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12B55" w14:textId="6D592988" w:rsidR="00471637" w:rsidRPr="00FB42A9" w:rsidRDefault="61F993BF" w:rsidP="00471637">
      <w:pPr>
        <w:pStyle w:val="OZNPROJEKTUwskazaniedatylubwersjiprojektu"/>
      </w:pPr>
      <w:r w:rsidRPr="00FB42A9">
        <w:t>Projekt</w:t>
      </w:r>
    </w:p>
    <w:p w14:paraId="1E98381E" w14:textId="6C0CCCC6" w:rsidR="00471637" w:rsidRPr="00FB42A9" w:rsidRDefault="1FF45AED" w:rsidP="00660C9F">
      <w:pPr>
        <w:pStyle w:val="OZNRODZAKTUtznustawalubrozporzdzenieiorganwydajcy"/>
        <w:rPr>
          <w:rStyle w:val="IGindeksgrny"/>
          <w:rFonts w:ascii="Times New Roman" w:eastAsiaTheme="minorEastAsia" w:hAnsi="Times New Roman" w:cs="Arial"/>
          <w:b w:val="0"/>
          <w:bCs w:val="0"/>
          <w:caps w:val="0"/>
          <w:kern w:val="0"/>
          <w:szCs w:val="20"/>
          <w:u w:val="single"/>
        </w:rPr>
      </w:pPr>
      <w:r w:rsidRPr="00FB42A9">
        <w:t>ustawa</w:t>
      </w:r>
    </w:p>
    <w:p w14:paraId="50ADA160" w14:textId="4218B6D3" w:rsidR="00471637" w:rsidRPr="00FB42A9" w:rsidRDefault="00471637" w:rsidP="00B64C9D">
      <w:pPr>
        <w:pStyle w:val="DATAAKTUdatauchwalenialubwydaniaaktu"/>
      </w:pPr>
      <w:r w:rsidRPr="00FB42A9">
        <w:t>z dnia</w:t>
      </w:r>
    </w:p>
    <w:p w14:paraId="3014CED8" w14:textId="315715F1" w:rsidR="00471637" w:rsidRPr="00FB42A9" w:rsidRDefault="1FF45AED" w:rsidP="00471637">
      <w:pPr>
        <w:pStyle w:val="TYTUAKTUprzedmiotregulacjiustawylubrozporzdzenia"/>
        <w:rPr>
          <w:rStyle w:val="IGindeksgrny"/>
        </w:rPr>
      </w:pPr>
      <w:r w:rsidRPr="00FB42A9">
        <w:t>o zmianie ustawy – Prawo energetyczne oraz niektórych innych ustaw</w:t>
      </w:r>
      <w:r w:rsidR="00471637" w:rsidRPr="001E7378">
        <w:rPr>
          <w:rStyle w:val="IGindeksgrny"/>
          <w:b w:val="0"/>
          <w:bCs w:val="0"/>
        </w:rPr>
        <w:footnoteReference w:id="2"/>
      </w:r>
      <w:r w:rsidRPr="001E7378">
        <w:rPr>
          <w:rStyle w:val="IGindeksgrny"/>
          <w:b w:val="0"/>
          <w:bCs w:val="0"/>
        </w:rPr>
        <w:t>)</w:t>
      </w:r>
    </w:p>
    <w:p w14:paraId="3A51ABC6" w14:textId="236F09E3" w:rsidR="009144D5" w:rsidRPr="009144D5" w:rsidRDefault="00471637" w:rsidP="00CC2533">
      <w:pPr>
        <w:pStyle w:val="ARTartustawynprozporzdzenia"/>
        <w:rPr>
          <w:rStyle w:val="Ppogrubienie"/>
          <w:rFonts w:ascii="Times New Roman" w:hAnsi="Times New Roman"/>
          <w:b w:val="0"/>
          <w:bCs/>
        </w:rPr>
      </w:pPr>
      <w:r w:rsidRPr="00FB42A9">
        <w:rPr>
          <w:rStyle w:val="Ppogrubienie"/>
        </w:rPr>
        <w:t>Art. 1.</w:t>
      </w:r>
      <w:r w:rsidRPr="00FB42A9">
        <w:t xml:space="preserve"> W ustawie z dnia 10 kwietnia 1997 r. – Prawo energetyczne (</w:t>
      </w:r>
      <w:bookmarkStart w:id="1" w:name="_Hlk65244345"/>
      <w:r w:rsidRPr="00FB42A9">
        <w:t>Dz. U. z 202</w:t>
      </w:r>
      <w:r w:rsidR="00C62F50" w:rsidRPr="00FB42A9">
        <w:t>4</w:t>
      </w:r>
      <w:r w:rsidRPr="00FB42A9">
        <w:t xml:space="preserve"> r. poz.</w:t>
      </w:r>
      <w:r w:rsidR="006423FB">
        <w:t> </w:t>
      </w:r>
      <w:bookmarkEnd w:id="1"/>
      <w:r w:rsidR="00C62F50" w:rsidRPr="00FB42A9">
        <w:t>266</w:t>
      </w:r>
      <w:r w:rsidR="00093EAF">
        <w:t>, 834 i 859</w:t>
      </w:r>
      <w:r w:rsidRPr="00FB42A9">
        <w:t>) wprowadza się następujące zmiany:</w:t>
      </w:r>
    </w:p>
    <w:p w14:paraId="7F501DB9" w14:textId="5676A0DA" w:rsidR="00471637" w:rsidRPr="00FB42A9" w:rsidRDefault="00471637" w:rsidP="002B013F">
      <w:pPr>
        <w:pStyle w:val="PKTpunkt"/>
      </w:pPr>
      <w:r w:rsidRPr="00FB42A9">
        <w:rPr>
          <w:rStyle w:val="Ppogrubienie"/>
          <w:b w:val="0"/>
          <w:bCs w:val="0"/>
        </w:rPr>
        <w:t>1)</w:t>
      </w:r>
      <w:r w:rsidRPr="00FB42A9">
        <w:tab/>
        <w:t>w art. 3:</w:t>
      </w:r>
    </w:p>
    <w:p w14:paraId="5EE318C4" w14:textId="4F0F9E7F" w:rsidR="009D718B" w:rsidRDefault="00471637" w:rsidP="00DF065F">
      <w:pPr>
        <w:pStyle w:val="LITlitera"/>
      </w:pPr>
      <w:r w:rsidRPr="00FB42A9">
        <w:t>a)</w:t>
      </w:r>
      <w:r w:rsidRPr="00FB42A9">
        <w:tab/>
      </w:r>
      <w:r w:rsidR="0088049D" w:rsidRPr="00FB42A9">
        <w:t xml:space="preserve">w </w:t>
      </w:r>
      <w:r w:rsidRPr="00FB42A9">
        <w:t>pkt 3</w:t>
      </w:r>
      <w:r w:rsidR="73ABB016" w:rsidRPr="00FB42A9">
        <w:t xml:space="preserve"> </w:t>
      </w:r>
      <w:r w:rsidR="0088049D" w:rsidRPr="00FB42A9">
        <w:t>wyraz</w:t>
      </w:r>
      <w:r w:rsidR="0082326A">
        <w:t>y</w:t>
      </w:r>
      <w:r w:rsidR="0088049D" w:rsidRPr="00FB42A9">
        <w:t xml:space="preserve"> „</w:t>
      </w:r>
      <w:r w:rsidR="0082326A">
        <w:t xml:space="preserve">i </w:t>
      </w:r>
      <w:r w:rsidR="0088049D" w:rsidRPr="00FB42A9">
        <w:t xml:space="preserve">gazowe” </w:t>
      </w:r>
      <w:r w:rsidR="0082326A">
        <w:t>zastępuje się</w:t>
      </w:r>
      <w:r w:rsidR="0088049D" w:rsidRPr="00FB42A9">
        <w:t xml:space="preserve"> wyraz</w:t>
      </w:r>
      <w:r w:rsidR="0082326A">
        <w:t>ami</w:t>
      </w:r>
      <w:r w:rsidR="0088049D" w:rsidRPr="00FB42A9">
        <w:t xml:space="preserve"> „</w:t>
      </w:r>
      <w:r w:rsidR="00720AD9">
        <w:t xml:space="preserve"> </w:t>
      </w:r>
      <w:r w:rsidR="004F4294">
        <w:t xml:space="preserve">, </w:t>
      </w:r>
      <w:r w:rsidR="0082326A">
        <w:t>gazowe i</w:t>
      </w:r>
      <w:r w:rsidR="0088049D" w:rsidRPr="00FB42A9">
        <w:t xml:space="preserve"> wodór”,</w:t>
      </w:r>
    </w:p>
    <w:p w14:paraId="4500586A" w14:textId="265949FC" w:rsidR="004F4294" w:rsidRDefault="00FF1E57" w:rsidP="00EE00A6">
      <w:pPr>
        <w:pStyle w:val="LITlitera"/>
      </w:pPr>
      <w:r>
        <w:t>b</w:t>
      </w:r>
      <w:r w:rsidR="009144D5" w:rsidRPr="00FB42A9">
        <w:t>)</w:t>
      </w:r>
      <w:r w:rsidR="009144D5" w:rsidRPr="00FB42A9">
        <w:tab/>
      </w:r>
      <w:r w:rsidR="009144D5">
        <w:t xml:space="preserve">pkt 3a </w:t>
      </w:r>
      <w:r w:rsidR="003A6423">
        <w:t>otrzymuje brzmienie:</w:t>
      </w:r>
    </w:p>
    <w:p w14:paraId="3CDDB2E3" w14:textId="15B654C7" w:rsidR="004F4294" w:rsidRDefault="003A6423" w:rsidP="001E7378">
      <w:pPr>
        <w:pStyle w:val="ZLITPKTzmpktliter"/>
      </w:pPr>
      <w:r>
        <w:t>„</w:t>
      </w:r>
      <w:r w:rsidR="004F4294" w:rsidRPr="004F4294">
        <w:t>3a)</w:t>
      </w:r>
      <w:r w:rsidR="004F4294">
        <w:tab/>
      </w:r>
      <w:r w:rsidR="004F4294" w:rsidRPr="004F4294">
        <w:t>paliwa gazowe</w:t>
      </w:r>
      <w:r w:rsidR="004F4294">
        <w:t>:</w:t>
      </w:r>
      <w:r w:rsidR="004F4294" w:rsidRPr="004F4294">
        <w:t xml:space="preserve"> </w:t>
      </w:r>
    </w:p>
    <w:p w14:paraId="7757DF3D" w14:textId="14116D7D" w:rsidR="004F4294" w:rsidRDefault="004F4294" w:rsidP="001E7378">
      <w:pPr>
        <w:pStyle w:val="ZLITLITwPKTzmlitwpktliter"/>
      </w:pPr>
      <w:r>
        <w:t>a</w:t>
      </w:r>
      <w:r w:rsidRPr="00FB42A9">
        <w:t>)</w:t>
      </w:r>
      <w:r w:rsidRPr="00DF065F">
        <w:tab/>
      </w:r>
      <w:r>
        <w:t>gaz ziemny</w:t>
      </w:r>
      <w:r w:rsidRPr="00294153">
        <w:rPr>
          <w:rFonts w:ascii="Times New Roman" w:hAnsi="Times New Roman"/>
        </w:rPr>
        <w:t xml:space="preserve"> </w:t>
      </w:r>
      <w:r w:rsidRPr="00764A0C">
        <w:rPr>
          <w:rFonts w:ascii="Times New Roman" w:hAnsi="Times New Roman"/>
        </w:rPr>
        <w:t>wysokometanowy lub zaazotowany, w tym skroplony gaz ziemny</w:t>
      </w:r>
      <w:r>
        <w:rPr>
          <w:rFonts w:ascii="Times New Roman" w:hAnsi="Times New Roman"/>
        </w:rPr>
        <w:t xml:space="preserve"> </w:t>
      </w:r>
      <w:r w:rsidRPr="00764A0C">
        <w:rPr>
          <w:rFonts w:ascii="Times New Roman" w:hAnsi="Times New Roman"/>
        </w:rPr>
        <w:t>oraz</w:t>
      </w:r>
      <w:r w:rsidR="003A6423">
        <w:t xml:space="preserve"> </w:t>
      </w:r>
      <w:r>
        <w:t>propan-butan</w:t>
      </w:r>
      <w:r w:rsidR="003A6423">
        <w:t xml:space="preserve"> lub inne rodzaje gazu palnego, </w:t>
      </w:r>
      <w:r w:rsidR="003A6423" w:rsidRPr="00294153">
        <w:t>dostarczane za pomocą sieci gazowej</w:t>
      </w:r>
      <w:r w:rsidR="003A6423">
        <w:t>,</w:t>
      </w:r>
    </w:p>
    <w:p w14:paraId="011C0D71" w14:textId="38317A49" w:rsidR="004F4294" w:rsidRPr="00294153" w:rsidRDefault="004F4294" w:rsidP="001E7378">
      <w:pPr>
        <w:pStyle w:val="ZLITLITwPKTzmlitwpktliter"/>
      </w:pPr>
      <w:r>
        <w:t>b</w:t>
      </w:r>
      <w:r w:rsidRPr="00FB42A9">
        <w:t>)</w:t>
      </w:r>
      <w:r w:rsidRPr="00DF065F">
        <w:tab/>
      </w:r>
      <w:r w:rsidRPr="00294153">
        <w:t>biometan i biogaz rolniczy</w:t>
      </w:r>
    </w:p>
    <w:p w14:paraId="5D663D2F" w14:textId="0B74DD82" w:rsidR="006333A6" w:rsidRPr="0063713D" w:rsidRDefault="004F4294" w:rsidP="00634D55">
      <w:pPr>
        <w:pStyle w:val="ZLITCZWSPLITwPKTzmczciwsplitwpktliter"/>
      </w:pPr>
      <w:r w:rsidRPr="00DF065F">
        <w:t>–</w:t>
      </w:r>
      <w:r w:rsidRPr="00294153">
        <w:t xml:space="preserve"> </w:t>
      </w:r>
      <w:r w:rsidR="003A6423" w:rsidRPr="00517F7D">
        <w:t>niezależnie od ich przeznaczenia</w:t>
      </w:r>
      <w:r w:rsidR="003A6423">
        <w:t>,</w:t>
      </w:r>
      <w:r w:rsidR="003A6423" w:rsidRPr="00517F7D">
        <w:t xml:space="preserve"> </w:t>
      </w:r>
      <w:r w:rsidR="003A6423">
        <w:t>zawierające</w:t>
      </w:r>
      <w:r w:rsidRPr="00517F7D">
        <w:t xml:space="preserve"> </w:t>
      </w:r>
      <w:r w:rsidR="002B3AE3">
        <w:t xml:space="preserve">również </w:t>
      </w:r>
      <w:r w:rsidRPr="00517F7D">
        <w:t>domieszk</w:t>
      </w:r>
      <w:r w:rsidR="003A6423">
        <w:t>ę</w:t>
      </w:r>
      <w:r w:rsidRPr="00517F7D">
        <w:t xml:space="preserve"> wodoru</w:t>
      </w:r>
      <w:r>
        <w:t>;</w:t>
      </w:r>
      <w:r w:rsidR="003A6423">
        <w:t>”</w:t>
      </w:r>
      <w:r w:rsidR="00FF1E57" w:rsidRPr="0063713D">
        <w:t>,</w:t>
      </w:r>
    </w:p>
    <w:p w14:paraId="42CF8F2D" w14:textId="4A780E74" w:rsidR="001C5010" w:rsidRPr="00FB42A9" w:rsidRDefault="0063713D" w:rsidP="003344A7">
      <w:pPr>
        <w:pStyle w:val="LITlitera"/>
      </w:pPr>
      <w:r>
        <w:t>c</w:t>
      </w:r>
      <w:r w:rsidR="16FD7D10" w:rsidRPr="00FB42A9">
        <w:t>)</w:t>
      </w:r>
      <w:r w:rsidR="00D86810" w:rsidRPr="00FB42A9">
        <w:tab/>
      </w:r>
      <w:r w:rsidR="16FD7D10" w:rsidRPr="00FB42A9">
        <w:t>po pkt 3b dodaje się pkt 3c</w:t>
      </w:r>
      <w:r w:rsidR="00FC7F06">
        <w:t>–</w:t>
      </w:r>
      <w:r w:rsidR="16FD7D10" w:rsidRPr="00FB42A9">
        <w:t>3e w brzmieniu:</w:t>
      </w:r>
    </w:p>
    <w:p w14:paraId="28C78258" w14:textId="08C35561" w:rsidR="000C01BF" w:rsidRPr="00AE7938" w:rsidRDefault="7804F15F" w:rsidP="00B64C9D">
      <w:pPr>
        <w:pStyle w:val="ZLITPKTzmpktliter"/>
      </w:pPr>
      <w:r w:rsidRPr="00AE7938">
        <w:t>„</w:t>
      </w:r>
      <w:r w:rsidR="00D86810" w:rsidRPr="00AE7938">
        <w:t>3c</w:t>
      </w:r>
      <w:r w:rsidRPr="00AE7938">
        <w:t>)</w:t>
      </w:r>
      <w:r w:rsidR="00F050DE" w:rsidRPr="00AE7938">
        <w:tab/>
      </w:r>
      <w:bookmarkStart w:id="2" w:name="_Hlk151670759"/>
      <w:bookmarkStart w:id="3" w:name="_Hlk160443751"/>
      <w:r w:rsidRPr="00AE7938">
        <w:t xml:space="preserve">wodór niskoemisyjny </w:t>
      </w:r>
      <w:r w:rsidR="00347643" w:rsidRPr="00AE7938">
        <w:t>–</w:t>
      </w:r>
      <w:bookmarkEnd w:id="2"/>
      <w:r w:rsidR="000041FC" w:rsidRPr="00AE7938">
        <w:t xml:space="preserve"> </w:t>
      </w:r>
      <w:r w:rsidRPr="00AE7938">
        <w:t>wodór</w:t>
      </w:r>
      <w:r w:rsidR="00BF4249" w:rsidRPr="00AE7938">
        <w:t xml:space="preserve"> </w:t>
      </w:r>
      <w:r w:rsidR="000C01BF" w:rsidRPr="00660C9F">
        <w:t>pochodzący</w:t>
      </w:r>
      <w:r w:rsidR="00BF4249" w:rsidRPr="00AE7938">
        <w:t xml:space="preserve"> ze źródeł nieodnawialnych</w:t>
      </w:r>
      <w:r w:rsidR="00E31088" w:rsidRPr="00AE7938">
        <w:t>, wytworzony w sposób niewyrządzający</w:t>
      </w:r>
      <w:r w:rsidR="00220C56" w:rsidRPr="00AE7938">
        <w:t xml:space="preserve"> poważnych</w:t>
      </w:r>
      <w:r w:rsidR="00E31088" w:rsidRPr="00AE7938">
        <w:t xml:space="preserve"> szkód dla celów środowiskowych</w:t>
      </w:r>
      <w:r w:rsidR="00B37236" w:rsidRPr="00AE7938">
        <w:t>,</w:t>
      </w:r>
      <w:r w:rsidR="00B37236">
        <w:t xml:space="preserve"> </w:t>
      </w:r>
      <w:r w:rsidR="00087411" w:rsidRPr="00AE7938">
        <w:t xml:space="preserve">który spełnia </w:t>
      </w:r>
      <w:r w:rsidR="00B37236" w:rsidRPr="00AE7938">
        <w:t>wym</w:t>
      </w:r>
      <w:r w:rsidR="00B37236">
        <w:t>a</w:t>
      </w:r>
      <w:r w:rsidR="00B37236" w:rsidRPr="00AE7938">
        <w:t>g</w:t>
      </w:r>
      <w:r w:rsidR="00B37236">
        <w:t xml:space="preserve">anie dotyczące </w:t>
      </w:r>
      <w:r w:rsidR="00C01D0A">
        <w:t>osiągnięcia</w:t>
      </w:r>
      <w:r w:rsidR="00B37236" w:rsidRPr="00AE7938">
        <w:t xml:space="preserve"> </w:t>
      </w:r>
      <w:r w:rsidR="00087411" w:rsidRPr="00AE7938">
        <w:t>progu redukcji emisji</w:t>
      </w:r>
      <w:r w:rsidR="003344A7" w:rsidRPr="00AE7938">
        <w:t xml:space="preserve"> gazów </w:t>
      </w:r>
      <w:r w:rsidR="00ED213A" w:rsidRPr="00AE7938">
        <w:t>cieplarnianych</w:t>
      </w:r>
      <w:r w:rsidR="00087411" w:rsidRPr="00AE7938">
        <w:t xml:space="preserve"> na poziomie </w:t>
      </w:r>
      <w:r w:rsidR="00A5517D" w:rsidRPr="00AE7938">
        <w:t>70</w:t>
      </w:r>
      <w:r w:rsidR="002C1161">
        <w:t xml:space="preserve"> </w:t>
      </w:r>
      <w:r w:rsidR="00D44C23" w:rsidRPr="00AE7938">
        <w:t>%</w:t>
      </w:r>
      <w:r w:rsidR="00087411" w:rsidRPr="00AE7938">
        <w:t xml:space="preserve"> </w:t>
      </w:r>
      <w:r w:rsidR="00B37236" w:rsidRPr="00AE7938">
        <w:t>w</w:t>
      </w:r>
      <w:r w:rsidR="00B37236">
        <w:t xml:space="preserve"> </w:t>
      </w:r>
      <w:r w:rsidR="00087411" w:rsidRPr="00AE7938">
        <w:t xml:space="preserve">porównaniu </w:t>
      </w:r>
      <w:r w:rsidR="00B37236" w:rsidRPr="00AE7938">
        <w:t>z</w:t>
      </w:r>
      <w:r w:rsidR="001561D7">
        <w:t> </w:t>
      </w:r>
      <w:r w:rsidR="00087411" w:rsidRPr="00AE7938">
        <w:t xml:space="preserve">wartością odpowiednika kopalnego </w:t>
      </w:r>
      <w:r w:rsidR="00407A31" w:rsidRPr="00AE7938">
        <w:t xml:space="preserve">dla paliw </w:t>
      </w:r>
      <w:r w:rsidR="00087411" w:rsidRPr="00AE7938">
        <w:t>odnawialnych pochodzenia niebiologicznego</w:t>
      </w:r>
      <w:r w:rsidR="00A5517D" w:rsidRPr="00AE7938">
        <w:t xml:space="preserve"> określon</w:t>
      </w:r>
      <w:r w:rsidR="00FC7F06">
        <w:t>ą</w:t>
      </w:r>
      <w:r w:rsidR="00A5517D" w:rsidRPr="00AE7938">
        <w:t xml:space="preserve"> zgodnie z metodyką</w:t>
      </w:r>
      <w:r w:rsidR="008B44D0">
        <w:t xml:space="preserve">, o której mowa </w:t>
      </w:r>
      <w:r w:rsidR="00A5517D" w:rsidRPr="00AE7938">
        <w:t xml:space="preserve">w </w:t>
      </w:r>
      <w:r w:rsidR="00FC7F06">
        <w:t xml:space="preserve">przepisach </w:t>
      </w:r>
      <w:r w:rsidR="00A5517D" w:rsidRPr="00AE7938">
        <w:t>rozporządzeni</w:t>
      </w:r>
      <w:r w:rsidR="00FC7F06">
        <w:t>a</w:t>
      </w:r>
      <w:r w:rsidR="00A5517D" w:rsidRPr="00AE7938">
        <w:t xml:space="preserve"> delegowan</w:t>
      </w:r>
      <w:r w:rsidR="00FC7F06">
        <w:t>ego</w:t>
      </w:r>
      <w:r w:rsidR="00A5517D" w:rsidRPr="00AE7938">
        <w:t xml:space="preserve"> Komisji (UE) 2023/1185 z dnia 10 lutego 2023</w:t>
      </w:r>
      <w:r w:rsidR="001561D7">
        <w:t> </w:t>
      </w:r>
      <w:r w:rsidR="00A5517D" w:rsidRPr="00AE7938">
        <w:t>r.</w:t>
      </w:r>
      <w:r w:rsidR="00A1677D" w:rsidRPr="00AE7938">
        <w:t xml:space="preserve"> </w:t>
      </w:r>
      <w:r w:rsidR="00FC7F06" w:rsidRPr="00AE7938">
        <w:t>uzupełniając</w:t>
      </w:r>
      <w:r w:rsidR="00FC7F06">
        <w:t xml:space="preserve">ego </w:t>
      </w:r>
      <w:r w:rsidR="00A1677D" w:rsidRPr="00AE7938">
        <w:t xml:space="preserve">dyrektywę Parlamentu Europejskiego i Rady (UE) 2018/2001 poprzez ustanowienie minimalnego progu ograniczenia emisji gazów cieplarnianych w przypadku pochodzących z recyklingu paliw </w:t>
      </w:r>
      <w:r w:rsidR="00A1677D" w:rsidRPr="00AE7938">
        <w:lastRenderedPageBreak/>
        <w:t>węglowych oraz poprzez określenie metodyki oceny ograniczenia emisji gazów cieplarnianych, uzyskanego dzięki odnawialnym ciekłym i gazowym paliwom transportowym pochodzenia niebiologicznego oraz pochodzącym z recyklingu paliwom węglowym (Dz. Urz. UE L 157 z 20.</w:t>
      </w:r>
      <w:r w:rsidR="00FC7F06">
        <w:t>0</w:t>
      </w:r>
      <w:r w:rsidR="00A1677D" w:rsidRPr="00AE7938">
        <w:t>6.2023, s</w:t>
      </w:r>
      <w:r w:rsidR="00FC7F06">
        <w:t>tr</w:t>
      </w:r>
      <w:r w:rsidR="00A1677D" w:rsidRPr="00AE7938">
        <w:t>. 20)</w:t>
      </w:r>
      <w:r w:rsidR="00407A31" w:rsidRPr="00FB42A9">
        <w:rPr>
          <w:bCs w:val="0"/>
          <w:iCs/>
        </w:rPr>
        <w:t>;</w:t>
      </w:r>
    </w:p>
    <w:p w14:paraId="43EEDCA9" w14:textId="5C9D5EEF" w:rsidR="00947DF6" w:rsidRPr="00B64C9D" w:rsidRDefault="000C01BF" w:rsidP="00B64C9D">
      <w:pPr>
        <w:pStyle w:val="ZLITPKTzmpktliter"/>
      </w:pPr>
      <w:r w:rsidRPr="00FB42A9">
        <w:rPr>
          <w:rFonts w:ascii="Times New Roman" w:hAnsi="Times New Roman"/>
        </w:rPr>
        <w:t>3d)</w:t>
      </w:r>
      <w:r w:rsidRPr="00FB42A9">
        <w:tab/>
      </w:r>
      <w:r w:rsidRPr="00FB42A9">
        <w:rPr>
          <w:rFonts w:ascii="Times New Roman" w:hAnsi="Times New Roman"/>
        </w:rPr>
        <w:t xml:space="preserve">wodór </w:t>
      </w:r>
      <w:r w:rsidRPr="00660C9F">
        <w:t xml:space="preserve">odnawialny </w:t>
      </w:r>
      <w:r w:rsidRPr="00B64C9D">
        <w:t>–</w:t>
      </w:r>
      <w:r w:rsidRPr="00660C9F">
        <w:t xml:space="preserve"> </w:t>
      </w:r>
      <w:r w:rsidR="3EF6F652" w:rsidRPr="00B64C9D">
        <w:t>wodór wytworzony z odnawialn</w:t>
      </w:r>
      <w:r w:rsidR="008B44D0" w:rsidRPr="00B64C9D">
        <w:t>ego</w:t>
      </w:r>
      <w:r w:rsidR="3EF6F652" w:rsidRPr="00B64C9D">
        <w:t xml:space="preserve"> źródł</w:t>
      </w:r>
      <w:r w:rsidR="008B44D0" w:rsidRPr="00B64C9D">
        <w:t>a</w:t>
      </w:r>
      <w:r w:rsidR="3EF6F652" w:rsidRPr="00B64C9D">
        <w:t xml:space="preserve"> energii;</w:t>
      </w:r>
    </w:p>
    <w:p w14:paraId="592408BC" w14:textId="3EEAF4EE" w:rsidR="00452283" w:rsidRDefault="000C01BF" w:rsidP="00B64C9D">
      <w:pPr>
        <w:pStyle w:val="ZLITPKTzmpktliter"/>
        <w:rPr>
          <w:rFonts w:ascii="Times New Roman" w:hAnsi="Times New Roman"/>
        </w:rPr>
      </w:pPr>
      <w:r w:rsidRPr="00B64C9D">
        <w:t>3e</w:t>
      </w:r>
      <w:r w:rsidR="1A3A12B7" w:rsidRPr="00B64C9D">
        <w:t>)</w:t>
      </w:r>
      <w:r w:rsidR="68E1555A" w:rsidRPr="00B64C9D">
        <w:tab/>
      </w:r>
      <w:r w:rsidR="1A3A12B7" w:rsidRPr="00B64C9D">
        <w:t>wodór</w:t>
      </w:r>
      <w:r w:rsidR="7F23895D" w:rsidRPr="00B64C9D">
        <w:t xml:space="preserve"> </w:t>
      </w:r>
      <w:r w:rsidR="4DBE77EA" w:rsidRPr="00B64C9D">
        <w:t>odnawialny</w:t>
      </w:r>
      <w:r w:rsidR="09FEA7D1" w:rsidRPr="00FB42A9">
        <w:t xml:space="preserve"> pochodzenia niebiologicznego </w:t>
      </w:r>
      <w:r w:rsidR="3442C5E4" w:rsidRPr="00FB42A9">
        <w:t>–</w:t>
      </w:r>
      <w:r w:rsidR="1A3A12B7" w:rsidRPr="00FB42A9">
        <w:t xml:space="preserve"> </w:t>
      </w:r>
      <w:r w:rsidR="00D85D0B" w:rsidRPr="00D85D0B">
        <w:rPr>
          <w:rFonts w:ascii="Times New Roman" w:hAnsi="Times New Roman"/>
        </w:rPr>
        <w:t>wodór odnawialny wy</w:t>
      </w:r>
      <w:r w:rsidR="00C07637">
        <w:rPr>
          <w:rFonts w:ascii="Times New Roman" w:hAnsi="Times New Roman"/>
        </w:rPr>
        <w:t>tworzony</w:t>
      </w:r>
      <w:r w:rsidR="00D85D0B" w:rsidRPr="00D85D0B">
        <w:rPr>
          <w:rFonts w:ascii="Times New Roman" w:hAnsi="Times New Roman"/>
        </w:rPr>
        <w:t xml:space="preserve"> zgodnie z </w:t>
      </w:r>
      <w:r w:rsidR="00633B17" w:rsidRPr="00D85D0B">
        <w:rPr>
          <w:rFonts w:ascii="Times New Roman" w:hAnsi="Times New Roman"/>
        </w:rPr>
        <w:t>metodyk</w:t>
      </w:r>
      <w:r w:rsidR="00720AD9">
        <w:rPr>
          <w:rFonts w:ascii="Times New Roman" w:hAnsi="Times New Roman"/>
        </w:rPr>
        <w:t>ami</w:t>
      </w:r>
      <w:r w:rsidR="00B568A9">
        <w:rPr>
          <w:rFonts w:ascii="Times New Roman" w:hAnsi="Times New Roman"/>
        </w:rPr>
        <w:t xml:space="preserve">, o których mowa </w:t>
      </w:r>
      <w:r w:rsidR="00452283">
        <w:rPr>
          <w:rFonts w:ascii="Times New Roman" w:hAnsi="Times New Roman"/>
        </w:rPr>
        <w:t>w</w:t>
      </w:r>
      <w:r w:rsidR="00452283" w:rsidRPr="00D85D0B">
        <w:rPr>
          <w:rFonts w:ascii="Times New Roman" w:hAnsi="Times New Roman"/>
        </w:rPr>
        <w:t xml:space="preserve"> </w:t>
      </w:r>
      <w:r w:rsidR="00452283">
        <w:rPr>
          <w:rFonts w:ascii="Times New Roman" w:hAnsi="Times New Roman"/>
        </w:rPr>
        <w:t>przepisach:</w:t>
      </w:r>
    </w:p>
    <w:p w14:paraId="7183E281" w14:textId="2442E11A" w:rsidR="00452283" w:rsidRDefault="00452283" w:rsidP="00031AE7">
      <w:pPr>
        <w:pStyle w:val="ZLITLITwPKTzmlitwpktliter"/>
      </w:pPr>
      <w:r>
        <w:t>a)</w:t>
      </w:r>
      <w:r>
        <w:tab/>
      </w:r>
      <w:r w:rsidR="00D85D0B" w:rsidRPr="00D85D0B">
        <w:t>rozporządzeni</w:t>
      </w:r>
      <w:r>
        <w:t>a</w:t>
      </w:r>
      <w:r w:rsidR="00D85D0B" w:rsidRPr="00D85D0B">
        <w:t xml:space="preserve"> </w:t>
      </w:r>
      <w:r w:rsidRPr="00D85D0B">
        <w:t>delegowan</w:t>
      </w:r>
      <w:r>
        <w:t>ego</w:t>
      </w:r>
      <w:r w:rsidRPr="00D85D0B">
        <w:t xml:space="preserve"> </w:t>
      </w:r>
      <w:r w:rsidR="00D85D0B" w:rsidRPr="00D85D0B">
        <w:t xml:space="preserve">Komisji (UE) 2023/1184 z dnia 10 lutego 2023 r. </w:t>
      </w:r>
      <w:r w:rsidRPr="00D85D0B">
        <w:t>uzupełniając</w:t>
      </w:r>
      <w:r>
        <w:t>ego</w:t>
      </w:r>
      <w:r w:rsidRPr="00D85D0B">
        <w:t xml:space="preserve"> </w:t>
      </w:r>
      <w:r w:rsidR="00D85D0B" w:rsidRPr="00D85D0B">
        <w:t>dyrektywę Parlamentu Europejskiego i Rady (UE) 2018/2001 przez ustanowienie unijnej metodyki określającej szczegółowe zasady produkcji paliw odnawialnych pochodzenia niebiologicznego (Dz. Urz. UE L 157 z 20.</w:t>
      </w:r>
      <w:r>
        <w:t>0</w:t>
      </w:r>
      <w:r w:rsidR="00D85D0B" w:rsidRPr="00D85D0B">
        <w:t>6.2023, s</w:t>
      </w:r>
      <w:r>
        <w:t>tr</w:t>
      </w:r>
      <w:r w:rsidR="00D85D0B" w:rsidRPr="00D85D0B">
        <w:t>. 11</w:t>
      </w:r>
      <w:r>
        <w:t>, z późn. zm.</w:t>
      </w:r>
      <w:r>
        <w:rPr>
          <w:rStyle w:val="Odwoanieprzypisudolnego"/>
          <w:rFonts w:ascii="Times New Roman" w:hAnsi="Times New Roman"/>
        </w:rPr>
        <w:footnoteReference w:id="3"/>
      </w:r>
      <w:r w:rsidRPr="00031AE7">
        <w:rPr>
          <w:vertAlign w:val="superscript"/>
        </w:rPr>
        <w:t>)</w:t>
      </w:r>
      <w:r w:rsidR="00D85D0B" w:rsidRPr="00D85D0B">
        <w:t xml:space="preserve">), do którego </w:t>
      </w:r>
      <w:r w:rsidR="00C07637">
        <w:t>wytworzenia</w:t>
      </w:r>
      <w:r w:rsidR="00D85D0B" w:rsidRPr="00D85D0B">
        <w:t xml:space="preserve"> wykorzystano </w:t>
      </w:r>
      <w:r w:rsidR="00720AD9" w:rsidRPr="00D85D0B">
        <w:t>energię odnawialną inną niż</w:t>
      </w:r>
      <w:r w:rsidR="00720AD9" w:rsidRPr="00452283">
        <w:t xml:space="preserve"> </w:t>
      </w:r>
      <w:r w:rsidRPr="00452283">
        <w:t>energi</w:t>
      </w:r>
      <w:r w:rsidR="00720AD9">
        <w:t>a</w:t>
      </w:r>
      <w:r w:rsidRPr="00452283">
        <w:t xml:space="preserve"> otrzymywan</w:t>
      </w:r>
      <w:r w:rsidR="00720AD9">
        <w:t>a</w:t>
      </w:r>
      <w:r w:rsidRPr="00452283">
        <w:t xml:space="preserve"> z biomasy, biogazu, biogazu rolniczego, biometanu, biopłynów oraz z wodoru</w:t>
      </w:r>
      <w:r w:rsidR="00720AD9">
        <w:t xml:space="preserve"> odnawialnego,</w:t>
      </w:r>
      <w:r w:rsidR="00097665">
        <w:t xml:space="preserve"> oraz</w:t>
      </w:r>
      <w:r w:rsidR="00097665" w:rsidRPr="000413E4">
        <w:t xml:space="preserve"> </w:t>
      </w:r>
    </w:p>
    <w:p w14:paraId="7A015D3F" w14:textId="48AF20C9" w:rsidR="21AABFE4" w:rsidRPr="00FB42A9" w:rsidRDefault="00452283" w:rsidP="00031AE7">
      <w:pPr>
        <w:pStyle w:val="ZLITLITwPKTzmlitwpktliter"/>
      </w:pPr>
      <w:r>
        <w:t>b)</w:t>
      </w:r>
      <w:r>
        <w:tab/>
      </w:r>
      <w:r w:rsidRPr="000413E4">
        <w:t>rozporządzeni</w:t>
      </w:r>
      <w:r>
        <w:t>a</w:t>
      </w:r>
      <w:r w:rsidRPr="000413E4">
        <w:t xml:space="preserve"> </w:t>
      </w:r>
      <w:r w:rsidR="00720AD9" w:rsidRPr="000413E4">
        <w:t>delegowan</w:t>
      </w:r>
      <w:r w:rsidR="00720AD9">
        <w:t>ego</w:t>
      </w:r>
      <w:r w:rsidR="00720AD9" w:rsidRPr="000413E4">
        <w:t xml:space="preserve"> </w:t>
      </w:r>
      <w:r w:rsidR="00097665" w:rsidRPr="000413E4">
        <w:t xml:space="preserve">Komisji (UE) 2023/1185 z dnia 10 lutego 2023 r. </w:t>
      </w:r>
      <w:r w:rsidR="00720AD9" w:rsidRPr="000413E4">
        <w:t>uzupełniając</w:t>
      </w:r>
      <w:r w:rsidR="00720AD9">
        <w:t>ego</w:t>
      </w:r>
      <w:r w:rsidR="00720AD9" w:rsidRPr="000413E4">
        <w:t xml:space="preserve"> </w:t>
      </w:r>
      <w:r w:rsidR="00097665" w:rsidRPr="000413E4">
        <w:t>dyrektywę Parlamentu Europejskiego i Rady (UE) 2018/2001 poprzez ustanowienie minimalnego progu ograniczenia emisji gazów cieplarnianych w przypadku pochodzących z recyklingu paliw węglowych oraz poprzez określenie metodyki oceny ograniczenia emisji gazów cieplarnianych, uzyskanego dzięki odnawialnym ciekłym i</w:t>
      </w:r>
      <w:r w:rsidR="00B31CC1">
        <w:t> </w:t>
      </w:r>
      <w:r w:rsidR="00097665" w:rsidRPr="000413E4">
        <w:t>gazowym paliwom transportowym pochodzenia niebiologicznego oraz pochodzącym z recyklingu paliwom węglowym</w:t>
      </w:r>
      <w:r w:rsidR="0063713D">
        <w:t>;”</w:t>
      </w:r>
      <w:r w:rsidR="00F0321C">
        <w:t>,</w:t>
      </w:r>
      <w:bookmarkEnd w:id="3"/>
    </w:p>
    <w:p w14:paraId="44FBCA3D" w14:textId="4ECE6543" w:rsidR="00471637" w:rsidRPr="00FB42A9" w:rsidRDefault="00720F96" w:rsidP="00DF065F">
      <w:pPr>
        <w:pStyle w:val="LITlitera"/>
      </w:pPr>
      <w:r w:rsidRPr="00FB42A9">
        <w:t>d</w:t>
      </w:r>
      <w:r w:rsidR="00B11A2B" w:rsidRPr="00FB42A9">
        <w:t>)</w:t>
      </w:r>
      <w:r w:rsidR="00B11A2B" w:rsidRPr="00FB42A9">
        <w:tab/>
      </w:r>
      <w:r w:rsidR="0088049D" w:rsidRPr="00DF065F">
        <w:rPr>
          <w:bCs w:val="0"/>
        </w:rPr>
        <w:t xml:space="preserve">w </w:t>
      </w:r>
      <w:r w:rsidR="00B11A2B" w:rsidRPr="00FB42A9">
        <w:t xml:space="preserve">pkt 6a </w:t>
      </w:r>
      <w:r w:rsidR="009251E4" w:rsidRPr="009251E4">
        <w:rPr>
          <w:bCs w:val="0"/>
        </w:rPr>
        <w:t>wyrazy „i ładowania energią elektryczną w punktach</w:t>
      </w:r>
      <w:r w:rsidR="009251E4">
        <w:rPr>
          <w:bCs w:val="0"/>
        </w:rPr>
        <w:t xml:space="preserve"> ładowania</w:t>
      </w:r>
      <w:r w:rsidR="009251E4" w:rsidRPr="009251E4">
        <w:rPr>
          <w:bCs w:val="0"/>
        </w:rPr>
        <w:t>” zastępuje się wyrazami „</w:t>
      </w:r>
      <w:r w:rsidR="00720AD9">
        <w:rPr>
          <w:bCs w:val="0"/>
        </w:rPr>
        <w:t xml:space="preserve"> , a także </w:t>
      </w:r>
      <w:r w:rsidR="009251E4" w:rsidRPr="009251E4">
        <w:rPr>
          <w:bCs w:val="0"/>
        </w:rPr>
        <w:t>ładowania energią elektryczną w punktach ładowania i</w:t>
      </w:r>
      <w:r w:rsidR="00B31CC1">
        <w:rPr>
          <w:bCs w:val="0"/>
        </w:rPr>
        <w:t> </w:t>
      </w:r>
      <w:r w:rsidR="009251E4" w:rsidRPr="009251E4">
        <w:rPr>
          <w:bCs w:val="0"/>
        </w:rPr>
        <w:t>tankowania pojazdów wodorem na stacjach wodoru”</w:t>
      </w:r>
      <w:r w:rsidR="0088049D" w:rsidRPr="00DF065F">
        <w:rPr>
          <w:bCs w:val="0"/>
        </w:rPr>
        <w:t>,</w:t>
      </w:r>
    </w:p>
    <w:p w14:paraId="0A8A6EEA" w14:textId="6C78021C" w:rsidR="00471637" w:rsidRPr="00FB42A9" w:rsidRDefault="00720F96" w:rsidP="00471637">
      <w:pPr>
        <w:pStyle w:val="LITlitera"/>
      </w:pPr>
      <w:r w:rsidRPr="00FB42A9">
        <w:t>e</w:t>
      </w:r>
      <w:r w:rsidR="48C1ED81" w:rsidRPr="00FB42A9">
        <w:t>)</w:t>
      </w:r>
      <w:r w:rsidR="00B11A2B" w:rsidRPr="00FB42A9">
        <w:tab/>
      </w:r>
      <w:r w:rsidR="48C1ED81" w:rsidRPr="00FB42A9">
        <w:t>pkt 8 otrzymuje brzmienie:</w:t>
      </w:r>
    </w:p>
    <w:p w14:paraId="289EBB07" w14:textId="410D1032" w:rsidR="0031422D" w:rsidRPr="00FB42A9" w:rsidRDefault="19FC2F66" w:rsidP="0049455E">
      <w:pPr>
        <w:pStyle w:val="ZLITPKTzmpktliter"/>
      </w:pPr>
      <w:r w:rsidRPr="00FB42A9">
        <w:t>„8)</w:t>
      </w:r>
      <w:r w:rsidRPr="00FB42A9">
        <w:tab/>
        <w:t>zaopatrzenie w ciepło, energię elektryczną, paliwa gazowe</w:t>
      </w:r>
      <w:r w:rsidR="00656ADB">
        <w:t xml:space="preserve"> lub</w:t>
      </w:r>
      <w:r w:rsidR="00656ADB" w:rsidRPr="00FB42A9">
        <w:t xml:space="preserve"> </w:t>
      </w:r>
      <w:r w:rsidRPr="00FB42A9">
        <w:t xml:space="preserve">wodór – procesy związane z dostarczaniem ciepła, energii elektrycznej, paliw gazowych </w:t>
      </w:r>
      <w:r w:rsidR="004B5F20">
        <w:t>lub</w:t>
      </w:r>
      <w:r w:rsidR="00D44C23">
        <w:t xml:space="preserve"> </w:t>
      </w:r>
      <w:r w:rsidRPr="00FB42A9">
        <w:t>wodoru do odbiorców;</w:t>
      </w:r>
      <w:r w:rsidR="00A643F0" w:rsidRPr="00FB42A9">
        <w:t>”,</w:t>
      </w:r>
    </w:p>
    <w:p w14:paraId="775E1A42" w14:textId="417ED6DE" w:rsidR="008E1D37" w:rsidRPr="00DF065F" w:rsidRDefault="00720F96" w:rsidP="009102CE">
      <w:pPr>
        <w:pStyle w:val="LITlitera"/>
      </w:pPr>
      <w:bookmarkStart w:id="4" w:name="_Hlk156403426"/>
      <w:r w:rsidRPr="00FB42A9">
        <w:t>f</w:t>
      </w:r>
      <w:r w:rsidR="00697336" w:rsidRPr="00FB42A9">
        <w:t>)</w:t>
      </w:r>
      <w:r w:rsidR="00697336" w:rsidRPr="00FB42A9">
        <w:tab/>
      </w:r>
      <w:r w:rsidR="008E1D37" w:rsidRPr="00DF065F">
        <w:t xml:space="preserve">w </w:t>
      </w:r>
      <w:r w:rsidR="00697336" w:rsidRPr="00FB42A9">
        <w:t>pkt 12a</w:t>
      </w:r>
      <w:r w:rsidR="00D2585D">
        <w:t>:</w:t>
      </w:r>
    </w:p>
    <w:p w14:paraId="1CCEF0E9" w14:textId="66D66D45" w:rsidR="00697336" w:rsidRPr="00FB42A9" w:rsidRDefault="008E1D37" w:rsidP="00DF065F">
      <w:pPr>
        <w:pStyle w:val="TIRtiret"/>
      </w:pPr>
      <w:r w:rsidRPr="00DF065F">
        <w:lastRenderedPageBreak/>
        <w:t>–</w:t>
      </w:r>
      <w:r w:rsidRPr="00DF065F">
        <w:tab/>
      </w:r>
      <w:r w:rsidRPr="00FB42A9">
        <w:t>w lit. b część wspólna otrzymuje brzmienie</w:t>
      </w:r>
      <w:r w:rsidR="00D2585D">
        <w:t>:</w:t>
      </w:r>
    </w:p>
    <w:bookmarkEnd w:id="4"/>
    <w:p w14:paraId="5935101F" w14:textId="692DB356" w:rsidR="00697336" w:rsidRPr="00FB42A9" w:rsidRDefault="00A643F0" w:rsidP="00BD0490">
      <w:pPr>
        <w:pStyle w:val="ZTIRCZWSPTIRwLITzmczciwsptirwlittiret"/>
      </w:pPr>
      <w:r w:rsidRPr="00FB42A9">
        <w:t>„</w:t>
      </w:r>
      <w:r w:rsidR="008E1D37" w:rsidRPr="00FB42A9">
        <w:t>–</w:t>
      </w:r>
      <w:r w:rsidR="00B27297" w:rsidRPr="00FB42A9">
        <w:t xml:space="preserve"> </w:t>
      </w:r>
      <w:r w:rsidR="00697336" w:rsidRPr="00FB42A9">
        <w:t xml:space="preserve">oraz </w:t>
      </w:r>
      <w:r w:rsidR="00697336" w:rsidRPr="006945E0">
        <w:t>wytwarzaniem</w:t>
      </w:r>
      <w:r w:rsidR="00697336" w:rsidRPr="00FB42A9">
        <w:t xml:space="preserve"> lub sprzedażą tej energii, albo</w:t>
      </w:r>
      <w:r w:rsidR="008E1D37" w:rsidRPr="00FB42A9">
        <w:t>”,</w:t>
      </w:r>
    </w:p>
    <w:p w14:paraId="7B9F5F8D" w14:textId="3908A0EE" w:rsidR="008E1D37" w:rsidRPr="00FB42A9" w:rsidRDefault="008E1D37" w:rsidP="00DF065F">
      <w:pPr>
        <w:pStyle w:val="TIRtiret"/>
      </w:pPr>
      <w:r w:rsidRPr="00FB42A9">
        <w:t>–</w:t>
      </w:r>
      <w:r w:rsidRPr="00FB42A9">
        <w:tab/>
        <w:t>dodaje się lit. c w brzmieniu:</w:t>
      </w:r>
    </w:p>
    <w:p w14:paraId="2FDC5456" w14:textId="24E9A5F2" w:rsidR="00697336" w:rsidRPr="00FB42A9" w:rsidRDefault="0099041D" w:rsidP="00660C9F">
      <w:pPr>
        <w:pStyle w:val="ZTIRLITzmlittiret"/>
      </w:pPr>
      <w:r>
        <w:t>„</w:t>
      </w:r>
      <w:r w:rsidR="00697336" w:rsidRPr="00FB42A9">
        <w:t>c</w:t>
      </w:r>
      <w:r w:rsidR="008E1D37" w:rsidRPr="00FB42A9">
        <w:t>)</w:t>
      </w:r>
      <w:r w:rsidR="008E1D37" w:rsidRPr="00DF065F">
        <w:tab/>
      </w:r>
      <w:r w:rsidR="00697336" w:rsidRPr="00FB42A9">
        <w:t>w odniesieniu do wodoru:</w:t>
      </w:r>
    </w:p>
    <w:p w14:paraId="2C745717" w14:textId="5CB03D09" w:rsidR="00697336" w:rsidRPr="00FB42A9" w:rsidRDefault="008E1D37" w:rsidP="00DF065F">
      <w:pPr>
        <w:pStyle w:val="ZTIRTIRwLITzmtirwlittiret"/>
      </w:pPr>
      <w:r w:rsidRPr="00DF065F">
        <w:t>–</w:t>
      </w:r>
      <w:r w:rsidRPr="00DF065F">
        <w:tab/>
      </w:r>
      <w:r w:rsidR="00697336" w:rsidRPr="00FB42A9">
        <w:t>przesyłaniem lub</w:t>
      </w:r>
    </w:p>
    <w:p w14:paraId="0F31A278" w14:textId="2AB64524" w:rsidR="00697336" w:rsidRPr="00FB42A9" w:rsidRDefault="008E1D37" w:rsidP="00DF065F">
      <w:pPr>
        <w:pStyle w:val="ZTIRTIRwLITzmtirwlittiret"/>
      </w:pPr>
      <w:r w:rsidRPr="00DF065F">
        <w:t>–</w:t>
      </w:r>
      <w:r w:rsidRPr="00DF065F">
        <w:tab/>
      </w:r>
      <w:r w:rsidR="00697336" w:rsidRPr="00FB42A9">
        <w:t>dystrybucją, lub</w:t>
      </w:r>
    </w:p>
    <w:p w14:paraId="75A1539C" w14:textId="249B1A83" w:rsidR="00697336" w:rsidRPr="00FB42A9" w:rsidRDefault="008E1D37" w:rsidP="00DF065F">
      <w:pPr>
        <w:pStyle w:val="ZTIRTIRwLITzmtirwlittiret"/>
      </w:pPr>
      <w:r w:rsidRPr="00DF065F">
        <w:t>–</w:t>
      </w:r>
      <w:r w:rsidRPr="00DF065F">
        <w:tab/>
      </w:r>
      <w:r w:rsidR="00697336" w:rsidRPr="00FB42A9">
        <w:t xml:space="preserve">magazynowaniem </w:t>
      </w:r>
    </w:p>
    <w:p w14:paraId="4EADE210" w14:textId="5DF1B96E" w:rsidR="00697336" w:rsidRPr="00656ADB" w:rsidRDefault="008E1D37" w:rsidP="00BD0490">
      <w:pPr>
        <w:pStyle w:val="ZTIRCZWSPTIRwLITzmczciwsptirwlittiret"/>
      </w:pPr>
      <w:r w:rsidRPr="00656ADB">
        <w:t>–</w:t>
      </w:r>
      <w:r w:rsidR="00B27297" w:rsidRPr="00656ADB">
        <w:t xml:space="preserve"> </w:t>
      </w:r>
      <w:r w:rsidR="00697336" w:rsidRPr="00656ADB">
        <w:t xml:space="preserve">oraz wytwarzaniem lub sprzedażą </w:t>
      </w:r>
      <w:r w:rsidR="00656ADB">
        <w:t xml:space="preserve">tego </w:t>
      </w:r>
      <w:r w:rsidR="00697336" w:rsidRPr="00656ADB">
        <w:t>wodoru;</w:t>
      </w:r>
      <w:r w:rsidR="00A643F0" w:rsidRPr="00656ADB">
        <w:t>”,</w:t>
      </w:r>
    </w:p>
    <w:p w14:paraId="20870B69" w14:textId="69815168" w:rsidR="00BE3EC4" w:rsidRPr="00FB42A9" w:rsidRDefault="000939A9" w:rsidP="00471637">
      <w:pPr>
        <w:pStyle w:val="LITlitera"/>
      </w:pPr>
      <w:r>
        <w:t>g</w:t>
      </w:r>
      <w:r w:rsidR="1DC99093" w:rsidRPr="00FB42A9">
        <w:t>)</w:t>
      </w:r>
      <w:r w:rsidR="0031422D" w:rsidRPr="00FB42A9">
        <w:tab/>
      </w:r>
      <w:r w:rsidR="001E14E7" w:rsidRPr="00FB42A9">
        <w:t xml:space="preserve">w </w:t>
      </w:r>
      <w:r w:rsidR="29761C5C" w:rsidRPr="00FB42A9">
        <w:t>pkt 23b:</w:t>
      </w:r>
    </w:p>
    <w:p w14:paraId="76968280" w14:textId="0E99B478" w:rsidR="001E14E7" w:rsidRPr="00FB42A9" w:rsidRDefault="001E14E7" w:rsidP="00DF065F">
      <w:pPr>
        <w:pStyle w:val="TIRtiret"/>
      </w:pPr>
      <w:r w:rsidRPr="00FB42A9">
        <w:t>–</w:t>
      </w:r>
      <w:r w:rsidRPr="00FB42A9">
        <w:tab/>
        <w:t>wprowadzenie do wyliczenia otrzymuje brzmienie:</w:t>
      </w:r>
    </w:p>
    <w:p w14:paraId="1E230B32" w14:textId="1F7FCBE2" w:rsidR="005E3AB0" w:rsidRPr="00FB42A9" w:rsidRDefault="29761C5C" w:rsidP="00DF065F">
      <w:pPr>
        <w:pStyle w:val="ZTIRFRAGMzmnpwprdowyliczeniatiret"/>
      </w:pPr>
      <w:r w:rsidRPr="00B41F4C">
        <w:t>„</w:t>
      </w:r>
      <w:r w:rsidR="00656ADB" w:rsidRPr="00656ADB">
        <w:t xml:space="preserve">zarządzanie ograniczeniami systemowymi </w:t>
      </w:r>
      <w:r w:rsidR="00656ADB">
        <w:t xml:space="preserve">– </w:t>
      </w:r>
      <w:r w:rsidR="368C5469" w:rsidRPr="00B41F4C">
        <w:t>działalność gospodarczą wykonywaną przez operatora systemu</w:t>
      </w:r>
      <w:r w:rsidR="0015255C" w:rsidRPr="00B41F4C">
        <w:t xml:space="preserve"> </w:t>
      </w:r>
      <w:r w:rsidR="368C5469" w:rsidRPr="00B41F4C">
        <w:t xml:space="preserve">w ramach świadczonych </w:t>
      </w:r>
      <w:r w:rsidR="000C01BF" w:rsidRPr="00B41F4C">
        <w:t xml:space="preserve">odpowiednio </w:t>
      </w:r>
      <w:r w:rsidR="368C5469" w:rsidRPr="00B41F4C">
        <w:t>usług przesyłania lub dystrybucji</w:t>
      </w:r>
      <w:r w:rsidR="00B26D5B">
        <w:t>,</w:t>
      </w:r>
      <w:r w:rsidR="00B41F4C">
        <w:t xml:space="preserve"> lub</w:t>
      </w:r>
      <w:r w:rsidR="694E4B8A" w:rsidRPr="00B41F4C">
        <w:t xml:space="preserve"> </w:t>
      </w:r>
      <w:r w:rsidR="00B41F4C">
        <w:t xml:space="preserve">przesyłania </w:t>
      </w:r>
      <w:r w:rsidR="00656ADB">
        <w:t>wodoru</w:t>
      </w:r>
      <w:r w:rsidR="00AA5B36">
        <w:t>,</w:t>
      </w:r>
      <w:r w:rsidR="00656ADB">
        <w:t xml:space="preserve"> </w:t>
      </w:r>
      <w:r w:rsidR="00B41F4C">
        <w:t>lub dystrybucji</w:t>
      </w:r>
      <w:r w:rsidR="005618B6" w:rsidRPr="00B41F4C">
        <w:t xml:space="preserve"> </w:t>
      </w:r>
      <w:r w:rsidR="4119FAEF" w:rsidRPr="00B41F4C">
        <w:t>wodoru,</w:t>
      </w:r>
      <w:r w:rsidR="7171DB4E" w:rsidRPr="00B41F4C">
        <w:t xml:space="preserve"> </w:t>
      </w:r>
      <w:r w:rsidR="368C5469" w:rsidRPr="00B41F4C">
        <w:t>w celu zapewnienia bezpiecznego funkcjonowania systemu:</w:t>
      </w:r>
      <w:r w:rsidR="001E14E7" w:rsidRPr="00B41F4C">
        <w:t>”,</w:t>
      </w:r>
      <w:r w:rsidR="368C5469" w:rsidRPr="00FB42A9">
        <w:t xml:space="preserve"> </w:t>
      </w:r>
    </w:p>
    <w:p w14:paraId="269B3A12" w14:textId="2F9482EA" w:rsidR="001E14E7" w:rsidRPr="00FB42A9" w:rsidRDefault="001E14E7" w:rsidP="00DF065F">
      <w:pPr>
        <w:pStyle w:val="TIRtiret"/>
      </w:pPr>
      <w:r w:rsidRPr="00FB42A9">
        <w:t>–</w:t>
      </w:r>
      <w:r w:rsidRPr="00FB42A9">
        <w:tab/>
        <w:t>w lit. b średnik zastępuje się przecinkiem i dodaje się lit. c w brzmieniu:</w:t>
      </w:r>
    </w:p>
    <w:p w14:paraId="2227B4DA" w14:textId="5F0F8D62" w:rsidR="00E44AB6" w:rsidRPr="00FB42A9" w:rsidRDefault="001E14E7" w:rsidP="00660C9F">
      <w:pPr>
        <w:pStyle w:val="ZTIRLITzmlittiret"/>
      </w:pPr>
      <w:r w:rsidRPr="00FB42A9">
        <w:t>„</w:t>
      </w:r>
      <w:r w:rsidR="00E44AB6" w:rsidRPr="00FB42A9">
        <w:t>c</w:t>
      </w:r>
      <w:r w:rsidRPr="00FB42A9">
        <w:t>)</w:t>
      </w:r>
      <w:r w:rsidRPr="00FB42A9">
        <w:tab/>
      </w:r>
      <w:r w:rsidR="00E44AB6" w:rsidRPr="00FB42A9">
        <w:t>wodorowego oraz zapewnienia, zgodnie z przepisami wydanymi na podstawie art. 9 ust. 8a, wymaganych parametrów technicznych wodoru w</w:t>
      </w:r>
      <w:r w:rsidR="00B31CC1">
        <w:t> </w:t>
      </w:r>
      <w:r w:rsidR="00E44AB6" w:rsidRPr="00FB42A9">
        <w:t>przypadku wystąpienia ograniczeń technicznych w przepustowości tego systemu;</w:t>
      </w:r>
      <w:r w:rsidR="0093392A" w:rsidRPr="00FB42A9">
        <w:t>”,</w:t>
      </w:r>
    </w:p>
    <w:p w14:paraId="389E5F2E" w14:textId="45950171" w:rsidR="00471637" w:rsidRPr="00FB42A9" w:rsidRDefault="000939A9" w:rsidP="00471637">
      <w:pPr>
        <w:pStyle w:val="LITlitera"/>
      </w:pPr>
      <w:bookmarkStart w:id="5" w:name="_Hlk159252837"/>
      <w:r>
        <w:t>h</w:t>
      </w:r>
      <w:r w:rsidR="1DC99093" w:rsidRPr="00FB42A9">
        <w:t>)</w:t>
      </w:r>
      <w:r w:rsidR="0031422D" w:rsidRPr="00FB42A9">
        <w:tab/>
      </w:r>
      <w:r w:rsidR="1DC99093" w:rsidRPr="00FB42A9">
        <w:t>w pkt 45 w lit. b</w:t>
      </w:r>
      <w:r w:rsidR="676AADF0" w:rsidRPr="00FB42A9">
        <w:t xml:space="preserve"> w</w:t>
      </w:r>
      <w:r w:rsidR="1DC99093" w:rsidRPr="00FB42A9">
        <w:t xml:space="preserve"> tiret trzeci</w:t>
      </w:r>
      <w:r w:rsidR="676AADF0" w:rsidRPr="00FB42A9">
        <w:t>m</w:t>
      </w:r>
      <w:r w:rsidR="1DC99093" w:rsidRPr="00FB42A9">
        <w:t xml:space="preserve"> średnik zastępuje się przecinkiem i dodaje się lit. c w brzmieniu:</w:t>
      </w:r>
    </w:p>
    <w:p w14:paraId="2EB62D05" w14:textId="786F1CE5" w:rsidR="00471637" w:rsidRPr="00FB42A9" w:rsidRDefault="00471637" w:rsidP="00660C9F">
      <w:pPr>
        <w:pStyle w:val="ZLITLITzmlitliter"/>
      </w:pPr>
      <w:r w:rsidRPr="00FB42A9">
        <w:t>„c)</w:t>
      </w:r>
      <w:r w:rsidRPr="00FB42A9">
        <w:tab/>
      </w:r>
      <w:r w:rsidR="0001344D" w:rsidRPr="00FB42A9">
        <w:t xml:space="preserve">produkcję </w:t>
      </w:r>
      <w:r w:rsidRPr="00FB42A9">
        <w:t>wodoru</w:t>
      </w:r>
      <w:r w:rsidR="00255D59" w:rsidRPr="00FB42A9">
        <w:t>;</w:t>
      </w:r>
      <w:r w:rsidR="00584839" w:rsidRPr="00FB42A9">
        <w:t>”</w:t>
      </w:r>
      <w:r w:rsidRPr="00FB42A9">
        <w:t>,</w:t>
      </w:r>
    </w:p>
    <w:bookmarkEnd w:id="5"/>
    <w:p w14:paraId="1DE9F355" w14:textId="1FF871A8" w:rsidR="00471637" w:rsidRPr="00FB42A9" w:rsidRDefault="000939A9" w:rsidP="00471637">
      <w:pPr>
        <w:pStyle w:val="LITlitera"/>
      </w:pPr>
      <w:r>
        <w:t>i</w:t>
      </w:r>
      <w:r w:rsidR="67FD8409" w:rsidRPr="00FB42A9">
        <w:t>)</w:t>
      </w:r>
      <w:r w:rsidR="00B11A2B" w:rsidRPr="00FB42A9">
        <w:tab/>
      </w:r>
      <w:r w:rsidR="1DC99093" w:rsidRPr="00FB42A9">
        <w:t>pkt 59</w:t>
      </w:r>
      <w:r w:rsidR="007F0E8F" w:rsidRPr="00FB42A9">
        <w:t>a otrzymuje</w:t>
      </w:r>
      <w:r w:rsidR="1DC99093" w:rsidRPr="00FB42A9">
        <w:t xml:space="preserve"> brzmieni</w:t>
      </w:r>
      <w:r w:rsidR="007F0E8F" w:rsidRPr="00FB42A9">
        <w:t>e</w:t>
      </w:r>
      <w:r w:rsidR="1DC99093" w:rsidRPr="00FB42A9">
        <w:t>:</w:t>
      </w:r>
    </w:p>
    <w:p w14:paraId="71B92377" w14:textId="1349DC37" w:rsidR="0014530F" w:rsidRDefault="19FC2F66" w:rsidP="0014530F">
      <w:pPr>
        <w:pStyle w:val="ZLITPKTzmpktliter"/>
      </w:pPr>
      <w:r w:rsidRPr="00FB42A9">
        <w:t>„</w:t>
      </w:r>
      <w:r w:rsidR="0014530F">
        <w:t>59a)</w:t>
      </w:r>
      <w:r w:rsidR="00B56F0A">
        <w:tab/>
      </w:r>
      <w:r w:rsidR="0014530F">
        <w:t>magazynowanie energii:</w:t>
      </w:r>
    </w:p>
    <w:p w14:paraId="66927C2C" w14:textId="65F1B6D5" w:rsidR="0014530F" w:rsidRDefault="0014530F" w:rsidP="00634D55">
      <w:pPr>
        <w:pStyle w:val="ZLITLITwPKTzmlitwpktliter"/>
      </w:pPr>
      <w:r>
        <w:t>a)</w:t>
      </w:r>
      <w:r>
        <w:tab/>
        <w:t>magazynowanie energii elektrycznej</w:t>
      </w:r>
      <w:r w:rsidR="001470AB">
        <w:t xml:space="preserve"> lub</w:t>
      </w:r>
    </w:p>
    <w:p w14:paraId="1CB28C36" w14:textId="732A5963" w:rsidR="0014530F" w:rsidRDefault="0014530F" w:rsidP="00634D55">
      <w:pPr>
        <w:pStyle w:val="ZLITLITwPKTzmlitwpktliter"/>
      </w:pPr>
      <w:r>
        <w:t>b)</w:t>
      </w:r>
      <w:r>
        <w:tab/>
        <w:t>przetworzenie energii elektrycznej pobranej z sieci elektroenergetycznej lub wytworzonej przez jednostkę wytwórczą przyłączoną do sieci elektroenergetycznej i współpracującą z tą siecią do innej postaci energii, w tym do postaci paliwa</w:t>
      </w:r>
      <w:r w:rsidR="00261B01">
        <w:t>, przechowanie tej energii, a następnie wykorzystanie jej w postaci nośnika energii</w:t>
      </w:r>
      <w:r w:rsidR="00045CAA">
        <w:t>,</w:t>
      </w:r>
      <w:r w:rsidR="001470AB">
        <w:t xml:space="preserve"> lub</w:t>
      </w:r>
    </w:p>
    <w:p w14:paraId="035848DF" w14:textId="70AEEF12" w:rsidR="001470AB" w:rsidRPr="00FB42A9" w:rsidRDefault="001470AB" w:rsidP="00634D55">
      <w:pPr>
        <w:pStyle w:val="ZLITLITwPKTzmlitwpktliter"/>
      </w:pPr>
      <w:r>
        <w:t>c)</w:t>
      </w:r>
      <w:r>
        <w:tab/>
      </w:r>
      <w:r w:rsidR="000144BB">
        <w:t>przetworzenie energii elektrycznej pobranej</w:t>
      </w:r>
      <w:r w:rsidR="0014530F">
        <w:t xml:space="preserve"> z systemu nieprzyłączonego do sieci elektroenergetycznej</w:t>
      </w:r>
      <w:r>
        <w:t>,</w:t>
      </w:r>
      <w:r w:rsidR="006D5477">
        <w:t xml:space="preserve"> przechowanie tej energii</w:t>
      </w:r>
      <w:r w:rsidR="00CE3E82">
        <w:t xml:space="preserve">, </w:t>
      </w:r>
      <w:r>
        <w:t xml:space="preserve">a następnie </w:t>
      </w:r>
      <w:r w:rsidR="00CE3E82">
        <w:t>wykorzystanie jej w postaci nośnika energii</w:t>
      </w:r>
      <w:r w:rsidR="00B43F7F">
        <w:t>;</w:t>
      </w:r>
      <w:r w:rsidR="00F0321C">
        <w:t>”,</w:t>
      </w:r>
    </w:p>
    <w:p w14:paraId="3E7BD3CC" w14:textId="2A574F0B" w:rsidR="00471637" w:rsidRPr="00FB42A9" w:rsidRDefault="000939A9" w:rsidP="00471637">
      <w:pPr>
        <w:pStyle w:val="LITlitera"/>
      </w:pPr>
      <w:r>
        <w:lastRenderedPageBreak/>
        <w:t>j</w:t>
      </w:r>
      <w:r w:rsidR="1DC99093" w:rsidRPr="00FB42A9">
        <w:t>)</w:t>
      </w:r>
      <w:r w:rsidR="0031422D" w:rsidRPr="00FB42A9">
        <w:tab/>
      </w:r>
      <w:r w:rsidR="1DC99093" w:rsidRPr="00FB42A9">
        <w:t xml:space="preserve">w pkt </w:t>
      </w:r>
      <w:r w:rsidR="6A189B6D" w:rsidRPr="00FB42A9">
        <w:t xml:space="preserve">76 </w:t>
      </w:r>
      <w:r w:rsidR="1DC99093" w:rsidRPr="00FB42A9">
        <w:t xml:space="preserve">kropkę zastępuje się średnikiem i dodaje się pkt </w:t>
      </w:r>
      <w:r w:rsidR="6A189B6D" w:rsidRPr="00FB42A9">
        <w:t>77</w:t>
      </w:r>
      <w:r w:rsidR="00B56F0A">
        <w:t>–</w:t>
      </w:r>
      <w:r w:rsidR="00BC6AB0">
        <w:t>91</w:t>
      </w:r>
      <w:r w:rsidR="00BC6AB0" w:rsidRPr="00FB42A9">
        <w:t xml:space="preserve"> </w:t>
      </w:r>
      <w:r w:rsidR="1DC99093" w:rsidRPr="00FB42A9">
        <w:t>w brzmieniu:</w:t>
      </w:r>
    </w:p>
    <w:p w14:paraId="42E330A8" w14:textId="26F2BC84" w:rsidR="00457DB6" w:rsidRDefault="00AA2214" w:rsidP="000041FC">
      <w:pPr>
        <w:pStyle w:val="ZLITPKTzmpktliter"/>
      </w:pPr>
      <w:r>
        <w:t>„</w:t>
      </w:r>
      <w:r w:rsidR="00B73158" w:rsidRPr="00FB42A9">
        <w:t>7</w:t>
      </w:r>
      <w:r>
        <w:t>7</w:t>
      </w:r>
      <w:r w:rsidR="53E334C6" w:rsidRPr="00FB42A9">
        <w:t>)</w:t>
      </w:r>
      <w:r w:rsidR="000041FC" w:rsidRPr="00FB42A9">
        <w:tab/>
      </w:r>
      <w:r w:rsidR="53E334C6" w:rsidRPr="00FB42A9">
        <w:t>sieć przesyłowa wodorowa – sieć wodorową</w:t>
      </w:r>
      <w:r w:rsidR="004A1D59" w:rsidRPr="00FB42A9">
        <w:t>,</w:t>
      </w:r>
      <w:r w:rsidR="00141363">
        <w:t xml:space="preserve"> z wyłączeniem </w:t>
      </w:r>
      <w:r w:rsidR="000144BB">
        <w:t>sieci wodorow</w:t>
      </w:r>
      <w:r w:rsidR="0048011F">
        <w:t>ej</w:t>
      </w:r>
      <w:r w:rsidR="000144BB">
        <w:t xml:space="preserve"> ograniczon</w:t>
      </w:r>
      <w:r w:rsidR="0048011F">
        <w:t>ej</w:t>
      </w:r>
      <w:r w:rsidR="000144BB">
        <w:t xml:space="preserve"> geograficznie</w:t>
      </w:r>
      <w:r w:rsidR="003240EB" w:rsidRPr="00FB42A9">
        <w:t xml:space="preserve">, </w:t>
      </w:r>
      <w:r w:rsidR="007A6A63">
        <w:t>za której ruch sieciowy jest odpowiedzialny operator systemu przesyłowego wodorowego,</w:t>
      </w:r>
      <w:r w:rsidR="007A6A63" w:rsidRPr="00FB42A9">
        <w:t xml:space="preserve"> </w:t>
      </w:r>
      <w:r w:rsidR="004A1D59" w:rsidRPr="00FB42A9">
        <w:t>która</w:t>
      </w:r>
      <w:r w:rsidR="00457DB6">
        <w:t>:</w:t>
      </w:r>
    </w:p>
    <w:p w14:paraId="2FE132A2" w14:textId="1FCA882F" w:rsidR="00457DB6" w:rsidRDefault="00457DB6" w:rsidP="00CC2533">
      <w:pPr>
        <w:pStyle w:val="ZLITLITwPKTzmlitwpktliter"/>
      </w:pPr>
      <w:r>
        <w:t>a)</w:t>
      </w:r>
      <w:r>
        <w:tab/>
      </w:r>
      <w:r w:rsidR="004A1D59" w:rsidRPr="00FB42A9">
        <w:t xml:space="preserve">jest bezpośrednio połączona z </w:t>
      </w:r>
      <w:r w:rsidR="005132DC" w:rsidRPr="00FB42A9">
        <w:t>instalacją magazynow</w:t>
      </w:r>
      <w:r w:rsidR="002613C9" w:rsidRPr="00FB42A9">
        <w:t>ą</w:t>
      </w:r>
      <w:r w:rsidR="005132DC" w:rsidRPr="00FB42A9">
        <w:t xml:space="preserve"> </w:t>
      </w:r>
      <w:r w:rsidR="004A1D59" w:rsidRPr="00FB42A9">
        <w:t>wodoru</w:t>
      </w:r>
      <w:r w:rsidR="004C128B">
        <w:t>,</w:t>
      </w:r>
      <w:r w:rsidR="004A1D59" w:rsidRPr="00FB42A9">
        <w:t xml:space="preserve"> lub</w:t>
      </w:r>
    </w:p>
    <w:p w14:paraId="458729C7" w14:textId="3496C222" w:rsidR="00457DB6" w:rsidRDefault="00AA2214" w:rsidP="00CC2533">
      <w:pPr>
        <w:pStyle w:val="ZLITLITwPKTzmlitwpktliter"/>
      </w:pPr>
      <w:r>
        <w:t>b)</w:t>
      </w:r>
      <w:r>
        <w:tab/>
      </w:r>
      <w:r w:rsidRPr="00FB42A9">
        <w:t>służy do transportu wodoru do inn</w:t>
      </w:r>
      <w:r w:rsidR="0048011F">
        <w:t>ej</w:t>
      </w:r>
      <w:r w:rsidRPr="00FB42A9">
        <w:t xml:space="preserve"> sieci wodorow</w:t>
      </w:r>
      <w:r w:rsidR="0048011F">
        <w:t>ej</w:t>
      </w:r>
      <w:r w:rsidRPr="00FB42A9">
        <w:t xml:space="preserve"> lub instalacji magazynowej wodoru</w:t>
      </w:r>
    </w:p>
    <w:p w14:paraId="5847B9F2" w14:textId="01A638AF" w:rsidR="00AA2214" w:rsidRDefault="00AA2214" w:rsidP="005667C0">
      <w:pPr>
        <w:pStyle w:val="ZLITCZWSPLITwPKTzmczciwsplitwpktliter"/>
      </w:pPr>
      <w:r w:rsidRPr="00DF065F">
        <w:t>–</w:t>
      </w:r>
      <w:r w:rsidR="00B56F0A">
        <w:t xml:space="preserve"> </w:t>
      </w:r>
      <w:r w:rsidRPr="00FB42A9">
        <w:t xml:space="preserve">w tym </w:t>
      </w:r>
      <w:r w:rsidR="0048011F">
        <w:t xml:space="preserve">sieć wodorową </w:t>
      </w:r>
      <w:r w:rsidR="007078EF">
        <w:t xml:space="preserve">mogącą </w:t>
      </w:r>
      <w:r w:rsidR="007078EF" w:rsidRPr="00FB42A9">
        <w:t>służ</w:t>
      </w:r>
      <w:r w:rsidR="007078EF">
        <w:t>yć</w:t>
      </w:r>
      <w:r w:rsidR="007078EF" w:rsidRPr="00FB42A9">
        <w:t xml:space="preserve"> </w:t>
      </w:r>
      <w:r w:rsidRPr="00FB42A9">
        <w:t xml:space="preserve">do dostarczania wodoru do </w:t>
      </w:r>
      <w:r w:rsidR="003745E8" w:rsidRPr="00FB42A9">
        <w:t xml:space="preserve">odbiorców </w:t>
      </w:r>
      <w:r w:rsidRPr="00FB42A9">
        <w:t xml:space="preserve">bezpośrednio </w:t>
      </w:r>
      <w:r w:rsidR="003745E8" w:rsidRPr="00FB42A9">
        <w:t>p</w:t>
      </w:r>
      <w:r w:rsidR="003745E8">
        <w:t>rzyłączo</w:t>
      </w:r>
      <w:r w:rsidR="003745E8" w:rsidRPr="00FB42A9">
        <w:t xml:space="preserve">nych </w:t>
      </w:r>
      <w:r w:rsidR="007078EF">
        <w:t xml:space="preserve">do </w:t>
      </w:r>
      <w:r w:rsidR="003745E8">
        <w:t>tej sieci</w:t>
      </w:r>
      <w:r>
        <w:t>;</w:t>
      </w:r>
    </w:p>
    <w:p w14:paraId="1AC17A54" w14:textId="39C2F530" w:rsidR="00AA2214" w:rsidRDefault="00B73158" w:rsidP="000041FC">
      <w:pPr>
        <w:pStyle w:val="ZLITPKTzmpktliter"/>
      </w:pPr>
      <w:r w:rsidRPr="00FB42A9">
        <w:t>78</w:t>
      </w:r>
      <w:r w:rsidR="53E334C6" w:rsidRPr="00FB42A9">
        <w:t>)</w:t>
      </w:r>
      <w:r w:rsidR="000041FC" w:rsidRPr="00FB42A9">
        <w:tab/>
      </w:r>
      <w:r w:rsidR="53E334C6" w:rsidRPr="00FB42A9">
        <w:t>sieć dystrybucyjna wodorowa – sieć wodorową</w:t>
      </w:r>
      <w:r w:rsidR="00DF7E24">
        <w:t>,</w:t>
      </w:r>
      <w:r w:rsidR="005747CE" w:rsidRPr="00FB42A9">
        <w:t xml:space="preserve"> </w:t>
      </w:r>
      <w:r w:rsidR="00DF7E24">
        <w:t>z wyłączeniem sieci wodorow</w:t>
      </w:r>
      <w:r w:rsidR="0048011F">
        <w:t>ej</w:t>
      </w:r>
      <w:r w:rsidR="00DF7E24">
        <w:t xml:space="preserve"> ograniczon</w:t>
      </w:r>
      <w:r w:rsidR="0048011F">
        <w:t>ej</w:t>
      </w:r>
      <w:r w:rsidR="00DF7E24">
        <w:t xml:space="preserve"> geograficznie, za której ruch sieciowy jest odpowiedzialny operator systemu dystrybucyjnego wodorowego</w:t>
      </w:r>
      <w:r w:rsidR="005747CE" w:rsidRPr="00FB42A9">
        <w:t>,</w:t>
      </w:r>
      <w:r w:rsidR="0032285F" w:rsidRPr="00FB42A9">
        <w:t xml:space="preserve"> </w:t>
      </w:r>
      <w:r w:rsidR="00DF7E24" w:rsidRPr="00FB42A9">
        <w:t>która</w:t>
      </w:r>
      <w:r w:rsidR="00AA2214">
        <w:t>:</w:t>
      </w:r>
    </w:p>
    <w:p w14:paraId="40A484D6" w14:textId="154C0618" w:rsidR="00AA2214" w:rsidRDefault="00AA2214" w:rsidP="00AA2214">
      <w:pPr>
        <w:pStyle w:val="ZLITLITwPKTzmlitwpktliter"/>
      </w:pPr>
      <w:r>
        <w:t>a)</w:t>
      </w:r>
      <w:r>
        <w:tab/>
      </w:r>
      <w:r w:rsidRPr="00FB42A9">
        <w:t>nie jest bezpośrednio połączona z instalacją magazynową wodoru</w:t>
      </w:r>
      <w:r w:rsidR="00B05385">
        <w:t>,</w:t>
      </w:r>
      <w:r w:rsidRPr="00FB42A9">
        <w:t xml:space="preserve"> </w:t>
      </w:r>
      <w:r>
        <w:t>oraz</w:t>
      </w:r>
    </w:p>
    <w:p w14:paraId="0E6B5F88" w14:textId="1914D2F6" w:rsidR="000041FC" w:rsidRPr="00FB42A9" w:rsidRDefault="00AA2214" w:rsidP="00CC2533">
      <w:pPr>
        <w:pStyle w:val="ZLITLITwPKTzmlitwpktliter"/>
      </w:pPr>
      <w:r>
        <w:t>b)</w:t>
      </w:r>
      <w:r>
        <w:tab/>
      </w:r>
      <w:r w:rsidRPr="00FB42A9">
        <w:t xml:space="preserve">służy do dostarczania wodoru do </w:t>
      </w:r>
      <w:r w:rsidR="0010547C" w:rsidRPr="00FB42A9">
        <w:t xml:space="preserve">odbiorców </w:t>
      </w:r>
      <w:r w:rsidRPr="00FB42A9">
        <w:t xml:space="preserve">bezpośrednio </w:t>
      </w:r>
      <w:r w:rsidR="0010547C" w:rsidRPr="00FB42A9">
        <w:t>p</w:t>
      </w:r>
      <w:r w:rsidR="0010547C">
        <w:t>rzyłączo</w:t>
      </w:r>
      <w:r w:rsidR="0010547C" w:rsidRPr="00FB42A9">
        <w:t xml:space="preserve">nych </w:t>
      </w:r>
      <w:r w:rsidR="0010547C">
        <w:t>do tej sieci</w:t>
      </w:r>
      <w:r w:rsidRPr="00FB42A9">
        <w:t>;</w:t>
      </w:r>
    </w:p>
    <w:p w14:paraId="4E9C57C5" w14:textId="3B9E931A" w:rsidR="00AC21A7" w:rsidRPr="00FB42A9" w:rsidRDefault="00B73158" w:rsidP="00ED4199">
      <w:pPr>
        <w:pStyle w:val="ZLITPKTzmpktliter"/>
      </w:pPr>
      <w:r w:rsidRPr="00FB42A9">
        <w:t>79</w:t>
      </w:r>
      <w:r w:rsidR="50C3FD9E" w:rsidRPr="00FB42A9">
        <w:t>)</w:t>
      </w:r>
      <w:r w:rsidR="00167D45" w:rsidRPr="00FB42A9">
        <w:tab/>
      </w:r>
      <w:bookmarkStart w:id="6" w:name="_Hlk157091421"/>
      <w:r w:rsidR="313373BF" w:rsidRPr="00FB42A9">
        <w:t xml:space="preserve">sieć wodorowa </w:t>
      </w:r>
      <w:r w:rsidR="6284DFDC" w:rsidRPr="00FB42A9">
        <w:t>ograniczona</w:t>
      </w:r>
      <w:r w:rsidR="082EC21A" w:rsidRPr="00FB42A9">
        <w:t xml:space="preserve"> geograficznie</w:t>
      </w:r>
      <w:r w:rsidR="6284DFDC" w:rsidRPr="00FB42A9">
        <w:t xml:space="preserve"> </w:t>
      </w:r>
      <w:bookmarkEnd w:id="6"/>
      <w:r w:rsidR="50C3FD9E" w:rsidRPr="00FB42A9">
        <w:t xml:space="preserve">– </w:t>
      </w:r>
      <w:bookmarkStart w:id="7" w:name="_Hlk157091458"/>
      <w:r w:rsidR="00F05521" w:rsidRPr="00FB42A9">
        <w:t>sieć wodorową przeznaczoną</w:t>
      </w:r>
      <w:r w:rsidR="50C3FD9E" w:rsidRPr="00FB42A9">
        <w:t xml:space="preserve"> do </w:t>
      </w:r>
      <w:r w:rsidR="00DC60F3">
        <w:t>dystrybucji</w:t>
      </w:r>
      <w:r w:rsidR="50C3FD9E" w:rsidRPr="00FB42A9">
        <w:t xml:space="preserve"> wodoru</w:t>
      </w:r>
      <w:r w:rsidR="78F70345" w:rsidRPr="00FB42A9">
        <w:t xml:space="preserve"> </w:t>
      </w:r>
      <w:r w:rsidR="00B44ADE" w:rsidRPr="00FB42A9">
        <w:t>niskoemisyjnego</w:t>
      </w:r>
      <w:r w:rsidR="00B44ADE">
        <w:t>,</w:t>
      </w:r>
      <w:r w:rsidR="00B44ADE" w:rsidRPr="00FB42A9">
        <w:t xml:space="preserve"> </w:t>
      </w:r>
      <w:r w:rsidR="00D46D8A">
        <w:t xml:space="preserve">wodoru </w:t>
      </w:r>
      <w:r w:rsidR="00B44ADE" w:rsidRPr="00FB42A9">
        <w:t xml:space="preserve">odnawialnego lub </w:t>
      </w:r>
      <w:r w:rsidR="00D46D8A">
        <w:t xml:space="preserve">wodoru </w:t>
      </w:r>
      <w:r w:rsidR="1E192185" w:rsidRPr="00FB42A9">
        <w:t>odnawialnego pochodzenia niebiologicznego</w:t>
      </w:r>
      <w:bookmarkEnd w:id="7"/>
      <w:r w:rsidR="78F70345" w:rsidRPr="00FB42A9">
        <w:t>,</w:t>
      </w:r>
      <w:r w:rsidR="52484F66" w:rsidRPr="00FB42A9">
        <w:t xml:space="preserve"> </w:t>
      </w:r>
      <w:r w:rsidR="50C3FD9E" w:rsidRPr="00FB42A9">
        <w:t>obejmując</w:t>
      </w:r>
      <w:r w:rsidR="00186173">
        <w:t>ą</w:t>
      </w:r>
      <w:r w:rsidR="50C3FD9E" w:rsidRPr="00FB42A9">
        <w:t xml:space="preserve"> swoim zasięgiem </w:t>
      </w:r>
      <w:r w:rsidR="14099108" w:rsidRPr="00FB42A9">
        <w:t xml:space="preserve">ograniczony </w:t>
      </w:r>
      <w:r w:rsidR="00372C71" w:rsidRPr="00FB42A9">
        <w:t>geograficznie obszar</w:t>
      </w:r>
      <w:r w:rsidR="14099108" w:rsidRPr="00FB42A9">
        <w:t xml:space="preserve"> przemysłowy lub handlowy</w:t>
      </w:r>
      <w:r w:rsidR="00B47820" w:rsidRPr="00B47820">
        <w:t xml:space="preserve"> albo </w:t>
      </w:r>
      <w:r w:rsidR="0090456C">
        <w:t>rurociąg</w:t>
      </w:r>
      <w:r w:rsidR="003F0AC3">
        <w:t xml:space="preserve"> przeznaczony </w:t>
      </w:r>
      <w:r w:rsidR="003F0AC3" w:rsidRPr="00FB42A9">
        <w:t xml:space="preserve">do </w:t>
      </w:r>
      <w:r w:rsidR="00DC60F3">
        <w:t>dystrybucji</w:t>
      </w:r>
      <w:r w:rsidR="003F0AC3" w:rsidRPr="00FB42A9">
        <w:t xml:space="preserve"> wodoru niskoemisyjnego</w:t>
      </w:r>
      <w:r w:rsidR="00D46D8A">
        <w:t>,</w:t>
      </w:r>
      <w:r w:rsidR="003F0AC3" w:rsidRPr="00FB42A9">
        <w:t xml:space="preserve"> </w:t>
      </w:r>
      <w:r w:rsidR="00D46D8A">
        <w:t xml:space="preserve">wodoru </w:t>
      </w:r>
      <w:r w:rsidR="003F0AC3" w:rsidRPr="00FB42A9">
        <w:t>odnawialnego</w:t>
      </w:r>
      <w:r w:rsidR="00D46D8A" w:rsidRPr="00D46D8A">
        <w:t xml:space="preserve"> </w:t>
      </w:r>
      <w:r w:rsidR="00D46D8A">
        <w:t xml:space="preserve">lub wodoru </w:t>
      </w:r>
      <w:r w:rsidR="00D46D8A" w:rsidRPr="00FB42A9">
        <w:t>odnawialnego pochodzenia niebiologicznego</w:t>
      </w:r>
      <w:r w:rsidR="0090456C">
        <w:t xml:space="preserve">, </w:t>
      </w:r>
      <w:r w:rsidR="00B26A5C" w:rsidRPr="00B26A5C">
        <w:t xml:space="preserve">który został zbudowany w celu bezpośredniego </w:t>
      </w:r>
      <w:r w:rsidR="00DC60F3">
        <w:t>dostarczania</w:t>
      </w:r>
      <w:r w:rsidR="00B26A5C" w:rsidRPr="00B26A5C">
        <w:t xml:space="preserve"> </w:t>
      </w:r>
      <w:r w:rsidR="0090456C">
        <w:t>wodoru</w:t>
      </w:r>
      <w:r w:rsidR="00B26A5C" w:rsidRPr="00B26A5C">
        <w:t xml:space="preserve"> do instalacji odbiorcy z pominięciem systemu </w:t>
      </w:r>
      <w:r w:rsidR="0090456C">
        <w:t>wodorowego</w:t>
      </w:r>
      <w:r w:rsidR="37F37AF0" w:rsidRPr="00FB42A9">
        <w:t>;</w:t>
      </w:r>
    </w:p>
    <w:p w14:paraId="09513112" w14:textId="5FF1C732" w:rsidR="00165BAC" w:rsidRDefault="00F8417E" w:rsidP="00165BAC">
      <w:pPr>
        <w:pStyle w:val="ZLITPKTzmpktliter"/>
      </w:pPr>
      <w:r w:rsidRPr="00FB42A9">
        <w:t>8</w:t>
      </w:r>
      <w:r w:rsidR="4EB59475" w:rsidRPr="00FB42A9">
        <w:t>0</w:t>
      </w:r>
      <w:r w:rsidR="00471637" w:rsidRPr="00FB42A9">
        <w:t>)</w:t>
      </w:r>
      <w:r w:rsidR="00471637" w:rsidRPr="00FB42A9">
        <w:tab/>
        <w:t>system wodorowy –</w:t>
      </w:r>
      <w:r w:rsidR="00513EEF" w:rsidRPr="00FB42A9">
        <w:t xml:space="preserve"> </w:t>
      </w:r>
      <w:r w:rsidR="00471637" w:rsidRPr="00FB42A9">
        <w:t>sieci wodorowe</w:t>
      </w:r>
      <w:r w:rsidR="00AD3AF9">
        <w:t xml:space="preserve"> lub</w:t>
      </w:r>
      <w:r w:rsidR="00AD3AF9" w:rsidRPr="00FB42A9">
        <w:t xml:space="preserve"> </w:t>
      </w:r>
      <w:r w:rsidR="00471637" w:rsidRPr="00FB42A9">
        <w:t>instalacje magazynowe wodoru</w:t>
      </w:r>
      <w:r w:rsidR="00AD3AF9">
        <w:t xml:space="preserve"> </w:t>
      </w:r>
      <w:r w:rsidR="00AD3AF9" w:rsidRPr="00AD3AF9">
        <w:t>oraz przyłączone do nich urządzenia i instalacje współpracujące z tymi sieciami lub instalacjami</w:t>
      </w:r>
      <w:r w:rsidR="00513EEF" w:rsidRPr="00FB42A9">
        <w:t xml:space="preserve">, </w:t>
      </w:r>
      <w:r w:rsidR="00AD3AF9" w:rsidRPr="00FB42A9">
        <w:t>zawierając</w:t>
      </w:r>
      <w:r w:rsidR="00AD3AF9">
        <w:t>e</w:t>
      </w:r>
      <w:r w:rsidR="00AD3AF9" w:rsidRPr="00FB42A9">
        <w:t xml:space="preserve"> </w:t>
      </w:r>
      <w:r w:rsidR="00513EEF" w:rsidRPr="00FB42A9">
        <w:t>wodór</w:t>
      </w:r>
      <w:r w:rsidR="003745E8">
        <w:t xml:space="preserve">, </w:t>
      </w:r>
      <w:r w:rsidR="00165BAC">
        <w:t>dla którego</w:t>
      </w:r>
      <w:r w:rsidR="00C33FE6">
        <w:t xml:space="preserve"> wartość ułamka molowego </w:t>
      </w:r>
      <w:r w:rsidR="00931BEE">
        <w:t xml:space="preserve">wodoru </w:t>
      </w:r>
      <w:r w:rsidR="00165BAC">
        <w:t>wynosi przynajmniej 0,9</w:t>
      </w:r>
      <w:r w:rsidR="00124693">
        <w:t>5</w:t>
      </w:r>
      <w:r w:rsidR="00931BEE">
        <w:t xml:space="preserve"> i</w:t>
      </w:r>
      <w:r w:rsidR="00165BAC">
        <w:t xml:space="preserve"> wartość ułamka molowego </w:t>
      </w:r>
      <w:r w:rsidR="00C33FE6">
        <w:t>innych gazów niż wodór nie przekracza 0,0</w:t>
      </w:r>
      <w:r w:rsidR="00124693">
        <w:t>5</w:t>
      </w:r>
      <w:r w:rsidR="00165BAC">
        <w:t>;</w:t>
      </w:r>
    </w:p>
    <w:p w14:paraId="31716B30" w14:textId="5FA121A3" w:rsidR="001F3E04" w:rsidRDefault="00165BAC" w:rsidP="00165BAC">
      <w:pPr>
        <w:pStyle w:val="ZLITPKTzmpktliter"/>
        <w:rPr>
          <w:rFonts w:ascii="Times New Roman" w:eastAsia="Times New Roman" w:hAnsi="Times New Roman" w:cs="Times New Roman"/>
        </w:rPr>
      </w:pPr>
      <w:r>
        <w:t>81)</w:t>
      </w:r>
      <w:r w:rsidR="00103209">
        <w:tab/>
      </w:r>
      <w:r w:rsidR="00662D15" w:rsidRPr="00FB42A9">
        <w:t>użytkownik</w:t>
      </w:r>
      <w:r w:rsidR="00662D15" w:rsidRPr="00FB42A9">
        <w:rPr>
          <w:rFonts w:ascii="Times New Roman" w:eastAsia="Times New Roman" w:hAnsi="Times New Roman" w:cs="Times New Roman"/>
        </w:rPr>
        <w:t xml:space="preserve"> systemu wodorowego </w:t>
      </w:r>
      <w:r w:rsidR="00D86810" w:rsidRPr="00FB42A9">
        <w:rPr>
          <w:rFonts w:ascii="Times New Roman" w:eastAsia="Times New Roman" w:hAnsi="Times New Roman" w:cs="Times New Roman"/>
        </w:rPr>
        <w:t xml:space="preserve">– </w:t>
      </w:r>
      <w:r w:rsidR="00662D15" w:rsidRPr="00FB42A9">
        <w:rPr>
          <w:rFonts w:ascii="Times New Roman" w:eastAsia="Times New Roman" w:hAnsi="Times New Roman" w:cs="Times New Roman"/>
        </w:rPr>
        <w:t xml:space="preserve">podmiot dostarczający wodór do systemu wodorowego lub </w:t>
      </w:r>
      <w:r w:rsidR="00AE2EC2" w:rsidRPr="00FB42A9">
        <w:rPr>
          <w:rFonts w:ascii="Times New Roman" w:eastAsia="Times New Roman" w:hAnsi="Times New Roman" w:cs="Times New Roman"/>
        </w:rPr>
        <w:t xml:space="preserve">pobierający </w:t>
      </w:r>
      <w:r w:rsidR="003745E8">
        <w:rPr>
          <w:rFonts w:ascii="Times New Roman" w:eastAsia="Times New Roman" w:hAnsi="Times New Roman" w:cs="Times New Roman"/>
        </w:rPr>
        <w:t>wodór</w:t>
      </w:r>
      <w:r w:rsidR="003745E8" w:rsidRPr="00FB42A9">
        <w:rPr>
          <w:rFonts w:ascii="Times New Roman" w:eastAsia="Times New Roman" w:hAnsi="Times New Roman" w:cs="Times New Roman"/>
        </w:rPr>
        <w:t xml:space="preserve"> </w:t>
      </w:r>
      <w:r w:rsidR="00662D15" w:rsidRPr="00FB42A9">
        <w:rPr>
          <w:rFonts w:ascii="Times New Roman" w:eastAsia="Times New Roman" w:hAnsi="Times New Roman" w:cs="Times New Roman"/>
        </w:rPr>
        <w:t>z tego systemu;</w:t>
      </w:r>
    </w:p>
    <w:p w14:paraId="59D19FF3" w14:textId="1391F61C" w:rsidR="001F3E04" w:rsidRPr="00FB42A9" w:rsidRDefault="000677E9" w:rsidP="001F3E04">
      <w:pPr>
        <w:pStyle w:val="ZLITPKTzmpktliter"/>
      </w:pPr>
      <w:r w:rsidRPr="00FB42A9">
        <w:t>8</w:t>
      </w:r>
      <w:r w:rsidR="006C52BE">
        <w:t>2</w:t>
      </w:r>
      <w:r w:rsidR="48C1ED81" w:rsidRPr="00FB42A9">
        <w:t>)</w:t>
      </w:r>
      <w:r w:rsidR="00F51C59" w:rsidRPr="00FB42A9">
        <w:tab/>
      </w:r>
      <w:r w:rsidR="53E334C6" w:rsidRPr="00FB42A9">
        <w:t>przesyłanie wodoru – transport wodoru sieciami przesyłowymi wodorowymi</w:t>
      </w:r>
      <w:r w:rsidR="00F52618" w:rsidRPr="00FB42A9">
        <w:t xml:space="preserve"> </w:t>
      </w:r>
      <w:r w:rsidR="53E334C6" w:rsidRPr="00FB42A9">
        <w:t>w</w:t>
      </w:r>
      <w:r w:rsidR="00920158">
        <w:t> </w:t>
      </w:r>
      <w:r w:rsidR="53E334C6" w:rsidRPr="00FB42A9">
        <w:t xml:space="preserve">celu </w:t>
      </w:r>
      <w:r w:rsidR="54DFCDC3" w:rsidRPr="00FB42A9">
        <w:t>jego</w:t>
      </w:r>
      <w:r w:rsidR="53E334C6" w:rsidRPr="00FB42A9">
        <w:t xml:space="preserve"> dostarczania do </w:t>
      </w:r>
      <w:r w:rsidR="003745E8">
        <w:t xml:space="preserve">innych </w:t>
      </w:r>
      <w:r w:rsidR="000D1342">
        <w:t>sieci wodorowych</w:t>
      </w:r>
      <w:r w:rsidR="003745E8">
        <w:t xml:space="preserve">, instalacji </w:t>
      </w:r>
      <w:r w:rsidR="003745E8">
        <w:lastRenderedPageBreak/>
        <w:t>magazynowych wodoru</w:t>
      </w:r>
      <w:r w:rsidR="000D1342">
        <w:t xml:space="preserve"> lub </w:t>
      </w:r>
      <w:r w:rsidR="003745E8" w:rsidRPr="00FB42A9">
        <w:t>odbiorc</w:t>
      </w:r>
      <w:r w:rsidR="003745E8">
        <w:t xml:space="preserve">ów bezpośrednio </w:t>
      </w:r>
      <w:r w:rsidR="000D1342">
        <w:t>przyłączony</w:t>
      </w:r>
      <w:r w:rsidR="003745E8">
        <w:t>ch</w:t>
      </w:r>
      <w:r w:rsidR="000D1342">
        <w:t xml:space="preserve"> do sieci przesyłowych wodorowych</w:t>
      </w:r>
      <w:r w:rsidR="53E334C6" w:rsidRPr="00FB42A9">
        <w:t>, z wyłączeniem sprzedaży wodoru;</w:t>
      </w:r>
    </w:p>
    <w:p w14:paraId="396ABA3A" w14:textId="4D8158A7" w:rsidR="000041FC" w:rsidRPr="00FB42A9" w:rsidRDefault="000677E9" w:rsidP="000041FC">
      <w:pPr>
        <w:pStyle w:val="ZLITPKTzmpktliter"/>
      </w:pPr>
      <w:r w:rsidRPr="00FB42A9">
        <w:t>8</w:t>
      </w:r>
      <w:r w:rsidR="006C52BE">
        <w:t>3</w:t>
      </w:r>
      <w:r w:rsidR="53E334C6" w:rsidRPr="00FB42A9">
        <w:t>)</w:t>
      </w:r>
      <w:r w:rsidR="000041FC" w:rsidRPr="00FB42A9">
        <w:tab/>
      </w:r>
      <w:r w:rsidR="53E334C6" w:rsidRPr="00FB42A9">
        <w:t xml:space="preserve">dystrybucja wodoru – transport wodoru sieciami </w:t>
      </w:r>
      <w:r w:rsidR="00F52618" w:rsidRPr="00FB42A9">
        <w:t xml:space="preserve">dystrybucyjnymi </w:t>
      </w:r>
      <w:r w:rsidR="003A4392" w:rsidRPr="00FB42A9">
        <w:t>wodorowymi</w:t>
      </w:r>
      <w:r w:rsidR="53E334C6" w:rsidRPr="00FB42A9">
        <w:t xml:space="preserve"> w celu jego dostarczania </w:t>
      </w:r>
      <w:r w:rsidR="00186173">
        <w:t xml:space="preserve">do </w:t>
      </w:r>
      <w:r w:rsidR="003A4392" w:rsidRPr="00FB42A9">
        <w:t>odbiorc</w:t>
      </w:r>
      <w:r w:rsidR="00186173">
        <w:t>ów</w:t>
      </w:r>
      <w:r w:rsidR="00421AD0" w:rsidRPr="00421AD0">
        <w:t xml:space="preserve"> </w:t>
      </w:r>
      <w:r w:rsidR="0094226D">
        <w:t xml:space="preserve">bezpośrednio przyłączonych do sieci dystrybucyjnych wodorowych </w:t>
      </w:r>
      <w:r w:rsidR="00421AD0" w:rsidRPr="00421AD0">
        <w:t xml:space="preserve">lub </w:t>
      </w:r>
      <w:r w:rsidR="00186173">
        <w:t xml:space="preserve">transport wodoru </w:t>
      </w:r>
      <w:r w:rsidR="00421AD0" w:rsidRPr="00421AD0">
        <w:t>sieciami wodorowymi ograniczonymi geograficznie</w:t>
      </w:r>
      <w:r w:rsidR="53E334C6" w:rsidRPr="00FB42A9">
        <w:t>, z wyłączeniem sprzedaży wodoru;</w:t>
      </w:r>
    </w:p>
    <w:p w14:paraId="345A7518" w14:textId="619B58A0" w:rsidR="00471637" w:rsidRPr="00FB42A9" w:rsidRDefault="000677E9" w:rsidP="00471637">
      <w:pPr>
        <w:pStyle w:val="ZLITPKTzmpktliter"/>
      </w:pPr>
      <w:r w:rsidRPr="00FB42A9">
        <w:t>8</w:t>
      </w:r>
      <w:r w:rsidR="006C52BE">
        <w:t>4</w:t>
      </w:r>
      <w:r w:rsidR="48C1ED81" w:rsidRPr="00FB42A9">
        <w:t>)</w:t>
      </w:r>
      <w:r w:rsidR="00F51C59" w:rsidRPr="00FB42A9">
        <w:tab/>
      </w:r>
      <w:r w:rsidR="48C1ED81" w:rsidRPr="00FB42A9">
        <w:t>magazynowanie wodoru – świadczenie usług przechowywania wodoru w</w:t>
      </w:r>
      <w:r w:rsidR="00920158">
        <w:t> </w:t>
      </w:r>
      <w:r w:rsidR="48C1ED81" w:rsidRPr="00FB42A9">
        <w:t>instalacji magazynowej wodoru;</w:t>
      </w:r>
    </w:p>
    <w:p w14:paraId="06B8A654" w14:textId="1FA3E4C5" w:rsidR="0353E5AE" w:rsidRPr="00FB42A9" w:rsidRDefault="000677E9" w:rsidP="7DAC37B7">
      <w:pPr>
        <w:pStyle w:val="ZLITPKTzmpktliter"/>
      </w:pPr>
      <w:r w:rsidRPr="00FB42A9">
        <w:t>8</w:t>
      </w:r>
      <w:r w:rsidR="006C52BE">
        <w:t>5</w:t>
      </w:r>
      <w:r w:rsidR="68E1555A" w:rsidRPr="00FB42A9">
        <w:t>)</w:t>
      </w:r>
      <w:r w:rsidR="00F51C59" w:rsidRPr="00FB42A9">
        <w:tab/>
      </w:r>
      <w:r w:rsidR="48E4ACE1" w:rsidRPr="00FB42A9">
        <w:t>lokalne magazynowanie wodoru – magazynowanie wodoru wykonywane w</w:t>
      </w:r>
      <w:r w:rsidR="00920158">
        <w:t> </w:t>
      </w:r>
      <w:r w:rsidR="48E4ACE1" w:rsidRPr="00FB42A9">
        <w:t xml:space="preserve">miejscu jego wytworzenia lub magazynowanie wodoru w miejscu przeznaczonym do </w:t>
      </w:r>
      <w:r w:rsidR="00421AD0">
        <w:t xml:space="preserve">jego </w:t>
      </w:r>
      <w:r w:rsidR="48E4ACE1" w:rsidRPr="00FB42A9">
        <w:t>sprzedaży;</w:t>
      </w:r>
    </w:p>
    <w:p w14:paraId="42185518" w14:textId="24E74414" w:rsidR="00155B23" w:rsidRPr="00FB42A9" w:rsidRDefault="000677E9" w:rsidP="009102CE">
      <w:pPr>
        <w:pStyle w:val="ZLITPKTzmpktliter"/>
      </w:pPr>
      <w:r w:rsidRPr="00FB42A9">
        <w:t>8</w:t>
      </w:r>
      <w:r w:rsidR="009251E4">
        <w:t>6</w:t>
      </w:r>
      <w:r w:rsidR="48C1ED81" w:rsidRPr="00FB42A9">
        <w:t>)</w:t>
      </w:r>
      <w:r w:rsidR="00F51C59" w:rsidRPr="00FB42A9">
        <w:tab/>
      </w:r>
      <w:r w:rsidR="0094226D" w:rsidRPr="00FB42A9">
        <w:t>mała instalacja magazynowa wodoru – instalację używaną do magazynowania wodoru</w:t>
      </w:r>
      <w:r w:rsidR="0094226D" w:rsidRPr="00421AD0">
        <w:t>, dla którego wartość ułamka molowego wodoru wynosi przynajmniej 0,95 i wartość ułamka molowego innych gazów niż wodór nie przekracza 0,05</w:t>
      </w:r>
      <w:r w:rsidR="0094226D">
        <w:t>,</w:t>
      </w:r>
      <w:r w:rsidR="0094226D" w:rsidRPr="00FB42A9">
        <w:t xml:space="preserve"> o pojemności mniejszej lub równej </w:t>
      </w:r>
      <w:r w:rsidR="0094226D">
        <w:t>8</w:t>
      </w:r>
      <w:r w:rsidR="0094226D" w:rsidRPr="00FB42A9">
        <w:t>5 000 Nm</w:t>
      </w:r>
      <w:r w:rsidR="0094226D" w:rsidRPr="00FB42A9">
        <w:rPr>
          <w:vertAlign w:val="superscript"/>
        </w:rPr>
        <w:t>3</w:t>
      </w:r>
      <w:r w:rsidR="0094226D" w:rsidRPr="00FB42A9">
        <w:t>;</w:t>
      </w:r>
    </w:p>
    <w:p w14:paraId="4EE88908" w14:textId="691632EC" w:rsidR="00DA53D8" w:rsidRPr="00FB42A9" w:rsidRDefault="000677E9" w:rsidP="00634D55">
      <w:pPr>
        <w:pStyle w:val="ZLITPKTzmpktliter"/>
      </w:pPr>
      <w:r w:rsidRPr="00FB42A9">
        <w:t>8</w:t>
      </w:r>
      <w:r w:rsidR="006C52BE">
        <w:t>7</w:t>
      </w:r>
      <w:r w:rsidR="00155B23" w:rsidRPr="00FB42A9">
        <w:t>)</w:t>
      </w:r>
      <w:r w:rsidR="00155B23" w:rsidRPr="00FB42A9">
        <w:tab/>
      </w:r>
      <w:r w:rsidR="0094226D" w:rsidRPr="00FB42A9">
        <w:t>instalacja magazynowa wodoru – instalację używaną do magazynowania wodoru</w:t>
      </w:r>
      <w:r w:rsidR="0094226D">
        <w:t>,</w:t>
      </w:r>
      <w:r w:rsidR="0094226D" w:rsidRPr="00FB42A9">
        <w:t xml:space="preserve"> </w:t>
      </w:r>
      <w:r w:rsidR="0094226D" w:rsidRPr="008D4F92">
        <w:t>dla którego wartość ułamka molowego wodoru wynosi przynajmniej 0,9</w:t>
      </w:r>
      <w:r w:rsidR="0094226D">
        <w:t>5</w:t>
      </w:r>
      <w:r w:rsidR="0094226D" w:rsidRPr="008D4F92">
        <w:t xml:space="preserve"> i wartość ułamka molowego innych gazów niż wodór nie przekracza 0,0</w:t>
      </w:r>
      <w:r w:rsidR="0094226D">
        <w:t>5</w:t>
      </w:r>
      <w:r w:rsidR="0094226D" w:rsidRPr="00FB42A9">
        <w:t xml:space="preserve">, </w:t>
      </w:r>
      <w:r w:rsidR="0094226D" w:rsidRPr="00421AD0">
        <w:t xml:space="preserve">o pojemności </w:t>
      </w:r>
      <w:r w:rsidR="0094226D">
        <w:t>większej niż</w:t>
      </w:r>
      <w:r w:rsidR="0094226D" w:rsidRPr="00421AD0">
        <w:t xml:space="preserve"> 85 000 Nm</w:t>
      </w:r>
      <w:r w:rsidR="0094226D" w:rsidRPr="00D972D9">
        <w:rPr>
          <w:vertAlign w:val="superscript"/>
        </w:rPr>
        <w:t>3</w:t>
      </w:r>
      <w:r w:rsidR="0094226D" w:rsidRPr="00FB42A9">
        <w:t>;</w:t>
      </w:r>
    </w:p>
    <w:p w14:paraId="1E81F1BE" w14:textId="5D49938E" w:rsidR="000041FC" w:rsidRPr="00FB42A9" w:rsidRDefault="000677E9" w:rsidP="000041FC">
      <w:pPr>
        <w:pStyle w:val="ZLITPKTzmpktliter"/>
      </w:pPr>
      <w:r w:rsidRPr="00FB42A9">
        <w:t>8</w:t>
      </w:r>
      <w:r w:rsidR="006C52BE">
        <w:t>8</w:t>
      </w:r>
      <w:r w:rsidR="53BEC2E4" w:rsidRPr="00FB42A9">
        <w:t>)</w:t>
      </w:r>
      <w:r w:rsidR="0032285F" w:rsidRPr="00FB42A9">
        <w:tab/>
      </w:r>
      <w:r w:rsidR="53E334C6" w:rsidRPr="00FB42A9">
        <w:t>operator</w:t>
      </w:r>
      <w:r w:rsidR="007B40C0" w:rsidRPr="00FB42A9">
        <w:t xml:space="preserve"> </w:t>
      </w:r>
      <w:r w:rsidR="0015255C" w:rsidRPr="00FB42A9">
        <w:t xml:space="preserve">systemu </w:t>
      </w:r>
      <w:r w:rsidR="00620338" w:rsidRPr="00FB42A9">
        <w:t>przesyłowe</w:t>
      </w:r>
      <w:r w:rsidR="0015255C" w:rsidRPr="00FB42A9">
        <w:t>go</w:t>
      </w:r>
      <w:r w:rsidR="00620338" w:rsidRPr="00FB42A9">
        <w:t xml:space="preserve"> wodorowe</w:t>
      </w:r>
      <w:r w:rsidR="0015255C" w:rsidRPr="00FB42A9">
        <w:t>go</w:t>
      </w:r>
      <w:r w:rsidR="00620338" w:rsidRPr="00FB42A9">
        <w:t xml:space="preserve"> </w:t>
      </w:r>
      <w:r w:rsidR="53E334C6" w:rsidRPr="00FB42A9">
        <w:t xml:space="preserve">– przedsiębiorstwo energetyczne zajmujące się przesyłaniem wodoru, odpowiedzialne za ruch sieciowy w </w:t>
      </w:r>
      <w:r w:rsidR="006306D8" w:rsidRPr="00FB42A9">
        <w:t>sieci przesyłowej</w:t>
      </w:r>
      <w:r w:rsidR="53E334C6" w:rsidRPr="00FB42A9">
        <w:t xml:space="preserve"> wodorow</w:t>
      </w:r>
      <w:r w:rsidR="006306D8" w:rsidRPr="00FB42A9">
        <w:t>ej</w:t>
      </w:r>
      <w:r w:rsidR="53E334C6" w:rsidRPr="00FB42A9">
        <w:t xml:space="preserve">, bieżące i długookresowe bezpieczeństwo funkcjonowania </w:t>
      </w:r>
      <w:r w:rsidR="00B45111" w:rsidRPr="00FB42A9">
        <w:t>tej sieci</w:t>
      </w:r>
      <w:r w:rsidR="53E334C6" w:rsidRPr="00FB42A9">
        <w:t>, eksploatację, konserwację, remonty oraz niezbędną rozbudowę sieci przesyłowej wodorowej, w tym połączeń z innymi s</w:t>
      </w:r>
      <w:r w:rsidR="00AD601C" w:rsidRPr="00FB42A9">
        <w:t>ystemami</w:t>
      </w:r>
      <w:r w:rsidR="53E334C6" w:rsidRPr="00FB42A9">
        <w:t xml:space="preserve"> wodorowymi;</w:t>
      </w:r>
    </w:p>
    <w:p w14:paraId="1EF8633C" w14:textId="6D8C0998" w:rsidR="000041FC" w:rsidRPr="00FB42A9" w:rsidRDefault="006C52BE" w:rsidP="009102CE">
      <w:pPr>
        <w:pStyle w:val="ZLITPKTzmpktliter"/>
      </w:pPr>
      <w:r>
        <w:t>8</w:t>
      </w:r>
      <w:r w:rsidR="000677E9">
        <w:t>9</w:t>
      </w:r>
      <w:r w:rsidR="53E334C6" w:rsidRPr="00FB42A9">
        <w:t>)</w:t>
      </w:r>
      <w:r w:rsidR="00F57B71" w:rsidRPr="00FB42A9">
        <w:tab/>
      </w:r>
      <w:r w:rsidR="53E334C6" w:rsidRPr="00FB42A9">
        <w:t>operator</w:t>
      </w:r>
      <w:r w:rsidR="007B40C0" w:rsidRPr="00FB42A9">
        <w:t xml:space="preserve"> </w:t>
      </w:r>
      <w:r w:rsidR="0015255C" w:rsidRPr="00FB42A9">
        <w:t>systemu</w:t>
      </w:r>
      <w:r w:rsidR="00620338" w:rsidRPr="00FB42A9">
        <w:t xml:space="preserve"> dystrybucyjne</w:t>
      </w:r>
      <w:r w:rsidR="0015255C" w:rsidRPr="00FB42A9">
        <w:t>go</w:t>
      </w:r>
      <w:r w:rsidR="00620338" w:rsidRPr="00FB42A9">
        <w:t xml:space="preserve"> wodorowe</w:t>
      </w:r>
      <w:r w:rsidR="0015255C" w:rsidRPr="00FB42A9">
        <w:t>go</w:t>
      </w:r>
      <w:r w:rsidR="00620338" w:rsidRPr="00FB42A9">
        <w:t xml:space="preserve"> </w:t>
      </w:r>
      <w:r w:rsidR="53E334C6" w:rsidRPr="00FB42A9">
        <w:t>– przedsiębiorstwo energetyczne zajmujące się dystrybucją wodoru, odpowiedzialne za ruch sieciowy w s</w:t>
      </w:r>
      <w:r w:rsidR="0001619E" w:rsidRPr="00FB42A9">
        <w:t>ieci</w:t>
      </w:r>
      <w:r w:rsidR="53E334C6" w:rsidRPr="00FB42A9">
        <w:t xml:space="preserve"> dystrybucyjn</w:t>
      </w:r>
      <w:r w:rsidR="0001619E" w:rsidRPr="00FB42A9">
        <w:t>ej</w:t>
      </w:r>
      <w:r w:rsidR="53E334C6" w:rsidRPr="00FB42A9">
        <w:t xml:space="preserve"> wodorow</w:t>
      </w:r>
      <w:r w:rsidR="0001619E" w:rsidRPr="00FB42A9">
        <w:t>ej</w:t>
      </w:r>
      <w:r w:rsidR="53E334C6" w:rsidRPr="00FB42A9">
        <w:t>, bieżące i długookresowe bezpieczeństwo funkcjonowania te</w:t>
      </w:r>
      <w:r w:rsidR="00B45111" w:rsidRPr="00FB42A9">
        <w:t>j sieci</w:t>
      </w:r>
      <w:r w:rsidR="53E334C6" w:rsidRPr="00FB42A9">
        <w:t>, eksploatację, konserwację, remonty oraz niezbędną rozbudowę sieci dystrybucyjnej wodorowej, w tym połączeń z</w:t>
      </w:r>
      <w:r w:rsidR="00920158">
        <w:t> </w:t>
      </w:r>
      <w:r w:rsidR="53E334C6" w:rsidRPr="00FB42A9">
        <w:t>innymi s</w:t>
      </w:r>
      <w:r w:rsidR="00AD601C" w:rsidRPr="00FB42A9">
        <w:t>ystemami</w:t>
      </w:r>
      <w:r w:rsidR="00B45111" w:rsidRPr="00FB42A9">
        <w:t xml:space="preserve"> </w:t>
      </w:r>
      <w:r w:rsidR="53E334C6" w:rsidRPr="00FB42A9">
        <w:t>wodorowymi;</w:t>
      </w:r>
    </w:p>
    <w:p w14:paraId="0B56B8F2" w14:textId="77777777" w:rsidR="00BC6AB0" w:rsidRDefault="000677E9" w:rsidP="00087CEC">
      <w:pPr>
        <w:pStyle w:val="ZLITPKTzmpktliter"/>
      </w:pPr>
      <w:r w:rsidRPr="00FB42A9">
        <w:lastRenderedPageBreak/>
        <w:t>9</w:t>
      </w:r>
      <w:r w:rsidR="006C52BE">
        <w:t>0</w:t>
      </w:r>
      <w:r w:rsidR="00FC6476" w:rsidRPr="00FB42A9">
        <w:t>)</w:t>
      </w:r>
      <w:r w:rsidR="00FC6476" w:rsidRPr="00FB42A9">
        <w:tab/>
      </w:r>
      <w:r w:rsidR="1DC99093" w:rsidRPr="00FB42A9">
        <w:t>operator systemu magazynowania wodoru – przedsiębiorstwo energetyczne zajmujące się magazynowaniem wodoru, odpowiedzialne za eksploatację instalacji magazynowej wodoru</w:t>
      </w:r>
      <w:r w:rsidR="00BC6AB0">
        <w:t>;</w:t>
      </w:r>
    </w:p>
    <w:p w14:paraId="30712081" w14:textId="7C44CE39" w:rsidR="00251F05" w:rsidRPr="00FB42A9" w:rsidRDefault="00BC6AB0" w:rsidP="00D7503C">
      <w:pPr>
        <w:pStyle w:val="ZLITPKTzmpktliter"/>
      </w:pPr>
      <w:r>
        <w:t>91</w:t>
      </w:r>
      <w:r w:rsidRPr="008B6769">
        <w:t>)</w:t>
      </w:r>
      <w:r w:rsidRPr="008B6769">
        <w:tab/>
        <w:t>operator systemu połączonego wodorowego – przedsiębiorstwo energetyczne zarządzające systemami połączonymi wodorowymi, w tym systemem przesyłowym wodorowym, systemem dystrybucyjnym wodorowym lub systemem magazynowania wodoru</w:t>
      </w:r>
      <w:r w:rsidR="00B56F0A">
        <w:t>.</w:t>
      </w:r>
      <w:r w:rsidRPr="008B6769">
        <w:t>”</w:t>
      </w:r>
      <w:r w:rsidR="0099041D" w:rsidRPr="00FB42A9">
        <w:t>;</w:t>
      </w:r>
    </w:p>
    <w:p w14:paraId="655A9FA1" w14:textId="36208F8C" w:rsidR="009351BF" w:rsidRDefault="00471637" w:rsidP="00CC2533">
      <w:pPr>
        <w:pStyle w:val="LITlitera"/>
        <w:ind w:left="0" w:firstLine="0"/>
      </w:pPr>
      <w:r w:rsidRPr="00FB42A9">
        <w:rPr>
          <w:rStyle w:val="Ppogrubienie"/>
          <w:b w:val="0"/>
        </w:rPr>
        <w:t>2)</w:t>
      </w:r>
      <w:r w:rsidRPr="00FB42A9">
        <w:tab/>
        <w:t>w art</w:t>
      </w:r>
      <w:r w:rsidRPr="00FB42A9">
        <w:t>. 4</w:t>
      </w:r>
      <w:r w:rsidR="00D4609B">
        <w:t>:</w:t>
      </w:r>
    </w:p>
    <w:p w14:paraId="4FBD1115" w14:textId="3DAAC214" w:rsidR="00471637" w:rsidRPr="00297C62" w:rsidRDefault="009351BF" w:rsidP="00D972D9">
      <w:pPr>
        <w:pStyle w:val="LITlitera"/>
      </w:pPr>
      <w:r w:rsidRPr="00297C62">
        <w:t>a)</w:t>
      </w:r>
      <w:r w:rsidRPr="00297C62">
        <w:tab/>
        <w:t>ust. 1 otrzymuje brzmienie:</w:t>
      </w:r>
    </w:p>
    <w:p w14:paraId="48D30F7E" w14:textId="30CBBABC" w:rsidR="00AD5352" w:rsidRDefault="00AD5352" w:rsidP="00660C9F">
      <w:pPr>
        <w:pStyle w:val="ZLITUSTzmustliter"/>
      </w:pPr>
      <w:r w:rsidRPr="00FB42A9">
        <w:t>„</w:t>
      </w:r>
      <w:r>
        <w:t>1</w:t>
      </w:r>
      <w:r w:rsidRPr="00FB42A9">
        <w:t xml:space="preserve">. Przedsiębiorstwo </w:t>
      </w:r>
      <w:r w:rsidRPr="00AD5352">
        <w:t xml:space="preserve">energetyczne zajmujące się przesyłaniem lub dystrybucją paliw </w:t>
      </w:r>
      <w:r>
        <w:t xml:space="preserve">gazowych </w:t>
      </w:r>
      <w:r w:rsidRPr="00AD5352">
        <w:t>lub energii</w:t>
      </w:r>
      <w:r>
        <w:t>, przesyłaniem wodoru</w:t>
      </w:r>
      <w:r w:rsidR="00883CFC">
        <w:t xml:space="preserve">, </w:t>
      </w:r>
      <w:r>
        <w:t>dystrybucją wodoru</w:t>
      </w:r>
      <w:r w:rsidR="00883CFC">
        <w:t>,</w:t>
      </w:r>
      <w:r w:rsidRPr="00AD5352">
        <w:t xml:space="preserve"> magazynowaniem energii lub paliw gazowych, w tym skroplonego gazu ziemnego, skraplaniem gazu ziemnego</w:t>
      </w:r>
      <w:r w:rsidR="00883CFC">
        <w:t xml:space="preserve">, </w:t>
      </w:r>
      <w:r w:rsidRPr="00AD5352">
        <w:t>regazyfikacją skroplonego gazu ziemnego</w:t>
      </w:r>
      <w:r>
        <w:t xml:space="preserve"> lub magazynowaniem wodoru</w:t>
      </w:r>
      <w:r w:rsidRPr="00AD5352">
        <w:t xml:space="preserve"> jest obowiązane utrzymywać zdolność urządzeń, instalacji i sieci do realizacji zaopatrzenia w te paliwa </w:t>
      </w:r>
      <w:r>
        <w:t>gazowe,</w:t>
      </w:r>
      <w:r w:rsidR="00883CFC">
        <w:t xml:space="preserve"> t</w:t>
      </w:r>
      <w:r w:rsidR="000222D0">
        <w:t>ę</w:t>
      </w:r>
      <w:r w:rsidRPr="00AD5352">
        <w:t xml:space="preserve"> energię</w:t>
      </w:r>
      <w:r>
        <w:t xml:space="preserve"> lub </w:t>
      </w:r>
      <w:r w:rsidR="00883CFC">
        <w:t xml:space="preserve">ten </w:t>
      </w:r>
      <w:r>
        <w:t>wodór</w:t>
      </w:r>
      <w:r w:rsidRPr="00AD5352">
        <w:t xml:space="preserve"> w sposób ciągły i niezawodny, przy zachowaniu obowiązujących wymagań jakościowych.</w:t>
      </w:r>
      <w:r w:rsidR="009351BF">
        <w:t>”</w:t>
      </w:r>
      <w:r w:rsidR="00D4609B">
        <w:t>,</w:t>
      </w:r>
    </w:p>
    <w:p w14:paraId="3DE562B1" w14:textId="0310C185" w:rsidR="009351BF" w:rsidRPr="00FB42A9" w:rsidRDefault="009351BF" w:rsidP="00D972D9">
      <w:pPr>
        <w:pStyle w:val="LITlitera"/>
      </w:pPr>
      <w:r>
        <w:t>b)</w:t>
      </w:r>
      <w:r>
        <w:tab/>
        <w:t>dodaje się ust. 3 w brzmieniu:</w:t>
      </w:r>
    </w:p>
    <w:p w14:paraId="4E1A4381" w14:textId="28F4A1CC" w:rsidR="003808FE" w:rsidRPr="00FB42A9" w:rsidRDefault="1DC99093" w:rsidP="00660C9F">
      <w:pPr>
        <w:pStyle w:val="ZLITUSTzmustliter"/>
      </w:pPr>
      <w:r w:rsidRPr="00FB42A9">
        <w:t>„3. Przedsiębiorstwo energetyczne zajmujące się</w:t>
      </w:r>
      <w:r w:rsidR="00645DF1" w:rsidRPr="00FB42A9">
        <w:t xml:space="preserve"> </w:t>
      </w:r>
      <w:bookmarkStart w:id="8" w:name="_Hlk174021323"/>
      <w:r w:rsidR="00D97E3E">
        <w:t>przesyłaniem</w:t>
      </w:r>
      <w:r w:rsidRPr="00FB42A9">
        <w:t xml:space="preserve"> </w:t>
      </w:r>
      <w:r w:rsidR="00D456C8">
        <w:t xml:space="preserve">wodoru </w:t>
      </w:r>
      <w:r w:rsidR="00D97E3E">
        <w:t>lub dystrybucją wodoru</w:t>
      </w:r>
      <w:bookmarkEnd w:id="8"/>
      <w:r w:rsidRPr="00FB42A9">
        <w:t xml:space="preserve"> jest obowiązane zapewniać </w:t>
      </w:r>
      <w:r w:rsidR="6A47128E" w:rsidRPr="00FB42A9">
        <w:t xml:space="preserve">odbiorcom oraz przedsiębiorcom zajmującym się sprzedażą </w:t>
      </w:r>
      <w:r w:rsidR="3A2E0898" w:rsidRPr="00FB42A9">
        <w:t>wodoru</w:t>
      </w:r>
      <w:r w:rsidR="49E8F0F4" w:rsidRPr="00FB42A9">
        <w:t>,</w:t>
      </w:r>
      <w:r w:rsidR="00A611ED" w:rsidRPr="00A611ED">
        <w:t xml:space="preserve"> na zasadzie równoprawnego traktowania</w:t>
      </w:r>
      <w:r w:rsidR="00A611ED">
        <w:t>,</w:t>
      </w:r>
      <w:r w:rsidR="49E8F0F4" w:rsidRPr="00FB42A9">
        <w:t xml:space="preserve"> </w:t>
      </w:r>
      <w:r w:rsidRPr="00FB42A9">
        <w:t>świadczenie usług przesy</w:t>
      </w:r>
      <w:r w:rsidR="3A2E0898" w:rsidRPr="00FB42A9">
        <w:t>łani</w:t>
      </w:r>
      <w:r w:rsidR="00D456C8">
        <w:t>a</w:t>
      </w:r>
      <w:r w:rsidR="00803C15" w:rsidRPr="00FB42A9">
        <w:t xml:space="preserve"> </w:t>
      </w:r>
      <w:r w:rsidR="00D456C8">
        <w:t xml:space="preserve">wodoru </w:t>
      </w:r>
      <w:r w:rsidR="202FAA79" w:rsidRPr="00FB42A9">
        <w:t xml:space="preserve">lub dystrybucji </w:t>
      </w:r>
      <w:r w:rsidRPr="00FB42A9">
        <w:t>wodoru</w:t>
      </w:r>
      <w:r w:rsidR="3557CB12" w:rsidRPr="00FB42A9">
        <w:t xml:space="preserve">, </w:t>
      </w:r>
      <w:r w:rsidRPr="00FB42A9">
        <w:t>z uwzględnieniem warunków technicznych i ekonomicznych</w:t>
      </w:r>
      <w:r w:rsidR="720F1EAE" w:rsidRPr="00FB42A9">
        <w:t>,</w:t>
      </w:r>
      <w:r w:rsidRPr="00FB42A9">
        <w:t xml:space="preserve"> na warunkach uzgodnionych przez strony w drodze umowy.”;</w:t>
      </w:r>
    </w:p>
    <w:p w14:paraId="321ACE7F" w14:textId="6B51E649" w:rsidR="00471637" w:rsidRPr="00FB42A9" w:rsidRDefault="00471637" w:rsidP="00471637">
      <w:pPr>
        <w:pStyle w:val="PKTpunkt"/>
      </w:pPr>
      <w:r w:rsidRPr="00FB42A9">
        <w:t>3)</w:t>
      </w:r>
      <w:r w:rsidRPr="00FB42A9">
        <w:tab/>
        <w:t>po art. 4c dodaje się art. 4ca</w:t>
      </w:r>
      <w:r w:rsidR="002B013F" w:rsidRPr="00FB42A9">
        <w:t xml:space="preserve"> </w:t>
      </w:r>
      <w:r w:rsidRPr="00FB42A9">
        <w:t>w brzmieniu:</w:t>
      </w:r>
    </w:p>
    <w:p w14:paraId="4970AE76" w14:textId="14577728" w:rsidR="00471637" w:rsidRPr="00FB42A9" w:rsidRDefault="1DC99093" w:rsidP="00660C9F">
      <w:pPr>
        <w:pStyle w:val="ZARTzmartartykuempunktem"/>
      </w:pPr>
      <w:r w:rsidRPr="00FB42A9">
        <w:t>„</w:t>
      </w:r>
      <w:r w:rsidR="2467C7DC" w:rsidRPr="00FB42A9">
        <w:t>Art. </w:t>
      </w:r>
      <w:r w:rsidRPr="00FB42A9">
        <w:t>4ca. 1. Przedsiębiorstwo energetyczne zajmujące się magazynowaniem wodoru jest obowiązane zapewniać podmiotom zajmującym się wytwarzaniem wodoru</w:t>
      </w:r>
      <w:r w:rsidR="4D475E6D" w:rsidRPr="00FB42A9">
        <w:t xml:space="preserve"> </w:t>
      </w:r>
      <w:r w:rsidRPr="00FB42A9">
        <w:t>lub sprzedażą wodoru</w:t>
      </w:r>
      <w:r w:rsidR="02D695F4" w:rsidRPr="00FB42A9">
        <w:t xml:space="preserve"> </w:t>
      </w:r>
      <w:r w:rsidRPr="00FB42A9">
        <w:t xml:space="preserve">świadczenie usług magazynowania wodoru w instalacji </w:t>
      </w:r>
      <w:r w:rsidR="004170E8" w:rsidRPr="00FB42A9">
        <w:t>magazynow</w:t>
      </w:r>
      <w:r w:rsidR="004170E8">
        <w:t>ej</w:t>
      </w:r>
      <w:r w:rsidR="004170E8" w:rsidRPr="00FB42A9">
        <w:t xml:space="preserve"> </w:t>
      </w:r>
      <w:r w:rsidRPr="00FB42A9">
        <w:t>wodoru. Świadczenie usług magazynowania wodoru odbywa się na warunkach uzgodnionych przez strony w drodze umowy</w:t>
      </w:r>
      <w:r w:rsidR="00890F2D">
        <w:t xml:space="preserve"> o świadczenie tych usług</w:t>
      </w:r>
      <w:r w:rsidRPr="00FB42A9">
        <w:t>.</w:t>
      </w:r>
    </w:p>
    <w:p w14:paraId="02E1B3EC" w14:textId="5D2FCD40" w:rsidR="00471637" w:rsidRPr="00FB42A9" w:rsidRDefault="00471637" w:rsidP="00471637">
      <w:pPr>
        <w:pStyle w:val="ZUSTzmustartykuempunktem"/>
      </w:pPr>
      <w:r w:rsidRPr="00FB42A9">
        <w:t>2. Przedsiębiorstwo energetyczne zajmujące się magazynowaniem wodoru jest obowiązane udostępniać operatoro</w:t>
      </w:r>
      <w:r w:rsidR="009E4B78" w:rsidRPr="00FB42A9">
        <w:t>wi</w:t>
      </w:r>
      <w:r w:rsidRPr="00FB42A9">
        <w:t xml:space="preserve"> </w:t>
      </w:r>
      <w:r w:rsidR="0015255C" w:rsidRPr="00FB42A9">
        <w:t>systemu</w:t>
      </w:r>
      <w:r w:rsidR="00086422" w:rsidRPr="00FB42A9">
        <w:t xml:space="preserve"> przesyłowe</w:t>
      </w:r>
      <w:r w:rsidR="0015255C" w:rsidRPr="00FB42A9">
        <w:t>go</w:t>
      </w:r>
      <w:r w:rsidR="00086422" w:rsidRPr="00FB42A9">
        <w:t xml:space="preserve"> wodorowe</w:t>
      </w:r>
      <w:r w:rsidR="0015255C" w:rsidRPr="00FB42A9">
        <w:t>go</w:t>
      </w:r>
      <w:r w:rsidRPr="00FB42A9">
        <w:t xml:space="preserve"> tę część </w:t>
      </w:r>
      <w:r w:rsidRPr="00FB42A9">
        <w:lastRenderedPageBreak/>
        <w:t>instalacji, która jest używana do magazynowania wodoru i jest niezbędna do realizacji jego zadań.</w:t>
      </w:r>
    </w:p>
    <w:p w14:paraId="27C00A0D" w14:textId="0B41B709" w:rsidR="00471637" w:rsidRPr="00FB42A9" w:rsidRDefault="00471637" w:rsidP="00471637">
      <w:pPr>
        <w:pStyle w:val="ZUSTzmustartykuempunktem"/>
      </w:pPr>
      <w:r w:rsidRPr="00FB42A9">
        <w:t xml:space="preserve">3. Udostępnienie części instalacji, o której mowa w ust. 2, następuje za wynagrodzeniem, na zasadach określonych w </w:t>
      </w:r>
      <w:r w:rsidR="00441547">
        <w:t xml:space="preserve">odrębnej </w:t>
      </w:r>
      <w:r w:rsidRPr="00FB42A9">
        <w:t>umowie.</w:t>
      </w:r>
      <w:r w:rsidR="59980FC3" w:rsidRPr="00FB42A9">
        <w:t>”;</w:t>
      </w:r>
    </w:p>
    <w:p w14:paraId="15221D51" w14:textId="391700A5" w:rsidR="00B11A6F" w:rsidRPr="00FB42A9" w:rsidRDefault="00C01A8F" w:rsidP="00B11A6F">
      <w:pPr>
        <w:pStyle w:val="PKTpunkt"/>
      </w:pPr>
      <w:r w:rsidRPr="00FB42A9">
        <w:t>4</w:t>
      </w:r>
      <w:r w:rsidR="00B11A6F" w:rsidRPr="00FB42A9">
        <w:t>)</w:t>
      </w:r>
      <w:r w:rsidR="00B11A6F" w:rsidRPr="00FB42A9">
        <w:tab/>
        <w:t>po art. 4e</w:t>
      </w:r>
      <w:r w:rsidR="00B11A6F" w:rsidRPr="00FB42A9">
        <w:rPr>
          <w:vertAlign w:val="superscript"/>
        </w:rPr>
        <w:t>2</w:t>
      </w:r>
      <w:r w:rsidR="00B11A6F" w:rsidRPr="00FB42A9">
        <w:t xml:space="preserve"> dodaje się art. 4e</w:t>
      </w:r>
      <w:r w:rsidR="00B11A6F" w:rsidRPr="00FB42A9">
        <w:rPr>
          <w:vertAlign w:val="superscript"/>
        </w:rPr>
        <w:t>3</w:t>
      </w:r>
      <w:r w:rsidR="00B11A6F" w:rsidRPr="00FB42A9">
        <w:t xml:space="preserve"> w brzmieniu:</w:t>
      </w:r>
    </w:p>
    <w:p w14:paraId="227DCB6A" w14:textId="0A44A6BF" w:rsidR="00B11A6F" w:rsidRPr="00FB42A9" w:rsidRDefault="7EEEB011" w:rsidP="00660C9F">
      <w:pPr>
        <w:pStyle w:val="ZARTzmartartykuempunktem"/>
      </w:pPr>
      <w:r w:rsidRPr="00FB42A9">
        <w:t>„</w:t>
      </w:r>
      <w:r w:rsidR="00B11A6F" w:rsidRPr="00FB42A9">
        <w:t>Art. 4e</w:t>
      </w:r>
      <w:r w:rsidR="00B11A6F" w:rsidRPr="00FB42A9">
        <w:rPr>
          <w:vertAlign w:val="superscript"/>
        </w:rPr>
        <w:t>3</w:t>
      </w:r>
      <w:r w:rsidR="00B11A6F" w:rsidRPr="00FB42A9">
        <w:t>. Usługi przesyłania wodoru, dystrybucji wodoru</w:t>
      </w:r>
      <w:r w:rsidR="00C6162F" w:rsidRPr="00FB42A9">
        <w:t xml:space="preserve"> lub </w:t>
      </w:r>
      <w:r w:rsidR="00B11A6F" w:rsidRPr="00FB42A9">
        <w:t>magazynowania wodoru mogą być świadczone wyłącznie odpowiednio przez operatora s</w:t>
      </w:r>
      <w:r w:rsidR="0015255C" w:rsidRPr="00FB42A9">
        <w:t>ystemu</w:t>
      </w:r>
      <w:r w:rsidR="00B11A6F" w:rsidRPr="00FB42A9">
        <w:t xml:space="preserve"> przesyłowe</w:t>
      </w:r>
      <w:r w:rsidR="0015255C" w:rsidRPr="00FB42A9">
        <w:t>go</w:t>
      </w:r>
      <w:r w:rsidR="00B11A6F" w:rsidRPr="00FB42A9">
        <w:t xml:space="preserve"> wodorowe</w:t>
      </w:r>
      <w:r w:rsidR="0015255C" w:rsidRPr="00FB42A9">
        <w:t>go</w:t>
      </w:r>
      <w:r w:rsidR="00B11A6F" w:rsidRPr="00FB42A9">
        <w:t xml:space="preserve">, operatora </w:t>
      </w:r>
      <w:r w:rsidR="0015255C" w:rsidRPr="00FB42A9">
        <w:t>systemu</w:t>
      </w:r>
      <w:r w:rsidR="00B11A6F" w:rsidRPr="00FB42A9">
        <w:t xml:space="preserve"> dystrybucyjne</w:t>
      </w:r>
      <w:r w:rsidR="0015255C" w:rsidRPr="00FB42A9">
        <w:t>go</w:t>
      </w:r>
      <w:r w:rsidR="00B11A6F" w:rsidRPr="00FB42A9">
        <w:t xml:space="preserve"> wodorowe</w:t>
      </w:r>
      <w:r w:rsidR="0015255C" w:rsidRPr="00FB42A9">
        <w:t>go</w:t>
      </w:r>
      <w:r w:rsidR="00B11A6F" w:rsidRPr="00FB42A9">
        <w:t>, operatora systemu magazynowania wodoru lub operatora systemu połączonego</w:t>
      </w:r>
      <w:r w:rsidR="00836A15" w:rsidRPr="00FB42A9">
        <w:t xml:space="preserve"> </w:t>
      </w:r>
      <w:r w:rsidR="00A72CAD">
        <w:t>wodorowego</w:t>
      </w:r>
      <w:r w:rsidR="0099041D">
        <w:t>.</w:t>
      </w:r>
      <w:r w:rsidR="081D5A80" w:rsidRPr="00FB42A9">
        <w:t>”;</w:t>
      </w:r>
    </w:p>
    <w:p w14:paraId="11D556F1" w14:textId="07288230" w:rsidR="00471637" w:rsidRPr="00FB42A9" w:rsidRDefault="00AF7A13" w:rsidP="00471637">
      <w:pPr>
        <w:pStyle w:val="PKTpunkt"/>
      </w:pPr>
      <w:r w:rsidRPr="00FB42A9">
        <w:t>5</w:t>
      </w:r>
      <w:r w:rsidR="00471637" w:rsidRPr="00FB42A9">
        <w:t>)</w:t>
      </w:r>
      <w:r w:rsidR="00471637" w:rsidRPr="00FB42A9">
        <w:tab/>
        <w:t>w art. 4j</w:t>
      </w:r>
      <w:bookmarkStart w:id="9" w:name="_Hlk102041577"/>
      <w:r w:rsidR="00471637" w:rsidRPr="00FB42A9">
        <w:t xml:space="preserve"> ust. 1 i 2 otrzymują brzmienie:</w:t>
      </w:r>
    </w:p>
    <w:bookmarkEnd w:id="9"/>
    <w:p w14:paraId="407526A1" w14:textId="4AB6F55D" w:rsidR="00471637" w:rsidRPr="00FB42A9" w:rsidRDefault="00471637" w:rsidP="00471637">
      <w:pPr>
        <w:pStyle w:val="ZUSTzmustartykuempunktem"/>
      </w:pPr>
      <w:r w:rsidRPr="00FB42A9">
        <w:t xml:space="preserve">„1. Odbiorca paliw gazowych, </w:t>
      </w:r>
      <w:r w:rsidR="009251E4" w:rsidRPr="00FB42A9">
        <w:t xml:space="preserve">energii </w:t>
      </w:r>
      <w:r w:rsidRPr="00FB42A9">
        <w:t xml:space="preserve">lub </w:t>
      </w:r>
      <w:r w:rsidR="009251E4" w:rsidRPr="00FB42A9">
        <w:t xml:space="preserve">wodoru </w:t>
      </w:r>
      <w:r w:rsidRPr="00FB42A9">
        <w:t xml:space="preserve">ma prawo zakupu tych paliw, </w:t>
      </w:r>
      <w:r w:rsidR="00C3550B">
        <w:t xml:space="preserve">tej </w:t>
      </w:r>
      <w:r w:rsidR="009251E4" w:rsidRPr="00FB42A9">
        <w:t xml:space="preserve">energii </w:t>
      </w:r>
      <w:r w:rsidRPr="00FB42A9">
        <w:t xml:space="preserve">lub </w:t>
      </w:r>
      <w:r w:rsidR="00C3550B">
        <w:t xml:space="preserve">tego </w:t>
      </w:r>
      <w:r w:rsidR="009251E4" w:rsidRPr="00FB42A9">
        <w:t xml:space="preserve">wodoru </w:t>
      </w:r>
      <w:r w:rsidRPr="00FB42A9">
        <w:t>od wybranego przez siebie sprzedawcy.</w:t>
      </w:r>
    </w:p>
    <w:p w14:paraId="6957C87A" w14:textId="5FF9E28A" w:rsidR="00471637" w:rsidRPr="00FB42A9" w:rsidRDefault="1DC99093" w:rsidP="00471637">
      <w:pPr>
        <w:pStyle w:val="ZUSTzmustartykuempunktem"/>
      </w:pPr>
      <w:r w:rsidRPr="00FB42A9">
        <w:t>2. Przedsiębiorstwo energetyczne zajmujące się przesyłaniem lub dystrybucją paliw gazowych</w:t>
      </w:r>
      <w:r w:rsidR="00C3550B">
        <w:t xml:space="preserve"> lub</w:t>
      </w:r>
      <w:r w:rsidRPr="00FB42A9">
        <w:t xml:space="preserve"> </w:t>
      </w:r>
      <w:r w:rsidR="00794AED" w:rsidRPr="00FB42A9">
        <w:t>energii</w:t>
      </w:r>
      <w:r w:rsidR="00C3550B">
        <w:t xml:space="preserve">, </w:t>
      </w:r>
      <w:r w:rsidRPr="00FB42A9">
        <w:t xml:space="preserve">lub </w:t>
      </w:r>
      <w:r w:rsidR="008E0A9F">
        <w:t xml:space="preserve">przesyłaniem </w:t>
      </w:r>
      <w:r w:rsidR="00794AED" w:rsidRPr="00794AED">
        <w:t>wodoru</w:t>
      </w:r>
      <w:r w:rsidR="00195C18">
        <w:t>,</w:t>
      </w:r>
      <w:r w:rsidR="008E0A9F">
        <w:t xml:space="preserve"> lub dystrybucją wodoru</w:t>
      </w:r>
      <w:r w:rsidR="3A14C06F" w:rsidRPr="00FB42A9">
        <w:t>,</w:t>
      </w:r>
      <w:r w:rsidRPr="00FB42A9">
        <w:t xml:space="preserve"> stosując obiektywne i przejrzyste zasady zapewniające równe traktowanie użytkowników systemu, umożliwia odbiorcy paliw gazowych, </w:t>
      </w:r>
      <w:r w:rsidR="009251E4" w:rsidRPr="00FB42A9">
        <w:t xml:space="preserve">energii </w:t>
      </w:r>
      <w:r w:rsidRPr="00FB42A9">
        <w:t xml:space="preserve">lub </w:t>
      </w:r>
      <w:r w:rsidR="009251E4" w:rsidRPr="00FB42A9">
        <w:t xml:space="preserve">wodoru </w:t>
      </w:r>
      <w:r w:rsidRPr="00FB42A9">
        <w:t xml:space="preserve">przyłączonemu do jego sieci zmianę sprzedawcy paliw gazowych, </w:t>
      </w:r>
      <w:r w:rsidR="009251E4" w:rsidRPr="00FB42A9">
        <w:t xml:space="preserve">energii </w:t>
      </w:r>
      <w:r w:rsidRPr="00FB42A9">
        <w:t xml:space="preserve">lub </w:t>
      </w:r>
      <w:r w:rsidR="009251E4" w:rsidRPr="00FB42A9">
        <w:t>wodoru</w:t>
      </w:r>
      <w:r w:rsidRPr="00FB42A9">
        <w:t>, na warunkach i</w:t>
      </w:r>
      <w:r w:rsidR="00920158">
        <w:t> </w:t>
      </w:r>
      <w:r w:rsidRPr="00FB42A9">
        <w:t>w</w:t>
      </w:r>
      <w:r w:rsidR="00920158">
        <w:t> </w:t>
      </w:r>
      <w:r w:rsidRPr="00FB42A9">
        <w:t xml:space="preserve">trybie </w:t>
      </w:r>
      <w:r w:rsidR="00184D08" w:rsidRPr="00FB42A9">
        <w:t>określony</w:t>
      </w:r>
      <w:r w:rsidR="00184D08">
        <w:t>ch</w:t>
      </w:r>
      <w:r w:rsidR="00184D08" w:rsidRPr="00FB42A9">
        <w:t xml:space="preserve"> </w:t>
      </w:r>
      <w:r w:rsidRPr="00FB42A9">
        <w:t>w przepisach wydanych na podstawie art. 9 ust. 1, 3 lub 8a.”;</w:t>
      </w:r>
    </w:p>
    <w:p w14:paraId="3112E34E" w14:textId="7AE4B1BC" w:rsidR="00471637" w:rsidRPr="00FB42A9" w:rsidRDefault="00AF7A13" w:rsidP="00E518C8">
      <w:pPr>
        <w:pStyle w:val="PKTpunkt"/>
      </w:pPr>
      <w:r w:rsidRPr="00FB42A9">
        <w:rPr>
          <w:rStyle w:val="Ppogrubienie"/>
          <w:b w:val="0"/>
        </w:rPr>
        <w:t>6</w:t>
      </w:r>
      <w:r w:rsidR="00471637" w:rsidRPr="00FB42A9">
        <w:rPr>
          <w:rStyle w:val="Ppogrubienie"/>
          <w:b w:val="0"/>
        </w:rPr>
        <w:t>)</w:t>
      </w:r>
      <w:r w:rsidR="00471637" w:rsidRPr="00FB42A9">
        <w:tab/>
        <w:t>w art. 5:</w:t>
      </w:r>
    </w:p>
    <w:p w14:paraId="3CA6E620" w14:textId="0E621FB2" w:rsidR="00471637" w:rsidRPr="00FB42A9" w:rsidRDefault="00471637" w:rsidP="00471637">
      <w:pPr>
        <w:pStyle w:val="LITlitera"/>
      </w:pPr>
      <w:r w:rsidRPr="00FB42A9">
        <w:t>a)</w:t>
      </w:r>
      <w:r w:rsidRPr="00FB42A9">
        <w:tab/>
        <w:t>po ust. 1</w:t>
      </w:r>
      <w:r w:rsidR="009E4B78" w:rsidRPr="00FB42A9">
        <w:t>b</w:t>
      </w:r>
      <w:r w:rsidRPr="00FB42A9">
        <w:t xml:space="preserve"> dodaje się ust. 1</w:t>
      </w:r>
      <w:r w:rsidR="009E4B78" w:rsidRPr="00FB42A9">
        <w:t>c</w:t>
      </w:r>
      <w:r w:rsidR="001F6266">
        <w:t xml:space="preserve"> i 1d</w:t>
      </w:r>
      <w:r w:rsidRPr="00FB42A9">
        <w:t xml:space="preserve"> w brzmieniu:</w:t>
      </w:r>
    </w:p>
    <w:p w14:paraId="69D73BB4" w14:textId="66E3AEB4" w:rsidR="00471637" w:rsidRPr="00FB42A9" w:rsidRDefault="1EEA5999" w:rsidP="00471637">
      <w:pPr>
        <w:pStyle w:val="ZLITUSTzmustliter"/>
      </w:pPr>
      <w:r w:rsidRPr="00FB42A9">
        <w:t>„1</w:t>
      </w:r>
      <w:r w:rsidR="408291C9" w:rsidRPr="00FB42A9">
        <w:t>c</w:t>
      </w:r>
      <w:r w:rsidRPr="00FB42A9">
        <w:t xml:space="preserve">. Dostarczanie wodoru odbywa się, </w:t>
      </w:r>
      <w:r w:rsidR="009904E5">
        <w:t>po uprzednim przyłączeniu do sieci, o</w:t>
      </w:r>
      <w:r w:rsidR="008F6A00">
        <w:t> </w:t>
      </w:r>
      <w:r w:rsidR="009904E5">
        <w:t xml:space="preserve">którym mowa w art. 7, </w:t>
      </w:r>
      <w:r w:rsidRPr="00FB42A9">
        <w:t>na podstawie</w:t>
      </w:r>
      <w:r w:rsidR="37D9A0C7" w:rsidRPr="00FB42A9">
        <w:t xml:space="preserve"> umowy sprzedaży wodoru</w:t>
      </w:r>
      <w:r w:rsidR="6F44A4AA" w:rsidRPr="00FB42A9">
        <w:t xml:space="preserve"> i</w:t>
      </w:r>
      <w:r w:rsidRPr="00FB42A9">
        <w:t xml:space="preserve"> umowy o</w:t>
      </w:r>
      <w:r w:rsidR="008F6A00">
        <w:t> </w:t>
      </w:r>
      <w:r w:rsidRPr="00FB42A9">
        <w:t xml:space="preserve">świadczenie usług przesyłania </w:t>
      </w:r>
      <w:r w:rsidR="005A5F74">
        <w:t xml:space="preserve">wodoru </w:t>
      </w:r>
      <w:r w:rsidR="185828B3" w:rsidRPr="00FB42A9">
        <w:t>lub</w:t>
      </w:r>
      <w:r w:rsidR="1883C335" w:rsidRPr="00FB42A9">
        <w:t xml:space="preserve"> </w:t>
      </w:r>
      <w:r w:rsidR="185828B3" w:rsidRPr="00FB42A9">
        <w:t xml:space="preserve">dystrybucji </w:t>
      </w:r>
      <w:r w:rsidRPr="00FB42A9">
        <w:t>wodoru</w:t>
      </w:r>
      <w:r w:rsidR="004B43F9" w:rsidRPr="00FB42A9">
        <w:t xml:space="preserve"> albo</w:t>
      </w:r>
      <w:r w:rsidRPr="00FB42A9">
        <w:t xml:space="preserve"> </w:t>
      </w:r>
      <w:r w:rsidR="009F051A" w:rsidRPr="00FB42A9">
        <w:t>umowy sprzedaży wodoru</w:t>
      </w:r>
      <w:r w:rsidR="001D1057" w:rsidRPr="00FB42A9">
        <w:t xml:space="preserve">, </w:t>
      </w:r>
      <w:r w:rsidR="009F051A" w:rsidRPr="00FB42A9">
        <w:t xml:space="preserve">umowy o świadczenie usług przesyłania </w:t>
      </w:r>
      <w:r w:rsidR="005A5F74">
        <w:t xml:space="preserve">wodoru </w:t>
      </w:r>
      <w:r w:rsidR="009F051A" w:rsidRPr="00FB42A9">
        <w:t xml:space="preserve">lub dystrybucji wodoru i </w:t>
      </w:r>
      <w:r w:rsidR="6F081F45" w:rsidRPr="00FB42A9">
        <w:t xml:space="preserve">umowy </w:t>
      </w:r>
      <w:r w:rsidRPr="00FB42A9">
        <w:t>o świadczenie usług magazynowania wodoru.</w:t>
      </w:r>
    </w:p>
    <w:p w14:paraId="7818E1E4" w14:textId="26397521" w:rsidR="004A4E49" w:rsidRPr="00FB42A9" w:rsidRDefault="004A4E49" w:rsidP="009B729D">
      <w:pPr>
        <w:pStyle w:val="ZLITUSTzmustliter"/>
      </w:pPr>
      <w:r w:rsidRPr="00FB42A9">
        <w:t xml:space="preserve">1d. Sprzedawca wodoru jest obowiązany do zawarcia umowy o świadczenie usług przesyłania </w:t>
      </w:r>
      <w:r w:rsidR="005A5F74">
        <w:t xml:space="preserve">wodoru </w:t>
      </w:r>
      <w:r w:rsidRPr="00FB42A9">
        <w:t xml:space="preserve">lub dystrybucji wodoru z operatorem systemu przesyłowego wodorowego lub z operatorem systemu dystrybucyjnego wodorowego, do którego sieci odbiorca </w:t>
      </w:r>
      <w:r w:rsidR="009B729D" w:rsidRPr="00FB42A9">
        <w:t xml:space="preserve">wodoru </w:t>
      </w:r>
      <w:r w:rsidRPr="00FB42A9">
        <w:t>jest przyłączony.”</w:t>
      </w:r>
      <w:r w:rsidR="3FCDF229" w:rsidRPr="00FB42A9">
        <w:t>,</w:t>
      </w:r>
    </w:p>
    <w:p w14:paraId="011A5FAE" w14:textId="77777777" w:rsidR="00471637" w:rsidRPr="00FB42A9" w:rsidRDefault="00471637" w:rsidP="00471637">
      <w:pPr>
        <w:pStyle w:val="LITlitera"/>
      </w:pPr>
      <w:r w:rsidRPr="00FB42A9">
        <w:t>b)</w:t>
      </w:r>
      <w:r w:rsidRPr="00FB42A9">
        <w:tab/>
        <w:t>w ust. 2:</w:t>
      </w:r>
    </w:p>
    <w:p w14:paraId="6BD55047" w14:textId="77777777" w:rsidR="00471637" w:rsidRPr="00FB42A9" w:rsidRDefault="00471637" w:rsidP="00471637">
      <w:pPr>
        <w:pStyle w:val="TIRtiret"/>
      </w:pPr>
      <w:r w:rsidRPr="00FB42A9">
        <w:t>–</w:t>
      </w:r>
      <w:r w:rsidRPr="00FB42A9">
        <w:tab/>
        <w:t>wprowadzenie do wyliczenia otrzymuje brzmienie:</w:t>
      </w:r>
    </w:p>
    <w:p w14:paraId="7175AB3A" w14:textId="1C6EE1DE" w:rsidR="00471637" w:rsidRPr="00FB42A9" w:rsidRDefault="00471637" w:rsidP="00471637">
      <w:pPr>
        <w:pStyle w:val="ZTIRFRAGMzmnpwprdowyliczeniatiret"/>
      </w:pPr>
      <w:r w:rsidRPr="00FB42A9">
        <w:t>„Umowy, o których mowa w ust. 1 i 1</w:t>
      </w:r>
      <w:r w:rsidR="009E4B78" w:rsidRPr="00FB42A9">
        <w:t>c</w:t>
      </w:r>
      <w:r w:rsidRPr="00FB42A9">
        <w:t>, zawierają co najmniej:”,</w:t>
      </w:r>
    </w:p>
    <w:p w14:paraId="4A36C9FA" w14:textId="79F5C42A" w:rsidR="00471637" w:rsidRPr="00FB42A9" w:rsidRDefault="19FC2F66" w:rsidP="00471637">
      <w:pPr>
        <w:pStyle w:val="TIRtiret"/>
      </w:pPr>
      <w:r w:rsidRPr="00FB42A9">
        <w:t>–</w:t>
      </w:r>
      <w:r w:rsidR="00471637" w:rsidRPr="00FB42A9">
        <w:tab/>
      </w:r>
      <w:r w:rsidRPr="00FB42A9">
        <w:t>w pkt 4 kropkę zastępuje się średnikiem i dodaje się pkt 5</w:t>
      </w:r>
      <w:r w:rsidR="00E5327E">
        <w:t>–</w:t>
      </w:r>
      <w:r w:rsidR="31E97002" w:rsidRPr="00FB42A9">
        <w:t>7</w:t>
      </w:r>
      <w:r w:rsidRPr="00FB42A9">
        <w:t xml:space="preserve"> w brzmieniu:</w:t>
      </w:r>
    </w:p>
    <w:p w14:paraId="2284B08C" w14:textId="32FE17AF" w:rsidR="00471637" w:rsidRPr="00FB42A9" w:rsidRDefault="19FC2F66" w:rsidP="00471637">
      <w:pPr>
        <w:pStyle w:val="ZTIRPKTzmpkttiret"/>
      </w:pPr>
      <w:r w:rsidRPr="00FB42A9">
        <w:lastRenderedPageBreak/>
        <w:t>„</w:t>
      </w:r>
      <w:r w:rsidR="5E531A4D" w:rsidRPr="00FB42A9">
        <w:t>5)</w:t>
      </w:r>
      <w:r w:rsidR="00471637" w:rsidRPr="00FB42A9">
        <w:tab/>
      </w:r>
      <w:r w:rsidR="5E531A4D" w:rsidRPr="00FB42A9">
        <w:t xml:space="preserve">umowa sprzedaży wodoru – postanowienia określające: </w:t>
      </w:r>
      <w:r w:rsidR="3EE9C9CB" w:rsidRPr="00FB42A9">
        <w:t xml:space="preserve">miejsce dostarczenia wodoru do odbiorcy, </w:t>
      </w:r>
      <w:r w:rsidR="5E531A4D" w:rsidRPr="00FB42A9">
        <w:t>ilość</w:t>
      </w:r>
      <w:r w:rsidR="466AC258" w:rsidRPr="00FB42A9">
        <w:t xml:space="preserve"> wodoru, </w:t>
      </w:r>
      <w:r w:rsidR="782172D2" w:rsidRPr="00FB42A9">
        <w:t>cenę lub sposób jej ustalenia</w:t>
      </w:r>
      <w:r w:rsidR="00E5327E">
        <w:t xml:space="preserve"> i</w:t>
      </w:r>
      <w:r w:rsidR="782172D2" w:rsidRPr="00FB42A9">
        <w:t xml:space="preserve"> warunki wprowadzania zmian tej ceny, sposób prowadzenia rozliczeń, odpowiedzialność stron za niedotrzymanie warunków umowy</w:t>
      </w:r>
      <w:r w:rsidR="00E5327E">
        <w:t xml:space="preserve"> oraz</w:t>
      </w:r>
      <w:r w:rsidR="00E5327E" w:rsidRPr="00FB42A9">
        <w:t xml:space="preserve"> </w:t>
      </w:r>
      <w:r w:rsidR="782172D2" w:rsidRPr="00FB42A9">
        <w:t>okres obowiązywania umowy i warunki jej rozwiązania;</w:t>
      </w:r>
    </w:p>
    <w:p w14:paraId="1BE8D1B2" w14:textId="47B2167E" w:rsidR="3D137FE7" w:rsidRPr="00FB42A9" w:rsidRDefault="3D137FE7" w:rsidP="01CC5487">
      <w:pPr>
        <w:pStyle w:val="ZTIRPKTzmpkttiret"/>
      </w:pPr>
      <w:r w:rsidRPr="00FB42A9">
        <w:t>6</w:t>
      </w:r>
      <w:r w:rsidR="1EEA5999" w:rsidRPr="00FB42A9">
        <w:t>)</w:t>
      </w:r>
      <w:r w:rsidRPr="00FB42A9">
        <w:tab/>
      </w:r>
      <w:r w:rsidR="1EEA5999" w:rsidRPr="00FB42A9">
        <w:t xml:space="preserve">umowa o świadczenie usług przesyłania </w:t>
      </w:r>
      <w:r w:rsidR="00E5327E">
        <w:t xml:space="preserve">wodoru </w:t>
      </w:r>
      <w:r w:rsidR="185828B3" w:rsidRPr="00FB42A9">
        <w:t xml:space="preserve">lub dystrybucji </w:t>
      </w:r>
      <w:r w:rsidR="1EEA5999" w:rsidRPr="00FB42A9">
        <w:t xml:space="preserve">wodoru </w:t>
      </w:r>
      <w:r w:rsidR="487CA6E5" w:rsidRPr="00FB42A9">
        <w:t xml:space="preserve">– </w:t>
      </w:r>
      <w:r w:rsidR="1EEA5999" w:rsidRPr="00FB42A9">
        <w:t xml:space="preserve">postanowienia określające: </w:t>
      </w:r>
      <w:r w:rsidR="0060536F">
        <w:t>moc umowną</w:t>
      </w:r>
      <w:r w:rsidR="1EEA5999" w:rsidRPr="00FB42A9">
        <w:t>, miejsca dostarczania i odbioru wodoru, standardy jakościowe, warunki zapewnienia niezawodności i</w:t>
      </w:r>
      <w:r w:rsidR="008F6A00">
        <w:t> </w:t>
      </w:r>
      <w:r w:rsidR="1EEA5999" w:rsidRPr="00FB42A9">
        <w:t xml:space="preserve">ciągłości dostarczania wodoru, </w:t>
      </w:r>
      <w:r w:rsidR="1915663A" w:rsidRPr="00FB42A9">
        <w:t xml:space="preserve">wysokość </w:t>
      </w:r>
      <w:r w:rsidR="1EEA5999" w:rsidRPr="00FB42A9">
        <w:t xml:space="preserve">opłat </w:t>
      </w:r>
      <w:r w:rsidR="00E5327E">
        <w:t>i</w:t>
      </w:r>
      <w:r w:rsidR="00E5327E" w:rsidRPr="00FB42A9">
        <w:t xml:space="preserve"> </w:t>
      </w:r>
      <w:r w:rsidR="1EEA5999" w:rsidRPr="00FB42A9">
        <w:t xml:space="preserve">warunki wprowadzania zmian </w:t>
      </w:r>
      <w:r w:rsidR="174B103D" w:rsidRPr="00FB42A9">
        <w:t xml:space="preserve">wysokości </w:t>
      </w:r>
      <w:r w:rsidR="00E5327E">
        <w:t xml:space="preserve">tych </w:t>
      </w:r>
      <w:r w:rsidR="174B103D" w:rsidRPr="00FB42A9">
        <w:t>opł</w:t>
      </w:r>
      <w:r w:rsidR="1915663A" w:rsidRPr="00FB42A9">
        <w:t>at</w:t>
      </w:r>
      <w:r w:rsidR="1EEA5999" w:rsidRPr="00FB42A9">
        <w:t>, sposób prowadzenia rozliczeń, parametry techniczne wodoru oraz wysokość bonifikaty za niedotrzymanie tych parametrów, odpowiedzialność stron za niedotrzymanie warunków umowy oraz okres obowiązywania umowy i warunki jej rozwiązania;</w:t>
      </w:r>
    </w:p>
    <w:p w14:paraId="25C3E2E4" w14:textId="55880329" w:rsidR="00471637" w:rsidRPr="00FB42A9" w:rsidRDefault="12593A0E">
      <w:pPr>
        <w:pStyle w:val="ZTIRPKTzmpkttiret"/>
      </w:pPr>
      <w:r w:rsidRPr="00FB42A9">
        <w:t>7</w:t>
      </w:r>
      <w:r w:rsidR="61F993BF" w:rsidRPr="00FB42A9">
        <w:t>)</w:t>
      </w:r>
      <w:r w:rsidR="3E6AD1CF" w:rsidRPr="00FB42A9">
        <w:tab/>
      </w:r>
      <w:r w:rsidR="61F993BF" w:rsidRPr="00FB42A9">
        <w:t xml:space="preserve">umowa o świadczenie usług magazynowania wodoru </w:t>
      </w:r>
      <w:r w:rsidR="5FC26AA4" w:rsidRPr="00FB42A9">
        <w:t xml:space="preserve">– </w:t>
      </w:r>
      <w:r w:rsidR="61F993BF" w:rsidRPr="00FB42A9">
        <w:t xml:space="preserve">postanowienia określające: moc umowną i warunki wprowadzania jej zmian, </w:t>
      </w:r>
      <w:r w:rsidR="0060536F" w:rsidRPr="0060536F">
        <w:t>przyznaną pojemność magazynową, moc odbioru i moc zatłaczania wodoru</w:t>
      </w:r>
      <w:r w:rsidR="61F993BF" w:rsidRPr="00FB42A9">
        <w:t xml:space="preserve">, miejsce, okres i sposób jego przechowywania, </w:t>
      </w:r>
      <w:r w:rsidR="3258C9C9" w:rsidRPr="00FB42A9">
        <w:t xml:space="preserve">wysokość </w:t>
      </w:r>
      <w:r w:rsidR="61F993BF" w:rsidRPr="00FB42A9">
        <w:t xml:space="preserve">opłat i warunki wprowadzania zmian </w:t>
      </w:r>
      <w:r w:rsidR="2B2DE747" w:rsidRPr="00FB42A9">
        <w:t xml:space="preserve">wysokości </w:t>
      </w:r>
      <w:r w:rsidR="00E5327E">
        <w:t xml:space="preserve">tych </w:t>
      </w:r>
      <w:r w:rsidR="2B2DE747" w:rsidRPr="00FB42A9">
        <w:t>opłat</w:t>
      </w:r>
      <w:r w:rsidR="61F993BF" w:rsidRPr="00FB42A9">
        <w:t>, sposób prowadzenia rozliczeń, odpowiedzialność stron za niedotrzymanie warunków umowy oraz okres obowiązywania umowy i warunki jej rozwiązania.”,</w:t>
      </w:r>
    </w:p>
    <w:p w14:paraId="3789820D" w14:textId="2F972252" w:rsidR="00204EEB" w:rsidRPr="00FB42A9" w:rsidRDefault="00204EEB" w:rsidP="00204EEB">
      <w:pPr>
        <w:pStyle w:val="LITlitera"/>
      </w:pPr>
      <w:r w:rsidRPr="00FB42A9">
        <w:t>c)</w:t>
      </w:r>
      <w:r w:rsidRPr="00FB42A9">
        <w:tab/>
      </w:r>
      <w:r w:rsidR="00142F50" w:rsidRPr="00FB42A9">
        <w:t>po ust. 3</w:t>
      </w:r>
      <w:r w:rsidR="00057869">
        <w:t>b</w:t>
      </w:r>
      <w:r w:rsidR="00142F50" w:rsidRPr="00FB42A9">
        <w:t xml:space="preserve"> dodaje się ust. </w:t>
      </w:r>
      <w:r w:rsidR="00057869" w:rsidRPr="00FB42A9">
        <w:t>3</w:t>
      </w:r>
      <w:r w:rsidR="00057869">
        <w:t>c</w:t>
      </w:r>
      <w:r w:rsidR="00057869" w:rsidRPr="00FB42A9">
        <w:t xml:space="preserve"> </w:t>
      </w:r>
      <w:r w:rsidR="00142F50" w:rsidRPr="00FB42A9">
        <w:t>w brzmieniu:</w:t>
      </w:r>
      <w:r w:rsidRPr="00FB42A9">
        <w:t xml:space="preserve"> </w:t>
      </w:r>
    </w:p>
    <w:p w14:paraId="4764127C" w14:textId="1615B738" w:rsidR="00204EEB" w:rsidRPr="00FB42A9" w:rsidRDefault="00204EEB" w:rsidP="00204EEB">
      <w:pPr>
        <w:pStyle w:val="ZLITUSTzmustliter"/>
      </w:pPr>
      <w:r w:rsidRPr="00FB42A9">
        <w:t>„3</w:t>
      </w:r>
      <w:r w:rsidR="0014646A">
        <w:t>c</w:t>
      </w:r>
      <w:r w:rsidRPr="00FB42A9">
        <w:t xml:space="preserve">. Dostarczanie wodoru może odbywać się na podstawie umowy kompleksowej </w:t>
      </w:r>
      <w:r w:rsidR="00D83CAF" w:rsidRPr="00FB42A9">
        <w:t xml:space="preserve">wodorowej </w:t>
      </w:r>
      <w:r w:rsidRPr="00FB42A9">
        <w:t>zawierającej postanowienia umowy sprzedaży</w:t>
      </w:r>
      <w:r w:rsidR="00142F50" w:rsidRPr="00FB42A9">
        <w:t xml:space="preserve"> wodoru </w:t>
      </w:r>
      <w:r w:rsidRPr="00FB42A9">
        <w:t>i</w:t>
      </w:r>
      <w:r w:rsidR="00E1326E">
        <w:t> </w:t>
      </w:r>
      <w:r w:rsidRPr="00FB42A9">
        <w:t>umowy o świadczenie usług przesyłania</w:t>
      </w:r>
      <w:r w:rsidR="00E5327E">
        <w:t xml:space="preserve"> wodoru</w:t>
      </w:r>
      <w:r w:rsidRPr="00FB42A9">
        <w:t xml:space="preserve"> lub dystrybucji </w:t>
      </w:r>
      <w:r w:rsidR="00142F50" w:rsidRPr="00FB42A9">
        <w:t>wodoru</w:t>
      </w:r>
      <w:r w:rsidRPr="00FB42A9">
        <w:t xml:space="preserve">; umowa kompleksowa </w:t>
      </w:r>
      <w:r w:rsidR="00D83CAF" w:rsidRPr="00FB42A9">
        <w:t xml:space="preserve">wodorowa </w:t>
      </w:r>
      <w:r w:rsidRPr="00FB42A9">
        <w:t xml:space="preserve">dotycząca dostarczania wodoru może zawierać także postanowienia umowy o świadczenie usług magazynowania </w:t>
      </w:r>
      <w:r w:rsidR="00142F50" w:rsidRPr="00FB42A9">
        <w:t>wodoru</w:t>
      </w:r>
      <w:r w:rsidR="00D2585D">
        <w:t>.</w:t>
      </w:r>
      <w:r w:rsidR="00057869">
        <w:t>”</w:t>
      </w:r>
      <w:r w:rsidR="00D2585D">
        <w:t>,</w:t>
      </w:r>
      <w:r w:rsidRPr="00FB42A9">
        <w:t xml:space="preserve"> </w:t>
      </w:r>
    </w:p>
    <w:p w14:paraId="52C19F0F" w14:textId="07828C1F" w:rsidR="0083617E" w:rsidRPr="00FB42A9" w:rsidRDefault="00CE58EA" w:rsidP="0083617E">
      <w:pPr>
        <w:pStyle w:val="LITlitera"/>
      </w:pPr>
      <w:r>
        <w:t>d</w:t>
      </w:r>
      <w:r w:rsidR="0083617E" w:rsidRPr="00FB42A9">
        <w:t>)</w:t>
      </w:r>
      <w:r w:rsidR="0083617E" w:rsidRPr="00FB42A9">
        <w:tab/>
      </w:r>
      <w:r w:rsidR="00142F50" w:rsidRPr="00FB42A9">
        <w:t>po ust. 4aa dodaje się ust. 4ab</w:t>
      </w:r>
      <w:r w:rsidR="00C3550B">
        <w:t>–</w:t>
      </w:r>
      <w:r w:rsidR="00783E71" w:rsidRPr="00FB42A9">
        <w:t>4a</w:t>
      </w:r>
      <w:r w:rsidR="00783E71">
        <w:t xml:space="preserve">e </w:t>
      </w:r>
      <w:r w:rsidR="00142F50" w:rsidRPr="00FB42A9">
        <w:t>w brzmieniu:</w:t>
      </w:r>
    </w:p>
    <w:p w14:paraId="0A34D8B1" w14:textId="5A2291D8" w:rsidR="00142F50" w:rsidRPr="00FB42A9" w:rsidRDefault="0083617E" w:rsidP="00142F50">
      <w:pPr>
        <w:pStyle w:val="ZLITUSTzmustliter"/>
      </w:pPr>
      <w:r w:rsidRPr="00FB42A9">
        <w:t>„</w:t>
      </w:r>
      <w:r w:rsidR="00142F50" w:rsidRPr="00FB42A9">
        <w:t xml:space="preserve">4ab. Umowa kompleksowa </w:t>
      </w:r>
      <w:r w:rsidR="00D83CAF" w:rsidRPr="00FB42A9">
        <w:t xml:space="preserve">wodorowa </w:t>
      </w:r>
      <w:r w:rsidR="00142F50" w:rsidRPr="00FB42A9">
        <w:t xml:space="preserve">może zawierać także postanowienia umowy sprzedaży wodoru, umowy o świadczenie usług przesyłania </w:t>
      </w:r>
      <w:r w:rsidR="00BA3DD4">
        <w:t xml:space="preserve">wodoru </w:t>
      </w:r>
      <w:r w:rsidR="00142F50" w:rsidRPr="00FB42A9">
        <w:t>lub dystrybucji wodoru lub umowy o świadczenie usług magazynowania wodoru, zawartych przez sprzedawcę na rzecz i w imieniu odbiorcy końcowego z</w:t>
      </w:r>
      <w:r w:rsidR="00E1326E">
        <w:t> </w:t>
      </w:r>
      <w:r w:rsidR="00142F50" w:rsidRPr="00FB42A9">
        <w:t>przedsiębiorstwem energetycznym zajmującym się przesyłaniem</w:t>
      </w:r>
      <w:r w:rsidR="00AC420A">
        <w:t xml:space="preserve"> wodoru</w:t>
      </w:r>
      <w:r w:rsidR="00142F50" w:rsidRPr="00FB42A9">
        <w:t xml:space="preserve">, dystrybucją </w:t>
      </w:r>
      <w:r w:rsidR="00AC420A">
        <w:t xml:space="preserve">wodoru </w:t>
      </w:r>
      <w:r w:rsidR="00142F50" w:rsidRPr="00FB42A9">
        <w:t xml:space="preserve">lub magazynowaniem </w:t>
      </w:r>
      <w:r w:rsidR="00D83CAF" w:rsidRPr="00FB42A9">
        <w:t>wodoru</w:t>
      </w:r>
      <w:r w:rsidR="00142F50" w:rsidRPr="00FB42A9">
        <w:t>.</w:t>
      </w:r>
    </w:p>
    <w:p w14:paraId="7BB8DB3C" w14:textId="7B41F5A4" w:rsidR="00142F50" w:rsidRPr="00FB42A9" w:rsidRDefault="00142F50" w:rsidP="00D83CAF">
      <w:pPr>
        <w:pStyle w:val="ZLITUSTzmustliter"/>
      </w:pPr>
      <w:r w:rsidRPr="00FB42A9">
        <w:lastRenderedPageBreak/>
        <w:t>4a</w:t>
      </w:r>
      <w:r w:rsidR="00D83CAF" w:rsidRPr="00FB42A9">
        <w:t>c</w:t>
      </w:r>
      <w:r w:rsidRPr="00FB42A9">
        <w:t>. Umowa sprzedaży</w:t>
      </w:r>
      <w:r w:rsidR="00D83CAF" w:rsidRPr="00FB42A9">
        <w:t xml:space="preserve"> wodoru</w:t>
      </w:r>
      <w:r w:rsidRPr="00FB42A9">
        <w:t xml:space="preserve">, umowa o świadczenie usług przesyłania </w:t>
      </w:r>
      <w:r w:rsidR="004F2B28">
        <w:t xml:space="preserve">wodoru </w:t>
      </w:r>
      <w:r w:rsidRPr="00FB42A9">
        <w:t xml:space="preserve">lub dystrybucji </w:t>
      </w:r>
      <w:r w:rsidR="00D83CAF" w:rsidRPr="00FB42A9">
        <w:t>wodoru</w:t>
      </w:r>
      <w:r w:rsidRPr="00FB42A9">
        <w:t xml:space="preserve">, a także umowa kompleksowa </w:t>
      </w:r>
      <w:r w:rsidR="00D83CAF" w:rsidRPr="00FB42A9">
        <w:t xml:space="preserve">wodorowa </w:t>
      </w:r>
      <w:r w:rsidRPr="00FB42A9">
        <w:t>powinny zawierać postanowienia określające maksymalne dopuszczalne ograniczenia w</w:t>
      </w:r>
      <w:r w:rsidR="00E1326E">
        <w:t> </w:t>
      </w:r>
      <w:r w:rsidRPr="00FB42A9">
        <w:t xml:space="preserve">poborze </w:t>
      </w:r>
      <w:r w:rsidR="00D83CAF" w:rsidRPr="00FB42A9">
        <w:t>wodoru</w:t>
      </w:r>
      <w:r w:rsidRPr="00FB42A9">
        <w:t>.</w:t>
      </w:r>
    </w:p>
    <w:p w14:paraId="304805E2" w14:textId="5F9F9F7D" w:rsidR="00362918" w:rsidRDefault="00142F50" w:rsidP="004F2B28">
      <w:pPr>
        <w:pStyle w:val="ZLITUSTzmustliter"/>
      </w:pPr>
      <w:r w:rsidRPr="00FB42A9">
        <w:t>4a</w:t>
      </w:r>
      <w:r w:rsidR="00D83CAF" w:rsidRPr="00FB42A9">
        <w:t>d</w:t>
      </w:r>
      <w:r w:rsidRPr="00FB42A9">
        <w:t xml:space="preserve">. Umowę o świadczenie usług przesyłania </w:t>
      </w:r>
      <w:r w:rsidR="00D83CAF" w:rsidRPr="00FB42A9">
        <w:t>wodoru</w:t>
      </w:r>
      <w:r w:rsidR="004F2B28">
        <w:t xml:space="preserve"> </w:t>
      </w:r>
      <w:r w:rsidR="00D972D9">
        <w:t xml:space="preserve">lub </w:t>
      </w:r>
      <w:r w:rsidR="004F2B28">
        <w:t>dystrybucji wodoru</w:t>
      </w:r>
      <w:r w:rsidRPr="00FB42A9">
        <w:t xml:space="preserve"> zawiera się przy użyciu wzorca umowy.</w:t>
      </w:r>
      <w:r w:rsidR="004F2B28">
        <w:t xml:space="preserve"> </w:t>
      </w:r>
      <w:r w:rsidR="00E878DD">
        <w:t>Operator systemu przesyłowego wodorowego</w:t>
      </w:r>
      <w:r w:rsidR="004F2B28">
        <w:t>, operator systemu dystrybucyjnego wodoru</w:t>
      </w:r>
      <w:r w:rsidR="00E878DD">
        <w:t xml:space="preserve"> i operator systemu połączonego wodorowego</w:t>
      </w:r>
      <w:r w:rsidR="006D3246">
        <w:t xml:space="preserve"> zamieszczają </w:t>
      </w:r>
      <w:r w:rsidR="006D3246" w:rsidRPr="006D3246">
        <w:t xml:space="preserve">na </w:t>
      </w:r>
      <w:r w:rsidR="004F2B28" w:rsidRPr="006D3246">
        <w:t>swo</w:t>
      </w:r>
      <w:r w:rsidR="004F2B28">
        <w:t>ich</w:t>
      </w:r>
      <w:r w:rsidR="004F2B28" w:rsidRPr="006D3246">
        <w:t xml:space="preserve"> stron</w:t>
      </w:r>
      <w:r w:rsidR="004F2B28">
        <w:t>ach</w:t>
      </w:r>
      <w:r w:rsidR="004F2B28" w:rsidRPr="006D3246">
        <w:t xml:space="preserve"> internetow</w:t>
      </w:r>
      <w:r w:rsidR="004F2B28">
        <w:t>ych</w:t>
      </w:r>
      <w:r w:rsidR="004F2B28" w:rsidRPr="006D3246">
        <w:t xml:space="preserve"> </w:t>
      </w:r>
      <w:r w:rsidR="006D3246" w:rsidRPr="006D3246">
        <w:t xml:space="preserve">oraz udostępniają w swoich siedzibach wzorzec umowy o świadczenie usług przesyłania </w:t>
      </w:r>
      <w:r w:rsidR="006D3246">
        <w:t>wodoru</w:t>
      </w:r>
      <w:r w:rsidR="004F2B28">
        <w:t xml:space="preserve"> i </w:t>
      </w:r>
      <w:r w:rsidR="004F2B28" w:rsidRPr="006D3246">
        <w:t xml:space="preserve">wzorzec umowy o świadczenie usług </w:t>
      </w:r>
      <w:r w:rsidR="004F2B28">
        <w:t>dystrybucji</w:t>
      </w:r>
      <w:r w:rsidR="004F2B28" w:rsidRPr="006D3246">
        <w:t xml:space="preserve"> </w:t>
      </w:r>
      <w:r w:rsidR="004F2B28">
        <w:t>wodoru</w:t>
      </w:r>
      <w:r w:rsidR="006D3246">
        <w:t>.</w:t>
      </w:r>
    </w:p>
    <w:p w14:paraId="1C59DBF6" w14:textId="1AD5FC63" w:rsidR="00A238EA" w:rsidRDefault="00A238EA" w:rsidP="00A238EA">
      <w:pPr>
        <w:pStyle w:val="ZLITUSTzmustliter"/>
      </w:pPr>
      <w:r w:rsidRPr="00D972D9">
        <w:t>4a</w:t>
      </w:r>
      <w:r w:rsidR="00783E71" w:rsidRPr="00D972D9">
        <w:t>e</w:t>
      </w:r>
      <w:r w:rsidRPr="00D972D9">
        <w:t xml:space="preserve">. </w:t>
      </w:r>
      <w:r w:rsidR="009A25D9">
        <w:t>Dane osobowe gromadzone na potrzeby zawarcia</w:t>
      </w:r>
      <w:r w:rsidRPr="006D3246">
        <w:t xml:space="preserve"> umowy o świadczenie usług przesyłania </w:t>
      </w:r>
      <w:r>
        <w:t xml:space="preserve">wodoru </w:t>
      </w:r>
      <w:r w:rsidR="00C01D0A">
        <w:t xml:space="preserve">oraz </w:t>
      </w:r>
      <w:r>
        <w:t>dystrybucji</w:t>
      </w:r>
      <w:r w:rsidRPr="006D3246">
        <w:t xml:space="preserve"> </w:t>
      </w:r>
      <w:r>
        <w:t xml:space="preserve">wodoru </w:t>
      </w:r>
      <w:r w:rsidR="009A25D9">
        <w:t>obejmują</w:t>
      </w:r>
      <w:r>
        <w:t>:</w:t>
      </w:r>
    </w:p>
    <w:p w14:paraId="3E58252A" w14:textId="2E02F607" w:rsidR="00A238EA" w:rsidRPr="00783E71" w:rsidRDefault="00A238EA" w:rsidP="00AB5D3B">
      <w:pPr>
        <w:pStyle w:val="ZLITPKTzmpktliter"/>
      </w:pPr>
      <w:r w:rsidRPr="00783E71">
        <w:t>1)</w:t>
      </w:r>
      <w:r w:rsidR="00783E71" w:rsidRPr="00783E71">
        <w:tab/>
      </w:r>
      <w:r w:rsidRPr="00783E71">
        <w:t>imi</w:t>
      </w:r>
      <w:r w:rsidR="00783E71" w:rsidRPr="00783E71">
        <w:t>ę</w:t>
      </w:r>
      <w:r w:rsidRPr="00783E71">
        <w:t xml:space="preserve"> i nazwisk</w:t>
      </w:r>
      <w:r w:rsidR="00783E71" w:rsidRPr="00783E71">
        <w:t>o</w:t>
      </w:r>
      <w:r w:rsidRPr="00783E71">
        <w:t xml:space="preserve"> osoby upoważnionej do reprezentacji strony umowy lub osoby wskazanej </w:t>
      </w:r>
      <w:r w:rsidR="00062013" w:rsidRPr="00783E71">
        <w:t xml:space="preserve">przez stronę </w:t>
      </w:r>
      <w:r w:rsidR="00062013">
        <w:t xml:space="preserve">umowy </w:t>
      </w:r>
      <w:r w:rsidRPr="00783E71">
        <w:t xml:space="preserve">do kontaktu w sprawie </w:t>
      </w:r>
      <w:r w:rsidR="00062013">
        <w:t xml:space="preserve">tej </w:t>
      </w:r>
      <w:r w:rsidRPr="00783E71">
        <w:t>umowy</w:t>
      </w:r>
      <w:r w:rsidR="00783E71" w:rsidRPr="00783E71">
        <w:t>;</w:t>
      </w:r>
    </w:p>
    <w:p w14:paraId="569689F5" w14:textId="2BD58E13" w:rsidR="00A238EA" w:rsidRDefault="00A238EA" w:rsidP="00AB5D3B">
      <w:pPr>
        <w:pStyle w:val="ZLITPKTzmpktliter"/>
      </w:pPr>
      <w:r w:rsidRPr="00783E71">
        <w:t>2)</w:t>
      </w:r>
      <w:r w:rsidR="00783E71" w:rsidRPr="00783E71">
        <w:tab/>
      </w:r>
      <w:r w:rsidRPr="00783E71">
        <w:t>adres poczty elektronicznej</w:t>
      </w:r>
      <w:r>
        <w:t xml:space="preserve"> osób, o których mowa w pkt 1.”,</w:t>
      </w:r>
    </w:p>
    <w:p w14:paraId="4CAAF9F4" w14:textId="1D9DD2EF" w:rsidR="00D83CAF" w:rsidRPr="00FB42A9" w:rsidRDefault="00CE58EA" w:rsidP="00D83CAF">
      <w:pPr>
        <w:pStyle w:val="LITlitera"/>
      </w:pPr>
      <w:r>
        <w:t>e</w:t>
      </w:r>
      <w:r w:rsidR="00D83CAF" w:rsidRPr="00FB42A9">
        <w:t>)</w:t>
      </w:r>
      <w:r w:rsidR="00D83CAF" w:rsidRPr="00FB42A9">
        <w:tab/>
        <w:t>po ust. 5 dodaje się ust. 5</w:t>
      </w:r>
      <w:r w:rsidR="00D83CAF" w:rsidRPr="00DF065F">
        <w:rPr>
          <w:vertAlign w:val="superscript"/>
        </w:rPr>
        <w:t>1</w:t>
      </w:r>
      <w:r w:rsidR="00D83CAF" w:rsidRPr="00FB42A9">
        <w:t xml:space="preserve"> w brzmieniu:</w:t>
      </w:r>
    </w:p>
    <w:p w14:paraId="6D1DBF7D" w14:textId="2C797D2E" w:rsidR="00D83CAF" w:rsidRPr="00FB42A9" w:rsidRDefault="00D83CAF" w:rsidP="00D83CAF">
      <w:pPr>
        <w:pStyle w:val="ZLITUSTzmustliter"/>
      </w:pPr>
      <w:r w:rsidRPr="00FB42A9">
        <w:t>„5</w:t>
      </w:r>
      <w:r w:rsidRPr="00DF065F">
        <w:rPr>
          <w:vertAlign w:val="superscript"/>
        </w:rPr>
        <w:t>1</w:t>
      </w:r>
      <w:r w:rsidRPr="00FB42A9">
        <w:t>. Projekty umów, o których mowa w ust. 1</w:t>
      </w:r>
      <w:r w:rsidR="00CD58ED" w:rsidRPr="00FB42A9">
        <w:t>c</w:t>
      </w:r>
      <w:r w:rsidRPr="00FB42A9">
        <w:t xml:space="preserve">, </w:t>
      </w:r>
      <w:r w:rsidR="003746FE" w:rsidRPr="00FB42A9">
        <w:t>3</w:t>
      </w:r>
      <w:r w:rsidR="003746FE">
        <w:t>c</w:t>
      </w:r>
      <w:r w:rsidR="003746FE" w:rsidRPr="00FB42A9">
        <w:t xml:space="preserve"> </w:t>
      </w:r>
      <w:r w:rsidRPr="00FB42A9">
        <w:t>i 4</w:t>
      </w:r>
      <w:r w:rsidR="00CD58ED" w:rsidRPr="00FB42A9">
        <w:t>ab</w:t>
      </w:r>
      <w:r w:rsidRPr="00FB42A9">
        <w:t>, lub projekty wprowadzenia zmian w zawartych umowach powinny być niezwłocznie przesłane odbiorcy; jeżeli w zawartych umowach mają być wprowadzone zmiany, wraz z</w:t>
      </w:r>
      <w:r w:rsidR="00444A32">
        <w:t> </w:t>
      </w:r>
      <w:r w:rsidRPr="00FB42A9">
        <w:t>projektem zmienianej umowy należy przesłać pisemną informację o prawie do wypowiedzenia umowy.</w:t>
      </w:r>
      <w:r w:rsidR="4530DFD5" w:rsidRPr="00FB42A9">
        <w:t>”,</w:t>
      </w:r>
    </w:p>
    <w:p w14:paraId="66E415D3" w14:textId="40872164" w:rsidR="00471637" w:rsidRPr="00FB42A9" w:rsidRDefault="00CE58EA" w:rsidP="00471637">
      <w:pPr>
        <w:pStyle w:val="LITlitera"/>
      </w:pPr>
      <w:r>
        <w:t>f</w:t>
      </w:r>
      <w:r w:rsidR="00471637" w:rsidRPr="00FB42A9">
        <w:t>)</w:t>
      </w:r>
      <w:r w:rsidR="00471637" w:rsidRPr="00FB42A9">
        <w:tab/>
        <w:t>po ust. 9 dodaje się ust. 9a w brzmieniu:</w:t>
      </w:r>
    </w:p>
    <w:p w14:paraId="5726270D" w14:textId="4BC41711" w:rsidR="00471637" w:rsidRPr="00FB42A9" w:rsidRDefault="48C1ED81" w:rsidP="00471637">
      <w:pPr>
        <w:pStyle w:val="ZLITUSTzmustliter"/>
      </w:pPr>
      <w:r w:rsidRPr="00FB42A9">
        <w:t xml:space="preserve">„9a. Sprzedawca wodoru jest obowiązany przechowywać dane o umowach zawartych z operatorem </w:t>
      </w:r>
      <w:r w:rsidR="009B729D" w:rsidRPr="00FB42A9">
        <w:t>systemu przesyłowego wodorowego, operatorem systemu dystrybucyjnego wodorowego</w:t>
      </w:r>
      <w:r w:rsidR="00D217A5" w:rsidRPr="00FB42A9">
        <w:t xml:space="preserve"> </w:t>
      </w:r>
      <w:r w:rsidRPr="00FB42A9">
        <w:t xml:space="preserve">lub operatorem systemu magazynowania wodoru </w:t>
      </w:r>
      <w:r w:rsidR="3BB31F6D" w:rsidRPr="00FB42A9">
        <w:t>i</w:t>
      </w:r>
      <w:r w:rsidR="00444A32">
        <w:t> </w:t>
      </w:r>
      <w:r w:rsidR="3BB31F6D" w:rsidRPr="00FB42A9">
        <w:t>umowach sprzedaży</w:t>
      </w:r>
      <w:r w:rsidR="0094226D">
        <w:t xml:space="preserve"> wodoru</w:t>
      </w:r>
      <w:r w:rsidR="3BB31F6D" w:rsidRPr="00FB42A9">
        <w:t xml:space="preserve"> zawartych z przedsiębiorstwami energetycznymi wykonującymi działalność gospodarczą w zakresie obrotu wodo</w:t>
      </w:r>
      <w:r w:rsidR="7021C5F7" w:rsidRPr="00FB42A9">
        <w:t>r</w:t>
      </w:r>
      <w:r w:rsidR="3BB31F6D" w:rsidRPr="00FB42A9">
        <w:t>em</w:t>
      </w:r>
      <w:r w:rsidRPr="00FB42A9">
        <w:t xml:space="preserve"> przez okres </w:t>
      </w:r>
      <w:r w:rsidR="00070E6F">
        <w:t xml:space="preserve">obowiązywania tych umów oraz przez </w:t>
      </w:r>
      <w:r w:rsidRPr="00FB42A9">
        <w:t xml:space="preserve">co najmniej 5 lat od </w:t>
      </w:r>
      <w:r w:rsidR="00070E6F">
        <w:t>ostatniego dnia ich obowiązywania</w:t>
      </w:r>
      <w:r w:rsidRPr="00FB42A9">
        <w:t>.”,</w:t>
      </w:r>
    </w:p>
    <w:p w14:paraId="2F6B5D0E" w14:textId="0E59866E" w:rsidR="00F208F3" w:rsidRPr="00FB42A9" w:rsidRDefault="00CE58EA" w:rsidP="00F208F3">
      <w:pPr>
        <w:pStyle w:val="LITlitera"/>
      </w:pPr>
      <w:r>
        <w:t>g</w:t>
      </w:r>
      <w:r w:rsidR="00471637" w:rsidRPr="00FB42A9">
        <w:t>)</w:t>
      </w:r>
      <w:r w:rsidR="00471637" w:rsidRPr="00FB42A9">
        <w:tab/>
        <w:t>w ust. 10</w:t>
      </w:r>
      <w:r w:rsidR="00F208F3">
        <w:t>:</w:t>
      </w:r>
    </w:p>
    <w:p w14:paraId="565B7503" w14:textId="3CB5BA59" w:rsidR="00471637" w:rsidRDefault="00F208F3" w:rsidP="00F208F3">
      <w:pPr>
        <w:pStyle w:val="TIRtiret"/>
      </w:pPr>
      <w:r w:rsidRPr="00FB42A9">
        <w:t>–</w:t>
      </w:r>
      <w:r w:rsidRPr="00FB42A9">
        <w:tab/>
      </w:r>
      <w:r w:rsidR="00471637" w:rsidRPr="00FB42A9">
        <w:t>we wprowadzeniu do wyliczenia wyrazy „</w:t>
      </w:r>
      <w:r w:rsidR="00052396">
        <w:t xml:space="preserve">ust. </w:t>
      </w:r>
      <w:r w:rsidR="00471637" w:rsidRPr="00FB42A9">
        <w:t>8 i 9” zastępuje się wyrazami „</w:t>
      </w:r>
      <w:r w:rsidR="00052396">
        <w:t>ust.</w:t>
      </w:r>
      <w:r w:rsidR="00444A32">
        <w:t> </w:t>
      </w:r>
      <w:r w:rsidR="00471637" w:rsidRPr="00FB42A9">
        <w:t>8</w:t>
      </w:r>
      <w:r w:rsidR="00052396">
        <w:t>–</w:t>
      </w:r>
      <w:r w:rsidR="00471637" w:rsidRPr="00FB42A9">
        <w:t>9a”,</w:t>
      </w:r>
    </w:p>
    <w:p w14:paraId="44C62216" w14:textId="0A3B3DEB" w:rsidR="00F208F3" w:rsidRPr="00FB42A9" w:rsidRDefault="00F208F3" w:rsidP="00CC2533">
      <w:pPr>
        <w:pStyle w:val="TIRtiret"/>
      </w:pPr>
      <w:r w:rsidRPr="00FB42A9">
        <w:lastRenderedPageBreak/>
        <w:t>–</w:t>
      </w:r>
      <w:r w:rsidRPr="00FB42A9">
        <w:tab/>
      </w:r>
      <w:r>
        <w:t>w pkt 3 wyrazy „</w:t>
      </w:r>
      <w:r w:rsidRPr="00FB42A9">
        <w:t>paliw gazowych lub energii</w:t>
      </w:r>
      <w:r>
        <w:t xml:space="preserve"> elektrycznej” zastępuje się wyrazami „paliw gazowych, </w:t>
      </w:r>
      <w:r w:rsidR="00794AED">
        <w:t xml:space="preserve">energii elektrycznej </w:t>
      </w:r>
      <w:r w:rsidR="00A00CD7">
        <w:t>lub</w:t>
      </w:r>
      <w:r w:rsidR="00794AED" w:rsidRPr="00794AED">
        <w:t xml:space="preserve"> </w:t>
      </w:r>
      <w:r w:rsidR="00794AED">
        <w:t>wodoru</w:t>
      </w:r>
      <w:r>
        <w:t>”</w:t>
      </w:r>
      <w:r w:rsidRPr="00FB42A9">
        <w:t>,</w:t>
      </w:r>
    </w:p>
    <w:p w14:paraId="55FC61E9" w14:textId="1F180CCD" w:rsidR="00471637" w:rsidRPr="00FB42A9" w:rsidRDefault="00CE58EA" w:rsidP="00471637">
      <w:pPr>
        <w:pStyle w:val="LITlitera"/>
      </w:pPr>
      <w:r>
        <w:t>h</w:t>
      </w:r>
      <w:r w:rsidR="00471637" w:rsidRPr="00FB42A9">
        <w:t>)</w:t>
      </w:r>
      <w:r w:rsidR="00471637" w:rsidRPr="00FB42A9">
        <w:tab/>
        <w:t>ust. 11 otrzymuje brzmienie:</w:t>
      </w:r>
    </w:p>
    <w:p w14:paraId="4E451890" w14:textId="29EC6FF6" w:rsidR="00471637" w:rsidRPr="00FB42A9" w:rsidRDefault="00471637" w:rsidP="00471637">
      <w:pPr>
        <w:pStyle w:val="ZLITUSTzmustliter"/>
      </w:pPr>
      <w:r w:rsidRPr="00FB42A9">
        <w:t>„</w:t>
      </w:r>
      <w:bookmarkStart w:id="10" w:name="_Hlk164932084"/>
      <w:r w:rsidRPr="00FB42A9">
        <w:t xml:space="preserve">11. Sprzedawca paliw gazowych, </w:t>
      </w:r>
      <w:r w:rsidR="00794AED" w:rsidRPr="00FB42A9">
        <w:t xml:space="preserve">energii elektrycznej </w:t>
      </w:r>
      <w:r w:rsidR="00A00CD7" w:rsidRPr="00FB42A9">
        <w:t xml:space="preserve">lub </w:t>
      </w:r>
      <w:r w:rsidR="00794AED" w:rsidRPr="00FB42A9">
        <w:t xml:space="preserve">wodoru </w:t>
      </w:r>
      <w:r w:rsidRPr="00FB42A9">
        <w:t>przekazuje niezwłocznie dane, o których mowa w ust. 8</w:t>
      </w:r>
      <w:r w:rsidR="00DD3271">
        <w:t>–</w:t>
      </w:r>
      <w:r w:rsidRPr="00FB42A9">
        <w:t>9a, Prezesowi Urzędu Ochrony Konkurencji i Konsumentów oraz Prezesowi Urzędu Regulacji Energetyki, na ich wniosek, w związku z zadaniami wykonywanymi przez te organy.”</w:t>
      </w:r>
      <w:r w:rsidR="00F46C3C" w:rsidRPr="00FB42A9">
        <w:t>,</w:t>
      </w:r>
    </w:p>
    <w:bookmarkEnd w:id="10"/>
    <w:p w14:paraId="6C3ED2E5" w14:textId="38232A4D" w:rsidR="00BE4654" w:rsidRPr="00FB42A9" w:rsidRDefault="00CE58EA" w:rsidP="00BE503F">
      <w:pPr>
        <w:pStyle w:val="LITlitera"/>
      </w:pPr>
      <w:r>
        <w:t>i</w:t>
      </w:r>
      <w:r w:rsidR="00331731" w:rsidRPr="00FB42A9">
        <w:t>)</w:t>
      </w:r>
      <w:r w:rsidR="00331731" w:rsidRPr="00FB42A9">
        <w:tab/>
        <w:t>w ust. 12</w:t>
      </w:r>
      <w:r w:rsidR="00BE4654" w:rsidRPr="00FB42A9">
        <w:t xml:space="preserve"> wyrazy „</w:t>
      </w:r>
      <w:r w:rsidR="00DD3271">
        <w:t xml:space="preserve">ust. </w:t>
      </w:r>
      <w:r w:rsidR="00331731" w:rsidRPr="00FB42A9">
        <w:t>8</w:t>
      </w:r>
      <w:r w:rsidR="00AB5D3B">
        <w:t xml:space="preserve"> </w:t>
      </w:r>
      <w:r w:rsidR="00DD3271">
        <w:t xml:space="preserve">i </w:t>
      </w:r>
      <w:r w:rsidR="00331731" w:rsidRPr="00FB42A9">
        <w:t>9</w:t>
      </w:r>
      <w:r w:rsidR="00BE4654" w:rsidRPr="00FB42A9">
        <w:t>” zastępuje się wyrazami „</w:t>
      </w:r>
      <w:r w:rsidR="00DD3271">
        <w:t xml:space="preserve">ust. </w:t>
      </w:r>
      <w:r w:rsidR="00331731" w:rsidRPr="00FB42A9">
        <w:t>8</w:t>
      </w:r>
      <w:r w:rsidR="00DD3271">
        <w:t>–</w:t>
      </w:r>
      <w:r w:rsidR="00331731" w:rsidRPr="00FB42A9">
        <w:t>9a</w:t>
      </w:r>
      <w:r w:rsidR="00F46C3C" w:rsidRPr="00FB42A9">
        <w:t>”;</w:t>
      </w:r>
    </w:p>
    <w:p w14:paraId="4BCC1BE3" w14:textId="6F8A3CBE" w:rsidR="00471637" w:rsidRPr="00FB42A9" w:rsidRDefault="00AF7A13" w:rsidP="00E518C8">
      <w:pPr>
        <w:pStyle w:val="PKTpunkt"/>
      </w:pPr>
      <w:r w:rsidRPr="00FB42A9">
        <w:rPr>
          <w:rStyle w:val="Ppogrubienie"/>
          <w:b w:val="0"/>
        </w:rPr>
        <w:t>7</w:t>
      </w:r>
      <w:r w:rsidR="00471637" w:rsidRPr="00FB42A9">
        <w:rPr>
          <w:rStyle w:val="Ppogrubienie"/>
          <w:b w:val="0"/>
        </w:rPr>
        <w:t>)</w:t>
      </w:r>
      <w:r w:rsidR="00471637" w:rsidRPr="00FB42A9">
        <w:rPr>
          <w:rStyle w:val="Ppogrubienie"/>
          <w:b w:val="0"/>
        </w:rPr>
        <w:tab/>
      </w:r>
      <w:r w:rsidR="00471637" w:rsidRPr="00FB42A9">
        <w:t xml:space="preserve">w art. 7 </w:t>
      </w:r>
      <w:r w:rsidR="00DD3271">
        <w:t xml:space="preserve">w </w:t>
      </w:r>
      <w:r w:rsidR="00471637" w:rsidRPr="00FB42A9">
        <w:t>ust. 2</w:t>
      </w:r>
      <w:r w:rsidR="008D4DE1" w:rsidRPr="00FB42A9">
        <w:t xml:space="preserve"> </w:t>
      </w:r>
      <w:r w:rsidR="00471637" w:rsidRPr="00FB42A9">
        <w:t>i 7,</w:t>
      </w:r>
      <w:r w:rsidR="00DD3271" w:rsidRPr="00FB42A9">
        <w:t xml:space="preserve"> </w:t>
      </w:r>
      <w:r w:rsidR="00471637" w:rsidRPr="00FB42A9">
        <w:t>w art. 7a w ust. 1 w pkt 3 i w ust. 2</w:t>
      </w:r>
      <w:r w:rsidR="006D24A7">
        <w:t xml:space="preserve"> oraz w art. 16</w:t>
      </w:r>
      <w:r w:rsidR="00471637" w:rsidRPr="00FB42A9">
        <w:t xml:space="preserve"> </w:t>
      </w:r>
      <w:r w:rsidR="006D24A7">
        <w:t>w ust. 7 w pkt 1 i</w:t>
      </w:r>
      <w:r w:rsidR="0017554D">
        <w:t> </w:t>
      </w:r>
      <w:r w:rsidR="006D24A7">
        <w:t>w</w:t>
      </w:r>
      <w:r w:rsidR="0017554D">
        <w:t> </w:t>
      </w:r>
      <w:r w:rsidR="006D24A7">
        <w:t xml:space="preserve">ust. 10 </w:t>
      </w:r>
      <w:r w:rsidR="00471637" w:rsidRPr="00FB42A9">
        <w:t>wyrazy „paliw gazowych lub energii” zastępuje się wyrazami „paliw gazowych,</w:t>
      </w:r>
      <w:r w:rsidR="002660B0" w:rsidRPr="00FB42A9">
        <w:t xml:space="preserve"> </w:t>
      </w:r>
      <w:r w:rsidR="00794AED" w:rsidRPr="00FB42A9">
        <w:t xml:space="preserve">energii </w:t>
      </w:r>
      <w:r w:rsidR="00A00CD7" w:rsidRPr="00FB42A9">
        <w:t xml:space="preserve">lub </w:t>
      </w:r>
      <w:r w:rsidR="00794AED" w:rsidRPr="00FB42A9">
        <w:t>wodoru</w:t>
      </w:r>
      <w:r w:rsidR="00471637" w:rsidRPr="00FB42A9">
        <w:t>”;</w:t>
      </w:r>
    </w:p>
    <w:p w14:paraId="3A4657BA" w14:textId="64CB24B3" w:rsidR="00471637" w:rsidRPr="00FB42A9" w:rsidRDefault="00DF3236" w:rsidP="00E518C8">
      <w:pPr>
        <w:pStyle w:val="PKTpunkt"/>
      </w:pPr>
      <w:r>
        <w:rPr>
          <w:rStyle w:val="Ppogrubienie"/>
          <w:b w:val="0"/>
          <w:bCs w:val="0"/>
        </w:rPr>
        <w:t>8</w:t>
      </w:r>
      <w:r w:rsidR="19FC2F66" w:rsidRPr="00FB42A9">
        <w:rPr>
          <w:rStyle w:val="Ppogrubienie"/>
          <w:b w:val="0"/>
          <w:bCs w:val="0"/>
        </w:rPr>
        <w:t>)</w:t>
      </w:r>
      <w:r w:rsidR="00471637" w:rsidRPr="00FB42A9">
        <w:tab/>
      </w:r>
      <w:r w:rsidR="19FC2F66" w:rsidRPr="00FB42A9">
        <w:t>w art. 7:</w:t>
      </w:r>
    </w:p>
    <w:p w14:paraId="37A03F21" w14:textId="541CE88F" w:rsidR="00471637" w:rsidRPr="00FB42A9" w:rsidRDefault="00471637" w:rsidP="00471637">
      <w:pPr>
        <w:pStyle w:val="LITlitera"/>
      </w:pPr>
      <w:bookmarkStart w:id="11" w:name="_Hlk102055534"/>
      <w:r w:rsidRPr="00FB42A9">
        <w:t>a)</w:t>
      </w:r>
      <w:r w:rsidRPr="00FB42A9">
        <w:tab/>
        <w:t>ust. 1 otrzymuje brzmienie:</w:t>
      </w:r>
      <w:bookmarkEnd w:id="11"/>
    </w:p>
    <w:p w14:paraId="19A2B68C" w14:textId="7467936B" w:rsidR="00471637" w:rsidRPr="00FB42A9" w:rsidRDefault="48C1ED81" w:rsidP="00CC2533">
      <w:pPr>
        <w:pStyle w:val="ZLITUSTzmustliter"/>
      </w:pPr>
      <w:r w:rsidRPr="00FB42A9">
        <w:t>„</w:t>
      </w:r>
      <w:r w:rsidR="00375941" w:rsidRPr="00FB42A9">
        <w:t xml:space="preserve">1. </w:t>
      </w:r>
      <w:r w:rsidRPr="00FB42A9">
        <w:t>Przedsiębiorstwo energetyczne zajmujące się przesyłaniem lub dystrybucją paliw gazowych</w:t>
      </w:r>
      <w:r w:rsidR="005F4F22">
        <w:t xml:space="preserve"> lub</w:t>
      </w:r>
      <w:r w:rsidR="0082326A">
        <w:t xml:space="preserve"> </w:t>
      </w:r>
      <w:r w:rsidR="009251E4" w:rsidRPr="00FB42A9">
        <w:t>energii</w:t>
      </w:r>
      <w:r w:rsidR="005F4F22">
        <w:t xml:space="preserve">, </w:t>
      </w:r>
      <w:r w:rsidR="0082326A">
        <w:t xml:space="preserve">lub </w:t>
      </w:r>
      <w:r w:rsidR="008E0A9F">
        <w:t xml:space="preserve">przesyłaniem </w:t>
      </w:r>
      <w:r w:rsidR="009251E4">
        <w:t>wodoru</w:t>
      </w:r>
      <w:r w:rsidR="00B26D5B">
        <w:t>,</w:t>
      </w:r>
      <w:r w:rsidR="008E0A9F">
        <w:t xml:space="preserve"> lub dystrybucją wodoru</w:t>
      </w:r>
      <w:r w:rsidR="009251E4" w:rsidRPr="00FB42A9">
        <w:t xml:space="preserve"> </w:t>
      </w:r>
      <w:r w:rsidRPr="00FB42A9">
        <w:t>jest obowiązane do zawarcia umowy o przyłączenie do sieci z podmiotami ubiegającymi się o przyłączenie do sieci, na zasadzie równoprawnego traktowania i przyłączania, w pierwszej kolejności, instalacji odnawialnego źródła energii, jeżeli istnieją techniczne i ekonomiczne warunki przyłączenia do sieci i dostarczania tych paliw</w:t>
      </w:r>
      <w:r w:rsidR="00C0305B">
        <w:t xml:space="preserve"> gazowych, tej </w:t>
      </w:r>
      <w:r w:rsidRPr="00FB42A9">
        <w:t>energii</w:t>
      </w:r>
      <w:r w:rsidR="00C0305B">
        <w:t xml:space="preserve"> lub tego wodoru</w:t>
      </w:r>
      <w:r w:rsidRPr="00FB42A9">
        <w:t>, a żądający zawarcia umowy spełnia warunki przyłączenia do sieci i odbioru</w:t>
      </w:r>
      <w:r w:rsidR="4146E064" w:rsidRPr="00FB42A9">
        <w:t>, przy czym w przypadku przyłączenia źródła lub magazynu energii elektrycznej moc przyłączeniowa tego źródła lub magazynu energii elektrycznej może być mniejsza lub równa jego mocy zainstalowanej elektrycznej</w:t>
      </w:r>
      <w:r w:rsidRPr="00FB42A9">
        <w:t>.”,</w:t>
      </w:r>
    </w:p>
    <w:p w14:paraId="1241DF5F" w14:textId="223C7A7A" w:rsidR="00471637" w:rsidRPr="00FB42A9" w:rsidRDefault="00471637" w:rsidP="00471637">
      <w:pPr>
        <w:pStyle w:val="LITlitera"/>
      </w:pPr>
      <w:r w:rsidRPr="00FB42A9">
        <w:t>b)</w:t>
      </w:r>
      <w:r w:rsidRPr="00FB42A9">
        <w:tab/>
        <w:t xml:space="preserve">po ust. 1d dodaje się ust. </w:t>
      </w:r>
      <w:r w:rsidR="00D435D5" w:rsidRPr="00FB42A9">
        <w:t xml:space="preserve">1da </w:t>
      </w:r>
      <w:r w:rsidRPr="00FB42A9">
        <w:t>w brzmieniu:</w:t>
      </w:r>
    </w:p>
    <w:p w14:paraId="0422F012" w14:textId="148C32E8" w:rsidR="00471637" w:rsidRPr="00FB42A9" w:rsidRDefault="48C1ED81" w:rsidP="00471637">
      <w:pPr>
        <w:pStyle w:val="ZLITUSTzmustliter"/>
      </w:pPr>
      <w:r w:rsidRPr="00FB42A9">
        <w:t>„</w:t>
      </w:r>
      <w:r w:rsidR="1133A05F" w:rsidRPr="00FB42A9">
        <w:t>1da</w:t>
      </w:r>
      <w:r w:rsidRPr="00FB42A9">
        <w:t>. Umowy o przyłączenie do sieci nie zawiera się</w:t>
      </w:r>
      <w:r w:rsidR="00B17C2F">
        <w:t>,</w:t>
      </w:r>
      <w:r w:rsidRPr="00FB42A9">
        <w:t xml:space="preserve"> w przypadku gdy do sieci</w:t>
      </w:r>
      <w:r w:rsidR="19FC2F66" w:rsidRPr="00FB42A9">
        <w:t xml:space="preserve"> przesyłowej</w:t>
      </w:r>
      <w:r w:rsidR="7232852E" w:rsidRPr="00FB42A9">
        <w:t xml:space="preserve"> </w:t>
      </w:r>
      <w:r w:rsidRPr="00FB42A9">
        <w:t xml:space="preserve">wodorowej ma być przyłączona inna sieć </w:t>
      </w:r>
      <w:r w:rsidR="19FC2F66" w:rsidRPr="00FB42A9">
        <w:t xml:space="preserve">przesyłowa </w:t>
      </w:r>
      <w:r w:rsidRPr="00FB42A9">
        <w:t>wodorowa</w:t>
      </w:r>
      <w:r w:rsidR="00E56E98" w:rsidRPr="00FB42A9">
        <w:t>,</w:t>
      </w:r>
      <w:r w:rsidR="4BD41561" w:rsidRPr="00FB42A9">
        <w:t xml:space="preserve"> </w:t>
      </w:r>
      <w:r w:rsidR="00E56E98" w:rsidRPr="00FB42A9">
        <w:t>a</w:t>
      </w:r>
      <w:r w:rsidR="00B17C2F">
        <w:t> </w:t>
      </w:r>
      <w:r w:rsidR="00E56E98" w:rsidRPr="00FB42A9">
        <w:t>operatorem systemu dla obu sieci wyznaczono to samo przedsiębiorstwo energetyczne zajmujące się przesyłaniem wodoru</w:t>
      </w:r>
      <w:r w:rsidR="00D96BC7">
        <w:t>,</w:t>
      </w:r>
      <w:r w:rsidR="00972061">
        <w:t xml:space="preserve"> </w:t>
      </w:r>
      <w:r w:rsidR="00972061" w:rsidRPr="00972061">
        <w:t xml:space="preserve">lub w przypadku gdy do sieci </w:t>
      </w:r>
      <w:r w:rsidR="00972061">
        <w:t xml:space="preserve">przesyłowej </w:t>
      </w:r>
      <w:r w:rsidR="00972061" w:rsidRPr="00972061">
        <w:t>gazowej ma być przyłączona sieć przesyłowa wodorowa, a operatorem systemu dla obu tych sieci wyznaczono to samo przedsiębiorstwo energetyczne</w:t>
      </w:r>
      <w:r w:rsidRPr="00FB42A9">
        <w:t>.”,</w:t>
      </w:r>
    </w:p>
    <w:p w14:paraId="4B608AA0" w14:textId="0886C6DD" w:rsidR="00471637" w:rsidRPr="00FB42A9" w:rsidRDefault="00471637" w:rsidP="00471637">
      <w:pPr>
        <w:pStyle w:val="LITlitera"/>
      </w:pPr>
      <w:r w:rsidRPr="00FB42A9">
        <w:t>c)</w:t>
      </w:r>
      <w:r w:rsidRPr="00FB42A9">
        <w:tab/>
        <w:t>w ust. 3 wyrazy „paliwa gazowe lub energia” zastępuje się wyrazami „paliwa gazowe, energia</w:t>
      </w:r>
      <w:r w:rsidR="001E351F" w:rsidRPr="00FB42A9">
        <w:t xml:space="preserve"> lub wodór</w:t>
      </w:r>
      <w:r w:rsidRPr="00FB42A9">
        <w:t>”,</w:t>
      </w:r>
    </w:p>
    <w:p w14:paraId="6EE282CE" w14:textId="32BE3BD1" w:rsidR="00CF3CDE" w:rsidRPr="00FB42A9" w:rsidRDefault="005B0D3C" w:rsidP="00CF3CDE">
      <w:pPr>
        <w:pStyle w:val="LITlitera"/>
      </w:pPr>
      <w:r w:rsidRPr="00FB42A9">
        <w:lastRenderedPageBreak/>
        <w:t>d</w:t>
      </w:r>
      <w:r w:rsidR="00855F90" w:rsidRPr="00FB42A9">
        <w:t>)</w:t>
      </w:r>
      <w:r w:rsidR="00855F90" w:rsidRPr="00FB42A9">
        <w:tab/>
      </w:r>
      <w:r w:rsidR="00CF3CDE" w:rsidRPr="00FB42A9">
        <w:t>ust. 4</w:t>
      </w:r>
      <w:r w:rsidR="0029460B" w:rsidRPr="00FB42A9">
        <w:t xml:space="preserve"> </w:t>
      </w:r>
      <w:r w:rsidR="003746FE" w:rsidRPr="00FB42A9">
        <w:t>otrzymuj</w:t>
      </w:r>
      <w:r w:rsidR="003746FE">
        <w:t>e</w:t>
      </w:r>
      <w:r w:rsidR="003746FE" w:rsidRPr="00FB42A9">
        <w:t xml:space="preserve"> </w:t>
      </w:r>
      <w:r w:rsidR="00855F90" w:rsidRPr="00FB42A9">
        <w:t>brzmienie:</w:t>
      </w:r>
    </w:p>
    <w:p w14:paraId="16426739" w14:textId="6189BDC7" w:rsidR="00855F90" w:rsidRPr="00FB42A9" w:rsidRDefault="00855F90" w:rsidP="001A02B8">
      <w:pPr>
        <w:pStyle w:val="ZLITUSTzmustliter"/>
      </w:pPr>
      <w:r w:rsidRPr="00FB42A9">
        <w:t>„</w:t>
      </w:r>
      <w:r w:rsidR="00907B02" w:rsidRPr="00FB42A9">
        <w:t xml:space="preserve">4. </w:t>
      </w:r>
      <w:r w:rsidRPr="00FB42A9">
        <w:t>Przedsiębiorstwo</w:t>
      </w:r>
      <w:r w:rsidR="00143227" w:rsidRPr="00FB42A9">
        <w:t xml:space="preserve">, o którym mowa w ust. 1, jest obowiązane do spełniania technicznych warunków dostarczania paliw gazowych, </w:t>
      </w:r>
      <w:r w:rsidR="009251E4" w:rsidRPr="00FB42A9">
        <w:t xml:space="preserve">energii </w:t>
      </w:r>
      <w:r w:rsidR="00143227" w:rsidRPr="00FB42A9">
        <w:t xml:space="preserve">lub </w:t>
      </w:r>
      <w:r w:rsidR="009251E4" w:rsidRPr="00FB42A9">
        <w:t xml:space="preserve">wodoru </w:t>
      </w:r>
      <w:r w:rsidR="00143227" w:rsidRPr="00FB42A9">
        <w:t>określonych w przepisach wydanych na podstawie art. 9 ust. 1</w:t>
      </w:r>
      <w:r w:rsidR="00D96BC7">
        <w:t>–</w:t>
      </w:r>
      <w:r w:rsidR="00143227" w:rsidRPr="00FB42A9">
        <w:t xml:space="preserve">4, 7, 8 </w:t>
      </w:r>
      <w:r w:rsidR="00D96BC7">
        <w:t>lub</w:t>
      </w:r>
      <w:r w:rsidR="00D96BC7" w:rsidRPr="00FB42A9">
        <w:t xml:space="preserve"> </w:t>
      </w:r>
      <w:r w:rsidR="00907B02" w:rsidRPr="00FB42A9">
        <w:t>8</w:t>
      </w:r>
      <w:r w:rsidR="00143227" w:rsidRPr="00FB42A9">
        <w:t>a oraz w</w:t>
      </w:r>
      <w:r w:rsidR="00B17C2F">
        <w:t> </w:t>
      </w:r>
      <w:r w:rsidR="00143227" w:rsidRPr="00FB42A9">
        <w:t xml:space="preserve">przepisach </w:t>
      </w:r>
      <w:r w:rsidR="00E83987" w:rsidRPr="00FB42A9">
        <w:t xml:space="preserve">odrębnych </w:t>
      </w:r>
      <w:r w:rsidR="00D96BC7">
        <w:t>lub</w:t>
      </w:r>
      <w:r w:rsidR="00D96BC7" w:rsidRPr="00FB42A9">
        <w:t xml:space="preserve"> </w:t>
      </w:r>
      <w:r w:rsidR="00143227" w:rsidRPr="00FB42A9">
        <w:t>koncesji.</w:t>
      </w:r>
      <w:r w:rsidR="001A6EC1">
        <w:t>”</w:t>
      </w:r>
      <w:r w:rsidR="00F0321C">
        <w:t>,</w:t>
      </w:r>
    </w:p>
    <w:p w14:paraId="4BF5EB03" w14:textId="7AB130BD" w:rsidR="00173FF0" w:rsidRDefault="00173FF0" w:rsidP="00173FF0">
      <w:pPr>
        <w:pStyle w:val="LITlitera"/>
      </w:pPr>
      <w:r>
        <w:t>e</w:t>
      </w:r>
      <w:r w:rsidRPr="00FB42A9">
        <w:t>)</w:t>
      </w:r>
      <w:r w:rsidRPr="00FB42A9">
        <w:tab/>
        <w:t xml:space="preserve">po ust. </w:t>
      </w:r>
      <w:r>
        <w:t>5</w:t>
      </w:r>
      <w:r w:rsidRPr="00FB42A9">
        <w:t xml:space="preserve"> dodaje się ust. </w:t>
      </w:r>
      <w:r>
        <w:t>5a</w:t>
      </w:r>
      <w:r w:rsidRPr="00FB42A9">
        <w:t xml:space="preserve"> w brzmieniu:</w:t>
      </w:r>
    </w:p>
    <w:p w14:paraId="48B8F0DB" w14:textId="7C4270C7" w:rsidR="00173FF0" w:rsidRPr="00FB42A9" w:rsidRDefault="001A6EC1" w:rsidP="00173FF0">
      <w:pPr>
        <w:pStyle w:val="ZLITUSTzmustliter"/>
      </w:pPr>
      <w:r>
        <w:t>„</w:t>
      </w:r>
      <w:r w:rsidR="00173FF0" w:rsidRPr="00FB42A9">
        <w:t>5</w:t>
      </w:r>
      <w:r w:rsidR="00173FF0">
        <w:t>a</w:t>
      </w:r>
      <w:r w:rsidR="00173FF0" w:rsidRPr="00FB42A9">
        <w:t xml:space="preserve">. Przedsiębiorstwo energetyczne zajmujące się </w:t>
      </w:r>
      <w:r w:rsidR="0082326A" w:rsidRPr="0082326A">
        <w:t xml:space="preserve">przesyłaniem </w:t>
      </w:r>
      <w:r w:rsidR="00E83987">
        <w:t xml:space="preserve">wodoru </w:t>
      </w:r>
      <w:r w:rsidR="0082326A" w:rsidRPr="0082326A">
        <w:t xml:space="preserve">lub dystrybucją wodoru </w:t>
      </w:r>
      <w:r w:rsidR="00173FF0" w:rsidRPr="00FB42A9">
        <w:t>jest obowiązane zapewnić realizację i finansowanie budowy i</w:t>
      </w:r>
      <w:r w:rsidR="00B17C2F">
        <w:t> </w:t>
      </w:r>
      <w:r w:rsidR="00173FF0" w:rsidRPr="00FB42A9">
        <w:t>rozbudowy sieci</w:t>
      </w:r>
      <w:r w:rsidR="00173FF0">
        <w:t xml:space="preserve"> wodorowej</w:t>
      </w:r>
      <w:r w:rsidR="00173FF0" w:rsidRPr="00FB42A9">
        <w:t>, w tym na potrzeby przyłączania podmiotów ubiegających się o przyłączenie, na warunkach określonych w przepisach wydanych na podstawie art. 9 ust. 8a oraz w przepisach odrębnych.”,</w:t>
      </w:r>
    </w:p>
    <w:p w14:paraId="5A986AA2" w14:textId="7AA7C183" w:rsidR="00471637" w:rsidRPr="00FB42A9" w:rsidRDefault="00173FF0" w:rsidP="00471637">
      <w:pPr>
        <w:pStyle w:val="LITlitera"/>
      </w:pPr>
      <w:r>
        <w:t>f</w:t>
      </w:r>
      <w:r w:rsidR="00471637" w:rsidRPr="00FB42A9">
        <w:t>)</w:t>
      </w:r>
      <w:r w:rsidR="00471637" w:rsidRPr="00FB42A9">
        <w:tab/>
        <w:t>w ust. 8:</w:t>
      </w:r>
    </w:p>
    <w:p w14:paraId="243FAADC" w14:textId="7ECA9166" w:rsidR="00471637" w:rsidRPr="00FB42A9" w:rsidDel="00E56E98" w:rsidRDefault="00471637" w:rsidP="00471637">
      <w:pPr>
        <w:pStyle w:val="TIRtiret"/>
      </w:pPr>
      <w:bookmarkStart w:id="12" w:name="_Hlk121434366"/>
      <w:r w:rsidRPr="00FB42A9" w:rsidDel="00E56E98">
        <w:t>–</w:t>
      </w:r>
      <w:bookmarkEnd w:id="12"/>
      <w:r w:rsidRPr="00FB42A9" w:rsidDel="00E56E98">
        <w:tab/>
        <w:t>po pkt 1a dodaje się pkt 1b w brzmieniu:</w:t>
      </w:r>
    </w:p>
    <w:p w14:paraId="6799715B" w14:textId="0BF97C75" w:rsidR="0029460B" w:rsidRPr="00FB42A9" w:rsidDel="00E56E98" w:rsidRDefault="48C1ED81" w:rsidP="00660C9F">
      <w:pPr>
        <w:pStyle w:val="ZTIRPKTzmpkttiret"/>
      </w:pPr>
      <w:r w:rsidRPr="00FB42A9" w:rsidDel="00E56E98">
        <w:t>„1b)</w:t>
      </w:r>
      <w:r w:rsidR="19FC2F66" w:rsidRPr="00FB42A9" w:rsidDel="00E56E98">
        <w:tab/>
      </w:r>
      <w:r w:rsidRPr="00FB42A9" w:rsidDel="00E56E98">
        <w:t xml:space="preserve">za </w:t>
      </w:r>
      <w:r w:rsidRPr="00AD03F4" w:rsidDel="00E56E98">
        <w:t>przyłączenie</w:t>
      </w:r>
      <w:r w:rsidRPr="00FB42A9" w:rsidDel="00E56E98">
        <w:t xml:space="preserve"> do sieci wodorowej</w:t>
      </w:r>
      <w:r w:rsidR="7232852E" w:rsidRPr="00FB42A9" w:rsidDel="00E56E98">
        <w:t xml:space="preserve"> </w:t>
      </w:r>
      <w:r w:rsidRPr="00FB42A9" w:rsidDel="00E56E98">
        <w:t>pobiera się opłatę ustaloną na podstawie rzeczywistych nakładów poniesionych na realizację przyłączenia</w:t>
      </w:r>
      <w:r w:rsidR="0029460B" w:rsidRPr="00FB42A9" w:rsidDel="00E56E98">
        <w:t>;”,</w:t>
      </w:r>
    </w:p>
    <w:p w14:paraId="1521B8E8" w14:textId="6A6D794C" w:rsidR="4E6541C7" w:rsidRPr="00FB42A9" w:rsidDel="00C361E1" w:rsidRDefault="48C1ED81" w:rsidP="00CC2533">
      <w:pPr>
        <w:pStyle w:val="TIRtiret"/>
      </w:pPr>
      <w:r w:rsidRPr="00FB42A9" w:rsidDel="00C361E1">
        <w:t>–</w:t>
      </w:r>
      <w:r w:rsidR="19FC2F66" w:rsidRPr="00FB42A9" w:rsidDel="00C361E1">
        <w:tab/>
      </w:r>
      <w:r w:rsidR="53FFCD66" w:rsidRPr="00FB42A9">
        <w:t xml:space="preserve">po </w:t>
      </w:r>
      <w:r w:rsidRPr="00FB42A9" w:rsidDel="00C361E1">
        <w:t xml:space="preserve">pkt 3 </w:t>
      </w:r>
      <w:r w:rsidR="7E8EDACE" w:rsidRPr="00FB42A9">
        <w:t>dodaje się</w:t>
      </w:r>
      <w:r w:rsidRPr="00FB42A9">
        <w:t xml:space="preserve"> </w:t>
      </w:r>
      <w:r w:rsidR="7E8EDACE" w:rsidRPr="00FB42A9">
        <w:t>pkt 3a w brzmieniu:</w:t>
      </w:r>
      <w:r w:rsidRPr="00FB42A9">
        <w:t xml:space="preserve"> </w:t>
      </w:r>
    </w:p>
    <w:p w14:paraId="705A417D" w14:textId="3815C493" w:rsidR="4E6541C7" w:rsidRPr="00FB42A9" w:rsidDel="00C361E1" w:rsidRDefault="0B07B6A7" w:rsidP="00660C9F">
      <w:pPr>
        <w:pStyle w:val="ZTIRPKTzmpkttiret"/>
      </w:pPr>
      <w:r w:rsidRPr="00FB42A9">
        <w:t>„</w:t>
      </w:r>
      <w:r w:rsidR="12335A9F" w:rsidRPr="00FB42A9">
        <w:t>3</w:t>
      </w:r>
      <w:r w:rsidR="5442FDED" w:rsidRPr="00FB42A9">
        <w:t>a</w:t>
      </w:r>
      <w:r w:rsidRPr="00FB42A9">
        <w:t>)</w:t>
      </w:r>
      <w:r w:rsidRPr="00FB42A9">
        <w:tab/>
        <w:t>za</w:t>
      </w:r>
      <w:r w:rsidR="0A2AF102" w:rsidRPr="00FB42A9">
        <w:t xml:space="preserve"> przyłączenie źródeł współpracujących z siecią oraz sieci </w:t>
      </w:r>
      <w:r w:rsidR="0A2AF102" w:rsidRPr="00AD03F4">
        <w:t>przedsiębiorstw</w:t>
      </w:r>
      <w:r w:rsidR="0A2AF102" w:rsidRPr="00FB42A9">
        <w:t xml:space="preserve"> energetycznych zajmujących się </w:t>
      </w:r>
      <w:r w:rsidR="0082326A" w:rsidRPr="0082326A">
        <w:t xml:space="preserve">przesyłaniem </w:t>
      </w:r>
      <w:r w:rsidR="00E83987">
        <w:t xml:space="preserve">wodoru </w:t>
      </w:r>
      <w:r w:rsidR="0082326A" w:rsidRPr="0082326A">
        <w:t xml:space="preserve">lub dystrybucją wodoru </w:t>
      </w:r>
      <w:r w:rsidR="0A2AF102" w:rsidRPr="00FB42A9">
        <w:t>pobiera się opłatę ustaloną na podstawie rzeczywistych nakładów poniesionych na realizację przyłączenia</w:t>
      </w:r>
      <w:r w:rsidR="444CF2EC" w:rsidRPr="00FB42A9">
        <w:t>;</w:t>
      </w:r>
      <w:r w:rsidR="48C1ED81" w:rsidRPr="00FB42A9" w:rsidDel="00C361E1">
        <w:t>”,</w:t>
      </w:r>
    </w:p>
    <w:p w14:paraId="5E05CFBD" w14:textId="4D1C7492" w:rsidR="00471637" w:rsidRPr="00FB42A9" w:rsidDel="00C361E1" w:rsidRDefault="00471637" w:rsidP="00CC2533">
      <w:pPr>
        <w:pStyle w:val="TIRtiret"/>
      </w:pPr>
      <w:r w:rsidRPr="00FB42A9" w:rsidDel="00C361E1">
        <w:t>–</w:t>
      </w:r>
      <w:r w:rsidRPr="00FB42A9" w:rsidDel="00C361E1">
        <w:tab/>
      </w:r>
      <w:r w:rsidR="00E83987">
        <w:t>w</w:t>
      </w:r>
      <w:r w:rsidR="00E83987" w:rsidRPr="00FB42A9" w:rsidDel="00C361E1">
        <w:t xml:space="preserve"> </w:t>
      </w:r>
      <w:r w:rsidRPr="00FB42A9" w:rsidDel="00C361E1">
        <w:t xml:space="preserve">pkt 6 </w:t>
      </w:r>
      <w:r w:rsidR="00E83987">
        <w:t xml:space="preserve">kropkę zastępuje się średnikiem i </w:t>
      </w:r>
      <w:r w:rsidR="706F7E88" w:rsidRPr="00FB42A9">
        <w:t xml:space="preserve">dodaje się pkt </w:t>
      </w:r>
      <w:r w:rsidR="001A6EC1">
        <w:t>7</w:t>
      </w:r>
      <w:r w:rsidR="001A6EC1" w:rsidRPr="00FB42A9">
        <w:t xml:space="preserve"> </w:t>
      </w:r>
      <w:r w:rsidR="706F7E88" w:rsidRPr="00FB42A9">
        <w:t>w brzmieniu:</w:t>
      </w:r>
    </w:p>
    <w:p w14:paraId="0DE6D729" w14:textId="1BED7B4E" w:rsidR="00471637" w:rsidRPr="00FB42A9" w:rsidDel="00C361E1" w:rsidRDefault="6166AAB5" w:rsidP="00660C9F">
      <w:pPr>
        <w:pStyle w:val="ZTIRPKTzmpkttiret"/>
      </w:pPr>
      <w:r w:rsidRPr="00FB42A9">
        <w:t>„</w:t>
      </w:r>
      <w:r w:rsidR="001A6EC1">
        <w:t>7</w:t>
      </w:r>
      <w:r w:rsidR="00E83987" w:rsidRPr="00FB42A9">
        <w:t>)</w:t>
      </w:r>
      <w:r w:rsidR="00E83987">
        <w:tab/>
      </w:r>
      <w:r w:rsidRPr="00FB42A9">
        <w:t xml:space="preserve">za </w:t>
      </w:r>
      <w:r w:rsidRPr="00AD03F4">
        <w:t>przyłączenie</w:t>
      </w:r>
      <w:r w:rsidRPr="00FB42A9">
        <w:t xml:space="preserve"> </w:t>
      </w:r>
      <w:r w:rsidR="3F99016D" w:rsidRPr="00FB42A9">
        <w:t xml:space="preserve">instalacji magazynowej wodoru </w:t>
      </w:r>
      <w:r w:rsidR="005F4F22" w:rsidRPr="00FB42A9" w:rsidDel="00E56E98">
        <w:t xml:space="preserve">pobiera się opłatę ustaloną </w:t>
      </w:r>
      <w:r w:rsidRPr="00FB42A9">
        <w:t>na podstawie rzeczywistych nakładów poniesionych na realizację przyłączenia.</w:t>
      </w:r>
      <w:r w:rsidR="00471637" w:rsidRPr="00FB42A9" w:rsidDel="00C361E1">
        <w:t>”;</w:t>
      </w:r>
    </w:p>
    <w:p w14:paraId="1F235A16" w14:textId="179765B4" w:rsidR="00722F4F" w:rsidRDefault="00DF3236" w:rsidP="00E518C8">
      <w:pPr>
        <w:pStyle w:val="PKTpunkt"/>
      </w:pPr>
      <w:r>
        <w:rPr>
          <w:rStyle w:val="Ppogrubienie"/>
          <w:b w:val="0"/>
          <w:bCs w:val="0"/>
        </w:rPr>
        <w:t>9</w:t>
      </w:r>
      <w:r w:rsidR="19FC2F66" w:rsidRPr="00FB42A9">
        <w:rPr>
          <w:rStyle w:val="Ppogrubienie"/>
          <w:b w:val="0"/>
          <w:bCs w:val="0"/>
        </w:rPr>
        <w:t>)</w:t>
      </w:r>
      <w:r w:rsidR="00471637" w:rsidRPr="00FB42A9">
        <w:tab/>
      </w:r>
      <w:r w:rsidR="19FC2F66" w:rsidRPr="00FB42A9">
        <w:t>w art. 7a w ust. 1</w:t>
      </w:r>
      <w:r w:rsidR="00722F4F">
        <w:t>:</w:t>
      </w:r>
    </w:p>
    <w:p w14:paraId="6BD90B6B" w14:textId="76A84BA0" w:rsidR="00471637" w:rsidRPr="00FB42A9" w:rsidRDefault="00722F4F" w:rsidP="00410488">
      <w:pPr>
        <w:pStyle w:val="LITlitera"/>
      </w:pPr>
      <w:r>
        <w:t>a)</w:t>
      </w:r>
      <w:r>
        <w:tab/>
      </w:r>
      <w:r w:rsidR="19FC2F66" w:rsidRPr="00FB42A9">
        <w:t>w pkt 1 i 2 wyrazy „systemu elektroenergetycznego albo” zastępuje się wyrazami „systemu elektroenergetycznego, systemu wodorowego albo”</w:t>
      </w:r>
      <w:r>
        <w:t>,</w:t>
      </w:r>
    </w:p>
    <w:p w14:paraId="4F231142" w14:textId="316A411F" w:rsidR="00026B7F" w:rsidRPr="00FB42A9" w:rsidRDefault="00722F4F" w:rsidP="00410488">
      <w:pPr>
        <w:pStyle w:val="LITlitera"/>
      </w:pPr>
      <w:r>
        <w:t>b)</w:t>
      </w:r>
      <w:r>
        <w:tab/>
      </w:r>
      <w:r w:rsidR="48C1ED81" w:rsidRPr="00FB42A9">
        <w:t>w pkt 4</w:t>
      </w:r>
      <w:r w:rsidR="009A1C02" w:rsidRPr="00FB42A9">
        <w:t xml:space="preserve"> </w:t>
      </w:r>
      <w:r w:rsidR="48C1ED81" w:rsidRPr="00FB42A9">
        <w:t xml:space="preserve">wyrazy „paliw gazowych i energii” zastępuje się wyrazami „paliw gazowych, </w:t>
      </w:r>
      <w:r w:rsidR="00794AED" w:rsidRPr="00FB42A9">
        <w:t>energii</w:t>
      </w:r>
      <w:r w:rsidR="00794AED">
        <w:t xml:space="preserve"> </w:t>
      </w:r>
      <w:r w:rsidR="009251E4">
        <w:t>lub</w:t>
      </w:r>
      <w:r w:rsidR="00794AED" w:rsidRPr="00794AED">
        <w:t xml:space="preserve"> </w:t>
      </w:r>
      <w:r w:rsidR="00794AED" w:rsidRPr="00FB42A9">
        <w:t>wodoru</w:t>
      </w:r>
      <w:r w:rsidR="48C1ED81" w:rsidRPr="00FB42A9">
        <w:t>”;</w:t>
      </w:r>
    </w:p>
    <w:p w14:paraId="64048C71" w14:textId="13DEA690" w:rsidR="00471637" w:rsidRPr="00FB42A9" w:rsidRDefault="00FB7023" w:rsidP="00E518C8">
      <w:pPr>
        <w:pStyle w:val="PKTpunkt"/>
      </w:pPr>
      <w:r w:rsidRPr="00FB42A9">
        <w:t>1</w:t>
      </w:r>
      <w:r w:rsidR="00722F4F">
        <w:t>0</w:t>
      </w:r>
      <w:r w:rsidR="00471637" w:rsidRPr="00FB42A9">
        <w:rPr>
          <w:rStyle w:val="Ppogrubienie"/>
          <w:b w:val="0"/>
        </w:rPr>
        <w:t>)</w:t>
      </w:r>
      <w:r w:rsidR="00471637" w:rsidRPr="00FB42A9">
        <w:tab/>
        <w:t>w art. 8 ust. 1 otrzymuje brzmienie:</w:t>
      </w:r>
    </w:p>
    <w:p w14:paraId="1D8CA56B" w14:textId="00A0204E" w:rsidR="00471637" w:rsidRPr="00FB42A9" w:rsidRDefault="19FC2F66" w:rsidP="00471637">
      <w:pPr>
        <w:pStyle w:val="ZUSTzmustartykuempunktem"/>
      </w:pPr>
      <w:bookmarkStart w:id="13" w:name="_Hlk164334641"/>
      <w:r w:rsidRPr="00FB42A9">
        <w:t xml:space="preserve">„1. W sprawach spornych dotyczących odmowy zawarcia umowy o przyłączenie do sieci, w tym dotyczących zwiększenia mocy przyłączeniowej, umowy sprzedaży, umowy </w:t>
      </w:r>
      <w:r w:rsidRPr="00FB42A9">
        <w:lastRenderedPageBreak/>
        <w:t>o świadczenie usług przesyłania lub dystrybucji paliw</w:t>
      </w:r>
      <w:r w:rsidR="00BF1BD2">
        <w:t xml:space="preserve"> gazowych</w:t>
      </w:r>
      <w:r w:rsidRPr="00FB42A9">
        <w:t xml:space="preserve"> lub energii, umowy o</w:t>
      </w:r>
      <w:r w:rsidR="00B17C2F">
        <w:t> </w:t>
      </w:r>
      <w:r w:rsidRPr="00FB42A9">
        <w:t>świadczenie usług przesyłania</w:t>
      </w:r>
      <w:r w:rsidR="00FB7023" w:rsidRPr="00FB42A9">
        <w:t xml:space="preserve"> </w:t>
      </w:r>
      <w:r w:rsidR="00B43D5E">
        <w:t xml:space="preserve">wodoru </w:t>
      </w:r>
      <w:r w:rsidR="00FB7023" w:rsidRPr="00FB42A9">
        <w:t>lub</w:t>
      </w:r>
      <w:r w:rsidR="003E5222" w:rsidRPr="00FB42A9">
        <w:t xml:space="preserve"> </w:t>
      </w:r>
      <w:r w:rsidR="00FB7023" w:rsidRPr="00FB42A9">
        <w:t>dystrybucji</w:t>
      </w:r>
      <w:r w:rsidRPr="00FB42A9">
        <w:t xml:space="preserve"> wodoru, umowy o świadczenie usług transportu gazu ziemnego, umowy o świadczenie usług magazynowania paliw gazowych, umowy o świadczenie usług magazynowania wodoru, umowy, o której mowa w art. 4c ust. 3, </w:t>
      </w:r>
      <w:r w:rsidR="009F1F16" w:rsidRPr="00FB42A9">
        <w:t xml:space="preserve">umowy, o której mowa w art. 4ca ust. 3, </w:t>
      </w:r>
      <w:r w:rsidRPr="00FB42A9">
        <w:t>umowy o świadczenie usług skraplania gazu ziemnego</w:t>
      </w:r>
      <w:r w:rsidR="00BF1BD2">
        <w:t>,</w:t>
      </w:r>
      <w:r w:rsidR="001A6EC1">
        <w:t xml:space="preserve"> </w:t>
      </w:r>
      <w:r w:rsidRPr="00FB42A9">
        <w:t>umowy kompleksowej</w:t>
      </w:r>
      <w:r w:rsidR="00BF1BD2">
        <w:t xml:space="preserve"> oraz</w:t>
      </w:r>
      <w:r w:rsidR="00BF1BD2" w:rsidRPr="00BF1BD2">
        <w:t xml:space="preserve"> </w:t>
      </w:r>
      <w:r w:rsidR="00BF1BD2">
        <w:t>umowy kompleksowej wodorowej,</w:t>
      </w:r>
      <w:r w:rsidRPr="00FB42A9">
        <w:t xml:space="preserve"> oraz w przypadku nieuzasadnionego wstrzymania dostarczania paliw gazowych</w:t>
      </w:r>
      <w:r w:rsidR="004579BF">
        <w:t>,</w:t>
      </w:r>
      <w:r w:rsidR="004579BF" w:rsidRPr="004579BF">
        <w:t xml:space="preserve"> </w:t>
      </w:r>
      <w:r w:rsidR="004579BF" w:rsidRPr="00FB42A9">
        <w:t>energii</w:t>
      </w:r>
      <w:r w:rsidRPr="00FB42A9">
        <w:t xml:space="preserve"> </w:t>
      </w:r>
      <w:r w:rsidR="004579BF" w:rsidRPr="00FB42A9">
        <w:t xml:space="preserve">lub </w:t>
      </w:r>
      <w:r w:rsidRPr="00FB42A9">
        <w:t>wodoru, odmowy przyłączenia w pierwszej kolejności instalacji odnawialnego źródła energii lub infrastruktury ładowania drogowego transportu publicznego, lub ogólnodostępnej stacji ładowania, o której mowa w art. 7 ust. 1a, a także odmowy przyłączenia mikroinstalacji, nieprzyłączenia mikroinstalacji pomimo upływu terminu, o którym mowa w art. 7 ust. 8d</w:t>
      </w:r>
      <w:r w:rsidR="008313E0" w:rsidRPr="00FB42A9">
        <w:rPr>
          <w:vertAlign w:val="superscript"/>
        </w:rPr>
        <w:t>7</w:t>
      </w:r>
      <w:r w:rsidRPr="00FB42A9">
        <w:t xml:space="preserve"> pkt 2, nieuzasadnionego ograniczenia pracy lub odłączenia od sieci mikroinstalacji, lub odmowy dokonania zmiany umowy, o której mowa w art. 7 ust. 2a, w zakresie terminu dostarczenia po raz pierwszy do sieci energii elektrycznej,</w:t>
      </w:r>
      <w:r w:rsidR="00BF1BD2" w:rsidRPr="00BF1BD2">
        <w:t xml:space="preserve"> </w:t>
      </w:r>
      <w:r w:rsidRPr="00FB42A9">
        <w:t>rozstrzyga Prezes Urzędu Regulacji Energetyki, na wniosek strony.”;</w:t>
      </w:r>
    </w:p>
    <w:bookmarkEnd w:id="13"/>
    <w:p w14:paraId="758C23BD" w14:textId="1F73B355" w:rsidR="00344790" w:rsidRDefault="00BF7B13" w:rsidP="00E518C8">
      <w:pPr>
        <w:pStyle w:val="PKTpunkt"/>
      </w:pPr>
      <w:r w:rsidRPr="00FB42A9">
        <w:rPr>
          <w:rStyle w:val="Ppogrubienie"/>
          <w:b w:val="0"/>
          <w:bCs w:val="0"/>
        </w:rPr>
        <w:t>1</w:t>
      </w:r>
      <w:r w:rsidR="00722F4F">
        <w:rPr>
          <w:rStyle w:val="Ppogrubienie"/>
          <w:b w:val="0"/>
          <w:bCs w:val="0"/>
        </w:rPr>
        <w:t>1</w:t>
      </w:r>
      <w:r w:rsidR="00471637" w:rsidRPr="00FB42A9">
        <w:rPr>
          <w:rStyle w:val="Ppogrubienie"/>
          <w:b w:val="0"/>
        </w:rPr>
        <w:t>)</w:t>
      </w:r>
      <w:r w:rsidR="00471637" w:rsidRPr="00FB42A9">
        <w:tab/>
      </w:r>
      <w:bookmarkStart w:id="14" w:name="_Hlk164929287"/>
      <w:r w:rsidR="00471637" w:rsidRPr="00FB42A9">
        <w:t>w art. 9</w:t>
      </w:r>
      <w:r w:rsidR="00AB5D3B">
        <w:t>:</w:t>
      </w:r>
      <w:r w:rsidR="00471637" w:rsidRPr="00FB42A9">
        <w:t xml:space="preserve"> </w:t>
      </w:r>
    </w:p>
    <w:p w14:paraId="37B2BB0F" w14:textId="1E184974" w:rsidR="00471637" w:rsidRPr="00FB42A9" w:rsidRDefault="00344790" w:rsidP="00AB5D3B">
      <w:pPr>
        <w:pStyle w:val="LITlitera"/>
      </w:pPr>
      <w:r>
        <w:t>a)</w:t>
      </w:r>
      <w:r>
        <w:tab/>
      </w:r>
      <w:r w:rsidR="00471637" w:rsidRPr="00FB42A9">
        <w:t>po ust. 8 dodaje się ust. 8a</w:t>
      </w:r>
      <w:r w:rsidR="00EB0EBD" w:rsidRPr="00FB42A9">
        <w:t xml:space="preserve"> </w:t>
      </w:r>
      <w:r w:rsidR="00471637" w:rsidRPr="00FB42A9">
        <w:t>w brzmieniu:</w:t>
      </w:r>
    </w:p>
    <w:p w14:paraId="5EBF0956" w14:textId="36D5B131" w:rsidR="00471637" w:rsidRPr="00FB42A9" w:rsidRDefault="00471637" w:rsidP="00AB5D3B">
      <w:pPr>
        <w:pStyle w:val="ZLITUSTzmustliter"/>
      </w:pPr>
      <w:r w:rsidRPr="00FB42A9">
        <w:t xml:space="preserve">„8a. Minister właściwy do spraw </w:t>
      </w:r>
      <w:r w:rsidR="00CE0D6C">
        <w:t>gospodarki surowcami energetycznymi w</w:t>
      </w:r>
      <w:r w:rsidR="009F24DE">
        <w:t> </w:t>
      </w:r>
      <w:r w:rsidR="00CE0D6C">
        <w:t xml:space="preserve">porozumieniu z ministrem właściwym do spraw </w:t>
      </w:r>
      <w:r w:rsidR="00164DB9">
        <w:t>klimatu</w:t>
      </w:r>
      <w:r w:rsidR="00164DB9" w:rsidRPr="00FB42A9">
        <w:t xml:space="preserve"> </w:t>
      </w:r>
      <w:r w:rsidRPr="00FB42A9">
        <w:t>określi, w drodze rozporządzenia, szczegółowe warunki funkcjonowania systemu wodorowego, w</w:t>
      </w:r>
      <w:r w:rsidR="009F24DE">
        <w:t> </w:t>
      </w:r>
      <w:r w:rsidRPr="00FB42A9">
        <w:t>szczególności:</w:t>
      </w:r>
    </w:p>
    <w:p w14:paraId="61D60EBE" w14:textId="3EFB829D" w:rsidR="00471637" w:rsidRPr="00FB42A9" w:rsidRDefault="1651BFBA" w:rsidP="00AB5D3B">
      <w:pPr>
        <w:pStyle w:val="ZLITPKTzmpktliter"/>
      </w:pPr>
      <w:r w:rsidRPr="00FB42A9">
        <w:t>1)</w:t>
      </w:r>
      <w:r w:rsidR="00471637" w:rsidRPr="00FB42A9">
        <w:tab/>
      </w:r>
      <w:r w:rsidRPr="00FB42A9">
        <w:t>warunki przyłączenia do sieci wodorowej, w tym wymagania techniczne w</w:t>
      </w:r>
      <w:r w:rsidR="009F24DE">
        <w:t> </w:t>
      </w:r>
      <w:r w:rsidRPr="00FB42A9">
        <w:t xml:space="preserve">zakresie przyłączania do sieci </w:t>
      </w:r>
      <w:r w:rsidR="7ECCE8C0" w:rsidRPr="00FB42A9">
        <w:t xml:space="preserve">wodorowej </w:t>
      </w:r>
      <w:r w:rsidRPr="00FB42A9">
        <w:t>instalacji magazynow</w:t>
      </w:r>
      <w:r w:rsidR="004579BF">
        <w:t>ej</w:t>
      </w:r>
      <w:r w:rsidRPr="00FB42A9">
        <w:t xml:space="preserve"> wodoru</w:t>
      </w:r>
      <w:r w:rsidR="58C65276" w:rsidRPr="00FB42A9">
        <w:t xml:space="preserve"> oraz</w:t>
      </w:r>
      <w:r w:rsidRPr="00FB42A9">
        <w:t xml:space="preserve"> innej sieci wodorowej</w:t>
      </w:r>
      <w:r w:rsidR="25DEC2A0" w:rsidRPr="00FB42A9">
        <w:t>,</w:t>
      </w:r>
    </w:p>
    <w:p w14:paraId="6C007B71" w14:textId="77777777" w:rsidR="00471637" w:rsidRPr="00FB42A9" w:rsidRDefault="00471637" w:rsidP="00AB5D3B">
      <w:pPr>
        <w:pStyle w:val="ZLITPKTzmpktliter"/>
      </w:pPr>
      <w:r w:rsidRPr="00FB42A9">
        <w:t>2)</w:t>
      </w:r>
      <w:r w:rsidRPr="00FB42A9">
        <w:tab/>
        <w:t>sposób prowadzenia obrotu wodorem,</w:t>
      </w:r>
    </w:p>
    <w:bookmarkEnd w:id="14"/>
    <w:p w14:paraId="698C97E2" w14:textId="73392999" w:rsidR="00471637" w:rsidRPr="00FB42A9" w:rsidRDefault="61F993BF" w:rsidP="00AB5D3B">
      <w:pPr>
        <w:pStyle w:val="ZLITPKTzmpktliter"/>
      </w:pPr>
      <w:r w:rsidRPr="00FB42A9">
        <w:t>3)</w:t>
      </w:r>
      <w:r w:rsidR="19FC2F66" w:rsidRPr="00FB42A9">
        <w:tab/>
      </w:r>
      <w:r w:rsidRPr="00FB42A9">
        <w:t>warunki świadczenia usług przesyłania</w:t>
      </w:r>
      <w:r w:rsidR="004579BF">
        <w:t xml:space="preserve"> wodoru</w:t>
      </w:r>
      <w:r w:rsidRPr="00FB42A9">
        <w:t>,</w:t>
      </w:r>
      <w:r w:rsidR="79F8956B" w:rsidRPr="00FB42A9">
        <w:t xml:space="preserve"> </w:t>
      </w:r>
      <w:r w:rsidR="35873AA5" w:rsidRPr="00FB42A9">
        <w:t>dystrybucji</w:t>
      </w:r>
      <w:r w:rsidR="004579BF">
        <w:t xml:space="preserve"> wodoru</w:t>
      </w:r>
      <w:r w:rsidR="35873AA5" w:rsidRPr="00FB42A9">
        <w:t xml:space="preserve">, </w:t>
      </w:r>
      <w:r w:rsidRPr="00FB42A9">
        <w:t xml:space="preserve">magazynowania wodoru, prowadzenia ruchu sieciowego i eksploatacji sieci wodorowej oraz korzystania z </w:t>
      </w:r>
      <w:r w:rsidR="2DFD4941" w:rsidRPr="00FB42A9">
        <w:t>systemu wodorowego</w:t>
      </w:r>
      <w:r w:rsidR="00125FDF">
        <w:t xml:space="preserve"> i połączeń międzysystemowych</w:t>
      </w:r>
      <w:r w:rsidRPr="00FB42A9">
        <w:t>,</w:t>
      </w:r>
    </w:p>
    <w:p w14:paraId="51ABA06D" w14:textId="6E6AB0FA" w:rsidR="00471637" w:rsidRPr="00FB42A9" w:rsidRDefault="61F993BF" w:rsidP="00AB5D3B">
      <w:pPr>
        <w:pStyle w:val="ZLITPKTzmpktliter"/>
      </w:pPr>
      <w:r w:rsidRPr="00FB42A9">
        <w:t>4)</w:t>
      </w:r>
      <w:r w:rsidR="19FC2F66" w:rsidRPr="00FB42A9">
        <w:tab/>
      </w:r>
      <w:r w:rsidRPr="00FB42A9">
        <w:t xml:space="preserve">warunki współpracy pomiędzy operatorami </w:t>
      </w:r>
      <w:r w:rsidR="007D1833" w:rsidRPr="00FB42A9">
        <w:t>systemów</w:t>
      </w:r>
      <w:r w:rsidRPr="00FB42A9">
        <w:t>, w tym z innymi przedsiębiorstwami energetycznymi, w zakresie prowadzenia ruchu sieciowego oraz postępowania w sytuacjach awaryjnych</w:t>
      </w:r>
      <w:r w:rsidR="47A14EAB" w:rsidRPr="00FB42A9">
        <w:t>,</w:t>
      </w:r>
    </w:p>
    <w:p w14:paraId="51B91D88" w14:textId="297CE479" w:rsidR="00F6284A" w:rsidRPr="00FB42A9" w:rsidRDefault="00F6284A" w:rsidP="00AB5D3B">
      <w:pPr>
        <w:pStyle w:val="ZLITPKTzmpktliter"/>
      </w:pPr>
      <w:r w:rsidRPr="00FB42A9">
        <w:t>5)</w:t>
      </w:r>
      <w:r w:rsidRPr="00FB42A9">
        <w:tab/>
        <w:t>zakres, warunki i sposób zarządzania ograniczeniami w systemie wodorowym,</w:t>
      </w:r>
    </w:p>
    <w:p w14:paraId="0EF81C22" w14:textId="07A63B04" w:rsidR="51F3A6D6" w:rsidRPr="00FB42A9" w:rsidRDefault="00F6284A" w:rsidP="00AB5D3B">
      <w:pPr>
        <w:pStyle w:val="ZLITPKTzmpktliter"/>
      </w:pPr>
      <w:r w:rsidRPr="00FB42A9">
        <w:lastRenderedPageBreak/>
        <w:t>6</w:t>
      </w:r>
      <w:r w:rsidR="51F3A6D6" w:rsidRPr="00FB42A9">
        <w:t>)</w:t>
      </w:r>
      <w:r w:rsidRPr="00FB42A9">
        <w:tab/>
      </w:r>
      <w:r w:rsidR="00A2771F" w:rsidRPr="00FB42A9">
        <w:t xml:space="preserve">parametry jakościowe </w:t>
      </w:r>
      <w:r w:rsidR="00197D32" w:rsidRPr="00FB42A9">
        <w:t>wodoru</w:t>
      </w:r>
      <w:r w:rsidR="00A2771F" w:rsidRPr="00FB42A9">
        <w:t xml:space="preserve"> </w:t>
      </w:r>
    </w:p>
    <w:p w14:paraId="01584D6C" w14:textId="25ADDA40" w:rsidR="00471637" w:rsidRPr="00FB42A9" w:rsidRDefault="00E518C8" w:rsidP="00AB5D3B">
      <w:pPr>
        <w:pStyle w:val="ZLITCZWSPPKTzmczciwsppktliter"/>
      </w:pPr>
      <w:r w:rsidRPr="00FB42A9">
        <w:t xml:space="preserve">– </w:t>
      </w:r>
      <w:r w:rsidR="00471637" w:rsidRPr="00FB42A9">
        <w:t>biorąc pod uwagę bezpieczeństwo i niezawodne funkcjonowanie systemu</w:t>
      </w:r>
      <w:r w:rsidR="008A3362">
        <w:t xml:space="preserve"> wodorowego</w:t>
      </w:r>
      <w:r w:rsidR="00471637" w:rsidRPr="00FB42A9">
        <w:t xml:space="preserve">, równoprawne traktowanie użytkowników </w:t>
      </w:r>
      <w:r w:rsidR="008A3362">
        <w:t xml:space="preserve">tego </w:t>
      </w:r>
      <w:r w:rsidR="00471637" w:rsidRPr="00FB42A9">
        <w:t>systemu, wymagania w</w:t>
      </w:r>
      <w:r w:rsidR="009F24DE">
        <w:t> </w:t>
      </w:r>
      <w:r w:rsidR="00471637" w:rsidRPr="00FB42A9">
        <w:t>zakresie ochrony środowiska oraz budowy i eksploatacji urządzeń, instalacji i sieci wodorowych</w:t>
      </w:r>
      <w:r w:rsidR="00344790" w:rsidRPr="00FB42A9">
        <w:t>.”</w:t>
      </w:r>
      <w:r w:rsidR="00344790">
        <w:t>,</w:t>
      </w:r>
    </w:p>
    <w:p w14:paraId="23F1EDAA" w14:textId="199A84F8" w:rsidR="00CE0D6C" w:rsidRDefault="00344790" w:rsidP="00AB5D3B">
      <w:pPr>
        <w:pStyle w:val="LITlitera"/>
      </w:pPr>
      <w:r>
        <w:t>b)</w:t>
      </w:r>
      <w:r>
        <w:tab/>
      </w:r>
      <w:r w:rsidR="2E545B6F" w:rsidRPr="00FB42A9">
        <w:t xml:space="preserve">w ust. 9 </w:t>
      </w:r>
      <w:r w:rsidR="00CE0D6C">
        <w:t>wyrazy „paliw gazowych” zastępuje się wyrazami „paliw gazowych i</w:t>
      </w:r>
      <w:r w:rsidR="009F24DE">
        <w:t> </w:t>
      </w:r>
      <w:r w:rsidR="00CE0D6C">
        <w:t>wodoru”;</w:t>
      </w:r>
    </w:p>
    <w:p w14:paraId="339EC6CE" w14:textId="65B53EAE" w:rsidR="00471637" w:rsidRPr="00FB42A9" w:rsidRDefault="00344790" w:rsidP="00E518C8">
      <w:pPr>
        <w:pStyle w:val="PKTpunkt"/>
      </w:pPr>
      <w:r w:rsidRPr="00FB42A9">
        <w:t>1</w:t>
      </w:r>
      <w:r w:rsidR="00722F4F">
        <w:t>2</w:t>
      </w:r>
      <w:r w:rsidR="00471637" w:rsidRPr="00FB42A9">
        <w:rPr>
          <w:rStyle w:val="Ppogrubienie"/>
          <w:b w:val="0"/>
        </w:rPr>
        <w:t>)</w:t>
      </w:r>
      <w:r w:rsidR="00471637" w:rsidRPr="00FB42A9">
        <w:tab/>
        <w:t>w art. 9c:</w:t>
      </w:r>
    </w:p>
    <w:p w14:paraId="6D3DAADF" w14:textId="4E7C61A0" w:rsidR="00471637" w:rsidRPr="00FB42A9" w:rsidRDefault="0072365E" w:rsidP="00064A6E">
      <w:pPr>
        <w:pStyle w:val="LITlitera"/>
      </w:pPr>
      <w:r>
        <w:t>a</w:t>
      </w:r>
      <w:r w:rsidR="1FF45AED" w:rsidRPr="00FB42A9">
        <w:t>)</w:t>
      </w:r>
      <w:r w:rsidR="00471637" w:rsidRPr="00FB42A9">
        <w:tab/>
      </w:r>
      <w:r w:rsidR="1FF45AED" w:rsidRPr="00FB42A9">
        <w:t>po ust. 1d dodaje się ust. 1e</w:t>
      </w:r>
      <w:r w:rsidR="005D6A5A">
        <w:t>–</w:t>
      </w:r>
      <w:r w:rsidR="1FF45AED" w:rsidRPr="00FB42A9">
        <w:t>1</w:t>
      </w:r>
      <w:r w:rsidR="71B31F4A" w:rsidRPr="00FB42A9">
        <w:t>h</w:t>
      </w:r>
      <w:r w:rsidR="1FF45AED" w:rsidRPr="00FB42A9">
        <w:t xml:space="preserve"> w brzmieniu:</w:t>
      </w:r>
    </w:p>
    <w:p w14:paraId="71D110C7" w14:textId="78F8CFA7" w:rsidR="00471637" w:rsidRPr="00FB42A9" w:rsidRDefault="19FC2F66" w:rsidP="00471637">
      <w:pPr>
        <w:pStyle w:val="ZLITUSTzmustliter"/>
      </w:pPr>
      <w:r w:rsidRPr="00FB42A9">
        <w:t xml:space="preserve">„1e. Operator </w:t>
      </w:r>
      <w:r w:rsidR="007D1833" w:rsidRPr="00FB42A9">
        <w:t xml:space="preserve">systemu przesyłowego wodorowego, operator systemu dystrybucyjnego </w:t>
      </w:r>
      <w:r w:rsidR="00620338" w:rsidRPr="00FB42A9">
        <w:t>wodorowe</w:t>
      </w:r>
      <w:r w:rsidR="007D1833" w:rsidRPr="00FB42A9">
        <w:t>go</w:t>
      </w:r>
      <w:r w:rsidR="000F2B4B" w:rsidRPr="00FB42A9">
        <w:t>,</w:t>
      </w:r>
      <w:r w:rsidR="00620338" w:rsidRPr="00FB42A9">
        <w:t xml:space="preserve"> </w:t>
      </w:r>
      <w:r w:rsidR="00BA7650" w:rsidRPr="00FB42A9">
        <w:t>operator systemu magazynowania wodoru</w:t>
      </w:r>
      <w:r w:rsidR="000F2B4B" w:rsidRPr="00FB42A9" w:rsidDel="000F2B4B">
        <w:t xml:space="preserve"> </w:t>
      </w:r>
      <w:r w:rsidR="000F2B4B" w:rsidRPr="00FB42A9">
        <w:t>lub operator systemu połączonego wodorowego</w:t>
      </w:r>
      <w:r w:rsidR="00DB1CDB" w:rsidRPr="00FB42A9">
        <w:t>,</w:t>
      </w:r>
      <w:r w:rsidR="000F2B4B" w:rsidRPr="00FB42A9">
        <w:t xml:space="preserve"> </w:t>
      </w:r>
      <w:r w:rsidRPr="00FB42A9">
        <w:t xml:space="preserve">stosując obiektywne i przejrzyste zasady zapewniające równe traktowanie użytkowników </w:t>
      </w:r>
      <w:r w:rsidR="00133DFC" w:rsidRPr="00FB42A9">
        <w:t>t</w:t>
      </w:r>
      <w:r w:rsidR="00133DFC">
        <w:t>ych</w:t>
      </w:r>
      <w:r w:rsidR="00133DFC" w:rsidRPr="00FB42A9">
        <w:t xml:space="preserve"> </w:t>
      </w:r>
      <w:r w:rsidRPr="00FB42A9">
        <w:t>system</w:t>
      </w:r>
      <w:r w:rsidR="00133DFC">
        <w:t>ów</w:t>
      </w:r>
      <w:r w:rsidRPr="00FB42A9">
        <w:t xml:space="preserve"> oraz uwzględniając wymogi ochrony środowiska, jest odpowiedzialny za: </w:t>
      </w:r>
    </w:p>
    <w:p w14:paraId="7C7D89C4" w14:textId="0EE6E1D1" w:rsidR="00471637" w:rsidRPr="00FB42A9" w:rsidRDefault="00471637" w:rsidP="00471637">
      <w:pPr>
        <w:pStyle w:val="ZLITPKTzmpktliter"/>
      </w:pPr>
      <w:r w:rsidRPr="00FB42A9">
        <w:t>1)</w:t>
      </w:r>
      <w:r w:rsidRPr="00FB42A9">
        <w:tab/>
        <w:t>bezpieczeństwo dosta</w:t>
      </w:r>
      <w:r w:rsidR="005D6A5A">
        <w:t>rczania</w:t>
      </w:r>
      <w:r w:rsidRPr="00FB42A9">
        <w:t xml:space="preserve"> wodoru poprzez zapewnienie bezpieczeństwa funkcjonowania systemu wodorowego i realizację umów z użytkownikami systemu</w:t>
      </w:r>
      <w:r w:rsidR="004579BF">
        <w:t xml:space="preserve"> wodorowego</w:t>
      </w:r>
      <w:r w:rsidRPr="00FB42A9">
        <w:t>;</w:t>
      </w:r>
    </w:p>
    <w:p w14:paraId="6670459D" w14:textId="57DE82B6" w:rsidR="00471637" w:rsidRPr="00FB42A9" w:rsidRDefault="00471637" w:rsidP="00D86C95">
      <w:pPr>
        <w:pStyle w:val="ZLITPKTzmpktliter"/>
      </w:pPr>
      <w:r w:rsidRPr="00FB42A9">
        <w:t>2)</w:t>
      </w:r>
      <w:r w:rsidRPr="00FB42A9">
        <w:tab/>
        <w:t xml:space="preserve">eksploatację, konserwację i remonty sieci wodorowej, instalacji i urządzeń, wraz z połączeniami z innymi </w:t>
      </w:r>
      <w:r w:rsidR="006306D8" w:rsidRPr="00FB42A9">
        <w:t xml:space="preserve">sieciami lub </w:t>
      </w:r>
      <w:r w:rsidRPr="00FB42A9">
        <w:t>system</w:t>
      </w:r>
      <w:r w:rsidR="006306D8" w:rsidRPr="00FB42A9">
        <w:t>em</w:t>
      </w:r>
      <w:r w:rsidRPr="00FB42A9">
        <w:t xml:space="preserve"> wodorowym, w sposób gwarantujący niezawodność funkcjonowania </w:t>
      </w:r>
      <w:r w:rsidR="005D6A5A">
        <w:t xml:space="preserve">tego </w:t>
      </w:r>
      <w:r w:rsidR="006306D8" w:rsidRPr="00FB42A9">
        <w:t>systemu</w:t>
      </w:r>
      <w:r w:rsidRPr="00FB42A9">
        <w:t>;</w:t>
      </w:r>
    </w:p>
    <w:p w14:paraId="7C2B8700" w14:textId="57217994" w:rsidR="00471637" w:rsidRPr="00FB42A9" w:rsidRDefault="00D86C95" w:rsidP="00D86C95">
      <w:pPr>
        <w:pStyle w:val="ZLITPKTzmpktliter"/>
      </w:pPr>
      <w:r w:rsidRPr="00FB42A9">
        <w:t>3</w:t>
      </w:r>
      <w:r w:rsidR="00471637" w:rsidRPr="00FB42A9">
        <w:t>)</w:t>
      </w:r>
      <w:r w:rsidR="00471637" w:rsidRPr="00FB42A9">
        <w:tab/>
        <w:t>dostarcz</w:t>
      </w:r>
      <w:r w:rsidR="00ED5721">
        <w:t>a</w:t>
      </w:r>
      <w:r w:rsidR="00471637" w:rsidRPr="00FB42A9">
        <w:t xml:space="preserve">nie użytkownikom systemu wodorowego informacji niezbędnych do </w:t>
      </w:r>
      <w:r w:rsidR="001C0AB5">
        <w:t xml:space="preserve">zapewnienia tym użytkownikom </w:t>
      </w:r>
      <w:r w:rsidR="00471637" w:rsidRPr="00FB42A9">
        <w:t xml:space="preserve">dostępu do </w:t>
      </w:r>
      <w:r w:rsidR="001C0AB5">
        <w:t>tego systemu</w:t>
      </w:r>
      <w:r w:rsidR="00471637" w:rsidRPr="00FB42A9">
        <w:t>;</w:t>
      </w:r>
    </w:p>
    <w:p w14:paraId="7392C0B4" w14:textId="58F9458E" w:rsidR="00757319" w:rsidRPr="00FB42A9" w:rsidRDefault="00D86C95" w:rsidP="005640FB">
      <w:pPr>
        <w:pStyle w:val="ZLITPKTzmpktliter"/>
      </w:pPr>
      <w:r w:rsidRPr="00FB42A9">
        <w:t>4</w:t>
      </w:r>
      <w:r w:rsidR="00471637" w:rsidRPr="00FB42A9">
        <w:t>)</w:t>
      </w:r>
      <w:r w:rsidR="00471637" w:rsidRPr="00FB42A9">
        <w:tab/>
        <w:t xml:space="preserve">świadczenie usług niezbędnych do prawidłowego funkcjonowania </w:t>
      </w:r>
      <w:r w:rsidR="0096773A">
        <w:t xml:space="preserve">tego </w:t>
      </w:r>
      <w:r w:rsidR="00471637" w:rsidRPr="00FB42A9">
        <w:t>systemu;</w:t>
      </w:r>
    </w:p>
    <w:p w14:paraId="65A3657D" w14:textId="65068F34" w:rsidR="00325A90" w:rsidRPr="00FB42A9" w:rsidRDefault="00D86C95">
      <w:pPr>
        <w:pStyle w:val="ZLITPKTzmpktliter"/>
        <w:rPr>
          <w:szCs w:val="24"/>
        </w:rPr>
      </w:pPr>
      <w:r w:rsidRPr="00FB42A9">
        <w:rPr>
          <w:szCs w:val="24"/>
        </w:rPr>
        <w:t>5</w:t>
      </w:r>
      <w:r w:rsidR="1794DB58" w:rsidRPr="00FB42A9">
        <w:rPr>
          <w:szCs w:val="24"/>
        </w:rPr>
        <w:t>)</w:t>
      </w:r>
      <w:r w:rsidR="356EB8B6" w:rsidRPr="00FB42A9">
        <w:tab/>
      </w:r>
      <w:r w:rsidR="1794DB58" w:rsidRPr="00FB42A9">
        <w:rPr>
          <w:szCs w:val="24"/>
        </w:rPr>
        <w:t xml:space="preserve">współpracę z innymi operatorami </w:t>
      </w:r>
      <w:r w:rsidR="007D1833" w:rsidRPr="00FB42A9">
        <w:rPr>
          <w:szCs w:val="24"/>
        </w:rPr>
        <w:t>systemów</w:t>
      </w:r>
      <w:r w:rsidR="009C28C1" w:rsidRPr="00FB42A9">
        <w:rPr>
          <w:szCs w:val="24"/>
        </w:rPr>
        <w:t xml:space="preserve"> </w:t>
      </w:r>
      <w:r w:rsidR="1794DB58" w:rsidRPr="00FB42A9">
        <w:rPr>
          <w:szCs w:val="24"/>
        </w:rPr>
        <w:t xml:space="preserve">wodorowych, </w:t>
      </w:r>
      <w:r w:rsidR="0096773A">
        <w:rPr>
          <w:szCs w:val="24"/>
        </w:rPr>
        <w:t xml:space="preserve">operatorami </w:t>
      </w:r>
      <w:r w:rsidR="007B40C0" w:rsidRPr="00FB42A9">
        <w:rPr>
          <w:szCs w:val="24"/>
        </w:rPr>
        <w:t xml:space="preserve">systemów </w:t>
      </w:r>
      <w:r w:rsidR="1794DB58" w:rsidRPr="00FB42A9">
        <w:rPr>
          <w:szCs w:val="24"/>
        </w:rPr>
        <w:t xml:space="preserve">gazowych i </w:t>
      </w:r>
      <w:r w:rsidR="0096773A">
        <w:rPr>
          <w:szCs w:val="24"/>
        </w:rPr>
        <w:t xml:space="preserve">operatorami systemów </w:t>
      </w:r>
      <w:r w:rsidR="1794DB58" w:rsidRPr="00FB42A9">
        <w:rPr>
          <w:szCs w:val="24"/>
        </w:rPr>
        <w:t xml:space="preserve">elektroenergetycznych lub przedsiębiorstwami energetycznymi w celu niezawodnego i efektywnego funkcjonowania </w:t>
      </w:r>
      <w:r w:rsidR="00FD3399" w:rsidRPr="00FB42A9">
        <w:rPr>
          <w:szCs w:val="24"/>
        </w:rPr>
        <w:t xml:space="preserve">sieci </w:t>
      </w:r>
      <w:r w:rsidR="0096773A">
        <w:rPr>
          <w:szCs w:val="24"/>
        </w:rPr>
        <w:t xml:space="preserve">wodorowych </w:t>
      </w:r>
      <w:r w:rsidR="00FD3399" w:rsidRPr="00FB42A9">
        <w:rPr>
          <w:szCs w:val="24"/>
        </w:rPr>
        <w:t xml:space="preserve">lub systemu </w:t>
      </w:r>
      <w:r w:rsidR="1794DB58" w:rsidRPr="00FB42A9">
        <w:rPr>
          <w:szCs w:val="24"/>
        </w:rPr>
        <w:t>wodorow</w:t>
      </w:r>
      <w:r w:rsidR="00FD3399" w:rsidRPr="00FB42A9">
        <w:rPr>
          <w:szCs w:val="24"/>
        </w:rPr>
        <w:t>ego</w:t>
      </w:r>
      <w:r w:rsidR="1794DB58" w:rsidRPr="00FB42A9">
        <w:rPr>
          <w:szCs w:val="24"/>
        </w:rPr>
        <w:t xml:space="preserve">, </w:t>
      </w:r>
      <w:r w:rsidR="00FD3399" w:rsidRPr="00FB42A9">
        <w:rPr>
          <w:szCs w:val="24"/>
        </w:rPr>
        <w:t xml:space="preserve">sieci </w:t>
      </w:r>
      <w:r w:rsidR="1794DB58" w:rsidRPr="00FB42A9">
        <w:rPr>
          <w:szCs w:val="24"/>
        </w:rPr>
        <w:t xml:space="preserve">gazowych i </w:t>
      </w:r>
      <w:r w:rsidR="00FD3399" w:rsidRPr="00FB42A9">
        <w:rPr>
          <w:szCs w:val="24"/>
        </w:rPr>
        <w:t xml:space="preserve">sieci </w:t>
      </w:r>
      <w:r w:rsidR="1794DB58" w:rsidRPr="00FB42A9">
        <w:rPr>
          <w:szCs w:val="24"/>
        </w:rPr>
        <w:t>elektroenergetycznych oraz skoordynowania rozwoju</w:t>
      </w:r>
      <w:r w:rsidR="0096773A">
        <w:rPr>
          <w:szCs w:val="24"/>
        </w:rPr>
        <w:t xml:space="preserve"> tych sieci i tego systemu</w:t>
      </w:r>
      <w:r w:rsidR="1DC99093" w:rsidRPr="00FB42A9">
        <w:rPr>
          <w:szCs w:val="24"/>
        </w:rPr>
        <w:t>.</w:t>
      </w:r>
    </w:p>
    <w:p w14:paraId="44DEFC7C" w14:textId="46DF69D7" w:rsidR="00CD3FE9" w:rsidRPr="00FB42A9" w:rsidRDefault="00CD3FE9" w:rsidP="00D86C95">
      <w:pPr>
        <w:pStyle w:val="ZLITUSTzmustliter"/>
      </w:pPr>
      <w:r w:rsidRPr="00FB42A9">
        <w:t>1</w:t>
      </w:r>
      <w:r w:rsidR="00C42EB3" w:rsidRPr="00FB42A9">
        <w:t>f</w:t>
      </w:r>
      <w:r w:rsidRPr="00FB42A9">
        <w:t xml:space="preserve">. Operator </w:t>
      </w:r>
      <w:r w:rsidR="007D1833" w:rsidRPr="00FB42A9">
        <w:t>systemu</w:t>
      </w:r>
      <w:r w:rsidR="001326DD" w:rsidRPr="00FB42A9">
        <w:t xml:space="preserve"> przesyłowe</w:t>
      </w:r>
      <w:r w:rsidR="007D1833" w:rsidRPr="00FB42A9">
        <w:t>go</w:t>
      </w:r>
      <w:r w:rsidR="001326DD" w:rsidRPr="00FB42A9">
        <w:t xml:space="preserve"> wodorowe</w:t>
      </w:r>
      <w:r w:rsidR="007D1833" w:rsidRPr="00FB42A9">
        <w:t>go</w:t>
      </w:r>
      <w:r w:rsidR="00695A6B">
        <w:t xml:space="preserve"> lub</w:t>
      </w:r>
      <w:r w:rsidR="000F2B4B" w:rsidRPr="00FB42A9">
        <w:t xml:space="preserve"> </w:t>
      </w:r>
      <w:r w:rsidR="002C6EF4" w:rsidRPr="00FB42A9">
        <w:t xml:space="preserve">operator systemu połączonego wodorowego w zakresie </w:t>
      </w:r>
      <w:r w:rsidR="00E20BC9">
        <w:t>systemu przesyłowego wodorowego</w:t>
      </w:r>
      <w:r w:rsidR="002C6EF4" w:rsidRPr="00FB42A9">
        <w:t xml:space="preserve">, stosując obiektywne i przejrzyste zasady zapewniające równe traktowanie użytkowników </w:t>
      </w:r>
      <w:r w:rsidR="008C658B">
        <w:lastRenderedPageBreak/>
        <w:t>tych systemów</w:t>
      </w:r>
      <w:r w:rsidR="00695A6B">
        <w:t xml:space="preserve"> </w:t>
      </w:r>
      <w:r w:rsidR="002C6EF4" w:rsidRPr="00FB42A9">
        <w:t>oraz uwzględniając wymogi ochrony środowiska, oprócz obowiązków, o których mowa w ust. 1</w:t>
      </w:r>
      <w:r w:rsidR="002F36B5" w:rsidRPr="00FB42A9">
        <w:t>e</w:t>
      </w:r>
      <w:r w:rsidR="002C6EF4" w:rsidRPr="00FB42A9">
        <w:t>, jest odpowiedzialny za:</w:t>
      </w:r>
    </w:p>
    <w:p w14:paraId="59DB71B6" w14:textId="57EBEF04" w:rsidR="000E185E" w:rsidRPr="00FB42A9" w:rsidRDefault="00A90EBD" w:rsidP="00002515">
      <w:pPr>
        <w:pStyle w:val="ZLITPKTzmpktliter"/>
        <w:numPr>
          <w:ilvl w:val="0"/>
          <w:numId w:val="1"/>
        </w:numPr>
      </w:pPr>
      <w:r w:rsidRPr="00FB42A9">
        <w:t>prowadzenie ruchu sieciowego w sposób skoordynowany i efektywny z</w:t>
      </w:r>
      <w:r w:rsidR="009F24DE">
        <w:t> </w:t>
      </w:r>
      <w:r w:rsidRPr="00FB42A9">
        <w:t>zachowaniem wymaganej niezawodności dostarczania wodoru;</w:t>
      </w:r>
    </w:p>
    <w:p w14:paraId="5926583A" w14:textId="6B0DBA63" w:rsidR="00C459E4" w:rsidRPr="00FB42A9" w:rsidRDefault="000E185E" w:rsidP="00002515">
      <w:pPr>
        <w:pStyle w:val="ZLITPKTzmpktliter"/>
        <w:numPr>
          <w:ilvl w:val="0"/>
          <w:numId w:val="1"/>
        </w:numPr>
      </w:pPr>
      <w:r w:rsidRPr="00FB42A9">
        <w:rPr>
          <w:rFonts w:ascii="Times New Roman" w:eastAsia="Times New Roman" w:hAnsi="Times New Roman" w:cs="Times New Roman"/>
        </w:rPr>
        <w:t xml:space="preserve">zarządzanie ograniczeniami systemowymi w </w:t>
      </w:r>
      <w:r w:rsidR="006306D8" w:rsidRPr="00FB42A9">
        <w:rPr>
          <w:rFonts w:ascii="Times New Roman" w:eastAsia="Times New Roman" w:hAnsi="Times New Roman" w:cs="Times New Roman"/>
        </w:rPr>
        <w:t>sieci przesyłowej wodorowej</w:t>
      </w:r>
      <w:r w:rsidR="00B26719" w:rsidRPr="00FB42A9">
        <w:rPr>
          <w:rFonts w:ascii="Times New Roman" w:eastAsia="Times New Roman" w:hAnsi="Times New Roman" w:cs="Times New Roman"/>
        </w:rPr>
        <w:t>.</w:t>
      </w:r>
    </w:p>
    <w:p w14:paraId="6764F922" w14:textId="0DD6D693" w:rsidR="00BC49E4" w:rsidRPr="00FB42A9" w:rsidRDefault="00C459E4" w:rsidP="00B73AD7">
      <w:pPr>
        <w:pStyle w:val="ZLITUSTzmustliter"/>
      </w:pPr>
      <w:r w:rsidRPr="00FB42A9">
        <w:t xml:space="preserve">1g. </w:t>
      </w:r>
      <w:r w:rsidR="00A95065" w:rsidRPr="00FB42A9">
        <w:t xml:space="preserve">Operator </w:t>
      </w:r>
      <w:r w:rsidR="007D1833" w:rsidRPr="00FB42A9">
        <w:t>systemu</w:t>
      </w:r>
      <w:r w:rsidR="001326DD" w:rsidRPr="00FB42A9">
        <w:t xml:space="preserve"> dystrybucyjne</w:t>
      </w:r>
      <w:r w:rsidR="007D1833" w:rsidRPr="00FB42A9">
        <w:t>go</w:t>
      </w:r>
      <w:r w:rsidR="001326DD" w:rsidRPr="00FB42A9">
        <w:t xml:space="preserve"> wodorowe</w:t>
      </w:r>
      <w:r w:rsidR="007D1833" w:rsidRPr="00FB42A9">
        <w:t>go</w:t>
      </w:r>
      <w:r w:rsidR="008948C3">
        <w:t xml:space="preserve"> </w:t>
      </w:r>
      <w:r w:rsidR="00A95065" w:rsidRPr="00FB42A9">
        <w:t xml:space="preserve">lub </w:t>
      </w:r>
      <w:r w:rsidR="00C92EDA">
        <w:t xml:space="preserve">operator </w:t>
      </w:r>
      <w:r w:rsidR="00A95065" w:rsidRPr="00FB42A9">
        <w:t>systemu połączonego wodorowe</w:t>
      </w:r>
      <w:r w:rsidR="007B40C0" w:rsidRPr="00FB42A9">
        <w:t>go</w:t>
      </w:r>
      <w:r w:rsidR="00A95065" w:rsidRPr="00FB42A9">
        <w:t xml:space="preserve"> w zakresie </w:t>
      </w:r>
      <w:r w:rsidR="00E20BC9">
        <w:t>systemu dystrybucyjnego</w:t>
      </w:r>
      <w:r w:rsidR="006661D1">
        <w:t xml:space="preserve"> wodorowego</w:t>
      </w:r>
      <w:r w:rsidR="00A95065" w:rsidRPr="00FB42A9">
        <w:t xml:space="preserve">, stosując obiektywne i przejrzyste zasady zapewniające równe traktowanie użytkowników </w:t>
      </w:r>
      <w:r w:rsidR="008C658B">
        <w:t>tych systemów</w:t>
      </w:r>
      <w:r w:rsidR="00A95065" w:rsidRPr="00FB42A9">
        <w:t xml:space="preserve"> oraz uwzględniając wymogi ochrony środowiska, oprócz obowiązków, o których mowa w ust. 1</w:t>
      </w:r>
      <w:r w:rsidR="00BC49E4" w:rsidRPr="00FB42A9">
        <w:t>e</w:t>
      </w:r>
      <w:r w:rsidR="00A95065" w:rsidRPr="00FB42A9">
        <w:t>, jest odpowiedzialny za</w:t>
      </w:r>
      <w:r w:rsidRPr="00FB42A9">
        <w:t>:</w:t>
      </w:r>
    </w:p>
    <w:p w14:paraId="181275F7" w14:textId="113D4CE4" w:rsidR="00B73AD7" w:rsidRPr="00FB42A9" w:rsidRDefault="00B73AD7" w:rsidP="00002515">
      <w:pPr>
        <w:pStyle w:val="ZLITPKTzmpktliter"/>
        <w:numPr>
          <w:ilvl w:val="0"/>
          <w:numId w:val="2"/>
        </w:numPr>
      </w:pPr>
      <w:r w:rsidRPr="00FB42A9">
        <w:t>prowadzenie ruchu sieciowego w sposób skoordynowany i efektywny</w:t>
      </w:r>
      <w:r w:rsidR="00F456DE">
        <w:t>,</w:t>
      </w:r>
      <w:r w:rsidRPr="00FB42A9">
        <w:t xml:space="preserve"> z</w:t>
      </w:r>
      <w:r w:rsidR="009F24DE">
        <w:t> </w:t>
      </w:r>
      <w:r w:rsidRPr="00FB42A9">
        <w:t>zachowaniem wymaganej niezawodności dostarczania wodoru;</w:t>
      </w:r>
    </w:p>
    <w:p w14:paraId="04631CC2" w14:textId="05F27091" w:rsidR="00061E20" w:rsidRPr="00FB42A9" w:rsidRDefault="00061E20" w:rsidP="00002515">
      <w:pPr>
        <w:pStyle w:val="ZLITPKTzmpktliter"/>
        <w:numPr>
          <w:ilvl w:val="0"/>
          <w:numId w:val="2"/>
        </w:numPr>
      </w:pPr>
      <w:r w:rsidRPr="00FB42A9">
        <w:rPr>
          <w:rFonts w:ascii="Times New Roman" w:eastAsia="Times New Roman" w:hAnsi="Times New Roman" w:cs="Times New Roman"/>
        </w:rPr>
        <w:t xml:space="preserve">zarządzanie ograniczeniami systemowymi w </w:t>
      </w:r>
      <w:r w:rsidR="008C658B">
        <w:rPr>
          <w:rFonts w:ascii="Times New Roman" w:eastAsia="Times New Roman" w:hAnsi="Times New Roman" w:cs="Times New Roman"/>
        </w:rPr>
        <w:t>systemie dystrybucyjnym wodorowym</w:t>
      </w:r>
      <w:r w:rsidRPr="00FB42A9">
        <w:rPr>
          <w:rFonts w:ascii="Times New Roman" w:eastAsia="Times New Roman" w:hAnsi="Times New Roman" w:cs="Times New Roman"/>
        </w:rPr>
        <w:t>;</w:t>
      </w:r>
    </w:p>
    <w:p w14:paraId="06A3CB04" w14:textId="6C304442" w:rsidR="001A6A78" w:rsidRPr="00FB42A9" w:rsidRDefault="001A6A78" w:rsidP="00002515">
      <w:pPr>
        <w:pStyle w:val="ZLITPKTzmpktliter"/>
        <w:numPr>
          <w:ilvl w:val="0"/>
          <w:numId w:val="2"/>
        </w:numPr>
      </w:pPr>
      <w:r w:rsidRPr="00FB42A9">
        <w:t xml:space="preserve">zapewnienie warunków dla realizacji umów sprzedaży wodoru zawartych przez odbiorców przyłączonych do sieci </w:t>
      </w:r>
      <w:r w:rsidR="00F456DE">
        <w:t xml:space="preserve">dystrybucyjnej wodorowej </w:t>
      </w:r>
      <w:r w:rsidRPr="00FB42A9">
        <w:t xml:space="preserve">przez: </w:t>
      </w:r>
    </w:p>
    <w:p w14:paraId="54B0075B" w14:textId="182635A5" w:rsidR="001A6A78" w:rsidRPr="00FB42A9" w:rsidRDefault="001A6A78" w:rsidP="009102CE">
      <w:pPr>
        <w:pStyle w:val="ZLITLITwPKTzmlitwpktliter"/>
      </w:pPr>
      <w:r w:rsidRPr="00FB42A9">
        <w:t>a)</w:t>
      </w:r>
      <w:r w:rsidRPr="00FB42A9">
        <w:tab/>
        <w:t>udostępnianie użytkownikom systemu wodorowego danych dotyczących planowanego i rzeczywistego zużycia wodoru,</w:t>
      </w:r>
    </w:p>
    <w:p w14:paraId="00172307" w14:textId="4BF39CD3" w:rsidR="001A6A78" w:rsidRPr="00FB42A9" w:rsidRDefault="001A6A78" w:rsidP="00CC2533">
      <w:pPr>
        <w:pStyle w:val="ZLITLITwPKTzmlitwpktliter"/>
      </w:pPr>
      <w:r w:rsidRPr="00FB42A9">
        <w:t>b)</w:t>
      </w:r>
      <w:r w:rsidRPr="00FB42A9">
        <w:tab/>
        <w:t>zamieszczanie na swoich stronach internetowych oraz udostępnianie do publicznego wglądu w swoich siedzibach:</w:t>
      </w:r>
    </w:p>
    <w:p w14:paraId="12A7656A" w14:textId="2372BB6B" w:rsidR="001A6A78" w:rsidRPr="007956A4" w:rsidRDefault="001A6A78" w:rsidP="00AB3014">
      <w:pPr>
        <w:pStyle w:val="ZLITTIRwLITzmtirwlitliter"/>
      </w:pPr>
      <w:r w:rsidRPr="007956A4">
        <w:t>–</w:t>
      </w:r>
      <w:r w:rsidRPr="007956A4">
        <w:tab/>
        <w:t xml:space="preserve">aktualnej listy sprzedawców wodoru, z którymi operator </w:t>
      </w:r>
      <w:r w:rsidR="007D1833" w:rsidRPr="007956A4">
        <w:t>systemu</w:t>
      </w:r>
      <w:r w:rsidR="00A506B3" w:rsidRPr="007956A4">
        <w:t xml:space="preserve"> </w:t>
      </w:r>
      <w:r w:rsidR="007B40C0" w:rsidRPr="007956A4">
        <w:t>dystrybucyjne</w:t>
      </w:r>
      <w:r w:rsidR="007D1833" w:rsidRPr="007956A4">
        <w:t>go</w:t>
      </w:r>
      <w:r w:rsidR="007B40C0" w:rsidRPr="007956A4">
        <w:t xml:space="preserve"> </w:t>
      </w:r>
      <w:r w:rsidR="00A506B3" w:rsidRPr="007956A4">
        <w:t>wodorowe</w:t>
      </w:r>
      <w:r w:rsidR="007D1833" w:rsidRPr="007956A4">
        <w:t>go</w:t>
      </w:r>
      <w:r w:rsidR="00A506B3" w:rsidRPr="007956A4">
        <w:t xml:space="preserve"> </w:t>
      </w:r>
      <w:r w:rsidRPr="007956A4">
        <w:t xml:space="preserve">lub operator systemu połączonego wodorowego </w:t>
      </w:r>
      <w:r w:rsidR="00692CDF">
        <w:t xml:space="preserve">w zakresie systemu dystrybucyjnego wodorowego </w:t>
      </w:r>
      <w:r w:rsidRPr="007956A4">
        <w:t xml:space="preserve">zawarł umowy o świadczenie usług </w:t>
      </w:r>
      <w:r w:rsidR="00692CDF">
        <w:t>dystrybucji</w:t>
      </w:r>
      <w:r w:rsidR="00692CDF" w:rsidRPr="007956A4">
        <w:t xml:space="preserve"> </w:t>
      </w:r>
      <w:r w:rsidRPr="007956A4">
        <w:t>wodoru,</w:t>
      </w:r>
    </w:p>
    <w:p w14:paraId="639C91C2" w14:textId="02ADCD0D" w:rsidR="00995AEF" w:rsidRPr="007956A4" w:rsidRDefault="001A6A78" w:rsidP="00AB3014">
      <w:pPr>
        <w:pStyle w:val="ZLITTIRwLITzmtirwlitliter"/>
      </w:pPr>
      <w:r w:rsidRPr="007956A4">
        <w:t>–</w:t>
      </w:r>
      <w:r w:rsidRPr="007956A4">
        <w:tab/>
        <w:t xml:space="preserve">wzorców umów zawieranych z użytkownikami systemu wodorowego, w szczególności </w:t>
      </w:r>
      <w:r w:rsidRPr="00F34F8C">
        <w:t>wzorców</w:t>
      </w:r>
      <w:r w:rsidRPr="007956A4">
        <w:t xml:space="preserve"> umów zawieranych z odbiorcami końcowymi oraz ze sprzedawcami wodoru</w:t>
      </w:r>
      <w:r w:rsidR="0037697A">
        <w:t>.</w:t>
      </w:r>
    </w:p>
    <w:p w14:paraId="3AA7854A" w14:textId="77BB7189" w:rsidR="00471637" w:rsidRPr="00FB42A9" w:rsidRDefault="00CD3FE9" w:rsidP="00471637">
      <w:pPr>
        <w:pStyle w:val="ZLITUSTzmustliter"/>
      </w:pPr>
      <w:r w:rsidRPr="00FB42A9">
        <w:t>1</w:t>
      </w:r>
      <w:r w:rsidR="00203BE2" w:rsidRPr="00FB42A9">
        <w:t>h</w:t>
      </w:r>
      <w:r w:rsidR="00471637" w:rsidRPr="00FB42A9">
        <w:t xml:space="preserve">. Operator systemu magazynowania wodoru lub </w:t>
      </w:r>
      <w:r w:rsidR="00692CDF">
        <w:t xml:space="preserve">operator </w:t>
      </w:r>
      <w:r w:rsidR="00471637" w:rsidRPr="00FB42A9">
        <w:t>systemu połączonego wodorowego w zakresie systemu magazynowania wodoru, stosując obiektywne i przejrzyste zasady zapewniające równe traktowanie użytkowników tych systemów oraz uwzględniając wymogi ochrony środowiska,</w:t>
      </w:r>
      <w:r w:rsidR="00CE76C2">
        <w:t xml:space="preserve"> </w:t>
      </w:r>
      <w:r w:rsidR="00CE76C2" w:rsidRPr="00FB42A9">
        <w:t>oprócz obowiązków, o których mowa w ust. 1e,</w:t>
      </w:r>
      <w:r w:rsidR="00471637" w:rsidRPr="00FB42A9">
        <w:t xml:space="preserve"> jest odpowiedzialny za:</w:t>
      </w:r>
    </w:p>
    <w:p w14:paraId="47B12D31" w14:textId="77777777" w:rsidR="00471637" w:rsidRPr="00FB42A9" w:rsidRDefault="00471637" w:rsidP="00471637">
      <w:pPr>
        <w:pStyle w:val="ZLITPKTzmpktliter"/>
      </w:pPr>
      <w:r w:rsidRPr="00FB42A9">
        <w:t>1)</w:t>
      </w:r>
      <w:r w:rsidRPr="00FB42A9">
        <w:tab/>
        <w:t>dysponowanie mocą instalacji magazynowej wodoru;</w:t>
      </w:r>
    </w:p>
    <w:p w14:paraId="731F8B50" w14:textId="7F30EC63" w:rsidR="00471637" w:rsidRPr="00FB42A9" w:rsidRDefault="00471637" w:rsidP="00471637">
      <w:pPr>
        <w:pStyle w:val="ZLITPKTzmpktliter"/>
      </w:pPr>
      <w:r w:rsidRPr="00FB42A9">
        <w:lastRenderedPageBreak/>
        <w:t>2)</w:t>
      </w:r>
      <w:r w:rsidRPr="00FB42A9">
        <w:tab/>
        <w:t>eksploatację instalacji magazynowej wodoru w sposób zoptymalizowany, niepowodujący nieuzasadnionych kosztów po stronie użytkowników tego</w:t>
      </w:r>
      <w:r w:rsidR="005623E5">
        <w:t xml:space="preserve"> </w:t>
      </w:r>
      <w:r w:rsidRPr="00FB42A9">
        <w:t>systemu</w:t>
      </w:r>
      <w:r w:rsidR="000A3123">
        <w:t xml:space="preserve"> magazynowania</w:t>
      </w:r>
      <w:r w:rsidR="0096228E">
        <w:t xml:space="preserve"> wodoru</w:t>
      </w:r>
      <w:r w:rsidRPr="00FB42A9">
        <w:t>;</w:t>
      </w:r>
    </w:p>
    <w:p w14:paraId="1C306617" w14:textId="526BBAF6" w:rsidR="00471637" w:rsidRPr="00FB42A9" w:rsidRDefault="00471637" w:rsidP="00471637">
      <w:pPr>
        <w:pStyle w:val="ZLITPKTzmpktliter"/>
      </w:pPr>
      <w:r w:rsidRPr="00FB42A9">
        <w:t>3)</w:t>
      </w:r>
      <w:r w:rsidRPr="00FB42A9">
        <w:tab/>
        <w:t xml:space="preserve">określanie mocy </w:t>
      </w:r>
      <w:r w:rsidR="00AE414B">
        <w:t xml:space="preserve">zatłaczania </w:t>
      </w:r>
      <w:r w:rsidRPr="00FB42A9">
        <w:t xml:space="preserve">i jakości wodoru wprowadzanego do instalacji magazynowej wodoru oraz </w:t>
      </w:r>
      <w:r w:rsidR="00AE414B">
        <w:t xml:space="preserve">mocy </w:t>
      </w:r>
      <w:r w:rsidRPr="00FB42A9">
        <w:t>odbi</w:t>
      </w:r>
      <w:r w:rsidR="00AE414B">
        <w:t>o</w:t>
      </w:r>
      <w:r w:rsidRPr="00FB42A9">
        <w:t>r</w:t>
      </w:r>
      <w:r w:rsidR="00AE414B">
        <w:t>u</w:t>
      </w:r>
      <w:r w:rsidRPr="00FB42A9">
        <w:t xml:space="preserve"> </w:t>
      </w:r>
      <w:r w:rsidR="00AE414B">
        <w:t xml:space="preserve">wodoru </w:t>
      </w:r>
      <w:r w:rsidRPr="00FB42A9">
        <w:t xml:space="preserve">z </w:t>
      </w:r>
      <w:r w:rsidR="00AE414B" w:rsidRPr="00FB42A9">
        <w:t>t</w:t>
      </w:r>
      <w:r w:rsidR="00AE414B">
        <w:t>ej</w:t>
      </w:r>
      <w:r w:rsidR="00AE414B" w:rsidRPr="00FB42A9">
        <w:t xml:space="preserve"> </w:t>
      </w:r>
      <w:r w:rsidRPr="00FB42A9">
        <w:t xml:space="preserve">instalacji przez użytkowników </w:t>
      </w:r>
      <w:r w:rsidR="00AE414B">
        <w:t xml:space="preserve">tego </w:t>
      </w:r>
      <w:r w:rsidRPr="00FB42A9">
        <w:t xml:space="preserve">systemu oraz współpracę </w:t>
      </w:r>
      <w:r w:rsidR="00AE414B">
        <w:t xml:space="preserve">z innymi </w:t>
      </w:r>
      <w:r w:rsidRPr="00FB42A9">
        <w:t>operator</w:t>
      </w:r>
      <w:r w:rsidR="00AE414B">
        <w:t>ami systemu wodorowego</w:t>
      </w:r>
      <w:r w:rsidRPr="00FB42A9">
        <w:t xml:space="preserve"> w tym zakresie, a także przekazywanie użytkownikom tego systemu</w:t>
      </w:r>
      <w:r w:rsidR="000A3123">
        <w:t xml:space="preserve"> magazynowania</w:t>
      </w:r>
      <w:r w:rsidRPr="00FB42A9">
        <w:t xml:space="preserve"> </w:t>
      </w:r>
      <w:r w:rsidR="0096228E">
        <w:t xml:space="preserve">wodoru </w:t>
      </w:r>
      <w:r w:rsidRPr="00FB42A9">
        <w:t>i operatorom innych systemów</w:t>
      </w:r>
      <w:r w:rsidR="000A3123">
        <w:t xml:space="preserve"> wodorowych</w:t>
      </w:r>
      <w:r w:rsidRPr="00FB42A9">
        <w:t xml:space="preserve"> odpowiednich danych;</w:t>
      </w:r>
    </w:p>
    <w:p w14:paraId="0191A86B" w14:textId="61585727" w:rsidR="00471637" w:rsidRPr="00FB42A9" w:rsidRDefault="00471637" w:rsidP="00471637">
      <w:pPr>
        <w:pStyle w:val="ZLITPKTzmpktliter"/>
      </w:pPr>
      <w:r w:rsidRPr="00FB42A9">
        <w:t>4)</w:t>
      </w:r>
      <w:r w:rsidRPr="00FB42A9">
        <w:tab/>
        <w:t xml:space="preserve">publikowanie </w:t>
      </w:r>
      <w:r w:rsidR="00AE414B" w:rsidRPr="00AE414B">
        <w:t>na swoich stronach internetowych</w:t>
      </w:r>
      <w:r w:rsidR="00AE414B">
        <w:t xml:space="preserve"> </w:t>
      </w:r>
      <w:r w:rsidRPr="00FB42A9">
        <w:t>informacji o wykorzystaniu instalacji magazynowej wodoru oraz o dostępnej zdolności systemu magazynowania wodoru</w:t>
      </w:r>
      <w:r w:rsidR="00FA128F" w:rsidRPr="00FB42A9">
        <w:t>;</w:t>
      </w:r>
    </w:p>
    <w:p w14:paraId="4CF8C280" w14:textId="1D609CD7" w:rsidR="00471637" w:rsidRPr="00FB42A9" w:rsidRDefault="7F2544C8" w:rsidP="009102CE">
      <w:pPr>
        <w:pStyle w:val="ZLITPKTzmpktliter"/>
      </w:pPr>
      <w:r w:rsidRPr="00FB42A9">
        <w:t>5</w:t>
      </w:r>
      <w:r w:rsidR="002D07E3" w:rsidRPr="00FB42A9">
        <w:t>)</w:t>
      </w:r>
      <w:r w:rsidR="002D07E3" w:rsidRPr="00FB42A9">
        <w:tab/>
      </w:r>
      <w:r w:rsidRPr="00FB42A9">
        <w:t xml:space="preserve">współpracę z innymi operatorami </w:t>
      </w:r>
      <w:r w:rsidR="00FD3399" w:rsidRPr="00FB42A9">
        <w:t>systemu wodorowego</w:t>
      </w:r>
      <w:r w:rsidRPr="00FB42A9">
        <w:t>,</w:t>
      </w:r>
      <w:r w:rsidR="00AE414B">
        <w:t xml:space="preserve"> operatorami</w:t>
      </w:r>
      <w:r w:rsidRPr="00FB42A9">
        <w:t xml:space="preserve"> </w:t>
      </w:r>
      <w:r w:rsidR="00E24C8C" w:rsidRPr="00FB42A9">
        <w:t xml:space="preserve">systemów </w:t>
      </w:r>
      <w:r w:rsidRPr="00FB42A9">
        <w:t>gazowych i elektroenergetycznych lub przedsiębiorstwami energetycznymi w celu niezawodnego i efektywnego funkcjonowania</w:t>
      </w:r>
      <w:r w:rsidR="00FD3399" w:rsidRPr="00FB42A9">
        <w:t xml:space="preserve"> sieci</w:t>
      </w:r>
      <w:r w:rsidR="00AE414B">
        <w:t xml:space="preserve"> wodorowych</w:t>
      </w:r>
      <w:r w:rsidR="00FD3399" w:rsidRPr="00FB42A9">
        <w:t xml:space="preserve"> lub</w:t>
      </w:r>
      <w:r w:rsidRPr="00FB42A9">
        <w:t xml:space="preserve"> system</w:t>
      </w:r>
      <w:r w:rsidR="00FD3399" w:rsidRPr="00FB42A9">
        <w:t>u</w:t>
      </w:r>
      <w:r w:rsidRPr="00FB42A9">
        <w:t xml:space="preserve"> wodorow</w:t>
      </w:r>
      <w:r w:rsidR="00FD3399" w:rsidRPr="00FB42A9">
        <w:t>ego</w:t>
      </w:r>
      <w:r w:rsidRPr="00FB42A9">
        <w:t xml:space="preserve">, </w:t>
      </w:r>
      <w:r w:rsidR="00FD3399" w:rsidRPr="00FB42A9">
        <w:t xml:space="preserve">sieci </w:t>
      </w:r>
      <w:r w:rsidRPr="00FB42A9">
        <w:t xml:space="preserve">gazowych i </w:t>
      </w:r>
      <w:r w:rsidR="00FD3399" w:rsidRPr="00FB42A9">
        <w:t xml:space="preserve">sieci </w:t>
      </w:r>
      <w:r w:rsidRPr="00FB42A9">
        <w:t>elektroenergetycznych oraz skoordynowania rozwoju</w:t>
      </w:r>
      <w:r w:rsidR="00AE414B">
        <w:t xml:space="preserve"> tych sieci i tego systemu</w:t>
      </w:r>
      <w:r w:rsidR="00471637" w:rsidRPr="00FB42A9">
        <w:t>.”,</w:t>
      </w:r>
    </w:p>
    <w:p w14:paraId="09BC6932" w14:textId="559B6DC2" w:rsidR="00471637" w:rsidRPr="00FB42A9" w:rsidRDefault="0072365E" w:rsidP="00471637">
      <w:pPr>
        <w:pStyle w:val="LITlitera"/>
      </w:pPr>
      <w:r>
        <w:t>b</w:t>
      </w:r>
      <w:r w:rsidR="00471637" w:rsidRPr="00FB42A9">
        <w:t>)</w:t>
      </w:r>
      <w:r w:rsidR="00471637" w:rsidRPr="00FB42A9">
        <w:tab/>
        <w:t>ust. 5 otrzymuje brzmienie:</w:t>
      </w:r>
    </w:p>
    <w:p w14:paraId="4A5E91C9" w14:textId="2EB568FC" w:rsidR="00DE2896" w:rsidRPr="00FB42A9" w:rsidRDefault="61F993BF" w:rsidP="00A23F11">
      <w:pPr>
        <w:pStyle w:val="ZLITUSTzmustliter"/>
      </w:pPr>
      <w:r w:rsidRPr="00FB42A9">
        <w:t>„5. Jeżeli do realizacji zadań, o których mowa w ust. 1</w:t>
      </w:r>
      <w:r w:rsidR="00DE15BC">
        <w:t>–</w:t>
      </w:r>
      <w:r w:rsidRPr="00FB42A9">
        <w:t>3, jest niezbędne korzystanie przez operatora systemu przesyłowego</w:t>
      </w:r>
      <w:r w:rsidR="00DE15BC">
        <w:t>,</w:t>
      </w:r>
      <w:r w:rsidRPr="00FB42A9">
        <w:t xml:space="preserve"> </w:t>
      </w:r>
      <w:r w:rsidR="00DE15BC">
        <w:t xml:space="preserve">operatora systemu </w:t>
      </w:r>
      <w:r w:rsidRPr="00FB42A9">
        <w:t>dystrybucyjnego</w:t>
      </w:r>
      <w:r w:rsidR="00DE15BC">
        <w:t>,</w:t>
      </w:r>
      <w:r w:rsidR="00DE15BC" w:rsidRPr="00FB42A9">
        <w:t xml:space="preserve"> </w:t>
      </w:r>
      <w:r w:rsidRPr="00FB42A9">
        <w:t xml:space="preserve">operatora </w:t>
      </w:r>
      <w:r w:rsidR="007D1833" w:rsidRPr="00FB42A9">
        <w:t>systemu</w:t>
      </w:r>
      <w:r w:rsidR="00B41564" w:rsidRPr="00FB42A9">
        <w:t xml:space="preserve"> </w:t>
      </w:r>
      <w:r w:rsidR="00DE15BC">
        <w:t xml:space="preserve">przesyłowego </w:t>
      </w:r>
      <w:r w:rsidR="00B41564" w:rsidRPr="00FB42A9">
        <w:t>wodorowe</w:t>
      </w:r>
      <w:r w:rsidR="007D1833" w:rsidRPr="00FB42A9">
        <w:t>go</w:t>
      </w:r>
      <w:r w:rsidR="5FF585BA" w:rsidRPr="00FB42A9">
        <w:t xml:space="preserve"> </w:t>
      </w:r>
      <w:r w:rsidR="00DE15BC">
        <w:t xml:space="preserve">lub </w:t>
      </w:r>
      <w:r w:rsidR="00DE15BC" w:rsidRPr="00FB42A9">
        <w:t xml:space="preserve">operatora systemu </w:t>
      </w:r>
      <w:r w:rsidR="00DE15BC">
        <w:t xml:space="preserve">dystrybucyjnego </w:t>
      </w:r>
      <w:r w:rsidR="00DE15BC" w:rsidRPr="00FB42A9">
        <w:t xml:space="preserve">wodorowego </w:t>
      </w:r>
      <w:r w:rsidRPr="00FB42A9">
        <w:t xml:space="preserve">z sieci, instalacji lub urządzeń należących do innych operatorów systemów lub przedsiębiorstw energetycznych, udostępnienie tych sieci, instalacji lub urządzeń następuje na zasadach określonych w ustawie oraz na warunkach określonych </w:t>
      </w:r>
      <w:bookmarkStart w:id="15" w:name="_Hlk177480069"/>
      <w:r w:rsidRPr="00FB42A9">
        <w:t>w umowie o świadczenie usług przesyłania lub dystrybucji</w:t>
      </w:r>
      <w:bookmarkEnd w:id="15"/>
      <w:r w:rsidRPr="00FB42A9">
        <w:t xml:space="preserve"> paliw </w:t>
      </w:r>
      <w:r w:rsidR="00EF38E2" w:rsidRPr="00FB42A9">
        <w:t>gazowych</w:t>
      </w:r>
      <w:r w:rsidR="009F4874">
        <w:t xml:space="preserve"> </w:t>
      </w:r>
      <w:r w:rsidR="00DE15BC">
        <w:t>lub</w:t>
      </w:r>
      <w:r w:rsidR="00DE15BC" w:rsidRPr="00FB42A9">
        <w:t xml:space="preserve"> </w:t>
      </w:r>
      <w:r w:rsidR="00794AED" w:rsidRPr="00FB42A9">
        <w:t xml:space="preserve">energii </w:t>
      </w:r>
      <w:r w:rsidR="00A00CD7" w:rsidRPr="00FB42A9">
        <w:t xml:space="preserve">lub </w:t>
      </w:r>
      <w:r w:rsidR="00DE15BC" w:rsidRPr="00DE15BC">
        <w:t xml:space="preserve">w umowie o świadczenie usług przesyłania </w:t>
      </w:r>
      <w:r w:rsidR="00DE15BC">
        <w:t xml:space="preserve">wodoru </w:t>
      </w:r>
      <w:r w:rsidR="00DE15BC" w:rsidRPr="00DE15BC">
        <w:t xml:space="preserve">lub dystrybucji </w:t>
      </w:r>
      <w:r w:rsidR="00794AED">
        <w:t>wodoru</w:t>
      </w:r>
      <w:r w:rsidR="009C4BC0">
        <w:t>.</w:t>
      </w:r>
      <w:r w:rsidRPr="00FB42A9">
        <w:t>”,</w:t>
      </w:r>
    </w:p>
    <w:p w14:paraId="09428014" w14:textId="093F870A" w:rsidR="00471637" w:rsidRPr="00FB42A9" w:rsidRDefault="0072365E" w:rsidP="00471637">
      <w:pPr>
        <w:pStyle w:val="LITlitera"/>
      </w:pPr>
      <w:r>
        <w:t>c</w:t>
      </w:r>
      <w:r w:rsidR="00471637" w:rsidRPr="00FB42A9">
        <w:t>)</w:t>
      </w:r>
      <w:r w:rsidR="00471637" w:rsidRPr="00FB42A9">
        <w:tab/>
      </w:r>
      <w:r w:rsidR="00845D77" w:rsidRPr="00FB42A9">
        <w:t>po</w:t>
      </w:r>
      <w:r w:rsidR="00471637" w:rsidRPr="00FB42A9">
        <w:t xml:space="preserve"> ust. 9</w:t>
      </w:r>
      <w:r w:rsidR="00845D77" w:rsidRPr="00FB42A9">
        <w:t>b dodaje się ust. 9c</w:t>
      </w:r>
      <w:r w:rsidR="00056F9F" w:rsidRPr="00FB42A9">
        <w:t xml:space="preserve"> </w:t>
      </w:r>
      <w:r w:rsidR="00845D77" w:rsidRPr="00FB42A9">
        <w:t>w brzmieniu:</w:t>
      </w:r>
      <w:r w:rsidR="00471637" w:rsidRPr="00FB42A9">
        <w:t xml:space="preserve"> </w:t>
      </w:r>
    </w:p>
    <w:p w14:paraId="06C194BC" w14:textId="676DE07C" w:rsidR="00845D77" w:rsidRPr="00FB42A9" w:rsidRDefault="19FC2F66" w:rsidP="00597603">
      <w:pPr>
        <w:pStyle w:val="ZLITUSTzmustliter"/>
      </w:pPr>
      <w:r w:rsidRPr="00FB42A9">
        <w:t>„</w:t>
      </w:r>
      <w:r w:rsidR="5E4955E6" w:rsidRPr="00FB42A9">
        <w:t>9c. Operator</w:t>
      </w:r>
      <w:r w:rsidR="007B40C0" w:rsidRPr="00FB42A9">
        <w:t xml:space="preserve"> </w:t>
      </w:r>
      <w:r w:rsidR="007D1833" w:rsidRPr="00FB42A9">
        <w:t>systemu</w:t>
      </w:r>
      <w:r w:rsidR="00A506B3" w:rsidRPr="00FB42A9">
        <w:t xml:space="preserve"> przesyłowe</w:t>
      </w:r>
      <w:r w:rsidR="007D1833" w:rsidRPr="00FB42A9">
        <w:t>go</w:t>
      </w:r>
      <w:r w:rsidR="00A506B3" w:rsidRPr="00FB42A9">
        <w:t xml:space="preserve"> wodorowe</w:t>
      </w:r>
      <w:r w:rsidR="007D1833" w:rsidRPr="00FB42A9">
        <w:t>go</w:t>
      </w:r>
      <w:r w:rsidR="00442D29">
        <w:t xml:space="preserve"> </w:t>
      </w:r>
      <w:r w:rsidR="00700C7A">
        <w:t xml:space="preserve">lub operator systemu połączonego wodorowego w zakresie systemu przesyłowego wodorowego, </w:t>
      </w:r>
      <w:r w:rsidR="5E4955E6" w:rsidRPr="00FB42A9">
        <w:t xml:space="preserve">odpowiednio do zakresu działania, </w:t>
      </w:r>
      <w:r w:rsidR="00931908" w:rsidRPr="00FB42A9">
        <w:t>przekazuj</w:t>
      </w:r>
      <w:r w:rsidR="00931908">
        <w:t>ą</w:t>
      </w:r>
      <w:r w:rsidR="00931908" w:rsidRPr="00FB42A9">
        <w:t xml:space="preserve"> </w:t>
      </w:r>
      <w:r w:rsidR="002334AB" w:rsidRPr="00FB42A9">
        <w:t xml:space="preserve">ministrowi właściwemu do spraw </w:t>
      </w:r>
      <w:r w:rsidR="002334AB">
        <w:t>gospodarki surowcami energetycznymi</w:t>
      </w:r>
      <w:r w:rsidR="002334AB" w:rsidRPr="00FB42A9">
        <w:t xml:space="preserve"> </w:t>
      </w:r>
      <w:r w:rsidR="002334AB">
        <w:t xml:space="preserve">oraz </w:t>
      </w:r>
      <w:r w:rsidR="5E4955E6" w:rsidRPr="00FB42A9">
        <w:t xml:space="preserve">ministrowi właściwemu do spraw </w:t>
      </w:r>
      <w:r w:rsidR="00164DB9">
        <w:lastRenderedPageBreak/>
        <w:t>klimatu</w:t>
      </w:r>
      <w:r w:rsidR="5E4955E6" w:rsidRPr="00FB42A9">
        <w:t>, do dnia 31 marca każdego roku, informacje za poprzedni rok kalendarzowy o realizacji zadań w zakresie bezpieczeństwa funkcjonowania systemu wodorowego</w:t>
      </w:r>
      <w:r w:rsidRPr="00FB42A9">
        <w:t>, w szczególności dotyczące:</w:t>
      </w:r>
    </w:p>
    <w:p w14:paraId="71238073" w14:textId="0A597ECE" w:rsidR="00E52313" w:rsidRPr="00FB42A9" w:rsidRDefault="00E52313" w:rsidP="00E52313">
      <w:pPr>
        <w:pStyle w:val="ZLITPKTzmpktliter"/>
      </w:pPr>
      <w:r w:rsidRPr="00FB42A9">
        <w:t>1)</w:t>
      </w:r>
      <w:r w:rsidRPr="00FB42A9">
        <w:tab/>
        <w:t xml:space="preserve">zdolności przesyłowych sieci </w:t>
      </w:r>
      <w:r w:rsidR="005A424A">
        <w:t xml:space="preserve">przesyłowej </w:t>
      </w:r>
      <w:r w:rsidRPr="00FB42A9">
        <w:t>wodorowej oraz mocy źródeł przyłączonych do tej sieci;</w:t>
      </w:r>
    </w:p>
    <w:p w14:paraId="7A03AAE5" w14:textId="7F57806D" w:rsidR="00E52313" w:rsidRPr="00FB42A9" w:rsidRDefault="00E52313" w:rsidP="00E52313">
      <w:pPr>
        <w:pStyle w:val="ZLITPKTzmpktliter"/>
      </w:pPr>
      <w:r w:rsidRPr="00FB42A9">
        <w:t>2)</w:t>
      </w:r>
      <w:r w:rsidRPr="00FB42A9">
        <w:tab/>
        <w:t xml:space="preserve">jakości i poziomu utrzymania sieci </w:t>
      </w:r>
      <w:r w:rsidR="00D41813" w:rsidRPr="00FB42A9">
        <w:t xml:space="preserve">przesyłowej </w:t>
      </w:r>
      <w:r w:rsidRPr="00FB42A9">
        <w:t>wodorowej;</w:t>
      </w:r>
    </w:p>
    <w:p w14:paraId="7000FE2A" w14:textId="10188700" w:rsidR="00E52313" w:rsidRPr="00FB42A9" w:rsidRDefault="00E52313" w:rsidP="00E52313">
      <w:pPr>
        <w:pStyle w:val="ZLITPKTzmpktliter"/>
      </w:pPr>
      <w:r w:rsidRPr="00FB42A9">
        <w:t>3)</w:t>
      </w:r>
      <w:r w:rsidRPr="00FB42A9">
        <w:tab/>
        <w:t xml:space="preserve">sporządzania planów w zakresie </w:t>
      </w:r>
      <w:r w:rsidR="00032A51" w:rsidRPr="00FB42A9">
        <w:t xml:space="preserve">określonym </w:t>
      </w:r>
      <w:r w:rsidRPr="00FB42A9">
        <w:t>w pkt 1</w:t>
      </w:r>
      <w:r w:rsidR="00032A51" w:rsidRPr="00FB42A9">
        <w:t xml:space="preserve"> i </w:t>
      </w:r>
      <w:r w:rsidRPr="00FB42A9">
        <w:t>2</w:t>
      </w:r>
      <w:r w:rsidR="008475FE" w:rsidRPr="00FB42A9">
        <w:t>.”</w:t>
      </w:r>
      <w:r w:rsidR="008475FE">
        <w:t>;</w:t>
      </w:r>
    </w:p>
    <w:p w14:paraId="62D768FD" w14:textId="41677B18" w:rsidR="00096A40" w:rsidRPr="00FB42A9" w:rsidRDefault="00CB4AD4" w:rsidP="00A56146">
      <w:pPr>
        <w:pStyle w:val="PKTpunkt"/>
      </w:pPr>
      <w:r w:rsidRPr="00FB42A9">
        <w:t>1</w:t>
      </w:r>
      <w:r w:rsidR="00722F4F">
        <w:t>3</w:t>
      </w:r>
      <w:r w:rsidR="19FC2F66" w:rsidRPr="00FB42A9">
        <w:t>)</w:t>
      </w:r>
      <w:r w:rsidR="19FC2F66" w:rsidRPr="00FB42A9">
        <w:tab/>
      </w:r>
      <w:r w:rsidR="00471637" w:rsidRPr="00FB42A9">
        <w:t>w art. 9d</w:t>
      </w:r>
      <w:r w:rsidR="00096A40" w:rsidRPr="00FB42A9">
        <w:t>:</w:t>
      </w:r>
    </w:p>
    <w:p w14:paraId="14DF2DC7" w14:textId="2486A2CC" w:rsidR="00333072" w:rsidRPr="00FB42A9" w:rsidRDefault="00333072" w:rsidP="00333072">
      <w:pPr>
        <w:pStyle w:val="LITlitera"/>
      </w:pPr>
      <w:bookmarkStart w:id="16" w:name="_Hlk159418074"/>
      <w:r w:rsidRPr="00FB42A9">
        <w:t>a)</w:t>
      </w:r>
      <w:r w:rsidRPr="00FB42A9">
        <w:tab/>
      </w:r>
      <w:r w:rsidR="009A1F17">
        <w:t xml:space="preserve">w </w:t>
      </w:r>
      <w:r w:rsidRPr="00FB42A9">
        <w:t xml:space="preserve">ust. 1 pkt 1 </w:t>
      </w:r>
      <w:r w:rsidR="00A80044">
        <w:t>otrzymuje</w:t>
      </w:r>
      <w:r>
        <w:t xml:space="preserve"> </w:t>
      </w:r>
      <w:r w:rsidR="00A80044">
        <w:t>brzmienie</w:t>
      </w:r>
      <w:r w:rsidRPr="00FB42A9">
        <w:t>:</w:t>
      </w:r>
    </w:p>
    <w:p w14:paraId="41AF43C1" w14:textId="18CFC759" w:rsidR="00DC50FC" w:rsidRPr="00FB42A9" w:rsidRDefault="00333072" w:rsidP="00333072">
      <w:pPr>
        <w:pStyle w:val="ZLITPKTzmpktliter"/>
        <w:rPr>
          <w:rStyle w:val="Ppogrubienie"/>
          <w:b w:val="0"/>
        </w:rPr>
      </w:pPr>
      <w:r w:rsidRPr="00CA1C72">
        <w:rPr>
          <w:rStyle w:val="Ppogrubienie"/>
          <w:b w:val="0"/>
          <w:bCs w:val="0"/>
        </w:rPr>
        <w:t>„</w:t>
      </w:r>
      <w:r w:rsidRPr="00FB42A9">
        <w:rPr>
          <w:rStyle w:val="Ppogrubienie"/>
          <w:b w:val="0"/>
          <w:bCs w:val="0"/>
        </w:rPr>
        <w:t>1</w:t>
      </w:r>
      <w:r w:rsidRPr="00CA1C72">
        <w:rPr>
          <w:rStyle w:val="Ppogrubienie"/>
          <w:b w:val="0"/>
          <w:bCs w:val="0"/>
        </w:rPr>
        <w:t>)</w:t>
      </w:r>
      <w:r w:rsidRPr="00CA1C72">
        <w:rPr>
          <w:rStyle w:val="Ppogrubienie"/>
          <w:b w:val="0"/>
          <w:bCs w:val="0"/>
        </w:rPr>
        <w:tab/>
      </w:r>
      <w:r>
        <w:t>przesyłaniem</w:t>
      </w:r>
      <w:r w:rsidRPr="00FB42A9">
        <w:t xml:space="preserve"> </w:t>
      </w:r>
      <w:r>
        <w:t>lub dystrybucją</w:t>
      </w:r>
      <w:r w:rsidRPr="00CA1C72">
        <w:t xml:space="preserve"> </w:t>
      </w:r>
      <w:r>
        <w:t>paliw gazowych</w:t>
      </w:r>
      <w:r w:rsidR="0034334D">
        <w:t xml:space="preserve">, </w:t>
      </w:r>
      <w:r>
        <w:t xml:space="preserve">lub przesyłaniem </w:t>
      </w:r>
      <w:r w:rsidR="00A80044">
        <w:t>wodoru</w:t>
      </w:r>
      <w:r w:rsidR="0034334D">
        <w:t>,</w:t>
      </w:r>
      <w:r w:rsidR="00A80044">
        <w:t xml:space="preserve"> </w:t>
      </w:r>
      <w:r>
        <w:t xml:space="preserve">lub dystrybucją </w:t>
      </w:r>
      <w:r w:rsidRPr="00FB42A9">
        <w:rPr>
          <w:rStyle w:val="Ppogrubienie"/>
          <w:b w:val="0"/>
        </w:rPr>
        <w:t>wodoru</w:t>
      </w:r>
      <w:r w:rsidRPr="00FB42A9">
        <w:t>,</w:t>
      </w:r>
      <w:r>
        <w:t xml:space="preserve"> </w:t>
      </w:r>
      <w:r w:rsidRPr="00CA1C72">
        <w:t xml:space="preserve">lub magazynowaniem </w:t>
      </w:r>
      <w:r w:rsidRPr="00FB42A9">
        <w:t>paliw gazowych</w:t>
      </w:r>
      <w:r w:rsidR="0034334D">
        <w:t>,</w:t>
      </w:r>
      <w:r w:rsidRPr="00FB42A9">
        <w:t xml:space="preserve"> lub </w:t>
      </w:r>
      <w:r w:rsidR="00A80044">
        <w:t xml:space="preserve">magazynowaniem </w:t>
      </w:r>
      <w:r w:rsidRPr="00FB42A9">
        <w:t xml:space="preserve">wodoru, lub skraplaniem gazu ziemnego, lub regazyfikacją skroplonego gazu ziemnego w instalacjach skroplonego gazu ziemnego </w:t>
      </w:r>
      <w:r w:rsidRPr="00CA1C72">
        <w:t>albo”,</w:t>
      </w:r>
    </w:p>
    <w:p w14:paraId="7BC70DF7" w14:textId="3EC979D3" w:rsidR="00DC50FC" w:rsidRPr="00FB42A9" w:rsidRDefault="005A585A" w:rsidP="009102CE">
      <w:pPr>
        <w:pStyle w:val="LITlitera"/>
        <w:rPr>
          <w:rStyle w:val="Ppogrubienie"/>
          <w:b w:val="0"/>
          <w:bCs w:val="0"/>
        </w:rPr>
      </w:pPr>
      <w:r w:rsidRPr="00FB42A9">
        <w:t>b)</w:t>
      </w:r>
      <w:r w:rsidRPr="00FB42A9">
        <w:tab/>
      </w:r>
      <w:r w:rsidR="00DC50FC" w:rsidRPr="00FB42A9">
        <w:t>po ust</w:t>
      </w:r>
      <w:r w:rsidR="0005106C" w:rsidRPr="00FB42A9">
        <w:t>.</w:t>
      </w:r>
      <w:r w:rsidR="00DC50FC" w:rsidRPr="00FB42A9">
        <w:t xml:space="preserve"> 1</w:t>
      </w:r>
      <w:r w:rsidR="00DC50FC" w:rsidRPr="00DF065F">
        <w:rPr>
          <w:vertAlign w:val="superscript"/>
        </w:rPr>
        <w:t>2</w:t>
      </w:r>
      <w:r w:rsidR="00DC50FC" w:rsidRPr="00FB42A9">
        <w:t xml:space="preserve"> dodaje się ust</w:t>
      </w:r>
      <w:r w:rsidR="0005106C" w:rsidRPr="00FB42A9">
        <w:t>.</w:t>
      </w:r>
      <w:r w:rsidR="00DC50FC" w:rsidRPr="00FB42A9">
        <w:t xml:space="preserve"> 1</w:t>
      </w:r>
      <w:r w:rsidR="00DC50FC" w:rsidRPr="00FB42A9">
        <w:rPr>
          <w:vertAlign w:val="superscript"/>
        </w:rPr>
        <w:t>3</w:t>
      </w:r>
      <w:r w:rsidR="00DC50FC" w:rsidRPr="00FB42A9">
        <w:t xml:space="preserve"> </w:t>
      </w:r>
      <w:r w:rsidR="0005106C" w:rsidRPr="00FB42A9">
        <w:t>i 1</w:t>
      </w:r>
      <w:r w:rsidR="0005106C" w:rsidRPr="00FB42A9">
        <w:rPr>
          <w:vertAlign w:val="superscript"/>
        </w:rPr>
        <w:t>4</w:t>
      </w:r>
      <w:r w:rsidR="0005106C" w:rsidRPr="00FB42A9">
        <w:t xml:space="preserve"> </w:t>
      </w:r>
      <w:r w:rsidR="00DC50FC" w:rsidRPr="00FB42A9">
        <w:t>w brzmieniu:</w:t>
      </w:r>
      <w:bookmarkStart w:id="17" w:name="_Hlk158191905"/>
    </w:p>
    <w:p w14:paraId="05F034C3" w14:textId="54EEC8C9" w:rsidR="00763547" w:rsidRDefault="00DC50FC" w:rsidP="00763547">
      <w:pPr>
        <w:pStyle w:val="ZLITUSTzmustliter"/>
        <w:rPr>
          <w:rStyle w:val="Ppogrubienie"/>
          <w:b w:val="0"/>
          <w:bCs w:val="0"/>
        </w:rPr>
      </w:pPr>
      <w:r w:rsidRPr="00FB42A9">
        <w:rPr>
          <w:rStyle w:val="Ppogrubienie"/>
          <w:b w:val="0"/>
        </w:rPr>
        <w:t>„1</w:t>
      </w:r>
      <w:r w:rsidRPr="00FB42A9">
        <w:rPr>
          <w:rStyle w:val="Ppogrubienie"/>
          <w:b w:val="0"/>
          <w:vertAlign w:val="superscript"/>
        </w:rPr>
        <w:t>3</w:t>
      </w:r>
      <w:r w:rsidRPr="00FB42A9">
        <w:rPr>
          <w:rStyle w:val="Ppogrubienie"/>
          <w:b w:val="0"/>
        </w:rPr>
        <w:t xml:space="preserve">. </w:t>
      </w:r>
      <w:bookmarkStart w:id="18" w:name="_Hlk173511871"/>
      <w:r w:rsidRPr="00FB42A9">
        <w:rPr>
          <w:rStyle w:val="Ppogrubienie"/>
          <w:b w:val="0"/>
        </w:rPr>
        <w:t xml:space="preserve">Operator </w:t>
      </w:r>
      <w:r w:rsidR="007D1833" w:rsidRPr="00F34F8C">
        <w:rPr>
          <w:rStyle w:val="Ppogrubienie"/>
          <w:b w:val="0"/>
        </w:rPr>
        <w:t>systemu</w:t>
      </w:r>
      <w:r w:rsidR="002460A2" w:rsidRPr="00FB42A9">
        <w:rPr>
          <w:rStyle w:val="Ppogrubienie"/>
          <w:b w:val="0"/>
        </w:rPr>
        <w:t xml:space="preserve"> przesyłowe</w:t>
      </w:r>
      <w:r w:rsidR="007D1833" w:rsidRPr="00FB42A9">
        <w:rPr>
          <w:rStyle w:val="Ppogrubienie"/>
          <w:b w:val="0"/>
        </w:rPr>
        <w:t>go</w:t>
      </w:r>
      <w:r w:rsidR="002460A2" w:rsidRPr="00FB42A9">
        <w:rPr>
          <w:rStyle w:val="Ppogrubienie"/>
          <w:b w:val="0"/>
        </w:rPr>
        <w:t xml:space="preserve"> wodorowe</w:t>
      </w:r>
      <w:r w:rsidR="007D1833" w:rsidRPr="00FB42A9">
        <w:rPr>
          <w:rStyle w:val="Ppogrubienie"/>
          <w:b w:val="0"/>
        </w:rPr>
        <w:t>go</w:t>
      </w:r>
      <w:r w:rsidR="002460A2" w:rsidRPr="00FB42A9">
        <w:rPr>
          <w:rStyle w:val="Ppogrubienie"/>
          <w:b w:val="0"/>
        </w:rPr>
        <w:t xml:space="preserve"> </w:t>
      </w:r>
      <w:bookmarkEnd w:id="17"/>
      <w:r w:rsidRPr="00FB42A9">
        <w:rPr>
          <w:rStyle w:val="Ppogrubienie"/>
          <w:b w:val="0"/>
        </w:rPr>
        <w:t xml:space="preserve">oraz operator systemu połączonego wodorowego pozostają pod względem formy </w:t>
      </w:r>
      <w:r w:rsidRPr="00CC2533">
        <w:rPr>
          <w:rStyle w:val="Ppogrubienie"/>
          <w:b w:val="0"/>
        </w:rPr>
        <w:t xml:space="preserve">prawnej </w:t>
      </w:r>
      <w:r w:rsidR="00200007" w:rsidRPr="00200007">
        <w:t>i organizacyjnej oraz podejmowania decyzji</w:t>
      </w:r>
      <w:r w:rsidR="00200007">
        <w:t xml:space="preserve"> </w:t>
      </w:r>
      <w:r w:rsidRPr="00FB42A9">
        <w:rPr>
          <w:rStyle w:val="Ppogrubienie"/>
          <w:b w:val="0"/>
        </w:rPr>
        <w:t>niezależni od wykonywania innych działalności niezwiązanych</w:t>
      </w:r>
      <w:r w:rsidRPr="00FB42A9">
        <w:rPr>
          <w:rStyle w:val="Ppogrubienie"/>
        </w:rPr>
        <w:t xml:space="preserve"> </w:t>
      </w:r>
      <w:r w:rsidRPr="00FB42A9">
        <w:rPr>
          <w:rStyle w:val="Ppogrubienie"/>
          <w:b w:val="0"/>
          <w:bCs w:val="0"/>
        </w:rPr>
        <w:t>z</w:t>
      </w:r>
      <w:r w:rsidRPr="00FB42A9">
        <w:rPr>
          <w:rStyle w:val="Ppogrubienie"/>
        </w:rPr>
        <w:t xml:space="preserve"> </w:t>
      </w:r>
      <w:r w:rsidR="0082326A">
        <w:t>przesyłaniem</w:t>
      </w:r>
      <w:r w:rsidR="00A80044">
        <w:t xml:space="preserve"> wodoru</w:t>
      </w:r>
      <w:r w:rsidR="0034334D">
        <w:t xml:space="preserve"> </w:t>
      </w:r>
      <w:r w:rsidR="0082326A">
        <w:t xml:space="preserve">lub dystrybucją </w:t>
      </w:r>
      <w:r w:rsidRPr="00FB42A9">
        <w:t xml:space="preserve">wodoru, </w:t>
      </w:r>
      <w:r w:rsidR="008C29B6">
        <w:t xml:space="preserve">lub </w:t>
      </w:r>
      <w:r w:rsidRPr="00FB42A9">
        <w:t>magazynowaniem paliw gazowych</w:t>
      </w:r>
      <w:r w:rsidR="0034334D">
        <w:t xml:space="preserve">, </w:t>
      </w:r>
      <w:r w:rsidRPr="00FB42A9">
        <w:t xml:space="preserve">lub </w:t>
      </w:r>
      <w:r w:rsidR="00A80044">
        <w:t xml:space="preserve">magazynowaniem </w:t>
      </w:r>
      <w:r w:rsidRPr="00FB42A9">
        <w:t xml:space="preserve">wodoru, lub </w:t>
      </w:r>
      <w:bookmarkStart w:id="19" w:name="_Hlk173564137"/>
      <w:r w:rsidRPr="00FB42A9">
        <w:t>skraplaniem gazu ziemnego, lub regazyfikacją skroplonego gazu ziemnego w instalacjach skroplonego gazu ziemnego</w:t>
      </w:r>
      <w:bookmarkEnd w:id="19"/>
      <w:r w:rsidRPr="00FB42A9">
        <w:t>.</w:t>
      </w:r>
      <w:bookmarkStart w:id="20" w:name="_Hlk173511832"/>
      <w:bookmarkEnd w:id="16"/>
      <w:bookmarkEnd w:id="18"/>
    </w:p>
    <w:p w14:paraId="71EDAFE1" w14:textId="0E81002B" w:rsidR="00DC50FC" w:rsidRPr="00660C9F" w:rsidRDefault="00DC50FC" w:rsidP="00401B7E">
      <w:pPr>
        <w:pStyle w:val="ZLITUSTzmustliter"/>
      </w:pPr>
      <w:r w:rsidRPr="00660C9F">
        <w:t>1</w:t>
      </w:r>
      <w:r w:rsidRPr="00660C9F">
        <w:rPr>
          <w:rStyle w:val="IGindeksgrny"/>
        </w:rPr>
        <w:t>4</w:t>
      </w:r>
      <w:r w:rsidRPr="00660C9F">
        <w:t xml:space="preserve">. Operator </w:t>
      </w:r>
      <w:r w:rsidR="00AF6F7B" w:rsidRPr="00660C9F">
        <w:t>systemu</w:t>
      </w:r>
      <w:r w:rsidR="00276E80" w:rsidRPr="00660C9F">
        <w:t xml:space="preserve"> przesyłowe</w:t>
      </w:r>
      <w:r w:rsidR="00AF6F7B" w:rsidRPr="00660C9F">
        <w:t>go</w:t>
      </w:r>
      <w:r w:rsidR="00276E80" w:rsidRPr="00660C9F">
        <w:t xml:space="preserve"> wodorowe</w:t>
      </w:r>
      <w:r w:rsidR="00AF6F7B" w:rsidRPr="00660C9F">
        <w:t>go</w:t>
      </w:r>
      <w:r w:rsidR="00276E80" w:rsidRPr="00660C9F">
        <w:t xml:space="preserve"> </w:t>
      </w:r>
      <w:r w:rsidRPr="00660C9F">
        <w:t>oraz operator systemu połączonego wodorowego pozostają pod względem formy organizacyjnej oraz podejmowania decyzji niezależni od wykonywania innych działalności niezwiązanych z</w:t>
      </w:r>
      <w:r w:rsidRPr="00401B7E">
        <w:t xml:space="preserve"> </w:t>
      </w:r>
      <w:r w:rsidRPr="00660C9F">
        <w:t>przesyłaniem lub dystrybucją paliw gazowych</w:t>
      </w:r>
      <w:bookmarkEnd w:id="20"/>
      <w:r w:rsidRPr="00401B7E">
        <w:t>.”</w:t>
      </w:r>
      <w:r w:rsidR="0099041D" w:rsidRPr="00401B7E">
        <w:t>,</w:t>
      </w:r>
    </w:p>
    <w:p w14:paraId="46814E03" w14:textId="05EDE13C" w:rsidR="00DC50FC" w:rsidRPr="00FB42A9" w:rsidRDefault="0005106C" w:rsidP="00977E8F">
      <w:pPr>
        <w:pStyle w:val="LITlitera"/>
      </w:pPr>
      <w:r w:rsidRPr="00FB42A9">
        <w:t>c</w:t>
      </w:r>
      <w:r w:rsidR="00DC50FC" w:rsidRPr="00FB42A9">
        <w:t>)</w:t>
      </w:r>
      <w:r w:rsidR="00DC50FC" w:rsidRPr="00FB42A9">
        <w:tab/>
        <w:t>ust. 1a otrzymuje brzmienie:</w:t>
      </w:r>
    </w:p>
    <w:p w14:paraId="699AABEB" w14:textId="58076221" w:rsidR="00DC50FC" w:rsidRPr="00FB42A9" w:rsidRDefault="00DC50FC" w:rsidP="00DC50FC">
      <w:pPr>
        <w:pStyle w:val="ZLITUSTzmustliter"/>
      </w:pPr>
      <w:r w:rsidRPr="00FB42A9">
        <w:t xml:space="preserve">„1a. W celu zapewnienia niezależności operatora systemu przesyłowego, operatora systemu połączonego, operatora </w:t>
      </w:r>
      <w:r w:rsidR="00AF6F7B" w:rsidRPr="00FB42A9">
        <w:t>systemu</w:t>
      </w:r>
      <w:r w:rsidR="008C1BF4" w:rsidRPr="00FB42A9">
        <w:t xml:space="preserve"> przesyłowe</w:t>
      </w:r>
      <w:r w:rsidR="00AF6F7B" w:rsidRPr="00FB42A9">
        <w:t>go</w:t>
      </w:r>
      <w:r w:rsidR="008C1BF4" w:rsidRPr="00FB42A9">
        <w:t xml:space="preserve"> wodorowe</w:t>
      </w:r>
      <w:r w:rsidR="00AF6F7B" w:rsidRPr="00FB42A9">
        <w:t>go</w:t>
      </w:r>
      <w:r w:rsidR="008C1BF4" w:rsidRPr="00FB42A9">
        <w:t xml:space="preserve"> </w:t>
      </w:r>
      <w:r w:rsidRPr="00FB42A9">
        <w:t xml:space="preserve">oraz operatora systemu połączonego wodorowego ta sama osoba lub </w:t>
      </w:r>
      <w:r w:rsidR="002C24F1">
        <w:t xml:space="preserve">ten sam </w:t>
      </w:r>
      <w:r w:rsidRPr="00FB42A9">
        <w:t xml:space="preserve">podmiot nie </w:t>
      </w:r>
      <w:r w:rsidR="00927A12" w:rsidRPr="00FB42A9">
        <w:t>mo</w:t>
      </w:r>
      <w:r w:rsidR="00927A12">
        <w:t>gą</w:t>
      </w:r>
      <w:r w:rsidRPr="00FB42A9">
        <w:t>:</w:t>
      </w:r>
    </w:p>
    <w:p w14:paraId="6DC2469C" w14:textId="7C0C5A0E" w:rsidR="00DC50FC" w:rsidRPr="00FB42A9" w:rsidRDefault="00DC50FC" w:rsidP="00DF065F">
      <w:pPr>
        <w:pStyle w:val="ZLITPKTzmpktliter"/>
      </w:pPr>
      <w:r w:rsidRPr="00FB42A9">
        <w:t>1</w:t>
      </w:r>
      <w:r w:rsidR="00DD4C30" w:rsidRPr="00FB42A9">
        <w:t>)</w:t>
      </w:r>
      <w:r w:rsidR="00DD4C30" w:rsidRPr="00FB42A9">
        <w:tab/>
      </w:r>
      <w:r w:rsidRPr="00FB42A9">
        <w:t>bezpośrednio lub pośrednio wywierać decydującego wpływu lub wykonywać innych praw względem przedsiębiorstwa energetycznego zajmującego się produkcją</w:t>
      </w:r>
      <w:r w:rsidR="00927A12">
        <w:t xml:space="preserve"> lub</w:t>
      </w:r>
      <w:r w:rsidR="00927A12" w:rsidRPr="00FB42A9">
        <w:t xml:space="preserve"> </w:t>
      </w:r>
      <w:r w:rsidRPr="00FB42A9">
        <w:t xml:space="preserve">wytwarzaniem </w:t>
      </w:r>
      <w:r w:rsidR="00927A12">
        <w:t>paliw gazowych</w:t>
      </w:r>
      <w:r w:rsidR="008C29B6">
        <w:t>,</w:t>
      </w:r>
      <w:r w:rsidR="00927A12">
        <w:t xml:space="preserve"> </w:t>
      </w:r>
      <w:r w:rsidRPr="00FB42A9">
        <w:t>lub obrotem</w:t>
      </w:r>
      <w:r w:rsidR="00927A12">
        <w:t xml:space="preserve"> tymi</w:t>
      </w:r>
      <w:r w:rsidRPr="00FB42A9">
        <w:t xml:space="preserve"> paliwami albo </w:t>
      </w:r>
      <w:r w:rsidRPr="00FB42A9">
        <w:lastRenderedPageBreak/>
        <w:t xml:space="preserve">wytwarzaniem </w:t>
      </w:r>
      <w:r w:rsidR="00927A12">
        <w:t xml:space="preserve">energii elektrycznej </w:t>
      </w:r>
      <w:r w:rsidRPr="00FB42A9">
        <w:t xml:space="preserve">lub obrotem </w:t>
      </w:r>
      <w:r w:rsidR="00927A12">
        <w:t xml:space="preserve">tą </w:t>
      </w:r>
      <w:r w:rsidRPr="00FB42A9">
        <w:t>energią</w:t>
      </w:r>
      <w:r w:rsidR="0034334D">
        <w:t>,</w:t>
      </w:r>
      <w:r w:rsidRPr="00FB42A9">
        <w:t xml:space="preserve"> albo wytwarzaniem </w:t>
      </w:r>
      <w:r w:rsidR="00927A12">
        <w:t xml:space="preserve">wodoru </w:t>
      </w:r>
      <w:r w:rsidRPr="00FB42A9">
        <w:t xml:space="preserve">lub obrotem wodorem oraz bezpośrednio lub pośrednio wywierać decydującego wpływu lub wykonywać innych praw względem operatora systemu przesyłowego, </w:t>
      </w:r>
      <w:r w:rsidR="001C2749" w:rsidRPr="00FB42A9">
        <w:t xml:space="preserve">operatora systemu </w:t>
      </w:r>
      <w:r w:rsidRPr="00FB42A9">
        <w:t xml:space="preserve">połączonego, </w:t>
      </w:r>
      <w:bookmarkStart w:id="21" w:name="_Hlk158046775"/>
      <w:r w:rsidR="005876EE" w:rsidRPr="00FB42A9">
        <w:t xml:space="preserve">operatora </w:t>
      </w:r>
      <w:r w:rsidR="00AF6F7B" w:rsidRPr="00FB42A9">
        <w:t>systemu</w:t>
      </w:r>
      <w:r w:rsidR="005876EE" w:rsidRPr="00FB42A9">
        <w:t xml:space="preserve"> </w:t>
      </w:r>
      <w:r w:rsidRPr="00FB42A9">
        <w:t>przesyłowe</w:t>
      </w:r>
      <w:r w:rsidR="00AF6F7B" w:rsidRPr="00FB42A9">
        <w:t>go</w:t>
      </w:r>
      <w:r w:rsidRPr="00FB42A9">
        <w:t xml:space="preserve"> wodorowe</w:t>
      </w:r>
      <w:r w:rsidR="00AF6F7B" w:rsidRPr="00FB42A9">
        <w:t>go</w:t>
      </w:r>
      <w:r w:rsidRPr="00FB42A9">
        <w:t xml:space="preserve"> lub </w:t>
      </w:r>
      <w:r w:rsidR="005876EE" w:rsidRPr="00FB42A9">
        <w:t xml:space="preserve">operatora systemu </w:t>
      </w:r>
      <w:r w:rsidRPr="00FB42A9">
        <w:t>połączonego wodorowego</w:t>
      </w:r>
      <w:bookmarkEnd w:id="21"/>
      <w:r w:rsidRPr="00FB42A9">
        <w:t xml:space="preserve"> ani wywierać decydującego wpływu na system przesyłowy, system połączony, </w:t>
      </w:r>
      <w:r w:rsidR="006E4622">
        <w:t>system przesyłowy wodorowy</w:t>
      </w:r>
      <w:r w:rsidRPr="00FB42A9">
        <w:t xml:space="preserve"> lub system połączony wodorowy;</w:t>
      </w:r>
    </w:p>
    <w:p w14:paraId="336BF2A8" w14:textId="24AC2B78" w:rsidR="00DC50FC" w:rsidRPr="00FB42A9" w:rsidRDefault="00DC50FC" w:rsidP="00DF065F">
      <w:pPr>
        <w:pStyle w:val="ZLITPKTzmpktliter"/>
      </w:pPr>
      <w:r w:rsidRPr="00FB42A9">
        <w:t>2</w:t>
      </w:r>
      <w:r w:rsidR="00DD4C30" w:rsidRPr="00FB42A9">
        <w:t>)</w:t>
      </w:r>
      <w:r w:rsidR="00DD4C30" w:rsidRPr="00FB42A9">
        <w:tab/>
      </w:r>
      <w:r w:rsidRPr="00FB42A9">
        <w:t xml:space="preserve">powoływać członków rady nadzorczej, zarządu lub innych organów uprawnionych do reprezentacji operatora systemu przesyłowego, operatora systemu połączonego, operatora </w:t>
      </w:r>
      <w:r w:rsidR="00AF6F7B" w:rsidRPr="00FB42A9">
        <w:t>systemu</w:t>
      </w:r>
      <w:r w:rsidR="0001619E" w:rsidRPr="00FB42A9">
        <w:t xml:space="preserve"> przesyłowe</w:t>
      </w:r>
      <w:r w:rsidR="00AF6F7B" w:rsidRPr="00FB42A9">
        <w:t>go</w:t>
      </w:r>
      <w:r w:rsidR="0001619E" w:rsidRPr="00FB42A9">
        <w:t xml:space="preserve"> wodorowe</w:t>
      </w:r>
      <w:r w:rsidR="00AF6F7B" w:rsidRPr="00FB42A9">
        <w:t>go</w:t>
      </w:r>
      <w:r w:rsidRPr="00FB42A9">
        <w:t xml:space="preserve"> lub operatora systemu połączonego wodorowego ani względem systemu przesyłowego, </w:t>
      </w:r>
      <w:r w:rsidR="004A4EFF">
        <w:t xml:space="preserve">systemu </w:t>
      </w:r>
      <w:r w:rsidRPr="00FB42A9">
        <w:t xml:space="preserve">połączonego, </w:t>
      </w:r>
      <w:r w:rsidR="004A4EFF">
        <w:t xml:space="preserve">systemu </w:t>
      </w:r>
      <w:r w:rsidRPr="00FB42A9">
        <w:t xml:space="preserve">przesyłowego wodorowego lub </w:t>
      </w:r>
      <w:r w:rsidR="004A4EFF">
        <w:t xml:space="preserve">systemu </w:t>
      </w:r>
      <w:r w:rsidRPr="00FB42A9">
        <w:t>połączonego wodorowego oraz bezpośrednio lub pośrednio wywierać decydującego wpływu lub wykonywać praw względem przedsiębiorstwa energetycznego zajmującego się produkcją</w:t>
      </w:r>
      <w:r w:rsidR="004A4EFF">
        <w:t xml:space="preserve"> lub</w:t>
      </w:r>
      <w:r w:rsidR="004A4EFF" w:rsidRPr="00FB42A9">
        <w:t xml:space="preserve"> </w:t>
      </w:r>
      <w:r w:rsidRPr="00FB42A9">
        <w:t xml:space="preserve">wytwarzaniem </w:t>
      </w:r>
      <w:r w:rsidR="004A4EFF">
        <w:t>paliw gazowych</w:t>
      </w:r>
      <w:r w:rsidR="008C29B6">
        <w:t>,</w:t>
      </w:r>
      <w:r w:rsidR="004A4EFF">
        <w:t xml:space="preserve"> </w:t>
      </w:r>
      <w:r w:rsidRPr="00FB42A9">
        <w:t xml:space="preserve">lub obrotem </w:t>
      </w:r>
      <w:r w:rsidR="004A4EFF">
        <w:t xml:space="preserve">tymi </w:t>
      </w:r>
      <w:r w:rsidRPr="00FB42A9">
        <w:t xml:space="preserve">paliwami albo wytwarzaniem </w:t>
      </w:r>
      <w:r w:rsidR="004A4EFF">
        <w:t xml:space="preserve">energii elektrycznej </w:t>
      </w:r>
      <w:r w:rsidRPr="00FB42A9">
        <w:t xml:space="preserve">lub obrotem </w:t>
      </w:r>
      <w:r w:rsidR="004A4EFF">
        <w:t xml:space="preserve">tą </w:t>
      </w:r>
      <w:r w:rsidRPr="00FB42A9">
        <w:t>energią</w:t>
      </w:r>
      <w:r w:rsidR="00F17986">
        <w:t xml:space="preserve">, </w:t>
      </w:r>
      <w:r w:rsidRPr="00FB42A9">
        <w:t xml:space="preserve">albo wytwarzaniem </w:t>
      </w:r>
      <w:r w:rsidR="00F17986">
        <w:t xml:space="preserve">wodoru </w:t>
      </w:r>
      <w:r w:rsidRPr="00FB42A9">
        <w:t>lub obrotem wodorem;</w:t>
      </w:r>
    </w:p>
    <w:p w14:paraId="3B255A01" w14:textId="288BB152" w:rsidR="00DC50FC" w:rsidRPr="00FB42A9" w:rsidRDefault="00DC50FC" w:rsidP="00DF065F">
      <w:pPr>
        <w:pStyle w:val="ZLITPKTzmpktliter"/>
      </w:pPr>
      <w:r w:rsidRPr="00FB42A9">
        <w:t>3</w:t>
      </w:r>
      <w:r w:rsidR="00DD4C30" w:rsidRPr="00FB42A9">
        <w:t>)</w:t>
      </w:r>
      <w:r w:rsidR="00DD4C30" w:rsidRPr="00FB42A9">
        <w:tab/>
      </w:r>
      <w:r w:rsidRPr="00FB42A9">
        <w:t>pełnić funkcji członka rady nadzorczej, zarządu lub innych organów uprawnionych do reprezentacji operatora systemu przesyłowego,</w:t>
      </w:r>
      <w:r w:rsidR="00F17986">
        <w:t xml:space="preserve"> operatora systemu </w:t>
      </w:r>
      <w:r w:rsidRPr="00FB42A9">
        <w:t xml:space="preserve">połączonego, </w:t>
      </w:r>
      <w:r w:rsidR="00F17986">
        <w:t>operatora systemu</w:t>
      </w:r>
      <w:r w:rsidR="00F17986" w:rsidRPr="00FB42A9">
        <w:t xml:space="preserve"> </w:t>
      </w:r>
      <w:r w:rsidRPr="00FB42A9">
        <w:t>przesyłowego wodorowego</w:t>
      </w:r>
      <w:r w:rsidR="00F17986">
        <w:t xml:space="preserve"> lub</w:t>
      </w:r>
      <w:r w:rsidR="00F17986" w:rsidRPr="00FB42A9">
        <w:t xml:space="preserve"> </w:t>
      </w:r>
      <w:r w:rsidR="00F17986">
        <w:t>operatora systemu</w:t>
      </w:r>
      <w:r w:rsidR="00F17986" w:rsidRPr="00FB42A9">
        <w:t xml:space="preserve"> </w:t>
      </w:r>
      <w:r w:rsidRPr="00FB42A9">
        <w:t xml:space="preserve">połączonego wodorowego ani względem systemu przesyłowego, systemu połączonego, </w:t>
      </w:r>
      <w:r w:rsidR="0001619E" w:rsidRPr="00FB42A9">
        <w:t xml:space="preserve">sieci </w:t>
      </w:r>
      <w:r w:rsidR="006306D8" w:rsidRPr="00FB42A9">
        <w:t>przesyłowej wodorowej</w:t>
      </w:r>
      <w:r w:rsidRPr="00FB42A9">
        <w:t xml:space="preserve"> lub systemu połączonego wodorowego oraz pełnić tych funkcji w przedsiębiorstwie energetycznym zajmującym się produkcją</w:t>
      </w:r>
      <w:r w:rsidR="00F17986">
        <w:t xml:space="preserve"> lub</w:t>
      </w:r>
      <w:r w:rsidR="00F17986" w:rsidRPr="00FB42A9">
        <w:t xml:space="preserve"> </w:t>
      </w:r>
      <w:r w:rsidRPr="00FB42A9">
        <w:t xml:space="preserve">wytwarzaniem </w:t>
      </w:r>
      <w:r w:rsidR="00F17986">
        <w:t>paliw gazowych</w:t>
      </w:r>
      <w:r w:rsidR="00F6561C">
        <w:t>,</w:t>
      </w:r>
      <w:r w:rsidR="00F17986">
        <w:t xml:space="preserve"> </w:t>
      </w:r>
      <w:r w:rsidRPr="00FB42A9">
        <w:t xml:space="preserve">lub obrotem </w:t>
      </w:r>
      <w:r w:rsidR="00F17986">
        <w:t xml:space="preserve">tymi </w:t>
      </w:r>
      <w:r w:rsidRPr="00FB42A9">
        <w:t xml:space="preserve">paliwami albo wytwarzaniem </w:t>
      </w:r>
      <w:r w:rsidR="00F17986">
        <w:t xml:space="preserve">energii elektrycznej </w:t>
      </w:r>
      <w:r w:rsidRPr="00FB42A9">
        <w:t xml:space="preserve">lub obrotem </w:t>
      </w:r>
      <w:r w:rsidR="00F17986">
        <w:t xml:space="preserve">tą </w:t>
      </w:r>
      <w:r w:rsidRPr="00FB42A9">
        <w:t>energią</w:t>
      </w:r>
      <w:r w:rsidR="00F17986">
        <w:t>,</w:t>
      </w:r>
      <w:r w:rsidRPr="00FB42A9">
        <w:t xml:space="preserve"> albo wytwarzaniem </w:t>
      </w:r>
      <w:r w:rsidR="00F17986">
        <w:t xml:space="preserve">wodoru </w:t>
      </w:r>
      <w:r w:rsidRPr="00FB42A9">
        <w:t xml:space="preserve">lub obrotem </w:t>
      </w:r>
      <w:r w:rsidR="00F17986" w:rsidRPr="00FB42A9">
        <w:t>wodor</w:t>
      </w:r>
      <w:r w:rsidR="00F17986">
        <w:t>em</w:t>
      </w:r>
      <w:r w:rsidRPr="00FB42A9">
        <w:t>.”,</w:t>
      </w:r>
    </w:p>
    <w:p w14:paraId="22FAB43A" w14:textId="0C9CA5BC" w:rsidR="00DC50FC" w:rsidRPr="00FB42A9" w:rsidRDefault="005A585A" w:rsidP="009102CE">
      <w:pPr>
        <w:pStyle w:val="LITlitera"/>
      </w:pPr>
      <w:r w:rsidRPr="00FB42A9">
        <w:t>d)</w:t>
      </w:r>
      <w:r w:rsidRPr="00FB42A9">
        <w:tab/>
      </w:r>
      <w:r w:rsidR="00DC50FC" w:rsidRPr="00FB42A9">
        <w:t>ust. 1d otrzymuje brzmienie:</w:t>
      </w:r>
    </w:p>
    <w:p w14:paraId="06E0E313" w14:textId="1D916FBF" w:rsidR="00DC50FC" w:rsidRPr="00FB42A9" w:rsidRDefault="00DC50FC" w:rsidP="00977E8F">
      <w:pPr>
        <w:pStyle w:val="ZLITUSTzmustliter"/>
        <w:rPr>
          <w:rStyle w:val="Ppogrubienie"/>
          <w:b w:val="0"/>
        </w:rPr>
      </w:pPr>
      <w:r w:rsidRPr="00FB42A9">
        <w:rPr>
          <w:rStyle w:val="Ppogrubienie"/>
          <w:b w:val="0"/>
        </w:rPr>
        <w:t>„</w:t>
      </w:r>
      <w:r w:rsidRPr="00FB42A9">
        <w:t>1d</w:t>
      </w:r>
      <w:r w:rsidRPr="00FB42A9">
        <w:rPr>
          <w:rStyle w:val="Ppogrubienie"/>
          <w:b w:val="0"/>
        </w:rPr>
        <w:t xml:space="preserve">. </w:t>
      </w:r>
      <w:r w:rsidRPr="00FB42A9">
        <w:t xml:space="preserve">Operator systemu dystrybucyjnego </w:t>
      </w:r>
      <w:r w:rsidR="00434C8C">
        <w:t>oraz</w:t>
      </w:r>
      <w:r w:rsidR="00434C8C" w:rsidRPr="00FB42A9">
        <w:t xml:space="preserve"> </w:t>
      </w:r>
      <w:r w:rsidRPr="00FB42A9">
        <w:t xml:space="preserve">operator </w:t>
      </w:r>
      <w:r w:rsidR="00AF6F7B" w:rsidRPr="00FB42A9">
        <w:t>systemu</w:t>
      </w:r>
      <w:r w:rsidR="00276E80" w:rsidRPr="00FB42A9">
        <w:t xml:space="preserve"> dystrybucyjne</w:t>
      </w:r>
      <w:r w:rsidR="00AF6F7B" w:rsidRPr="00FB42A9">
        <w:t>go</w:t>
      </w:r>
      <w:r w:rsidR="00276E80" w:rsidRPr="00FB42A9">
        <w:t xml:space="preserve"> wodorowe</w:t>
      </w:r>
      <w:r w:rsidR="00AF6F7B" w:rsidRPr="00FB42A9">
        <w:t>go</w:t>
      </w:r>
      <w:r w:rsidR="00276E80" w:rsidRPr="00FB42A9">
        <w:t xml:space="preserve"> </w:t>
      </w:r>
      <w:r w:rsidRPr="00FB42A9">
        <w:t xml:space="preserve">będący w strukturze przedsiębiorstwa zintegrowanego pionowo </w:t>
      </w:r>
      <w:r w:rsidR="00F17986" w:rsidRPr="00FB42A9">
        <w:t>pozostaj</w:t>
      </w:r>
      <w:r w:rsidR="00F17986">
        <w:t>ą</w:t>
      </w:r>
      <w:r w:rsidR="00F17986" w:rsidRPr="00FB42A9">
        <w:t xml:space="preserve"> </w:t>
      </w:r>
      <w:r w:rsidRPr="00FB42A9">
        <w:t>pod względem formy prawnej i organizacyjnej oraz podejmowania decyzji niezależn</w:t>
      </w:r>
      <w:r w:rsidR="00F17986">
        <w:t>i</w:t>
      </w:r>
      <w:r w:rsidRPr="00FB42A9">
        <w:t xml:space="preserve"> od innych działalności niezwiązanych z</w:t>
      </w:r>
      <w:r w:rsidR="00ED2382">
        <w:t> </w:t>
      </w:r>
      <w:r w:rsidRPr="00FB42A9">
        <w:t>dystrybucją paliw gazowych</w:t>
      </w:r>
      <w:r w:rsidR="00EF38E2">
        <w:t xml:space="preserve">, </w:t>
      </w:r>
      <w:r w:rsidR="00794AED">
        <w:t xml:space="preserve">energii elektrycznej </w:t>
      </w:r>
      <w:r w:rsidR="00166B8C">
        <w:t xml:space="preserve">lub </w:t>
      </w:r>
      <w:r w:rsidR="00794AED">
        <w:t>wodoru</w:t>
      </w:r>
      <w:r w:rsidRPr="00FB42A9">
        <w:t>.”</w:t>
      </w:r>
      <w:r w:rsidR="00C32946">
        <w:t>,</w:t>
      </w:r>
    </w:p>
    <w:p w14:paraId="7C7406BF" w14:textId="71D37B30" w:rsidR="00DC50FC" w:rsidRPr="00FB42A9" w:rsidRDefault="005A585A" w:rsidP="009102CE">
      <w:pPr>
        <w:pStyle w:val="LITlitera"/>
      </w:pPr>
      <w:r w:rsidRPr="00FB42A9">
        <w:t>e)</w:t>
      </w:r>
      <w:r w:rsidRPr="00FB42A9">
        <w:tab/>
      </w:r>
      <w:r w:rsidR="00DC50FC" w:rsidRPr="00FB42A9">
        <w:t>po ust. 1d dodaje się ust. 1da</w:t>
      </w:r>
      <w:r w:rsidR="00C017D0">
        <w:t xml:space="preserve"> i 1db</w:t>
      </w:r>
      <w:r w:rsidR="00DC50FC" w:rsidRPr="00FB42A9">
        <w:t xml:space="preserve"> w brzmieniu:</w:t>
      </w:r>
    </w:p>
    <w:p w14:paraId="50750D7D" w14:textId="5494B144" w:rsidR="00DC50FC" w:rsidRPr="00FB42A9" w:rsidRDefault="0099041D" w:rsidP="00DC50FC">
      <w:pPr>
        <w:pStyle w:val="ZLITUSTzmustliter"/>
      </w:pPr>
      <w:r>
        <w:lastRenderedPageBreak/>
        <w:t>„</w:t>
      </w:r>
      <w:r w:rsidR="00C017D0" w:rsidRPr="00FB42A9">
        <w:t>1d</w:t>
      </w:r>
      <w:r w:rsidR="00C017D0">
        <w:t>a</w:t>
      </w:r>
      <w:r w:rsidR="00DC50FC" w:rsidRPr="00FB42A9">
        <w:t xml:space="preserve">. Właściciele sieci dystrybucyjnych gazowych, operatorzy systemu dystrybucyjnego gazowego lub operatorzy </w:t>
      </w:r>
      <w:r w:rsidR="00AF6F7B" w:rsidRPr="00FB42A9">
        <w:t>systemu</w:t>
      </w:r>
      <w:r w:rsidR="00DC50FC" w:rsidRPr="00FB42A9">
        <w:t xml:space="preserve"> dystrybucyjne</w:t>
      </w:r>
      <w:r w:rsidR="00AF6F7B" w:rsidRPr="00FB42A9">
        <w:t>go</w:t>
      </w:r>
      <w:r w:rsidR="00DC50FC" w:rsidRPr="00FB42A9">
        <w:t xml:space="preserve"> wodorowe</w:t>
      </w:r>
      <w:r w:rsidR="00AF6F7B" w:rsidRPr="00FB42A9">
        <w:t>go</w:t>
      </w:r>
      <w:r w:rsidR="00DC50FC" w:rsidRPr="00FB42A9">
        <w:t>, mając na względzie racjonalne wykorzystanie posiadanych środków trwałych, jeżeli warunki techniczne i wymagania bezpieczeństwa na to pozwalają, mogą je udostępniać operatorom</w:t>
      </w:r>
      <w:r w:rsidR="00AF6F7B" w:rsidRPr="00FB42A9">
        <w:t xml:space="preserve"> systemu </w:t>
      </w:r>
      <w:r w:rsidR="0099133F" w:rsidRPr="00FB42A9">
        <w:t>dystrybucyjne</w:t>
      </w:r>
      <w:r w:rsidR="00AF6F7B" w:rsidRPr="00FB42A9">
        <w:t>go</w:t>
      </w:r>
      <w:r w:rsidR="0099133F" w:rsidRPr="00FB42A9">
        <w:t xml:space="preserve"> wodorowe</w:t>
      </w:r>
      <w:r w:rsidR="00AF6F7B" w:rsidRPr="00FB42A9">
        <w:t>go</w:t>
      </w:r>
      <w:r w:rsidR="00DC50FC" w:rsidRPr="00FB42A9">
        <w:t xml:space="preserve"> w ramach tej samej grupy przedsiębiorstw, których wzajemne relacje są określone w art. 3 ust. 2 rozporządzenia nr 139/2004 z dnia 20 stycznia 2004 r. w sprawie kontroli koncentracji przedsiębiorstw (Dz. Urz. </w:t>
      </w:r>
      <w:r w:rsidR="00434C8C">
        <w:t>UE</w:t>
      </w:r>
      <w:r w:rsidR="00DC50FC" w:rsidRPr="00FB42A9">
        <w:t xml:space="preserve"> L 24 z 29.01.2004</w:t>
      </w:r>
      <w:r w:rsidR="0034334D">
        <w:t>,</w:t>
      </w:r>
      <w:r w:rsidR="00434C8C">
        <w:t xml:space="preserve"> str. 1 –</w:t>
      </w:r>
      <w:r w:rsidR="0034334D">
        <w:t xml:space="preserve"> </w:t>
      </w:r>
      <w:r w:rsidR="00434C8C">
        <w:t>Dz</w:t>
      </w:r>
      <w:r w:rsidR="0034334D">
        <w:t>.</w:t>
      </w:r>
      <w:r w:rsidR="00434C8C">
        <w:t xml:space="preserve"> Urz. UE Polskie wydanie specjalne, rozdz. 8</w:t>
      </w:r>
      <w:r w:rsidR="0034334D">
        <w:t>,</w:t>
      </w:r>
      <w:r w:rsidR="00434C8C">
        <w:t xml:space="preserve"> t. 3, str. 40</w:t>
      </w:r>
      <w:r w:rsidR="00DC50FC" w:rsidRPr="00FB42A9">
        <w:t xml:space="preserve">), na podstawie umowy dzierżawy lub </w:t>
      </w:r>
      <w:r w:rsidR="00434C8C">
        <w:t xml:space="preserve">umowy </w:t>
      </w:r>
      <w:r w:rsidR="00DC50FC" w:rsidRPr="00FB42A9">
        <w:t>najmu.</w:t>
      </w:r>
    </w:p>
    <w:p w14:paraId="7172732E" w14:textId="54C01EDA" w:rsidR="00DC50FC" w:rsidRPr="00FB42A9" w:rsidRDefault="00C017D0" w:rsidP="00DC50FC">
      <w:pPr>
        <w:pStyle w:val="ZLITUSTzmustliter"/>
        <w:rPr>
          <w:bCs w:val="0"/>
        </w:rPr>
      </w:pPr>
      <w:r w:rsidRPr="00FB42A9">
        <w:rPr>
          <w:rStyle w:val="Ppogrubienie"/>
          <w:b w:val="0"/>
        </w:rPr>
        <w:t>1d</w:t>
      </w:r>
      <w:r>
        <w:rPr>
          <w:rStyle w:val="Ppogrubienie"/>
          <w:b w:val="0"/>
        </w:rPr>
        <w:t>b</w:t>
      </w:r>
      <w:r w:rsidR="00DC50FC" w:rsidRPr="00FB42A9">
        <w:rPr>
          <w:rStyle w:val="Ppogrubienie"/>
          <w:b w:val="0"/>
        </w:rPr>
        <w:t xml:space="preserve">. </w:t>
      </w:r>
      <w:r w:rsidR="00DC50FC" w:rsidRPr="00FB42A9">
        <w:t xml:space="preserve">Udostępnianie, o którym mowa w ust. </w:t>
      </w:r>
      <w:r w:rsidR="00286675" w:rsidRPr="00FB42A9">
        <w:t>1d</w:t>
      </w:r>
      <w:r w:rsidR="00286675">
        <w:t>a</w:t>
      </w:r>
      <w:r w:rsidR="00DC50FC" w:rsidRPr="00FB42A9">
        <w:t>, nie może wywoływać subsydiowania skrośnego pomiędzy operatorami wymienionym</w:t>
      </w:r>
      <w:r w:rsidR="00434C8C">
        <w:t>i</w:t>
      </w:r>
      <w:r w:rsidR="00DC50FC" w:rsidRPr="00FB42A9">
        <w:t xml:space="preserve"> w ust. </w:t>
      </w:r>
      <w:r w:rsidR="00286675" w:rsidRPr="00FB42A9">
        <w:t>1d</w:t>
      </w:r>
      <w:r w:rsidR="00286675">
        <w:t>a</w:t>
      </w:r>
      <w:r w:rsidR="00DC50FC" w:rsidRPr="00FB42A9">
        <w:t>.”</w:t>
      </w:r>
      <w:r w:rsidR="00C32946">
        <w:t>,</w:t>
      </w:r>
    </w:p>
    <w:p w14:paraId="4EB9B235" w14:textId="4013A898" w:rsidR="00DC50FC" w:rsidRPr="00FB42A9" w:rsidRDefault="00977E8F" w:rsidP="009102CE">
      <w:pPr>
        <w:pStyle w:val="LITlitera"/>
      </w:pPr>
      <w:r w:rsidRPr="00FB42A9">
        <w:t>f</w:t>
      </w:r>
      <w:r w:rsidR="005A585A" w:rsidRPr="00FB42A9">
        <w:t>)</w:t>
      </w:r>
      <w:r w:rsidR="005A585A" w:rsidRPr="00FB42A9">
        <w:tab/>
      </w:r>
      <w:r w:rsidR="00DC50FC" w:rsidRPr="00FB42A9">
        <w:t>ust. 1e</w:t>
      </w:r>
      <w:r w:rsidR="0081511B">
        <w:t>–</w:t>
      </w:r>
      <w:r w:rsidR="00DC50FC" w:rsidRPr="00FB42A9">
        <w:t>1g otrzymują brzmienie:</w:t>
      </w:r>
    </w:p>
    <w:p w14:paraId="44F676E4" w14:textId="32659FCB" w:rsidR="00DC50FC" w:rsidRPr="00FB42A9" w:rsidRDefault="00DC50FC" w:rsidP="00DC50FC">
      <w:pPr>
        <w:pStyle w:val="ZLITUSTzmustliter"/>
      </w:pPr>
      <w:r w:rsidRPr="00FB42A9">
        <w:t xml:space="preserve">„1e. W celu zapewnienia niezależności operatora systemu dystrybucyjnego </w:t>
      </w:r>
      <w:r w:rsidR="0081511B">
        <w:t>oraz</w:t>
      </w:r>
      <w:r w:rsidR="0081511B" w:rsidRPr="00FB42A9">
        <w:t xml:space="preserve"> </w:t>
      </w:r>
      <w:r w:rsidRPr="00FB42A9">
        <w:t xml:space="preserve">operatora </w:t>
      </w:r>
      <w:r w:rsidR="00AF6F7B" w:rsidRPr="00FB42A9">
        <w:t>systemu</w:t>
      </w:r>
      <w:r w:rsidR="00D505A7" w:rsidRPr="00FB42A9">
        <w:t xml:space="preserve"> dystrybucyjne</w:t>
      </w:r>
      <w:r w:rsidR="00AF6F7B" w:rsidRPr="00FB42A9">
        <w:t>go</w:t>
      </w:r>
      <w:r w:rsidR="00D505A7" w:rsidRPr="00FB42A9">
        <w:t xml:space="preserve"> wodorowe</w:t>
      </w:r>
      <w:r w:rsidR="00AF6F7B" w:rsidRPr="00FB42A9">
        <w:t>go</w:t>
      </w:r>
      <w:r w:rsidRPr="00FB42A9">
        <w:t xml:space="preserve"> należy spełnić łącznie następujące kryteria niezależności:</w:t>
      </w:r>
    </w:p>
    <w:p w14:paraId="1B4B2219" w14:textId="6F78BEF6" w:rsidR="00DC50FC" w:rsidRPr="00FB42A9" w:rsidRDefault="00DC50FC" w:rsidP="00DF065F">
      <w:pPr>
        <w:pStyle w:val="ZLITPKTzmpktliter"/>
      </w:pPr>
      <w:r w:rsidRPr="00FB42A9">
        <w:t>1</w:t>
      </w:r>
      <w:r w:rsidR="00DD4C30" w:rsidRPr="00FB42A9">
        <w:t>)</w:t>
      </w:r>
      <w:r w:rsidR="00DD4C30" w:rsidRPr="00FB42A9">
        <w:tab/>
      </w:r>
      <w:r w:rsidRPr="00FB42A9">
        <w:t xml:space="preserve">osoby odpowiedzialne za zarządzanie operatorem systemu dystrybucyjnego lub operatorem </w:t>
      </w:r>
      <w:r w:rsidR="00AF6F7B" w:rsidRPr="00FB42A9">
        <w:t>systemu</w:t>
      </w:r>
      <w:r w:rsidR="00D217A5" w:rsidRPr="00FB42A9">
        <w:t xml:space="preserve"> dystrybucyjne</w:t>
      </w:r>
      <w:r w:rsidR="00AF6F7B" w:rsidRPr="00FB42A9">
        <w:t>go</w:t>
      </w:r>
      <w:r w:rsidR="00D217A5" w:rsidRPr="00FB42A9">
        <w:t xml:space="preserve"> wodorowe</w:t>
      </w:r>
      <w:r w:rsidR="00AF6F7B" w:rsidRPr="00FB42A9">
        <w:t>go</w:t>
      </w:r>
      <w:r w:rsidR="00D217A5" w:rsidRPr="00FB42A9">
        <w:t xml:space="preserve"> </w:t>
      </w:r>
      <w:r w:rsidRPr="00FB42A9">
        <w:t>nie mogą uczestniczyć w</w:t>
      </w:r>
      <w:r w:rsidR="005B23A8">
        <w:t> </w:t>
      </w:r>
      <w:r w:rsidRPr="00FB42A9">
        <w:t>strukturach zarządzania przedsiębiorstwa zintegrowanego pionowo zajmującego się przesyłaniem, produkcją</w:t>
      </w:r>
      <w:r w:rsidR="0081511B">
        <w:t xml:space="preserve"> lub</w:t>
      </w:r>
      <w:r w:rsidR="0081511B" w:rsidRPr="00FB42A9">
        <w:t xml:space="preserve"> </w:t>
      </w:r>
      <w:r w:rsidRPr="00FB42A9">
        <w:t xml:space="preserve">wytwarzaniem </w:t>
      </w:r>
      <w:r w:rsidR="0081511B">
        <w:t>paliw gazowych</w:t>
      </w:r>
      <w:r w:rsidR="000670ED">
        <w:t>,</w:t>
      </w:r>
      <w:r w:rsidR="0081511B">
        <w:t xml:space="preserve"> </w:t>
      </w:r>
      <w:r w:rsidRPr="00FB42A9">
        <w:t xml:space="preserve">lub obrotem </w:t>
      </w:r>
      <w:r w:rsidR="0081511B">
        <w:t xml:space="preserve">tymi </w:t>
      </w:r>
      <w:r w:rsidRPr="00FB42A9">
        <w:t>paliwami lub przesyłaniem</w:t>
      </w:r>
      <w:r w:rsidR="0081511B">
        <w:t xml:space="preserve"> lub</w:t>
      </w:r>
      <w:r w:rsidR="0081511B" w:rsidRPr="00FB42A9">
        <w:t xml:space="preserve"> </w:t>
      </w:r>
      <w:r w:rsidRPr="00FB42A9">
        <w:t xml:space="preserve">wytwarzaniem </w:t>
      </w:r>
      <w:r w:rsidR="0081511B">
        <w:t>energii elektrycznej</w:t>
      </w:r>
      <w:r w:rsidR="000670ED">
        <w:t>,</w:t>
      </w:r>
      <w:r w:rsidR="0081511B">
        <w:t xml:space="preserve"> </w:t>
      </w:r>
      <w:r w:rsidRPr="00FB42A9">
        <w:t xml:space="preserve">lub obrotem </w:t>
      </w:r>
      <w:r w:rsidR="0081511B">
        <w:t xml:space="preserve">tą </w:t>
      </w:r>
      <w:r w:rsidRPr="00FB42A9">
        <w:t>energią</w:t>
      </w:r>
      <w:r w:rsidR="0081511B">
        <w:t>,</w:t>
      </w:r>
      <w:r w:rsidRPr="00FB42A9">
        <w:t xml:space="preserve"> lub </w:t>
      </w:r>
      <w:r w:rsidR="00A710D6">
        <w:t>przesyłaniem</w:t>
      </w:r>
      <w:r w:rsidR="0081511B">
        <w:t xml:space="preserve"> </w:t>
      </w:r>
      <w:r w:rsidR="00AC420A">
        <w:t xml:space="preserve">wodoru </w:t>
      </w:r>
      <w:r w:rsidR="0081511B">
        <w:t xml:space="preserve">lub </w:t>
      </w:r>
      <w:r w:rsidRPr="00FB42A9">
        <w:t xml:space="preserve">wytwarzaniem </w:t>
      </w:r>
      <w:r w:rsidR="0081511B">
        <w:t>wodoru</w:t>
      </w:r>
      <w:r w:rsidR="00C74B8E">
        <w:t>,</w:t>
      </w:r>
      <w:r w:rsidR="0081511B">
        <w:t xml:space="preserve"> </w:t>
      </w:r>
      <w:r w:rsidRPr="00FB42A9">
        <w:t>lub obrotem wodorem ani być odpowiedzialne bezpośrednio lub pośrednio za bieżącą działalność w tym zakresie;</w:t>
      </w:r>
    </w:p>
    <w:p w14:paraId="24BAC026" w14:textId="5D6169AC" w:rsidR="00DC50FC" w:rsidRPr="00FB42A9" w:rsidRDefault="00DC50FC" w:rsidP="00DF065F">
      <w:pPr>
        <w:pStyle w:val="ZLITPKTzmpktliter"/>
      </w:pPr>
      <w:r w:rsidRPr="00FB42A9">
        <w:t>2</w:t>
      </w:r>
      <w:r w:rsidR="00DD4C30" w:rsidRPr="00FB42A9">
        <w:t>)</w:t>
      </w:r>
      <w:r w:rsidR="00DD4C30" w:rsidRPr="00FB42A9">
        <w:tab/>
      </w:r>
      <w:r w:rsidRPr="00FB42A9">
        <w:t xml:space="preserve">osoby odpowiedzialne za zarządzanie operatorem systemu dystrybucyjnego lub operatorem </w:t>
      </w:r>
      <w:r w:rsidR="00AF6F7B" w:rsidRPr="00FB42A9">
        <w:t>systemu</w:t>
      </w:r>
      <w:r w:rsidR="005F57D0" w:rsidRPr="00FB42A9">
        <w:t xml:space="preserve"> dystrybucyjne</w:t>
      </w:r>
      <w:r w:rsidR="00AF6F7B" w:rsidRPr="00FB42A9">
        <w:t>go</w:t>
      </w:r>
      <w:r w:rsidR="005F57D0" w:rsidRPr="00FB42A9">
        <w:t xml:space="preserve"> wodorowe</w:t>
      </w:r>
      <w:r w:rsidR="00AF6F7B" w:rsidRPr="00FB42A9">
        <w:t>go</w:t>
      </w:r>
      <w:r w:rsidRPr="00FB42A9">
        <w:t xml:space="preserve"> mają zapewnioną możliwość niezależnego działania;</w:t>
      </w:r>
    </w:p>
    <w:p w14:paraId="2671FB4C" w14:textId="4AE50649" w:rsidR="00DC50FC" w:rsidRPr="00FB42A9" w:rsidRDefault="00DC50FC" w:rsidP="00DF065F">
      <w:pPr>
        <w:pStyle w:val="ZLITPKTzmpktliter"/>
      </w:pPr>
      <w:r w:rsidRPr="00FB42A9">
        <w:t>3</w:t>
      </w:r>
      <w:r w:rsidR="00DD4C30" w:rsidRPr="00FB42A9">
        <w:t>)</w:t>
      </w:r>
      <w:r w:rsidR="00DD4C30" w:rsidRPr="00FB42A9">
        <w:tab/>
      </w:r>
      <w:r w:rsidRPr="00FB42A9">
        <w:t xml:space="preserve">operator systemu dystrybucyjnego lub operator </w:t>
      </w:r>
      <w:r w:rsidR="00AF6F7B" w:rsidRPr="00FB42A9">
        <w:t>systemu</w:t>
      </w:r>
      <w:r w:rsidR="00FA096A" w:rsidRPr="00FB42A9">
        <w:t xml:space="preserve"> dystrybucyjne</w:t>
      </w:r>
      <w:r w:rsidR="00AF6F7B" w:rsidRPr="00FB42A9">
        <w:t>go</w:t>
      </w:r>
      <w:r w:rsidR="00FA096A" w:rsidRPr="00FB42A9">
        <w:t xml:space="preserve"> wodorowe</w:t>
      </w:r>
      <w:r w:rsidR="00AF6F7B" w:rsidRPr="00FB42A9">
        <w:t>go</w:t>
      </w:r>
      <w:r w:rsidR="00FA096A" w:rsidRPr="00FB42A9">
        <w:t xml:space="preserve"> </w:t>
      </w:r>
      <w:r w:rsidRPr="00FB42A9">
        <w:t>ma</w:t>
      </w:r>
      <w:r w:rsidR="006D5F17">
        <w:t>ją</w:t>
      </w:r>
      <w:r w:rsidRPr="00FB42A9">
        <w:t xml:space="preserve"> prawo podejmować niezależne decyzje </w:t>
      </w:r>
      <w:r w:rsidR="006D5F17">
        <w:t>dotyczące</w:t>
      </w:r>
      <w:r w:rsidRPr="00FB42A9">
        <w:t xml:space="preserve"> majątku niezbędnego do wykonywania działalności gospodarczej w zakresie dystrybucji paliw gazowych</w:t>
      </w:r>
      <w:r w:rsidR="00436FE0">
        <w:t>,</w:t>
      </w:r>
      <w:r w:rsidRPr="00FB42A9">
        <w:t xml:space="preserve"> </w:t>
      </w:r>
      <w:r w:rsidR="00794AED" w:rsidRPr="00FB42A9">
        <w:t>energii elektrycznej</w:t>
      </w:r>
      <w:r w:rsidR="00794AED">
        <w:t xml:space="preserve"> </w:t>
      </w:r>
      <w:r w:rsidR="00166B8C">
        <w:t>lub</w:t>
      </w:r>
      <w:r w:rsidR="00166B8C" w:rsidRPr="00FB42A9">
        <w:t xml:space="preserve"> </w:t>
      </w:r>
      <w:r w:rsidR="00794AED">
        <w:t>wodoru</w:t>
      </w:r>
      <w:r w:rsidRPr="00FB42A9">
        <w:t>;</w:t>
      </w:r>
    </w:p>
    <w:p w14:paraId="25E433AB" w14:textId="41E86C95" w:rsidR="00DC50FC" w:rsidRPr="00FB42A9" w:rsidRDefault="00DC50FC" w:rsidP="00DF065F">
      <w:pPr>
        <w:pStyle w:val="ZLITPKTzmpktliter"/>
      </w:pPr>
      <w:r w:rsidRPr="00FB42A9">
        <w:t>4</w:t>
      </w:r>
      <w:r w:rsidR="00DD4C30" w:rsidRPr="00FB42A9">
        <w:t>)</w:t>
      </w:r>
      <w:r w:rsidR="00DD4C30" w:rsidRPr="00FB42A9">
        <w:tab/>
      </w:r>
      <w:r w:rsidRPr="00FB42A9">
        <w:t xml:space="preserve">organ przedsiębiorstwa zintegrowanego pionowo nie może wydawać operatorowi systemu dystrybucyjnego lub operatorowi </w:t>
      </w:r>
      <w:r w:rsidR="00AF6F7B" w:rsidRPr="00FB42A9">
        <w:t>systemu</w:t>
      </w:r>
      <w:r w:rsidR="005F57D0" w:rsidRPr="00FB42A9">
        <w:t xml:space="preserve"> </w:t>
      </w:r>
      <w:r w:rsidR="005F57D0" w:rsidRPr="00FB42A9">
        <w:lastRenderedPageBreak/>
        <w:t>dystrybucyjne</w:t>
      </w:r>
      <w:r w:rsidR="00AF6F7B" w:rsidRPr="00FB42A9">
        <w:t>go</w:t>
      </w:r>
      <w:r w:rsidR="005F57D0" w:rsidRPr="00FB42A9">
        <w:t xml:space="preserve"> wodorowe</w:t>
      </w:r>
      <w:r w:rsidR="00AF6F7B" w:rsidRPr="00FB42A9">
        <w:t>go</w:t>
      </w:r>
      <w:r w:rsidRPr="00FB42A9">
        <w:t xml:space="preserve"> poleceń dotyczących </w:t>
      </w:r>
      <w:r w:rsidR="006D5F17">
        <w:t>ich</w:t>
      </w:r>
      <w:r w:rsidR="006D5F17" w:rsidRPr="00FB42A9">
        <w:t xml:space="preserve"> </w:t>
      </w:r>
      <w:r w:rsidRPr="00FB42A9">
        <w:t xml:space="preserve">bieżącej działalności ani podejmować decyzji w zakresie budowy sieci lub jej modernizacji, w tym przy zagwarantowaniu środków na realizację wytycznych Prezesa Urzędu Regulacji Energetyki, o których mowa w art. 16 ust. 1a, chyba że te polecenia lub te decyzje dotyczą działania operatora systemu dystrybucyjnego lub operatora </w:t>
      </w:r>
      <w:r w:rsidR="00AF6F7B" w:rsidRPr="00FB42A9">
        <w:t>systemu</w:t>
      </w:r>
      <w:r w:rsidR="00D505A7" w:rsidRPr="00FB42A9">
        <w:t xml:space="preserve"> dystrybucyjne</w:t>
      </w:r>
      <w:r w:rsidR="00AF6F7B" w:rsidRPr="00FB42A9">
        <w:t>go</w:t>
      </w:r>
      <w:r w:rsidR="00D505A7" w:rsidRPr="00FB42A9">
        <w:t xml:space="preserve"> wodorowe</w:t>
      </w:r>
      <w:r w:rsidR="00AF6F7B" w:rsidRPr="00FB42A9">
        <w:t>go</w:t>
      </w:r>
      <w:r w:rsidRPr="00FB42A9">
        <w:t>, które wykracza poza zatwierdzony plan finansowy lub inny równoważny dokument.</w:t>
      </w:r>
    </w:p>
    <w:p w14:paraId="3E9EECE1" w14:textId="2CA46798" w:rsidR="00DC50FC" w:rsidRPr="00FB42A9" w:rsidRDefault="00DC50FC" w:rsidP="00DC50FC">
      <w:pPr>
        <w:pStyle w:val="ZLITUSTzmustliter"/>
      </w:pPr>
      <w:r w:rsidRPr="00FB42A9">
        <w:t xml:space="preserve">1f. Operator systemu magazynowania lub operator systemu magazynowania wodoru </w:t>
      </w:r>
      <w:r w:rsidR="00D42875" w:rsidRPr="00D42875">
        <w:t>będący w strukturze przedsiębiorstwa zintegrowanego pionowo</w:t>
      </w:r>
      <w:r w:rsidRPr="00FB42A9">
        <w:t xml:space="preserve"> pozostaj</w:t>
      </w:r>
      <w:r w:rsidR="00D42875">
        <w:t>ą</w:t>
      </w:r>
      <w:r w:rsidRPr="00FB42A9">
        <w:t xml:space="preserve"> </w:t>
      </w:r>
      <w:r w:rsidR="00D42875" w:rsidRPr="00FB42A9">
        <w:t>pod względem formy prawnej i organizacyjnej oraz podejmowania decyzji</w:t>
      </w:r>
      <w:r w:rsidR="00D42875" w:rsidRPr="00FB42A9" w:rsidDel="00D42875">
        <w:t xml:space="preserve"> </w:t>
      </w:r>
      <w:r w:rsidR="00D42875" w:rsidRPr="00FB42A9">
        <w:t>niezależn</w:t>
      </w:r>
      <w:r w:rsidR="00D42875">
        <w:t>i</w:t>
      </w:r>
      <w:r w:rsidR="00D42875" w:rsidRPr="00FB42A9">
        <w:t xml:space="preserve"> </w:t>
      </w:r>
      <w:r w:rsidRPr="00FB42A9">
        <w:t>od innych działalności niezwiązanych z magazynowaniem paliw gazowych</w:t>
      </w:r>
      <w:r w:rsidR="00C74B8E">
        <w:t xml:space="preserve">, </w:t>
      </w:r>
      <w:r w:rsidR="00D42875">
        <w:t xml:space="preserve">magazynowaniem </w:t>
      </w:r>
      <w:r w:rsidRPr="00FB42A9">
        <w:t xml:space="preserve">wodoru, przesyłaniem </w:t>
      </w:r>
      <w:r w:rsidR="00333072">
        <w:t xml:space="preserve">lub dystrybucją </w:t>
      </w:r>
      <w:r w:rsidRPr="00FB42A9">
        <w:t xml:space="preserve">paliw gazowych, przesyłaniem </w:t>
      </w:r>
      <w:r w:rsidR="00D42875">
        <w:t>wodoru</w:t>
      </w:r>
      <w:r w:rsidR="00C74B8E">
        <w:t xml:space="preserve">, </w:t>
      </w:r>
      <w:r w:rsidRPr="00FB42A9">
        <w:t>dystrybucją wodoru, skraplaniem gazu ziemnego lub regazyfikacją skroplonego gazu ziemnego w instalacjach skroplonego gazu ziemnego.</w:t>
      </w:r>
    </w:p>
    <w:p w14:paraId="71F251B2" w14:textId="11DD33AC" w:rsidR="00DC50FC" w:rsidRPr="00FB42A9" w:rsidRDefault="00DC50FC" w:rsidP="00DC50FC">
      <w:pPr>
        <w:pStyle w:val="ZLITUSTzmustliter"/>
      </w:pPr>
      <w:r w:rsidRPr="00FB42A9">
        <w:t xml:space="preserve">1g. W celu zapewnienia niezależności </w:t>
      </w:r>
      <w:r w:rsidR="007B52BA" w:rsidRPr="00FB42A9">
        <w:t>operator</w:t>
      </w:r>
      <w:r w:rsidR="007B52BA">
        <w:t>a</w:t>
      </w:r>
      <w:r w:rsidR="007B52BA" w:rsidRPr="00FB42A9">
        <w:t xml:space="preserve"> </w:t>
      </w:r>
      <w:r w:rsidRPr="00FB42A9">
        <w:t xml:space="preserve">systemu magazynowania </w:t>
      </w:r>
      <w:r w:rsidR="008E5E25">
        <w:t>oraz</w:t>
      </w:r>
      <w:r w:rsidRPr="00FB42A9">
        <w:t xml:space="preserve"> </w:t>
      </w:r>
      <w:r w:rsidR="007B52BA" w:rsidRPr="00FB42A9">
        <w:t>operator</w:t>
      </w:r>
      <w:r w:rsidR="007B52BA">
        <w:t>a</w:t>
      </w:r>
      <w:r w:rsidR="007B52BA" w:rsidRPr="00FB42A9">
        <w:t xml:space="preserve"> </w:t>
      </w:r>
      <w:r w:rsidRPr="00FB42A9">
        <w:t>systemu magazynowania wodoru należy spełnić łącznie następujące kryteria</w:t>
      </w:r>
      <w:r w:rsidR="008E5E25">
        <w:t xml:space="preserve"> niezależności</w:t>
      </w:r>
      <w:r w:rsidRPr="00FB42A9">
        <w:t>:</w:t>
      </w:r>
    </w:p>
    <w:p w14:paraId="26E67A24" w14:textId="0642E346" w:rsidR="00DC50FC" w:rsidRPr="00FB42A9" w:rsidRDefault="00DC50FC" w:rsidP="00DF065F">
      <w:pPr>
        <w:pStyle w:val="ZLITPKTzmpktliter"/>
      </w:pPr>
      <w:r w:rsidRPr="00FB42A9">
        <w:t>1)</w:t>
      </w:r>
      <w:r w:rsidRPr="00FB42A9">
        <w:tab/>
        <w:t>osoby odpowiedzialne za zarządzanie operatorem systemu magazynowania lub operatorem systemu magazynowania wodoru nie mogą uczestniczyć w</w:t>
      </w:r>
      <w:r w:rsidR="005B23A8">
        <w:t> </w:t>
      </w:r>
      <w:r w:rsidRPr="00FB42A9">
        <w:t xml:space="preserve">strukturach </w:t>
      </w:r>
      <w:r w:rsidR="008E5E25">
        <w:t xml:space="preserve">zarządzania </w:t>
      </w:r>
      <w:r w:rsidRPr="00FB42A9">
        <w:t>przedsiębiorstwa zintegrowanego pionowo lub przedsiębiorstwa energetycznego zajmującego się produkcją</w:t>
      </w:r>
      <w:r w:rsidR="008E5E25">
        <w:t xml:space="preserve"> lub</w:t>
      </w:r>
      <w:r w:rsidR="008E5E25" w:rsidRPr="00FB42A9">
        <w:t xml:space="preserve"> </w:t>
      </w:r>
      <w:r w:rsidRPr="00FB42A9">
        <w:t>wytwarzaniem</w:t>
      </w:r>
      <w:r w:rsidR="008E5E25">
        <w:t xml:space="preserve"> paliw gazowych</w:t>
      </w:r>
      <w:r w:rsidR="00176D2C">
        <w:t>,</w:t>
      </w:r>
      <w:r w:rsidR="008E5E25">
        <w:t xml:space="preserve"> lub</w:t>
      </w:r>
      <w:r w:rsidR="008E5E25" w:rsidRPr="00FB42A9">
        <w:t xml:space="preserve"> </w:t>
      </w:r>
      <w:r w:rsidRPr="00FB42A9">
        <w:t xml:space="preserve">obrotem </w:t>
      </w:r>
      <w:r w:rsidR="008E5E25">
        <w:t xml:space="preserve">tymi </w:t>
      </w:r>
      <w:r w:rsidRPr="00FB42A9">
        <w:t>paliwami</w:t>
      </w:r>
      <w:r w:rsidR="008E5E25">
        <w:t xml:space="preserve"> lub</w:t>
      </w:r>
      <w:r w:rsidR="008E5E25" w:rsidRPr="00FB42A9">
        <w:t xml:space="preserve"> </w:t>
      </w:r>
      <w:r w:rsidRPr="00FB42A9">
        <w:t xml:space="preserve">wytwarzaniem </w:t>
      </w:r>
      <w:r w:rsidR="008E5E25">
        <w:t xml:space="preserve">wodoru </w:t>
      </w:r>
      <w:r w:rsidRPr="00FB42A9">
        <w:t>lub obrotem wodorem ani być odpowiedzialne bezpośrednio lub pośrednio za bieżącą działalność w tym zakresie;</w:t>
      </w:r>
    </w:p>
    <w:p w14:paraId="5BB3BF95" w14:textId="762056D7" w:rsidR="00DC50FC" w:rsidRPr="00FB42A9" w:rsidRDefault="00DC50FC" w:rsidP="00DF065F">
      <w:pPr>
        <w:pStyle w:val="ZLITPKTzmpktliter"/>
      </w:pPr>
      <w:r w:rsidRPr="00FB42A9">
        <w:t>2)</w:t>
      </w:r>
      <w:r w:rsidRPr="00FB42A9">
        <w:tab/>
        <w:t>osoby odpowiedzialne za zarządzanie operatorem systemu magazynowania lub operatorem systemu magazynowania wodoru mają zapewnioną możliwość niezależnego działania;</w:t>
      </w:r>
    </w:p>
    <w:p w14:paraId="48FF1ED0" w14:textId="55C4C699" w:rsidR="009A1C02" w:rsidRPr="00FB42A9" w:rsidRDefault="00DC50FC" w:rsidP="00DF065F">
      <w:pPr>
        <w:pStyle w:val="ZLITPKTzmpktliter"/>
      </w:pPr>
      <w:r w:rsidRPr="00FB42A9">
        <w:t>3)</w:t>
      </w:r>
      <w:r w:rsidRPr="00FB42A9">
        <w:tab/>
        <w:t>operator systemu magazynowania lub operator systemu magazynowania wodoru ma</w:t>
      </w:r>
      <w:r w:rsidR="00491E23">
        <w:t>ją</w:t>
      </w:r>
      <w:r w:rsidRPr="00FB42A9">
        <w:t xml:space="preserve"> prawo podejmować niezależne decyzje dotyczące majątku niezbędnego do wykonywania działalności gospodarczej w zakresie magazynowania paliw gazowych lub magazynowania wodoru;</w:t>
      </w:r>
    </w:p>
    <w:p w14:paraId="64CB4BC3" w14:textId="7E32D9BB" w:rsidR="00DC50FC" w:rsidRPr="00FB42A9" w:rsidRDefault="00DC50FC" w:rsidP="00DF065F">
      <w:pPr>
        <w:pStyle w:val="ZLITPKTzmpktliter"/>
      </w:pPr>
      <w:r w:rsidRPr="00FB42A9">
        <w:lastRenderedPageBreak/>
        <w:t>4)</w:t>
      </w:r>
      <w:r w:rsidRPr="00FB42A9">
        <w:tab/>
        <w:t xml:space="preserve">organ przedsiębiorstwa zintegrowanego pionowo nie może wydawać operatorowi systemu magazynowania lub operatorowi systemu magazynowania wodoru poleceń dotyczących </w:t>
      </w:r>
      <w:r w:rsidR="008E5E25">
        <w:t>ich</w:t>
      </w:r>
      <w:r w:rsidR="008E5E25" w:rsidRPr="00FB42A9">
        <w:t xml:space="preserve"> </w:t>
      </w:r>
      <w:r w:rsidRPr="00FB42A9">
        <w:t xml:space="preserve">bieżącej działalności ani podejmować decyzji w zakresie budowy lub modernizacji instalacji magazynowej lub instalacji </w:t>
      </w:r>
      <w:r w:rsidR="004170E8" w:rsidRPr="00FB42A9">
        <w:t>magazynow</w:t>
      </w:r>
      <w:r w:rsidR="004170E8">
        <w:t>ej</w:t>
      </w:r>
      <w:r w:rsidR="004170E8" w:rsidRPr="00FB42A9">
        <w:t xml:space="preserve"> </w:t>
      </w:r>
      <w:r w:rsidRPr="00FB42A9">
        <w:t xml:space="preserve">wodoru, chyba że te </w:t>
      </w:r>
      <w:r w:rsidR="008E5E25" w:rsidRPr="00FB42A9">
        <w:t xml:space="preserve">polecenia </w:t>
      </w:r>
      <w:r w:rsidRPr="00FB42A9">
        <w:t>lub</w:t>
      </w:r>
      <w:r w:rsidR="008E5E25">
        <w:t xml:space="preserve"> te</w:t>
      </w:r>
      <w:r w:rsidRPr="00FB42A9">
        <w:t xml:space="preserve"> decyzje dotycz</w:t>
      </w:r>
      <w:r w:rsidR="008E5E25">
        <w:t>ą</w:t>
      </w:r>
      <w:r w:rsidRPr="00FB42A9">
        <w:t xml:space="preserve"> </w:t>
      </w:r>
      <w:r w:rsidR="008E5E25" w:rsidRPr="00FB42A9">
        <w:t>działa</w:t>
      </w:r>
      <w:r w:rsidR="008E5E25">
        <w:t>nia</w:t>
      </w:r>
      <w:r w:rsidR="008E5E25" w:rsidRPr="00FB42A9">
        <w:t xml:space="preserve"> </w:t>
      </w:r>
      <w:r w:rsidRPr="00FB42A9">
        <w:t>operatora systemu magazynowania lub operatora systemu magazynowania wodoru, które wykracza poza zatwierdzony plan finansowy lub inny równoważny dokument.”</w:t>
      </w:r>
      <w:r w:rsidR="00DA7328" w:rsidRPr="00FB42A9">
        <w:t>,</w:t>
      </w:r>
    </w:p>
    <w:p w14:paraId="7737BAC3" w14:textId="4F15AA4D" w:rsidR="0038522E" w:rsidRPr="00FB42A9" w:rsidRDefault="00263F09" w:rsidP="009102CE">
      <w:pPr>
        <w:pStyle w:val="LITlitera"/>
      </w:pPr>
      <w:r w:rsidRPr="00FB42A9">
        <w:t>g</w:t>
      </w:r>
      <w:r w:rsidR="005A585A" w:rsidRPr="00FB42A9">
        <w:t>)</w:t>
      </w:r>
      <w:r w:rsidR="005A585A" w:rsidRPr="00FB42A9">
        <w:tab/>
      </w:r>
      <w:r w:rsidR="00DA7328" w:rsidRPr="00FB42A9">
        <w:t xml:space="preserve">ust. 1ha </w:t>
      </w:r>
      <w:r w:rsidR="0038522E" w:rsidRPr="00FB42A9">
        <w:t>otrzymuje brzmienie:</w:t>
      </w:r>
    </w:p>
    <w:p w14:paraId="06BB2577" w14:textId="2842906F" w:rsidR="00DA7328" w:rsidRPr="00FB42A9" w:rsidRDefault="00DA7328" w:rsidP="00DF065F">
      <w:pPr>
        <w:pStyle w:val="ZLITUSTzmustliter"/>
      </w:pPr>
      <w:r w:rsidRPr="00FB42A9">
        <w:t>„</w:t>
      </w:r>
      <w:r w:rsidR="0038522E" w:rsidRPr="00FB42A9">
        <w:t>1ha. Operator systemu przesyłowego gazowego, operator systemu przesyłowego wodorowego, operator systemu połączonego gazowego, operator systemu połączonego wodorowego, operator systemu dystrybucyjnego gazowego, operator systemu dystrybucyjnego wodorowego, operator systemu magazynowania, operator systemu magazynowania wodoru oraz operator systemu skraplania gazu ziemnego mogą wytwarzać energię elektryczną na własne potrzeby lub wytwarzać ciepło w ramach odzyskiwania energii odpadowej z procesów przesyłania, dystrybucji, magazynowania paliw gazowych</w:t>
      </w:r>
      <w:r w:rsidR="00491E23">
        <w:t xml:space="preserve">, </w:t>
      </w:r>
      <w:r w:rsidR="0082326A">
        <w:t>przesyłania</w:t>
      </w:r>
      <w:r w:rsidR="001E4936">
        <w:t xml:space="preserve"> wodoru</w:t>
      </w:r>
      <w:r w:rsidR="0082326A">
        <w:t>, dystrybucji</w:t>
      </w:r>
      <w:r w:rsidR="0038522E" w:rsidRPr="00FB42A9">
        <w:t xml:space="preserve"> </w:t>
      </w:r>
      <w:r w:rsidR="001E4936">
        <w:t>wodoru</w:t>
      </w:r>
      <w:r w:rsidR="00491E23">
        <w:t xml:space="preserve">, </w:t>
      </w:r>
      <w:r w:rsidR="0038522E" w:rsidRPr="00FB42A9">
        <w:t>magazynowania wodoru, skraplania gazu ziemnego lub regazyfikacji skroplonego gazu ziemnego w instalacjach skroplonego gazu ziemnego, w tym również prowadzić działalność mającą na celu poprawę efektywności energetycznej realizowanych procesów technologicznych.</w:t>
      </w:r>
      <w:r w:rsidRPr="00FB42A9">
        <w:t>”,</w:t>
      </w:r>
    </w:p>
    <w:p w14:paraId="66267797" w14:textId="310FE1B8" w:rsidR="00DC50FC" w:rsidRPr="00FB42A9" w:rsidRDefault="00263F09" w:rsidP="00DC50FC">
      <w:pPr>
        <w:pStyle w:val="LITlitera"/>
      </w:pPr>
      <w:r w:rsidRPr="00FB42A9">
        <w:t>h</w:t>
      </w:r>
      <w:r w:rsidR="005A585A" w:rsidRPr="00FB42A9">
        <w:t>)</w:t>
      </w:r>
      <w:r w:rsidR="005A585A" w:rsidRPr="00FB42A9">
        <w:tab/>
      </w:r>
      <w:r w:rsidR="00DC50FC" w:rsidRPr="00FB42A9">
        <w:t>ust. 2 otrzymuje brzmienie:</w:t>
      </w:r>
    </w:p>
    <w:p w14:paraId="66CB1C7B" w14:textId="33F49C8D" w:rsidR="002F557F" w:rsidRDefault="00DC50FC" w:rsidP="009102CE">
      <w:pPr>
        <w:pStyle w:val="ZLITUSTzmustliter"/>
      </w:pPr>
      <w:r w:rsidRPr="00FB42A9">
        <w:t xml:space="preserve">„2. Operator systemu przesyłowego gazowego, </w:t>
      </w:r>
      <w:r w:rsidR="00164E8E" w:rsidRPr="00FB42A9">
        <w:t xml:space="preserve">operator systemu przesyłowego wodorowego, </w:t>
      </w:r>
      <w:r w:rsidRPr="00FB42A9">
        <w:t xml:space="preserve">operator systemu połączonego gazowego, </w:t>
      </w:r>
      <w:r w:rsidR="00164E8E" w:rsidRPr="00FB42A9">
        <w:t xml:space="preserve">operator systemu połączonego wodorowego, </w:t>
      </w:r>
      <w:r w:rsidRPr="00FB42A9">
        <w:t xml:space="preserve">operator systemu dystrybucyjnego gazowego, </w:t>
      </w:r>
      <w:r w:rsidR="00164E8E" w:rsidRPr="00FB42A9">
        <w:t>operator systemu dystrybucyjnego wodorowego</w:t>
      </w:r>
      <w:r w:rsidRPr="00FB42A9">
        <w:t xml:space="preserve">, operator systemu magazynowania oraz operator systemu magazynowania wodoru mogą świadczyć usługi polegające na przystosowywaniu paliwa gazowego lub wodoru do standardów jakościowych lub warunków technicznych obowiązujących w systemie przesyłowym gazowym, </w:t>
      </w:r>
      <w:r w:rsidR="00164E8E" w:rsidRPr="00FB42A9">
        <w:t xml:space="preserve">systemie przesyłowym wodorowym, </w:t>
      </w:r>
      <w:r w:rsidRPr="00FB42A9">
        <w:t>systemie dystrybucyjnym gazowym</w:t>
      </w:r>
      <w:r w:rsidR="001E4936">
        <w:t xml:space="preserve"> lub</w:t>
      </w:r>
      <w:r w:rsidR="001E4936" w:rsidRPr="00FB42A9">
        <w:t xml:space="preserve"> </w:t>
      </w:r>
      <w:r w:rsidR="00164E8E" w:rsidRPr="00FB42A9">
        <w:t>systemie dystrybucyjnym wodorowym</w:t>
      </w:r>
      <w:r w:rsidRPr="00FB42A9">
        <w:t>, a także usługi transportu paliw gazowych lub wodoru środkami transportu innymi niż sieci gazowe lub sieci wodorowe.”,</w:t>
      </w:r>
    </w:p>
    <w:p w14:paraId="01A1C881" w14:textId="14C6B9EF" w:rsidR="008D32A8" w:rsidRPr="00FB42A9" w:rsidRDefault="00E45E60" w:rsidP="008D32A8">
      <w:pPr>
        <w:pStyle w:val="LITlitera"/>
      </w:pPr>
      <w:r>
        <w:t>i</w:t>
      </w:r>
      <w:r w:rsidR="00436FE0" w:rsidRPr="00FB42A9">
        <w:t>)</w:t>
      </w:r>
      <w:r w:rsidR="00436FE0" w:rsidRPr="00FB42A9">
        <w:tab/>
      </w:r>
      <w:r w:rsidR="008D32A8">
        <w:t>po</w:t>
      </w:r>
      <w:r w:rsidR="00436FE0">
        <w:t xml:space="preserve"> </w:t>
      </w:r>
      <w:r w:rsidR="00436FE0" w:rsidRPr="00FB42A9">
        <w:t xml:space="preserve">ust. </w:t>
      </w:r>
      <w:r w:rsidR="00436FE0">
        <w:t>7</w:t>
      </w:r>
      <w:r w:rsidR="00436FE0" w:rsidRPr="00FB42A9">
        <w:t xml:space="preserve"> </w:t>
      </w:r>
      <w:r w:rsidR="008D32A8">
        <w:t>dodaje się ust. 7a</w:t>
      </w:r>
      <w:r w:rsidR="00436FE0" w:rsidRPr="00FB42A9">
        <w:t xml:space="preserve"> w brzmieniu</w:t>
      </w:r>
      <w:r w:rsidR="00436FE0">
        <w:t>:</w:t>
      </w:r>
    </w:p>
    <w:p w14:paraId="02B67D70" w14:textId="0D333CD1" w:rsidR="00436FE0" w:rsidRPr="00FB42A9" w:rsidRDefault="00286675" w:rsidP="008D32A8">
      <w:pPr>
        <w:pStyle w:val="ZLITUSTzmustliter"/>
      </w:pPr>
      <w:r>
        <w:lastRenderedPageBreak/>
        <w:t>„</w:t>
      </w:r>
      <w:r w:rsidR="008D32A8">
        <w:t xml:space="preserve">7a. </w:t>
      </w:r>
      <w:r w:rsidR="008D32A8" w:rsidRPr="008D32A8">
        <w:t>Przepisów ust. 1d</w:t>
      </w:r>
      <w:r w:rsidR="00D74EBE">
        <w:t>–</w:t>
      </w:r>
      <w:r w:rsidR="008D32A8" w:rsidRPr="008D32A8">
        <w:t>1e</w:t>
      </w:r>
      <w:r w:rsidR="00297C62">
        <w:t xml:space="preserve"> i</w:t>
      </w:r>
      <w:r w:rsidR="004C535D">
        <w:t xml:space="preserve"> 2</w:t>
      </w:r>
      <w:r w:rsidR="00D74EBE">
        <w:t>–</w:t>
      </w:r>
      <w:r w:rsidR="008D32A8" w:rsidRPr="008D32A8">
        <w:t xml:space="preserve">6 nie stosuje się do </w:t>
      </w:r>
      <w:r w:rsidR="008D32A8">
        <w:t>operatora systemu dystrybucyjnego wodorowego, który wchodzi w skład przedsiębiorstwa zintegrowanego pionowo z operatorem systemu dystrybucyjnego gazowego</w:t>
      </w:r>
      <w:r w:rsidR="008D32A8" w:rsidRPr="008D32A8">
        <w:t xml:space="preserve"> obsługującego</w:t>
      </w:r>
      <w:r w:rsidR="008D32A8">
        <w:t xml:space="preserve"> </w:t>
      </w:r>
      <w:r w:rsidR="00436FE0" w:rsidRPr="00436FE0">
        <w:t xml:space="preserve">łącznie mniej niż sto tysięcy odbiorców przyłączonych do systemu dystrybucyjnego </w:t>
      </w:r>
      <w:r w:rsidR="004B0F0F">
        <w:t>gazowego</w:t>
      </w:r>
      <w:r w:rsidR="00436FE0" w:rsidRPr="00436FE0">
        <w:t xml:space="preserve"> oraz systemu dystrybucyjnego </w:t>
      </w:r>
      <w:r w:rsidR="004B0F0F">
        <w:t>wodorowego</w:t>
      </w:r>
      <w:r w:rsidR="00436FE0" w:rsidRPr="00436FE0">
        <w:t xml:space="preserve"> wchodząc</w:t>
      </w:r>
      <w:r w:rsidR="0028247E">
        <w:t>ych</w:t>
      </w:r>
      <w:r w:rsidR="00436FE0" w:rsidRPr="00436FE0">
        <w:t xml:space="preserve"> w skład tego przedsiębiorstwa</w:t>
      </w:r>
      <w:r w:rsidR="00E45E60">
        <w:t>, je</w:t>
      </w:r>
      <w:r w:rsidR="007B0ABF">
        <w:t>żeli</w:t>
      </w:r>
      <w:r w:rsidR="00E45E60">
        <w:t xml:space="preserve"> </w:t>
      </w:r>
      <w:r w:rsidR="00394142">
        <w:t>do</w:t>
      </w:r>
      <w:r w:rsidR="00D74EBE">
        <w:t xml:space="preserve"> </w:t>
      </w:r>
      <w:r w:rsidR="00D461A2">
        <w:t>dnia 5 sierpnia 2024 r</w:t>
      </w:r>
      <w:r w:rsidR="00D74EBE">
        <w:t>.</w:t>
      </w:r>
      <w:r w:rsidR="00E45E60">
        <w:t xml:space="preserve"> </w:t>
      </w:r>
      <w:r w:rsidR="007B0ABF">
        <w:t>wobec tego przedsiębiorstwa nie stosowano p</w:t>
      </w:r>
      <w:r w:rsidR="007B0ABF" w:rsidRPr="007B0ABF">
        <w:t xml:space="preserve">rzepisów ust. 1d, 1e </w:t>
      </w:r>
      <w:r w:rsidR="00394142">
        <w:t>i</w:t>
      </w:r>
      <w:r w:rsidR="00394142" w:rsidRPr="007B0ABF">
        <w:t xml:space="preserve"> </w:t>
      </w:r>
      <w:r w:rsidR="007B0ABF" w:rsidRPr="007B0ABF">
        <w:t>1h</w:t>
      </w:r>
      <w:r w:rsidR="00D74EBE">
        <w:t>–</w:t>
      </w:r>
      <w:r w:rsidR="007B0ABF" w:rsidRPr="007B0ABF">
        <w:t>6</w:t>
      </w:r>
      <w:r w:rsidR="007B0ABF">
        <w:t xml:space="preserve"> ze względu na spełnianie </w:t>
      </w:r>
      <w:r w:rsidR="0028247E">
        <w:t xml:space="preserve">przez to przedsiębiorstwo </w:t>
      </w:r>
      <w:r w:rsidR="007B0ABF">
        <w:t>przesłanki, o której mowa w</w:t>
      </w:r>
      <w:r w:rsidR="00E45E60">
        <w:t xml:space="preserve"> </w:t>
      </w:r>
      <w:r w:rsidR="008D32A8">
        <w:t xml:space="preserve">ust. 7 </w:t>
      </w:r>
      <w:r w:rsidR="007B0ABF">
        <w:t>pkt 3 lub 4</w:t>
      </w:r>
      <w:r w:rsidR="00436FE0">
        <w:t>.”;</w:t>
      </w:r>
    </w:p>
    <w:p w14:paraId="5D5D38C4" w14:textId="079D4644" w:rsidR="003C4699" w:rsidRPr="00FB42A9" w:rsidRDefault="00CB4AD4" w:rsidP="00DF065F">
      <w:pPr>
        <w:pStyle w:val="PKTpunkt"/>
      </w:pPr>
      <w:bookmarkStart w:id="22" w:name="_Hlk160112433"/>
      <w:r w:rsidRPr="00FB42A9">
        <w:t>1</w:t>
      </w:r>
      <w:r w:rsidR="00722F4F">
        <w:t>4</w:t>
      </w:r>
      <w:r w:rsidR="3857E9B9" w:rsidRPr="00FB42A9">
        <w:t>)</w:t>
      </w:r>
      <w:r w:rsidR="00E36845" w:rsidRPr="00FB42A9">
        <w:tab/>
      </w:r>
      <w:r w:rsidR="3857E9B9" w:rsidRPr="00FB42A9">
        <w:t>po</w:t>
      </w:r>
      <w:r w:rsidR="28D437D0" w:rsidRPr="00FB42A9">
        <w:t xml:space="preserve"> </w:t>
      </w:r>
      <w:r w:rsidR="1EE205A7" w:rsidRPr="00FB42A9">
        <w:t>art. 9d</w:t>
      </w:r>
      <w:r w:rsidR="1EE205A7" w:rsidRPr="00FB42A9">
        <w:rPr>
          <w:vertAlign w:val="superscript"/>
        </w:rPr>
        <w:t>1</w:t>
      </w:r>
      <w:r w:rsidR="1EE205A7" w:rsidRPr="00FB42A9">
        <w:t xml:space="preserve"> dodaje się art. 9d</w:t>
      </w:r>
      <w:r w:rsidR="1EE205A7" w:rsidRPr="00FB42A9">
        <w:rPr>
          <w:vertAlign w:val="superscript"/>
        </w:rPr>
        <w:t>2</w:t>
      </w:r>
      <w:r w:rsidR="1EE205A7" w:rsidRPr="00FB42A9">
        <w:t xml:space="preserve"> </w:t>
      </w:r>
      <w:r w:rsidR="00C3627C" w:rsidRPr="00FB42A9">
        <w:t>i art. 9d</w:t>
      </w:r>
      <w:r w:rsidR="00C3627C" w:rsidRPr="00FB42A9">
        <w:rPr>
          <w:vertAlign w:val="superscript"/>
        </w:rPr>
        <w:t>3</w:t>
      </w:r>
      <w:r w:rsidR="00C3627C" w:rsidRPr="00FB42A9">
        <w:t xml:space="preserve"> </w:t>
      </w:r>
      <w:r w:rsidR="1EE205A7" w:rsidRPr="00FB42A9">
        <w:t>w brzmieniu:</w:t>
      </w:r>
    </w:p>
    <w:p w14:paraId="09D88F8C" w14:textId="6CABA6E9" w:rsidR="00F06F18" w:rsidRPr="00FB42A9" w:rsidRDefault="00F06F18" w:rsidP="00040192">
      <w:pPr>
        <w:pStyle w:val="ZARTzmartartykuempunktem"/>
      </w:pPr>
      <w:r w:rsidRPr="00FB42A9">
        <w:t>„Art. 9d</w:t>
      </w:r>
      <w:r w:rsidRPr="00FB42A9">
        <w:rPr>
          <w:vertAlign w:val="superscript"/>
        </w:rPr>
        <w:t>2</w:t>
      </w:r>
      <w:r w:rsidRPr="00FB42A9">
        <w:t xml:space="preserve">. 1. Prezes Urzędu Regulacji Energetyki, na wniosek właściciela sieci wodorowej ograniczonej geograficznie </w:t>
      </w:r>
      <w:r w:rsidR="00136C1A">
        <w:t>albo</w:t>
      </w:r>
      <w:r w:rsidR="006D18A3">
        <w:t xml:space="preserve"> </w:t>
      </w:r>
      <w:r w:rsidR="004153B7">
        <w:t>podmiotu zainteresowanego</w:t>
      </w:r>
      <w:r w:rsidR="006D18A3">
        <w:t xml:space="preserve"> </w:t>
      </w:r>
      <w:r w:rsidR="004153B7">
        <w:t>inwestowaniem w</w:t>
      </w:r>
      <w:r w:rsidR="006D18A3">
        <w:t xml:space="preserve"> sie</w:t>
      </w:r>
      <w:r w:rsidR="004153B7">
        <w:t>ć</w:t>
      </w:r>
      <w:r w:rsidR="006D18A3">
        <w:t xml:space="preserve"> wodorow</w:t>
      </w:r>
      <w:r w:rsidR="004153B7">
        <w:t>ą</w:t>
      </w:r>
      <w:r w:rsidR="006D18A3">
        <w:t xml:space="preserve"> ograniczon</w:t>
      </w:r>
      <w:r w:rsidR="004153B7">
        <w:t>ą</w:t>
      </w:r>
      <w:r w:rsidR="006D18A3">
        <w:t xml:space="preserve"> geograficznie</w:t>
      </w:r>
      <w:r w:rsidR="005B23A8">
        <w:t>,</w:t>
      </w:r>
      <w:r w:rsidR="006D18A3">
        <w:t xml:space="preserve"> </w:t>
      </w:r>
      <w:r w:rsidR="00344495">
        <w:t>udziela</w:t>
      </w:r>
      <w:r w:rsidRPr="00FB42A9">
        <w:t>, w drodze decyzji,</w:t>
      </w:r>
      <w:r w:rsidR="00451AA9">
        <w:t xml:space="preserve"> </w:t>
      </w:r>
      <w:r w:rsidR="00EC2D80" w:rsidRPr="00FB42A9">
        <w:t>właściciel</w:t>
      </w:r>
      <w:r w:rsidR="00EC2D80">
        <w:t>owi</w:t>
      </w:r>
      <w:r w:rsidR="00EC2D80" w:rsidRPr="00FB42A9">
        <w:t xml:space="preserve"> tej sieci</w:t>
      </w:r>
      <w:r w:rsidR="00EC2D80">
        <w:t xml:space="preserve"> albo podmiotowi zainteresowanemu inwestowaniem w t</w:t>
      </w:r>
      <w:r w:rsidR="005B23A8">
        <w:t>ę</w:t>
      </w:r>
      <w:r w:rsidR="00EC2D80">
        <w:t xml:space="preserve"> sieć</w:t>
      </w:r>
      <w:r w:rsidR="00EC2D80" w:rsidRPr="00FB42A9" w:rsidDel="00344495">
        <w:t xml:space="preserve"> </w:t>
      </w:r>
      <w:r w:rsidRPr="00FB42A9">
        <w:t xml:space="preserve">odstępstwa od </w:t>
      </w:r>
      <w:r w:rsidR="00344495">
        <w:t xml:space="preserve">obowiązków </w:t>
      </w:r>
      <w:r w:rsidRPr="00FB42A9">
        <w:t>operator</w:t>
      </w:r>
      <w:r w:rsidR="00EC2D80">
        <w:t>a</w:t>
      </w:r>
      <w:r w:rsidRPr="00FB42A9">
        <w:t xml:space="preserve"> </w:t>
      </w:r>
      <w:r w:rsidR="00EC2D80" w:rsidRPr="00FB42A9">
        <w:t>system</w:t>
      </w:r>
      <w:r w:rsidR="00EC2D80">
        <w:t>u</w:t>
      </w:r>
      <w:r w:rsidR="00EC2D80" w:rsidRPr="00FB42A9">
        <w:t xml:space="preserve"> przesyłow</w:t>
      </w:r>
      <w:r w:rsidR="00EC2D80">
        <w:t>ego</w:t>
      </w:r>
      <w:r w:rsidR="00EC2D80" w:rsidRPr="00FB42A9">
        <w:t xml:space="preserve"> </w:t>
      </w:r>
      <w:r w:rsidR="00EC2D80">
        <w:t xml:space="preserve">wodorowego </w:t>
      </w:r>
      <w:r w:rsidRPr="00FB42A9">
        <w:t xml:space="preserve">i </w:t>
      </w:r>
      <w:r w:rsidR="00EC2D80">
        <w:t>operator</w:t>
      </w:r>
      <w:r w:rsidR="00C206C1">
        <w:t>a</w:t>
      </w:r>
      <w:r w:rsidR="00EC2D80">
        <w:t xml:space="preserve"> system</w:t>
      </w:r>
      <w:r w:rsidR="00C206C1">
        <w:t>u</w:t>
      </w:r>
      <w:r w:rsidR="00EC2D80">
        <w:t xml:space="preserve"> </w:t>
      </w:r>
      <w:r w:rsidRPr="00FB42A9">
        <w:t>dystrybucyjn</w:t>
      </w:r>
      <w:r w:rsidR="00C206C1">
        <w:t>ego</w:t>
      </w:r>
      <w:r w:rsidRPr="00FB42A9">
        <w:t xml:space="preserve"> </w:t>
      </w:r>
      <w:r w:rsidR="00EC2D80" w:rsidRPr="00FB42A9">
        <w:t>wodor</w:t>
      </w:r>
      <w:r w:rsidR="00EC2D80">
        <w:t>ow</w:t>
      </w:r>
      <w:r w:rsidR="00C206C1">
        <w:t>ego</w:t>
      </w:r>
      <w:r w:rsidR="00EC2D80" w:rsidRPr="00FB42A9">
        <w:t xml:space="preserve"> </w:t>
      </w:r>
      <w:r w:rsidRPr="00FB42A9">
        <w:t>w zakresie rozdziału działalności, o których mowa w</w:t>
      </w:r>
      <w:r w:rsidR="00335B7F">
        <w:t> </w:t>
      </w:r>
      <w:r w:rsidRPr="00FB42A9">
        <w:t>art.</w:t>
      </w:r>
      <w:r w:rsidR="00335B7F">
        <w:t> </w:t>
      </w:r>
      <w:r w:rsidRPr="00FB42A9">
        <w:t>9d ust. 1</w:t>
      </w:r>
      <w:r w:rsidRPr="00FB42A9">
        <w:rPr>
          <w:vertAlign w:val="superscript"/>
        </w:rPr>
        <w:t>3</w:t>
      </w:r>
      <w:r w:rsidR="0026125F">
        <w:t>–</w:t>
      </w:r>
      <w:r w:rsidRPr="00FB42A9">
        <w:t xml:space="preserve">1a, 1d </w:t>
      </w:r>
      <w:r w:rsidR="00EC2D80">
        <w:t>i</w:t>
      </w:r>
      <w:r w:rsidR="00EC2D80" w:rsidRPr="00FB42A9">
        <w:t xml:space="preserve"> </w:t>
      </w:r>
      <w:r w:rsidRPr="00FB42A9">
        <w:t>1e, biorąc pod uwagę stopień rozwoju konkurencji na rynku wodoru</w:t>
      </w:r>
      <w:r w:rsidR="00C206C1">
        <w:t>,</w:t>
      </w:r>
      <w:r w:rsidRPr="00FB42A9">
        <w:t xml:space="preserve"> </w:t>
      </w:r>
      <w:r w:rsidR="00C206C1" w:rsidRPr="00FB42A9">
        <w:t>prawidłowe funkcjonowanie i rozwój tego rynku na terytorium Rzeczypospolitej Polskiej</w:t>
      </w:r>
      <w:r w:rsidR="00C206C1">
        <w:t xml:space="preserve"> </w:t>
      </w:r>
      <w:r w:rsidRPr="00FB42A9">
        <w:t xml:space="preserve">oraz wpływ </w:t>
      </w:r>
      <w:r w:rsidR="00EC2D80">
        <w:t xml:space="preserve">tej </w:t>
      </w:r>
      <w:r w:rsidRPr="00FB42A9">
        <w:t xml:space="preserve">decyzji na </w:t>
      </w:r>
      <w:r w:rsidR="00B851D8">
        <w:t xml:space="preserve">system wodorowy, </w:t>
      </w:r>
      <w:r w:rsidR="00C206C1">
        <w:t>pod warunkiem że</w:t>
      </w:r>
      <w:r w:rsidR="00EC2D80" w:rsidRPr="00FB42A9">
        <w:t xml:space="preserve"> </w:t>
      </w:r>
      <w:r w:rsidR="00136C1A">
        <w:t xml:space="preserve">istniejąca albo planowana </w:t>
      </w:r>
      <w:r w:rsidRPr="00FB42A9">
        <w:t>sieć wodorowa ograniczona geograficznie spełnia łącznie następujące warunki:</w:t>
      </w:r>
    </w:p>
    <w:p w14:paraId="5407AA7A" w14:textId="542FC453" w:rsidR="00F06F18" w:rsidRPr="00FB42A9" w:rsidRDefault="00F06F18" w:rsidP="00DF065F">
      <w:pPr>
        <w:pStyle w:val="ZPKTzmpktartykuempunktem"/>
      </w:pPr>
      <w:r w:rsidRPr="00FB42A9">
        <w:t>1)</w:t>
      </w:r>
      <w:r w:rsidR="002D07E3" w:rsidRPr="00FB42A9">
        <w:tab/>
      </w:r>
      <w:r w:rsidRPr="00FB42A9">
        <w:t>nie obejmuje połączeń międzysystemowych;</w:t>
      </w:r>
    </w:p>
    <w:p w14:paraId="4523E223" w14:textId="1CF37FB0" w:rsidR="00F06F18" w:rsidRPr="00FB42A9" w:rsidRDefault="00F06F18" w:rsidP="00DF065F">
      <w:pPr>
        <w:pStyle w:val="ZPKTzmpktartykuempunktem"/>
      </w:pPr>
      <w:r w:rsidRPr="00FB42A9">
        <w:t>2)</w:t>
      </w:r>
      <w:r w:rsidRPr="00FB42A9">
        <w:tab/>
        <w:t xml:space="preserve">nie ma bezpośredniego przyłączenia do instalacji </w:t>
      </w:r>
      <w:r w:rsidR="009D5F42" w:rsidRPr="00FB42A9">
        <w:t>magazynow</w:t>
      </w:r>
      <w:r w:rsidR="009D5F42">
        <w:t>ej</w:t>
      </w:r>
      <w:r w:rsidR="009D5F42" w:rsidRPr="00FB42A9">
        <w:t xml:space="preserve"> </w:t>
      </w:r>
      <w:r w:rsidRPr="00FB42A9">
        <w:t xml:space="preserve">wodoru, chyba że </w:t>
      </w:r>
      <w:r w:rsidR="009D5F42">
        <w:t xml:space="preserve">ta </w:t>
      </w:r>
      <w:r w:rsidRPr="00FB42A9">
        <w:t>instalacja jest przyłączona także do sieci wodorowej innej niż sieć wodorowa ograniczona geograficznie;</w:t>
      </w:r>
    </w:p>
    <w:p w14:paraId="0CA72E10" w14:textId="1D75A838" w:rsidR="00F06F18" w:rsidRPr="00FB42A9" w:rsidRDefault="00F06F18" w:rsidP="00DF065F">
      <w:pPr>
        <w:pStyle w:val="ZPKTzmpktartykuempunktem"/>
      </w:pPr>
      <w:r w:rsidRPr="00FB42A9">
        <w:t>3)</w:t>
      </w:r>
      <w:r w:rsidRPr="00FB42A9">
        <w:tab/>
        <w:t xml:space="preserve">służy </w:t>
      </w:r>
      <w:r w:rsidR="009D5F42">
        <w:t>do</w:t>
      </w:r>
      <w:r w:rsidRPr="00FB42A9">
        <w:t xml:space="preserve"> </w:t>
      </w:r>
      <w:r w:rsidR="009D5F42" w:rsidRPr="00FB42A9">
        <w:t>dostarczani</w:t>
      </w:r>
      <w:r w:rsidR="009D5F42">
        <w:t>a</w:t>
      </w:r>
      <w:r w:rsidR="009D5F42" w:rsidRPr="00FB42A9">
        <w:t xml:space="preserve"> </w:t>
      </w:r>
      <w:r w:rsidRPr="00FB42A9">
        <w:t>wodoru do odbiorców bezpośrednio przyłączonych do tej sieci;</w:t>
      </w:r>
    </w:p>
    <w:p w14:paraId="5008E5C1" w14:textId="53DEF733" w:rsidR="008006F3" w:rsidRPr="00FB42A9" w:rsidRDefault="00F06F18" w:rsidP="008006F3">
      <w:pPr>
        <w:pStyle w:val="ZPKTzmpktartykuempunktem"/>
      </w:pPr>
      <w:r w:rsidRPr="00FB42A9">
        <w:t>4)</w:t>
      </w:r>
      <w:r w:rsidR="00263F09" w:rsidRPr="00FB42A9">
        <w:tab/>
      </w:r>
      <w:r w:rsidRPr="00FB42A9">
        <w:t>nie jest przyłączona do innych sieci wodorowych</w:t>
      </w:r>
      <w:r w:rsidR="009D5F42">
        <w:t>,</w:t>
      </w:r>
      <w:r w:rsidRPr="00FB42A9">
        <w:t xml:space="preserve"> z wyjątkiem innych sieci wodorowych ograniczonych geograficznie korzystających z </w:t>
      </w:r>
      <w:r w:rsidR="000810B2">
        <w:t>t</w:t>
      </w:r>
      <w:r w:rsidR="008C5659">
        <w:t>akie</w:t>
      </w:r>
      <w:r w:rsidR="000810B2">
        <w:t xml:space="preserve">go </w:t>
      </w:r>
      <w:r w:rsidRPr="00FB42A9">
        <w:t xml:space="preserve">odstępstwa </w:t>
      </w:r>
      <w:r w:rsidR="000810B2">
        <w:t>udzielonego temu samemu podmiotowi</w:t>
      </w:r>
      <w:r w:rsidRPr="00FB42A9">
        <w:t>.</w:t>
      </w:r>
    </w:p>
    <w:p w14:paraId="409AA0BD" w14:textId="102F3ACC" w:rsidR="00223EDF" w:rsidRDefault="00F06F18" w:rsidP="00634D55">
      <w:pPr>
        <w:pStyle w:val="ZUSTzmustartykuempunktem"/>
      </w:pPr>
      <w:r w:rsidRPr="00FB42A9">
        <w:t xml:space="preserve">2. Prezes Urzędu Regulacji Energetyki co </w:t>
      </w:r>
      <w:r w:rsidR="00C206C1">
        <w:t>7</w:t>
      </w:r>
      <w:r w:rsidR="00C206C1" w:rsidRPr="00FB42A9">
        <w:t xml:space="preserve"> </w:t>
      </w:r>
      <w:r w:rsidRPr="00FB42A9">
        <w:t>lat od</w:t>
      </w:r>
      <w:r w:rsidR="00AC225F">
        <w:t xml:space="preserve"> </w:t>
      </w:r>
      <w:r w:rsidR="002B004E">
        <w:t xml:space="preserve">dnia </w:t>
      </w:r>
      <w:r w:rsidRPr="00FB42A9">
        <w:t>udzielenia odstępstwa</w:t>
      </w:r>
      <w:r w:rsidR="002B004E">
        <w:t>, o</w:t>
      </w:r>
      <w:r w:rsidR="00335B7F">
        <w:t> </w:t>
      </w:r>
      <w:r w:rsidR="002B004E">
        <w:t>którym mowa w ust. 1</w:t>
      </w:r>
      <w:r w:rsidRPr="00FB42A9">
        <w:t xml:space="preserve">, publikuje w Biuletynie Urzędu Regulacji Energetyki ocenę wpływu </w:t>
      </w:r>
      <w:r w:rsidR="002B004E">
        <w:t>tego</w:t>
      </w:r>
      <w:r w:rsidR="002B004E" w:rsidRPr="00FB42A9">
        <w:t xml:space="preserve"> </w:t>
      </w:r>
      <w:r w:rsidRPr="00FB42A9">
        <w:t>odstępstwa na</w:t>
      </w:r>
      <w:r w:rsidR="00223EDF">
        <w:t>:</w:t>
      </w:r>
    </w:p>
    <w:p w14:paraId="36510937" w14:textId="1B1199DC" w:rsidR="00223EDF" w:rsidRDefault="00223EDF" w:rsidP="00634D55">
      <w:pPr>
        <w:pStyle w:val="ZPKTzmpktartykuempunktem"/>
      </w:pPr>
      <w:r>
        <w:lastRenderedPageBreak/>
        <w:t>1)</w:t>
      </w:r>
      <w:r>
        <w:tab/>
      </w:r>
      <w:r w:rsidR="00F06F18" w:rsidRPr="00FB42A9">
        <w:t>konkurencję</w:t>
      </w:r>
      <w:r w:rsidR="002B004E">
        <w:t xml:space="preserve"> na rynku wytwarzania</w:t>
      </w:r>
      <w:r>
        <w:t xml:space="preserve"> wodoru</w:t>
      </w:r>
      <w:r w:rsidR="002B004E" w:rsidRPr="002B004E">
        <w:t xml:space="preserve">, przesyłania </w:t>
      </w:r>
      <w:r w:rsidRPr="00223EDF">
        <w:t>wodoru</w:t>
      </w:r>
      <w:r>
        <w:t>,</w:t>
      </w:r>
      <w:r w:rsidRPr="00223EDF">
        <w:t xml:space="preserve"> </w:t>
      </w:r>
      <w:r w:rsidR="002B004E" w:rsidRPr="002B004E">
        <w:t>dystrybucji wodoru</w:t>
      </w:r>
      <w:r w:rsidRPr="00223EDF">
        <w:t xml:space="preserve"> </w:t>
      </w:r>
      <w:r w:rsidRPr="002B004E">
        <w:t>lub</w:t>
      </w:r>
      <w:r w:rsidRPr="00223EDF">
        <w:t xml:space="preserve"> </w:t>
      </w:r>
      <w:r w:rsidRPr="002B004E">
        <w:t>obrotu</w:t>
      </w:r>
      <w:r>
        <w:t xml:space="preserve"> wodorem</w:t>
      </w:r>
      <w:r w:rsidR="004D7865">
        <w:t>,</w:t>
      </w:r>
    </w:p>
    <w:p w14:paraId="6331CEF5" w14:textId="7EEF6B36" w:rsidR="00223EDF" w:rsidRDefault="00223EDF" w:rsidP="00634D55">
      <w:pPr>
        <w:pStyle w:val="ZPKTzmpktartykuempunktem"/>
      </w:pPr>
      <w:r>
        <w:t>2)</w:t>
      </w:r>
      <w:r w:rsidR="00C206C1">
        <w:tab/>
      </w:r>
      <w:r w:rsidR="00C206C1" w:rsidRPr="00FB42A9">
        <w:t xml:space="preserve">prawidłowe funkcjonowanie </w:t>
      </w:r>
      <w:r w:rsidR="00C206C1">
        <w:t xml:space="preserve">i </w:t>
      </w:r>
      <w:r w:rsidR="00C206C1" w:rsidRPr="00FB42A9">
        <w:t>rozwój rynku wodoru</w:t>
      </w:r>
      <w:r w:rsidR="004D7865">
        <w:t>,</w:t>
      </w:r>
    </w:p>
    <w:p w14:paraId="02EC5C84" w14:textId="41F10548" w:rsidR="004D7865" w:rsidRDefault="00223EDF" w:rsidP="00634D55">
      <w:pPr>
        <w:pStyle w:val="ZPKTzmpktartykuempunktem"/>
      </w:pPr>
      <w:r>
        <w:t>3)</w:t>
      </w:r>
      <w:r>
        <w:tab/>
      </w:r>
      <w:r w:rsidR="00C206C1">
        <w:t>system</w:t>
      </w:r>
      <w:r w:rsidR="00C206C1" w:rsidRPr="00FB42A9">
        <w:t xml:space="preserve"> wodorow</w:t>
      </w:r>
      <w:r w:rsidR="00C206C1">
        <w:t>y</w:t>
      </w:r>
    </w:p>
    <w:p w14:paraId="5ADF42ED" w14:textId="2ADCBD8A" w:rsidR="00F06F18" w:rsidRPr="00FB42A9" w:rsidRDefault="004D7865" w:rsidP="00634D55">
      <w:pPr>
        <w:pStyle w:val="ZCZWSPPKTzmczciwsppktartykuempunktem"/>
      </w:pPr>
      <w:r>
        <w:t xml:space="preserve">– </w:t>
      </w:r>
      <w:r w:rsidR="00F06F18" w:rsidRPr="00FB42A9">
        <w:t>na terytorium Rzeczypospolitej Polskiej lub Unii Europejskiej.</w:t>
      </w:r>
    </w:p>
    <w:p w14:paraId="42175C35" w14:textId="7910D0BC" w:rsidR="00F06F18" w:rsidRPr="00FB42A9" w:rsidRDefault="00F06F18" w:rsidP="00634D55">
      <w:pPr>
        <w:pStyle w:val="ZUSTzmustartykuempunktem"/>
      </w:pPr>
      <w:r w:rsidRPr="00FB42A9">
        <w:t>3. Prezes Urzędu Regulacji Energetyki cofa</w:t>
      </w:r>
      <w:r w:rsidR="00053CF6">
        <w:t>, w drodze decyzji,</w:t>
      </w:r>
      <w:r w:rsidRPr="00FB42A9">
        <w:t xml:space="preserve"> odstępstwo, o którym mowa w ust. 1, w przypadku gdy:</w:t>
      </w:r>
    </w:p>
    <w:p w14:paraId="15393C7E" w14:textId="52C1F649" w:rsidR="00F06F18" w:rsidRPr="00FB42A9" w:rsidRDefault="00F06F18" w:rsidP="00DF065F">
      <w:pPr>
        <w:pStyle w:val="ZPKTzmpktartykuempunktem"/>
      </w:pPr>
      <w:r w:rsidRPr="00FB42A9">
        <w:t>1)</w:t>
      </w:r>
      <w:r w:rsidR="002D07E3" w:rsidRPr="00FB42A9">
        <w:tab/>
      </w:r>
      <w:r w:rsidRPr="00FB42A9">
        <w:t xml:space="preserve">stwierdzi </w:t>
      </w:r>
      <w:r w:rsidR="00C3627C" w:rsidRPr="00FB42A9">
        <w:t>wystąpienie</w:t>
      </w:r>
      <w:r w:rsidRPr="00FB42A9">
        <w:t xml:space="preserve"> ryzyka negatywnego wpływu stosowania </w:t>
      </w:r>
      <w:r w:rsidR="00471DAE">
        <w:t xml:space="preserve">tego </w:t>
      </w:r>
      <w:r w:rsidRPr="00FB42A9">
        <w:t>odstępstwa na konkurencję</w:t>
      </w:r>
      <w:r w:rsidR="003220FF">
        <w:t xml:space="preserve"> </w:t>
      </w:r>
      <w:bookmarkStart w:id="23" w:name="_Hlk173416227"/>
      <w:r w:rsidR="00BD2B84" w:rsidRPr="003220FF">
        <w:t xml:space="preserve">na rynku </w:t>
      </w:r>
      <w:r w:rsidR="00BD2B84">
        <w:t>wytwarzania</w:t>
      </w:r>
      <w:r w:rsidR="004D7865">
        <w:t xml:space="preserve"> wodoru</w:t>
      </w:r>
      <w:r w:rsidR="00BD2B84">
        <w:t xml:space="preserve">, </w:t>
      </w:r>
      <w:r w:rsidR="00B2237A">
        <w:t>przesyłania</w:t>
      </w:r>
      <w:r w:rsidR="004D7865">
        <w:t xml:space="preserve"> wodoru,</w:t>
      </w:r>
      <w:r w:rsidR="00BD2B84">
        <w:t xml:space="preserve"> </w:t>
      </w:r>
      <w:r w:rsidR="00B2237A">
        <w:t>dystrybucji</w:t>
      </w:r>
      <w:r w:rsidR="00BD2B84">
        <w:t xml:space="preserve"> wodoru</w:t>
      </w:r>
      <w:bookmarkEnd w:id="23"/>
      <w:r w:rsidR="004D7865" w:rsidRPr="004D7865">
        <w:t xml:space="preserve"> </w:t>
      </w:r>
      <w:r w:rsidR="004D7865">
        <w:t>lub obrotu wodorem</w:t>
      </w:r>
      <w:r w:rsidR="00B851D8" w:rsidRPr="00B851D8">
        <w:t xml:space="preserve"> na terytorium Rzeczypospolitej Polskiej</w:t>
      </w:r>
      <w:r w:rsidRPr="00FB42A9">
        <w:t>;</w:t>
      </w:r>
    </w:p>
    <w:p w14:paraId="4FD25C14" w14:textId="268A28EA" w:rsidR="00F06F18" w:rsidRPr="00FB42A9" w:rsidRDefault="00F06F18" w:rsidP="00DF065F">
      <w:pPr>
        <w:pStyle w:val="ZPKTzmpktartykuempunktem"/>
      </w:pPr>
      <w:r w:rsidRPr="00FB42A9">
        <w:t>2)</w:t>
      </w:r>
      <w:r w:rsidR="002D07E3" w:rsidRPr="00FB42A9">
        <w:tab/>
      </w:r>
      <w:r w:rsidRPr="00FB42A9">
        <w:t xml:space="preserve">stwierdzi istnienie negatywnego wpływu stosowania </w:t>
      </w:r>
      <w:r w:rsidR="00471DAE">
        <w:t xml:space="preserve">tego </w:t>
      </w:r>
      <w:r w:rsidRPr="00FB42A9">
        <w:t xml:space="preserve">odstępstwa na </w:t>
      </w:r>
      <w:r w:rsidR="00C206C1" w:rsidRPr="00FB42A9">
        <w:t xml:space="preserve">prawidłowe funkcjonowanie </w:t>
      </w:r>
      <w:r w:rsidR="00C206C1">
        <w:t xml:space="preserve">i </w:t>
      </w:r>
      <w:r w:rsidR="00C206C1" w:rsidRPr="00FB42A9">
        <w:t xml:space="preserve">rozwój rynku </w:t>
      </w:r>
      <w:r w:rsidR="00C206C1">
        <w:t>wodoru oraz</w:t>
      </w:r>
      <w:r w:rsidR="00C206C1" w:rsidRPr="00FB42A9">
        <w:t xml:space="preserve"> </w:t>
      </w:r>
      <w:r w:rsidR="00471DAE">
        <w:t>system</w:t>
      </w:r>
      <w:r w:rsidR="00471DAE" w:rsidRPr="00FB42A9">
        <w:t xml:space="preserve"> wodorow</w:t>
      </w:r>
      <w:r w:rsidR="00471DAE">
        <w:t xml:space="preserve">y </w:t>
      </w:r>
      <w:r w:rsidR="00C206C1" w:rsidRPr="00FB42A9">
        <w:t>na terytorium Rzeczypospolitej Polskiej</w:t>
      </w:r>
      <w:r w:rsidRPr="00FB42A9">
        <w:t>;</w:t>
      </w:r>
    </w:p>
    <w:p w14:paraId="54234ED8" w14:textId="02AA82EF" w:rsidR="00F06F18" w:rsidRDefault="00F06F18" w:rsidP="00DF065F">
      <w:pPr>
        <w:pStyle w:val="ZPKTzmpktartykuempunktem"/>
      </w:pPr>
      <w:r w:rsidRPr="00FB42A9">
        <w:t>3)</w:t>
      </w:r>
      <w:r w:rsidR="002D07E3" w:rsidRPr="00FB42A9">
        <w:tab/>
      </w:r>
      <w:r w:rsidR="00512640">
        <w:t xml:space="preserve">istniejąca albo planowana </w:t>
      </w:r>
      <w:r w:rsidRPr="00FB42A9">
        <w:t>sieć wodorowa ograniczona geograficznie przestaje spełniać przesłanki określone w ust. 1</w:t>
      </w:r>
      <w:r w:rsidR="00495AF1" w:rsidRPr="00FB42A9">
        <w:t>.</w:t>
      </w:r>
    </w:p>
    <w:p w14:paraId="74F81003" w14:textId="7D884467" w:rsidR="00F12488" w:rsidRDefault="00F12488" w:rsidP="00634D55">
      <w:pPr>
        <w:pStyle w:val="ZUSTzmustartykuempunktem"/>
      </w:pPr>
      <w:r>
        <w:t>4</w:t>
      </w:r>
      <w:r w:rsidR="008006F3">
        <w:t>. Odstępstwo, o którym mowa w ust. 1</w:t>
      </w:r>
      <w:r w:rsidR="00D45FB1">
        <w:t>,</w:t>
      </w:r>
      <w:r w:rsidR="00F16757">
        <w:t xml:space="preserve"> </w:t>
      </w:r>
      <w:r w:rsidR="00970BEF">
        <w:t xml:space="preserve">może być stosowane nie wcześniej niż od </w:t>
      </w:r>
      <w:r w:rsidR="00F16757">
        <w:t xml:space="preserve">dnia </w:t>
      </w:r>
      <w:r w:rsidR="00D45FB1">
        <w:t xml:space="preserve">przystąpienia </w:t>
      </w:r>
      <w:r w:rsidR="00512640">
        <w:t>do użytkowania sieci wodorowej ograniczonej geograficznie</w:t>
      </w:r>
      <w:r w:rsidR="00947DF6">
        <w:t xml:space="preserve"> objętej wnioskiem, o którym mowa w ust. 1</w:t>
      </w:r>
      <w:r w:rsidR="00F16757">
        <w:t>.</w:t>
      </w:r>
      <w:r w:rsidRPr="00F12488">
        <w:t xml:space="preserve"> </w:t>
      </w:r>
    </w:p>
    <w:p w14:paraId="7D756D7B" w14:textId="190F3CF6" w:rsidR="00F12488" w:rsidRDefault="00F12488" w:rsidP="00634D55">
      <w:pPr>
        <w:pStyle w:val="ZUSTzmustartykuempunktem"/>
      </w:pPr>
      <w:r>
        <w:t>5</w:t>
      </w:r>
      <w:r w:rsidRPr="00FB42A9">
        <w:t xml:space="preserve">. </w:t>
      </w:r>
      <w:r>
        <w:t>Odstępstwo, o którym mowa w ust. 1, może być stosowane przez okres nie dłuższy niż 6 miesięcy od dnia uprawomocnienia się decyzji o cofnięciu odstępstwa, o której mowa w ust. 3.</w:t>
      </w:r>
    </w:p>
    <w:bookmarkEnd w:id="22"/>
    <w:p w14:paraId="3416E7AA" w14:textId="6F3BD087" w:rsidR="00495AF1" w:rsidRPr="00FB42A9" w:rsidRDefault="00495AF1" w:rsidP="00040192">
      <w:pPr>
        <w:pStyle w:val="ZARTzmartartykuempunktem"/>
      </w:pPr>
      <w:r w:rsidRPr="00FB42A9">
        <w:t>Art. 9d</w:t>
      </w:r>
      <w:r w:rsidRPr="00FB42A9">
        <w:rPr>
          <w:vertAlign w:val="superscript"/>
        </w:rPr>
        <w:t>3</w:t>
      </w:r>
      <w:r w:rsidRPr="00FB42A9">
        <w:t>. 1. Prezes Urzędu Regulacji Energetyki, na wniosek operatora</w:t>
      </w:r>
      <w:r w:rsidR="00CE0C42">
        <w:t xml:space="preserve"> systemu przesyłowego </w:t>
      </w:r>
      <w:r w:rsidR="00317158">
        <w:t>wodor</w:t>
      </w:r>
      <w:r w:rsidR="00C40E9F">
        <w:t>owego</w:t>
      </w:r>
      <w:r w:rsidR="000D732F">
        <w:t xml:space="preserve"> lub operatora systemu </w:t>
      </w:r>
      <w:r w:rsidR="00DB3A00">
        <w:t>połączonego</w:t>
      </w:r>
      <w:r w:rsidR="000D732F">
        <w:t xml:space="preserve"> wodorowego</w:t>
      </w:r>
      <w:r w:rsidR="00AE05E0">
        <w:t>,</w:t>
      </w:r>
      <w:r w:rsidR="00ED673F">
        <w:t xml:space="preserve"> </w:t>
      </w:r>
      <w:r w:rsidRPr="00FB42A9">
        <w:t>może, w</w:t>
      </w:r>
      <w:r w:rsidR="00335B7F">
        <w:t> </w:t>
      </w:r>
      <w:r w:rsidRPr="00FB42A9">
        <w:t>drodze decyzji, udzielić</w:t>
      </w:r>
      <w:r w:rsidR="0004777E">
        <w:t>,</w:t>
      </w:r>
      <w:r w:rsidRPr="00FB42A9">
        <w:t xml:space="preserve"> </w:t>
      </w:r>
      <w:r w:rsidR="0004777E">
        <w:t xml:space="preserve">na czas określony, </w:t>
      </w:r>
      <w:r w:rsidRPr="00FB42A9">
        <w:t>odstępstwa od</w:t>
      </w:r>
      <w:r w:rsidR="00B1773E">
        <w:t xml:space="preserve"> </w:t>
      </w:r>
      <w:r w:rsidR="001D4A5A">
        <w:t>obowiązku zachowania</w:t>
      </w:r>
      <w:r w:rsidR="00B1773E">
        <w:t xml:space="preserve"> niezależności pod względem formy prawnej</w:t>
      </w:r>
      <w:r w:rsidR="001D4A5A">
        <w:t>,</w:t>
      </w:r>
      <w:r w:rsidR="00B1773E">
        <w:t xml:space="preserve"> </w:t>
      </w:r>
      <w:r w:rsidR="001D4A5A" w:rsidRPr="00FB42A9">
        <w:t>o który</w:t>
      </w:r>
      <w:r w:rsidR="001D4A5A">
        <w:t>m</w:t>
      </w:r>
      <w:r w:rsidR="001D4A5A" w:rsidRPr="00FB42A9">
        <w:t xml:space="preserve"> mowa w art. 9d ust. </w:t>
      </w:r>
      <w:r w:rsidR="001D4A5A" w:rsidRPr="001D4A5A">
        <w:t>1</w:t>
      </w:r>
      <w:r w:rsidR="001D4A5A" w:rsidRPr="001D4A5A">
        <w:rPr>
          <w:vertAlign w:val="superscript"/>
        </w:rPr>
        <w:t>3</w:t>
      </w:r>
      <w:r w:rsidR="001D4A5A">
        <w:t xml:space="preserve">, </w:t>
      </w:r>
      <w:r w:rsidR="00776EA4">
        <w:t xml:space="preserve">tego </w:t>
      </w:r>
      <w:r w:rsidR="00B1773E" w:rsidRPr="001D4A5A">
        <w:t>operatora</w:t>
      </w:r>
      <w:r w:rsidR="00B1773E">
        <w:t xml:space="preserve"> od</w:t>
      </w:r>
      <w:r w:rsidR="001D4A5A" w:rsidRPr="001D4A5A">
        <w:t xml:space="preserve"> </w:t>
      </w:r>
      <w:r w:rsidR="00AE05E0">
        <w:t xml:space="preserve">wykonywania </w:t>
      </w:r>
      <w:r w:rsidR="001D4A5A" w:rsidRPr="001D4A5A">
        <w:t>działalności związanych z przesyłaniem lub dystrybucją paliw gazowych</w:t>
      </w:r>
      <w:r w:rsidRPr="00FB42A9">
        <w:t>.</w:t>
      </w:r>
    </w:p>
    <w:p w14:paraId="376AC2A7" w14:textId="64BBB3DE" w:rsidR="00AE05E0" w:rsidRDefault="00AE05E0" w:rsidP="00777639">
      <w:pPr>
        <w:pStyle w:val="ZUSTzmustartykuempunktem"/>
      </w:pPr>
      <w:r>
        <w:t>2. Do wniosku, o którym mowa w ust. 1, wnioskodawca dołącza analizę kosztów i</w:t>
      </w:r>
      <w:r w:rsidR="00335B7F">
        <w:t> </w:t>
      </w:r>
      <w:r>
        <w:t>korzyści, która zawiera:</w:t>
      </w:r>
    </w:p>
    <w:p w14:paraId="15BA4BC0" w14:textId="536FB7C7" w:rsidR="00AE05E0" w:rsidRPr="00AE05E0" w:rsidRDefault="00AE05E0" w:rsidP="00777639">
      <w:pPr>
        <w:pStyle w:val="ZPKTzmpktartykuempunktem"/>
      </w:pPr>
      <w:r w:rsidRPr="00AE05E0">
        <w:t>1)</w:t>
      </w:r>
      <w:r w:rsidRPr="00AE05E0">
        <w:tab/>
        <w:t xml:space="preserve">szczegółowy opis odstępstwa, </w:t>
      </w:r>
      <w:r w:rsidR="00471DAE">
        <w:t xml:space="preserve">o którym mowa w ust. 1, </w:t>
      </w:r>
      <w:r w:rsidRPr="00AE05E0">
        <w:t xml:space="preserve">w tym wnioskowany czas jego trwania; </w:t>
      </w:r>
    </w:p>
    <w:p w14:paraId="26F8B861" w14:textId="09693521" w:rsidR="00AE05E0" w:rsidRDefault="00AE05E0" w:rsidP="00777639">
      <w:pPr>
        <w:pStyle w:val="ZPKTzmpktartykuempunktem"/>
      </w:pPr>
      <w:r w:rsidRPr="00AE05E0">
        <w:t>2)</w:t>
      </w:r>
      <w:r w:rsidRPr="00AE05E0">
        <w:tab/>
      </w:r>
      <w:r>
        <w:t xml:space="preserve">wskazanie </w:t>
      </w:r>
      <w:r w:rsidRPr="00AE05E0">
        <w:t>korzystn</w:t>
      </w:r>
      <w:r>
        <w:t>ego</w:t>
      </w:r>
      <w:r w:rsidRPr="00AE05E0">
        <w:t xml:space="preserve"> wpływ</w:t>
      </w:r>
      <w:r>
        <w:t>u</w:t>
      </w:r>
      <w:r w:rsidRPr="00AE05E0">
        <w:t xml:space="preserve"> udzielenia</w:t>
      </w:r>
      <w:r>
        <w:t xml:space="preserve"> odstępstwa</w:t>
      </w:r>
      <w:r w:rsidR="00471DAE">
        <w:t>,</w:t>
      </w:r>
      <w:r w:rsidR="00471DAE" w:rsidRPr="00471DAE">
        <w:t xml:space="preserve"> </w:t>
      </w:r>
      <w:r w:rsidR="00471DAE">
        <w:t>o którym mowa w ust. 1,</w:t>
      </w:r>
      <w:r>
        <w:t xml:space="preserve"> na:</w:t>
      </w:r>
    </w:p>
    <w:p w14:paraId="2EC61A7C" w14:textId="684F757C" w:rsidR="00AE05E0" w:rsidRDefault="00AE05E0" w:rsidP="00777639">
      <w:pPr>
        <w:pStyle w:val="ZLITwPKTzmlitwpktartykuempunktem"/>
      </w:pPr>
      <w:r>
        <w:t>a)</w:t>
      </w:r>
      <w:r>
        <w:tab/>
        <w:t>tworzenie warunków do zrównoważonego rozwoju kraju,</w:t>
      </w:r>
    </w:p>
    <w:p w14:paraId="00F2D833" w14:textId="6C36984C" w:rsidR="00AE05E0" w:rsidRDefault="00AE05E0" w:rsidP="00777639">
      <w:pPr>
        <w:pStyle w:val="ZLITwPKTzmlitwpktartykuempunktem"/>
      </w:pPr>
      <w:r>
        <w:lastRenderedPageBreak/>
        <w:t>b)</w:t>
      </w:r>
      <w:r>
        <w:tab/>
        <w:t>zapewnienie bezpieczeństwa energetycznego,</w:t>
      </w:r>
    </w:p>
    <w:p w14:paraId="7F5CC523" w14:textId="3F79CF77" w:rsidR="00AE05E0" w:rsidRDefault="00AE05E0" w:rsidP="00777639">
      <w:pPr>
        <w:pStyle w:val="ZLITwPKTzmlitwpktartykuempunktem"/>
      </w:pPr>
      <w:r>
        <w:t>c)</w:t>
      </w:r>
      <w:r>
        <w:tab/>
        <w:t>interesy odbiorców wodoru oraz innych uczestników rynku wodoru,</w:t>
      </w:r>
    </w:p>
    <w:p w14:paraId="2503BACA" w14:textId="55066721" w:rsidR="00AE05E0" w:rsidRDefault="00AE05E0" w:rsidP="00777639">
      <w:pPr>
        <w:pStyle w:val="ZLITwPKTzmlitwpktartykuempunktem"/>
      </w:pPr>
      <w:r>
        <w:t>d)</w:t>
      </w:r>
      <w:r>
        <w:tab/>
      </w:r>
      <w:r w:rsidR="00B321E2">
        <w:t xml:space="preserve">obrót </w:t>
      </w:r>
      <w:r>
        <w:t xml:space="preserve">transgraniczny </w:t>
      </w:r>
      <w:r w:rsidR="00B321E2">
        <w:t xml:space="preserve">paliwami gazowymi i </w:t>
      </w:r>
      <w:r>
        <w:t>wodorem;</w:t>
      </w:r>
    </w:p>
    <w:p w14:paraId="1B21AC21" w14:textId="23321A20" w:rsidR="00AE05E0" w:rsidRDefault="00AE05E0" w:rsidP="00777639">
      <w:pPr>
        <w:pStyle w:val="ZPKTzmpktartykuempunktem"/>
      </w:pPr>
      <w:r>
        <w:t>3)</w:t>
      </w:r>
      <w:r>
        <w:tab/>
        <w:t>szczegółowe koszty wynikające z udzielenia odstępstwa</w:t>
      </w:r>
      <w:r w:rsidR="00471DAE">
        <w:t>, o którym mowa w ust. 1</w:t>
      </w:r>
      <w:r>
        <w:t>;</w:t>
      </w:r>
    </w:p>
    <w:p w14:paraId="4B7A8DD2" w14:textId="5071AE2E" w:rsidR="0066717E" w:rsidRDefault="00AE05E0" w:rsidP="00AE05E0">
      <w:pPr>
        <w:pStyle w:val="ZPKTzmpktartykuempunktem"/>
      </w:pPr>
      <w:r>
        <w:t>4)</w:t>
      </w:r>
      <w:r>
        <w:tab/>
        <w:t xml:space="preserve">szczegółowe korzyści finansowe i społeczne dla systemu wodorowego wynikające z </w:t>
      </w:r>
      <w:r w:rsidR="00471DAE">
        <w:t xml:space="preserve">udzielenia </w:t>
      </w:r>
      <w:r>
        <w:t>odstępstwa</w:t>
      </w:r>
      <w:r w:rsidR="00471DAE">
        <w:t>, o którym mowa w ust. 1</w:t>
      </w:r>
      <w:r w:rsidR="0066717E">
        <w:t>;</w:t>
      </w:r>
    </w:p>
    <w:p w14:paraId="36088096" w14:textId="0FF029FD" w:rsidR="008C5306" w:rsidRDefault="0066717E" w:rsidP="00AE05E0">
      <w:pPr>
        <w:pStyle w:val="ZPKTzmpktartykuempunktem"/>
      </w:pPr>
      <w:r>
        <w:t>5)</w:t>
      </w:r>
      <w:r>
        <w:tab/>
        <w:t>proponowany harmonogram przenoszenia</w:t>
      </w:r>
      <w:r w:rsidRPr="0066717E">
        <w:t xml:space="preserve"> aktywów</w:t>
      </w:r>
      <w:r>
        <w:t xml:space="preserve"> </w:t>
      </w:r>
      <w:r w:rsidR="008C5306" w:rsidRPr="008C5306">
        <w:t>w rozumieniu art. 3 ust. 1 pkt</w:t>
      </w:r>
      <w:r w:rsidR="00335B7F">
        <w:t> </w:t>
      </w:r>
      <w:r w:rsidR="008C5306" w:rsidRPr="008C5306">
        <w:t>12 ustawy z dnia 29 września 1994 r. o rachunkowości (Dz. U. z 2023 r. poz. 120</w:t>
      </w:r>
      <w:r w:rsidR="00471DAE">
        <w:t>,</w:t>
      </w:r>
      <w:r w:rsidR="008C5306" w:rsidRPr="008C5306">
        <w:t xml:space="preserve"> 295 </w:t>
      </w:r>
      <w:r w:rsidR="00471DAE">
        <w:t xml:space="preserve">i 1598 </w:t>
      </w:r>
      <w:r w:rsidR="008C5306" w:rsidRPr="008C5306">
        <w:t>oraz z 2024 r. poz. 619)</w:t>
      </w:r>
      <w:r w:rsidR="00471DAE">
        <w:t>,</w:t>
      </w:r>
      <w:r w:rsidR="00974A28">
        <w:t xml:space="preserve"> zwanych dalej </w:t>
      </w:r>
      <w:r w:rsidR="00471DAE">
        <w:t>„</w:t>
      </w:r>
      <w:r w:rsidR="00974A28">
        <w:t>aktywami</w:t>
      </w:r>
      <w:r w:rsidR="00471DAE">
        <w:t>”</w:t>
      </w:r>
      <w:r w:rsidR="00974A28">
        <w:t>,</w:t>
      </w:r>
      <w:r w:rsidR="008C5306">
        <w:t xml:space="preserve"> </w:t>
      </w:r>
      <w:r>
        <w:t xml:space="preserve">z sektora gazu ziemnego </w:t>
      </w:r>
      <w:r w:rsidR="008C5306" w:rsidRPr="008C5306">
        <w:t>do sektora wodorowego</w:t>
      </w:r>
      <w:r w:rsidR="00471DAE">
        <w:t>,</w:t>
      </w:r>
      <w:r w:rsidR="008C5306">
        <w:t xml:space="preserve"> uwzględniający:</w:t>
      </w:r>
    </w:p>
    <w:p w14:paraId="15AD4AC2" w14:textId="0D890F60" w:rsidR="008C5306" w:rsidRDefault="008C5306" w:rsidP="00777639">
      <w:pPr>
        <w:pStyle w:val="ZLITwPKTzmlitwpktartykuempunktem"/>
      </w:pPr>
      <w:r>
        <w:t>a)</w:t>
      </w:r>
      <w:r>
        <w:tab/>
        <w:t xml:space="preserve">potrzebę zapewnienia bezpieczeństwa energetycznego i tworzenia warunków do zrównoważonego rozwoju </w:t>
      </w:r>
      <w:r w:rsidR="007C52E7">
        <w:t>kraju</w:t>
      </w:r>
      <w:r w:rsidR="00D4609B">
        <w:t>,</w:t>
      </w:r>
    </w:p>
    <w:p w14:paraId="34199F90" w14:textId="79AEA155" w:rsidR="008C5306" w:rsidRDefault="008C5306" w:rsidP="00777639">
      <w:pPr>
        <w:pStyle w:val="ZLITwPKTzmlitwpktartykuempunktem"/>
      </w:pPr>
      <w:r>
        <w:t>b)</w:t>
      </w:r>
      <w:r>
        <w:tab/>
        <w:t>potrzebę przeciwdziałania negatywnym skutkom naturalnych monopoli</w:t>
      </w:r>
      <w:r w:rsidR="00D4609B">
        <w:t>,</w:t>
      </w:r>
    </w:p>
    <w:p w14:paraId="560B1BCC" w14:textId="59156488" w:rsidR="008C5306" w:rsidRDefault="008C5306" w:rsidP="00777639">
      <w:pPr>
        <w:pStyle w:val="ZLITwPKTzmlitwpktartykuempunktem"/>
      </w:pPr>
      <w:r>
        <w:t>c)</w:t>
      </w:r>
      <w:r>
        <w:tab/>
        <w:t>zobowiązania wynikające z umów międzynarodowych</w:t>
      </w:r>
      <w:r w:rsidR="00D4609B">
        <w:t>,</w:t>
      </w:r>
    </w:p>
    <w:p w14:paraId="03363BB4" w14:textId="41BA6552" w:rsidR="008C5306" w:rsidRDefault="008C5306" w:rsidP="00777639">
      <w:pPr>
        <w:pStyle w:val="ZLITwPKTzmlitwpktartykuempunktem"/>
      </w:pPr>
      <w:r>
        <w:t>d)</w:t>
      </w:r>
      <w:r>
        <w:tab/>
        <w:t>potrzebę równoważenia interesów przedsiębiorstw energetycznych i odbiorców paliw gazowych i wodoru</w:t>
      </w:r>
      <w:r w:rsidR="00D4609B">
        <w:t>,</w:t>
      </w:r>
    </w:p>
    <w:p w14:paraId="6DB03E11" w14:textId="7677FE71" w:rsidR="002B06E9" w:rsidRPr="00FB42A9" w:rsidRDefault="008C5306" w:rsidP="00777639">
      <w:pPr>
        <w:pStyle w:val="ZLITwPKTzmlitwpktartykuempunktem"/>
      </w:pPr>
      <w:r>
        <w:t>e)</w:t>
      </w:r>
      <w:r>
        <w:tab/>
        <w:t>potrzebę zachowania przejrzystości przenoszenia aktywów z sektora gazu ziemnego do sektora wodorowego</w:t>
      </w:r>
      <w:r w:rsidR="002B06E9" w:rsidRPr="00FB42A9">
        <w:t>.</w:t>
      </w:r>
    </w:p>
    <w:p w14:paraId="09D7EEA6" w14:textId="00DC3272" w:rsidR="00B321E2" w:rsidRDefault="00B321E2" w:rsidP="00DF44D7">
      <w:pPr>
        <w:pStyle w:val="ZUSTzmustartykuempunktem"/>
      </w:pPr>
      <w:r>
        <w:t xml:space="preserve">3. Przy udzielaniu odstępstwa, o </w:t>
      </w:r>
      <w:r w:rsidRPr="00DF44D7">
        <w:t>którym</w:t>
      </w:r>
      <w:r>
        <w:t xml:space="preserve"> mowa w ust. 1, Prezes Urzędu Regulacji Energetyki ocenia wyniki analizy </w:t>
      </w:r>
      <w:r w:rsidR="00471DAE">
        <w:t xml:space="preserve">kosztów i korzyści, o której mowa w ust. 2, </w:t>
      </w:r>
      <w:r>
        <w:t xml:space="preserve">oraz wpływ udzielenia </w:t>
      </w:r>
      <w:r w:rsidR="00AB2407">
        <w:t xml:space="preserve">tego </w:t>
      </w:r>
      <w:r>
        <w:t>odstępstwa na:</w:t>
      </w:r>
    </w:p>
    <w:p w14:paraId="3BEB0DFA" w14:textId="73E9DF1B" w:rsidR="00B321E2" w:rsidRDefault="00B321E2" w:rsidP="00777639">
      <w:pPr>
        <w:pStyle w:val="ZPKTzmpktartykuempunktem"/>
      </w:pPr>
      <w:r>
        <w:t>1)</w:t>
      </w:r>
      <w:r>
        <w:tab/>
      </w:r>
      <w:bookmarkStart w:id="24" w:name="_Hlk178063371"/>
      <w:r>
        <w:t>przejrzystość rynków paliw gazowych i wodoru</w:t>
      </w:r>
      <w:bookmarkEnd w:id="24"/>
      <w:r>
        <w:t>;</w:t>
      </w:r>
    </w:p>
    <w:p w14:paraId="43840816" w14:textId="77777777" w:rsidR="00B321E2" w:rsidRDefault="00B321E2" w:rsidP="00777639">
      <w:pPr>
        <w:pStyle w:val="ZPKTzmpktartykuempunktem"/>
      </w:pPr>
      <w:r>
        <w:t>2)</w:t>
      </w:r>
      <w:r>
        <w:tab/>
        <w:t>subsydiowanie skrośne;</w:t>
      </w:r>
    </w:p>
    <w:p w14:paraId="3B370CC8" w14:textId="56F2A8DC" w:rsidR="00B321E2" w:rsidRDefault="00B321E2" w:rsidP="00777639">
      <w:pPr>
        <w:pStyle w:val="ZPKTzmpktartykuempunktem"/>
      </w:pPr>
      <w:r>
        <w:t>3)</w:t>
      </w:r>
      <w:r>
        <w:tab/>
        <w:t>ceny i stawki opłat, które wnioskodawca planuje uwzględniać w taryfach;</w:t>
      </w:r>
    </w:p>
    <w:p w14:paraId="409BC08A" w14:textId="3EAC1F3E" w:rsidR="002B06E9" w:rsidRDefault="00B321E2" w:rsidP="00777639">
      <w:pPr>
        <w:pStyle w:val="ZPKTzmpktartykuempunktem"/>
      </w:pPr>
      <w:r>
        <w:t>4)</w:t>
      </w:r>
      <w:r>
        <w:tab/>
        <w:t>obrót transgraniczny paliwami gazowymi i wodorem</w:t>
      </w:r>
      <w:r w:rsidR="003F23E1">
        <w:t xml:space="preserve">. </w:t>
      </w:r>
    </w:p>
    <w:p w14:paraId="680B170A" w14:textId="3D9C6AB3" w:rsidR="0004777E" w:rsidRDefault="00B321E2" w:rsidP="0004777E">
      <w:pPr>
        <w:pStyle w:val="ZUSTzmustartykuempunktem"/>
      </w:pPr>
      <w:r w:rsidRPr="00B321E2">
        <w:t>4.</w:t>
      </w:r>
      <w:r>
        <w:t xml:space="preserve"> </w:t>
      </w:r>
      <w:r w:rsidR="0004777E">
        <w:t xml:space="preserve">Prezes Urzędu Regulacji Energetyki </w:t>
      </w:r>
      <w:r w:rsidR="008350C7">
        <w:t>w decyzji o udzieleniu odstępstwa</w:t>
      </w:r>
      <w:r w:rsidR="00AB2407">
        <w:t xml:space="preserve">, o </w:t>
      </w:r>
      <w:r w:rsidR="00AB2407" w:rsidRPr="00DF44D7">
        <w:t>którym</w:t>
      </w:r>
      <w:r w:rsidR="00AB2407">
        <w:t xml:space="preserve"> mowa w ust. 1, </w:t>
      </w:r>
      <w:r w:rsidR="0004777E">
        <w:t xml:space="preserve">określa harmonogram </w:t>
      </w:r>
      <w:bookmarkStart w:id="25" w:name="_Hlk177556253"/>
      <w:r w:rsidR="0004777E">
        <w:t>przenoszenia aktywów</w:t>
      </w:r>
      <w:bookmarkEnd w:id="25"/>
      <w:r w:rsidR="0004777E">
        <w:t xml:space="preserve"> z sektora gazu ziemnego do sektora wodorowego, uwzględniając:</w:t>
      </w:r>
    </w:p>
    <w:p w14:paraId="0C7FD00D" w14:textId="408F276A" w:rsidR="0004777E" w:rsidRDefault="0004777E" w:rsidP="00777639">
      <w:pPr>
        <w:pStyle w:val="ZPKTzmpktartykuempunktem"/>
      </w:pPr>
      <w:r>
        <w:t>1)</w:t>
      </w:r>
      <w:r>
        <w:tab/>
        <w:t xml:space="preserve">potrzebę zapewnienia bezpieczeństwa energetycznego i tworzenia warunków do zrównoważonego rozwoju </w:t>
      </w:r>
      <w:r w:rsidR="007C52E7">
        <w:t>kraju</w:t>
      </w:r>
      <w:r>
        <w:t>;</w:t>
      </w:r>
    </w:p>
    <w:p w14:paraId="1E5D3F0B" w14:textId="450EB46D" w:rsidR="0004777E" w:rsidRDefault="0004777E" w:rsidP="00777639">
      <w:pPr>
        <w:pStyle w:val="ZPKTzmpktartykuempunktem"/>
      </w:pPr>
      <w:r>
        <w:t>2)</w:t>
      </w:r>
      <w:r>
        <w:tab/>
        <w:t>potrzebę przeciwdziałania negatywnym skutkom naturalnych monopoli;</w:t>
      </w:r>
    </w:p>
    <w:p w14:paraId="7A4844EF" w14:textId="5949CC92" w:rsidR="0004777E" w:rsidRDefault="0004777E" w:rsidP="00777639">
      <w:pPr>
        <w:pStyle w:val="ZPKTzmpktartykuempunktem"/>
      </w:pPr>
      <w:r>
        <w:t>3)</w:t>
      </w:r>
      <w:r>
        <w:tab/>
        <w:t>zobowiązania wynikające z umów międzynarodowych;</w:t>
      </w:r>
    </w:p>
    <w:p w14:paraId="41899104" w14:textId="1A08D463" w:rsidR="0004777E" w:rsidRDefault="0004777E" w:rsidP="00777639">
      <w:pPr>
        <w:pStyle w:val="ZPKTzmpktartykuempunktem"/>
      </w:pPr>
      <w:r>
        <w:lastRenderedPageBreak/>
        <w:t>4)</w:t>
      </w:r>
      <w:r>
        <w:tab/>
        <w:t xml:space="preserve">potrzebę równoważenia interesów przedsiębiorstw energetycznych </w:t>
      </w:r>
      <w:r w:rsidR="007C52E7">
        <w:t>oraz</w:t>
      </w:r>
      <w:r>
        <w:t xml:space="preserve"> odbiorców paliw gazowych i wodoru;</w:t>
      </w:r>
    </w:p>
    <w:p w14:paraId="1FDB1508" w14:textId="216FC9E7" w:rsidR="00B321E2" w:rsidRPr="00FB42A9" w:rsidRDefault="0004777E" w:rsidP="00777639">
      <w:pPr>
        <w:pStyle w:val="ZPKTzmpktartykuempunktem"/>
      </w:pPr>
      <w:r>
        <w:t>5)</w:t>
      </w:r>
      <w:r>
        <w:tab/>
        <w:t>potrzebę zachowania przejrzystości przenoszenia aktywów z sektora gazu ziemnego do sektora wodorowego</w:t>
      </w:r>
      <w:r w:rsidR="007C52E7">
        <w:t>.</w:t>
      </w:r>
    </w:p>
    <w:p w14:paraId="5B1B7CEF" w14:textId="0B877653" w:rsidR="00495AF1" w:rsidRPr="00B17EF6" w:rsidRDefault="00297C62" w:rsidP="00040192">
      <w:pPr>
        <w:pStyle w:val="ZUSTzmustartykuempunktem"/>
      </w:pPr>
      <w:r>
        <w:t>5</w:t>
      </w:r>
      <w:r w:rsidR="00495AF1" w:rsidRPr="00B17EF6">
        <w:t>. Prezes Urzędu Regulacji Energetyki publikuje w Biuletynie Informacji Publicznej decyzję o odstępstwie, o którym mowa w ust. 1</w:t>
      </w:r>
      <w:r w:rsidR="007C52E7">
        <w:t>,</w:t>
      </w:r>
      <w:r w:rsidR="00495AF1" w:rsidRPr="00B17EF6">
        <w:t xml:space="preserve"> oraz informuje Komisję Europejską o</w:t>
      </w:r>
      <w:r w:rsidR="00335B7F">
        <w:t> </w:t>
      </w:r>
      <w:r w:rsidR="00495AF1" w:rsidRPr="00B17EF6">
        <w:t xml:space="preserve">udzieleniu </w:t>
      </w:r>
      <w:r w:rsidR="007C52E7">
        <w:t xml:space="preserve">tego </w:t>
      </w:r>
      <w:r w:rsidR="00495AF1" w:rsidRPr="00B17EF6">
        <w:t>odstępstwa.</w:t>
      </w:r>
    </w:p>
    <w:p w14:paraId="4894B191" w14:textId="764AAEE3" w:rsidR="00495AF1" w:rsidRDefault="00297C62" w:rsidP="00040192">
      <w:pPr>
        <w:pStyle w:val="ZUSTzmustartykuempunktem"/>
      </w:pPr>
      <w:r>
        <w:t>6</w:t>
      </w:r>
      <w:r w:rsidR="00495AF1" w:rsidRPr="00B17EF6">
        <w:t xml:space="preserve">. Prezes Urzędu Regulacji Energetyki co </w:t>
      </w:r>
      <w:r w:rsidR="00A514D6">
        <w:t>7</w:t>
      </w:r>
      <w:r w:rsidR="00A514D6" w:rsidRPr="00B17EF6">
        <w:t xml:space="preserve"> </w:t>
      </w:r>
      <w:r w:rsidR="00495AF1" w:rsidRPr="00B17EF6">
        <w:t xml:space="preserve">lat od </w:t>
      </w:r>
      <w:r w:rsidR="00A514D6">
        <w:t xml:space="preserve">dnia </w:t>
      </w:r>
      <w:r w:rsidR="00495AF1" w:rsidRPr="00B17EF6">
        <w:t>udzielenia odstępstwa</w:t>
      </w:r>
      <w:r w:rsidR="00A514D6">
        <w:t xml:space="preserve">, </w:t>
      </w:r>
      <w:r w:rsidR="00A514D6" w:rsidRPr="00B17EF6">
        <w:t>o</w:t>
      </w:r>
      <w:r w:rsidR="00335B7F">
        <w:t> </w:t>
      </w:r>
      <w:r w:rsidR="00A514D6" w:rsidRPr="00B17EF6">
        <w:t>którym mowa w</w:t>
      </w:r>
      <w:r w:rsidR="00495AF1" w:rsidRPr="00B17EF6">
        <w:t xml:space="preserve"> ust. 1, publikuje w Biuletynie Urzędu Regulacji Energetyki ocenę wpływu przyznanego odstępstwa na przejrzystość</w:t>
      </w:r>
      <w:r w:rsidR="00A514D6">
        <w:t xml:space="preserve"> rynków paliw gazowych i wodoru</w:t>
      </w:r>
      <w:r w:rsidR="00495AF1" w:rsidRPr="00B17EF6">
        <w:t>, subsydiowanie skrośne,</w:t>
      </w:r>
      <w:r w:rsidR="006F58FE" w:rsidRPr="006F58FE">
        <w:rPr>
          <w:rFonts w:ascii="Segoe UI" w:hAnsi="Segoe UI" w:cs="Segoe UI"/>
          <w:sz w:val="18"/>
          <w:szCs w:val="18"/>
        </w:rPr>
        <w:t xml:space="preserve"> </w:t>
      </w:r>
      <w:r w:rsidR="006F58FE" w:rsidRPr="006F58FE">
        <w:t>ceny i stawki opłat, które wnioskodawca planuje uwzględniać w</w:t>
      </w:r>
      <w:r w:rsidR="00335B7F">
        <w:t> </w:t>
      </w:r>
      <w:r w:rsidR="006F58FE" w:rsidRPr="006F58FE">
        <w:t>taryfach</w:t>
      </w:r>
      <w:r w:rsidR="00335B7F">
        <w:t>,</w:t>
      </w:r>
      <w:r w:rsidR="006F58FE">
        <w:t xml:space="preserve"> </w:t>
      </w:r>
      <w:r w:rsidR="00495AF1" w:rsidRPr="00B17EF6">
        <w:t>oraz obrót transgraniczny</w:t>
      </w:r>
      <w:r w:rsidR="00A514D6">
        <w:t xml:space="preserve"> paliwami gazowymi i wodorem</w:t>
      </w:r>
      <w:r w:rsidR="00495AF1" w:rsidRPr="00B17EF6">
        <w:t>.</w:t>
      </w:r>
    </w:p>
    <w:p w14:paraId="37C6452C" w14:textId="478A4ADF" w:rsidR="00297C62" w:rsidRPr="00B17EF6" w:rsidRDefault="00297C62" w:rsidP="00297C62">
      <w:pPr>
        <w:pStyle w:val="ZUSTzmustartykuempunktem"/>
      </w:pPr>
      <w:r>
        <w:t>7</w:t>
      </w:r>
      <w:r w:rsidRPr="00B17EF6">
        <w:t xml:space="preserve">. Prezes Urzędu Regulacji Energetyki </w:t>
      </w:r>
      <w:r>
        <w:t>może dokonać</w:t>
      </w:r>
      <w:r w:rsidRPr="00B17EF6">
        <w:t xml:space="preserve"> ocen</w:t>
      </w:r>
      <w:r>
        <w:t>y</w:t>
      </w:r>
      <w:r w:rsidRPr="00B17EF6">
        <w:t>, o której mowa w</w:t>
      </w:r>
      <w:r w:rsidR="00335B7F">
        <w:t> </w:t>
      </w:r>
      <w:r w:rsidRPr="00B17EF6">
        <w:t>ust.</w:t>
      </w:r>
      <w:r w:rsidR="00335B7F">
        <w:t> </w:t>
      </w:r>
      <w:r>
        <w:t>6</w:t>
      </w:r>
      <w:r w:rsidRPr="00B17EF6">
        <w:t>, także na wniosek Komisji Europejskiej.</w:t>
      </w:r>
    </w:p>
    <w:p w14:paraId="0B6CF23A" w14:textId="1F671ACA" w:rsidR="00495AF1" w:rsidRPr="00B17EF6" w:rsidRDefault="00DF44D7" w:rsidP="00040192">
      <w:pPr>
        <w:pStyle w:val="ZUSTzmustartykuempunktem"/>
      </w:pPr>
      <w:r>
        <w:t>8</w:t>
      </w:r>
      <w:r w:rsidR="00495AF1" w:rsidRPr="00B17EF6">
        <w:t>. Prezes Urzędu Regulacji Energetyki cofa</w:t>
      </w:r>
      <w:r w:rsidR="00A514D6" w:rsidRPr="00B17EF6">
        <w:t xml:space="preserve">, w drodze decyzji, </w:t>
      </w:r>
      <w:r w:rsidR="00495AF1" w:rsidRPr="00B17EF6">
        <w:t>odstępstwo</w:t>
      </w:r>
      <w:r w:rsidR="575195F1" w:rsidRPr="00B17EF6">
        <w:t>,</w:t>
      </w:r>
      <w:r w:rsidR="00495AF1" w:rsidRPr="00B17EF6">
        <w:t xml:space="preserve"> o którym mowa w ust. 1</w:t>
      </w:r>
      <w:r w:rsidR="00A514D6">
        <w:t xml:space="preserve">, </w:t>
      </w:r>
      <w:r w:rsidR="00495AF1" w:rsidRPr="00B17EF6">
        <w:t xml:space="preserve">jeżeli stwierdzi, że </w:t>
      </w:r>
      <w:r w:rsidR="00297C62" w:rsidRPr="00B17EF6">
        <w:t>stosowani</w:t>
      </w:r>
      <w:r w:rsidR="00297C62">
        <w:t xml:space="preserve">e </w:t>
      </w:r>
      <w:r w:rsidR="00A514D6">
        <w:t xml:space="preserve">tego </w:t>
      </w:r>
      <w:r w:rsidR="00495AF1" w:rsidRPr="00B17EF6">
        <w:t>odstępstwa będzie miał</w:t>
      </w:r>
      <w:r w:rsidR="00297C62">
        <w:t>o</w:t>
      </w:r>
      <w:r w:rsidR="00495AF1" w:rsidRPr="00B17EF6">
        <w:t xml:space="preserve"> negatywny wpływ na:</w:t>
      </w:r>
    </w:p>
    <w:p w14:paraId="6D9559C8" w14:textId="7D9BDB7D" w:rsidR="00495AF1" w:rsidRPr="00FB42A9" w:rsidRDefault="00495AF1" w:rsidP="00DF065F">
      <w:pPr>
        <w:pStyle w:val="ZPKTzmpktartykuempunktem"/>
      </w:pPr>
      <w:r w:rsidRPr="00FB42A9">
        <w:t>1)</w:t>
      </w:r>
      <w:r w:rsidR="002D07E3" w:rsidRPr="00FB42A9">
        <w:tab/>
      </w:r>
      <w:r w:rsidR="00297C62" w:rsidRPr="00297C62">
        <w:t>przejrzystość rynków paliw gazowych i wodoru</w:t>
      </w:r>
      <w:r w:rsidR="00506110">
        <w:t>;</w:t>
      </w:r>
    </w:p>
    <w:p w14:paraId="15A24F23" w14:textId="4F160CDA" w:rsidR="00495AF1" w:rsidRPr="00FB42A9" w:rsidRDefault="00495AF1" w:rsidP="00DF065F">
      <w:pPr>
        <w:pStyle w:val="ZPKTzmpktartykuempunktem"/>
      </w:pPr>
      <w:r w:rsidRPr="00FB42A9">
        <w:t>2)</w:t>
      </w:r>
      <w:r w:rsidR="002D07E3" w:rsidRPr="00FB42A9">
        <w:tab/>
      </w:r>
      <w:r w:rsidR="001A153B">
        <w:t xml:space="preserve">eliminowanie </w:t>
      </w:r>
      <w:r w:rsidR="001A153B" w:rsidRPr="00FB42A9">
        <w:t>subsydiowani</w:t>
      </w:r>
      <w:r w:rsidR="001A153B">
        <w:t>a</w:t>
      </w:r>
      <w:r w:rsidR="001A153B" w:rsidRPr="00FB42A9">
        <w:t xml:space="preserve"> </w:t>
      </w:r>
      <w:r w:rsidRPr="00FB42A9">
        <w:t>skrośne</w:t>
      </w:r>
      <w:r w:rsidR="001A153B">
        <w:t>go</w:t>
      </w:r>
      <w:r w:rsidR="00506110">
        <w:t>;</w:t>
      </w:r>
    </w:p>
    <w:p w14:paraId="0EC2A066" w14:textId="461A216D" w:rsidR="00495AF1" w:rsidRPr="00FB42A9" w:rsidRDefault="00495AF1" w:rsidP="00DF065F">
      <w:pPr>
        <w:pStyle w:val="ZPKTzmpktartykuempunktem"/>
      </w:pPr>
      <w:r w:rsidRPr="00FB42A9">
        <w:t>3)</w:t>
      </w:r>
      <w:r w:rsidR="002D07E3" w:rsidRPr="00FB42A9">
        <w:tab/>
      </w:r>
      <w:r w:rsidR="00297C62" w:rsidRPr="00297C62">
        <w:t>ceny i stawki opłat, które wnioskodawca planuje uwzględniać w taryfach</w:t>
      </w:r>
      <w:r w:rsidR="00506110">
        <w:t>;</w:t>
      </w:r>
    </w:p>
    <w:p w14:paraId="5B9022C0" w14:textId="16C9515D" w:rsidR="00495AF1" w:rsidRPr="00FB42A9" w:rsidRDefault="00495AF1" w:rsidP="00DF065F">
      <w:pPr>
        <w:pStyle w:val="ZPKTzmpktartykuempunktem"/>
      </w:pPr>
      <w:r w:rsidRPr="00FB42A9">
        <w:t>4)</w:t>
      </w:r>
      <w:r w:rsidRPr="00FB42A9">
        <w:tab/>
        <w:t>obrót transgraniczny</w:t>
      </w:r>
      <w:r w:rsidR="00297C62">
        <w:t xml:space="preserve"> paliwami gazowymi i wodorem</w:t>
      </w:r>
      <w:r w:rsidRPr="00FB42A9">
        <w:t>.</w:t>
      </w:r>
    </w:p>
    <w:p w14:paraId="4391F458" w14:textId="49CF6AD5" w:rsidR="00495AF1" w:rsidRPr="00FB42A9" w:rsidRDefault="00DF44D7" w:rsidP="00040192">
      <w:pPr>
        <w:pStyle w:val="ZUSTzmustartykuempunktem"/>
      </w:pPr>
      <w:r>
        <w:t>9</w:t>
      </w:r>
      <w:r w:rsidR="00495AF1" w:rsidRPr="00FB42A9">
        <w:t>. Prezes Urzędu Regulacji Energetyki cofa</w:t>
      </w:r>
      <w:r w:rsidR="00A514D6" w:rsidRPr="00B17EF6">
        <w:t>, w drodze decyzji,</w:t>
      </w:r>
      <w:r w:rsidR="00495AF1" w:rsidRPr="00FB42A9">
        <w:t xml:space="preserve"> odstępstwo, o którym mowa w ust. 1, także gdy zakończyło się przenoszenie </w:t>
      </w:r>
      <w:r>
        <w:t>aktywów</w:t>
      </w:r>
      <w:r w:rsidRPr="00FB42A9">
        <w:t xml:space="preserve"> </w:t>
      </w:r>
      <w:r w:rsidR="00495AF1" w:rsidRPr="00FB42A9">
        <w:t>z sektora gazu ziemnego do sektora wodorowego zgodnie z harmonogramem</w:t>
      </w:r>
      <w:r w:rsidR="00C3627C" w:rsidRPr="00FB42A9">
        <w:t xml:space="preserve">, o którym mowa w </w:t>
      </w:r>
      <w:r w:rsidR="00495AF1" w:rsidRPr="00FB42A9">
        <w:t xml:space="preserve">ust. </w:t>
      </w:r>
      <w:r w:rsidR="008350C7">
        <w:t>4</w:t>
      </w:r>
      <w:r w:rsidR="00495AF1" w:rsidRPr="00FB42A9">
        <w:t>.”;</w:t>
      </w:r>
    </w:p>
    <w:p w14:paraId="3C8A1184" w14:textId="303495FD" w:rsidR="00471637" w:rsidRPr="00FB42A9" w:rsidRDefault="00CB4AD4" w:rsidP="00963EED">
      <w:pPr>
        <w:pStyle w:val="PKTpunkt"/>
      </w:pPr>
      <w:r w:rsidRPr="00FB42A9">
        <w:t>1</w:t>
      </w:r>
      <w:r w:rsidR="00722F4F">
        <w:t>5</w:t>
      </w:r>
      <w:r w:rsidR="00471637" w:rsidRPr="00FB42A9">
        <w:rPr>
          <w:rStyle w:val="Ppogrubienie"/>
          <w:b w:val="0"/>
        </w:rPr>
        <w:t>)</w:t>
      </w:r>
      <w:r w:rsidR="00471637" w:rsidRPr="00FB42A9">
        <w:tab/>
        <w:t>w art. 9g:</w:t>
      </w:r>
    </w:p>
    <w:p w14:paraId="17CEC43B" w14:textId="01156E82" w:rsidR="00471637" w:rsidRPr="00FB42A9" w:rsidRDefault="00471637" w:rsidP="00471637">
      <w:pPr>
        <w:pStyle w:val="LITlitera"/>
      </w:pPr>
      <w:r w:rsidRPr="00FB42A9">
        <w:t>a)</w:t>
      </w:r>
      <w:r w:rsidRPr="00FB42A9">
        <w:tab/>
        <w:t xml:space="preserve">ust. 1 </w:t>
      </w:r>
      <w:r w:rsidR="00B17EF6">
        <w:t xml:space="preserve">i 2 </w:t>
      </w:r>
      <w:r w:rsidR="00B17EF6" w:rsidRPr="00FB42A9">
        <w:t>otrzymuj</w:t>
      </w:r>
      <w:r w:rsidR="00B17EF6">
        <w:t>ą</w:t>
      </w:r>
      <w:r w:rsidR="00B17EF6" w:rsidRPr="00FB42A9">
        <w:t xml:space="preserve"> </w:t>
      </w:r>
      <w:r w:rsidRPr="00FB42A9">
        <w:t>brzmienie:</w:t>
      </w:r>
    </w:p>
    <w:p w14:paraId="28B90E23" w14:textId="517B7FB0" w:rsidR="00B17EF6" w:rsidRDefault="19FC2F66" w:rsidP="00040192">
      <w:pPr>
        <w:pStyle w:val="ZLITUSTzmustliter"/>
      </w:pPr>
      <w:r w:rsidRPr="00FB42A9">
        <w:t xml:space="preserve">„1. Operator systemu przesyłowego, </w:t>
      </w:r>
      <w:r w:rsidR="006E430F" w:rsidRPr="00FB42A9">
        <w:t xml:space="preserve">operator systemu przesyłowego wodorowego, </w:t>
      </w:r>
      <w:r w:rsidRPr="00FB42A9">
        <w:t xml:space="preserve">operator systemu dystrybucyjnego, </w:t>
      </w:r>
      <w:r w:rsidR="006E430F" w:rsidRPr="00FB42A9">
        <w:t xml:space="preserve">operator systemu dystrybucyjnego wodorowego, </w:t>
      </w:r>
      <w:r w:rsidRPr="00FB42A9">
        <w:t>operator systemu magazynowania</w:t>
      </w:r>
      <w:r w:rsidR="414135F6" w:rsidRPr="00FB42A9">
        <w:t>,</w:t>
      </w:r>
      <w:r w:rsidRPr="00FB42A9">
        <w:t xml:space="preserve"> </w:t>
      </w:r>
      <w:r w:rsidR="006E430F" w:rsidRPr="00FB42A9">
        <w:t>operator systemu magazyn</w:t>
      </w:r>
      <w:r w:rsidR="008C1A1B" w:rsidRPr="00FB42A9">
        <w:t>owania wodoru</w:t>
      </w:r>
      <w:r w:rsidR="00F426F6" w:rsidRPr="00FB42A9">
        <w:t xml:space="preserve"> lub</w:t>
      </w:r>
      <w:r w:rsidR="008C1A1B" w:rsidRPr="00FB42A9">
        <w:t xml:space="preserve"> </w:t>
      </w:r>
      <w:r w:rsidRPr="00FB42A9">
        <w:t>operator systemu skraplania gazu ziemnego</w:t>
      </w:r>
      <w:r w:rsidR="0868B0BC" w:rsidRPr="00FB42A9">
        <w:t xml:space="preserve"> </w:t>
      </w:r>
      <w:r w:rsidRPr="00FB42A9">
        <w:t>są obowiązani do opracowania odpowiednio instrukcji ruchu i eksploatacji sieci przesyłowej,</w:t>
      </w:r>
      <w:r w:rsidR="00E570A5" w:rsidRPr="00FB42A9">
        <w:t xml:space="preserve"> instrukcji ruchu i eksploatacji sieci przesyłowej wodorowej</w:t>
      </w:r>
      <w:r w:rsidR="008B5D98" w:rsidRPr="00FB42A9">
        <w:t>,</w:t>
      </w:r>
      <w:r w:rsidRPr="00FB42A9">
        <w:t xml:space="preserve"> instrukcji ruchu i</w:t>
      </w:r>
      <w:r w:rsidR="00335B7F">
        <w:t> </w:t>
      </w:r>
      <w:r w:rsidRPr="00FB42A9">
        <w:t xml:space="preserve">eksploatacji sieci dystrybucyjnej, </w:t>
      </w:r>
      <w:r w:rsidR="00E570A5" w:rsidRPr="00FB42A9">
        <w:t xml:space="preserve">instrukcji ruchu i eksploatacji </w:t>
      </w:r>
      <w:r w:rsidR="00E56E33" w:rsidRPr="00FB42A9">
        <w:t xml:space="preserve">sieci </w:t>
      </w:r>
      <w:r w:rsidR="00E56E33" w:rsidRPr="00FB42A9">
        <w:lastRenderedPageBreak/>
        <w:t>dystrybucyjnej</w:t>
      </w:r>
      <w:r w:rsidR="008B5D98" w:rsidRPr="00FB42A9">
        <w:t xml:space="preserve"> wodorowej</w:t>
      </w:r>
      <w:r w:rsidR="00E56E33" w:rsidRPr="00FB42A9">
        <w:t xml:space="preserve">, </w:t>
      </w:r>
      <w:r w:rsidRPr="00FB42A9">
        <w:t>instrukcji ruchu i eksploatacji instalacji magazynowej,</w:t>
      </w:r>
      <w:r w:rsidR="00E56E33" w:rsidRPr="00FB42A9">
        <w:t xml:space="preserve"> instrukcji ruchu i eksploatacji instalacji magazynowej wodoru</w:t>
      </w:r>
      <w:r w:rsidRPr="00FB42A9">
        <w:t xml:space="preserve"> </w:t>
      </w:r>
      <w:r w:rsidR="007A04EE">
        <w:t xml:space="preserve">lub </w:t>
      </w:r>
      <w:r w:rsidRPr="00FB42A9">
        <w:t>instrukcji ruchu i eksploatacji instalacji skroplonego gazu ziemnego</w:t>
      </w:r>
      <w:r w:rsidR="610836BC" w:rsidRPr="00FB42A9">
        <w:t>,</w:t>
      </w:r>
      <w:r w:rsidRPr="00FB42A9">
        <w:t xml:space="preserve"> zwanych dalej „instrukcjami”.</w:t>
      </w:r>
      <w:bookmarkStart w:id="26" w:name="_Hlk109655831"/>
      <w:r w:rsidR="00A2524A" w:rsidRPr="00FB42A9">
        <w:t xml:space="preserve"> </w:t>
      </w:r>
    </w:p>
    <w:p w14:paraId="398D76AE" w14:textId="09DE67A5" w:rsidR="00471637" w:rsidRPr="00FB42A9" w:rsidRDefault="00B17EF6" w:rsidP="00040192">
      <w:pPr>
        <w:pStyle w:val="ZLITUSTzmustliter"/>
      </w:pPr>
      <w:r>
        <w:t xml:space="preserve">2. </w:t>
      </w:r>
      <w:r w:rsidR="001924EA" w:rsidRPr="00FB42A9">
        <w:t xml:space="preserve">Operator systemu przesyłowego, operator systemu przesyłowego wodorowego, operator systemu dystrybucyjnego, operator systemu dystrybucyjnego wodorowego, operator systemu magazynowania, operator systemu magazynowania wodoru i operator systemu skraplania gazu ziemnego informują użytkowników systemu, w formie pisemnej lub za pomocą innego środka komunikowania przyjętego przez operatora </w:t>
      </w:r>
      <w:r w:rsidR="007A04EE">
        <w:t xml:space="preserve">tego </w:t>
      </w:r>
      <w:r w:rsidR="001924EA" w:rsidRPr="00FB42A9">
        <w:t>systemu, o publicznym dostępie do projektu instrukcji lub jej zmian oraz o możliwości zgłaszania uwag, określając miejsce i</w:t>
      </w:r>
      <w:r w:rsidR="00335B7F">
        <w:t> </w:t>
      </w:r>
      <w:r w:rsidR="001924EA" w:rsidRPr="00FB42A9">
        <w:t>termin ich zgłaszania, nie krótszy niż miesiąc od dnia udostępnienia projektu instrukcji lub jej zmian.</w:t>
      </w:r>
      <w:r w:rsidR="48C1ED81" w:rsidRPr="00FB42A9">
        <w:t>”</w:t>
      </w:r>
      <w:bookmarkEnd w:id="26"/>
      <w:r w:rsidR="48C1ED81" w:rsidRPr="00FB42A9">
        <w:t>,</w:t>
      </w:r>
    </w:p>
    <w:p w14:paraId="030EB0FB" w14:textId="0ADEAF5F" w:rsidR="00471637" w:rsidRPr="00FB42A9" w:rsidRDefault="00B17EF6" w:rsidP="00471637">
      <w:pPr>
        <w:pStyle w:val="LITlitera"/>
      </w:pPr>
      <w:r>
        <w:t>b</w:t>
      </w:r>
      <w:r w:rsidR="00471637" w:rsidRPr="00FB42A9">
        <w:t>)</w:t>
      </w:r>
      <w:r w:rsidR="00471637" w:rsidRPr="00FB42A9">
        <w:tab/>
        <w:t>po ust. 3b dodaje się ust. 3c i 3d w brzmieniu:</w:t>
      </w:r>
    </w:p>
    <w:p w14:paraId="65A83066" w14:textId="40863160" w:rsidR="00471637" w:rsidRPr="00FB42A9" w:rsidRDefault="00471637" w:rsidP="00471637">
      <w:pPr>
        <w:pStyle w:val="ZLITUSTzmustliter"/>
      </w:pPr>
      <w:r w:rsidRPr="00FB42A9">
        <w:t xml:space="preserve">„3c. Instrukcje opracowywane dla sieci wodorowych określają szczegółowe warunki korzystania z tych sieci przez użytkowników systemu </w:t>
      </w:r>
      <w:r w:rsidR="000A3E99">
        <w:t xml:space="preserve">wodorowego </w:t>
      </w:r>
      <w:r w:rsidRPr="00FB42A9">
        <w:t>oraz warunki i sposób prowadzenia ruchu, eksploatacji i planowania tych sieci, w</w:t>
      </w:r>
      <w:r w:rsidR="001D29D5">
        <w:t> </w:t>
      </w:r>
      <w:r w:rsidRPr="00FB42A9">
        <w:t>szczególności dotyczące:</w:t>
      </w:r>
    </w:p>
    <w:p w14:paraId="0055A123" w14:textId="5DBA2736" w:rsidR="00471637" w:rsidRPr="00FB42A9" w:rsidRDefault="48C1ED81" w:rsidP="00471637">
      <w:pPr>
        <w:pStyle w:val="ZLITPKTzmpktliter"/>
      </w:pPr>
      <w:r w:rsidRPr="00FB42A9">
        <w:t>1)</w:t>
      </w:r>
      <w:r w:rsidR="19FC2F66" w:rsidRPr="00FB42A9">
        <w:tab/>
      </w:r>
      <w:r w:rsidRPr="00FB42A9">
        <w:t xml:space="preserve">przyłączania sieci </w:t>
      </w:r>
      <w:r w:rsidR="77FDD828" w:rsidRPr="00FB42A9">
        <w:t xml:space="preserve">dystrybucyjnych </w:t>
      </w:r>
      <w:r w:rsidRPr="00FB42A9">
        <w:t>wodorowych, urządzeń odbiorców końcowych</w:t>
      </w:r>
      <w:r w:rsidR="00AA46A4">
        <w:t xml:space="preserve"> i</w:t>
      </w:r>
      <w:r w:rsidR="00AA46A4" w:rsidRPr="00FB42A9">
        <w:t xml:space="preserve"> </w:t>
      </w:r>
      <w:r w:rsidRPr="00FB42A9">
        <w:t>połączeń międzysystemowych</w:t>
      </w:r>
      <w:r w:rsidR="00AA46A4">
        <w:t>,</w:t>
      </w:r>
    </w:p>
    <w:p w14:paraId="70136B4B" w14:textId="77210D9B" w:rsidR="00471637" w:rsidRPr="00FB42A9" w:rsidRDefault="00471637" w:rsidP="00471637">
      <w:pPr>
        <w:pStyle w:val="ZLITPKTzmpktliter"/>
      </w:pPr>
      <w:r w:rsidRPr="00FB42A9">
        <w:t>2)</w:t>
      </w:r>
      <w:r w:rsidRPr="00FB42A9">
        <w:tab/>
        <w:t>wymagań technicznych dla urządzeń, instalacji i sieci wodorowej wraz z</w:t>
      </w:r>
      <w:r w:rsidR="001D29D5">
        <w:t> </w:t>
      </w:r>
      <w:r w:rsidRPr="00FB42A9">
        <w:t>niezbędną infrastrukturą pomocniczą</w:t>
      </w:r>
      <w:r w:rsidR="00AA46A4">
        <w:t>,</w:t>
      </w:r>
    </w:p>
    <w:p w14:paraId="34080333" w14:textId="1CAC62C6" w:rsidR="00471637" w:rsidRPr="00FB42A9" w:rsidRDefault="00471637" w:rsidP="00471637">
      <w:pPr>
        <w:pStyle w:val="ZLITPKTzmpktliter"/>
      </w:pPr>
      <w:r w:rsidRPr="00FB42A9">
        <w:t>3)</w:t>
      </w:r>
      <w:r w:rsidRPr="00FB42A9">
        <w:tab/>
        <w:t>kryteriów bezpieczeństwa funkcjonowania systemu wodorowego</w:t>
      </w:r>
      <w:r w:rsidR="00AA46A4">
        <w:t>,</w:t>
      </w:r>
    </w:p>
    <w:p w14:paraId="326F936B" w14:textId="221D8D1E" w:rsidR="00471637" w:rsidRPr="00FB42A9" w:rsidRDefault="00471637" w:rsidP="00471637">
      <w:pPr>
        <w:pStyle w:val="ZLITPKTzmpktliter"/>
      </w:pPr>
      <w:r w:rsidRPr="00FB42A9">
        <w:t>4)</w:t>
      </w:r>
      <w:r w:rsidRPr="00FB42A9">
        <w:tab/>
        <w:t xml:space="preserve">współpracy pomiędzy operatorami </w:t>
      </w:r>
      <w:r w:rsidR="001A783C" w:rsidRPr="00FB42A9">
        <w:t>systemów</w:t>
      </w:r>
      <w:r w:rsidR="009C28C1" w:rsidRPr="00FB42A9">
        <w:t xml:space="preserve"> </w:t>
      </w:r>
      <w:r w:rsidRPr="00FB42A9">
        <w:t>wodorowych</w:t>
      </w:r>
      <w:r w:rsidR="00AA46A4">
        <w:t>,</w:t>
      </w:r>
    </w:p>
    <w:p w14:paraId="7D774C2E" w14:textId="1A1EDB2A" w:rsidR="00471637" w:rsidRPr="00FB42A9" w:rsidRDefault="00471637" w:rsidP="00471637">
      <w:pPr>
        <w:pStyle w:val="ZLITPKTzmpktliter"/>
      </w:pPr>
      <w:r w:rsidRPr="00FB42A9">
        <w:t>5)</w:t>
      </w:r>
      <w:r w:rsidRPr="00FB42A9">
        <w:tab/>
        <w:t>przekazywania informacji pomiędzy przedsiębiorstwami energetycznymi oraz pomiędzy przedsiębiorstwami energetycznymi a odbiorcami</w:t>
      </w:r>
      <w:r w:rsidR="00AA46A4">
        <w:t>,</w:t>
      </w:r>
    </w:p>
    <w:p w14:paraId="64B27885" w14:textId="4A13FC6D" w:rsidR="00471637" w:rsidRDefault="19FC2F66" w:rsidP="00471637">
      <w:pPr>
        <w:pStyle w:val="ZLITPKTzmpktliter"/>
      </w:pPr>
      <w:r w:rsidRPr="00FB42A9">
        <w:t>6)</w:t>
      </w:r>
      <w:r w:rsidR="00471637" w:rsidRPr="00FB42A9">
        <w:tab/>
      </w:r>
      <w:r w:rsidRPr="00FB42A9">
        <w:t xml:space="preserve">procedury zmiany sprzedawcy oraz zgłaszania i przyjmowania przez operatora </w:t>
      </w:r>
      <w:r w:rsidR="001A783C" w:rsidRPr="00FB42A9">
        <w:t>systemu</w:t>
      </w:r>
      <w:r w:rsidR="00D16880" w:rsidRPr="00FB42A9">
        <w:t xml:space="preserve"> </w:t>
      </w:r>
      <w:r w:rsidR="00AA46A4">
        <w:t xml:space="preserve">dystrybucyjnego </w:t>
      </w:r>
      <w:r w:rsidR="00D16880" w:rsidRPr="00FB42A9">
        <w:t>wodorowe</w:t>
      </w:r>
      <w:r w:rsidR="001A783C" w:rsidRPr="00FB42A9">
        <w:t>go</w:t>
      </w:r>
      <w:r w:rsidR="00D16880" w:rsidRPr="00FB42A9">
        <w:t xml:space="preserve"> </w:t>
      </w:r>
      <w:r w:rsidRPr="00FB42A9">
        <w:t>do realizacji umów sprzedaży</w:t>
      </w:r>
      <w:r w:rsidR="00AA46A4">
        <w:t xml:space="preserve"> wodoru</w:t>
      </w:r>
      <w:r w:rsidR="000A6F72">
        <w:t xml:space="preserve"> </w:t>
      </w:r>
      <w:r w:rsidR="005623E5">
        <w:t>lub</w:t>
      </w:r>
      <w:r w:rsidR="000A6F72">
        <w:t xml:space="preserve"> umów kompleksowych wodorowych</w:t>
      </w:r>
    </w:p>
    <w:p w14:paraId="3AB1AB25" w14:textId="20C62CAB" w:rsidR="004079EB" w:rsidRPr="00FB42A9" w:rsidRDefault="00AA46A4" w:rsidP="00660C9F">
      <w:pPr>
        <w:pStyle w:val="ZLITCZWSPPKTzmczciwsppktliter"/>
      </w:pPr>
      <w:r>
        <w:t>–</w:t>
      </w:r>
      <w:r w:rsidRPr="004079EB">
        <w:t xml:space="preserve"> </w:t>
      </w:r>
      <w:r w:rsidR="004079EB" w:rsidRPr="004079EB">
        <w:t xml:space="preserve">z uwzględnieniem przepisów </w:t>
      </w:r>
      <w:r w:rsidR="00DE54A2">
        <w:t>o</w:t>
      </w:r>
      <w:r w:rsidR="00DE54A2" w:rsidRPr="004079EB">
        <w:t xml:space="preserve"> </w:t>
      </w:r>
      <w:r w:rsidR="004079EB" w:rsidRPr="004079EB">
        <w:t>ochron</w:t>
      </w:r>
      <w:r w:rsidR="00DE54A2">
        <w:t>ie</w:t>
      </w:r>
      <w:r w:rsidR="004079EB" w:rsidRPr="004079EB">
        <w:t xml:space="preserve"> danych osobowych.</w:t>
      </w:r>
    </w:p>
    <w:p w14:paraId="2DC6713E" w14:textId="167FA00F" w:rsidR="00471637" w:rsidRPr="00FB42A9" w:rsidRDefault="00471637" w:rsidP="00471637">
      <w:pPr>
        <w:pStyle w:val="ZLITUSTzmustliter"/>
      </w:pPr>
      <w:r w:rsidRPr="00FB42A9">
        <w:t xml:space="preserve">3d. Instrukcja opracowywana dla instalacji magazynowej wodoru określa szczegółowe warunki korzystania z tej instalacji przez użytkowników systemu </w:t>
      </w:r>
      <w:r w:rsidR="00AA46A4">
        <w:t xml:space="preserve">magazynowania wodoru </w:t>
      </w:r>
      <w:r w:rsidRPr="00FB42A9">
        <w:t>oraz warunki i sposób prowadzenia ruchu i eksploatacji oraz planowania rozbudowy tej instalacji, w szczególności dotyczące:</w:t>
      </w:r>
    </w:p>
    <w:p w14:paraId="30F312B8" w14:textId="64C95E0C" w:rsidR="00471637" w:rsidRPr="00FB42A9" w:rsidRDefault="00471637" w:rsidP="00471637">
      <w:pPr>
        <w:pStyle w:val="ZLITPKTzmpktliter"/>
      </w:pPr>
      <w:r w:rsidRPr="00FB42A9">
        <w:lastRenderedPageBreak/>
        <w:t>1)</w:t>
      </w:r>
      <w:r w:rsidRPr="00FB42A9">
        <w:tab/>
        <w:t>procedury zawierania umów o świadczenie usług magazynowania wodoru</w:t>
      </w:r>
      <w:r w:rsidR="00906BFC">
        <w:t>,</w:t>
      </w:r>
    </w:p>
    <w:p w14:paraId="7821E359" w14:textId="2FB30EC6" w:rsidR="00471637" w:rsidRPr="00FB42A9" w:rsidRDefault="00471637" w:rsidP="00471637">
      <w:pPr>
        <w:pStyle w:val="ZLITPKTzmpktliter"/>
      </w:pPr>
      <w:r w:rsidRPr="00FB42A9">
        <w:t>2)</w:t>
      </w:r>
      <w:r w:rsidRPr="00FB42A9">
        <w:tab/>
        <w:t>procedury udostępniania i przydzielania zdolności magazynowych</w:t>
      </w:r>
      <w:r w:rsidR="00906BFC">
        <w:t>,</w:t>
      </w:r>
    </w:p>
    <w:p w14:paraId="471BCA9D" w14:textId="5940BB8D" w:rsidR="00471637" w:rsidRPr="00FB42A9" w:rsidRDefault="00471637" w:rsidP="00471637">
      <w:pPr>
        <w:pStyle w:val="ZLITPKTzmpktliter"/>
      </w:pPr>
      <w:r w:rsidRPr="00FB42A9">
        <w:t>3)</w:t>
      </w:r>
      <w:r w:rsidRPr="00FB42A9">
        <w:tab/>
        <w:t>sposobu zarządzania ograniczenia</w:t>
      </w:r>
      <w:r w:rsidR="00EC55AB" w:rsidRPr="00FB42A9">
        <w:t>mi</w:t>
      </w:r>
      <w:r w:rsidRPr="00FB42A9">
        <w:t xml:space="preserve"> systemu wodorowego</w:t>
      </w:r>
      <w:r w:rsidR="00906BFC">
        <w:t>,</w:t>
      </w:r>
    </w:p>
    <w:p w14:paraId="1038B77D" w14:textId="5D6DA4F7" w:rsidR="00471637" w:rsidRPr="00FB42A9" w:rsidRDefault="00471637" w:rsidP="00471637">
      <w:pPr>
        <w:pStyle w:val="ZLITPKTzmpktliter"/>
      </w:pPr>
      <w:r w:rsidRPr="00FB42A9">
        <w:t>4)</w:t>
      </w:r>
      <w:r w:rsidRPr="00FB42A9">
        <w:tab/>
        <w:t>kryteriów bezpieczeństwa funkcjonowania tej instalacji</w:t>
      </w:r>
      <w:r w:rsidR="00906BFC">
        <w:t>,</w:t>
      </w:r>
    </w:p>
    <w:p w14:paraId="6AE3F0B4" w14:textId="37C262DC" w:rsidR="00471637" w:rsidRPr="00FB42A9" w:rsidRDefault="00471637" w:rsidP="00471637">
      <w:pPr>
        <w:pStyle w:val="ZLITPKTzmpktliter"/>
      </w:pPr>
      <w:r w:rsidRPr="00FB42A9">
        <w:t>5)</w:t>
      </w:r>
      <w:r w:rsidRPr="00FB42A9">
        <w:tab/>
        <w:t>procedur postępowania w przypadku awarii</w:t>
      </w:r>
      <w:r w:rsidR="00906BFC">
        <w:t>,</w:t>
      </w:r>
    </w:p>
    <w:p w14:paraId="45960F5E" w14:textId="7BC7CB05" w:rsidR="00471637" w:rsidRPr="00FB42A9" w:rsidRDefault="00471637" w:rsidP="00471637">
      <w:pPr>
        <w:pStyle w:val="ZLITPKTzmpktliter"/>
      </w:pPr>
      <w:r w:rsidRPr="00FB42A9">
        <w:t>6)</w:t>
      </w:r>
      <w:r w:rsidRPr="00FB42A9">
        <w:tab/>
        <w:t>współpracy pomiędzy operatorem systemu magazynowania wodoru a</w:t>
      </w:r>
      <w:r w:rsidR="001D29D5">
        <w:t> </w:t>
      </w:r>
      <w:r w:rsidRPr="00FB42A9">
        <w:t xml:space="preserve">operatorami </w:t>
      </w:r>
      <w:r w:rsidR="009F1EAD">
        <w:t xml:space="preserve">innych </w:t>
      </w:r>
      <w:r w:rsidR="001A783C" w:rsidRPr="00FB42A9">
        <w:t>systemów</w:t>
      </w:r>
      <w:r w:rsidR="009C28C1" w:rsidRPr="00FB42A9" w:rsidDel="007072D8">
        <w:t xml:space="preserve"> </w:t>
      </w:r>
      <w:r w:rsidR="009C28C1" w:rsidRPr="00FB42A9">
        <w:t>wodorow</w:t>
      </w:r>
      <w:r w:rsidR="001A783C" w:rsidRPr="00FB42A9">
        <w:t>ych</w:t>
      </w:r>
      <w:r w:rsidR="00906BFC">
        <w:t>,</w:t>
      </w:r>
    </w:p>
    <w:p w14:paraId="249A9CEC" w14:textId="32CE8B75" w:rsidR="004079EB" w:rsidRDefault="00471637" w:rsidP="005352AC">
      <w:pPr>
        <w:pStyle w:val="ZLITPKTzmpktliter"/>
      </w:pPr>
      <w:r w:rsidRPr="00FB42A9">
        <w:t>7)</w:t>
      </w:r>
      <w:r w:rsidRPr="00FB42A9">
        <w:tab/>
        <w:t>przekazywania informacji pomiędzy operatorami</w:t>
      </w:r>
      <w:r w:rsidR="00E24C8C" w:rsidRPr="00FB42A9">
        <w:t xml:space="preserve"> </w:t>
      </w:r>
      <w:r w:rsidR="001A783C" w:rsidRPr="00FB42A9">
        <w:t>systemów</w:t>
      </w:r>
      <w:r w:rsidR="00E24C8C" w:rsidRPr="00FB42A9">
        <w:t xml:space="preserve"> wodorowych</w:t>
      </w:r>
      <w:r w:rsidRPr="00FB42A9" w:rsidDel="005D5F96">
        <w:t xml:space="preserve"> </w:t>
      </w:r>
      <w:r w:rsidRPr="00FB42A9">
        <w:t>oraz pomiędzy operatorem systemu magazynowania wodoru a odbiorcami</w:t>
      </w:r>
    </w:p>
    <w:p w14:paraId="56D38E7E" w14:textId="5B4F7A3F" w:rsidR="00471637" w:rsidRPr="00FB42A9" w:rsidRDefault="00906BFC" w:rsidP="00660C9F">
      <w:pPr>
        <w:pStyle w:val="ZLITCZWSPPKTzmczciwsppktliter"/>
      </w:pPr>
      <w:r>
        <w:t>–</w:t>
      </w:r>
      <w:r w:rsidRPr="004079EB">
        <w:t xml:space="preserve"> </w:t>
      </w:r>
      <w:r w:rsidR="004079EB" w:rsidRPr="004079EB">
        <w:t xml:space="preserve">z uwzględnieniem przepisów </w:t>
      </w:r>
      <w:r w:rsidR="00DE54A2">
        <w:t>o</w:t>
      </w:r>
      <w:r w:rsidR="00DE54A2" w:rsidRPr="004079EB">
        <w:t xml:space="preserve"> </w:t>
      </w:r>
      <w:r w:rsidR="004079EB" w:rsidRPr="004079EB">
        <w:t>ochron</w:t>
      </w:r>
      <w:r w:rsidR="00DE54A2">
        <w:t>ie</w:t>
      </w:r>
      <w:r w:rsidR="004079EB" w:rsidRPr="004079EB">
        <w:t xml:space="preserve"> danych osobowych.</w:t>
      </w:r>
      <w:r w:rsidR="19FC2F66" w:rsidRPr="00FB42A9">
        <w:t>”,</w:t>
      </w:r>
    </w:p>
    <w:p w14:paraId="0D0E48D9" w14:textId="1BFA9400" w:rsidR="00471637" w:rsidRPr="00FB42A9" w:rsidRDefault="00B17EF6" w:rsidP="00471637">
      <w:pPr>
        <w:pStyle w:val="LITlitera"/>
      </w:pPr>
      <w:r>
        <w:t>c</w:t>
      </w:r>
      <w:r w:rsidR="00471637" w:rsidRPr="00FB42A9">
        <w:t>)</w:t>
      </w:r>
      <w:r w:rsidR="00471637" w:rsidRPr="00FB42A9">
        <w:tab/>
        <w:t>po ust. 5aa dodaje się ust. 5aaa w brzmieniu:</w:t>
      </w:r>
    </w:p>
    <w:p w14:paraId="780D74D6" w14:textId="6720A259" w:rsidR="00471637" w:rsidRPr="00FB42A9" w:rsidRDefault="00471637" w:rsidP="00471637">
      <w:pPr>
        <w:pStyle w:val="ZLITUSTzmustliter"/>
      </w:pPr>
      <w:r w:rsidRPr="00FB42A9">
        <w:t xml:space="preserve">„5aaa. Operator systemu magazynowania wodoru, który jest przyłączony do </w:t>
      </w:r>
      <w:r w:rsidR="000D32D8" w:rsidRPr="00FB42A9">
        <w:t xml:space="preserve">sieci przesyłowej </w:t>
      </w:r>
      <w:r w:rsidRPr="00FB42A9">
        <w:t xml:space="preserve">wodorowej, uwzględnia w instrukcji ruchu i eksploatacji </w:t>
      </w:r>
      <w:r w:rsidR="00CD7B9D" w:rsidRPr="00FB42A9">
        <w:t xml:space="preserve">instalacji magazynowej </w:t>
      </w:r>
      <w:r w:rsidR="00CB4FDC" w:rsidRPr="00FB42A9">
        <w:t xml:space="preserve">wodoru </w:t>
      </w:r>
      <w:r w:rsidRPr="00FB42A9">
        <w:t xml:space="preserve">wymagania określone w opracowanej przez operatora </w:t>
      </w:r>
      <w:r w:rsidR="00566774" w:rsidRPr="00FB42A9">
        <w:t xml:space="preserve">systemu przesyłowego wodorowego </w:t>
      </w:r>
      <w:r w:rsidRPr="00FB42A9">
        <w:t xml:space="preserve">instrukcji ruchu i eksploatacji sieci </w:t>
      </w:r>
      <w:r w:rsidR="00375ADE" w:rsidRPr="00FB42A9">
        <w:t xml:space="preserve">przesyłowej </w:t>
      </w:r>
      <w:r w:rsidRPr="00FB42A9">
        <w:t>wodorowej.”,</w:t>
      </w:r>
    </w:p>
    <w:p w14:paraId="374824F0" w14:textId="6824B85C" w:rsidR="00471637" w:rsidRPr="00660C9F" w:rsidRDefault="00B17EF6" w:rsidP="004D7324">
      <w:pPr>
        <w:pStyle w:val="LITlitera"/>
      </w:pPr>
      <w:r w:rsidRPr="00660C9F">
        <w:t>d</w:t>
      </w:r>
      <w:r w:rsidR="00471637" w:rsidRPr="00660C9F">
        <w:t>)</w:t>
      </w:r>
      <w:r w:rsidR="00471637" w:rsidRPr="00660C9F">
        <w:tab/>
        <w:t xml:space="preserve">po ust. </w:t>
      </w:r>
      <w:r w:rsidR="009F1EAD" w:rsidRPr="00660C9F">
        <w:t xml:space="preserve">9 </w:t>
      </w:r>
      <w:r w:rsidR="00471637" w:rsidRPr="00660C9F">
        <w:t xml:space="preserve">dodaje się ust. </w:t>
      </w:r>
      <w:r w:rsidR="009F1EAD" w:rsidRPr="00660C9F">
        <w:t xml:space="preserve">9a </w:t>
      </w:r>
      <w:r w:rsidR="00471637" w:rsidRPr="00660C9F">
        <w:t>w brzmieniu:</w:t>
      </w:r>
    </w:p>
    <w:p w14:paraId="65BDD3F1" w14:textId="1CCE7139" w:rsidR="00471637" w:rsidRPr="00FB42A9" w:rsidRDefault="19FC2F66" w:rsidP="00471637">
      <w:pPr>
        <w:pStyle w:val="ZLITUSTzmustliter"/>
        <w:rPr>
          <w:rStyle w:val="Ppogrubienie"/>
        </w:rPr>
      </w:pPr>
      <w:r w:rsidRPr="00FB42A9">
        <w:t>„</w:t>
      </w:r>
      <w:r w:rsidR="00EB03EC">
        <w:t>9a</w:t>
      </w:r>
      <w:r w:rsidRPr="00FB42A9">
        <w:t xml:space="preserve">. Operator </w:t>
      </w:r>
      <w:r w:rsidR="0088748D" w:rsidRPr="00FB42A9">
        <w:t>systemu</w:t>
      </w:r>
      <w:r w:rsidR="008F4083" w:rsidRPr="00FB42A9">
        <w:t xml:space="preserve"> </w:t>
      </w:r>
      <w:r w:rsidR="009F1EAD">
        <w:t>przesyłowego wodorowego</w:t>
      </w:r>
      <w:r w:rsidR="00EB03EC" w:rsidRPr="00EB03EC">
        <w:t>, operator systemu dystrybucyjnego wodorowego</w:t>
      </w:r>
      <w:r w:rsidR="00C90256" w:rsidRPr="00FB42A9">
        <w:t xml:space="preserve"> </w:t>
      </w:r>
      <w:r w:rsidRPr="00FB42A9">
        <w:t>i operator systemu magazynowania wodoru zamieszczają</w:t>
      </w:r>
      <w:r w:rsidR="006F47E8">
        <w:t xml:space="preserve"> na swoich stronach internetowych</w:t>
      </w:r>
      <w:r w:rsidRPr="00FB42A9">
        <w:t xml:space="preserve"> instrukcje</w:t>
      </w:r>
      <w:r w:rsidR="07E392C8" w:rsidRPr="00FB42A9">
        <w:t>,</w:t>
      </w:r>
      <w:r w:rsidRPr="00FB42A9">
        <w:t xml:space="preserve"> </w:t>
      </w:r>
      <w:r w:rsidR="07E392C8" w:rsidRPr="00FB42A9">
        <w:t>o których mowa w</w:t>
      </w:r>
      <w:r w:rsidR="001D29D5">
        <w:t> </w:t>
      </w:r>
      <w:r w:rsidR="07E392C8" w:rsidRPr="00FB42A9">
        <w:t>ust.</w:t>
      </w:r>
      <w:r w:rsidR="001D29D5">
        <w:t> </w:t>
      </w:r>
      <w:r w:rsidR="07E392C8" w:rsidRPr="00FB42A9">
        <w:t>3c i 3d.”</w:t>
      </w:r>
      <w:r w:rsidR="23653E97" w:rsidRPr="00FB42A9">
        <w:t>,</w:t>
      </w:r>
    </w:p>
    <w:p w14:paraId="5255731B" w14:textId="49C6D301" w:rsidR="00C7376C" w:rsidRDefault="00B17EF6" w:rsidP="00836B08">
      <w:pPr>
        <w:pStyle w:val="LITlitera"/>
        <w:rPr>
          <w:rStyle w:val="Ppogrubienie"/>
          <w:b w:val="0"/>
          <w:bCs w:val="0"/>
        </w:rPr>
      </w:pPr>
      <w:r>
        <w:rPr>
          <w:rStyle w:val="Ppogrubienie"/>
          <w:b w:val="0"/>
          <w:bCs w:val="0"/>
        </w:rPr>
        <w:t>e</w:t>
      </w:r>
      <w:r w:rsidR="19FC2F66" w:rsidRPr="00FB42A9">
        <w:rPr>
          <w:rStyle w:val="Ppogrubienie"/>
          <w:b w:val="0"/>
          <w:bCs w:val="0"/>
        </w:rPr>
        <w:t>)</w:t>
      </w:r>
      <w:r w:rsidR="19FC2F66" w:rsidRPr="00FB42A9">
        <w:tab/>
      </w:r>
      <w:r w:rsidR="19FC2F66" w:rsidRPr="00FB42A9">
        <w:rPr>
          <w:rStyle w:val="Ppogrubienie"/>
          <w:b w:val="0"/>
          <w:bCs w:val="0"/>
        </w:rPr>
        <w:t xml:space="preserve">w </w:t>
      </w:r>
      <w:r w:rsidR="19FC2F66" w:rsidRPr="00E27AA2">
        <w:rPr>
          <w:rStyle w:val="Ppogrubienie"/>
          <w:b w:val="0"/>
        </w:rPr>
        <w:t>ust</w:t>
      </w:r>
      <w:r w:rsidR="19FC2F66" w:rsidRPr="00FB42A9">
        <w:rPr>
          <w:rStyle w:val="Ppogrubienie"/>
          <w:b w:val="0"/>
          <w:bCs w:val="0"/>
        </w:rPr>
        <w:t xml:space="preserve">. 10 </w:t>
      </w:r>
      <w:r w:rsidR="0AD70987" w:rsidRPr="00FB42A9">
        <w:t>wyrazy „oraz operator systemu skraplania gazu ziemnego” zastępuje się wyrazami „</w:t>
      </w:r>
      <w:r w:rsidR="00EB03EC">
        <w:t xml:space="preserve"> </w:t>
      </w:r>
      <w:r w:rsidR="0AD70987" w:rsidRPr="00FB42A9">
        <w:t>,</w:t>
      </w:r>
      <w:r w:rsidR="00333072">
        <w:t xml:space="preserve"> </w:t>
      </w:r>
      <w:r w:rsidR="0AD70987" w:rsidRPr="00FB42A9">
        <w:t xml:space="preserve">operator systemu skraplania gazu ziemnego, operator </w:t>
      </w:r>
      <w:r w:rsidR="0088748D" w:rsidRPr="00FB42A9">
        <w:t>systemu przesyłowego wodorowego, operator systemu dystrybucyjnego wodorowego</w:t>
      </w:r>
      <w:r w:rsidR="001B22B7" w:rsidRPr="00FB42A9">
        <w:t xml:space="preserve"> </w:t>
      </w:r>
      <w:r w:rsidR="0AD70987" w:rsidRPr="00FB42A9">
        <w:t>oraz operator systemu magazynowania wodoru”</w:t>
      </w:r>
      <w:r w:rsidR="56237C32" w:rsidRPr="00FB42A9">
        <w:rPr>
          <w:rStyle w:val="Ppogrubienie"/>
          <w:b w:val="0"/>
          <w:bCs w:val="0"/>
        </w:rPr>
        <w:t>,</w:t>
      </w:r>
    </w:p>
    <w:p w14:paraId="3023AB07" w14:textId="4BC51CBA" w:rsidR="00EF1C82" w:rsidRPr="00660C9F" w:rsidRDefault="00EF1C82" w:rsidP="00F04F08">
      <w:pPr>
        <w:pStyle w:val="LITlitera"/>
      </w:pPr>
      <w:r w:rsidRPr="00660C9F">
        <w:t>f)</w:t>
      </w:r>
      <w:r w:rsidRPr="00660C9F">
        <w:tab/>
        <w:t>w ust. 11 zdanie drugie otrzymuje brzmienie:</w:t>
      </w:r>
    </w:p>
    <w:p w14:paraId="0F014581" w14:textId="7CC17570" w:rsidR="00EF1C82" w:rsidRPr="00660C9F" w:rsidRDefault="00EF1C82" w:rsidP="00660C9F">
      <w:pPr>
        <w:pStyle w:val="ZLITFRAGzmlitfragmentunpzdanialiter"/>
      </w:pPr>
      <w:r w:rsidRPr="00660C9F">
        <w:t>„Przepisy ust. 2</w:t>
      </w:r>
      <w:r w:rsidR="00DE54A2" w:rsidRPr="00660C9F">
        <w:t>–</w:t>
      </w:r>
      <w:r w:rsidRPr="00660C9F">
        <w:t xml:space="preserve">3b, </w:t>
      </w:r>
      <w:r w:rsidR="00853A2E" w:rsidRPr="00660C9F">
        <w:t>4–5aa, 5ab</w:t>
      </w:r>
      <w:r w:rsidR="00DE54A2" w:rsidRPr="00660C9F">
        <w:t>–</w:t>
      </w:r>
      <w:r w:rsidR="00853A2E" w:rsidRPr="00660C9F">
        <w:t>9</w:t>
      </w:r>
      <w:r w:rsidR="006D6BF7" w:rsidRPr="00660C9F">
        <w:t xml:space="preserve"> i 10</w:t>
      </w:r>
      <w:r w:rsidRPr="00660C9F">
        <w:t xml:space="preserve"> stosuje się odpowiednio.</w:t>
      </w:r>
      <w:r w:rsidR="001D29D5">
        <w:t>”,</w:t>
      </w:r>
    </w:p>
    <w:p w14:paraId="1431DAB1" w14:textId="64F10F85" w:rsidR="00EF1C82" w:rsidRDefault="00EF1C82" w:rsidP="00C71B7E">
      <w:pPr>
        <w:pStyle w:val="LITlitera"/>
        <w:rPr>
          <w:rStyle w:val="Ppogrubienie"/>
          <w:b w:val="0"/>
        </w:rPr>
      </w:pPr>
      <w:r w:rsidRPr="00660C9F">
        <w:t>g)</w:t>
      </w:r>
      <w:r w:rsidRPr="00660C9F">
        <w:tab/>
        <w:t>po ust. 11 dodaje się ust. 11a w brzmieniu:</w:t>
      </w:r>
    </w:p>
    <w:p w14:paraId="23075E22" w14:textId="66B15A4A" w:rsidR="00EF1C82" w:rsidRPr="00FB42A9" w:rsidRDefault="00EF1C82" w:rsidP="00535224">
      <w:pPr>
        <w:pStyle w:val="ZLITUSTzmustliter"/>
        <w:rPr>
          <w:rStyle w:val="Ppogrubienie"/>
          <w:b w:val="0"/>
          <w:bCs w:val="0"/>
        </w:rPr>
      </w:pPr>
      <w:r>
        <w:rPr>
          <w:rStyle w:val="Ppogrubienie"/>
          <w:b w:val="0"/>
          <w:bCs w:val="0"/>
        </w:rPr>
        <w:t>„</w:t>
      </w:r>
      <w:r w:rsidRPr="00EF1C82">
        <w:t>11</w:t>
      </w:r>
      <w:r>
        <w:t>a</w:t>
      </w:r>
      <w:r w:rsidRPr="00EF1C82">
        <w:t xml:space="preserve">. Operator systemu </w:t>
      </w:r>
      <w:r>
        <w:t xml:space="preserve">połączonego wodorowego </w:t>
      </w:r>
      <w:r w:rsidR="007B6268">
        <w:t>jest</w:t>
      </w:r>
      <w:r w:rsidRPr="00EF1C82">
        <w:t xml:space="preserve"> obowiązan</w:t>
      </w:r>
      <w:r w:rsidR="007B6268">
        <w:t>y</w:t>
      </w:r>
      <w:r w:rsidRPr="00EF1C82">
        <w:t xml:space="preserve"> do opracowania </w:t>
      </w:r>
      <w:r>
        <w:t xml:space="preserve">odpowiednio </w:t>
      </w:r>
      <w:r w:rsidRPr="00EF1C82">
        <w:t xml:space="preserve">instrukcji ruchu i eksploatacji sieci przesyłowej </w:t>
      </w:r>
      <w:r w:rsidR="007B6268">
        <w:t xml:space="preserve">wodorowej </w:t>
      </w:r>
      <w:r w:rsidRPr="00EF1C82">
        <w:t xml:space="preserve">oraz instrukcji ruchu i eksploatacji sieci dystrybucyjnej </w:t>
      </w:r>
      <w:r w:rsidR="007B6268">
        <w:t xml:space="preserve">wodorowej </w:t>
      </w:r>
      <w:r w:rsidRPr="00EF1C82">
        <w:t xml:space="preserve">lub instrukcji ruchu i eksploatacji instalacji magazynowej </w:t>
      </w:r>
      <w:r w:rsidR="007B6268">
        <w:t>wodor</w:t>
      </w:r>
      <w:r w:rsidR="00DE54A2">
        <w:t>u</w:t>
      </w:r>
      <w:r w:rsidRPr="00EF1C82">
        <w:t xml:space="preserve">. Przepisy ust. </w:t>
      </w:r>
      <w:r w:rsidR="00853A2E">
        <w:t xml:space="preserve">2, </w:t>
      </w:r>
      <w:r w:rsidR="006D6BF7">
        <w:t>3c, 3d</w:t>
      </w:r>
      <w:r w:rsidR="002522C0">
        <w:t>, 5aaa,</w:t>
      </w:r>
      <w:r w:rsidR="006D6BF7">
        <w:t xml:space="preserve"> 9a</w:t>
      </w:r>
      <w:r w:rsidR="002522C0">
        <w:t xml:space="preserve"> i 10</w:t>
      </w:r>
      <w:r w:rsidRPr="00EF1C82">
        <w:t xml:space="preserve"> stosuje się odpowiednio.</w:t>
      </w:r>
      <w:r w:rsidR="001D29D5">
        <w:t>”,</w:t>
      </w:r>
    </w:p>
    <w:p w14:paraId="2569F067" w14:textId="4A6D1CFD" w:rsidR="00C7376C" w:rsidRPr="00660C9F" w:rsidRDefault="00EF1C82" w:rsidP="00676616">
      <w:pPr>
        <w:pStyle w:val="LITlitera"/>
      </w:pPr>
      <w:r w:rsidRPr="00660C9F">
        <w:lastRenderedPageBreak/>
        <w:t>h</w:t>
      </w:r>
      <w:r w:rsidR="00C7376C" w:rsidRPr="00660C9F">
        <w:t>)</w:t>
      </w:r>
      <w:r w:rsidR="00C7376C" w:rsidRPr="00660C9F">
        <w:tab/>
        <w:t>dodaje się ust. 13 w brzmieniu:</w:t>
      </w:r>
    </w:p>
    <w:p w14:paraId="062AE8F9" w14:textId="36DA4EB5" w:rsidR="00CC7E8A" w:rsidRPr="00660C9F" w:rsidRDefault="00C7376C" w:rsidP="00676616">
      <w:pPr>
        <w:pStyle w:val="ZLITUSTzmustliter"/>
      </w:pPr>
      <w:r w:rsidRPr="00660C9F">
        <w:t>„</w:t>
      </w:r>
      <w:r w:rsidR="00CC7E8A" w:rsidRPr="00660C9F">
        <w:t>1</w:t>
      </w:r>
      <w:r w:rsidR="001B22B7" w:rsidRPr="00660C9F">
        <w:t>3</w:t>
      </w:r>
      <w:r w:rsidR="00CC7E8A" w:rsidRPr="00660C9F">
        <w:t xml:space="preserve">. </w:t>
      </w:r>
      <w:r w:rsidR="00CC7E8A" w:rsidRPr="00676616">
        <w:t>Użytkownicy</w:t>
      </w:r>
      <w:r w:rsidR="00CC7E8A" w:rsidRPr="00660C9F">
        <w:t xml:space="preserve"> systemu</w:t>
      </w:r>
      <w:r w:rsidRPr="00660C9F">
        <w:t xml:space="preserve"> wodorowego</w:t>
      </w:r>
      <w:r w:rsidR="00CC7E8A" w:rsidRPr="00660C9F">
        <w:t>, w tym odbiorcy, których urządzenia, instalacje lub sieci są przyłączone do sieci</w:t>
      </w:r>
      <w:r w:rsidRPr="00660C9F">
        <w:t xml:space="preserve"> wodorowej</w:t>
      </w:r>
      <w:r w:rsidR="00CC7E8A" w:rsidRPr="00660C9F">
        <w:t xml:space="preserve"> operatora </w:t>
      </w:r>
      <w:r w:rsidR="00116859" w:rsidRPr="00660C9F">
        <w:t xml:space="preserve">systemu </w:t>
      </w:r>
      <w:r w:rsidR="007B6268" w:rsidRPr="00660C9F">
        <w:t xml:space="preserve">przesyłowego </w:t>
      </w:r>
      <w:r w:rsidR="00116859" w:rsidRPr="00660C9F">
        <w:t>wodorowego</w:t>
      </w:r>
      <w:r w:rsidR="007B6268" w:rsidRPr="00660C9F">
        <w:t>, operatora systemu dystrybucyjnego wodorowego,</w:t>
      </w:r>
      <w:r w:rsidRPr="00660C9F">
        <w:t xml:space="preserve"> </w:t>
      </w:r>
      <w:r w:rsidR="00586DAF" w:rsidRPr="00660C9F">
        <w:t xml:space="preserve">operatora </w:t>
      </w:r>
      <w:r w:rsidR="00CC7E8A" w:rsidRPr="00660C9F">
        <w:t>systemu</w:t>
      </w:r>
      <w:r w:rsidRPr="00660C9F">
        <w:t xml:space="preserve"> magazynowania wodoru</w:t>
      </w:r>
      <w:r w:rsidR="007B6268" w:rsidRPr="00660C9F">
        <w:t xml:space="preserve"> lub operatora systemu połączonego wodorowego</w:t>
      </w:r>
      <w:r w:rsidR="00CC7E8A" w:rsidRPr="00660C9F">
        <w:t>, lub korzystający z usług świadczonych przez t</w:t>
      </w:r>
      <w:r w:rsidRPr="00660C9F">
        <w:t>ych</w:t>
      </w:r>
      <w:r w:rsidR="00CC7E8A" w:rsidRPr="00660C9F">
        <w:t xml:space="preserve"> operator</w:t>
      </w:r>
      <w:r w:rsidRPr="00660C9F">
        <w:t>ów</w:t>
      </w:r>
      <w:r w:rsidR="00CC7E8A" w:rsidRPr="00660C9F">
        <w:t>, są obowiązani stosować się do warunków i wymagań oraz procedur postępowania i</w:t>
      </w:r>
      <w:r w:rsidR="001D29D5">
        <w:t> </w:t>
      </w:r>
      <w:r w:rsidR="00CC7E8A" w:rsidRPr="00660C9F">
        <w:t>wymiany informacji określonych w instrukcjach.</w:t>
      </w:r>
      <w:r w:rsidR="00586DAF" w:rsidRPr="00660C9F">
        <w:t>”;</w:t>
      </w:r>
    </w:p>
    <w:p w14:paraId="36863B4D" w14:textId="49FDFDDD" w:rsidR="00471637" w:rsidRPr="00FB42A9" w:rsidRDefault="00CB4AD4" w:rsidP="00C13F86">
      <w:pPr>
        <w:pStyle w:val="PKTpunkt"/>
      </w:pPr>
      <w:bookmarkStart w:id="27" w:name="_Hlk158302694"/>
      <w:r w:rsidRPr="00FB42A9">
        <w:rPr>
          <w:rStyle w:val="Ppogrubienie"/>
          <w:b w:val="0"/>
        </w:rPr>
        <w:t>1</w:t>
      </w:r>
      <w:r w:rsidR="00722F4F">
        <w:rPr>
          <w:rStyle w:val="Ppogrubienie"/>
          <w:b w:val="0"/>
        </w:rPr>
        <w:t>6</w:t>
      </w:r>
      <w:r w:rsidR="00471637" w:rsidRPr="00FB42A9">
        <w:rPr>
          <w:rStyle w:val="Ppogrubienie"/>
          <w:b w:val="0"/>
        </w:rPr>
        <w:t>)</w:t>
      </w:r>
      <w:r w:rsidR="00471637" w:rsidRPr="00FB42A9">
        <w:tab/>
        <w:t>w art. 9h:</w:t>
      </w:r>
    </w:p>
    <w:p w14:paraId="7DDFDB58" w14:textId="5D94F259" w:rsidR="00B750F9" w:rsidRPr="00660C9F" w:rsidRDefault="19FC2F66" w:rsidP="00676616">
      <w:pPr>
        <w:pStyle w:val="LITlitera"/>
      </w:pPr>
      <w:r w:rsidRPr="00660C9F">
        <w:t>a)</w:t>
      </w:r>
      <w:r w:rsidR="00471637" w:rsidRPr="00660C9F">
        <w:tab/>
      </w:r>
      <w:r w:rsidR="70848803" w:rsidRPr="00660C9F">
        <w:t>w u</w:t>
      </w:r>
      <w:r w:rsidR="102B8E3F" w:rsidRPr="00660C9F">
        <w:t xml:space="preserve">st. 1 </w:t>
      </w:r>
      <w:r w:rsidR="097C1AD7" w:rsidRPr="00660C9F">
        <w:t>wyrazy „ust. 1a</w:t>
      </w:r>
      <w:r w:rsidR="00001F5F" w:rsidRPr="00660C9F">
        <w:t>–</w:t>
      </w:r>
      <w:r w:rsidR="097C1AD7" w:rsidRPr="00660C9F">
        <w:t xml:space="preserve">2” zastępuje się wyrazami </w:t>
      </w:r>
      <w:r w:rsidR="5FB74CA1" w:rsidRPr="00660C9F">
        <w:t>„ust. 1a</w:t>
      </w:r>
      <w:r w:rsidR="000759BC" w:rsidRPr="00660C9F">
        <w:t xml:space="preserve">, </w:t>
      </w:r>
      <w:r w:rsidR="5FB74CA1" w:rsidRPr="00660C9F">
        <w:t>1b</w:t>
      </w:r>
      <w:r w:rsidR="000759BC" w:rsidRPr="00660C9F">
        <w:t xml:space="preserve"> </w:t>
      </w:r>
      <w:r w:rsidR="5FB74CA1" w:rsidRPr="00660C9F">
        <w:t>i 2”,</w:t>
      </w:r>
    </w:p>
    <w:p w14:paraId="46D90AE8" w14:textId="19EA3416" w:rsidR="00E5676C" w:rsidRPr="00660C9F" w:rsidRDefault="00DB5CEC" w:rsidP="00676616">
      <w:pPr>
        <w:pStyle w:val="LITlitera"/>
      </w:pPr>
      <w:r w:rsidRPr="00660C9F">
        <w:t>b)</w:t>
      </w:r>
      <w:r w:rsidRPr="00660C9F">
        <w:tab/>
        <w:t>po ust. 1b dodaje się ust. 1c i 1d w brzmieniu:</w:t>
      </w:r>
    </w:p>
    <w:p w14:paraId="3F7D1E39" w14:textId="094D4A66" w:rsidR="0065695B" w:rsidRPr="00FB42A9" w:rsidRDefault="00DB5CEC" w:rsidP="009102CE">
      <w:pPr>
        <w:pStyle w:val="ZLITUSTzmustliter"/>
        <w:rPr>
          <w:bCs w:val="0"/>
        </w:rPr>
      </w:pPr>
      <w:r>
        <w:rPr>
          <w:rFonts w:eastAsia="MS Mincho"/>
        </w:rPr>
        <w:t>„</w:t>
      </w:r>
      <w:r w:rsidR="00F6282B" w:rsidRPr="00FB42A9">
        <w:t>1</w:t>
      </w:r>
      <w:r w:rsidR="007C4F2C">
        <w:t>c</w:t>
      </w:r>
      <w:r w:rsidR="0065695B" w:rsidRPr="00FB42A9">
        <w:t xml:space="preserve">. Prezes Urzędu Regulacji Energetyki, na wniosek właściciela sieci przesyłowej wodorowej, sieci dystrybucyjnej wodorowej lub instalacji </w:t>
      </w:r>
      <w:r w:rsidR="004170E8" w:rsidRPr="00FB42A9">
        <w:t>magazynow</w:t>
      </w:r>
      <w:r w:rsidR="004170E8">
        <w:t>ej</w:t>
      </w:r>
      <w:r w:rsidR="004170E8" w:rsidRPr="00FB42A9">
        <w:t xml:space="preserve"> </w:t>
      </w:r>
      <w:r w:rsidR="0065695B" w:rsidRPr="00FB42A9">
        <w:t xml:space="preserve">wodoru, wyznacza, w drodze decyzji, na czas określony, operatora </w:t>
      </w:r>
      <w:r w:rsidR="0088748D" w:rsidRPr="00FB42A9">
        <w:t>systemu</w:t>
      </w:r>
      <w:r w:rsidR="0065695B" w:rsidRPr="00FB42A9">
        <w:t xml:space="preserve"> przesyłowe</w:t>
      </w:r>
      <w:r w:rsidR="0088748D" w:rsidRPr="00FB42A9">
        <w:t>go</w:t>
      </w:r>
      <w:r w:rsidR="0065695B" w:rsidRPr="00FB42A9">
        <w:t xml:space="preserve"> wodorowe</w:t>
      </w:r>
      <w:r w:rsidR="0088748D" w:rsidRPr="00FB42A9">
        <w:t>go</w:t>
      </w:r>
      <w:r w:rsidR="0065695B" w:rsidRPr="00FB42A9">
        <w:t xml:space="preserve">, operatora </w:t>
      </w:r>
      <w:r w:rsidR="0088748D" w:rsidRPr="00FB42A9">
        <w:t>systemu</w:t>
      </w:r>
      <w:r w:rsidR="0065695B" w:rsidRPr="00FB42A9">
        <w:t xml:space="preserve"> dystrybucyjne</w:t>
      </w:r>
      <w:r w:rsidR="0088748D" w:rsidRPr="00FB42A9">
        <w:t>go</w:t>
      </w:r>
      <w:r w:rsidR="0065695B" w:rsidRPr="00FB42A9">
        <w:t xml:space="preserve"> wodorowe</w:t>
      </w:r>
      <w:r w:rsidR="0088748D" w:rsidRPr="00FB42A9">
        <w:t>go</w:t>
      </w:r>
      <w:r w:rsidR="0065695B" w:rsidRPr="00FB42A9">
        <w:t>, operatora systemu magazynowania wodoru</w:t>
      </w:r>
      <w:r w:rsidR="006A078E">
        <w:t xml:space="preserve"> </w:t>
      </w:r>
      <w:r w:rsidR="0065695B" w:rsidRPr="00FB42A9">
        <w:t xml:space="preserve">lub operatora systemu połączonego wodorowego oraz określa obszar, sieci lub instalacje, na których będzie wykonywana działalność gospodarcza, z zastrzeżeniem ust. </w:t>
      </w:r>
      <w:r w:rsidR="00F6282B" w:rsidRPr="00FB42A9">
        <w:t>1</w:t>
      </w:r>
      <w:r w:rsidR="007C4F2C">
        <w:t>d</w:t>
      </w:r>
      <w:r w:rsidR="00F6282B" w:rsidRPr="00FB42A9">
        <w:t xml:space="preserve"> </w:t>
      </w:r>
      <w:r w:rsidR="0065695B" w:rsidRPr="00FB42A9">
        <w:t>i 2</w:t>
      </w:r>
      <w:r w:rsidR="0065695B" w:rsidRPr="00FB42A9">
        <w:rPr>
          <w:vertAlign w:val="superscript"/>
        </w:rPr>
        <w:t>1</w:t>
      </w:r>
      <w:r w:rsidR="0065695B" w:rsidRPr="00FB42A9">
        <w:t>.</w:t>
      </w:r>
    </w:p>
    <w:p w14:paraId="5F1B0593" w14:textId="700A35AA" w:rsidR="00F2237A" w:rsidRPr="00FB42A9" w:rsidRDefault="00F6282B" w:rsidP="0065695B">
      <w:pPr>
        <w:pStyle w:val="ZLITUSTzmustliter"/>
      </w:pPr>
      <w:r w:rsidRPr="00FB42A9">
        <w:rPr>
          <w:rFonts w:eastAsia="MS Mincho"/>
        </w:rPr>
        <w:t>1</w:t>
      </w:r>
      <w:r w:rsidR="007C4F2C">
        <w:rPr>
          <w:rFonts w:eastAsia="MS Mincho"/>
        </w:rPr>
        <w:t>d</w:t>
      </w:r>
      <w:r w:rsidR="0065695B" w:rsidRPr="00FB42A9">
        <w:rPr>
          <w:rFonts w:eastAsia="MS Mincho"/>
        </w:rPr>
        <w:t>. Prezes Urzędu Regulacji Energetyki wyznacza operatora systemu połączonego wodorowego</w:t>
      </w:r>
      <w:r w:rsidR="001D29D5">
        <w:rPr>
          <w:rFonts w:eastAsia="MS Mincho"/>
        </w:rPr>
        <w:t>,</w:t>
      </w:r>
      <w:r w:rsidR="0065695B" w:rsidRPr="00FB42A9">
        <w:rPr>
          <w:rFonts w:eastAsia="MS Mincho"/>
        </w:rPr>
        <w:t xml:space="preserve"> w przypadku gdy wnioskodawca będący właścicielem sieci przesyłowej wodorowej </w:t>
      </w:r>
      <w:r w:rsidR="00275DD1">
        <w:rPr>
          <w:rFonts w:eastAsia="MS Mincho"/>
        </w:rPr>
        <w:t>i</w:t>
      </w:r>
      <w:r w:rsidR="00275DD1" w:rsidRPr="00FB42A9">
        <w:rPr>
          <w:rFonts w:eastAsia="MS Mincho"/>
        </w:rPr>
        <w:t> </w:t>
      </w:r>
      <w:r w:rsidR="0065695B" w:rsidRPr="00FB42A9">
        <w:rPr>
          <w:rFonts w:eastAsia="MS Mincho"/>
        </w:rPr>
        <w:t xml:space="preserve">sieci dystrybucyjnej wodorowej lub instalacji magazynowej </w:t>
      </w:r>
      <w:r w:rsidR="004170E8" w:rsidRPr="00FB42A9">
        <w:rPr>
          <w:rFonts w:eastAsia="MS Mincho"/>
        </w:rPr>
        <w:t>wodor</w:t>
      </w:r>
      <w:r w:rsidR="004170E8">
        <w:rPr>
          <w:rFonts w:eastAsia="MS Mincho"/>
        </w:rPr>
        <w:t>u</w:t>
      </w:r>
      <w:r w:rsidR="004170E8" w:rsidRPr="00FB42A9">
        <w:rPr>
          <w:rFonts w:eastAsia="MS Mincho"/>
        </w:rPr>
        <w:t xml:space="preserve"> </w:t>
      </w:r>
      <w:r w:rsidR="00275DD1">
        <w:rPr>
          <w:rFonts w:eastAsia="MS Mincho"/>
        </w:rPr>
        <w:t xml:space="preserve">albo </w:t>
      </w:r>
      <w:r w:rsidR="00275DD1" w:rsidRPr="00275DD1">
        <w:rPr>
          <w:rFonts w:eastAsia="MS Mincho"/>
        </w:rPr>
        <w:t xml:space="preserve">sieci dystrybucyjnej wodorowej </w:t>
      </w:r>
      <w:r w:rsidR="00275DD1">
        <w:rPr>
          <w:rFonts w:eastAsia="MS Mincho"/>
        </w:rPr>
        <w:t>i</w:t>
      </w:r>
      <w:r w:rsidR="00275DD1" w:rsidRPr="00275DD1">
        <w:rPr>
          <w:rFonts w:eastAsia="MS Mincho"/>
        </w:rPr>
        <w:t xml:space="preserve"> instalacji magazynowej </w:t>
      </w:r>
      <w:r w:rsidR="008F11F3">
        <w:rPr>
          <w:rFonts w:eastAsia="MS Mincho"/>
        </w:rPr>
        <w:t xml:space="preserve">wodoru </w:t>
      </w:r>
      <w:r w:rsidR="0065695B" w:rsidRPr="00FB42A9">
        <w:rPr>
          <w:rFonts w:eastAsia="MS Mincho"/>
        </w:rPr>
        <w:t xml:space="preserve">wystąpi o to we wniosku, o którym mowa w ust. </w:t>
      </w:r>
      <w:r w:rsidR="007C4F2C" w:rsidRPr="00FB42A9">
        <w:rPr>
          <w:rFonts w:eastAsia="MS Mincho"/>
        </w:rPr>
        <w:t>1</w:t>
      </w:r>
      <w:r w:rsidR="007C4F2C">
        <w:rPr>
          <w:rFonts w:eastAsia="MS Mincho"/>
        </w:rPr>
        <w:t>c</w:t>
      </w:r>
      <w:r w:rsidR="0065695B" w:rsidRPr="00FB42A9">
        <w:rPr>
          <w:rFonts w:eastAsia="MS Mincho"/>
        </w:rPr>
        <w:t>.</w:t>
      </w:r>
      <w:r w:rsidR="5F26A20B" w:rsidRPr="00FB42A9">
        <w:t>”,</w:t>
      </w:r>
    </w:p>
    <w:p w14:paraId="6194A077" w14:textId="5C01FA11" w:rsidR="00452E2E" w:rsidRPr="00FB42A9" w:rsidRDefault="00CC51E6" w:rsidP="009102CE">
      <w:pPr>
        <w:pStyle w:val="LITlitera"/>
        <w:rPr>
          <w:rFonts w:eastAsia="MS Mincho"/>
        </w:rPr>
      </w:pPr>
      <w:r>
        <w:rPr>
          <w:rFonts w:eastAsia="MS Mincho"/>
        </w:rPr>
        <w:t>c</w:t>
      </w:r>
      <w:r w:rsidR="00F2237A" w:rsidRPr="00FB42A9">
        <w:rPr>
          <w:rFonts w:eastAsia="MS Mincho"/>
        </w:rPr>
        <w:t>)</w:t>
      </w:r>
      <w:r w:rsidR="00F2237A" w:rsidRPr="00FB42A9">
        <w:rPr>
          <w:rFonts w:eastAsia="MS Mincho"/>
        </w:rPr>
        <w:tab/>
        <w:t>po ust. 2 dodaje się ust. 2</w:t>
      </w:r>
      <w:r w:rsidR="00F2237A" w:rsidRPr="00FB42A9">
        <w:rPr>
          <w:rFonts w:eastAsia="MS Mincho"/>
          <w:vertAlign w:val="superscript"/>
        </w:rPr>
        <w:t>1</w:t>
      </w:r>
      <w:r w:rsidR="00F2237A" w:rsidRPr="00FB42A9">
        <w:rPr>
          <w:rFonts w:eastAsia="MS Mincho"/>
        </w:rPr>
        <w:t xml:space="preserve"> w brzmieniu:</w:t>
      </w:r>
    </w:p>
    <w:p w14:paraId="71F09EDE" w14:textId="717B8809" w:rsidR="00452E2E" w:rsidRPr="00FB42A9" w:rsidRDefault="00F2237A" w:rsidP="009102CE">
      <w:pPr>
        <w:pStyle w:val="ZLITUSTzmustliter"/>
        <w:rPr>
          <w:rFonts w:eastAsia="MS Mincho"/>
        </w:rPr>
      </w:pPr>
      <w:r w:rsidRPr="00FB42A9">
        <w:rPr>
          <w:rFonts w:eastAsia="MS Mincho"/>
          <w:bCs w:val="0"/>
        </w:rPr>
        <w:t>„</w:t>
      </w:r>
      <w:r w:rsidR="008B6043" w:rsidRPr="00FB42A9">
        <w:rPr>
          <w:rFonts w:eastAsia="MS Mincho"/>
        </w:rPr>
        <w:t>2</w:t>
      </w:r>
      <w:r w:rsidR="008B6043" w:rsidRPr="00FB42A9">
        <w:rPr>
          <w:rFonts w:eastAsia="MS Mincho"/>
          <w:vertAlign w:val="superscript"/>
        </w:rPr>
        <w:t>1</w:t>
      </w:r>
      <w:r w:rsidRPr="00FB42A9">
        <w:rPr>
          <w:rFonts w:eastAsia="MS Mincho"/>
        </w:rPr>
        <w:t xml:space="preserve">. </w:t>
      </w:r>
      <w:r w:rsidRPr="00FB42A9">
        <w:rPr>
          <w:rFonts w:eastAsia="MS Mincho"/>
          <w:bCs w:val="0"/>
        </w:rPr>
        <w:t xml:space="preserve">Na terytorium Rzeczypospolitej Polskiej wyznacza się jednego operatora </w:t>
      </w:r>
      <w:r w:rsidR="0088748D" w:rsidRPr="00FB42A9">
        <w:rPr>
          <w:rFonts w:eastAsia="MS Mincho"/>
          <w:bCs w:val="0"/>
        </w:rPr>
        <w:t>systemu</w:t>
      </w:r>
      <w:r w:rsidR="00FE429E" w:rsidRPr="00FB42A9">
        <w:rPr>
          <w:rFonts w:eastAsia="MS Mincho"/>
          <w:bCs w:val="0"/>
        </w:rPr>
        <w:t xml:space="preserve"> przesyłowe</w:t>
      </w:r>
      <w:r w:rsidR="0088748D" w:rsidRPr="00FB42A9">
        <w:rPr>
          <w:rFonts w:eastAsia="MS Mincho"/>
          <w:bCs w:val="0"/>
        </w:rPr>
        <w:t>go</w:t>
      </w:r>
      <w:r w:rsidR="00FE429E" w:rsidRPr="00FB42A9">
        <w:rPr>
          <w:rFonts w:eastAsia="MS Mincho"/>
          <w:bCs w:val="0"/>
        </w:rPr>
        <w:t xml:space="preserve"> wodorowe</w:t>
      </w:r>
      <w:r w:rsidR="0088748D" w:rsidRPr="00FB42A9">
        <w:rPr>
          <w:rFonts w:eastAsia="MS Mincho"/>
          <w:bCs w:val="0"/>
        </w:rPr>
        <w:t>go</w:t>
      </w:r>
      <w:r w:rsidRPr="00FB42A9">
        <w:rPr>
          <w:rFonts w:eastAsia="MS Mincho"/>
          <w:bCs w:val="0"/>
        </w:rPr>
        <w:t xml:space="preserve"> albo jednego operatora systemu połączonego wodorowego</w:t>
      </w:r>
      <w:r w:rsidR="00B633F5">
        <w:rPr>
          <w:rFonts w:eastAsia="MS Mincho"/>
          <w:bCs w:val="0"/>
        </w:rPr>
        <w:t xml:space="preserve"> w zakresie systemu przesyłowego wodorowego</w:t>
      </w:r>
      <w:r w:rsidR="00317A49" w:rsidRPr="00FB42A9">
        <w:rPr>
          <w:rFonts w:eastAsia="MS Mincho"/>
        </w:rPr>
        <w:t>.”</w:t>
      </w:r>
      <w:r w:rsidR="000759BC">
        <w:rPr>
          <w:rFonts w:eastAsia="MS Mincho"/>
        </w:rPr>
        <w:t>,</w:t>
      </w:r>
    </w:p>
    <w:p w14:paraId="37D85B51" w14:textId="2B1EC42C" w:rsidR="00BB4BCD" w:rsidRPr="00FB42A9" w:rsidRDefault="00CC51E6" w:rsidP="00452E2E">
      <w:pPr>
        <w:pStyle w:val="LITlitera"/>
        <w:rPr>
          <w:rStyle w:val="Ppogrubienie"/>
          <w:rFonts w:ascii="Times New Roman" w:hAnsi="Times New Roman"/>
          <w:b w:val="0"/>
          <w:bCs w:val="0"/>
        </w:rPr>
      </w:pPr>
      <w:r>
        <w:rPr>
          <w:rFonts w:eastAsia="MS Mincho"/>
        </w:rPr>
        <w:t>d</w:t>
      </w:r>
      <w:r w:rsidR="007316BD" w:rsidRPr="00FB42A9">
        <w:rPr>
          <w:rFonts w:eastAsia="MS Mincho"/>
        </w:rPr>
        <w:t>)</w:t>
      </w:r>
      <w:r w:rsidR="007316BD" w:rsidRPr="00FB42A9">
        <w:tab/>
      </w:r>
      <w:r w:rsidR="00DF01DA" w:rsidRPr="00FB42A9">
        <w:rPr>
          <w:rFonts w:eastAsia="MS Mincho"/>
        </w:rPr>
        <w:t>w ust. 2</w:t>
      </w:r>
      <w:r w:rsidR="003C0AFF" w:rsidRPr="00FB42A9">
        <w:rPr>
          <w:rFonts w:eastAsia="MS Mincho"/>
        </w:rPr>
        <w:t>a</w:t>
      </w:r>
      <w:r w:rsidR="00DF01DA" w:rsidRPr="00FB42A9">
        <w:rPr>
          <w:rFonts w:eastAsia="MS Mincho"/>
        </w:rPr>
        <w:t xml:space="preserve"> po wyrazach w „w ust. 2” dodaje się </w:t>
      </w:r>
      <w:r w:rsidR="00B17EF6">
        <w:rPr>
          <w:rFonts w:eastAsia="MS Mincho"/>
        </w:rPr>
        <w:t xml:space="preserve">wyrazy </w:t>
      </w:r>
      <w:r w:rsidR="00DF01DA" w:rsidRPr="00FB42A9">
        <w:rPr>
          <w:rFonts w:eastAsia="MS Mincho"/>
        </w:rPr>
        <w:t>„i 2</w:t>
      </w:r>
      <w:r w:rsidR="00DF01DA" w:rsidRPr="00FB42A9">
        <w:rPr>
          <w:rFonts w:eastAsia="MS Mincho"/>
          <w:vertAlign w:val="superscript"/>
        </w:rPr>
        <w:t>1</w:t>
      </w:r>
      <w:r w:rsidR="00DF01DA" w:rsidRPr="00FB42A9">
        <w:rPr>
          <w:rFonts w:eastAsia="MS Mincho"/>
        </w:rPr>
        <w:t>”</w:t>
      </w:r>
      <w:r w:rsidR="00317A49" w:rsidRPr="00FB42A9">
        <w:rPr>
          <w:rFonts w:eastAsia="MS Mincho"/>
        </w:rPr>
        <w:t>,</w:t>
      </w:r>
    </w:p>
    <w:p w14:paraId="6CBB5A93" w14:textId="67B88598" w:rsidR="007316BD" w:rsidRPr="00660C9F" w:rsidRDefault="00CC51E6" w:rsidP="00676616">
      <w:pPr>
        <w:pStyle w:val="LITlitera"/>
      </w:pPr>
      <w:r w:rsidRPr="00660C9F">
        <w:t>e</w:t>
      </w:r>
      <w:r w:rsidR="00DF01DA" w:rsidRPr="00660C9F">
        <w:t>)</w:t>
      </w:r>
      <w:r w:rsidR="00DF01DA" w:rsidRPr="00676616">
        <w:tab/>
      </w:r>
      <w:r w:rsidR="00DF01DA" w:rsidRPr="00660C9F">
        <w:t>po ust. 3 dodaje się ust. 3</w:t>
      </w:r>
      <w:r w:rsidR="00DF01DA" w:rsidRPr="00660C9F">
        <w:rPr>
          <w:rStyle w:val="IGindeksgrny"/>
        </w:rPr>
        <w:t>1</w:t>
      </w:r>
      <w:r w:rsidR="007C1967" w:rsidRPr="00660C9F">
        <w:t>–</w:t>
      </w:r>
      <w:r w:rsidR="007316BD" w:rsidRPr="00660C9F">
        <w:t>3</w:t>
      </w:r>
      <w:r w:rsidR="00D75FF1" w:rsidRPr="00660C9F">
        <w:rPr>
          <w:rStyle w:val="IGindeksgrny"/>
        </w:rPr>
        <w:t>4</w:t>
      </w:r>
      <w:r w:rsidR="00DF01DA" w:rsidRPr="00660C9F">
        <w:t xml:space="preserve"> w brzmieniu:</w:t>
      </w:r>
    </w:p>
    <w:p w14:paraId="34DC3457" w14:textId="16223089" w:rsidR="00DF01DA" w:rsidRPr="00FB42A9" w:rsidRDefault="00DB21DC" w:rsidP="009102CE">
      <w:pPr>
        <w:pStyle w:val="ZLITUSTzmustliter"/>
        <w:rPr>
          <w:rFonts w:eastAsia="MS Mincho"/>
        </w:rPr>
      </w:pPr>
      <w:r w:rsidRPr="00FB42A9">
        <w:rPr>
          <w:rFonts w:eastAsia="MS Mincho"/>
        </w:rPr>
        <w:t>„</w:t>
      </w:r>
      <w:r w:rsidR="007316BD" w:rsidRPr="00FB42A9">
        <w:rPr>
          <w:rFonts w:eastAsia="MS Mincho"/>
        </w:rPr>
        <w:t>3</w:t>
      </w:r>
      <w:r w:rsidR="007316BD" w:rsidRPr="00FB42A9">
        <w:rPr>
          <w:rFonts w:eastAsia="MS Mincho"/>
          <w:vertAlign w:val="superscript"/>
        </w:rPr>
        <w:t>1</w:t>
      </w:r>
      <w:r w:rsidR="007316BD" w:rsidRPr="00FB42A9">
        <w:rPr>
          <w:rFonts w:eastAsia="MS Mincho"/>
        </w:rPr>
        <w:t xml:space="preserve">. Operatorem </w:t>
      </w:r>
      <w:r w:rsidR="0088748D" w:rsidRPr="00FB42A9">
        <w:rPr>
          <w:rFonts w:eastAsia="MS Mincho"/>
        </w:rPr>
        <w:t>systemu</w:t>
      </w:r>
      <w:r w:rsidR="007316BD" w:rsidRPr="00FB42A9">
        <w:rPr>
          <w:rFonts w:eastAsia="MS Mincho"/>
        </w:rPr>
        <w:t xml:space="preserve"> przesyłowe</w:t>
      </w:r>
      <w:r w:rsidR="0088748D" w:rsidRPr="00FB42A9">
        <w:rPr>
          <w:rFonts w:eastAsia="MS Mincho"/>
        </w:rPr>
        <w:t>go</w:t>
      </w:r>
      <w:r w:rsidR="007316BD" w:rsidRPr="00FB42A9">
        <w:rPr>
          <w:rFonts w:eastAsia="MS Mincho"/>
        </w:rPr>
        <w:t xml:space="preserve"> wodorowe</w:t>
      </w:r>
      <w:r w:rsidR="0088748D" w:rsidRPr="00FB42A9">
        <w:rPr>
          <w:rFonts w:eastAsia="MS Mincho"/>
        </w:rPr>
        <w:t>go</w:t>
      </w:r>
      <w:r w:rsidR="007316BD" w:rsidRPr="00FB42A9">
        <w:rPr>
          <w:rFonts w:eastAsia="MS Mincho"/>
        </w:rPr>
        <w:t xml:space="preserve"> może być właściciel sieci przesyłowej wodorowej</w:t>
      </w:r>
      <w:r w:rsidR="00DE54A2">
        <w:rPr>
          <w:rFonts w:eastAsia="MS Mincho"/>
        </w:rPr>
        <w:t>,</w:t>
      </w:r>
      <w:r w:rsidR="007316BD" w:rsidRPr="00FB42A9">
        <w:rPr>
          <w:rFonts w:eastAsia="MS Mincho"/>
        </w:rPr>
        <w:t xml:space="preserve"> </w:t>
      </w:r>
      <w:r w:rsidR="009A3AA5">
        <w:t>jeżeli zostały spełnione wymagania w zakresie określonym</w:t>
      </w:r>
      <w:r w:rsidR="007316BD" w:rsidRPr="00FB42A9">
        <w:rPr>
          <w:rFonts w:eastAsia="MS Mincho"/>
        </w:rPr>
        <w:t xml:space="preserve"> w ust. </w:t>
      </w:r>
      <w:r w:rsidR="000759BC" w:rsidRPr="00FB42A9">
        <w:rPr>
          <w:rFonts w:eastAsia="MS Mincho"/>
        </w:rPr>
        <w:t>7</w:t>
      </w:r>
      <w:r w:rsidR="000759BC">
        <w:rPr>
          <w:rFonts w:eastAsia="MS Mincho"/>
        </w:rPr>
        <w:t>a</w:t>
      </w:r>
      <w:r w:rsidR="007316BD" w:rsidRPr="00FB42A9">
        <w:rPr>
          <w:rFonts w:eastAsia="MS Mincho"/>
        </w:rPr>
        <w:t>.</w:t>
      </w:r>
    </w:p>
    <w:p w14:paraId="45D42F96" w14:textId="55402559" w:rsidR="007316BD" w:rsidRPr="00FB42A9" w:rsidRDefault="007316BD" w:rsidP="009102CE">
      <w:pPr>
        <w:pStyle w:val="ZLITUSTzmustliter"/>
        <w:rPr>
          <w:rFonts w:eastAsia="MS Mincho"/>
        </w:rPr>
      </w:pPr>
      <w:r w:rsidRPr="00FB42A9">
        <w:rPr>
          <w:rFonts w:eastAsia="MS Mincho"/>
        </w:rPr>
        <w:t>3</w:t>
      </w:r>
      <w:r w:rsidRPr="00FB42A9">
        <w:rPr>
          <w:rFonts w:eastAsia="MS Mincho"/>
          <w:vertAlign w:val="superscript"/>
        </w:rPr>
        <w:t>2</w:t>
      </w:r>
      <w:r w:rsidRPr="00FB42A9">
        <w:rPr>
          <w:rFonts w:eastAsia="MS Mincho"/>
        </w:rPr>
        <w:t xml:space="preserve">. Operatorem </w:t>
      </w:r>
      <w:r w:rsidR="0088748D" w:rsidRPr="00FB42A9">
        <w:rPr>
          <w:rFonts w:eastAsia="MS Mincho"/>
        </w:rPr>
        <w:t>systemu</w:t>
      </w:r>
      <w:r w:rsidRPr="00FB42A9">
        <w:rPr>
          <w:rFonts w:eastAsia="MS Mincho"/>
        </w:rPr>
        <w:t xml:space="preserve"> dystrybucyjne</w:t>
      </w:r>
      <w:r w:rsidR="0088748D" w:rsidRPr="00FB42A9">
        <w:rPr>
          <w:rFonts w:eastAsia="MS Mincho"/>
        </w:rPr>
        <w:t>go</w:t>
      </w:r>
      <w:r w:rsidRPr="00FB42A9">
        <w:rPr>
          <w:rFonts w:eastAsia="MS Mincho"/>
        </w:rPr>
        <w:t xml:space="preserve"> wodorowe</w:t>
      </w:r>
      <w:r w:rsidR="0088748D" w:rsidRPr="00FB42A9">
        <w:rPr>
          <w:rFonts w:eastAsia="MS Mincho"/>
        </w:rPr>
        <w:t>go</w:t>
      </w:r>
      <w:r w:rsidRPr="00FB42A9">
        <w:rPr>
          <w:rFonts w:eastAsia="MS Mincho"/>
        </w:rPr>
        <w:t xml:space="preserve"> może być:</w:t>
      </w:r>
    </w:p>
    <w:p w14:paraId="78326F1F" w14:textId="4A29FEF6" w:rsidR="007316BD" w:rsidRPr="00FB42A9" w:rsidRDefault="007316BD" w:rsidP="00DF065F">
      <w:pPr>
        <w:pStyle w:val="ZLITPKTzmpktliter"/>
      </w:pPr>
      <w:r w:rsidRPr="00FB42A9">
        <w:lastRenderedPageBreak/>
        <w:t>1</w:t>
      </w:r>
      <w:r w:rsidR="00CF169C" w:rsidRPr="00FB42A9">
        <w:t>)</w:t>
      </w:r>
      <w:r w:rsidR="00CF169C" w:rsidRPr="00FB42A9">
        <w:tab/>
      </w:r>
      <w:r w:rsidRPr="00FB42A9">
        <w:t xml:space="preserve">właściciel sieci dystrybucyjnej wodorowej, </w:t>
      </w:r>
      <w:r w:rsidR="007C1967">
        <w:t>jeżeli zostały spełnione wymagania w zakresie określonym</w:t>
      </w:r>
      <w:r w:rsidRPr="00FB42A9">
        <w:t xml:space="preserve"> w ust. </w:t>
      </w:r>
      <w:r w:rsidR="000759BC" w:rsidRPr="00FB42A9">
        <w:t>7</w:t>
      </w:r>
      <w:r w:rsidR="000759BC">
        <w:t>a</w:t>
      </w:r>
      <w:r w:rsidRPr="00FB42A9">
        <w:t>;</w:t>
      </w:r>
    </w:p>
    <w:p w14:paraId="41DDEC1A" w14:textId="58270E73" w:rsidR="007316BD" w:rsidRPr="00FB42A9" w:rsidRDefault="007316BD" w:rsidP="00DF065F">
      <w:pPr>
        <w:pStyle w:val="ZLITPKTzmpktliter"/>
      </w:pPr>
      <w:r w:rsidRPr="00FB42A9">
        <w:t>2</w:t>
      </w:r>
      <w:r w:rsidR="00CF169C" w:rsidRPr="00FB42A9">
        <w:t>)</w:t>
      </w:r>
      <w:r w:rsidR="00CF169C" w:rsidRPr="00FB42A9">
        <w:tab/>
      </w:r>
      <w:r w:rsidRPr="00FB42A9">
        <w:t xml:space="preserve">przedsiębiorstwo energetyczne spełniające </w:t>
      </w:r>
      <w:r w:rsidR="009A3AA5">
        <w:t>wymagania w zakresie określonym</w:t>
      </w:r>
      <w:r w:rsidRPr="00FB42A9">
        <w:t xml:space="preserve"> w ust. </w:t>
      </w:r>
      <w:r w:rsidR="000759BC" w:rsidRPr="00FB42A9">
        <w:t>7</w:t>
      </w:r>
      <w:r w:rsidR="000759BC">
        <w:t>a</w:t>
      </w:r>
      <w:r w:rsidRPr="00FB42A9">
        <w:t xml:space="preserve">, z którym właściciela sieci dystrybucyjnej wodorowej łączy umowa powierzająca temu przedsiębiorstwu pełnienie obowiązków operatora </w:t>
      </w:r>
      <w:r w:rsidR="009A3AA5">
        <w:t xml:space="preserve">systemu dystrybucyjnego wodorowego </w:t>
      </w:r>
      <w:r w:rsidRPr="00FB42A9">
        <w:t>z wykorzystaniem tej sieci.</w:t>
      </w:r>
    </w:p>
    <w:p w14:paraId="79B77463" w14:textId="13E6C744" w:rsidR="007316BD" w:rsidRPr="00FB42A9" w:rsidRDefault="007316BD" w:rsidP="009102CE">
      <w:pPr>
        <w:pStyle w:val="ZLITUSTzmustliter"/>
        <w:rPr>
          <w:rFonts w:eastAsia="MS Mincho"/>
        </w:rPr>
      </w:pPr>
      <w:r w:rsidRPr="00FB42A9">
        <w:rPr>
          <w:rFonts w:eastAsia="MS Mincho"/>
        </w:rPr>
        <w:t>3</w:t>
      </w:r>
      <w:r w:rsidRPr="00FB42A9">
        <w:rPr>
          <w:rFonts w:eastAsia="MS Mincho"/>
          <w:vertAlign w:val="superscript"/>
        </w:rPr>
        <w:t>3</w:t>
      </w:r>
      <w:r w:rsidRPr="00FB42A9">
        <w:rPr>
          <w:rFonts w:eastAsia="MS Mincho"/>
        </w:rPr>
        <w:t>. Operatorem systemu magazynowania wodoru może być:</w:t>
      </w:r>
    </w:p>
    <w:p w14:paraId="0DF8FD18" w14:textId="08215823" w:rsidR="007316BD" w:rsidRPr="00FB42A9" w:rsidRDefault="007316BD" w:rsidP="00DF065F">
      <w:pPr>
        <w:pStyle w:val="ZLITPKTzmpktliter"/>
      </w:pPr>
      <w:r w:rsidRPr="00FB42A9">
        <w:t>1)</w:t>
      </w:r>
      <w:r w:rsidR="00CF169C" w:rsidRPr="00FB42A9">
        <w:tab/>
      </w:r>
      <w:r w:rsidRPr="00FB42A9">
        <w:t>właściciel instalacji magazynowej wodoru posiadający koncesję na wykonywanie działalności gospodarczej z wykorzystaniem tej instalacji;</w:t>
      </w:r>
    </w:p>
    <w:p w14:paraId="24123067" w14:textId="15327CAA" w:rsidR="007316BD" w:rsidRPr="00FB42A9" w:rsidRDefault="007316BD" w:rsidP="00DF065F">
      <w:pPr>
        <w:pStyle w:val="ZLITPKTzmpktliter"/>
      </w:pPr>
      <w:r w:rsidRPr="00FB42A9">
        <w:t>2)</w:t>
      </w:r>
      <w:r w:rsidR="00CF169C" w:rsidRPr="00FB42A9">
        <w:tab/>
      </w:r>
      <w:r w:rsidRPr="00FB42A9">
        <w:t>przedsiębiorstwo energetyczne posiadające koncesję na wykonywanie działalności gospodarczej w zakresie magazynowania wodoru, z którym właściciela instalacji magazynowej wodoru łączy umowa powierzająca temu przedsiębiorstwu pełnienie obowiązków operatora</w:t>
      </w:r>
      <w:r w:rsidR="00A64E5C">
        <w:t xml:space="preserve"> systemu magazynowania wodoru</w:t>
      </w:r>
      <w:r w:rsidRPr="00FB42A9">
        <w:t xml:space="preserve"> z wykorzystaniem tej instalacji.</w:t>
      </w:r>
    </w:p>
    <w:p w14:paraId="329CD03F" w14:textId="4C81B17F" w:rsidR="007316BD" w:rsidRPr="00FB42A9" w:rsidRDefault="007C4F2C" w:rsidP="009102CE">
      <w:pPr>
        <w:pStyle w:val="ZLITUSTzmustliter"/>
        <w:rPr>
          <w:rFonts w:eastAsia="MS Mincho"/>
        </w:rPr>
      </w:pPr>
      <w:r w:rsidRPr="00FB42A9">
        <w:rPr>
          <w:rFonts w:eastAsia="MS Mincho"/>
        </w:rPr>
        <w:t>3</w:t>
      </w:r>
      <w:r>
        <w:rPr>
          <w:rFonts w:eastAsia="MS Mincho"/>
          <w:vertAlign w:val="superscript"/>
        </w:rPr>
        <w:t>4</w:t>
      </w:r>
      <w:r w:rsidR="007316BD" w:rsidRPr="00FB42A9">
        <w:rPr>
          <w:rFonts w:eastAsia="MS Mincho"/>
        </w:rPr>
        <w:t>. Operatorem systemu połączonego wodorowego może być:</w:t>
      </w:r>
    </w:p>
    <w:p w14:paraId="44EDBD6E" w14:textId="48270812" w:rsidR="007316BD" w:rsidRPr="00FB42A9" w:rsidRDefault="007316BD" w:rsidP="00DF065F">
      <w:pPr>
        <w:pStyle w:val="ZLITPKTzmpktliter"/>
      </w:pPr>
      <w:r w:rsidRPr="00FB42A9">
        <w:t>1</w:t>
      </w:r>
      <w:r w:rsidR="00CF169C" w:rsidRPr="00FB42A9">
        <w:t>)</w:t>
      </w:r>
      <w:r w:rsidR="00CF169C" w:rsidRPr="00FB42A9">
        <w:tab/>
      </w:r>
      <w:r w:rsidRPr="00FB42A9">
        <w:t>właściciel sieci przesyłowej wodorowej lub sieci dystrybucyjnej wodorowej</w:t>
      </w:r>
      <w:r w:rsidR="00A64E5C">
        <w:t>,</w:t>
      </w:r>
      <w:r w:rsidRPr="00FB42A9">
        <w:t xml:space="preserve"> </w:t>
      </w:r>
      <w:r w:rsidR="00A64E5C">
        <w:t>jeżeli zostały spełnione wymagania w zakresie określonym w</w:t>
      </w:r>
      <w:r w:rsidRPr="00FB42A9">
        <w:t xml:space="preserve"> ust. </w:t>
      </w:r>
      <w:r w:rsidR="000759BC" w:rsidRPr="00FB42A9">
        <w:t>7</w:t>
      </w:r>
      <w:r w:rsidR="000759BC">
        <w:t>a</w:t>
      </w:r>
      <w:r w:rsidRPr="00FB42A9">
        <w:t>;</w:t>
      </w:r>
    </w:p>
    <w:p w14:paraId="01CD3055" w14:textId="31053BAB" w:rsidR="007316BD" w:rsidRPr="00FB42A9" w:rsidRDefault="007316BD" w:rsidP="00DF065F">
      <w:pPr>
        <w:pStyle w:val="ZLITPKTzmpktliter"/>
      </w:pPr>
      <w:r w:rsidRPr="00FB42A9">
        <w:t>2</w:t>
      </w:r>
      <w:r w:rsidR="00CF169C" w:rsidRPr="00FB42A9">
        <w:t>)</w:t>
      </w:r>
      <w:r w:rsidR="00CF169C" w:rsidRPr="00FB42A9">
        <w:tab/>
      </w:r>
      <w:r w:rsidRPr="00FB42A9">
        <w:t>właściciel instalacji magazynowej wodoru posiadający koncesję na wykonywanie działalności gospodarczej z wykorzystaniem tej instalacji.</w:t>
      </w:r>
      <w:r w:rsidR="00DB21DC" w:rsidRPr="00FB42A9">
        <w:t>”</w:t>
      </w:r>
      <w:r w:rsidR="00317A49" w:rsidRPr="00FB42A9">
        <w:t>,</w:t>
      </w:r>
    </w:p>
    <w:p w14:paraId="5891F335" w14:textId="121579D7" w:rsidR="00471637" w:rsidRPr="00FB42A9" w:rsidRDefault="00D75FF1" w:rsidP="00471637">
      <w:pPr>
        <w:pStyle w:val="LITlitera"/>
      </w:pPr>
      <w:r>
        <w:t>f</w:t>
      </w:r>
      <w:r w:rsidR="19FC2F66" w:rsidRPr="00FB42A9">
        <w:t>)</w:t>
      </w:r>
      <w:r w:rsidR="00471637" w:rsidRPr="00FB42A9">
        <w:tab/>
      </w:r>
      <w:r w:rsidR="19FC2F66" w:rsidRPr="00FB42A9">
        <w:t>ust. 5</w:t>
      </w:r>
      <w:r w:rsidR="00DB21DC" w:rsidRPr="00FB42A9">
        <w:t xml:space="preserve"> otrzymuje brzmienie</w:t>
      </w:r>
      <w:r w:rsidR="19FC2F66" w:rsidRPr="00FB42A9">
        <w:t xml:space="preserve">: </w:t>
      </w:r>
    </w:p>
    <w:p w14:paraId="795FE996" w14:textId="6D680927" w:rsidR="00DB21DC" w:rsidRPr="00FB42A9" w:rsidRDefault="00DB21DC" w:rsidP="009102CE">
      <w:pPr>
        <w:pStyle w:val="ZLITUSTzmustliter"/>
        <w:rPr>
          <w:rFonts w:eastAsia="MS Mincho"/>
        </w:rPr>
      </w:pPr>
      <w:r w:rsidRPr="00FB42A9">
        <w:rPr>
          <w:rFonts w:eastAsia="MS Mincho"/>
        </w:rPr>
        <w:t>„5. Umowa, o</w:t>
      </w:r>
      <w:r w:rsidR="0088748D" w:rsidRPr="00FB42A9">
        <w:rPr>
          <w:rFonts w:eastAsia="MS Mincho"/>
        </w:rPr>
        <w:t xml:space="preserve"> </w:t>
      </w:r>
      <w:r w:rsidRPr="00FB42A9">
        <w:rPr>
          <w:rFonts w:eastAsia="MS Mincho"/>
        </w:rPr>
        <w:t>której mowa w</w:t>
      </w:r>
      <w:r w:rsidR="0088748D" w:rsidRPr="00FB42A9">
        <w:rPr>
          <w:rFonts w:eastAsia="MS Mincho"/>
        </w:rPr>
        <w:t xml:space="preserve"> </w:t>
      </w:r>
      <w:r w:rsidRPr="00FB42A9">
        <w:rPr>
          <w:rFonts w:eastAsia="MS Mincho"/>
        </w:rPr>
        <w:t>ust. 3 pkt 2, ust. 3</w:t>
      </w:r>
      <w:r w:rsidRPr="00FB42A9">
        <w:rPr>
          <w:rFonts w:eastAsia="MS Mincho"/>
          <w:vertAlign w:val="superscript"/>
        </w:rPr>
        <w:t>2</w:t>
      </w:r>
      <w:r w:rsidRPr="00FB42A9">
        <w:rPr>
          <w:rFonts w:eastAsia="MS Mincho"/>
        </w:rPr>
        <w:t xml:space="preserve"> pkt 2</w:t>
      </w:r>
      <w:r w:rsidR="009E06A7">
        <w:rPr>
          <w:rFonts w:eastAsia="MS Mincho"/>
        </w:rPr>
        <w:t xml:space="preserve"> i</w:t>
      </w:r>
      <w:r w:rsidR="009E06A7" w:rsidRPr="00FB42A9">
        <w:rPr>
          <w:rFonts w:eastAsia="MS Mincho"/>
        </w:rPr>
        <w:t xml:space="preserve"> </w:t>
      </w:r>
      <w:r w:rsidRPr="00FB42A9">
        <w:rPr>
          <w:rFonts w:eastAsia="MS Mincho"/>
        </w:rPr>
        <w:t>ust. 3</w:t>
      </w:r>
      <w:r w:rsidRPr="00FB42A9">
        <w:rPr>
          <w:rFonts w:eastAsia="MS Mincho"/>
          <w:vertAlign w:val="superscript"/>
        </w:rPr>
        <w:t>3</w:t>
      </w:r>
      <w:r w:rsidRPr="00FB42A9">
        <w:rPr>
          <w:rFonts w:eastAsia="MS Mincho"/>
        </w:rPr>
        <w:t xml:space="preserve"> pkt 2</w:t>
      </w:r>
      <w:r w:rsidR="009E06A7">
        <w:rPr>
          <w:rFonts w:eastAsia="MS Mincho"/>
        </w:rPr>
        <w:t>,</w:t>
      </w:r>
      <w:r w:rsidRPr="00FB42A9">
        <w:rPr>
          <w:rFonts w:eastAsia="MS Mincho"/>
        </w:rPr>
        <w:t xml:space="preserve"> powinna w szczególności określać:</w:t>
      </w:r>
    </w:p>
    <w:p w14:paraId="105D1AEB" w14:textId="07749745" w:rsidR="00DB21DC" w:rsidRPr="00FB42A9" w:rsidRDefault="00DB21DC" w:rsidP="00DF065F">
      <w:pPr>
        <w:pStyle w:val="ZLITPKTzmpktliter"/>
      </w:pPr>
      <w:r w:rsidRPr="00FB42A9">
        <w:t>1</w:t>
      </w:r>
      <w:r w:rsidR="00CF169C" w:rsidRPr="00FB42A9">
        <w:t>)</w:t>
      </w:r>
      <w:r w:rsidR="00CF169C" w:rsidRPr="00FB42A9">
        <w:tab/>
      </w:r>
      <w:r w:rsidRPr="00FB42A9">
        <w:t>obszar, na którym operator systemu przesyłowego</w:t>
      </w:r>
      <w:r w:rsidR="009E06A7">
        <w:t>,</w:t>
      </w:r>
      <w:r w:rsidRPr="00FB42A9">
        <w:t xml:space="preserve"> </w:t>
      </w:r>
      <w:r w:rsidR="009E06A7">
        <w:t xml:space="preserve">operator </w:t>
      </w:r>
      <w:r w:rsidRPr="00FB42A9">
        <w:t xml:space="preserve">systemu dystrybucyjnego, </w:t>
      </w:r>
      <w:r w:rsidR="009E06A7">
        <w:t xml:space="preserve">operator </w:t>
      </w:r>
      <w:r w:rsidRPr="00FB42A9">
        <w:t xml:space="preserve">systemu magazynowania paliw gazowych, </w:t>
      </w:r>
      <w:r w:rsidR="009E06A7">
        <w:t xml:space="preserve">operator </w:t>
      </w:r>
      <w:r w:rsidRPr="00FB42A9">
        <w:t xml:space="preserve">systemu skraplania gazu ziemnego, </w:t>
      </w:r>
      <w:r w:rsidR="009E06A7">
        <w:t xml:space="preserve">operator </w:t>
      </w:r>
      <w:r w:rsidRPr="00FB42A9">
        <w:t>systemu połączonego</w:t>
      </w:r>
      <w:r w:rsidR="00C10C88" w:rsidRPr="00FB42A9">
        <w:t xml:space="preserve">, </w:t>
      </w:r>
      <w:r w:rsidRPr="00FB42A9">
        <w:t xml:space="preserve">operator </w:t>
      </w:r>
      <w:r w:rsidR="0088748D" w:rsidRPr="00FB42A9">
        <w:t>systemu</w:t>
      </w:r>
      <w:r w:rsidR="00BB4BCD" w:rsidRPr="00FB42A9">
        <w:t xml:space="preserve"> dystrybucyjne</w:t>
      </w:r>
      <w:r w:rsidR="0088748D" w:rsidRPr="00FB42A9">
        <w:t>go</w:t>
      </w:r>
      <w:r w:rsidRPr="00FB42A9">
        <w:t xml:space="preserve"> wodorowe</w:t>
      </w:r>
      <w:r w:rsidR="0088748D" w:rsidRPr="00FB42A9">
        <w:t>go</w:t>
      </w:r>
      <w:r w:rsidRPr="00FB42A9">
        <w:t xml:space="preserve"> lub operator systemu magazynowania wodoru będzie wykonywał działalność gospodarczą;</w:t>
      </w:r>
    </w:p>
    <w:p w14:paraId="55E5BD21" w14:textId="56292CA2" w:rsidR="00AE4AEA" w:rsidRPr="00FB42A9" w:rsidRDefault="00DB21DC" w:rsidP="001548BE">
      <w:pPr>
        <w:pStyle w:val="ZLITPKTzmpktliter"/>
      </w:pPr>
      <w:r w:rsidRPr="00FB42A9">
        <w:t>2</w:t>
      </w:r>
      <w:r w:rsidR="00CF169C" w:rsidRPr="00FB42A9">
        <w:t>)</w:t>
      </w:r>
      <w:r w:rsidR="00CF169C" w:rsidRPr="00FB42A9">
        <w:tab/>
      </w:r>
      <w:r w:rsidRPr="00FB42A9">
        <w:t>zasady realizacji obowiązków, o</w:t>
      </w:r>
      <w:r w:rsidR="0088748D" w:rsidRPr="00FB42A9">
        <w:t xml:space="preserve"> </w:t>
      </w:r>
      <w:r w:rsidRPr="00FB42A9">
        <w:t>których mowa w</w:t>
      </w:r>
      <w:r w:rsidR="0088748D" w:rsidRPr="00FB42A9">
        <w:t xml:space="preserve"> </w:t>
      </w:r>
      <w:r w:rsidRPr="00FB42A9">
        <w:t>art. 9c, w</w:t>
      </w:r>
      <w:r w:rsidR="0088748D" w:rsidRPr="00FB42A9">
        <w:t xml:space="preserve"> </w:t>
      </w:r>
      <w:r w:rsidRPr="00FB42A9">
        <w:t xml:space="preserve">szczególności obowiązków powierzonych do wykonywania bezpośrednio operatorowi systemu dystrybucyjnego, operatorowi </w:t>
      </w:r>
      <w:r w:rsidR="0088748D" w:rsidRPr="00FB42A9">
        <w:t>systemu</w:t>
      </w:r>
      <w:r w:rsidRPr="00FB42A9">
        <w:t xml:space="preserve"> dystrybucyjne</w:t>
      </w:r>
      <w:r w:rsidR="0088748D" w:rsidRPr="00FB42A9">
        <w:t>go</w:t>
      </w:r>
      <w:r w:rsidRPr="00FB42A9">
        <w:t xml:space="preserve"> wodorowe</w:t>
      </w:r>
      <w:r w:rsidR="0088748D" w:rsidRPr="00FB42A9">
        <w:t>go</w:t>
      </w:r>
      <w:r w:rsidRPr="00FB42A9">
        <w:t xml:space="preserve">, operatorowi systemu magazynowania paliw gazowych, operatorowi systemu magazynowania wodoru, operatorowi systemu skraplania gazu ziemnego, </w:t>
      </w:r>
      <w:r w:rsidRPr="00FB42A9">
        <w:lastRenderedPageBreak/>
        <w:t>operatorowi systemu połączonego lub operatorowi systemu połączonego wodorowego.”</w:t>
      </w:r>
      <w:r w:rsidR="00317A49" w:rsidRPr="00FB42A9">
        <w:t>,</w:t>
      </w:r>
    </w:p>
    <w:p w14:paraId="6DE5C8FE" w14:textId="617AA064" w:rsidR="00471637" w:rsidRPr="00FB42A9" w:rsidRDefault="00D75FF1" w:rsidP="00BB4BCD">
      <w:pPr>
        <w:pStyle w:val="LITlitera"/>
      </w:pPr>
      <w:r>
        <w:t>g</w:t>
      </w:r>
      <w:r w:rsidR="19FC2F66" w:rsidRPr="00FB42A9">
        <w:t>)</w:t>
      </w:r>
      <w:r w:rsidR="00471637" w:rsidRPr="00FB42A9">
        <w:tab/>
      </w:r>
      <w:r w:rsidR="003C0AFF" w:rsidRPr="00FB42A9">
        <w:t xml:space="preserve">po ust. 6 </w:t>
      </w:r>
      <w:r w:rsidR="00DB21DC" w:rsidRPr="00FB42A9">
        <w:t>dodaje się ust. 6a w brzmieniu</w:t>
      </w:r>
      <w:r w:rsidR="19FC2F66" w:rsidRPr="00FB42A9">
        <w:t>:</w:t>
      </w:r>
    </w:p>
    <w:p w14:paraId="3F547156" w14:textId="0A1F6168" w:rsidR="00310204" w:rsidRPr="00FB42A9" w:rsidRDefault="00AD123C" w:rsidP="009102CE">
      <w:pPr>
        <w:pStyle w:val="ZLITUSTzmustliter"/>
        <w:rPr>
          <w:rFonts w:eastAsia="MS Mincho"/>
        </w:rPr>
      </w:pPr>
      <w:r>
        <w:rPr>
          <w:rFonts w:eastAsia="MS Mincho"/>
        </w:rPr>
        <w:t>„</w:t>
      </w:r>
      <w:r w:rsidR="008A258D" w:rsidRPr="00FB42A9">
        <w:rPr>
          <w:rFonts w:eastAsia="MS Mincho"/>
        </w:rPr>
        <w:t>6</w:t>
      </w:r>
      <w:r w:rsidR="008A258D">
        <w:rPr>
          <w:rFonts w:eastAsia="MS Mincho"/>
        </w:rPr>
        <w:t>a</w:t>
      </w:r>
      <w:r w:rsidR="00310204" w:rsidRPr="00FB42A9">
        <w:rPr>
          <w:rFonts w:eastAsia="MS Mincho"/>
        </w:rPr>
        <w:t>. Właściciel, o którym mowa w ust. 1</w:t>
      </w:r>
      <w:r w:rsidR="00850CB7">
        <w:rPr>
          <w:rFonts w:eastAsia="MS Mincho"/>
        </w:rPr>
        <w:t>c</w:t>
      </w:r>
      <w:r w:rsidR="00310204" w:rsidRPr="00FB42A9">
        <w:rPr>
          <w:rFonts w:eastAsia="MS Mincho"/>
        </w:rPr>
        <w:t>, występuje z wnioskiem do Prezesa Urzędu Regulacji Energetyki o wyznaczenie:</w:t>
      </w:r>
    </w:p>
    <w:p w14:paraId="258CB58E" w14:textId="52B9B8A3" w:rsidR="00310204" w:rsidRPr="00FB42A9" w:rsidRDefault="00310204" w:rsidP="00DF065F">
      <w:pPr>
        <w:pStyle w:val="ZLITPKTzmpktliter"/>
      </w:pPr>
      <w:r w:rsidRPr="00FB42A9">
        <w:t>1</w:t>
      </w:r>
      <w:r w:rsidR="00CF169C" w:rsidRPr="00FB42A9">
        <w:t>)</w:t>
      </w:r>
      <w:r w:rsidR="00CF169C" w:rsidRPr="00FB42A9">
        <w:tab/>
      </w:r>
      <w:r w:rsidRPr="00FB42A9">
        <w:t xml:space="preserve">operatora </w:t>
      </w:r>
      <w:r w:rsidR="00220BA6" w:rsidRPr="00FB42A9">
        <w:t>systemu</w:t>
      </w:r>
      <w:r w:rsidRPr="00FB42A9">
        <w:t xml:space="preserve"> przesyłowe</w:t>
      </w:r>
      <w:r w:rsidR="00220BA6" w:rsidRPr="00FB42A9">
        <w:t>go</w:t>
      </w:r>
      <w:r w:rsidRPr="00FB42A9">
        <w:t xml:space="preserve"> wodorowe</w:t>
      </w:r>
      <w:r w:rsidR="00220BA6" w:rsidRPr="00FB42A9">
        <w:t>go</w:t>
      </w:r>
      <w:r w:rsidRPr="00FB42A9">
        <w:t xml:space="preserve"> </w:t>
      </w:r>
      <w:r w:rsidR="000A6263">
        <w:t>albo</w:t>
      </w:r>
      <w:r w:rsidR="000A6263" w:rsidRPr="00FB42A9">
        <w:t xml:space="preserve"> </w:t>
      </w:r>
      <w:r w:rsidRPr="00FB42A9">
        <w:t>operatora systemu połączonego wodorowego w terminie 30 dni od dnia uzyskania przez przedsiębiorstwo energetyczne certyfikatu niezależności, o którym mowa w art. 9h</w:t>
      </w:r>
      <w:r w:rsidRPr="00FB42A9">
        <w:rPr>
          <w:vertAlign w:val="superscript"/>
        </w:rPr>
        <w:t>1</w:t>
      </w:r>
      <w:r w:rsidRPr="00FB42A9">
        <w:t xml:space="preserve"> ust. 1, albo od dnia upływu </w:t>
      </w:r>
      <w:r w:rsidR="000A6263" w:rsidRPr="00FB42A9">
        <w:t>termin</w:t>
      </w:r>
      <w:r w:rsidR="000A6263">
        <w:t>ów</w:t>
      </w:r>
      <w:r w:rsidRPr="00FB42A9">
        <w:t>, o </w:t>
      </w:r>
      <w:r w:rsidR="000A6263" w:rsidRPr="00FB42A9">
        <w:t>który</w:t>
      </w:r>
      <w:r w:rsidR="000A6263">
        <w:t>ch</w:t>
      </w:r>
      <w:r w:rsidR="000A6263" w:rsidRPr="00FB42A9">
        <w:t xml:space="preserve"> </w:t>
      </w:r>
      <w:r w:rsidRPr="00FB42A9">
        <w:t>mowa w art. 9h</w:t>
      </w:r>
      <w:r w:rsidRPr="00FB42A9">
        <w:rPr>
          <w:vertAlign w:val="superscript"/>
        </w:rPr>
        <w:t>1</w:t>
      </w:r>
      <w:r w:rsidRPr="00FB42A9">
        <w:t xml:space="preserve"> ust.</w:t>
      </w:r>
      <w:r w:rsidR="001D29D5">
        <w:t> </w:t>
      </w:r>
      <w:r w:rsidRPr="00FB42A9">
        <w:t>6;</w:t>
      </w:r>
    </w:p>
    <w:p w14:paraId="1026D568" w14:textId="04536E92" w:rsidR="0078032E" w:rsidRDefault="00310204" w:rsidP="0078032E">
      <w:pPr>
        <w:pStyle w:val="ZLITPKTzmpktliter"/>
      </w:pPr>
      <w:r w:rsidRPr="00FB42A9">
        <w:t>2</w:t>
      </w:r>
      <w:r w:rsidR="00CF169C" w:rsidRPr="00FB42A9">
        <w:t>)</w:t>
      </w:r>
      <w:r w:rsidR="00CF169C" w:rsidRPr="00FB42A9">
        <w:tab/>
      </w:r>
      <w:r w:rsidRPr="00FB42A9">
        <w:t xml:space="preserve">operatora </w:t>
      </w:r>
      <w:r w:rsidR="00220BA6" w:rsidRPr="00FB42A9">
        <w:t>systemu</w:t>
      </w:r>
      <w:r w:rsidRPr="00FB42A9">
        <w:t xml:space="preserve"> dystrybucyjne</w:t>
      </w:r>
      <w:r w:rsidR="00220BA6" w:rsidRPr="00FB42A9">
        <w:t>go</w:t>
      </w:r>
      <w:r w:rsidRPr="00FB42A9">
        <w:t xml:space="preserve"> wodorowe</w:t>
      </w:r>
      <w:r w:rsidR="00220BA6" w:rsidRPr="00FB42A9">
        <w:t>go</w:t>
      </w:r>
      <w:r w:rsidRPr="00FB42A9">
        <w:t xml:space="preserve"> lub operatora systemu magazynowania wodoru</w:t>
      </w:r>
      <w:r w:rsidR="00352C6F">
        <w:t xml:space="preserve"> w terminie </w:t>
      </w:r>
      <w:r w:rsidR="00850CB7">
        <w:t xml:space="preserve">6 miesięcy od </w:t>
      </w:r>
      <w:r w:rsidR="0078032E">
        <w:t>dnia:</w:t>
      </w:r>
    </w:p>
    <w:p w14:paraId="3CD5B81F" w14:textId="74C54532" w:rsidR="0078032E" w:rsidRPr="00FB42A9" w:rsidRDefault="0078032E" w:rsidP="00660C9F">
      <w:pPr>
        <w:pStyle w:val="ZLITLITwPKTzmlitwpktliter"/>
      </w:pPr>
      <w:r>
        <w:t>a)</w:t>
      </w:r>
      <w:r w:rsidRPr="00FB42A9">
        <w:tab/>
      </w:r>
      <w:r>
        <w:t xml:space="preserve">upływu </w:t>
      </w:r>
      <w:r w:rsidRPr="0015315E">
        <w:t>termin</w:t>
      </w:r>
      <w:r>
        <w:t>u</w:t>
      </w:r>
      <w:r w:rsidRPr="0015315E">
        <w:t xml:space="preserve"> 14 dni od dnia doręczenia zawiadomienia</w:t>
      </w:r>
      <w:r>
        <w:t xml:space="preserve"> do organu nadzoru budowlanego o zakończeniu budowy sieci dystrybucyjnej wodorowej lub instalacji magazynowej wodoru na zgłoszenie</w:t>
      </w:r>
      <w:r w:rsidRPr="0015315E">
        <w:t xml:space="preserve"> sprzeciwu </w:t>
      </w:r>
      <w:r>
        <w:t xml:space="preserve">tego organu </w:t>
      </w:r>
      <w:r w:rsidR="00C852E0">
        <w:t>lub</w:t>
      </w:r>
    </w:p>
    <w:p w14:paraId="26411893" w14:textId="7490F68F" w:rsidR="0078032E" w:rsidRDefault="0078032E" w:rsidP="00660C9F">
      <w:pPr>
        <w:pStyle w:val="ZLITLITwPKTzmlitwpktliter"/>
      </w:pPr>
      <w:r>
        <w:t>b)</w:t>
      </w:r>
      <w:r w:rsidRPr="00FB42A9">
        <w:tab/>
      </w:r>
      <w:r>
        <w:t xml:space="preserve">wydania decyzji o pozwoleniu na użytkowanie sieci dystrybucyjnej wodorowej lub instalacji magazynowej wodoru, </w:t>
      </w:r>
      <w:r w:rsidR="00C852E0">
        <w:t>lub</w:t>
      </w:r>
    </w:p>
    <w:p w14:paraId="221DBCBD" w14:textId="7343F8A4" w:rsidR="00310204" w:rsidRPr="00FB42A9" w:rsidRDefault="0078032E" w:rsidP="00660C9F">
      <w:pPr>
        <w:pStyle w:val="ZLITLITwPKTzmlitwpktliter"/>
      </w:pPr>
      <w:r>
        <w:t>c)</w:t>
      </w:r>
      <w:r w:rsidRPr="00FB42A9">
        <w:tab/>
      </w:r>
      <w:r>
        <w:t>każdorazowego przeniesienia własności sieci dystrybucyjnej wodorowej lub instalacji magazynowej wodoru</w:t>
      </w:r>
      <w:r w:rsidR="00310204" w:rsidRPr="00FB42A9">
        <w:t>.”</w:t>
      </w:r>
      <w:r w:rsidR="00BB4BCD" w:rsidRPr="00FB42A9">
        <w:t>,</w:t>
      </w:r>
    </w:p>
    <w:p w14:paraId="3CE1391B" w14:textId="615AA11C" w:rsidR="00474D7D" w:rsidRPr="00FB42A9" w:rsidRDefault="00D75FF1" w:rsidP="009102CE">
      <w:pPr>
        <w:pStyle w:val="LITlitera"/>
      </w:pPr>
      <w:r>
        <w:t>h</w:t>
      </w:r>
      <w:r w:rsidR="19FC2F66" w:rsidRPr="00FB42A9">
        <w:t>)</w:t>
      </w:r>
      <w:r w:rsidR="00471637" w:rsidRPr="00FB42A9">
        <w:tab/>
      </w:r>
      <w:r w:rsidR="19FC2F66" w:rsidRPr="00FB42A9">
        <w:t>w ust. 7</w:t>
      </w:r>
      <w:r w:rsidR="00310204" w:rsidRPr="00FB42A9">
        <w:t xml:space="preserve"> </w:t>
      </w:r>
      <w:r w:rsidR="00C852E0">
        <w:t>w</w:t>
      </w:r>
      <w:r w:rsidR="00C852E0" w:rsidRPr="00FB42A9">
        <w:t xml:space="preserve"> </w:t>
      </w:r>
      <w:r w:rsidR="00310204" w:rsidRPr="00FB42A9">
        <w:t xml:space="preserve">pkt </w:t>
      </w:r>
      <w:r w:rsidR="00C852E0">
        <w:t>4</w:t>
      </w:r>
      <w:r w:rsidR="00C852E0" w:rsidRPr="00FB42A9">
        <w:t xml:space="preserve"> </w:t>
      </w:r>
      <w:r w:rsidR="00C852E0">
        <w:t>wyrazy „ust</w:t>
      </w:r>
      <w:r w:rsidR="00DE54A2">
        <w:t>.</w:t>
      </w:r>
      <w:r w:rsidR="00C852E0">
        <w:t xml:space="preserve"> 1</w:t>
      </w:r>
      <w:r w:rsidR="0047297A">
        <w:t>–</w:t>
      </w:r>
      <w:r w:rsidR="00C852E0">
        <w:t>2” zastępuje się wyrazami „ust.</w:t>
      </w:r>
      <w:r w:rsidR="00DE54A2">
        <w:t xml:space="preserve"> </w:t>
      </w:r>
      <w:r w:rsidR="00C852E0">
        <w:t>1–1</w:t>
      </w:r>
      <w:r w:rsidR="00C852E0" w:rsidRPr="00535224">
        <w:rPr>
          <w:rStyle w:val="IGindeksgrny"/>
        </w:rPr>
        <w:t>2</w:t>
      </w:r>
      <w:r w:rsidR="00C852E0">
        <w:t xml:space="preserve"> i 1a</w:t>
      </w:r>
      <w:r w:rsidR="0047297A">
        <w:t>–</w:t>
      </w:r>
      <w:r w:rsidR="00C852E0">
        <w:t>2”</w:t>
      </w:r>
      <w:r w:rsidR="00DE54A2">
        <w:t>,</w:t>
      </w:r>
    </w:p>
    <w:p w14:paraId="407151EE" w14:textId="37819D55" w:rsidR="00474D7D" w:rsidRPr="00FB42A9" w:rsidRDefault="00D75FF1" w:rsidP="009102CE">
      <w:pPr>
        <w:pStyle w:val="LITlitera"/>
      </w:pPr>
      <w:r>
        <w:t>i</w:t>
      </w:r>
      <w:r w:rsidR="00474D7D" w:rsidRPr="00FB42A9">
        <w:t>)</w:t>
      </w:r>
      <w:r w:rsidR="00474D7D" w:rsidRPr="00FB42A9">
        <w:tab/>
        <w:t>po ust. 7 dodaje się ust. 7a</w:t>
      </w:r>
      <w:r w:rsidR="00DE54A2">
        <w:t>–</w:t>
      </w:r>
      <w:r w:rsidR="008A258D" w:rsidRPr="00FB42A9">
        <w:t>7</w:t>
      </w:r>
      <w:r w:rsidR="008A258D">
        <w:t>h</w:t>
      </w:r>
      <w:r w:rsidR="008A258D" w:rsidRPr="00FB42A9">
        <w:t xml:space="preserve"> </w:t>
      </w:r>
      <w:r w:rsidR="00474D7D" w:rsidRPr="00FB42A9">
        <w:t>w brzmieniu:</w:t>
      </w:r>
    </w:p>
    <w:p w14:paraId="5F8E5D97" w14:textId="39ED250C" w:rsidR="00474D7D" w:rsidRPr="00FB42A9" w:rsidRDefault="00AD123C" w:rsidP="009102CE">
      <w:pPr>
        <w:pStyle w:val="ZLITUSTzmustliter"/>
        <w:rPr>
          <w:rFonts w:eastAsia="MS Mincho"/>
        </w:rPr>
      </w:pPr>
      <w:r>
        <w:rPr>
          <w:rFonts w:eastAsia="MS Mincho"/>
        </w:rPr>
        <w:t>„</w:t>
      </w:r>
      <w:r w:rsidR="008A258D" w:rsidRPr="00FB42A9">
        <w:rPr>
          <w:rFonts w:eastAsia="MS Mincho"/>
        </w:rPr>
        <w:t>7</w:t>
      </w:r>
      <w:r w:rsidR="008A258D">
        <w:rPr>
          <w:rFonts w:eastAsia="MS Mincho"/>
        </w:rPr>
        <w:t>a</w:t>
      </w:r>
      <w:r w:rsidR="00474D7D" w:rsidRPr="00FB42A9">
        <w:rPr>
          <w:rFonts w:eastAsia="MS Mincho"/>
        </w:rPr>
        <w:t>. Prezes Urzędu Regulacji Energetyki, wyznaczając operatora zgodnie z ust.</w:t>
      </w:r>
      <w:r w:rsidR="000C6F4C">
        <w:rPr>
          <w:rFonts w:eastAsia="MS Mincho"/>
        </w:rPr>
        <w:t> </w:t>
      </w:r>
      <w:r w:rsidRPr="00FB42A9">
        <w:rPr>
          <w:rFonts w:eastAsia="MS Mincho"/>
        </w:rPr>
        <w:t>1</w:t>
      </w:r>
      <w:r>
        <w:rPr>
          <w:rFonts w:eastAsia="MS Mincho"/>
        </w:rPr>
        <w:t>c</w:t>
      </w:r>
      <w:r w:rsidR="00474D7D" w:rsidRPr="00FB42A9">
        <w:rPr>
          <w:rFonts w:eastAsia="MS Mincho"/>
        </w:rPr>
        <w:t>, bierze pod uwagę odpowiednio jego:</w:t>
      </w:r>
    </w:p>
    <w:p w14:paraId="73A94CD5" w14:textId="1D4EEC62" w:rsidR="00474D7D" w:rsidRPr="00FB42A9" w:rsidRDefault="00474D7D" w:rsidP="00DF065F">
      <w:pPr>
        <w:pStyle w:val="ZLITPKTzmpktliter"/>
      </w:pPr>
      <w:r w:rsidRPr="00FB42A9">
        <w:t>1</w:t>
      </w:r>
      <w:r w:rsidR="00CF169C" w:rsidRPr="00FB42A9">
        <w:t>)</w:t>
      </w:r>
      <w:r w:rsidR="00CF169C" w:rsidRPr="00FB42A9">
        <w:tab/>
      </w:r>
      <w:r w:rsidRPr="00FB42A9">
        <w:t>efektywność ekonomiczną;</w:t>
      </w:r>
    </w:p>
    <w:p w14:paraId="2611944B" w14:textId="7C70B1AE" w:rsidR="00474D7D" w:rsidRPr="00FB42A9" w:rsidRDefault="00665C13" w:rsidP="00DF065F">
      <w:pPr>
        <w:pStyle w:val="ZLITPKTzmpktliter"/>
      </w:pPr>
      <w:r>
        <w:t>2</w:t>
      </w:r>
      <w:r w:rsidR="00CF169C" w:rsidRPr="00FB42A9">
        <w:t>)</w:t>
      </w:r>
      <w:r w:rsidR="00CF169C" w:rsidRPr="00FB42A9">
        <w:tab/>
      </w:r>
      <w:r w:rsidR="00474D7D" w:rsidRPr="00FB42A9">
        <w:t>bezpieczeństwo dostarczania wodoru;</w:t>
      </w:r>
    </w:p>
    <w:p w14:paraId="0B72D6D1" w14:textId="15615A5A" w:rsidR="00474D7D" w:rsidRPr="00FB42A9" w:rsidRDefault="00665C13" w:rsidP="00DF065F">
      <w:pPr>
        <w:pStyle w:val="ZLITPKTzmpktliter"/>
      </w:pPr>
      <w:r>
        <w:t>3</w:t>
      </w:r>
      <w:r w:rsidR="00CF169C" w:rsidRPr="00FB42A9">
        <w:t>)</w:t>
      </w:r>
      <w:r w:rsidR="00CF169C" w:rsidRPr="00FB42A9">
        <w:tab/>
      </w:r>
      <w:r w:rsidR="00474D7D" w:rsidRPr="00FB42A9">
        <w:t xml:space="preserve">spełnianie przez operatora warunków </w:t>
      </w:r>
      <w:r w:rsidRPr="00FB42A9">
        <w:t>i</w:t>
      </w:r>
      <w:r>
        <w:t xml:space="preserve"> </w:t>
      </w:r>
      <w:r w:rsidR="00474D7D" w:rsidRPr="00FB42A9">
        <w:t>kryteriów niezależności, o których mowa w art. 9d ust. 1</w:t>
      </w:r>
      <w:r w:rsidR="00474D7D" w:rsidRPr="00FB42A9">
        <w:rPr>
          <w:vertAlign w:val="superscript"/>
        </w:rPr>
        <w:t>3</w:t>
      </w:r>
      <w:r w:rsidR="007C1967">
        <w:t>–</w:t>
      </w:r>
      <w:r w:rsidR="00474D7D" w:rsidRPr="00FB42A9">
        <w:t>2;</w:t>
      </w:r>
    </w:p>
    <w:p w14:paraId="4FA7D409" w14:textId="501E4222" w:rsidR="00474D7D" w:rsidRPr="00FB42A9" w:rsidRDefault="00665C13" w:rsidP="00DF065F">
      <w:pPr>
        <w:pStyle w:val="ZLITPKTzmpktliter"/>
      </w:pPr>
      <w:r>
        <w:t>4</w:t>
      </w:r>
      <w:r w:rsidR="00CF169C" w:rsidRPr="00FB42A9">
        <w:t>)</w:t>
      </w:r>
      <w:r w:rsidR="00CF169C" w:rsidRPr="00FB42A9">
        <w:tab/>
      </w:r>
      <w:r w:rsidR="00474D7D" w:rsidRPr="00FB42A9">
        <w:t>wnioskowany okres obowiązywania wyznaczenia.</w:t>
      </w:r>
    </w:p>
    <w:p w14:paraId="747E3B60" w14:textId="59B32369" w:rsidR="00474D7D" w:rsidRPr="00FB42A9" w:rsidRDefault="008A258D" w:rsidP="009102CE">
      <w:pPr>
        <w:pStyle w:val="ZLITUSTzmustliter"/>
        <w:rPr>
          <w:rFonts w:eastAsia="MS Mincho"/>
        </w:rPr>
      </w:pPr>
      <w:r w:rsidRPr="00FB42A9">
        <w:rPr>
          <w:rFonts w:eastAsia="MS Mincho"/>
        </w:rPr>
        <w:t>7</w:t>
      </w:r>
      <w:r>
        <w:rPr>
          <w:rFonts w:eastAsia="MS Mincho"/>
        </w:rPr>
        <w:t>b</w:t>
      </w:r>
      <w:r w:rsidR="00474D7D" w:rsidRPr="00FB42A9">
        <w:rPr>
          <w:rFonts w:eastAsia="MS Mincho"/>
        </w:rPr>
        <w:t xml:space="preserve">. Wniosek o wyznaczenie operatora zgodnie z ust. </w:t>
      </w:r>
      <w:r w:rsidR="00340664" w:rsidRPr="00FB42A9">
        <w:rPr>
          <w:rFonts w:eastAsia="MS Mincho"/>
        </w:rPr>
        <w:t>1</w:t>
      </w:r>
      <w:r w:rsidR="00340664">
        <w:rPr>
          <w:rFonts w:eastAsia="MS Mincho"/>
        </w:rPr>
        <w:t>c</w:t>
      </w:r>
      <w:r w:rsidR="00340664" w:rsidRPr="00FB42A9">
        <w:rPr>
          <w:rFonts w:eastAsia="MS Mincho"/>
        </w:rPr>
        <w:t xml:space="preserve"> </w:t>
      </w:r>
      <w:r w:rsidR="00474D7D" w:rsidRPr="00FB42A9">
        <w:rPr>
          <w:rFonts w:eastAsia="MS Mincho"/>
        </w:rPr>
        <w:t>powinien zawierać w</w:t>
      </w:r>
      <w:r w:rsidR="000C6F4C">
        <w:rPr>
          <w:rFonts w:eastAsia="MS Mincho"/>
        </w:rPr>
        <w:t> </w:t>
      </w:r>
      <w:r w:rsidR="00474D7D" w:rsidRPr="00FB42A9">
        <w:rPr>
          <w:rFonts w:eastAsia="MS Mincho"/>
        </w:rPr>
        <w:t>szczególności:</w:t>
      </w:r>
    </w:p>
    <w:p w14:paraId="29B8D779" w14:textId="2D1AAEBD" w:rsidR="00474D7D" w:rsidRPr="00FB42A9" w:rsidRDefault="00474D7D" w:rsidP="00DF065F">
      <w:pPr>
        <w:pStyle w:val="ZLITPKTzmpktliter"/>
      </w:pPr>
      <w:r w:rsidRPr="00FB42A9">
        <w:t>1</w:t>
      </w:r>
      <w:r w:rsidR="00CF169C" w:rsidRPr="00FB42A9">
        <w:t>)</w:t>
      </w:r>
      <w:r w:rsidR="00CF169C" w:rsidRPr="00FB42A9">
        <w:tab/>
      </w:r>
      <w:r w:rsidRPr="00FB42A9">
        <w:t>oznaczenie wnioskodawcy, jego siedziby, siedziby oddziału na terytorium Rzeczypospolitej Polskiej lub miejsca zamieszkania oraz ich adres</w:t>
      </w:r>
      <w:r w:rsidR="000116DF">
        <w:t>, a także</w:t>
      </w:r>
      <w:r w:rsidRPr="00FB42A9">
        <w:t xml:space="preserve"> </w:t>
      </w:r>
      <w:r w:rsidRPr="00FB42A9">
        <w:lastRenderedPageBreak/>
        <w:t>imiona i nazwiska pełnomocników ustanowionych do dokonywania czynności prawnych w imieniu</w:t>
      </w:r>
      <w:r w:rsidR="000116DF">
        <w:t xml:space="preserve"> tego</w:t>
      </w:r>
      <w:r w:rsidRPr="00FB42A9">
        <w:t xml:space="preserve"> </w:t>
      </w:r>
      <w:r w:rsidR="000116DF">
        <w:t>wnioskodawcy</w:t>
      </w:r>
      <w:r w:rsidRPr="00FB42A9">
        <w:t>;</w:t>
      </w:r>
    </w:p>
    <w:p w14:paraId="332F11B4" w14:textId="4F0C7232" w:rsidR="00474D7D" w:rsidRPr="00FB42A9" w:rsidRDefault="00474D7D" w:rsidP="00DF065F">
      <w:pPr>
        <w:pStyle w:val="ZLITPKTzmpktliter"/>
      </w:pPr>
      <w:r w:rsidRPr="00FB42A9">
        <w:t>2</w:t>
      </w:r>
      <w:r w:rsidR="00CF169C" w:rsidRPr="00FB42A9">
        <w:t>)</w:t>
      </w:r>
      <w:r w:rsidR="00CF169C" w:rsidRPr="00FB42A9">
        <w:tab/>
      </w:r>
      <w:r w:rsidRPr="00FB42A9">
        <w:t>określenie przedmiotu oraz zakresu prowadzonej działalności, którą ma prowadzić wyznaczony operator;</w:t>
      </w:r>
    </w:p>
    <w:p w14:paraId="2FC6EA94" w14:textId="2B85C12E" w:rsidR="00474D7D" w:rsidRPr="00FB42A9" w:rsidRDefault="00474D7D" w:rsidP="00DF065F">
      <w:pPr>
        <w:pStyle w:val="ZLITPKTzmpktliter"/>
      </w:pPr>
      <w:r w:rsidRPr="00FB42A9">
        <w:t>3</w:t>
      </w:r>
      <w:r w:rsidR="00CF169C" w:rsidRPr="00FB42A9">
        <w:t>)</w:t>
      </w:r>
      <w:r w:rsidR="00CF169C" w:rsidRPr="00FB42A9">
        <w:tab/>
      </w:r>
      <w:r w:rsidRPr="00FB42A9">
        <w:t>informacje o dotychczasowej działalności wnioskodawcy, w tym sprawozdania finansowe z ostatnich 3 lat, jeżeli podmiot prowadzi działalność gospodarczą;</w:t>
      </w:r>
    </w:p>
    <w:p w14:paraId="7D21EE7A" w14:textId="6D1C9436" w:rsidR="00474D7D" w:rsidRPr="00FB42A9" w:rsidRDefault="00474D7D" w:rsidP="00DF065F">
      <w:pPr>
        <w:pStyle w:val="ZLITPKTzmpktliter"/>
      </w:pPr>
      <w:r w:rsidRPr="00FB42A9">
        <w:t>4</w:t>
      </w:r>
      <w:r w:rsidR="00CF169C" w:rsidRPr="00FB42A9">
        <w:t>)</w:t>
      </w:r>
      <w:r w:rsidR="00CF169C" w:rsidRPr="00FB42A9">
        <w:tab/>
      </w:r>
      <w:r w:rsidRPr="00FB42A9">
        <w:t xml:space="preserve">określenie </w:t>
      </w:r>
      <w:r w:rsidR="000116DF">
        <w:t>okresu</w:t>
      </w:r>
      <w:r w:rsidRPr="00FB42A9">
        <w:t xml:space="preserve">, na jaki </w:t>
      </w:r>
      <w:r w:rsidR="000116DF">
        <w:t xml:space="preserve">ten </w:t>
      </w:r>
      <w:r w:rsidRPr="00FB42A9">
        <w:t>operator ma być wyznaczony, wraz ze wskazaniem daty wyznaczenia;</w:t>
      </w:r>
    </w:p>
    <w:p w14:paraId="19C6BFCD" w14:textId="3F659B0F" w:rsidR="00474D7D" w:rsidRPr="00FB42A9" w:rsidRDefault="00474D7D" w:rsidP="00DF065F">
      <w:pPr>
        <w:pStyle w:val="ZLITPKTzmpktliter"/>
      </w:pPr>
      <w:r w:rsidRPr="00FB42A9">
        <w:t>5</w:t>
      </w:r>
      <w:r w:rsidR="00CF169C" w:rsidRPr="00FB42A9">
        <w:t>)</w:t>
      </w:r>
      <w:r w:rsidR="00CF169C" w:rsidRPr="00FB42A9">
        <w:tab/>
      </w:r>
      <w:r w:rsidRPr="00FB42A9">
        <w:t>określenie środków</w:t>
      </w:r>
      <w:r w:rsidR="00CF752C">
        <w:t xml:space="preserve"> ekonomicznych lub technicznych</w:t>
      </w:r>
      <w:r w:rsidRPr="00FB42A9">
        <w:t xml:space="preserve">, jakimi dysponuje podmiot ubiegający się o wyznaczenie, w celu zapewnienia prawidłowego </w:t>
      </w:r>
      <w:r w:rsidR="00D65DA7">
        <w:t>prowadzenia</w:t>
      </w:r>
      <w:r w:rsidR="00D65DA7" w:rsidRPr="00FB42A9">
        <w:t xml:space="preserve"> </w:t>
      </w:r>
      <w:r w:rsidRPr="00FB42A9">
        <w:t>działalności objętej wnioskiem;</w:t>
      </w:r>
    </w:p>
    <w:p w14:paraId="0306C874" w14:textId="3F010F24" w:rsidR="002B6223" w:rsidRDefault="00474D7D" w:rsidP="00DF065F">
      <w:pPr>
        <w:pStyle w:val="ZLITPKTzmpktliter"/>
      </w:pPr>
      <w:r w:rsidRPr="00FB42A9">
        <w:t>6</w:t>
      </w:r>
      <w:r w:rsidR="00CF169C" w:rsidRPr="00FB42A9">
        <w:t>)</w:t>
      </w:r>
      <w:r w:rsidR="00CF169C" w:rsidRPr="00FB42A9">
        <w:tab/>
      </w:r>
      <w:r w:rsidRPr="00FB42A9">
        <w:t xml:space="preserve">numer w rejestrze przedsiębiorców </w:t>
      </w:r>
      <w:r w:rsidR="00114C08">
        <w:t>Krajowego Rejestru Sądowego</w:t>
      </w:r>
      <w:r w:rsidRPr="00FB42A9">
        <w:t xml:space="preserve">, o ile przedsiębiorca taki numer posiada, lub numer równoważnego rejestru państw członkowskich Unii Europejskiej, Konfederacji Szwajcarskiej, państwa członkowskiego Europejskiego Porozumienia o Wolnym Handlu (EFTA) </w:t>
      </w:r>
      <w:r w:rsidR="00184979">
        <w:t>–</w:t>
      </w:r>
      <w:r w:rsidRPr="00FB42A9">
        <w:t xml:space="preserve"> strony umowy o Europejskim Obszarze Gospodarczym lub Turcji oraz numer identyfikacji podatkowej (NIP)</w:t>
      </w:r>
      <w:r w:rsidR="00340664">
        <w:t>;</w:t>
      </w:r>
    </w:p>
    <w:p w14:paraId="10B219E3" w14:textId="7631C690" w:rsidR="00474D7D" w:rsidRPr="00FB42A9" w:rsidRDefault="002B6223" w:rsidP="00DF065F">
      <w:pPr>
        <w:pStyle w:val="ZLITPKTzmpktliter"/>
      </w:pPr>
      <w:r>
        <w:t>7</w:t>
      </w:r>
      <w:r w:rsidRPr="00FB42A9">
        <w:t>)</w:t>
      </w:r>
      <w:r w:rsidRPr="00FB42A9">
        <w:tab/>
      </w:r>
      <w:r>
        <w:t xml:space="preserve">określenie </w:t>
      </w:r>
      <w:r w:rsidRPr="00FB42A9">
        <w:t>obszar</w:t>
      </w:r>
      <w:r>
        <w:t>u</w:t>
      </w:r>
      <w:r w:rsidRPr="00FB42A9">
        <w:t>, sieci lub instalacj</w:t>
      </w:r>
      <w:r>
        <w:t>i</w:t>
      </w:r>
      <w:r w:rsidRPr="00FB42A9">
        <w:t xml:space="preserve">, na których będzie </w:t>
      </w:r>
      <w:r w:rsidR="00D65DA7">
        <w:t>prowadzona</w:t>
      </w:r>
      <w:r w:rsidR="00D65DA7" w:rsidRPr="00FB42A9">
        <w:t xml:space="preserve"> </w:t>
      </w:r>
      <w:r w:rsidRPr="00FB42A9">
        <w:t xml:space="preserve">działalność </w:t>
      </w:r>
      <w:r>
        <w:t>objęta wnioskiem</w:t>
      </w:r>
      <w:r w:rsidR="00856413" w:rsidRPr="00FB42A9">
        <w:t>.</w:t>
      </w:r>
    </w:p>
    <w:p w14:paraId="15BC7B42" w14:textId="557F3D61" w:rsidR="003F47D3" w:rsidRPr="00FB42A9" w:rsidRDefault="008A258D" w:rsidP="003F47D3">
      <w:pPr>
        <w:pStyle w:val="ZLITUSTzmustliter"/>
        <w:rPr>
          <w:rFonts w:eastAsia="MS Mincho"/>
        </w:rPr>
      </w:pPr>
      <w:r w:rsidRPr="00FB42A9">
        <w:rPr>
          <w:rFonts w:eastAsia="MS Mincho"/>
        </w:rPr>
        <w:t>7</w:t>
      </w:r>
      <w:r>
        <w:rPr>
          <w:rFonts w:eastAsia="MS Mincho"/>
        </w:rPr>
        <w:t>c</w:t>
      </w:r>
      <w:r w:rsidR="003F47D3" w:rsidRPr="00FB42A9">
        <w:rPr>
          <w:rFonts w:eastAsia="MS Mincho"/>
        </w:rPr>
        <w:t xml:space="preserve">. W przypadku gdy wniosek o wyznaczenie zgodnie z ust. </w:t>
      </w:r>
      <w:r w:rsidR="00340664" w:rsidRPr="00FB42A9">
        <w:rPr>
          <w:rFonts w:eastAsia="MS Mincho"/>
        </w:rPr>
        <w:t>1</w:t>
      </w:r>
      <w:r w:rsidR="00340664">
        <w:rPr>
          <w:rFonts w:eastAsia="MS Mincho"/>
        </w:rPr>
        <w:t>c</w:t>
      </w:r>
      <w:r w:rsidR="003F47D3" w:rsidRPr="00FB42A9">
        <w:rPr>
          <w:rFonts w:eastAsia="MS Mincho"/>
        </w:rPr>
        <w:t xml:space="preserve"> nie zawiera wszystkich wymaganych ustawą informacji lub dokumentów, poświadczających, że wnioskodawca spełnia warunki określone przepisami prawa, wymagane do </w:t>
      </w:r>
      <w:r w:rsidR="00D65DA7">
        <w:rPr>
          <w:rFonts w:eastAsia="MS Mincho"/>
        </w:rPr>
        <w:t>prowadzenia</w:t>
      </w:r>
      <w:r w:rsidR="00D65DA7" w:rsidRPr="00FB42A9">
        <w:rPr>
          <w:rFonts w:eastAsia="MS Mincho"/>
        </w:rPr>
        <w:t xml:space="preserve"> </w:t>
      </w:r>
      <w:r w:rsidR="003F47D3" w:rsidRPr="00FB42A9">
        <w:rPr>
          <w:rFonts w:eastAsia="MS Mincho"/>
        </w:rPr>
        <w:t>określonej działalności gospodarczej, Prezes Urzędu Regulacji Energetyki niezwłocznie wzywa wnioskodawcę do uzupełnienia wniosku w terminie nie krótszym niż 21 dni od dnia doręczenia wezwania</w:t>
      </w:r>
      <w:r w:rsidR="00856413" w:rsidRPr="00FB42A9">
        <w:rPr>
          <w:rFonts w:eastAsia="MS Mincho"/>
        </w:rPr>
        <w:t>.</w:t>
      </w:r>
    </w:p>
    <w:p w14:paraId="68E2D1CC" w14:textId="32435679" w:rsidR="003F47D3" w:rsidRDefault="008A258D" w:rsidP="003F47D3">
      <w:pPr>
        <w:pStyle w:val="ZLITUSTzmustliter"/>
        <w:rPr>
          <w:rFonts w:eastAsia="MS Mincho"/>
        </w:rPr>
      </w:pPr>
      <w:r w:rsidRPr="00FB42A9">
        <w:rPr>
          <w:rFonts w:eastAsia="MS Mincho"/>
        </w:rPr>
        <w:t>7</w:t>
      </w:r>
      <w:r>
        <w:rPr>
          <w:rFonts w:eastAsia="MS Mincho"/>
        </w:rPr>
        <w:t>d</w:t>
      </w:r>
      <w:r w:rsidR="003F47D3" w:rsidRPr="00FB42A9">
        <w:rPr>
          <w:rFonts w:eastAsia="MS Mincho"/>
        </w:rPr>
        <w:t xml:space="preserve">. Wniosek o wyznaczenie zgodnie z ust. </w:t>
      </w:r>
      <w:r w:rsidR="00340664" w:rsidRPr="00FB42A9">
        <w:rPr>
          <w:rFonts w:eastAsia="MS Mincho"/>
        </w:rPr>
        <w:t>1</w:t>
      </w:r>
      <w:r w:rsidR="00340664">
        <w:rPr>
          <w:rFonts w:eastAsia="MS Mincho"/>
        </w:rPr>
        <w:t>c</w:t>
      </w:r>
      <w:r w:rsidR="00340664" w:rsidRPr="00FB42A9">
        <w:rPr>
          <w:rFonts w:eastAsia="MS Mincho"/>
        </w:rPr>
        <w:t xml:space="preserve"> </w:t>
      </w:r>
      <w:r w:rsidR="003F47D3" w:rsidRPr="00FB42A9">
        <w:rPr>
          <w:rFonts w:eastAsia="MS Mincho"/>
        </w:rPr>
        <w:t>nieuzupełniony w wyznaczonym terminie w sposób spełniający wszystkie wymagane ustawą warunki pozostawia się bez rozpoznania</w:t>
      </w:r>
      <w:r w:rsidR="00856413" w:rsidRPr="00FB42A9">
        <w:rPr>
          <w:rFonts w:eastAsia="MS Mincho"/>
        </w:rPr>
        <w:t>.</w:t>
      </w:r>
    </w:p>
    <w:p w14:paraId="4D89F45E" w14:textId="62D56127" w:rsidR="003F47D3" w:rsidRPr="00FB42A9" w:rsidRDefault="008A258D" w:rsidP="003F47D3">
      <w:pPr>
        <w:pStyle w:val="ZLITUSTzmustliter"/>
        <w:rPr>
          <w:rFonts w:eastAsia="MS Mincho"/>
        </w:rPr>
      </w:pPr>
      <w:r w:rsidRPr="00FB42A9">
        <w:rPr>
          <w:rFonts w:eastAsia="MS Mincho"/>
        </w:rPr>
        <w:t>7</w:t>
      </w:r>
      <w:r>
        <w:rPr>
          <w:rFonts w:eastAsia="MS Mincho"/>
        </w:rPr>
        <w:t>e</w:t>
      </w:r>
      <w:r w:rsidR="003F47D3" w:rsidRPr="00FB42A9">
        <w:rPr>
          <w:rFonts w:eastAsia="MS Mincho"/>
        </w:rPr>
        <w:t>. Prezes Urzędu Regulacji Energetyki wyznacz</w:t>
      </w:r>
      <w:r w:rsidR="008A5F32">
        <w:rPr>
          <w:rFonts w:eastAsia="MS Mincho"/>
        </w:rPr>
        <w:t>a</w:t>
      </w:r>
      <w:r w:rsidR="003F47D3" w:rsidRPr="00FB42A9">
        <w:rPr>
          <w:rFonts w:eastAsia="MS Mincho"/>
        </w:rPr>
        <w:t xml:space="preserve"> na </w:t>
      </w:r>
      <w:bookmarkStart w:id="28" w:name="_Hlk161828568"/>
      <w:r w:rsidR="003F47D3" w:rsidRPr="00FB42A9">
        <w:rPr>
          <w:rFonts w:eastAsia="MS Mincho"/>
        </w:rPr>
        <w:t xml:space="preserve">operatora </w:t>
      </w:r>
      <w:r w:rsidR="00220BA6" w:rsidRPr="00FB42A9">
        <w:rPr>
          <w:rFonts w:eastAsia="MS Mincho"/>
        </w:rPr>
        <w:t>systemu</w:t>
      </w:r>
      <w:r w:rsidR="003F47D3" w:rsidRPr="00FB42A9">
        <w:rPr>
          <w:rFonts w:eastAsia="MS Mincho"/>
        </w:rPr>
        <w:t xml:space="preserve"> przesyłowe</w:t>
      </w:r>
      <w:r w:rsidR="00220BA6" w:rsidRPr="00FB42A9">
        <w:rPr>
          <w:rFonts w:eastAsia="MS Mincho"/>
        </w:rPr>
        <w:t>go</w:t>
      </w:r>
      <w:r w:rsidR="003F47D3" w:rsidRPr="00FB42A9">
        <w:rPr>
          <w:rFonts w:eastAsia="MS Mincho"/>
        </w:rPr>
        <w:t xml:space="preserve"> wodorowe</w:t>
      </w:r>
      <w:r w:rsidR="00220BA6" w:rsidRPr="00FB42A9">
        <w:rPr>
          <w:rFonts w:eastAsia="MS Mincho"/>
        </w:rPr>
        <w:t>go</w:t>
      </w:r>
      <w:r w:rsidR="003F47D3" w:rsidRPr="00FB42A9">
        <w:rPr>
          <w:rFonts w:eastAsia="MS Mincho"/>
        </w:rPr>
        <w:t xml:space="preserve">, operatora </w:t>
      </w:r>
      <w:r w:rsidR="00220BA6" w:rsidRPr="00FB42A9">
        <w:rPr>
          <w:rFonts w:eastAsia="MS Mincho"/>
        </w:rPr>
        <w:t>systemu</w:t>
      </w:r>
      <w:r w:rsidR="003F47D3" w:rsidRPr="00FB42A9">
        <w:rPr>
          <w:rFonts w:eastAsia="MS Mincho"/>
        </w:rPr>
        <w:t xml:space="preserve"> dystrybucyjne</w:t>
      </w:r>
      <w:r w:rsidR="00220BA6" w:rsidRPr="00FB42A9">
        <w:rPr>
          <w:rFonts w:eastAsia="MS Mincho"/>
        </w:rPr>
        <w:t>go</w:t>
      </w:r>
      <w:r w:rsidR="003F47D3" w:rsidRPr="00FB42A9">
        <w:rPr>
          <w:rFonts w:eastAsia="MS Mincho"/>
        </w:rPr>
        <w:t xml:space="preserve"> wodorowe</w:t>
      </w:r>
      <w:r w:rsidR="00220BA6" w:rsidRPr="00FB42A9">
        <w:rPr>
          <w:rFonts w:eastAsia="MS Mincho"/>
        </w:rPr>
        <w:t>go</w:t>
      </w:r>
      <w:r w:rsidR="00AB300B" w:rsidRPr="00FB42A9">
        <w:rPr>
          <w:rFonts w:eastAsia="MS Mincho"/>
        </w:rPr>
        <w:t>, operatora systemu magazynowania wodoru</w:t>
      </w:r>
      <w:r w:rsidR="003F47D3" w:rsidRPr="00FB42A9">
        <w:rPr>
          <w:rFonts w:eastAsia="MS Mincho"/>
        </w:rPr>
        <w:t xml:space="preserve"> lub operatora systemu połączonego wodorowego</w:t>
      </w:r>
      <w:bookmarkEnd w:id="28"/>
      <w:r w:rsidR="003F47D3" w:rsidRPr="00FB42A9">
        <w:rPr>
          <w:rFonts w:eastAsia="MS Mincho"/>
        </w:rPr>
        <w:t xml:space="preserve"> na </w:t>
      </w:r>
      <w:r w:rsidR="007F1885">
        <w:rPr>
          <w:rFonts w:eastAsia="MS Mincho"/>
        </w:rPr>
        <w:t>okres</w:t>
      </w:r>
      <w:r w:rsidR="003F47D3" w:rsidRPr="00FB42A9">
        <w:rPr>
          <w:rFonts w:eastAsia="MS Mincho"/>
        </w:rPr>
        <w:t xml:space="preserve"> nie krótszy niż 10 lat i nie dłuższy niż 50 lat, chyba że właściciel</w:t>
      </w:r>
      <w:r w:rsidR="007F1885">
        <w:rPr>
          <w:rFonts w:eastAsia="MS Mincho"/>
        </w:rPr>
        <w:t>,</w:t>
      </w:r>
      <w:r w:rsidR="003F47D3" w:rsidRPr="00FB42A9">
        <w:rPr>
          <w:rFonts w:eastAsia="MS Mincho"/>
        </w:rPr>
        <w:t xml:space="preserve"> </w:t>
      </w:r>
      <w:r w:rsidR="007F1885">
        <w:rPr>
          <w:rFonts w:eastAsia="MS Mincho"/>
        </w:rPr>
        <w:t>o którym mowa w</w:t>
      </w:r>
      <w:r w:rsidR="007F1885" w:rsidRPr="00FB42A9">
        <w:rPr>
          <w:rFonts w:eastAsia="MS Mincho"/>
        </w:rPr>
        <w:t xml:space="preserve"> </w:t>
      </w:r>
      <w:r w:rsidR="003F47D3" w:rsidRPr="00FB42A9">
        <w:rPr>
          <w:rFonts w:eastAsia="MS Mincho"/>
        </w:rPr>
        <w:t xml:space="preserve">ust. </w:t>
      </w:r>
      <w:r w:rsidR="00340664" w:rsidRPr="00FB42A9">
        <w:rPr>
          <w:rFonts w:eastAsia="MS Mincho"/>
        </w:rPr>
        <w:t>1</w:t>
      </w:r>
      <w:r w:rsidR="00340664">
        <w:rPr>
          <w:rFonts w:eastAsia="MS Mincho"/>
        </w:rPr>
        <w:t>c</w:t>
      </w:r>
      <w:r w:rsidR="007F1885">
        <w:rPr>
          <w:rFonts w:eastAsia="MS Mincho"/>
        </w:rPr>
        <w:t>,</w:t>
      </w:r>
      <w:r w:rsidR="00340664" w:rsidRPr="00FB42A9">
        <w:rPr>
          <w:rFonts w:eastAsia="MS Mincho"/>
        </w:rPr>
        <w:t xml:space="preserve"> </w:t>
      </w:r>
      <w:r w:rsidR="003F47D3" w:rsidRPr="00FB42A9">
        <w:rPr>
          <w:rFonts w:eastAsia="MS Mincho"/>
        </w:rPr>
        <w:t xml:space="preserve">wnioskuje o wyznaczenie na </w:t>
      </w:r>
      <w:r w:rsidR="007F1885">
        <w:rPr>
          <w:rFonts w:eastAsia="MS Mincho"/>
        </w:rPr>
        <w:t>okres</w:t>
      </w:r>
      <w:r w:rsidR="007F1885" w:rsidRPr="00FB42A9">
        <w:rPr>
          <w:rFonts w:eastAsia="MS Mincho"/>
        </w:rPr>
        <w:t xml:space="preserve"> </w:t>
      </w:r>
      <w:r w:rsidR="003F47D3" w:rsidRPr="00FB42A9">
        <w:rPr>
          <w:rFonts w:eastAsia="MS Mincho"/>
        </w:rPr>
        <w:t>krótszy</w:t>
      </w:r>
      <w:r w:rsidR="00856413" w:rsidRPr="00FB42A9">
        <w:rPr>
          <w:rFonts w:eastAsia="MS Mincho"/>
        </w:rPr>
        <w:t>.</w:t>
      </w:r>
    </w:p>
    <w:p w14:paraId="3191AB1A" w14:textId="05C3C114" w:rsidR="007612A8" w:rsidRPr="00FB42A9" w:rsidRDefault="008A258D" w:rsidP="007612A8">
      <w:pPr>
        <w:pStyle w:val="ZLITUSTzmustliter"/>
        <w:rPr>
          <w:rFonts w:eastAsia="MS Mincho"/>
        </w:rPr>
      </w:pPr>
      <w:r w:rsidRPr="00FB42A9">
        <w:rPr>
          <w:rFonts w:eastAsia="MS Mincho"/>
        </w:rPr>
        <w:lastRenderedPageBreak/>
        <w:t>7</w:t>
      </w:r>
      <w:r>
        <w:rPr>
          <w:rFonts w:eastAsia="MS Mincho"/>
        </w:rPr>
        <w:t>f</w:t>
      </w:r>
      <w:r w:rsidR="007612A8" w:rsidRPr="00FB42A9">
        <w:rPr>
          <w:rFonts w:eastAsia="MS Mincho"/>
        </w:rPr>
        <w:t xml:space="preserve">. Wyznaczenie zgodnie z ust. </w:t>
      </w:r>
      <w:r w:rsidR="007B6B1B" w:rsidRPr="00FB42A9">
        <w:rPr>
          <w:rFonts w:eastAsia="MS Mincho"/>
        </w:rPr>
        <w:t>1</w:t>
      </w:r>
      <w:r w:rsidR="007B6B1B">
        <w:rPr>
          <w:rFonts w:eastAsia="MS Mincho"/>
        </w:rPr>
        <w:t>c</w:t>
      </w:r>
      <w:r w:rsidR="007B6B1B" w:rsidRPr="00FB42A9">
        <w:rPr>
          <w:rFonts w:eastAsia="MS Mincho"/>
        </w:rPr>
        <w:t xml:space="preserve"> </w:t>
      </w:r>
      <w:r w:rsidR="007612A8" w:rsidRPr="00FB42A9">
        <w:rPr>
          <w:rFonts w:eastAsia="MS Mincho"/>
        </w:rPr>
        <w:t>określa:</w:t>
      </w:r>
    </w:p>
    <w:p w14:paraId="3C5DCC4D" w14:textId="6609FD2D" w:rsidR="007612A8" w:rsidRPr="00FB42A9" w:rsidRDefault="007612A8" w:rsidP="00DF065F">
      <w:pPr>
        <w:pStyle w:val="ZLITPKTzmpktliter"/>
      </w:pPr>
      <w:r w:rsidRPr="00FB42A9">
        <w:t>1</w:t>
      </w:r>
      <w:r w:rsidR="00CF169C" w:rsidRPr="00FB42A9">
        <w:t>)</w:t>
      </w:r>
      <w:r w:rsidR="00CF169C" w:rsidRPr="00FB42A9">
        <w:tab/>
      </w:r>
      <w:r w:rsidRPr="00FB42A9">
        <w:t>oznaczenie podmiotu, jego siedziby lub miejsca zamieszkania oraz ich adres;</w:t>
      </w:r>
    </w:p>
    <w:p w14:paraId="7573873A" w14:textId="0E26AAA0" w:rsidR="007612A8" w:rsidRPr="00FB42A9" w:rsidRDefault="007612A8" w:rsidP="00DF065F">
      <w:pPr>
        <w:pStyle w:val="ZLITPKTzmpktliter"/>
      </w:pPr>
      <w:r w:rsidRPr="00FB42A9">
        <w:t>2</w:t>
      </w:r>
      <w:r w:rsidR="00CF169C" w:rsidRPr="00FB42A9">
        <w:t>)</w:t>
      </w:r>
      <w:r w:rsidR="00CF169C" w:rsidRPr="00FB42A9">
        <w:tab/>
      </w:r>
      <w:r w:rsidRPr="00FB42A9">
        <w:t xml:space="preserve">przedmiot oraz zakres </w:t>
      </w:r>
      <w:r w:rsidR="00C03947">
        <w:t xml:space="preserve">prowadzonej </w:t>
      </w:r>
      <w:r w:rsidRPr="00FB42A9">
        <w:t>działalności objętej wyznaczeniem;</w:t>
      </w:r>
    </w:p>
    <w:p w14:paraId="6C17B36E" w14:textId="2BBEFF04" w:rsidR="007612A8" w:rsidRPr="00FB42A9" w:rsidRDefault="007612A8" w:rsidP="00DF065F">
      <w:pPr>
        <w:pStyle w:val="ZLITPKTzmpktliter"/>
      </w:pPr>
      <w:r w:rsidRPr="00FB42A9">
        <w:t>3</w:t>
      </w:r>
      <w:r w:rsidR="00CF169C" w:rsidRPr="00FB42A9">
        <w:t>)</w:t>
      </w:r>
      <w:r w:rsidR="00CF169C" w:rsidRPr="00FB42A9">
        <w:tab/>
      </w:r>
      <w:r w:rsidR="002D4AE9">
        <w:t xml:space="preserve">planowaną </w:t>
      </w:r>
      <w:r w:rsidRPr="00FB42A9">
        <w:t xml:space="preserve">datę rozpoczęcia </w:t>
      </w:r>
      <w:r w:rsidR="00C03947">
        <w:t xml:space="preserve">prowadzenia </w:t>
      </w:r>
      <w:r w:rsidRPr="00FB42A9">
        <w:t xml:space="preserve">działalności objętej wyznaczeniem oraz warunki </w:t>
      </w:r>
      <w:r w:rsidR="00184979">
        <w:t>prowadzenia</w:t>
      </w:r>
      <w:r w:rsidR="00184979" w:rsidRPr="00FB42A9">
        <w:t xml:space="preserve"> </w:t>
      </w:r>
      <w:r w:rsidR="00C03947">
        <w:t xml:space="preserve">tej </w:t>
      </w:r>
      <w:r w:rsidRPr="00FB42A9">
        <w:t>działalności;</w:t>
      </w:r>
    </w:p>
    <w:p w14:paraId="644B6A6F" w14:textId="4904569A" w:rsidR="007612A8" w:rsidRPr="00FB42A9" w:rsidRDefault="007612A8" w:rsidP="00DF065F">
      <w:pPr>
        <w:pStyle w:val="ZLITPKTzmpktliter"/>
      </w:pPr>
      <w:r w:rsidRPr="00FB42A9">
        <w:t>4</w:t>
      </w:r>
      <w:r w:rsidR="00CF169C" w:rsidRPr="00FB42A9">
        <w:t>)</w:t>
      </w:r>
      <w:r w:rsidR="00CF169C" w:rsidRPr="00FB42A9">
        <w:tab/>
      </w:r>
      <w:r w:rsidRPr="00FB42A9">
        <w:t xml:space="preserve">określenie </w:t>
      </w:r>
      <w:r w:rsidR="00C03947">
        <w:t>okresu</w:t>
      </w:r>
      <w:r w:rsidR="00C03947" w:rsidRPr="00FB42A9">
        <w:t xml:space="preserve"> </w:t>
      </w:r>
      <w:r w:rsidRPr="00FB42A9">
        <w:t>wyznaczenia;</w:t>
      </w:r>
    </w:p>
    <w:p w14:paraId="3C3F1EAF" w14:textId="118B5BDE" w:rsidR="007612A8" w:rsidRPr="00FB42A9" w:rsidRDefault="007612A8" w:rsidP="00DF065F">
      <w:pPr>
        <w:pStyle w:val="ZLITPKTzmpktliter"/>
      </w:pPr>
      <w:r w:rsidRPr="00FB42A9">
        <w:t>5</w:t>
      </w:r>
      <w:r w:rsidR="00CF169C" w:rsidRPr="00FB42A9">
        <w:t>)</w:t>
      </w:r>
      <w:r w:rsidR="00CF169C" w:rsidRPr="00FB42A9">
        <w:tab/>
      </w:r>
      <w:r w:rsidRPr="00FB42A9">
        <w:t xml:space="preserve">szczególne warunki </w:t>
      </w:r>
      <w:r w:rsidR="00C03947">
        <w:t>prowadzenia</w:t>
      </w:r>
      <w:r w:rsidR="00C03947" w:rsidRPr="00FB42A9">
        <w:t xml:space="preserve"> </w:t>
      </w:r>
      <w:r w:rsidRPr="00FB42A9">
        <w:t>działalności objętej wyznaczeniem, mające na celu właściwą obsługę odbiorców, w zakresie:</w:t>
      </w:r>
    </w:p>
    <w:p w14:paraId="5C88EACD" w14:textId="48625C1E" w:rsidR="007612A8" w:rsidRPr="00FB42A9" w:rsidRDefault="007612A8" w:rsidP="00DF065F">
      <w:pPr>
        <w:pStyle w:val="ZLITLITwPKTzmlitwpktliter"/>
      </w:pPr>
      <w:r w:rsidRPr="00FB42A9">
        <w:t>a</w:t>
      </w:r>
      <w:r w:rsidR="00CF169C" w:rsidRPr="00FB42A9">
        <w:t>)</w:t>
      </w:r>
      <w:r w:rsidR="00CF169C" w:rsidRPr="00FB42A9">
        <w:tab/>
      </w:r>
      <w:r w:rsidRPr="00FB42A9">
        <w:t xml:space="preserve">zapewnienia zdolności do dostarczania </w:t>
      </w:r>
      <w:r w:rsidR="00C03947">
        <w:t>wodoru</w:t>
      </w:r>
      <w:r w:rsidR="00C03947" w:rsidRPr="00FB42A9">
        <w:t xml:space="preserve"> </w:t>
      </w:r>
      <w:r w:rsidRPr="00FB42A9">
        <w:t>w sposób ciągły i</w:t>
      </w:r>
      <w:r w:rsidR="000C6F4C">
        <w:t> </w:t>
      </w:r>
      <w:r w:rsidRPr="00FB42A9">
        <w:t xml:space="preserve">niezawodny, przy zachowaniu </w:t>
      </w:r>
      <w:r w:rsidR="00C03947">
        <w:t>parametrów</w:t>
      </w:r>
      <w:r w:rsidR="00C03947" w:rsidRPr="00FB42A9">
        <w:t xml:space="preserve"> </w:t>
      </w:r>
      <w:r w:rsidRPr="00FB42A9">
        <w:t>jakościowych</w:t>
      </w:r>
      <w:r w:rsidR="00C03947">
        <w:t xml:space="preserve"> wodoru</w:t>
      </w:r>
      <w:r w:rsidRPr="00FB42A9">
        <w:t xml:space="preserve"> określonych w przepisach wydanych na podstawie art. 9 ust. </w:t>
      </w:r>
      <w:r w:rsidR="00340664">
        <w:t>8a</w:t>
      </w:r>
      <w:r w:rsidRPr="00FB42A9">
        <w:t>,</w:t>
      </w:r>
    </w:p>
    <w:p w14:paraId="0BA4A267" w14:textId="6A9CFC4E" w:rsidR="007612A8" w:rsidRPr="00FB42A9" w:rsidRDefault="007612A8" w:rsidP="00DF065F">
      <w:pPr>
        <w:pStyle w:val="ZLITLITwPKTzmlitwpktliter"/>
      </w:pPr>
      <w:r w:rsidRPr="00FB42A9">
        <w:t>b</w:t>
      </w:r>
      <w:r w:rsidR="00CF169C" w:rsidRPr="00FB42A9">
        <w:t>)</w:t>
      </w:r>
      <w:r w:rsidR="00CF169C" w:rsidRPr="00FB42A9">
        <w:tab/>
      </w:r>
      <w:r w:rsidRPr="00FB42A9">
        <w:t xml:space="preserve">powiadamiania Prezesa </w:t>
      </w:r>
      <w:r w:rsidR="00BA1613" w:rsidRPr="00FB42A9">
        <w:t>Urzędu Regulacji Energetyki</w:t>
      </w:r>
      <w:r w:rsidRPr="00FB42A9">
        <w:t xml:space="preserve"> o niepodjęciu</w:t>
      </w:r>
      <w:r w:rsidR="00184979">
        <w:t>,</w:t>
      </w:r>
      <w:r w:rsidR="00184979" w:rsidRPr="00FB42A9">
        <w:t xml:space="preserve"> zaprzestaniu </w:t>
      </w:r>
      <w:r w:rsidR="00184979">
        <w:t>lub</w:t>
      </w:r>
      <w:r w:rsidR="00184979" w:rsidRPr="00FB42A9">
        <w:t xml:space="preserve"> ograniczeniu</w:t>
      </w:r>
      <w:r w:rsidRPr="00FB42A9">
        <w:t xml:space="preserve"> </w:t>
      </w:r>
      <w:r w:rsidR="00275EB4" w:rsidRPr="00FB42A9">
        <w:t>prowadzenia działalności objętej wyznaczeniem</w:t>
      </w:r>
      <w:r w:rsidR="00275EB4">
        <w:t>,</w:t>
      </w:r>
      <w:r w:rsidRPr="00FB42A9">
        <w:t xml:space="preserve"> w okresie obowiązywania</w:t>
      </w:r>
      <w:r w:rsidR="00275EB4">
        <w:t xml:space="preserve"> tego wyznaczenia</w:t>
      </w:r>
      <w:r w:rsidRPr="00FB42A9">
        <w:t>;</w:t>
      </w:r>
    </w:p>
    <w:p w14:paraId="45F6FA6C" w14:textId="0FA42D37" w:rsidR="007612A8" w:rsidRPr="00FB42A9" w:rsidRDefault="007612A8" w:rsidP="00DF065F">
      <w:pPr>
        <w:pStyle w:val="ZLITPKTzmpktliter"/>
      </w:pPr>
      <w:r w:rsidRPr="00FB42A9">
        <w:t>6</w:t>
      </w:r>
      <w:r w:rsidR="00CF169C" w:rsidRPr="00FB42A9">
        <w:t>)</w:t>
      </w:r>
      <w:r w:rsidR="00CF169C" w:rsidRPr="00FB42A9">
        <w:tab/>
      </w:r>
      <w:r w:rsidRPr="00FB42A9">
        <w:t>zabezpieczenie ochrony środowiska w trakcie oraz po zaprzestaniu</w:t>
      </w:r>
      <w:r w:rsidR="00D65DA7">
        <w:t xml:space="preserve"> prowadzenia</w:t>
      </w:r>
      <w:r w:rsidRPr="00FB42A9">
        <w:t xml:space="preserve"> działalności objętej wyznaczeniem;</w:t>
      </w:r>
    </w:p>
    <w:p w14:paraId="2EF1D322" w14:textId="209DF6C0" w:rsidR="007612A8" w:rsidRPr="00FB42A9" w:rsidRDefault="007612A8" w:rsidP="00DF065F">
      <w:pPr>
        <w:pStyle w:val="ZLITPKTzmpktliter"/>
      </w:pPr>
      <w:r w:rsidRPr="00FB42A9">
        <w:t>7</w:t>
      </w:r>
      <w:r w:rsidR="00CF169C" w:rsidRPr="00FB42A9">
        <w:t>)</w:t>
      </w:r>
      <w:r w:rsidR="00CF169C" w:rsidRPr="00FB42A9">
        <w:tab/>
      </w:r>
      <w:r w:rsidRPr="00FB42A9">
        <w:t xml:space="preserve">numer w rejestrze przedsiębiorców </w:t>
      </w:r>
      <w:r w:rsidR="00114C08">
        <w:t>Krajowego Rejestru Sądowego</w:t>
      </w:r>
      <w:r w:rsidRPr="00FB42A9">
        <w:t xml:space="preserve">, o ile przedsiębiorca taki numer posiada, lub numer równoważnego rejestru państw członkowskich Unii Europejskiej, Konfederacji Szwajcarskiej, państwa członkowskiego Europejskiego Porozumienia o Wolnym Handlu (EFTA) </w:t>
      </w:r>
      <w:r w:rsidR="00D65DA7">
        <w:t>–</w:t>
      </w:r>
      <w:r w:rsidR="00D65DA7" w:rsidRPr="00FB42A9">
        <w:t xml:space="preserve"> </w:t>
      </w:r>
      <w:r w:rsidRPr="00FB42A9">
        <w:t>strony umowy o Europejskim Obszarze Gospodarczym lub Turcji oraz numer identyfikacji podatkowej (NIP)</w:t>
      </w:r>
      <w:r w:rsidR="00856413" w:rsidRPr="00FB42A9">
        <w:t>.</w:t>
      </w:r>
    </w:p>
    <w:p w14:paraId="0E3D8749" w14:textId="5D4701E2" w:rsidR="007612A8" w:rsidRPr="00FB42A9" w:rsidRDefault="008A258D" w:rsidP="007612A8">
      <w:pPr>
        <w:pStyle w:val="ZLITUSTzmustliter"/>
        <w:rPr>
          <w:rFonts w:eastAsia="MS Mincho"/>
        </w:rPr>
      </w:pPr>
      <w:r w:rsidRPr="00FB42A9">
        <w:rPr>
          <w:rFonts w:eastAsia="MS Mincho"/>
        </w:rPr>
        <w:t>7</w:t>
      </w:r>
      <w:r>
        <w:rPr>
          <w:rFonts w:eastAsia="MS Mincho"/>
        </w:rPr>
        <w:t>g</w:t>
      </w:r>
      <w:r w:rsidR="007612A8" w:rsidRPr="00FB42A9">
        <w:rPr>
          <w:rFonts w:eastAsia="MS Mincho"/>
        </w:rPr>
        <w:t xml:space="preserve">. Wyznaczenie </w:t>
      </w:r>
      <w:r w:rsidR="00D65DA7">
        <w:rPr>
          <w:rFonts w:eastAsia="MS Mincho"/>
        </w:rPr>
        <w:t xml:space="preserve">zgodnie z ust. 1c </w:t>
      </w:r>
      <w:r w:rsidR="007612A8" w:rsidRPr="00FB42A9">
        <w:rPr>
          <w:rFonts w:eastAsia="MS Mincho"/>
        </w:rPr>
        <w:t xml:space="preserve">określa </w:t>
      </w:r>
      <w:r w:rsidR="00184979" w:rsidRPr="00FB42A9">
        <w:rPr>
          <w:rFonts w:eastAsia="MS Mincho"/>
        </w:rPr>
        <w:t xml:space="preserve">ponadto </w:t>
      </w:r>
      <w:r w:rsidR="007612A8" w:rsidRPr="00FB42A9">
        <w:rPr>
          <w:rFonts w:eastAsia="MS Mincho"/>
        </w:rPr>
        <w:t xml:space="preserve">warunki zaprzestania </w:t>
      </w:r>
      <w:r w:rsidR="00D65DA7">
        <w:rPr>
          <w:rFonts w:eastAsia="MS Mincho"/>
        </w:rPr>
        <w:t xml:space="preserve">prowadzenia </w:t>
      </w:r>
      <w:r w:rsidR="007612A8" w:rsidRPr="00FB42A9">
        <w:rPr>
          <w:rFonts w:eastAsia="MS Mincho"/>
        </w:rPr>
        <w:t xml:space="preserve">działalności przedsiębiorstwa energetycznego po wygaśnięciu </w:t>
      </w:r>
      <w:r w:rsidR="00D65DA7" w:rsidRPr="00D65DA7">
        <w:rPr>
          <w:rFonts w:eastAsia="MS Mincho"/>
        </w:rPr>
        <w:t xml:space="preserve">lub cofnięciu </w:t>
      </w:r>
      <w:r w:rsidR="00D65DA7">
        <w:rPr>
          <w:rFonts w:eastAsia="MS Mincho"/>
        </w:rPr>
        <w:t xml:space="preserve">tego </w:t>
      </w:r>
      <w:r w:rsidR="007612A8" w:rsidRPr="00FB42A9">
        <w:rPr>
          <w:rFonts w:eastAsia="MS Mincho"/>
        </w:rPr>
        <w:t>wyznaczenia</w:t>
      </w:r>
      <w:r w:rsidR="00856413" w:rsidRPr="00FB42A9">
        <w:rPr>
          <w:rFonts w:eastAsia="MS Mincho"/>
        </w:rPr>
        <w:t>.</w:t>
      </w:r>
    </w:p>
    <w:p w14:paraId="0087A017" w14:textId="72C1B513" w:rsidR="007612A8" w:rsidRPr="00FB42A9" w:rsidRDefault="008A258D" w:rsidP="009102CE">
      <w:pPr>
        <w:pStyle w:val="ZLITUSTzmustliter"/>
        <w:rPr>
          <w:rFonts w:eastAsia="MS Mincho"/>
        </w:rPr>
      </w:pPr>
      <w:r w:rsidRPr="00FB42A9">
        <w:rPr>
          <w:rFonts w:eastAsia="MS Mincho"/>
        </w:rPr>
        <w:t>7</w:t>
      </w:r>
      <w:r>
        <w:rPr>
          <w:rFonts w:eastAsia="MS Mincho"/>
        </w:rPr>
        <w:t>h</w:t>
      </w:r>
      <w:r w:rsidR="007612A8" w:rsidRPr="00FB42A9">
        <w:rPr>
          <w:rFonts w:eastAsia="MS Mincho"/>
        </w:rPr>
        <w:t xml:space="preserve">. W przypadku zmiany danych, o których mowa w ust. </w:t>
      </w:r>
      <w:r w:rsidR="007B6B1B" w:rsidRPr="00FB42A9">
        <w:rPr>
          <w:rFonts w:eastAsia="MS Mincho"/>
        </w:rPr>
        <w:t>7</w:t>
      </w:r>
      <w:r w:rsidR="007B6B1B">
        <w:rPr>
          <w:rFonts w:eastAsia="MS Mincho"/>
        </w:rPr>
        <w:t>f</w:t>
      </w:r>
      <w:r w:rsidR="007B6B1B" w:rsidRPr="00FB42A9">
        <w:rPr>
          <w:rFonts w:eastAsia="MS Mincho"/>
        </w:rPr>
        <w:t xml:space="preserve"> </w:t>
      </w:r>
      <w:r w:rsidR="007612A8" w:rsidRPr="00FB42A9">
        <w:rPr>
          <w:rFonts w:eastAsia="MS Mincho"/>
        </w:rPr>
        <w:t>pkt 1 i 7, przedsiębiorstwo energetyczne jest obowiązane złożyć wniosek o zmianę wyznaczenia w terminie 7 dni od dnia zaistnienia tych zmian.</w:t>
      </w:r>
      <w:r w:rsidR="00CA201B" w:rsidRPr="00FB42A9">
        <w:rPr>
          <w:rFonts w:eastAsia="MS Mincho"/>
        </w:rPr>
        <w:t>”,</w:t>
      </w:r>
    </w:p>
    <w:p w14:paraId="535D59C2" w14:textId="0530D31E" w:rsidR="00474D7D" w:rsidRPr="00FB42A9" w:rsidRDefault="00D75FF1" w:rsidP="00474D7D">
      <w:pPr>
        <w:pStyle w:val="LITlitera"/>
      </w:pPr>
      <w:r>
        <w:t>j</w:t>
      </w:r>
      <w:r w:rsidR="19FC2F66" w:rsidRPr="00FB42A9">
        <w:t>)</w:t>
      </w:r>
      <w:r w:rsidR="00471637" w:rsidRPr="00FB42A9">
        <w:tab/>
      </w:r>
      <w:r w:rsidR="19FC2F66" w:rsidRPr="00FB42A9">
        <w:t>w ust. 8</w:t>
      </w:r>
      <w:r w:rsidR="00474D7D" w:rsidRPr="00FB42A9">
        <w:t>:</w:t>
      </w:r>
    </w:p>
    <w:p w14:paraId="4D48F835" w14:textId="29ED275F" w:rsidR="00474D7D" w:rsidRPr="00FB42A9" w:rsidRDefault="00CF169C" w:rsidP="00DF065F">
      <w:pPr>
        <w:pStyle w:val="TIRtiret"/>
      </w:pPr>
      <w:r w:rsidRPr="00FB42A9">
        <w:t>–</w:t>
      </w:r>
      <w:r w:rsidRPr="00FB42A9">
        <w:tab/>
      </w:r>
      <w:r w:rsidR="00317A49" w:rsidRPr="00FB42A9">
        <w:t xml:space="preserve">w pkt 3 wyrazy „ust. </w:t>
      </w:r>
      <w:r w:rsidR="00BD2B84">
        <w:t>1</w:t>
      </w:r>
      <w:r w:rsidR="00CF752C">
        <w:t>–</w:t>
      </w:r>
      <w:r w:rsidR="00317A49" w:rsidRPr="00FB42A9">
        <w:t>2” zastępuje się wyrazami „ust. 1</w:t>
      </w:r>
      <w:r w:rsidR="00CF752C">
        <w:t>–</w:t>
      </w:r>
      <w:r w:rsidR="00317A49" w:rsidRPr="00FB42A9">
        <w:t>1</w:t>
      </w:r>
      <w:r w:rsidR="00317A49" w:rsidRPr="00FB42A9">
        <w:rPr>
          <w:vertAlign w:val="superscript"/>
        </w:rPr>
        <w:t>2</w:t>
      </w:r>
      <w:r w:rsidR="00317A49" w:rsidRPr="00FB42A9">
        <w:t xml:space="preserve"> i 1a</w:t>
      </w:r>
      <w:r w:rsidR="00CF752C">
        <w:t>–</w:t>
      </w:r>
      <w:r w:rsidR="00317A49" w:rsidRPr="00FB42A9">
        <w:t>2”,</w:t>
      </w:r>
    </w:p>
    <w:p w14:paraId="66D88319" w14:textId="4D0FC877" w:rsidR="00317A49" w:rsidRPr="00FB42A9" w:rsidRDefault="00CF169C" w:rsidP="00DF065F">
      <w:pPr>
        <w:pStyle w:val="TIRtiret"/>
      </w:pPr>
      <w:r w:rsidRPr="00FB42A9">
        <w:t>–</w:t>
      </w:r>
      <w:r w:rsidRPr="00FB42A9">
        <w:tab/>
      </w:r>
      <w:r w:rsidR="00317A49" w:rsidRPr="00FB42A9">
        <w:t xml:space="preserve">w pkt 4 po wyrazach „art. 9k” dodaje się </w:t>
      </w:r>
      <w:r w:rsidR="00B17EF6">
        <w:t xml:space="preserve">wyrazy </w:t>
      </w:r>
      <w:r w:rsidR="00317A49" w:rsidRPr="00FB42A9">
        <w:t>„ust. 1”,</w:t>
      </w:r>
    </w:p>
    <w:p w14:paraId="2848528D" w14:textId="63D24E5D" w:rsidR="00317A49" w:rsidRPr="00FB42A9" w:rsidRDefault="00D75FF1" w:rsidP="00BB4BCD">
      <w:pPr>
        <w:pStyle w:val="LITlitera"/>
      </w:pPr>
      <w:r>
        <w:t>k</w:t>
      </w:r>
      <w:r w:rsidR="0032350A" w:rsidRPr="00FB42A9">
        <w:t>)</w:t>
      </w:r>
      <w:r w:rsidR="0032350A" w:rsidRPr="00FB42A9">
        <w:tab/>
      </w:r>
      <w:r w:rsidR="00317A49" w:rsidRPr="00FB42A9">
        <w:t>po ust. 8 dodaje się ust. 8a</w:t>
      </w:r>
      <w:r w:rsidR="00CF752C">
        <w:t>–</w:t>
      </w:r>
      <w:r w:rsidR="00317A49" w:rsidRPr="00FB42A9">
        <w:t>8</w:t>
      </w:r>
      <w:r w:rsidR="00C00363">
        <w:t>g</w:t>
      </w:r>
      <w:r w:rsidR="003C0AFF" w:rsidRPr="00FB42A9">
        <w:t xml:space="preserve"> w brzmieniu</w:t>
      </w:r>
      <w:r w:rsidR="00317A49" w:rsidRPr="00FB42A9">
        <w:t>:</w:t>
      </w:r>
    </w:p>
    <w:p w14:paraId="1F3ABE82" w14:textId="62303A24" w:rsidR="0032350A" w:rsidRPr="00FB42A9" w:rsidRDefault="00A41BB9" w:rsidP="009102CE">
      <w:pPr>
        <w:pStyle w:val="ZLITUSTzmustliter"/>
        <w:rPr>
          <w:rFonts w:eastAsia="MS Mincho"/>
        </w:rPr>
      </w:pPr>
      <w:r>
        <w:rPr>
          <w:rFonts w:eastAsia="MS Mincho"/>
        </w:rPr>
        <w:lastRenderedPageBreak/>
        <w:t>„</w:t>
      </w:r>
      <w:r w:rsidR="007B6B1B" w:rsidRPr="00FB42A9">
        <w:rPr>
          <w:rFonts w:eastAsia="MS Mincho"/>
        </w:rPr>
        <w:t>8</w:t>
      </w:r>
      <w:r w:rsidR="007B6B1B">
        <w:rPr>
          <w:rFonts w:eastAsia="MS Mincho"/>
        </w:rPr>
        <w:t>a</w:t>
      </w:r>
      <w:r w:rsidR="0032350A" w:rsidRPr="00FB42A9">
        <w:rPr>
          <w:rFonts w:eastAsia="MS Mincho"/>
        </w:rPr>
        <w:t xml:space="preserve">. Prezes Urzędu Regulacji Energetyki odmawia wyznaczenia operatorem </w:t>
      </w:r>
      <w:r w:rsidR="00220BA6" w:rsidRPr="00FB42A9">
        <w:rPr>
          <w:rFonts w:eastAsia="MS Mincho"/>
        </w:rPr>
        <w:t>systemu</w:t>
      </w:r>
      <w:r w:rsidR="0032350A" w:rsidRPr="00FB42A9">
        <w:rPr>
          <w:rFonts w:eastAsia="MS Mincho"/>
        </w:rPr>
        <w:t xml:space="preserve"> przesyłow</w:t>
      </w:r>
      <w:r w:rsidR="003C0AFF" w:rsidRPr="00FB42A9">
        <w:rPr>
          <w:rFonts w:eastAsia="MS Mincho"/>
        </w:rPr>
        <w:t>e</w:t>
      </w:r>
      <w:r w:rsidR="00220BA6" w:rsidRPr="00FB42A9">
        <w:rPr>
          <w:rFonts w:eastAsia="MS Mincho"/>
        </w:rPr>
        <w:t>go</w:t>
      </w:r>
      <w:r w:rsidR="0032350A" w:rsidRPr="00FB42A9">
        <w:rPr>
          <w:rFonts w:eastAsia="MS Mincho"/>
        </w:rPr>
        <w:t xml:space="preserve"> wodorowe</w:t>
      </w:r>
      <w:r w:rsidR="00220BA6" w:rsidRPr="00FB42A9">
        <w:rPr>
          <w:rFonts w:eastAsia="MS Mincho"/>
        </w:rPr>
        <w:t>go</w:t>
      </w:r>
      <w:r w:rsidR="0032350A" w:rsidRPr="00FB42A9">
        <w:rPr>
          <w:rFonts w:eastAsia="MS Mincho"/>
        </w:rPr>
        <w:t xml:space="preserve">, operatorem </w:t>
      </w:r>
      <w:r w:rsidR="00220BA6" w:rsidRPr="00FB42A9">
        <w:rPr>
          <w:rFonts w:eastAsia="MS Mincho"/>
        </w:rPr>
        <w:t>systemu</w:t>
      </w:r>
      <w:r w:rsidR="0032350A" w:rsidRPr="00FB42A9">
        <w:rPr>
          <w:rFonts w:eastAsia="MS Mincho"/>
        </w:rPr>
        <w:t xml:space="preserve"> dystrybucyjne</w:t>
      </w:r>
      <w:r w:rsidR="00220BA6" w:rsidRPr="00FB42A9">
        <w:rPr>
          <w:rFonts w:eastAsia="MS Mincho"/>
        </w:rPr>
        <w:t>go</w:t>
      </w:r>
      <w:r w:rsidR="0032350A" w:rsidRPr="00FB42A9">
        <w:rPr>
          <w:rFonts w:eastAsia="MS Mincho"/>
        </w:rPr>
        <w:t xml:space="preserve"> wodorowe</w:t>
      </w:r>
      <w:r w:rsidR="00220BA6" w:rsidRPr="00FB42A9">
        <w:rPr>
          <w:rFonts w:eastAsia="MS Mincho"/>
        </w:rPr>
        <w:t>go</w:t>
      </w:r>
      <w:r w:rsidR="00CF752C">
        <w:rPr>
          <w:rFonts w:eastAsia="MS Mincho"/>
        </w:rPr>
        <w:t>,</w:t>
      </w:r>
      <w:r w:rsidR="00CF752C" w:rsidRPr="00CF752C">
        <w:rPr>
          <w:rFonts w:eastAsia="MS Mincho"/>
        </w:rPr>
        <w:t xml:space="preserve"> </w:t>
      </w:r>
      <w:r w:rsidR="0032350A" w:rsidRPr="00FB42A9">
        <w:rPr>
          <w:rFonts w:eastAsia="MS Mincho"/>
        </w:rPr>
        <w:t xml:space="preserve">operatorem systemu magazynowania wodoru </w:t>
      </w:r>
      <w:r w:rsidR="00CF752C">
        <w:rPr>
          <w:rFonts w:eastAsia="MS Mincho"/>
        </w:rPr>
        <w:t xml:space="preserve">lub </w:t>
      </w:r>
      <w:r w:rsidR="00CF752C" w:rsidRPr="00FB42A9">
        <w:rPr>
          <w:rFonts w:eastAsia="MS Mincho"/>
        </w:rPr>
        <w:t>operatorem systemu połączonego</w:t>
      </w:r>
      <w:r w:rsidR="00CF752C" w:rsidRPr="00CF752C">
        <w:rPr>
          <w:rFonts w:eastAsia="MS Mincho"/>
        </w:rPr>
        <w:t xml:space="preserve"> </w:t>
      </w:r>
      <w:r w:rsidR="00CF752C" w:rsidRPr="00FB42A9">
        <w:rPr>
          <w:rFonts w:eastAsia="MS Mincho"/>
        </w:rPr>
        <w:t>wodorowego</w:t>
      </w:r>
      <w:r w:rsidR="00CF752C" w:rsidRPr="00FB42A9" w:rsidDel="00CF752C">
        <w:rPr>
          <w:rFonts w:eastAsia="MS Mincho"/>
        </w:rPr>
        <w:t xml:space="preserve"> </w:t>
      </w:r>
      <w:r w:rsidR="00CF752C" w:rsidRPr="00FB42A9">
        <w:rPr>
          <w:rFonts w:eastAsia="MS Mincho"/>
        </w:rPr>
        <w:t>przedsiębiorstw</w:t>
      </w:r>
      <w:r w:rsidR="00B104B5">
        <w:rPr>
          <w:rFonts w:eastAsia="MS Mincho"/>
        </w:rPr>
        <w:t>o</w:t>
      </w:r>
      <w:r w:rsidR="00CF752C" w:rsidRPr="00FB42A9">
        <w:rPr>
          <w:rFonts w:eastAsia="MS Mincho"/>
        </w:rPr>
        <w:t xml:space="preserve"> </w:t>
      </w:r>
      <w:r w:rsidR="0032350A" w:rsidRPr="00FB42A9">
        <w:rPr>
          <w:rFonts w:eastAsia="MS Mincho"/>
        </w:rPr>
        <w:t xml:space="preserve">energetyczne określone we wniosku, o którym mowa w ust. </w:t>
      </w:r>
      <w:r w:rsidR="007B6B1B" w:rsidRPr="00FB42A9">
        <w:rPr>
          <w:rFonts w:eastAsia="MS Mincho"/>
        </w:rPr>
        <w:t>1</w:t>
      </w:r>
      <w:r w:rsidR="007B6B1B">
        <w:rPr>
          <w:rFonts w:eastAsia="MS Mincho"/>
        </w:rPr>
        <w:t>c</w:t>
      </w:r>
      <w:r w:rsidR="0032350A" w:rsidRPr="00FB42A9">
        <w:rPr>
          <w:rFonts w:eastAsia="MS Mincho"/>
        </w:rPr>
        <w:t>, jeżeli odpowiednio:</w:t>
      </w:r>
    </w:p>
    <w:p w14:paraId="2BAB3AC6" w14:textId="0E6BE827" w:rsidR="0032350A" w:rsidRPr="00FB42A9" w:rsidRDefault="0032350A" w:rsidP="00DF065F">
      <w:pPr>
        <w:pStyle w:val="ZLITPKTzmpktliter"/>
      </w:pPr>
      <w:r w:rsidRPr="00FB42A9">
        <w:t>1</w:t>
      </w:r>
      <w:r w:rsidR="00822A78" w:rsidRPr="00FB42A9">
        <w:t>)</w:t>
      </w:r>
      <w:r w:rsidR="00822A78" w:rsidRPr="00FB42A9">
        <w:tab/>
      </w:r>
      <w:r w:rsidRPr="00FB42A9">
        <w:t>przedsiębiorstwo to nie dysponuje odpowiednimi środkami ekonomicznymi lub technicznymi;</w:t>
      </w:r>
    </w:p>
    <w:p w14:paraId="62FA8496" w14:textId="030AC0E6" w:rsidR="0032350A" w:rsidRPr="00FB42A9" w:rsidRDefault="0032350A" w:rsidP="00DF065F">
      <w:pPr>
        <w:pStyle w:val="ZLITPKTzmpktliter"/>
      </w:pPr>
      <w:r w:rsidRPr="00FB42A9">
        <w:t>2</w:t>
      </w:r>
      <w:r w:rsidR="00822A78" w:rsidRPr="00FB42A9">
        <w:t>)</w:t>
      </w:r>
      <w:r w:rsidR="00822A78" w:rsidRPr="00FB42A9">
        <w:tab/>
      </w:r>
      <w:r w:rsidRPr="00FB42A9">
        <w:t xml:space="preserve">przedsiębiorstwo to nie gwarantuje skutecznego zarządzania </w:t>
      </w:r>
      <w:r w:rsidR="003C0AFF" w:rsidRPr="00FB42A9">
        <w:t>siecią lub systemem</w:t>
      </w:r>
      <w:r w:rsidR="00162F42">
        <w:t xml:space="preserve"> wodorowym</w:t>
      </w:r>
      <w:r w:rsidRPr="00FB42A9">
        <w:t>;</w:t>
      </w:r>
    </w:p>
    <w:p w14:paraId="3FBD5359" w14:textId="242D60E2" w:rsidR="0032350A" w:rsidRPr="00FB42A9" w:rsidRDefault="0032350A" w:rsidP="00DF065F">
      <w:pPr>
        <w:pStyle w:val="ZLITPKTzmpktliter"/>
      </w:pPr>
      <w:r w:rsidRPr="00FB42A9">
        <w:t>3</w:t>
      </w:r>
      <w:r w:rsidR="00822A78" w:rsidRPr="00FB42A9">
        <w:t>)</w:t>
      </w:r>
      <w:r w:rsidR="00822A78" w:rsidRPr="00FB42A9">
        <w:tab/>
      </w:r>
      <w:r w:rsidRPr="00FB42A9">
        <w:t>przedsiębiorstwo to nie spełnia warunków i kryteriów niezależności, o których mowa art. 9d ust. 1</w:t>
      </w:r>
      <w:r w:rsidRPr="00FB42A9">
        <w:rPr>
          <w:vertAlign w:val="superscript"/>
        </w:rPr>
        <w:t>3</w:t>
      </w:r>
      <w:r w:rsidR="00162F42">
        <w:t>–</w:t>
      </w:r>
      <w:r w:rsidRPr="00FB42A9">
        <w:t>2, z zastrzeżeniem art. 9d ust. 7</w:t>
      </w:r>
      <w:r w:rsidR="0010116E">
        <w:t>a</w:t>
      </w:r>
      <w:r w:rsidRPr="00FB42A9">
        <w:t>;</w:t>
      </w:r>
    </w:p>
    <w:p w14:paraId="169B355E" w14:textId="6B2595B6" w:rsidR="00317A49" w:rsidRPr="00FB42A9" w:rsidRDefault="0032350A" w:rsidP="00DF065F">
      <w:pPr>
        <w:pStyle w:val="ZLITPKTzmpktliter"/>
      </w:pPr>
      <w:r w:rsidRPr="00FB42A9">
        <w:t>4</w:t>
      </w:r>
      <w:r w:rsidR="00822A78" w:rsidRPr="00FB42A9">
        <w:t>)</w:t>
      </w:r>
      <w:r w:rsidR="00822A78" w:rsidRPr="00FB42A9">
        <w:tab/>
      </w:r>
      <w:r w:rsidRPr="00FB42A9">
        <w:t xml:space="preserve">nie został spełniony warunek, o którym mowa </w:t>
      </w:r>
      <w:r w:rsidRPr="0032610E">
        <w:t xml:space="preserve">w art. 9k ust. </w:t>
      </w:r>
      <w:r w:rsidR="00871AFA" w:rsidRPr="0032610E">
        <w:t>2</w:t>
      </w:r>
      <w:r w:rsidR="00F53F19" w:rsidRPr="00CC2533">
        <w:t xml:space="preserve"> </w:t>
      </w:r>
      <w:r w:rsidR="0032610E" w:rsidRPr="00CC2533">
        <w:t>albo 3</w:t>
      </w:r>
      <w:r w:rsidR="00C864CB" w:rsidRPr="0032610E">
        <w:t>;</w:t>
      </w:r>
    </w:p>
    <w:p w14:paraId="2E228528" w14:textId="0074D719" w:rsidR="005D75A2" w:rsidRPr="00FB42A9" w:rsidRDefault="005D75A2" w:rsidP="00DF065F">
      <w:pPr>
        <w:pStyle w:val="ZLITPKTzmpktliter"/>
      </w:pPr>
      <w:r w:rsidRPr="00FB42A9">
        <w:t>5</w:t>
      </w:r>
      <w:r w:rsidR="00822A78" w:rsidRPr="00FB42A9">
        <w:t>)</w:t>
      </w:r>
      <w:r w:rsidR="00822A78" w:rsidRPr="00FB42A9">
        <w:tab/>
      </w:r>
      <w:r w:rsidR="00C864CB" w:rsidRPr="00FB42A9">
        <w:t>prze</w:t>
      </w:r>
      <w:r w:rsidR="005C7745" w:rsidRPr="00FB42A9">
        <w:t>d</w:t>
      </w:r>
      <w:r w:rsidR="00C864CB" w:rsidRPr="00FB42A9">
        <w:t>siębiorstwo to nie</w:t>
      </w:r>
      <w:r w:rsidRPr="00FB42A9">
        <w:t xml:space="preserve"> ma siedzib</w:t>
      </w:r>
      <w:r w:rsidR="00C864CB" w:rsidRPr="00FB42A9">
        <w:t>y</w:t>
      </w:r>
      <w:r w:rsidRPr="00FB42A9">
        <w:t xml:space="preserve"> na terytorium państwa członkowskiego Unii Europejskiej, Konfederacji Szwajcarskiej, państwa członkowskiego Europejskiego Porozumienia o Wolnym Handlu (EFTA) </w:t>
      </w:r>
      <w:r w:rsidR="00162F42">
        <w:t>–</w:t>
      </w:r>
      <w:r w:rsidR="00162F42" w:rsidRPr="00FB42A9">
        <w:t xml:space="preserve"> </w:t>
      </w:r>
      <w:r w:rsidRPr="00FB42A9">
        <w:t>strony umowy o</w:t>
      </w:r>
      <w:r w:rsidR="000C6F4C">
        <w:t> </w:t>
      </w:r>
      <w:r w:rsidRPr="00FB42A9">
        <w:t>Europejskim Obszarze Gospodarczym lub Turcji</w:t>
      </w:r>
      <w:r w:rsidR="00C864CB" w:rsidRPr="00FB42A9">
        <w:t>;</w:t>
      </w:r>
    </w:p>
    <w:p w14:paraId="393C42C1" w14:textId="345EEE82" w:rsidR="005D75A2" w:rsidRPr="00FB42A9" w:rsidRDefault="005D75A2" w:rsidP="00DF065F">
      <w:pPr>
        <w:pStyle w:val="ZLITPKTzmpktliter"/>
      </w:pPr>
      <w:r w:rsidRPr="00FB42A9">
        <w:t>6</w:t>
      </w:r>
      <w:r w:rsidR="00822A78" w:rsidRPr="00FB42A9">
        <w:t>)</w:t>
      </w:r>
      <w:r w:rsidR="00822A78" w:rsidRPr="00FB42A9">
        <w:tab/>
      </w:r>
      <w:r w:rsidR="00C864CB" w:rsidRPr="00FB42A9">
        <w:t>przedsiębiorstwo to nie zapewnia zatrudnienia osób o właściwych kwalifikacjach zawodowych, o których mowa w art. 54</w:t>
      </w:r>
      <w:r w:rsidR="00162F42">
        <w:t xml:space="preserve"> ust. 1</w:t>
      </w:r>
      <w:r w:rsidR="00C864CB" w:rsidRPr="00FB42A9">
        <w:t>;</w:t>
      </w:r>
    </w:p>
    <w:p w14:paraId="6EA3A769" w14:textId="1D5BCED7" w:rsidR="00C864CB" w:rsidRPr="00FB42A9" w:rsidRDefault="005C7745" w:rsidP="00DF065F">
      <w:pPr>
        <w:pStyle w:val="ZLITPKTzmpktliter"/>
      </w:pPr>
      <w:r w:rsidRPr="00FB42A9">
        <w:t>7</w:t>
      </w:r>
      <w:r w:rsidR="00822A78" w:rsidRPr="00FB42A9">
        <w:t>)</w:t>
      </w:r>
      <w:r w:rsidR="00822A78" w:rsidRPr="00FB42A9">
        <w:tab/>
      </w:r>
      <w:r w:rsidR="00C864CB" w:rsidRPr="00FB42A9">
        <w:t xml:space="preserve">przedsiębiorstwu temu w </w:t>
      </w:r>
      <w:r w:rsidR="00883D64">
        <w:t>okresie</w:t>
      </w:r>
      <w:r w:rsidR="00883D64" w:rsidRPr="00FB42A9">
        <w:t xml:space="preserve"> </w:t>
      </w:r>
      <w:r w:rsidR="00C864CB" w:rsidRPr="00FB42A9">
        <w:t xml:space="preserve">ostatnich 3 lat cofnięto koncesję na działalność określoną ustawą z przyczyn wymienionych w art. 41 ust. 3 lub </w:t>
      </w:r>
      <w:r w:rsidR="00883D64">
        <w:t xml:space="preserve">cofnięto </w:t>
      </w:r>
      <w:r w:rsidR="00C864CB" w:rsidRPr="00FB42A9">
        <w:t xml:space="preserve">wyznaczenie na operatora </w:t>
      </w:r>
      <w:r w:rsidR="00883D64">
        <w:t>systemu</w:t>
      </w:r>
      <w:r w:rsidR="00883D64" w:rsidRPr="00FB42A9">
        <w:t xml:space="preserve"> przesyłowe</w:t>
      </w:r>
      <w:r w:rsidR="00883D64">
        <w:t>go</w:t>
      </w:r>
      <w:r w:rsidR="00883D64" w:rsidRPr="00FB42A9">
        <w:t xml:space="preserve"> wodorowe</w:t>
      </w:r>
      <w:r w:rsidR="00883D64">
        <w:t>go</w:t>
      </w:r>
      <w:r w:rsidR="00C864CB" w:rsidRPr="00FB42A9">
        <w:t xml:space="preserve">, operatora </w:t>
      </w:r>
      <w:r w:rsidR="00220BA6" w:rsidRPr="00FB42A9">
        <w:t>systemu</w:t>
      </w:r>
      <w:r w:rsidR="00C864CB" w:rsidRPr="00FB42A9">
        <w:t xml:space="preserve"> dystrybucyjne</w:t>
      </w:r>
      <w:r w:rsidR="00220BA6" w:rsidRPr="00FB42A9">
        <w:t>go</w:t>
      </w:r>
      <w:r w:rsidR="00C864CB" w:rsidRPr="00FB42A9">
        <w:t xml:space="preserve"> wodorowe</w:t>
      </w:r>
      <w:r w:rsidR="00220BA6" w:rsidRPr="00FB42A9">
        <w:t>go</w:t>
      </w:r>
      <w:r w:rsidR="006D42BA">
        <w:t>,</w:t>
      </w:r>
      <w:r w:rsidR="00883D64">
        <w:t xml:space="preserve"> operatora systemu magazynowania wodoru lub</w:t>
      </w:r>
      <w:r w:rsidR="00883D64" w:rsidRPr="00FB42A9">
        <w:t xml:space="preserve"> </w:t>
      </w:r>
      <w:r w:rsidR="00C864CB" w:rsidRPr="00FB42A9">
        <w:t xml:space="preserve">operatora systemu połączonego wodorowego, lub </w:t>
      </w:r>
      <w:r w:rsidR="00883D64">
        <w:t>przedsiębiorstwo to</w:t>
      </w:r>
      <w:r w:rsidR="00C864CB" w:rsidRPr="00FB42A9">
        <w:t xml:space="preserve"> w </w:t>
      </w:r>
      <w:r w:rsidR="00883D64">
        <w:t>okresie</w:t>
      </w:r>
      <w:r w:rsidR="00883D64" w:rsidRPr="00FB42A9">
        <w:t xml:space="preserve"> </w:t>
      </w:r>
      <w:r w:rsidR="00C864CB" w:rsidRPr="00FB42A9">
        <w:t xml:space="preserve">ostatnich 3 lat </w:t>
      </w:r>
      <w:r w:rsidR="00883D64" w:rsidRPr="00FB42A9">
        <w:t>wykreślon</w:t>
      </w:r>
      <w:r w:rsidR="00883D64">
        <w:t>o</w:t>
      </w:r>
      <w:r w:rsidR="00883D64" w:rsidRPr="00FB42A9">
        <w:t xml:space="preserve"> </w:t>
      </w:r>
      <w:r w:rsidR="00C864CB" w:rsidRPr="00FB42A9">
        <w:t xml:space="preserve">z rejestru działalności regulowanej z </w:t>
      </w:r>
      <w:r w:rsidR="00883D64" w:rsidRPr="00FB42A9">
        <w:t>p</w:t>
      </w:r>
      <w:r w:rsidR="00883D64">
        <w:t>owodu</w:t>
      </w:r>
      <w:r w:rsidR="00883D64" w:rsidRPr="00FB42A9">
        <w:t xml:space="preserve"> </w:t>
      </w:r>
      <w:r w:rsidR="00C864CB" w:rsidRPr="00FB42A9">
        <w:t>wydania decyzji o zakazie wykonywania przez wnioskodawcę działalności objętej wpisem, ze względu na:</w:t>
      </w:r>
    </w:p>
    <w:p w14:paraId="175A60E8" w14:textId="32805B1F" w:rsidR="00C864CB" w:rsidRPr="00FB42A9" w:rsidRDefault="00C864CB" w:rsidP="00DF065F">
      <w:pPr>
        <w:pStyle w:val="ZLITLITwPKTzmlitwpktliter"/>
      </w:pPr>
      <w:r w:rsidRPr="00FB42A9">
        <w:t>a</w:t>
      </w:r>
      <w:r w:rsidR="00390AD9" w:rsidRPr="00FB42A9">
        <w:t>)</w:t>
      </w:r>
      <w:r w:rsidR="00390AD9" w:rsidRPr="00FB42A9">
        <w:tab/>
      </w:r>
      <w:r w:rsidRPr="00FB42A9">
        <w:t>złożenie oświadczenia o spełnieniu warunków wymaganych prawem do wykonywania tej działalności niezgodnego ze stanem faktycznym lub</w:t>
      </w:r>
    </w:p>
    <w:p w14:paraId="01445E34" w14:textId="761B5DA1" w:rsidR="00C864CB" w:rsidRPr="00FB42A9" w:rsidRDefault="00C864CB" w:rsidP="00DF065F">
      <w:pPr>
        <w:pStyle w:val="ZLITLITwPKTzmlitwpktliter"/>
      </w:pPr>
      <w:r w:rsidRPr="00FB42A9">
        <w:t>b</w:t>
      </w:r>
      <w:r w:rsidR="00390AD9" w:rsidRPr="00FB42A9">
        <w:t>)</w:t>
      </w:r>
      <w:r w:rsidR="00390AD9" w:rsidRPr="00FB42A9">
        <w:tab/>
      </w:r>
      <w:r w:rsidRPr="00FB42A9">
        <w:t>nieusunięcie naruszeń warunków wymaganych prawem do wykonywania tej działalności w wyznaczonym przez organ terminie, lub</w:t>
      </w:r>
    </w:p>
    <w:p w14:paraId="36DEB407" w14:textId="12E3E0DA" w:rsidR="00C864CB" w:rsidRPr="00FB42A9" w:rsidRDefault="00C864CB" w:rsidP="00DF065F">
      <w:pPr>
        <w:pStyle w:val="ZLITLITwPKTzmlitwpktliter"/>
      </w:pPr>
      <w:r w:rsidRPr="00FB42A9">
        <w:t>c</w:t>
      </w:r>
      <w:r w:rsidR="00390AD9" w:rsidRPr="00FB42A9">
        <w:t>)</w:t>
      </w:r>
      <w:r w:rsidR="00390AD9" w:rsidRPr="00FB42A9">
        <w:tab/>
      </w:r>
      <w:r w:rsidRPr="00FB42A9">
        <w:t>rażące naruszenie warunków wymaganych prawem do wykonywania tej działalności;</w:t>
      </w:r>
    </w:p>
    <w:p w14:paraId="18AD40CC" w14:textId="4B35CC4F" w:rsidR="00C864CB" w:rsidRPr="00FB42A9" w:rsidRDefault="005C7745" w:rsidP="00DF065F">
      <w:pPr>
        <w:pStyle w:val="ZLITPKTzmpktliter"/>
      </w:pPr>
      <w:r w:rsidRPr="00FB42A9">
        <w:lastRenderedPageBreak/>
        <w:t>8</w:t>
      </w:r>
      <w:r w:rsidR="00390AD9" w:rsidRPr="00FB42A9">
        <w:t>)</w:t>
      </w:r>
      <w:r w:rsidR="00390AD9" w:rsidRPr="00FB42A9">
        <w:tab/>
      </w:r>
      <w:r w:rsidR="00C864CB" w:rsidRPr="00FB42A9">
        <w:t>przedsiębiorstwo to nie jest zarejestrowane jako podatnik podatku od towarów i usług;</w:t>
      </w:r>
    </w:p>
    <w:p w14:paraId="30D03F36" w14:textId="6A28E57B" w:rsidR="00C864CB" w:rsidRDefault="005C7745" w:rsidP="00DF065F">
      <w:pPr>
        <w:pStyle w:val="ZLITPKTzmpktliter"/>
      </w:pPr>
      <w:r w:rsidRPr="00FB42A9">
        <w:t>9</w:t>
      </w:r>
      <w:r w:rsidR="00390AD9" w:rsidRPr="00FB42A9">
        <w:t>)</w:t>
      </w:r>
      <w:r w:rsidR="00390AD9" w:rsidRPr="00FB42A9">
        <w:tab/>
      </w:r>
      <w:r w:rsidR="00C864CB" w:rsidRPr="00FB42A9">
        <w:t>inny podmiot posiadający wobec przedsiębiorstwa znaczący wpływ lub sprawujący nad nim kontrolę albo współkontrolę w rozumieniu art. 3 ust. 1 pkt</w:t>
      </w:r>
      <w:r w:rsidR="000C6F4C">
        <w:t> </w:t>
      </w:r>
      <w:r w:rsidR="00C864CB" w:rsidRPr="00FB42A9">
        <w:t>34, 35 i pkt 36 lit. a, b, e i f ustawy z dnia 29 września 1994 r. o</w:t>
      </w:r>
      <w:r w:rsidR="000C6F4C">
        <w:t> </w:t>
      </w:r>
      <w:r w:rsidR="00C864CB" w:rsidRPr="00FB42A9">
        <w:t xml:space="preserve">rachunkowości został w </w:t>
      </w:r>
      <w:r w:rsidR="00B104B5">
        <w:t>okresie</w:t>
      </w:r>
      <w:r w:rsidR="00B104B5" w:rsidRPr="00FB42A9">
        <w:t xml:space="preserve"> </w:t>
      </w:r>
      <w:r w:rsidR="00C864CB" w:rsidRPr="00FB42A9">
        <w:t>ostatnich 3 lat prawomocnie skazany za przestępstwo lub przestępstwo skarbowe mające związek z prowadzoną działalnością gospodarczą określoną ustawą</w:t>
      </w:r>
      <w:r w:rsidR="007B6B1B">
        <w:t>;</w:t>
      </w:r>
    </w:p>
    <w:p w14:paraId="40071542" w14:textId="082F48D8" w:rsidR="007B6B1B" w:rsidRDefault="007B6B1B" w:rsidP="00DF065F">
      <w:pPr>
        <w:pStyle w:val="ZLITPKTzmpktliter"/>
      </w:pPr>
      <w:r>
        <w:t>10</w:t>
      </w:r>
      <w:r w:rsidRPr="00FB42A9">
        <w:t>)</w:t>
      </w:r>
      <w:r w:rsidRPr="00FB42A9">
        <w:tab/>
      </w:r>
      <w:r>
        <w:t xml:space="preserve">przedsiębiorstwo to </w:t>
      </w:r>
      <w:r w:rsidRPr="007B6B1B">
        <w:t>zalega z zapłatą podatków stanowiących dochód budżetu państwa, z wyjątkiem przypadków, gdy uzyskał</w:t>
      </w:r>
      <w:r w:rsidR="00523D91">
        <w:t>o ono</w:t>
      </w:r>
      <w:r w:rsidRPr="007B6B1B">
        <w:t xml:space="preserve"> przewidziane prawem zwolnienie, odroczenie, rozłożenie na raty zaległości podatkowych albo podatku lub wstrzymanie w całości wykonania decyzji właściwego organu podatkowego</w:t>
      </w:r>
      <w:r w:rsidR="00523D91">
        <w:t>;</w:t>
      </w:r>
    </w:p>
    <w:p w14:paraId="7360E8BE" w14:textId="5F8AA5D8" w:rsidR="00523D91" w:rsidRPr="00FB42A9" w:rsidRDefault="00523D91" w:rsidP="00200A66">
      <w:pPr>
        <w:pStyle w:val="ZLITPKTzmpktliter"/>
      </w:pPr>
      <w:r>
        <w:t>11</w:t>
      </w:r>
      <w:r w:rsidRPr="00FB42A9">
        <w:t>)</w:t>
      </w:r>
      <w:r w:rsidRPr="00FB42A9">
        <w:tab/>
      </w:r>
      <w:r w:rsidR="00200A66">
        <w:t>przedsiębiorstwo</w:t>
      </w:r>
      <w:r w:rsidR="00B104B5" w:rsidRPr="00B104B5">
        <w:t xml:space="preserve"> </w:t>
      </w:r>
      <w:r w:rsidR="00B104B5">
        <w:t>to</w:t>
      </w:r>
      <w:r w:rsidR="00200A66">
        <w:t xml:space="preserve">, </w:t>
      </w:r>
      <w:r w:rsidR="00193493">
        <w:t xml:space="preserve">osoby odpowiedzialne za zarządzanie nim, </w:t>
      </w:r>
      <w:r w:rsidR="00200A66">
        <w:t xml:space="preserve">osoby </w:t>
      </w:r>
      <w:r w:rsidR="00200A66" w:rsidRPr="00200A66">
        <w:t>uprawnion</w:t>
      </w:r>
      <w:r w:rsidR="00200A66">
        <w:t>e</w:t>
      </w:r>
      <w:r w:rsidR="00200A66" w:rsidRPr="00200A66">
        <w:t xml:space="preserve"> do </w:t>
      </w:r>
      <w:r w:rsidR="00200A66">
        <w:t>jego</w:t>
      </w:r>
      <w:r w:rsidR="00200A66" w:rsidRPr="00200A66">
        <w:t xml:space="preserve"> reprezentowania</w:t>
      </w:r>
      <w:r w:rsidR="00200A66">
        <w:t xml:space="preserve"> lub</w:t>
      </w:r>
      <w:r w:rsidR="00200A66" w:rsidRPr="00200A66">
        <w:t xml:space="preserve"> członk</w:t>
      </w:r>
      <w:r w:rsidR="00200A66">
        <w:t>owie jego</w:t>
      </w:r>
      <w:r w:rsidR="00200A66" w:rsidRPr="00200A66">
        <w:t xml:space="preserve"> rad</w:t>
      </w:r>
      <w:r w:rsidR="00200A66">
        <w:t>y</w:t>
      </w:r>
      <w:r w:rsidR="00200A66" w:rsidRPr="00200A66">
        <w:t xml:space="preserve"> nadzorcz</w:t>
      </w:r>
      <w:r w:rsidR="00200A66">
        <w:t>ej zostali skazani</w:t>
      </w:r>
      <w:r w:rsidRPr="00523D91">
        <w:t xml:space="preserve"> prawomocnym wyrokiem sądu za przestępstwo lub przestępstwo skarbowe mające związek z prowadzoną działalnością gospodarczą</w:t>
      </w:r>
      <w:r w:rsidR="00563271">
        <w:t>.</w:t>
      </w:r>
    </w:p>
    <w:p w14:paraId="07DAD112" w14:textId="30ECD23F" w:rsidR="00E068F7" w:rsidRPr="00FB42A9" w:rsidRDefault="0010116E" w:rsidP="005C7745">
      <w:pPr>
        <w:pStyle w:val="ZLITUSTzmustliter"/>
        <w:rPr>
          <w:rFonts w:eastAsia="MS Mincho"/>
        </w:rPr>
      </w:pPr>
      <w:r w:rsidRPr="00FB42A9">
        <w:rPr>
          <w:rFonts w:eastAsia="MS Mincho"/>
        </w:rPr>
        <w:t>8</w:t>
      </w:r>
      <w:r>
        <w:rPr>
          <w:rFonts w:eastAsia="MS Mincho"/>
        </w:rPr>
        <w:t>b</w:t>
      </w:r>
      <w:r w:rsidR="005C7745" w:rsidRPr="00FB42A9">
        <w:rPr>
          <w:rFonts w:eastAsia="MS Mincho"/>
        </w:rPr>
        <w:t xml:space="preserve">. Prezes Urzędu Regulacji Energetyki, za pośrednictwem ministra właściwego do spraw </w:t>
      </w:r>
      <w:r w:rsidR="00164DB9">
        <w:rPr>
          <w:rFonts w:eastAsia="MS Mincho"/>
        </w:rPr>
        <w:t>gospodarki surowcami energetycznymi</w:t>
      </w:r>
      <w:r w:rsidR="005C7745" w:rsidRPr="00FB42A9">
        <w:rPr>
          <w:rFonts w:eastAsia="MS Mincho"/>
        </w:rPr>
        <w:t xml:space="preserve">, informuje </w:t>
      </w:r>
      <w:bookmarkStart w:id="29" w:name="_Hlk161833807"/>
      <w:r w:rsidR="005C7745" w:rsidRPr="00FB42A9">
        <w:rPr>
          <w:rFonts w:eastAsia="MS Mincho"/>
        </w:rPr>
        <w:t xml:space="preserve">Komisję Europejską o przyczynach odmowy wyznaczenia </w:t>
      </w:r>
      <w:r w:rsidR="00567795">
        <w:rPr>
          <w:rFonts w:eastAsia="MS Mincho"/>
        </w:rPr>
        <w:t>przedsiębiorstwa energetycznego</w:t>
      </w:r>
      <w:r w:rsidR="00567795" w:rsidRPr="00FB42A9">
        <w:rPr>
          <w:rFonts w:eastAsia="MS Mincho"/>
        </w:rPr>
        <w:t xml:space="preserve"> </w:t>
      </w:r>
      <w:r w:rsidR="00A45C55">
        <w:rPr>
          <w:rFonts w:eastAsia="MS Mincho"/>
        </w:rPr>
        <w:t>operatorem</w:t>
      </w:r>
      <w:r w:rsidR="00A45C55" w:rsidRPr="00FB42A9">
        <w:rPr>
          <w:rFonts w:eastAsia="MS Mincho"/>
        </w:rPr>
        <w:t xml:space="preserve"> </w:t>
      </w:r>
      <w:r w:rsidR="005C7745" w:rsidRPr="00FB42A9">
        <w:rPr>
          <w:rFonts w:eastAsia="MS Mincho"/>
        </w:rPr>
        <w:t>na podstawie ust. 8a</w:t>
      </w:r>
      <w:bookmarkEnd w:id="29"/>
      <w:r w:rsidR="00BA1613" w:rsidRPr="00FB42A9">
        <w:rPr>
          <w:rFonts w:eastAsia="MS Mincho"/>
        </w:rPr>
        <w:t>.</w:t>
      </w:r>
    </w:p>
    <w:p w14:paraId="08860A3E" w14:textId="153F543C" w:rsidR="00EC2D7A" w:rsidRPr="00FB42A9" w:rsidRDefault="0010116E" w:rsidP="00567795">
      <w:pPr>
        <w:pStyle w:val="ZLITUSTzmustliter"/>
        <w:rPr>
          <w:rFonts w:eastAsia="MS Mincho"/>
        </w:rPr>
      </w:pPr>
      <w:r w:rsidRPr="00FB42A9">
        <w:rPr>
          <w:rFonts w:eastAsia="MS Mincho"/>
        </w:rPr>
        <w:t>8</w:t>
      </w:r>
      <w:r>
        <w:rPr>
          <w:rFonts w:eastAsia="MS Mincho"/>
        </w:rPr>
        <w:t>c</w:t>
      </w:r>
      <w:r w:rsidR="00E068F7" w:rsidRPr="00FB42A9">
        <w:rPr>
          <w:rFonts w:eastAsia="MS Mincho"/>
        </w:rPr>
        <w:t xml:space="preserve">. </w:t>
      </w:r>
      <w:r w:rsidR="00EC2D7A" w:rsidRPr="00EC2D7A">
        <w:rPr>
          <w:rFonts w:eastAsia="MS Mincho"/>
        </w:rPr>
        <w:t>Prezes U</w:t>
      </w:r>
      <w:r w:rsidR="00EC2D7A">
        <w:rPr>
          <w:rFonts w:eastAsia="MS Mincho"/>
        </w:rPr>
        <w:t>rzędu Regulacji Energetyki</w:t>
      </w:r>
      <w:r w:rsidR="00EC2D7A" w:rsidRPr="00EC2D7A">
        <w:rPr>
          <w:rFonts w:eastAsia="MS Mincho"/>
        </w:rPr>
        <w:t xml:space="preserve"> może zmienić warunki </w:t>
      </w:r>
      <w:r w:rsidR="00EC2D7A">
        <w:rPr>
          <w:rFonts w:eastAsia="MS Mincho"/>
        </w:rPr>
        <w:t>wyznaczenia</w:t>
      </w:r>
      <w:r w:rsidR="00EC2D7A" w:rsidRPr="00EC2D7A">
        <w:rPr>
          <w:rFonts w:eastAsia="MS Mincho"/>
        </w:rPr>
        <w:t xml:space="preserve"> </w:t>
      </w:r>
      <w:r w:rsidR="00327600">
        <w:rPr>
          <w:rFonts w:eastAsia="MS Mincho"/>
        </w:rPr>
        <w:t>na</w:t>
      </w:r>
      <w:r w:rsidR="00F8339B" w:rsidRPr="00FB42A9">
        <w:rPr>
          <w:rFonts w:eastAsia="MS Mincho"/>
        </w:rPr>
        <w:t xml:space="preserve"> operatora systemu przesyłowego wodorowego, operatora systemu dystrybucyjnego wodorowego, operatora systemu magazynowania wodoru lub operatora systemu połączonego wodorowego</w:t>
      </w:r>
      <w:r w:rsidR="00B104B5">
        <w:rPr>
          <w:rFonts w:eastAsia="MS Mincho"/>
        </w:rPr>
        <w:t>,</w:t>
      </w:r>
      <w:r w:rsidR="00F8339B">
        <w:rPr>
          <w:rFonts w:eastAsia="MS Mincho"/>
        </w:rPr>
        <w:t xml:space="preserve"> </w:t>
      </w:r>
      <w:r w:rsidR="00EC2D7A" w:rsidRPr="00EC2D7A">
        <w:rPr>
          <w:rFonts w:eastAsia="MS Mincho"/>
        </w:rPr>
        <w:t xml:space="preserve">w szczególności w przypadku konieczności dostosowania </w:t>
      </w:r>
      <w:r w:rsidR="00756C64">
        <w:rPr>
          <w:rFonts w:eastAsia="MS Mincho"/>
        </w:rPr>
        <w:t xml:space="preserve">tych warunków </w:t>
      </w:r>
      <w:r w:rsidR="00EC2D7A" w:rsidRPr="00EC2D7A">
        <w:rPr>
          <w:rFonts w:eastAsia="MS Mincho"/>
        </w:rPr>
        <w:t>do obowiązującego stanu prawnego lub w celu zapobieżenia praktykom godzącym w interesy odbiorców lub zagrażającym rozwojowi konkurencji.</w:t>
      </w:r>
    </w:p>
    <w:p w14:paraId="490CF25C" w14:textId="1BFC0002" w:rsidR="00E068F7" w:rsidRPr="00FB42A9" w:rsidRDefault="00567795" w:rsidP="00E068F7">
      <w:pPr>
        <w:pStyle w:val="ZLITUSTzmustliter"/>
        <w:rPr>
          <w:rFonts w:eastAsia="MS Mincho"/>
        </w:rPr>
      </w:pPr>
      <w:r w:rsidRPr="00FB42A9">
        <w:rPr>
          <w:rFonts w:eastAsia="MS Mincho"/>
        </w:rPr>
        <w:t>8</w:t>
      </w:r>
      <w:r>
        <w:rPr>
          <w:rFonts w:eastAsia="MS Mincho"/>
        </w:rPr>
        <w:t>d</w:t>
      </w:r>
      <w:r w:rsidR="00E068F7" w:rsidRPr="00FB42A9">
        <w:rPr>
          <w:rFonts w:eastAsia="MS Mincho"/>
        </w:rPr>
        <w:t xml:space="preserve">. Prezes </w:t>
      </w:r>
      <w:r w:rsidR="00BA1613" w:rsidRPr="00FB42A9">
        <w:rPr>
          <w:rFonts w:eastAsia="MS Mincho"/>
        </w:rPr>
        <w:t>Urzędu Regulacji Energetyki</w:t>
      </w:r>
      <w:r w:rsidR="00BA1613" w:rsidRPr="00FB42A9" w:rsidDel="00BA1613">
        <w:rPr>
          <w:rFonts w:eastAsia="MS Mincho"/>
        </w:rPr>
        <w:t xml:space="preserve"> </w:t>
      </w:r>
      <w:r w:rsidR="00E068F7" w:rsidRPr="00FB42A9">
        <w:rPr>
          <w:rFonts w:eastAsia="MS Mincho"/>
        </w:rPr>
        <w:t>cofa wyznaczenie na operatora</w:t>
      </w:r>
      <w:r w:rsidR="00220BA6" w:rsidRPr="00FB42A9">
        <w:rPr>
          <w:rFonts w:eastAsia="MS Mincho"/>
        </w:rPr>
        <w:t xml:space="preserve"> systemu</w:t>
      </w:r>
      <w:r w:rsidR="00E068F7" w:rsidRPr="00FB42A9">
        <w:rPr>
          <w:rFonts w:eastAsia="MS Mincho"/>
        </w:rPr>
        <w:t xml:space="preserve"> przesyłowe</w:t>
      </w:r>
      <w:r w:rsidR="00220BA6" w:rsidRPr="00FB42A9">
        <w:rPr>
          <w:rFonts w:eastAsia="MS Mincho"/>
        </w:rPr>
        <w:t>go</w:t>
      </w:r>
      <w:r w:rsidR="00E068F7" w:rsidRPr="00FB42A9">
        <w:rPr>
          <w:rFonts w:eastAsia="MS Mincho"/>
        </w:rPr>
        <w:t xml:space="preserve"> wodorowe</w:t>
      </w:r>
      <w:r w:rsidR="00220BA6" w:rsidRPr="00FB42A9">
        <w:rPr>
          <w:rFonts w:eastAsia="MS Mincho"/>
        </w:rPr>
        <w:t>go</w:t>
      </w:r>
      <w:r w:rsidR="00E068F7" w:rsidRPr="00FB42A9">
        <w:rPr>
          <w:rFonts w:eastAsia="MS Mincho"/>
        </w:rPr>
        <w:t xml:space="preserve">, operatora </w:t>
      </w:r>
      <w:r w:rsidR="00220BA6" w:rsidRPr="00FB42A9">
        <w:rPr>
          <w:rFonts w:eastAsia="MS Mincho"/>
        </w:rPr>
        <w:t>systemu</w:t>
      </w:r>
      <w:r w:rsidR="00E068F7" w:rsidRPr="00FB42A9">
        <w:rPr>
          <w:rFonts w:eastAsia="MS Mincho"/>
        </w:rPr>
        <w:t xml:space="preserve"> dystrybucyjne</w:t>
      </w:r>
      <w:r w:rsidR="00220BA6" w:rsidRPr="00FB42A9">
        <w:rPr>
          <w:rFonts w:eastAsia="MS Mincho"/>
        </w:rPr>
        <w:t>go</w:t>
      </w:r>
      <w:r w:rsidR="00E068F7" w:rsidRPr="00FB42A9">
        <w:rPr>
          <w:rFonts w:eastAsia="MS Mincho"/>
        </w:rPr>
        <w:t xml:space="preserve"> wodorowe</w:t>
      </w:r>
      <w:r w:rsidR="00220BA6" w:rsidRPr="00FB42A9">
        <w:rPr>
          <w:rFonts w:eastAsia="MS Mincho"/>
        </w:rPr>
        <w:t>go</w:t>
      </w:r>
      <w:r w:rsidR="00AB300B" w:rsidRPr="00FB42A9">
        <w:rPr>
          <w:rFonts w:eastAsia="MS Mincho"/>
        </w:rPr>
        <w:t>, operatora systemu magazynowania wodoru</w:t>
      </w:r>
      <w:r w:rsidR="00E068F7" w:rsidRPr="00FB42A9">
        <w:rPr>
          <w:rFonts w:eastAsia="MS Mincho"/>
        </w:rPr>
        <w:t xml:space="preserve"> lub operatora systemu połączonego wodorowego w </w:t>
      </w:r>
      <w:r w:rsidR="00756C64" w:rsidRPr="00FB42A9">
        <w:rPr>
          <w:rFonts w:eastAsia="MS Mincho"/>
        </w:rPr>
        <w:t>przypadk</w:t>
      </w:r>
      <w:r w:rsidR="00756C64">
        <w:rPr>
          <w:rFonts w:eastAsia="MS Mincho"/>
        </w:rPr>
        <w:t>u</w:t>
      </w:r>
      <w:r w:rsidR="00E068F7" w:rsidRPr="00FB42A9">
        <w:rPr>
          <w:rFonts w:eastAsia="MS Mincho"/>
        </w:rPr>
        <w:t>:</w:t>
      </w:r>
    </w:p>
    <w:p w14:paraId="10BA9C79" w14:textId="2D5617BC" w:rsidR="00E068F7" w:rsidRPr="00FB42A9" w:rsidRDefault="00E068F7" w:rsidP="00DF065F">
      <w:pPr>
        <w:pStyle w:val="ZLITPKTzmpktliter"/>
      </w:pPr>
      <w:r w:rsidRPr="00FB42A9">
        <w:lastRenderedPageBreak/>
        <w:t>1</w:t>
      </w:r>
      <w:r w:rsidR="00390AD9" w:rsidRPr="00FB42A9">
        <w:t>)</w:t>
      </w:r>
      <w:r w:rsidR="00390AD9" w:rsidRPr="00FB42A9">
        <w:tab/>
      </w:r>
      <w:r w:rsidRPr="00FB42A9">
        <w:t>gdy przedsiębiorstwo energetyczne</w:t>
      </w:r>
      <w:r w:rsidR="00B104B5">
        <w:t>,</w:t>
      </w:r>
      <w:r w:rsidRPr="00FB42A9">
        <w:t xml:space="preserve"> </w:t>
      </w:r>
      <w:r w:rsidR="00B104B5" w:rsidRPr="00FB42A9">
        <w:t>mimo wezwania Prezesa Urzędu Regulacji Energetyki</w:t>
      </w:r>
      <w:r w:rsidR="00B104B5">
        <w:t>,</w:t>
      </w:r>
      <w:r w:rsidR="00B104B5" w:rsidRPr="00FB42A9">
        <w:t xml:space="preserve"> </w:t>
      </w:r>
      <w:r w:rsidRPr="00FB42A9">
        <w:t xml:space="preserve">nie podjęło w wyznaczonym terminie działalności objętej </w:t>
      </w:r>
      <w:r w:rsidR="00F52F94" w:rsidRPr="00333072">
        <w:t xml:space="preserve">tym </w:t>
      </w:r>
      <w:r w:rsidRPr="00FB42A9">
        <w:t xml:space="preserve">wyznaczeniem albo trwale zaprzestało </w:t>
      </w:r>
      <w:r w:rsidR="002D4AE9">
        <w:t>prowadzenia</w:t>
      </w:r>
      <w:r w:rsidR="002D4AE9" w:rsidRPr="00FB42A9">
        <w:t xml:space="preserve"> </w:t>
      </w:r>
      <w:r w:rsidRPr="00FB42A9">
        <w:t>tej działalności</w:t>
      </w:r>
      <w:r w:rsidR="00B900DD">
        <w:t xml:space="preserve"> lub</w:t>
      </w:r>
    </w:p>
    <w:p w14:paraId="586AE548" w14:textId="1283721D" w:rsidR="00E068F7" w:rsidRPr="00FB42A9" w:rsidRDefault="00E068F7" w:rsidP="00756C64">
      <w:pPr>
        <w:pStyle w:val="ZLITPKTzmpktliter"/>
      </w:pPr>
      <w:r w:rsidRPr="00FB42A9">
        <w:t>2</w:t>
      </w:r>
      <w:r w:rsidR="00390AD9" w:rsidRPr="00FB42A9">
        <w:t>)</w:t>
      </w:r>
      <w:r w:rsidR="00390AD9" w:rsidRPr="00FB42A9">
        <w:tab/>
      </w:r>
      <w:r w:rsidRPr="00FB42A9">
        <w:t xml:space="preserve">zmiany, w zakresie określonym w ustawie, warunków </w:t>
      </w:r>
      <w:r w:rsidR="002D4AE9">
        <w:t>prowadzonej</w:t>
      </w:r>
      <w:r w:rsidR="002D4AE9" w:rsidRPr="00FB42A9">
        <w:t xml:space="preserve"> </w:t>
      </w:r>
      <w:r w:rsidRPr="00FB42A9">
        <w:t xml:space="preserve">działalności </w:t>
      </w:r>
      <w:r w:rsidRPr="00333072">
        <w:t xml:space="preserve">objętej </w:t>
      </w:r>
      <w:r w:rsidR="00F52F94" w:rsidRPr="00333072">
        <w:t xml:space="preserve">tym </w:t>
      </w:r>
      <w:r w:rsidRPr="00333072">
        <w:t>wyznaczeniem</w:t>
      </w:r>
      <w:r w:rsidR="00B900DD">
        <w:t>, lub</w:t>
      </w:r>
    </w:p>
    <w:p w14:paraId="17EAEF13" w14:textId="26342F2D" w:rsidR="00E068F7" w:rsidRPr="00FB42A9" w:rsidRDefault="00756C64" w:rsidP="00DF065F">
      <w:pPr>
        <w:pStyle w:val="ZLITPKTzmpktliter"/>
      </w:pPr>
      <w:r>
        <w:t>3</w:t>
      </w:r>
      <w:r w:rsidR="00390AD9" w:rsidRPr="00FB42A9">
        <w:t>)</w:t>
      </w:r>
      <w:r w:rsidR="00390AD9" w:rsidRPr="00FB42A9">
        <w:tab/>
      </w:r>
      <w:r w:rsidR="002D4AE9">
        <w:t>wystąpienia</w:t>
      </w:r>
      <w:r w:rsidR="002D4AE9" w:rsidRPr="00FB42A9">
        <w:t xml:space="preserve"> </w:t>
      </w:r>
      <w:r w:rsidR="00B104B5">
        <w:t>co najmniej jednej z</w:t>
      </w:r>
      <w:r w:rsidR="00E068F7" w:rsidRPr="00FB42A9">
        <w:t xml:space="preserve"> </w:t>
      </w:r>
      <w:r w:rsidR="00C64E7E">
        <w:t>okoliczności</w:t>
      </w:r>
      <w:r w:rsidR="00E068F7" w:rsidRPr="00FB42A9">
        <w:t xml:space="preserve">, o których mowa w </w:t>
      </w:r>
      <w:r w:rsidR="00EE6C27" w:rsidRPr="00FB42A9">
        <w:t>ust. 8a</w:t>
      </w:r>
      <w:r w:rsidR="00E068F7" w:rsidRPr="00FB42A9">
        <w:t>.</w:t>
      </w:r>
    </w:p>
    <w:p w14:paraId="2AE25F4E" w14:textId="2C5E6EDB" w:rsidR="00E068F7" w:rsidRPr="00FB42A9" w:rsidRDefault="00567795" w:rsidP="00E068F7">
      <w:pPr>
        <w:pStyle w:val="ZLITUSTzmustliter"/>
        <w:rPr>
          <w:rFonts w:eastAsia="MS Mincho"/>
        </w:rPr>
      </w:pPr>
      <w:r w:rsidRPr="00FB42A9">
        <w:rPr>
          <w:rFonts w:eastAsia="MS Mincho"/>
        </w:rPr>
        <w:t>8</w:t>
      </w:r>
      <w:r>
        <w:rPr>
          <w:rFonts w:eastAsia="MS Mincho"/>
        </w:rPr>
        <w:t>e</w:t>
      </w:r>
      <w:r w:rsidR="00E068F7" w:rsidRPr="00FB42A9">
        <w:rPr>
          <w:rFonts w:eastAsia="MS Mincho"/>
        </w:rPr>
        <w:t xml:space="preserve">. Prezes Urzędu Regulacji Energetyki cofa wyznaczenie </w:t>
      </w:r>
      <w:r w:rsidR="00337130">
        <w:rPr>
          <w:rFonts w:eastAsia="MS Mincho"/>
        </w:rPr>
        <w:t xml:space="preserve">na </w:t>
      </w:r>
      <w:r w:rsidR="00F52F94" w:rsidRPr="00FB42A9">
        <w:rPr>
          <w:rFonts w:eastAsia="MS Mincho"/>
        </w:rPr>
        <w:t>operatora systemu przesyłowego wodorowego, operatora systemu dystrybucyjnego wodorowego, operatora systemu magazynowania wodoru lub operatora systemu połączonego wodorowego</w:t>
      </w:r>
      <w:r w:rsidR="00F52F94">
        <w:rPr>
          <w:rFonts w:eastAsia="MS Mincho"/>
        </w:rPr>
        <w:t xml:space="preserve"> </w:t>
      </w:r>
      <w:r w:rsidR="00E068F7" w:rsidRPr="00FB42A9">
        <w:rPr>
          <w:rFonts w:eastAsia="MS Mincho"/>
        </w:rPr>
        <w:t xml:space="preserve">albo zmienia </w:t>
      </w:r>
      <w:r w:rsidR="00337130">
        <w:rPr>
          <w:rFonts w:eastAsia="MS Mincho"/>
        </w:rPr>
        <w:t>to wyznaczeni</w:t>
      </w:r>
      <w:r w:rsidR="008B449B">
        <w:rPr>
          <w:rFonts w:eastAsia="MS Mincho"/>
        </w:rPr>
        <w:t>e</w:t>
      </w:r>
      <w:r w:rsidR="00337130">
        <w:rPr>
          <w:rFonts w:eastAsia="MS Mincho"/>
        </w:rPr>
        <w:t xml:space="preserve"> </w:t>
      </w:r>
      <w:r w:rsidR="00050799">
        <w:rPr>
          <w:rFonts w:eastAsia="MS Mincho"/>
        </w:rPr>
        <w:t xml:space="preserve">przez, w szczególności zmianę siedziby </w:t>
      </w:r>
      <w:r w:rsidR="002C3359">
        <w:rPr>
          <w:rFonts w:eastAsia="MS Mincho"/>
        </w:rPr>
        <w:t xml:space="preserve">lub adresu </w:t>
      </w:r>
      <w:r w:rsidR="00050799">
        <w:rPr>
          <w:rFonts w:eastAsia="MS Mincho"/>
        </w:rPr>
        <w:t>przedsiębiorstwa energetycznego, nazwy tego przedsiębiorstwa, zakresu lub rodzaju działalności objętej wyznaczeniem lub okresu wyznaczenia</w:t>
      </w:r>
      <w:r w:rsidR="468A47CE" w:rsidRPr="00FB42A9">
        <w:rPr>
          <w:rFonts w:eastAsia="MS Mincho"/>
        </w:rPr>
        <w:t>,</w:t>
      </w:r>
      <w:r w:rsidR="00E068F7" w:rsidRPr="00FB42A9">
        <w:rPr>
          <w:rFonts w:eastAsia="MS Mincho"/>
        </w:rPr>
        <w:t xml:space="preserve"> w przypadku</w:t>
      </w:r>
      <w:r w:rsidR="1FD3C0E9" w:rsidRPr="00FB42A9">
        <w:rPr>
          <w:rFonts w:eastAsia="MS Mincho"/>
        </w:rPr>
        <w:t xml:space="preserve"> </w:t>
      </w:r>
      <w:r w:rsidR="00E068F7" w:rsidRPr="00FB42A9">
        <w:rPr>
          <w:rFonts w:eastAsia="MS Mincho"/>
        </w:rPr>
        <w:t>gdy przedsiębiorstwo energetyczne:</w:t>
      </w:r>
    </w:p>
    <w:p w14:paraId="496EFE0A" w14:textId="332E16EC" w:rsidR="00E068F7" w:rsidRPr="00FB42A9" w:rsidRDefault="00E068F7" w:rsidP="00DF065F">
      <w:pPr>
        <w:pStyle w:val="ZLITPKTzmpktliter"/>
      </w:pPr>
      <w:r w:rsidRPr="00FB42A9">
        <w:t>1</w:t>
      </w:r>
      <w:r w:rsidR="00390AD9" w:rsidRPr="00FB42A9">
        <w:t>)</w:t>
      </w:r>
      <w:r w:rsidR="00390AD9" w:rsidRPr="00FB42A9">
        <w:tab/>
      </w:r>
      <w:r w:rsidRPr="00FB42A9">
        <w:t xml:space="preserve">rażąco narusza warunki określone w </w:t>
      </w:r>
      <w:r w:rsidR="00DD13E3">
        <w:t xml:space="preserve">tym </w:t>
      </w:r>
      <w:r w:rsidRPr="00FB42A9">
        <w:t xml:space="preserve">wyznaczeniu lub inne warunki </w:t>
      </w:r>
      <w:r w:rsidR="00E100CA">
        <w:t>prowadzenia</w:t>
      </w:r>
      <w:r w:rsidR="00E100CA" w:rsidRPr="00FB42A9">
        <w:t xml:space="preserve"> </w:t>
      </w:r>
      <w:r w:rsidRPr="00FB42A9">
        <w:t xml:space="preserve">działalności objętej </w:t>
      </w:r>
      <w:r w:rsidR="00F52F94">
        <w:t xml:space="preserve">tym </w:t>
      </w:r>
      <w:r w:rsidRPr="00FB42A9">
        <w:t>wyznaczeniem określone przepisami prawa;</w:t>
      </w:r>
    </w:p>
    <w:p w14:paraId="7E9BF7CD" w14:textId="4090569F" w:rsidR="005C7745" w:rsidRDefault="00E068F7" w:rsidP="00DF065F">
      <w:pPr>
        <w:pStyle w:val="ZLITPKTzmpktliter"/>
      </w:pPr>
      <w:r w:rsidRPr="00FB42A9">
        <w:t>2</w:t>
      </w:r>
      <w:r w:rsidR="00390AD9" w:rsidRPr="00FB42A9">
        <w:t>)</w:t>
      </w:r>
      <w:r w:rsidR="00390AD9" w:rsidRPr="00FB42A9">
        <w:tab/>
      </w:r>
      <w:r w:rsidRPr="00FB42A9">
        <w:t xml:space="preserve">w wyznaczonym terminie nie usunęło stanu faktycznego lub prawnego niezgodnego z warunkami określonymi w </w:t>
      </w:r>
      <w:r w:rsidR="00F52F94">
        <w:t xml:space="preserve">tym </w:t>
      </w:r>
      <w:r w:rsidRPr="00FB42A9">
        <w:t xml:space="preserve">wyznaczeniu lub z przepisami regulującymi działalność objętą </w:t>
      </w:r>
      <w:r w:rsidR="00F52F94">
        <w:t xml:space="preserve">tym </w:t>
      </w:r>
      <w:r w:rsidRPr="00FB42A9">
        <w:t>wyznaczeniem.</w:t>
      </w:r>
    </w:p>
    <w:p w14:paraId="581E402C" w14:textId="2A2EFD3A" w:rsidR="00F8339B" w:rsidRDefault="00567795" w:rsidP="00F8339B">
      <w:pPr>
        <w:pStyle w:val="ZLITUSTzmustliter"/>
        <w:rPr>
          <w:rFonts w:eastAsia="MS Mincho"/>
        </w:rPr>
      </w:pPr>
      <w:r w:rsidRPr="00FB42A9">
        <w:rPr>
          <w:rFonts w:eastAsia="MS Mincho"/>
        </w:rPr>
        <w:t>8</w:t>
      </w:r>
      <w:r>
        <w:rPr>
          <w:rFonts w:eastAsia="MS Mincho"/>
        </w:rPr>
        <w:t>f</w:t>
      </w:r>
      <w:r w:rsidR="00F8339B" w:rsidRPr="00FB42A9">
        <w:rPr>
          <w:rFonts w:eastAsia="MS Mincho"/>
        </w:rPr>
        <w:t xml:space="preserve">. Prezes Urzędu Regulacji Energetyki </w:t>
      </w:r>
      <w:r w:rsidR="00436A46">
        <w:rPr>
          <w:rFonts w:eastAsia="MS Mincho"/>
        </w:rPr>
        <w:t xml:space="preserve">może cofnąć wyznaczenie </w:t>
      </w:r>
      <w:r w:rsidR="005301D2" w:rsidRPr="005301D2">
        <w:rPr>
          <w:rFonts w:eastAsia="MS Mincho"/>
        </w:rPr>
        <w:t xml:space="preserve">na operatora systemu przesyłowego wodorowego, operatora systemu dystrybucyjnego wodorowego, operatora systemu magazynowania wodoru lub operatora systemu połączonego wodorowego </w:t>
      </w:r>
      <w:r w:rsidR="001A1A5D">
        <w:rPr>
          <w:rFonts w:eastAsia="MS Mincho"/>
        </w:rPr>
        <w:t>albo</w:t>
      </w:r>
      <w:r w:rsidR="00436A46">
        <w:rPr>
          <w:rFonts w:eastAsia="MS Mincho"/>
        </w:rPr>
        <w:t xml:space="preserve"> zmienić </w:t>
      </w:r>
      <w:r w:rsidR="005301D2">
        <w:rPr>
          <w:rFonts w:eastAsia="MS Mincho"/>
        </w:rPr>
        <w:t>to wyznaczenie w przypadku</w:t>
      </w:r>
      <w:r w:rsidR="00F8339B" w:rsidRPr="00FB42A9">
        <w:rPr>
          <w:rFonts w:eastAsia="MS Mincho"/>
        </w:rPr>
        <w:t>:</w:t>
      </w:r>
    </w:p>
    <w:p w14:paraId="487706FD" w14:textId="647E6874" w:rsidR="005301D2" w:rsidRDefault="00436A46" w:rsidP="00CC2533">
      <w:pPr>
        <w:pStyle w:val="ZLITPKTzmpktliter"/>
      </w:pPr>
      <w:r w:rsidRPr="00FB42A9">
        <w:t>1)</w:t>
      </w:r>
      <w:r w:rsidRPr="00FB42A9">
        <w:tab/>
      </w:r>
      <w:r w:rsidRPr="00141360">
        <w:t>zagrożeni</w:t>
      </w:r>
      <w:r w:rsidR="005301D2">
        <w:t>a</w:t>
      </w:r>
      <w:r w:rsidRPr="00141360">
        <w:t xml:space="preserve"> obronności lub bezpieczeństwa państwa lub bezpieczeństwa obywateli</w:t>
      </w:r>
      <w:r w:rsidR="005301D2">
        <w:t>;</w:t>
      </w:r>
    </w:p>
    <w:p w14:paraId="455FCB15" w14:textId="5C3D731B" w:rsidR="005301D2" w:rsidRDefault="005301D2" w:rsidP="00CC2533">
      <w:pPr>
        <w:pStyle w:val="ZLITPKTzmpktliter"/>
      </w:pPr>
      <w:r>
        <w:t>2)</w:t>
      </w:r>
      <w:r>
        <w:tab/>
        <w:t>gdy</w:t>
      </w:r>
      <w:r w:rsidR="00436A46" w:rsidRPr="00141360">
        <w:t xml:space="preserve"> wydano decyzję o stwierdzeniu niedopuszczalności wykonywania praw z</w:t>
      </w:r>
      <w:r w:rsidR="00796F58">
        <w:t> </w:t>
      </w:r>
      <w:r w:rsidR="00436A46" w:rsidRPr="00141360">
        <w:t xml:space="preserve">udziałów albo akcji podmiotu na podstawie przepisów </w:t>
      </w:r>
      <w:hyperlink r:id="rId12" w:anchor="/document/18219596?cm=DOCUMENT" w:history="1">
        <w:r w:rsidR="00436A46" w:rsidRPr="00141360">
          <w:t>ustawy</w:t>
        </w:r>
      </w:hyperlink>
      <w:r w:rsidR="00436A46" w:rsidRPr="00141360">
        <w:t xml:space="preserve"> z dnia 24 lipca 2015 r. o kontroli niektórych inwestycji (Dz. U. z 20</w:t>
      </w:r>
      <w:r w:rsidR="00017D9E">
        <w:t>24 r. poz. 1459</w:t>
      </w:r>
      <w:r w:rsidR="00436A46" w:rsidRPr="00141360">
        <w:t>), jeżeli jest to w interesie publicznym</w:t>
      </w:r>
      <w:r>
        <w:t>;</w:t>
      </w:r>
    </w:p>
    <w:p w14:paraId="6DA43389" w14:textId="37FCC3E1" w:rsidR="00436A46" w:rsidRPr="00CC2533" w:rsidRDefault="005301D2" w:rsidP="00CC2533">
      <w:pPr>
        <w:pStyle w:val="ZLITPKTzmpktliter"/>
      </w:pPr>
      <w:r>
        <w:t>3)</w:t>
      </w:r>
      <w:r>
        <w:tab/>
      </w:r>
      <w:r w:rsidR="00436A46" w:rsidRPr="00141360">
        <w:t xml:space="preserve">ogłoszenia upadłości </w:t>
      </w:r>
      <w:r w:rsidR="002C5243">
        <w:t>tego operatora</w:t>
      </w:r>
      <w:r w:rsidR="00436A46" w:rsidRPr="00FB42A9">
        <w:t>;</w:t>
      </w:r>
    </w:p>
    <w:p w14:paraId="4B3F378B" w14:textId="30D3120B" w:rsidR="00436A46" w:rsidRDefault="002C5243" w:rsidP="00436A46">
      <w:pPr>
        <w:pStyle w:val="ZLITPKTzmpktliter"/>
      </w:pPr>
      <w:r>
        <w:t>4</w:t>
      </w:r>
      <w:r w:rsidR="00436A46" w:rsidRPr="00FB42A9">
        <w:t>)</w:t>
      </w:r>
      <w:r w:rsidR="00436A46" w:rsidRPr="00FB42A9">
        <w:tab/>
      </w:r>
      <w:r w:rsidR="00436A46" w:rsidRPr="00F57020">
        <w:t xml:space="preserve">podziału </w:t>
      </w:r>
      <w:r>
        <w:t>tego operatora</w:t>
      </w:r>
      <w:r w:rsidR="00436A46" w:rsidRPr="00F57020">
        <w:t xml:space="preserve"> lub jego łączenia z innymi podmiotami</w:t>
      </w:r>
      <w:r w:rsidR="00436A46" w:rsidRPr="00FB42A9">
        <w:t>;</w:t>
      </w:r>
    </w:p>
    <w:p w14:paraId="3D0FDF0D" w14:textId="10C627CA" w:rsidR="001A1A5D" w:rsidRPr="00F57020" w:rsidRDefault="002C5243" w:rsidP="001A1A5D">
      <w:pPr>
        <w:pStyle w:val="ZLITPKTzmpktliter"/>
      </w:pPr>
      <w:r>
        <w:t>5</w:t>
      </w:r>
      <w:r w:rsidR="001A1A5D" w:rsidRPr="00FB42A9">
        <w:t>)</w:t>
      </w:r>
      <w:r w:rsidR="001A1A5D" w:rsidRPr="00FB42A9">
        <w:tab/>
      </w:r>
      <w:r w:rsidR="001A1A5D" w:rsidRPr="00F57020">
        <w:t xml:space="preserve">niewykonania obowiązku, o którym mowa w </w:t>
      </w:r>
      <w:r w:rsidR="001A1A5D">
        <w:t>ust. 7</w:t>
      </w:r>
      <w:r w:rsidR="007B6B1B">
        <w:t>h</w:t>
      </w:r>
      <w:r w:rsidR="001A1A5D" w:rsidRPr="00FB42A9">
        <w:t>;</w:t>
      </w:r>
    </w:p>
    <w:p w14:paraId="351EB35A" w14:textId="3C75C320" w:rsidR="001A1A5D" w:rsidRPr="00F57020" w:rsidRDefault="002C5243" w:rsidP="001A1A5D">
      <w:pPr>
        <w:pStyle w:val="ZLITPKTzmpktliter"/>
      </w:pPr>
      <w:r>
        <w:lastRenderedPageBreak/>
        <w:t>6</w:t>
      </w:r>
      <w:r w:rsidR="001A1A5D" w:rsidRPr="00FB42A9">
        <w:t>)</w:t>
      </w:r>
      <w:r w:rsidR="001A1A5D" w:rsidRPr="00FB42A9">
        <w:tab/>
      </w:r>
      <w:r w:rsidR="001A1A5D" w:rsidRPr="00F57020">
        <w:t xml:space="preserve">wydania przez Prezesa Urzędu Ochrony Konkurencji i Konsumentów wobec </w:t>
      </w:r>
      <w:r>
        <w:t>tego operatora</w:t>
      </w:r>
      <w:r w:rsidR="001A1A5D" w:rsidRPr="00F57020">
        <w:t xml:space="preserve"> prawomocnej decyzji o </w:t>
      </w:r>
      <w:r>
        <w:t>stosowaniu</w:t>
      </w:r>
      <w:r w:rsidRPr="00F57020">
        <w:t xml:space="preserve"> </w:t>
      </w:r>
      <w:r w:rsidR="001A1A5D" w:rsidRPr="00F57020">
        <w:t>praktyki naruszając</w:t>
      </w:r>
      <w:r>
        <w:t>ej</w:t>
      </w:r>
      <w:r w:rsidR="001A1A5D" w:rsidRPr="00F57020">
        <w:t xml:space="preserve"> zbiorowe interesy konsumentów w rozumieniu </w:t>
      </w:r>
      <w:hyperlink r:id="rId13" w:anchor="/document/17337528?unitId=art(24)&amp;cm=DOCUMENT" w:history="1">
        <w:r w:rsidR="001A1A5D" w:rsidRPr="00F57020">
          <w:t>art. 24</w:t>
        </w:r>
      </w:hyperlink>
      <w:r w:rsidR="001A1A5D" w:rsidRPr="00F57020">
        <w:t xml:space="preserve"> </w:t>
      </w:r>
      <w:r>
        <w:t xml:space="preserve">ust. 2 </w:t>
      </w:r>
      <w:r w:rsidR="001A1A5D" w:rsidRPr="00F57020">
        <w:t>ustawy z dnia 16</w:t>
      </w:r>
      <w:r w:rsidR="00796F58">
        <w:t> </w:t>
      </w:r>
      <w:r w:rsidR="001A1A5D" w:rsidRPr="00F57020">
        <w:t>lutego 2007 r. o ochronie konkurencji i konsumentów</w:t>
      </w:r>
      <w:r w:rsidR="001A1A5D" w:rsidRPr="00FB42A9">
        <w:t>;</w:t>
      </w:r>
    </w:p>
    <w:p w14:paraId="0B9665B8" w14:textId="06AA967B" w:rsidR="00871AFA" w:rsidRPr="00FB42A9" w:rsidRDefault="002C5243" w:rsidP="00F61D0D">
      <w:pPr>
        <w:pStyle w:val="ZLITPKTzmpktliter"/>
      </w:pPr>
      <w:r>
        <w:t>7</w:t>
      </w:r>
      <w:r w:rsidR="001A1A5D" w:rsidRPr="00FB42A9">
        <w:t>)</w:t>
      </w:r>
      <w:r w:rsidR="001A1A5D" w:rsidRPr="00FB42A9">
        <w:tab/>
      </w:r>
      <w:r w:rsidR="001A1A5D" w:rsidRPr="00F57020">
        <w:t xml:space="preserve">stwierdzenia, że </w:t>
      </w:r>
      <w:r>
        <w:t xml:space="preserve">ten operator </w:t>
      </w:r>
      <w:r w:rsidR="001A1A5D" w:rsidRPr="00F57020">
        <w:t xml:space="preserve">nie daje rękojmi prawidłowego </w:t>
      </w:r>
      <w:r>
        <w:t>prowadzenia</w:t>
      </w:r>
      <w:r w:rsidRPr="00F57020">
        <w:t xml:space="preserve"> </w:t>
      </w:r>
      <w:r w:rsidR="001A1A5D" w:rsidRPr="00F57020">
        <w:t xml:space="preserve">działalności objętej </w:t>
      </w:r>
      <w:r w:rsidR="000205F5">
        <w:t>wyznaczeniem</w:t>
      </w:r>
      <w:r w:rsidR="00F61D0D">
        <w:t>.</w:t>
      </w:r>
    </w:p>
    <w:p w14:paraId="3AABC2A2" w14:textId="4E6B18A1" w:rsidR="00E068F7" w:rsidRPr="00FB42A9" w:rsidRDefault="00567795" w:rsidP="00E068F7">
      <w:pPr>
        <w:pStyle w:val="ZLITUSTzmustliter"/>
        <w:rPr>
          <w:rFonts w:eastAsia="MS Mincho"/>
        </w:rPr>
      </w:pPr>
      <w:r w:rsidRPr="00FB42A9">
        <w:rPr>
          <w:rFonts w:eastAsia="MS Mincho"/>
        </w:rPr>
        <w:t>8</w:t>
      </w:r>
      <w:r w:rsidR="002C5243">
        <w:rPr>
          <w:rFonts w:eastAsia="MS Mincho"/>
        </w:rPr>
        <w:t>g</w:t>
      </w:r>
      <w:r w:rsidR="00E068F7" w:rsidRPr="00FB42A9">
        <w:rPr>
          <w:rFonts w:eastAsia="MS Mincho"/>
        </w:rPr>
        <w:t xml:space="preserve">. Prezes </w:t>
      </w:r>
      <w:r w:rsidR="00A10F1E" w:rsidRPr="00FB42A9">
        <w:rPr>
          <w:rFonts w:eastAsia="MS Mincho"/>
        </w:rPr>
        <w:t>Urzędu Regulacji Energetyki</w:t>
      </w:r>
      <w:r w:rsidR="00E068F7" w:rsidRPr="00FB42A9">
        <w:rPr>
          <w:rFonts w:eastAsia="MS Mincho"/>
        </w:rPr>
        <w:t xml:space="preserve"> publikuje w Biuletynie Informacji Publicznej </w:t>
      </w:r>
      <w:r w:rsidR="00A10F1E" w:rsidRPr="00FB42A9">
        <w:rPr>
          <w:rFonts w:eastAsia="MS Mincho"/>
        </w:rPr>
        <w:t>Urzędu Regulacji Energetyki</w:t>
      </w:r>
      <w:r w:rsidR="00E068F7" w:rsidRPr="00FB42A9">
        <w:rPr>
          <w:rFonts w:eastAsia="MS Mincho"/>
        </w:rPr>
        <w:t xml:space="preserve"> aktualne wykazy:</w:t>
      </w:r>
    </w:p>
    <w:p w14:paraId="6A56A2A1" w14:textId="2F20B3F0" w:rsidR="00E068F7" w:rsidRPr="00FB42A9" w:rsidRDefault="00E068F7" w:rsidP="00DF065F">
      <w:pPr>
        <w:pStyle w:val="ZLITPKTzmpktliter"/>
      </w:pPr>
      <w:r w:rsidRPr="00FB42A9">
        <w:t>1</w:t>
      </w:r>
      <w:bookmarkStart w:id="30" w:name="_Hlk161836309"/>
      <w:bookmarkStart w:id="31" w:name="_Hlk161836639"/>
      <w:r w:rsidR="00390AD9" w:rsidRPr="00FB42A9">
        <w:t>)</w:t>
      </w:r>
      <w:r w:rsidR="00390AD9" w:rsidRPr="00FB42A9">
        <w:tab/>
      </w:r>
      <w:r w:rsidRPr="00FB42A9">
        <w:t>podmiotów</w:t>
      </w:r>
      <w:r w:rsidR="00BF3D89" w:rsidRPr="00FB42A9">
        <w:t>,</w:t>
      </w:r>
      <w:r w:rsidRPr="00FB42A9">
        <w:t xml:space="preserve"> </w:t>
      </w:r>
      <w:r w:rsidR="00BF3D89" w:rsidRPr="00FB42A9">
        <w:t xml:space="preserve">które złożyły wnioski o wyznaczenie na operatora </w:t>
      </w:r>
      <w:r w:rsidR="00220BA6" w:rsidRPr="00FB42A9">
        <w:t>systemu</w:t>
      </w:r>
      <w:r w:rsidR="00BF3D89" w:rsidRPr="00FB42A9">
        <w:t xml:space="preserve"> przesyłowe</w:t>
      </w:r>
      <w:r w:rsidR="00220BA6" w:rsidRPr="00FB42A9">
        <w:t>go</w:t>
      </w:r>
      <w:r w:rsidR="00BF3D89" w:rsidRPr="00FB42A9">
        <w:t xml:space="preserve"> wodorowe</w:t>
      </w:r>
      <w:r w:rsidR="00220BA6" w:rsidRPr="00FB42A9">
        <w:t>go</w:t>
      </w:r>
      <w:r w:rsidR="00BF3D89" w:rsidRPr="00FB42A9">
        <w:t xml:space="preserve">, operatora </w:t>
      </w:r>
      <w:r w:rsidR="00220BA6" w:rsidRPr="00FB42A9">
        <w:t>systemu</w:t>
      </w:r>
      <w:r w:rsidR="00BF3D89" w:rsidRPr="00FB42A9">
        <w:t xml:space="preserve"> dystrybucyjne</w:t>
      </w:r>
      <w:r w:rsidR="00220BA6" w:rsidRPr="00FB42A9">
        <w:t>go</w:t>
      </w:r>
      <w:r w:rsidR="00BF3D89" w:rsidRPr="00FB42A9">
        <w:t xml:space="preserve"> wodorowe</w:t>
      </w:r>
      <w:r w:rsidR="00220BA6" w:rsidRPr="00FB42A9">
        <w:t>go</w:t>
      </w:r>
      <w:r w:rsidR="00BF3D89" w:rsidRPr="00FB42A9">
        <w:t xml:space="preserve">, operatora systemu magazynowania wodoru lub operatora systemu połączonego wodorowego, zmianę </w:t>
      </w:r>
      <w:r w:rsidR="006F7D0B" w:rsidRPr="00FB42A9">
        <w:t>lub cofnięcie</w:t>
      </w:r>
      <w:r w:rsidR="006F7D0B" w:rsidRPr="00FB42A9" w:rsidDel="006B60EC">
        <w:t xml:space="preserve"> </w:t>
      </w:r>
      <w:r w:rsidR="006B60EC">
        <w:t>tego wyznaczenia</w:t>
      </w:r>
      <w:bookmarkEnd w:id="30"/>
      <w:bookmarkEnd w:id="31"/>
      <w:r w:rsidRPr="00FB42A9">
        <w:t>;</w:t>
      </w:r>
    </w:p>
    <w:p w14:paraId="18A9FC44" w14:textId="0484C185" w:rsidR="00E068F7" w:rsidRPr="00FB42A9" w:rsidRDefault="00E068F7" w:rsidP="00DF065F">
      <w:pPr>
        <w:pStyle w:val="ZLITPKTzmpktliter"/>
      </w:pPr>
      <w:r w:rsidRPr="00FB42A9">
        <w:t>2</w:t>
      </w:r>
      <w:bookmarkStart w:id="32" w:name="_Hlk161836690"/>
      <w:r w:rsidR="00390AD9" w:rsidRPr="00FB42A9">
        <w:t>)</w:t>
      </w:r>
      <w:r w:rsidR="00390AD9" w:rsidRPr="00FB42A9">
        <w:tab/>
      </w:r>
      <w:r w:rsidRPr="00FB42A9">
        <w:t xml:space="preserve">przedsiębiorstw energetycznych, którym w okresie ostatnich 3 lat zostało </w:t>
      </w:r>
      <w:r w:rsidR="00A803F0" w:rsidRPr="00FB42A9">
        <w:t xml:space="preserve">cofnięte </w:t>
      </w:r>
      <w:r w:rsidRPr="00FB42A9">
        <w:t>wyznaczenie</w:t>
      </w:r>
      <w:r w:rsidR="00A803F0">
        <w:t xml:space="preserve"> na</w:t>
      </w:r>
      <w:r w:rsidR="00A10F1E" w:rsidRPr="00FB42A9">
        <w:t xml:space="preserve"> </w:t>
      </w:r>
      <w:r w:rsidRPr="00FB42A9">
        <w:t xml:space="preserve">operatora </w:t>
      </w:r>
      <w:r w:rsidR="00220BA6" w:rsidRPr="00FB42A9">
        <w:t>systemu</w:t>
      </w:r>
      <w:r w:rsidRPr="00FB42A9">
        <w:t xml:space="preserve"> przesyłowe</w:t>
      </w:r>
      <w:r w:rsidR="00220BA6" w:rsidRPr="00FB42A9">
        <w:t>go</w:t>
      </w:r>
      <w:r w:rsidRPr="00FB42A9">
        <w:t xml:space="preserve"> wodorowe</w:t>
      </w:r>
      <w:r w:rsidR="00220BA6" w:rsidRPr="00FB42A9">
        <w:t>go</w:t>
      </w:r>
      <w:r w:rsidRPr="00FB42A9">
        <w:t xml:space="preserve">, operatora </w:t>
      </w:r>
      <w:r w:rsidR="00220BA6" w:rsidRPr="00FB42A9">
        <w:t>systemu</w:t>
      </w:r>
      <w:r w:rsidRPr="00FB42A9">
        <w:t xml:space="preserve"> dystrybucyjne</w:t>
      </w:r>
      <w:r w:rsidR="00220BA6" w:rsidRPr="00FB42A9">
        <w:t>go</w:t>
      </w:r>
      <w:r w:rsidRPr="00FB42A9">
        <w:t xml:space="preserve"> wodorowe</w:t>
      </w:r>
      <w:r w:rsidR="00220BA6" w:rsidRPr="00FB42A9">
        <w:t>go</w:t>
      </w:r>
      <w:r w:rsidR="00AB300B" w:rsidRPr="00FB42A9">
        <w:t>, operatora systemu magazynowania wodoru</w:t>
      </w:r>
      <w:r w:rsidRPr="00FB42A9">
        <w:t xml:space="preserve"> lub operatora systemu połączonego wodorowego</w:t>
      </w:r>
      <w:r w:rsidR="00A803F0">
        <w:t>,</w:t>
      </w:r>
      <w:r w:rsidRPr="00FB42A9">
        <w:t xml:space="preserve"> wraz z podaniem podstawy i daty wydania decyzji</w:t>
      </w:r>
      <w:bookmarkEnd w:id="32"/>
      <w:r w:rsidR="00A803F0">
        <w:t xml:space="preserve"> o cofnięciu tego wyznaczenia</w:t>
      </w:r>
      <w:r w:rsidRPr="00FB42A9">
        <w:t>;</w:t>
      </w:r>
    </w:p>
    <w:p w14:paraId="4C3F8742" w14:textId="53261DF6" w:rsidR="00E068F7" w:rsidRPr="00FB42A9" w:rsidRDefault="00E068F7" w:rsidP="00DF065F">
      <w:pPr>
        <w:pStyle w:val="ZLITPKTzmpktliter"/>
      </w:pPr>
      <w:r w:rsidRPr="00FB42A9">
        <w:t>3</w:t>
      </w:r>
      <w:bookmarkStart w:id="33" w:name="_Hlk161836749"/>
      <w:r w:rsidR="00390AD9" w:rsidRPr="00FB42A9">
        <w:t>)</w:t>
      </w:r>
      <w:r w:rsidR="00390AD9" w:rsidRPr="00FB42A9">
        <w:tab/>
      </w:r>
      <w:r w:rsidRPr="00FB42A9">
        <w:t xml:space="preserve">podmiotów, wobec których toczyło się postępowanie w sprawie wyznaczenia na operatora </w:t>
      </w:r>
      <w:r w:rsidR="00220BA6" w:rsidRPr="00FB42A9">
        <w:t>systemu</w:t>
      </w:r>
      <w:r w:rsidRPr="00FB42A9">
        <w:t xml:space="preserve"> przesyłowe</w:t>
      </w:r>
      <w:r w:rsidR="00220BA6" w:rsidRPr="00FB42A9">
        <w:t>go</w:t>
      </w:r>
      <w:r w:rsidRPr="00FB42A9">
        <w:t xml:space="preserve"> wodorowe</w:t>
      </w:r>
      <w:r w:rsidR="00220BA6" w:rsidRPr="00FB42A9">
        <w:t>go</w:t>
      </w:r>
      <w:r w:rsidRPr="00FB42A9">
        <w:t xml:space="preserve">, operatora </w:t>
      </w:r>
      <w:r w:rsidR="00220BA6" w:rsidRPr="00FB42A9">
        <w:t>systemu</w:t>
      </w:r>
      <w:r w:rsidRPr="00FB42A9">
        <w:t xml:space="preserve"> dystrybucyjne</w:t>
      </w:r>
      <w:r w:rsidR="00220BA6" w:rsidRPr="00FB42A9">
        <w:t>go</w:t>
      </w:r>
      <w:r w:rsidRPr="00FB42A9">
        <w:t xml:space="preserve"> wodorowe</w:t>
      </w:r>
      <w:r w:rsidR="00220BA6" w:rsidRPr="00FB42A9">
        <w:t>go</w:t>
      </w:r>
      <w:r w:rsidR="00AB300B" w:rsidRPr="00FB42A9">
        <w:t>, operatora systemu magazynowania wodoru</w:t>
      </w:r>
      <w:r w:rsidRPr="00FB42A9">
        <w:t xml:space="preserve"> lub operatora systemu połączonego wodorowego, które zostało następnie umorzone lub zakończyło się odmową wyznaczenia lub pozostawieniem wniosku bez rozpoznania</w:t>
      </w:r>
      <w:r w:rsidR="00244741">
        <w:t>,</w:t>
      </w:r>
      <w:r w:rsidRPr="00FB42A9">
        <w:t xml:space="preserve"> wraz z podaniem podstawy i daty wydania rozstrzygnięcia</w:t>
      </w:r>
      <w:bookmarkEnd w:id="33"/>
      <w:r w:rsidRPr="00FB42A9">
        <w:t>;</w:t>
      </w:r>
    </w:p>
    <w:p w14:paraId="3F753975" w14:textId="3A711CF1" w:rsidR="00E068F7" w:rsidRPr="00FB42A9" w:rsidRDefault="00E068F7" w:rsidP="00DF065F">
      <w:pPr>
        <w:pStyle w:val="ZLITPKTzmpktliter"/>
      </w:pPr>
      <w:r w:rsidRPr="00FB42A9">
        <w:t>4</w:t>
      </w:r>
      <w:bookmarkStart w:id="34" w:name="_Hlk161836796"/>
      <w:r w:rsidR="00390AD9" w:rsidRPr="00FB42A9">
        <w:t>)</w:t>
      </w:r>
      <w:r w:rsidR="00390AD9" w:rsidRPr="00FB42A9">
        <w:tab/>
      </w:r>
      <w:r w:rsidRPr="00FB42A9">
        <w:t xml:space="preserve">podmiotów, którym wygasło wyznaczenie na operatora </w:t>
      </w:r>
      <w:r w:rsidR="00220BA6" w:rsidRPr="00FB42A9">
        <w:t>systemu</w:t>
      </w:r>
      <w:r w:rsidRPr="00FB42A9">
        <w:t xml:space="preserve"> przesyłowe</w:t>
      </w:r>
      <w:r w:rsidR="00220BA6" w:rsidRPr="00FB42A9">
        <w:t>go</w:t>
      </w:r>
      <w:r w:rsidRPr="00FB42A9">
        <w:t xml:space="preserve"> wodorowe</w:t>
      </w:r>
      <w:r w:rsidR="00220BA6" w:rsidRPr="00FB42A9">
        <w:t>go</w:t>
      </w:r>
      <w:r w:rsidRPr="00FB42A9">
        <w:t xml:space="preserve">, operatora </w:t>
      </w:r>
      <w:r w:rsidR="00220BA6" w:rsidRPr="00FB42A9">
        <w:t>systemu</w:t>
      </w:r>
      <w:r w:rsidRPr="00FB42A9">
        <w:t xml:space="preserve"> dystrybucyjne</w:t>
      </w:r>
      <w:r w:rsidR="00220BA6" w:rsidRPr="00FB42A9">
        <w:t>go</w:t>
      </w:r>
      <w:r w:rsidRPr="00FB42A9">
        <w:t xml:space="preserve"> wodorowe</w:t>
      </w:r>
      <w:r w:rsidR="00220BA6" w:rsidRPr="00FB42A9">
        <w:t>go</w:t>
      </w:r>
      <w:r w:rsidR="00AB300B" w:rsidRPr="00FB42A9">
        <w:t>, operatora systemu magazynowania wodoru</w:t>
      </w:r>
      <w:r w:rsidRPr="00FB42A9">
        <w:t xml:space="preserve"> lub operatora systemu połączonego wodorowego, wraz z podaniem podstawy i daty wygaśnięcia tego wyznaczenia</w:t>
      </w:r>
      <w:bookmarkEnd w:id="34"/>
      <w:r w:rsidRPr="00FB42A9">
        <w:t>.</w:t>
      </w:r>
      <w:r w:rsidR="00CA201B" w:rsidRPr="00FB42A9">
        <w:t>”</w:t>
      </w:r>
      <w:r w:rsidR="006C2A11" w:rsidRPr="00FB42A9">
        <w:t>,</w:t>
      </w:r>
    </w:p>
    <w:p w14:paraId="3965C779" w14:textId="2070263D" w:rsidR="0032350A" w:rsidRPr="00FB42A9" w:rsidRDefault="00D75FF1" w:rsidP="0032350A">
      <w:pPr>
        <w:pStyle w:val="LITlitera"/>
      </w:pPr>
      <w:bookmarkStart w:id="35" w:name="_Hlk160188773"/>
      <w:r>
        <w:t>l</w:t>
      </w:r>
      <w:r w:rsidR="0032350A" w:rsidRPr="00FB42A9">
        <w:t>)</w:t>
      </w:r>
      <w:r w:rsidR="0032350A" w:rsidRPr="00FB42A9">
        <w:tab/>
        <w:t xml:space="preserve">po </w:t>
      </w:r>
      <w:bookmarkEnd w:id="35"/>
      <w:r w:rsidR="0032350A" w:rsidRPr="00FB42A9">
        <w:t>ust. 9 dodaje się ust. 9a</w:t>
      </w:r>
      <w:r w:rsidR="003C0AFF" w:rsidRPr="00FB42A9">
        <w:t xml:space="preserve"> w brzmieniu</w:t>
      </w:r>
      <w:r w:rsidR="0032350A" w:rsidRPr="00FB42A9">
        <w:t>:</w:t>
      </w:r>
    </w:p>
    <w:p w14:paraId="729E1E47" w14:textId="022DBC81" w:rsidR="00F36206" w:rsidRPr="00FB42A9" w:rsidRDefault="0032350A" w:rsidP="0024194D">
      <w:pPr>
        <w:pStyle w:val="ZLITUSTzmustliter"/>
      </w:pPr>
      <w:r w:rsidRPr="00FB42A9">
        <w:rPr>
          <w:rFonts w:eastAsia="MS Mincho"/>
        </w:rPr>
        <w:t xml:space="preserve">„9a. Prezes Urzędu Regulacji Energetyki z urzędu wyznacza, w drodze decyzji, </w:t>
      </w:r>
      <w:r w:rsidR="003D28E0" w:rsidRPr="00FB42A9">
        <w:rPr>
          <w:rFonts w:eastAsia="MS Mincho"/>
        </w:rPr>
        <w:t>operator</w:t>
      </w:r>
      <w:r w:rsidR="003D28E0">
        <w:rPr>
          <w:rFonts w:eastAsia="MS Mincho"/>
        </w:rPr>
        <w:t>a</w:t>
      </w:r>
      <w:r w:rsidR="003D28E0" w:rsidRPr="00FB42A9">
        <w:rPr>
          <w:rFonts w:eastAsia="MS Mincho"/>
        </w:rPr>
        <w:t xml:space="preserve"> </w:t>
      </w:r>
      <w:bookmarkStart w:id="36" w:name="_Hlk177639517"/>
      <w:r w:rsidR="00220BA6" w:rsidRPr="00FB42A9">
        <w:rPr>
          <w:rFonts w:eastAsia="MS Mincho"/>
        </w:rPr>
        <w:t>systemu</w:t>
      </w:r>
      <w:r w:rsidR="003C0AFF" w:rsidRPr="00FB42A9">
        <w:rPr>
          <w:rFonts w:eastAsia="MS Mincho"/>
        </w:rPr>
        <w:t xml:space="preserve"> dystrybucyjne</w:t>
      </w:r>
      <w:r w:rsidR="00220BA6" w:rsidRPr="00FB42A9">
        <w:rPr>
          <w:rFonts w:eastAsia="MS Mincho"/>
        </w:rPr>
        <w:t>go</w:t>
      </w:r>
      <w:r w:rsidR="003C0AFF" w:rsidRPr="00FB42A9">
        <w:rPr>
          <w:rFonts w:eastAsia="MS Mincho"/>
        </w:rPr>
        <w:t xml:space="preserve"> wodorowe</w:t>
      </w:r>
      <w:r w:rsidR="00220BA6" w:rsidRPr="00FB42A9">
        <w:rPr>
          <w:rFonts w:eastAsia="MS Mincho"/>
        </w:rPr>
        <w:t>go</w:t>
      </w:r>
      <w:r w:rsidRPr="00FB42A9">
        <w:rPr>
          <w:rFonts w:eastAsia="MS Mincho"/>
        </w:rPr>
        <w:t xml:space="preserve"> lub </w:t>
      </w:r>
      <w:r w:rsidR="00A14CD5">
        <w:rPr>
          <w:rFonts w:eastAsia="MS Mincho"/>
        </w:rPr>
        <w:t xml:space="preserve">operatora </w:t>
      </w:r>
      <w:r w:rsidRPr="00FB42A9">
        <w:rPr>
          <w:rFonts w:eastAsia="MS Mincho"/>
        </w:rPr>
        <w:t xml:space="preserve">systemu </w:t>
      </w:r>
      <w:r w:rsidRPr="00FB42A9">
        <w:rPr>
          <w:rFonts w:eastAsia="MS Mincho"/>
        </w:rPr>
        <w:lastRenderedPageBreak/>
        <w:t>magazynowania wodoru</w:t>
      </w:r>
      <w:bookmarkEnd w:id="36"/>
      <w:r w:rsidR="005000F8">
        <w:rPr>
          <w:rFonts w:eastAsia="MS Mincho"/>
        </w:rPr>
        <w:t>,</w:t>
      </w:r>
      <w:r w:rsidRPr="00FB42A9">
        <w:rPr>
          <w:rFonts w:eastAsia="MS Mincho"/>
        </w:rPr>
        <w:t xml:space="preserve"> </w:t>
      </w:r>
      <w:r w:rsidRPr="00A14CD5">
        <w:rPr>
          <w:rFonts w:eastAsia="MS Mincho"/>
        </w:rPr>
        <w:t>w</w:t>
      </w:r>
      <w:r w:rsidR="00220BA6" w:rsidRPr="00A14CD5">
        <w:rPr>
          <w:rFonts w:eastAsia="MS Mincho"/>
        </w:rPr>
        <w:t xml:space="preserve"> </w:t>
      </w:r>
      <w:r w:rsidRPr="00A14CD5">
        <w:rPr>
          <w:rFonts w:eastAsia="MS Mincho"/>
        </w:rPr>
        <w:t>przypadku gdy</w:t>
      </w:r>
      <w:r w:rsidR="0024194D" w:rsidRPr="00A14CD5">
        <w:rPr>
          <w:rFonts w:eastAsia="MS Mincho"/>
        </w:rPr>
        <w:t xml:space="preserve"> </w:t>
      </w:r>
      <w:r w:rsidRPr="00A14CD5">
        <w:t xml:space="preserve">odmówił wyznaczenia operatora, który </w:t>
      </w:r>
      <w:r w:rsidR="005000F8">
        <w:t>prowadzi</w:t>
      </w:r>
      <w:r w:rsidR="005000F8" w:rsidRPr="00A14CD5">
        <w:t xml:space="preserve">łby </w:t>
      </w:r>
      <w:r w:rsidRPr="00A14CD5">
        <w:t xml:space="preserve">działalność, </w:t>
      </w:r>
      <w:bookmarkStart w:id="37" w:name="_Hlk161839296"/>
      <w:r w:rsidRPr="00A14CD5">
        <w:t>korzystając z</w:t>
      </w:r>
      <w:r w:rsidR="00220BA6" w:rsidRPr="00A14CD5">
        <w:t xml:space="preserve"> </w:t>
      </w:r>
      <w:r w:rsidRPr="00A14CD5">
        <w:t xml:space="preserve">sieci </w:t>
      </w:r>
      <w:r w:rsidRPr="00FB42A9">
        <w:t xml:space="preserve">lub instalacji </w:t>
      </w:r>
      <w:r w:rsidR="00A14CD5" w:rsidRPr="00A14CD5">
        <w:t>określonych</w:t>
      </w:r>
      <w:r w:rsidRPr="00FB42A9">
        <w:t xml:space="preserve"> we wniosku, o</w:t>
      </w:r>
      <w:r w:rsidR="00220BA6" w:rsidRPr="00FB42A9">
        <w:t xml:space="preserve"> </w:t>
      </w:r>
      <w:r w:rsidRPr="00FB42A9">
        <w:t>którym mowa w</w:t>
      </w:r>
      <w:r w:rsidR="00220BA6" w:rsidRPr="00FB42A9">
        <w:t xml:space="preserve"> </w:t>
      </w:r>
      <w:r w:rsidRPr="00FB42A9">
        <w:t xml:space="preserve">ust. </w:t>
      </w:r>
      <w:r w:rsidR="00A14CD5" w:rsidRPr="00FB42A9">
        <w:t>1</w:t>
      </w:r>
      <w:r w:rsidR="00A14CD5">
        <w:t>c</w:t>
      </w:r>
      <w:r w:rsidRPr="00FB42A9">
        <w:t>.</w:t>
      </w:r>
      <w:bookmarkEnd w:id="37"/>
      <w:r w:rsidRPr="00FB42A9">
        <w:t>”</w:t>
      </w:r>
      <w:r w:rsidR="00F36206" w:rsidRPr="00FB42A9">
        <w:t>,</w:t>
      </w:r>
    </w:p>
    <w:p w14:paraId="14C2D91C" w14:textId="0B5E11A0" w:rsidR="00F36206" w:rsidRPr="00FB42A9" w:rsidRDefault="00D75FF1" w:rsidP="00F36206">
      <w:pPr>
        <w:pStyle w:val="LITlitera"/>
        <w:rPr>
          <w:rFonts w:eastAsia="MS Mincho"/>
        </w:rPr>
      </w:pPr>
      <w:r>
        <w:t>m</w:t>
      </w:r>
      <w:r w:rsidR="00F36206" w:rsidRPr="00FB42A9">
        <w:t>)</w:t>
      </w:r>
      <w:r w:rsidR="00F36206" w:rsidRPr="00FB42A9">
        <w:tab/>
        <w:t>w ust. 10 wyrazy „ust. 1</w:t>
      </w:r>
      <w:r w:rsidR="005000F8">
        <w:t>–</w:t>
      </w:r>
      <w:r w:rsidR="00F36206" w:rsidRPr="00FB42A9">
        <w:t>2” zastępuje się wyrazami „ust. 1</w:t>
      </w:r>
      <w:r w:rsidR="005000F8">
        <w:rPr>
          <w:rFonts w:eastAsia="MS Mincho"/>
        </w:rPr>
        <w:t>–</w:t>
      </w:r>
      <w:r w:rsidR="00F36206" w:rsidRPr="00FB42A9">
        <w:rPr>
          <w:rFonts w:eastAsia="MS Mincho"/>
        </w:rPr>
        <w:t>1</w:t>
      </w:r>
      <w:r w:rsidR="00F36206" w:rsidRPr="00FB42A9">
        <w:rPr>
          <w:rFonts w:eastAsia="MS Mincho"/>
          <w:vertAlign w:val="superscript"/>
        </w:rPr>
        <w:t>2</w:t>
      </w:r>
      <w:r w:rsidR="00F36206" w:rsidRPr="00FB42A9">
        <w:rPr>
          <w:rFonts w:eastAsia="MS Mincho"/>
        </w:rPr>
        <w:t xml:space="preserve"> i 1a</w:t>
      </w:r>
      <w:r w:rsidR="005000F8">
        <w:rPr>
          <w:rFonts w:eastAsia="MS Mincho"/>
        </w:rPr>
        <w:t>–</w:t>
      </w:r>
      <w:r w:rsidR="00F36206" w:rsidRPr="00FB42A9">
        <w:rPr>
          <w:rFonts w:eastAsia="MS Mincho"/>
        </w:rPr>
        <w:t>2”</w:t>
      </w:r>
      <w:r w:rsidR="003C0AFF" w:rsidRPr="00FB42A9">
        <w:rPr>
          <w:rFonts w:eastAsia="MS Mincho"/>
        </w:rPr>
        <w:t>,</w:t>
      </w:r>
    </w:p>
    <w:p w14:paraId="0890B10E" w14:textId="379D4EE3" w:rsidR="00F36206" w:rsidRPr="00FB42A9" w:rsidRDefault="00D75FF1" w:rsidP="00F36206">
      <w:pPr>
        <w:pStyle w:val="LITlitera"/>
      </w:pPr>
      <w:r>
        <w:t>n</w:t>
      </w:r>
      <w:r w:rsidR="00F36206" w:rsidRPr="00FB42A9">
        <w:t>)</w:t>
      </w:r>
      <w:r w:rsidR="00F36206" w:rsidRPr="00FB42A9">
        <w:tab/>
        <w:t>po ust. 10 dodaje się ust. 10</w:t>
      </w:r>
      <w:r w:rsidR="00F36206" w:rsidRPr="00FB42A9">
        <w:rPr>
          <w:vertAlign w:val="superscript"/>
        </w:rPr>
        <w:t>1</w:t>
      </w:r>
      <w:r w:rsidR="00F36206" w:rsidRPr="00FB42A9">
        <w:t xml:space="preserve"> w brzmieniu:</w:t>
      </w:r>
    </w:p>
    <w:p w14:paraId="1926CE4C" w14:textId="5C593081" w:rsidR="00F36206" w:rsidRPr="00FB42A9" w:rsidRDefault="00F36206" w:rsidP="00F36206">
      <w:pPr>
        <w:pStyle w:val="ZLITUSTzmustliter"/>
        <w:rPr>
          <w:rFonts w:eastAsia="MS Mincho"/>
        </w:rPr>
      </w:pPr>
      <w:r w:rsidRPr="00FB42A9">
        <w:rPr>
          <w:rFonts w:eastAsia="MS Mincho"/>
        </w:rPr>
        <w:t>„10</w:t>
      </w:r>
      <w:r w:rsidRPr="00FB42A9">
        <w:rPr>
          <w:rFonts w:eastAsia="MS Mincho"/>
          <w:vertAlign w:val="superscript"/>
        </w:rPr>
        <w:t>1</w:t>
      </w:r>
      <w:r w:rsidRPr="00FB42A9">
        <w:rPr>
          <w:rFonts w:eastAsia="MS Mincho"/>
        </w:rPr>
        <w:t xml:space="preserve">. Wydając decyzję, o której mowa w ust. 9a, Prezes Urzędu Regulacji Energetyki </w:t>
      </w:r>
      <w:bookmarkStart w:id="38" w:name="_Hlk161840580"/>
      <w:r w:rsidRPr="00FB42A9">
        <w:rPr>
          <w:rFonts w:eastAsia="MS Mincho"/>
        </w:rPr>
        <w:t xml:space="preserve">określa obszar, </w:t>
      </w:r>
      <w:r w:rsidR="002D4F1A" w:rsidRPr="00FB42A9">
        <w:rPr>
          <w:rFonts w:eastAsia="MS Mincho"/>
        </w:rPr>
        <w:t xml:space="preserve">sieci lub </w:t>
      </w:r>
      <w:r w:rsidRPr="00FB42A9">
        <w:rPr>
          <w:rFonts w:eastAsia="MS Mincho"/>
        </w:rPr>
        <w:t>instalacje, na których operator</w:t>
      </w:r>
      <w:r w:rsidR="00AB050C">
        <w:rPr>
          <w:rFonts w:eastAsia="MS Mincho"/>
        </w:rPr>
        <w:t xml:space="preserve"> systemu</w:t>
      </w:r>
      <w:r w:rsidRPr="00FB42A9">
        <w:rPr>
          <w:rFonts w:eastAsia="MS Mincho"/>
        </w:rPr>
        <w:t xml:space="preserve"> </w:t>
      </w:r>
      <w:r w:rsidR="00AB050C" w:rsidRPr="00AB050C">
        <w:rPr>
          <w:rFonts w:eastAsia="MS Mincho"/>
        </w:rPr>
        <w:t xml:space="preserve">dystrybucyjnego wodorowego lub operator systemu magazynowania wodoru </w:t>
      </w:r>
      <w:r w:rsidR="00AB050C" w:rsidRPr="00FB42A9">
        <w:rPr>
          <w:rFonts w:eastAsia="MS Mincho"/>
        </w:rPr>
        <w:t>będ</w:t>
      </w:r>
      <w:r w:rsidR="00AB050C">
        <w:rPr>
          <w:rFonts w:eastAsia="MS Mincho"/>
        </w:rPr>
        <w:t>ą</w:t>
      </w:r>
      <w:r w:rsidR="00AB050C" w:rsidRPr="00FB42A9">
        <w:rPr>
          <w:rFonts w:eastAsia="MS Mincho"/>
        </w:rPr>
        <w:t xml:space="preserve"> </w:t>
      </w:r>
      <w:r w:rsidR="00AB050C">
        <w:rPr>
          <w:rFonts w:eastAsia="MS Mincho"/>
        </w:rPr>
        <w:t>prowadzić</w:t>
      </w:r>
      <w:r w:rsidR="00AB050C" w:rsidRPr="00FB42A9">
        <w:rPr>
          <w:rFonts w:eastAsia="MS Mincho"/>
        </w:rPr>
        <w:t xml:space="preserve"> </w:t>
      </w:r>
      <w:r w:rsidRPr="00FB42A9">
        <w:rPr>
          <w:rFonts w:eastAsia="MS Mincho"/>
        </w:rPr>
        <w:t>działalność, warunki realizacji kryteriów niezależności, o których mowa w art. 9d ust. 1</w:t>
      </w:r>
      <w:r w:rsidRPr="00FB42A9">
        <w:rPr>
          <w:rFonts w:eastAsia="MS Mincho"/>
          <w:vertAlign w:val="superscript"/>
        </w:rPr>
        <w:t>3</w:t>
      </w:r>
      <w:r w:rsidR="00AB050C">
        <w:rPr>
          <w:rFonts w:eastAsia="MS Mincho"/>
        </w:rPr>
        <w:t>–</w:t>
      </w:r>
      <w:r w:rsidRPr="00FB42A9">
        <w:rPr>
          <w:rFonts w:eastAsia="MS Mincho"/>
        </w:rPr>
        <w:t xml:space="preserve">2, niezbędne do realizacji </w:t>
      </w:r>
      <w:r w:rsidR="00AB050C">
        <w:rPr>
          <w:rFonts w:eastAsia="MS Mincho"/>
        </w:rPr>
        <w:t xml:space="preserve">przez tych </w:t>
      </w:r>
      <w:r w:rsidRPr="00FB42A9">
        <w:rPr>
          <w:rFonts w:eastAsia="MS Mincho"/>
        </w:rPr>
        <w:t>operatorów</w:t>
      </w:r>
      <w:r w:rsidR="008112A6">
        <w:rPr>
          <w:rFonts w:eastAsia="MS Mincho"/>
        </w:rPr>
        <w:t xml:space="preserve"> </w:t>
      </w:r>
      <w:r w:rsidR="00AB050C" w:rsidRPr="00FB42A9">
        <w:rPr>
          <w:rFonts w:eastAsia="MS Mincho"/>
        </w:rPr>
        <w:t>zadań</w:t>
      </w:r>
      <w:r w:rsidRPr="00FB42A9">
        <w:rPr>
          <w:rFonts w:eastAsia="MS Mincho"/>
        </w:rPr>
        <w:t xml:space="preserve">, </w:t>
      </w:r>
      <w:r w:rsidR="008112A6" w:rsidRPr="00FB42A9">
        <w:rPr>
          <w:rFonts w:eastAsia="MS Mincho"/>
        </w:rPr>
        <w:t>o</w:t>
      </w:r>
      <w:r w:rsidR="008112A6">
        <w:rPr>
          <w:rFonts w:eastAsia="MS Mincho"/>
        </w:rPr>
        <w:t xml:space="preserve"> </w:t>
      </w:r>
      <w:r w:rsidRPr="00FB42A9">
        <w:rPr>
          <w:rFonts w:eastAsia="MS Mincho"/>
        </w:rPr>
        <w:t xml:space="preserve">których mowa </w:t>
      </w:r>
      <w:r w:rsidR="002D4F1A" w:rsidRPr="00FB42A9">
        <w:rPr>
          <w:rFonts w:eastAsia="MS Mincho"/>
        </w:rPr>
        <w:t>w</w:t>
      </w:r>
      <w:r w:rsidR="002D4F1A">
        <w:rPr>
          <w:rFonts w:eastAsia="MS Mincho"/>
        </w:rPr>
        <w:t xml:space="preserve"> </w:t>
      </w:r>
      <w:r w:rsidRPr="00FB42A9">
        <w:rPr>
          <w:rFonts w:eastAsia="MS Mincho"/>
        </w:rPr>
        <w:t>art. 9c</w:t>
      </w:r>
      <w:bookmarkEnd w:id="38"/>
      <w:r w:rsidR="002D4F1A">
        <w:rPr>
          <w:rFonts w:eastAsia="MS Mincho"/>
        </w:rPr>
        <w:t xml:space="preserve"> ust. 1e, 1g lub 1h</w:t>
      </w:r>
      <w:r w:rsidRPr="00FB42A9">
        <w:rPr>
          <w:rFonts w:eastAsia="MS Mincho"/>
        </w:rPr>
        <w:t>.”,</w:t>
      </w:r>
    </w:p>
    <w:p w14:paraId="2A3AD000" w14:textId="323F0670" w:rsidR="00F36206" w:rsidRPr="00FB42A9" w:rsidRDefault="00D75FF1" w:rsidP="00F36206">
      <w:pPr>
        <w:pStyle w:val="LITlitera"/>
      </w:pPr>
      <w:r>
        <w:t>o</w:t>
      </w:r>
      <w:r w:rsidR="00F36206" w:rsidRPr="00FB42A9">
        <w:t>)</w:t>
      </w:r>
      <w:r w:rsidR="00F36206" w:rsidRPr="00FB42A9">
        <w:tab/>
        <w:t xml:space="preserve">ust. 11 </w:t>
      </w:r>
      <w:r w:rsidR="007123C0" w:rsidRPr="00FB42A9">
        <w:t>otrzymuje brzmienie</w:t>
      </w:r>
      <w:r w:rsidR="00F36206" w:rsidRPr="00FB42A9">
        <w:t>:</w:t>
      </w:r>
    </w:p>
    <w:p w14:paraId="2AC54756" w14:textId="28FAFA13" w:rsidR="0032350A" w:rsidRPr="00FB42A9" w:rsidRDefault="00F36206">
      <w:pPr>
        <w:pStyle w:val="ZLITUSTzmustliter"/>
        <w:rPr>
          <w:rFonts w:eastAsia="MS Mincho"/>
        </w:rPr>
      </w:pPr>
      <w:r w:rsidRPr="00FB42A9">
        <w:rPr>
          <w:rFonts w:eastAsia="MS Mincho"/>
        </w:rPr>
        <w:t xml:space="preserve">„11. </w:t>
      </w:r>
      <w:r w:rsidR="007123C0" w:rsidRPr="00FB42A9">
        <w:t xml:space="preserve">Właściciel sieci przesyłowej, sieci dystrybucyjnej, </w:t>
      </w:r>
      <w:r w:rsidR="00A41BB9" w:rsidRPr="00FB42A9">
        <w:t>sieci przesyłowej wodorowej</w:t>
      </w:r>
      <w:r w:rsidR="00A41BB9">
        <w:t>,</w:t>
      </w:r>
      <w:r w:rsidR="00A41BB9" w:rsidRPr="00FB42A9">
        <w:t xml:space="preserve"> </w:t>
      </w:r>
      <w:r w:rsidR="007123C0" w:rsidRPr="00FB42A9">
        <w:t xml:space="preserve">sieci dystrybucyjnej wodorowej, instalacji magazynowej, instalacji </w:t>
      </w:r>
      <w:r w:rsidR="004170E8" w:rsidRPr="00FB42A9">
        <w:t>magazynow</w:t>
      </w:r>
      <w:r w:rsidR="004170E8">
        <w:t>ej</w:t>
      </w:r>
      <w:r w:rsidR="004170E8" w:rsidRPr="00FB42A9">
        <w:t xml:space="preserve"> </w:t>
      </w:r>
      <w:r w:rsidR="007123C0" w:rsidRPr="00FB42A9">
        <w:t xml:space="preserve">wodoru lub instalacji skroplonego gazu ziemnego jest obowiązany udostępniać operatorowi, wyznaczonemu zgodnie z ust. 1, </w:t>
      </w:r>
      <w:r w:rsidR="00A41BB9" w:rsidRPr="00FB42A9">
        <w:t>1</w:t>
      </w:r>
      <w:r w:rsidR="00A41BB9">
        <w:t>c</w:t>
      </w:r>
      <w:r w:rsidR="007123C0" w:rsidRPr="00FB42A9">
        <w:t>, 9 lub 9a, informacje oraz dokumenty niezbędne do realizacji zadań operatora oraz współdziałać z tym operatorem</w:t>
      </w:r>
      <w:r w:rsidRPr="00FB42A9">
        <w:rPr>
          <w:rFonts w:eastAsia="MS Mincho"/>
        </w:rPr>
        <w:t>.”,</w:t>
      </w:r>
    </w:p>
    <w:p w14:paraId="4F760ADC" w14:textId="59554553" w:rsidR="00D540DE" w:rsidRPr="00FB42A9" w:rsidRDefault="00D75FF1" w:rsidP="00D540DE">
      <w:pPr>
        <w:pStyle w:val="LITlitera"/>
      </w:pPr>
      <w:r>
        <w:t>p</w:t>
      </w:r>
      <w:r w:rsidR="00D540DE" w:rsidRPr="00FB42A9">
        <w:t>)</w:t>
      </w:r>
      <w:r w:rsidR="00D540DE" w:rsidRPr="00FB42A9">
        <w:tab/>
        <w:t>po ust. 14 dodaje się ust. 15</w:t>
      </w:r>
      <w:r w:rsidR="00D11F1D">
        <w:t>–</w:t>
      </w:r>
      <w:r w:rsidR="00E068F7" w:rsidRPr="00FB42A9">
        <w:t>22</w:t>
      </w:r>
      <w:r w:rsidR="00D540DE" w:rsidRPr="00FB42A9">
        <w:t xml:space="preserve"> w brzmieniu:</w:t>
      </w:r>
    </w:p>
    <w:p w14:paraId="4446C04D" w14:textId="421C272A" w:rsidR="00D540DE" w:rsidRPr="00FB42A9" w:rsidRDefault="00D540DE" w:rsidP="00D540DE">
      <w:pPr>
        <w:pStyle w:val="ZLITUSTzmustliter"/>
        <w:rPr>
          <w:rFonts w:eastAsia="MS Mincho"/>
        </w:rPr>
      </w:pPr>
      <w:r w:rsidRPr="00FB42A9">
        <w:rPr>
          <w:rFonts w:eastAsia="MS Mincho"/>
        </w:rPr>
        <w:t xml:space="preserve">„15. Prezes Urzędu Regulacji Energetyki może nakazać, w drodze decyzji, przedsiębiorstwu energetycznemu, w tym także w upadłości, dalsze prowadzenie działalności objętej wyznaczeniem na </w:t>
      </w:r>
      <w:bookmarkStart w:id="39" w:name="_Hlk161842239"/>
      <w:r w:rsidRPr="00FB42A9">
        <w:rPr>
          <w:rFonts w:eastAsia="MS Mincho"/>
        </w:rPr>
        <w:t xml:space="preserve">operatora </w:t>
      </w:r>
      <w:r w:rsidR="00983DE5" w:rsidRPr="00FB42A9">
        <w:rPr>
          <w:rFonts w:eastAsia="MS Mincho"/>
        </w:rPr>
        <w:t>systemu</w:t>
      </w:r>
      <w:r w:rsidRPr="00FB42A9">
        <w:rPr>
          <w:rFonts w:eastAsia="MS Mincho"/>
        </w:rPr>
        <w:t xml:space="preserve"> przesyłowe</w:t>
      </w:r>
      <w:r w:rsidR="00983DE5" w:rsidRPr="00FB42A9">
        <w:rPr>
          <w:rFonts w:eastAsia="MS Mincho"/>
        </w:rPr>
        <w:t>go</w:t>
      </w:r>
      <w:r w:rsidRPr="00FB42A9">
        <w:rPr>
          <w:rFonts w:eastAsia="MS Mincho"/>
        </w:rPr>
        <w:t xml:space="preserve"> wodorowe</w:t>
      </w:r>
      <w:r w:rsidR="00983DE5" w:rsidRPr="00FB42A9">
        <w:rPr>
          <w:rFonts w:eastAsia="MS Mincho"/>
        </w:rPr>
        <w:t>go</w:t>
      </w:r>
      <w:r w:rsidRPr="00FB42A9">
        <w:rPr>
          <w:rFonts w:eastAsia="MS Mincho"/>
        </w:rPr>
        <w:t xml:space="preserve">, operatora </w:t>
      </w:r>
      <w:r w:rsidR="00983DE5" w:rsidRPr="00FB42A9">
        <w:rPr>
          <w:rFonts w:eastAsia="MS Mincho"/>
        </w:rPr>
        <w:t>systemu</w:t>
      </w:r>
      <w:r w:rsidRPr="00FB42A9">
        <w:rPr>
          <w:rFonts w:eastAsia="MS Mincho"/>
        </w:rPr>
        <w:t xml:space="preserve"> dystrybucyjne</w:t>
      </w:r>
      <w:r w:rsidR="00983DE5" w:rsidRPr="00FB42A9">
        <w:rPr>
          <w:rFonts w:eastAsia="MS Mincho"/>
        </w:rPr>
        <w:t>go</w:t>
      </w:r>
      <w:r w:rsidRPr="00FB42A9">
        <w:rPr>
          <w:rFonts w:eastAsia="MS Mincho"/>
        </w:rPr>
        <w:t xml:space="preserve"> wodorowe</w:t>
      </w:r>
      <w:r w:rsidR="00983DE5" w:rsidRPr="00FB42A9">
        <w:rPr>
          <w:rFonts w:eastAsia="MS Mincho"/>
        </w:rPr>
        <w:t>go</w:t>
      </w:r>
      <w:r w:rsidR="00115D1A">
        <w:rPr>
          <w:rFonts w:eastAsia="MS Mincho"/>
        </w:rPr>
        <w:t>, operatora systemu magazynowania wodoru</w:t>
      </w:r>
      <w:r w:rsidRPr="00FB42A9">
        <w:rPr>
          <w:rFonts w:eastAsia="MS Mincho"/>
        </w:rPr>
        <w:t xml:space="preserve"> lub operatora systemu połączonego wodorowego</w:t>
      </w:r>
      <w:bookmarkEnd w:id="39"/>
      <w:r w:rsidRPr="00FB42A9">
        <w:rPr>
          <w:rFonts w:eastAsia="MS Mincho"/>
        </w:rPr>
        <w:t xml:space="preserve"> przez okres nie dłuższy niż 2 lata, je</w:t>
      </w:r>
      <w:r w:rsidR="00FF0606">
        <w:rPr>
          <w:rFonts w:eastAsia="MS Mincho"/>
        </w:rPr>
        <w:t>że</w:t>
      </w:r>
      <w:r w:rsidRPr="00FB42A9">
        <w:rPr>
          <w:rFonts w:eastAsia="MS Mincho"/>
        </w:rPr>
        <w:t>li wymaga tego interes społeczny</w:t>
      </w:r>
      <w:r w:rsidR="00A47C95" w:rsidRPr="00FB42A9">
        <w:rPr>
          <w:rFonts w:eastAsia="MS Mincho"/>
        </w:rPr>
        <w:t>.</w:t>
      </w:r>
    </w:p>
    <w:p w14:paraId="694C29CE" w14:textId="0CCB872F" w:rsidR="00D540DE" w:rsidRPr="00FB42A9" w:rsidRDefault="00D540DE" w:rsidP="00D540DE">
      <w:pPr>
        <w:pStyle w:val="ZLITUSTzmustliter"/>
        <w:rPr>
          <w:rFonts w:eastAsia="MS Mincho"/>
        </w:rPr>
      </w:pPr>
      <w:r w:rsidRPr="00FB42A9">
        <w:rPr>
          <w:rFonts w:eastAsia="MS Mincho"/>
        </w:rPr>
        <w:t>16. W przypadku zbycia przedsiębiorstwa energetycznego, w tym także w</w:t>
      </w:r>
      <w:r w:rsidR="003E6111">
        <w:rPr>
          <w:rFonts w:eastAsia="MS Mincho"/>
        </w:rPr>
        <w:t> </w:t>
      </w:r>
      <w:r w:rsidRPr="00FB42A9">
        <w:rPr>
          <w:rFonts w:eastAsia="MS Mincho"/>
        </w:rPr>
        <w:t xml:space="preserve">upadłości, nabywca tego przedsiębiorstwa jest obowiązany do wykonywania decyzji, o której mowa w ust. 15. W odniesieniu do nabywcy Prezes Urzędu Regulacji Energetyki może wydać kolejną decyzję, o której mowa w ust. 15, pod warunkiem że łączny czas prowadzenia działalności nie przekroczy </w:t>
      </w:r>
      <w:r w:rsidR="00FF0606">
        <w:rPr>
          <w:rFonts w:eastAsia="MS Mincho"/>
        </w:rPr>
        <w:t>2</w:t>
      </w:r>
      <w:r w:rsidR="00FF0606" w:rsidRPr="00FB42A9">
        <w:rPr>
          <w:rFonts w:eastAsia="MS Mincho"/>
        </w:rPr>
        <w:t xml:space="preserve"> </w:t>
      </w:r>
      <w:r w:rsidRPr="00FB42A9">
        <w:rPr>
          <w:rFonts w:eastAsia="MS Mincho"/>
        </w:rPr>
        <w:t>lat</w:t>
      </w:r>
      <w:r w:rsidR="00A47C95" w:rsidRPr="00FB42A9">
        <w:rPr>
          <w:rFonts w:eastAsia="MS Mincho"/>
        </w:rPr>
        <w:t>.</w:t>
      </w:r>
    </w:p>
    <w:p w14:paraId="29ECA9E4" w14:textId="770DC068" w:rsidR="00D540DE" w:rsidRPr="00FB42A9" w:rsidRDefault="00D540DE" w:rsidP="00D540DE">
      <w:pPr>
        <w:pStyle w:val="ZLITUSTzmustliter"/>
        <w:rPr>
          <w:rFonts w:eastAsia="MS Mincho"/>
        </w:rPr>
      </w:pPr>
      <w:r w:rsidRPr="00FB42A9">
        <w:rPr>
          <w:rFonts w:eastAsia="MS Mincho"/>
        </w:rPr>
        <w:t xml:space="preserve">17. Jeżeli działalność prowadzona w warunkach określonych w ust. 15 lub 16 przynosi stratę, przedsiębiorstwu energetycznemu należy się pokrycie strat od Skarbu Państwa w wysokości ograniczonej do </w:t>
      </w:r>
      <w:r w:rsidR="00160C7C" w:rsidRPr="00160C7C">
        <w:rPr>
          <w:rFonts w:eastAsia="MS Mincho"/>
        </w:rPr>
        <w:t xml:space="preserve">wysokości rzeczywiście poniesionej </w:t>
      </w:r>
      <w:r w:rsidR="00160C7C" w:rsidRPr="00160C7C">
        <w:rPr>
          <w:rFonts w:eastAsia="MS Mincho"/>
        </w:rPr>
        <w:lastRenderedPageBreak/>
        <w:t>szkody w wyniku nakazania działalności, której nie udało się uniknąć przy</w:t>
      </w:r>
      <w:r w:rsidR="00160C7C" w:rsidRPr="00160C7C">
        <w:t xml:space="preserve"> </w:t>
      </w:r>
      <w:r w:rsidR="00160C7C" w:rsidRPr="00160C7C">
        <w:rPr>
          <w:rFonts w:eastAsia="MS Mincho"/>
        </w:rPr>
        <w:t xml:space="preserve">zachowaniu należytej staranności </w:t>
      </w:r>
      <w:r w:rsidR="00FF0606">
        <w:rPr>
          <w:rFonts w:eastAsia="MS Mincho"/>
        </w:rPr>
        <w:t>prowadzonej</w:t>
      </w:r>
      <w:r w:rsidR="00FF0606" w:rsidRPr="00160C7C">
        <w:rPr>
          <w:rFonts w:eastAsia="MS Mincho"/>
        </w:rPr>
        <w:t xml:space="preserve"> </w:t>
      </w:r>
      <w:r w:rsidR="00160C7C" w:rsidRPr="00160C7C">
        <w:rPr>
          <w:rFonts w:eastAsia="MS Mincho"/>
        </w:rPr>
        <w:t xml:space="preserve">działalności </w:t>
      </w:r>
      <w:r w:rsidRPr="00FB42A9">
        <w:rPr>
          <w:rFonts w:eastAsia="MS Mincho"/>
        </w:rPr>
        <w:t>określonej w</w:t>
      </w:r>
      <w:r w:rsidR="003E6111">
        <w:rPr>
          <w:rFonts w:eastAsia="MS Mincho"/>
        </w:rPr>
        <w:t> </w:t>
      </w:r>
      <w:r w:rsidRPr="00FB42A9">
        <w:rPr>
          <w:rFonts w:eastAsia="MS Mincho"/>
        </w:rPr>
        <w:t>wyznaczeniu na</w:t>
      </w:r>
      <w:r w:rsidR="00115D1A" w:rsidRPr="00FB42A9">
        <w:rPr>
          <w:rFonts w:eastAsia="MS Mincho"/>
        </w:rPr>
        <w:t xml:space="preserve"> </w:t>
      </w:r>
      <w:r w:rsidRPr="00FB42A9">
        <w:rPr>
          <w:rFonts w:eastAsia="MS Mincho"/>
        </w:rPr>
        <w:t xml:space="preserve">operatora </w:t>
      </w:r>
      <w:r w:rsidR="00983DE5" w:rsidRPr="00FB42A9">
        <w:rPr>
          <w:rFonts w:eastAsia="MS Mincho"/>
        </w:rPr>
        <w:t>systemu</w:t>
      </w:r>
      <w:r w:rsidRPr="00FB42A9">
        <w:rPr>
          <w:rFonts w:eastAsia="MS Mincho"/>
        </w:rPr>
        <w:t xml:space="preserve"> przesyłowe</w:t>
      </w:r>
      <w:r w:rsidR="00983DE5" w:rsidRPr="00FB42A9">
        <w:rPr>
          <w:rFonts w:eastAsia="MS Mincho"/>
        </w:rPr>
        <w:t>go</w:t>
      </w:r>
      <w:r w:rsidRPr="00FB42A9">
        <w:rPr>
          <w:rFonts w:eastAsia="MS Mincho"/>
        </w:rPr>
        <w:t xml:space="preserve"> wodorowe</w:t>
      </w:r>
      <w:r w:rsidR="00983DE5" w:rsidRPr="00FB42A9">
        <w:rPr>
          <w:rFonts w:eastAsia="MS Mincho"/>
        </w:rPr>
        <w:t>go</w:t>
      </w:r>
      <w:r w:rsidRPr="00FB42A9">
        <w:rPr>
          <w:rFonts w:eastAsia="MS Mincho"/>
        </w:rPr>
        <w:t xml:space="preserve">, operatora </w:t>
      </w:r>
      <w:r w:rsidR="00983DE5" w:rsidRPr="00FB42A9">
        <w:rPr>
          <w:rFonts w:eastAsia="MS Mincho"/>
        </w:rPr>
        <w:t>systemu</w:t>
      </w:r>
      <w:r w:rsidRPr="00FB42A9">
        <w:rPr>
          <w:rFonts w:eastAsia="MS Mincho"/>
        </w:rPr>
        <w:t xml:space="preserve"> dystrybucyjne</w:t>
      </w:r>
      <w:r w:rsidR="00983DE5" w:rsidRPr="00FB42A9">
        <w:rPr>
          <w:rFonts w:eastAsia="MS Mincho"/>
        </w:rPr>
        <w:t>go</w:t>
      </w:r>
      <w:r w:rsidRPr="00FB42A9">
        <w:rPr>
          <w:rFonts w:eastAsia="MS Mincho"/>
        </w:rPr>
        <w:t xml:space="preserve"> wodorowe</w:t>
      </w:r>
      <w:r w:rsidR="00983DE5" w:rsidRPr="00FB42A9">
        <w:rPr>
          <w:rFonts w:eastAsia="MS Mincho"/>
        </w:rPr>
        <w:t>go</w:t>
      </w:r>
      <w:r w:rsidR="00AB300B" w:rsidRPr="00FB42A9">
        <w:rPr>
          <w:rFonts w:eastAsia="MS Mincho"/>
        </w:rPr>
        <w:t>, operatora systemu magazynowania wodoru</w:t>
      </w:r>
      <w:r w:rsidRPr="00FB42A9">
        <w:rPr>
          <w:rFonts w:eastAsia="MS Mincho"/>
        </w:rPr>
        <w:t xml:space="preserve"> lub operatora systemu połączonego wodorowego, poniesionych w okresie objętym decyzją, o której mowa w ust. 15 lub 16</w:t>
      </w:r>
      <w:r w:rsidR="00A47C95" w:rsidRPr="00FB42A9">
        <w:rPr>
          <w:rFonts w:eastAsia="MS Mincho"/>
        </w:rPr>
        <w:t>.</w:t>
      </w:r>
    </w:p>
    <w:p w14:paraId="63F13958" w14:textId="689D25C4" w:rsidR="00D540DE" w:rsidRPr="00FB42A9" w:rsidRDefault="00D540DE" w:rsidP="00D540DE">
      <w:pPr>
        <w:pStyle w:val="ZLITUSTzmustliter"/>
        <w:rPr>
          <w:rFonts w:eastAsia="MS Mincho"/>
        </w:rPr>
      </w:pPr>
      <w:r w:rsidRPr="00FB42A9">
        <w:rPr>
          <w:rFonts w:eastAsia="MS Mincho"/>
        </w:rPr>
        <w:t xml:space="preserve">18. </w:t>
      </w:r>
      <w:r w:rsidR="00C53624">
        <w:rPr>
          <w:rFonts w:eastAsia="MS Mincho"/>
        </w:rPr>
        <w:t>Wysokość rzeczywiście poniesionej szkody</w:t>
      </w:r>
      <w:r w:rsidRPr="00FB42A9">
        <w:rPr>
          <w:rFonts w:eastAsia="MS Mincho"/>
        </w:rPr>
        <w:t xml:space="preserve">, o </w:t>
      </w:r>
      <w:r w:rsidR="00C53624" w:rsidRPr="00FB42A9">
        <w:rPr>
          <w:rFonts w:eastAsia="MS Mincho"/>
        </w:rPr>
        <w:t>któr</w:t>
      </w:r>
      <w:r w:rsidR="00C53624">
        <w:rPr>
          <w:rFonts w:eastAsia="MS Mincho"/>
        </w:rPr>
        <w:t>ej</w:t>
      </w:r>
      <w:r w:rsidR="00C53624" w:rsidRPr="00FB42A9">
        <w:rPr>
          <w:rFonts w:eastAsia="MS Mincho"/>
        </w:rPr>
        <w:t xml:space="preserve"> </w:t>
      </w:r>
      <w:r w:rsidRPr="00FB42A9">
        <w:rPr>
          <w:rFonts w:eastAsia="MS Mincho"/>
        </w:rPr>
        <w:t xml:space="preserve">mowa w ust. 17, </w:t>
      </w:r>
      <w:r w:rsidR="00C53624">
        <w:rPr>
          <w:rFonts w:eastAsia="MS Mincho"/>
        </w:rPr>
        <w:t>jest</w:t>
      </w:r>
      <w:r w:rsidR="00C53624" w:rsidRPr="00FB42A9">
        <w:rPr>
          <w:rFonts w:eastAsia="MS Mincho"/>
        </w:rPr>
        <w:t xml:space="preserve"> ustalan</w:t>
      </w:r>
      <w:r w:rsidR="00C53624">
        <w:rPr>
          <w:rFonts w:eastAsia="MS Mincho"/>
        </w:rPr>
        <w:t>a</w:t>
      </w:r>
      <w:r w:rsidR="00C53624" w:rsidRPr="00FB42A9">
        <w:rPr>
          <w:rFonts w:eastAsia="MS Mincho"/>
        </w:rPr>
        <w:t xml:space="preserve"> </w:t>
      </w:r>
      <w:r w:rsidRPr="00FB42A9">
        <w:rPr>
          <w:rFonts w:eastAsia="MS Mincho"/>
        </w:rPr>
        <w:t>przez Prezesa Urzędu Regulacji Energetyki po zakończeniu okresu objętego decyzją, o której mowa w ust. 15 lub 16</w:t>
      </w:r>
      <w:r w:rsidR="00A47C95" w:rsidRPr="00FB42A9">
        <w:rPr>
          <w:rFonts w:eastAsia="MS Mincho"/>
        </w:rPr>
        <w:t>.</w:t>
      </w:r>
    </w:p>
    <w:p w14:paraId="10EED2B1" w14:textId="37A42B18" w:rsidR="00D540DE" w:rsidRPr="00FB42A9" w:rsidRDefault="00D540DE" w:rsidP="00D540DE">
      <w:pPr>
        <w:pStyle w:val="ZLITUSTzmustliter"/>
        <w:rPr>
          <w:rFonts w:eastAsia="MS Mincho"/>
        </w:rPr>
      </w:pPr>
      <w:r w:rsidRPr="00FB42A9">
        <w:rPr>
          <w:rFonts w:eastAsia="MS Mincho"/>
        </w:rPr>
        <w:t xml:space="preserve">19. Prezes Urzędu Regulacji Energetyki prowadzi </w:t>
      </w:r>
      <w:bookmarkStart w:id="40" w:name="_Hlk161843380"/>
      <w:r w:rsidRPr="00FB42A9">
        <w:rPr>
          <w:rFonts w:eastAsia="MS Mincho"/>
        </w:rPr>
        <w:t xml:space="preserve">rejestr </w:t>
      </w:r>
      <w:r w:rsidR="004640A3" w:rsidRPr="00FB42A9">
        <w:rPr>
          <w:rFonts w:eastAsia="MS Mincho"/>
        </w:rPr>
        <w:t>przedsiębiorstw energetycznych</w:t>
      </w:r>
      <w:r w:rsidRPr="00FB42A9">
        <w:rPr>
          <w:rFonts w:eastAsia="MS Mincho"/>
        </w:rPr>
        <w:t xml:space="preserve"> wyznaczonych na operatora </w:t>
      </w:r>
      <w:r w:rsidR="00983DE5" w:rsidRPr="00FB42A9">
        <w:rPr>
          <w:rFonts w:eastAsia="MS Mincho"/>
        </w:rPr>
        <w:t>systemu</w:t>
      </w:r>
      <w:r w:rsidRPr="00FB42A9">
        <w:rPr>
          <w:rFonts w:eastAsia="MS Mincho"/>
        </w:rPr>
        <w:t xml:space="preserve"> przesyłowe</w:t>
      </w:r>
      <w:r w:rsidR="00983DE5" w:rsidRPr="00FB42A9">
        <w:rPr>
          <w:rFonts w:eastAsia="MS Mincho"/>
        </w:rPr>
        <w:t>go</w:t>
      </w:r>
      <w:r w:rsidRPr="00FB42A9">
        <w:rPr>
          <w:rFonts w:eastAsia="MS Mincho"/>
        </w:rPr>
        <w:t xml:space="preserve"> wodorowe</w:t>
      </w:r>
      <w:r w:rsidR="00983DE5" w:rsidRPr="00FB42A9">
        <w:rPr>
          <w:rFonts w:eastAsia="MS Mincho"/>
        </w:rPr>
        <w:t>go</w:t>
      </w:r>
      <w:r w:rsidRPr="00FB42A9">
        <w:rPr>
          <w:rFonts w:eastAsia="MS Mincho"/>
        </w:rPr>
        <w:t xml:space="preserve">, operatora </w:t>
      </w:r>
      <w:r w:rsidR="00983DE5" w:rsidRPr="00FB42A9">
        <w:rPr>
          <w:rFonts w:eastAsia="MS Mincho"/>
        </w:rPr>
        <w:t>systemu</w:t>
      </w:r>
      <w:r w:rsidRPr="00FB42A9">
        <w:rPr>
          <w:rFonts w:eastAsia="MS Mincho"/>
        </w:rPr>
        <w:t xml:space="preserve"> dystrybucyjne</w:t>
      </w:r>
      <w:r w:rsidR="00983DE5" w:rsidRPr="00FB42A9">
        <w:rPr>
          <w:rFonts w:eastAsia="MS Mincho"/>
        </w:rPr>
        <w:t>go</w:t>
      </w:r>
      <w:r w:rsidRPr="00FB42A9">
        <w:rPr>
          <w:rFonts w:eastAsia="MS Mincho"/>
        </w:rPr>
        <w:t xml:space="preserve"> wodorowe</w:t>
      </w:r>
      <w:r w:rsidR="00983DE5" w:rsidRPr="00FB42A9">
        <w:rPr>
          <w:rFonts w:eastAsia="MS Mincho"/>
        </w:rPr>
        <w:t>go</w:t>
      </w:r>
      <w:r w:rsidR="007E62D5" w:rsidRPr="00FB42A9">
        <w:rPr>
          <w:rFonts w:eastAsia="MS Mincho"/>
        </w:rPr>
        <w:t>, operatora systemu magazynowania wodoru</w:t>
      </w:r>
      <w:r w:rsidRPr="00FB42A9">
        <w:rPr>
          <w:rFonts w:eastAsia="MS Mincho"/>
        </w:rPr>
        <w:t xml:space="preserve"> </w:t>
      </w:r>
      <w:r w:rsidR="00C53624">
        <w:rPr>
          <w:rFonts w:eastAsia="MS Mincho"/>
        </w:rPr>
        <w:t>oraz</w:t>
      </w:r>
      <w:r w:rsidR="00C53624" w:rsidRPr="00FB42A9">
        <w:rPr>
          <w:rFonts w:eastAsia="MS Mincho"/>
        </w:rPr>
        <w:t xml:space="preserve"> </w:t>
      </w:r>
      <w:r w:rsidRPr="00FB42A9">
        <w:rPr>
          <w:rFonts w:eastAsia="MS Mincho"/>
        </w:rPr>
        <w:t>operatora systemu połączonego wodorowego</w:t>
      </w:r>
      <w:bookmarkEnd w:id="40"/>
      <w:r w:rsidRPr="00FB42A9">
        <w:rPr>
          <w:rFonts w:eastAsia="MS Mincho"/>
        </w:rPr>
        <w:t>.</w:t>
      </w:r>
    </w:p>
    <w:p w14:paraId="351577F0" w14:textId="460C0725" w:rsidR="00D540DE" w:rsidRPr="00FB42A9" w:rsidRDefault="00D540DE" w:rsidP="00D540DE">
      <w:pPr>
        <w:pStyle w:val="ZLITUSTzmustliter"/>
        <w:rPr>
          <w:rFonts w:eastAsia="MS Mincho"/>
        </w:rPr>
      </w:pPr>
      <w:r w:rsidRPr="00FB42A9">
        <w:rPr>
          <w:rFonts w:eastAsia="MS Mincho"/>
        </w:rPr>
        <w:t>2</w:t>
      </w:r>
      <w:r w:rsidR="00E068F7" w:rsidRPr="00FB42A9">
        <w:rPr>
          <w:rFonts w:eastAsia="MS Mincho"/>
        </w:rPr>
        <w:t>0</w:t>
      </w:r>
      <w:r w:rsidRPr="00FB42A9">
        <w:rPr>
          <w:rFonts w:eastAsia="MS Mincho"/>
        </w:rPr>
        <w:t>. Rejestr, o którym mowa w ust. 1</w:t>
      </w:r>
      <w:r w:rsidR="00E068F7" w:rsidRPr="00FB42A9">
        <w:rPr>
          <w:rFonts w:eastAsia="MS Mincho"/>
        </w:rPr>
        <w:t>9</w:t>
      </w:r>
      <w:r w:rsidRPr="00FB42A9">
        <w:rPr>
          <w:rFonts w:eastAsia="MS Mincho"/>
        </w:rPr>
        <w:t>, prowadzi się w postaci elektronicznej.</w:t>
      </w:r>
    </w:p>
    <w:p w14:paraId="13A70F67" w14:textId="371D3E41" w:rsidR="00D540DE" w:rsidRPr="00FB42A9" w:rsidRDefault="00E068F7" w:rsidP="00D540DE">
      <w:pPr>
        <w:pStyle w:val="ZLITUSTzmustliter"/>
        <w:rPr>
          <w:rFonts w:eastAsia="MS Mincho"/>
        </w:rPr>
      </w:pPr>
      <w:r w:rsidRPr="00FB42A9">
        <w:rPr>
          <w:rFonts w:eastAsia="MS Mincho"/>
        </w:rPr>
        <w:t>21</w:t>
      </w:r>
      <w:r w:rsidR="00D540DE" w:rsidRPr="00FB42A9">
        <w:rPr>
          <w:rFonts w:eastAsia="MS Mincho"/>
        </w:rPr>
        <w:t>. Rejestr, o którym mowa w ust. 1</w:t>
      </w:r>
      <w:r w:rsidRPr="00FB42A9">
        <w:rPr>
          <w:rFonts w:eastAsia="MS Mincho"/>
        </w:rPr>
        <w:t>9</w:t>
      </w:r>
      <w:r w:rsidR="00D540DE" w:rsidRPr="00FB42A9">
        <w:rPr>
          <w:rFonts w:eastAsia="MS Mincho"/>
        </w:rPr>
        <w:t>, jest jawny i udostępniany w Biuletynie Informacji Publicznej Urzędu Regulacji Energetyki.</w:t>
      </w:r>
    </w:p>
    <w:p w14:paraId="0B069466" w14:textId="33DFC06B" w:rsidR="00D540DE" w:rsidRPr="00FB42A9" w:rsidRDefault="00E068F7" w:rsidP="00D540DE">
      <w:pPr>
        <w:pStyle w:val="ZLITUSTzmustliter"/>
        <w:rPr>
          <w:rFonts w:eastAsia="MS Mincho"/>
        </w:rPr>
      </w:pPr>
      <w:r w:rsidRPr="00FB42A9">
        <w:rPr>
          <w:rFonts w:eastAsia="MS Mincho"/>
        </w:rPr>
        <w:t>22</w:t>
      </w:r>
      <w:r w:rsidR="00D540DE" w:rsidRPr="00FB42A9">
        <w:rPr>
          <w:rFonts w:eastAsia="MS Mincho"/>
        </w:rPr>
        <w:t>. Rejestr, o którym mowa w ust. 1</w:t>
      </w:r>
      <w:r w:rsidRPr="00FB42A9">
        <w:rPr>
          <w:rFonts w:eastAsia="MS Mincho"/>
        </w:rPr>
        <w:t>9</w:t>
      </w:r>
      <w:r w:rsidR="00D540DE" w:rsidRPr="00FB42A9">
        <w:rPr>
          <w:rFonts w:eastAsia="MS Mincho"/>
        </w:rPr>
        <w:t>, zawiera:</w:t>
      </w:r>
    </w:p>
    <w:p w14:paraId="1677C674" w14:textId="30A5CABF" w:rsidR="00D540DE" w:rsidRPr="00FB42A9" w:rsidRDefault="00D540DE" w:rsidP="00040192">
      <w:pPr>
        <w:pStyle w:val="ZLITPKTzmpktliter"/>
      </w:pPr>
      <w:r w:rsidRPr="00FB42A9">
        <w:t>1</w:t>
      </w:r>
      <w:r w:rsidR="004329D0" w:rsidRPr="00FB42A9">
        <w:t>)</w:t>
      </w:r>
      <w:r w:rsidR="004329D0">
        <w:tab/>
      </w:r>
      <w:r w:rsidRPr="00FB42A9">
        <w:t>oznaczenie przedsiębiorstwa energetycznego przez:</w:t>
      </w:r>
    </w:p>
    <w:p w14:paraId="0C0508DD" w14:textId="341C58FE" w:rsidR="00D540DE" w:rsidRPr="00FB42A9" w:rsidRDefault="00D540DE" w:rsidP="00040192">
      <w:pPr>
        <w:pStyle w:val="ZLITLITwPKTzmlitwpktliter"/>
      </w:pPr>
      <w:r w:rsidRPr="00FB42A9">
        <w:t>a</w:t>
      </w:r>
      <w:r w:rsidR="004329D0" w:rsidRPr="00FB42A9">
        <w:t>)</w:t>
      </w:r>
      <w:r w:rsidR="004329D0">
        <w:tab/>
      </w:r>
      <w:r w:rsidRPr="00FB42A9">
        <w:t>imię i nazwisko albo nazwę wraz z oznaczeniem formy prawnej,</w:t>
      </w:r>
    </w:p>
    <w:p w14:paraId="3831CD05" w14:textId="749E9FAE" w:rsidR="00D540DE" w:rsidRPr="00FB42A9" w:rsidRDefault="00D540DE" w:rsidP="00040192">
      <w:pPr>
        <w:pStyle w:val="ZLITLITwPKTzmlitwpktliter"/>
      </w:pPr>
      <w:r w:rsidRPr="00FB42A9">
        <w:t>b</w:t>
      </w:r>
      <w:r w:rsidR="004329D0" w:rsidRPr="00FB42A9">
        <w:t>)</w:t>
      </w:r>
      <w:r w:rsidR="004329D0">
        <w:tab/>
      </w:r>
      <w:r w:rsidRPr="00FB42A9">
        <w:t>miejsce prowadzenia działalności albo siedzibę oraz ich adres</w:t>
      </w:r>
      <w:r w:rsidR="00D75FF1">
        <w:t>;</w:t>
      </w:r>
    </w:p>
    <w:p w14:paraId="0C02A1BB" w14:textId="064F54B5" w:rsidR="00D540DE" w:rsidRPr="00FB42A9" w:rsidRDefault="00D540DE" w:rsidP="00040192">
      <w:pPr>
        <w:pStyle w:val="ZLITPKTzmpktliter"/>
      </w:pPr>
      <w:r w:rsidRPr="00FB42A9">
        <w:t>2</w:t>
      </w:r>
      <w:r w:rsidR="004329D0" w:rsidRPr="00FB42A9">
        <w:t>)</w:t>
      </w:r>
      <w:r w:rsidR="004329D0">
        <w:tab/>
      </w:r>
      <w:r w:rsidRPr="00FB42A9">
        <w:t>rodzaj</w:t>
      </w:r>
      <w:r w:rsidR="007E62D5" w:rsidRPr="00FB42A9">
        <w:t xml:space="preserve">, </w:t>
      </w:r>
      <w:r w:rsidRPr="00FB42A9">
        <w:t>datę</w:t>
      </w:r>
      <w:r w:rsidR="007E62D5" w:rsidRPr="00FB42A9">
        <w:t xml:space="preserve"> oraz okres</w:t>
      </w:r>
      <w:r w:rsidRPr="00FB42A9">
        <w:t xml:space="preserve"> wyznaczenia;</w:t>
      </w:r>
    </w:p>
    <w:p w14:paraId="16B7F01F" w14:textId="659B47AC" w:rsidR="00D540DE" w:rsidRPr="00FB42A9" w:rsidRDefault="00D540DE" w:rsidP="00040192">
      <w:pPr>
        <w:pStyle w:val="ZLITPKTzmpktliter"/>
      </w:pPr>
      <w:r w:rsidRPr="00FB42A9">
        <w:t>3</w:t>
      </w:r>
      <w:r w:rsidR="004329D0" w:rsidRPr="00FB42A9">
        <w:t>)</w:t>
      </w:r>
      <w:r w:rsidR="004329D0">
        <w:tab/>
      </w:r>
      <w:r w:rsidRPr="00FB42A9">
        <w:t>aktualną treść wyznaczenia.”</w:t>
      </w:r>
      <w:r w:rsidR="003E6111">
        <w:t>;</w:t>
      </w:r>
    </w:p>
    <w:p w14:paraId="4AF6D769" w14:textId="162A71A1" w:rsidR="00DE4F3A" w:rsidRPr="00FB42A9" w:rsidRDefault="00CB4AD4" w:rsidP="00DE4F3A">
      <w:pPr>
        <w:pStyle w:val="PKTpunkt"/>
      </w:pPr>
      <w:bookmarkStart w:id="41" w:name="_Hlk159855572"/>
      <w:bookmarkEnd w:id="27"/>
      <w:r>
        <w:t>1</w:t>
      </w:r>
      <w:r w:rsidR="00722F4F">
        <w:t>7</w:t>
      </w:r>
      <w:r w:rsidR="00C56D3C" w:rsidRPr="00FB42A9">
        <w:rPr>
          <w:rStyle w:val="Ppogrubienie"/>
          <w:b w:val="0"/>
        </w:rPr>
        <w:t>)</w:t>
      </w:r>
      <w:r w:rsidR="00C56D3C" w:rsidRPr="00FB42A9">
        <w:tab/>
        <w:t>w art. 9h</w:t>
      </w:r>
      <w:r w:rsidR="00C56D3C" w:rsidRPr="00FB42A9">
        <w:rPr>
          <w:bCs w:val="0"/>
          <w:vertAlign w:val="superscript"/>
        </w:rPr>
        <w:t>1</w:t>
      </w:r>
      <w:r w:rsidR="00C56D3C" w:rsidRPr="00FB42A9">
        <w:t>:</w:t>
      </w:r>
      <w:bookmarkStart w:id="42" w:name="_Hlk155349123"/>
      <w:bookmarkStart w:id="43" w:name="_Hlk159855548"/>
    </w:p>
    <w:p w14:paraId="1605A5EA" w14:textId="11196EEC" w:rsidR="00DE4F3A" w:rsidRPr="00FB42A9" w:rsidRDefault="00DE4F3A" w:rsidP="00DF065F">
      <w:pPr>
        <w:pStyle w:val="LITlitera"/>
        <w:rPr>
          <w:rFonts w:eastAsia="MS Mincho"/>
        </w:rPr>
      </w:pPr>
      <w:r w:rsidRPr="00FB42A9">
        <w:t>a)</w:t>
      </w:r>
      <w:r w:rsidRPr="00FB42A9">
        <w:tab/>
      </w:r>
      <w:r w:rsidR="000C62F3" w:rsidRPr="00FB42A9">
        <w:t xml:space="preserve">w </w:t>
      </w:r>
      <w:r w:rsidRPr="00FB42A9">
        <w:t xml:space="preserve">ust. 1 </w:t>
      </w:r>
      <w:r w:rsidR="000C62F3" w:rsidRPr="00FB42A9">
        <w:t>wyrazy</w:t>
      </w:r>
      <w:r w:rsidR="005D6CC6" w:rsidRPr="00FB42A9">
        <w:t xml:space="preserve"> „lub operatorem systemu połączonego”</w:t>
      </w:r>
      <w:r w:rsidR="000C62F3" w:rsidRPr="00FB42A9">
        <w:t xml:space="preserve"> zastępuje się wyrazami „</w:t>
      </w:r>
      <w:r w:rsidR="001A2266">
        <w:t xml:space="preserve"> </w:t>
      </w:r>
      <w:r w:rsidR="000C62F3" w:rsidRPr="00FB42A9">
        <w:rPr>
          <w:rFonts w:eastAsia="MS Mincho"/>
        </w:rPr>
        <w:t>,</w:t>
      </w:r>
      <w:r w:rsidR="003E6111">
        <w:rPr>
          <w:rFonts w:eastAsia="MS Mincho"/>
        </w:rPr>
        <w:t> </w:t>
      </w:r>
      <w:r w:rsidR="000C62F3" w:rsidRPr="00FB42A9">
        <w:rPr>
          <w:rFonts w:eastAsia="MS Mincho"/>
        </w:rPr>
        <w:t xml:space="preserve">operatorem systemu połączonego, operatorem </w:t>
      </w:r>
      <w:r w:rsidR="00983DE5" w:rsidRPr="00FB42A9">
        <w:rPr>
          <w:rFonts w:eastAsia="MS Mincho"/>
        </w:rPr>
        <w:t>systemu</w:t>
      </w:r>
      <w:r w:rsidR="000C62F3" w:rsidRPr="00FB42A9">
        <w:rPr>
          <w:rFonts w:eastAsia="MS Mincho"/>
        </w:rPr>
        <w:t xml:space="preserve"> przesyłowe</w:t>
      </w:r>
      <w:r w:rsidR="00983DE5" w:rsidRPr="00FB42A9">
        <w:rPr>
          <w:rFonts w:eastAsia="MS Mincho"/>
        </w:rPr>
        <w:t>go</w:t>
      </w:r>
      <w:r w:rsidR="000C62F3" w:rsidRPr="00FB42A9">
        <w:rPr>
          <w:rFonts w:eastAsia="MS Mincho"/>
        </w:rPr>
        <w:t xml:space="preserve"> wodorowe</w:t>
      </w:r>
      <w:r w:rsidR="00983DE5" w:rsidRPr="00FB42A9">
        <w:rPr>
          <w:rFonts w:eastAsia="MS Mincho"/>
        </w:rPr>
        <w:t>go</w:t>
      </w:r>
      <w:r w:rsidR="000C62F3" w:rsidRPr="00FB42A9">
        <w:rPr>
          <w:rFonts w:eastAsia="MS Mincho"/>
        </w:rPr>
        <w:t xml:space="preserve"> lub operatorem systemu połączonego wodorowego</w:t>
      </w:r>
      <w:bookmarkEnd w:id="42"/>
      <w:r w:rsidRPr="00FB42A9">
        <w:rPr>
          <w:rFonts w:eastAsia="MS Mincho"/>
        </w:rPr>
        <w:t>”,</w:t>
      </w:r>
    </w:p>
    <w:p w14:paraId="5A30DD5E" w14:textId="2B3B285E" w:rsidR="00DE4F3A" w:rsidRPr="00FB42A9" w:rsidRDefault="00DE4F3A" w:rsidP="009102CE">
      <w:pPr>
        <w:pStyle w:val="LITlitera"/>
      </w:pPr>
      <w:r w:rsidRPr="00FB42A9">
        <w:t>b)</w:t>
      </w:r>
      <w:r w:rsidRPr="00FB42A9">
        <w:tab/>
      </w:r>
      <w:r w:rsidR="005D6CC6" w:rsidRPr="00FB42A9">
        <w:t xml:space="preserve">w </w:t>
      </w:r>
      <w:r w:rsidRPr="00FB42A9">
        <w:t xml:space="preserve">ust. </w:t>
      </w:r>
      <w:r w:rsidR="005D6CC6" w:rsidRPr="00FB42A9">
        <w:t>2</w:t>
      </w:r>
      <w:r w:rsidRPr="00FB42A9">
        <w:t>:</w:t>
      </w:r>
    </w:p>
    <w:p w14:paraId="3E33C3EB" w14:textId="11870A53" w:rsidR="005D6CC6" w:rsidRPr="00FB42A9" w:rsidRDefault="005D6CC6" w:rsidP="00DF065F">
      <w:pPr>
        <w:pStyle w:val="TIRtiret"/>
      </w:pPr>
      <w:r w:rsidRPr="00FB42A9">
        <w:t>–</w:t>
      </w:r>
      <w:r w:rsidRPr="00FB42A9">
        <w:tab/>
      </w:r>
      <w:r w:rsidR="001A2266">
        <w:t xml:space="preserve">po pkt 1 </w:t>
      </w:r>
      <w:r w:rsidRPr="00FB42A9">
        <w:t xml:space="preserve">dodaje się pkt 1a </w:t>
      </w:r>
      <w:r w:rsidR="00860C6A">
        <w:t xml:space="preserve">i 1b </w:t>
      </w:r>
      <w:r w:rsidRPr="00FB42A9">
        <w:t>w brzmieniu:</w:t>
      </w:r>
    </w:p>
    <w:p w14:paraId="6DC0AB9F" w14:textId="17C11A9F" w:rsidR="00860C6A" w:rsidRDefault="005D6CC6" w:rsidP="00DF065F">
      <w:pPr>
        <w:pStyle w:val="ZTIRPKTzmpkttiret"/>
      </w:pPr>
      <w:r w:rsidRPr="00FB42A9">
        <w:t>„</w:t>
      </w:r>
      <w:r w:rsidR="00DE4F3A" w:rsidRPr="00FB42A9">
        <w:t>1a</w:t>
      </w:r>
      <w:r w:rsidRPr="00FB42A9">
        <w:t>)</w:t>
      </w:r>
      <w:r w:rsidRPr="00FB42A9">
        <w:tab/>
      </w:r>
      <w:r w:rsidR="00DE4F3A" w:rsidRPr="00FB42A9">
        <w:t>na wniosek właściciela sieci przesyłowej wodorowej, o którym mowa w</w:t>
      </w:r>
      <w:r w:rsidR="003E6111">
        <w:t> </w:t>
      </w:r>
      <w:r w:rsidR="00DE4F3A" w:rsidRPr="00FB42A9">
        <w:t>art. 9h ust. 3</w:t>
      </w:r>
      <w:r w:rsidR="00DE4F3A" w:rsidRPr="00FB42A9">
        <w:rPr>
          <w:vertAlign w:val="superscript"/>
        </w:rPr>
        <w:t>1</w:t>
      </w:r>
      <w:r w:rsidR="00DE4F3A" w:rsidRPr="00FB42A9">
        <w:t xml:space="preserve"> albo ust. 3</w:t>
      </w:r>
      <w:r w:rsidR="00D75FF1">
        <w:rPr>
          <w:vertAlign w:val="superscript"/>
        </w:rPr>
        <w:t>4</w:t>
      </w:r>
      <w:r w:rsidR="00DE4F3A" w:rsidRPr="00FB42A9">
        <w:t xml:space="preserve"> pkt 1</w:t>
      </w:r>
      <w:r w:rsidR="001A2266">
        <w:t>;</w:t>
      </w:r>
    </w:p>
    <w:p w14:paraId="165142A4" w14:textId="06D52876" w:rsidR="00860C6A" w:rsidRPr="00FB42A9" w:rsidRDefault="00860C6A" w:rsidP="00860C6A">
      <w:pPr>
        <w:pStyle w:val="ZTIRPKTzmpkttiret"/>
      </w:pPr>
      <w:r>
        <w:t>1b</w:t>
      </w:r>
      <w:r w:rsidR="001A2266">
        <w:t>)</w:t>
      </w:r>
      <w:r w:rsidR="001A2266">
        <w:tab/>
      </w:r>
      <w:r w:rsidRPr="008E152A">
        <w:t xml:space="preserve">na wniosek </w:t>
      </w:r>
      <w:r w:rsidRPr="00F00196">
        <w:t xml:space="preserve">operatora systemu przesyłowego </w:t>
      </w:r>
      <w:r>
        <w:t xml:space="preserve">wodorowego złożony łącznie z wnioskiem o udzielenie odstępstwa zgodnie z </w:t>
      </w:r>
      <w:r w:rsidRPr="00F00196">
        <w:t>art. 9d</w:t>
      </w:r>
      <w:r w:rsidR="001A2266" w:rsidRPr="00F00196">
        <w:rPr>
          <w:vertAlign w:val="superscript"/>
        </w:rPr>
        <w:t>3</w:t>
      </w:r>
      <w:r w:rsidRPr="00F00196">
        <w:t xml:space="preserve"> ust. 1</w:t>
      </w:r>
      <w:r w:rsidR="00DE4F3A" w:rsidRPr="00FB42A9">
        <w:t>;</w:t>
      </w:r>
      <w:r>
        <w:t>”,</w:t>
      </w:r>
    </w:p>
    <w:p w14:paraId="0F9CC623" w14:textId="01F9C86B" w:rsidR="005D6CC6" w:rsidRPr="00FB42A9" w:rsidRDefault="005D6CC6" w:rsidP="00DF065F">
      <w:pPr>
        <w:pStyle w:val="TIRtiret"/>
      </w:pPr>
      <w:r w:rsidRPr="00FB42A9">
        <w:t>–</w:t>
      </w:r>
      <w:r w:rsidRPr="00FB42A9">
        <w:tab/>
        <w:t>pkt 2 otrzymuje brzmienie:</w:t>
      </w:r>
    </w:p>
    <w:p w14:paraId="7D0223C3" w14:textId="362755FD" w:rsidR="00DE4F3A" w:rsidRPr="00FB42A9" w:rsidRDefault="005D6CC6" w:rsidP="00DF065F">
      <w:pPr>
        <w:pStyle w:val="ZTIRPKTzmpkttiret"/>
      </w:pPr>
      <w:r w:rsidRPr="00FB42A9">
        <w:lastRenderedPageBreak/>
        <w:t>„</w:t>
      </w:r>
      <w:r w:rsidR="00DE4F3A" w:rsidRPr="00FB42A9">
        <w:t>2</w:t>
      </w:r>
      <w:r w:rsidRPr="00FB42A9">
        <w:t>)</w:t>
      </w:r>
      <w:r w:rsidRPr="00FB42A9">
        <w:tab/>
      </w:r>
      <w:r w:rsidR="00DE4F3A" w:rsidRPr="00FB42A9">
        <w:t xml:space="preserve">z urzędu, w przypadku braku </w:t>
      </w:r>
      <w:r w:rsidR="001A2266" w:rsidRPr="00FB42A9">
        <w:t>wniosk</w:t>
      </w:r>
      <w:r w:rsidR="001A2266">
        <w:t>ów</w:t>
      </w:r>
      <w:r w:rsidR="00DE4F3A" w:rsidRPr="00FB42A9">
        <w:t xml:space="preserve">, o </w:t>
      </w:r>
      <w:r w:rsidR="001A2266" w:rsidRPr="00FB42A9">
        <w:t>który</w:t>
      </w:r>
      <w:r w:rsidR="001A2266">
        <w:t>ch</w:t>
      </w:r>
      <w:r w:rsidR="001A2266" w:rsidRPr="00FB42A9">
        <w:t xml:space="preserve"> </w:t>
      </w:r>
      <w:r w:rsidR="00DE4F3A" w:rsidRPr="00FB42A9">
        <w:t>mowa w pkt 1</w:t>
      </w:r>
      <w:r w:rsidR="001A2266">
        <w:t>–</w:t>
      </w:r>
      <w:r w:rsidR="00DE4F3A" w:rsidRPr="00FB42A9">
        <w:t>1</w:t>
      </w:r>
      <w:r w:rsidR="00D75FF1">
        <w:t>b</w:t>
      </w:r>
      <w:r w:rsidR="00DE4F3A" w:rsidRPr="00FB42A9">
        <w:t>;</w:t>
      </w:r>
      <w:r w:rsidRPr="00FB42A9">
        <w:t>”,</w:t>
      </w:r>
    </w:p>
    <w:p w14:paraId="044BDCFF" w14:textId="300437FA" w:rsidR="00DE4F3A" w:rsidRPr="00FB42A9" w:rsidRDefault="00986005" w:rsidP="00DE4F3A">
      <w:pPr>
        <w:pStyle w:val="LITlitera"/>
      </w:pPr>
      <w:r w:rsidRPr="00FB42A9">
        <w:t>c</w:t>
      </w:r>
      <w:r w:rsidR="00DE4F3A" w:rsidRPr="00FB42A9">
        <w:t>)</w:t>
      </w:r>
      <w:r w:rsidR="00DE4F3A" w:rsidRPr="00FB42A9">
        <w:tab/>
        <w:t>ust. 5 otrzymuje brzmienie:</w:t>
      </w:r>
    </w:p>
    <w:p w14:paraId="17E35816" w14:textId="6626F2CB" w:rsidR="00DE4F3A" w:rsidRPr="00FB42A9" w:rsidRDefault="00DE4F3A" w:rsidP="00DE4F3A">
      <w:pPr>
        <w:pStyle w:val="ZLITUSTzmustliter"/>
        <w:rPr>
          <w:rFonts w:eastAsia="MS Mincho"/>
        </w:rPr>
      </w:pPr>
      <w:r w:rsidRPr="00FB42A9">
        <w:rPr>
          <w:rFonts w:eastAsia="MS Mincho"/>
        </w:rPr>
        <w:t>„5. Prezes Urzędu Regulacji Energetyki po stwierdzeniu, że przedsiębiorstwo energetyczne spełnia kryteria niezależności, o których mowa w art. 9d ust. 1a, przyznaje temu przedsiębiorstwu, w drodze decyzji, certyfikat niezależności, w</w:t>
      </w:r>
      <w:r w:rsidR="003E6111">
        <w:rPr>
          <w:rFonts w:eastAsia="MS Mincho"/>
        </w:rPr>
        <w:t> </w:t>
      </w:r>
      <w:r w:rsidRPr="00FB42A9">
        <w:rPr>
          <w:rFonts w:eastAsia="MS Mincho"/>
        </w:rPr>
        <w:t>terminie 100 dni roboczych od dnia złożenia wniosku, o którym mowa w ust. 2 pkt 1</w:t>
      </w:r>
      <w:r w:rsidR="00375CDB">
        <w:rPr>
          <w:rFonts w:eastAsia="MS Mincho"/>
        </w:rPr>
        <w:t>–</w:t>
      </w:r>
      <w:r w:rsidR="00AD123C">
        <w:rPr>
          <w:rFonts w:eastAsia="MS Mincho"/>
        </w:rPr>
        <w:t>1b</w:t>
      </w:r>
      <w:r w:rsidRPr="00FB42A9">
        <w:rPr>
          <w:rFonts w:eastAsia="MS Mincho"/>
        </w:rPr>
        <w:t>, albo od dnia złożenia wniosku Komisji Europejskiej, o którym mowa w ust. 2 pkt 3.”</w:t>
      </w:r>
      <w:r w:rsidR="008328BD" w:rsidRPr="00FB42A9">
        <w:rPr>
          <w:rFonts w:eastAsia="MS Mincho"/>
        </w:rPr>
        <w:t>,</w:t>
      </w:r>
    </w:p>
    <w:p w14:paraId="1010ECC1" w14:textId="77777777" w:rsidR="00986005" w:rsidRPr="00FB42A9" w:rsidRDefault="00986005" w:rsidP="009102CE">
      <w:pPr>
        <w:pStyle w:val="LITlitera"/>
      </w:pPr>
      <w:r w:rsidRPr="00FB42A9">
        <w:t>d)</w:t>
      </w:r>
      <w:r w:rsidRPr="00FB42A9">
        <w:tab/>
        <w:t>ust. 6 otrzymuje brzmienie:</w:t>
      </w:r>
    </w:p>
    <w:p w14:paraId="74576D58" w14:textId="410B7132" w:rsidR="00986005" w:rsidRPr="00FB42A9" w:rsidRDefault="00986005" w:rsidP="00986005">
      <w:pPr>
        <w:pStyle w:val="ZLITUSTzmustliter"/>
        <w:rPr>
          <w:rFonts w:eastAsia="MS Mincho"/>
        </w:rPr>
      </w:pPr>
      <w:r w:rsidRPr="00FB42A9">
        <w:rPr>
          <w:rFonts w:eastAsia="MS Mincho"/>
        </w:rPr>
        <w:t>„6. Jeżeli Prezes Urzędu Regulacji Energetyki nie wyda decyzji, o której mowa w ust. 5</w:t>
      </w:r>
      <w:r w:rsidR="00364376" w:rsidRPr="00FB42A9">
        <w:rPr>
          <w:rFonts w:eastAsia="MS Mincho"/>
        </w:rPr>
        <w:t>:</w:t>
      </w:r>
    </w:p>
    <w:p w14:paraId="0CE2F999" w14:textId="754BD06D" w:rsidR="00986005" w:rsidRPr="00FB42A9" w:rsidRDefault="00986005" w:rsidP="00DF065F">
      <w:pPr>
        <w:pStyle w:val="ZLITPKTzmpktliter"/>
      </w:pPr>
      <w:r w:rsidRPr="00FB42A9">
        <w:t>1</w:t>
      </w:r>
      <w:r w:rsidR="00364376" w:rsidRPr="00FB42A9">
        <w:t>)</w:t>
      </w:r>
      <w:r w:rsidR="00364376" w:rsidRPr="00FB42A9">
        <w:tab/>
      </w:r>
      <w:r w:rsidRPr="00FB42A9">
        <w:t>w terminie 100 dni roboczych od dnia złożenia wniosku, o którym mowa w</w:t>
      </w:r>
      <w:r w:rsidR="003E6111">
        <w:t> </w:t>
      </w:r>
      <w:r w:rsidRPr="00FB42A9">
        <w:t>ust.</w:t>
      </w:r>
      <w:r w:rsidR="003E6111">
        <w:t> </w:t>
      </w:r>
      <w:r w:rsidRPr="00FB42A9">
        <w:t>2 pkt 1</w:t>
      </w:r>
      <w:r w:rsidR="001D1A71">
        <w:rPr>
          <w:rFonts w:eastAsia="MS Mincho"/>
        </w:rPr>
        <w:t>–</w:t>
      </w:r>
      <w:r w:rsidR="00D75FF1">
        <w:t>1b</w:t>
      </w:r>
      <w:r w:rsidRPr="00FB42A9">
        <w:t xml:space="preserve">, </w:t>
      </w:r>
      <w:r w:rsidR="00375CDB">
        <w:t>albo</w:t>
      </w:r>
      <w:r w:rsidR="00375CDB" w:rsidRPr="00FB42A9">
        <w:t xml:space="preserve"> </w:t>
      </w:r>
      <w:r w:rsidRPr="00FB42A9">
        <w:t>od dnia złożenia wniosku Komisji Europejskiej, o</w:t>
      </w:r>
      <w:r w:rsidR="003E6111">
        <w:t> </w:t>
      </w:r>
      <w:r w:rsidRPr="00FB42A9">
        <w:t xml:space="preserve">którym mowa w ust. 2 pkt 3, lub </w:t>
      </w:r>
    </w:p>
    <w:p w14:paraId="390DA252" w14:textId="0100B0A5" w:rsidR="00986005" w:rsidRPr="00FB42A9" w:rsidRDefault="00986005" w:rsidP="00DF065F">
      <w:pPr>
        <w:pStyle w:val="ZLITPKTzmpktliter"/>
      </w:pPr>
      <w:r w:rsidRPr="00FB42A9">
        <w:t>2</w:t>
      </w:r>
      <w:r w:rsidR="00364376" w:rsidRPr="00FB42A9">
        <w:t>)</w:t>
      </w:r>
      <w:r w:rsidR="00364376" w:rsidRPr="00FB42A9">
        <w:tab/>
      </w:r>
      <w:r w:rsidRPr="00FB42A9">
        <w:t xml:space="preserve">w terminie 2 miesięcy od dnia wydania przez Komisję Europejską pozytywnej opinii albo od dnia upływu terminu, o którym mowa w ust. 4 </w:t>
      </w:r>
    </w:p>
    <w:p w14:paraId="0F4C8773" w14:textId="77777777" w:rsidR="004B1614" w:rsidRDefault="00364376" w:rsidP="00CC2533">
      <w:pPr>
        <w:pStyle w:val="ZLITCZWSPPKTzmczciwsppktliter"/>
      </w:pPr>
      <w:r w:rsidRPr="00FB42A9">
        <w:t xml:space="preserve">– </w:t>
      </w:r>
      <w:r w:rsidR="00986005" w:rsidRPr="00FB42A9">
        <w:t>przyjmuje się, że certyfikat niezależności został przyznany.”</w:t>
      </w:r>
      <w:r w:rsidR="004B1614">
        <w:t>,</w:t>
      </w:r>
    </w:p>
    <w:p w14:paraId="13421626" w14:textId="4EF82763" w:rsidR="004B1614" w:rsidRDefault="004B1614" w:rsidP="008112A6">
      <w:pPr>
        <w:pStyle w:val="LITlitera"/>
      </w:pPr>
      <w:r>
        <w:t>e</w:t>
      </w:r>
      <w:r w:rsidR="008112A6">
        <w:t>)</w:t>
      </w:r>
      <w:r w:rsidR="008112A6">
        <w:tab/>
      </w:r>
      <w:r w:rsidR="007D77ED">
        <w:t xml:space="preserve">w </w:t>
      </w:r>
      <w:r>
        <w:t xml:space="preserve">ust. 12 </w:t>
      </w:r>
      <w:r w:rsidR="007D77ED">
        <w:t xml:space="preserve">zdanie pierwsze </w:t>
      </w:r>
      <w:r>
        <w:t>otrzymuje brzmienie:</w:t>
      </w:r>
    </w:p>
    <w:p w14:paraId="1D66D83C" w14:textId="3A8AFCE0" w:rsidR="002804B1" w:rsidRPr="00FB42A9" w:rsidRDefault="004B1614" w:rsidP="00660C9F">
      <w:pPr>
        <w:pStyle w:val="ZLITFRAGzmlitfragmentunpzdanialiter"/>
      </w:pPr>
      <w:r>
        <w:t>„</w:t>
      </w:r>
      <w:r w:rsidRPr="004B1614">
        <w:t>W przypadku odmowy wydania certyfikatu niezależności lub stwierdzenia, po sprawdzeniu, o którym mowa w ust. 11, że operator systemu przesyłowego</w:t>
      </w:r>
      <w:r w:rsidR="00920C02">
        <w:t>,</w:t>
      </w:r>
      <w:r w:rsidRPr="004B1614">
        <w:t xml:space="preserve"> </w:t>
      </w:r>
      <w:r w:rsidR="00920C02">
        <w:t xml:space="preserve">operator </w:t>
      </w:r>
      <w:r w:rsidRPr="004B1614">
        <w:t>systemu połączonego</w:t>
      </w:r>
      <w:r w:rsidR="00920C02">
        <w:t>, operator systemu przesyłowego wodorowego albo operator systemu połączonego wodorowego</w:t>
      </w:r>
      <w:r w:rsidRPr="004B1614">
        <w:t xml:space="preserve"> nie spełnia kryteriów niezależności, o których mowa w art. 9d ust. 1a, lub kryteriów o których mowa w ust. 7, Prezes Urzędu Regulacji Energetyki określa</w:t>
      </w:r>
      <w:r w:rsidR="001D1A71">
        <w:t>,</w:t>
      </w:r>
      <w:r w:rsidRPr="004B1614">
        <w:t xml:space="preserve"> w drodze decyzji</w:t>
      </w:r>
      <w:r w:rsidR="001D1A71">
        <w:t>,</w:t>
      </w:r>
      <w:r w:rsidRPr="004B1614">
        <w:t xml:space="preserve"> kryteria, które nie są spełnione</w:t>
      </w:r>
      <w:r w:rsidR="003E6111">
        <w:t>,</w:t>
      </w:r>
      <w:r w:rsidRPr="004B1614">
        <w:t xml:space="preserve"> oraz wyznacza termin na podjęcie działań mających na celu spełnienie tych kryteriów.</w:t>
      </w:r>
      <w:r>
        <w:t>”</w:t>
      </w:r>
      <w:r w:rsidR="002804B1" w:rsidRPr="00FB42A9">
        <w:t>;</w:t>
      </w:r>
    </w:p>
    <w:p w14:paraId="55CFEB09" w14:textId="091D5F7F" w:rsidR="00275293" w:rsidRPr="00FB42A9" w:rsidRDefault="00CB4AD4" w:rsidP="00275293">
      <w:pPr>
        <w:pStyle w:val="PKTpunkt"/>
      </w:pPr>
      <w:bookmarkStart w:id="44" w:name="_Hlk155364214"/>
      <w:bookmarkEnd w:id="41"/>
      <w:bookmarkEnd w:id="43"/>
      <w:r>
        <w:rPr>
          <w:rStyle w:val="Ppogrubienie"/>
          <w:b w:val="0"/>
        </w:rPr>
        <w:t>1</w:t>
      </w:r>
      <w:r w:rsidR="00722F4F">
        <w:rPr>
          <w:rStyle w:val="Ppogrubienie"/>
          <w:b w:val="0"/>
        </w:rPr>
        <w:t>8</w:t>
      </w:r>
      <w:r w:rsidR="00275293" w:rsidRPr="00FB42A9">
        <w:rPr>
          <w:rStyle w:val="Ppogrubienie"/>
          <w:b w:val="0"/>
        </w:rPr>
        <w:t>)</w:t>
      </w:r>
      <w:r w:rsidR="00275293" w:rsidRPr="00FB42A9">
        <w:tab/>
        <w:t>w art. 9h</w:t>
      </w:r>
      <w:r w:rsidR="00275293" w:rsidRPr="00FB42A9">
        <w:rPr>
          <w:vertAlign w:val="superscript"/>
        </w:rPr>
        <w:t>2</w:t>
      </w:r>
      <w:r w:rsidR="00275293" w:rsidRPr="00FB42A9">
        <w:t>:</w:t>
      </w:r>
    </w:p>
    <w:bookmarkEnd w:id="44"/>
    <w:p w14:paraId="2478AC13" w14:textId="77777777" w:rsidR="00275293" w:rsidRPr="00FB42A9" w:rsidRDefault="00275293" w:rsidP="00275293">
      <w:pPr>
        <w:pStyle w:val="LITlitera"/>
      </w:pPr>
      <w:r w:rsidRPr="00FB42A9">
        <w:t>a)</w:t>
      </w:r>
      <w:r w:rsidRPr="00FB42A9">
        <w:tab/>
        <w:t>ust. 1 otrzymuje brzmienie:</w:t>
      </w:r>
    </w:p>
    <w:p w14:paraId="17802FE5" w14:textId="2BF75307" w:rsidR="00275293" w:rsidRPr="00FB42A9" w:rsidRDefault="00275293" w:rsidP="00275293">
      <w:pPr>
        <w:pStyle w:val="ZLITUSTzmustliter"/>
      </w:pPr>
      <w:r w:rsidRPr="00FB42A9">
        <w:t>„1. W przypadku:</w:t>
      </w:r>
    </w:p>
    <w:p w14:paraId="2063C7AE" w14:textId="4951F0B5" w:rsidR="00275293" w:rsidRPr="00FB42A9" w:rsidRDefault="00275293" w:rsidP="00DF065F">
      <w:pPr>
        <w:pStyle w:val="ZLITPKTzmpktliter"/>
      </w:pPr>
      <w:r w:rsidRPr="00FB42A9">
        <w:t>1</w:t>
      </w:r>
      <w:r w:rsidR="00E90BF5" w:rsidRPr="00FB42A9">
        <w:t>)</w:t>
      </w:r>
      <w:r w:rsidRPr="00FB42A9">
        <w:tab/>
      </w:r>
      <w:r w:rsidR="00D75FF1">
        <w:t xml:space="preserve">gdy </w:t>
      </w:r>
      <w:r w:rsidRPr="00FB42A9">
        <w:t xml:space="preserve">o przyznanie certyfikatu niezależności wystąpi właściciel sieci przesyłowej, właściciel sieci przesyłowej wodorowej lub przedsiębiorstwo energetyczne, na które podmiot z państwa niebędącego państwem członkowskim Unii Europejskiej, Konfederacji Szwajcarskiej lub państwa członkowskiego Europejskiego Porozumienia o Wolnym Handlu (EFTA) </w:t>
      </w:r>
      <w:r w:rsidR="004B1614">
        <w:t>–</w:t>
      </w:r>
      <w:r w:rsidR="004B1614" w:rsidRPr="00FB42A9">
        <w:t xml:space="preserve"> </w:t>
      </w:r>
      <w:r w:rsidRPr="00FB42A9">
        <w:lastRenderedPageBreak/>
        <w:t>strony umowy o Europejskim Obszarze Gospodarczym wywiera decydujący wpływ, o którym mowa w art. 9d ust. 1c,</w:t>
      </w:r>
    </w:p>
    <w:p w14:paraId="73F8E134" w14:textId="5862E3B3" w:rsidR="00275293" w:rsidRPr="00FB42A9" w:rsidRDefault="00275293" w:rsidP="00DF065F">
      <w:pPr>
        <w:pStyle w:val="ZLITPKTzmpktliter"/>
      </w:pPr>
      <w:r w:rsidRPr="00FB42A9">
        <w:t>2</w:t>
      </w:r>
      <w:r w:rsidR="00E90BF5" w:rsidRPr="00FB42A9">
        <w:t>)</w:t>
      </w:r>
      <w:r w:rsidR="00E90BF5" w:rsidRPr="00FB42A9">
        <w:tab/>
      </w:r>
      <w:r w:rsidRPr="00FB42A9">
        <w:t xml:space="preserve">wystąpienia okoliczności, w wyniku których podmiot, o którym mowa w pkt 1, może wywierać decydujący wpływ, o którym mowa w art. 9d ust. 1c, na operatora systemu przesyłowego lub operatora </w:t>
      </w:r>
      <w:r w:rsidR="00983DE5" w:rsidRPr="00FB42A9">
        <w:t>systemu</w:t>
      </w:r>
      <w:r w:rsidR="00ED2D4B" w:rsidRPr="00FB42A9">
        <w:t xml:space="preserve"> przesyłowe</w:t>
      </w:r>
      <w:r w:rsidR="00983DE5" w:rsidRPr="00FB42A9">
        <w:t>go</w:t>
      </w:r>
      <w:r w:rsidR="00ED2D4B" w:rsidRPr="00FB42A9">
        <w:t xml:space="preserve"> wodorowe</w:t>
      </w:r>
      <w:r w:rsidR="00983DE5" w:rsidRPr="00FB42A9">
        <w:t>go</w:t>
      </w:r>
      <w:r w:rsidRPr="00FB42A9">
        <w:t xml:space="preserve"> albo na sieć przesyłową lub sieć przesyłową wodorową</w:t>
      </w:r>
    </w:p>
    <w:p w14:paraId="3E604E09" w14:textId="6285113B" w:rsidR="00275293" w:rsidRPr="00FB42A9" w:rsidRDefault="00E90BF5" w:rsidP="00DF065F">
      <w:pPr>
        <w:pStyle w:val="ZLITCZWSPPKTzmczciwsppktliter"/>
      </w:pPr>
      <w:r w:rsidRPr="00FB42A9">
        <w:t xml:space="preserve">– </w:t>
      </w:r>
      <w:r w:rsidR="00275293" w:rsidRPr="00FB42A9">
        <w:t xml:space="preserve">Prezes Urzędu Regulacji Energetyki, w terminie </w:t>
      </w:r>
      <w:r w:rsidR="00986005" w:rsidRPr="00FB42A9">
        <w:t>100 dni roboczych</w:t>
      </w:r>
      <w:r w:rsidR="00275293" w:rsidRPr="00FB42A9">
        <w:t xml:space="preserve"> od dnia złożenia wniosku o przyznanie certyfikatu niezależności lub wystąpienia okoliczności, przekazuje Komisji Europejskiej stanowisko wraz z wnioskiem o</w:t>
      </w:r>
      <w:r w:rsidR="003E6111">
        <w:t> </w:t>
      </w:r>
      <w:r w:rsidR="00275293" w:rsidRPr="00FB42A9">
        <w:t>wydanie opinii w sprawie spełniania przez właściciela sieci przesyłowej</w:t>
      </w:r>
      <w:r w:rsidR="00664230" w:rsidRPr="00FB42A9">
        <w:t>, właściciela sieci przesyłowej wodorowej</w:t>
      </w:r>
      <w:r w:rsidR="00275293" w:rsidRPr="00FB42A9">
        <w:t xml:space="preserve"> lub przedsiębiorstwo energetyczne wymagań określonych w art. 9d ust. 1 </w:t>
      </w:r>
      <w:r w:rsidR="00986005" w:rsidRPr="00FB42A9">
        <w:t>albo ust. 1</w:t>
      </w:r>
      <w:r w:rsidR="00986005" w:rsidRPr="00FB42A9">
        <w:rPr>
          <w:vertAlign w:val="superscript"/>
        </w:rPr>
        <w:t>3</w:t>
      </w:r>
      <w:r w:rsidR="00986005" w:rsidRPr="00FB42A9">
        <w:t xml:space="preserve"> i 1</w:t>
      </w:r>
      <w:r w:rsidR="00986005" w:rsidRPr="00FB42A9">
        <w:rPr>
          <w:vertAlign w:val="superscript"/>
        </w:rPr>
        <w:t>4</w:t>
      </w:r>
      <w:r w:rsidR="00986005" w:rsidRPr="00FB42A9">
        <w:t xml:space="preserve"> oraz ust.</w:t>
      </w:r>
      <w:r w:rsidR="00275293" w:rsidRPr="00FB42A9">
        <w:t xml:space="preserve"> 1a oraz wpływu przyznania im certyfikatu niezależności na bezpieczeństwo dostaw </w:t>
      </w:r>
      <w:r w:rsidR="00275293" w:rsidRPr="00333072">
        <w:t>paliw gazowych</w:t>
      </w:r>
      <w:r w:rsidR="004B1614">
        <w:t>,</w:t>
      </w:r>
      <w:r w:rsidR="00275293" w:rsidRPr="00333072">
        <w:t xml:space="preserve"> energii elektrycznej </w:t>
      </w:r>
      <w:r w:rsidR="004B1614">
        <w:t xml:space="preserve">lub wodoru </w:t>
      </w:r>
      <w:r w:rsidR="00275293" w:rsidRPr="00333072">
        <w:t>w Unii Europejskiej</w:t>
      </w:r>
      <w:r w:rsidR="0027730B" w:rsidRPr="00333072">
        <w:t xml:space="preserve"> lub na istotne interesy</w:t>
      </w:r>
      <w:r w:rsidR="0027730B" w:rsidRPr="00FB42A9">
        <w:t xml:space="preserve"> dotyczące bezpieczeństwa Rzeczypospolitej Polskiej lub Unii Europejskiej</w:t>
      </w:r>
      <w:r w:rsidR="00275293" w:rsidRPr="00FB42A9">
        <w:t>.”</w:t>
      </w:r>
      <w:r w:rsidR="008328BD" w:rsidRPr="00FB42A9">
        <w:t>,</w:t>
      </w:r>
    </w:p>
    <w:p w14:paraId="4D46EC42" w14:textId="77777777" w:rsidR="00920C02" w:rsidRDefault="00920C02" w:rsidP="00920C02">
      <w:pPr>
        <w:pStyle w:val="LITlitera"/>
      </w:pPr>
      <w:r w:rsidRPr="00FB42A9">
        <w:t>b)</w:t>
      </w:r>
      <w:r w:rsidRPr="00FB42A9">
        <w:tab/>
        <w:t>w ust. 2</w:t>
      </w:r>
      <w:r>
        <w:t>:</w:t>
      </w:r>
    </w:p>
    <w:p w14:paraId="34E27F83" w14:textId="68D3B03C" w:rsidR="00920C02" w:rsidRPr="00FB42A9" w:rsidRDefault="00920C02" w:rsidP="00920C02">
      <w:pPr>
        <w:pStyle w:val="TIRtiret"/>
      </w:pPr>
      <w:r w:rsidRPr="00FB42A9">
        <w:t>–</w:t>
      </w:r>
      <w:r w:rsidRPr="00FB42A9">
        <w:tab/>
      </w:r>
      <w:r>
        <w:t>w</w:t>
      </w:r>
      <w:r w:rsidRPr="00FB42A9">
        <w:t xml:space="preserve"> pkt </w:t>
      </w:r>
      <w:r>
        <w:t>1 i 3</w:t>
      </w:r>
      <w:r w:rsidRPr="00FB42A9">
        <w:t xml:space="preserve"> </w:t>
      </w:r>
      <w:r>
        <w:t>wyrazy „</w:t>
      </w:r>
      <w:r w:rsidR="0047297A">
        <w:t>paliw gazowych</w:t>
      </w:r>
      <w:r>
        <w:t xml:space="preserve"> </w:t>
      </w:r>
      <w:r w:rsidRPr="00B14B00">
        <w:t>lub energii elektrycznej</w:t>
      </w:r>
      <w:r>
        <w:t>” zastępuje się wyrazami „</w:t>
      </w:r>
      <w:r w:rsidR="0047297A">
        <w:t>paliw gazowych</w:t>
      </w:r>
      <w:r>
        <w:t>, energii elektrycznej lub wodoru”</w:t>
      </w:r>
      <w:r w:rsidRPr="00FB42A9">
        <w:t>,</w:t>
      </w:r>
    </w:p>
    <w:p w14:paraId="70428EC4" w14:textId="77777777" w:rsidR="00920C02" w:rsidRDefault="00920C02" w:rsidP="00660C9F">
      <w:pPr>
        <w:pStyle w:val="TIRtiret"/>
      </w:pPr>
      <w:r w:rsidRPr="00FB42A9">
        <w:t>–</w:t>
      </w:r>
      <w:r w:rsidRPr="00FB42A9">
        <w:tab/>
      </w:r>
      <w:r>
        <w:t>po pkt 2 dodaje się pkt 2a w brzmieniu:</w:t>
      </w:r>
    </w:p>
    <w:p w14:paraId="5C7314A8" w14:textId="77777777" w:rsidR="00F52176" w:rsidRDefault="00920C02" w:rsidP="0099089D">
      <w:pPr>
        <w:pStyle w:val="ZTIRPKTzmpkttiret"/>
      </w:pPr>
      <w:r w:rsidRPr="00FB42A9">
        <w:t>„2a)</w:t>
      </w:r>
      <w:r w:rsidRPr="00FB42A9">
        <w:tab/>
        <w:t xml:space="preserve">stosunków </w:t>
      </w:r>
      <w:r>
        <w:t>w zakresie</w:t>
      </w:r>
      <w:r w:rsidRPr="00FB42A9">
        <w:t xml:space="preserve"> własności, obrotu </w:t>
      </w:r>
      <w:r w:rsidR="0047297A">
        <w:t>lub</w:t>
      </w:r>
      <w:r w:rsidRPr="00FB42A9">
        <w:t xml:space="preserve"> stosunków handlowych, które mogłyby negatywnie wpływać na zdolnoś</w:t>
      </w:r>
      <w:r w:rsidR="0047297A">
        <w:t>ć</w:t>
      </w:r>
      <w:r w:rsidRPr="00FB42A9">
        <w:t xml:space="preserve"> właściciela sieci przesyłowej, właściciela sieci przesyłowej wodorowej, operatora systemu przesyłowego lub operatora systemu przesyłowego wodorowego </w:t>
      </w:r>
      <w:r w:rsidR="0047297A">
        <w:t>do</w:t>
      </w:r>
      <w:r w:rsidRPr="00FB42A9">
        <w:t xml:space="preserve"> zapewnieni</w:t>
      </w:r>
      <w:r w:rsidR="0047297A">
        <w:t>a</w:t>
      </w:r>
      <w:r w:rsidRPr="00FB42A9">
        <w:t xml:space="preserve"> dostaw gazu ziemnego lub wodoru do Rzeczypospolitej Polskiej lub Unii Europejskiej;”,</w:t>
      </w:r>
    </w:p>
    <w:p w14:paraId="3D08A934" w14:textId="6C35866E" w:rsidR="00986005" w:rsidRPr="00FB42A9" w:rsidRDefault="00986005" w:rsidP="00986005">
      <w:pPr>
        <w:pStyle w:val="LITlitera"/>
      </w:pPr>
      <w:r w:rsidRPr="00FB42A9">
        <w:t>c)</w:t>
      </w:r>
      <w:r w:rsidRPr="00FB42A9">
        <w:tab/>
        <w:t>w ust. 4:</w:t>
      </w:r>
    </w:p>
    <w:p w14:paraId="10500683" w14:textId="02576EE8" w:rsidR="00986005" w:rsidRPr="00FB42A9" w:rsidRDefault="00E90BF5" w:rsidP="00DF065F">
      <w:pPr>
        <w:pStyle w:val="TIRtiret"/>
      </w:pPr>
      <w:r w:rsidRPr="00FB42A9">
        <w:t>–</w:t>
      </w:r>
      <w:r w:rsidRPr="00FB42A9">
        <w:tab/>
      </w:r>
      <w:r w:rsidR="00986005" w:rsidRPr="00FB42A9">
        <w:t>w pkt 1 wyrazy „dwóch miesięcy” zastępuje się wyrazami „50 dni roboczych”,</w:t>
      </w:r>
    </w:p>
    <w:p w14:paraId="7C0CEA95" w14:textId="6F4665D0" w:rsidR="0027730B" w:rsidRPr="00FB42A9" w:rsidRDefault="00E90BF5" w:rsidP="00DF065F">
      <w:pPr>
        <w:pStyle w:val="TIRtiret"/>
      </w:pPr>
      <w:r w:rsidRPr="00FB42A9">
        <w:t>–</w:t>
      </w:r>
      <w:r w:rsidRPr="00FB42A9">
        <w:tab/>
      </w:r>
      <w:r w:rsidR="00986005" w:rsidRPr="00FB42A9">
        <w:t>w pkt 2 wyrazy „czterech miesięcy” zastępuje się wyrazami „100 dni roboczych”,</w:t>
      </w:r>
    </w:p>
    <w:p w14:paraId="3C929884" w14:textId="6AFF68ED" w:rsidR="00664230" w:rsidRPr="00FB42A9" w:rsidRDefault="00986005" w:rsidP="00664230">
      <w:pPr>
        <w:pStyle w:val="LITlitera"/>
      </w:pPr>
      <w:r w:rsidRPr="00FB42A9">
        <w:t>d</w:t>
      </w:r>
      <w:r w:rsidR="00664230" w:rsidRPr="00FB42A9">
        <w:t>)</w:t>
      </w:r>
      <w:r w:rsidR="00664230" w:rsidRPr="00FB42A9">
        <w:tab/>
        <w:t>ust. 5 otrzymuje brzmienie:</w:t>
      </w:r>
    </w:p>
    <w:p w14:paraId="4FE41EA9" w14:textId="25F2ED43" w:rsidR="0027730B" w:rsidRPr="00FB42A9" w:rsidRDefault="0027730B" w:rsidP="0027730B">
      <w:pPr>
        <w:pStyle w:val="ZLITUSTzmustliter"/>
      </w:pPr>
      <w:r w:rsidRPr="00FB42A9">
        <w:t>„5. Prezes Urzędu Regulacji Energetyki odmawia przyznania certyfikatu niezależności</w:t>
      </w:r>
      <w:r w:rsidR="00D27D34">
        <w:t>,</w:t>
      </w:r>
      <w:r w:rsidRPr="00FB42A9">
        <w:t xml:space="preserve"> w przypadku gdy nie wykazano, że:</w:t>
      </w:r>
    </w:p>
    <w:p w14:paraId="7D790AEA" w14:textId="704A462D" w:rsidR="0027730B" w:rsidRPr="00FB42A9" w:rsidRDefault="0027730B" w:rsidP="00DF065F">
      <w:pPr>
        <w:pStyle w:val="ZLITPKTzmpktliter"/>
      </w:pPr>
      <w:r w:rsidRPr="00FB42A9">
        <w:lastRenderedPageBreak/>
        <w:t>1</w:t>
      </w:r>
      <w:r w:rsidR="00E90BF5" w:rsidRPr="00FB42A9">
        <w:t>)</w:t>
      </w:r>
      <w:r w:rsidR="00E90BF5" w:rsidRPr="00FB42A9">
        <w:tab/>
      </w:r>
      <w:r w:rsidRPr="00FB42A9">
        <w:t>właściciel sieci przesyłowej, właściciel sieci przesyłowej wodorowej lub przedsiębiorstwo energetyczne, o którym mowa w ust. 1 pkt 1, spełnia wymagania określone w art. 9d ust. 1 albo ust. 1</w:t>
      </w:r>
      <w:r w:rsidRPr="00CC2533">
        <w:rPr>
          <w:vertAlign w:val="superscript"/>
        </w:rPr>
        <w:t>3</w:t>
      </w:r>
      <w:r w:rsidRPr="00FB42A9">
        <w:t xml:space="preserve"> i 1</w:t>
      </w:r>
      <w:r w:rsidRPr="00CC2533">
        <w:rPr>
          <w:vertAlign w:val="superscript"/>
        </w:rPr>
        <w:t>4</w:t>
      </w:r>
      <w:r w:rsidRPr="00FB42A9">
        <w:t xml:space="preserve"> oraz ust. 1a;</w:t>
      </w:r>
    </w:p>
    <w:p w14:paraId="27A4A4D3" w14:textId="4420344A" w:rsidR="0027730B" w:rsidRPr="00FB42A9" w:rsidRDefault="0027730B" w:rsidP="00DF065F">
      <w:pPr>
        <w:pStyle w:val="ZLITPKTzmpktliter"/>
      </w:pPr>
      <w:r w:rsidRPr="00FB42A9">
        <w:t>2)</w:t>
      </w:r>
      <w:r w:rsidR="00E90BF5" w:rsidRPr="00FB42A9">
        <w:tab/>
      </w:r>
      <w:r w:rsidRPr="00FB42A9">
        <w:t>przyznanie certyfikatu niezależności</w:t>
      </w:r>
      <w:r w:rsidR="00E036B8" w:rsidRPr="00E036B8">
        <w:t xml:space="preserve"> </w:t>
      </w:r>
      <w:r w:rsidR="00E036B8" w:rsidRPr="00FB42A9">
        <w:t>nie spowoduje</w:t>
      </w:r>
      <w:r w:rsidR="00C24796" w:rsidRPr="00C24796">
        <w:t xml:space="preserve"> </w:t>
      </w:r>
      <w:r w:rsidR="00C24796" w:rsidRPr="00FB42A9">
        <w:t>zagrożenia</w:t>
      </w:r>
      <w:r w:rsidRPr="00FB42A9">
        <w:t>:</w:t>
      </w:r>
    </w:p>
    <w:p w14:paraId="72540931" w14:textId="37288630" w:rsidR="0027730B" w:rsidRPr="00FB42A9" w:rsidRDefault="0027730B" w:rsidP="0027730B">
      <w:pPr>
        <w:pStyle w:val="ZLITLITwPKTzmlitwpktliter"/>
      </w:pPr>
      <w:r w:rsidRPr="00FB42A9">
        <w:t>a</w:t>
      </w:r>
      <w:r w:rsidR="00E90BF5" w:rsidRPr="00FB42A9">
        <w:t>)</w:t>
      </w:r>
      <w:r w:rsidR="00E90BF5" w:rsidRPr="00FB42A9">
        <w:tab/>
      </w:r>
      <w:r w:rsidRPr="00FB42A9">
        <w:t xml:space="preserve">bezpieczeństwa dostaw paliw gazowych, </w:t>
      </w:r>
      <w:r w:rsidR="00794AED" w:rsidRPr="00FB42A9">
        <w:t xml:space="preserve">energii elektrycznej </w:t>
      </w:r>
      <w:r w:rsidR="00166B8C" w:rsidRPr="00FB42A9">
        <w:t xml:space="preserve">lub </w:t>
      </w:r>
      <w:r w:rsidR="00794AED" w:rsidRPr="00FB42A9">
        <w:t xml:space="preserve">wodoru </w:t>
      </w:r>
      <w:r w:rsidRPr="00FB42A9">
        <w:t>na terytorium Rzeczypospolitej Polskiej lub innego państwa członkowskiego Unii Europejskiej,</w:t>
      </w:r>
    </w:p>
    <w:p w14:paraId="1CF19523" w14:textId="546E8ED4" w:rsidR="0027730B" w:rsidRPr="00FB42A9" w:rsidRDefault="0027730B" w:rsidP="0027730B">
      <w:pPr>
        <w:pStyle w:val="ZLITLITwPKTzmlitwpktliter"/>
      </w:pPr>
      <w:r w:rsidRPr="00FB42A9">
        <w:t>b</w:t>
      </w:r>
      <w:r w:rsidR="00E90BF5" w:rsidRPr="00FB42A9">
        <w:t>)</w:t>
      </w:r>
      <w:r w:rsidR="00E90BF5" w:rsidRPr="00FB42A9">
        <w:tab/>
      </w:r>
      <w:r w:rsidRPr="00FB42A9">
        <w:t>istotnych interesów dotyczących bezpieczeństwa Rzeczypospolitej Polskiej lub Unii Europejskiej.”</w:t>
      </w:r>
      <w:r w:rsidR="008328BD" w:rsidRPr="00FB42A9">
        <w:t>,</w:t>
      </w:r>
    </w:p>
    <w:p w14:paraId="6A0E5968" w14:textId="61C53DDD" w:rsidR="0027730B" w:rsidRPr="00FB42A9" w:rsidRDefault="0027730B" w:rsidP="0027730B">
      <w:pPr>
        <w:pStyle w:val="LITlitera"/>
      </w:pPr>
      <w:r w:rsidRPr="00FB42A9">
        <w:t>e</w:t>
      </w:r>
      <w:r w:rsidR="00E90BF5" w:rsidRPr="00FB42A9">
        <w:t>)</w:t>
      </w:r>
      <w:r w:rsidR="00E90BF5" w:rsidRPr="00FB42A9">
        <w:tab/>
      </w:r>
      <w:r w:rsidR="004033FF" w:rsidRPr="00FB42A9">
        <w:t xml:space="preserve">w </w:t>
      </w:r>
      <w:r w:rsidRPr="00FB42A9">
        <w:t>ust. 7 wyrazy „dwóch miesięcy” zastępuje się wyrazami „50 dni roboczych”,</w:t>
      </w:r>
    </w:p>
    <w:p w14:paraId="4A5DF5AB" w14:textId="71999CC6" w:rsidR="005F1A73" w:rsidRDefault="0027730B" w:rsidP="004033FF">
      <w:pPr>
        <w:pStyle w:val="LITlitera"/>
      </w:pPr>
      <w:r w:rsidRPr="00FB42A9">
        <w:t>f</w:t>
      </w:r>
      <w:r w:rsidR="00E90BF5" w:rsidRPr="00FB42A9">
        <w:t>)</w:t>
      </w:r>
      <w:r w:rsidR="00E90BF5" w:rsidRPr="00FB42A9">
        <w:tab/>
      </w:r>
      <w:r w:rsidRPr="00FB42A9">
        <w:t>ust. 9</w:t>
      </w:r>
      <w:r w:rsidR="005F1A73">
        <w:t xml:space="preserve"> otrzymuje brzmienie</w:t>
      </w:r>
    </w:p>
    <w:p w14:paraId="40B04FB2" w14:textId="7384DB3C" w:rsidR="0027730B" w:rsidRPr="00FB42A9" w:rsidRDefault="005F1A73" w:rsidP="00F52176">
      <w:pPr>
        <w:pStyle w:val="ZLITUSTzmustliter"/>
      </w:pPr>
      <w:r>
        <w:t xml:space="preserve">„9. </w:t>
      </w:r>
      <w:r w:rsidRPr="005F1A73">
        <w:t xml:space="preserve">Operator systemu przesyłowego </w:t>
      </w:r>
      <w:r>
        <w:t xml:space="preserve">i operator systemu przesyłowego wodorowego </w:t>
      </w:r>
      <w:r w:rsidRPr="005F1A73">
        <w:t>niezwłocznie informuj</w:t>
      </w:r>
      <w:r>
        <w:t>ą</w:t>
      </w:r>
      <w:r w:rsidRPr="005F1A73">
        <w:t xml:space="preserve"> Prezesa Urzędu Regulacji Energetyki o</w:t>
      </w:r>
      <w:r w:rsidR="00D27D34">
        <w:t> </w:t>
      </w:r>
      <w:r w:rsidRPr="005F1A73">
        <w:t>wystąpieniu okoliczności, o których mowa w ust. 1 pkt 2.</w:t>
      </w:r>
      <w:r w:rsidR="0027730B" w:rsidRPr="00FB42A9">
        <w:t>”</w:t>
      </w:r>
      <w:r w:rsidR="008328BD" w:rsidRPr="00FB42A9">
        <w:t>;</w:t>
      </w:r>
    </w:p>
    <w:p w14:paraId="1F4F82FE" w14:textId="3A0FA094" w:rsidR="00E0782F" w:rsidRPr="00FB42A9" w:rsidRDefault="00722F4F" w:rsidP="009102CE">
      <w:pPr>
        <w:pStyle w:val="PKTpunkt"/>
        <w:rPr>
          <w:rStyle w:val="Ppogrubienie"/>
          <w:b w:val="0"/>
          <w:bCs w:val="0"/>
        </w:rPr>
      </w:pPr>
      <w:r>
        <w:rPr>
          <w:rStyle w:val="Ppogrubienie"/>
          <w:b w:val="0"/>
          <w:bCs w:val="0"/>
        </w:rPr>
        <w:t>19</w:t>
      </w:r>
      <w:r w:rsidR="00E0782F" w:rsidRPr="00FB42A9">
        <w:rPr>
          <w:rStyle w:val="Ppogrubienie"/>
          <w:b w:val="0"/>
          <w:bCs w:val="0"/>
        </w:rPr>
        <w:t>)</w:t>
      </w:r>
      <w:bookmarkStart w:id="45" w:name="_Hlk164928781"/>
      <w:r w:rsidR="00E0782F" w:rsidRPr="00FB42A9">
        <w:rPr>
          <w:rStyle w:val="Ppogrubienie"/>
          <w:b w:val="0"/>
          <w:bCs w:val="0"/>
        </w:rPr>
        <w:tab/>
      </w:r>
      <w:r w:rsidR="007E58AA">
        <w:rPr>
          <w:rStyle w:val="Ppogrubienie"/>
          <w:b w:val="0"/>
          <w:bCs w:val="0"/>
        </w:rPr>
        <w:t xml:space="preserve">w </w:t>
      </w:r>
      <w:r w:rsidR="00E0782F" w:rsidRPr="00FB42A9">
        <w:rPr>
          <w:rStyle w:val="Ppogrubienie"/>
          <w:b w:val="0"/>
          <w:bCs w:val="0"/>
        </w:rPr>
        <w:t xml:space="preserve">art. 9k </w:t>
      </w:r>
      <w:r w:rsidR="007E58AA">
        <w:rPr>
          <w:rStyle w:val="Ppogrubienie"/>
          <w:b w:val="0"/>
          <w:bCs w:val="0"/>
        </w:rPr>
        <w:t>dotychczasową treść oznacza się jako ust. 1 i dodaje się ust</w:t>
      </w:r>
      <w:r>
        <w:rPr>
          <w:rStyle w:val="Ppogrubienie"/>
          <w:b w:val="0"/>
          <w:bCs w:val="0"/>
        </w:rPr>
        <w:t>.</w:t>
      </w:r>
      <w:r w:rsidR="007E58AA">
        <w:rPr>
          <w:rStyle w:val="Ppogrubienie"/>
          <w:b w:val="0"/>
          <w:bCs w:val="0"/>
        </w:rPr>
        <w:t xml:space="preserve"> 2 i 3 w brzmieniu</w:t>
      </w:r>
      <w:r w:rsidR="00E0782F" w:rsidRPr="00FB42A9">
        <w:rPr>
          <w:rStyle w:val="Ppogrubienie"/>
          <w:b w:val="0"/>
          <w:bCs w:val="0"/>
        </w:rPr>
        <w:t>:</w:t>
      </w:r>
    </w:p>
    <w:p w14:paraId="097195D4" w14:textId="1DD33C6E" w:rsidR="00B00954" w:rsidRDefault="00B00954" w:rsidP="00B00954">
      <w:pPr>
        <w:pStyle w:val="ZUSTzmustartykuempunktem"/>
      </w:pPr>
      <w:r>
        <w:t>„</w:t>
      </w:r>
      <w:r w:rsidR="00F53F19" w:rsidRPr="00CC2533">
        <w:t>2. Operator systemu przesyłowego gazowego oraz</w:t>
      </w:r>
      <w:r>
        <w:t xml:space="preserve"> </w:t>
      </w:r>
    </w:p>
    <w:p w14:paraId="71019FEA" w14:textId="4ADB79F8" w:rsidR="00B00954" w:rsidRPr="00CC2533" w:rsidRDefault="00B00954" w:rsidP="00B00954">
      <w:pPr>
        <w:pStyle w:val="ZPKTzmpktartykuempunktem"/>
      </w:pPr>
      <w:r>
        <w:t>1)</w:t>
      </w:r>
      <w:r>
        <w:tab/>
      </w:r>
      <w:r w:rsidR="00F53F19" w:rsidRPr="00CC2533">
        <w:t>operator systemu przesyłowego wodorowego</w:t>
      </w:r>
      <w:r>
        <w:t>,</w:t>
      </w:r>
      <w:r w:rsidR="007E58AA">
        <w:t xml:space="preserve"> </w:t>
      </w:r>
      <w:r w:rsidR="00F53F19" w:rsidRPr="00CC2533">
        <w:t>któremu udzielono odstępstwa, o</w:t>
      </w:r>
      <w:r w:rsidR="00D27D34">
        <w:t> </w:t>
      </w:r>
      <w:r w:rsidR="00F53F19" w:rsidRPr="00CC2533">
        <w:t>którym mowa w art. 9d</w:t>
      </w:r>
      <w:r w:rsidR="00F53F19" w:rsidRPr="00CC2533">
        <w:rPr>
          <w:vertAlign w:val="superscript"/>
        </w:rPr>
        <w:t>3</w:t>
      </w:r>
      <w:r w:rsidR="00F53F19" w:rsidRPr="00CC2533">
        <w:t xml:space="preserve"> ust. 1</w:t>
      </w:r>
      <w:r w:rsidRPr="00CC2533">
        <w:t>, albo</w:t>
      </w:r>
    </w:p>
    <w:p w14:paraId="1BF29CEB" w14:textId="5CFBE4B3" w:rsidR="00B00954" w:rsidRDefault="00B00954" w:rsidP="00B00954">
      <w:pPr>
        <w:pStyle w:val="ZPKTzmpktartykuempunktem"/>
      </w:pPr>
      <w:r>
        <w:t>2</w:t>
      </w:r>
      <w:r w:rsidRPr="00CC2533">
        <w:t>)</w:t>
      </w:r>
      <w:r>
        <w:tab/>
      </w:r>
      <w:r w:rsidRPr="00CC2533">
        <w:t>operator systemu połączonego wodorowego wyznaczony na sieci przesyłowej wodorowej</w:t>
      </w:r>
      <w:r>
        <w:t xml:space="preserve">, </w:t>
      </w:r>
      <w:r w:rsidRPr="00CC2533">
        <w:t>któremu udzielono odstępstwa, o którym mowa w art. 9d</w:t>
      </w:r>
      <w:r w:rsidRPr="00CC2533">
        <w:rPr>
          <w:vertAlign w:val="superscript"/>
        </w:rPr>
        <w:t>3</w:t>
      </w:r>
      <w:r w:rsidRPr="00CC2533">
        <w:t xml:space="preserve"> ust. 1</w:t>
      </w:r>
    </w:p>
    <w:p w14:paraId="55CACD9E" w14:textId="52E3FE0D" w:rsidR="00B00954" w:rsidRPr="00B00954" w:rsidRDefault="00B00954" w:rsidP="00F52176">
      <w:pPr>
        <w:pStyle w:val="ZCZWSPPKTzmczciwsppktartykuempunktem"/>
      </w:pPr>
      <w:r>
        <w:t xml:space="preserve">– </w:t>
      </w:r>
      <w:r w:rsidRPr="00CC2533">
        <w:t>działa</w:t>
      </w:r>
      <w:r>
        <w:t>ją</w:t>
      </w:r>
      <w:r w:rsidRPr="00CC2533">
        <w:t xml:space="preserve"> w formie jednej spółki akcyjnej, której jedynym akcjonariuszem jest Skarb Państwa.</w:t>
      </w:r>
    </w:p>
    <w:p w14:paraId="43243BE3" w14:textId="192E7CD7" w:rsidR="009E1A9A" w:rsidRPr="009E1A9A" w:rsidRDefault="00F53F19" w:rsidP="00F52176">
      <w:pPr>
        <w:pStyle w:val="ZUSTzmustartykuempunktem"/>
      </w:pPr>
      <w:r w:rsidRPr="00F53F19">
        <w:t>3</w:t>
      </w:r>
      <w:r w:rsidR="009E1A9A" w:rsidRPr="00F53F19">
        <w:t xml:space="preserve">. </w:t>
      </w:r>
      <w:r w:rsidR="0066279E" w:rsidRPr="00F53F19">
        <w:t>O</w:t>
      </w:r>
      <w:r w:rsidR="009E1A9A" w:rsidRPr="00F53F19">
        <w:t xml:space="preserve">perator systemu </w:t>
      </w:r>
      <w:r>
        <w:t xml:space="preserve">przesyłowego </w:t>
      </w:r>
      <w:r w:rsidR="009E1A9A" w:rsidRPr="00F53F19">
        <w:t>wodorowego</w:t>
      </w:r>
      <w:r w:rsidR="0066279E" w:rsidRPr="00F53F19">
        <w:t xml:space="preserve"> </w:t>
      </w:r>
      <w:r>
        <w:t>albo</w:t>
      </w:r>
      <w:r w:rsidR="0066279E" w:rsidRPr="00F53F19">
        <w:t xml:space="preserve"> operator systemu połączonego wodorowego</w:t>
      </w:r>
      <w:r>
        <w:t xml:space="preserve"> wyznaczony na sieci przesyłowej wodorowej</w:t>
      </w:r>
      <w:r w:rsidR="009E1A9A" w:rsidRPr="00F53F19">
        <w:t xml:space="preserve">, </w:t>
      </w:r>
      <w:r w:rsidR="009A41A2" w:rsidRPr="00F53F19">
        <w:t>któr</w:t>
      </w:r>
      <w:r w:rsidR="009A41A2">
        <w:t>y</w:t>
      </w:r>
      <w:r w:rsidR="009A41A2" w:rsidRPr="00F53F19">
        <w:t xml:space="preserve">m </w:t>
      </w:r>
      <w:r w:rsidR="0066279E" w:rsidRPr="00F53F19">
        <w:t xml:space="preserve">nie </w:t>
      </w:r>
      <w:r w:rsidR="009E1A9A" w:rsidRPr="00F53F19">
        <w:t>udzielono odstępstwa, o którym mowa w art. 9d</w:t>
      </w:r>
      <w:r w:rsidR="009E1A9A" w:rsidRPr="00F53F19">
        <w:rPr>
          <w:vertAlign w:val="superscript"/>
        </w:rPr>
        <w:t>3</w:t>
      </w:r>
      <w:r w:rsidR="009E1A9A" w:rsidRPr="00F53F19">
        <w:t xml:space="preserve"> ust. 1, </w:t>
      </w:r>
      <w:r w:rsidR="0032610E">
        <w:t>działa</w:t>
      </w:r>
      <w:r w:rsidR="009A41A2">
        <w:t>ją</w:t>
      </w:r>
      <w:r w:rsidR="007811A8" w:rsidRPr="00F53F19">
        <w:t xml:space="preserve"> w formie spółki akcyjnej, której </w:t>
      </w:r>
      <w:r w:rsidR="0032610E">
        <w:t xml:space="preserve">jedynym </w:t>
      </w:r>
      <w:r w:rsidR="007811A8" w:rsidRPr="00F53F19">
        <w:t xml:space="preserve">akcjonariuszem jest operator systemu przesyłowego </w:t>
      </w:r>
      <w:r>
        <w:t>gazowego</w:t>
      </w:r>
      <w:r w:rsidR="007811A8" w:rsidRPr="00F53F19">
        <w:t>.</w:t>
      </w:r>
      <w:r w:rsidR="0032610E">
        <w:t>”;</w:t>
      </w:r>
      <w:r w:rsidR="007811A8" w:rsidRPr="00F53F19">
        <w:t xml:space="preserve"> </w:t>
      </w:r>
    </w:p>
    <w:bookmarkEnd w:id="45"/>
    <w:p w14:paraId="603C7682" w14:textId="1DBA16C6" w:rsidR="00140C0E" w:rsidRPr="00FB42A9" w:rsidRDefault="00CB4AD4" w:rsidP="002804B1">
      <w:pPr>
        <w:pStyle w:val="PKTpunkt"/>
      </w:pPr>
      <w:r w:rsidRPr="00FB42A9">
        <w:rPr>
          <w:rStyle w:val="Ppogrubienie"/>
          <w:b w:val="0"/>
          <w:bCs w:val="0"/>
        </w:rPr>
        <w:t>2</w:t>
      </w:r>
      <w:r w:rsidR="00722F4F">
        <w:rPr>
          <w:rStyle w:val="Ppogrubienie"/>
          <w:b w:val="0"/>
          <w:bCs w:val="0"/>
        </w:rPr>
        <w:t>0</w:t>
      </w:r>
      <w:r w:rsidR="002804B1" w:rsidRPr="00FB42A9">
        <w:rPr>
          <w:rStyle w:val="Ppogrubienie"/>
          <w:b w:val="0"/>
          <w:bCs w:val="0"/>
        </w:rPr>
        <w:t>)</w:t>
      </w:r>
      <w:r w:rsidR="002804B1" w:rsidRPr="00FB42A9">
        <w:tab/>
        <w:t>w art. 16</w:t>
      </w:r>
      <w:r w:rsidR="00D16BAE" w:rsidRPr="00FB42A9">
        <w:t>:</w:t>
      </w:r>
    </w:p>
    <w:p w14:paraId="6F06C746" w14:textId="49AC281B" w:rsidR="002E2B0B" w:rsidRPr="00FB42A9" w:rsidRDefault="00D16BAE" w:rsidP="00DF065F">
      <w:pPr>
        <w:pStyle w:val="LITlitera"/>
      </w:pPr>
      <w:r w:rsidRPr="00FB42A9">
        <w:t>a)</w:t>
      </w:r>
      <w:r w:rsidRPr="00FB42A9">
        <w:tab/>
        <w:t xml:space="preserve">w </w:t>
      </w:r>
      <w:r w:rsidR="009845BE" w:rsidRPr="00FB42A9">
        <w:t>us</w:t>
      </w:r>
      <w:r w:rsidR="002F0224" w:rsidRPr="00FB42A9">
        <w:t>t. 1</w:t>
      </w:r>
      <w:r w:rsidR="00B42CF5" w:rsidRPr="00FB42A9">
        <w:t>:</w:t>
      </w:r>
    </w:p>
    <w:p w14:paraId="034CD368" w14:textId="4E17C25F" w:rsidR="00412EEC" w:rsidRPr="00FB42A9" w:rsidRDefault="00140C0E" w:rsidP="00140C0E">
      <w:pPr>
        <w:pStyle w:val="TIRtiret"/>
      </w:pPr>
      <w:r w:rsidRPr="00FB42A9">
        <w:t>–</w:t>
      </w:r>
      <w:r w:rsidRPr="00FB42A9">
        <w:tab/>
      </w:r>
      <w:r w:rsidR="00412EEC" w:rsidRPr="00FB42A9">
        <w:t>wprowadzeni</w:t>
      </w:r>
      <w:r w:rsidR="005433A3" w:rsidRPr="00FB42A9">
        <w:t>e</w:t>
      </w:r>
      <w:r w:rsidR="00412EEC" w:rsidRPr="00FB42A9">
        <w:t xml:space="preserve"> do wyliczenia</w:t>
      </w:r>
      <w:r w:rsidR="005433A3" w:rsidRPr="00FB42A9">
        <w:t xml:space="preserve"> otrzymuje brzmienie:</w:t>
      </w:r>
    </w:p>
    <w:p w14:paraId="0965EA3C" w14:textId="196719A3" w:rsidR="005433A3" w:rsidRPr="00FB42A9" w:rsidRDefault="000E10EE" w:rsidP="0099089D">
      <w:pPr>
        <w:pStyle w:val="ZTIRFRAGMzmnpwprdowyliczeniatiret"/>
      </w:pPr>
      <w:r w:rsidRPr="00FB42A9">
        <w:t>„</w:t>
      </w:r>
      <w:r w:rsidR="00A5599D" w:rsidRPr="00FB42A9">
        <w:t>Przedsiębiorstwo energetyczne zajmujące się przesyłaniem lub dystrybucją paliw gazowych</w:t>
      </w:r>
      <w:r w:rsidR="00346E6E">
        <w:t xml:space="preserve"> lub </w:t>
      </w:r>
      <w:r w:rsidR="006101A3" w:rsidRPr="00FB42A9">
        <w:t>energii</w:t>
      </w:r>
      <w:r w:rsidR="00F6561C">
        <w:t>,</w:t>
      </w:r>
      <w:r w:rsidR="006101A3" w:rsidRPr="00FB42A9">
        <w:t xml:space="preserve"> </w:t>
      </w:r>
      <w:r w:rsidR="00A5599D" w:rsidRPr="00FB42A9">
        <w:t xml:space="preserve">lub </w:t>
      </w:r>
      <w:r w:rsidR="00A84918">
        <w:t xml:space="preserve">przesyłaniem </w:t>
      </w:r>
      <w:r w:rsidR="006101A3" w:rsidRPr="00FB42A9">
        <w:t>wodoru</w:t>
      </w:r>
      <w:r w:rsidR="00346E6E">
        <w:t>,</w:t>
      </w:r>
      <w:r w:rsidR="00A84918">
        <w:t xml:space="preserve"> lub dystrybucją wodoru</w:t>
      </w:r>
      <w:r w:rsidR="006101A3" w:rsidRPr="00FB42A9">
        <w:t xml:space="preserve"> </w:t>
      </w:r>
      <w:r w:rsidR="00A5599D" w:rsidRPr="00FB42A9">
        <w:t xml:space="preserve">sporządza, dla obszaru swojego działania, plan rozwoju w zakresie zaspokojenia </w:t>
      </w:r>
      <w:r w:rsidR="00A5599D" w:rsidRPr="00FB42A9">
        <w:lastRenderedPageBreak/>
        <w:t>obecnego i przyszłego zapotrzebowania na paliwa gazowe</w:t>
      </w:r>
      <w:r w:rsidR="001D7DD9" w:rsidRPr="00FB42A9">
        <w:t xml:space="preserve">, </w:t>
      </w:r>
      <w:r w:rsidR="00A5599D" w:rsidRPr="00FB42A9">
        <w:t>energię</w:t>
      </w:r>
      <w:r w:rsidR="001D7DD9" w:rsidRPr="00FB42A9">
        <w:t xml:space="preserve"> lub wodór</w:t>
      </w:r>
      <w:r w:rsidR="00A5599D" w:rsidRPr="00FB42A9">
        <w:t>, na okres nie krótszy niż 3 lata, uwzględniając:</w:t>
      </w:r>
      <w:r w:rsidR="008A1C46" w:rsidRPr="00FB42A9">
        <w:t>”</w:t>
      </w:r>
      <w:r w:rsidR="00D75FF1">
        <w:t>,</w:t>
      </w:r>
    </w:p>
    <w:p w14:paraId="48D94CBD" w14:textId="5F87B43C" w:rsidR="002F431D" w:rsidRPr="00FB42A9" w:rsidRDefault="008A1C46" w:rsidP="008A1C46">
      <w:pPr>
        <w:pStyle w:val="TIRtiret"/>
      </w:pPr>
      <w:r w:rsidRPr="00FB42A9">
        <w:t>–</w:t>
      </w:r>
      <w:r w:rsidRPr="00FB42A9">
        <w:tab/>
        <w:t>pkt 4 otrzymuje brzmienie:</w:t>
      </w:r>
    </w:p>
    <w:p w14:paraId="41A55C96" w14:textId="028E163C" w:rsidR="008A1C46" w:rsidRPr="00FB42A9" w:rsidRDefault="00DF2810" w:rsidP="00040192">
      <w:pPr>
        <w:pStyle w:val="ZTIRPKTzmpkttiret"/>
      </w:pPr>
      <w:r w:rsidRPr="00FB42A9">
        <w:t>„</w:t>
      </w:r>
      <w:r w:rsidR="00FB42A9">
        <w:t>4</w:t>
      </w:r>
      <w:r w:rsidR="004329D0">
        <w:t>)</w:t>
      </w:r>
      <w:r w:rsidR="004329D0">
        <w:tab/>
      </w:r>
      <w:r w:rsidRPr="00FB42A9">
        <w:t>dziesięcioletni plan rozwoju sieci o zasięgu unijnym, o którym mowa w</w:t>
      </w:r>
      <w:r w:rsidR="00D27D34">
        <w:t> </w:t>
      </w:r>
      <w:r w:rsidR="00613283" w:rsidRPr="00FB42A9">
        <w:t>art.</w:t>
      </w:r>
      <w:r w:rsidR="00D27D34">
        <w:t> </w:t>
      </w:r>
      <w:r w:rsidR="00537447" w:rsidRPr="00FB42A9">
        <w:t>26 ust. 3 lit. b</w:t>
      </w:r>
      <w:r w:rsidR="00613283" w:rsidRPr="00FB42A9">
        <w:t xml:space="preserve"> rozporządzenia Parlamentu Europejskiego i Rady (UE) nr 2024</w:t>
      </w:r>
      <w:r w:rsidR="004E5C66" w:rsidRPr="00FB42A9">
        <w:t>/</w:t>
      </w:r>
      <w:r w:rsidR="004E5C66">
        <w:t>1789</w:t>
      </w:r>
      <w:r w:rsidR="004E5C66" w:rsidRPr="00FB42A9">
        <w:t xml:space="preserve"> </w:t>
      </w:r>
      <w:r w:rsidR="00613283" w:rsidRPr="00FB42A9">
        <w:t xml:space="preserve">z dnia </w:t>
      </w:r>
      <w:r w:rsidR="004E5C66">
        <w:t>13 czerwca</w:t>
      </w:r>
      <w:r w:rsidR="004E5C66" w:rsidRPr="00FB42A9">
        <w:t xml:space="preserve"> </w:t>
      </w:r>
      <w:r w:rsidR="00613283" w:rsidRPr="00FB42A9">
        <w:t>20</w:t>
      </w:r>
      <w:r w:rsidR="006C6AA1" w:rsidRPr="00FB42A9">
        <w:t>24</w:t>
      </w:r>
      <w:r w:rsidR="00613283" w:rsidRPr="00FB42A9">
        <w:t xml:space="preserve"> r. </w:t>
      </w:r>
      <w:r w:rsidR="00452D58" w:rsidRPr="00FB42A9">
        <w:t>w sprawie rynków wewnętrznych gazu odnawialnego, gazu ziemnego i wodoru, zmiany rozporządzeń (UE) nr 1227/2011, (UE) 2017/1938, (UE) 2019/942 i (UE) 2022/869 oraz decyzji (UE) 2017/684</w:t>
      </w:r>
      <w:r w:rsidR="00064BA5">
        <w:t xml:space="preserve">, a także </w:t>
      </w:r>
      <w:r w:rsidR="00452D58" w:rsidRPr="00FB42A9">
        <w:t>uchylenia rozporządzenia (WE) nr 715/2009</w:t>
      </w:r>
      <w:r w:rsidR="00064BA5">
        <w:t xml:space="preserve"> (Dz. Urz. UE L 2024/1789 z 15.</w:t>
      </w:r>
      <w:r w:rsidR="00CD58D9">
        <w:t>0</w:t>
      </w:r>
      <w:r w:rsidR="00064BA5">
        <w:t>7.2024)</w:t>
      </w:r>
      <w:r w:rsidR="00CD58D9">
        <w:t xml:space="preserve">, zwanego dalej </w:t>
      </w:r>
      <w:r w:rsidR="00FD73B1">
        <w:t>„</w:t>
      </w:r>
      <w:r w:rsidR="00CD58D9">
        <w:t>rozporządzeniem 2024/1789</w:t>
      </w:r>
      <w:r w:rsidR="00D27D34">
        <w:t>”</w:t>
      </w:r>
      <w:r w:rsidR="0010091B" w:rsidRPr="00FB42A9">
        <w:t xml:space="preserve">, art. </w:t>
      </w:r>
      <w:r w:rsidR="00694F6E" w:rsidRPr="00FB42A9">
        <w:t>30 ust. 1 lit. b</w:t>
      </w:r>
      <w:r w:rsidR="002932F7" w:rsidRPr="00FB42A9">
        <w:t xml:space="preserve"> rozporządzenia 2019/943</w:t>
      </w:r>
      <w:r w:rsidR="00613283" w:rsidRPr="00FB42A9">
        <w:t xml:space="preserve"> lub </w:t>
      </w:r>
      <w:r w:rsidRPr="00FB42A9">
        <w:t xml:space="preserve">art. </w:t>
      </w:r>
      <w:r w:rsidR="00172F28" w:rsidRPr="00FB42A9">
        <w:t xml:space="preserve">59 ust. 1 </w:t>
      </w:r>
      <w:r w:rsidR="00324613" w:rsidRPr="00FB42A9">
        <w:t>lit. c</w:t>
      </w:r>
      <w:r w:rsidR="00AD2C3A" w:rsidRPr="00FB42A9">
        <w:t xml:space="preserve"> rozporządzenia 2024</w:t>
      </w:r>
      <w:r w:rsidR="00064BA5" w:rsidRPr="00FB42A9">
        <w:t>/</w:t>
      </w:r>
      <w:r w:rsidR="00064BA5">
        <w:t>1789</w:t>
      </w:r>
      <w:r w:rsidR="00064BA5" w:rsidRPr="00FB42A9">
        <w:t xml:space="preserve"> </w:t>
      </w:r>
      <w:r w:rsidR="00CD58D9">
        <w:t>–</w:t>
      </w:r>
      <w:r w:rsidR="00CD58D9" w:rsidRPr="00FB42A9">
        <w:t xml:space="preserve"> </w:t>
      </w:r>
      <w:r w:rsidRPr="00FB42A9">
        <w:t xml:space="preserve">w przypadku przedsiębiorstwa energetycznego zajmującego się przesyłaniem </w:t>
      </w:r>
      <w:r w:rsidR="002B2057" w:rsidRPr="00FB42A9">
        <w:t>paliw gazowych</w:t>
      </w:r>
      <w:r w:rsidR="00166B8C">
        <w:t>,</w:t>
      </w:r>
      <w:r w:rsidR="000A01D0" w:rsidRPr="00FB42A9">
        <w:t xml:space="preserve"> </w:t>
      </w:r>
      <w:r w:rsidR="006101A3" w:rsidRPr="00FB42A9">
        <w:t xml:space="preserve">energii elektrycznej </w:t>
      </w:r>
      <w:r w:rsidR="000A01D0" w:rsidRPr="00FB42A9">
        <w:t xml:space="preserve">lub </w:t>
      </w:r>
      <w:r w:rsidR="006101A3" w:rsidRPr="00FB42A9">
        <w:t>wodoru</w:t>
      </w:r>
      <w:r w:rsidRPr="00FB42A9">
        <w:t>;”</w:t>
      </w:r>
      <w:r w:rsidR="00D75FF1">
        <w:t>,</w:t>
      </w:r>
    </w:p>
    <w:p w14:paraId="220FC3DA" w14:textId="4C1FD585" w:rsidR="00714655" w:rsidRDefault="00714655" w:rsidP="0026782A">
      <w:pPr>
        <w:pStyle w:val="LITlitera"/>
      </w:pPr>
      <w:r>
        <w:t>b</w:t>
      </w:r>
      <w:r w:rsidR="004329D0" w:rsidRPr="00FB42A9">
        <w:t>)</w:t>
      </w:r>
      <w:r w:rsidR="004329D0">
        <w:tab/>
      </w:r>
      <w:r w:rsidR="00BF58DE" w:rsidRPr="00FB42A9">
        <w:t>w</w:t>
      </w:r>
      <w:r w:rsidR="00347488" w:rsidRPr="00FB42A9">
        <w:t xml:space="preserve"> ust. </w:t>
      </w:r>
      <w:r w:rsidR="00136F69" w:rsidRPr="00FB42A9">
        <w:t xml:space="preserve">1a </w:t>
      </w:r>
      <w:r w:rsidR="00347488" w:rsidRPr="00FB42A9">
        <w:t>w</w:t>
      </w:r>
      <w:r w:rsidR="00274C2A" w:rsidRPr="00FB42A9">
        <w:t>yraz</w:t>
      </w:r>
      <w:r w:rsidR="006101A3">
        <w:t>y</w:t>
      </w:r>
      <w:r w:rsidR="00274C2A" w:rsidRPr="00FB42A9">
        <w:t xml:space="preserve"> „</w:t>
      </w:r>
      <w:r w:rsidR="006101A3" w:rsidRPr="006101A3">
        <w:t>paliw gazowych lub energii elektrycznej</w:t>
      </w:r>
      <w:r w:rsidR="00274C2A" w:rsidRPr="00FB42A9">
        <w:t xml:space="preserve">” </w:t>
      </w:r>
      <w:r w:rsidR="006101A3">
        <w:t xml:space="preserve">zastępuje </w:t>
      </w:r>
      <w:r w:rsidR="00274C2A" w:rsidRPr="00FB42A9">
        <w:t>się wyraz</w:t>
      </w:r>
      <w:r w:rsidR="006101A3">
        <w:t>ami</w:t>
      </w:r>
      <w:r w:rsidR="00274C2A" w:rsidRPr="00FB42A9">
        <w:t xml:space="preserve"> „</w:t>
      </w:r>
      <w:r w:rsidR="006101A3" w:rsidRPr="006101A3">
        <w:t>paliw gazowych</w:t>
      </w:r>
      <w:r w:rsidR="006101A3">
        <w:t>,</w:t>
      </w:r>
      <w:r w:rsidR="006101A3" w:rsidRPr="006101A3">
        <w:t xml:space="preserve"> energii elektrycznej</w:t>
      </w:r>
      <w:r w:rsidR="006101A3">
        <w:t xml:space="preserve"> lub </w:t>
      </w:r>
      <w:r w:rsidR="00274C2A" w:rsidRPr="00FB42A9">
        <w:t>wodoru”</w:t>
      </w:r>
      <w:r w:rsidR="00666BD8" w:rsidRPr="00FB42A9">
        <w:t>,</w:t>
      </w:r>
      <w:r w:rsidRPr="00714655">
        <w:t xml:space="preserve"> </w:t>
      </w:r>
    </w:p>
    <w:p w14:paraId="68AC39A6" w14:textId="087C427F" w:rsidR="00714655" w:rsidRPr="00FB42A9" w:rsidRDefault="00714655" w:rsidP="00714655">
      <w:pPr>
        <w:pStyle w:val="LITlitera"/>
      </w:pPr>
      <w:r>
        <w:t>c</w:t>
      </w:r>
      <w:r w:rsidRPr="00FB42A9">
        <w:t>)</w:t>
      </w:r>
      <w:r>
        <w:tab/>
      </w:r>
      <w:r w:rsidRPr="00FB42A9">
        <w:t>po ust. 1</w:t>
      </w:r>
      <w:r>
        <w:t>a</w:t>
      </w:r>
      <w:r w:rsidRPr="00FB42A9">
        <w:t xml:space="preserve"> dodaje się ust. 1</w:t>
      </w:r>
      <w:r>
        <w:t>b</w:t>
      </w:r>
      <w:r w:rsidRPr="00FB42A9">
        <w:t xml:space="preserve"> w brzmieniu:</w:t>
      </w:r>
    </w:p>
    <w:p w14:paraId="322C7C7B" w14:textId="3367B175" w:rsidR="00714655" w:rsidRPr="00FB42A9" w:rsidRDefault="00714655" w:rsidP="00714655">
      <w:pPr>
        <w:pStyle w:val="ZLITUSTzmustliter"/>
      </w:pPr>
      <w:r w:rsidRPr="00FB42A9">
        <w:t>„1</w:t>
      </w:r>
      <w:r w:rsidRPr="00F52176">
        <w:t>b</w:t>
      </w:r>
      <w:r w:rsidRPr="00FB42A9">
        <w:t>. Przedsiębiorstwa energetyczne zajmujące się przesyłaniem lub dystrybucją paliw gazowych</w:t>
      </w:r>
      <w:r w:rsidR="009374BD">
        <w:t xml:space="preserve"> lub</w:t>
      </w:r>
      <w:r w:rsidRPr="00FB42A9">
        <w:t xml:space="preserve"> energii</w:t>
      </w:r>
      <w:r w:rsidR="00F6561C">
        <w:t>,</w:t>
      </w:r>
      <w:r w:rsidRPr="00FB42A9">
        <w:t xml:space="preserve"> lub </w:t>
      </w:r>
      <w:r w:rsidR="008E0A9F">
        <w:t xml:space="preserve">przesyłaniem </w:t>
      </w:r>
      <w:r w:rsidRPr="00FB42A9">
        <w:t>wodoru</w:t>
      </w:r>
      <w:r w:rsidR="009374BD">
        <w:t>,</w:t>
      </w:r>
      <w:r w:rsidR="008E0A9F">
        <w:t xml:space="preserve"> lub dystrybucją wodoru</w:t>
      </w:r>
      <w:r w:rsidRPr="00FB42A9">
        <w:t xml:space="preserve"> współpracują </w:t>
      </w:r>
      <w:r>
        <w:t>ze</w:t>
      </w:r>
      <w:r w:rsidRPr="00FB42A9">
        <w:t xml:space="preserve"> sobą przy sporządzaniu planów, o których mowa w ust. 1, w szczególności:</w:t>
      </w:r>
    </w:p>
    <w:p w14:paraId="6FB05917" w14:textId="3807727C" w:rsidR="00714655" w:rsidRPr="00FB42A9" w:rsidRDefault="00714655" w:rsidP="00714655">
      <w:pPr>
        <w:pStyle w:val="ZLITPKTzmpktliter"/>
      </w:pPr>
      <w:r w:rsidRPr="00FB42A9">
        <w:t>1)</w:t>
      </w:r>
      <w:r>
        <w:tab/>
      </w:r>
      <w:r w:rsidRPr="00FB42A9">
        <w:t xml:space="preserve">operator systemu przesyłowego gazowego </w:t>
      </w:r>
      <w:r>
        <w:t xml:space="preserve">współpracuje z </w:t>
      </w:r>
      <w:r w:rsidRPr="00FB42A9">
        <w:t>operator</w:t>
      </w:r>
      <w:r>
        <w:t>em</w:t>
      </w:r>
      <w:r w:rsidRPr="00FB42A9">
        <w:t xml:space="preserve"> systemu przesyłowego wodorowego w celu zapewnienia </w:t>
      </w:r>
      <w:r>
        <w:t xml:space="preserve">wyboru energooszczędnych rozwiązań, które </w:t>
      </w:r>
      <w:r w:rsidRPr="00B16918">
        <w:t>umożliwiają efektywną kosztowo dekarbonizacj</w:t>
      </w:r>
      <w:r w:rsidR="00974A28">
        <w:t>ę sektora gazowego</w:t>
      </w:r>
      <w:r w:rsidRPr="00B16918">
        <w:t>, elastyczn</w:t>
      </w:r>
      <w:r w:rsidR="009374BD">
        <w:t>e</w:t>
      </w:r>
      <w:r w:rsidRPr="00B16918">
        <w:t xml:space="preserve"> i</w:t>
      </w:r>
      <w:r>
        <w:t xml:space="preserve"> </w:t>
      </w:r>
      <w:r w:rsidRPr="00B16918">
        <w:t xml:space="preserve">efektywne wykorzystanie </w:t>
      </w:r>
      <w:r w:rsidR="00974A28">
        <w:t>aktyw</w:t>
      </w:r>
      <w:r w:rsidRPr="00B16918">
        <w:t>ów</w:t>
      </w:r>
      <w:r w:rsidR="009374BD">
        <w:t xml:space="preserve"> tych operatorów</w:t>
      </w:r>
      <w:r w:rsidRPr="00FB42A9">
        <w:t xml:space="preserve">, uwzględniając wszystkie nośniki energii, w tym przez przekształcenie </w:t>
      </w:r>
      <w:r>
        <w:t>sieci gazowych w sieci wodorowe</w:t>
      </w:r>
      <w:r w:rsidRPr="00FB42A9">
        <w:t>;</w:t>
      </w:r>
    </w:p>
    <w:p w14:paraId="5B56C276" w14:textId="1FF7B3C5" w:rsidR="00714655" w:rsidRPr="00FB42A9" w:rsidRDefault="00714655" w:rsidP="00714655">
      <w:pPr>
        <w:pStyle w:val="ZLITPKTzmpktliter"/>
      </w:pPr>
      <w:r w:rsidRPr="00FB42A9">
        <w:t>2)</w:t>
      </w:r>
      <w:r>
        <w:tab/>
      </w:r>
      <w:r w:rsidRPr="00FB42A9">
        <w:t>operator systemu przesyłowego wodorowego współpracuj</w:t>
      </w:r>
      <w:r w:rsidR="009374BD">
        <w:t>e</w:t>
      </w:r>
      <w:r w:rsidRPr="00FB42A9">
        <w:t xml:space="preserve"> </w:t>
      </w:r>
      <w:r w:rsidR="00974A28">
        <w:t xml:space="preserve">odpowiednio </w:t>
      </w:r>
      <w:r w:rsidRPr="00FB42A9">
        <w:t>z</w:t>
      </w:r>
      <w:r w:rsidR="00C154C2">
        <w:t> </w:t>
      </w:r>
      <w:r w:rsidRPr="00FB42A9">
        <w:t>operator</w:t>
      </w:r>
      <w:r w:rsidR="00974A28">
        <w:t>em</w:t>
      </w:r>
      <w:r w:rsidRPr="00FB42A9">
        <w:t xml:space="preserve"> system</w:t>
      </w:r>
      <w:r w:rsidR="00974A28">
        <w:t>u</w:t>
      </w:r>
      <w:r w:rsidRPr="00FB42A9">
        <w:t xml:space="preserve"> przesyłow</w:t>
      </w:r>
      <w:r w:rsidR="009374BD">
        <w:t>ego</w:t>
      </w:r>
      <w:r w:rsidRPr="00FB42A9">
        <w:t xml:space="preserve"> elektr</w:t>
      </w:r>
      <w:r w:rsidR="00974A28">
        <w:t>oenergetycznego</w:t>
      </w:r>
      <w:r w:rsidRPr="00FB42A9">
        <w:t xml:space="preserve"> i operator</w:t>
      </w:r>
      <w:r w:rsidR="00974A28">
        <w:t>e</w:t>
      </w:r>
      <w:r w:rsidRPr="00FB42A9">
        <w:t>m system</w:t>
      </w:r>
      <w:r w:rsidR="009374BD">
        <w:t>u</w:t>
      </w:r>
      <w:r w:rsidRPr="00FB42A9">
        <w:t xml:space="preserve"> dystrybucyjn</w:t>
      </w:r>
      <w:r w:rsidR="009374BD">
        <w:t>ego</w:t>
      </w:r>
      <w:r w:rsidRPr="00FB42A9">
        <w:t xml:space="preserve"> elektr</w:t>
      </w:r>
      <w:r w:rsidR="00974A28">
        <w:t xml:space="preserve">oenergetycznego </w:t>
      </w:r>
      <w:r w:rsidRPr="00FB42A9">
        <w:t>w celu koordynowania wspólnych wym</w:t>
      </w:r>
      <w:r w:rsidR="00974A28">
        <w:t>a</w:t>
      </w:r>
      <w:r w:rsidRPr="00FB42A9">
        <w:t>g</w:t>
      </w:r>
      <w:r w:rsidR="00974A28">
        <w:t>ań</w:t>
      </w:r>
      <w:r w:rsidRPr="00FB42A9">
        <w:t xml:space="preserve"> dotyczących </w:t>
      </w:r>
      <w:r w:rsidR="00974A28">
        <w:t>systemu przesyłowego wodorowego, system</w:t>
      </w:r>
      <w:r w:rsidR="00F41FA9">
        <w:t>u</w:t>
      </w:r>
      <w:r w:rsidR="00974A28">
        <w:t xml:space="preserve"> przesyłow</w:t>
      </w:r>
      <w:r w:rsidR="00F41FA9">
        <w:t>ego</w:t>
      </w:r>
      <w:r w:rsidR="00974A28">
        <w:t xml:space="preserve"> elektroenergetycznego </w:t>
      </w:r>
      <w:r w:rsidR="00F41FA9">
        <w:t>lub</w:t>
      </w:r>
      <w:r w:rsidR="00974A28">
        <w:t xml:space="preserve"> system</w:t>
      </w:r>
      <w:r w:rsidR="00F41FA9">
        <w:t>u</w:t>
      </w:r>
      <w:r w:rsidR="00974A28">
        <w:t xml:space="preserve"> dystrybucyjn</w:t>
      </w:r>
      <w:r w:rsidR="00F41FA9">
        <w:t>ego</w:t>
      </w:r>
      <w:r w:rsidR="00974A28">
        <w:t xml:space="preserve"> elektroenergetyczn</w:t>
      </w:r>
      <w:r w:rsidR="00F41FA9">
        <w:t>ego</w:t>
      </w:r>
      <w:r w:rsidRPr="00FB42A9">
        <w:t>;</w:t>
      </w:r>
    </w:p>
    <w:p w14:paraId="682A62FC" w14:textId="78BA9C28" w:rsidR="00136F69" w:rsidRPr="00FB42A9" w:rsidRDefault="00714655" w:rsidP="00164A52">
      <w:pPr>
        <w:pStyle w:val="ZLITPKTzmpktliter"/>
      </w:pPr>
      <w:r w:rsidRPr="00FB42A9">
        <w:lastRenderedPageBreak/>
        <w:t>3)</w:t>
      </w:r>
      <w:r>
        <w:tab/>
      </w:r>
      <w:r w:rsidRPr="00FB42A9">
        <w:t xml:space="preserve">operator systemu dystrybucyjnego gazowego </w:t>
      </w:r>
      <w:r w:rsidR="008471FA">
        <w:t>współpracuje z</w:t>
      </w:r>
      <w:r w:rsidRPr="00FB42A9">
        <w:t xml:space="preserve"> operator</w:t>
      </w:r>
      <w:r w:rsidR="008471FA">
        <w:t>em</w:t>
      </w:r>
      <w:r w:rsidRPr="00FB42A9">
        <w:t xml:space="preserve"> systemu dystrybucyjnego wodorowego w celu </w:t>
      </w:r>
      <w:r w:rsidR="008471FA" w:rsidRPr="008471FA">
        <w:t>zapewnienia wyboru energooszczędnych rozwiązań, które umożliwiają efektywną kosztowo dekarbonizację sektora gazowego, elastyczn</w:t>
      </w:r>
      <w:r w:rsidR="009374BD">
        <w:t>e</w:t>
      </w:r>
      <w:r w:rsidR="008471FA" w:rsidRPr="008471FA">
        <w:t xml:space="preserve"> i efektywne wykorzystanie aktywów</w:t>
      </w:r>
      <w:r w:rsidR="009374BD">
        <w:t xml:space="preserve"> tych operatorów</w:t>
      </w:r>
      <w:r w:rsidR="008471FA" w:rsidRPr="008471FA">
        <w:t>, uwzględniając wszystkie nośniki energii, w tym przez przekształcenie sieci gazowych w sieci wodorowe</w:t>
      </w:r>
      <w:r w:rsidRPr="00FB42A9">
        <w:t>.”,</w:t>
      </w:r>
    </w:p>
    <w:p w14:paraId="5255318C" w14:textId="5C888C39" w:rsidR="00916BB2" w:rsidRPr="00FB42A9" w:rsidRDefault="00E44973" w:rsidP="00DF065F">
      <w:pPr>
        <w:pStyle w:val="LITlitera"/>
      </w:pPr>
      <w:r w:rsidRPr="00FB42A9">
        <w:t>d</w:t>
      </w:r>
      <w:r w:rsidR="004329D0" w:rsidRPr="00FB42A9">
        <w:t>)</w:t>
      </w:r>
      <w:r w:rsidR="004329D0">
        <w:tab/>
      </w:r>
      <w:r w:rsidR="00916BB2" w:rsidRPr="00FB42A9">
        <w:t xml:space="preserve">ust. 2 otrzymuje brzmienie: </w:t>
      </w:r>
    </w:p>
    <w:p w14:paraId="39E13414" w14:textId="7CB85A57" w:rsidR="00B5609F" w:rsidRPr="00FB42A9" w:rsidRDefault="00CE4A0D" w:rsidP="00F52176">
      <w:pPr>
        <w:pStyle w:val="ZLITUSTzmustliter"/>
      </w:pPr>
      <w:r w:rsidRPr="00FB42A9">
        <w:t>„</w:t>
      </w:r>
      <w:r w:rsidR="00136F69" w:rsidRPr="00FB42A9">
        <w:t xml:space="preserve">2. </w:t>
      </w:r>
      <w:r w:rsidR="00916BB2" w:rsidRPr="00FB42A9">
        <w:t>Operator systemu przesyłowego gazowego, operator systemu przesyłowego elektroenergetycznego i operator systemu przesyłowego wodorowego sporządzają</w:t>
      </w:r>
      <w:r w:rsidR="00A84918" w:rsidRPr="00A84918">
        <w:t>, dla obszaru swojego działania,</w:t>
      </w:r>
      <w:r w:rsidR="00916BB2" w:rsidRPr="00FB42A9">
        <w:t xml:space="preserve"> plan rozwoju w zakresie zaspokojenia obecnego i</w:t>
      </w:r>
      <w:r w:rsidR="00C154C2">
        <w:t> </w:t>
      </w:r>
      <w:r w:rsidR="00916BB2" w:rsidRPr="00FB42A9">
        <w:t>przyszłego zapotrzebowania na paliwa gazowe, energię elektryczną lub wodór na okres 10 lat. Plan ten podlega aktualizacji co 2 lata.</w:t>
      </w:r>
      <w:r w:rsidRPr="00FB42A9">
        <w:t>”</w:t>
      </w:r>
      <w:r w:rsidR="00666BD8" w:rsidRPr="00FB42A9">
        <w:t>,</w:t>
      </w:r>
    </w:p>
    <w:p w14:paraId="5735CC8C" w14:textId="1F48EFD4" w:rsidR="00136F69" w:rsidRPr="00FB42A9" w:rsidRDefault="000F1EA5" w:rsidP="00DF065F">
      <w:pPr>
        <w:pStyle w:val="LITlitera"/>
      </w:pPr>
      <w:r>
        <w:t>e</w:t>
      </w:r>
      <w:r w:rsidR="004329D0" w:rsidRPr="00DF065F">
        <w:t>)</w:t>
      </w:r>
      <w:r w:rsidR="004329D0">
        <w:tab/>
      </w:r>
      <w:r w:rsidR="00647384" w:rsidRPr="00FB42A9">
        <w:t>w</w:t>
      </w:r>
      <w:r w:rsidR="001A6F7F" w:rsidRPr="00DF065F">
        <w:t xml:space="preserve"> ust. 4 </w:t>
      </w:r>
      <w:r w:rsidR="00A047A8">
        <w:t>w</w:t>
      </w:r>
      <w:r w:rsidR="00A047A8" w:rsidRPr="00DF065F">
        <w:t xml:space="preserve"> </w:t>
      </w:r>
      <w:r w:rsidR="00800776" w:rsidRPr="00DF065F">
        <w:t>pkt 2</w:t>
      </w:r>
      <w:r w:rsidR="00800776" w:rsidRPr="00FB42A9">
        <w:t xml:space="preserve"> </w:t>
      </w:r>
      <w:r w:rsidR="2C14CB80" w:rsidRPr="00FB42A9">
        <w:t xml:space="preserve">dodaje się przecinek i </w:t>
      </w:r>
      <w:r w:rsidR="00800776" w:rsidRPr="00DF065F">
        <w:t>dodaje się pkt 3 w brzmieniu:</w:t>
      </w:r>
    </w:p>
    <w:p w14:paraId="59C6A795" w14:textId="476EC147" w:rsidR="00136F69" w:rsidRPr="00DF065F" w:rsidRDefault="00800776" w:rsidP="00CC2533">
      <w:pPr>
        <w:pStyle w:val="ZLITPKTzmpktliter"/>
      </w:pPr>
      <w:r w:rsidRPr="00D75FF1">
        <w:t>„</w:t>
      </w:r>
      <w:r w:rsidR="00642C45" w:rsidRPr="00D75FF1">
        <w:t>3</w:t>
      </w:r>
      <w:r w:rsidR="004329D0" w:rsidRPr="00D75FF1">
        <w:t>)</w:t>
      </w:r>
      <w:r w:rsidR="004329D0">
        <w:tab/>
      </w:r>
      <w:r w:rsidRPr="00DF065F">
        <w:t>wodorowego sporządza plan rozwoju w zakresie zaspokojenia obecnego i</w:t>
      </w:r>
      <w:r w:rsidR="00C154C2">
        <w:t> </w:t>
      </w:r>
      <w:r w:rsidRPr="00DF065F">
        <w:t xml:space="preserve">przyszłego zapotrzebowania na </w:t>
      </w:r>
      <w:r w:rsidR="006661C3" w:rsidRPr="00DF065F">
        <w:t>wodór</w:t>
      </w:r>
      <w:r w:rsidRPr="00DF065F">
        <w:t xml:space="preserve"> na okres nie krótszy niż 4 lata”</w:t>
      </w:r>
      <w:r w:rsidR="00666BD8" w:rsidRPr="00FB42A9">
        <w:t>,</w:t>
      </w:r>
    </w:p>
    <w:p w14:paraId="7DBCEDC9" w14:textId="37B4310A" w:rsidR="001C6DD3" w:rsidRPr="00FB42A9" w:rsidRDefault="000F1EA5" w:rsidP="00DF065F">
      <w:pPr>
        <w:pStyle w:val="LITlitera"/>
      </w:pPr>
      <w:r>
        <w:t>f</w:t>
      </w:r>
      <w:r w:rsidR="00673814" w:rsidRPr="00DF065F">
        <w:t>)</w:t>
      </w:r>
      <w:r w:rsidR="004329D0">
        <w:tab/>
      </w:r>
      <w:r w:rsidR="00673814" w:rsidRPr="00DF065F">
        <w:t>po ust. 6 dodaje się ust. 6a</w:t>
      </w:r>
      <w:r>
        <w:t xml:space="preserve"> i 6b</w:t>
      </w:r>
      <w:r w:rsidR="00673814" w:rsidRPr="00DF065F">
        <w:t xml:space="preserve"> w brzmieniu:</w:t>
      </w:r>
    </w:p>
    <w:p w14:paraId="01DD8841" w14:textId="45BAC14E" w:rsidR="000F1EA5" w:rsidRDefault="00404F14" w:rsidP="00A047A8">
      <w:pPr>
        <w:pStyle w:val="ZLITUSTzmustliter"/>
      </w:pPr>
      <w:r w:rsidRPr="00FB42A9">
        <w:t>„</w:t>
      </w:r>
      <w:r w:rsidR="000F1EA5">
        <w:t>6</w:t>
      </w:r>
      <w:r w:rsidR="000F1EA5" w:rsidRPr="00FB42A9">
        <w:t>a. Plan</w:t>
      </w:r>
      <w:r w:rsidR="000F1EA5" w:rsidRPr="00DF065F">
        <w:t xml:space="preserve"> rozwoju w zakresie zaspokojenia obecnego i przyszłego zapotrzebowania na wodór sporządz</w:t>
      </w:r>
      <w:r w:rsidR="000F1EA5" w:rsidRPr="00FB42A9">
        <w:t>a</w:t>
      </w:r>
      <w:r w:rsidR="000F1EA5" w:rsidRPr="00DF065F">
        <w:t>ny przez</w:t>
      </w:r>
      <w:r w:rsidR="000F1EA5" w:rsidRPr="00FB42A9">
        <w:t xml:space="preserve"> operatora systemu przesyłowego gazowego i operatora systemu przesyłowego wodorowego</w:t>
      </w:r>
      <w:r w:rsidR="000F1EA5" w:rsidRPr="000F1EA5">
        <w:t xml:space="preserve"> </w:t>
      </w:r>
      <w:r w:rsidR="000F1EA5" w:rsidRPr="00FB42A9">
        <w:t>uwzględnia</w:t>
      </w:r>
      <w:r w:rsidR="00A047A8">
        <w:t xml:space="preserve"> </w:t>
      </w:r>
      <w:r w:rsidR="000F1EA5" w:rsidRPr="00DF065F">
        <w:t>plan rozwoju sporządzony przez operatora systemu dystrybucyjnego wodorowego</w:t>
      </w:r>
      <w:r w:rsidR="000F1EA5" w:rsidRPr="00FB42A9">
        <w:t>.</w:t>
      </w:r>
    </w:p>
    <w:p w14:paraId="71A669EE" w14:textId="36ADE25F" w:rsidR="00DE2681" w:rsidRPr="00FB42A9" w:rsidRDefault="000F1EA5" w:rsidP="000F1EA5">
      <w:pPr>
        <w:pStyle w:val="ZLITUSTzmustliter"/>
      </w:pPr>
      <w:r w:rsidRPr="00FB42A9">
        <w:t>6</w:t>
      </w:r>
      <w:r>
        <w:t>b</w:t>
      </w:r>
      <w:r w:rsidR="00136F69" w:rsidRPr="00FB42A9">
        <w:t xml:space="preserve">. </w:t>
      </w:r>
      <w:r w:rsidR="00673814" w:rsidRPr="00DF065F">
        <w:t xml:space="preserve">Plan rozwoju w zakresie zaspokojenia obecnego i przyszłego zapotrzebowania na wodór sporządzany przez operatora systemu dystrybucyjnego wodorowego uwzględnia plan rozwoju sporządzony przez operatora systemu </w:t>
      </w:r>
      <w:r w:rsidR="0058444F" w:rsidRPr="00FB42A9">
        <w:t>dystrybucyjnego</w:t>
      </w:r>
      <w:r w:rsidR="00673814" w:rsidRPr="00DF065F">
        <w:t xml:space="preserve"> gazowego i operatora systemu </w:t>
      </w:r>
      <w:r w:rsidR="0058444F" w:rsidRPr="00FB42A9">
        <w:t>dystrybucyjnego</w:t>
      </w:r>
      <w:r w:rsidR="00673814" w:rsidRPr="00DF065F">
        <w:t xml:space="preserve"> elektroenergetycznego</w:t>
      </w:r>
      <w:r w:rsidR="00E21088">
        <w:t xml:space="preserve">, których systemy </w:t>
      </w:r>
      <w:r w:rsidR="004B2D2C">
        <w:t xml:space="preserve">są </w:t>
      </w:r>
      <w:r w:rsidR="00E21088">
        <w:t xml:space="preserve">zlokalizowane </w:t>
      </w:r>
      <w:r w:rsidR="004904B9">
        <w:t>na obszarze działania</w:t>
      </w:r>
      <w:r w:rsidR="00E21088">
        <w:t xml:space="preserve"> </w:t>
      </w:r>
      <w:r w:rsidR="004904B9">
        <w:t>tego operatora</w:t>
      </w:r>
      <w:r w:rsidR="004904B9" w:rsidRPr="004904B9">
        <w:t xml:space="preserve"> </w:t>
      </w:r>
      <w:r w:rsidR="004904B9">
        <w:t>systemu dystrybucyjnego wodorowego</w:t>
      </w:r>
      <w:r w:rsidR="00673814" w:rsidRPr="00DF065F">
        <w:t>.</w:t>
      </w:r>
      <w:r w:rsidR="00404F14" w:rsidRPr="00FB42A9">
        <w:t>”</w:t>
      </w:r>
      <w:r w:rsidR="00666BD8" w:rsidRPr="00FB42A9">
        <w:t>,</w:t>
      </w:r>
    </w:p>
    <w:p w14:paraId="23519475" w14:textId="0F38C750" w:rsidR="007D2A7F" w:rsidRPr="00FB42A9" w:rsidRDefault="000F1EA5" w:rsidP="000939A9">
      <w:pPr>
        <w:pStyle w:val="LITlitera"/>
      </w:pPr>
      <w:r>
        <w:t>g</w:t>
      </w:r>
      <w:r w:rsidR="004329D0" w:rsidRPr="00FB42A9">
        <w:t>)</w:t>
      </w:r>
      <w:r w:rsidR="004329D0">
        <w:tab/>
      </w:r>
      <w:r w:rsidR="00DC6EA4" w:rsidRPr="00FB42A9">
        <w:t>w ust. 7:</w:t>
      </w:r>
    </w:p>
    <w:p w14:paraId="55116B68" w14:textId="4C6B4D63" w:rsidR="00EA28E0" w:rsidRDefault="009A5687" w:rsidP="00EA28E0">
      <w:pPr>
        <w:pStyle w:val="TIRtiret"/>
      </w:pPr>
      <w:r w:rsidRPr="00FB42A9">
        <w:t>–</w:t>
      </w:r>
      <w:r w:rsidRPr="00FB42A9">
        <w:tab/>
        <w:t xml:space="preserve">pkt 2 </w:t>
      </w:r>
      <w:r w:rsidR="00EA28E0">
        <w:t>i 3 otrzymują brzmienie:</w:t>
      </w:r>
      <w:r w:rsidR="004329D0">
        <w:t xml:space="preserve"> </w:t>
      </w:r>
    </w:p>
    <w:p w14:paraId="4ABEA93A" w14:textId="3387B91C" w:rsidR="009A5687" w:rsidRPr="00FB42A9" w:rsidRDefault="00CB6A7A" w:rsidP="000939A9">
      <w:pPr>
        <w:pStyle w:val="ZTIRPKTzmpkttiret"/>
      </w:pPr>
      <w:r w:rsidRPr="00FB42A9">
        <w:t>„</w:t>
      </w:r>
      <w:r w:rsidR="00EA28E0">
        <w:t>2)</w:t>
      </w:r>
      <w:r w:rsidR="00EA28E0">
        <w:tab/>
        <w:t>przedsięwzięcia w zakresie modernizacji, rozbudowy albo budowy sieci oraz planowanych nowych źródeł paliw gazowych</w:t>
      </w:r>
      <w:r w:rsidR="00A9208B">
        <w:t xml:space="preserve"> lub</w:t>
      </w:r>
      <w:r w:rsidR="00A324F4" w:rsidRPr="00FB42A9">
        <w:t xml:space="preserve"> energii, w tym instalacji odnawialnego źródła energii, lub wodoru, w tym instalacji wytwarzających </w:t>
      </w:r>
      <w:r w:rsidR="00A9208B">
        <w:t>wodór</w:t>
      </w:r>
      <w:r w:rsidR="00A9208B" w:rsidRPr="00FB42A9">
        <w:t xml:space="preserve"> niskoemisyjn</w:t>
      </w:r>
      <w:r w:rsidR="00A9208B">
        <w:t>y</w:t>
      </w:r>
      <w:r w:rsidR="00A9208B" w:rsidRPr="00FB42A9">
        <w:t xml:space="preserve"> lub </w:t>
      </w:r>
      <w:r w:rsidR="0092211A">
        <w:t>wodór</w:t>
      </w:r>
      <w:r w:rsidR="0092211A" w:rsidRPr="00FB42A9">
        <w:t xml:space="preserve"> </w:t>
      </w:r>
      <w:r w:rsidR="00A324F4" w:rsidRPr="00FB42A9">
        <w:t>odnawialn</w:t>
      </w:r>
      <w:r w:rsidR="0092211A">
        <w:t>y</w:t>
      </w:r>
      <w:r w:rsidR="00A324F4" w:rsidRPr="00FB42A9">
        <w:t xml:space="preserve"> oraz </w:t>
      </w:r>
      <w:r w:rsidR="00EA28E0">
        <w:t>sieci</w:t>
      </w:r>
      <w:r w:rsidR="00A324F4" w:rsidRPr="00FB42A9">
        <w:t>, która powstała w celu prze</w:t>
      </w:r>
      <w:r w:rsidR="00EA28E0">
        <w:t>syłania</w:t>
      </w:r>
      <w:r w:rsidR="00A324F4" w:rsidRPr="00FB42A9">
        <w:t xml:space="preserve"> </w:t>
      </w:r>
      <w:r w:rsidR="00EA28E0">
        <w:t xml:space="preserve">wodoru </w:t>
      </w:r>
      <w:r w:rsidR="00A324F4" w:rsidRPr="00FB42A9">
        <w:t>do sieci przesyłowej</w:t>
      </w:r>
      <w:r w:rsidR="00EA28E0">
        <w:t xml:space="preserve"> wodorowej;</w:t>
      </w:r>
    </w:p>
    <w:p w14:paraId="7B12FA2A" w14:textId="2482B30A" w:rsidR="00883810" w:rsidRPr="00FB42A9" w:rsidRDefault="00654FE1" w:rsidP="000939A9">
      <w:pPr>
        <w:pStyle w:val="ZTIRPKTzmpkttiret"/>
      </w:pPr>
      <w:r w:rsidRPr="00FB42A9">
        <w:lastRenderedPageBreak/>
        <w:t>3</w:t>
      </w:r>
      <w:r w:rsidR="004329D0" w:rsidRPr="00FB42A9">
        <w:t>)</w:t>
      </w:r>
      <w:r w:rsidR="004329D0">
        <w:tab/>
      </w:r>
      <w:r w:rsidR="00274CCA" w:rsidRPr="00FB42A9">
        <w:t>przedsięwzięcia w zakresie modernizacji, rozbudowy lub budowy połączeń z systemami gazowymi</w:t>
      </w:r>
      <w:r w:rsidR="00EA28E0">
        <w:t>,</w:t>
      </w:r>
      <w:r w:rsidR="00274CCA" w:rsidRPr="00FB42A9">
        <w:t xml:space="preserve"> systemami elektroenergetycznym</w:t>
      </w:r>
      <w:r w:rsidR="00333072">
        <w:t>i</w:t>
      </w:r>
      <w:r w:rsidR="00274CCA" w:rsidRPr="00FB42A9">
        <w:t xml:space="preserve"> </w:t>
      </w:r>
      <w:r w:rsidR="00EA28E0">
        <w:t xml:space="preserve">albo systemami wodorowymi </w:t>
      </w:r>
      <w:r w:rsidR="00274CCA" w:rsidRPr="00FB42A9">
        <w:t xml:space="preserve">innych państw </w:t>
      </w:r>
      <w:r w:rsidR="00EA28E0">
        <w:t>–</w:t>
      </w:r>
      <w:r w:rsidR="00EA28E0" w:rsidRPr="00FB42A9">
        <w:t xml:space="preserve"> </w:t>
      </w:r>
      <w:r w:rsidR="00274CCA" w:rsidRPr="00FB42A9">
        <w:t>w przypadku planów sporządzanych przez przedsiębiorstwa energetyczne zajmujące się przesyłaniem lub dystrybucją paliw gazowych</w:t>
      </w:r>
      <w:r w:rsidR="00EA28E0">
        <w:t xml:space="preserve"> lub</w:t>
      </w:r>
      <w:r w:rsidR="00EA28E0" w:rsidRPr="00FB42A9">
        <w:t xml:space="preserve"> </w:t>
      </w:r>
      <w:r w:rsidR="006101A3" w:rsidRPr="00FB42A9">
        <w:t xml:space="preserve">energii elektrycznej </w:t>
      </w:r>
      <w:r w:rsidR="00274CCA" w:rsidRPr="00FB42A9">
        <w:t xml:space="preserve">lub </w:t>
      </w:r>
      <w:r w:rsidR="00EA28E0">
        <w:t>przesyłaniem wodoru</w:t>
      </w:r>
      <w:r w:rsidR="00A9208B">
        <w:t>,</w:t>
      </w:r>
      <w:r w:rsidR="00EA28E0">
        <w:t xml:space="preserve"> lub dystrybucją </w:t>
      </w:r>
      <w:r w:rsidR="006101A3" w:rsidRPr="00FB42A9">
        <w:t>wodoru</w:t>
      </w:r>
      <w:r w:rsidR="00274CCA" w:rsidRPr="00FB42A9">
        <w:t>;</w:t>
      </w:r>
      <w:r w:rsidRPr="00FB42A9">
        <w:t>”</w:t>
      </w:r>
      <w:r w:rsidR="0040087E" w:rsidRPr="00FB42A9">
        <w:t>,</w:t>
      </w:r>
    </w:p>
    <w:p w14:paraId="2742C833" w14:textId="71D3DBC9" w:rsidR="005073E3" w:rsidRPr="00FB42A9" w:rsidRDefault="005073E3" w:rsidP="00DF065F">
      <w:pPr>
        <w:pStyle w:val="TIRtiret"/>
      </w:pPr>
      <w:r w:rsidRPr="00FB42A9">
        <w:t>–</w:t>
      </w:r>
      <w:r w:rsidRPr="00FB42A9">
        <w:tab/>
        <w:t>w pkt 9 kropkę zastępuje się średnikiem</w:t>
      </w:r>
      <w:r w:rsidR="00973984" w:rsidRPr="00FB42A9">
        <w:t xml:space="preserve"> i dodaje pkt </w:t>
      </w:r>
      <w:r w:rsidR="00A6345E" w:rsidRPr="00FB42A9">
        <w:t>10</w:t>
      </w:r>
      <w:r w:rsidR="000939A9">
        <w:t>–</w:t>
      </w:r>
      <w:r w:rsidR="00A6345E" w:rsidRPr="00FB42A9">
        <w:t>12</w:t>
      </w:r>
      <w:r w:rsidR="00EA28E0">
        <w:t xml:space="preserve"> w brzmieniu</w:t>
      </w:r>
      <w:r w:rsidRPr="00FB42A9">
        <w:t>:</w:t>
      </w:r>
    </w:p>
    <w:p w14:paraId="7521D4AF" w14:textId="4715CDEC" w:rsidR="007756F1" w:rsidRPr="00FB42A9" w:rsidRDefault="00334D8F" w:rsidP="00040192">
      <w:pPr>
        <w:pStyle w:val="ZTIRPKTzmpkttiret"/>
      </w:pPr>
      <w:r w:rsidRPr="00FB42A9">
        <w:t>„</w:t>
      </w:r>
      <w:r w:rsidR="00D21079" w:rsidRPr="00FB42A9">
        <w:t>1</w:t>
      </w:r>
      <w:r w:rsidR="001F751F" w:rsidRPr="00FB42A9">
        <w:t>0</w:t>
      </w:r>
      <w:r w:rsidR="004329D0" w:rsidRPr="00FB42A9">
        <w:t>)</w:t>
      </w:r>
      <w:r w:rsidR="004329D0">
        <w:tab/>
      </w:r>
      <w:r w:rsidR="00FC142A" w:rsidRPr="00FB42A9">
        <w:t xml:space="preserve">w przypadku </w:t>
      </w:r>
      <w:r w:rsidR="004830F2">
        <w:t xml:space="preserve">planu sporządzanego przez </w:t>
      </w:r>
      <w:r w:rsidR="00A252E7" w:rsidRPr="00FB42A9">
        <w:t>operatora systemu przesyłowego wodorowego</w:t>
      </w:r>
      <w:r w:rsidR="007756F1" w:rsidRPr="00FB42A9">
        <w:t>:</w:t>
      </w:r>
    </w:p>
    <w:p w14:paraId="5A6BD559" w14:textId="4507E679" w:rsidR="00C85FD1" w:rsidRPr="00FB42A9" w:rsidRDefault="004830F2" w:rsidP="00660C9F">
      <w:pPr>
        <w:pStyle w:val="ZTIRLITwPKTzmlitwpkttiret"/>
      </w:pPr>
      <w:r>
        <w:t>a)</w:t>
      </w:r>
      <w:r w:rsidR="002C7E01" w:rsidRPr="00FB42A9">
        <w:tab/>
      </w:r>
      <w:r w:rsidR="00F33839" w:rsidRPr="00FB42A9">
        <w:t xml:space="preserve">określenie </w:t>
      </w:r>
      <w:r>
        <w:t>sieci</w:t>
      </w:r>
      <w:r w:rsidR="009609F8" w:rsidRPr="00FB42A9">
        <w:t>,</w:t>
      </w:r>
      <w:r w:rsidR="00F33839" w:rsidRPr="00FB42A9">
        <w:t xml:space="preserve"> która jest lub może </w:t>
      </w:r>
      <w:r w:rsidR="00094B12" w:rsidRPr="00FB42A9">
        <w:t>zostać przeksz</w:t>
      </w:r>
      <w:r w:rsidR="005E2F56" w:rsidRPr="00FB42A9">
        <w:t>tałcona na cele przesyłania wodoru</w:t>
      </w:r>
      <w:r w:rsidR="00960005" w:rsidRPr="00FB42A9">
        <w:t>, w szcz</w:t>
      </w:r>
      <w:r w:rsidR="00CD2697" w:rsidRPr="00FB42A9">
        <w:t xml:space="preserve">ególności w celu </w:t>
      </w:r>
      <w:r w:rsidR="00CF2272" w:rsidRPr="00FB42A9">
        <w:t xml:space="preserve">dostarczania wodoru odbiorcom końcowym w sektorach </w:t>
      </w:r>
      <w:r>
        <w:t>gospodarki, w których potencjał redukcji emisji gazów cieplarnianych jest ograniczony</w:t>
      </w:r>
      <w:r w:rsidR="00CF2272" w:rsidRPr="00FB42A9">
        <w:t xml:space="preserve">, </w:t>
      </w:r>
      <w:r>
        <w:t>biorąc pod uwagę</w:t>
      </w:r>
      <w:r w:rsidR="00CF2272" w:rsidRPr="00FB42A9">
        <w:t xml:space="preserve"> </w:t>
      </w:r>
      <w:r w:rsidRPr="00FB42A9">
        <w:t>efektywnoś</w:t>
      </w:r>
      <w:r>
        <w:t>ć</w:t>
      </w:r>
      <w:r w:rsidRPr="00FB42A9">
        <w:t xml:space="preserve"> </w:t>
      </w:r>
      <w:r w:rsidR="00CF2272" w:rsidRPr="00FB42A9">
        <w:t>energetyczn</w:t>
      </w:r>
      <w:r>
        <w:t>ą</w:t>
      </w:r>
      <w:r w:rsidR="00CF2272" w:rsidRPr="00FB42A9">
        <w:t xml:space="preserve"> i </w:t>
      </w:r>
      <w:r>
        <w:t>ekonomiczną</w:t>
      </w:r>
      <w:r w:rsidR="00D35CCD" w:rsidRPr="00FB42A9">
        <w:t>,</w:t>
      </w:r>
    </w:p>
    <w:p w14:paraId="1340CA1E" w14:textId="7C11986F" w:rsidR="009609F8" w:rsidRPr="00FB42A9" w:rsidRDefault="004830F2" w:rsidP="00660C9F">
      <w:pPr>
        <w:pStyle w:val="ZTIRLITwPKTzmlitwpkttiret"/>
      </w:pPr>
      <w:r>
        <w:t>b)</w:t>
      </w:r>
      <w:r w:rsidR="00C85FD1" w:rsidRPr="00FB42A9">
        <w:tab/>
      </w:r>
      <w:r w:rsidR="00D35CCD" w:rsidRPr="00FB42A9">
        <w:t xml:space="preserve">informacje </w:t>
      </w:r>
      <w:r w:rsidR="00D16F04">
        <w:t>dotyczące</w:t>
      </w:r>
      <w:r w:rsidR="00D35CCD" w:rsidRPr="00FB42A9">
        <w:t xml:space="preserve"> lokalizacji odbiorców końcowych w sektorach</w:t>
      </w:r>
      <w:r w:rsidR="00D16F04">
        <w:t>, o których mowa w lit. a</w:t>
      </w:r>
      <w:r w:rsidR="000939A9">
        <w:t>,</w:t>
      </w:r>
      <w:r w:rsidR="00D35CCD" w:rsidRPr="00FB42A9">
        <w:t xml:space="preserve"> </w:t>
      </w:r>
      <w:r w:rsidR="00D16F04">
        <w:t>w celu</w:t>
      </w:r>
      <w:r w:rsidR="00D35CCD" w:rsidRPr="00FB42A9">
        <w:t xml:space="preserve"> </w:t>
      </w:r>
      <w:r w:rsidR="00D16F04">
        <w:t>wykorzyst</w:t>
      </w:r>
      <w:r w:rsidR="00D16F04" w:rsidRPr="00FB42A9">
        <w:t xml:space="preserve">ania </w:t>
      </w:r>
      <w:r w:rsidR="00A9208B">
        <w:t xml:space="preserve">wodoru </w:t>
      </w:r>
      <w:r w:rsidR="00A9208B" w:rsidRPr="00FB42A9">
        <w:t xml:space="preserve">niskoemisyjnego i </w:t>
      </w:r>
      <w:r w:rsidR="00D35CCD" w:rsidRPr="00FB42A9">
        <w:t>wodoru odnawialnego w tych sektorach</w:t>
      </w:r>
      <w:r w:rsidR="009609F8" w:rsidRPr="00FB42A9">
        <w:t>;</w:t>
      </w:r>
    </w:p>
    <w:p w14:paraId="2ADF0DE9" w14:textId="7F2E6C8F" w:rsidR="0030378D" w:rsidRPr="004329D0" w:rsidRDefault="00A252E7" w:rsidP="00660C9F">
      <w:pPr>
        <w:pStyle w:val="ZTIRPKTzmpkttiret"/>
      </w:pPr>
      <w:r w:rsidRPr="004329D0">
        <w:t>1</w:t>
      </w:r>
      <w:r w:rsidR="001F751F" w:rsidRPr="004329D0">
        <w:t>1</w:t>
      </w:r>
      <w:r w:rsidR="004329D0" w:rsidRPr="004329D0">
        <w:t>)</w:t>
      </w:r>
      <w:r w:rsidR="004329D0" w:rsidRPr="004329D0">
        <w:tab/>
      </w:r>
      <w:r w:rsidRPr="004329D0">
        <w:t xml:space="preserve">w przypadku </w:t>
      </w:r>
      <w:r w:rsidR="00D16F04">
        <w:t xml:space="preserve">planu sporządzanego przez </w:t>
      </w:r>
      <w:r w:rsidRPr="004329D0">
        <w:t xml:space="preserve">operatora systemu dystrybucyjnego wodorowego </w:t>
      </w:r>
      <w:r w:rsidR="00D16F04">
        <w:t>–</w:t>
      </w:r>
      <w:r w:rsidR="00B20684">
        <w:t xml:space="preserve"> </w:t>
      </w:r>
      <w:r w:rsidR="00EF2A00" w:rsidRPr="004329D0">
        <w:t>informacj</w:t>
      </w:r>
      <w:r w:rsidR="00B20684">
        <w:t>e dotyczące możliwości</w:t>
      </w:r>
      <w:r w:rsidR="00EF2A00" w:rsidRPr="004329D0">
        <w:t xml:space="preserve"> </w:t>
      </w:r>
      <w:r w:rsidR="00EF2A00" w:rsidRPr="00947527">
        <w:t>przekształc</w:t>
      </w:r>
      <w:r w:rsidR="00B20684" w:rsidRPr="00947527">
        <w:t>enia</w:t>
      </w:r>
      <w:r w:rsidR="00EF2A00" w:rsidRPr="004329D0">
        <w:t xml:space="preserve"> </w:t>
      </w:r>
      <w:r w:rsidR="00B20684">
        <w:t>sieci</w:t>
      </w:r>
      <w:r w:rsidR="00B20684" w:rsidRPr="004329D0">
        <w:t xml:space="preserve"> </w:t>
      </w:r>
      <w:r w:rsidR="00EF2A00" w:rsidRPr="004329D0">
        <w:t>gazo</w:t>
      </w:r>
      <w:r w:rsidR="00B20684">
        <w:t xml:space="preserve">wych </w:t>
      </w:r>
      <w:r w:rsidR="00EF2A00" w:rsidRPr="004329D0">
        <w:t xml:space="preserve">w </w:t>
      </w:r>
      <w:r w:rsidR="00B20684">
        <w:t>sieci dystrybucyjne wodorowe</w:t>
      </w:r>
      <w:r w:rsidR="00EF2A00" w:rsidRPr="004329D0">
        <w:t xml:space="preserve"> </w:t>
      </w:r>
      <w:r w:rsidR="008A72AB">
        <w:t>oraz</w:t>
      </w:r>
      <w:r w:rsidR="00EF2A00" w:rsidRPr="004329D0">
        <w:t xml:space="preserve"> </w:t>
      </w:r>
      <w:r w:rsidR="00CE2221">
        <w:t xml:space="preserve">stopnia, </w:t>
      </w:r>
      <w:r w:rsidR="00EF2A00" w:rsidRPr="004329D0">
        <w:t xml:space="preserve">w jakim </w:t>
      </w:r>
      <w:r w:rsidR="00B20684">
        <w:t xml:space="preserve">to przekształcenie </w:t>
      </w:r>
      <w:r w:rsidR="00EF2A00" w:rsidRPr="004329D0">
        <w:t xml:space="preserve">jest </w:t>
      </w:r>
      <w:r w:rsidR="00B20684" w:rsidRPr="004329D0">
        <w:t>wymagan</w:t>
      </w:r>
      <w:r w:rsidR="00B20684">
        <w:t>e</w:t>
      </w:r>
      <w:r w:rsidR="00B20684" w:rsidRPr="004329D0">
        <w:t xml:space="preserve"> </w:t>
      </w:r>
      <w:r w:rsidR="00EF2A00" w:rsidRPr="004329D0">
        <w:t xml:space="preserve">do zaspokojenia </w:t>
      </w:r>
      <w:r w:rsidR="00B20684">
        <w:t xml:space="preserve">prognozowanego </w:t>
      </w:r>
      <w:r w:rsidR="00EF2A00" w:rsidRPr="004329D0">
        <w:t xml:space="preserve">zapotrzebowania na </w:t>
      </w:r>
      <w:r w:rsidR="001D7CEB" w:rsidRPr="004329D0">
        <w:t>wod</w:t>
      </w:r>
      <w:r w:rsidR="00B20684">
        <w:t>ór</w:t>
      </w:r>
      <w:r w:rsidR="001D7CEB" w:rsidRPr="004329D0">
        <w:t>;</w:t>
      </w:r>
    </w:p>
    <w:p w14:paraId="559F2B6B" w14:textId="7EF99C6D" w:rsidR="006A73ED" w:rsidRPr="004329D0" w:rsidRDefault="006A73ED" w:rsidP="00660C9F">
      <w:pPr>
        <w:pStyle w:val="ZTIRPKTzmpkttiret"/>
      </w:pPr>
      <w:r w:rsidRPr="004329D0">
        <w:t>1</w:t>
      </w:r>
      <w:r w:rsidR="00A6345E" w:rsidRPr="004329D0">
        <w:t>2</w:t>
      </w:r>
      <w:r w:rsidR="004329D0" w:rsidRPr="004329D0">
        <w:t>)</w:t>
      </w:r>
      <w:r w:rsidR="004329D0" w:rsidRPr="004329D0">
        <w:tab/>
      </w:r>
      <w:r w:rsidR="00CE35D0" w:rsidRPr="004329D0">
        <w:t>w przypadku</w:t>
      </w:r>
      <w:r w:rsidR="00D176DF" w:rsidRPr="004329D0">
        <w:t xml:space="preserve"> </w:t>
      </w:r>
      <w:r w:rsidR="00B20684" w:rsidRPr="00B20684">
        <w:t xml:space="preserve">planu sporządzanego przez </w:t>
      </w:r>
      <w:r w:rsidR="00D176DF" w:rsidRPr="004329D0">
        <w:t>operator</w:t>
      </w:r>
      <w:r w:rsidR="00CE35D0" w:rsidRPr="004329D0">
        <w:t>a</w:t>
      </w:r>
      <w:r w:rsidR="00D176DF" w:rsidRPr="004329D0">
        <w:t xml:space="preserve"> systemu przesyłowego</w:t>
      </w:r>
      <w:r w:rsidR="00CE35D0" w:rsidRPr="004329D0">
        <w:t xml:space="preserve"> gazowego</w:t>
      </w:r>
      <w:r w:rsidR="00D176DF" w:rsidRPr="004329D0">
        <w:t xml:space="preserve"> i operator</w:t>
      </w:r>
      <w:r w:rsidR="00CE35D0" w:rsidRPr="004329D0">
        <w:t>a</w:t>
      </w:r>
      <w:r w:rsidR="00D176DF" w:rsidRPr="004329D0">
        <w:t xml:space="preserve"> </w:t>
      </w:r>
      <w:r w:rsidR="00CE35D0" w:rsidRPr="00947527">
        <w:t>systemu</w:t>
      </w:r>
      <w:r w:rsidR="00CE35D0" w:rsidRPr="004329D0">
        <w:t xml:space="preserve"> przesyłowego wodorowego </w:t>
      </w:r>
      <w:r w:rsidR="00B20684">
        <w:t>–</w:t>
      </w:r>
      <w:r w:rsidR="00B20684" w:rsidRPr="004329D0">
        <w:t xml:space="preserve"> </w:t>
      </w:r>
      <w:r w:rsidR="006A7C8A" w:rsidRPr="004329D0">
        <w:t>ocen</w:t>
      </w:r>
      <w:r w:rsidR="006A7C8A">
        <w:t>ę</w:t>
      </w:r>
      <w:r w:rsidR="00D176DF" w:rsidRPr="004329D0">
        <w:t xml:space="preserve"> </w:t>
      </w:r>
      <w:r w:rsidR="00CE35D0" w:rsidRPr="004329D0">
        <w:t xml:space="preserve">możliwego </w:t>
      </w:r>
      <w:r w:rsidR="00D176DF" w:rsidRPr="004329D0">
        <w:t>spos</w:t>
      </w:r>
      <w:r w:rsidR="00CE35D0" w:rsidRPr="004329D0">
        <w:t xml:space="preserve">obu </w:t>
      </w:r>
      <w:r w:rsidR="00D176DF" w:rsidRPr="004329D0">
        <w:t>zaspoko</w:t>
      </w:r>
      <w:r w:rsidR="00CE35D0" w:rsidRPr="004329D0">
        <w:t>jenia</w:t>
      </w:r>
      <w:r w:rsidR="00D176DF" w:rsidRPr="004329D0">
        <w:t xml:space="preserve"> potrzeb występują</w:t>
      </w:r>
      <w:r w:rsidR="00CE35D0" w:rsidRPr="004329D0">
        <w:t>cych</w:t>
      </w:r>
      <w:r w:rsidR="00D176DF" w:rsidRPr="004329D0">
        <w:t xml:space="preserve"> </w:t>
      </w:r>
      <w:r w:rsidR="00446183">
        <w:t>w</w:t>
      </w:r>
      <w:r w:rsidR="00D176DF" w:rsidRPr="004329D0">
        <w:t xml:space="preserve"> </w:t>
      </w:r>
      <w:r w:rsidR="00446183" w:rsidRPr="004329D0">
        <w:t>system</w:t>
      </w:r>
      <w:r w:rsidR="00446183">
        <w:t>ie</w:t>
      </w:r>
      <w:r w:rsidR="00446183" w:rsidRPr="004329D0">
        <w:t xml:space="preserve"> </w:t>
      </w:r>
      <w:r w:rsidR="00446183">
        <w:t>gazowym</w:t>
      </w:r>
      <w:r w:rsidR="000B2502">
        <w:t>,</w:t>
      </w:r>
      <w:r w:rsidR="00D176DF" w:rsidRPr="004329D0">
        <w:t xml:space="preserve"> </w:t>
      </w:r>
      <w:r w:rsidR="00446183" w:rsidRPr="004329D0">
        <w:t>system</w:t>
      </w:r>
      <w:r w:rsidR="00446183">
        <w:t>ie</w:t>
      </w:r>
      <w:r w:rsidR="00446183" w:rsidRPr="004329D0">
        <w:t xml:space="preserve"> elektroenergetyczn</w:t>
      </w:r>
      <w:r w:rsidR="00446183">
        <w:t>ym i</w:t>
      </w:r>
      <w:r w:rsidR="00446183" w:rsidRPr="004329D0">
        <w:t xml:space="preserve"> system</w:t>
      </w:r>
      <w:r w:rsidR="00446183">
        <w:t>ie</w:t>
      </w:r>
      <w:r w:rsidR="00446183" w:rsidRPr="004329D0">
        <w:t xml:space="preserve"> wodorow</w:t>
      </w:r>
      <w:r w:rsidR="00446183">
        <w:t>ym</w:t>
      </w:r>
      <w:r w:rsidR="009E16A6" w:rsidRPr="004329D0">
        <w:t xml:space="preserve"> </w:t>
      </w:r>
      <w:r w:rsidR="00446183">
        <w:t>lub</w:t>
      </w:r>
      <w:r w:rsidR="009E16A6">
        <w:t xml:space="preserve">, </w:t>
      </w:r>
      <w:r w:rsidR="009E16A6" w:rsidRPr="004329D0">
        <w:t>w</w:t>
      </w:r>
      <w:r w:rsidR="00862F6B">
        <w:t> </w:t>
      </w:r>
      <w:r w:rsidR="009E16A6" w:rsidRPr="004329D0">
        <w:t>stosownych przypadkach</w:t>
      </w:r>
      <w:r w:rsidR="008A72AB">
        <w:t xml:space="preserve"> –</w:t>
      </w:r>
      <w:r w:rsidR="008A72AB" w:rsidRPr="004329D0">
        <w:t xml:space="preserve"> </w:t>
      </w:r>
      <w:r w:rsidR="00437EF7">
        <w:t xml:space="preserve">w </w:t>
      </w:r>
      <w:r w:rsidR="00446183" w:rsidRPr="004329D0">
        <w:t>system</w:t>
      </w:r>
      <w:r w:rsidR="00446183">
        <w:t>ie</w:t>
      </w:r>
      <w:r w:rsidR="00446183" w:rsidRPr="004329D0">
        <w:t xml:space="preserve"> ciepłowniczy</w:t>
      </w:r>
      <w:r w:rsidR="00446183">
        <w:t>m</w:t>
      </w:r>
      <w:r w:rsidR="00D176DF" w:rsidRPr="004329D0">
        <w:t xml:space="preserve">, z uwzględnieniem informacji dotyczących lokalizacji i </w:t>
      </w:r>
      <w:r w:rsidR="009E16A6">
        <w:t>wielkości</w:t>
      </w:r>
      <w:r w:rsidR="009E16A6" w:rsidRPr="004329D0">
        <w:t xml:space="preserve"> </w:t>
      </w:r>
      <w:r w:rsidR="00D176DF" w:rsidRPr="004329D0">
        <w:t xml:space="preserve">aktywów w zakresie magazynowania energii i </w:t>
      </w:r>
      <w:r w:rsidR="000B2502" w:rsidRPr="004329D0">
        <w:t>przetw</w:t>
      </w:r>
      <w:r w:rsidR="000B2502">
        <w:t>a</w:t>
      </w:r>
      <w:r w:rsidR="000B2502" w:rsidRPr="004329D0">
        <w:t xml:space="preserve">rzania </w:t>
      </w:r>
      <w:r w:rsidR="00D176DF" w:rsidRPr="004329D0">
        <w:t xml:space="preserve">energii elektrycznej </w:t>
      </w:r>
      <w:r w:rsidR="000B2502">
        <w:t>do postaci</w:t>
      </w:r>
      <w:r w:rsidR="00D176DF" w:rsidRPr="004329D0">
        <w:t xml:space="preserve"> </w:t>
      </w:r>
      <w:r w:rsidR="000B2502">
        <w:t>paliw gazowych lub wodoru</w:t>
      </w:r>
      <w:r w:rsidR="008A72AB">
        <w:t xml:space="preserve">, a także </w:t>
      </w:r>
      <w:r w:rsidR="00FC1EDE">
        <w:t>informacji</w:t>
      </w:r>
      <w:r w:rsidR="00D176DF" w:rsidRPr="004329D0">
        <w:t xml:space="preserve"> </w:t>
      </w:r>
      <w:r w:rsidR="00C50D79">
        <w:t>o</w:t>
      </w:r>
      <w:r w:rsidR="00D176DF" w:rsidRPr="004329D0">
        <w:t xml:space="preserve"> </w:t>
      </w:r>
      <w:r w:rsidR="008A72AB">
        <w:t>wspóln</w:t>
      </w:r>
      <w:r w:rsidR="00C50D79">
        <w:t>ej lokalizacji instalacji służącej do</w:t>
      </w:r>
      <w:r w:rsidR="00C50D79" w:rsidRPr="004329D0">
        <w:t xml:space="preserve"> </w:t>
      </w:r>
      <w:r w:rsidR="00C21436" w:rsidRPr="004329D0">
        <w:t>wytwarzania</w:t>
      </w:r>
      <w:r w:rsidR="00D176DF" w:rsidRPr="004329D0">
        <w:t xml:space="preserve"> </w:t>
      </w:r>
      <w:r w:rsidR="00C50D79">
        <w:t xml:space="preserve">wodoru </w:t>
      </w:r>
      <w:r w:rsidR="008A72AB">
        <w:t>oraz</w:t>
      </w:r>
      <w:r w:rsidR="008A72AB" w:rsidRPr="004329D0">
        <w:t xml:space="preserve"> </w:t>
      </w:r>
      <w:r w:rsidR="00C50D79">
        <w:t>instalacji służącej do</w:t>
      </w:r>
      <w:r w:rsidR="00C50D79" w:rsidRPr="004329D0">
        <w:t xml:space="preserve"> </w:t>
      </w:r>
      <w:r w:rsidR="00D176DF" w:rsidRPr="008A72AB">
        <w:t>wykorzystania wodoru</w:t>
      </w:r>
      <w:r w:rsidR="00D176DF" w:rsidRPr="004329D0">
        <w:t>.</w:t>
      </w:r>
      <w:r w:rsidR="00FA64CE" w:rsidRPr="004329D0">
        <w:t>”,</w:t>
      </w:r>
    </w:p>
    <w:p w14:paraId="4B7C34BE" w14:textId="45166D57" w:rsidR="004F65C3" w:rsidRPr="00FB42A9" w:rsidRDefault="00D16F04" w:rsidP="00DF065F">
      <w:pPr>
        <w:pStyle w:val="LITlitera"/>
      </w:pPr>
      <w:r>
        <w:t>h</w:t>
      </w:r>
      <w:r w:rsidR="004329D0" w:rsidRPr="00FB42A9">
        <w:t>)</w:t>
      </w:r>
      <w:r w:rsidR="004329D0">
        <w:tab/>
      </w:r>
      <w:r w:rsidR="0021024A" w:rsidRPr="00FB42A9">
        <w:t xml:space="preserve">w </w:t>
      </w:r>
      <w:r w:rsidR="004F65C3" w:rsidRPr="00FB42A9">
        <w:t>ust. 9:</w:t>
      </w:r>
    </w:p>
    <w:p w14:paraId="7E603C87" w14:textId="76C5CCDD" w:rsidR="004F65C3" w:rsidRPr="00FB42A9" w:rsidRDefault="0021024A" w:rsidP="00DF065F">
      <w:pPr>
        <w:pStyle w:val="TIRtiret"/>
      </w:pPr>
      <w:r w:rsidRPr="00FB42A9">
        <w:lastRenderedPageBreak/>
        <w:t>–</w:t>
      </w:r>
      <w:r w:rsidRPr="00FB42A9">
        <w:tab/>
        <w:t>wprowadzenie do wyliczenia otrzymuje brzmienie:</w:t>
      </w:r>
    </w:p>
    <w:p w14:paraId="2BBF0413" w14:textId="7C3DBEBC" w:rsidR="00136F69" w:rsidRPr="00FB42A9" w:rsidRDefault="008447BC" w:rsidP="0099089D">
      <w:pPr>
        <w:pStyle w:val="ZTIRFRAGMzmnpwprdowyliczeniatiret"/>
      </w:pPr>
      <w:r w:rsidRPr="00FB42A9">
        <w:t>„</w:t>
      </w:r>
      <w:r w:rsidR="003479E5" w:rsidRPr="00FB42A9">
        <w:t>Operator systemu przesyłowego gazowego</w:t>
      </w:r>
      <w:r w:rsidRPr="00FB42A9">
        <w:t>,</w:t>
      </w:r>
      <w:r w:rsidR="003479E5" w:rsidRPr="00FB42A9">
        <w:t xml:space="preserve"> operator systemu przesyłowego elektroenergetycznego</w:t>
      </w:r>
      <w:r w:rsidR="00D14448" w:rsidRPr="00FB42A9">
        <w:t xml:space="preserve"> albo operator systemu przesyłowego wodorowego,</w:t>
      </w:r>
      <w:r w:rsidR="003479E5" w:rsidRPr="00FB42A9">
        <w:t xml:space="preserve"> określając w planie, o którym mowa w ust. 2, poziom połączeń międzysystemowych gazowych</w:t>
      </w:r>
      <w:r w:rsidR="00956E48" w:rsidRPr="00FB42A9">
        <w:t>,</w:t>
      </w:r>
      <w:r w:rsidR="003479E5" w:rsidRPr="00FB42A9">
        <w:t xml:space="preserve"> elektroenergetycznych</w:t>
      </w:r>
      <w:r w:rsidR="00956E48" w:rsidRPr="00FB42A9">
        <w:t xml:space="preserve"> albo wodorowych</w:t>
      </w:r>
      <w:r w:rsidR="005212C2">
        <w:t>,</w:t>
      </w:r>
      <w:r w:rsidR="003479E5" w:rsidRPr="00FB42A9">
        <w:t xml:space="preserve"> </w:t>
      </w:r>
      <w:r w:rsidR="00537C26" w:rsidRPr="00FB42A9">
        <w:t>bi</w:t>
      </w:r>
      <w:r w:rsidR="00537C26">
        <w:t>o</w:t>
      </w:r>
      <w:r w:rsidR="00537C26" w:rsidRPr="00FB42A9">
        <w:t>r</w:t>
      </w:r>
      <w:r w:rsidR="00537C26">
        <w:t>ą</w:t>
      </w:r>
      <w:r w:rsidR="00537C26" w:rsidRPr="00FB42A9">
        <w:t xml:space="preserve"> </w:t>
      </w:r>
      <w:r w:rsidR="003479E5" w:rsidRPr="00FB42A9">
        <w:t>w szczególności pod uwagę</w:t>
      </w:r>
      <w:r w:rsidR="00024EB8" w:rsidRPr="00FB42A9">
        <w:t>:</w:t>
      </w:r>
      <w:r w:rsidR="0007231D" w:rsidRPr="00FB42A9">
        <w:t>”</w:t>
      </w:r>
      <w:r w:rsidR="006B6007" w:rsidRPr="00FB42A9">
        <w:t>,</w:t>
      </w:r>
    </w:p>
    <w:p w14:paraId="0A3ABACE" w14:textId="48F3076B" w:rsidR="00024EB8" w:rsidRPr="00FB42A9" w:rsidRDefault="00024EB8" w:rsidP="00024EB8">
      <w:pPr>
        <w:pStyle w:val="TIRtiret"/>
      </w:pPr>
      <w:r w:rsidRPr="00FB42A9">
        <w:t>–</w:t>
      </w:r>
      <w:r w:rsidRPr="00FB42A9">
        <w:tab/>
        <w:t>w pkt 2</w:t>
      </w:r>
      <w:r w:rsidR="003D5C17" w:rsidRPr="00FB42A9">
        <w:t xml:space="preserve"> wyrazy „albo elektroenergetyczne</w:t>
      </w:r>
      <w:r w:rsidR="00655E06" w:rsidRPr="00FB42A9">
        <w:t>” zastępuje się wyrazami „</w:t>
      </w:r>
      <w:r w:rsidR="005212C2">
        <w:t xml:space="preserve"> </w:t>
      </w:r>
      <w:r w:rsidR="00655E06" w:rsidRPr="00FB42A9">
        <w:t>,</w:t>
      </w:r>
      <w:r w:rsidR="00862F6B">
        <w:t> </w:t>
      </w:r>
      <w:r w:rsidR="00BE54EE" w:rsidRPr="00FB42A9">
        <w:t>elektroenergetyczne albo wodorowe”</w:t>
      </w:r>
      <w:r w:rsidR="006B6007" w:rsidRPr="00FB42A9">
        <w:t>,</w:t>
      </w:r>
    </w:p>
    <w:p w14:paraId="67B093EB" w14:textId="2E707D99" w:rsidR="00024EB8" w:rsidRPr="00FB42A9" w:rsidRDefault="0093532F" w:rsidP="00AC67B3">
      <w:pPr>
        <w:pStyle w:val="TIRtiret"/>
      </w:pPr>
      <w:r w:rsidRPr="00FB42A9">
        <w:t>–</w:t>
      </w:r>
      <w:r w:rsidRPr="00FB42A9">
        <w:tab/>
        <w:t>w pkt 3 wyrazy „albo elektroenergetycznych” zastępuje się wyrazami „</w:t>
      </w:r>
      <w:r w:rsidR="00E21088">
        <w:t xml:space="preserve"> </w:t>
      </w:r>
      <w:r w:rsidRPr="00FB42A9">
        <w:t>,</w:t>
      </w:r>
      <w:r w:rsidR="00862F6B">
        <w:t> </w:t>
      </w:r>
      <w:r w:rsidRPr="00FB42A9">
        <w:t>elektroenergetycznych albo wodorowych”</w:t>
      </w:r>
      <w:r w:rsidR="00076377" w:rsidRPr="00FB42A9">
        <w:t>,</w:t>
      </w:r>
    </w:p>
    <w:p w14:paraId="480D0851" w14:textId="497CA67D" w:rsidR="005212C2" w:rsidRDefault="006D24A7" w:rsidP="003276E4">
      <w:pPr>
        <w:pStyle w:val="LITlitera"/>
      </w:pPr>
      <w:r>
        <w:t>i</w:t>
      </w:r>
      <w:r w:rsidR="004329D0" w:rsidRPr="00FB42A9">
        <w:t>)</w:t>
      </w:r>
      <w:r w:rsidR="004329D0">
        <w:tab/>
      </w:r>
      <w:r w:rsidR="00527826" w:rsidRPr="00FB42A9">
        <w:t xml:space="preserve">ust. 11 </w:t>
      </w:r>
      <w:r w:rsidR="005212C2">
        <w:t>otrzymuje brzmienie:</w:t>
      </w:r>
    </w:p>
    <w:p w14:paraId="512ADC7A" w14:textId="2C8F1560" w:rsidR="00527826" w:rsidRPr="00FB42A9" w:rsidRDefault="00871AA3" w:rsidP="00E83CE5">
      <w:pPr>
        <w:pStyle w:val="ZLITUSTzmustliter"/>
      </w:pPr>
      <w:r w:rsidRPr="00FB42A9">
        <w:t>„</w:t>
      </w:r>
      <w:r w:rsidR="005212C2" w:rsidRPr="005212C2">
        <w:t xml:space="preserve">11. W planie, o którym mowa w ust. 1, uwzględnia się także zapotrzebowanie na nowe zdolności w systemie przesyłowym lub </w:t>
      </w:r>
      <w:r w:rsidR="005212C2">
        <w:t xml:space="preserve">systemie </w:t>
      </w:r>
      <w:r w:rsidR="005212C2" w:rsidRPr="005212C2">
        <w:t>dystrybucyjnym</w:t>
      </w:r>
      <w:r w:rsidR="005212C2">
        <w:t>, lub systemie przesyłowym wodorowym</w:t>
      </w:r>
      <w:r w:rsidR="00CE2221">
        <w:t>,</w:t>
      </w:r>
      <w:r w:rsidR="005212C2">
        <w:t xml:space="preserve"> lub systemie dystrybucyjnym wodorowym</w:t>
      </w:r>
      <w:r w:rsidR="005212C2" w:rsidRPr="005212C2">
        <w:t xml:space="preserve"> zgłoszone przez podmioty przyłączone do sieci lub podmioty ubiegające się o</w:t>
      </w:r>
      <w:r w:rsidR="00862F6B">
        <w:t> </w:t>
      </w:r>
      <w:r w:rsidR="005212C2" w:rsidRPr="005212C2">
        <w:t>przyłączenie do sieci.</w:t>
      </w:r>
      <w:r w:rsidR="00255A41" w:rsidRPr="00FB42A9">
        <w:t>”</w:t>
      </w:r>
      <w:r w:rsidR="006B6007" w:rsidRPr="00FB42A9">
        <w:t>,</w:t>
      </w:r>
    </w:p>
    <w:p w14:paraId="6B405D2C" w14:textId="12B161FD" w:rsidR="00EF41AE" w:rsidRPr="00FB42A9" w:rsidRDefault="006D24A7" w:rsidP="003276E4">
      <w:pPr>
        <w:pStyle w:val="LITlitera"/>
      </w:pPr>
      <w:r>
        <w:t>j</w:t>
      </w:r>
      <w:r w:rsidR="004329D0" w:rsidRPr="00FB42A9">
        <w:t>)</w:t>
      </w:r>
      <w:r w:rsidR="004329D0">
        <w:tab/>
      </w:r>
      <w:r w:rsidR="00781217" w:rsidRPr="00FB42A9">
        <w:t>w ust. 12:</w:t>
      </w:r>
    </w:p>
    <w:p w14:paraId="1E422762" w14:textId="13D01283" w:rsidR="00781217" w:rsidRPr="00FB42A9" w:rsidRDefault="00781217" w:rsidP="00781217">
      <w:pPr>
        <w:pStyle w:val="TIRtiret"/>
      </w:pPr>
      <w:r w:rsidRPr="00FB42A9">
        <w:t>–</w:t>
      </w:r>
      <w:r w:rsidRPr="00FB42A9">
        <w:tab/>
        <w:t>we wprowadzeniu do wyliczenia wyrazy „</w:t>
      </w:r>
      <w:r w:rsidR="005212C2" w:rsidRPr="005212C2">
        <w:t>paliw gazowych</w:t>
      </w:r>
      <w:r w:rsidR="005212C2">
        <w:t xml:space="preserve"> </w:t>
      </w:r>
      <w:r w:rsidR="00472198" w:rsidRPr="00FB42A9">
        <w:t xml:space="preserve">lub energii elektrycznej” </w:t>
      </w:r>
      <w:r w:rsidR="00924EC7" w:rsidRPr="00FB42A9">
        <w:t xml:space="preserve">zastępuje się </w:t>
      </w:r>
      <w:r w:rsidR="00472198" w:rsidRPr="00FB42A9">
        <w:t>wyrazami „</w:t>
      </w:r>
      <w:r w:rsidR="005212C2">
        <w:t>p</w:t>
      </w:r>
      <w:r w:rsidR="005212C2" w:rsidRPr="005212C2">
        <w:t>aliw gazowych</w:t>
      </w:r>
      <w:r w:rsidR="003231DD" w:rsidRPr="00FB42A9">
        <w:t>, energii elektrycznej lub wodoru</w:t>
      </w:r>
      <w:r w:rsidR="004915C2" w:rsidRPr="00FB42A9">
        <w:t>”</w:t>
      </w:r>
      <w:r w:rsidR="006B6007" w:rsidRPr="00FB42A9">
        <w:t>,</w:t>
      </w:r>
    </w:p>
    <w:p w14:paraId="6062F7B6" w14:textId="44EB3B0A" w:rsidR="00A63E14" w:rsidRPr="00FB42A9" w:rsidRDefault="00A63E14" w:rsidP="00A63E14">
      <w:pPr>
        <w:pStyle w:val="TIRtiret"/>
      </w:pPr>
      <w:r w:rsidRPr="00FB42A9">
        <w:t>–</w:t>
      </w:r>
      <w:r w:rsidRPr="00FB42A9">
        <w:tab/>
        <w:t>w pkt 1 wyrazy „</w:t>
      </w:r>
      <w:r w:rsidR="005212C2" w:rsidRPr="005212C2">
        <w:t>paliw gazowych</w:t>
      </w:r>
      <w:r w:rsidR="005212C2">
        <w:t xml:space="preserve"> </w:t>
      </w:r>
      <w:r w:rsidRPr="00FB42A9">
        <w:t xml:space="preserve">lub energii” </w:t>
      </w:r>
      <w:r w:rsidR="005212C2" w:rsidRPr="00FB42A9">
        <w:t xml:space="preserve">zastępuje </w:t>
      </w:r>
      <w:r w:rsidR="005212C2">
        <w:t xml:space="preserve">się </w:t>
      </w:r>
      <w:r w:rsidRPr="00FB42A9">
        <w:t>wyrazami „</w:t>
      </w:r>
      <w:r w:rsidR="005212C2">
        <w:t>paliw gazowych</w:t>
      </w:r>
      <w:r w:rsidRPr="00FB42A9">
        <w:t xml:space="preserve">, energii </w:t>
      </w:r>
      <w:r w:rsidR="00924EC7" w:rsidRPr="00FB42A9">
        <w:t xml:space="preserve">elektrycznej </w:t>
      </w:r>
      <w:r w:rsidRPr="00FB42A9">
        <w:t>lub wodoru”</w:t>
      </w:r>
      <w:r w:rsidR="006B6007" w:rsidRPr="00FB42A9">
        <w:t>,</w:t>
      </w:r>
    </w:p>
    <w:p w14:paraId="59F157C0" w14:textId="67DEA197" w:rsidR="00A63E14" w:rsidRPr="00FB42A9" w:rsidRDefault="00A63E14" w:rsidP="00A63E14">
      <w:pPr>
        <w:pStyle w:val="TIRtiret"/>
      </w:pPr>
      <w:r w:rsidRPr="00FB42A9">
        <w:t>–</w:t>
      </w:r>
      <w:r w:rsidRPr="00FB42A9">
        <w:tab/>
        <w:t>w pkt 2 wyrazy „</w:t>
      </w:r>
      <w:r w:rsidR="00831A07" w:rsidRPr="00831A07">
        <w:t>paliw gazowych</w:t>
      </w:r>
      <w:r w:rsidR="00831A07">
        <w:t xml:space="preserve"> </w:t>
      </w:r>
      <w:r w:rsidRPr="00FB42A9">
        <w:t xml:space="preserve">lub energii elektrycznej” </w:t>
      </w:r>
      <w:r w:rsidR="00924EC7" w:rsidRPr="00FB42A9">
        <w:t xml:space="preserve">zastępuje się </w:t>
      </w:r>
      <w:r w:rsidRPr="00FB42A9">
        <w:t>wyrazami „</w:t>
      </w:r>
      <w:r w:rsidR="00831A07" w:rsidRPr="00831A07">
        <w:t>paliw gazowych</w:t>
      </w:r>
      <w:r w:rsidRPr="00FB42A9">
        <w:t>, energii elektrycznej lub wodoru”</w:t>
      </w:r>
      <w:r w:rsidR="006B6007" w:rsidRPr="00FB42A9">
        <w:t>,</w:t>
      </w:r>
    </w:p>
    <w:p w14:paraId="1A369A6C" w14:textId="64D4E481" w:rsidR="006A7C8A" w:rsidRPr="00FB42A9" w:rsidRDefault="006D24A7" w:rsidP="006A7C8A">
      <w:pPr>
        <w:pStyle w:val="LITlitera"/>
      </w:pPr>
      <w:r>
        <w:t>k</w:t>
      </w:r>
      <w:r w:rsidR="006A7C8A" w:rsidRPr="00FB42A9">
        <w:t>)</w:t>
      </w:r>
      <w:r w:rsidR="006A7C8A">
        <w:tab/>
      </w:r>
      <w:r w:rsidR="006A7C8A" w:rsidRPr="00FB42A9">
        <w:t xml:space="preserve">ust. </w:t>
      </w:r>
      <w:r w:rsidR="006A7C8A">
        <w:t>14a</w:t>
      </w:r>
      <w:r w:rsidR="006A7C8A" w:rsidRPr="00FB42A9">
        <w:t xml:space="preserve"> otrzymuje brzmienie:</w:t>
      </w:r>
    </w:p>
    <w:p w14:paraId="6887861A" w14:textId="0833BF99" w:rsidR="006A7C8A" w:rsidRPr="00FB42A9" w:rsidRDefault="006A7C8A" w:rsidP="00CC2533">
      <w:pPr>
        <w:pStyle w:val="ZLITUSTzmustliter"/>
      </w:pPr>
      <w:bookmarkStart w:id="46" w:name="_Hlk173168785"/>
      <w:r w:rsidRPr="00FB42A9">
        <w:t>„1</w:t>
      </w:r>
      <w:r>
        <w:t>4a</w:t>
      </w:r>
      <w:r w:rsidRPr="00FB42A9">
        <w:t xml:space="preserve">. </w:t>
      </w:r>
      <w:r w:rsidRPr="001A28B5">
        <w:t>Projekt aktualizacji planu rozwoju w zakresie zaspokojenia obecnego i</w:t>
      </w:r>
      <w:r w:rsidR="00862F6B">
        <w:t> </w:t>
      </w:r>
      <w:r w:rsidRPr="001A28B5">
        <w:t xml:space="preserve">przyszłego zapotrzebowania na paliwa gazowe lub wodór, o którym mowa w ust. 2 i </w:t>
      </w:r>
      <w:r w:rsidR="00862F6B">
        <w:t xml:space="preserve">ust. </w:t>
      </w:r>
      <w:r w:rsidRPr="001A28B5">
        <w:t>4</w:t>
      </w:r>
      <w:r w:rsidR="00831A07">
        <w:t xml:space="preserve"> pkt 1 i 3</w:t>
      </w:r>
      <w:r w:rsidRPr="001A28B5">
        <w:t>, przedkłada się do uzgodnienia z Prezesem Urzędu Regulacji Energetyki, w terminie do dnia 30 kwietnia w roku, który jest drugim rokiem obowiązywania uzgodnionego planu rozwoju, niezależnie od daty jego uzgodnienia.</w:t>
      </w:r>
      <w:r>
        <w:t>”,</w:t>
      </w:r>
      <w:bookmarkEnd w:id="46"/>
    </w:p>
    <w:p w14:paraId="1DEC974E" w14:textId="44D87854" w:rsidR="00565942" w:rsidRPr="00FB42A9" w:rsidRDefault="006D24A7" w:rsidP="00DF065F">
      <w:pPr>
        <w:pStyle w:val="LITlitera"/>
      </w:pPr>
      <w:r>
        <w:t>l</w:t>
      </w:r>
      <w:r w:rsidR="004329D0" w:rsidRPr="00FB42A9">
        <w:t>)</w:t>
      </w:r>
      <w:r w:rsidR="004329D0">
        <w:tab/>
      </w:r>
      <w:r w:rsidR="00565942" w:rsidRPr="00FB42A9">
        <w:t>ust. 15</w:t>
      </w:r>
      <w:r w:rsidR="000A6F72">
        <w:t>–15b otrzymuj</w:t>
      </w:r>
      <w:r w:rsidR="00C91F18">
        <w:t>ą</w:t>
      </w:r>
      <w:r w:rsidR="00565942" w:rsidRPr="00FB42A9">
        <w:t xml:space="preserve"> brzmienie:</w:t>
      </w:r>
    </w:p>
    <w:p w14:paraId="01F2ADF6" w14:textId="287E075C" w:rsidR="003B73FD" w:rsidRPr="00FB42A9" w:rsidRDefault="00F434A6" w:rsidP="00F434A6">
      <w:pPr>
        <w:pStyle w:val="ZLITUSTzmustliter"/>
      </w:pPr>
      <w:r w:rsidRPr="00FB42A9">
        <w:lastRenderedPageBreak/>
        <w:t>„</w:t>
      </w:r>
      <w:r w:rsidR="00136F69" w:rsidRPr="00FB42A9">
        <w:t xml:space="preserve">15. </w:t>
      </w:r>
      <w:r w:rsidR="00F24871" w:rsidRPr="00FB42A9">
        <w:t>Operator systemu przesyłowego gazowego, operator systemu przesyłowego elektroenergetycznego</w:t>
      </w:r>
      <w:r w:rsidR="00831A07">
        <w:t>,</w:t>
      </w:r>
      <w:r w:rsidR="00831A07" w:rsidRPr="00831A07">
        <w:t xml:space="preserve"> </w:t>
      </w:r>
      <w:r w:rsidR="00831A07" w:rsidRPr="00FB42A9">
        <w:t>operator systemu przesyłowego wodorowego</w:t>
      </w:r>
      <w:r w:rsidR="00F24871" w:rsidRPr="00FB42A9">
        <w:t>, operator systemu dystrybucyjnego gazowego, operator systemu dystrybucyjnego elektroenergetycznego oraz operator systemu dystrybucyjnego wodorowego</w:t>
      </w:r>
      <w:r w:rsidR="003B73FD" w:rsidRPr="00FB42A9">
        <w:t>:</w:t>
      </w:r>
    </w:p>
    <w:p w14:paraId="19CA869A" w14:textId="5030D2C0" w:rsidR="00323FF6" w:rsidRPr="00FB42A9" w:rsidRDefault="66C9DA00" w:rsidP="00040192">
      <w:pPr>
        <w:pStyle w:val="ZLITPKTzmpktliter"/>
      </w:pPr>
      <w:r w:rsidRPr="00FB42A9">
        <w:t>1</w:t>
      </w:r>
      <w:r w:rsidR="004329D0" w:rsidRPr="00FB42A9">
        <w:t>)</w:t>
      </w:r>
      <w:r w:rsidR="004329D0">
        <w:tab/>
      </w:r>
      <w:r w:rsidR="00831A07" w:rsidRPr="00FB42A9">
        <w:t>konsultuj</w:t>
      </w:r>
      <w:r w:rsidR="00831A07">
        <w:t>ą</w:t>
      </w:r>
      <w:r w:rsidR="00831A07" w:rsidRPr="00FB42A9">
        <w:t xml:space="preserve"> </w:t>
      </w:r>
      <w:r w:rsidR="00F24871" w:rsidRPr="00FB42A9">
        <w:t xml:space="preserve">projekt planu, o którym mowa w ust. 2 i 4, z wyłączeniem informacji, o których mowa w ust. 7 pkt 5 i 6, oraz z zachowaniem przepisów o ochronie informacji niejawnych lub innych informacji prawnie chronionych, z zainteresowanymi stronami, zamieszczając </w:t>
      </w:r>
      <w:r w:rsidR="00831A07" w:rsidRPr="00FB42A9">
        <w:t xml:space="preserve">ten </w:t>
      </w:r>
      <w:r w:rsidR="00F24871" w:rsidRPr="00FB42A9">
        <w:t xml:space="preserve">projekt na </w:t>
      </w:r>
      <w:r w:rsidR="00516FDE" w:rsidRPr="00FB42A9">
        <w:t>swo</w:t>
      </w:r>
      <w:r w:rsidR="00516FDE">
        <w:t>ich</w:t>
      </w:r>
      <w:r w:rsidR="00516FDE" w:rsidRPr="00FB42A9">
        <w:t xml:space="preserve"> stron</w:t>
      </w:r>
      <w:r w:rsidR="00516FDE">
        <w:t>ach</w:t>
      </w:r>
      <w:r w:rsidR="00516FDE" w:rsidRPr="00FB42A9">
        <w:t xml:space="preserve"> internetow</w:t>
      </w:r>
      <w:r w:rsidR="00516FDE">
        <w:t>ych</w:t>
      </w:r>
      <w:r w:rsidR="00516FDE" w:rsidRPr="00FB42A9">
        <w:t xml:space="preserve"> </w:t>
      </w:r>
      <w:r w:rsidR="00F24871" w:rsidRPr="00FB42A9">
        <w:t>i wyznaczając termin na zgłaszanie uwag, nie krótszy niż 21 dni</w:t>
      </w:r>
      <w:r w:rsidR="00FB5D20" w:rsidRPr="00FB42A9">
        <w:t>;</w:t>
      </w:r>
    </w:p>
    <w:p w14:paraId="7B32D5A7" w14:textId="5F70620F" w:rsidR="00136F69" w:rsidRPr="00FB42A9" w:rsidRDefault="761A8CE9" w:rsidP="00040192">
      <w:pPr>
        <w:pStyle w:val="ZLITPKTzmpktliter"/>
      </w:pPr>
      <w:r w:rsidRPr="00FB42A9">
        <w:t>2</w:t>
      </w:r>
      <w:r w:rsidR="004329D0" w:rsidRPr="00FB42A9">
        <w:t>)</w:t>
      </w:r>
      <w:r w:rsidR="004329D0">
        <w:tab/>
      </w:r>
      <w:r w:rsidR="00F24871" w:rsidRPr="00FB42A9">
        <w:t>zamieszcza</w:t>
      </w:r>
      <w:r w:rsidR="00831A07">
        <w:t>ją</w:t>
      </w:r>
      <w:r w:rsidR="00F24871" w:rsidRPr="00FB42A9">
        <w:t xml:space="preserve"> wyniki konsultacji na swo</w:t>
      </w:r>
      <w:r w:rsidR="00516FDE">
        <w:t>ich</w:t>
      </w:r>
      <w:r w:rsidR="00F24871" w:rsidRPr="00FB42A9">
        <w:t xml:space="preserve"> stron</w:t>
      </w:r>
      <w:r w:rsidR="00516FDE">
        <w:t>ach</w:t>
      </w:r>
      <w:r w:rsidR="00F24871" w:rsidRPr="00FB42A9">
        <w:t xml:space="preserve"> </w:t>
      </w:r>
      <w:r w:rsidR="00516FDE" w:rsidRPr="00FB42A9">
        <w:t>internetow</w:t>
      </w:r>
      <w:r w:rsidR="00516FDE">
        <w:t>ych</w:t>
      </w:r>
      <w:r w:rsidR="00516FDE" w:rsidRPr="00FB42A9">
        <w:t xml:space="preserve"> </w:t>
      </w:r>
      <w:r w:rsidR="00F656B3" w:rsidRPr="00FB42A9">
        <w:t xml:space="preserve">oraz </w:t>
      </w:r>
      <w:r w:rsidR="00831A07" w:rsidRPr="00FB42A9">
        <w:t>aktualizuj</w:t>
      </w:r>
      <w:r w:rsidR="00831A07">
        <w:t>ą</w:t>
      </w:r>
      <w:r w:rsidR="00516FDE">
        <w:t xml:space="preserve"> te strony internetowe</w:t>
      </w:r>
      <w:r w:rsidR="00D41181" w:rsidRPr="00FB42A9">
        <w:t>, aby wszystkie zainteresowane strony</w:t>
      </w:r>
      <w:r w:rsidR="00F24871" w:rsidRPr="00DF065F">
        <w:t xml:space="preserve"> </w:t>
      </w:r>
      <w:r w:rsidR="00D41181" w:rsidRPr="00FB42A9">
        <w:t xml:space="preserve">były informowane </w:t>
      </w:r>
      <w:r w:rsidR="00F24871" w:rsidRPr="00DF065F">
        <w:t xml:space="preserve">o </w:t>
      </w:r>
      <w:r w:rsidR="00F434A6" w:rsidRPr="00DF065F">
        <w:t>harmonogramie</w:t>
      </w:r>
      <w:r w:rsidR="00F24871" w:rsidRPr="00DF065F">
        <w:t xml:space="preserve">, sposobie oraz zakresie </w:t>
      </w:r>
      <w:r w:rsidR="00516FDE">
        <w:t xml:space="preserve">tych </w:t>
      </w:r>
      <w:r w:rsidR="00F24871" w:rsidRPr="00DF065F">
        <w:t>konsultacji</w:t>
      </w:r>
      <w:r w:rsidR="00ED5F2B">
        <w:t xml:space="preserve">, </w:t>
      </w:r>
      <w:r w:rsidR="00ED5F2B" w:rsidRPr="00ED5F2B">
        <w:t>z</w:t>
      </w:r>
      <w:r w:rsidR="00862F6B">
        <w:t> </w:t>
      </w:r>
      <w:r w:rsidR="00ED5F2B" w:rsidRPr="00ED5F2B">
        <w:t>zachowaniem przepisów o ochronie informacji niejawnych lub innych informacji prawnie chronionych</w:t>
      </w:r>
      <w:r w:rsidR="00F24871" w:rsidRPr="00FB42A9">
        <w:t>.</w:t>
      </w:r>
    </w:p>
    <w:p w14:paraId="08CDF501" w14:textId="756EC5B8" w:rsidR="00516FDE" w:rsidRDefault="00516FDE" w:rsidP="00E83CE5">
      <w:pPr>
        <w:pStyle w:val="ZLITUSTzmustliter"/>
      </w:pPr>
      <w:r>
        <w:t>1</w:t>
      </w:r>
      <w:r w:rsidRPr="00516FDE">
        <w:t xml:space="preserve">5a. </w:t>
      </w:r>
      <w:bookmarkStart w:id="47" w:name="_Hlk177719086"/>
      <w:r w:rsidRPr="00516FDE">
        <w:t>Operator systemu przesyłowego</w:t>
      </w:r>
      <w:r>
        <w:t xml:space="preserve"> gazowego</w:t>
      </w:r>
      <w:r w:rsidRPr="00FB42A9">
        <w:t>, operator systemu przesyłowego elektroenergetycznego</w:t>
      </w:r>
      <w:r>
        <w:t>,</w:t>
      </w:r>
      <w:r w:rsidRPr="00831A07">
        <w:t xml:space="preserve"> </w:t>
      </w:r>
      <w:r w:rsidRPr="00FB42A9">
        <w:t>operator systemu przesyłowego wodorowego, operator systemu dystrybucyjnego gazowego, operator systemu dystrybucyjnego elektroenergetycznego oraz operator systemu dystrybucyjnego wodorowego</w:t>
      </w:r>
      <w:bookmarkEnd w:id="47"/>
      <w:r w:rsidRPr="00516FDE">
        <w:t xml:space="preserve"> są obowiązani do zamieszczania uzgodnionego z Prezesem Urzędu Regulacji Energetyki planu rozwoju, o którym mowa w ust. 1, z wyłączeniem informacji, o</w:t>
      </w:r>
      <w:r w:rsidR="00862F6B">
        <w:t> </w:t>
      </w:r>
      <w:r w:rsidRPr="00516FDE">
        <w:t>których mowa w ust. 7 pkt 5 i 6, oraz z zachowaniem przepisów o ochronie informacji niejawnych lub innych informacji prawnie chronionych, na swoich stronach internetowych.</w:t>
      </w:r>
    </w:p>
    <w:p w14:paraId="184E4ADC" w14:textId="4F17A724" w:rsidR="00136F69" w:rsidRPr="00FB42A9" w:rsidRDefault="00136F69" w:rsidP="001E1D6F">
      <w:pPr>
        <w:pStyle w:val="ZLITUSTzmustliter"/>
      </w:pPr>
      <w:r w:rsidRPr="00FB42A9">
        <w:t xml:space="preserve">15b. </w:t>
      </w:r>
      <w:r w:rsidR="00516FDE" w:rsidRPr="00516FDE">
        <w:t>Operator systemu przesyłowego gazowego, operator systemu przesyłowego elektroenergetycznego, operator systemu przesyłowego wodorowego, operator systemu dystrybucyjnego gazowego, operator systemu dystrybucyjnego elektroenergetycznego oraz operator systemu dystrybucyjnego wodorowego</w:t>
      </w:r>
      <w:r w:rsidR="003479E5" w:rsidRPr="00FB42A9">
        <w:t xml:space="preserve"> przedkładają Prezesowi Urzędu Regulacji Energetyki do uzgodnienia projekt planu, o którym mowa w ust. 2 i 4, oraz jego aktualizację, w terminie do dnia 30 kwietnia danego roku. </w:t>
      </w:r>
      <w:r w:rsidR="00DE294C" w:rsidRPr="00E137A5">
        <w:t>Projekt planu, o którym mowa w ust. 2 lub 4, oraz jego aktualizację, operator</w:t>
      </w:r>
      <w:r w:rsidR="00F351FE">
        <w:t>zy</w:t>
      </w:r>
      <w:r w:rsidR="00DE294C" w:rsidRPr="00E137A5">
        <w:t xml:space="preserve">, o </w:t>
      </w:r>
      <w:r w:rsidR="00F351FE" w:rsidRPr="00E137A5">
        <w:t>który</w:t>
      </w:r>
      <w:r w:rsidR="00F351FE">
        <w:t>ch</w:t>
      </w:r>
      <w:r w:rsidR="00F351FE" w:rsidRPr="00E137A5">
        <w:t xml:space="preserve"> </w:t>
      </w:r>
      <w:r w:rsidR="00DE294C" w:rsidRPr="00E137A5">
        <w:t>mowa w zdaniu pierwszym, przedkłada</w:t>
      </w:r>
      <w:r w:rsidR="00F351FE">
        <w:t>ją</w:t>
      </w:r>
      <w:r w:rsidR="00DE294C" w:rsidRPr="00E137A5">
        <w:t xml:space="preserve"> po przeprowadzeniu konsultacji, o których mowa w ust. 15, wraz z wynikami tych konsultacji.</w:t>
      </w:r>
      <w:r w:rsidR="001E1D6F" w:rsidRPr="00FB42A9">
        <w:t>”</w:t>
      </w:r>
      <w:r w:rsidR="00DF74A6" w:rsidRPr="00FB42A9">
        <w:t>,</w:t>
      </w:r>
    </w:p>
    <w:p w14:paraId="5F683A2F" w14:textId="50449307" w:rsidR="00130089" w:rsidRPr="00FB42A9" w:rsidRDefault="00C91F18" w:rsidP="00DF065F">
      <w:pPr>
        <w:pStyle w:val="LITlitera"/>
      </w:pPr>
      <w:r>
        <w:t>m</w:t>
      </w:r>
      <w:r w:rsidR="004269DB" w:rsidRPr="00FB42A9">
        <w:t>)</w:t>
      </w:r>
      <w:r w:rsidR="004329D0">
        <w:tab/>
      </w:r>
      <w:r w:rsidR="00130089" w:rsidRPr="00FB42A9">
        <w:t>dodaje się ust. 24</w:t>
      </w:r>
      <w:r w:rsidR="00924EC7">
        <w:rPr>
          <w:bCs w:val="0"/>
        </w:rPr>
        <w:t>–</w:t>
      </w:r>
      <w:r w:rsidR="00130089" w:rsidRPr="00FB42A9">
        <w:t>26</w:t>
      </w:r>
      <w:r w:rsidR="00997CC0" w:rsidRPr="00FB42A9">
        <w:t xml:space="preserve"> w brzmieniu:</w:t>
      </w:r>
    </w:p>
    <w:p w14:paraId="28761117" w14:textId="35A40FBE" w:rsidR="003572A2" w:rsidRDefault="0000416D" w:rsidP="00DF065F">
      <w:pPr>
        <w:pStyle w:val="ZLITUSTzmustliter"/>
      </w:pPr>
      <w:r w:rsidRPr="00FB42A9">
        <w:lastRenderedPageBreak/>
        <w:t>„</w:t>
      </w:r>
      <w:r w:rsidR="004A017D" w:rsidRPr="00FB42A9">
        <w:t>2</w:t>
      </w:r>
      <w:r w:rsidR="00CF2A76" w:rsidRPr="00FB42A9">
        <w:t>4</w:t>
      </w:r>
      <w:r w:rsidR="004A017D" w:rsidRPr="00FB42A9">
        <w:t xml:space="preserve">. </w:t>
      </w:r>
      <w:r w:rsidR="003572A2">
        <w:t xml:space="preserve">Operator systemu przesyłowego gazowego oraz operator systemu przesyłowego wodorowego otrzymują </w:t>
      </w:r>
      <w:r w:rsidR="003572A2" w:rsidRPr="00FB42A9">
        <w:t xml:space="preserve">informacje </w:t>
      </w:r>
      <w:r w:rsidR="00791546">
        <w:t>na potrzeby</w:t>
      </w:r>
      <w:r w:rsidR="00791546" w:rsidRPr="00FB42A9">
        <w:t xml:space="preserve"> </w:t>
      </w:r>
      <w:r w:rsidR="003572A2" w:rsidRPr="00FB42A9">
        <w:t>sporządzenia planu, o</w:t>
      </w:r>
      <w:r w:rsidR="006212A7">
        <w:t> </w:t>
      </w:r>
      <w:r w:rsidR="003572A2" w:rsidRPr="00FB42A9">
        <w:t>którym mowa w ust. 1</w:t>
      </w:r>
      <w:r w:rsidR="00050EF9">
        <w:t>,</w:t>
      </w:r>
      <w:r w:rsidR="003572A2">
        <w:t xml:space="preserve"> od:</w:t>
      </w:r>
    </w:p>
    <w:p w14:paraId="3ECFE518" w14:textId="1EE5C1BC" w:rsidR="003572A2" w:rsidRDefault="003572A2" w:rsidP="003572A2">
      <w:pPr>
        <w:pStyle w:val="ZLITPKTzmpktliter"/>
      </w:pPr>
      <w:r w:rsidRPr="00FB42A9">
        <w:t>1)</w:t>
      </w:r>
      <w:r>
        <w:tab/>
      </w:r>
      <w:r w:rsidR="00791546" w:rsidRPr="007C57A7">
        <w:t>operator</w:t>
      </w:r>
      <w:r w:rsidR="00791546">
        <w:t>a</w:t>
      </w:r>
      <w:r w:rsidR="00791546" w:rsidRPr="007C57A7">
        <w:t xml:space="preserve"> </w:t>
      </w:r>
      <w:r w:rsidRPr="007C57A7">
        <w:t>systemu przesyłowego elektroenergetycznego lub operator</w:t>
      </w:r>
      <w:r w:rsidR="00924EC7">
        <w:t>a</w:t>
      </w:r>
      <w:r w:rsidRPr="007C57A7">
        <w:t xml:space="preserve"> systemu dystrybucyjnego elektroenergetycznego dotyczące:</w:t>
      </w:r>
    </w:p>
    <w:p w14:paraId="34ECF1CF" w14:textId="4BC796D3" w:rsidR="00050EF9" w:rsidRDefault="003572A2" w:rsidP="00050EF9">
      <w:pPr>
        <w:pStyle w:val="ZLITLITwPKTzmlitwpktliter"/>
      </w:pPr>
      <w:r w:rsidRPr="00FB42A9">
        <w:t>a)</w:t>
      </w:r>
      <w:r w:rsidRPr="00FB42A9">
        <w:tab/>
      </w:r>
      <w:r w:rsidR="00791546" w:rsidRPr="007C57A7">
        <w:t>odm</w:t>
      </w:r>
      <w:r w:rsidR="00791546">
        <w:t>o</w:t>
      </w:r>
      <w:r w:rsidR="00791546" w:rsidRPr="007C57A7">
        <w:t>w</w:t>
      </w:r>
      <w:r w:rsidR="00791546">
        <w:t>y</w:t>
      </w:r>
      <w:r w:rsidR="00791546" w:rsidRPr="007C57A7">
        <w:t xml:space="preserve"> </w:t>
      </w:r>
      <w:r>
        <w:t xml:space="preserve">zawarcia umowy o </w:t>
      </w:r>
      <w:r w:rsidRPr="007C57A7">
        <w:t>przyłączeni</w:t>
      </w:r>
      <w:r>
        <w:t>e do sieci</w:t>
      </w:r>
      <w:r w:rsidRPr="007C57A7">
        <w:t xml:space="preserve"> wytwórc</w:t>
      </w:r>
      <w:r w:rsidR="00791546">
        <w:t>y</w:t>
      </w:r>
      <w:r w:rsidRPr="007C57A7">
        <w:t xml:space="preserve"> energii elektrycznej</w:t>
      </w:r>
      <w:r>
        <w:t xml:space="preserve">, </w:t>
      </w:r>
      <w:r w:rsidR="00791546">
        <w:t xml:space="preserve">w tym o </w:t>
      </w:r>
      <w:r>
        <w:t>lokalizacj</w:t>
      </w:r>
      <w:r w:rsidR="00791546">
        <w:t>i</w:t>
      </w:r>
      <w:r w:rsidR="00050EF9">
        <w:t xml:space="preserve"> jednostki wytwórczej,</w:t>
      </w:r>
      <w:r w:rsidR="00791546">
        <w:t xml:space="preserve"> </w:t>
      </w:r>
      <w:r>
        <w:t>termin</w:t>
      </w:r>
      <w:r w:rsidR="00791546">
        <w:t>ie</w:t>
      </w:r>
      <w:r w:rsidR="00050EF9">
        <w:t xml:space="preserve"> </w:t>
      </w:r>
      <w:r w:rsidR="001A045E">
        <w:t xml:space="preserve">ich </w:t>
      </w:r>
      <w:r w:rsidR="00050EF9">
        <w:t>przyłączenia</w:t>
      </w:r>
      <w:r w:rsidR="00D92230">
        <w:t xml:space="preserve"> oraz</w:t>
      </w:r>
      <w:r w:rsidR="00791546">
        <w:t xml:space="preserve"> </w:t>
      </w:r>
      <w:r>
        <w:t>moc</w:t>
      </w:r>
      <w:r w:rsidR="00791546">
        <w:t>y</w:t>
      </w:r>
      <w:r w:rsidR="00050EF9">
        <w:t xml:space="preserve"> </w:t>
      </w:r>
      <w:r w:rsidR="00791546">
        <w:t xml:space="preserve">przyłączeniowej </w:t>
      </w:r>
      <w:r w:rsidR="00050EF9">
        <w:t>jednostki wytwórczej</w:t>
      </w:r>
      <w:r w:rsidR="00791546">
        <w:t>,</w:t>
      </w:r>
      <w:r w:rsidR="00050EF9" w:rsidRPr="00FB42A9">
        <w:t xml:space="preserve"> </w:t>
      </w:r>
      <w:r w:rsidR="00050EF9">
        <w:t>których dana odmowa dotyczy,</w:t>
      </w:r>
    </w:p>
    <w:p w14:paraId="3EA67C0A" w14:textId="0D26A5AC" w:rsidR="003572A2" w:rsidRDefault="003572A2" w:rsidP="003572A2">
      <w:pPr>
        <w:pStyle w:val="ZLITLITwPKTzmlitwpktliter"/>
      </w:pPr>
      <w:r>
        <w:t>b</w:t>
      </w:r>
      <w:r w:rsidRPr="00FB42A9">
        <w:t>)</w:t>
      </w:r>
      <w:r w:rsidRPr="00FB42A9">
        <w:tab/>
      </w:r>
      <w:r w:rsidRPr="007C57A7">
        <w:t xml:space="preserve">wydanych warunków przyłączenia oraz zawartych umów o przyłączenie do sieci elektroenergetycznej </w:t>
      </w:r>
      <w:r w:rsidR="00D92230">
        <w:t>dotyczących jednostk</w:t>
      </w:r>
      <w:r w:rsidR="00CA1A44">
        <w:t>i</w:t>
      </w:r>
      <w:r w:rsidR="00D92230">
        <w:t xml:space="preserve"> wytwórcz</w:t>
      </w:r>
      <w:r w:rsidR="00CA1A44">
        <w:t>ej</w:t>
      </w:r>
      <w:r w:rsidR="00D92230">
        <w:t xml:space="preserve"> energii elektrycznej</w:t>
      </w:r>
      <w:r w:rsidRPr="007C57A7">
        <w:t xml:space="preserve">, jeżeli </w:t>
      </w:r>
      <w:r w:rsidR="00BB1A98" w:rsidRPr="007C57A7">
        <w:t xml:space="preserve">przebieg </w:t>
      </w:r>
      <w:r w:rsidR="00BB1A98">
        <w:t xml:space="preserve">istniejącej lub planowanej </w:t>
      </w:r>
      <w:r w:rsidR="00BB1A98" w:rsidRPr="007C57A7">
        <w:t>sie</w:t>
      </w:r>
      <w:r w:rsidR="00BB1A98">
        <w:t>ci</w:t>
      </w:r>
      <w:r w:rsidR="00BB1A98" w:rsidRPr="007C57A7">
        <w:t xml:space="preserve"> przesył</w:t>
      </w:r>
      <w:r w:rsidR="00BB1A98">
        <w:t>owej</w:t>
      </w:r>
      <w:r w:rsidR="00BB1A98" w:rsidRPr="007C57A7">
        <w:t xml:space="preserve"> wodor</w:t>
      </w:r>
      <w:r w:rsidR="00BB1A98">
        <w:t>owej</w:t>
      </w:r>
      <w:r w:rsidR="00BB1A98" w:rsidRPr="007C57A7">
        <w:t xml:space="preserve"> </w:t>
      </w:r>
      <w:r w:rsidR="00AD2B77">
        <w:t xml:space="preserve">negatywnie </w:t>
      </w:r>
      <w:r w:rsidR="00BB1A98">
        <w:t xml:space="preserve">wpływa lub </w:t>
      </w:r>
      <w:r w:rsidR="00311227">
        <w:t>będzie</w:t>
      </w:r>
      <w:r w:rsidR="00BB1A98">
        <w:t xml:space="preserve"> wpływać na</w:t>
      </w:r>
      <w:r w:rsidR="00311227">
        <w:t xml:space="preserve"> bezpieczne</w:t>
      </w:r>
      <w:r w:rsidRPr="007C57A7">
        <w:t xml:space="preserve"> </w:t>
      </w:r>
      <w:r w:rsidR="00311227">
        <w:t>funkcjonowanie</w:t>
      </w:r>
      <w:r w:rsidR="00BB1A98" w:rsidRPr="007C57A7">
        <w:t xml:space="preserve"> </w:t>
      </w:r>
      <w:r w:rsidR="00CA1A44">
        <w:t xml:space="preserve">tej </w:t>
      </w:r>
      <w:r w:rsidR="004824D1">
        <w:t>jednostk</w:t>
      </w:r>
      <w:r w:rsidR="00CA1A44">
        <w:t>i</w:t>
      </w:r>
      <w:r w:rsidR="00311227">
        <w:t xml:space="preserve"> wytwórczej</w:t>
      </w:r>
      <w:r w:rsidR="00D75FF1">
        <w:t>;</w:t>
      </w:r>
    </w:p>
    <w:p w14:paraId="6EB8086B" w14:textId="71FCB513" w:rsidR="0071182F" w:rsidRDefault="003572A2" w:rsidP="00AE6AA2">
      <w:pPr>
        <w:pStyle w:val="ZLITPKTzmpktliter"/>
      </w:pPr>
      <w:r>
        <w:t>2</w:t>
      </w:r>
      <w:r w:rsidRPr="00FB42A9">
        <w:t>)</w:t>
      </w:r>
      <w:r>
        <w:tab/>
      </w:r>
      <w:r w:rsidRPr="007C57A7">
        <w:t>operator</w:t>
      </w:r>
      <w:r w:rsidR="00AD2B77">
        <w:t>a</w:t>
      </w:r>
      <w:r w:rsidRPr="007C57A7">
        <w:t xml:space="preserve"> systemu </w:t>
      </w:r>
      <w:r>
        <w:t>dystrybucyjnego gazowego lub operator</w:t>
      </w:r>
      <w:r w:rsidR="00AD2B77">
        <w:t>a</w:t>
      </w:r>
      <w:r>
        <w:t xml:space="preserve"> systemu magazynowania</w:t>
      </w:r>
      <w:r w:rsidRPr="007C57A7">
        <w:t xml:space="preserve"> dotyczące</w:t>
      </w:r>
      <w:r>
        <w:t xml:space="preserve"> p</w:t>
      </w:r>
      <w:r w:rsidRPr="007C57A7">
        <w:t>lan</w:t>
      </w:r>
      <w:r>
        <w:t>ów</w:t>
      </w:r>
      <w:r w:rsidRPr="007C57A7">
        <w:t xml:space="preserve"> rozwoju </w:t>
      </w:r>
      <w:r w:rsidR="00311227">
        <w:t xml:space="preserve">sieci </w:t>
      </w:r>
      <w:r w:rsidR="00656B4B">
        <w:t>i</w:t>
      </w:r>
      <w:r w:rsidR="00311227">
        <w:t xml:space="preserve"> </w:t>
      </w:r>
      <w:r w:rsidR="00E6279F">
        <w:t>instalacji</w:t>
      </w:r>
      <w:r w:rsidR="00656B4B">
        <w:t xml:space="preserve"> magazynowych</w:t>
      </w:r>
      <w:r w:rsidR="00E6279F">
        <w:t xml:space="preserve">, </w:t>
      </w:r>
      <w:r w:rsidR="00311227">
        <w:t>w</w:t>
      </w:r>
      <w:r w:rsidR="00AB51E7">
        <w:t> </w:t>
      </w:r>
      <w:r w:rsidR="00311227">
        <w:t xml:space="preserve">tym o </w:t>
      </w:r>
      <w:r w:rsidR="0071182F">
        <w:t>lokalizacj</w:t>
      </w:r>
      <w:r w:rsidR="00311227">
        <w:t>i</w:t>
      </w:r>
      <w:r w:rsidR="00656B4B">
        <w:t xml:space="preserve"> tych sieci i instalacji</w:t>
      </w:r>
      <w:r w:rsidR="0071182F">
        <w:t>,</w:t>
      </w:r>
      <w:r w:rsidR="00311227">
        <w:t xml:space="preserve"> </w:t>
      </w:r>
      <w:r w:rsidR="0071182F">
        <w:t>termin</w:t>
      </w:r>
      <w:r w:rsidR="00311227">
        <w:t>ie</w:t>
      </w:r>
      <w:r w:rsidR="001A045E">
        <w:t xml:space="preserve"> </w:t>
      </w:r>
      <w:r w:rsidR="00656B4B">
        <w:t xml:space="preserve">ich </w:t>
      </w:r>
      <w:r w:rsidR="0071182F">
        <w:t>przyłączenia</w:t>
      </w:r>
      <w:r w:rsidR="00D92230">
        <w:t xml:space="preserve"> oraz</w:t>
      </w:r>
      <w:r w:rsidR="00311227">
        <w:t xml:space="preserve"> </w:t>
      </w:r>
      <w:r w:rsidR="005F49C0">
        <w:t>moc</w:t>
      </w:r>
      <w:r w:rsidR="00311227">
        <w:t>y</w:t>
      </w:r>
      <w:r w:rsidR="0071182F" w:rsidRPr="00FB42A9">
        <w:t xml:space="preserve"> </w:t>
      </w:r>
      <w:r w:rsidR="00656B4B">
        <w:t xml:space="preserve">i pojemności </w:t>
      </w:r>
      <w:r w:rsidR="0071182F">
        <w:t xml:space="preserve">tych </w:t>
      </w:r>
      <w:r w:rsidR="00E6279F">
        <w:t>instalacji</w:t>
      </w:r>
      <w:r w:rsidR="00656B4B">
        <w:t xml:space="preserve"> magazynowych</w:t>
      </w:r>
      <w:r w:rsidR="00D75FF1">
        <w:t>;</w:t>
      </w:r>
    </w:p>
    <w:p w14:paraId="2F475F33" w14:textId="6019E982" w:rsidR="003572A2" w:rsidRDefault="003572A2" w:rsidP="003572A2">
      <w:pPr>
        <w:pStyle w:val="ZLITPKTzmpktliter"/>
      </w:pPr>
      <w:r>
        <w:t>3</w:t>
      </w:r>
      <w:r w:rsidRPr="00FB42A9">
        <w:t>)</w:t>
      </w:r>
      <w:r>
        <w:tab/>
        <w:t>o</w:t>
      </w:r>
      <w:r w:rsidRPr="007C57A7">
        <w:t>perator</w:t>
      </w:r>
      <w:r w:rsidR="00AD2B77">
        <w:t>a</w:t>
      </w:r>
      <w:r w:rsidRPr="007C57A7">
        <w:t xml:space="preserve"> </w:t>
      </w:r>
      <w:r w:rsidR="004B1104" w:rsidRPr="007C57A7">
        <w:t>system</w:t>
      </w:r>
      <w:r w:rsidR="004B1104">
        <w:t>u</w:t>
      </w:r>
      <w:r w:rsidR="004B1104" w:rsidRPr="007C57A7">
        <w:t xml:space="preserve"> dystrybucyjn</w:t>
      </w:r>
      <w:r w:rsidR="004B1104">
        <w:t>ego</w:t>
      </w:r>
      <w:r w:rsidR="004B1104" w:rsidRPr="007C57A7">
        <w:t xml:space="preserve"> wodor</w:t>
      </w:r>
      <w:r w:rsidR="004B1104">
        <w:t>owego</w:t>
      </w:r>
      <w:r w:rsidR="0071182F">
        <w:t>, w postaci</w:t>
      </w:r>
      <w:r w:rsidRPr="007C57A7">
        <w:t>:</w:t>
      </w:r>
    </w:p>
    <w:p w14:paraId="601BED49" w14:textId="36C79183" w:rsidR="003572A2" w:rsidRPr="007C57A7" w:rsidRDefault="003572A2" w:rsidP="003572A2">
      <w:pPr>
        <w:pStyle w:val="ZLITLITwPKTzmlitwpktliter"/>
      </w:pPr>
      <w:r w:rsidRPr="00FB42A9">
        <w:t>a)</w:t>
      </w:r>
      <w:r w:rsidRPr="00FB42A9">
        <w:tab/>
      </w:r>
      <w:r w:rsidR="0071182F" w:rsidRPr="007C57A7">
        <w:t>plan</w:t>
      </w:r>
      <w:r w:rsidR="0071182F">
        <w:t>ów, o których mowa w ust. 1, dla obszaru działania t</w:t>
      </w:r>
      <w:r w:rsidR="00AD2B77">
        <w:t>ego</w:t>
      </w:r>
      <w:r w:rsidR="0071182F">
        <w:t xml:space="preserve"> operator</w:t>
      </w:r>
      <w:r w:rsidR="00AD2B77">
        <w:t>a</w:t>
      </w:r>
      <w:r w:rsidR="0071182F">
        <w:t xml:space="preserve"> oraz</w:t>
      </w:r>
    </w:p>
    <w:p w14:paraId="2A6AE77B" w14:textId="132DE5D0" w:rsidR="003572A2" w:rsidRDefault="003572A2" w:rsidP="003572A2">
      <w:pPr>
        <w:pStyle w:val="ZLITLITwPKTzmlitwpktliter"/>
      </w:pPr>
      <w:r>
        <w:t>b</w:t>
      </w:r>
      <w:r w:rsidRPr="00FB42A9">
        <w:t>)</w:t>
      </w:r>
      <w:r w:rsidRPr="00FB42A9">
        <w:tab/>
      </w:r>
      <w:r w:rsidR="0071182F">
        <w:t xml:space="preserve">informacji dotyczących </w:t>
      </w:r>
      <w:r w:rsidR="0071182F" w:rsidRPr="007C57A7">
        <w:t xml:space="preserve">zapotrzebowania na wodór przedsiębiorstw przyłączonych do sieci </w:t>
      </w:r>
      <w:r w:rsidR="004B1104" w:rsidRPr="007C57A7">
        <w:t>dystrybucyjn</w:t>
      </w:r>
      <w:r w:rsidR="004B1104">
        <w:t>ej</w:t>
      </w:r>
      <w:r w:rsidR="004B1104" w:rsidRPr="007C57A7">
        <w:t xml:space="preserve"> </w:t>
      </w:r>
      <w:r w:rsidR="0071182F" w:rsidRPr="007C57A7">
        <w:t>wodor</w:t>
      </w:r>
      <w:r w:rsidR="0071182F">
        <w:t>ow</w:t>
      </w:r>
      <w:r w:rsidR="004B1104">
        <w:t>ej</w:t>
      </w:r>
      <w:r w:rsidR="00D75FF1">
        <w:t>;</w:t>
      </w:r>
    </w:p>
    <w:p w14:paraId="623F2AFB" w14:textId="0EA56A2C" w:rsidR="003572A2" w:rsidRDefault="003572A2" w:rsidP="00AE6AA2">
      <w:pPr>
        <w:pStyle w:val="ZLITPKTzmpktliter"/>
      </w:pPr>
      <w:r>
        <w:t>4</w:t>
      </w:r>
      <w:r w:rsidRPr="00FB42A9">
        <w:t>)</w:t>
      </w:r>
      <w:r>
        <w:tab/>
        <w:t>o</w:t>
      </w:r>
      <w:r w:rsidRPr="007C57A7">
        <w:t>perator</w:t>
      </w:r>
      <w:r w:rsidR="00AD2B77">
        <w:t>a</w:t>
      </w:r>
      <w:r w:rsidRPr="007C57A7">
        <w:t xml:space="preserve"> </w:t>
      </w:r>
      <w:r w:rsidR="004B1104" w:rsidRPr="007C57A7">
        <w:t>system</w:t>
      </w:r>
      <w:r w:rsidR="004B1104">
        <w:t>u</w:t>
      </w:r>
      <w:r w:rsidR="004B1104" w:rsidRPr="007C57A7">
        <w:t xml:space="preserve"> </w:t>
      </w:r>
      <w:r>
        <w:t>magazynowania</w:t>
      </w:r>
      <w:r w:rsidRPr="007C57A7">
        <w:t xml:space="preserve"> wodor</w:t>
      </w:r>
      <w:r w:rsidR="00BF0B3A">
        <w:t>u</w:t>
      </w:r>
      <w:r w:rsidRPr="007C57A7">
        <w:t xml:space="preserve"> dotyczące</w:t>
      </w:r>
      <w:r>
        <w:t xml:space="preserve"> planów </w:t>
      </w:r>
      <w:r w:rsidRPr="007C57A7">
        <w:t xml:space="preserve">rozwoju </w:t>
      </w:r>
      <w:r w:rsidR="00E6279F">
        <w:t>instalacji</w:t>
      </w:r>
      <w:r w:rsidR="00D92230">
        <w:t xml:space="preserve"> magazyno</w:t>
      </w:r>
      <w:r w:rsidR="004824D1">
        <w:t>wych</w:t>
      </w:r>
      <w:r w:rsidR="00D92230">
        <w:t xml:space="preserve"> wodoru</w:t>
      </w:r>
      <w:r w:rsidR="0071182F">
        <w:t xml:space="preserve">, </w:t>
      </w:r>
      <w:r w:rsidR="001A045E">
        <w:t xml:space="preserve">w tym o </w:t>
      </w:r>
      <w:r w:rsidR="005F49C0">
        <w:t>lokalizacj</w:t>
      </w:r>
      <w:r w:rsidR="001A045E">
        <w:t>i tych instalacji</w:t>
      </w:r>
      <w:r w:rsidR="005F49C0">
        <w:t>,</w:t>
      </w:r>
      <w:r w:rsidR="001A045E">
        <w:t xml:space="preserve"> </w:t>
      </w:r>
      <w:r w:rsidR="005F49C0">
        <w:t>termin</w:t>
      </w:r>
      <w:r w:rsidR="001A045E">
        <w:t>ie</w:t>
      </w:r>
      <w:r w:rsidR="005F49C0">
        <w:t xml:space="preserve"> </w:t>
      </w:r>
      <w:r w:rsidR="001A045E">
        <w:t xml:space="preserve">ich </w:t>
      </w:r>
      <w:r w:rsidR="005F49C0">
        <w:t>przyłączenia do sieci</w:t>
      </w:r>
      <w:r w:rsidR="00D92230">
        <w:t xml:space="preserve"> oraz</w:t>
      </w:r>
      <w:r w:rsidR="001A045E">
        <w:t xml:space="preserve"> ich </w:t>
      </w:r>
      <w:r w:rsidR="005F49C0">
        <w:t>moc</w:t>
      </w:r>
      <w:r w:rsidR="001A045E">
        <w:t>y</w:t>
      </w:r>
      <w:r>
        <w:t>;</w:t>
      </w:r>
    </w:p>
    <w:p w14:paraId="6CC0C61A" w14:textId="27DCFACA" w:rsidR="005F49C0" w:rsidRDefault="003572A2" w:rsidP="00AE6AA2">
      <w:pPr>
        <w:pStyle w:val="ZLITPKTzmpktliter"/>
      </w:pPr>
      <w:r>
        <w:t>5</w:t>
      </w:r>
      <w:r w:rsidRPr="00FB42A9">
        <w:t>)</w:t>
      </w:r>
      <w:r>
        <w:tab/>
        <w:t>przedsiębiorstw</w:t>
      </w:r>
      <w:r w:rsidR="00AD2B77">
        <w:t>a</w:t>
      </w:r>
      <w:r>
        <w:t xml:space="preserve"> energetyczn</w:t>
      </w:r>
      <w:r w:rsidR="00AD2B77">
        <w:t>ego</w:t>
      </w:r>
      <w:r>
        <w:t xml:space="preserve"> zajmując</w:t>
      </w:r>
      <w:r w:rsidR="00AD2B77">
        <w:t>ego</w:t>
      </w:r>
      <w:r>
        <w:t xml:space="preserve"> się przesyłaniem lub </w:t>
      </w:r>
      <w:r w:rsidRPr="007C57A7">
        <w:t>dystrybucją ciepła</w:t>
      </w:r>
      <w:r>
        <w:t xml:space="preserve"> dotyczące </w:t>
      </w:r>
      <w:r w:rsidRPr="007C57A7">
        <w:t xml:space="preserve">zainteresowania </w:t>
      </w:r>
      <w:r w:rsidR="001A045E">
        <w:t>t</w:t>
      </w:r>
      <w:r w:rsidR="00AD2B77">
        <w:t>ego</w:t>
      </w:r>
      <w:r w:rsidRPr="007C57A7">
        <w:t xml:space="preserve"> przedsiębiorstw</w:t>
      </w:r>
      <w:r w:rsidR="00AD2B77">
        <w:t>a</w:t>
      </w:r>
      <w:r w:rsidRPr="007C57A7">
        <w:t xml:space="preserve"> przyłączeniem do sieci przesył</w:t>
      </w:r>
      <w:r w:rsidR="005F49C0">
        <w:t>owej wodorowej</w:t>
      </w:r>
      <w:r w:rsidR="00AD2B77">
        <w:t>,</w:t>
      </w:r>
      <w:r w:rsidR="004824D1">
        <w:t xml:space="preserve"> </w:t>
      </w:r>
      <w:r w:rsidR="001A045E">
        <w:t xml:space="preserve">w tym o lokalizacji przyłączanych instalacji, </w:t>
      </w:r>
      <w:r w:rsidR="005F49C0">
        <w:t>termin</w:t>
      </w:r>
      <w:r w:rsidR="001A045E">
        <w:t>ie ich</w:t>
      </w:r>
      <w:r w:rsidR="005F49C0">
        <w:t xml:space="preserve"> przyłączenia do sieci</w:t>
      </w:r>
      <w:r w:rsidR="00D92230">
        <w:t xml:space="preserve"> oraz</w:t>
      </w:r>
      <w:r w:rsidR="001A045E">
        <w:t xml:space="preserve"> ich </w:t>
      </w:r>
      <w:r w:rsidR="005F49C0">
        <w:t>moc</w:t>
      </w:r>
      <w:r w:rsidR="001A045E">
        <w:t>y</w:t>
      </w:r>
      <w:r w:rsidR="005F49C0">
        <w:t>.</w:t>
      </w:r>
    </w:p>
    <w:p w14:paraId="1FFFD438" w14:textId="07D8A795" w:rsidR="003C581F" w:rsidRDefault="007D0399" w:rsidP="004269DB">
      <w:pPr>
        <w:pStyle w:val="ZLITUSTzmustliter"/>
      </w:pPr>
      <w:r w:rsidRPr="00FB42A9">
        <w:t>2</w:t>
      </w:r>
      <w:r w:rsidR="00CF2A76" w:rsidRPr="00FB42A9">
        <w:t>5</w:t>
      </w:r>
      <w:r w:rsidRPr="00FB42A9">
        <w:t xml:space="preserve">. </w:t>
      </w:r>
      <w:r w:rsidR="003450C0" w:rsidRPr="00FB42A9">
        <w:t xml:space="preserve">Operator </w:t>
      </w:r>
      <w:r w:rsidR="009377C9" w:rsidRPr="00FB42A9">
        <w:t>system</w:t>
      </w:r>
      <w:r w:rsidR="001A045E">
        <w:t>u</w:t>
      </w:r>
      <w:r w:rsidR="009377C9" w:rsidRPr="00FB42A9">
        <w:t xml:space="preserve"> </w:t>
      </w:r>
      <w:r w:rsidR="001A045E" w:rsidRPr="00FB42A9">
        <w:t>dystrybucyjn</w:t>
      </w:r>
      <w:r w:rsidR="001A045E">
        <w:t>ego</w:t>
      </w:r>
      <w:r w:rsidR="001A045E" w:rsidRPr="00FB42A9">
        <w:t xml:space="preserve"> wodorow</w:t>
      </w:r>
      <w:r w:rsidR="001A045E">
        <w:t>ego</w:t>
      </w:r>
      <w:r w:rsidR="001A045E" w:rsidRPr="00FB42A9">
        <w:t xml:space="preserve"> </w:t>
      </w:r>
      <w:r w:rsidR="003450C0" w:rsidRPr="00FB42A9">
        <w:t>dokonuj</w:t>
      </w:r>
      <w:r w:rsidR="00607DE8">
        <w:t>e</w:t>
      </w:r>
      <w:r w:rsidR="003450C0" w:rsidRPr="00FB42A9">
        <w:t xml:space="preserve"> wymiany</w:t>
      </w:r>
      <w:r w:rsidR="00607DE8" w:rsidRPr="00FB42A9">
        <w:t xml:space="preserve"> informacji potrzebnych do opracowania planu, o którym mowa w ust. 1</w:t>
      </w:r>
      <w:r w:rsidR="00607DE8">
        <w:t>,</w:t>
      </w:r>
      <w:r w:rsidR="003450C0" w:rsidRPr="00FB42A9">
        <w:t xml:space="preserve"> z innymi operatorami </w:t>
      </w:r>
      <w:r w:rsidR="00607DE8">
        <w:t>systemu</w:t>
      </w:r>
      <w:r w:rsidR="00607DE8" w:rsidRPr="00FB42A9">
        <w:t xml:space="preserve"> </w:t>
      </w:r>
      <w:r w:rsidR="003450C0" w:rsidRPr="00FB42A9">
        <w:t>wodorow</w:t>
      </w:r>
      <w:r w:rsidR="00607DE8">
        <w:t>ego</w:t>
      </w:r>
      <w:r w:rsidR="00807018">
        <w:t>,</w:t>
      </w:r>
      <w:r w:rsidR="003C581F">
        <w:t xml:space="preserve"> w szczególności </w:t>
      </w:r>
      <w:r w:rsidR="00BF0B3A">
        <w:t>z</w:t>
      </w:r>
      <w:r w:rsidR="003C581F">
        <w:t>:</w:t>
      </w:r>
    </w:p>
    <w:p w14:paraId="27CF7108" w14:textId="160831DE" w:rsidR="003C581F" w:rsidRDefault="003C581F" w:rsidP="003C581F">
      <w:pPr>
        <w:pStyle w:val="ZLITPKTzmpktliter"/>
      </w:pPr>
      <w:r>
        <w:lastRenderedPageBreak/>
        <w:t>1</w:t>
      </w:r>
      <w:r w:rsidRPr="00FB42A9">
        <w:t>)</w:t>
      </w:r>
      <w:r>
        <w:tab/>
      </w:r>
      <w:r w:rsidR="00607DE8">
        <w:t>o</w:t>
      </w:r>
      <w:r w:rsidR="00607DE8" w:rsidRPr="007C57A7">
        <w:t>perator</w:t>
      </w:r>
      <w:r w:rsidR="00607DE8">
        <w:t>em</w:t>
      </w:r>
      <w:r w:rsidR="00607DE8" w:rsidRPr="007C57A7">
        <w:t xml:space="preserve"> system</w:t>
      </w:r>
      <w:r w:rsidR="00607DE8">
        <w:t>u</w:t>
      </w:r>
      <w:r w:rsidR="00607DE8" w:rsidRPr="007C57A7">
        <w:t xml:space="preserve"> </w:t>
      </w:r>
      <w:r w:rsidR="00607DE8">
        <w:t>przesyłowego</w:t>
      </w:r>
      <w:r w:rsidR="00607DE8" w:rsidRPr="007C57A7">
        <w:t xml:space="preserve"> wodor</w:t>
      </w:r>
      <w:r w:rsidR="00607DE8">
        <w:t xml:space="preserve">owego </w:t>
      </w:r>
      <w:r>
        <w:t xml:space="preserve">lub </w:t>
      </w:r>
      <w:r w:rsidR="00607DE8">
        <w:t xml:space="preserve">innymi </w:t>
      </w:r>
      <w:r>
        <w:t>operator</w:t>
      </w:r>
      <w:r w:rsidR="00BF0B3A">
        <w:t>ami</w:t>
      </w:r>
      <w:r>
        <w:t xml:space="preserve"> </w:t>
      </w:r>
      <w:r w:rsidR="00607DE8">
        <w:t>systemu dystrybucyjnego wodorowego</w:t>
      </w:r>
      <w:r>
        <w:t>, w postaci</w:t>
      </w:r>
      <w:r w:rsidRPr="007C57A7">
        <w:t>:</w:t>
      </w:r>
    </w:p>
    <w:p w14:paraId="5C3002AA" w14:textId="4494D0C7" w:rsidR="003C581F" w:rsidRPr="007C57A7" w:rsidRDefault="003C581F" w:rsidP="003C581F">
      <w:pPr>
        <w:pStyle w:val="ZLITLITwPKTzmlitwpktliter"/>
      </w:pPr>
      <w:r w:rsidRPr="00FB42A9">
        <w:t>a)</w:t>
      </w:r>
      <w:r w:rsidRPr="00FB42A9">
        <w:tab/>
      </w:r>
      <w:r w:rsidRPr="007C57A7">
        <w:t>plan</w:t>
      </w:r>
      <w:r>
        <w:t>ów, o których mowa w ust. 1, dla obszaru działania tych operatorów oraz</w:t>
      </w:r>
    </w:p>
    <w:p w14:paraId="38E32DE4" w14:textId="3E329A5C" w:rsidR="003C581F" w:rsidRDefault="003C581F" w:rsidP="003C581F">
      <w:pPr>
        <w:pStyle w:val="ZLITLITwPKTzmlitwpktliter"/>
      </w:pPr>
      <w:r>
        <w:t>b</w:t>
      </w:r>
      <w:r w:rsidRPr="00FB42A9">
        <w:t>)</w:t>
      </w:r>
      <w:r w:rsidRPr="00FB42A9">
        <w:tab/>
      </w:r>
      <w:r>
        <w:t xml:space="preserve">informacji dotyczących </w:t>
      </w:r>
      <w:r w:rsidRPr="007C57A7">
        <w:t xml:space="preserve">zapotrzebowania na wodór przedsiębiorstw przyłączonych do sieci </w:t>
      </w:r>
      <w:r w:rsidR="00BF0B3A">
        <w:t>tych operatorów</w:t>
      </w:r>
      <w:r w:rsidR="00D75FF1">
        <w:t>;</w:t>
      </w:r>
    </w:p>
    <w:p w14:paraId="210D222E" w14:textId="3989C7BC" w:rsidR="00E8773B" w:rsidRPr="00FB42A9" w:rsidRDefault="003C581F" w:rsidP="00AE6AA2">
      <w:pPr>
        <w:pStyle w:val="ZLITPKTzmpktliter"/>
      </w:pPr>
      <w:r>
        <w:t>2</w:t>
      </w:r>
      <w:r w:rsidRPr="00FB42A9">
        <w:t>)</w:t>
      </w:r>
      <w:r>
        <w:tab/>
        <w:t>o</w:t>
      </w:r>
      <w:r w:rsidRPr="007C57A7">
        <w:t>perator</w:t>
      </w:r>
      <w:r w:rsidR="00BF0B3A">
        <w:t>ami</w:t>
      </w:r>
      <w:r w:rsidRPr="007C57A7">
        <w:t xml:space="preserve"> </w:t>
      </w:r>
      <w:r w:rsidR="00607DE8" w:rsidRPr="007C57A7">
        <w:t>system</w:t>
      </w:r>
      <w:r w:rsidR="00607DE8">
        <w:t>u</w:t>
      </w:r>
      <w:r w:rsidR="00607DE8" w:rsidRPr="007C57A7">
        <w:t xml:space="preserve"> </w:t>
      </w:r>
      <w:r>
        <w:t>magazynowania</w:t>
      </w:r>
      <w:r w:rsidRPr="007C57A7">
        <w:t xml:space="preserve"> wodoru w zakresie rozwoju </w:t>
      </w:r>
      <w:r>
        <w:t xml:space="preserve">instalacji magazynowych wodoru, </w:t>
      </w:r>
      <w:r w:rsidR="00607DE8">
        <w:t xml:space="preserve">w tym o </w:t>
      </w:r>
      <w:r>
        <w:t>lokalizacj</w:t>
      </w:r>
      <w:r w:rsidR="00607DE8">
        <w:t>i tych instalacji</w:t>
      </w:r>
      <w:r>
        <w:t>,</w:t>
      </w:r>
      <w:r w:rsidR="00607DE8">
        <w:t xml:space="preserve"> </w:t>
      </w:r>
      <w:r>
        <w:t>termin</w:t>
      </w:r>
      <w:r w:rsidR="00607DE8">
        <w:t>ie ich</w:t>
      </w:r>
      <w:r>
        <w:t xml:space="preserve"> przyłączenia do sieci oraz</w:t>
      </w:r>
      <w:r w:rsidR="00607DE8">
        <w:t xml:space="preserve"> ich </w:t>
      </w:r>
      <w:r>
        <w:t>moc</w:t>
      </w:r>
      <w:r w:rsidR="00607DE8">
        <w:t>y</w:t>
      </w:r>
      <w:r>
        <w:t>.</w:t>
      </w:r>
    </w:p>
    <w:p w14:paraId="0BBD5F61" w14:textId="06BB9DEE" w:rsidR="00AA0144" w:rsidRDefault="00E8773B" w:rsidP="00DF065F">
      <w:pPr>
        <w:pStyle w:val="ZLITUSTzmustliter"/>
      </w:pPr>
      <w:r w:rsidRPr="00FB42A9">
        <w:t xml:space="preserve">26. Prezes Urzędu Regulacji Energetyki </w:t>
      </w:r>
      <w:r w:rsidR="00744892">
        <w:t>uwzględnia</w:t>
      </w:r>
      <w:r w:rsidR="005E426A" w:rsidRPr="00FB42A9">
        <w:t xml:space="preserve"> </w:t>
      </w:r>
      <w:r w:rsidR="00FF4066" w:rsidRPr="00FB42A9">
        <w:t>plan, o którym mowa w</w:t>
      </w:r>
      <w:r w:rsidR="00AB51E7">
        <w:t> </w:t>
      </w:r>
      <w:r w:rsidR="00FF4066" w:rsidRPr="00FB42A9">
        <w:t xml:space="preserve">ust. 1, </w:t>
      </w:r>
      <w:r w:rsidR="001B39A4">
        <w:t xml:space="preserve">sporządzany </w:t>
      </w:r>
      <w:r w:rsidR="00744892">
        <w:t xml:space="preserve">przez </w:t>
      </w:r>
      <w:r w:rsidR="009347B1">
        <w:t xml:space="preserve">operatora </w:t>
      </w:r>
      <w:r w:rsidR="00744892">
        <w:t>systemu przesyłowego wodorowego lub operator</w:t>
      </w:r>
      <w:r w:rsidR="00AD2B77">
        <w:t>a</w:t>
      </w:r>
      <w:r w:rsidR="00744892">
        <w:t xml:space="preserve"> systemu dystrybucyjnego wodorowego </w:t>
      </w:r>
      <w:r w:rsidR="00FF4066" w:rsidRPr="00FB42A9">
        <w:t>przy</w:t>
      </w:r>
      <w:r w:rsidR="00F46E53" w:rsidRPr="00FB42A9">
        <w:t xml:space="preserve"> zatwierdzaniu </w:t>
      </w:r>
      <w:bookmarkStart w:id="48" w:name="_Hlk177728457"/>
      <w:r w:rsidR="00F46E53" w:rsidRPr="00FB42A9">
        <w:t>opłat specjalnych</w:t>
      </w:r>
      <w:r w:rsidR="001B39A4">
        <w:t>,</w:t>
      </w:r>
      <w:r w:rsidR="00F46E53" w:rsidRPr="00FB42A9">
        <w:t xml:space="preserve"> </w:t>
      </w:r>
      <w:r w:rsidR="001B39A4">
        <w:t>o których mowa w</w:t>
      </w:r>
      <w:r w:rsidR="001B39A4" w:rsidRPr="00FB42A9">
        <w:t xml:space="preserve"> </w:t>
      </w:r>
      <w:r w:rsidR="00F46E53" w:rsidRPr="00FB42A9">
        <w:t xml:space="preserve">art. 5 </w:t>
      </w:r>
      <w:r w:rsidR="001B39A4">
        <w:t xml:space="preserve">ust. 4 </w:t>
      </w:r>
      <w:r w:rsidR="00F46E53" w:rsidRPr="00FB42A9">
        <w:t xml:space="preserve">rozporządzenia </w:t>
      </w:r>
      <w:r w:rsidR="005C162D" w:rsidRPr="00FB42A9">
        <w:t>2024</w:t>
      </w:r>
      <w:r w:rsidR="00744892" w:rsidRPr="00FB42A9">
        <w:t>/</w:t>
      </w:r>
      <w:r w:rsidR="00744892">
        <w:t>1789</w:t>
      </w:r>
      <w:bookmarkEnd w:id="48"/>
      <w:r w:rsidR="001B39A4">
        <w:t>.</w:t>
      </w:r>
      <w:r w:rsidR="0000416D" w:rsidRPr="00FB42A9">
        <w:t>”;</w:t>
      </w:r>
    </w:p>
    <w:p w14:paraId="4479F8A6" w14:textId="7505A4DA" w:rsidR="00471637" w:rsidRPr="00FB42A9" w:rsidRDefault="00CB4AD4" w:rsidP="007B4E32">
      <w:pPr>
        <w:pStyle w:val="PKTpunkt"/>
      </w:pPr>
      <w:bookmarkStart w:id="49" w:name="_Hlk102078838"/>
      <w:r w:rsidRPr="00FB42A9">
        <w:rPr>
          <w:rStyle w:val="Ppogrubienie"/>
          <w:b w:val="0"/>
        </w:rPr>
        <w:t>2</w:t>
      </w:r>
      <w:r w:rsidR="006E7306">
        <w:rPr>
          <w:rStyle w:val="Ppogrubienie"/>
          <w:b w:val="0"/>
        </w:rPr>
        <w:t>1</w:t>
      </w:r>
      <w:r w:rsidR="19FC2F66" w:rsidRPr="00FB42A9">
        <w:rPr>
          <w:rStyle w:val="Ppogrubienie"/>
          <w:b w:val="0"/>
          <w:bCs w:val="0"/>
        </w:rPr>
        <w:t>)</w:t>
      </w:r>
      <w:r w:rsidR="00471637" w:rsidRPr="00FB42A9">
        <w:tab/>
      </w:r>
      <w:r w:rsidR="19FC2F66" w:rsidRPr="00FB42A9">
        <w:t>w art. 23</w:t>
      </w:r>
      <w:r w:rsidR="007B4E32" w:rsidRPr="00FB42A9">
        <w:t xml:space="preserve"> </w:t>
      </w:r>
      <w:r w:rsidR="19FC2F66" w:rsidRPr="00FB42A9">
        <w:t>w ust. 2</w:t>
      </w:r>
      <w:r w:rsidR="57008A44" w:rsidRPr="00FB42A9">
        <w:t>:</w:t>
      </w:r>
    </w:p>
    <w:p w14:paraId="680DA830" w14:textId="4DD08928" w:rsidR="00471637" w:rsidRDefault="57008A44" w:rsidP="00471637">
      <w:pPr>
        <w:pStyle w:val="LITlitera"/>
      </w:pPr>
      <w:r w:rsidRPr="00FB42A9">
        <w:t>a)</w:t>
      </w:r>
      <w:r w:rsidR="00471637" w:rsidRPr="00FB42A9">
        <w:tab/>
      </w:r>
      <w:r w:rsidR="0BA9EC51" w:rsidRPr="00FB42A9">
        <w:t>pkt 6</w:t>
      </w:r>
      <w:r w:rsidR="5201D518" w:rsidRPr="00FB42A9">
        <w:t xml:space="preserve"> </w:t>
      </w:r>
      <w:r w:rsidR="00996BC4">
        <w:t>otrzymuje brzmienie:</w:t>
      </w:r>
    </w:p>
    <w:p w14:paraId="3AD3640E" w14:textId="1918533E" w:rsidR="00996BC4" w:rsidRDefault="00996BC4" w:rsidP="00CC2533">
      <w:pPr>
        <w:pStyle w:val="ZLITPKTzmpktliter"/>
      </w:pPr>
      <w:r w:rsidRPr="00FB42A9">
        <w:t>„</w:t>
      </w:r>
      <w:r>
        <w:t>6</w:t>
      </w:r>
      <w:r w:rsidRPr="00FB42A9">
        <w:t>)</w:t>
      </w:r>
      <w:r w:rsidRPr="00FB42A9">
        <w:tab/>
      </w:r>
      <w:r w:rsidRPr="00996BC4">
        <w:t xml:space="preserve">wyznaczanie operatorów systemu, o których mowa w art. 9h ust. </w:t>
      </w:r>
      <w:r w:rsidRPr="00D75FF1">
        <w:t>1, 1c</w:t>
      </w:r>
      <w:r w:rsidR="00D75FF1">
        <w:t xml:space="preserve">, </w:t>
      </w:r>
      <w:r w:rsidRPr="00D75FF1">
        <w:t>9</w:t>
      </w:r>
      <w:r w:rsidR="00D75FF1">
        <w:t xml:space="preserve"> </w:t>
      </w:r>
      <w:r w:rsidR="00AE213B">
        <w:t xml:space="preserve">i </w:t>
      </w:r>
      <w:r w:rsidR="00D75FF1">
        <w:t>9a</w:t>
      </w:r>
      <w:r w:rsidR="005B675C">
        <w:t>,</w:t>
      </w:r>
      <w:r w:rsidRPr="00996BC4">
        <w:t xml:space="preserve"> </w:t>
      </w:r>
      <w:r w:rsidR="002100AA">
        <w:t>i</w:t>
      </w:r>
      <w:r w:rsidR="00AB51E7">
        <w:t> </w:t>
      </w:r>
      <w:r w:rsidRPr="00996BC4">
        <w:t>cofanie wyznaczenia operatorów</w:t>
      </w:r>
      <w:r w:rsidR="00356667" w:rsidRPr="00356667">
        <w:t xml:space="preserve"> </w:t>
      </w:r>
      <w:r w:rsidR="00356667" w:rsidRPr="00996BC4">
        <w:t>systemu</w:t>
      </w:r>
      <w:r w:rsidR="009C5D05">
        <w:t>, o których mowa w art. 9h ust. 1c</w:t>
      </w:r>
      <w:r w:rsidR="002100AA">
        <w:t xml:space="preserve">, </w:t>
      </w:r>
      <w:r w:rsidR="002100AA" w:rsidRPr="002100AA">
        <w:t>oraz publikowanie w Biuletynie Urzędu Regulacji Energetyki i zamieszczanie na swojej stronie internetowej w Biuletynie Informacji Publicznej informacji o</w:t>
      </w:r>
      <w:r w:rsidR="00AB51E7">
        <w:t> </w:t>
      </w:r>
      <w:r w:rsidR="002100AA" w:rsidRPr="002100AA">
        <w:t>danych adresowych, obszarze działania</w:t>
      </w:r>
      <w:r w:rsidR="009C5D05">
        <w:t>,</w:t>
      </w:r>
      <w:r w:rsidR="002100AA" w:rsidRPr="002100AA">
        <w:t xml:space="preserve"> okresie</w:t>
      </w:r>
      <w:r w:rsidR="00D9175B">
        <w:t xml:space="preserve"> wyznaczenia tych operatorów, a także o dacie wydania decyzji o </w:t>
      </w:r>
      <w:r w:rsidR="009C5D05">
        <w:t>cofnięciu wyznaczenia</w:t>
      </w:r>
      <w:r w:rsidR="00AD0562" w:rsidRPr="00AD0562">
        <w:t xml:space="preserve"> operatorów</w:t>
      </w:r>
      <w:r w:rsidR="00356667" w:rsidRPr="00356667">
        <w:t xml:space="preserve"> </w:t>
      </w:r>
      <w:r w:rsidR="00356667" w:rsidRPr="00996BC4">
        <w:t>systemu</w:t>
      </w:r>
      <w:r w:rsidR="00AD0562" w:rsidRPr="00AD0562">
        <w:t>, o których mowa w art. 9h ust. 1c</w:t>
      </w:r>
      <w:r w:rsidR="006D68D6">
        <w:t>;</w:t>
      </w:r>
      <w:r w:rsidRPr="00996BC4">
        <w:t>”</w:t>
      </w:r>
      <w:r w:rsidR="00D75FF1">
        <w:t>,</w:t>
      </w:r>
    </w:p>
    <w:p w14:paraId="58B8F44D" w14:textId="61C45C92" w:rsidR="00C97450" w:rsidRDefault="00347339" w:rsidP="00AE7938">
      <w:pPr>
        <w:pStyle w:val="LITlitera"/>
      </w:pPr>
      <w:r>
        <w:t>b</w:t>
      </w:r>
      <w:r w:rsidR="00561A44">
        <w:t>)</w:t>
      </w:r>
      <w:r w:rsidR="00561A44">
        <w:tab/>
      </w:r>
      <w:r>
        <w:t xml:space="preserve">pkt 10 </w:t>
      </w:r>
      <w:r w:rsidR="00C97450">
        <w:t>otrzymuje brzmienie:</w:t>
      </w:r>
    </w:p>
    <w:p w14:paraId="27132F8C" w14:textId="287139F6" w:rsidR="00C97450" w:rsidRDefault="00C97450" w:rsidP="00AE6AA2">
      <w:pPr>
        <w:pStyle w:val="ZLITPKTzmpktliter"/>
      </w:pPr>
      <w:r>
        <w:t>„</w:t>
      </w:r>
      <w:r w:rsidRPr="00C97450">
        <w:t>10)</w:t>
      </w:r>
      <w:r>
        <w:tab/>
      </w:r>
      <w:r w:rsidRPr="00C97450">
        <w:t>kontrolowanie standardów jakościowych obsługi odbiorców</w:t>
      </w:r>
      <w:r>
        <w:t>, z wyłączeniem odbiorców wodoru,</w:t>
      </w:r>
      <w:r w:rsidRPr="00C97450">
        <w:t xml:space="preserve"> oraz kontrolowanie na wniosek odbiorcy dotrzymania parametrów jakościowych paliw gazowych</w:t>
      </w:r>
      <w:r>
        <w:t>,</w:t>
      </w:r>
      <w:r w:rsidRPr="00C97450">
        <w:t xml:space="preserve"> energii elektrycznej</w:t>
      </w:r>
      <w:r>
        <w:t xml:space="preserve"> i wodoru</w:t>
      </w:r>
      <w:r w:rsidR="006B47A5" w:rsidRPr="00C97450">
        <w:t>;</w:t>
      </w:r>
      <w:r w:rsidR="006B47A5">
        <w:t>”,</w:t>
      </w:r>
    </w:p>
    <w:p w14:paraId="6C7853BA" w14:textId="1BCE73AE" w:rsidR="00C97450" w:rsidRDefault="00347339" w:rsidP="00471637">
      <w:pPr>
        <w:pStyle w:val="LITlitera"/>
      </w:pPr>
      <w:r>
        <w:t>c</w:t>
      </w:r>
      <w:r w:rsidR="0BA9EC51" w:rsidRPr="00FB42A9">
        <w:t>)</w:t>
      </w:r>
      <w:r w:rsidR="007B4E32" w:rsidRPr="00FB42A9">
        <w:tab/>
      </w:r>
      <w:r w:rsidR="00C97450">
        <w:t>po pkt 11h dodaje się pkt 11i w brzmieniu:</w:t>
      </w:r>
    </w:p>
    <w:p w14:paraId="405BF1F5" w14:textId="553E2440" w:rsidR="00C97450" w:rsidRDefault="00C97450" w:rsidP="00AE6AA2">
      <w:pPr>
        <w:pStyle w:val="ZLITPKTzmpktliter"/>
      </w:pPr>
      <w:r>
        <w:t>„11i)</w:t>
      </w:r>
      <w:r w:rsidR="00EB1449">
        <w:tab/>
      </w:r>
      <w:r>
        <w:t xml:space="preserve">zatwierdzanie </w:t>
      </w:r>
      <w:r w:rsidRPr="00C97450">
        <w:t>opłat specjalnych, o których mowa w art. 5 ust. 4 rozporządzenia 2024/1789</w:t>
      </w:r>
      <w:r>
        <w:t>;”,</w:t>
      </w:r>
    </w:p>
    <w:p w14:paraId="054B26C4" w14:textId="0E80D3BE" w:rsidR="00471637" w:rsidRPr="00FB42A9" w:rsidRDefault="00C97450" w:rsidP="00471637">
      <w:pPr>
        <w:pStyle w:val="LITlitera"/>
      </w:pPr>
      <w:r>
        <w:t>d)</w:t>
      </w:r>
      <w:r>
        <w:tab/>
      </w:r>
      <w:r w:rsidR="3AE4174F" w:rsidRPr="00FB42A9">
        <w:t xml:space="preserve">po pkt 20 </w:t>
      </w:r>
      <w:r w:rsidR="19FC2F66" w:rsidRPr="00FB42A9">
        <w:t>dodaje się pkt 20a w brzmieniu:</w:t>
      </w:r>
    </w:p>
    <w:p w14:paraId="2F1AE82C" w14:textId="713076F7" w:rsidR="00471637" w:rsidRPr="00FB42A9" w:rsidRDefault="00471637" w:rsidP="00947527">
      <w:pPr>
        <w:pStyle w:val="ZLITPKTzmpktliter"/>
      </w:pPr>
      <w:r w:rsidRPr="00FB42A9">
        <w:t>„20a</w:t>
      </w:r>
      <w:r w:rsidR="00AA2569" w:rsidRPr="00FB42A9">
        <w:t>)</w:t>
      </w:r>
      <w:r w:rsidR="00947527">
        <w:tab/>
      </w:r>
      <w:r w:rsidRPr="00FB42A9">
        <w:t>monitorowanie funkcjonowania systemu wodorowego w zakresie:</w:t>
      </w:r>
    </w:p>
    <w:p w14:paraId="3649B7F3" w14:textId="2BF923E2" w:rsidR="00471637" w:rsidRPr="00947527" w:rsidRDefault="00471637" w:rsidP="00947527">
      <w:pPr>
        <w:pStyle w:val="ZLITLITwPKTzmlitwpktliter"/>
      </w:pPr>
      <w:r w:rsidRPr="00947527">
        <w:t>a</w:t>
      </w:r>
      <w:r w:rsidR="00AA2569" w:rsidRPr="00947527">
        <w:t>)</w:t>
      </w:r>
      <w:r w:rsidR="00AA2569" w:rsidRPr="00947527">
        <w:tab/>
      </w:r>
      <w:r w:rsidRPr="00947527">
        <w:t xml:space="preserve">warunków przyłączania podmiotów do sieci wodorowej i </w:t>
      </w:r>
      <w:r w:rsidR="00FB0D81" w:rsidRPr="00947527">
        <w:t xml:space="preserve">ich </w:t>
      </w:r>
      <w:r w:rsidRPr="00947527">
        <w:t>realizacji</w:t>
      </w:r>
      <w:r w:rsidR="00FB0D81" w:rsidRPr="00947527">
        <w:t xml:space="preserve"> </w:t>
      </w:r>
      <w:r w:rsidRPr="00947527">
        <w:t>oraz dokonywania napraw tej sieci,</w:t>
      </w:r>
    </w:p>
    <w:p w14:paraId="4522C88F" w14:textId="4D6440AF" w:rsidR="00471637" w:rsidRPr="00FB42A9" w:rsidRDefault="00471637" w:rsidP="00F154B1">
      <w:pPr>
        <w:pStyle w:val="ZLITLITwPKTzmlitwpktliter"/>
      </w:pPr>
      <w:bookmarkStart w:id="50" w:name="_Hlk160197964"/>
      <w:r w:rsidRPr="00FB42A9">
        <w:lastRenderedPageBreak/>
        <w:t>b</w:t>
      </w:r>
      <w:r w:rsidR="00AA2569" w:rsidRPr="00FB42A9">
        <w:t>)</w:t>
      </w:r>
      <w:r w:rsidR="00AA2569" w:rsidRPr="00FB42A9">
        <w:tab/>
      </w:r>
      <w:r w:rsidRPr="00FB42A9">
        <w:t xml:space="preserve">wypełniania obowiązku publikowania przez operatorów </w:t>
      </w:r>
      <w:r w:rsidR="00983DE5" w:rsidRPr="00FB42A9">
        <w:t>system</w:t>
      </w:r>
      <w:r w:rsidR="00FB0D81">
        <w:t>u</w:t>
      </w:r>
      <w:r w:rsidR="0099133F" w:rsidRPr="00FB42A9">
        <w:t xml:space="preserve"> </w:t>
      </w:r>
      <w:r w:rsidR="00FB0D81" w:rsidRPr="00FB42A9">
        <w:t>wodorow</w:t>
      </w:r>
      <w:r w:rsidR="00FB0D81">
        <w:t>ego</w:t>
      </w:r>
      <w:r w:rsidR="00FB0D81" w:rsidRPr="00FB42A9">
        <w:t xml:space="preserve"> </w:t>
      </w:r>
      <w:r w:rsidRPr="00FB42A9">
        <w:t>informacji dotyczących połączeń międzysystemowych, korzystania z sieci wodorowej i rozdziału zdolności przesyłowych stronom umowy o świadczenie usług przesyłania wodoru</w:t>
      </w:r>
      <w:r w:rsidR="00830237">
        <w:t xml:space="preserve"> lub dystrybucji wodoru</w:t>
      </w:r>
      <w:r w:rsidRPr="00FB42A9">
        <w:t>, z uwzględnieniem konieczności traktowania tych informacji jako poufnych ze względów handlowych,</w:t>
      </w:r>
    </w:p>
    <w:bookmarkEnd w:id="50"/>
    <w:p w14:paraId="6274E346" w14:textId="1C6E374A" w:rsidR="00471637" w:rsidRPr="00FB42A9" w:rsidRDefault="48C1ED81" w:rsidP="00F154B1">
      <w:pPr>
        <w:pStyle w:val="ZLITLITwPKTzmlitwpktliter"/>
      </w:pPr>
      <w:r w:rsidRPr="00FB42A9">
        <w:t>c</w:t>
      </w:r>
      <w:r w:rsidR="446B9A9B" w:rsidRPr="00FB42A9">
        <w:t>)</w:t>
      </w:r>
      <w:r w:rsidR="19FC2F66" w:rsidRPr="00FB42A9">
        <w:tab/>
      </w:r>
      <w:r w:rsidRPr="00FB42A9">
        <w:t xml:space="preserve">warunków </w:t>
      </w:r>
      <w:r w:rsidR="00830237" w:rsidRPr="00FB42A9">
        <w:t xml:space="preserve">świadczenia przez przedsiębiorstwa energetyczne </w:t>
      </w:r>
      <w:r w:rsidRPr="00FB42A9">
        <w:t>usług magazynowania wodoru,</w:t>
      </w:r>
    </w:p>
    <w:p w14:paraId="393FDFA7" w14:textId="2BB406CF" w:rsidR="00471637" w:rsidRPr="00FB42A9" w:rsidRDefault="00471637" w:rsidP="00F154B1">
      <w:pPr>
        <w:pStyle w:val="ZLITLITwPKTzmlitwpktliter"/>
      </w:pPr>
      <w:r w:rsidRPr="00FB42A9">
        <w:t>d)</w:t>
      </w:r>
      <w:r w:rsidR="00AA2569" w:rsidRPr="00FB42A9">
        <w:tab/>
      </w:r>
      <w:r w:rsidRPr="00FB42A9">
        <w:t>bezpieczeństwa dostarczania wodoru,</w:t>
      </w:r>
    </w:p>
    <w:p w14:paraId="6273E0BC" w14:textId="79B7E2F9" w:rsidR="00471637" w:rsidRPr="00FB42A9" w:rsidRDefault="00471637" w:rsidP="00F154B1">
      <w:pPr>
        <w:pStyle w:val="ZLITLITwPKTzmlitwpktliter"/>
      </w:pPr>
      <w:r w:rsidRPr="00FB42A9">
        <w:t>e)</w:t>
      </w:r>
      <w:r w:rsidR="00AA2569" w:rsidRPr="00FB42A9">
        <w:tab/>
      </w:r>
      <w:r w:rsidRPr="00FB42A9">
        <w:t xml:space="preserve">wypełnienia przez </w:t>
      </w:r>
      <w:r w:rsidR="00F77223" w:rsidRPr="00FB42A9">
        <w:t xml:space="preserve">operatorów </w:t>
      </w:r>
      <w:r w:rsidR="00830237" w:rsidRPr="00FB42A9">
        <w:t>system</w:t>
      </w:r>
      <w:r w:rsidR="00830237">
        <w:t>u</w:t>
      </w:r>
      <w:r w:rsidR="00830237" w:rsidRPr="00FB42A9">
        <w:t xml:space="preserve"> wodorow</w:t>
      </w:r>
      <w:r w:rsidR="00830237">
        <w:t>ego</w:t>
      </w:r>
      <w:r w:rsidR="00830237" w:rsidRPr="00FB42A9">
        <w:t xml:space="preserve"> </w:t>
      </w:r>
      <w:r w:rsidRPr="00FB42A9">
        <w:t>ich zadań,</w:t>
      </w:r>
    </w:p>
    <w:p w14:paraId="128168B0" w14:textId="1AC96670" w:rsidR="00471637" w:rsidRPr="00FB42A9" w:rsidRDefault="19FC2F66" w:rsidP="00F154B1">
      <w:pPr>
        <w:pStyle w:val="ZLITLITwPKTzmlitwpktliter"/>
      </w:pPr>
      <w:r w:rsidRPr="00FB42A9">
        <w:t>f)</w:t>
      </w:r>
      <w:r w:rsidR="00471637" w:rsidRPr="00FB42A9">
        <w:tab/>
      </w:r>
      <w:r w:rsidRPr="00FB42A9">
        <w:t>wypełnienia przez przedsiębiorstwo energetyczne obowiązków wymienionych w art. 44</w:t>
      </w:r>
      <w:r w:rsidR="006B47A5" w:rsidRPr="00FB42A9">
        <w:t>;”</w:t>
      </w:r>
      <w:r w:rsidR="006B47A5">
        <w:t>,</w:t>
      </w:r>
    </w:p>
    <w:p w14:paraId="6DB1C1EB" w14:textId="70C1671E" w:rsidR="00B71C48" w:rsidRPr="00FB42A9" w:rsidRDefault="00C97450" w:rsidP="00B71C48">
      <w:pPr>
        <w:pStyle w:val="LITlitera"/>
      </w:pPr>
      <w:r>
        <w:t>e</w:t>
      </w:r>
      <w:r w:rsidR="00B71C48" w:rsidRPr="00FB42A9">
        <w:t>)</w:t>
      </w:r>
      <w:r w:rsidR="00B71C48" w:rsidRPr="00FB42A9">
        <w:tab/>
        <w:t>w pkt 21</w:t>
      </w:r>
      <w:r w:rsidR="00817DD2" w:rsidRPr="00FB42A9">
        <w:t>c</w:t>
      </w:r>
      <w:r w:rsidR="00B71C48" w:rsidRPr="00FB42A9">
        <w:t xml:space="preserve"> </w:t>
      </w:r>
      <w:r w:rsidR="002A32FB" w:rsidRPr="00FB42A9">
        <w:t xml:space="preserve">w </w:t>
      </w:r>
      <w:r w:rsidR="0050296D" w:rsidRPr="00FB42A9">
        <w:t xml:space="preserve">lit. j średnik zastępuje się </w:t>
      </w:r>
      <w:r w:rsidR="00F6067C" w:rsidRPr="00FB42A9">
        <w:t xml:space="preserve">przecinkiem </w:t>
      </w:r>
      <w:r w:rsidR="00CF2249" w:rsidRPr="00FB42A9">
        <w:t>i dodaje</w:t>
      </w:r>
      <w:r w:rsidR="00830237">
        <w:t xml:space="preserve"> się</w:t>
      </w:r>
      <w:r w:rsidR="00CF2249" w:rsidRPr="00FB42A9">
        <w:t xml:space="preserve"> lit. k</w:t>
      </w:r>
      <w:r w:rsidR="00830237">
        <w:t xml:space="preserve"> </w:t>
      </w:r>
      <w:r w:rsidR="00356667">
        <w:t xml:space="preserve">i </w:t>
      </w:r>
      <w:r w:rsidR="00830237">
        <w:t>l</w:t>
      </w:r>
      <w:r w:rsidR="00CF2249" w:rsidRPr="00FB42A9">
        <w:t xml:space="preserve"> w brzmieniu</w:t>
      </w:r>
      <w:r w:rsidR="00B71C48" w:rsidRPr="00FB42A9">
        <w:t>:</w:t>
      </w:r>
    </w:p>
    <w:p w14:paraId="07C36738" w14:textId="06AC31A9" w:rsidR="00B71C48" w:rsidRPr="00FB42A9" w:rsidRDefault="008859E2" w:rsidP="00660C9F">
      <w:pPr>
        <w:pStyle w:val="ZLITLITzmlitliter"/>
      </w:pPr>
      <w:r w:rsidRPr="00FB42A9">
        <w:t>„</w:t>
      </w:r>
      <w:r w:rsidR="0017401C" w:rsidRPr="00FB42A9">
        <w:t>k)</w:t>
      </w:r>
      <w:r w:rsidR="004329D0">
        <w:tab/>
      </w:r>
      <w:r w:rsidR="00830237" w:rsidRPr="00FB42A9">
        <w:t>wykaz</w:t>
      </w:r>
      <w:r w:rsidR="00830237">
        <w:t>ów</w:t>
      </w:r>
      <w:r w:rsidR="00BC5842" w:rsidRPr="00FB42A9">
        <w:t xml:space="preserve">, o których mowa w </w:t>
      </w:r>
      <w:r w:rsidR="00591DD7" w:rsidRPr="00FB42A9">
        <w:t xml:space="preserve">art. 9h ust. </w:t>
      </w:r>
      <w:r w:rsidR="000205F5" w:rsidRPr="00FB42A9">
        <w:t>8</w:t>
      </w:r>
      <w:r w:rsidR="00830237">
        <w:t>g</w:t>
      </w:r>
      <w:r w:rsidR="00F53BAD" w:rsidRPr="00FB42A9">
        <w:t>,</w:t>
      </w:r>
    </w:p>
    <w:p w14:paraId="77743862" w14:textId="0148606D" w:rsidR="00D1236D" w:rsidRPr="00FB42A9" w:rsidRDefault="00830237" w:rsidP="00660C9F">
      <w:pPr>
        <w:pStyle w:val="ZLITLITzmlitliter"/>
      </w:pPr>
      <w:r>
        <w:t>l</w:t>
      </w:r>
      <w:r w:rsidR="00695FE7" w:rsidRPr="00FB42A9">
        <w:t>)</w:t>
      </w:r>
      <w:r w:rsidR="004329D0">
        <w:tab/>
      </w:r>
      <w:r w:rsidR="0074251C" w:rsidRPr="00FB42A9">
        <w:t>rejestru</w:t>
      </w:r>
      <w:r>
        <w:t xml:space="preserve">, o którym mowa w </w:t>
      </w:r>
      <w:r w:rsidRPr="00FB42A9">
        <w:t xml:space="preserve">art. 9h ust. </w:t>
      </w:r>
      <w:r>
        <w:t>19</w:t>
      </w:r>
      <w:r w:rsidR="008859E2" w:rsidRPr="00FB42A9">
        <w:t>;”</w:t>
      </w:r>
      <w:r w:rsidR="00C32946">
        <w:t>;</w:t>
      </w:r>
    </w:p>
    <w:p w14:paraId="6FCF1A87" w14:textId="410C8DC2" w:rsidR="7DAC37B7" w:rsidRPr="00FB42A9" w:rsidRDefault="00CB4AD4" w:rsidP="7DAC37B7">
      <w:pPr>
        <w:pStyle w:val="PKTpunkt"/>
      </w:pPr>
      <w:r w:rsidRPr="00FB42A9">
        <w:rPr>
          <w:rStyle w:val="Ppogrubienie"/>
          <w:b w:val="0"/>
          <w:bCs w:val="0"/>
        </w:rPr>
        <w:t>2</w:t>
      </w:r>
      <w:r w:rsidR="006E7306">
        <w:rPr>
          <w:rStyle w:val="Ppogrubienie"/>
          <w:b w:val="0"/>
          <w:bCs w:val="0"/>
        </w:rPr>
        <w:t>2</w:t>
      </w:r>
      <w:r w:rsidR="7DAC37B7" w:rsidRPr="00FB42A9">
        <w:rPr>
          <w:rStyle w:val="Ppogrubienie"/>
          <w:b w:val="0"/>
          <w:bCs w:val="0"/>
        </w:rPr>
        <w:t>)</w:t>
      </w:r>
      <w:r w:rsidR="7DAC37B7" w:rsidRPr="00FB42A9">
        <w:tab/>
        <w:t>w art. 2</w:t>
      </w:r>
      <w:r w:rsidR="19C50B7A" w:rsidRPr="00FB42A9">
        <w:t>4</w:t>
      </w:r>
      <w:r w:rsidR="59C1ABAA" w:rsidRPr="00FB42A9">
        <w:t xml:space="preserve"> </w:t>
      </w:r>
      <w:r w:rsidR="00685F59">
        <w:t xml:space="preserve">w ust. 1 </w:t>
      </w:r>
      <w:r w:rsidR="00D75FF1">
        <w:t>wyrazy</w:t>
      </w:r>
      <w:r w:rsidR="59C1ABAA" w:rsidRPr="00FB42A9">
        <w:t xml:space="preserve"> „</w:t>
      </w:r>
      <w:r w:rsidR="008E408E" w:rsidRPr="008E408E">
        <w:t>paliw gazowych</w:t>
      </w:r>
      <w:r w:rsidR="008E408E">
        <w:t xml:space="preserve"> </w:t>
      </w:r>
      <w:r w:rsidR="00D75FF1">
        <w:t>i energii elektrycznej</w:t>
      </w:r>
      <w:r w:rsidR="59C1ABAA" w:rsidRPr="00FB42A9">
        <w:t xml:space="preserve">” </w:t>
      </w:r>
      <w:r w:rsidR="00D75FF1">
        <w:t>zastępuje się wyrazami</w:t>
      </w:r>
      <w:r w:rsidR="59C1ABAA" w:rsidRPr="00FB42A9">
        <w:t xml:space="preserve"> „</w:t>
      </w:r>
      <w:r w:rsidR="008E408E" w:rsidRPr="008E408E">
        <w:t>paliw gazowych</w:t>
      </w:r>
      <w:r w:rsidR="5F091E21" w:rsidRPr="00FB42A9">
        <w:t>,</w:t>
      </w:r>
      <w:r w:rsidR="00D143C6" w:rsidRPr="00FB42A9">
        <w:t xml:space="preserve"> </w:t>
      </w:r>
      <w:r w:rsidR="00D75FF1">
        <w:t xml:space="preserve">energii elektrycznej i </w:t>
      </w:r>
      <w:r w:rsidR="59C1ABAA" w:rsidRPr="00FB42A9">
        <w:t>wodoru”</w:t>
      </w:r>
      <w:r w:rsidR="722B2450" w:rsidRPr="00FB42A9">
        <w:t>;</w:t>
      </w:r>
    </w:p>
    <w:p w14:paraId="07908FC0" w14:textId="57AF776C" w:rsidR="00471637" w:rsidRPr="00FB42A9" w:rsidRDefault="00CB4AD4" w:rsidP="00C76901">
      <w:pPr>
        <w:pStyle w:val="PKTpunkt"/>
      </w:pPr>
      <w:r w:rsidRPr="00FB42A9">
        <w:rPr>
          <w:rStyle w:val="Ppogrubienie"/>
          <w:b w:val="0"/>
          <w:bCs w:val="0"/>
        </w:rPr>
        <w:t>2</w:t>
      </w:r>
      <w:r w:rsidR="006E7306">
        <w:rPr>
          <w:rStyle w:val="Ppogrubienie"/>
          <w:b w:val="0"/>
          <w:bCs w:val="0"/>
        </w:rPr>
        <w:t>3</w:t>
      </w:r>
      <w:r w:rsidR="19FC2F66" w:rsidRPr="00FB42A9">
        <w:rPr>
          <w:rStyle w:val="Ppogrubienie"/>
          <w:b w:val="0"/>
          <w:bCs w:val="0"/>
        </w:rPr>
        <w:t>)</w:t>
      </w:r>
      <w:r w:rsidR="19FC2F66" w:rsidRPr="00FB42A9">
        <w:tab/>
        <w:t>w art. 32</w:t>
      </w:r>
      <w:r w:rsidR="008328BD" w:rsidRPr="00FB42A9">
        <w:t xml:space="preserve"> w ust. 1</w:t>
      </w:r>
      <w:r w:rsidR="00B23C8D" w:rsidRPr="00FB42A9">
        <w:t>:</w:t>
      </w:r>
    </w:p>
    <w:p w14:paraId="1F554D53" w14:textId="3E9CB042" w:rsidR="008328BD" w:rsidRPr="00FB42A9" w:rsidRDefault="008328BD" w:rsidP="008328BD">
      <w:pPr>
        <w:pStyle w:val="LITlitera"/>
      </w:pPr>
      <w:r w:rsidRPr="00FB42A9">
        <w:t>a</w:t>
      </w:r>
      <w:r w:rsidR="00141082" w:rsidRPr="00FB42A9">
        <w:t>)</w:t>
      </w:r>
      <w:r w:rsidR="00141082" w:rsidRPr="00FB42A9">
        <w:tab/>
      </w:r>
      <w:r w:rsidRPr="00FB42A9">
        <w:t>w pkt 1:</w:t>
      </w:r>
    </w:p>
    <w:p w14:paraId="023A663B" w14:textId="3DB7AA1A" w:rsidR="008328BD" w:rsidRPr="00FB42A9" w:rsidRDefault="00141082" w:rsidP="008328BD">
      <w:pPr>
        <w:pStyle w:val="TIRtiret"/>
      </w:pPr>
      <w:r w:rsidRPr="00FB42A9">
        <w:t>–</w:t>
      </w:r>
      <w:r w:rsidRPr="00FB42A9">
        <w:tab/>
      </w:r>
      <w:r w:rsidR="000F7516">
        <w:t xml:space="preserve">w </w:t>
      </w:r>
      <w:r w:rsidR="008328BD" w:rsidRPr="00FB42A9">
        <w:t>lit. d dodaje się tiret czwarte</w:t>
      </w:r>
      <w:r w:rsidR="00356667">
        <w:rPr>
          <w:rFonts w:cs="Times"/>
        </w:rPr>
        <w:t>−</w:t>
      </w:r>
      <w:r w:rsidR="00D273A1">
        <w:t>szóste</w:t>
      </w:r>
      <w:r w:rsidR="008328BD" w:rsidRPr="00FB42A9">
        <w:t xml:space="preserve"> w brzmieniu:</w:t>
      </w:r>
    </w:p>
    <w:p w14:paraId="1CD99C50" w14:textId="06DF1C82" w:rsidR="002100AA" w:rsidRDefault="00141082" w:rsidP="00660C9F">
      <w:pPr>
        <w:pStyle w:val="ZTIRTIRzmtirtiret"/>
      </w:pPr>
      <w:r w:rsidRPr="00FB42A9">
        <w:t>„–</w:t>
      </w:r>
      <w:r w:rsidRPr="00FB42A9">
        <w:tab/>
      </w:r>
      <w:r w:rsidR="000F7516">
        <w:t xml:space="preserve">wyłącznie </w:t>
      </w:r>
      <w:r w:rsidR="008328BD" w:rsidRPr="00FB42A9">
        <w:t>z wodoru niskoemisyjnego,</w:t>
      </w:r>
    </w:p>
    <w:p w14:paraId="05745B31" w14:textId="2805F173" w:rsidR="002100AA" w:rsidRDefault="002100AA" w:rsidP="00660C9F">
      <w:pPr>
        <w:pStyle w:val="ZTIRTIRzmtirtiret"/>
      </w:pPr>
      <w:r w:rsidRPr="00FB42A9">
        <w:t>–</w:t>
      </w:r>
      <w:r w:rsidRPr="00FB42A9">
        <w:tab/>
      </w:r>
      <w:r w:rsidR="000F7516">
        <w:t xml:space="preserve">wyłącznie </w:t>
      </w:r>
      <w:r w:rsidRPr="00FB42A9">
        <w:t xml:space="preserve">z wodoru </w:t>
      </w:r>
      <w:r>
        <w:t>odnawialnego</w:t>
      </w:r>
      <w:r w:rsidR="00D273A1">
        <w:t>,</w:t>
      </w:r>
    </w:p>
    <w:p w14:paraId="2FB39C5B" w14:textId="48FD5953" w:rsidR="008328BD" w:rsidRPr="00FB42A9" w:rsidRDefault="002100AA" w:rsidP="00660C9F">
      <w:pPr>
        <w:pStyle w:val="ZTIRTIRzmtirtiret"/>
      </w:pPr>
      <w:r w:rsidRPr="00FB42A9">
        <w:t>–</w:t>
      </w:r>
      <w:r w:rsidRPr="00FB42A9">
        <w:tab/>
      </w:r>
      <w:r w:rsidR="000F7516">
        <w:t xml:space="preserve">wyłącznie </w:t>
      </w:r>
      <w:r w:rsidRPr="00FB42A9">
        <w:t xml:space="preserve">z wodoru </w:t>
      </w:r>
      <w:r>
        <w:t>odnawialnego pochodzenia niebiologicznego</w:t>
      </w:r>
      <w:r w:rsidR="00D273A1">
        <w:t>,</w:t>
      </w:r>
      <w:r w:rsidR="008328BD" w:rsidRPr="00FB42A9">
        <w:t>”,</w:t>
      </w:r>
    </w:p>
    <w:p w14:paraId="09FD47E1" w14:textId="7A63EAF2" w:rsidR="000F7516" w:rsidRDefault="00141082" w:rsidP="00040192">
      <w:pPr>
        <w:pStyle w:val="TIRtiret"/>
      </w:pPr>
      <w:r w:rsidRPr="00FB42A9">
        <w:t>–</w:t>
      </w:r>
      <w:r w:rsidRPr="00FB42A9">
        <w:tab/>
      </w:r>
      <w:r w:rsidR="008328BD" w:rsidRPr="00FB42A9">
        <w:t>w lit. f średnik zastępuje się przecinkiem i dodaje</w:t>
      </w:r>
      <w:r w:rsidR="000F7516">
        <w:t xml:space="preserve"> się</w:t>
      </w:r>
      <w:r w:rsidR="008328BD" w:rsidRPr="00FB42A9">
        <w:t xml:space="preserve"> lit. g w brzmieniu: </w:t>
      </w:r>
    </w:p>
    <w:p w14:paraId="1276569D" w14:textId="0E2D3446" w:rsidR="008328BD" w:rsidRPr="00FB42A9" w:rsidRDefault="008328BD" w:rsidP="00660C9F">
      <w:pPr>
        <w:pStyle w:val="ZTIRLITzmlittiret"/>
      </w:pPr>
      <w:r w:rsidRPr="00FB42A9">
        <w:t>„g)</w:t>
      </w:r>
      <w:r w:rsidR="000F7516">
        <w:tab/>
      </w:r>
      <w:r w:rsidRPr="00FB42A9">
        <w:t>wodoru;”,</w:t>
      </w:r>
    </w:p>
    <w:p w14:paraId="6E4CA5A2" w14:textId="587C2EC8" w:rsidR="00471637" w:rsidRPr="00FB42A9" w:rsidRDefault="008328BD" w:rsidP="009102CE">
      <w:pPr>
        <w:pStyle w:val="LITlitera"/>
      </w:pPr>
      <w:r w:rsidRPr="00FB42A9">
        <w:t>b</w:t>
      </w:r>
      <w:r w:rsidR="00141082" w:rsidRPr="00FB42A9">
        <w:t>)</w:t>
      </w:r>
      <w:r w:rsidR="00141082" w:rsidRPr="00FB42A9">
        <w:tab/>
      </w:r>
      <w:r w:rsidRPr="00FB42A9">
        <w:t xml:space="preserve">w pkt 2 </w:t>
      </w:r>
      <w:r w:rsidR="00471637" w:rsidRPr="00FB42A9">
        <w:t>w lit. b średnik zastępuje się przecinkiem i dodaje się lit</w:t>
      </w:r>
      <w:r w:rsidR="000F660E" w:rsidRPr="00FB42A9">
        <w:t>.</w:t>
      </w:r>
      <w:r w:rsidR="00471637" w:rsidRPr="00FB42A9">
        <w:t xml:space="preserve"> c w brzmieniu:</w:t>
      </w:r>
    </w:p>
    <w:p w14:paraId="4BFA1BF7" w14:textId="17C2F871" w:rsidR="005E389B" w:rsidRPr="00FB42A9" w:rsidRDefault="00471637" w:rsidP="00660C9F">
      <w:pPr>
        <w:pStyle w:val="ZLITLITzmlitliter"/>
      </w:pPr>
      <w:r w:rsidRPr="00FB42A9">
        <w:t>„c)</w:t>
      </w:r>
      <w:r w:rsidRPr="00FB42A9">
        <w:tab/>
        <w:t xml:space="preserve">wodoru, z wyjątkiem lokalnego magazynowania </w:t>
      </w:r>
      <w:r w:rsidR="000F7516">
        <w:t xml:space="preserve">wodoru </w:t>
      </w:r>
      <w:r w:rsidRPr="00FB42A9">
        <w:t xml:space="preserve">w </w:t>
      </w:r>
      <w:r w:rsidR="000F7516" w:rsidRPr="00FB42A9">
        <w:t>mał</w:t>
      </w:r>
      <w:r w:rsidR="000F7516">
        <w:t>ej</w:t>
      </w:r>
      <w:r w:rsidR="000F7516" w:rsidRPr="00FB42A9">
        <w:t xml:space="preserve"> instalacj</w:t>
      </w:r>
      <w:r w:rsidR="000F7516">
        <w:t>i</w:t>
      </w:r>
      <w:r w:rsidR="000F7516" w:rsidRPr="00FB42A9">
        <w:t xml:space="preserve"> magazyn</w:t>
      </w:r>
      <w:r w:rsidR="000F7516">
        <w:t>owej</w:t>
      </w:r>
      <w:r w:rsidR="000F7516" w:rsidRPr="00FB42A9">
        <w:t xml:space="preserve"> </w:t>
      </w:r>
      <w:r w:rsidRPr="00FB42A9">
        <w:t>wodoru;”,</w:t>
      </w:r>
    </w:p>
    <w:p w14:paraId="77188B11" w14:textId="2F1B9622" w:rsidR="00E0782F" w:rsidRPr="00FB42A9" w:rsidRDefault="008328BD" w:rsidP="009102CE">
      <w:pPr>
        <w:pStyle w:val="LITlitera"/>
      </w:pPr>
      <w:r w:rsidRPr="00FB42A9">
        <w:t>c</w:t>
      </w:r>
      <w:r w:rsidR="00141082" w:rsidRPr="00FB42A9">
        <w:t>)</w:t>
      </w:r>
      <w:r w:rsidR="00141082" w:rsidRPr="00FB42A9">
        <w:tab/>
      </w:r>
      <w:r w:rsidR="00E0782F" w:rsidRPr="00FB42A9">
        <w:t>pkt 3 otrzymuje brzmienie:</w:t>
      </w:r>
    </w:p>
    <w:p w14:paraId="1EBC09F7" w14:textId="4C9ABC25" w:rsidR="00E0782F" w:rsidRPr="00FB42A9" w:rsidRDefault="00E0782F" w:rsidP="00DF065F">
      <w:pPr>
        <w:pStyle w:val="ZLITPKTzmpktliter"/>
      </w:pPr>
      <w:r w:rsidRPr="00FB42A9">
        <w:t>„3</w:t>
      </w:r>
      <w:r w:rsidR="0094236A" w:rsidRPr="00FB42A9">
        <w:t>)</w:t>
      </w:r>
      <w:r w:rsidR="0094236A" w:rsidRPr="00FB42A9">
        <w:tab/>
      </w:r>
      <w:r w:rsidRPr="00FB42A9">
        <w:t xml:space="preserve">przesyłania lub dystrybucji paliw lub energii, z wyłączeniem dystrybucji paliw gazowych w sieci o przepustowości poniżej 1 MJ/s, przesyłania lub dystrybucji ciepła, jeżeli łączna moc zamówiona przez odbiorców nie przekracza 5 MW, </w:t>
      </w:r>
      <w:r w:rsidR="00EE7AB0">
        <w:t>oraz</w:t>
      </w:r>
      <w:r w:rsidR="00EE7AB0" w:rsidRPr="00FB42A9">
        <w:t xml:space="preserve"> </w:t>
      </w:r>
      <w:r w:rsidRPr="00FB42A9">
        <w:t xml:space="preserve">przesyłania </w:t>
      </w:r>
      <w:r w:rsidR="00EE7AB0">
        <w:t xml:space="preserve">wodoru </w:t>
      </w:r>
      <w:r w:rsidRPr="00FB42A9">
        <w:t>lub dystrybucji wodoru;”,</w:t>
      </w:r>
    </w:p>
    <w:p w14:paraId="46EFCAB2" w14:textId="13716F0F" w:rsidR="00471637" w:rsidRPr="00FB42A9" w:rsidRDefault="008328BD" w:rsidP="009102CE">
      <w:pPr>
        <w:pStyle w:val="LITlitera"/>
      </w:pPr>
      <w:r w:rsidRPr="00FB42A9">
        <w:lastRenderedPageBreak/>
        <w:t>d)</w:t>
      </w:r>
      <w:r w:rsidR="0094236A" w:rsidRPr="00FB42A9">
        <w:tab/>
      </w:r>
      <w:r w:rsidRPr="00FB42A9">
        <w:t xml:space="preserve">w pkt 4 w </w:t>
      </w:r>
      <w:r w:rsidR="00471637" w:rsidRPr="00FB42A9">
        <w:t>lit</w:t>
      </w:r>
      <w:r w:rsidR="000F660E" w:rsidRPr="00FB42A9">
        <w:t>.</w:t>
      </w:r>
      <w:r w:rsidR="00471637" w:rsidRPr="00FB42A9">
        <w:t xml:space="preserve"> e średnik zastępuje się przecinkiem i dodaje się lit</w:t>
      </w:r>
      <w:r w:rsidR="000F660E" w:rsidRPr="00FB42A9">
        <w:t>.</w:t>
      </w:r>
      <w:r w:rsidR="00471637" w:rsidRPr="00FB42A9">
        <w:t xml:space="preserve"> f</w:t>
      </w:r>
      <w:r w:rsidR="00EE7AB0">
        <w:t>–</w:t>
      </w:r>
      <w:r w:rsidR="00D8113B">
        <w:t>h</w:t>
      </w:r>
      <w:r w:rsidR="00471637" w:rsidRPr="00FB42A9">
        <w:t xml:space="preserve"> w brzmieniu:</w:t>
      </w:r>
    </w:p>
    <w:p w14:paraId="54912C9D" w14:textId="78A8969F" w:rsidR="00D8113B" w:rsidRDefault="00471637" w:rsidP="00660C9F">
      <w:pPr>
        <w:pStyle w:val="ZLITLITzmlitliter"/>
      </w:pPr>
      <w:r w:rsidRPr="00FB42A9">
        <w:t>„f)</w:t>
      </w:r>
      <w:r w:rsidRPr="00FB42A9">
        <w:tab/>
        <w:t xml:space="preserve">obrotu wodorem, jeżeli roczna wartość </w:t>
      </w:r>
      <w:r w:rsidR="00EE7AB0">
        <w:t xml:space="preserve">tego </w:t>
      </w:r>
      <w:r w:rsidRPr="00FB42A9">
        <w:t>obrotu nie przekracza równowartości 1</w:t>
      </w:r>
      <w:r w:rsidR="00240308">
        <w:t>0</w:t>
      </w:r>
      <w:r w:rsidR="759839D7" w:rsidRPr="00FB42A9">
        <w:t xml:space="preserve"> 0</w:t>
      </w:r>
      <w:r w:rsidRPr="00FB42A9">
        <w:t>00 000 euro</w:t>
      </w:r>
      <w:r w:rsidR="00D8113B">
        <w:t>,</w:t>
      </w:r>
    </w:p>
    <w:p w14:paraId="16FAE520" w14:textId="16AB1A29" w:rsidR="00D8113B" w:rsidRDefault="00D8113B" w:rsidP="00660C9F">
      <w:pPr>
        <w:pStyle w:val="ZLITLITzmlitliter"/>
      </w:pPr>
      <w:r>
        <w:t>g</w:t>
      </w:r>
      <w:r w:rsidRPr="00FB42A9">
        <w:t>)</w:t>
      </w:r>
      <w:r w:rsidRPr="00FB42A9">
        <w:tab/>
      </w:r>
      <w:r>
        <w:t xml:space="preserve">obrotu wodorem dokonywanego na giełdzie towarowej w rozumieniu </w:t>
      </w:r>
      <w:r w:rsidR="00EE7AB0">
        <w:t>art. 2 pkt</w:t>
      </w:r>
      <w:r w:rsidR="00AB51E7">
        <w:t> </w:t>
      </w:r>
      <w:r w:rsidR="00EE7AB0">
        <w:t>1</w:t>
      </w:r>
      <w:r>
        <w:t xml:space="preserve"> ustawy z dnia 26 października 2000 r. o giełdach towarowych lub rynku organizowanym przez podmiot prowadzący na terytorium Rzeczypospolitej Polskiej rynek regulowany przez towarowe domy maklerskie lub domy maklerskie prowadzące działalność maklerską w zakresie obrotu towarami giełdowymi oraz przez spółkę prowadzącą giełdę towarową, giełdową izbę rozrachunkową, Krajowy Depozyt Papierów Wartościowych S.A. lub przez spółkę, której Krajowy Depozyt Papierów Wartościowych S.A. przekazał wykonywanie czynności z zakresu zadań, o których mowa w art. 48 ust. 2 ustawy z dnia 29 lipca 2005 r. o obrocie instrumentami finansowymi, nabywające wodór z tytułu realizacji zadań określonych w </w:t>
      </w:r>
      <w:r w:rsidR="00EE7AB0">
        <w:t xml:space="preserve">przepisach </w:t>
      </w:r>
      <w:r>
        <w:t>ustaw</w:t>
      </w:r>
      <w:r w:rsidR="00EE7AB0">
        <w:t>y</w:t>
      </w:r>
      <w:r>
        <w:t xml:space="preserve"> z</w:t>
      </w:r>
      <w:r w:rsidR="00AB51E7">
        <w:t> </w:t>
      </w:r>
      <w:r>
        <w:t>dnia 26 października 2000 r. o giełdach towarowych,</w:t>
      </w:r>
    </w:p>
    <w:p w14:paraId="66E07F5C" w14:textId="43B4D75A" w:rsidR="0015186E" w:rsidRPr="00FB42A9" w:rsidRDefault="00D8113B" w:rsidP="00660C9F">
      <w:pPr>
        <w:pStyle w:val="ZLITLITzmlitliter"/>
      </w:pPr>
      <w:r>
        <w:t>h</w:t>
      </w:r>
      <w:r w:rsidRPr="00FB42A9">
        <w:t>)</w:t>
      </w:r>
      <w:r w:rsidRPr="00FB42A9">
        <w:tab/>
      </w:r>
      <w:r>
        <w:t xml:space="preserve">obrotu </w:t>
      </w:r>
      <w:r w:rsidR="0083763F">
        <w:t>wodorem</w:t>
      </w:r>
      <w:r>
        <w:t xml:space="preserve"> innego niż określony w lit. </w:t>
      </w:r>
      <w:r w:rsidR="0083763F">
        <w:t>g</w:t>
      </w:r>
      <w:r>
        <w:t xml:space="preserve">, dokonywanego przez giełdową izbę rozrachunkową, Krajowy Depozyt Papierów Wartościowych S.A. lub przez spółkę, której Krajowy Depozyt Papierów Wartościowych S.A. przekazał wykonywanie czynności z zakresu zadań, o których mowa w art. 48 ust. 2 ustawy z dnia 29 lipca 2005 r. o obrocie instrumentami finansowymi, nabywające lub zbywające </w:t>
      </w:r>
      <w:r w:rsidR="0083763F">
        <w:t>wodór</w:t>
      </w:r>
      <w:r>
        <w:t xml:space="preserve"> z tytułu realizacji zadań określonych w</w:t>
      </w:r>
      <w:r w:rsidR="00AB51E7">
        <w:t> </w:t>
      </w:r>
      <w:r w:rsidR="00EE7AB0">
        <w:t xml:space="preserve">przepisach </w:t>
      </w:r>
      <w:r>
        <w:t>ustaw</w:t>
      </w:r>
      <w:r w:rsidR="00EE7AB0">
        <w:t>y</w:t>
      </w:r>
      <w:r>
        <w:t xml:space="preserve"> z dnia 26 października 2000 r. o giełdach towarowych, w</w:t>
      </w:r>
      <w:r w:rsidR="00AB51E7">
        <w:t> </w:t>
      </w:r>
      <w:r>
        <w:t>odniesieniu do transakcji zawieranych poza giełdą towarową lub rynkiem</w:t>
      </w:r>
      <w:r w:rsidR="00EE7AB0" w:rsidRPr="00EE7AB0">
        <w:t xml:space="preserve"> organizowanym przez podmiot prowadzący na terytorium Rzeczypospolitej Polskiej rynek regulowany</w:t>
      </w:r>
      <w:r w:rsidR="00EC6E6F" w:rsidRPr="00FB42A9">
        <w:t>;</w:t>
      </w:r>
      <w:r w:rsidR="00471637" w:rsidRPr="00FB42A9">
        <w:t>”</w:t>
      </w:r>
      <w:r w:rsidR="7E02B46E" w:rsidRPr="00FB42A9">
        <w:t>;</w:t>
      </w:r>
    </w:p>
    <w:bookmarkEnd w:id="49"/>
    <w:p w14:paraId="485F9C2C" w14:textId="7C4350B6" w:rsidR="00471637" w:rsidRPr="00FB42A9" w:rsidRDefault="00CB4AD4" w:rsidP="00C76901">
      <w:pPr>
        <w:pStyle w:val="PKTpunkt"/>
      </w:pPr>
      <w:r w:rsidRPr="00FB42A9">
        <w:rPr>
          <w:rStyle w:val="Ppogrubienie"/>
          <w:b w:val="0"/>
          <w:bCs w:val="0"/>
        </w:rPr>
        <w:t>2</w:t>
      </w:r>
      <w:r w:rsidR="006E7306">
        <w:rPr>
          <w:rStyle w:val="Ppogrubienie"/>
          <w:b w:val="0"/>
          <w:bCs w:val="0"/>
        </w:rPr>
        <w:t>4</w:t>
      </w:r>
      <w:r w:rsidR="19FC2F66" w:rsidRPr="00FB42A9">
        <w:rPr>
          <w:rStyle w:val="Ppogrubienie"/>
          <w:b w:val="0"/>
          <w:bCs w:val="0"/>
        </w:rPr>
        <w:t>)</w:t>
      </w:r>
      <w:r w:rsidR="00471637" w:rsidRPr="00FB42A9">
        <w:tab/>
      </w:r>
      <w:r w:rsidR="19FC2F66" w:rsidRPr="00FB42A9">
        <w:t>w art. 35 po ust. 1d dodaje się ust. 1e w brzmieniu:</w:t>
      </w:r>
    </w:p>
    <w:p w14:paraId="16F713A3" w14:textId="77EF83F4" w:rsidR="00471637" w:rsidRPr="00FB42A9" w:rsidRDefault="00471637" w:rsidP="00471637">
      <w:pPr>
        <w:pStyle w:val="ZUSTzmustartykuempunktem"/>
      </w:pPr>
      <w:r w:rsidRPr="00FB42A9">
        <w:t xml:space="preserve">„1e. Wniosek o udzielenie koncesji na magazynowanie wodoru zawiera ponadto dane określone w art. 43h ust. </w:t>
      </w:r>
      <w:r w:rsidR="00D75FF1">
        <w:t>4</w:t>
      </w:r>
      <w:r w:rsidR="00E56DBE" w:rsidRPr="00FB42A9">
        <w:t xml:space="preserve"> </w:t>
      </w:r>
      <w:r w:rsidRPr="00FB42A9">
        <w:t>pkt 2.”;</w:t>
      </w:r>
    </w:p>
    <w:p w14:paraId="1FB90AEA" w14:textId="5191BC3E" w:rsidR="00471637" w:rsidRPr="00FB42A9" w:rsidRDefault="00CB4AD4" w:rsidP="00C76901">
      <w:pPr>
        <w:pStyle w:val="PKTpunkt"/>
      </w:pPr>
      <w:r w:rsidRPr="00FB42A9">
        <w:rPr>
          <w:rStyle w:val="Ppogrubienie"/>
          <w:b w:val="0"/>
          <w:bCs w:val="0"/>
        </w:rPr>
        <w:t>2</w:t>
      </w:r>
      <w:r w:rsidR="006E7306">
        <w:rPr>
          <w:rStyle w:val="Ppogrubienie"/>
          <w:b w:val="0"/>
          <w:bCs w:val="0"/>
        </w:rPr>
        <w:t>5</w:t>
      </w:r>
      <w:r w:rsidR="19FC2F66" w:rsidRPr="00FB42A9">
        <w:rPr>
          <w:rStyle w:val="Ppogrubienie"/>
          <w:b w:val="0"/>
          <w:bCs w:val="0"/>
        </w:rPr>
        <w:t>)</w:t>
      </w:r>
      <w:r w:rsidR="00471637" w:rsidRPr="00FB42A9">
        <w:tab/>
      </w:r>
      <w:r w:rsidR="19FC2F66" w:rsidRPr="00FB42A9">
        <w:t>w art. 43 w ust. 1 wyrazy „energią, skraplaniu gazu ziemnego” zastępuje się wyrazami „energią, magazynowaniu wodoru, skraplaniu gazu ziemnego”;</w:t>
      </w:r>
    </w:p>
    <w:p w14:paraId="18E47D6A" w14:textId="168ACDCB" w:rsidR="00471637" w:rsidRPr="00FB42A9" w:rsidRDefault="00CB4AD4" w:rsidP="00C76901">
      <w:pPr>
        <w:pStyle w:val="PKTpunkt"/>
        <w:rPr>
          <w:rStyle w:val="Ppogrubienie"/>
          <w:b w:val="0"/>
          <w:bCs w:val="0"/>
        </w:rPr>
      </w:pPr>
      <w:r w:rsidRPr="00FB42A9">
        <w:rPr>
          <w:rStyle w:val="Ppogrubienie"/>
          <w:b w:val="0"/>
          <w:bCs w:val="0"/>
        </w:rPr>
        <w:t>2</w:t>
      </w:r>
      <w:r w:rsidR="006E7306">
        <w:rPr>
          <w:rStyle w:val="Ppogrubienie"/>
          <w:b w:val="0"/>
          <w:bCs w:val="0"/>
        </w:rPr>
        <w:t>6</w:t>
      </w:r>
      <w:r w:rsidR="19FC2F66" w:rsidRPr="00FB42A9">
        <w:rPr>
          <w:rStyle w:val="Ppogrubienie"/>
          <w:b w:val="0"/>
          <w:bCs w:val="0"/>
        </w:rPr>
        <w:t>)</w:t>
      </w:r>
      <w:r w:rsidR="00471637" w:rsidRPr="00FB42A9">
        <w:tab/>
      </w:r>
      <w:r w:rsidR="19FC2F66" w:rsidRPr="00FB42A9">
        <w:t>po art. 43g dodaje się art. 43h w brzmieniu:</w:t>
      </w:r>
    </w:p>
    <w:p w14:paraId="10AC0D26" w14:textId="240E318F" w:rsidR="00471637" w:rsidRPr="00FB42A9" w:rsidRDefault="19FC2F66" w:rsidP="00471637">
      <w:pPr>
        <w:pStyle w:val="ZARTzmartartykuempunktem"/>
      </w:pPr>
      <w:r w:rsidRPr="00FB42A9">
        <w:t xml:space="preserve">„Art. 43h. 1. Operator </w:t>
      </w:r>
      <w:r w:rsidR="00C03ADA" w:rsidRPr="00FB42A9">
        <w:t>system</w:t>
      </w:r>
      <w:r w:rsidR="00C03ADA">
        <w:t>u</w:t>
      </w:r>
      <w:r w:rsidR="00C03ADA" w:rsidRPr="00FB42A9">
        <w:t xml:space="preserve"> </w:t>
      </w:r>
      <w:r w:rsidR="00BA0D1F" w:rsidRPr="00FB42A9">
        <w:t>wodorow</w:t>
      </w:r>
      <w:r w:rsidR="00C03ADA">
        <w:t>ego</w:t>
      </w:r>
      <w:r w:rsidR="00BA0D1F" w:rsidRPr="00FB42A9">
        <w:t xml:space="preserve"> </w:t>
      </w:r>
      <w:r w:rsidR="002F1651" w:rsidRPr="00FB42A9">
        <w:t>prowadz</w:t>
      </w:r>
      <w:r w:rsidR="002F1651">
        <w:t>i</w:t>
      </w:r>
      <w:r w:rsidRPr="00FB42A9">
        <w:t xml:space="preserve">, w postaci elektronicznej, rejestr instalacji magazynowych wodoru przyłączonych do </w:t>
      </w:r>
      <w:r w:rsidR="002F1651">
        <w:t>jego</w:t>
      </w:r>
      <w:r w:rsidR="002F1651" w:rsidRPr="00FB42A9">
        <w:t xml:space="preserve"> </w:t>
      </w:r>
      <w:r w:rsidRPr="00FB42A9">
        <w:t xml:space="preserve">sieci, </w:t>
      </w:r>
      <w:r w:rsidR="002F1651" w:rsidRPr="00FB42A9">
        <w:t>stanowiąc</w:t>
      </w:r>
      <w:r w:rsidR="002F1651">
        <w:t>ej</w:t>
      </w:r>
      <w:r w:rsidR="002F1651" w:rsidRPr="00FB42A9">
        <w:t xml:space="preserve"> </w:t>
      </w:r>
      <w:r w:rsidRPr="00FB42A9">
        <w:t>część</w:t>
      </w:r>
      <w:r w:rsidR="002F1651">
        <w:t xml:space="preserve"> </w:t>
      </w:r>
      <w:r w:rsidR="002F1651">
        <w:lastRenderedPageBreak/>
        <w:t>tej sieci</w:t>
      </w:r>
      <w:r w:rsidRPr="00FB42A9">
        <w:t xml:space="preserve"> lub wchodzących w skład jednostki wytwórczej lub instalacji odbiorcy końcowego</w:t>
      </w:r>
      <w:r w:rsidR="00034428" w:rsidRPr="00FB42A9">
        <w:t xml:space="preserve"> </w:t>
      </w:r>
      <w:r w:rsidRPr="00FB42A9">
        <w:t xml:space="preserve">przyłączonej do </w:t>
      </w:r>
      <w:r w:rsidR="002F1651">
        <w:t>tej</w:t>
      </w:r>
      <w:r w:rsidRPr="00FB42A9">
        <w:t xml:space="preserve"> sieci, zgodnie z</w:t>
      </w:r>
      <w:r w:rsidR="00C03ADA">
        <w:t>e</w:t>
      </w:r>
      <w:r w:rsidRPr="00FB42A9">
        <w:t xml:space="preserve"> wzorem określonym w przepisach wydanych na podstawie ust. </w:t>
      </w:r>
      <w:r w:rsidR="004C75B2">
        <w:t>8</w:t>
      </w:r>
      <w:r w:rsidR="009117F1" w:rsidRPr="00FB42A9">
        <w:t>, w celu zapewnienia możliwości monitorowania rozwoju rynku instalacji magazynowych wodoru.</w:t>
      </w:r>
    </w:p>
    <w:p w14:paraId="71C94CD8" w14:textId="45EE90F1" w:rsidR="00471637" w:rsidRPr="00FB42A9" w:rsidRDefault="00C51D57" w:rsidP="00471637">
      <w:pPr>
        <w:pStyle w:val="ZUSTzmustartykuempunktem"/>
      </w:pPr>
      <w:r>
        <w:t>2</w:t>
      </w:r>
      <w:r w:rsidR="00471637" w:rsidRPr="00FB42A9">
        <w:t>. Operator</w:t>
      </w:r>
      <w:r w:rsidR="00983DE5" w:rsidRPr="00FB42A9">
        <w:t xml:space="preserve"> system</w:t>
      </w:r>
      <w:r w:rsidR="005D19DF" w:rsidRPr="00FB42A9">
        <w:t>u</w:t>
      </w:r>
      <w:r w:rsidR="00BA0D1F" w:rsidRPr="00FB42A9">
        <w:t xml:space="preserve"> wodorow</w:t>
      </w:r>
      <w:r w:rsidR="005D19DF" w:rsidRPr="00FB42A9">
        <w:t>ego</w:t>
      </w:r>
      <w:r w:rsidR="00471637" w:rsidRPr="00FB42A9">
        <w:t xml:space="preserve"> jest obowiązany wpisać instalację magazynową wodoru do rejestru, o którym mowa w ust. 1, w terminie 14 dni od dnia oddania tej instalacji magazynowej do eksploatacji lub otrzymania informacji, o której mowa w</w:t>
      </w:r>
      <w:r w:rsidR="00AB51E7">
        <w:t> </w:t>
      </w:r>
      <w:r w:rsidR="00471637" w:rsidRPr="00FB42A9">
        <w:t>ust.</w:t>
      </w:r>
      <w:r w:rsidR="00AB51E7">
        <w:t> </w:t>
      </w:r>
      <w:r>
        <w:t>3</w:t>
      </w:r>
      <w:r w:rsidR="00471637" w:rsidRPr="00FB42A9">
        <w:t xml:space="preserve">. </w:t>
      </w:r>
    </w:p>
    <w:p w14:paraId="5295DF3F" w14:textId="44CBA812" w:rsidR="00471637" w:rsidRPr="00FB42A9" w:rsidRDefault="00C51D57" w:rsidP="00471637">
      <w:pPr>
        <w:pStyle w:val="ZUSTzmustartykuempunktem"/>
      </w:pPr>
      <w:r>
        <w:t>3</w:t>
      </w:r>
      <w:r w:rsidR="19FC2F66" w:rsidRPr="00FB42A9">
        <w:t xml:space="preserve">. W </w:t>
      </w:r>
      <w:r w:rsidR="4119D3A9" w:rsidRPr="00FB42A9">
        <w:t>przypadku</w:t>
      </w:r>
      <w:r w:rsidR="19FC2F66" w:rsidRPr="00FB42A9">
        <w:t xml:space="preserve"> gdy instalacja magazynowa wodoru wchodzi w skład jednostki wytwórczej lub instalacji odbiorcy końcowego przyłączonej do sieci operatora </w:t>
      </w:r>
      <w:r w:rsidR="00983DE5" w:rsidRPr="00FB42A9">
        <w:t>systemu</w:t>
      </w:r>
      <w:r w:rsidR="00ED2D4B" w:rsidRPr="00FB42A9">
        <w:t xml:space="preserve"> wodorowe</w:t>
      </w:r>
      <w:r w:rsidR="00983DE5" w:rsidRPr="00FB42A9">
        <w:t>go</w:t>
      </w:r>
      <w:r w:rsidR="19FC2F66" w:rsidRPr="00FB42A9">
        <w:t>, posiadacz te</w:t>
      </w:r>
      <w:r w:rsidR="5E288E7C" w:rsidRPr="00FB42A9">
        <w:t>j</w:t>
      </w:r>
      <w:r w:rsidR="19FC2F66" w:rsidRPr="00FB42A9">
        <w:t xml:space="preserve"> instalacji jest obowiązany przekazać temu operatorowi informację, zgodnie z</w:t>
      </w:r>
      <w:r w:rsidR="002F1651">
        <w:t>e</w:t>
      </w:r>
      <w:r w:rsidR="19FC2F66" w:rsidRPr="00FB42A9">
        <w:t xml:space="preserve"> wzorem określonym w przepisach wydanych na podstawie ust. </w:t>
      </w:r>
      <w:r w:rsidR="401F3582" w:rsidRPr="00FB42A9">
        <w:t>8</w:t>
      </w:r>
      <w:r w:rsidR="19FC2F66" w:rsidRPr="00FB42A9">
        <w:t xml:space="preserve">, zawierającą dane, o których mowa w ust. </w:t>
      </w:r>
      <w:r w:rsidR="00AE2282">
        <w:t>4</w:t>
      </w:r>
      <w:r w:rsidR="19FC2F66" w:rsidRPr="00FB42A9">
        <w:t>, w terminie 7 dni od dnia oddania tej instalacji do eksploatacji.</w:t>
      </w:r>
    </w:p>
    <w:p w14:paraId="5AA25990" w14:textId="0C979BBF" w:rsidR="00471637" w:rsidRPr="00FB42A9" w:rsidRDefault="00C51D57" w:rsidP="00471637">
      <w:pPr>
        <w:pStyle w:val="ZUSTzmustartykuempunktem"/>
      </w:pPr>
      <w:r>
        <w:t>4</w:t>
      </w:r>
      <w:r w:rsidR="00471637" w:rsidRPr="00FB42A9">
        <w:t xml:space="preserve">. Rejestr, o którym mowa w ust. 1, zawiera: </w:t>
      </w:r>
    </w:p>
    <w:p w14:paraId="2152D5D0" w14:textId="4FCD3437" w:rsidR="00471637" w:rsidRPr="00FB42A9" w:rsidRDefault="00471637" w:rsidP="00471637">
      <w:pPr>
        <w:pStyle w:val="ZPKTzmpktartykuempunktem"/>
      </w:pPr>
      <w:r w:rsidRPr="00FB42A9">
        <w:t>1)</w:t>
      </w:r>
      <w:r w:rsidRPr="00FB42A9">
        <w:tab/>
        <w:t xml:space="preserve">oznaczenie posiadacza instalacji magazynowej wodoru: </w:t>
      </w:r>
    </w:p>
    <w:p w14:paraId="01E140A4" w14:textId="2440DFCE" w:rsidR="00471637" w:rsidRPr="00FB42A9" w:rsidRDefault="00471637" w:rsidP="00471637">
      <w:pPr>
        <w:pStyle w:val="ZLITwPKTzmlitwpktartykuempunktem"/>
      </w:pPr>
      <w:r w:rsidRPr="00FB42A9">
        <w:t>a)</w:t>
      </w:r>
      <w:r w:rsidRPr="00FB42A9">
        <w:tab/>
        <w:t>imię i nazwisko albo nazwę wraz z oznaczeniem formy prawnej,</w:t>
      </w:r>
    </w:p>
    <w:p w14:paraId="39799045" w14:textId="77777777" w:rsidR="00471637" w:rsidRPr="00FB42A9" w:rsidRDefault="00471637" w:rsidP="00471637">
      <w:pPr>
        <w:pStyle w:val="ZLITwPKTzmlitwpktartykuempunktem"/>
      </w:pPr>
      <w:r w:rsidRPr="00FB42A9">
        <w:t>b)</w:t>
      </w:r>
      <w:r w:rsidRPr="00FB42A9">
        <w:tab/>
        <w:t>miejsce prowadzenia działalności gospodarczej, siedzibę oraz jej adres,</w:t>
      </w:r>
    </w:p>
    <w:p w14:paraId="07A085DB" w14:textId="77777777" w:rsidR="00471637" w:rsidRPr="00FB42A9" w:rsidRDefault="00471637" w:rsidP="00471637">
      <w:pPr>
        <w:pStyle w:val="ZLITwPKTzmlitwpktartykuempunktem"/>
      </w:pPr>
      <w:r w:rsidRPr="00FB42A9">
        <w:t>c)</w:t>
      </w:r>
      <w:r w:rsidRPr="00FB42A9">
        <w:tab/>
        <w:t>numer PESEL albo numer identyfikacji podatkowej (NIP), o ile taki posiada;</w:t>
      </w:r>
    </w:p>
    <w:p w14:paraId="343BE46C" w14:textId="77777777" w:rsidR="00471637" w:rsidRPr="00FB42A9" w:rsidRDefault="00471637" w:rsidP="00471637">
      <w:pPr>
        <w:pStyle w:val="ZPKTzmpktartykuempunktem"/>
      </w:pPr>
      <w:r w:rsidRPr="00FB42A9">
        <w:t>2)</w:t>
      </w:r>
      <w:r w:rsidRPr="00FB42A9">
        <w:tab/>
        <w:t xml:space="preserve">oznaczenie instalacji magazynowej wodoru zawierające: </w:t>
      </w:r>
    </w:p>
    <w:p w14:paraId="78B6D01C" w14:textId="77777777" w:rsidR="00471637" w:rsidRPr="00FB42A9" w:rsidRDefault="00471637" w:rsidP="00471637">
      <w:pPr>
        <w:pStyle w:val="ZLITwPKTzmlitwpktartykuempunktem"/>
      </w:pPr>
      <w:r w:rsidRPr="00FB42A9">
        <w:t>a)</w:t>
      </w:r>
      <w:r w:rsidRPr="00FB42A9">
        <w:tab/>
        <w:t>określenie technologii wykorzystywanej do magazynowania wodoru,</w:t>
      </w:r>
    </w:p>
    <w:p w14:paraId="185AA9F3" w14:textId="783CD74A" w:rsidR="00471637" w:rsidRPr="00FB42A9" w:rsidRDefault="00471637" w:rsidP="00471637">
      <w:pPr>
        <w:pStyle w:val="ZLITwPKTzmlitwpktartykuempunktem"/>
      </w:pPr>
      <w:r w:rsidRPr="00FB42A9">
        <w:t>b)</w:t>
      </w:r>
      <w:r w:rsidRPr="00FB42A9">
        <w:tab/>
        <w:t xml:space="preserve">dane dotyczące całkowitej pojemności instalacji magazynowej wodoru określonej w </w:t>
      </w:r>
      <w:r w:rsidR="004F5304" w:rsidRPr="00FB42A9">
        <w:t>N</w:t>
      </w:r>
      <w:r w:rsidRPr="00FB42A9">
        <w:t>m</w:t>
      </w:r>
      <w:r w:rsidRPr="00FB42A9">
        <w:rPr>
          <w:vertAlign w:val="superscript"/>
        </w:rPr>
        <w:t>3</w:t>
      </w:r>
      <w:r w:rsidRPr="00FB42A9">
        <w:t>,</w:t>
      </w:r>
    </w:p>
    <w:p w14:paraId="693698C8" w14:textId="77777777" w:rsidR="00471637" w:rsidRPr="00FB42A9" w:rsidRDefault="00471637" w:rsidP="00471637">
      <w:pPr>
        <w:pStyle w:val="ZLITwPKTzmlitwpktartykuempunktem"/>
      </w:pPr>
      <w:r w:rsidRPr="00FB42A9">
        <w:t>c)</w:t>
      </w:r>
      <w:r w:rsidRPr="00FB42A9">
        <w:tab/>
        <w:t>dane dotyczące pojemności czynnej instalacji magazynowej wodoru określonej w tonach,</w:t>
      </w:r>
    </w:p>
    <w:p w14:paraId="6E9011C3" w14:textId="2777190B" w:rsidR="00471637" w:rsidRPr="00FB42A9" w:rsidRDefault="00471637" w:rsidP="00471637">
      <w:pPr>
        <w:pStyle w:val="ZLITwPKTzmlitwpktartykuempunktem"/>
      </w:pPr>
      <w:r w:rsidRPr="00FB42A9">
        <w:t>d)</w:t>
      </w:r>
      <w:r w:rsidRPr="00FB42A9">
        <w:tab/>
        <w:t>miejsce przyłączenia instalacji magazynowej wodoru,</w:t>
      </w:r>
    </w:p>
    <w:p w14:paraId="28064F44" w14:textId="77777777" w:rsidR="00471637" w:rsidRPr="00FB42A9" w:rsidRDefault="00471637" w:rsidP="00471637">
      <w:pPr>
        <w:pStyle w:val="ZLITwPKTzmlitwpktartykuempunktem"/>
      </w:pPr>
      <w:r w:rsidRPr="00FB42A9">
        <w:t>e)</w:t>
      </w:r>
      <w:r w:rsidRPr="00FB42A9">
        <w:tab/>
        <w:t>wskazanie, czy instalacja magazynowa wodoru stanowi część jednostki wytwórczej lub instalacji odbiorcy końcowego;</w:t>
      </w:r>
    </w:p>
    <w:p w14:paraId="151BAD10" w14:textId="2F3EA696" w:rsidR="00471637" w:rsidRDefault="00471637" w:rsidP="00471637">
      <w:pPr>
        <w:pStyle w:val="ZPKTzmpktartykuempunktem"/>
      </w:pPr>
      <w:r w:rsidRPr="00FB42A9">
        <w:t>3)</w:t>
      </w:r>
      <w:r w:rsidRPr="00FB42A9">
        <w:tab/>
        <w:t>tytuł prawny do posiadanej instalacji magazynowej wodoru.</w:t>
      </w:r>
    </w:p>
    <w:p w14:paraId="303AE650" w14:textId="7FB7B172" w:rsidR="00AE2282" w:rsidRDefault="00AE2282" w:rsidP="00AE2282">
      <w:pPr>
        <w:pStyle w:val="ZUSTzmustartykuempunktem"/>
      </w:pPr>
      <w:r>
        <w:t>5</w:t>
      </w:r>
      <w:r w:rsidRPr="00FB42A9">
        <w:t xml:space="preserve">. </w:t>
      </w:r>
      <w:r>
        <w:t>Dane, o których mowa w ust. 4</w:t>
      </w:r>
      <w:r w:rsidR="00CF28DB">
        <w:t>, operator systemu wodorowego</w:t>
      </w:r>
      <w:r w:rsidR="009D1A11">
        <w:t xml:space="preserve"> </w:t>
      </w:r>
      <w:r w:rsidR="00CF28DB">
        <w:t>prowadzący rejestr, o którym mowa w ust. 1</w:t>
      </w:r>
      <w:r w:rsidR="001B23C6">
        <w:t>, ma obowiązek</w:t>
      </w:r>
      <w:r>
        <w:t>:</w:t>
      </w:r>
    </w:p>
    <w:p w14:paraId="4DFDC60A" w14:textId="5C3A33DA" w:rsidR="001B23C6" w:rsidRDefault="00AE2282" w:rsidP="001B23C6">
      <w:pPr>
        <w:pStyle w:val="ZPKTzmpktartykuempunktem"/>
      </w:pPr>
      <w:r w:rsidRPr="00FB42A9">
        <w:t>1)</w:t>
      </w:r>
      <w:r w:rsidRPr="00FB42A9">
        <w:tab/>
      </w:r>
      <w:r w:rsidR="00CF28DB" w:rsidRPr="00CF28DB">
        <w:t>przechow</w:t>
      </w:r>
      <w:r w:rsidR="001B23C6">
        <w:t>ywać</w:t>
      </w:r>
      <w:r w:rsidR="00CF28DB" w:rsidRPr="00CF28DB">
        <w:t xml:space="preserve"> </w:t>
      </w:r>
      <w:r w:rsidR="001B23C6">
        <w:t xml:space="preserve">przez okres, </w:t>
      </w:r>
      <w:r w:rsidR="00E122E3">
        <w:t>na jaki</w:t>
      </w:r>
      <w:r w:rsidR="001B23C6">
        <w:t xml:space="preserve"> instalacja magazynowa wodoru wpisana do tego rejestru:</w:t>
      </w:r>
    </w:p>
    <w:p w14:paraId="75507B7B" w14:textId="6B1E2613" w:rsidR="001B23C6" w:rsidRDefault="001B23C6" w:rsidP="001B23C6">
      <w:pPr>
        <w:pStyle w:val="ZLITwPKTzmlitwpktartykuempunktem"/>
      </w:pPr>
      <w:r>
        <w:lastRenderedPageBreak/>
        <w:t>a</w:t>
      </w:r>
      <w:r w:rsidRPr="00FB42A9">
        <w:t>)</w:t>
      </w:r>
      <w:r w:rsidRPr="00FB42A9">
        <w:tab/>
      </w:r>
      <w:r>
        <w:t>jest przyłączona do sieci operatora systemu wodorowego, o którym mowa w ust. 1</w:t>
      </w:r>
      <w:r w:rsidRPr="00FB42A9">
        <w:t>,</w:t>
      </w:r>
      <w:r>
        <w:t xml:space="preserve"> lub</w:t>
      </w:r>
    </w:p>
    <w:p w14:paraId="453A979C" w14:textId="6C3B47E9" w:rsidR="001B23C6" w:rsidRDefault="001B23C6" w:rsidP="001B23C6">
      <w:pPr>
        <w:pStyle w:val="ZLITwPKTzmlitwpktartykuempunktem"/>
      </w:pPr>
      <w:r>
        <w:t>b</w:t>
      </w:r>
      <w:r w:rsidR="004250D9">
        <w:t>)</w:t>
      </w:r>
      <w:r w:rsidR="004250D9">
        <w:tab/>
      </w:r>
      <w:r>
        <w:t>stanowi sie</w:t>
      </w:r>
      <w:r w:rsidR="003917DD">
        <w:t>ć</w:t>
      </w:r>
      <w:r w:rsidR="004250D9">
        <w:t>, o której mowa w lit. a</w:t>
      </w:r>
      <w:r>
        <w:t>, lub</w:t>
      </w:r>
    </w:p>
    <w:p w14:paraId="331E3AA3" w14:textId="0839AE31" w:rsidR="001B23C6" w:rsidRDefault="001B23C6" w:rsidP="001B23C6">
      <w:pPr>
        <w:pStyle w:val="ZLITwPKTzmlitwpktartykuempunktem"/>
      </w:pPr>
      <w:r>
        <w:t>c</w:t>
      </w:r>
      <w:r w:rsidR="004250D9">
        <w:t>)</w:t>
      </w:r>
      <w:r w:rsidR="004250D9">
        <w:tab/>
      </w:r>
      <w:r>
        <w:t xml:space="preserve">wchodzi </w:t>
      </w:r>
      <w:r w:rsidRPr="00FB42A9">
        <w:t>w skład jednostki wytwórczej lub instalacji odbiorcy końcowego przyłączonej do sieci</w:t>
      </w:r>
      <w:r w:rsidR="004250D9">
        <w:t>, o której mowa w lit.</w:t>
      </w:r>
      <w:r w:rsidR="00AE6AA2">
        <w:t xml:space="preserve"> </w:t>
      </w:r>
      <w:r w:rsidR="004250D9">
        <w:t>a</w:t>
      </w:r>
      <w:r w:rsidR="00F14459">
        <w:t>;</w:t>
      </w:r>
    </w:p>
    <w:p w14:paraId="72F254E5" w14:textId="5F94E623" w:rsidR="00AE2282" w:rsidRPr="00FB42A9" w:rsidRDefault="003D431F" w:rsidP="003D431F">
      <w:pPr>
        <w:pStyle w:val="ZPKTzmpktartykuempunktem"/>
      </w:pPr>
      <w:r>
        <w:t>2</w:t>
      </w:r>
      <w:r w:rsidR="001B23C6" w:rsidRPr="00FB42A9">
        <w:t>)</w:t>
      </w:r>
      <w:r w:rsidR="001B23C6" w:rsidRPr="00FB42A9">
        <w:tab/>
      </w:r>
      <w:r w:rsidR="004C75B2">
        <w:t xml:space="preserve">zanonimizować </w:t>
      </w:r>
      <w:r>
        <w:t>po upływie okresu, o którym mowa w pkt 1.</w:t>
      </w:r>
    </w:p>
    <w:p w14:paraId="61CAEB9E" w14:textId="79B63080" w:rsidR="00471637" w:rsidRPr="00FB42A9" w:rsidRDefault="357AAFC2" w:rsidP="00471637">
      <w:pPr>
        <w:pStyle w:val="ZUSTzmustartykuempunktem"/>
      </w:pPr>
      <w:r w:rsidRPr="00FB42A9">
        <w:t>6</w:t>
      </w:r>
      <w:r w:rsidR="00471637" w:rsidRPr="00FB42A9">
        <w:t>. Rejestr, o którym mowa w ust. 1, jest jawny i udostępniany przez operator</w:t>
      </w:r>
      <w:r w:rsidR="005D19DF" w:rsidRPr="00FB42A9">
        <w:t>a</w:t>
      </w:r>
      <w:r w:rsidR="00983DE5" w:rsidRPr="00FB42A9">
        <w:t xml:space="preserve"> system</w:t>
      </w:r>
      <w:r w:rsidR="005D19DF" w:rsidRPr="00FB42A9">
        <w:t>u</w:t>
      </w:r>
      <w:r w:rsidR="00ED2D4B" w:rsidRPr="00FB42A9">
        <w:t xml:space="preserve"> wodorow</w:t>
      </w:r>
      <w:r w:rsidR="005D19DF" w:rsidRPr="00FB42A9">
        <w:t>ego</w:t>
      </w:r>
      <w:r w:rsidR="00471637" w:rsidRPr="00FB42A9">
        <w:t xml:space="preserve"> na jego stronie internetowej, z wyłączeniem informacji stanowiących tajemnicę przedsiębiorstwa, które zastrzegł posiadacz instalacji magazynowej wodoru, lub podlegających ochronie danych osobowych.</w:t>
      </w:r>
    </w:p>
    <w:p w14:paraId="40BDFE11" w14:textId="45C9C9B1" w:rsidR="00471637" w:rsidRPr="00FB42A9" w:rsidRDefault="37D7D62F" w:rsidP="00471637">
      <w:pPr>
        <w:pStyle w:val="ZUSTzmustartykuempunktem"/>
      </w:pPr>
      <w:r w:rsidRPr="00FB42A9">
        <w:t>7</w:t>
      </w:r>
      <w:r w:rsidR="00471637" w:rsidRPr="00FB42A9">
        <w:t xml:space="preserve">. Posiadacz instalacji magazynowej wodoru powiadamia operatora </w:t>
      </w:r>
      <w:r w:rsidR="005D19DF" w:rsidRPr="00FB42A9">
        <w:t>systemu</w:t>
      </w:r>
      <w:r w:rsidR="00ED2D4B" w:rsidRPr="00FB42A9">
        <w:t xml:space="preserve"> wodorowe</w:t>
      </w:r>
      <w:r w:rsidR="005D19DF" w:rsidRPr="00FB42A9">
        <w:t>go</w:t>
      </w:r>
      <w:r w:rsidR="00471637" w:rsidRPr="00FB42A9">
        <w:t xml:space="preserve"> o zmianie danych określonych w ust. </w:t>
      </w:r>
      <w:r w:rsidR="00C51D57">
        <w:t>4</w:t>
      </w:r>
      <w:r w:rsidR="00C51D57" w:rsidRPr="00FB42A9">
        <w:t xml:space="preserve"> </w:t>
      </w:r>
      <w:r w:rsidR="00471637" w:rsidRPr="00FB42A9">
        <w:t>w terminie 14 dni od dnia zmiany tych danych. Operator</w:t>
      </w:r>
      <w:r w:rsidR="005D19DF" w:rsidRPr="00FB42A9">
        <w:t xml:space="preserve"> systemu</w:t>
      </w:r>
      <w:r w:rsidR="00B41564" w:rsidRPr="00FB42A9">
        <w:t xml:space="preserve"> wodorowe</w:t>
      </w:r>
      <w:r w:rsidR="005D19DF" w:rsidRPr="00FB42A9">
        <w:t>go</w:t>
      </w:r>
      <w:r w:rsidR="00471637" w:rsidRPr="00FB42A9">
        <w:t xml:space="preserve"> jest obowiązany do zaktualizowania tych danych w terminie 14 dni od dnia otrzymania powiadomienia.</w:t>
      </w:r>
    </w:p>
    <w:p w14:paraId="53C89AB5" w14:textId="3942B818" w:rsidR="00471637" w:rsidRPr="00FB42A9" w:rsidRDefault="3999369F" w:rsidP="00471637">
      <w:pPr>
        <w:pStyle w:val="ZUSTzmustartykuempunktem"/>
      </w:pPr>
      <w:r w:rsidRPr="00FB42A9">
        <w:t>8</w:t>
      </w:r>
      <w:r w:rsidR="00471637" w:rsidRPr="00FB42A9">
        <w:t xml:space="preserve">. Minister właściwy do spraw </w:t>
      </w:r>
      <w:bookmarkStart w:id="51" w:name="_Hlk174370719"/>
      <w:r w:rsidR="00164DB9">
        <w:t>gospodarki surowcami energetycznymi w</w:t>
      </w:r>
      <w:r w:rsidR="0036024E">
        <w:t> </w:t>
      </w:r>
      <w:r w:rsidR="00164DB9">
        <w:t>porozumieniu z ministrem właściwym do spraw klimatu</w:t>
      </w:r>
      <w:r w:rsidR="00164DB9" w:rsidRPr="00FB42A9">
        <w:t xml:space="preserve"> </w:t>
      </w:r>
      <w:bookmarkEnd w:id="51"/>
      <w:r w:rsidR="00471637" w:rsidRPr="00FB42A9">
        <w:t xml:space="preserve">określi, w drodze rozporządzenia, wzór rejestru instalacji magazynowych wodoru, wzór informacji, o której mowa w ust. </w:t>
      </w:r>
      <w:r w:rsidR="009D1A11">
        <w:t>3</w:t>
      </w:r>
      <w:r w:rsidR="00471637" w:rsidRPr="00FB42A9">
        <w:t>, oraz jej aktualizacji, a także format danych zamieszczanych w rejestrze instalacji magazynowych wodoru, kierując się koniecznością ujednolicenia formy przekazywania informacji dotyczących instalacji magazynowych wodoru oraz możliwością agregowania informacji zawartej w rejestrach instalacji magazynowych wodoru prowadzonych przez operator</w:t>
      </w:r>
      <w:r w:rsidR="00D302E1">
        <w:t>a</w:t>
      </w:r>
      <w:r w:rsidR="00471637" w:rsidRPr="00FB42A9">
        <w:t xml:space="preserve"> </w:t>
      </w:r>
      <w:r w:rsidR="005D19DF" w:rsidRPr="00FB42A9">
        <w:t>system</w:t>
      </w:r>
      <w:r w:rsidR="00D302E1">
        <w:t>u</w:t>
      </w:r>
      <w:r w:rsidR="00B41564" w:rsidRPr="00FB42A9">
        <w:t xml:space="preserve"> wodorow</w:t>
      </w:r>
      <w:r w:rsidR="00D302E1">
        <w:t>ego</w:t>
      </w:r>
      <w:r w:rsidR="00471637" w:rsidRPr="00FB42A9">
        <w:t>.”;</w:t>
      </w:r>
    </w:p>
    <w:p w14:paraId="51E3E500" w14:textId="7300C95B" w:rsidR="00471637" w:rsidRPr="00FB42A9" w:rsidRDefault="00CB4AD4" w:rsidP="00C76901">
      <w:pPr>
        <w:pStyle w:val="PKTpunkt"/>
      </w:pPr>
      <w:bookmarkStart w:id="52" w:name="_Hlk158901824"/>
      <w:r>
        <w:rPr>
          <w:rStyle w:val="Ppogrubienie"/>
          <w:b w:val="0"/>
          <w:bCs w:val="0"/>
        </w:rPr>
        <w:t>2</w:t>
      </w:r>
      <w:r w:rsidR="006E7306">
        <w:rPr>
          <w:rStyle w:val="Ppogrubienie"/>
          <w:b w:val="0"/>
          <w:bCs w:val="0"/>
        </w:rPr>
        <w:t>7</w:t>
      </w:r>
      <w:r w:rsidR="19FC2F66" w:rsidRPr="00FB42A9">
        <w:rPr>
          <w:rStyle w:val="Ppogrubienie"/>
          <w:b w:val="0"/>
          <w:bCs w:val="0"/>
        </w:rPr>
        <w:t>)</w:t>
      </w:r>
      <w:r w:rsidR="00471637" w:rsidRPr="00FB42A9">
        <w:tab/>
      </w:r>
      <w:r w:rsidR="19FC2F66" w:rsidRPr="00FB42A9">
        <w:t>w art. 44:</w:t>
      </w:r>
    </w:p>
    <w:p w14:paraId="2ED50346" w14:textId="3E817C55" w:rsidR="00471637" w:rsidRPr="00FB42A9" w:rsidRDefault="00471637" w:rsidP="00471637">
      <w:pPr>
        <w:pStyle w:val="LITlitera"/>
      </w:pPr>
      <w:r w:rsidRPr="00FB42A9">
        <w:t>a)</w:t>
      </w:r>
      <w:r w:rsidRPr="00FB42A9">
        <w:tab/>
        <w:t>w ust. 1</w:t>
      </w:r>
      <w:r w:rsidR="00211DBD" w:rsidRPr="00FB42A9">
        <w:t>:</w:t>
      </w:r>
    </w:p>
    <w:p w14:paraId="0586676F" w14:textId="05D7DCCE" w:rsidR="00211DBD" w:rsidRPr="00FB42A9" w:rsidRDefault="00211DBD" w:rsidP="008B5301">
      <w:pPr>
        <w:pStyle w:val="TIRtiret"/>
      </w:pPr>
      <w:r w:rsidRPr="00FB42A9">
        <w:t>–</w:t>
      </w:r>
      <w:r w:rsidRPr="00FB42A9">
        <w:tab/>
        <w:t>po pkt 1 dodaje się pkt 1a w brzmieniu:</w:t>
      </w:r>
    </w:p>
    <w:p w14:paraId="3CEB58D7" w14:textId="50AEEA8B" w:rsidR="00471637" w:rsidRPr="00FB42A9" w:rsidRDefault="19FC2F66" w:rsidP="008B5301">
      <w:pPr>
        <w:pStyle w:val="ZTIRPKTzmpkttiret"/>
      </w:pPr>
      <w:r w:rsidRPr="00FB42A9">
        <w:t>„1</w:t>
      </w:r>
      <w:r w:rsidR="062BDC29" w:rsidRPr="00FB42A9">
        <w:t>a</w:t>
      </w:r>
      <w:r w:rsidRPr="00FB42A9">
        <w:t>)</w:t>
      </w:r>
      <w:r w:rsidRPr="00FB42A9">
        <w:tab/>
      </w:r>
      <w:r w:rsidR="062BDC29" w:rsidRPr="00FB42A9">
        <w:t>dostarczania wodoru, w tym kosztów stałych, kosztów zmiennych i</w:t>
      </w:r>
      <w:r w:rsidR="0036024E">
        <w:t> </w:t>
      </w:r>
      <w:r w:rsidR="062BDC29" w:rsidRPr="00FB42A9">
        <w:t>przychodów, odrębnie dla wytwarzania</w:t>
      </w:r>
      <w:r w:rsidR="00FD51B4">
        <w:t xml:space="preserve"> </w:t>
      </w:r>
      <w:r w:rsidR="00FD51B4" w:rsidRPr="00FB42A9">
        <w:t>wodoru</w:t>
      </w:r>
      <w:r w:rsidR="062BDC29" w:rsidRPr="00FB42A9">
        <w:t xml:space="preserve">, </w:t>
      </w:r>
      <w:r w:rsidR="00B2237A">
        <w:t>przesyłania</w:t>
      </w:r>
      <w:r w:rsidR="00FD51B4">
        <w:t xml:space="preserve"> </w:t>
      </w:r>
      <w:r w:rsidR="00FD51B4" w:rsidRPr="00FB42A9">
        <w:t>wodoru</w:t>
      </w:r>
      <w:r w:rsidR="00B2237A">
        <w:t>, dystrybucji</w:t>
      </w:r>
      <w:r w:rsidR="00FD51B4">
        <w:t xml:space="preserve"> </w:t>
      </w:r>
      <w:r w:rsidR="00FD51B4" w:rsidRPr="00FB42A9">
        <w:t>wodoru</w:t>
      </w:r>
      <w:r w:rsidR="00FD51B4">
        <w:t>,</w:t>
      </w:r>
      <w:r w:rsidR="062BDC29" w:rsidRPr="00FB42A9">
        <w:t xml:space="preserve"> magazynowania wodoru</w:t>
      </w:r>
      <w:r w:rsidR="00FD51B4" w:rsidRPr="00FD51B4">
        <w:t xml:space="preserve"> </w:t>
      </w:r>
      <w:r w:rsidR="00FD51B4">
        <w:t>oraz</w:t>
      </w:r>
      <w:r w:rsidR="00FD51B4" w:rsidRPr="00FB42A9">
        <w:t xml:space="preserve"> obrotu wodorem</w:t>
      </w:r>
      <w:r w:rsidRPr="00FB42A9">
        <w:t>;”,</w:t>
      </w:r>
    </w:p>
    <w:p w14:paraId="3BAB1BF1" w14:textId="2FDC5ABE" w:rsidR="00211DBD" w:rsidRPr="00FB42A9" w:rsidRDefault="00211DBD" w:rsidP="008B5301">
      <w:pPr>
        <w:pStyle w:val="TIRtiret"/>
      </w:pPr>
      <w:r w:rsidRPr="00FB42A9">
        <w:t>–</w:t>
      </w:r>
      <w:r w:rsidRPr="00FB42A9">
        <w:tab/>
        <w:t>w pkt 2 wyrazy „pkt 1” zastępuje się wyrazami „pkt 1 i 1a”,</w:t>
      </w:r>
    </w:p>
    <w:p w14:paraId="12CC86E3" w14:textId="14A5192B" w:rsidR="00EA14E2" w:rsidRPr="00FB42A9" w:rsidRDefault="00471637" w:rsidP="0099089D">
      <w:pPr>
        <w:pStyle w:val="LITlitera"/>
      </w:pPr>
      <w:r w:rsidRPr="00FB42A9">
        <w:t>b)</w:t>
      </w:r>
      <w:r w:rsidRPr="00FB42A9">
        <w:tab/>
      </w:r>
      <w:r w:rsidRPr="00FB42A9" w:rsidDel="00471637">
        <w:t>w ust.</w:t>
      </w:r>
      <w:r w:rsidRPr="00FB42A9" w:rsidDel="003D178C">
        <w:t xml:space="preserve"> 2 po wyrazach „</w:t>
      </w:r>
      <w:r w:rsidRPr="0099089D" w:rsidDel="003D178C">
        <w:t>skroplonego</w:t>
      </w:r>
      <w:r w:rsidRPr="00FB42A9" w:rsidDel="003D178C">
        <w:t xml:space="preserve"> gazu ziemnego,” dodaje się wyrazy „</w:t>
      </w:r>
      <w:r w:rsidR="00FD51B4">
        <w:t xml:space="preserve"> , </w:t>
      </w:r>
      <w:r w:rsidR="00B2237A">
        <w:t>przesyłania</w:t>
      </w:r>
      <w:r w:rsidR="00FD51B4" w:rsidRPr="00FD51B4">
        <w:t xml:space="preserve"> </w:t>
      </w:r>
      <w:r w:rsidR="00FD51B4" w:rsidRPr="00FB42A9">
        <w:t>wodoru</w:t>
      </w:r>
      <w:r w:rsidR="00B2237A">
        <w:t>, dystrybucji</w:t>
      </w:r>
      <w:r w:rsidR="00FD51B4" w:rsidRPr="00FD51B4">
        <w:t xml:space="preserve"> </w:t>
      </w:r>
      <w:r w:rsidR="00FD51B4" w:rsidRPr="00FB42A9">
        <w:t>wodoru</w:t>
      </w:r>
      <w:r w:rsidR="00FD51B4">
        <w:t>,</w:t>
      </w:r>
      <w:r w:rsidRPr="00FB42A9" w:rsidDel="003D178C">
        <w:t xml:space="preserve"> magazynowania wodoru</w:t>
      </w:r>
      <w:r w:rsidR="00FD51B4">
        <w:t xml:space="preserve"> lub</w:t>
      </w:r>
      <w:r w:rsidR="00333072" w:rsidRPr="00333072">
        <w:t xml:space="preserve"> </w:t>
      </w:r>
      <w:r w:rsidR="00333072" w:rsidRPr="00FB42A9">
        <w:t>obrotu</w:t>
      </w:r>
      <w:r w:rsidR="00333072">
        <w:t xml:space="preserve"> wodorem</w:t>
      </w:r>
      <w:r w:rsidRPr="00FB42A9" w:rsidDel="003D178C">
        <w:t>”,</w:t>
      </w:r>
    </w:p>
    <w:p w14:paraId="73C40A11" w14:textId="5FA8525C" w:rsidR="00F06F18" w:rsidRPr="00FB42A9" w:rsidRDefault="00F06F18" w:rsidP="00F06F18">
      <w:pPr>
        <w:pStyle w:val="LITlitera"/>
      </w:pPr>
      <w:r w:rsidRPr="00FB42A9">
        <w:t>c)</w:t>
      </w:r>
      <w:r w:rsidRPr="00FB42A9">
        <w:tab/>
        <w:t>po ust. 2 dodaje się ust. 2</w:t>
      </w:r>
      <w:r w:rsidRPr="00FB42A9">
        <w:rPr>
          <w:vertAlign w:val="superscript"/>
        </w:rPr>
        <w:t>1</w:t>
      </w:r>
      <w:r w:rsidR="00415E8A" w:rsidRPr="00FB42A9">
        <w:t xml:space="preserve"> </w:t>
      </w:r>
      <w:r w:rsidRPr="00FB42A9">
        <w:t>w brzmieniu:</w:t>
      </w:r>
    </w:p>
    <w:p w14:paraId="1BB69824" w14:textId="2B21B3BF" w:rsidR="00253735" w:rsidRPr="00FB42A9" w:rsidRDefault="00F06F18" w:rsidP="0060435B">
      <w:pPr>
        <w:pStyle w:val="ZLITUSTzmustliter"/>
      </w:pPr>
      <w:r w:rsidRPr="00FB42A9">
        <w:lastRenderedPageBreak/>
        <w:t>„2</w:t>
      </w:r>
      <w:r w:rsidRPr="00FB42A9">
        <w:rPr>
          <w:vertAlign w:val="superscript"/>
        </w:rPr>
        <w:t>1</w:t>
      </w:r>
      <w:r w:rsidRPr="00FB42A9">
        <w:t>. Przedsiębiorstwo energetyczne jest obowiązane prowadzić ewidencję księgową</w:t>
      </w:r>
      <w:r w:rsidR="00500E5E">
        <w:t>,</w:t>
      </w:r>
      <w:r w:rsidRPr="00FB42A9">
        <w:t xml:space="preserve"> przedstawiając pozycje bilansu dla aktywów odrębnie </w:t>
      </w:r>
      <w:bookmarkStart w:id="53" w:name="_Hlk161673318"/>
      <w:r w:rsidRPr="00FB42A9">
        <w:t>dla rodzajów działalności w zakresie wytwarzania, przesyłania, dystrybucji</w:t>
      </w:r>
      <w:r w:rsidR="00E6280A">
        <w:t xml:space="preserve"> lub</w:t>
      </w:r>
      <w:r w:rsidRPr="00FB42A9">
        <w:t xml:space="preserve"> magazynowania paliw gazowych</w:t>
      </w:r>
      <w:r w:rsidR="00500E5E">
        <w:t>,</w:t>
      </w:r>
      <w:r w:rsidR="00500E5E" w:rsidRPr="00500E5E">
        <w:t xml:space="preserve"> </w:t>
      </w:r>
      <w:r w:rsidR="00500E5E" w:rsidRPr="00FB42A9">
        <w:t>obrotu paliwami gazowymi</w:t>
      </w:r>
      <w:r w:rsidRPr="00FB42A9">
        <w:t>, skraplania gazu ziemnego</w:t>
      </w:r>
      <w:r w:rsidR="00E6280A">
        <w:t xml:space="preserve">, </w:t>
      </w:r>
      <w:r w:rsidRPr="00FB42A9">
        <w:t>regazyfikacji skroplonego gazu ziemnego</w:t>
      </w:r>
      <w:r w:rsidR="005164E8" w:rsidRPr="00FB42A9">
        <w:t>,</w:t>
      </w:r>
      <w:r w:rsidR="004050F8">
        <w:t xml:space="preserve"> </w:t>
      </w:r>
      <w:r w:rsidRPr="00FB42A9">
        <w:t xml:space="preserve">wytwarzania </w:t>
      </w:r>
      <w:r w:rsidR="00500E5E">
        <w:t>energii elektrycznej</w:t>
      </w:r>
      <w:r w:rsidR="00E6280A">
        <w:t xml:space="preserve">, </w:t>
      </w:r>
      <w:r w:rsidRPr="00FB42A9">
        <w:t>obrotu energią</w:t>
      </w:r>
      <w:r w:rsidR="004050F8">
        <w:t xml:space="preserve"> elektryczną</w:t>
      </w:r>
      <w:r w:rsidR="005164E8" w:rsidRPr="00FB42A9">
        <w:t xml:space="preserve">, </w:t>
      </w:r>
      <w:r w:rsidRPr="00FB42A9">
        <w:t>wytwarzania</w:t>
      </w:r>
      <w:r w:rsidR="00FD51B4" w:rsidRPr="00FD51B4">
        <w:t xml:space="preserve"> </w:t>
      </w:r>
      <w:r w:rsidR="00FD51B4" w:rsidRPr="00FB42A9">
        <w:t>wodoru</w:t>
      </w:r>
      <w:r w:rsidRPr="00FB42A9">
        <w:t xml:space="preserve">, </w:t>
      </w:r>
      <w:r w:rsidR="00B2237A">
        <w:t>przesyłania</w:t>
      </w:r>
      <w:r w:rsidR="00FD51B4" w:rsidRPr="00FD51B4">
        <w:t xml:space="preserve"> </w:t>
      </w:r>
      <w:r w:rsidR="00FD51B4" w:rsidRPr="00FB42A9">
        <w:t>wodoru</w:t>
      </w:r>
      <w:r w:rsidR="00B2237A">
        <w:t>, dystrybucji</w:t>
      </w:r>
      <w:r w:rsidR="00FD51B4" w:rsidRPr="00FD51B4">
        <w:t xml:space="preserve"> </w:t>
      </w:r>
      <w:r w:rsidR="00FD51B4" w:rsidRPr="00FB42A9">
        <w:t>wodoru</w:t>
      </w:r>
      <w:r w:rsidRPr="00FB42A9">
        <w:t xml:space="preserve">, </w:t>
      </w:r>
      <w:r w:rsidR="00FD51B4" w:rsidRPr="00FB42A9">
        <w:t xml:space="preserve">magazynowania wodoru lub </w:t>
      </w:r>
      <w:r w:rsidRPr="00FB42A9">
        <w:t>obrotu wodorem.</w:t>
      </w:r>
      <w:bookmarkEnd w:id="53"/>
      <w:r w:rsidR="0004352B" w:rsidRPr="00FB42A9">
        <w:t>”</w:t>
      </w:r>
      <w:r w:rsidR="00475465" w:rsidRPr="00FB42A9">
        <w:t>,</w:t>
      </w:r>
    </w:p>
    <w:p w14:paraId="43EC5616" w14:textId="1E2E5630" w:rsidR="00471637" w:rsidRPr="00FB42A9" w:rsidRDefault="00F06F18" w:rsidP="00471637">
      <w:pPr>
        <w:pStyle w:val="LITlitera"/>
      </w:pPr>
      <w:r w:rsidRPr="00FB42A9">
        <w:t>d</w:t>
      </w:r>
      <w:r w:rsidR="00471637" w:rsidRPr="00FB42A9">
        <w:t>)</w:t>
      </w:r>
      <w:r w:rsidR="00471637" w:rsidRPr="00FB42A9">
        <w:tab/>
        <w:t>ust. 4</w:t>
      </w:r>
      <w:r w:rsidR="04C9EEBA" w:rsidRPr="00FB42A9">
        <w:t xml:space="preserve"> otrzymuje brzmienie:</w:t>
      </w:r>
    </w:p>
    <w:p w14:paraId="5709ACEF" w14:textId="6168A984" w:rsidR="00471637" w:rsidRPr="00FB42A9" w:rsidRDefault="04C9EEBA" w:rsidP="00CA0189">
      <w:pPr>
        <w:pStyle w:val="ZLITUSTzmustliter"/>
      </w:pPr>
      <w:bookmarkStart w:id="54" w:name="_Hlk155623583"/>
      <w:r w:rsidRPr="00FB42A9">
        <w:t>„4. Sprawozdanie finansowe sporządzane przez przedsiębiorstwo energetyczne zajmujące się przesyłaniem lub dystrybucją paliw gazowych</w:t>
      </w:r>
      <w:r w:rsidR="00E6280A">
        <w:t xml:space="preserve"> lub</w:t>
      </w:r>
      <w:r w:rsidRPr="00FB42A9">
        <w:t xml:space="preserve"> </w:t>
      </w:r>
      <w:r w:rsidR="006101A3" w:rsidRPr="00FB42A9">
        <w:t>energii elektrycznej</w:t>
      </w:r>
      <w:r w:rsidR="00E6280A">
        <w:t>,</w:t>
      </w:r>
      <w:r w:rsidR="006101A3" w:rsidRPr="00FB42A9">
        <w:t xml:space="preserve"> </w:t>
      </w:r>
      <w:r w:rsidRPr="00FB42A9">
        <w:t xml:space="preserve">lub </w:t>
      </w:r>
      <w:r w:rsidR="00927672">
        <w:t xml:space="preserve">przesyłaniem </w:t>
      </w:r>
      <w:r w:rsidR="006101A3" w:rsidRPr="00FB42A9">
        <w:t>wodoru</w:t>
      </w:r>
      <w:r w:rsidR="00F6561C">
        <w:t>,</w:t>
      </w:r>
      <w:r w:rsidR="00927672">
        <w:t xml:space="preserve"> lub dystrybucją wodoru</w:t>
      </w:r>
      <w:r w:rsidR="006101A3" w:rsidRPr="00FB42A9">
        <w:t xml:space="preserve"> </w:t>
      </w:r>
      <w:r w:rsidRPr="00FB42A9">
        <w:t>powinno zawierać informację o</w:t>
      </w:r>
      <w:r w:rsidR="0036024E">
        <w:t> </w:t>
      </w:r>
      <w:r w:rsidRPr="00FB42A9">
        <w:t>przychodach z tytułu wykonywania prawa własności do sieci przesyłowej lub sieci dystrybucyjnej</w:t>
      </w:r>
      <w:r w:rsidR="00927672">
        <w:t>,</w:t>
      </w:r>
      <w:r w:rsidRPr="00FB42A9">
        <w:t xml:space="preserve"> lub sieci </w:t>
      </w:r>
      <w:r w:rsidR="008A3B51" w:rsidRPr="00FB42A9">
        <w:t xml:space="preserve">przesyłowej </w:t>
      </w:r>
      <w:r w:rsidRPr="00FB42A9">
        <w:t>wodorowej</w:t>
      </w:r>
      <w:r w:rsidR="00927672">
        <w:t>,</w:t>
      </w:r>
      <w:r w:rsidR="008A3B51" w:rsidRPr="00FB42A9">
        <w:t xml:space="preserve"> lub sieci dystrybucyjnej wodorowej</w:t>
      </w:r>
      <w:r w:rsidRPr="00FB42A9">
        <w:t>.”;</w:t>
      </w:r>
      <w:bookmarkEnd w:id="54"/>
    </w:p>
    <w:bookmarkEnd w:id="52"/>
    <w:p w14:paraId="6303EEF9" w14:textId="641BA714" w:rsidR="00471637" w:rsidRPr="00FB42A9" w:rsidRDefault="00CB4AD4" w:rsidP="00C76901">
      <w:pPr>
        <w:pStyle w:val="PKTpunkt"/>
      </w:pPr>
      <w:r>
        <w:rPr>
          <w:rStyle w:val="Ppogrubienie"/>
          <w:b w:val="0"/>
          <w:bCs w:val="0"/>
        </w:rPr>
        <w:t>2</w:t>
      </w:r>
      <w:r w:rsidR="006E7306">
        <w:rPr>
          <w:rStyle w:val="Ppogrubienie"/>
          <w:b w:val="0"/>
          <w:bCs w:val="0"/>
        </w:rPr>
        <w:t>8</w:t>
      </w:r>
      <w:r w:rsidR="19FC2F66" w:rsidRPr="00FB42A9">
        <w:rPr>
          <w:rStyle w:val="Ppogrubienie"/>
          <w:b w:val="0"/>
          <w:bCs w:val="0"/>
        </w:rPr>
        <w:t>)</w:t>
      </w:r>
      <w:r w:rsidR="006C2FBF" w:rsidRPr="00FB42A9">
        <w:tab/>
      </w:r>
      <w:r w:rsidR="4BFDFE0B" w:rsidRPr="00FB42A9">
        <w:t xml:space="preserve">w </w:t>
      </w:r>
      <w:r w:rsidR="19FC2F66" w:rsidRPr="00FB42A9">
        <w:t>art. 54 w ust. 7 w części wspólnej wyrazy „ciepłowniczych i gazowych” zastępuje się wyrazami „ciepłowniczych, gazowych i wodorowych”;</w:t>
      </w:r>
    </w:p>
    <w:p w14:paraId="28F3A83D" w14:textId="39AB27D2" w:rsidR="00471637" w:rsidRPr="00FB42A9" w:rsidRDefault="006E7306" w:rsidP="00C76901">
      <w:pPr>
        <w:pStyle w:val="PKTpunkt"/>
      </w:pPr>
      <w:r>
        <w:rPr>
          <w:rStyle w:val="Ppogrubienie"/>
          <w:b w:val="0"/>
          <w:bCs w:val="0"/>
        </w:rPr>
        <w:t>29</w:t>
      </w:r>
      <w:r w:rsidR="19FC2F66" w:rsidRPr="00FB42A9">
        <w:rPr>
          <w:rStyle w:val="Ppogrubienie"/>
          <w:b w:val="0"/>
          <w:bCs w:val="0"/>
        </w:rPr>
        <w:t>)</w:t>
      </w:r>
      <w:r w:rsidR="006C2FBF" w:rsidRPr="00FB42A9">
        <w:tab/>
      </w:r>
      <w:r w:rsidR="19FC2F66" w:rsidRPr="00FB42A9">
        <w:t>w art. 56 w ust. 1:</w:t>
      </w:r>
    </w:p>
    <w:p w14:paraId="4A456845" w14:textId="0A5ED4F1" w:rsidR="00F66616" w:rsidRPr="00FB42A9" w:rsidRDefault="00471637" w:rsidP="00A27858">
      <w:pPr>
        <w:pStyle w:val="LITlitera"/>
      </w:pPr>
      <w:r w:rsidRPr="00FB42A9">
        <w:t>a)</w:t>
      </w:r>
      <w:r w:rsidRPr="00FB42A9">
        <w:tab/>
        <w:t>pkt 1</w:t>
      </w:r>
      <w:r w:rsidR="00F66616" w:rsidRPr="00FB42A9">
        <w:t xml:space="preserve"> otrzymuje brzmienie:</w:t>
      </w:r>
    </w:p>
    <w:p w14:paraId="5F28D32E" w14:textId="7C2B0E83" w:rsidR="00F66616" w:rsidRPr="00FB42A9" w:rsidRDefault="00F66616" w:rsidP="00F66616">
      <w:pPr>
        <w:pStyle w:val="ZLITPKTzmpktliter"/>
      </w:pPr>
      <w:r w:rsidRPr="00FB42A9">
        <w:t>„1)</w:t>
      </w:r>
      <w:r w:rsidR="007F15B6" w:rsidRPr="00FB42A9">
        <w:tab/>
      </w:r>
      <w:r w:rsidRPr="00FB42A9">
        <w:t>nie przestrzega obowiązków wynikających ze współpracy z jednostkami upoważnionymi do dysponowania:</w:t>
      </w:r>
    </w:p>
    <w:p w14:paraId="3C3A6F11" w14:textId="75B90170" w:rsidR="00F66616" w:rsidRPr="00FB42A9" w:rsidRDefault="007F15B6" w:rsidP="00CA0189">
      <w:pPr>
        <w:pStyle w:val="ZLITLITwPKTzmlitwpktliter"/>
      </w:pPr>
      <w:r w:rsidRPr="00FB42A9">
        <w:t>a)</w:t>
      </w:r>
      <w:r w:rsidRPr="00FB42A9">
        <w:tab/>
      </w:r>
      <w:r w:rsidR="00F66616" w:rsidRPr="00FB42A9">
        <w:t xml:space="preserve">energią elektryczną i paliwami gazowymi, </w:t>
      </w:r>
      <w:r w:rsidR="00927672">
        <w:t>określonych</w:t>
      </w:r>
      <w:r w:rsidR="00927672" w:rsidRPr="00FB42A9">
        <w:t xml:space="preserve"> </w:t>
      </w:r>
      <w:r w:rsidR="00927672">
        <w:t>w</w:t>
      </w:r>
      <w:r w:rsidR="00F66616" w:rsidRPr="00FB42A9">
        <w:t xml:space="preserve"> </w:t>
      </w:r>
      <w:r w:rsidR="00927672" w:rsidRPr="00FB42A9">
        <w:t>przepis</w:t>
      </w:r>
      <w:r w:rsidR="00927672">
        <w:t>ach</w:t>
      </w:r>
      <w:r w:rsidR="00927672" w:rsidRPr="00FB42A9">
        <w:t xml:space="preserve"> </w:t>
      </w:r>
      <w:r w:rsidR="00F66616" w:rsidRPr="00FB42A9">
        <w:t>wydanych na podstawie art. 9 ust. 1</w:t>
      </w:r>
      <w:r w:rsidR="00927672">
        <w:t>–</w:t>
      </w:r>
      <w:r w:rsidR="00F66616" w:rsidRPr="00FB42A9">
        <w:t>4,</w:t>
      </w:r>
    </w:p>
    <w:p w14:paraId="3D77B470" w14:textId="1C58F64B" w:rsidR="00F66616" w:rsidRPr="00FB42A9" w:rsidRDefault="007F15B6" w:rsidP="00CA0189">
      <w:pPr>
        <w:pStyle w:val="ZLITLITwPKTzmlitwpktliter"/>
      </w:pPr>
      <w:r w:rsidRPr="00FB42A9">
        <w:t>b)</w:t>
      </w:r>
      <w:r w:rsidRPr="00FB42A9">
        <w:tab/>
      </w:r>
      <w:r w:rsidR="00F66616" w:rsidRPr="00FB42A9">
        <w:t xml:space="preserve">wodorem, </w:t>
      </w:r>
      <w:r w:rsidR="00927672">
        <w:t>określonych</w:t>
      </w:r>
      <w:r w:rsidR="00927672" w:rsidRPr="00FB42A9">
        <w:t xml:space="preserve"> </w:t>
      </w:r>
      <w:r w:rsidR="00927672">
        <w:t>w</w:t>
      </w:r>
      <w:r w:rsidR="00927672" w:rsidRPr="00FB42A9">
        <w:t xml:space="preserve"> przepis</w:t>
      </w:r>
      <w:r w:rsidR="00927672">
        <w:t>ach</w:t>
      </w:r>
      <w:r w:rsidR="00927672" w:rsidRPr="00FB42A9">
        <w:t xml:space="preserve"> </w:t>
      </w:r>
      <w:r w:rsidR="00F66616" w:rsidRPr="00FB42A9">
        <w:t>wydanych na podstawie art. 9 ust.</w:t>
      </w:r>
      <w:r w:rsidR="0036024E">
        <w:t> </w:t>
      </w:r>
      <w:r w:rsidR="00F66616" w:rsidRPr="00FB42A9">
        <w:t>8a</w:t>
      </w:r>
      <w:r w:rsidRPr="00FB42A9">
        <w:t>;</w:t>
      </w:r>
      <w:r w:rsidR="00F66616" w:rsidRPr="00FB42A9">
        <w:t>”</w:t>
      </w:r>
      <w:r w:rsidR="005F1A45" w:rsidRPr="00FB42A9">
        <w:t>,</w:t>
      </w:r>
    </w:p>
    <w:p w14:paraId="18515CF5" w14:textId="28919177" w:rsidR="00471637" w:rsidRPr="00FB42A9" w:rsidRDefault="00F66616" w:rsidP="003824AD">
      <w:pPr>
        <w:pStyle w:val="LITlitera"/>
      </w:pPr>
      <w:r w:rsidRPr="00FB42A9">
        <w:t>b)</w:t>
      </w:r>
      <w:r w:rsidRPr="00FB42A9">
        <w:tab/>
        <w:t>w pkt 1c wyraz</w:t>
      </w:r>
      <w:r w:rsidR="005F1A45" w:rsidRPr="00FB42A9">
        <w:t>y</w:t>
      </w:r>
      <w:r w:rsidRPr="00FB42A9">
        <w:t xml:space="preserve"> „</w:t>
      </w:r>
      <w:r w:rsidR="00AA0F98">
        <w:t xml:space="preserve">ust. </w:t>
      </w:r>
      <w:r w:rsidR="00D75FF1">
        <w:t>9</w:t>
      </w:r>
      <w:r w:rsidR="00AA0F98">
        <w:t>–</w:t>
      </w:r>
      <w:r w:rsidR="005F1A45" w:rsidRPr="00FB42A9">
        <w:t xml:space="preserve">9b” </w:t>
      </w:r>
      <w:r w:rsidR="00471637" w:rsidRPr="00FB42A9">
        <w:t>zastępuje się wyrazami „</w:t>
      </w:r>
      <w:r w:rsidR="00AA0F98">
        <w:t xml:space="preserve">ust. </w:t>
      </w:r>
      <w:r w:rsidR="005F1A45" w:rsidRPr="00FB42A9">
        <w:t>9</w:t>
      </w:r>
      <w:r w:rsidR="00AA0F98">
        <w:t>–</w:t>
      </w:r>
      <w:r w:rsidR="005F1A45" w:rsidRPr="00FB42A9">
        <w:t>9</w:t>
      </w:r>
      <w:r w:rsidR="00CA0189" w:rsidRPr="00FB42A9">
        <w:t>c</w:t>
      </w:r>
      <w:r w:rsidR="00471637" w:rsidRPr="00FB42A9">
        <w:t>”,</w:t>
      </w:r>
    </w:p>
    <w:p w14:paraId="6A9EDF72" w14:textId="1C75571D" w:rsidR="00471637" w:rsidRPr="00FB42A9" w:rsidRDefault="005F1A45" w:rsidP="00A27858">
      <w:pPr>
        <w:pStyle w:val="LITlitera"/>
      </w:pPr>
      <w:r w:rsidRPr="00FB42A9">
        <w:t>c</w:t>
      </w:r>
      <w:r w:rsidR="000414E2" w:rsidRPr="00FB42A9">
        <w:t>)</w:t>
      </w:r>
      <w:r w:rsidR="00471637" w:rsidRPr="00FB42A9">
        <w:tab/>
        <w:t>pkt 24a otrzymuj</w:t>
      </w:r>
      <w:r w:rsidR="00FB7BA2" w:rsidRPr="00FB42A9">
        <w:t>e</w:t>
      </w:r>
      <w:r w:rsidR="00471637" w:rsidRPr="00FB42A9">
        <w:t xml:space="preserve"> brzmienie:</w:t>
      </w:r>
    </w:p>
    <w:p w14:paraId="4D86BC9B" w14:textId="5D545FDE" w:rsidR="00FB7BA2" w:rsidRPr="00FB42A9" w:rsidRDefault="19FC2F66" w:rsidP="00A27858">
      <w:pPr>
        <w:pStyle w:val="ZLITPKTzmpktliter"/>
      </w:pPr>
      <w:r w:rsidRPr="00FB42A9">
        <w:t>„24a</w:t>
      </w:r>
      <w:r w:rsidR="00E702A5" w:rsidRPr="00FB42A9">
        <w:t>)</w:t>
      </w:r>
      <w:r w:rsidR="00E702A5" w:rsidRPr="00FB42A9">
        <w:tab/>
      </w:r>
      <w:r w:rsidRPr="00FB42A9">
        <w:t xml:space="preserve">nie będąc operatorem systemu przesyłowego, </w:t>
      </w:r>
      <w:r w:rsidR="00AA0F98">
        <w:t xml:space="preserve">operatorem systemu </w:t>
      </w:r>
      <w:r w:rsidRPr="00FB42A9">
        <w:t xml:space="preserve">dystrybucyjnego, </w:t>
      </w:r>
      <w:r w:rsidR="00AA0F98">
        <w:t xml:space="preserve">operatorem systemu </w:t>
      </w:r>
      <w:r w:rsidRPr="00FB42A9">
        <w:t>magazynowania paliw gazowych, operatorem systemu skraplania gazu ziemnego</w:t>
      </w:r>
      <w:r w:rsidR="00DD3D3D" w:rsidRPr="00FB42A9">
        <w:t>,</w:t>
      </w:r>
      <w:r w:rsidRPr="00FB42A9">
        <w:t xml:space="preserve"> operatorem systemu połączonego, operatorem </w:t>
      </w:r>
      <w:r w:rsidR="005D19DF" w:rsidRPr="00FB42A9">
        <w:t>systemu</w:t>
      </w:r>
      <w:r w:rsidR="008F3213" w:rsidRPr="00FB42A9">
        <w:t xml:space="preserve"> przesyłowe</w:t>
      </w:r>
      <w:r w:rsidR="005D19DF" w:rsidRPr="00FB42A9">
        <w:t>go</w:t>
      </w:r>
      <w:r w:rsidR="008F3213" w:rsidRPr="00FB42A9">
        <w:t xml:space="preserve"> wodorowe</w:t>
      </w:r>
      <w:r w:rsidR="005D19DF" w:rsidRPr="00FB42A9">
        <w:t>go</w:t>
      </w:r>
      <w:r w:rsidRPr="00FB42A9">
        <w:t xml:space="preserve">, </w:t>
      </w:r>
      <w:r w:rsidR="00B9689D" w:rsidRPr="00FB42A9">
        <w:t xml:space="preserve">operatorem </w:t>
      </w:r>
      <w:r w:rsidR="005D19DF" w:rsidRPr="00FB42A9">
        <w:t>systemu</w:t>
      </w:r>
      <w:r w:rsidR="00357B8A" w:rsidRPr="00FB42A9">
        <w:t xml:space="preserve"> dystrybucyjne</w:t>
      </w:r>
      <w:r w:rsidR="005D19DF" w:rsidRPr="00FB42A9">
        <w:t>go</w:t>
      </w:r>
      <w:r w:rsidR="00357B8A" w:rsidRPr="00FB42A9">
        <w:t xml:space="preserve"> wodorowe</w:t>
      </w:r>
      <w:r w:rsidR="005D19DF" w:rsidRPr="00FB42A9">
        <w:t>go</w:t>
      </w:r>
      <w:r w:rsidR="00B9689D" w:rsidRPr="00FB42A9">
        <w:t xml:space="preserve">, </w:t>
      </w:r>
      <w:r w:rsidRPr="00FB42A9">
        <w:t>operatorem systemu magazynowania wodoru</w:t>
      </w:r>
      <w:r w:rsidR="15E3BFEF" w:rsidRPr="00FB42A9">
        <w:t xml:space="preserve"> lub operatorem systemu połączonego wodorowego</w:t>
      </w:r>
      <w:r w:rsidRPr="00FB42A9">
        <w:t xml:space="preserve"> </w:t>
      </w:r>
      <w:bookmarkStart w:id="55" w:name="_Hlk163124285"/>
      <w:r w:rsidRPr="00FB42A9">
        <w:t>wyznaczonym na podstawie art. 9h</w:t>
      </w:r>
      <w:bookmarkEnd w:id="55"/>
      <w:r w:rsidR="006B47A5">
        <w:t xml:space="preserve"> </w:t>
      </w:r>
      <w:r w:rsidRPr="00FB42A9">
        <w:t xml:space="preserve">świadczy usługi przesyłania, dystrybucji, magazynowania </w:t>
      </w:r>
      <w:r w:rsidRPr="00FB42A9">
        <w:lastRenderedPageBreak/>
        <w:t>paliw gazowych, skraplania gazu ziemnego</w:t>
      </w:r>
      <w:r w:rsidR="002B6B83">
        <w:t>,</w:t>
      </w:r>
      <w:r w:rsidRPr="00FB42A9">
        <w:t xml:space="preserve"> regazyfikacji skroplonego gazu ziemnego</w:t>
      </w:r>
      <w:r w:rsidR="002B6B83">
        <w:t>, przesyłania</w:t>
      </w:r>
      <w:r w:rsidR="002B6B83" w:rsidRPr="00FB42A9">
        <w:t xml:space="preserve"> wodoru</w:t>
      </w:r>
      <w:r w:rsidR="002B6B83">
        <w:t>, dystrybucji wodoru</w:t>
      </w:r>
      <w:r w:rsidR="00573C29">
        <w:t>, z wyłączeniem dystrybucji wodoru siecią wodorową ograniczoną geograficznie,</w:t>
      </w:r>
      <w:r w:rsidR="002B6B83">
        <w:t xml:space="preserve"> lub magazynowania wodoru</w:t>
      </w:r>
      <w:r w:rsidR="006B47A5">
        <w:t>”</w:t>
      </w:r>
      <w:r w:rsidRPr="00FB42A9">
        <w:t>;</w:t>
      </w:r>
    </w:p>
    <w:p w14:paraId="45ED80CE" w14:textId="28D10655" w:rsidR="00154B18" w:rsidRPr="00FB42A9" w:rsidRDefault="00CB4AD4" w:rsidP="00154B18">
      <w:pPr>
        <w:pStyle w:val="PKTpunkt"/>
      </w:pPr>
      <w:r w:rsidRPr="00FB42A9">
        <w:rPr>
          <w:rStyle w:val="Ppogrubienie"/>
          <w:b w:val="0"/>
          <w:bCs w:val="0"/>
        </w:rPr>
        <w:t>3</w:t>
      </w:r>
      <w:r w:rsidR="006E7306">
        <w:rPr>
          <w:rStyle w:val="Ppogrubienie"/>
          <w:b w:val="0"/>
          <w:bCs w:val="0"/>
        </w:rPr>
        <w:t>0</w:t>
      </w:r>
      <w:r w:rsidR="3FDC685E" w:rsidRPr="00FB42A9">
        <w:rPr>
          <w:rStyle w:val="Ppogrubienie"/>
          <w:b w:val="0"/>
          <w:bCs w:val="0"/>
        </w:rPr>
        <w:t>)</w:t>
      </w:r>
      <w:r w:rsidR="00154B18" w:rsidRPr="00FB42A9">
        <w:tab/>
      </w:r>
      <w:r w:rsidR="3FDC685E" w:rsidRPr="00FB42A9">
        <w:t>w art. 57:</w:t>
      </w:r>
    </w:p>
    <w:p w14:paraId="1160C22A" w14:textId="7442E326" w:rsidR="00154B18" w:rsidRPr="00FB42A9" w:rsidRDefault="00154B18" w:rsidP="00DF065F">
      <w:pPr>
        <w:pStyle w:val="LITlitera"/>
      </w:pPr>
      <w:r w:rsidRPr="00FB42A9">
        <w:t>a)</w:t>
      </w:r>
      <w:r w:rsidRPr="00FB42A9">
        <w:tab/>
        <w:t>w ust. 1</w:t>
      </w:r>
      <w:r w:rsidR="00FB7BA2" w:rsidRPr="00FB42A9">
        <w:t xml:space="preserve"> </w:t>
      </w:r>
      <w:r w:rsidRPr="00FB42A9">
        <w:t>wprowadzenie do wyliczenia otrzymuje brzmienie:</w:t>
      </w:r>
    </w:p>
    <w:p w14:paraId="7D41797B" w14:textId="6CA3B4B7" w:rsidR="004816C1" w:rsidRPr="00FB42A9" w:rsidRDefault="00154B18" w:rsidP="00DF065F">
      <w:pPr>
        <w:pStyle w:val="ZLITFRAGzmlitfragmentunpzdanialiter"/>
      </w:pPr>
      <w:r w:rsidRPr="00FB42A9">
        <w:t>„W razie nielegalnego pobierania paliw, z wyłączeniem wodoru, lub energii, przedsiębiorstwo energetyczne może:”,</w:t>
      </w:r>
    </w:p>
    <w:p w14:paraId="242A3A44" w14:textId="144C1D86" w:rsidR="00154B18" w:rsidRPr="00FB42A9" w:rsidRDefault="00154B18" w:rsidP="00034428">
      <w:pPr>
        <w:pStyle w:val="LITlitera"/>
      </w:pPr>
      <w:r w:rsidRPr="00FB42A9">
        <w:t>b)</w:t>
      </w:r>
      <w:r w:rsidRPr="00FB42A9">
        <w:tab/>
        <w:t>po ust. 1 dodaje się ust. 1a w brzmieniu:</w:t>
      </w:r>
    </w:p>
    <w:p w14:paraId="0D72E9FE" w14:textId="24239774" w:rsidR="00154B18" w:rsidRPr="00FB42A9" w:rsidRDefault="00154B18" w:rsidP="00DF065F">
      <w:pPr>
        <w:pStyle w:val="ZLITUSTzmustliter"/>
      </w:pPr>
      <w:r w:rsidRPr="00FB42A9">
        <w:t>„1a. W razie nielegalnego pobierania wodoru przedsiębiorstwo energetyczne może:</w:t>
      </w:r>
    </w:p>
    <w:p w14:paraId="0C87726B" w14:textId="1BED620E" w:rsidR="00154B18" w:rsidRPr="00FB42A9" w:rsidRDefault="00154B18" w:rsidP="00034428">
      <w:pPr>
        <w:pStyle w:val="ZLITPKTzmpktliter"/>
      </w:pPr>
      <w:r w:rsidRPr="00FB42A9">
        <w:t>1</w:t>
      </w:r>
      <w:r w:rsidR="00FB7BA2" w:rsidRPr="00FB42A9">
        <w:t>)</w:t>
      </w:r>
      <w:r w:rsidR="00FB7BA2" w:rsidRPr="00FB42A9">
        <w:tab/>
      </w:r>
      <w:r w:rsidRPr="00FB42A9">
        <w:t xml:space="preserve">pobierać od odbiorcy, a w przypadku gdy pobór wodoru nastąpił bez zawarcia umowy, może pobierać od osoby lub osób nielegalnie pobierających wodór opłatę w wysokości </w:t>
      </w:r>
      <w:r w:rsidR="6865955E" w:rsidRPr="00FB42A9">
        <w:t>3</w:t>
      </w:r>
      <w:r w:rsidRPr="00FB42A9">
        <w:t xml:space="preserve">00 zł/kg wodoru, chyba że nielegalne pobieranie </w:t>
      </w:r>
      <w:r w:rsidR="00CF5D15">
        <w:t>wodoru</w:t>
      </w:r>
      <w:r w:rsidRPr="00FB42A9">
        <w:t xml:space="preserve"> wynikało z wyłącznej winy osoby trzeciej, za którą odbiorca nie ponosi odpowiedzialności</w:t>
      </w:r>
      <w:r w:rsidR="00D75FF1">
        <w:t>,</w:t>
      </w:r>
      <w:r w:rsidRPr="00FB42A9">
        <w:t xml:space="preserve"> albo</w:t>
      </w:r>
    </w:p>
    <w:p w14:paraId="433D2EBD" w14:textId="7D7A5614" w:rsidR="00154B18" w:rsidRPr="00FB42A9" w:rsidRDefault="00154B18" w:rsidP="00154B18">
      <w:pPr>
        <w:pStyle w:val="ZLITPKTzmpktliter"/>
        <w:rPr>
          <w:bCs w:val="0"/>
        </w:rPr>
      </w:pPr>
      <w:r w:rsidRPr="00FB42A9">
        <w:t>2</w:t>
      </w:r>
      <w:r w:rsidR="00FB7BA2" w:rsidRPr="00FB42A9">
        <w:t>)</w:t>
      </w:r>
      <w:r w:rsidR="00FB7BA2" w:rsidRPr="00FB42A9">
        <w:tab/>
      </w:r>
      <w:r w:rsidRPr="00FB42A9">
        <w:t>dochodzić odszkodowania na zasadach ogólnych.”</w:t>
      </w:r>
      <w:r w:rsidR="00A418CC" w:rsidRPr="00FB42A9">
        <w:t>,</w:t>
      </w:r>
    </w:p>
    <w:p w14:paraId="6A1571F3" w14:textId="7B3A460D" w:rsidR="00AA0144" w:rsidRPr="00FB42A9" w:rsidRDefault="00A418CC" w:rsidP="009C1C1C">
      <w:pPr>
        <w:pStyle w:val="LITlitera"/>
      </w:pPr>
      <w:r w:rsidRPr="00FB42A9">
        <w:t>c)</w:t>
      </w:r>
      <w:r w:rsidRPr="00FB42A9">
        <w:tab/>
        <w:t>w ust. 2 wyraz</w:t>
      </w:r>
      <w:r w:rsidR="008036CB" w:rsidRPr="00FB42A9">
        <w:t>y</w:t>
      </w:r>
      <w:r w:rsidRPr="00FB42A9">
        <w:t xml:space="preserve"> „</w:t>
      </w:r>
      <w:r w:rsidR="008036CB" w:rsidRPr="00FB42A9">
        <w:t>Należności z tytułu opłaty, o której mowa w ust. 1 pkt 1</w:t>
      </w:r>
      <w:r w:rsidRPr="00FB42A9">
        <w:t xml:space="preserve">” </w:t>
      </w:r>
      <w:r w:rsidR="008036CB" w:rsidRPr="00FB42A9">
        <w:t xml:space="preserve">zastępuje </w:t>
      </w:r>
      <w:r w:rsidRPr="00FB42A9">
        <w:t xml:space="preserve">się </w:t>
      </w:r>
      <w:r w:rsidR="008036CB" w:rsidRPr="00FB42A9">
        <w:t xml:space="preserve">wyrazami </w:t>
      </w:r>
      <w:r w:rsidRPr="00FB42A9">
        <w:t>„</w:t>
      </w:r>
      <w:r w:rsidR="008036CB" w:rsidRPr="00FB42A9">
        <w:t xml:space="preserve">Należności z tytułu opłat, o których mowa w ust. 1 pkt 1 lub </w:t>
      </w:r>
      <w:r w:rsidRPr="00FB42A9">
        <w:t>ust. 1a pkt 1”;</w:t>
      </w:r>
    </w:p>
    <w:p w14:paraId="358D23EC" w14:textId="1C47F7F7" w:rsidR="00471637" w:rsidRPr="00FB42A9" w:rsidRDefault="00CB4AD4" w:rsidP="00C76901">
      <w:pPr>
        <w:pStyle w:val="PKTpunkt"/>
      </w:pPr>
      <w:r w:rsidRPr="00FB42A9">
        <w:rPr>
          <w:rStyle w:val="Ppogrubienie"/>
          <w:b w:val="0"/>
          <w:bCs w:val="0"/>
        </w:rPr>
        <w:t>3</w:t>
      </w:r>
      <w:r w:rsidR="006E7306">
        <w:rPr>
          <w:rStyle w:val="Ppogrubienie"/>
          <w:b w:val="0"/>
          <w:bCs w:val="0"/>
        </w:rPr>
        <w:t>1</w:t>
      </w:r>
      <w:r w:rsidR="19FC2F66" w:rsidRPr="00FB42A9">
        <w:rPr>
          <w:rStyle w:val="Ppogrubienie"/>
          <w:b w:val="0"/>
          <w:bCs w:val="0"/>
        </w:rPr>
        <w:t>)</w:t>
      </w:r>
      <w:r w:rsidR="006C2FBF" w:rsidRPr="00FB42A9">
        <w:tab/>
      </w:r>
      <w:r w:rsidR="19FC2F66" w:rsidRPr="00FB42A9">
        <w:t xml:space="preserve">w art. 57g: </w:t>
      </w:r>
    </w:p>
    <w:p w14:paraId="02A7DC72" w14:textId="47155F18" w:rsidR="00471637" w:rsidRPr="00FB42A9" w:rsidRDefault="00471637" w:rsidP="00471637">
      <w:pPr>
        <w:pStyle w:val="LITlitera"/>
      </w:pPr>
      <w:r w:rsidRPr="00FB42A9">
        <w:t>a)</w:t>
      </w:r>
      <w:r w:rsidRPr="00FB42A9">
        <w:tab/>
        <w:t>po ust. 1 dodaje się ust. 1a w brzmieniu:</w:t>
      </w:r>
    </w:p>
    <w:p w14:paraId="7CC0AE5E" w14:textId="7D50F1FB" w:rsidR="00471637" w:rsidRPr="00FB42A9" w:rsidRDefault="00471637" w:rsidP="00DF065F">
      <w:pPr>
        <w:pStyle w:val="ZLITUSTzmustliter"/>
      </w:pPr>
      <w:r w:rsidRPr="00FB42A9">
        <w:t>„1a</w:t>
      </w:r>
      <w:r w:rsidR="00787367" w:rsidRPr="00FB42A9">
        <w:t>.</w:t>
      </w:r>
      <w:r w:rsidR="008036CB" w:rsidRPr="00FB42A9">
        <w:t xml:space="preserve"> </w:t>
      </w:r>
      <w:r w:rsidRPr="00FB42A9">
        <w:t>Kto prowadzi działalność gospodarczą w zakresie magazynowania</w:t>
      </w:r>
      <w:r w:rsidR="00A879E4" w:rsidRPr="00FB42A9">
        <w:t xml:space="preserve"> </w:t>
      </w:r>
      <w:r w:rsidR="00D4575C" w:rsidRPr="00FB42A9">
        <w:t xml:space="preserve">wodoru </w:t>
      </w:r>
      <w:r w:rsidR="00A879E4" w:rsidRPr="00FB42A9">
        <w:t>lub</w:t>
      </w:r>
      <w:r w:rsidRPr="00FB42A9">
        <w:t xml:space="preserve"> obrotu wodorem bez wymaganej koncesji, podlega grzywnie do </w:t>
      </w:r>
      <w:r w:rsidR="4591F5E4" w:rsidRPr="00FB42A9">
        <w:t xml:space="preserve">2500 stawek dziennych </w:t>
      </w:r>
      <w:r w:rsidRPr="00FB42A9">
        <w:t xml:space="preserve">albo karze pozbawienia wolności od </w:t>
      </w:r>
      <w:r w:rsidR="3963E291" w:rsidRPr="00FB42A9">
        <w:t xml:space="preserve">3 </w:t>
      </w:r>
      <w:r w:rsidRPr="00FB42A9">
        <w:t>miesięcy do lat 5.”</w:t>
      </w:r>
      <w:r w:rsidR="00D75FF1">
        <w:t>,</w:t>
      </w:r>
    </w:p>
    <w:p w14:paraId="6831675C" w14:textId="58EB6951" w:rsidR="00ED673F" w:rsidRDefault="00471637" w:rsidP="007413F2">
      <w:pPr>
        <w:pStyle w:val="LITlitera"/>
      </w:pPr>
      <w:r w:rsidRPr="00FB42A9">
        <w:t>b)</w:t>
      </w:r>
      <w:r w:rsidRPr="00FB42A9">
        <w:tab/>
        <w:t>w ust. 3 wyraz</w:t>
      </w:r>
      <w:r w:rsidR="002A5049" w:rsidRPr="00FB42A9">
        <w:t>y</w:t>
      </w:r>
      <w:r w:rsidRPr="00FB42A9">
        <w:t xml:space="preserve"> „</w:t>
      </w:r>
      <w:r w:rsidR="002A5049" w:rsidRPr="00FB42A9">
        <w:t>przestępstwo określone w ust. 1</w:t>
      </w:r>
      <w:r w:rsidRPr="00FB42A9">
        <w:t xml:space="preserve">” </w:t>
      </w:r>
      <w:r w:rsidR="002A5049" w:rsidRPr="00FB42A9">
        <w:t xml:space="preserve">zastępuje </w:t>
      </w:r>
      <w:r w:rsidRPr="00FB42A9">
        <w:t xml:space="preserve">się </w:t>
      </w:r>
      <w:r w:rsidR="002A5049" w:rsidRPr="00FB42A9">
        <w:t xml:space="preserve">wyrazami </w:t>
      </w:r>
      <w:r w:rsidRPr="00FB42A9">
        <w:t>„</w:t>
      </w:r>
      <w:r w:rsidR="002A5049" w:rsidRPr="00FB42A9">
        <w:t>przestępstwa określone w ust. 1 l</w:t>
      </w:r>
      <w:r w:rsidR="00A879E4" w:rsidRPr="00FB42A9">
        <w:t>ub</w:t>
      </w:r>
      <w:r w:rsidRPr="00FB42A9">
        <w:t xml:space="preserve"> 1a”</w:t>
      </w:r>
      <w:r w:rsidR="0060435B">
        <w:t>.</w:t>
      </w:r>
    </w:p>
    <w:p w14:paraId="7FB21AB5" w14:textId="390322D3" w:rsidR="00471637" w:rsidRPr="00FB42A9" w:rsidRDefault="00471637" w:rsidP="00471637">
      <w:pPr>
        <w:pStyle w:val="ARTartustawynprozporzdzenia"/>
      </w:pPr>
      <w:r w:rsidRPr="00FB42A9">
        <w:rPr>
          <w:rStyle w:val="Ppogrubienie"/>
        </w:rPr>
        <w:t>Art. 2.</w:t>
      </w:r>
      <w:r w:rsidRPr="00FB42A9">
        <w:t xml:space="preserve"> W ustawie z dnia 7 lipca 1994 r. – Prawo budowlane (</w:t>
      </w:r>
      <w:r w:rsidR="00AA48BC" w:rsidRPr="00FB42A9">
        <w:t>Dz.</w:t>
      </w:r>
      <w:r w:rsidR="00651A2C" w:rsidRPr="00FB42A9">
        <w:t xml:space="preserve"> </w:t>
      </w:r>
      <w:r w:rsidR="00AA48BC" w:rsidRPr="00FB42A9">
        <w:t xml:space="preserve">U. z </w:t>
      </w:r>
      <w:r w:rsidR="00E70333">
        <w:t>2024 r. poz. 725</w:t>
      </w:r>
      <w:r w:rsidR="008D2E13">
        <w:t>,</w:t>
      </w:r>
      <w:r w:rsidR="00E70333">
        <w:t xml:space="preserve"> 834</w:t>
      </w:r>
      <w:r w:rsidR="008D2E13">
        <w:t xml:space="preserve"> i 1222</w:t>
      </w:r>
      <w:r w:rsidRPr="00FB42A9">
        <w:t>) wprowadza się następujące zmiany:</w:t>
      </w:r>
    </w:p>
    <w:p w14:paraId="7775A767" w14:textId="2B0EB804" w:rsidR="00071FCB" w:rsidRPr="00FB42A9" w:rsidRDefault="00471637" w:rsidP="0045170E">
      <w:pPr>
        <w:pStyle w:val="PKTpunkt"/>
      </w:pPr>
      <w:r w:rsidRPr="00FB42A9">
        <w:rPr>
          <w:rStyle w:val="Ppogrubienie"/>
          <w:b w:val="0"/>
        </w:rPr>
        <w:t>1)</w:t>
      </w:r>
      <w:r w:rsidRPr="00FB42A9">
        <w:rPr>
          <w:rStyle w:val="Ppogrubienie"/>
          <w:b w:val="0"/>
        </w:rPr>
        <w:tab/>
        <w:t xml:space="preserve">w </w:t>
      </w:r>
      <w:r w:rsidRPr="00FB42A9">
        <w:t>art. 15a</w:t>
      </w:r>
      <w:r w:rsidR="00BD7214" w:rsidRPr="00FB42A9">
        <w:t xml:space="preserve"> </w:t>
      </w:r>
      <w:r w:rsidR="00071FCB" w:rsidRPr="00FB42A9">
        <w:t>ust. 20 otrzymuje brzmienie:</w:t>
      </w:r>
    </w:p>
    <w:p w14:paraId="77A40AF5" w14:textId="0348B6FD" w:rsidR="00071FCB" w:rsidRPr="00FB42A9" w:rsidRDefault="3CADF9E9" w:rsidP="00D924E6">
      <w:pPr>
        <w:pStyle w:val="ZUSTzmustartykuempunktem"/>
      </w:pPr>
      <w:r w:rsidRPr="00FB42A9">
        <w:t xml:space="preserve">„20. Uprawnienia budowlane w specjalności instalacyjnej w zakresie sieci, instalacji i urządzeń cieplnych, wentylacyjnych, gazowych, wodociągowych i kanalizacyjnych bez ograniczeń uprawniają do projektowania obiektu budowlanego lub kierowania robotami </w:t>
      </w:r>
      <w:r w:rsidRPr="00FB42A9">
        <w:lastRenderedPageBreak/>
        <w:t xml:space="preserve">budowlanymi związanymi z obiektem budowlanym, takim jak: sieci i instalacje cieplne, wentylacyjne, gazowe, </w:t>
      </w:r>
      <w:r w:rsidR="00FA2332">
        <w:t>w tym wodorowe,</w:t>
      </w:r>
      <w:r w:rsidR="008D2E13">
        <w:t xml:space="preserve"> </w:t>
      </w:r>
      <w:r w:rsidR="5F89B0DD" w:rsidRPr="00FB42A9">
        <w:t xml:space="preserve">oraz </w:t>
      </w:r>
      <w:r w:rsidRPr="00FB42A9">
        <w:t>wodociągowe i kanalizacyjne</w:t>
      </w:r>
      <w:r w:rsidR="1E6A7528" w:rsidRPr="00FB42A9">
        <w:t>.</w:t>
      </w:r>
      <w:r w:rsidRPr="00FB42A9">
        <w:t>”</w:t>
      </w:r>
      <w:r w:rsidR="767D56E8" w:rsidRPr="00FB42A9">
        <w:t>;</w:t>
      </w:r>
    </w:p>
    <w:p w14:paraId="422921D6" w14:textId="20518D61" w:rsidR="00471637" w:rsidRPr="00FB42A9" w:rsidRDefault="0045170E" w:rsidP="00C76901">
      <w:pPr>
        <w:pStyle w:val="PKTpunkt"/>
      </w:pPr>
      <w:r>
        <w:rPr>
          <w:rStyle w:val="Ppogrubienie"/>
          <w:b w:val="0"/>
        </w:rPr>
        <w:t>2</w:t>
      </w:r>
      <w:r w:rsidR="00471637" w:rsidRPr="00FB42A9">
        <w:rPr>
          <w:rStyle w:val="Ppogrubienie"/>
          <w:b w:val="0"/>
        </w:rPr>
        <w:t>)</w:t>
      </w:r>
      <w:r w:rsidR="00471637" w:rsidRPr="00FB42A9">
        <w:rPr>
          <w:rStyle w:val="Ppogrubienie"/>
          <w:b w:val="0"/>
        </w:rPr>
        <w:tab/>
      </w:r>
      <w:r w:rsidR="00471637" w:rsidRPr="00FB42A9">
        <w:t>w art. 29:</w:t>
      </w:r>
    </w:p>
    <w:p w14:paraId="4A2F4DAD" w14:textId="77777777" w:rsidR="00071FCB" w:rsidRPr="00FB42A9" w:rsidRDefault="00071FCB" w:rsidP="00071FCB">
      <w:pPr>
        <w:pStyle w:val="LITlitera"/>
      </w:pPr>
      <w:r w:rsidRPr="00FB42A9">
        <w:t>a)</w:t>
      </w:r>
      <w:r w:rsidRPr="00FB42A9">
        <w:tab/>
        <w:t>w ust. 1:</w:t>
      </w:r>
    </w:p>
    <w:p w14:paraId="13C3B7E6" w14:textId="4764B367" w:rsidR="00071FCB" w:rsidRPr="00FB42A9" w:rsidRDefault="6EE405C9" w:rsidP="00071FCB">
      <w:pPr>
        <w:pStyle w:val="TIRtiret"/>
      </w:pPr>
      <w:r w:rsidRPr="00FB42A9">
        <w:t>–</w:t>
      </w:r>
      <w:r w:rsidR="00071FCB" w:rsidRPr="00FB42A9">
        <w:tab/>
      </w:r>
      <w:r w:rsidRPr="00FB42A9">
        <w:t xml:space="preserve">w pkt 2 </w:t>
      </w:r>
      <w:bookmarkStart w:id="56" w:name="_Hlk109734997"/>
      <w:r w:rsidRPr="00FB42A9">
        <w:t>w lit. e średnik zastępuje się przecinkiem i dodaje się</w:t>
      </w:r>
      <w:bookmarkEnd w:id="56"/>
      <w:r w:rsidRPr="00FB42A9">
        <w:t xml:space="preserve"> lit.</w:t>
      </w:r>
      <w:r w:rsidR="00BB226B" w:rsidRPr="00FB42A9">
        <w:t xml:space="preserve"> f</w:t>
      </w:r>
      <w:r w:rsidRPr="00FB42A9">
        <w:t xml:space="preserve"> w brzmieniu:</w:t>
      </w:r>
    </w:p>
    <w:p w14:paraId="5672A20F" w14:textId="30784612" w:rsidR="00071FCB" w:rsidRPr="00FB42A9" w:rsidRDefault="1BBBD153" w:rsidP="00660C9F">
      <w:pPr>
        <w:pStyle w:val="ZTIRLITzmlittiret"/>
        <w:rPr>
          <w:rStyle w:val="Ppogrubienie"/>
        </w:rPr>
      </w:pPr>
      <w:r w:rsidRPr="00FB42A9">
        <w:t>„f)</w:t>
      </w:r>
      <w:r w:rsidR="6EE405C9" w:rsidRPr="00FB42A9">
        <w:tab/>
      </w:r>
      <w:r w:rsidR="28F22AA1" w:rsidRPr="00FB42A9">
        <w:t>wodorowych o ciśnieniu roboczym nie wyższym niż 0,5</w:t>
      </w:r>
      <w:r w:rsidR="767D56E8" w:rsidRPr="00FB42A9">
        <w:t xml:space="preserve"> </w:t>
      </w:r>
      <w:r w:rsidR="28F22AA1" w:rsidRPr="00FB42A9">
        <w:t>MP</w:t>
      </w:r>
      <w:r w:rsidR="009C04EF" w:rsidRPr="00FB42A9">
        <w:t>a</w:t>
      </w:r>
      <w:r w:rsidR="4ED953C5" w:rsidRPr="00FB42A9">
        <w:t>;</w:t>
      </w:r>
      <w:r w:rsidRPr="00FB42A9">
        <w:t>”,</w:t>
      </w:r>
    </w:p>
    <w:p w14:paraId="06BFF970" w14:textId="1C5BA440" w:rsidR="00071FCB" w:rsidRPr="00FB42A9" w:rsidRDefault="00071FCB" w:rsidP="00071FCB">
      <w:pPr>
        <w:pStyle w:val="TIRtiret"/>
      </w:pPr>
      <w:r w:rsidRPr="00FB42A9">
        <w:t>–</w:t>
      </w:r>
      <w:r w:rsidRPr="00FB42A9">
        <w:tab/>
        <w:t xml:space="preserve">w pkt 23 w lit. f dodaje się przecinek i </w:t>
      </w:r>
      <w:r w:rsidR="00682D44">
        <w:t xml:space="preserve">dodaje się </w:t>
      </w:r>
      <w:r w:rsidRPr="00FB42A9">
        <w:t>lit. g w brzmieniu:</w:t>
      </w:r>
    </w:p>
    <w:p w14:paraId="0DD0E4F4" w14:textId="7D2A559C" w:rsidR="00071FCB" w:rsidRPr="00FB42A9" w:rsidRDefault="00071FCB" w:rsidP="00660C9F">
      <w:pPr>
        <w:pStyle w:val="ZTIRLITzmlittiret"/>
      </w:pPr>
      <w:r w:rsidRPr="00FB42A9">
        <w:t>„g)</w:t>
      </w:r>
      <w:r w:rsidRPr="00FB42A9">
        <w:tab/>
        <w:t>wodorowych”,</w:t>
      </w:r>
    </w:p>
    <w:p w14:paraId="5E3E058C" w14:textId="644B36AC" w:rsidR="00F3108D" w:rsidRPr="00FB42A9" w:rsidRDefault="00F3108D" w:rsidP="00F3108D">
      <w:pPr>
        <w:pStyle w:val="TIRtiret"/>
      </w:pPr>
      <w:r w:rsidRPr="00FB42A9">
        <w:t>–</w:t>
      </w:r>
      <w:r w:rsidRPr="00FB42A9">
        <w:tab/>
        <w:t xml:space="preserve">w pkt </w:t>
      </w:r>
      <w:r w:rsidR="00EB0E91" w:rsidRPr="00FB42A9">
        <w:t>33</w:t>
      </w:r>
      <w:r w:rsidRPr="00FB42A9">
        <w:t xml:space="preserve"> kropkę zastępuje się średnikiem i dodaje się pkt </w:t>
      </w:r>
      <w:r w:rsidR="00EB0E91" w:rsidRPr="00FB42A9">
        <w:t>34</w:t>
      </w:r>
      <w:r w:rsidRPr="00FB42A9">
        <w:t xml:space="preserve"> w brzmieniu:</w:t>
      </w:r>
    </w:p>
    <w:p w14:paraId="4A4649A4" w14:textId="7CD77F82" w:rsidR="00F3108D" w:rsidRPr="00660C9F" w:rsidRDefault="00865F13" w:rsidP="00EB1449">
      <w:pPr>
        <w:pStyle w:val="ZTIRPKTzmpkttiret"/>
      </w:pPr>
      <w:r w:rsidRPr="00EB1449">
        <w:t>„</w:t>
      </w:r>
      <w:r w:rsidR="00EB0E91" w:rsidRPr="00660C9F">
        <w:t>34</w:t>
      </w:r>
      <w:r w:rsidR="00AC6DB4" w:rsidRPr="00660C9F">
        <w:t>)</w:t>
      </w:r>
      <w:r w:rsidRPr="00660C9F">
        <w:tab/>
      </w:r>
      <w:r w:rsidR="001D3D7B" w:rsidRPr="00660C9F">
        <w:t xml:space="preserve">instalacji do </w:t>
      </w:r>
      <w:r w:rsidR="00682D44" w:rsidRPr="00660C9F">
        <w:t xml:space="preserve">wytwarzania </w:t>
      </w:r>
      <w:r w:rsidR="001D3D7B" w:rsidRPr="00660C9F">
        <w:t>wodoru w procesie elektrolizy wraz z</w:t>
      </w:r>
      <w:r w:rsidR="00C7282E">
        <w:t> </w:t>
      </w:r>
      <w:r w:rsidR="001D3D7B" w:rsidRPr="00660C9F">
        <w:t>infrastrukturą towarzyszącą o łącznej mocy nieprzekraczającej 10 MW</w:t>
      </w:r>
      <w:r w:rsidR="00AC6DB4" w:rsidRPr="00660C9F">
        <w:t>.”,</w:t>
      </w:r>
    </w:p>
    <w:p w14:paraId="21EC1F03" w14:textId="09E3FBD8" w:rsidR="00071FCB" w:rsidRPr="00FB42A9" w:rsidRDefault="00071FCB" w:rsidP="00071FCB">
      <w:pPr>
        <w:pStyle w:val="LITlitera"/>
        <w:rPr>
          <w:rStyle w:val="Ppogrubienie"/>
        </w:rPr>
      </w:pPr>
      <w:r w:rsidRPr="00FB42A9">
        <w:t>b)</w:t>
      </w:r>
      <w:r w:rsidRPr="00FB42A9">
        <w:tab/>
        <w:t xml:space="preserve">w ust. 2 w pkt 29 w lit. d dodaje się przecinek i </w:t>
      </w:r>
      <w:r w:rsidR="00682D44">
        <w:t xml:space="preserve">dodaje się </w:t>
      </w:r>
      <w:r w:rsidRPr="00FB42A9">
        <w:t>lit. e w brzmieniu:</w:t>
      </w:r>
    </w:p>
    <w:p w14:paraId="7A6E7CAB" w14:textId="29003BF4" w:rsidR="00071FCB" w:rsidRPr="00FB42A9" w:rsidRDefault="00071FCB" w:rsidP="00660C9F">
      <w:pPr>
        <w:pStyle w:val="ZLITLITzmlitliter"/>
        <w:rPr>
          <w:rStyle w:val="Ppogrubienie"/>
        </w:rPr>
      </w:pPr>
      <w:r w:rsidRPr="00FB42A9">
        <w:t>„e</w:t>
      </w:r>
      <w:r w:rsidR="00865F13" w:rsidRPr="00FB42A9">
        <w:t>)</w:t>
      </w:r>
      <w:r w:rsidR="00865F13" w:rsidRPr="00FB42A9">
        <w:tab/>
      </w:r>
      <w:r w:rsidRPr="00FB42A9">
        <w:t>wodorowymi”,</w:t>
      </w:r>
    </w:p>
    <w:p w14:paraId="1ADEB57C" w14:textId="38310951" w:rsidR="00532C09" w:rsidRDefault="00071FCB" w:rsidP="00D924E6">
      <w:pPr>
        <w:pStyle w:val="LITlitera"/>
      </w:pPr>
      <w:r w:rsidRPr="00FB42A9">
        <w:t>c)</w:t>
      </w:r>
      <w:r w:rsidRPr="00FB42A9">
        <w:tab/>
      </w:r>
      <w:r w:rsidR="00532C09">
        <w:t xml:space="preserve">w </w:t>
      </w:r>
      <w:r w:rsidR="6DAD0783" w:rsidRPr="00FB42A9">
        <w:t xml:space="preserve">ust. </w:t>
      </w:r>
      <w:r w:rsidRPr="00FB42A9">
        <w:t>3</w:t>
      </w:r>
      <w:r w:rsidR="00532C09">
        <w:t>:</w:t>
      </w:r>
    </w:p>
    <w:p w14:paraId="2EDFCB98" w14:textId="4B5A9C46" w:rsidR="00532C09" w:rsidRDefault="00532C09" w:rsidP="00B53208">
      <w:pPr>
        <w:pStyle w:val="TIRtiret"/>
      </w:pPr>
      <w:r w:rsidRPr="00FB42A9">
        <w:t>–</w:t>
      </w:r>
      <w:r w:rsidRPr="00FB42A9">
        <w:tab/>
      </w:r>
      <w:r w:rsidR="00682D44">
        <w:t xml:space="preserve">w </w:t>
      </w:r>
      <w:r>
        <w:t>pkt 1 lit. c otrzymuje brzmienie:</w:t>
      </w:r>
    </w:p>
    <w:p w14:paraId="7BB1B05E" w14:textId="4C3D1A81" w:rsidR="00071FCB" w:rsidRDefault="6B3FA1D2" w:rsidP="00660C9F">
      <w:pPr>
        <w:pStyle w:val="ZTIRLITzmlittiret"/>
      </w:pPr>
      <w:r w:rsidRPr="00FB42A9">
        <w:t>„c</w:t>
      </w:r>
      <w:r w:rsidR="009073B0" w:rsidRPr="00FB42A9">
        <w:t>)</w:t>
      </w:r>
      <w:r w:rsidR="009073B0" w:rsidRPr="00FB42A9">
        <w:tab/>
      </w:r>
      <w:r w:rsidRPr="00FB42A9">
        <w:t xml:space="preserve">sieci gazowych, sieci </w:t>
      </w:r>
      <w:r w:rsidR="6E5B3B08" w:rsidRPr="00FB42A9">
        <w:t xml:space="preserve">wodorowych </w:t>
      </w:r>
      <w:r w:rsidRPr="00FB42A9">
        <w:t xml:space="preserve">oraz sieci elektroenergetycznych innych niż wymienione w ust. 1 pkt 2 lit. </w:t>
      </w:r>
      <w:r w:rsidR="2E02086C" w:rsidRPr="00FB42A9">
        <w:t>a</w:t>
      </w:r>
      <w:r w:rsidR="71D98701" w:rsidRPr="00FB42A9">
        <w:t>,</w:t>
      </w:r>
      <w:r w:rsidR="767D56E8" w:rsidRPr="00FB42A9">
        <w:t xml:space="preserve"> </w:t>
      </w:r>
      <w:r w:rsidRPr="00FB42A9">
        <w:t>e</w:t>
      </w:r>
      <w:r w:rsidR="2F61EE39" w:rsidRPr="00FB42A9">
        <w:t xml:space="preserve"> </w:t>
      </w:r>
      <w:r w:rsidR="1D4FCBE4" w:rsidRPr="00FB42A9">
        <w:t xml:space="preserve">i </w:t>
      </w:r>
      <w:r w:rsidRPr="00FB42A9">
        <w:t>f</w:t>
      </w:r>
      <w:r w:rsidR="0018509B">
        <w:t>;</w:t>
      </w:r>
      <w:r w:rsidRPr="00FB42A9">
        <w:t>”</w:t>
      </w:r>
      <w:r w:rsidR="00D75FF1">
        <w:t>,</w:t>
      </w:r>
    </w:p>
    <w:p w14:paraId="282D0B65" w14:textId="7001A798" w:rsidR="00532C09" w:rsidRDefault="00532C09" w:rsidP="00B53208">
      <w:pPr>
        <w:pStyle w:val="TIRtiret"/>
      </w:pPr>
      <w:r w:rsidRPr="00FB42A9">
        <w:t>–</w:t>
      </w:r>
      <w:r w:rsidRPr="00FB42A9">
        <w:tab/>
      </w:r>
      <w:r>
        <w:t xml:space="preserve">w pkt 3 </w:t>
      </w:r>
      <w:r w:rsidR="0018238F">
        <w:t>w</w:t>
      </w:r>
      <w:r>
        <w:t xml:space="preserve"> lit. e</w:t>
      </w:r>
      <w:r w:rsidR="0018238F">
        <w:t xml:space="preserve"> kropkę zastępuje się przecinkiem i dodaje się lit. f w brzmieniu</w:t>
      </w:r>
      <w:r>
        <w:t>:</w:t>
      </w:r>
    </w:p>
    <w:p w14:paraId="78917856" w14:textId="7243A8EB" w:rsidR="001D3D7B" w:rsidRPr="00532C09" w:rsidRDefault="0018238F" w:rsidP="00660C9F">
      <w:pPr>
        <w:pStyle w:val="ZTIRLITzmlittiret"/>
        <w:rPr>
          <w:rStyle w:val="Ppogrubienie"/>
          <w:rFonts w:ascii="Times New Roman" w:hAnsi="Times New Roman"/>
          <w:b w:val="0"/>
          <w:bCs w:val="0"/>
        </w:rPr>
      </w:pPr>
      <w:r w:rsidRPr="00FB42A9">
        <w:t>„</w:t>
      </w:r>
      <w:r>
        <w:t>f</w:t>
      </w:r>
      <w:r w:rsidRPr="00FB42A9">
        <w:t>)</w:t>
      </w:r>
      <w:r w:rsidRPr="00FB42A9">
        <w:tab/>
      </w:r>
      <w:r>
        <w:t>urządzeń do oczyszczania wodoru o przepustowości nie większej niż 250</w:t>
      </w:r>
      <w:r w:rsidR="00C7282E">
        <w:t> </w:t>
      </w:r>
      <w:r>
        <w:t>kg wodoru na dobę</w:t>
      </w:r>
      <w:r w:rsidR="002D2954">
        <w:t>.</w:t>
      </w:r>
      <w:r w:rsidR="002D2954" w:rsidRPr="00FB42A9">
        <w:t>”</w:t>
      </w:r>
      <w:r w:rsidR="002D2954">
        <w:t>;</w:t>
      </w:r>
    </w:p>
    <w:p w14:paraId="6834EA4A" w14:textId="1ADACAF0" w:rsidR="00471637" w:rsidRPr="00FB42A9" w:rsidRDefault="0045170E" w:rsidP="00C76901">
      <w:pPr>
        <w:pStyle w:val="PKTpunkt"/>
      </w:pPr>
      <w:r>
        <w:rPr>
          <w:rStyle w:val="Ppogrubienie"/>
          <w:b w:val="0"/>
        </w:rPr>
        <w:t>3</w:t>
      </w:r>
      <w:r w:rsidR="00471637" w:rsidRPr="00FB42A9">
        <w:rPr>
          <w:rStyle w:val="Ppogrubienie"/>
          <w:b w:val="0"/>
        </w:rPr>
        <w:t>)</w:t>
      </w:r>
      <w:r w:rsidR="00471637" w:rsidRPr="00FB42A9">
        <w:rPr>
          <w:rStyle w:val="Ppogrubienie"/>
          <w:b w:val="0"/>
        </w:rPr>
        <w:tab/>
      </w:r>
      <w:r w:rsidR="00471637" w:rsidRPr="00FB42A9">
        <w:t>w załączniku do ustawy w tabeli w wierszu Kategorii XXVI w kolumnie pierwszej treść otrzymuje brzmienie:</w:t>
      </w:r>
    </w:p>
    <w:p w14:paraId="79F3676D" w14:textId="729CE287" w:rsidR="00471637" w:rsidRPr="00FB42A9" w:rsidRDefault="48C1ED81" w:rsidP="00F154B1">
      <w:pPr>
        <w:pStyle w:val="ZFRAGzmfragmentunpzdaniaartykuempunktem"/>
      </w:pPr>
      <w:r w:rsidRPr="00FB42A9">
        <w:t xml:space="preserve">„Kategoria XXVI </w:t>
      </w:r>
      <w:r w:rsidR="00682D44">
        <w:t>–</w:t>
      </w:r>
      <w:r w:rsidR="00682D44" w:rsidRPr="00FB42A9">
        <w:t xml:space="preserve"> </w:t>
      </w:r>
      <w:r w:rsidRPr="00FB42A9">
        <w:t xml:space="preserve">sieci, jak: elektroenergetyczne, telekomunikacyjne, gazowe, </w:t>
      </w:r>
      <w:r w:rsidR="00212963" w:rsidRPr="00FB42A9">
        <w:t xml:space="preserve">wodorowe, </w:t>
      </w:r>
      <w:r w:rsidRPr="00FB42A9">
        <w:t>ciepłownicze, wodociągowe, kanalizacyjne</w:t>
      </w:r>
      <w:r w:rsidR="554BB4B8" w:rsidRPr="00FB42A9">
        <w:t xml:space="preserve"> </w:t>
      </w:r>
      <w:r w:rsidRPr="00FB42A9">
        <w:t>oraz rurociągi przesyłowe”.</w:t>
      </w:r>
    </w:p>
    <w:p w14:paraId="48BE4CF0" w14:textId="28B4219B" w:rsidR="054CFC79" w:rsidRPr="00FB42A9" w:rsidRDefault="054CFC79" w:rsidP="7DAC37B7">
      <w:pPr>
        <w:pStyle w:val="ARTartustawynprozporzdzenia"/>
      </w:pPr>
      <w:r w:rsidRPr="00FB42A9">
        <w:rPr>
          <w:rStyle w:val="Ppogrubienie"/>
        </w:rPr>
        <w:t xml:space="preserve">Art. </w:t>
      </w:r>
      <w:r w:rsidR="00D97880" w:rsidRPr="00FB42A9">
        <w:rPr>
          <w:rStyle w:val="Ppogrubienie"/>
        </w:rPr>
        <w:t>3</w:t>
      </w:r>
      <w:r w:rsidRPr="00FB42A9">
        <w:rPr>
          <w:rStyle w:val="Ppogrubienie"/>
        </w:rPr>
        <w:t>.</w:t>
      </w:r>
      <w:r w:rsidRPr="00FB42A9">
        <w:t xml:space="preserve"> W ustawie z dnia 21 sierpnia 1997 r. o gospodarce nieruchomościami (</w:t>
      </w:r>
      <w:r w:rsidR="00D64593" w:rsidRPr="00FB42A9">
        <w:t>Dz.</w:t>
      </w:r>
      <w:r w:rsidR="00651A2C" w:rsidRPr="00FB42A9">
        <w:t xml:space="preserve"> </w:t>
      </w:r>
      <w:r w:rsidR="00D64593" w:rsidRPr="00FB42A9">
        <w:t>U. z</w:t>
      </w:r>
      <w:r w:rsidR="00C7282E">
        <w:t> </w:t>
      </w:r>
      <w:r w:rsidR="002E5E33" w:rsidRPr="00FB42A9">
        <w:t>202</w:t>
      </w:r>
      <w:r w:rsidR="002E5E33">
        <w:t>4</w:t>
      </w:r>
      <w:r w:rsidR="002E5E33" w:rsidRPr="00FB42A9">
        <w:t xml:space="preserve"> </w:t>
      </w:r>
      <w:r w:rsidR="00D64593" w:rsidRPr="00FB42A9">
        <w:t xml:space="preserve">r. poz. </w:t>
      </w:r>
      <w:r w:rsidR="002E5E33">
        <w:t>1145</w:t>
      </w:r>
      <w:r w:rsidR="00682D44">
        <w:t xml:space="preserve"> i 1222</w:t>
      </w:r>
      <w:r w:rsidRPr="00FB42A9">
        <w:t>)</w:t>
      </w:r>
      <w:r w:rsidR="68B13642" w:rsidRPr="00FB42A9">
        <w:t xml:space="preserve"> w art. 6</w:t>
      </w:r>
      <w:r w:rsidR="48D93F4B" w:rsidRPr="00FB42A9">
        <w:t xml:space="preserve"> po pkt 2a dodaje się pkt 2b w brzmieniu:</w:t>
      </w:r>
    </w:p>
    <w:p w14:paraId="620B03CB" w14:textId="6A2F6E23" w:rsidR="48D93F4B" w:rsidRPr="00FB42A9" w:rsidRDefault="48D93F4B" w:rsidP="7DAC37B7">
      <w:pPr>
        <w:pStyle w:val="ZPKTzmpktartykuempunktem"/>
      </w:pPr>
      <w:bookmarkStart w:id="57" w:name="_Hlk126932636"/>
      <w:r w:rsidRPr="00FB42A9">
        <w:t>„</w:t>
      </w:r>
      <w:r w:rsidR="00E56DBE" w:rsidRPr="00FB42A9">
        <w:t>2b</w:t>
      </w:r>
      <w:r w:rsidRPr="00FB42A9">
        <w:t>)</w:t>
      </w:r>
      <w:r w:rsidRPr="00FB42A9">
        <w:tab/>
        <w:t xml:space="preserve">budowa i utrzymywanie </w:t>
      </w:r>
      <w:r w:rsidR="2CA1A2A3" w:rsidRPr="00FB42A9">
        <w:t xml:space="preserve">instalacji i </w:t>
      </w:r>
      <w:r w:rsidRPr="00FB42A9">
        <w:t xml:space="preserve">urządzeń służących do </w:t>
      </w:r>
      <w:r w:rsidR="008A664A">
        <w:t>przesyłania, dystrybucji</w:t>
      </w:r>
      <w:r w:rsidR="00D4575C" w:rsidRPr="00FB42A9">
        <w:t xml:space="preserve"> </w:t>
      </w:r>
      <w:r w:rsidR="697C2A02" w:rsidRPr="00FB42A9">
        <w:t>lub</w:t>
      </w:r>
      <w:r w:rsidRPr="00FB42A9">
        <w:t xml:space="preserve"> magazynowania wodoru</w:t>
      </w:r>
      <w:r w:rsidR="3C737CFA" w:rsidRPr="00FB42A9">
        <w:t xml:space="preserve">, a także innych obiektów i urządzeń niezbędnych do korzystania z tych </w:t>
      </w:r>
      <w:r w:rsidR="5A4340A4" w:rsidRPr="00FB42A9">
        <w:t xml:space="preserve">instalacji i </w:t>
      </w:r>
      <w:r w:rsidR="44D6E89C" w:rsidRPr="00FB42A9">
        <w:t>urządzeń;</w:t>
      </w:r>
      <w:r w:rsidRPr="00FB42A9">
        <w:t>”</w:t>
      </w:r>
      <w:r w:rsidR="688BFFE6" w:rsidRPr="00FB42A9">
        <w:t>.</w:t>
      </w:r>
    </w:p>
    <w:bookmarkEnd w:id="57"/>
    <w:p w14:paraId="60050E1D" w14:textId="5DF469E5" w:rsidR="0016557A" w:rsidRDefault="0016557A" w:rsidP="0016557A">
      <w:pPr>
        <w:pStyle w:val="ARTartustawynprozporzdzenia"/>
      </w:pPr>
      <w:r w:rsidRPr="00FB42A9">
        <w:rPr>
          <w:rStyle w:val="Ppogrubienie"/>
        </w:rPr>
        <w:t xml:space="preserve">Art. </w:t>
      </w:r>
      <w:r>
        <w:rPr>
          <w:rStyle w:val="Ppogrubienie"/>
        </w:rPr>
        <w:t>4</w:t>
      </w:r>
      <w:r w:rsidRPr="00FB42A9">
        <w:rPr>
          <w:rStyle w:val="Ppogrubienie"/>
        </w:rPr>
        <w:t xml:space="preserve">. </w:t>
      </w:r>
      <w:r w:rsidRPr="00FB42A9">
        <w:t xml:space="preserve">W ustawie </w:t>
      </w:r>
      <w:r w:rsidRPr="007075AD">
        <w:t>z dnia 26 października 2000 r</w:t>
      </w:r>
      <w:r w:rsidR="00682D44">
        <w:t>.</w:t>
      </w:r>
      <w:r w:rsidRPr="007075AD">
        <w:t xml:space="preserve"> o giełdach towarowych</w:t>
      </w:r>
      <w:r w:rsidRPr="00FB42A9">
        <w:t xml:space="preserve"> (Dz. U. z</w:t>
      </w:r>
      <w:r w:rsidR="00C7282E">
        <w:t> </w:t>
      </w:r>
      <w:r w:rsidRPr="00FB42A9">
        <w:t>202</w:t>
      </w:r>
      <w:r>
        <w:t>4</w:t>
      </w:r>
      <w:r w:rsidR="00C7282E">
        <w:t> </w:t>
      </w:r>
      <w:r w:rsidRPr="00FB42A9">
        <w:t xml:space="preserve">r. poz. </w:t>
      </w:r>
      <w:r>
        <w:t>910</w:t>
      </w:r>
      <w:r w:rsidRPr="00FB42A9">
        <w:t>) wprowadza się następujące zmiany:</w:t>
      </w:r>
    </w:p>
    <w:p w14:paraId="3CFB5B68" w14:textId="77777777" w:rsidR="0016557A" w:rsidRDefault="0016557A" w:rsidP="0016557A">
      <w:pPr>
        <w:pStyle w:val="PKTpunkt"/>
      </w:pPr>
      <w:r w:rsidRPr="00FB42A9">
        <w:t>1)</w:t>
      </w:r>
      <w:r w:rsidRPr="00FB42A9">
        <w:tab/>
        <w:t>w art. 2</w:t>
      </w:r>
      <w:r>
        <w:t>:</w:t>
      </w:r>
      <w:r w:rsidRPr="00FB42A9">
        <w:t xml:space="preserve"> </w:t>
      </w:r>
    </w:p>
    <w:p w14:paraId="050C507B" w14:textId="0E261577" w:rsidR="0016557A" w:rsidRDefault="0016557A" w:rsidP="001D5AB9">
      <w:pPr>
        <w:pStyle w:val="LITlitera"/>
      </w:pPr>
      <w:r>
        <w:lastRenderedPageBreak/>
        <w:t>a)</w:t>
      </w:r>
      <w:r>
        <w:tab/>
      </w:r>
      <w:r w:rsidR="001D5AB9">
        <w:t xml:space="preserve">w </w:t>
      </w:r>
      <w:r>
        <w:t>pkt 2</w:t>
      </w:r>
      <w:r w:rsidR="00955132">
        <w:t xml:space="preserve"> w</w:t>
      </w:r>
      <w:r>
        <w:t xml:space="preserve"> lit. b </w:t>
      </w:r>
      <w:r w:rsidR="001D5AB9">
        <w:t>wyrazy „energii lub paliwa gazowe” zastępuje się wyrazami „</w:t>
      </w:r>
      <w:r w:rsidR="001D5AB9" w:rsidRPr="00135B79">
        <w:t>energii, paliwa gazowe</w:t>
      </w:r>
      <w:r w:rsidR="001D5AB9">
        <w:t xml:space="preserve"> lub</w:t>
      </w:r>
      <w:r w:rsidR="001D5AB9" w:rsidRPr="00135B79">
        <w:t xml:space="preserve"> wodór</w:t>
      </w:r>
      <w:r w:rsidR="001D5AB9">
        <w:t>”</w:t>
      </w:r>
      <w:r w:rsidRPr="00135B79">
        <w:t>,</w:t>
      </w:r>
    </w:p>
    <w:p w14:paraId="447838FA" w14:textId="77777777" w:rsidR="0016557A" w:rsidRDefault="0016557A" w:rsidP="0016557A">
      <w:pPr>
        <w:pStyle w:val="LITlitera"/>
      </w:pPr>
      <w:r>
        <w:t>b)</w:t>
      </w:r>
      <w:r>
        <w:tab/>
        <w:t>pkt 17 i 18 otrzymują następujące brzmienie</w:t>
      </w:r>
      <w:r w:rsidRPr="00FB42A9">
        <w:t>:</w:t>
      </w:r>
    </w:p>
    <w:p w14:paraId="532EB4CC" w14:textId="048F6A42" w:rsidR="0016557A" w:rsidRDefault="0016557A" w:rsidP="00B53208">
      <w:pPr>
        <w:pStyle w:val="ZLITPKTzmpktliter"/>
      </w:pPr>
      <w:r>
        <w:t>„17)</w:t>
      </w:r>
      <w:r w:rsidR="001D5AB9">
        <w:tab/>
      </w:r>
      <w:r>
        <w:t xml:space="preserve">łączeniu rynków </w:t>
      </w:r>
      <w:r w:rsidR="00955132">
        <w:t xml:space="preserve">– </w:t>
      </w:r>
      <w:r>
        <w:t>rozumie się przez to tworzony przez operatora systemu przesyłowego elektroenergetycznego, operatora systemu przesyłowego gazowego lub operatora systemu przesyłowego wodorowego</w:t>
      </w:r>
      <w:r w:rsidRPr="0057120E">
        <w:t xml:space="preserve"> </w:t>
      </w:r>
      <w:r>
        <w:t>i podmiot prowadzący giełdę towarową transgraniczny mechanizm łączenia rynków krajowych oparty</w:t>
      </w:r>
      <w:r w:rsidRPr="0057120E">
        <w:t xml:space="preserve"> </w:t>
      </w:r>
      <w:r>
        <w:t>o wspólny algorytm ustalania cen</w:t>
      </w:r>
      <w:r w:rsidRPr="00BD4F86">
        <w:t xml:space="preserve"> </w:t>
      </w:r>
      <w:r>
        <w:t>i udostępnione uczestnikom połączonych rynków zdolności przesyłowe na połączeniach z</w:t>
      </w:r>
      <w:r w:rsidR="00C7282E">
        <w:t> </w:t>
      </w:r>
      <w:r>
        <w:t>innymi systemami przesyłowymi elektroenergetycznymi, gazowymi lub wodorowymi;</w:t>
      </w:r>
    </w:p>
    <w:p w14:paraId="41DAD81E" w14:textId="0C7DA633" w:rsidR="0016557A" w:rsidRDefault="0016557A" w:rsidP="00B53208">
      <w:pPr>
        <w:pStyle w:val="ZLITPKTzmpktliter"/>
      </w:pPr>
      <w:r>
        <w:t>18)</w:t>
      </w:r>
      <w:r w:rsidR="001D5AB9">
        <w:tab/>
      </w:r>
      <w:r>
        <w:t xml:space="preserve">obrocie transgranicznym </w:t>
      </w:r>
      <w:r w:rsidR="00955132">
        <w:t xml:space="preserve">– </w:t>
      </w:r>
      <w:r>
        <w:t>rozumie się przez to obrót energią elektryczną, paliwami gazowymi lub wodorem dokonywany przez użytkowników systemu z użytkownikami innych systemów przesyłowych elektroenergetycznych, gazowych lub wodorowych na podstawie umów dwustronnych lub transakcji zawieranych w ramach łączenia rynków;”;</w:t>
      </w:r>
    </w:p>
    <w:p w14:paraId="03A1C0DB" w14:textId="3C305137" w:rsidR="0016557A" w:rsidRDefault="0016557A" w:rsidP="0016557A">
      <w:pPr>
        <w:pStyle w:val="PKTpunkt"/>
      </w:pPr>
      <w:r>
        <w:t>2</w:t>
      </w:r>
      <w:r w:rsidRPr="00FB42A9">
        <w:t>)</w:t>
      </w:r>
      <w:r w:rsidRPr="00FB42A9">
        <w:tab/>
      </w:r>
      <w:r>
        <w:t xml:space="preserve">w art. 5 </w:t>
      </w:r>
      <w:r w:rsidR="00955132">
        <w:t xml:space="preserve">w </w:t>
      </w:r>
      <w:r>
        <w:t xml:space="preserve">ust. 3 </w:t>
      </w:r>
      <w:r w:rsidR="00955132">
        <w:t xml:space="preserve">w </w:t>
      </w:r>
      <w:r>
        <w:t xml:space="preserve">pkt 2 po wyrazie „gazowe” dodaje się </w:t>
      </w:r>
      <w:r w:rsidR="001D5AB9">
        <w:t xml:space="preserve">wyrazy </w:t>
      </w:r>
      <w:r>
        <w:t>„</w:t>
      </w:r>
      <w:r w:rsidR="00955132">
        <w:t xml:space="preserve"> </w:t>
      </w:r>
      <w:r>
        <w:t>, wodór”;</w:t>
      </w:r>
    </w:p>
    <w:p w14:paraId="6F704FBF" w14:textId="7BEAEEAC" w:rsidR="0016557A" w:rsidRDefault="0016557A" w:rsidP="0016557A">
      <w:pPr>
        <w:pStyle w:val="PKTpunkt"/>
      </w:pPr>
      <w:r>
        <w:t>3</w:t>
      </w:r>
      <w:r w:rsidRPr="008440FD">
        <w:t>)</w:t>
      </w:r>
      <w:r w:rsidRPr="008440FD">
        <w:tab/>
      </w:r>
      <w:r>
        <w:t>w a</w:t>
      </w:r>
      <w:r w:rsidRPr="008440FD">
        <w:t xml:space="preserve">rt. 9 </w:t>
      </w:r>
      <w:r w:rsidR="00E45972">
        <w:t xml:space="preserve">w </w:t>
      </w:r>
      <w:r w:rsidRPr="008440FD">
        <w:t xml:space="preserve">ust. 6 </w:t>
      </w:r>
      <w:r>
        <w:t xml:space="preserve">po wyrazie „gazowymi” dodaje się </w:t>
      </w:r>
      <w:r w:rsidR="001D5AB9">
        <w:t xml:space="preserve">wyrazy </w:t>
      </w:r>
      <w:r>
        <w:t>„</w:t>
      </w:r>
      <w:r w:rsidR="00955132">
        <w:t xml:space="preserve"> </w:t>
      </w:r>
      <w:r>
        <w:t>, wodorem”;</w:t>
      </w:r>
    </w:p>
    <w:p w14:paraId="50AB94D4" w14:textId="77777777" w:rsidR="001D5AB9" w:rsidRDefault="0016557A" w:rsidP="0016557A">
      <w:pPr>
        <w:pStyle w:val="PKTpunkt"/>
      </w:pPr>
      <w:r>
        <w:t>4</w:t>
      </w:r>
      <w:r w:rsidRPr="008440FD">
        <w:t>)</w:t>
      </w:r>
      <w:r w:rsidRPr="008440FD">
        <w:tab/>
      </w:r>
      <w:r>
        <w:t>w a</w:t>
      </w:r>
      <w:r w:rsidRPr="008440FD">
        <w:t xml:space="preserve">rt. </w:t>
      </w:r>
      <w:r>
        <w:t>14</w:t>
      </w:r>
      <w:r w:rsidR="001D5AB9">
        <w:t>:</w:t>
      </w:r>
    </w:p>
    <w:p w14:paraId="27315A8F" w14:textId="4D1A0FE1" w:rsidR="001D5AB9" w:rsidRDefault="001D5AB9" w:rsidP="001D5AB9">
      <w:pPr>
        <w:pStyle w:val="LITlitera"/>
      </w:pPr>
      <w:r>
        <w:t>a)</w:t>
      </w:r>
      <w:r>
        <w:tab/>
      </w:r>
      <w:r w:rsidR="0016557A">
        <w:t xml:space="preserve">w </w:t>
      </w:r>
      <w:r w:rsidR="0016557A" w:rsidRPr="008440FD">
        <w:t xml:space="preserve">ust. </w:t>
      </w:r>
      <w:r w:rsidR="0016557A">
        <w:t xml:space="preserve">2c po wyrazie „gazowe” dodaje się </w:t>
      </w:r>
      <w:r w:rsidR="00473F55">
        <w:t xml:space="preserve">wyrazy </w:t>
      </w:r>
      <w:r w:rsidR="0016557A">
        <w:t>„</w:t>
      </w:r>
      <w:r w:rsidR="00955132">
        <w:t xml:space="preserve"> </w:t>
      </w:r>
      <w:r w:rsidR="0016557A">
        <w:t>, wodór”</w:t>
      </w:r>
      <w:r>
        <w:t>,</w:t>
      </w:r>
    </w:p>
    <w:p w14:paraId="42B04973" w14:textId="35A4A374" w:rsidR="0016557A" w:rsidRDefault="001D5AB9" w:rsidP="001D5AB9">
      <w:pPr>
        <w:pStyle w:val="LITlitera"/>
      </w:pPr>
      <w:r>
        <w:t>b)</w:t>
      </w:r>
      <w:r>
        <w:tab/>
        <w:t xml:space="preserve">w ust. 2d po wyrazie „gazowe” dodaje się </w:t>
      </w:r>
      <w:r w:rsidR="00473F55">
        <w:t xml:space="preserve">wyrazy </w:t>
      </w:r>
      <w:r>
        <w:t>„</w:t>
      </w:r>
      <w:r w:rsidR="00955132">
        <w:t xml:space="preserve"> </w:t>
      </w:r>
      <w:r>
        <w:t>, wodór”</w:t>
      </w:r>
      <w:r w:rsidR="0016557A">
        <w:t>;</w:t>
      </w:r>
    </w:p>
    <w:p w14:paraId="46901ADE" w14:textId="5DB0BA04" w:rsidR="0016557A" w:rsidRDefault="0016557A" w:rsidP="001D5AB9">
      <w:pPr>
        <w:pStyle w:val="PKTpunkt"/>
        <w:rPr>
          <w:rStyle w:val="Ppogrubienie"/>
        </w:rPr>
      </w:pPr>
      <w:r>
        <w:t>5</w:t>
      </w:r>
      <w:r w:rsidRPr="008440FD">
        <w:t>)</w:t>
      </w:r>
      <w:r w:rsidRPr="008440FD">
        <w:tab/>
      </w:r>
      <w:r>
        <w:t>w a</w:t>
      </w:r>
      <w:r w:rsidRPr="008440FD">
        <w:t xml:space="preserve">rt. </w:t>
      </w:r>
      <w:r>
        <w:t>50b</w:t>
      </w:r>
      <w:r w:rsidR="00955132">
        <w:t xml:space="preserve"> w ust. 1</w:t>
      </w:r>
      <w:r>
        <w:t xml:space="preserve"> </w:t>
      </w:r>
      <w:r w:rsidR="00955132">
        <w:t xml:space="preserve">we wprowadzeniu do wyliczenia </w:t>
      </w:r>
      <w:r>
        <w:t xml:space="preserve">po wyrazie „gazowymi” dodaje się </w:t>
      </w:r>
      <w:r w:rsidR="001D5AB9">
        <w:t xml:space="preserve">wyrazy </w:t>
      </w:r>
      <w:r>
        <w:t>„</w:t>
      </w:r>
      <w:r w:rsidR="00955132">
        <w:t xml:space="preserve"> </w:t>
      </w:r>
      <w:r>
        <w:t>, wodorem”.</w:t>
      </w:r>
    </w:p>
    <w:p w14:paraId="549A9020" w14:textId="5AAD10E3" w:rsidR="00955132" w:rsidRDefault="19FC2F66" w:rsidP="00471637">
      <w:pPr>
        <w:pStyle w:val="ARTartustawynprozporzdzenia"/>
      </w:pPr>
      <w:r w:rsidRPr="00FB42A9">
        <w:rPr>
          <w:rStyle w:val="Ppogrubienie"/>
        </w:rPr>
        <w:t xml:space="preserve">Art. </w:t>
      </w:r>
      <w:r w:rsidR="0016557A">
        <w:rPr>
          <w:rStyle w:val="Ppogrubienie"/>
        </w:rPr>
        <w:t>5</w:t>
      </w:r>
      <w:r w:rsidRPr="00FB42A9">
        <w:rPr>
          <w:rStyle w:val="Ppogrubienie"/>
        </w:rPr>
        <w:t>.</w:t>
      </w:r>
      <w:r w:rsidRPr="00FB42A9">
        <w:t xml:space="preserve"> W ustawie z dnia 27 kwietnia 2001 r. – Prawo ochrony środowiska (Dz. U. z</w:t>
      </w:r>
      <w:r w:rsidR="00C7282E">
        <w:t> </w:t>
      </w:r>
      <w:r w:rsidRPr="00FB42A9">
        <w:t>202</w:t>
      </w:r>
      <w:r w:rsidR="00212963" w:rsidRPr="00FB42A9">
        <w:t>4</w:t>
      </w:r>
      <w:r w:rsidR="00C7282E">
        <w:t> </w:t>
      </w:r>
      <w:r w:rsidRPr="00FB42A9">
        <w:t xml:space="preserve">r. poz. </w:t>
      </w:r>
      <w:r w:rsidR="00212963" w:rsidRPr="00FB42A9">
        <w:t>54</w:t>
      </w:r>
      <w:r w:rsidR="00C269DA">
        <w:t>, 834</w:t>
      </w:r>
      <w:r w:rsidR="00955132">
        <w:t>,</w:t>
      </w:r>
      <w:r w:rsidR="00C269DA">
        <w:t xml:space="preserve"> 1089</w:t>
      </w:r>
      <w:r w:rsidR="00955132">
        <w:t xml:space="preserve"> i 1222</w:t>
      </w:r>
      <w:r w:rsidRPr="00FB42A9">
        <w:t xml:space="preserve">) w art. 248 w ust. 2a pkt 8 </w:t>
      </w:r>
      <w:r w:rsidR="00955132">
        <w:t>otrzymuje brzmienie:</w:t>
      </w:r>
    </w:p>
    <w:p w14:paraId="2E8BA27E" w14:textId="77777777" w:rsidR="00E95518" w:rsidRDefault="00955132" w:rsidP="00B53208">
      <w:pPr>
        <w:pStyle w:val="ZPKTzmpktartykuempunktem"/>
      </w:pPr>
      <w:r>
        <w:t>„</w:t>
      </w:r>
      <w:r w:rsidRPr="00955132">
        <w:t>8)</w:t>
      </w:r>
      <w:r>
        <w:tab/>
      </w:r>
      <w:r w:rsidRPr="00955132">
        <w:t>transportu substancji niebezpiecznych</w:t>
      </w:r>
      <w:r w:rsidR="00E95518">
        <w:t>:</w:t>
      </w:r>
    </w:p>
    <w:p w14:paraId="250FAE8B" w14:textId="77777777" w:rsidR="00E95518" w:rsidRDefault="00E95518" w:rsidP="00B53208">
      <w:pPr>
        <w:pStyle w:val="ZLITwPKTzmlitwpktartykuempunktem"/>
      </w:pPr>
      <w:r>
        <w:t>a)</w:t>
      </w:r>
      <w:r>
        <w:tab/>
      </w:r>
      <w:r w:rsidR="00955132" w:rsidRPr="00955132">
        <w:t>rurociągami, z uwzględnieniem pompowni</w:t>
      </w:r>
      <w:r>
        <w:t>,</w:t>
      </w:r>
      <w:r w:rsidR="00955132">
        <w:t xml:space="preserve"> </w:t>
      </w:r>
    </w:p>
    <w:p w14:paraId="0D26E8FA" w14:textId="77777777" w:rsidR="00E95518" w:rsidRDefault="00E95518" w:rsidP="00B53208">
      <w:pPr>
        <w:pStyle w:val="ZLITwPKTzmlitwpktartykuempunktem"/>
      </w:pPr>
      <w:r>
        <w:t>b)</w:t>
      </w:r>
      <w:r>
        <w:tab/>
      </w:r>
      <w:r w:rsidR="00955132">
        <w:t>rurociągami wodorowymi</w:t>
      </w:r>
    </w:p>
    <w:p w14:paraId="1A8A1661" w14:textId="0F96DE58" w:rsidR="00471637" w:rsidRPr="00FB42A9" w:rsidRDefault="00E95518" w:rsidP="00B53208">
      <w:pPr>
        <w:pStyle w:val="ZCZWSPLITwPKTzmczciwsplitwpktartykuempunktem"/>
      </w:pPr>
      <w:r>
        <w:t>–</w:t>
      </w:r>
      <w:r w:rsidR="00955132">
        <w:t xml:space="preserve"> </w:t>
      </w:r>
      <w:r w:rsidR="00955132" w:rsidRPr="00955132">
        <w:t>znajdującymi się poza zakładami o zwiększonym ryzyku lub zakładami o dużym ryzyku.</w:t>
      </w:r>
      <w:r w:rsidR="19FC2F66" w:rsidRPr="00FB42A9">
        <w:t>”.</w:t>
      </w:r>
    </w:p>
    <w:p w14:paraId="44997502" w14:textId="1367A5CD" w:rsidR="00071FCB" w:rsidRPr="00FB42A9" w:rsidRDefault="00471637" w:rsidP="00471637">
      <w:pPr>
        <w:pStyle w:val="ARTartustawynprozporzdzenia"/>
      </w:pPr>
      <w:r w:rsidRPr="00FB42A9">
        <w:rPr>
          <w:rStyle w:val="Ppogrubienie"/>
        </w:rPr>
        <w:lastRenderedPageBreak/>
        <w:t xml:space="preserve">Art. </w:t>
      </w:r>
      <w:r w:rsidR="0016557A">
        <w:rPr>
          <w:rStyle w:val="Ppogrubienie"/>
        </w:rPr>
        <w:t>6</w:t>
      </w:r>
      <w:r w:rsidRPr="00FB42A9">
        <w:rPr>
          <w:rStyle w:val="Ppogrubienie"/>
        </w:rPr>
        <w:t>.</w:t>
      </w:r>
      <w:r w:rsidRPr="00FB42A9">
        <w:t xml:space="preserve"> W ustawie z dnia 3 października 2008 r. o udostępnianiu informacji o środowisku i jego ochronie, udziale społeczeństwa w ochronie środowiska oraz o ocenach oddziaływania na środowisko (</w:t>
      </w:r>
      <w:r w:rsidR="006B0683" w:rsidRPr="00FB42A9">
        <w:t>Dz.</w:t>
      </w:r>
      <w:r w:rsidR="0092422C" w:rsidRPr="00FB42A9">
        <w:t xml:space="preserve"> </w:t>
      </w:r>
      <w:r w:rsidR="006B0683" w:rsidRPr="00FB42A9">
        <w:t xml:space="preserve">U. z </w:t>
      </w:r>
      <w:r w:rsidR="00C269DA" w:rsidRPr="00FB42A9">
        <w:t>202</w:t>
      </w:r>
      <w:r w:rsidR="00C269DA">
        <w:t>4</w:t>
      </w:r>
      <w:r w:rsidR="00C269DA" w:rsidRPr="00FB42A9">
        <w:t xml:space="preserve"> </w:t>
      </w:r>
      <w:r w:rsidR="006B0683" w:rsidRPr="00FB42A9">
        <w:t xml:space="preserve">r. poz. </w:t>
      </w:r>
      <w:r w:rsidR="00C269DA">
        <w:t>1112</w:t>
      </w:r>
      <w:r w:rsidRPr="00FB42A9">
        <w:t xml:space="preserve">) </w:t>
      </w:r>
      <w:r w:rsidR="00071FCB" w:rsidRPr="00FB42A9">
        <w:t>wprowadza się następujące zmiany:</w:t>
      </w:r>
    </w:p>
    <w:p w14:paraId="3DF66655" w14:textId="0697C031" w:rsidR="00071FCB" w:rsidRPr="00FB42A9" w:rsidRDefault="00071FCB" w:rsidP="007C3648">
      <w:pPr>
        <w:pStyle w:val="PKTpunkt"/>
      </w:pPr>
      <w:r w:rsidRPr="00FB42A9">
        <w:t>1)</w:t>
      </w:r>
      <w:r w:rsidRPr="00FB42A9">
        <w:tab/>
        <w:t>w art. 75 w ust</w:t>
      </w:r>
      <w:r w:rsidR="00E95518">
        <w:t>.</w:t>
      </w:r>
      <w:r w:rsidRPr="00FB42A9">
        <w:t xml:space="preserve"> 1 w pkt 1 w lit. a w tiret </w:t>
      </w:r>
      <w:r w:rsidR="00E95518" w:rsidRPr="00FB42A9">
        <w:t>czwart</w:t>
      </w:r>
      <w:r w:rsidR="00E95518">
        <w:t>ym</w:t>
      </w:r>
      <w:r w:rsidR="00E95518" w:rsidRPr="00FB42A9">
        <w:t xml:space="preserve"> </w:t>
      </w:r>
      <w:r w:rsidRPr="00FB42A9">
        <w:t>po wyraz</w:t>
      </w:r>
      <w:r w:rsidR="00E95518">
        <w:t>ie</w:t>
      </w:r>
      <w:r w:rsidRPr="00FB42A9">
        <w:t xml:space="preserve"> „gazu” dodaje się wyrazy „</w:t>
      </w:r>
      <w:r w:rsidR="00E95518">
        <w:t xml:space="preserve"> , </w:t>
      </w:r>
      <w:r w:rsidRPr="00FB42A9">
        <w:t>w tym wodoru”;</w:t>
      </w:r>
    </w:p>
    <w:p w14:paraId="6520FF7E" w14:textId="5124BC24" w:rsidR="00071FCB" w:rsidRPr="00FB42A9" w:rsidRDefault="00071FCB" w:rsidP="00A27858">
      <w:pPr>
        <w:pStyle w:val="PKTpunkt"/>
      </w:pPr>
      <w:r w:rsidRPr="00FB42A9">
        <w:t>2)</w:t>
      </w:r>
      <w:r w:rsidRPr="00FB42A9">
        <w:tab/>
        <w:t>w art. 78 w ust</w:t>
      </w:r>
      <w:r w:rsidR="00E95518">
        <w:t>.</w:t>
      </w:r>
      <w:r w:rsidRPr="00FB42A9">
        <w:t xml:space="preserve"> 1 w pkt 1 w lit. a w tiret </w:t>
      </w:r>
      <w:r w:rsidR="00E95518" w:rsidRPr="00FB42A9">
        <w:t>czwart</w:t>
      </w:r>
      <w:r w:rsidR="00E95518">
        <w:t>ym</w:t>
      </w:r>
      <w:r w:rsidR="00E95518" w:rsidRPr="00FB42A9" w:rsidDel="009648A5">
        <w:t xml:space="preserve"> </w:t>
      </w:r>
      <w:r w:rsidRPr="00FB42A9">
        <w:t>po wyraz</w:t>
      </w:r>
      <w:r w:rsidR="00E95518">
        <w:t>ie</w:t>
      </w:r>
      <w:r w:rsidRPr="00FB42A9">
        <w:t xml:space="preserve"> „gazu” dodaje się wyrazy „</w:t>
      </w:r>
      <w:r w:rsidR="00E95518">
        <w:t xml:space="preserve"> , </w:t>
      </w:r>
      <w:r w:rsidRPr="00FB42A9">
        <w:t>w tym wodoru”.</w:t>
      </w:r>
    </w:p>
    <w:p w14:paraId="7A1C54BD" w14:textId="4BF127E8" w:rsidR="00471637" w:rsidRPr="00FB42A9" w:rsidRDefault="00471637" w:rsidP="00471637">
      <w:pPr>
        <w:pStyle w:val="ARTartustawynprozporzdzenia"/>
      </w:pPr>
      <w:r w:rsidRPr="00FB42A9">
        <w:rPr>
          <w:rStyle w:val="Ppogrubienie"/>
        </w:rPr>
        <w:t xml:space="preserve">Art. </w:t>
      </w:r>
      <w:r w:rsidR="0016557A">
        <w:rPr>
          <w:rStyle w:val="Ppogrubienie"/>
        </w:rPr>
        <w:t>7</w:t>
      </w:r>
      <w:r w:rsidRPr="00FB42A9">
        <w:rPr>
          <w:rStyle w:val="Ppogrubienie"/>
        </w:rPr>
        <w:t>.</w:t>
      </w:r>
      <w:r w:rsidRPr="00FB42A9">
        <w:t xml:space="preserve"> W ustawie z dnia 24 kwietnia 2009 r. o inwestycjach w zakresie terminalu regazyfikacyjnego skroplonego gazu ziemnego w Świnoujściu (</w:t>
      </w:r>
      <w:r w:rsidR="006B0683" w:rsidRPr="00FB42A9">
        <w:t>Dz.</w:t>
      </w:r>
      <w:r w:rsidR="0092422C" w:rsidRPr="00FB42A9">
        <w:t xml:space="preserve"> </w:t>
      </w:r>
      <w:r w:rsidR="006B0683" w:rsidRPr="00FB42A9">
        <w:t>U. z 202</w:t>
      </w:r>
      <w:r w:rsidR="3A011A3B" w:rsidRPr="00FB42A9">
        <w:t>4</w:t>
      </w:r>
      <w:r w:rsidR="006B0683" w:rsidRPr="00FB42A9">
        <w:t xml:space="preserve"> r. poz. </w:t>
      </w:r>
      <w:r w:rsidR="00E95518">
        <w:t>1286</w:t>
      </w:r>
      <w:r w:rsidRPr="00FB42A9">
        <w:t xml:space="preserve">) </w:t>
      </w:r>
      <w:bookmarkStart w:id="58" w:name="_Hlk126933505"/>
      <w:r w:rsidRPr="00FB42A9">
        <w:t>wprowadza się następujące zmiany:</w:t>
      </w:r>
      <w:bookmarkEnd w:id="58"/>
    </w:p>
    <w:p w14:paraId="2BEBCE19" w14:textId="77777777" w:rsidR="00471637" w:rsidRPr="00FB42A9" w:rsidRDefault="00471637" w:rsidP="00C76901">
      <w:pPr>
        <w:pStyle w:val="PKTpunkt"/>
      </w:pPr>
      <w:bookmarkStart w:id="59" w:name="_Hlk126933529"/>
      <w:r w:rsidRPr="00FB42A9">
        <w:rPr>
          <w:rStyle w:val="Ppogrubienie"/>
          <w:b w:val="0"/>
        </w:rPr>
        <w:t>1)</w:t>
      </w:r>
      <w:r w:rsidRPr="00FB42A9">
        <w:rPr>
          <w:rStyle w:val="Ppogrubienie"/>
          <w:b w:val="0"/>
        </w:rPr>
        <w:tab/>
      </w:r>
      <w:r w:rsidRPr="00FB42A9">
        <w:t>w art. 1 w ust. 2:</w:t>
      </w:r>
    </w:p>
    <w:p w14:paraId="104E5D3E" w14:textId="48BF4DE9" w:rsidR="00471637" w:rsidRPr="00FB42A9" w:rsidRDefault="00471637" w:rsidP="00471637">
      <w:pPr>
        <w:pStyle w:val="LITlitera"/>
      </w:pPr>
      <w:r w:rsidRPr="00FB42A9">
        <w:t>a)</w:t>
      </w:r>
      <w:r w:rsidRPr="00FB42A9">
        <w:tab/>
        <w:t>w pkt 1 wyrazy „elektroenergetycznymi, wodociągowymi” zastępuje się wyrazami „elektroenergetycznymi, wodorowymi, wodociągowymi”</w:t>
      </w:r>
      <w:r w:rsidR="00D75FF1">
        <w:t>,</w:t>
      </w:r>
    </w:p>
    <w:p w14:paraId="295BC3EE" w14:textId="77777777" w:rsidR="00471637" w:rsidRPr="00FB42A9" w:rsidRDefault="00471637" w:rsidP="00471637">
      <w:pPr>
        <w:pStyle w:val="LITlitera"/>
      </w:pPr>
      <w:r w:rsidRPr="00FB42A9">
        <w:t>b)</w:t>
      </w:r>
      <w:r w:rsidRPr="00FB42A9">
        <w:tab/>
        <w:t>pkt 7 otrzymuje brzmienie:</w:t>
      </w:r>
    </w:p>
    <w:p w14:paraId="407841F9" w14:textId="3C6DB2BA" w:rsidR="00471637" w:rsidRPr="00FB42A9" w:rsidRDefault="00471637" w:rsidP="00471637">
      <w:pPr>
        <w:pStyle w:val="ZLITPKTzmpktliter"/>
      </w:pPr>
      <w:r w:rsidRPr="00FB42A9">
        <w:t>„7)</w:t>
      </w:r>
      <w:r w:rsidRPr="00FB42A9">
        <w:tab/>
        <w:t xml:space="preserve">infrastruktura niezbędna do obsługi </w:t>
      </w:r>
      <w:r w:rsidR="00E95518">
        <w:t>–</w:t>
      </w:r>
      <w:r w:rsidR="00E95518" w:rsidRPr="00FB42A9">
        <w:t xml:space="preserve"> </w:t>
      </w:r>
      <w:r w:rsidRPr="00FB42A9">
        <w:t>obiekty, urządzenia, sieci i instalacje służące do budowy, przebudowy, remontu, utrzymania, użytkowania, zmiany sposobu użytkowania, eksploatacji lub rozbiórki odpowiednio instalacji służących do poprawy parametrów jakościowych paliw gazowych, gazociągów, rurociągów wodorowych, jednostek kogeneracji, węzłów gazu, tłoczni gazu, instalacji magazynowych gazu, instalacji magazyn</w:t>
      </w:r>
      <w:r w:rsidR="7F14970B" w:rsidRPr="00FB42A9">
        <w:t>owych</w:t>
      </w:r>
      <w:r w:rsidRPr="00FB42A9">
        <w:t xml:space="preserve"> wodoru, przyłączy, stacji regazyfikacji skroplonego gazu ziemnego, jednostek regazyfikacyjnych skroplonego gazu ziemnego</w:t>
      </w:r>
      <w:r w:rsidR="00E95518">
        <w:t>,</w:t>
      </w:r>
      <w:r w:rsidRPr="00FB42A9">
        <w:t xml:space="preserve"> baz bunkrowania i</w:t>
      </w:r>
      <w:r w:rsidR="00C7282E">
        <w:t> </w:t>
      </w:r>
      <w:r w:rsidRPr="00FB42A9">
        <w:t>przeładunku skroplonego gazu ziemnego</w:t>
      </w:r>
      <w:r w:rsidR="00B32EA9" w:rsidRPr="00FB42A9">
        <w:t xml:space="preserve"> lub budynku dla załóg jednostek pływających Straży Granicznej</w:t>
      </w:r>
      <w:r w:rsidRPr="00FB42A9">
        <w:t>,</w:t>
      </w:r>
      <w:r w:rsidR="00B32EA9" w:rsidRPr="00FB42A9">
        <w:t xml:space="preserve"> </w:t>
      </w:r>
      <w:r w:rsidRPr="00FB42A9">
        <w:t>o których mowa w art. 2 ust. 2 pkt 3 lit. b i c, art. 38 pkt 1 lit. d</w:t>
      </w:r>
      <w:r w:rsidR="00811DAC">
        <w:t xml:space="preserve"> i e</w:t>
      </w:r>
      <w:r w:rsidRPr="00FB42A9">
        <w:t>, pkt 2 lit. b</w:t>
      </w:r>
      <w:r w:rsidR="00811DAC">
        <w:t>–</w:t>
      </w:r>
      <w:r w:rsidR="00811DAC" w:rsidRPr="00FB42A9">
        <w:t>z</w:t>
      </w:r>
      <w:r w:rsidR="00811DAC">
        <w:t>r</w:t>
      </w:r>
      <w:r w:rsidR="00811DAC" w:rsidRPr="00FB42A9">
        <w:t xml:space="preserve"> </w:t>
      </w:r>
      <w:r w:rsidRPr="00FB42A9">
        <w:t>oraz pkt 4, 5</w:t>
      </w:r>
      <w:r w:rsidR="00811DAC">
        <w:t>,</w:t>
      </w:r>
      <w:r w:rsidRPr="00FB42A9">
        <w:t xml:space="preserve"> 7</w:t>
      </w:r>
      <w:r w:rsidR="00811DAC">
        <w:t xml:space="preserve"> i 8</w:t>
      </w:r>
      <w:r w:rsidRPr="00FB42A9">
        <w:t>, w szczególności: obiekty sieci gazowej, sieci i przyłącza elektroenergetyczne, wodorowe, wodociągowe, kanalizacyjne, cieplne, telekomunikacyjne i teleinformatyczne, infrastruktura drogowa lub kolejowa, nabrzeża, place składowe, obiekty magazynowe, budynki produkcyjne, montownie lub wytwórnie.”;</w:t>
      </w:r>
    </w:p>
    <w:p w14:paraId="6087D65B" w14:textId="77777777" w:rsidR="00471637" w:rsidRPr="00FB42A9" w:rsidRDefault="00471637" w:rsidP="00C76901">
      <w:pPr>
        <w:pStyle w:val="PKTpunkt"/>
      </w:pPr>
      <w:bookmarkStart w:id="60" w:name="_Hlk126933671"/>
      <w:bookmarkEnd w:id="59"/>
      <w:r w:rsidRPr="00FB42A9">
        <w:rPr>
          <w:rStyle w:val="Ppogrubienie"/>
          <w:b w:val="0"/>
        </w:rPr>
        <w:t>2)</w:t>
      </w:r>
      <w:r w:rsidRPr="00FB42A9">
        <w:rPr>
          <w:rStyle w:val="Ppogrubienie"/>
          <w:b w:val="0"/>
        </w:rPr>
        <w:tab/>
      </w:r>
      <w:r w:rsidRPr="00FB42A9">
        <w:t>w art. 38:</w:t>
      </w:r>
    </w:p>
    <w:p w14:paraId="06B7147B" w14:textId="6E122718" w:rsidR="00071FCB" w:rsidRPr="00FB42A9" w:rsidRDefault="6EE405C9" w:rsidP="00071FCB">
      <w:pPr>
        <w:pStyle w:val="LITlitera"/>
      </w:pPr>
      <w:r w:rsidRPr="00FB42A9">
        <w:t>a)</w:t>
      </w:r>
      <w:r w:rsidR="00071FCB" w:rsidRPr="00FB42A9">
        <w:tab/>
      </w:r>
      <w:r w:rsidRPr="00FB42A9">
        <w:t>w pkt 1 w lit. d średnik zastępuje się przecinkiem i dodaje się lit. e w brzmieniu:</w:t>
      </w:r>
    </w:p>
    <w:p w14:paraId="3899682F" w14:textId="54CE1EE5" w:rsidR="00071FCB" w:rsidRPr="00FB42A9" w:rsidRDefault="1BBBD153" w:rsidP="00660C9F">
      <w:pPr>
        <w:pStyle w:val="ZLITLITzmlitliter"/>
      </w:pPr>
      <w:r w:rsidRPr="00FB42A9">
        <w:t>„e)</w:t>
      </w:r>
      <w:r w:rsidR="6EE405C9" w:rsidRPr="00FB42A9">
        <w:tab/>
      </w:r>
      <w:r w:rsidRPr="00FB42A9">
        <w:t>budowa przyłączy i rurociągów wodorowych służących do przyłączenia do systemu wodorowego wraz z infrastrukturą niezbędną do ich obsługi</w:t>
      </w:r>
      <w:r w:rsidR="00443F44">
        <w:t xml:space="preserve"> oraz</w:t>
      </w:r>
      <w:r w:rsidR="4D4DB9E3" w:rsidRPr="00FB42A9">
        <w:t xml:space="preserve"> </w:t>
      </w:r>
      <w:r w:rsidR="2BD9D799" w:rsidRPr="00FB42A9">
        <w:lastRenderedPageBreak/>
        <w:t xml:space="preserve">budowa </w:t>
      </w:r>
      <w:r w:rsidR="00443F44">
        <w:t>lub</w:t>
      </w:r>
      <w:r w:rsidR="00443F44" w:rsidRPr="00FB42A9">
        <w:t xml:space="preserve"> </w:t>
      </w:r>
      <w:r w:rsidR="2BD9D799" w:rsidRPr="00FB42A9">
        <w:t>przebudowa instalacji magazynowych wodoru wraz z infrastrukturą niezbędną do ich obsługi</w:t>
      </w:r>
      <w:r w:rsidR="4276AB0F" w:rsidRPr="00FB42A9">
        <w:t>;”,</w:t>
      </w:r>
    </w:p>
    <w:p w14:paraId="703EA112" w14:textId="1BE6918F" w:rsidR="00071FCB" w:rsidRPr="00FB42A9" w:rsidRDefault="00071FCB" w:rsidP="00071FCB">
      <w:pPr>
        <w:pStyle w:val="LITlitera"/>
      </w:pPr>
      <w:r w:rsidRPr="00FB42A9">
        <w:t>b)</w:t>
      </w:r>
      <w:r w:rsidRPr="00FB42A9">
        <w:tab/>
        <w:t xml:space="preserve">w pkt 2 w lit. </w:t>
      </w:r>
      <w:r w:rsidR="002F6355" w:rsidRPr="00FB42A9">
        <w:t xml:space="preserve">zp </w:t>
      </w:r>
      <w:r w:rsidRPr="00FB42A9">
        <w:t xml:space="preserve">średnik zastępuje się przecinkiem i dodaje się lit. </w:t>
      </w:r>
      <w:r w:rsidR="002F6355" w:rsidRPr="00FB42A9">
        <w:t xml:space="preserve">zr </w:t>
      </w:r>
      <w:r w:rsidRPr="00FB42A9">
        <w:t>w brzmieniu:</w:t>
      </w:r>
    </w:p>
    <w:p w14:paraId="2DB6331D" w14:textId="77937103" w:rsidR="00071FCB" w:rsidRPr="00FB42A9" w:rsidRDefault="3CADF9E9" w:rsidP="00660C9F">
      <w:pPr>
        <w:pStyle w:val="ZLITLITzmlitliter"/>
      </w:pPr>
      <w:r w:rsidRPr="00FB42A9">
        <w:t>„</w:t>
      </w:r>
      <w:r w:rsidR="4272B793" w:rsidRPr="00FB42A9">
        <w:t>zr</w:t>
      </w:r>
      <w:r w:rsidRPr="00FB42A9">
        <w:t>)</w:t>
      </w:r>
      <w:r w:rsidR="00071FCB" w:rsidRPr="00FB42A9">
        <w:tab/>
      </w:r>
      <w:r w:rsidRPr="00FB42A9">
        <w:t>budowa przyłączy i rurociągów wodorowych służących do przyłączenia do systemu wodorowego wraz z infrastrukturą niezbędną do ich obsługi</w:t>
      </w:r>
      <w:r w:rsidR="2E893F93" w:rsidRPr="00FB42A9">
        <w:t xml:space="preserve"> oraz</w:t>
      </w:r>
      <w:r w:rsidR="0B2E02C6" w:rsidRPr="00FB42A9">
        <w:t xml:space="preserve"> budowa </w:t>
      </w:r>
      <w:r w:rsidR="00443F44">
        <w:t>lub</w:t>
      </w:r>
      <w:r w:rsidR="00443F44" w:rsidRPr="00FB42A9">
        <w:t xml:space="preserve"> </w:t>
      </w:r>
      <w:r w:rsidR="0B2E02C6" w:rsidRPr="00FB42A9">
        <w:t>przebudowa instalacji magazynowych wodoru wraz z infrastrukturą niezbędną do ich obsługi</w:t>
      </w:r>
      <w:r w:rsidRPr="00FB42A9">
        <w:t>;”</w:t>
      </w:r>
      <w:r w:rsidR="4D06664A" w:rsidRPr="00FB42A9">
        <w:t>,</w:t>
      </w:r>
    </w:p>
    <w:p w14:paraId="41D3B7E0" w14:textId="77777777" w:rsidR="00071FCB" w:rsidRPr="00FB42A9" w:rsidRDefault="00071FCB" w:rsidP="00071FCB">
      <w:pPr>
        <w:pStyle w:val="LITlitera"/>
      </w:pPr>
      <w:r w:rsidRPr="00FB42A9">
        <w:t>c)</w:t>
      </w:r>
      <w:r w:rsidRPr="00FB42A9">
        <w:tab/>
        <w:t>w pkt 4 w lit. zd średnik zastępuje się przecinkiem i dodaje się lit. ze w brzmieniu:</w:t>
      </w:r>
    </w:p>
    <w:p w14:paraId="26E03110" w14:textId="4E48EB59" w:rsidR="00171CA8" w:rsidRDefault="3CADF9E9" w:rsidP="00660C9F">
      <w:pPr>
        <w:pStyle w:val="ZLITLITzmlitliter"/>
      </w:pPr>
      <w:r w:rsidRPr="00FB42A9">
        <w:t>„ze)</w:t>
      </w:r>
      <w:r w:rsidR="00071FCB" w:rsidRPr="00FB42A9">
        <w:tab/>
      </w:r>
      <w:r w:rsidRPr="00FB42A9">
        <w:t>budowa przyłączy i rurociągów wodorowych służących do przyłączenia do systemu wodorowego wraz z infrastrukturą niezbędną do ich obsługi</w:t>
      </w:r>
      <w:r w:rsidR="4D5E5B68" w:rsidRPr="00FB42A9">
        <w:t xml:space="preserve"> oraz</w:t>
      </w:r>
      <w:r w:rsidR="4230306F" w:rsidRPr="00FB42A9">
        <w:t xml:space="preserve"> budowa </w:t>
      </w:r>
      <w:r w:rsidR="00443F44">
        <w:t>lub</w:t>
      </w:r>
      <w:r w:rsidR="00443F44" w:rsidRPr="00FB42A9">
        <w:t xml:space="preserve"> </w:t>
      </w:r>
      <w:r w:rsidR="4230306F" w:rsidRPr="00FB42A9">
        <w:t>przebudowa instalacji magazynowych wodoru wraz z infrastrukturą niezbędną do ich obsługi</w:t>
      </w:r>
      <w:r w:rsidRPr="00FB42A9">
        <w:t>;”</w:t>
      </w:r>
      <w:r w:rsidR="00CC2357">
        <w:t>,</w:t>
      </w:r>
    </w:p>
    <w:p w14:paraId="1D698165" w14:textId="0E1F4972" w:rsidR="00171CA8" w:rsidRDefault="00CC2357" w:rsidP="00171CA8">
      <w:pPr>
        <w:pStyle w:val="LITlitera"/>
      </w:pPr>
      <w:r>
        <w:t>d</w:t>
      </w:r>
      <w:r w:rsidR="00171CA8" w:rsidRPr="00FB42A9">
        <w:t>)</w:t>
      </w:r>
      <w:r w:rsidR="00171CA8" w:rsidRPr="00FB42A9">
        <w:tab/>
        <w:t xml:space="preserve">w pkt </w:t>
      </w:r>
      <w:r w:rsidR="00171CA8">
        <w:t>7</w:t>
      </w:r>
      <w:r w:rsidR="00171CA8" w:rsidRPr="00FB42A9">
        <w:t xml:space="preserve"> </w:t>
      </w:r>
      <w:r w:rsidR="00171CA8">
        <w:t>kropkę zastępuje się średnikiem i dodaje się pkt 8 w brzmieniu</w:t>
      </w:r>
      <w:r w:rsidR="00171CA8" w:rsidRPr="00FB42A9">
        <w:t>:</w:t>
      </w:r>
    </w:p>
    <w:p w14:paraId="6A260E84" w14:textId="576E5060" w:rsidR="00E967CF" w:rsidRPr="00FB42A9" w:rsidRDefault="00171CA8" w:rsidP="00473F55">
      <w:pPr>
        <w:pStyle w:val="ZLITPKTzmpktliter"/>
        <w:rPr>
          <w:rStyle w:val="Ppogrubienie"/>
          <w:b w:val="0"/>
          <w:bCs w:val="0"/>
        </w:rPr>
      </w:pPr>
      <w:r w:rsidRPr="00FB42A9">
        <w:t>„</w:t>
      </w:r>
      <w:r w:rsidR="00CC2357">
        <w:t>8</w:t>
      </w:r>
      <w:r w:rsidRPr="00FB42A9">
        <w:t>)</w:t>
      </w:r>
      <w:r w:rsidRPr="00FB42A9">
        <w:tab/>
      </w:r>
      <w:r>
        <w:t>podmiot</w:t>
      </w:r>
      <w:r w:rsidRPr="00171CA8">
        <w:t>, który zawarł umowę o przyłączenie do sieci przesyłowej wodorowej lub sieci dystrybucyjnej wodorowej</w:t>
      </w:r>
      <w:r w:rsidR="00CC2357">
        <w:t xml:space="preserve"> </w:t>
      </w:r>
      <w:r w:rsidRPr="00171CA8">
        <w:t xml:space="preserve">z podmiotem wskazanym w </w:t>
      </w:r>
      <w:r>
        <w:t>a</w:t>
      </w:r>
      <w:r w:rsidRPr="00171CA8">
        <w:t>rt. 38 p</w:t>
      </w:r>
      <w:r w:rsidR="00443F44">
        <w:t>kt</w:t>
      </w:r>
      <w:r w:rsidRPr="00171CA8">
        <w:t xml:space="preserve"> </w:t>
      </w:r>
      <w:r>
        <w:t xml:space="preserve">2 </w:t>
      </w:r>
      <w:r w:rsidR="00443F44">
        <w:t>i</w:t>
      </w:r>
      <w:r w:rsidR="006D2F43">
        <w:t> </w:t>
      </w:r>
      <w:r>
        <w:t>4</w:t>
      </w:r>
      <w:r w:rsidRPr="00171CA8">
        <w:t xml:space="preserve"> </w:t>
      </w:r>
      <w:r w:rsidR="00443F44">
        <w:t>–</w:t>
      </w:r>
      <w:r w:rsidR="00443F44" w:rsidRPr="00171CA8">
        <w:t xml:space="preserve"> </w:t>
      </w:r>
      <w:r w:rsidRPr="00171CA8">
        <w:t>budowa przyłącz</w:t>
      </w:r>
      <w:r w:rsidR="00CC2357">
        <w:t>y</w:t>
      </w:r>
      <w:r w:rsidRPr="00171CA8">
        <w:t xml:space="preserve"> i rurociąg</w:t>
      </w:r>
      <w:r w:rsidR="00CC2357">
        <w:t>ów</w:t>
      </w:r>
      <w:r w:rsidRPr="00171CA8">
        <w:t xml:space="preserve"> wodorow</w:t>
      </w:r>
      <w:r w:rsidR="00CC2357">
        <w:t>ych</w:t>
      </w:r>
      <w:r w:rsidRPr="00171CA8">
        <w:t xml:space="preserve"> </w:t>
      </w:r>
      <w:r w:rsidR="00CC2357">
        <w:t xml:space="preserve">stanowiących przyłączenia </w:t>
      </w:r>
      <w:r w:rsidR="00443F44">
        <w:t>jednostki wytwórczej</w:t>
      </w:r>
      <w:r w:rsidR="00443F44" w:rsidRPr="00171CA8">
        <w:t xml:space="preserve"> </w:t>
      </w:r>
      <w:r w:rsidR="00443F44">
        <w:t xml:space="preserve">wodoru </w:t>
      </w:r>
      <w:r w:rsidR="00CC2357">
        <w:t xml:space="preserve">do systemu przesyłowego wodorowego lub systemu dystrybucyjnego wodorowego </w:t>
      </w:r>
      <w:r w:rsidRPr="00171CA8">
        <w:t>wraz z infrastrukturą niezbędną do ich obsługi</w:t>
      </w:r>
      <w:r>
        <w:t>.</w:t>
      </w:r>
      <w:r w:rsidRPr="00171CA8">
        <w:t>”</w:t>
      </w:r>
      <w:r w:rsidR="00CC2357">
        <w:t>.</w:t>
      </w:r>
      <w:bookmarkStart w:id="61" w:name="_Hlk126933743"/>
      <w:bookmarkEnd w:id="60"/>
    </w:p>
    <w:p w14:paraId="466B6B15" w14:textId="495F0F16" w:rsidR="009A5BCE" w:rsidRDefault="00212963" w:rsidP="00212963">
      <w:pPr>
        <w:pStyle w:val="ARTartustawynprozporzdzenia"/>
      </w:pPr>
      <w:r w:rsidRPr="00FB42A9">
        <w:rPr>
          <w:b/>
          <w:bCs/>
        </w:rPr>
        <w:t xml:space="preserve">Art. </w:t>
      </w:r>
      <w:r w:rsidR="0016557A">
        <w:rPr>
          <w:b/>
          <w:bCs/>
        </w:rPr>
        <w:t>8</w:t>
      </w:r>
      <w:r w:rsidRPr="00FB42A9">
        <w:rPr>
          <w:b/>
          <w:bCs/>
        </w:rPr>
        <w:t>.</w:t>
      </w:r>
      <w:r w:rsidRPr="00FB42A9">
        <w:t xml:space="preserve"> W ustawie z dnia 20 lutego 2015 r. o odnawialnych źródłach energii (Dz. U. </w:t>
      </w:r>
      <w:r w:rsidR="00DE1BC2">
        <w:t>z</w:t>
      </w:r>
      <w:r w:rsidR="006D2F43">
        <w:t> </w:t>
      </w:r>
      <w:r w:rsidR="002E5E33">
        <w:t>2024</w:t>
      </w:r>
      <w:r w:rsidR="006D2F43">
        <w:t> </w:t>
      </w:r>
      <w:r w:rsidR="002E5E33">
        <w:t xml:space="preserve">r. poz. </w:t>
      </w:r>
      <w:r w:rsidR="00DE1BC2">
        <w:t>1361</w:t>
      </w:r>
      <w:r w:rsidRPr="00FB42A9">
        <w:t xml:space="preserve">) </w:t>
      </w:r>
      <w:r w:rsidR="009A5BCE">
        <w:t>wprowadza się następujące zmiany:</w:t>
      </w:r>
    </w:p>
    <w:p w14:paraId="20181E2D" w14:textId="3CC121CF" w:rsidR="00DE3C42" w:rsidRDefault="005A68E4" w:rsidP="00660C9F">
      <w:pPr>
        <w:pStyle w:val="PKTpunkt"/>
      </w:pPr>
      <w:r>
        <w:t>1)</w:t>
      </w:r>
      <w:r>
        <w:tab/>
      </w:r>
      <w:r w:rsidR="009A5BCE">
        <w:t xml:space="preserve">w </w:t>
      </w:r>
      <w:r w:rsidR="00212963" w:rsidRPr="00FB42A9">
        <w:t>art. 2</w:t>
      </w:r>
      <w:r w:rsidR="003D1FA5">
        <w:t>:</w:t>
      </w:r>
      <w:r w:rsidR="00212963" w:rsidRPr="00FB42A9">
        <w:t xml:space="preserve"> </w:t>
      </w:r>
    </w:p>
    <w:p w14:paraId="76AA3346" w14:textId="102C83AC" w:rsidR="00DE3C42" w:rsidRDefault="005A68E4" w:rsidP="00040192">
      <w:pPr>
        <w:pStyle w:val="LITlitera"/>
      </w:pPr>
      <w:r>
        <w:t>a)</w:t>
      </w:r>
      <w:r>
        <w:tab/>
      </w:r>
      <w:r w:rsidR="00DE3C42">
        <w:t xml:space="preserve">po pkt 25 </w:t>
      </w:r>
      <w:r w:rsidR="00DE3C42" w:rsidRPr="005A68E4">
        <w:t>dodaje</w:t>
      </w:r>
      <w:r w:rsidR="00DE3C42">
        <w:t xml:space="preserve"> się pkt 25a w brzmieniu:</w:t>
      </w:r>
    </w:p>
    <w:p w14:paraId="577E1067" w14:textId="018EE8F6" w:rsidR="00DE3C42" w:rsidRDefault="00DE3C42" w:rsidP="00040192">
      <w:pPr>
        <w:pStyle w:val="ZLITPKTzmpktliter"/>
      </w:pPr>
      <w:r>
        <w:t>„25a)</w:t>
      </w:r>
      <w:r w:rsidR="00B53208">
        <w:tab/>
      </w:r>
      <w:r>
        <w:t xml:space="preserve">operator systemu wodorowego </w:t>
      </w:r>
      <w:r w:rsidRPr="00FB42A9">
        <w:t>–</w:t>
      </w:r>
      <w:r>
        <w:t xml:space="preserve"> </w:t>
      </w:r>
      <w:r w:rsidRPr="00DE3C42">
        <w:t xml:space="preserve">operatora </w:t>
      </w:r>
      <w:r w:rsidR="00966DC8" w:rsidRPr="00966DC8">
        <w:t>systemu przesyłowego wodorowego</w:t>
      </w:r>
      <w:r w:rsidR="00DE1BC2">
        <w:t xml:space="preserve">, </w:t>
      </w:r>
      <w:r w:rsidR="00966DC8">
        <w:t xml:space="preserve">operatora systemu dystrybucyjnego wodorowego </w:t>
      </w:r>
      <w:r w:rsidR="00F0185C">
        <w:t>lub</w:t>
      </w:r>
      <w:r w:rsidR="00966DC8">
        <w:t xml:space="preserve"> operatora systemu połączonego wodorowego </w:t>
      </w:r>
      <w:r w:rsidRPr="00DE3C42">
        <w:t>w rozumieniu</w:t>
      </w:r>
      <w:r w:rsidR="007A7C83">
        <w:t xml:space="preserve"> odpowiednio</w:t>
      </w:r>
      <w:r w:rsidRPr="00DE3C42">
        <w:t xml:space="preserve"> </w:t>
      </w:r>
      <w:r w:rsidR="00DE1BC2">
        <w:t xml:space="preserve">art. 3 pkt </w:t>
      </w:r>
      <w:r w:rsidR="007A7C83">
        <w:t xml:space="preserve">88, 89 lub 91 </w:t>
      </w:r>
      <w:r w:rsidRPr="00DE3C42">
        <w:t xml:space="preserve">ustawy </w:t>
      </w:r>
      <w:r w:rsidR="005A68E4">
        <w:t>–</w:t>
      </w:r>
      <w:r w:rsidR="005A68E4" w:rsidRPr="00DE3C42">
        <w:t xml:space="preserve"> </w:t>
      </w:r>
      <w:r w:rsidRPr="00DE3C42">
        <w:t>Prawo energetyczne;</w:t>
      </w:r>
      <w:r w:rsidR="00D75FF1">
        <w:t>”,</w:t>
      </w:r>
    </w:p>
    <w:p w14:paraId="21B62EAC" w14:textId="674E647F" w:rsidR="00DE3C42" w:rsidRDefault="005A68E4" w:rsidP="00040192">
      <w:pPr>
        <w:pStyle w:val="LITlitera"/>
      </w:pPr>
      <w:r>
        <w:t>b)</w:t>
      </w:r>
      <w:r>
        <w:tab/>
      </w:r>
      <w:r w:rsidR="00DE3C42">
        <w:t xml:space="preserve">po pkt </w:t>
      </w:r>
      <w:r w:rsidR="007A7C83">
        <w:t xml:space="preserve">33 </w:t>
      </w:r>
      <w:r w:rsidR="00DE3C42">
        <w:t xml:space="preserve">dodaje się pkt </w:t>
      </w:r>
      <w:r w:rsidR="007A7C83">
        <w:t>33</w:t>
      </w:r>
      <w:r w:rsidR="007A7C83" w:rsidRPr="00F959B7">
        <w:rPr>
          <w:rStyle w:val="IGindeksgrny"/>
        </w:rPr>
        <w:t>1</w:t>
      </w:r>
      <w:r w:rsidR="007A7C83">
        <w:t xml:space="preserve"> </w:t>
      </w:r>
      <w:r w:rsidR="00DE3C42">
        <w:t>w brzmieniu:</w:t>
      </w:r>
    </w:p>
    <w:p w14:paraId="4BC48155" w14:textId="517D06B2" w:rsidR="00DE3C42" w:rsidRDefault="00DE3C42" w:rsidP="00040192">
      <w:pPr>
        <w:pStyle w:val="ZLITPKTzmpktliter"/>
      </w:pPr>
      <w:r>
        <w:t>„</w:t>
      </w:r>
      <w:r w:rsidR="007A7C83">
        <w:t>33</w:t>
      </w:r>
      <w:r w:rsidR="007A7C83" w:rsidRPr="00F959B7">
        <w:rPr>
          <w:rStyle w:val="IGindeksgrny"/>
        </w:rPr>
        <w:t>1</w:t>
      </w:r>
      <w:r>
        <w:t>)</w:t>
      </w:r>
      <w:r w:rsidR="00EA7FBE">
        <w:tab/>
      </w:r>
      <w:r>
        <w:t xml:space="preserve">sieci wodorowe </w:t>
      </w:r>
      <w:r w:rsidR="00605582" w:rsidRPr="00FB42A9">
        <w:t>–</w:t>
      </w:r>
      <w:r w:rsidR="00605582">
        <w:t xml:space="preserve"> </w:t>
      </w:r>
      <w:r w:rsidR="00966DC8">
        <w:t>sie</w:t>
      </w:r>
      <w:r w:rsidR="007A7C83">
        <w:t>ć</w:t>
      </w:r>
      <w:r w:rsidR="00966DC8">
        <w:t xml:space="preserve"> </w:t>
      </w:r>
      <w:r w:rsidR="007A7C83">
        <w:t>przesyłow</w:t>
      </w:r>
      <w:r w:rsidR="00E45972">
        <w:t>ą</w:t>
      </w:r>
      <w:r w:rsidR="007A7C83">
        <w:t xml:space="preserve"> wodorow</w:t>
      </w:r>
      <w:r w:rsidR="00E45972">
        <w:t xml:space="preserve">ą, </w:t>
      </w:r>
      <w:r w:rsidR="007A7C83">
        <w:t>sieć dystrybucyjn</w:t>
      </w:r>
      <w:r w:rsidR="00E45972">
        <w:t>ą</w:t>
      </w:r>
      <w:r w:rsidR="007A7C83">
        <w:t xml:space="preserve"> wodorow</w:t>
      </w:r>
      <w:r w:rsidR="00E45972">
        <w:t>ą</w:t>
      </w:r>
      <w:r w:rsidR="007A7C83">
        <w:t xml:space="preserve"> </w:t>
      </w:r>
      <w:r w:rsidR="00F0185C">
        <w:t>lub</w:t>
      </w:r>
      <w:r w:rsidR="00966DC8">
        <w:t xml:space="preserve"> </w:t>
      </w:r>
      <w:r w:rsidR="007A7C83" w:rsidRPr="00605582">
        <w:t>sie</w:t>
      </w:r>
      <w:r w:rsidR="007A7C83">
        <w:t>ć</w:t>
      </w:r>
      <w:r w:rsidR="007A7C83" w:rsidRPr="00605582">
        <w:t xml:space="preserve"> </w:t>
      </w:r>
      <w:r w:rsidR="007A7C83" w:rsidRPr="00966DC8">
        <w:t>wodorow</w:t>
      </w:r>
      <w:r w:rsidR="00E45972">
        <w:t>ą</w:t>
      </w:r>
      <w:r w:rsidR="007A7C83" w:rsidRPr="00966DC8">
        <w:t xml:space="preserve"> ograniczon</w:t>
      </w:r>
      <w:r w:rsidR="00E45972">
        <w:t>ą</w:t>
      </w:r>
      <w:r w:rsidR="007A7C83" w:rsidRPr="00966DC8">
        <w:t xml:space="preserve"> </w:t>
      </w:r>
      <w:r w:rsidR="00966DC8" w:rsidRPr="00966DC8">
        <w:t xml:space="preserve">geograficznie </w:t>
      </w:r>
      <w:r w:rsidR="00605582" w:rsidRPr="00605582">
        <w:t xml:space="preserve">w rozumieniu </w:t>
      </w:r>
      <w:r w:rsidR="007A7C83">
        <w:t>odpowiednio art.</w:t>
      </w:r>
      <w:r w:rsidR="006D2F43">
        <w:t> </w:t>
      </w:r>
      <w:r w:rsidR="007A7C83">
        <w:t xml:space="preserve">3 pkt 77, 78 lub 79 </w:t>
      </w:r>
      <w:r w:rsidR="00605582" w:rsidRPr="00605582">
        <w:t xml:space="preserve">ustawy </w:t>
      </w:r>
      <w:r w:rsidR="005A68E4">
        <w:t>–</w:t>
      </w:r>
      <w:r w:rsidR="005A68E4" w:rsidRPr="00605582">
        <w:t xml:space="preserve"> </w:t>
      </w:r>
      <w:r w:rsidR="00605582" w:rsidRPr="00605582">
        <w:t>Prawo energetyczne;</w:t>
      </w:r>
      <w:r w:rsidR="00D75FF1">
        <w:t>”,</w:t>
      </w:r>
    </w:p>
    <w:p w14:paraId="5CF9A5E0" w14:textId="422B0771" w:rsidR="00212963" w:rsidRPr="00FB42A9" w:rsidRDefault="005A68E4" w:rsidP="00040192">
      <w:pPr>
        <w:pStyle w:val="LITlitera"/>
      </w:pPr>
      <w:r>
        <w:t>c)</w:t>
      </w:r>
      <w:r>
        <w:tab/>
      </w:r>
      <w:r w:rsidR="00212963" w:rsidRPr="00FB42A9">
        <w:t>pkt 36a otrzymuje brzmienie:</w:t>
      </w:r>
    </w:p>
    <w:p w14:paraId="6CB77B76" w14:textId="4D8792A1" w:rsidR="009A5BCE" w:rsidRDefault="00212963" w:rsidP="00040192">
      <w:pPr>
        <w:pStyle w:val="ZLITPKTzmpktliter"/>
      </w:pPr>
      <w:r w:rsidRPr="00FB42A9">
        <w:lastRenderedPageBreak/>
        <w:t>„36a)</w:t>
      </w:r>
      <w:r w:rsidR="005A68E4">
        <w:tab/>
      </w:r>
      <w:r w:rsidRPr="00FB42A9">
        <w:t xml:space="preserve">wodór odnawialny – wodór odnawialny </w:t>
      </w:r>
      <w:r w:rsidR="3250289B" w:rsidRPr="00FB42A9">
        <w:t xml:space="preserve">w rozumieniu </w:t>
      </w:r>
      <w:r w:rsidR="17AC9DD2" w:rsidRPr="00FB42A9">
        <w:t>art. 3 pkt 3</w:t>
      </w:r>
      <w:r w:rsidR="58978A7C" w:rsidRPr="00FB42A9">
        <w:t>d</w:t>
      </w:r>
      <w:r w:rsidR="17AC9DD2" w:rsidRPr="00FB42A9">
        <w:t xml:space="preserve"> ustawy </w:t>
      </w:r>
      <w:r w:rsidR="007A7C83">
        <w:t xml:space="preserve">– </w:t>
      </w:r>
      <w:r w:rsidR="17AC9DD2" w:rsidRPr="00FB42A9">
        <w:t>Prawo energetyczne</w:t>
      </w:r>
      <w:r w:rsidRPr="00FB42A9">
        <w:t>;”</w:t>
      </w:r>
      <w:r w:rsidR="00D75FF1">
        <w:t>;</w:t>
      </w:r>
    </w:p>
    <w:p w14:paraId="69653531" w14:textId="13E311FE" w:rsidR="002457D0" w:rsidRDefault="005A68E4" w:rsidP="00040192">
      <w:pPr>
        <w:pStyle w:val="PKTpunkt"/>
      </w:pPr>
      <w:r>
        <w:t>2)</w:t>
      </w:r>
      <w:r>
        <w:tab/>
      </w:r>
      <w:r w:rsidR="00605582">
        <w:t xml:space="preserve">art. 60b </w:t>
      </w:r>
      <w:r w:rsidR="002457D0">
        <w:t>otrzymuje brzmienie:</w:t>
      </w:r>
    </w:p>
    <w:p w14:paraId="4BB38543" w14:textId="394BE178" w:rsidR="002457D0" w:rsidRDefault="002457D0" w:rsidP="00040192">
      <w:pPr>
        <w:pStyle w:val="ZARTzmartartykuempunktem"/>
      </w:pPr>
      <w:r>
        <w:t xml:space="preserve">„Art. 60b. </w:t>
      </w:r>
      <w:r w:rsidRPr="002457D0">
        <w:t>Wytwórca wykonujący działalność gospodarczą w zakresie wytwarzania biogazu, biogazu rolniczego, biometanu lub wodoru odnawialnego dokonuje pomiarów ilości biogazu, biogazu rolniczego i biometanu wytworzonych w instalacjach odnawialnego źródła energii z odnawialnych źródeł energii i transportowanych środkami transportu innymi niż sieci gazowe</w:t>
      </w:r>
      <w:r>
        <w:t xml:space="preserve"> albo </w:t>
      </w:r>
      <w:r w:rsidR="00A26617">
        <w:t xml:space="preserve">sieci </w:t>
      </w:r>
      <w:r>
        <w:t>wodorowe</w:t>
      </w:r>
      <w:r w:rsidRPr="002457D0">
        <w:t xml:space="preserve"> oraz pomiarów ilości wodoru odnawialnego transportowanego środkami transportu innymi niż sieci gazowe</w:t>
      </w:r>
      <w:r>
        <w:t xml:space="preserve"> albo </w:t>
      </w:r>
      <w:r w:rsidR="00A26617">
        <w:t xml:space="preserve">sieci </w:t>
      </w:r>
      <w:r>
        <w:t>wodorowe</w:t>
      </w:r>
      <w:r w:rsidRPr="002457D0">
        <w:t>, na podstawie wskazań urządzeń pomiarowo-rozliczeniowych, rejestracji tej ilości i jej przeliczenia na ilość energii wyrażoną w MWh.</w:t>
      </w:r>
      <w:r>
        <w:t>”;</w:t>
      </w:r>
    </w:p>
    <w:p w14:paraId="3BE6E6EE" w14:textId="429A3C8E" w:rsidR="00FD239F" w:rsidRPr="00FD239F" w:rsidRDefault="005A68E4" w:rsidP="00660C9F">
      <w:pPr>
        <w:pStyle w:val="PKTpunkt"/>
      </w:pPr>
      <w:r>
        <w:t>3)</w:t>
      </w:r>
      <w:r>
        <w:tab/>
      </w:r>
      <w:r w:rsidR="00FD239F" w:rsidRPr="00B422BB">
        <w:t>art</w:t>
      </w:r>
      <w:r w:rsidR="00FD239F" w:rsidRPr="00FD239F">
        <w:t>. 6</w:t>
      </w:r>
      <w:r w:rsidR="00FD239F">
        <w:t>2a</w:t>
      </w:r>
      <w:r w:rsidR="00FD239F" w:rsidRPr="00FD239F">
        <w:t xml:space="preserve"> otrzymuje brzmienie:</w:t>
      </w:r>
    </w:p>
    <w:p w14:paraId="4133DA00" w14:textId="4476B6FA" w:rsidR="00FD239F" w:rsidRDefault="00FD239F" w:rsidP="00040192">
      <w:pPr>
        <w:pStyle w:val="ZARTzmartartykuempunktem"/>
      </w:pPr>
      <w:r>
        <w:t xml:space="preserve">„Art. 62a. Minister właściwy do spraw </w:t>
      </w:r>
      <w:r w:rsidR="002334AB">
        <w:t>gospodarki surowcami energetycznymi w</w:t>
      </w:r>
      <w:r w:rsidR="006D2F43">
        <w:t> </w:t>
      </w:r>
      <w:r w:rsidR="002334AB">
        <w:t xml:space="preserve">porozumieniu z ministrem właściwym do spraw </w:t>
      </w:r>
      <w:r>
        <w:t>klimatu określi, w drodze rozporządzenia:</w:t>
      </w:r>
    </w:p>
    <w:p w14:paraId="7811D920" w14:textId="0BF1371D" w:rsidR="00FD239F" w:rsidRDefault="00FD239F" w:rsidP="00040192">
      <w:pPr>
        <w:pStyle w:val="ZPKTzmpktartykuempunktem"/>
      </w:pPr>
      <w:r>
        <w:t>1)</w:t>
      </w:r>
      <w:r w:rsidR="005A68E4">
        <w:tab/>
      </w:r>
      <w:r>
        <w:t xml:space="preserve">wymagania dotyczące pomiarów, rejestracji i sposobu obliczania ilości wodoru odnawialnego transportowanego środkami transportu innymi niż sieci </w:t>
      </w:r>
      <w:r w:rsidR="00966DC8">
        <w:t xml:space="preserve">gazowe </w:t>
      </w:r>
      <w:r>
        <w:t xml:space="preserve">albo </w:t>
      </w:r>
      <w:r w:rsidR="006B716B">
        <w:t xml:space="preserve">sieci </w:t>
      </w:r>
      <w:r w:rsidR="00966DC8">
        <w:t>wodorowe</w:t>
      </w:r>
      <w:r>
        <w:t>,</w:t>
      </w:r>
    </w:p>
    <w:p w14:paraId="6EF23747" w14:textId="10A1BD34" w:rsidR="00FD239F" w:rsidRDefault="00FD239F" w:rsidP="00040192">
      <w:pPr>
        <w:pStyle w:val="ZPKTzmpktartykuempunktem"/>
      </w:pPr>
      <w:r>
        <w:t>2)</w:t>
      </w:r>
      <w:r w:rsidR="005A68E4">
        <w:tab/>
      </w:r>
      <w:r>
        <w:t xml:space="preserve">miejsce dokonywania pomiarów ilości wodoru odnawialnego transportowanego środkami transportu innymi niż sieci </w:t>
      </w:r>
      <w:r w:rsidR="00966DC8">
        <w:t xml:space="preserve">gazowe </w:t>
      </w:r>
      <w:r>
        <w:t>albo</w:t>
      </w:r>
      <w:r w:rsidR="00966DC8" w:rsidRPr="00966DC8">
        <w:t xml:space="preserve"> </w:t>
      </w:r>
      <w:r w:rsidR="006B716B">
        <w:t xml:space="preserve">sieci </w:t>
      </w:r>
      <w:r w:rsidR="00966DC8">
        <w:t>wodorowe</w:t>
      </w:r>
      <w:r>
        <w:t>,</w:t>
      </w:r>
      <w:r w:rsidR="00966DC8">
        <w:t xml:space="preserve"> </w:t>
      </w:r>
    </w:p>
    <w:p w14:paraId="6A7628F8" w14:textId="727C47E7" w:rsidR="00FD239F" w:rsidRDefault="00FD239F" w:rsidP="00040192">
      <w:pPr>
        <w:pStyle w:val="ZPKTzmpktartykuempunktem"/>
      </w:pPr>
      <w:r>
        <w:t>3)</w:t>
      </w:r>
      <w:r w:rsidR="005A68E4">
        <w:tab/>
      </w:r>
      <w:r>
        <w:t xml:space="preserve">sposób przeliczania ilości wodoru odnawialnego transportowanego środkami transportu innymi niż sieci </w:t>
      </w:r>
      <w:r w:rsidR="00966DC8">
        <w:t xml:space="preserve">gazowe </w:t>
      </w:r>
      <w:r>
        <w:t xml:space="preserve">albo </w:t>
      </w:r>
      <w:r w:rsidR="006B716B">
        <w:t xml:space="preserve">sieci </w:t>
      </w:r>
      <w:r w:rsidR="00966DC8">
        <w:t xml:space="preserve">wodorowe </w:t>
      </w:r>
      <w:r>
        <w:t>na ilość energii wyrażoną w MWh</w:t>
      </w:r>
    </w:p>
    <w:p w14:paraId="63ED89E6" w14:textId="7A677E97" w:rsidR="002457D0" w:rsidRDefault="005A68E4" w:rsidP="00040192">
      <w:pPr>
        <w:pStyle w:val="ZCZWSPPKTzmczciwsppktartykuempunktem"/>
      </w:pPr>
      <w:r>
        <w:t xml:space="preserve">– </w:t>
      </w:r>
      <w:r w:rsidR="00FD239F">
        <w:t xml:space="preserve">biorąc pod uwagę potrzebę zapewnienia bezpieczeństwa obrotu, dostępne technologie oraz potrzebę ustalenia ilości wodoru odnawialnego wytworzonego i transportowanego środkami transportu innymi niż sieci </w:t>
      </w:r>
      <w:r w:rsidR="00966DC8">
        <w:t xml:space="preserve">gazowe </w:t>
      </w:r>
      <w:r w:rsidR="00FD239F">
        <w:t>albo</w:t>
      </w:r>
      <w:r w:rsidR="00966DC8" w:rsidRPr="00966DC8">
        <w:t xml:space="preserve"> </w:t>
      </w:r>
      <w:r w:rsidR="006B716B">
        <w:t xml:space="preserve">sieci </w:t>
      </w:r>
      <w:r w:rsidR="00966DC8">
        <w:t>wodorowe</w:t>
      </w:r>
      <w:r w:rsidR="00FD239F">
        <w:t>.</w:t>
      </w:r>
      <w:r w:rsidR="006735C2">
        <w:t>”</w:t>
      </w:r>
      <w:r w:rsidR="00D062CD">
        <w:t>;</w:t>
      </w:r>
    </w:p>
    <w:p w14:paraId="6E2DA7B4" w14:textId="590CA78F" w:rsidR="00D062CD" w:rsidRDefault="005A68E4" w:rsidP="00040192">
      <w:pPr>
        <w:pStyle w:val="PKTpunkt"/>
      </w:pPr>
      <w:r>
        <w:t>4)</w:t>
      </w:r>
      <w:r>
        <w:tab/>
      </w:r>
      <w:r w:rsidR="00D062CD">
        <w:t>w art. 120</w:t>
      </w:r>
      <w:r w:rsidR="0072256D">
        <w:t>:</w:t>
      </w:r>
      <w:r w:rsidR="00D062CD">
        <w:t xml:space="preserve"> </w:t>
      </w:r>
    </w:p>
    <w:p w14:paraId="01899633" w14:textId="1BB62969" w:rsidR="00D062CD" w:rsidRDefault="005A68E4" w:rsidP="00040192">
      <w:pPr>
        <w:pStyle w:val="LITlitera"/>
      </w:pPr>
      <w:r>
        <w:t>a)</w:t>
      </w:r>
      <w:r>
        <w:tab/>
      </w:r>
      <w:r w:rsidR="00D062CD">
        <w:t xml:space="preserve">w ust. 1 </w:t>
      </w:r>
      <w:r w:rsidR="00D062CD" w:rsidRPr="00D062CD">
        <w:t>w części wspólnej wyrazy „sieci odpowiednio elektroenergetycznej, gazowej albo sieci ciepłowniczej lub chłodniczej</w:t>
      </w:r>
      <w:r w:rsidR="00D062CD">
        <w:t xml:space="preserve">” </w:t>
      </w:r>
      <w:r w:rsidR="00D062CD" w:rsidRPr="00D062CD">
        <w:t>zastępuje się wyrazami „sieci odpowiednio elektroenergetycznej, gazowej</w:t>
      </w:r>
      <w:r w:rsidR="00D062CD">
        <w:t xml:space="preserve">, wodorowej </w:t>
      </w:r>
      <w:r w:rsidR="00D062CD" w:rsidRPr="00D062CD">
        <w:t>albo sieci ciepłowniczej lub chłodniczej</w:t>
      </w:r>
      <w:r w:rsidR="00501D30">
        <w:t>”,</w:t>
      </w:r>
    </w:p>
    <w:p w14:paraId="09B722D0" w14:textId="65548D36" w:rsidR="006B716B" w:rsidRDefault="005A68E4" w:rsidP="00040192">
      <w:pPr>
        <w:pStyle w:val="LITlitera"/>
      </w:pPr>
      <w:r>
        <w:t>b)</w:t>
      </w:r>
      <w:r>
        <w:tab/>
      </w:r>
      <w:r w:rsidR="006B1019">
        <w:t xml:space="preserve">w </w:t>
      </w:r>
      <w:r w:rsidR="0079467B">
        <w:t>ust. 5</w:t>
      </w:r>
      <w:r w:rsidR="006B1019">
        <w:t>:</w:t>
      </w:r>
    </w:p>
    <w:p w14:paraId="55EC8F44" w14:textId="1EAE1753" w:rsidR="0079467B" w:rsidRDefault="006B716B" w:rsidP="00F959B7">
      <w:pPr>
        <w:pStyle w:val="TIRtiret"/>
      </w:pPr>
      <w:r>
        <w:t>–</w:t>
      </w:r>
      <w:r>
        <w:tab/>
      </w:r>
      <w:r w:rsidR="0079467B">
        <w:t>pkt 2</w:t>
      </w:r>
      <w:r w:rsidR="00A82306">
        <w:t xml:space="preserve"> otrzymuje brzmienie:</w:t>
      </w:r>
    </w:p>
    <w:p w14:paraId="7C01B4B9" w14:textId="02EDC54C" w:rsidR="00A82306" w:rsidRDefault="00A82306" w:rsidP="00F959B7">
      <w:pPr>
        <w:pStyle w:val="ZTIRPKTzmpkttiret"/>
      </w:pPr>
      <w:r>
        <w:lastRenderedPageBreak/>
        <w:t>„</w:t>
      </w:r>
      <w:r w:rsidRPr="00A82306">
        <w:t>2)</w:t>
      </w:r>
      <w:r w:rsidR="005A68E4">
        <w:tab/>
      </w:r>
      <w:r w:rsidRPr="00A82306">
        <w:t xml:space="preserve">wodoru odnawialnego </w:t>
      </w:r>
      <w:r w:rsidR="00D77BD7">
        <w:t>–</w:t>
      </w:r>
      <w:r w:rsidR="00D77BD7" w:rsidRPr="00A82306">
        <w:t xml:space="preserve"> </w:t>
      </w:r>
      <w:r w:rsidRPr="00A82306">
        <w:t xml:space="preserve">miejsce wprowadzenia do środka transportu innego niż sieci gazowe albo </w:t>
      </w:r>
      <w:r w:rsidR="006B1019">
        <w:t xml:space="preserve">sieci </w:t>
      </w:r>
      <w:r w:rsidRPr="00A82306">
        <w:t>wodorowe</w:t>
      </w:r>
      <w:r w:rsidR="00D75FF1">
        <w:t>;</w:t>
      </w:r>
      <w:r w:rsidR="00501D30">
        <w:t>”,</w:t>
      </w:r>
    </w:p>
    <w:p w14:paraId="1F931499" w14:textId="01444FD1" w:rsidR="00A82306" w:rsidRDefault="006B716B" w:rsidP="00F959B7">
      <w:pPr>
        <w:pStyle w:val="TIRtiret"/>
      </w:pPr>
      <w:r>
        <w:t>–</w:t>
      </w:r>
      <w:r w:rsidR="005A68E4">
        <w:tab/>
      </w:r>
      <w:r w:rsidR="00A82306">
        <w:t>po pkt 2 dodaje się pkt 2a w brzmieniu:</w:t>
      </w:r>
    </w:p>
    <w:p w14:paraId="50136D34" w14:textId="7277F80F" w:rsidR="00A82306" w:rsidRPr="00A82306" w:rsidRDefault="00A82306" w:rsidP="00F959B7">
      <w:pPr>
        <w:pStyle w:val="ZTIRPKTzmpkttiret"/>
      </w:pPr>
      <w:r w:rsidRPr="00A82306">
        <w:t>„2a)</w:t>
      </w:r>
      <w:r w:rsidR="005A68E4">
        <w:tab/>
      </w:r>
      <w:r w:rsidRPr="00A82306">
        <w:t xml:space="preserve">biogazu albo biogazu rolniczego </w:t>
      </w:r>
      <w:r w:rsidR="006B716B">
        <w:t>–</w:t>
      </w:r>
      <w:r w:rsidR="006B716B" w:rsidRPr="00A82306">
        <w:t xml:space="preserve"> </w:t>
      </w:r>
      <w:r w:rsidRPr="00A82306">
        <w:t>miejsce wprowadzenia do środka transportu innego niż sieci gazowe;</w:t>
      </w:r>
      <w:r>
        <w:t>”</w:t>
      </w:r>
      <w:r w:rsidR="005A68E4">
        <w:t>;</w:t>
      </w:r>
    </w:p>
    <w:p w14:paraId="0242498E" w14:textId="66919079" w:rsidR="0072256D" w:rsidRPr="0072256D" w:rsidRDefault="005A68E4" w:rsidP="00040192">
      <w:pPr>
        <w:pStyle w:val="PKTpunkt"/>
      </w:pPr>
      <w:r>
        <w:t>5)</w:t>
      </w:r>
      <w:r>
        <w:tab/>
      </w:r>
      <w:r w:rsidR="0072256D">
        <w:t xml:space="preserve">w art. 121: </w:t>
      </w:r>
    </w:p>
    <w:p w14:paraId="04D1EB49" w14:textId="303D75A9" w:rsidR="00D062CD" w:rsidRDefault="005A68E4" w:rsidP="00040192">
      <w:pPr>
        <w:pStyle w:val="LITlitera"/>
      </w:pPr>
      <w:r>
        <w:t>a)</w:t>
      </w:r>
      <w:r>
        <w:tab/>
      </w:r>
      <w:r w:rsidR="006B716B">
        <w:t xml:space="preserve">w </w:t>
      </w:r>
      <w:r w:rsidR="00F912E9">
        <w:t>ust. 2 pkt 5 otrzymuje brzmienie:</w:t>
      </w:r>
    </w:p>
    <w:p w14:paraId="761BD222" w14:textId="7462EF18" w:rsidR="00F912E9" w:rsidRPr="00F2352D" w:rsidRDefault="00F2352D" w:rsidP="00CD6507">
      <w:pPr>
        <w:pStyle w:val="ZLITPKTzmpktliter"/>
      </w:pPr>
      <w:r w:rsidRPr="00F2352D">
        <w:t>„5)</w:t>
      </w:r>
      <w:r w:rsidR="005A68E4">
        <w:tab/>
      </w:r>
      <w:r w:rsidR="00F912E9" w:rsidRPr="00F2352D">
        <w:t xml:space="preserve">wodoru odnawialnego </w:t>
      </w:r>
      <w:r w:rsidR="006B716B">
        <w:t>–</w:t>
      </w:r>
      <w:r w:rsidR="006B716B" w:rsidRPr="00F2352D">
        <w:t xml:space="preserve"> </w:t>
      </w:r>
      <w:r w:rsidR="00F912E9" w:rsidRPr="00F2352D">
        <w:t xml:space="preserve">składa się do operatora systemu </w:t>
      </w:r>
      <w:r w:rsidR="006B716B" w:rsidRPr="00F2352D">
        <w:t xml:space="preserve">przesyłowego </w:t>
      </w:r>
      <w:r w:rsidR="00F912E9" w:rsidRPr="00F2352D">
        <w:t>gazowego</w:t>
      </w:r>
      <w:r w:rsidR="006B716B">
        <w:t>,</w:t>
      </w:r>
      <w:r w:rsidR="00F912E9" w:rsidRPr="00F2352D">
        <w:t xml:space="preserve"> operatora systemu </w:t>
      </w:r>
      <w:r w:rsidR="006B716B" w:rsidRPr="00F2352D">
        <w:t xml:space="preserve">dystrybucyjnego </w:t>
      </w:r>
      <w:r w:rsidR="00F912E9" w:rsidRPr="00F2352D">
        <w:t xml:space="preserve">gazowego </w:t>
      </w:r>
      <w:r w:rsidR="00130F63">
        <w:t>albo</w:t>
      </w:r>
      <w:r w:rsidR="00130F63" w:rsidRPr="00F2352D">
        <w:t xml:space="preserve"> </w:t>
      </w:r>
      <w:r w:rsidR="00F912E9" w:rsidRPr="00F2352D">
        <w:t xml:space="preserve">operatora systemu wodorowego, a w przypadku transportu </w:t>
      </w:r>
      <w:r w:rsidR="006B716B">
        <w:t xml:space="preserve">wodoru odnawialnego </w:t>
      </w:r>
      <w:r w:rsidR="00F912E9" w:rsidRPr="00F2352D">
        <w:t xml:space="preserve">środkami transportu innymi niż sieci gazowe albo </w:t>
      </w:r>
      <w:r w:rsidR="006B716B">
        <w:t xml:space="preserve">sieci </w:t>
      </w:r>
      <w:r w:rsidR="00F912E9" w:rsidRPr="00F2352D">
        <w:t xml:space="preserve">wodorowe </w:t>
      </w:r>
      <w:r w:rsidR="006B716B">
        <w:t>–</w:t>
      </w:r>
      <w:r w:rsidR="006B716B" w:rsidRPr="00F2352D">
        <w:t xml:space="preserve"> </w:t>
      </w:r>
      <w:r w:rsidR="00F912E9" w:rsidRPr="00F2352D">
        <w:t>do jednostki akredytowanej</w:t>
      </w:r>
      <w:r w:rsidRPr="00F2352D">
        <w:t>”</w:t>
      </w:r>
      <w:r w:rsidR="00501D30">
        <w:t>,</w:t>
      </w:r>
    </w:p>
    <w:p w14:paraId="6ECB1BE0" w14:textId="7ECA4855" w:rsidR="00F912E9" w:rsidRDefault="005A68E4" w:rsidP="00040192">
      <w:pPr>
        <w:pStyle w:val="LITlitera"/>
      </w:pPr>
      <w:r>
        <w:t>b)</w:t>
      </w:r>
      <w:r>
        <w:tab/>
      </w:r>
      <w:r w:rsidR="006B716B">
        <w:t xml:space="preserve">w </w:t>
      </w:r>
      <w:r w:rsidR="00F912E9">
        <w:t>ust. 5 pkt 3 otrzymuje brzmienie:</w:t>
      </w:r>
    </w:p>
    <w:p w14:paraId="4D6A8CDE" w14:textId="22A8652E" w:rsidR="00F912E9" w:rsidRPr="00F2352D" w:rsidRDefault="00F2352D" w:rsidP="00CD6507">
      <w:pPr>
        <w:pStyle w:val="ZLITPKTzmpktliter"/>
      </w:pPr>
      <w:r w:rsidRPr="00F2352D">
        <w:t>„3)</w:t>
      </w:r>
      <w:r w:rsidRPr="00F2352D">
        <w:tab/>
      </w:r>
      <w:r w:rsidR="00F912E9" w:rsidRPr="00F2352D">
        <w:t xml:space="preserve">wodoru odnawialnego </w:t>
      </w:r>
      <w:r w:rsidR="00130F63">
        <w:t>–</w:t>
      </w:r>
      <w:r w:rsidR="00130F63" w:rsidRPr="00F2352D">
        <w:t xml:space="preserve"> </w:t>
      </w:r>
      <w:r w:rsidR="00F912E9" w:rsidRPr="00F2352D">
        <w:t xml:space="preserve">dokonuje operator systemu </w:t>
      </w:r>
      <w:r w:rsidR="00130F63" w:rsidRPr="00F2352D">
        <w:t xml:space="preserve">przesyłowego </w:t>
      </w:r>
      <w:r w:rsidR="00F912E9" w:rsidRPr="00F2352D">
        <w:t>gazowego</w:t>
      </w:r>
      <w:r w:rsidR="00130F63">
        <w:t>,</w:t>
      </w:r>
      <w:r w:rsidR="00F912E9" w:rsidRPr="00F2352D">
        <w:t xml:space="preserve"> operator systemu </w:t>
      </w:r>
      <w:r w:rsidR="00130F63" w:rsidRPr="00F2352D">
        <w:t xml:space="preserve">dystrybucyjnego </w:t>
      </w:r>
      <w:r w:rsidR="00F912E9" w:rsidRPr="00F2352D">
        <w:t xml:space="preserve">gazowego albo operator systemu wodorowego, a w przypadku transportu </w:t>
      </w:r>
      <w:r w:rsidR="00130F63">
        <w:t xml:space="preserve">wodoru odnawialnego </w:t>
      </w:r>
      <w:r w:rsidR="00F912E9" w:rsidRPr="00F2352D">
        <w:t xml:space="preserve">środkami transportu innymi niż sieci gazowe albo </w:t>
      </w:r>
      <w:r w:rsidR="00130F63">
        <w:t xml:space="preserve">sieci </w:t>
      </w:r>
      <w:r w:rsidR="00F912E9" w:rsidRPr="00F2352D">
        <w:t xml:space="preserve">wodorowe </w:t>
      </w:r>
      <w:r w:rsidR="00130F63">
        <w:t>–</w:t>
      </w:r>
      <w:r w:rsidR="00130F63" w:rsidRPr="00F2352D">
        <w:t xml:space="preserve"> </w:t>
      </w:r>
      <w:r w:rsidR="00F912E9" w:rsidRPr="00F2352D">
        <w:t>jednostka akredytowana</w:t>
      </w:r>
      <w:r w:rsidR="00D75FF1">
        <w:t>,</w:t>
      </w:r>
      <w:r w:rsidRPr="00F2352D">
        <w:t>”</w:t>
      </w:r>
      <w:r w:rsidR="00501D30">
        <w:t>,</w:t>
      </w:r>
    </w:p>
    <w:p w14:paraId="07FC8AC6" w14:textId="233C2997" w:rsidR="00F2352D" w:rsidRDefault="005A68E4" w:rsidP="00040192">
      <w:pPr>
        <w:pStyle w:val="LITlitera"/>
      </w:pPr>
      <w:r>
        <w:t>c)</w:t>
      </w:r>
      <w:r>
        <w:tab/>
      </w:r>
      <w:r w:rsidR="00F2352D">
        <w:t>ust. 10 otrzymuje brzmienie:</w:t>
      </w:r>
    </w:p>
    <w:p w14:paraId="0D6372F4" w14:textId="6B86B78C" w:rsidR="00F2352D" w:rsidRDefault="00F2352D" w:rsidP="00CD6507">
      <w:pPr>
        <w:pStyle w:val="ZLITUSTzmustliter"/>
      </w:pPr>
      <w:r>
        <w:t xml:space="preserve">„10. </w:t>
      </w:r>
      <w:r w:rsidRPr="00F2352D">
        <w:t xml:space="preserve">Na potrzeby ustalenia rzeczywistej ilości wodoru odnawialnego wytworzonego z odnawialnych źródeł energii w instalacji odnawialnego źródła energii i transportowanego środkami transportu </w:t>
      </w:r>
      <w:r w:rsidR="00130F63" w:rsidRPr="00F2352D">
        <w:t>inn</w:t>
      </w:r>
      <w:r w:rsidR="00130F63">
        <w:t>ymi</w:t>
      </w:r>
      <w:r w:rsidR="00130F63" w:rsidRPr="00F2352D">
        <w:t xml:space="preserve"> </w:t>
      </w:r>
      <w:r w:rsidRPr="00F2352D">
        <w:t xml:space="preserve">niż sieci </w:t>
      </w:r>
      <w:r w:rsidR="00966DC8" w:rsidRPr="00F2352D">
        <w:t>gazowe</w:t>
      </w:r>
      <w:r w:rsidR="00966DC8">
        <w:t xml:space="preserve"> </w:t>
      </w:r>
      <w:r>
        <w:t xml:space="preserve">albo </w:t>
      </w:r>
      <w:r w:rsidR="00130F63">
        <w:t xml:space="preserve">sieci </w:t>
      </w:r>
      <w:r w:rsidR="00966DC8">
        <w:t>wodorowe</w:t>
      </w:r>
      <w:r w:rsidRPr="00F2352D">
        <w:t>, w celu wydania gwarancji pochodzenia, przyjmuje się wymagania dotyczące pomiarów, rejestracji i sposobu obliczania ilości wodoru odnawialnego, miejsca dokonywania pomiarów ilości wodoru odnawialnego oraz sposób przeliczania ilości wodoru odnawialnego na ilość energii wyrażoną w MWh, weryfikowane przez jednostkę akredytowaną, określone w przepisach wydanych na podstawie art. 62a.</w:t>
      </w:r>
      <w:r>
        <w:t>”</w:t>
      </w:r>
      <w:r w:rsidR="00D75FF1">
        <w:t>;</w:t>
      </w:r>
    </w:p>
    <w:p w14:paraId="419AF969" w14:textId="3B4B7F54" w:rsidR="00F2352D" w:rsidRDefault="00D77BD7" w:rsidP="00040192">
      <w:pPr>
        <w:pStyle w:val="PKTpunkt"/>
      </w:pPr>
      <w:r>
        <w:t>6)</w:t>
      </w:r>
      <w:r>
        <w:tab/>
      </w:r>
      <w:r w:rsidR="00F2352D">
        <w:t>w art. 122:</w:t>
      </w:r>
    </w:p>
    <w:p w14:paraId="18CC1BF5" w14:textId="0849EDD1" w:rsidR="005C2B4E" w:rsidRPr="00D77BD7" w:rsidRDefault="00D77BD7" w:rsidP="00040192">
      <w:pPr>
        <w:pStyle w:val="LITlitera"/>
      </w:pPr>
      <w:r>
        <w:t>a)</w:t>
      </w:r>
      <w:r>
        <w:tab/>
      </w:r>
      <w:r w:rsidR="005C2B4E" w:rsidRPr="00D77BD7">
        <w:t>ust. 2 otrzymuje brzmienie:</w:t>
      </w:r>
    </w:p>
    <w:p w14:paraId="2913A5A4" w14:textId="662D26B8" w:rsidR="005C2B4E" w:rsidRDefault="005C2B4E" w:rsidP="00CD6507">
      <w:pPr>
        <w:pStyle w:val="ZLITUSTzmustliter"/>
      </w:pPr>
      <w:r w:rsidRPr="005C2B4E">
        <w:t xml:space="preserve">„2. Prezes URE wydaje gwarancję pochodzenia w terminie 30 dni od dnia przekazania kompletnego wniosku o wydanie gwarancji pochodzenia przez operatora systemu </w:t>
      </w:r>
      <w:r w:rsidR="008637B4" w:rsidRPr="005C2B4E">
        <w:t xml:space="preserve">przesyłowego </w:t>
      </w:r>
      <w:r w:rsidRPr="005C2B4E">
        <w:t xml:space="preserve">lub operatora systemu </w:t>
      </w:r>
      <w:r w:rsidR="008637B4" w:rsidRPr="005C2B4E">
        <w:t xml:space="preserve">dystrybucyjnego </w:t>
      </w:r>
      <w:r w:rsidR="008637B4" w:rsidRPr="005C2B4E">
        <w:lastRenderedPageBreak/>
        <w:t>właściw</w:t>
      </w:r>
      <w:r w:rsidR="008637B4">
        <w:t>ych</w:t>
      </w:r>
      <w:r w:rsidR="008637B4" w:rsidRPr="005C2B4E">
        <w:t xml:space="preserve"> </w:t>
      </w:r>
      <w:r w:rsidRPr="005C2B4E">
        <w:t>dla energii elektrycznej, biometanu, biogazu, biogazu rolniczego</w:t>
      </w:r>
      <w:r w:rsidR="003E74D5">
        <w:t>, wodoru odnawialnego</w:t>
      </w:r>
      <w:r w:rsidR="000800F6">
        <w:t xml:space="preserve"> </w:t>
      </w:r>
      <w:r w:rsidRPr="005C2B4E">
        <w:t xml:space="preserve">lub </w:t>
      </w:r>
      <w:r w:rsidR="00376742">
        <w:t>operatora systemu wodorowego właściwego dla wodoru odnawialnego</w:t>
      </w:r>
      <w:r w:rsidR="008637B4">
        <w:t>,</w:t>
      </w:r>
      <w:r w:rsidR="00376742">
        <w:t xml:space="preserve"> lub </w:t>
      </w:r>
      <w:r w:rsidRPr="005C2B4E">
        <w:t>przez przedsiębiorstwo energetyczne zajmujące się przesyłaniem lub dystrybucją ciepła lub chłodu, lub przez jednostkę akredytowaną.”</w:t>
      </w:r>
      <w:r w:rsidR="00501D30">
        <w:t>,</w:t>
      </w:r>
    </w:p>
    <w:p w14:paraId="27DB7147" w14:textId="7B2DACFF" w:rsidR="005C2B4E" w:rsidRDefault="00D77BD7" w:rsidP="00040192">
      <w:pPr>
        <w:pStyle w:val="LITlitera"/>
      </w:pPr>
      <w:r>
        <w:t>b)</w:t>
      </w:r>
      <w:r>
        <w:tab/>
        <w:t xml:space="preserve">w </w:t>
      </w:r>
      <w:r w:rsidR="005C2B4E">
        <w:t>ust. 9 pkt 3 otrzymuje brzmienie:</w:t>
      </w:r>
    </w:p>
    <w:p w14:paraId="17EE979D" w14:textId="0E2F8A3E" w:rsidR="005C2B4E" w:rsidRDefault="005C2B4E" w:rsidP="00CD6507">
      <w:pPr>
        <w:pStyle w:val="ZLITPKTzmpktliter"/>
      </w:pPr>
      <w:r>
        <w:t>„3)</w:t>
      </w:r>
      <w:r w:rsidR="00D77BD7">
        <w:tab/>
      </w:r>
      <w:r>
        <w:t xml:space="preserve">wodoru odnawialnego równej ilości MWh wodoru odnawialnego wprowadzonego do sieci </w:t>
      </w:r>
      <w:r w:rsidR="00EA6A85">
        <w:t xml:space="preserve">przesyłowej </w:t>
      </w:r>
      <w:r>
        <w:t xml:space="preserve">gazowej, sieci </w:t>
      </w:r>
      <w:r w:rsidR="00EA6A85">
        <w:t xml:space="preserve">dystrybucyjnej </w:t>
      </w:r>
      <w:r>
        <w:t xml:space="preserve">gazowej albo sieci wodorowej lub transportowanego środkami transportu innymi niż sieci gazowe albo </w:t>
      </w:r>
      <w:r w:rsidR="008637B4">
        <w:t xml:space="preserve">sieci </w:t>
      </w:r>
      <w:r>
        <w:t>wodorowe, wytworzonego w instalacjach odnawialnego źródła energii, wskazanej w gwarancji pochodzenia;</w:t>
      </w:r>
      <w:r w:rsidR="001F106F">
        <w:t>”</w:t>
      </w:r>
      <w:r w:rsidR="00501D30">
        <w:t>,</w:t>
      </w:r>
    </w:p>
    <w:p w14:paraId="08C5974F" w14:textId="2244F809" w:rsidR="005C2B4E" w:rsidRDefault="00D77BD7" w:rsidP="00040192">
      <w:pPr>
        <w:pStyle w:val="LITlitera"/>
      </w:pPr>
      <w:r>
        <w:t>c)</w:t>
      </w:r>
      <w:r>
        <w:tab/>
        <w:t xml:space="preserve">w </w:t>
      </w:r>
      <w:r w:rsidR="005C2B4E">
        <w:t xml:space="preserve">ust. </w:t>
      </w:r>
      <w:r w:rsidR="00B94242">
        <w:t>11 pkt 6</w:t>
      </w:r>
      <w:r>
        <w:t xml:space="preserve"> </w:t>
      </w:r>
      <w:r w:rsidR="008637B4">
        <w:t xml:space="preserve">i </w:t>
      </w:r>
      <w:r w:rsidR="00B94242">
        <w:t>7 otrzymują brzmienie:</w:t>
      </w:r>
    </w:p>
    <w:p w14:paraId="1CCC34BB" w14:textId="3625F82D" w:rsidR="00B94242" w:rsidRDefault="00B94242" w:rsidP="00CD6507">
      <w:pPr>
        <w:pStyle w:val="ZLITPKTzmpktliter"/>
      </w:pPr>
      <w:r>
        <w:t>„6)</w:t>
      </w:r>
      <w:r>
        <w:tab/>
        <w:t>1</w:t>
      </w:r>
      <w:r w:rsidR="00966DC8">
        <w:t xml:space="preserve"> </w:t>
      </w:r>
      <w:r w:rsidRPr="00B94242">
        <w:t xml:space="preserve">MWh wodoru odnawialnego wprowadzonego do sieci </w:t>
      </w:r>
      <w:r w:rsidR="008637B4" w:rsidRPr="00B94242">
        <w:t xml:space="preserve">przesyłowej </w:t>
      </w:r>
      <w:r w:rsidRPr="00B94242">
        <w:t xml:space="preserve">gazowej, sieci </w:t>
      </w:r>
      <w:r w:rsidR="008637B4" w:rsidRPr="00B94242">
        <w:t xml:space="preserve">dystrybucyjnej </w:t>
      </w:r>
      <w:r w:rsidRPr="00B94242">
        <w:t>gazowej</w:t>
      </w:r>
      <w:r>
        <w:t xml:space="preserve"> albo sieci wodorowej</w:t>
      </w:r>
      <w:r w:rsidRPr="00B94242">
        <w:t>, albo</w:t>
      </w:r>
    </w:p>
    <w:p w14:paraId="569502D6" w14:textId="133C0A5E" w:rsidR="00B94242" w:rsidRDefault="00B94242" w:rsidP="00B94242">
      <w:pPr>
        <w:pStyle w:val="ZLITPKTzmpktliter"/>
      </w:pPr>
      <w:r>
        <w:t>7)</w:t>
      </w:r>
      <w:r>
        <w:tab/>
      </w:r>
      <w:r w:rsidRPr="00B94242">
        <w:t xml:space="preserve">1 MWh wodoru odnawialnego transportowanego środkami transportu innymi niż sieci </w:t>
      </w:r>
      <w:r w:rsidR="00966DC8" w:rsidRPr="00B94242">
        <w:t>gazowe</w:t>
      </w:r>
      <w:r w:rsidR="00966DC8">
        <w:t xml:space="preserve"> </w:t>
      </w:r>
      <w:r>
        <w:t>albo</w:t>
      </w:r>
      <w:r w:rsidR="00966DC8" w:rsidRPr="00966DC8">
        <w:t xml:space="preserve"> </w:t>
      </w:r>
      <w:r w:rsidR="008637B4">
        <w:t xml:space="preserve">sieci </w:t>
      </w:r>
      <w:r w:rsidR="00966DC8">
        <w:t>wodorowe</w:t>
      </w:r>
      <w:r w:rsidRPr="00B94242">
        <w:t>, przeliczonego zgodnie z przepisami wydanymi na podstawie art. 62a</w:t>
      </w:r>
      <w:r w:rsidR="00D75FF1">
        <w:t>.</w:t>
      </w:r>
      <w:r w:rsidRPr="00B94242">
        <w:t>”,</w:t>
      </w:r>
    </w:p>
    <w:p w14:paraId="6B2F9616" w14:textId="6DF69358" w:rsidR="00EA6A85" w:rsidRDefault="00D77BD7" w:rsidP="00040192">
      <w:pPr>
        <w:pStyle w:val="LITlitera"/>
      </w:pPr>
      <w:r>
        <w:t>d)</w:t>
      </w:r>
      <w:r>
        <w:tab/>
        <w:t xml:space="preserve">w </w:t>
      </w:r>
      <w:r w:rsidR="00B94242">
        <w:t>ust. 12</w:t>
      </w:r>
      <w:r w:rsidR="00EA6A85">
        <w:t>:</w:t>
      </w:r>
      <w:r w:rsidR="00B94242">
        <w:t xml:space="preserve"> </w:t>
      </w:r>
    </w:p>
    <w:p w14:paraId="0F98364C" w14:textId="0F73F123" w:rsidR="00B94242" w:rsidRDefault="00EA6A85" w:rsidP="0032620D">
      <w:pPr>
        <w:pStyle w:val="TIRtiret"/>
      </w:pPr>
      <w:r>
        <w:t>–</w:t>
      </w:r>
      <w:r>
        <w:tab/>
      </w:r>
      <w:r w:rsidR="00B94242">
        <w:t>pkt 3</w:t>
      </w:r>
      <w:r w:rsidR="00D77BD7">
        <w:t xml:space="preserve"> </w:t>
      </w:r>
      <w:r w:rsidR="00B94242">
        <w:t>otrzymuj</w:t>
      </w:r>
      <w:r w:rsidR="00D75FF1">
        <w:t>e</w:t>
      </w:r>
      <w:r w:rsidR="00B94242">
        <w:t xml:space="preserve"> brzmienie:</w:t>
      </w:r>
    </w:p>
    <w:p w14:paraId="051EFF6B" w14:textId="46E26562" w:rsidR="000F2343" w:rsidRDefault="00087DE4" w:rsidP="0032620D">
      <w:pPr>
        <w:pStyle w:val="ZTIRPKTzmpkttiret"/>
      </w:pPr>
      <w:r w:rsidRPr="000C50F4">
        <w:t>„</w:t>
      </w:r>
      <w:r w:rsidRPr="00CD6507">
        <w:t>3)</w:t>
      </w:r>
      <w:r w:rsidR="000F2343">
        <w:tab/>
      </w:r>
      <w:r w:rsidR="000F2343" w:rsidRPr="000F2343">
        <w:t xml:space="preserve">transportowanego środkami transportu innymi niż sieci gazowe albo </w:t>
      </w:r>
      <w:r w:rsidR="00EA6A85">
        <w:t xml:space="preserve">sieci </w:t>
      </w:r>
      <w:r w:rsidR="000F2343" w:rsidRPr="000F2343">
        <w:t>wodorowe wodoru odnawialneg</w:t>
      </w:r>
      <w:r w:rsidR="000F2343">
        <w:t>o</w:t>
      </w:r>
      <w:r w:rsidR="000B0F4B" w:rsidRPr="000B0F4B">
        <w:t xml:space="preserve"> z ilości wodoru odnawialnego wskazanej w gwarancji pochodzenia, która uległa rozdzieleniu</w:t>
      </w:r>
      <w:r w:rsidR="000F2343">
        <w:t>, albo</w:t>
      </w:r>
      <w:r w:rsidR="00D75FF1">
        <w:t>”,</w:t>
      </w:r>
    </w:p>
    <w:p w14:paraId="7FB35A97" w14:textId="0F7ADA65" w:rsidR="00D75FF1" w:rsidRDefault="00EA6A85" w:rsidP="0032620D">
      <w:pPr>
        <w:pStyle w:val="TIRtiret"/>
      </w:pPr>
      <w:r>
        <w:t>–</w:t>
      </w:r>
      <w:r>
        <w:tab/>
      </w:r>
      <w:r w:rsidR="00D75FF1">
        <w:t>po pkt 3 dodaje się pkt 3a w brzmieniu:</w:t>
      </w:r>
    </w:p>
    <w:p w14:paraId="39F802B4" w14:textId="02301694" w:rsidR="00F912E9" w:rsidRPr="000C50F4" w:rsidRDefault="00D75FF1" w:rsidP="0032620D">
      <w:pPr>
        <w:pStyle w:val="ZTIRPKTzmpkttiret"/>
      </w:pPr>
      <w:r>
        <w:t>„</w:t>
      </w:r>
      <w:r w:rsidR="000F2343">
        <w:t>3a)</w:t>
      </w:r>
      <w:r w:rsidR="000F2343">
        <w:tab/>
      </w:r>
      <w:r w:rsidR="00087DE4" w:rsidRPr="00CD6507">
        <w:t>transportowanego środkami transportu innymi niż sieci gazowe biogazu albo biogazu rolniczego z ilości biogazu albo biogazu rolniczego wskazanej w gwarancji pochodzenia, która uległa rozdzieleniu</w:t>
      </w:r>
      <w:r>
        <w:t>, albo</w:t>
      </w:r>
      <w:r w:rsidR="00087DE4" w:rsidRPr="00CD6507">
        <w:t>”</w:t>
      </w:r>
      <w:r>
        <w:t>.</w:t>
      </w:r>
    </w:p>
    <w:p w14:paraId="2E220642" w14:textId="5378CB19" w:rsidR="00212963" w:rsidRPr="00FB42A9" w:rsidRDefault="00212963" w:rsidP="00212963">
      <w:pPr>
        <w:pStyle w:val="ARTartustawynprozporzdzenia"/>
      </w:pPr>
      <w:bookmarkStart w:id="62" w:name="_Hlk126934583"/>
      <w:bookmarkEnd w:id="61"/>
      <w:r w:rsidRPr="00FB42A9">
        <w:rPr>
          <w:rStyle w:val="Ppogrubienie"/>
        </w:rPr>
        <w:t xml:space="preserve">Art. </w:t>
      </w:r>
      <w:r w:rsidR="0016557A">
        <w:rPr>
          <w:rStyle w:val="Ppogrubienie"/>
        </w:rPr>
        <w:t>9</w:t>
      </w:r>
      <w:r w:rsidRPr="00FB42A9">
        <w:rPr>
          <w:rStyle w:val="Ppogrubienie"/>
        </w:rPr>
        <w:t xml:space="preserve">. </w:t>
      </w:r>
      <w:r w:rsidRPr="00FB42A9">
        <w:t xml:space="preserve">W ustawie z dnia 11 stycznia 2018 r. o elektromobilności i paliwach alternatywnych (Dz. U. z </w:t>
      </w:r>
      <w:r w:rsidR="00931908" w:rsidRPr="00FB42A9">
        <w:t>202</w:t>
      </w:r>
      <w:r w:rsidR="00931908">
        <w:t>4</w:t>
      </w:r>
      <w:r w:rsidR="00931908" w:rsidRPr="00FB42A9">
        <w:t xml:space="preserve"> </w:t>
      </w:r>
      <w:r w:rsidRPr="00FB42A9">
        <w:t xml:space="preserve">r. poz. </w:t>
      </w:r>
      <w:r w:rsidR="00931908">
        <w:t>1289</w:t>
      </w:r>
      <w:r w:rsidRPr="00FB42A9">
        <w:t>) wprowadza się następujące zmiany:</w:t>
      </w:r>
    </w:p>
    <w:p w14:paraId="48171E4F" w14:textId="299DC541" w:rsidR="000E3887" w:rsidRDefault="00212963" w:rsidP="009102CE">
      <w:pPr>
        <w:pStyle w:val="PKTpunkt"/>
      </w:pPr>
      <w:r w:rsidRPr="00FB42A9">
        <w:t>1)</w:t>
      </w:r>
      <w:r w:rsidRPr="00FB42A9">
        <w:tab/>
        <w:t>w art. 2</w:t>
      </w:r>
      <w:r w:rsidR="006B1019">
        <w:t>:</w:t>
      </w:r>
      <w:r w:rsidRPr="00FB42A9">
        <w:t xml:space="preserve"> </w:t>
      </w:r>
    </w:p>
    <w:p w14:paraId="6A56CB25" w14:textId="3CD57CAA" w:rsidR="00212963" w:rsidRPr="00FB42A9" w:rsidRDefault="000E3887" w:rsidP="00040192">
      <w:pPr>
        <w:pStyle w:val="LITlitera"/>
      </w:pPr>
      <w:r>
        <w:t>a)</w:t>
      </w:r>
      <w:r>
        <w:tab/>
      </w:r>
      <w:r w:rsidR="00212963" w:rsidRPr="00FB42A9">
        <w:t>pkt 28a</w:t>
      </w:r>
      <w:r>
        <w:t xml:space="preserve"> </w:t>
      </w:r>
      <w:r w:rsidR="00212963" w:rsidRPr="00FB42A9">
        <w:t>otrzymuj</w:t>
      </w:r>
      <w:r>
        <w:t>e</w:t>
      </w:r>
      <w:r w:rsidR="00212963" w:rsidRPr="00FB42A9">
        <w:t xml:space="preserve"> brzmienie:</w:t>
      </w:r>
    </w:p>
    <w:p w14:paraId="1EBC3AFC" w14:textId="19566645" w:rsidR="00212963" w:rsidRDefault="00212963" w:rsidP="000E3887">
      <w:pPr>
        <w:pStyle w:val="ZLITPKTzmpktliter"/>
      </w:pPr>
      <w:r w:rsidRPr="00FB42A9">
        <w:t>„28a)</w:t>
      </w:r>
      <w:r w:rsidR="000E3887">
        <w:tab/>
      </w:r>
      <w:r w:rsidRPr="00FB42A9">
        <w:t>wodór niskoemisyjny – wodór niskoemisyjny w rozumieniu art. 3 pkt</w:t>
      </w:r>
      <w:r w:rsidR="000E3887">
        <w:t xml:space="preserve"> </w:t>
      </w:r>
      <w:r w:rsidRPr="00FB42A9">
        <w:t>3c ustawy z dnia 10 kwietnia 1997 r. – Prawo energetyczne;</w:t>
      </w:r>
      <w:r w:rsidR="000E3887">
        <w:t>”,</w:t>
      </w:r>
    </w:p>
    <w:p w14:paraId="27769E6B" w14:textId="5C792D8F" w:rsidR="000E3887" w:rsidRPr="00FB42A9" w:rsidRDefault="000E3887" w:rsidP="000E3887">
      <w:pPr>
        <w:pStyle w:val="LITlitera"/>
      </w:pPr>
      <w:r>
        <w:t>b)</w:t>
      </w:r>
      <w:r>
        <w:tab/>
        <w:t xml:space="preserve">uchyla się </w:t>
      </w:r>
      <w:r w:rsidRPr="00FB42A9">
        <w:t>pkt 28</w:t>
      </w:r>
      <w:r>
        <w:t>b,</w:t>
      </w:r>
    </w:p>
    <w:p w14:paraId="2CABC555" w14:textId="60F4A133" w:rsidR="000E3887" w:rsidRPr="00FB42A9" w:rsidRDefault="000E3887" w:rsidP="000E3887">
      <w:pPr>
        <w:pStyle w:val="LITlitera"/>
      </w:pPr>
      <w:r>
        <w:t>c)</w:t>
      </w:r>
      <w:r>
        <w:tab/>
      </w:r>
      <w:r w:rsidRPr="00FB42A9">
        <w:t>pkt 28</w:t>
      </w:r>
      <w:r>
        <w:t xml:space="preserve">c </w:t>
      </w:r>
      <w:r w:rsidRPr="00FB42A9">
        <w:t>otrzymuj</w:t>
      </w:r>
      <w:r>
        <w:t>e</w:t>
      </w:r>
      <w:r w:rsidRPr="00FB42A9">
        <w:t xml:space="preserve"> brzmienie:</w:t>
      </w:r>
    </w:p>
    <w:p w14:paraId="065DF1D8" w14:textId="229E298E" w:rsidR="000E3887" w:rsidRDefault="000E3887" w:rsidP="000E3887">
      <w:pPr>
        <w:pStyle w:val="ZLITPKTzmpktliter"/>
      </w:pPr>
      <w:r>
        <w:lastRenderedPageBreak/>
        <w:t>„</w:t>
      </w:r>
      <w:r w:rsidRPr="00FB42A9">
        <w:t>28c)</w:t>
      </w:r>
      <w:r w:rsidR="00B53208">
        <w:tab/>
      </w:r>
      <w:r w:rsidRPr="00FB42A9">
        <w:t>wodór odnawialny – wodór odnawialny w rozumieniu art. 3 pkt 3d ustawy z</w:t>
      </w:r>
      <w:r w:rsidR="006D2F43">
        <w:t> </w:t>
      </w:r>
      <w:r w:rsidRPr="00FB42A9">
        <w:t>dnia 10 kwietnia 1997 r. – Prawo energetyczne;”</w:t>
      </w:r>
      <w:r>
        <w:t>,</w:t>
      </w:r>
    </w:p>
    <w:p w14:paraId="32E92C7A" w14:textId="3DD1E0A4" w:rsidR="000E3887" w:rsidRPr="00FB42A9" w:rsidRDefault="000E3887" w:rsidP="000E3887">
      <w:pPr>
        <w:pStyle w:val="LITlitera"/>
      </w:pPr>
      <w:r>
        <w:t>d)</w:t>
      </w:r>
      <w:r>
        <w:tab/>
      </w:r>
      <w:r w:rsidR="007830F6">
        <w:t xml:space="preserve">po pkt 28c </w:t>
      </w:r>
      <w:r>
        <w:t xml:space="preserve">dodaje się </w:t>
      </w:r>
      <w:r w:rsidRPr="00FB42A9">
        <w:t>pkt 28</w:t>
      </w:r>
      <w:r>
        <w:t>d w</w:t>
      </w:r>
      <w:r w:rsidRPr="00FB42A9">
        <w:t xml:space="preserve"> brzmieni</w:t>
      </w:r>
      <w:r>
        <w:t>u</w:t>
      </w:r>
      <w:r w:rsidRPr="00FB42A9">
        <w:t>:</w:t>
      </w:r>
    </w:p>
    <w:p w14:paraId="362FA8A5" w14:textId="0B395632" w:rsidR="00212963" w:rsidRPr="00FB42A9" w:rsidRDefault="000E3887" w:rsidP="00040192">
      <w:pPr>
        <w:pStyle w:val="ZLITPKTzmpktliter"/>
      </w:pPr>
      <w:r>
        <w:t>„</w:t>
      </w:r>
      <w:r w:rsidRPr="00FB42A9">
        <w:t>28</w:t>
      </w:r>
      <w:r>
        <w:t>d</w:t>
      </w:r>
      <w:r w:rsidR="00212963" w:rsidRPr="00FB42A9">
        <w:t xml:space="preserve">)wodór odnawialny pochodzenia niebiologicznego – wodór odnawialny pochodzenia niebiologicznego w rozumieniu art. 3 pkt </w:t>
      </w:r>
      <w:r w:rsidR="001E7411" w:rsidRPr="00FB42A9">
        <w:t>3</w:t>
      </w:r>
      <w:r w:rsidR="001E7411">
        <w:t>e</w:t>
      </w:r>
      <w:r w:rsidR="001E7411" w:rsidRPr="00FB42A9">
        <w:t xml:space="preserve"> </w:t>
      </w:r>
      <w:r w:rsidR="00212963" w:rsidRPr="00FB42A9">
        <w:t>ustawy z dnia 10</w:t>
      </w:r>
      <w:r w:rsidR="006D2F43">
        <w:t> </w:t>
      </w:r>
      <w:r w:rsidR="00212963" w:rsidRPr="00FB42A9">
        <w:t>kwietnia 1997 r. – Prawo energetyczne;</w:t>
      </w:r>
      <w:r>
        <w:t>”;</w:t>
      </w:r>
    </w:p>
    <w:p w14:paraId="1ADD1E72" w14:textId="062A38ED" w:rsidR="00212963" w:rsidRPr="00FB42A9" w:rsidRDefault="00212963" w:rsidP="00CC2533">
      <w:pPr>
        <w:pStyle w:val="PKTpunkt"/>
      </w:pPr>
      <w:r w:rsidRPr="0045170E">
        <w:t>2)</w:t>
      </w:r>
      <w:r w:rsidRPr="00FB42A9">
        <w:tab/>
      </w:r>
      <w:bookmarkStart w:id="63" w:name="_Hlk164931633"/>
      <w:r w:rsidRPr="00FB42A9">
        <w:t>w art. 43 w ust. 2 pkt 3a i 3b otrzymują brzmienie:</w:t>
      </w:r>
    </w:p>
    <w:p w14:paraId="2FE5CE49" w14:textId="0A2B0467" w:rsidR="00212963" w:rsidRPr="00FB42A9" w:rsidRDefault="00212963" w:rsidP="009102CE">
      <w:pPr>
        <w:pStyle w:val="ZPKTzmpktartykuempunktem"/>
      </w:pPr>
      <w:r w:rsidRPr="00FB42A9">
        <w:t>,,3a</w:t>
      </w:r>
      <w:r w:rsidR="006B0979" w:rsidRPr="00FB42A9">
        <w:t>)</w:t>
      </w:r>
      <w:r w:rsidR="006B0979">
        <w:tab/>
      </w:r>
      <w:r w:rsidRPr="00FB42A9">
        <w:t>krajowy cel w zakresie liczby stacji wodoru oferujących do tankowania wyłącznie wodór odnawialny</w:t>
      </w:r>
      <w:r w:rsidR="006B0979" w:rsidRPr="006B0979">
        <w:t xml:space="preserve"> </w:t>
      </w:r>
      <w:r w:rsidR="006B0979">
        <w:t xml:space="preserve">i </w:t>
      </w:r>
      <w:r w:rsidR="006B0979" w:rsidRPr="00FB42A9">
        <w:t>wodór odnawialny pochodzenia niebiologicznego</w:t>
      </w:r>
      <w:r w:rsidRPr="00FB42A9">
        <w:t>, ustalony na poziomie wspierającym rozwój wodoru odnawialnego</w:t>
      </w:r>
      <w:r w:rsidR="006B0979">
        <w:t xml:space="preserve"> i</w:t>
      </w:r>
      <w:r w:rsidR="006B0979" w:rsidRPr="006B0979">
        <w:t xml:space="preserve"> </w:t>
      </w:r>
      <w:r w:rsidR="006B0979" w:rsidRPr="00FB42A9">
        <w:t>wodoru odnawialnego pochodzenia niebiologicznego</w:t>
      </w:r>
      <w:r w:rsidR="006B0979">
        <w:t>;</w:t>
      </w:r>
    </w:p>
    <w:p w14:paraId="1E279C51" w14:textId="31AC6C58" w:rsidR="00212963" w:rsidRDefault="00212963" w:rsidP="009102CE">
      <w:pPr>
        <w:pStyle w:val="ZPKTzmpktartykuempunktem"/>
      </w:pPr>
      <w:r w:rsidRPr="00FB42A9">
        <w:t>3b</w:t>
      </w:r>
      <w:r w:rsidR="006B0979" w:rsidRPr="00FB42A9">
        <w:t>)</w:t>
      </w:r>
      <w:r w:rsidR="006B0979">
        <w:tab/>
      </w:r>
      <w:r w:rsidRPr="00FB42A9">
        <w:t xml:space="preserve">krajowy cel w zakresie udziału wodoru niskoemisyjnego, </w:t>
      </w:r>
      <w:r w:rsidR="00220C56" w:rsidRPr="00FB42A9">
        <w:t xml:space="preserve">wodoru </w:t>
      </w:r>
      <w:r w:rsidRPr="00FB42A9">
        <w:t>odnawialnego i</w:t>
      </w:r>
      <w:r w:rsidR="006D2F43">
        <w:t> </w:t>
      </w:r>
      <w:r w:rsidRPr="00FB42A9">
        <w:t xml:space="preserve">wodoru odnawialnego </w:t>
      </w:r>
      <w:r w:rsidR="006B0979" w:rsidRPr="00FB42A9">
        <w:t xml:space="preserve">pochodzenia niebiologicznego </w:t>
      </w:r>
      <w:r w:rsidRPr="00FB42A9">
        <w:t>w całości paliw wykorzystywanych w transporcie, ustalony na poziomie wspierającym rozwój wodoru odnawialn</w:t>
      </w:r>
      <w:r w:rsidR="00220C56" w:rsidRPr="00FB42A9">
        <w:t>ego</w:t>
      </w:r>
      <w:r w:rsidRPr="00FB42A9">
        <w:t xml:space="preserve"> i wodoru odnawialnego</w:t>
      </w:r>
      <w:r w:rsidR="006B0979" w:rsidRPr="006B0979">
        <w:t xml:space="preserve"> </w:t>
      </w:r>
      <w:r w:rsidR="006B0979" w:rsidRPr="00FB42A9">
        <w:t>pochodzenia niebiologicznego</w:t>
      </w:r>
      <w:r w:rsidRPr="00FB42A9">
        <w:t>;”.</w:t>
      </w:r>
    </w:p>
    <w:p w14:paraId="62E42154" w14:textId="3EC53DF1" w:rsidR="001A02B8" w:rsidRDefault="00471637" w:rsidP="00855916">
      <w:pPr>
        <w:pStyle w:val="ARTartustawynprozporzdzenia"/>
      </w:pPr>
      <w:bookmarkStart w:id="64" w:name="_Hlk126937653"/>
      <w:bookmarkEnd w:id="62"/>
      <w:bookmarkEnd w:id="63"/>
      <w:r w:rsidRPr="00FB42A9">
        <w:rPr>
          <w:rStyle w:val="Ppogrubienie"/>
        </w:rPr>
        <w:t xml:space="preserve">Art. </w:t>
      </w:r>
      <w:r w:rsidR="0045170E" w:rsidRPr="00FB42A9">
        <w:rPr>
          <w:rStyle w:val="Ppogrubienie"/>
        </w:rPr>
        <w:t>1</w:t>
      </w:r>
      <w:r w:rsidR="005F451B">
        <w:rPr>
          <w:rStyle w:val="Ppogrubienie"/>
        </w:rPr>
        <w:t>0</w:t>
      </w:r>
      <w:r w:rsidRPr="00FB42A9">
        <w:rPr>
          <w:rStyle w:val="Ppogrubienie"/>
        </w:rPr>
        <w:t>.</w:t>
      </w:r>
      <w:r w:rsidRPr="00FB42A9">
        <w:t xml:space="preserve"> </w:t>
      </w:r>
      <w:r w:rsidR="00CE58EA">
        <w:t>O</w:t>
      </w:r>
      <w:r w:rsidR="001A02B8" w:rsidRPr="00FB42A9">
        <w:t xml:space="preserve">perator </w:t>
      </w:r>
      <w:r w:rsidR="00FD4D04" w:rsidRPr="00FB42A9">
        <w:t xml:space="preserve">systemu przesyłowego wodorowego </w:t>
      </w:r>
      <w:r w:rsidR="00865023">
        <w:t>lub</w:t>
      </w:r>
      <w:r w:rsidR="00865023" w:rsidRPr="00FB42A9">
        <w:t xml:space="preserve"> </w:t>
      </w:r>
      <w:r w:rsidR="000D6D8A" w:rsidRPr="00FB42A9">
        <w:t>operator systemu połączonego wodorowego</w:t>
      </w:r>
      <w:r w:rsidR="00C90256" w:rsidRPr="00FB42A9">
        <w:t xml:space="preserve"> </w:t>
      </w:r>
      <w:r w:rsidR="00B31E79">
        <w:t>w zakresie systemu przesyłowego wodorowego</w:t>
      </w:r>
      <w:r w:rsidR="00865023">
        <w:t>, odpowiednio do zakresu działania,</w:t>
      </w:r>
      <w:r w:rsidR="00B31E79">
        <w:t xml:space="preserve"> </w:t>
      </w:r>
      <w:r w:rsidR="00D14282" w:rsidRPr="00FB42A9">
        <w:t xml:space="preserve">po raz pierwszy </w:t>
      </w:r>
      <w:r w:rsidR="001A02B8" w:rsidRPr="00FB42A9">
        <w:t>sporządza</w:t>
      </w:r>
      <w:r w:rsidR="00931908">
        <w:t>ją</w:t>
      </w:r>
      <w:r w:rsidR="001A02B8" w:rsidRPr="00FB42A9">
        <w:t xml:space="preserve"> </w:t>
      </w:r>
      <w:r w:rsidR="00931908" w:rsidRPr="00FB42A9">
        <w:t>informacj</w:t>
      </w:r>
      <w:r w:rsidR="00931908">
        <w:t>e</w:t>
      </w:r>
      <w:r w:rsidR="001A02B8" w:rsidRPr="00FB42A9">
        <w:t xml:space="preserve">, o </w:t>
      </w:r>
      <w:r w:rsidR="00865023" w:rsidRPr="00FB42A9">
        <w:t>któr</w:t>
      </w:r>
      <w:r w:rsidR="00865023">
        <w:t>ych</w:t>
      </w:r>
      <w:r w:rsidR="00865023" w:rsidRPr="00FB42A9">
        <w:t xml:space="preserve"> </w:t>
      </w:r>
      <w:r w:rsidR="001A02B8" w:rsidRPr="00FB42A9">
        <w:t>mowa w art. 9c ust. 9c ustawy zmienianej w art. 1, za okres od dnia wejścia w życie niniejszej ustawy do dnia 31 grudnia 202</w:t>
      </w:r>
      <w:r w:rsidR="17E46DAC" w:rsidRPr="00FB42A9">
        <w:t>5</w:t>
      </w:r>
      <w:r w:rsidR="006D2F43">
        <w:t> </w:t>
      </w:r>
      <w:r w:rsidR="001A02B8" w:rsidRPr="00FB42A9">
        <w:t>r. oraz przekazuj</w:t>
      </w:r>
      <w:r w:rsidR="00D14282">
        <w:t>ą</w:t>
      </w:r>
      <w:r w:rsidR="001A02B8" w:rsidRPr="00FB42A9">
        <w:t xml:space="preserve"> </w:t>
      </w:r>
      <w:r w:rsidR="00865023">
        <w:t>te informacje</w:t>
      </w:r>
      <w:r w:rsidR="00865023" w:rsidRPr="00FB42A9">
        <w:t xml:space="preserve"> </w:t>
      </w:r>
      <w:r w:rsidR="001A02B8" w:rsidRPr="00FB42A9">
        <w:t xml:space="preserve">ministrowi właściwemu do spraw </w:t>
      </w:r>
      <w:r w:rsidR="00164DB9">
        <w:t>gospodarki surowcami energetycznymi oraz ministrowi właściwemu do spraw klimatu</w:t>
      </w:r>
      <w:r w:rsidR="00164DB9" w:rsidRPr="00FB42A9">
        <w:t xml:space="preserve"> </w:t>
      </w:r>
      <w:r w:rsidR="00865023">
        <w:t xml:space="preserve">w terminie </w:t>
      </w:r>
      <w:r w:rsidR="001A02B8" w:rsidRPr="00FB42A9">
        <w:t>do dnia 31 marca 202</w:t>
      </w:r>
      <w:r w:rsidR="110CB8D4" w:rsidRPr="00FB42A9">
        <w:t>6</w:t>
      </w:r>
      <w:r w:rsidR="001A02B8" w:rsidRPr="00FB42A9">
        <w:t xml:space="preserve"> r.</w:t>
      </w:r>
    </w:p>
    <w:p w14:paraId="3416E3A9" w14:textId="31C600AC" w:rsidR="005F451B" w:rsidRDefault="001A02B8" w:rsidP="0032620D">
      <w:pPr>
        <w:pStyle w:val="ARTartustawynprozporzdzenia"/>
      </w:pPr>
      <w:bookmarkStart w:id="65" w:name="_Hlk126937720"/>
      <w:bookmarkEnd w:id="64"/>
      <w:r w:rsidRPr="00FB42A9">
        <w:rPr>
          <w:rStyle w:val="Ppogrubienie"/>
        </w:rPr>
        <w:t xml:space="preserve">Art. </w:t>
      </w:r>
      <w:r w:rsidR="00783E71" w:rsidRPr="00FB42A9">
        <w:rPr>
          <w:rStyle w:val="Ppogrubienie"/>
        </w:rPr>
        <w:t>1</w:t>
      </w:r>
      <w:r w:rsidR="005F451B">
        <w:rPr>
          <w:rStyle w:val="Ppogrubienie"/>
        </w:rPr>
        <w:t>1</w:t>
      </w:r>
      <w:r w:rsidRPr="00FB42A9">
        <w:rPr>
          <w:rStyle w:val="Ppogrubienie"/>
        </w:rPr>
        <w:t>.</w:t>
      </w:r>
      <w:r w:rsidRPr="00FB42A9">
        <w:t xml:space="preserve"> </w:t>
      </w:r>
      <w:r w:rsidR="005F451B">
        <w:t>1. Do dnia 4 sierpnia 2026 r</w:t>
      </w:r>
      <w:r w:rsidR="00D14282">
        <w:t>.</w:t>
      </w:r>
      <w:r w:rsidR="005F451B">
        <w:t xml:space="preserve"> operator systemu przesyłowego gazowego</w:t>
      </w:r>
      <w:r w:rsidR="00D14282">
        <w:t xml:space="preserve"> wyznaczony na podstawie przepisów dotychczasowych</w:t>
      </w:r>
      <w:r w:rsidR="005F451B" w:rsidRPr="002A4F50">
        <w:t xml:space="preserve"> </w:t>
      </w:r>
      <w:r w:rsidR="005F451B">
        <w:t xml:space="preserve">jest operatorem systemu przesyłowego wodorowego w rozumieniu </w:t>
      </w:r>
      <w:r w:rsidR="005F451B" w:rsidRPr="000D51B8">
        <w:t>art. 3 pkt 88</w:t>
      </w:r>
      <w:r w:rsidR="005F451B">
        <w:t xml:space="preserve"> ustawy zmienianej w art.</w:t>
      </w:r>
      <w:r w:rsidR="006B47A5">
        <w:t xml:space="preserve"> </w:t>
      </w:r>
      <w:r w:rsidR="005F451B">
        <w:t>1, pod warunkiem złożenia wniosk</w:t>
      </w:r>
      <w:r w:rsidR="00D14282">
        <w:t>ów</w:t>
      </w:r>
      <w:r w:rsidR="005F451B">
        <w:t>, o który</w:t>
      </w:r>
      <w:r w:rsidR="00D14282">
        <w:t>ch</w:t>
      </w:r>
      <w:r w:rsidR="005F451B">
        <w:t xml:space="preserve"> mowa w art. 9h</w:t>
      </w:r>
      <w:r w:rsidR="005F451B" w:rsidRPr="00CC2533">
        <w:rPr>
          <w:vertAlign w:val="superscript"/>
        </w:rPr>
        <w:t>1</w:t>
      </w:r>
      <w:r w:rsidR="005F451B">
        <w:rPr>
          <w:vertAlign w:val="superscript"/>
        </w:rPr>
        <w:t xml:space="preserve"> </w:t>
      </w:r>
      <w:r w:rsidR="005F451B" w:rsidRPr="005D1192">
        <w:t>ust. 2 pkt 1b</w:t>
      </w:r>
      <w:r w:rsidR="005F451B">
        <w:t xml:space="preserve"> ustawy zmienianej w art. 1. </w:t>
      </w:r>
    </w:p>
    <w:p w14:paraId="6D28A667" w14:textId="2FE61574" w:rsidR="005F451B" w:rsidRDefault="005F451B" w:rsidP="0032620D">
      <w:pPr>
        <w:pStyle w:val="USTustnpkodeksu"/>
      </w:pPr>
      <w:r>
        <w:t>2</w:t>
      </w:r>
      <w:r w:rsidRPr="00FB42A9">
        <w:t xml:space="preserve">. </w:t>
      </w:r>
      <w:r w:rsidR="0077535B" w:rsidRPr="0077535B">
        <w:t>Operator będący operatorem systemu przesyłowego wodorowego, o którym mowa w</w:t>
      </w:r>
      <w:r w:rsidR="006D2F43">
        <w:t> </w:t>
      </w:r>
      <w:r w:rsidR="0077535B" w:rsidRPr="0077535B">
        <w:t>ust. 1,</w:t>
      </w:r>
      <w:r w:rsidR="00220C0E">
        <w:t xml:space="preserve"> </w:t>
      </w:r>
      <w:r>
        <w:t>może</w:t>
      </w:r>
      <w:r w:rsidR="00ED3B98" w:rsidRPr="00ED3B98">
        <w:t xml:space="preserve"> </w:t>
      </w:r>
      <w:r w:rsidR="00ED3B98">
        <w:t>w szczególności</w:t>
      </w:r>
      <w:r>
        <w:t>:</w:t>
      </w:r>
    </w:p>
    <w:p w14:paraId="4B84BFB8" w14:textId="28D1C0E2" w:rsidR="005F451B" w:rsidRDefault="005F451B" w:rsidP="0032620D">
      <w:pPr>
        <w:pStyle w:val="PKTpunkt"/>
      </w:pPr>
      <w:r>
        <w:t>1)</w:t>
      </w:r>
      <w:r>
        <w:tab/>
        <w:t>sporządzać plan rozwoju w zakresie zaspokojenia obecnego i przyszłego zapotrzebowania na wodór zgodnie z art. 16 ustawy zmienianej w art. 1</w:t>
      </w:r>
      <w:r w:rsidR="00ED3B98">
        <w:t xml:space="preserve"> w brzmieniu nadanym niniejszą ustawą</w:t>
      </w:r>
      <w:r w:rsidR="006D2F43">
        <w:t>;</w:t>
      </w:r>
    </w:p>
    <w:p w14:paraId="3EBBCAE3" w14:textId="29022878" w:rsidR="005F451B" w:rsidRDefault="005F451B" w:rsidP="0032620D">
      <w:pPr>
        <w:pStyle w:val="PKTpunkt"/>
      </w:pPr>
      <w:r>
        <w:lastRenderedPageBreak/>
        <w:t>2)</w:t>
      </w:r>
      <w:r>
        <w:tab/>
        <w:t xml:space="preserve">być członkiem europejskiej sieci operatorów sieci wodorowych (ENNOH), o której mowa w </w:t>
      </w:r>
      <w:r w:rsidR="00ED3B98">
        <w:t xml:space="preserve">art. 57 </w:t>
      </w:r>
      <w:r w:rsidRPr="00FB42A9">
        <w:t>rozporządzeni</w:t>
      </w:r>
      <w:r w:rsidR="00ED3B98">
        <w:t>a</w:t>
      </w:r>
      <w:r w:rsidRPr="00FB42A9">
        <w:t xml:space="preserve"> Parlamentu Europejskiego i Rady (UE) nr 2024/</w:t>
      </w:r>
      <w:r>
        <w:t>1789</w:t>
      </w:r>
      <w:r w:rsidRPr="00FB42A9">
        <w:t xml:space="preserve"> z dnia </w:t>
      </w:r>
      <w:r>
        <w:t>13</w:t>
      </w:r>
      <w:r w:rsidR="006D2F43">
        <w:t> </w:t>
      </w:r>
      <w:r>
        <w:t>czerwca</w:t>
      </w:r>
      <w:r w:rsidRPr="00FB42A9">
        <w:t xml:space="preserve"> 2024 r. w sprawie rynków wewnętrznych gazu odnawialnego, gazu ziemnego i wodoru, zmiany rozporządzeń (UE) nr 1227/2011, (UE) 2017/1938, (UE) 2019/942 i</w:t>
      </w:r>
      <w:r w:rsidR="006D2F43">
        <w:t> </w:t>
      </w:r>
      <w:r w:rsidRPr="00FB42A9">
        <w:t>(UE) 2022/869 oraz decyzji (UE) 2017/684</w:t>
      </w:r>
      <w:r>
        <w:t xml:space="preserve">, a także </w:t>
      </w:r>
      <w:r w:rsidRPr="00FB42A9">
        <w:t>uchylenia rozporządzenia (WE) nr</w:t>
      </w:r>
      <w:r w:rsidR="006D2F43">
        <w:t> </w:t>
      </w:r>
      <w:r w:rsidRPr="00FB42A9">
        <w:t>715/2009</w:t>
      </w:r>
      <w:r>
        <w:t xml:space="preserve"> (Dz. Urz. UE L 2024/1789 z 15.07.2024).</w:t>
      </w:r>
    </w:p>
    <w:p w14:paraId="45634686" w14:textId="18AACE82" w:rsidR="005F451B" w:rsidRDefault="00220C0E" w:rsidP="0032620D">
      <w:pPr>
        <w:pStyle w:val="USTustnpkodeksu"/>
      </w:pPr>
      <w:r>
        <w:t>3</w:t>
      </w:r>
      <w:r w:rsidR="005F451B">
        <w:t>. Do dnia 4 sierpnia 2026 r. do operatora</w:t>
      </w:r>
      <w:r w:rsidR="005F451B" w:rsidRPr="00221666">
        <w:t xml:space="preserve"> będąc</w:t>
      </w:r>
      <w:r w:rsidR="005F451B">
        <w:t>ego</w:t>
      </w:r>
      <w:r w:rsidR="005F451B" w:rsidRPr="00221666">
        <w:t xml:space="preserve"> operator</w:t>
      </w:r>
      <w:r w:rsidR="005F451B">
        <w:t>em</w:t>
      </w:r>
      <w:r w:rsidR="005F451B" w:rsidRPr="00221666">
        <w:t xml:space="preserve"> systemu przesyłowego wodorowego</w:t>
      </w:r>
      <w:r w:rsidR="005F451B">
        <w:t>, o którym mowa w ust. 1, przepisów art. 9d ust. 1</w:t>
      </w:r>
      <w:r w:rsidR="005F451B">
        <w:rPr>
          <w:vertAlign w:val="superscript"/>
        </w:rPr>
        <w:t>3</w:t>
      </w:r>
      <w:r w:rsidR="002D2954">
        <w:rPr>
          <w:vertAlign w:val="superscript"/>
        </w:rPr>
        <w:t xml:space="preserve"> </w:t>
      </w:r>
      <w:r w:rsidR="002D2954">
        <w:t>i 1</w:t>
      </w:r>
      <w:r w:rsidR="002D2954">
        <w:rPr>
          <w:vertAlign w:val="superscript"/>
        </w:rPr>
        <w:t>4</w:t>
      </w:r>
      <w:r w:rsidR="005F451B">
        <w:t>, art. 9h ust. 3</w:t>
      </w:r>
      <w:r w:rsidR="005F451B" w:rsidRPr="00CC2533">
        <w:rPr>
          <w:vertAlign w:val="superscript"/>
        </w:rPr>
        <w:t>1</w:t>
      </w:r>
      <w:r w:rsidR="005F451B">
        <w:t xml:space="preserve"> oraz art. 9k ust. 3 ustawy zmienianej w art. 1 nie stosuje się.</w:t>
      </w:r>
    </w:p>
    <w:p w14:paraId="3BB4B493" w14:textId="52D7393E" w:rsidR="005F451B" w:rsidRPr="00E31AA7" w:rsidRDefault="005F451B" w:rsidP="0032620D">
      <w:pPr>
        <w:pStyle w:val="ARTartustawynprozporzdzenia"/>
      </w:pPr>
      <w:r w:rsidRPr="005D1192">
        <w:rPr>
          <w:b/>
          <w:bCs/>
        </w:rPr>
        <w:t>Art. 1</w:t>
      </w:r>
      <w:r w:rsidR="0077535B">
        <w:rPr>
          <w:b/>
          <w:bCs/>
        </w:rPr>
        <w:t>2</w:t>
      </w:r>
      <w:r w:rsidRPr="005D1192">
        <w:rPr>
          <w:b/>
          <w:bCs/>
        </w:rPr>
        <w:t>.</w:t>
      </w:r>
      <w:r>
        <w:t xml:space="preserve"> Prezes Urzędu Regulacji Energetyki</w:t>
      </w:r>
      <w:r w:rsidR="0077535B">
        <w:t xml:space="preserve"> </w:t>
      </w:r>
      <w:r w:rsidR="000C19B0">
        <w:t xml:space="preserve">po raz pierwszy </w:t>
      </w:r>
      <w:r w:rsidR="0077535B">
        <w:t>składa</w:t>
      </w:r>
      <w:r>
        <w:t xml:space="preserve"> sprawozdanie, o</w:t>
      </w:r>
      <w:r w:rsidR="00155071">
        <w:t> </w:t>
      </w:r>
      <w:r>
        <w:t>którym mowa w art. 24 ust. 1 ustawy zmienianej w art. 1</w:t>
      </w:r>
      <w:r w:rsidR="0077535B">
        <w:t xml:space="preserve"> w brzmieniu nadanym niniejszą ustawą</w:t>
      </w:r>
      <w:r>
        <w:t xml:space="preserve">, w zakresie wodoru, </w:t>
      </w:r>
      <w:r w:rsidR="0016125A">
        <w:t xml:space="preserve">w terminie </w:t>
      </w:r>
      <w:r>
        <w:t>do dnia 30 kwietnia 2026 r.</w:t>
      </w:r>
    </w:p>
    <w:p w14:paraId="5422D8A7" w14:textId="25BBDB76" w:rsidR="005F451B" w:rsidRPr="00FB42A9" w:rsidRDefault="005F451B" w:rsidP="0032620D">
      <w:pPr>
        <w:pStyle w:val="ARTartustawynprozporzdzenia"/>
        <w:rPr>
          <w:rFonts w:cs="Times New Roman"/>
        </w:rPr>
      </w:pPr>
      <w:r w:rsidRPr="00FB42A9">
        <w:rPr>
          <w:rStyle w:val="Ppogrubienie"/>
        </w:rPr>
        <w:t>Art. 1</w:t>
      </w:r>
      <w:r w:rsidR="0077535B">
        <w:rPr>
          <w:rStyle w:val="Ppogrubienie"/>
        </w:rPr>
        <w:t>3</w:t>
      </w:r>
      <w:r w:rsidRPr="00FB42A9">
        <w:rPr>
          <w:rStyle w:val="Ppogrubienie"/>
        </w:rPr>
        <w:t xml:space="preserve">. </w:t>
      </w:r>
      <w:r w:rsidRPr="00FB42A9">
        <w:t xml:space="preserve">1. </w:t>
      </w:r>
      <w:r w:rsidRPr="00FB42A9">
        <w:rPr>
          <w:rFonts w:cs="Times New Roman"/>
        </w:rPr>
        <w:t xml:space="preserve">Podmiot, </w:t>
      </w:r>
      <w:r w:rsidRPr="00FB42A9">
        <w:t xml:space="preserve">który </w:t>
      </w:r>
      <w:r w:rsidR="00C445D3">
        <w:t>przed dniem</w:t>
      </w:r>
      <w:r w:rsidRPr="00FB42A9">
        <w:t xml:space="preserve"> wejścia w życie niniejszej ustawy </w:t>
      </w:r>
      <w:r w:rsidR="0016125A">
        <w:t>prowadzi</w:t>
      </w:r>
      <w:r w:rsidR="00C445D3">
        <w:t>ł</w:t>
      </w:r>
      <w:r w:rsidRPr="00FB42A9">
        <w:t xml:space="preserve"> działalność gospodarczą w zakresie magazynowania wodoru lub obrotu wodorem, która </w:t>
      </w:r>
      <w:r w:rsidR="0016125A">
        <w:t xml:space="preserve">w dniu wejścia w życie niniejszej ustawy </w:t>
      </w:r>
      <w:r w:rsidRPr="00FB42A9">
        <w:t>wymaga uzyskania koncesji, jest obowiązany</w:t>
      </w:r>
      <w:r w:rsidR="00C445D3">
        <w:t>,</w:t>
      </w:r>
      <w:r w:rsidRPr="00FB42A9">
        <w:t xml:space="preserve"> </w:t>
      </w:r>
      <w:r w:rsidR="0016125A">
        <w:rPr>
          <w:rFonts w:cs="Times New Roman"/>
        </w:rPr>
        <w:t>w</w:t>
      </w:r>
      <w:r w:rsidRPr="00A720E2">
        <w:t xml:space="preserve"> terminie 6</w:t>
      </w:r>
      <w:r w:rsidR="00155071">
        <w:t> </w:t>
      </w:r>
      <w:r w:rsidRPr="00A720E2">
        <w:t>miesięcy od dnia wejścia w życie niniejszej ustawy</w:t>
      </w:r>
      <w:r w:rsidR="00C445D3">
        <w:t>,</w:t>
      </w:r>
      <w:r w:rsidRPr="00A720E2">
        <w:t xml:space="preserve"> </w:t>
      </w:r>
      <w:r w:rsidR="0016125A">
        <w:t xml:space="preserve">złożyć do </w:t>
      </w:r>
      <w:r w:rsidR="0016125A" w:rsidRPr="00A720E2">
        <w:t>Prezesa Urzędu Regulacji Energetyki</w:t>
      </w:r>
      <w:r w:rsidR="0016125A">
        <w:t xml:space="preserve"> wniosek o udzielenie koncesji</w:t>
      </w:r>
      <w:r w:rsidR="008A576F">
        <w:t xml:space="preserve"> na wykonywanie działalności gospodarczej</w:t>
      </w:r>
      <w:r w:rsidR="0016125A">
        <w:t>,</w:t>
      </w:r>
      <w:r w:rsidRPr="00A720E2">
        <w:t xml:space="preserve"> </w:t>
      </w:r>
      <w:r w:rsidR="0016125A">
        <w:t>o której mowa w</w:t>
      </w:r>
      <w:r w:rsidRPr="00A720E2">
        <w:t xml:space="preserve"> art. 32 </w:t>
      </w:r>
      <w:r w:rsidR="008A576F">
        <w:t xml:space="preserve">ust. 1 pkt 2 lit. c i pkt 4 </w:t>
      </w:r>
      <w:r w:rsidRPr="00A720E2">
        <w:t>ustawy zmienianej w art. 1 w brzmieniu nadanym niniejszą ustawą</w:t>
      </w:r>
      <w:r>
        <w:t>.</w:t>
      </w:r>
      <w:r w:rsidRPr="00FB42A9">
        <w:t xml:space="preserve"> </w:t>
      </w:r>
    </w:p>
    <w:p w14:paraId="4B7E78D5" w14:textId="1D67F28E" w:rsidR="005F451B" w:rsidRPr="00FB42A9" w:rsidRDefault="0016125A" w:rsidP="0032620D">
      <w:pPr>
        <w:pStyle w:val="USTustnpkodeksu"/>
      </w:pPr>
      <w:r>
        <w:t>2</w:t>
      </w:r>
      <w:r w:rsidR="005F451B" w:rsidRPr="00FB42A9">
        <w:t xml:space="preserve">. Podmiot może prowadzić działalność, o której mowa w ust. 1, na dotychczasowych zasadach do dnia </w:t>
      </w:r>
      <w:r w:rsidR="005F451B">
        <w:t>prawomocnego</w:t>
      </w:r>
      <w:r w:rsidR="005F451B" w:rsidRPr="00FB42A9">
        <w:t xml:space="preserve"> rozstrzygnięcia przez Prezesa Urzędu Regulacji Energetyki wniosku, o którym mowa w ust. </w:t>
      </w:r>
      <w:r>
        <w:t>1</w:t>
      </w:r>
      <w:r w:rsidR="005F451B" w:rsidRPr="00FB42A9">
        <w:t xml:space="preserve">. </w:t>
      </w:r>
    </w:p>
    <w:p w14:paraId="4EBFF59B" w14:textId="32DF12D6" w:rsidR="7E25767A" w:rsidRPr="00FB42A9" w:rsidRDefault="52827BED" w:rsidP="00B83EF0">
      <w:pPr>
        <w:pStyle w:val="ARTartustawynprozporzdzenia"/>
      </w:pPr>
      <w:bookmarkStart w:id="66" w:name="_Hlk126937955"/>
      <w:bookmarkEnd w:id="65"/>
      <w:r w:rsidRPr="00FB42A9">
        <w:rPr>
          <w:rStyle w:val="Ppogrubienie"/>
        </w:rPr>
        <w:t xml:space="preserve">Art. </w:t>
      </w:r>
      <w:r w:rsidR="00783E71" w:rsidRPr="00FB42A9">
        <w:rPr>
          <w:rStyle w:val="Ppogrubienie"/>
        </w:rPr>
        <w:t>1</w:t>
      </w:r>
      <w:r w:rsidR="0016125A">
        <w:rPr>
          <w:rStyle w:val="Ppogrubienie"/>
        </w:rPr>
        <w:t>4</w:t>
      </w:r>
      <w:r w:rsidR="00B83EF0" w:rsidRPr="00FB42A9">
        <w:rPr>
          <w:rStyle w:val="Ppogrubienie"/>
        </w:rPr>
        <w:t xml:space="preserve">. </w:t>
      </w:r>
      <w:r w:rsidR="7E25767A" w:rsidRPr="00FB42A9">
        <w:t>1. W terminie 12 miesięcy od dnia wejścia w życie przepisów wydanych na podstawie art. 54 ust. 6 i 7 ustawy zmienianej w art. 1</w:t>
      </w:r>
      <w:r w:rsidR="008B5155">
        <w:t xml:space="preserve"> w brzmieniu nadanym niniejszą ustawą</w:t>
      </w:r>
      <w:r w:rsidR="7E25767A" w:rsidRPr="00FB42A9">
        <w:t xml:space="preserve"> osoby posiadające </w:t>
      </w:r>
      <w:r w:rsidR="006E7306">
        <w:t xml:space="preserve">przed dniem wejścia w życie </w:t>
      </w:r>
      <w:r w:rsidR="004C5FBF">
        <w:t>tych przepisów</w:t>
      </w:r>
      <w:r w:rsidR="006E7306">
        <w:t xml:space="preserve"> </w:t>
      </w:r>
      <w:r w:rsidR="7E25767A" w:rsidRPr="00FB42A9">
        <w:t xml:space="preserve">świadectwa kwalifikacyjne </w:t>
      </w:r>
      <w:r w:rsidR="00962352">
        <w:t>do wykonywania czynności związanych z</w:t>
      </w:r>
      <w:r w:rsidR="7E25767A" w:rsidRPr="00FB42A9">
        <w:t xml:space="preserve"> </w:t>
      </w:r>
      <w:r w:rsidR="00962352" w:rsidRPr="00FB42A9">
        <w:t>eksploatacj</w:t>
      </w:r>
      <w:r w:rsidR="00962352">
        <w:t>ą</w:t>
      </w:r>
      <w:r w:rsidR="00962352" w:rsidRPr="00FB42A9">
        <w:t xml:space="preserve"> </w:t>
      </w:r>
      <w:r w:rsidR="7E25767A" w:rsidRPr="00FB42A9">
        <w:t xml:space="preserve">lub </w:t>
      </w:r>
      <w:r w:rsidR="00962352" w:rsidRPr="00FB42A9">
        <w:t>dozor</w:t>
      </w:r>
      <w:r w:rsidR="00962352">
        <w:t>em</w:t>
      </w:r>
      <w:r w:rsidR="00962352" w:rsidRPr="00FB42A9">
        <w:t xml:space="preserve"> urządze</w:t>
      </w:r>
      <w:r w:rsidR="00962352">
        <w:t>ń</w:t>
      </w:r>
      <w:r w:rsidR="7E25767A" w:rsidRPr="00FB42A9">
        <w:t xml:space="preserve">, </w:t>
      </w:r>
      <w:r w:rsidR="00962352" w:rsidRPr="00FB42A9">
        <w:t>instalacj</w:t>
      </w:r>
      <w:r w:rsidR="00962352">
        <w:t>i</w:t>
      </w:r>
      <w:r w:rsidR="00962352" w:rsidRPr="00FB42A9">
        <w:t xml:space="preserve"> </w:t>
      </w:r>
      <w:r w:rsidR="7E25767A" w:rsidRPr="00FB42A9">
        <w:t xml:space="preserve">i sieci </w:t>
      </w:r>
      <w:r w:rsidR="00962352" w:rsidRPr="00FB42A9">
        <w:t>gazow</w:t>
      </w:r>
      <w:r w:rsidR="00962352">
        <w:t>ych</w:t>
      </w:r>
      <w:r w:rsidR="00962352" w:rsidRPr="00FB42A9">
        <w:t xml:space="preserve"> wytwarzając</w:t>
      </w:r>
      <w:r w:rsidR="00962352">
        <w:t>ych</w:t>
      </w:r>
      <w:r w:rsidR="7E25767A" w:rsidRPr="00FB42A9">
        <w:t xml:space="preserve">, </w:t>
      </w:r>
      <w:r w:rsidR="00962352" w:rsidRPr="00FB42A9">
        <w:t>przetwarzając</w:t>
      </w:r>
      <w:r w:rsidR="00962352">
        <w:t>ych</w:t>
      </w:r>
      <w:r w:rsidR="7E25767A" w:rsidRPr="00FB42A9">
        <w:t xml:space="preserve">, </w:t>
      </w:r>
      <w:r w:rsidR="00962352" w:rsidRPr="00FB42A9">
        <w:t>przesyłając</w:t>
      </w:r>
      <w:r w:rsidR="00962352">
        <w:t>ych</w:t>
      </w:r>
      <w:r w:rsidR="7E25767A" w:rsidRPr="00FB42A9">
        <w:t xml:space="preserve">, </w:t>
      </w:r>
      <w:r w:rsidR="00962352" w:rsidRPr="00FB42A9">
        <w:t>magazynując</w:t>
      </w:r>
      <w:r w:rsidR="00962352">
        <w:t>ych</w:t>
      </w:r>
      <w:r w:rsidR="00962352" w:rsidRPr="00FB42A9">
        <w:t xml:space="preserve"> </w:t>
      </w:r>
      <w:r w:rsidR="7E25767A" w:rsidRPr="00FB42A9">
        <w:t>i</w:t>
      </w:r>
      <w:r w:rsidR="00155071">
        <w:t> </w:t>
      </w:r>
      <w:r w:rsidR="00962352" w:rsidRPr="00FB42A9">
        <w:t>zużywając</w:t>
      </w:r>
      <w:r w:rsidR="00962352">
        <w:t>ych</w:t>
      </w:r>
      <w:r w:rsidR="00962352" w:rsidRPr="00FB42A9">
        <w:t xml:space="preserve"> </w:t>
      </w:r>
      <w:r w:rsidR="7E25767A" w:rsidRPr="00FB42A9">
        <w:t xml:space="preserve">paliwa gazowe mogą </w:t>
      </w:r>
      <w:bookmarkStart w:id="67" w:name="_Hlk178077596"/>
      <w:r w:rsidR="7E25767A" w:rsidRPr="00FB42A9">
        <w:t xml:space="preserve">wykonywać </w:t>
      </w:r>
      <w:r w:rsidR="004C5FBF">
        <w:t>również</w:t>
      </w:r>
      <w:r w:rsidR="004C5FBF" w:rsidRPr="00FB42A9">
        <w:t xml:space="preserve"> </w:t>
      </w:r>
      <w:r w:rsidR="7E25767A" w:rsidRPr="00FB42A9">
        <w:t xml:space="preserve">czynności </w:t>
      </w:r>
      <w:r w:rsidR="00962352">
        <w:t xml:space="preserve">związane z </w:t>
      </w:r>
      <w:r w:rsidR="7E25767A" w:rsidRPr="00FB42A9">
        <w:t>eksploatacj</w:t>
      </w:r>
      <w:r w:rsidR="00962352">
        <w:t>ą</w:t>
      </w:r>
      <w:r w:rsidR="7E25767A" w:rsidRPr="00FB42A9">
        <w:t xml:space="preserve"> lub </w:t>
      </w:r>
      <w:r w:rsidR="00962352" w:rsidRPr="00FB42A9">
        <w:t>dozor</w:t>
      </w:r>
      <w:r w:rsidR="00962352">
        <w:t>em</w:t>
      </w:r>
      <w:bookmarkEnd w:id="67"/>
      <w:r w:rsidR="00962352" w:rsidRPr="00FB42A9">
        <w:t xml:space="preserve"> </w:t>
      </w:r>
      <w:r w:rsidR="7E25767A" w:rsidRPr="00FB42A9">
        <w:t>urządze</w:t>
      </w:r>
      <w:r w:rsidR="004C5FBF">
        <w:t>ń</w:t>
      </w:r>
      <w:r w:rsidR="7E25767A" w:rsidRPr="00FB42A9">
        <w:t>, instalacj</w:t>
      </w:r>
      <w:r w:rsidR="004C5FBF">
        <w:t>i</w:t>
      </w:r>
      <w:r w:rsidR="7E25767A" w:rsidRPr="00FB42A9">
        <w:t xml:space="preserve"> i sieci wodorow</w:t>
      </w:r>
      <w:r w:rsidR="004C5FBF">
        <w:t>ych</w:t>
      </w:r>
      <w:r w:rsidR="7E25767A" w:rsidRPr="00FB42A9">
        <w:t>.</w:t>
      </w:r>
    </w:p>
    <w:p w14:paraId="1250CD31" w14:textId="32E274D5" w:rsidR="7E25767A" w:rsidRPr="00FB42A9" w:rsidRDefault="7E25767A" w:rsidP="00B83EF0">
      <w:pPr>
        <w:pStyle w:val="USTustnpkodeksu"/>
      </w:pPr>
      <w:r w:rsidRPr="00FB42A9">
        <w:t xml:space="preserve">2. Osoby, o których mowa w ust. 1, w terminie, o którym mowa w ust. 1, są obowiązane do uzyskania świadectwa kwalifikacyjnego </w:t>
      </w:r>
      <w:r w:rsidR="00962352">
        <w:t>do wykonywania czynności związanych z</w:t>
      </w:r>
      <w:r w:rsidR="00155071">
        <w:t> </w:t>
      </w:r>
      <w:r w:rsidR="00962352" w:rsidRPr="00FB42A9">
        <w:t>eksploatacj</w:t>
      </w:r>
      <w:r w:rsidR="00962352">
        <w:t>ą</w:t>
      </w:r>
      <w:r w:rsidR="00962352" w:rsidRPr="00FB42A9">
        <w:t xml:space="preserve"> </w:t>
      </w:r>
      <w:r w:rsidRPr="00FB42A9">
        <w:t>lub dozor</w:t>
      </w:r>
      <w:r w:rsidR="00962352">
        <w:t>em</w:t>
      </w:r>
      <w:r w:rsidRPr="00FB42A9">
        <w:t xml:space="preserve"> </w:t>
      </w:r>
      <w:r w:rsidR="00962352">
        <w:t>w zakresie</w:t>
      </w:r>
      <w:r w:rsidRPr="00FB42A9">
        <w:t xml:space="preserve"> urządze</w:t>
      </w:r>
      <w:r w:rsidR="00962352">
        <w:t>ń</w:t>
      </w:r>
      <w:r w:rsidRPr="00FB42A9">
        <w:t xml:space="preserve">, </w:t>
      </w:r>
      <w:r w:rsidR="00962352" w:rsidRPr="00FB42A9">
        <w:t>instalacj</w:t>
      </w:r>
      <w:r w:rsidR="00962352">
        <w:t>i</w:t>
      </w:r>
      <w:r w:rsidR="00962352" w:rsidRPr="00FB42A9">
        <w:t xml:space="preserve"> </w:t>
      </w:r>
      <w:r w:rsidRPr="00FB42A9">
        <w:t xml:space="preserve">i sieci </w:t>
      </w:r>
      <w:r w:rsidR="00962352" w:rsidRPr="00FB42A9">
        <w:t>wodorow</w:t>
      </w:r>
      <w:r w:rsidR="00962352">
        <w:t>ych</w:t>
      </w:r>
      <w:r w:rsidRPr="00FB42A9">
        <w:t>.</w:t>
      </w:r>
    </w:p>
    <w:p w14:paraId="0734A06B" w14:textId="34A8E818" w:rsidR="00002515" w:rsidRPr="00FB42A9" w:rsidRDefault="64E612C7" w:rsidP="005273B7">
      <w:pPr>
        <w:pStyle w:val="USTustnpkodeksu"/>
      </w:pPr>
      <w:r w:rsidRPr="00FB42A9">
        <w:lastRenderedPageBreak/>
        <w:t>3. W przypadku nieuzyskania świadectwa kwalifikacyjnego</w:t>
      </w:r>
      <w:r w:rsidR="00962352">
        <w:t>, o którym mowa w ust. 2,</w:t>
      </w:r>
      <w:r w:rsidRPr="00FB42A9">
        <w:t xml:space="preserve"> w</w:t>
      </w:r>
      <w:r w:rsidR="00C50990">
        <w:t> </w:t>
      </w:r>
      <w:r w:rsidRPr="00FB42A9">
        <w:t xml:space="preserve">terminie, o którym mowa w ust. 1, osoby, o których mowa w ust. 1, nie mogą </w:t>
      </w:r>
      <w:r w:rsidR="00962352" w:rsidRPr="00962352">
        <w:t>wykonywać czynności związan</w:t>
      </w:r>
      <w:r w:rsidR="00962352">
        <w:t>ych</w:t>
      </w:r>
      <w:r w:rsidR="00962352" w:rsidRPr="00962352">
        <w:t xml:space="preserve"> z eksploatacją lub dozorem</w:t>
      </w:r>
      <w:r w:rsidR="00962352" w:rsidRPr="00962352" w:rsidDel="00962352">
        <w:t xml:space="preserve"> </w:t>
      </w:r>
      <w:r w:rsidRPr="00FB42A9">
        <w:t>urządze</w:t>
      </w:r>
      <w:r w:rsidR="00962352">
        <w:t>ń</w:t>
      </w:r>
      <w:r w:rsidRPr="00FB42A9">
        <w:t xml:space="preserve">, </w:t>
      </w:r>
      <w:r w:rsidR="00962352" w:rsidRPr="00FB42A9">
        <w:t>instalacj</w:t>
      </w:r>
      <w:r w:rsidR="00962352">
        <w:t>i</w:t>
      </w:r>
      <w:r w:rsidR="00962352" w:rsidRPr="00FB42A9">
        <w:t xml:space="preserve"> </w:t>
      </w:r>
      <w:r w:rsidRPr="00FB42A9">
        <w:t xml:space="preserve">i sieci </w:t>
      </w:r>
      <w:r w:rsidR="00962352" w:rsidRPr="00FB42A9">
        <w:t>wodorow</w:t>
      </w:r>
      <w:r w:rsidR="00962352">
        <w:t>ych</w:t>
      </w:r>
      <w:r w:rsidRPr="00FB42A9">
        <w:t>.</w:t>
      </w:r>
    </w:p>
    <w:p w14:paraId="6399AEBC" w14:textId="22856CC7" w:rsidR="00B85184" w:rsidRPr="00FB42A9" w:rsidRDefault="00B85184" w:rsidP="00151837">
      <w:pPr>
        <w:pStyle w:val="ARTartustawynprozporzdzenia"/>
      </w:pPr>
      <w:bookmarkStart w:id="68" w:name="_Hlk126938511"/>
      <w:bookmarkEnd w:id="66"/>
      <w:r w:rsidRPr="00FB42A9">
        <w:rPr>
          <w:b/>
          <w:bCs/>
        </w:rPr>
        <w:t xml:space="preserve">Art. </w:t>
      </w:r>
      <w:r w:rsidR="00783E71" w:rsidRPr="00FB42A9">
        <w:rPr>
          <w:b/>
          <w:bCs/>
        </w:rPr>
        <w:t>1</w:t>
      </w:r>
      <w:r w:rsidR="007E2383">
        <w:rPr>
          <w:b/>
          <w:bCs/>
        </w:rPr>
        <w:t>5</w:t>
      </w:r>
      <w:r w:rsidRPr="00FB42A9">
        <w:t xml:space="preserve">. Osoby, które </w:t>
      </w:r>
      <w:r w:rsidR="00D35DC5" w:rsidRPr="00FB42A9">
        <w:t xml:space="preserve">przed dniem wejścia w życie niniejszej ustawy </w:t>
      </w:r>
      <w:r w:rsidRPr="00FB42A9">
        <w:t>uzyskały uprawnienia budowlane w specjalności instalacyjnej w zakresie sieci, instalacji i urządzeń cieplnych, wentylacyjnych, gazowych, wodociągowych i kanalizacyjnych, uznaje się za osoby posiadające uprawnienia budowlane w zakresie, o którym mowa w art. 15a ust. 20 ustawy zmienianej w art. 2, w brzmieniu nadanym niniejszą ustawą</w:t>
      </w:r>
      <w:r w:rsidR="00D34F20" w:rsidRPr="00FB42A9">
        <w:t>.</w:t>
      </w:r>
    </w:p>
    <w:p w14:paraId="531ACD9B" w14:textId="3EB07822" w:rsidR="00471637" w:rsidRPr="00FB42A9" w:rsidRDefault="5AA10F0D" w:rsidP="0026782A">
      <w:pPr>
        <w:pStyle w:val="ARTartustawynprozporzdzenia"/>
      </w:pPr>
      <w:bookmarkStart w:id="69" w:name="_Hlk126938741"/>
      <w:bookmarkEnd w:id="68"/>
      <w:r w:rsidRPr="00FB42A9">
        <w:rPr>
          <w:b/>
          <w:bCs/>
        </w:rPr>
        <w:t xml:space="preserve">Art. </w:t>
      </w:r>
      <w:r w:rsidR="00783E71" w:rsidRPr="00FB42A9">
        <w:rPr>
          <w:b/>
          <w:bCs/>
        </w:rPr>
        <w:t>1</w:t>
      </w:r>
      <w:r w:rsidR="007E2383">
        <w:rPr>
          <w:b/>
          <w:bCs/>
        </w:rPr>
        <w:t>6</w:t>
      </w:r>
      <w:r w:rsidRPr="00FB42A9">
        <w:rPr>
          <w:b/>
          <w:bCs/>
        </w:rPr>
        <w:t>.</w:t>
      </w:r>
      <w:r w:rsidRPr="00FB42A9">
        <w:t xml:space="preserve"> W sprawach wszczętych i niezakończonych przed dniem wejścia w życie niniejszej ustawy: </w:t>
      </w:r>
    </w:p>
    <w:p w14:paraId="38E48582" w14:textId="1D2DE8D4" w:rsidR="00471637" w:rsidRPr="00FB42A9" w:rsidRDefault="5AA10F0D" w:rsidP="00B53208">
      <w:pPr>
        <w:pStyle w:val="PKTpunkt"/>
      </w:pPr>
      <w:r w:rsidRPr="00FB42A9">
        <w:t>1)</w:t>
      </w:r>
      <w:r w:rsidR="00471637" w:rsidRPr="00FB42A9">
        <w:tab/>
      </w:r>
      <w:r w:rsidRPr="00FB42A9">
        <w:t>o wydanie decyzji o pozwoleniu na budowę, odrębnej decyzji o zatwierdzeniu projektu zagospodarowania działki lub terenu oraz projektu architektoniczno-budowlanego,</w:t>
      </w:r>
    </w:p>
    <w:p w14:paraId="0691EB31" w14:textId="7A6A4162" w:rsidR="00471637" w:rsidRPr="00FB42A9" w:rsidRDefault="5AA10F0D" w:rsidP="00B53208">
      <w:pPr>
        <w:pStyle w:val="PKTpunkt"/>
      </w:pPr>
      <w:r w:rsidRPr="00FB42A9">
        <w:t>2)</w:t>
      </w:r>
      <w:r w:rsidR="00471637" w:rsidRPr="00FB42A9">
        <w:tab/>
      </w:r>
      <w:r w:rsidRPr="00FB42A9">
        <w:t>zgłoszenia budowy lub wykonywania innych robót budowlanych</w:t>
      </w:r>
    </w:p>
    <w:p w14:paraId="07875418" w14:textId="5B78B009" w:rsidR="00D252F3" w:rsidRDefault="5AA10F0D" w:rsidP="00B53208">
      <w:pPr>
        <w:pStyle w:val="CZWSPPKTczwsplnapunktw"/>
      </w:pPr>
      <w:r w:rsidRPr="00FB42A9">
        <w:t>– stosuje się przepisy dotychczasowe.</w:t>
      </w:r>
      <w:bookmarkEnd w:id="69"/>
    </w:p>
    <w:p w14:paraId="74816B02" w14:textId="034CD68B" w:rsidR="007E2383" w:rsidRDefault="007E2383" w:rsidP="007E2383">
      <w:pPr>
        <w:pStyle w:val="ARTartustawynprozporzdzenia"/>
      </w:pPr>
      <w:r w:rsidRPr="00FB42A9">
        <w:rPr>
          <w:rStyle w:val="Ppogrubienie"/>
        </w:rPr>
        <w:t>Art. 1</w:t>
      </w:r>
      <w:r>
        <w:rPr>
          <w:rStyle w:val="Ppogrubienie"/>
        </w:rPr>
        <w:t>7</w:t>
      </w:r>
      <w:r w:rsidRPr="00FB42A9">
        <w:rPr>
          <w:rStyle w:val="Ppogrubienie"/>
        </w:rPr>
        <w:t>.</w:t>
      </w:r>
      <w:r w:rsidRPr="00FB42A9">
        <w:t xml:space="preserve"> Dotychczasowe przepisy wykonawcze wydane na podstawie</w:t>
      </w:r>
      <w:r>
        <w:t>:</w:t>
      </w:r>
    </w:p>
    <w:p w14:paraId="23F320C4" w14:textId="6BD621C4" w:rsidR="007E2383" w:rsidRDefault="007E2383" w:rsidP="007E2383">
      <w:pPr>
        <w:pStyle w:val="PKTpunkt"/>
      </w:pPr>
      <w:r>
        <w:t>1)</w:t>
      </w:r>
      <w:r>
        <w:tab/>
      </w:r>
      <w:r w:rsidRPr="00FB42A9">
        <w:t>art. 54 ust. 6 i 7 ustawy zmienianej w art. 1 zachowują moc do dnia wejścia w życie przepisów wykonawczych wydanych na podstawie art. 54 ust. 6 i 7 ustawy zmienianej w</w:t>
      </w:r>
      <w:r w:rsidR="00C50990">
        <w:t> </w:t>
      </w:r>
      <w:r w:rsidRPr="00FB42A9">
        <w:t xml:space="preserve">art. 1 w brzmieniu nadanym niniejszą ustawą, </w:t>
      </w:r>
    </w:p>
    <w:p w14:paraId="413CCE8D" w14:textId="239C3904" w:rsidR="007E2383" w:rsidRDefault="007E2383" w:rsidP="007E2383">
      <w:pPr>
        <w:pStyle w:val="PKTpunkt"/>
      </w:pPr>
      <w:r>
        <w:t>2)</w:t>
      </w:r>
      <w:r>
        <w:tab/>
        <w:t>art. 62a ustawy zmienianej w art. 8</w:t>
      </w:r>
      <w:r w:rsidRPr="00FB42A9">
        <w:t xml:space="preserve"> zachowują moc do dnia wejścia w życie przepisów wykonawczych wydanych na podstawie </w:t>
      </w:r>
      <w:r>
        <w:t>art. 62a ustawy zmienianej w art. 8</w:t>
      </w:r>
      <w:r w:rsidRPr="00FB42A9">
        <w:t xml:space="preserve"> w brzmieniu nadanym niniejszą ustawą</w:t>
      </w:r>
    </w:p>
    <w:p w14:paraId="400637DD" w14:textId="3D1113BD" w:rsidR="007E2383" w:rsidRPr="00164A52" w:rsidRDefault="007E2383" w:rsidP="00164A52">
      <w:pPr>
        <w:pStyle w:val="CZWSPPKTczwsplnapunktw"/>
        <w:rPr>
          <w:rStyle w:val="Ppogrubienie"/>
        </w:rPr>
      </w:pPr>
      <w:r>
        <w:t xml:space="preserve">– </w:t>
      </w:r>
      <w:r w:rsidRPr="00FB42A9">
        <w:t>nie dłużej jednak niż przez 36 miesięcy od dnia wejścia w życie niniejszej ustawy.</w:t>
      </w:r>
    </w:p>
    <w:p w14:paraId="47C22E04" w14:textId="6B8C6724" w:rsidR="005D0D03" w:rsidRPr="005D0D03" w:rsidRDefault="005D0D03" w:rsidP="005D0D03">
      <w:pPr>
        <w:pStyle w:val="ARTartustawynprozporzdzenia"/>
      </w:pPr>
      <w:r w:rsidRPr="005D0D03">
        <w:rPr>
          <w:b/>
          <w:bCs/>
        </w:rPr>
        <w:t xml:space="preserve">Art. </w:t>
      </w:r>
      <w:r w:rsidR="0077535B">
        <w:rPr>
          <w:b/>
          <w:bCs/>
        </w:rPr>
        <w:t>1</w:t>
      </w:r>
      <w:r w:rsidR="0016125A">
        <w:rPr>
          <w:b/>
          <w:bCs/>
        </w:rPr>
        <w:t>8</w:t>
      </w:r>
      <w:r w:rsidRPr="005D0D03">
        <w:rPr>
          <w:b/>
          <w:bCs/>
        </w:rPr>
        <w:t>.</w:t>
      </w:r>
      <w:r>
        <w:t xml:space="preserve"> </w:t>
      </w:r>
      <w:r w:rsidRPr="005D0D03">
        <w:t>1. Maksymalny limit wydatków z budżetu państwa przeznaczonych na wykonywanie zadań Prezesa U</w:t>
      </w:r>
      <w:r w:rsidR="00524774">
        <w:t xml:space="preserve">rzędu </w:t>
      </w:r>
      <w:r w:rsidRPr="005D0D03">
        <w:t>R</w:t>
      </w:r>
      <w:r w:rsidR="00524774">
        <w:t xml:space="preserve">egulacji </w:t>
      </w:r>
      <w:r w:rsidRPr="005D0D03">
        <w:t>E</w:t>
      </w:r>
      <w:r w:rsidR="00524774">
        <w:t>nergetyki</w:t>
      </w:r>
      <w:r w:rsidRPr="005D0D03">
        <w:t xml:space="preserve"> wynikających z niniejszej ustawy wynosi w roku:</w:t>
      </w:r>
    </w:p>
    <w:p w14:paraId="7F6C3A5F" w14:textId="4FD45F1D" w:rsidR="005D0D03" w:rsidRPr="005D0D03" w:rsidRDefault="005D0D03" w:rsidP="005D0D03">
      <w:pPr>
        <w:pStyle w:val="PKTpunkt"/>
      </w:pPr>
      <w:r w:rsidRPr="005D0D03">
        <w:t>1)</w:t>
      </w:r>
      <w:r>
        <w:tab/>
      </w:r>
      <w:r w:rsidRPr="005D0D03">
        <w:t>2025 – 1 350 000,00 zł;</w:t>
      </w:r>
    </w:p>
    <w:p w14:paraId="7608566E" w14:textId="54F30934" w:rsidR="005D0D03" w:rsidRPr="005D0D03" w:rsidRDefault="005D0D03" w:rsidP="005D0D03">
      <w:pPr>
        <w:pStyle w:val="PKTpunkt"/>
      </w:pPr>
      <w:r w:rsidRPr="005D0D03">
        <w:t>2)</w:t>
      </w:r>
      <w:r>
        <w:tab/>
      </w:r>
      <w:r w:rsidRPr="005D0D03">
        <w:t>2026 – 1 669 250,00 zł;</w:t>
      </w:r>
    </w:p>
    <w:p w14:paraId="38E8A6FB" w14:textId="5B4927A7" w:rsidR="005D0D03" w:rsidRPr="005D0D03" w:rsidRDefault="005D0D03" w:rsidP="005D0D03">
      <w:pPr>
        <w:pStyle w:val="PKTpunkt"/>
      </w:pPr>
      <w:r w:rsidRPr="005D0D03">
        <w:t>3)</w:t>
      </w:r>
      <w:r>
        <w:tab/>
      </w:r>
      <w:r w:rsidRPr="005D0D03">
        <w:t>2027 – 1 393 750,00 zł;</w:t>
      </w:r>
    </w:p>
    <w:p w14:paraId="505AD01D" w14:textId="61BBA519" w:rsidR="005D0D03" w:rsidRPr="005D0D03" w:rsidRDefault="005D0D03" w:rsidP="005D0D03">
      <w:pPr>
        <w:pStyle w:val="PKTpunkt"/>
      </w:pPr>
      <w:r w:rsidRPr="005D0D03">
        <w:t>4)</w:t>
      </w:r>
      <w:r>
        <w:tab/>
      </w:r>
      <w:r w:rsidRPr="005D0D03">
        <w:t>2028 – 1 400 750,00 zł;</w:t>
      </w:r>
    </w:p>
    <w:p w14:paraId="46EEB5B6" w14:textId="4B4E01F8" w:rsidR="005D0D03" w:rsidRPr="005D0D03" w:rsidRDefault="005D0D03" w:rsidP="005D0D03">
      <w:pPr>
        <w:pStyle w:val="PKTpunkt"/>
      </w:pPr>
      <w:r w:rsidRPr="005D0D03">
        <w:t>5)</w:t>
      </w:r>
      <w:r>
        <w:tab/>
      </w:r>
      <w:r w:rsidRPr="005D0D03">
        <w:t>2029 – 1 407 750,00 zł;</w:t>
      </w:r>
    </w:p>
    <w:p w14:paraId="4EBDE467" w14:textId="5F537C49" w:rsidR="005D0D03" w:rsidRPr="005D0D03" w:rsidRDefault="005D0D03" w:rsidP="005D0D03">
      <w:pPr>
        <w:pStyle w:val="PKTpunkt"/>
      </w:pPr>
      <w:r w:rsidRPr="005D0D03">
        <w:t>6)</w:t>
      </w:r>
      <w:r>
        <w:tab/>
      </w:r>
      <w:r w:rsidRPr="005D0D03">
        <w:t>2030 – 1 414 750,00 zł;</w:t>
      </w:r>
    </w:p>
    <w:p w14:paraId="65F022BA" w14:textId="7E9BE1FF" w:rsidR="005D0D03" w:rsidRPr="005D0D03" w:rsidRDefault="005D0D03" w:rsidP="005D0D03">
      <w:pPr>
        <w:pStyle w:val="PKTpunkt"/>
      </w:pPr>
      <w:r w:rsidRPr="005D0D03">
        <w:t>7)</w:t>
      </w:r>
      <w:r>
        <w:tab/>
      </w:r>
      <w:r w:rsidRPr="005D0D03">
        <w:t>2031 – 1 421 750,00 zł;</w:t>
      </w:r>
    </w:p>
    <w:p w14:paraId="48711535" w14:textId="7499C1D9" w:rsidR="005D0D03" w:rsidRPr="005D0D03" w:rsidRDefault="005D0D03" w:rsidP="005D0D03">
      <w:pPr>
        <w:pStyle w:val="PKTpunkt"/>
      </w:pPr>
      <w:r w:rsidRPr="005D0D03">
        <w:lastRenderedPageBreak/>
        <w:t>8)</w:t>
      </w:r>
      <w:r>
        <w:tab/>
      </w:r>
      <w:r w:rsidRPr="005D0D03">
        <w:t>2032 – 1 429 250,00 zł;</w:t>
      </w:r>
    </w:p>
    <w:p w14:paraId="354771B7" w14:textId="49DEB85C" w:rsidR="005D0D03" w:rsidRPr="005D0D03" w:rsidRDefault="005D0D03" w:rsidP="005D0D03">
      <w:pPr>
        <w:pStyle w:val="PKTpunkt"/>
      </w:pPr>
      <w:r w:rsidRPr="005D0D03">
        <w:t>9)</w:t>
      </w:r>
      <w:r>
        <w:tab/>
      </w:r>
      <w:r w:rsidRPr="005D0D03">
        <w:t>2033 – 1 436 750,00 zł;</w:t>
      </w:r>
    </w:p>
    <w:p w14:paraId="10E23CB2" w14:textId="1FBA9359" w:rsidR="005D0D03" w:rsidRPr="005D0D03" w:rsidRDefault="005D0D03" w:rsidP="005D0D03">
      <w:pPr>
        <w:pStyle w:val="PKTpunkt"/>
      </w:pPr>
      <w:r w:rsidRPr="005D0D03">
        <w:t>10)</w:t>
      </w:r>
      <w:r>
        <w:tab/>
      </w:r>
      <w:r w:rsidRPr="005D0D03">
        <w:t>2034 – 1 444 750,00 zł.</w:t>
      </w:r>
    </w:p>
    <w:p w14:paraId="523F2984" w14:textId="3B44193B" w:rsidR="005D0D03" w:rsidRPr="005D0D03" w:rsidRDefault="005D0D03" w:rsidP="0032620D">
      <w:pPr>
        <w:pStyle w:val="USTustnpkodeksu"/>
      </w:pPr>
      <w:r w:rsidRPr="005D0D03">
        <w:t xml:space="preserve">2. Prezes </w:t>
      </w:r>
      <w:r w:rsidR="00524774" w:rsidRPr="005D0D03">
        <w:t>U</w:t>
      </w:r>
      <w:r w:rsidR="00524774">
        <w:t xml:space="preserve">rzędu </w:t>
      </w:r>
      <w:r w:rsidR="00524774" w:rsidRPr="005D0D03">
        <w:t>R</w:t>
      </w:r>
      <w:r w:rsidR="00524774">
        <w:t xml:space="preserve">egulacji </w:t>
      </w:r>
      <w:r w:rsidR="00524774" w:rsidRPr="005D0D03">
        <w:t>E</w:t>
      </w:r>
      <w:r w:rsidR="00524774">
        <w:t>nergetyki</w:t>
      </w:r>
      <w:r w:rsidRPr="005D0D03">
        <w:t xml:space="preserve"> monitoruje wykorzystanie limitu wydatków, o</w:t>
      </w:r>
      <w:r w:rsidR="00C50990">
        <w:t> </w:t>
      </w:r>
      <w:r w:rsidRPr="005D0D03">
        <w:t>którym mowa w ust. 1, oraz wdraża mechanizm korygujący, o którym mowa w ust. 3.</w:t>
      </w:r>
    </w:p>
    <w:p w14:paraId="5C289746" w14:textId="77777777" w:rsidR="005D0D03" w:rsidRPr="005D0D03" w:rsidRDefault="005D0D03" w:rsidP="0032620D">
      <w:pPr>
        <w:pStyle w:val="USTustnpkodeksu"/>
      </w:pPr>
      <w:r w:rsidRPr="005D0D03">
        <w:t>3. W przypadku przekroczenia lub zagrożenia przekroczenia przyjętego na dany rok budżetowy maksymalnego limitu wydatków określonego w ust. 1 oraz w przypadku gdy część planowanych wydatków, o których mowa w ust. 1, przypadająca proporcjonalnie na okres od początku roku kalendarzowego do końca danego kwartału została przekroczona:</w:t>
      </w:r>
    </w:p>
    <w:p w14:paraId="1C404EF8" w14:textId="773892F7" w:rsidR="005D0D03" w:rsidRPr="005D0D03" w:rsidRDefault="005D0D03" w:rsidP="0032620D">
      <w:pPr>
        <w:pStyle w:val="PKTpunkt"/>
      </w:pPr>
      <w:r w:rsidRPr="005D0D03">
        <w:t>1</w:t>
      </w:r>
      <w:r w:rsidR="008B5155" w:rsidRPr="005D0D03">
        <w:t>)</w:t>
      </w:r>
      <w:r w:rsidR="008B5155">
        <w:tab/>
      </w:r>
      <w:r w:rsidRPr="005D0D03">
        <w:t>po pierwszym kwartale – co najmniej o 20 %,</w:t>
      </w:r>
    </w:p>
    <w:p w14:paraId="6A224134" w14:textId="563AED19" w:rsidR="005D0D03" w:rsidRPr="005D0D03" w:rsidRDefault="005D0D03" w:rsidP="0032620D">
      <w:pPr>
        <w:pStyle w:val="PKTpunkt"/>
      </w:pPr>
      <w:r w:rsidRPr="005D0D03">
        <w:t>2</w:t>
      </w:r>
      <w:r w:rsidR="008B5155" w:rsidRPr="005D0D03">
        <w:t>)</w:t>
      </w:r>
      <w:r w:rsidR="008B5155">
        <w:tab/>
      </w:r>
      <w:r w:rsidRPr="005D0D03">
        <w:t>po dwóch kwartałach – co najmniej o 15 %,</w:t>
      </w:r>
    </w:p>
    <w:p w14:paraId="3F2C622D" w14:textId="334E75F4" w:rsidR="005D0D03" w:rsidRPr="005D0D03" w:rsidRDefault="005D0D03" w:rsidP="0032620D">
      <w:pPr>
        <w:pStyle w:val="PKTpunkt"/>
      </w:pPr>
      <w:r w:rsidRPr="005D0D03">
        <w:t>3</w:t>
      </w:r>
      <w:r w:rsidR="008B5155" w:rsidRPr="005D0D03">
        <w:t>)</w:t>
      </w:r>
      <w:r w:rsidR="008B5155">
        <w:tab/>
      </w:r>
      <w:r w:rsidRPr="005D0D03">
        <w:t>po trzech kwartałach – co najmniej o 10 %</w:t>
      </w:r>
    </w:p>
    <w:p w14:paraId="24BF1C9C" w14:textId="62FD362D" w:rsidR="005D0D03" w:rsidRPr="005D0D03" w:rsidRDefault="005D0D03" w:rsidP="00660C9F">
      <w:pPr>
        <w:pStyle w:val="CZWSPPKTczwsplnapunktw"/>
      </w:pPr>
      <w:r w:rsidRPr="005D0D03">
        <w:t xml:space="preserve">– Prezes </w:t>
      </w:r>
      <w:r w:rsidR="00524774" w:rsidRPr="005D0D03">
        <w:t>U</w:t>
      </w:r>
      <w:r w:rsidR="00524774">
        <w:t xml:space="preserve">rzędu </w:t>
      </w:r>
      <w:r w:rsidR="00524774" w:rsidRPr="005D0D03">
        <w:t>R</w:t>
      </w:r>
      <w:r w:rsidR="00524774">
        <w:t xml:space="preserve">egulacji </w:t>
      </w:r>
      <w:r w:rsidR="00524774" w:rsidRPr="005D0D03">
        <w:t>E</w:t>
      </w:r>
      <w:r w:rsidR="00524774">
        <w:t>nergetyki</w:t>
      </w:r>
      <w:r w:rsidR="00524774" w:rsidRPr="005D0D03">
        <w:t xml:space="preserve"> </w:t>
      </w:r>
      <w:r w:rsidRPr="005D0D03">
        <w:t>stosuje mechanizm korygujący polegający na obniżeniu kosztów realizacji zadań, o których mowa w ust. 1.</w:t>
      </w:r>
    </w:p>
    <w:p w14:paraId="7062E8EE" w14:textId="3E88D0EA" w:rsidR="005D0D03" w:rsidRPr="00FB42A9" w:rsidRDefault="005D0D03" w:rsidP="0032620D">
      <w:pPr>
        <w:pStyle w:val="USTustnpkodeksu"/>
        <w:rPr>
          <w:rStyle w:val="Ppogrubienie"/>
        </w:rPr>
      </w:pPr>
      <w:r w:rsidRPr="005D0D03">
        <w:t>4. W przypadku gdy wielkość wydatków w poszczególnych miesiącach jest zgodna z</w:t>
      </w:r>
      <w:r w:rsidR="00C50990">
        <w:t> </w:t>
      </w:r>
      <w:r w:rsidRPr="005D0D03">
        <w:t>planem finansowym, przepisu ust. 3 nie stosuje się.</w:t>
      </w:r>
    </w:p>
    <w:p w14:paraId="008F5676" w14:textId="487A7406" w:rsidR="00A94C81" w:rsidRDefault="00471637" w:rsidP="00982E71">
      <w:pPr>
        <w:pStyle w:val="ARTartustawynprozporzdzenia"/>
      </w:pPr>
      <w:r w:rsidRPr="00FB42A9">
        <w:rPr>
          <w:rStyle w:val="Ppogrubienie"/>
        </w:rPr>
        <w:t xml:space="preserve">Art. </w:t>
      </w:r>
      <w:r w:rsidR="008B5155">
        <w:rPr>
          <w:rStyle w:val="Ppogrubienie"/>
        </w:rPr>
        <w:t>19</w:t>
      </w:r>
      <w:r w:rsidRPr="00FB42A9">
        <w:rPr>
          <w:rStyle w:val="Ppogrubienie"/>
        </w:rPr>
        <w:t>.</w:t>
      </w:r>
      <w:r w:rsidRPr="00FB42A9">
        <w:t xml:space="preserve"> Ustawa wchodzi w życie po upływie</w:t>
      </w:r>
      <w:r w:rsidR="00304B63" w:rsidRPr="00FB42A9">
        <w:t xml:space="preserve"> miesi</w:t>
      </w:r>
      <w:r w:rsidR="00C97B00" w:rsidRPr="00FB42A9">
        <w:t>ą</w:t>
      </w:r>
      <w:r w:rsidR="00304B63" w:rsidRPr="00FB42A9">
        <w:t>c</w:t>
      </w:r>
      <w:r w:rsidR="7A53B92B" w:rsidRPr="00FB42A9">
        <w:t>a</w:t>
      </w:r>
      <w:r w:rsidRPr="00FB42A9">
        <w:t xml:space="preserve"> od dnia ogłoszenia</w:t>
      </w:r>
      <w:r w:rsidR="0004433F" w:rsidRPr="00FB42A9">
        <w:t xml:space="preserve">, z wyjątkiem </w:t>
      </w:r>
      <w:r w:rsidR="00DA75A3" w:rsidRPr="00FB42A9">
        <w:t>art. 1</w:t>
      </w:r>
      <w:r w:rsidR="00524774">
        <w:t xml:space="preserve"> pkt 2</w:t>
      </w:r>
      <w:r w:rsidR="006E7306">
        <w:t>0</w:t>
      </w:r>
      <w:r w:rsidR="00524774">
        <w:t xml:space="preserve"> lit. a tiret drugie</w:t>
      </w:r>
      <w:r w:rsidR="00B83D45">
        <w:t xml:space="preserve"> w zakresie</w:t>
      </w:r>
      <w:r w:rsidR="00176D2C">
        <w:t>, w jakim dotyczy</w:t>
      </w:r>
      <w:r w:rsidR="00B83D45">
        <w:t xml:space="preserve"> dziesięcioletniego planu rozwoju sieci wodorowej o zasięgu unijnym</w:t>
      </w:r>
      <w:r w:rsidR="00AE5C56">
        <w:t>, który wchodzi w życie z dniem 1 stycznia 2027 r.</w:t>
      </w:r>
    </w:p>
    <w:p w14:paraId="6BD15F90" w14:textId="782ABAE2" w:rsidR="008274EC" w:rsidRDefault="008274EC" w:rsidP="00660C9F">
      <w:pPr>
        <w:pStyle w:val="OZNPARAFYADNOTACJE"/>
        <w:suppressAutoHyphens/>
        <w:autoSpaceDE w:val="0"/>
        <w:autoSpaceDN w:val="0"/>
        <w:adjustRightInd w:val="0"/>
        <w:spacing w:before="120" w:line="360" w:lineRule="auto"/>
        <w:ind w:left="0" w:firstLine="510"/>
      </w:pPr>
    </w:p>
    <w:sectPr w:rsidR="008274EC" w:rsidSect="004A40E6">
      <w:headerReference w:type="default" r:id="rId14"/>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F35EC" w14:textId="77777777" w:rsidR="00907206" w:rsidRDefault="00907206">
      <w:r>
        <w:separator/>
      </w:r>
    </w:p>
  </w:endnote>
  <w:endnote w:type="continuationSeparator" w:id="0">
    <w:p w14:paraId="2948562D" w14:textId="77777777" w:rsidR="00907206" w:rsidRDefault="00907206">
      <w:r>
        <w:continuationSeparator/>
      </w:r>
    </w:p>
  </w:endnote>
  <w:endnote w:type="continuationNotice" w:id="1">
    <w:p w14:paraId="530098A5" w14:textId="77777777" w:rsidR="00907206" w:rsidRDefault="009072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D3716" w14:textId="77777777" w:rsidR="00907206" w:rsidRDefault="00907206">
      <w:r>
        <w:separator/>
      </w:r>
    </w:p>
  </w:footnote>
  <w:footnote w:type="continuationSeparator" w:id="0">
    <w:p w14:paraId="3A7156BB" w14:textId="77777777" w:rsidR="00907206" w:rsidRDefault="00907206">
      <w:r>
        <w:continuationSeparator/>
      </w:r>
    </w:p>
  </w:footnote>
  <w:footnote w:type="continuationNotice" w:id="1">
    <w:p w14:paraId="43028D54" w14:textId="77777777" w:rsidR="00907206" w:rsidRDefault="00907206">
      <w:pPr>
        <w:spacing w:line="240" w:lineRule="auto"/>
      </w:pPr>
    </w:p>
  </w:footnote>
  <w:footnote w:id="2">
    <w:p w14:paraId="06BE7258" w14:textId="18844E05" w:rsidR="002C0C44" w:rsidRPr="00721B15" w:rsidRDefault="002C0C44" w:rsidP="00471637">
      <w:pPr>
        <w:pStyle w:val="ODNONIKtreodnonika"/>
        <w:rPr>
          <w:rStyle w:val="Odwoanieprzypisudolnego"/>
        </w:rPr>
      </w:pPr>
      <w:r w:rsidRPr="00EB2E10">
        <w:rPr>
          <w:rStyle w:val="Odwoanieprzypisudolnego"/>
        </w:rPr>
        <w:footnoteRef/>
      </w:r>
      <w:r w:rsidRPr="00EB2E10">
        <w:rPr>
          <w:rStyle w:val="Odwoanieprzypisudolnego"/>
        </w:rPr>
        <w:t>)</w:t>
      </w:r>
      <w:r>
        <w:tab/>
      </w:r>
      <w:r w:rsidRPr="00FC7699">
        <w:t>Niniejszą ustawą zmienia się ustawy</w:t>
      </w:r>
      <w:r w:rsidRPr="00796BE9">
        <w:t>:</w:t>
      </w:r>
      <w:r>
        <w:t xml:space="preserve"> ustawę z dnia 7 lipca 1994 r. – Prawo budowlane, </w:t>
      </w:r>
      <w:r w:rsidR="00C704EF">
        <w:t xml:space="preserve">ustawę </w:t>
      </w:r>
      <w:r w:rsidR="00C704EF" w:rsidRPr="00C704EF">
        <w:t>z dnia 21</w:t>
      </w:r>
      <w:r w:rsidR="006423FB">
        <w:t> </w:t>
      </w:r>
      <w:r w:rsidR="00C704EF" w:rsidRPr="00C704EF">
        <w:t>sierpnia 1997 r. o gospodarce nieruchomościami</w:t>
      </w:r>
      <w:r w:rsidR="00C704EF">
        <w:t>,</w:t>
      </w:r>
      <w:r w:rsidR="00C704EF" w:rsidRPr="00C704EF">
        <w:t xml:space="preserve"> </w:t>
      </w:r>
      <w:r w:rsidR="0016557A" w:rsidRPr="00FB42A9">
        <w:t>ustaw</w:t>
      </w:r>
      <w:r w:rsidR="0016557A">
        <w:t>ę</w:t>
      </w:r>
      <w:r w:rsidR="0016557A" w:rsidRPr="00FB42A9">
        <w:t xml:space="preserve"> </w:t>
      </w:r>
      <w:r w:rsidR="0016557A" w:rsidRPr="007075AD">
        <w:t>z dnia 26 października 2000 r</w:t>
      </w:r>
      <w:r w:rsidR="004F4294">
        <w:t>.</w:t>
      </w:r>
      <w:r w:rsidR="0016557A" w:rsidRPr="007075AD">
        <w:t xml:space="preserve"> o giełdach towarowych</w:t>
      </w:r>
      <w:r w:rsidR="0016557A">
        <w:t>,</w:t>
      </w:r>
      <w:r w:rsidR="0016557A" w:rsidRPr="00796BE9">
        <w:t xml:space="preserve"> </w:t>
      </w:r>
      <w:r w:rsidRPr="00796BE9">
        <w:t>ustawę</w:t>
      </w:r>
      <w:r w:rsidR="008B44D0">
        <w:t xml:space="preserve"> z dnia </w:t>
      </w:r>
      <w:r w:rsidRPr="00796BE9">
        <w:t>27 kwietnia 2001 r. – Prawo ochrony środowiska,</w:t>
      </w:r>
      <w:r>
        <w:t xml:space="preserve"> </w:t>
      </w:r>
      <w:r w:rsidRPr="00796BE9">
        <w:t xml:space="preserve">ustawę z dnia 3 października 2008 r. o udostępnianiu informacji o środowisku i jego ochronie, udziale społeczeństwa w ochronie środowiska oraz o ocenach oddziaływania na środowisko, ustawę z dnia 24 kwietnia 2009 r. o inwestycjach w zakresie terminalu regazyfikacyjnego skroplonego gazu ziemnego w Świnoujściu, </w:t>
      </w:r>
      <w:r w:rsidR="00A73E96">
        <w:t>ustawę z dnia 20 lutego 2015 r. o</w:t>
      </w:r>
      <w:r w:rsidR="006423FB">
        <w:t> </w:t>
      </w:r>
      <w:r w:rsidR="00A73E96">
        <w:t>odnawialnych źródłach energii</w:t>
      </w:r>
      <w:r w:rsidR="0016557A">
        <w:t xml:space="preserve"> oraz</w:t>
      </w:r>
      <w:r w:rsidR="00A73E96">
        <w:t xml:space="preserve"> </w:t>
      </w:r>
      <w:r w:rsidR="0031422D">
        <w:t>ustawę z dnia 11 stycznia 2018 r. o elektromobilności i paliwach alternatywnych</w:t>
      </w:r>
      <w:r w:rsidR="000D7187">
        <w:t>.</w:t>
      </w:r>
      <w:bookmarkStart w:id="0" w:name="_Hlk71798770"/>
      <w:bookmarkEnd w:id="0"/>
    </w:p>
  </w:footnote>
  <w:footnote w:id="3">
    <w:p w14:paraId="6C5DB04C" w14:textId="1AA1D7AD" w:rsidR="00452283" w:rsidRDefault="00452283" w:rsidP="00C01D0A">
      <w:pPr>
        <w:pStyle w:val="ODNONIKtreodnonika"/>
      </w:pPr>
      <w:r>
        <w:rPr>
          <w:rStyle w:val="Odwoanieprzypisudolnego"/>
        </w:rPr>
        <w:footnoteRef/>
      </w:r>
      <w:r w:rsidRPr="00C01D0A">
        <w:rPr>
          <w:vertAlign w:val="superscript"/>
        </w:rPr>
        <w:t>)</w:t>
      </w:r>
      <w:r>
        <w:tab/>
        <w:t xml:space="preserve">Zmiana </w:t>
      </w:r>
      <w:r w:rsidR="00B568A9">
        <w:t xml:space="preserve">wymienionego </w:t>
      </w:r>
      <w:r>
        <w:t xml:space="preserve">rozporządzenia została ogłoszona w Dz. Urz. UE L </w:t>
      </w:r>
      <w:r w:rsidRPr="00C07637">
        <w:t xml:space="preserve">2024/1408 </w:t>
      </w:r>
      <w:r>
        <w:t>z 21.05.2024.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90A0" w14:textId="77777777" w:rsidR="002C0C44" w:rsidRPr="00B371CC" w:rsidRDefault="002C0C44" w:rsidP="00B371CC">
    <w:pPr>
      <w:pStyle w:val="Nagwek"/>
      <w:jc w:val="center"/>
    </w:pPr>
    <w:r>
      <w:t xml:space="preserve">– </w:t>
    </w:r>
    <w:r>
      <w:fldChar w:fldCharType="begin"/>
    </w:r>
    <w:r>
      <w:instrText xml:space="preserve"> PAGE  \* MERGEFORMAT </w:instrText>
    </w:r>
    <w:r>
      <w:fldChar w:fldCharType="separate"/>
    </w:r>
    <w:r w:rsidR="00974757">
      <w:rPr>
        <w:noProof/>
      </w:rPr>
      <w:t>29</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596F"/>
    <w:multiLevelType w:val="hybridMultilevel"/>
    <w:tmpl w:val="427606BE"/>
    <w:lvl w:ilvl="0" w:tplc="FFFFFFFF">
      <w:start w:val="1"/>
      <w:numFmt w:val="decimal"/>
      <w:lvlText w:val="%1)"/>
      <w:lvlJc w:val="left"/>
      <w:pPr>
        <w:ind w:left="1503" w:hanging="516"/>
      </w:pPr>
      <w:rPr>
        <w:rFonts w:hint="default"/>
      </w:rPr>
    </w:lvl>
    <w:lvl w:ilvl="1" w:tplc="FFFFFFFF" w:tentative="1">
      <w:start w:val="1"/>
      <w:numFmt w:val="lowerLetter"/>
      <w:lvlText w:val="%2."/>
      <w:lvlJc w:val="left"/>
      <w:pPr>
        <w:ind w:left="2067" w:hanging="360"/>
      </w:pPr>
    </w:lvl>
    <w:lvl w:ilvl="2" w:tplc="FFFFFFFF" w:tentative="1">
      <w:start w:val="1"/>
      <w:numFmt w:val="lowerRoman"/>
      <w:lvlText w:val="%3."/>
      <w:lvlJc w:val="right"/>
      <w:pPr>
        <w:ind w:left="2787" w:hanging="180"/>
      </w:pPr>
    </w:lvl>
    <w:lvl w:ilvl="3" w:tplc="FFFFFFFF" w:tentative="1">
      <w:start w:val="1"/>
      <w:numFmt w:val="decimal"/>
      <w:lvlText w:val="%4."/>
      <w:lvlJc w:val="left"/>
      <w:pPr>
        <w:ind w:left="3507" w:hanging="360"/>
      </w:pPr>
    </w:lvl>
    <w:lvl w:ilvl="4" w:tplc="FFFFFFFF" w:tentative="1">
      <w:start w:val="1"/>
      <w:numFmt w:val="lowerLetter"/>
      <w:lvlText w:val="%5."/>
      <w:lvlJc w:val="left"/>
      <w:pPr>
        <w:ind w:left="4227" w:hanging="360"/>
      </w:pPr>
    </w:lvl>
    <w:lvl w:ilvl="5" w:tplc="FFFFFFFF" w:tentative="1">
      <w:start w:val="1"/>
      <w:numFmt w:val="lowerRoman"/>
      <w:lvlText w:val="%6."/>
      <w:lvlJc w:val="right"/>
      <w:pPr>
        <w:ind w:left="4947" w:hanging="180"/>
      </w:pPr>
    </w:lvl>
    <w:lvl w:ilvl="6" w:tplc="FFFFFFFF" w:tentative="1">
      <w:start w:val="1"/>
      <w:numFmt w:val="decimal"/>
      <w:lvlText w:val="%7."/>
      <w:lvlJc w:val="left"/>
      <w:pPr>
        <w:ind w:left="5667" w:hanging="360"/>
      </w:pPr>
    </w:lvl>
    <w:lvl w:ilvl="7" w:tplc="FFFFFFFF" w:tentative="1">
      <w:start w:val="1"/>
      <w:numFmt w:val="lowerLetter"/>
      <w:lvlText w:val="%8."/>
      <w:lvlJc w:val="left"/>
      <w:pPr>
        <w:ind w:left="6387" w:hanging="360"/>
      </w:pPr>
    </w:lvl>
    <w:lvl w:ilvl="8" w:tplc="FFFFFFFF" w:tentative="1">
      <w:start w:val="1"/>
      <w:numFmt w:val="lowerRoman"/>
      <w:lvlText w:val="%9."/>
      <w:lvlJc w:val="right"/>
      <w:pPr>
        <w:ind w:left="7107" w:hanging="180"/>
      </w:pPr>
    </w:lvl>
  </w:abstractNum>
  <w:abstractNum w:abstractNumId="1" w15:restartNumberingAfterBreak="0">
    <w:nsid w:val="1B1C424C"/>
    <w:multiLevelType w:val="hybridMultilevel"/>
    <w:tmpl w:val="2BD26224"/>
    <w:lvl w:ilvl="0" w:tplc="701A1B9E">
      <w:start w:val="1"/>
      <w:numFmt w:val="decimal"/>
      <w:lvlText w:val="%1."/>
      <w:lvlJc w:val="left"/>
      <w:pPr>
        <w:ind w:left="1020" w:hanging="360"/>
      </w:pPr>
    </w:lvl>
    <w:lvl w:ilvl="1" w:tplc="FDAA2E24">
      <w:start w:val="1"/>
      <w:numFmt w:val="decimal"/>
      <w:lvlText w:val="%2."/>
      <w:lvlJc w:val="left"/>
      <w:pPr>
        <w:ind w:left="1020" w:hanging="360"/>
      </w:pPr>
    </w:lvl>
    <w:lvl w:ilvl="2" w:tplc="90C0B488">
      <w:start w:val="1"/>
      <w:numFmt w:val="decimal"/>
      <w:lvlText w:val="%3."/>
      <w:lvlJc w:val="left"/>
      <w:pPr>
        <w:ind w:left="1020" w:hanging="360"/>
      </w:pPr>
    </w:lvl>
    <w:lvl w:ilvl="3" w:tplc="3B7EE1F2">
      <w:start w:val="1"/>
      <w:numFmt w:val="decimal"/>
      <w:lvlText w:val="%4."/>
      <w:lvlJc w:val="left"/>
      <w:pPr>
        <w:ind w:left="1020" w:hanging="360"/>
      </w:pPr>
    </w:lvl>
    <w:lvl w:ilvl="4" w:tplc="A35EFFC0">
      <w:start w:val="1"/>
      <w:numFmt w:val="decimal"/>
      <w:lvlText w:val="%5."/>
      <w:lvlJc w:val="left"/>
      <w:pPr>
        <w:ind w:left="1020" w:hanging="360"/>
      </w:pPr>
    </w:lvl>
    <w:lvl w:ilvl="5" w:tplc="10A613CA">
      <w:start w:val="1"/>
      <w:numFmt w:val="decimal"/>
      <w:lvlText w:val="%6."/>
      <w:lvlJc w:val="left"/>
      <w:pPr>
        <w:ind w:left="1020" w:hanging="360"/>
      </w:pPr>
    </w:lvl>
    <w:lvl w:ilvl="6" w:tplc="7ED8B42C">
      <w:start w:val="1"/>
      <w:numFmt w:val="decimal"/>
      <w:lvlText w:val="%7."/>
      <w:lvlJc w:val="left"/>
      <w:pPr>
        <w:ind w:left="1020" w:hanging="360"/>
      </w:pPr>
    </w:lvl>
    <w:lvl w:ilvl="7" w:tplc="9A5AF76A">
      <w:start w:val="1"/>
      <w:numFmt w:val="decimal"/>
      <w:lvlText w:val="%8."/>
      <w:lvlJc w:val="left"/>
      <w:pPr>
        <w:ind w:left="1020" w:hanging="360"/>
      </w:pPr>
    </w:lvl>
    <w:lvl w:ilvl="8" w:tplc="465C9DEE">
      <w:start w:val="1"/>
      <w:numFmt w:val="decimal"/>
      <w:lvlText w:val="%9."/>
      <w:lvlJc w:val="left"/>
      <w:pPr>
        <w:ind w:left="1020" w:hanging="360"/>
      </w:pPr>
    </w:lvl>
  </w:abstractNum>
  <w:abstractNum w:abstractNumId="2" w15:restartNumberingAfterBreak="0">
    <w:nsid w:val="3CD27AE1"/>
    <w:multiLevelType w:val="hybridMultilevel"/>
    <w:tmpl w:val="427606BE"/>
    <w:lvl w:ilvl="0" w:tplc="E35E10EA">
      <w:start w:val="1"/>
      <w:numFmt w:val="decimal"/>
      <w:lvlText w:val="%1)"/>
      <w:lvlJc w:val="left"/>
      <w:pPr>
        <w:ind w:left="1503" w:hanging="516"/>
      </w:pPr>
      <w:rPr>
        <w:rFonts w:hint="default"/>
      </w:rPr>
    </w:lvl>
    <w:lvl w:ilvl="1" w:tplc="04150019" w:tentative="1">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3" w15:restartNumberingAfterBreak="0">
    <w:nsid w:val="445710A9"/>
    <w:multiLevelType w:val="hybridMultilevel"/>
    <w:tmpl w:val="D03AF53A"/>
    <w:lvl w:ilvl="0" w:tplc="6B5C297E">
      <w:start w:val="1"/>
      <w:numFmt w:val="decimal"/>
      <w:lvlText w:val="%1."/>
      <w:lvlJc w:val="left"/>
      <w:pPr>
        <w:ind w:left="720" w:hanging="360"/>
      </w:pPr>
    </w:lvl>
    <w:lvl w:ilvl="1" w:tplc="4100F406">
      <w:start w:val="1"/>
      <w:numFmt w:val="decimal"/>
      <w:lvlText w:val="%2."/>
      <w:lvlJc w:val="left"/>
      <w:pPr>
        <w:ind w:left="720" w:hanging="360"/>
      </w:pPr>
    </w:lvl>
    <w:lvl w:ilvl="2" w:tplc="4BC07E72">
      <w:start w:val="1"/>
      <w:numFmt w:val="decimal"/>
      <w:lvlText w:val="%3."/>
      <w:lvlJc w:val="left"/>
      <w:pPr>
        <w:ind w:left="720" w:hanging="360"/>
      </w:pPr>
    </w:lvl>
    <w:lvl w:ilvl="3" w:tplc="5E2413DA">
      <w:start w:val="1"/>
      <w:numFmt w:val="decimal"/>
      <w:lvlText w:val="%4."/>
      <w:lvlJc w:val="left"/>
      <w:pPr>
        <w:ind w:left="720" w:hanging="360"/>
      </w:pPr>
    </w:lvl>
    <w:lvl w:ilvl="4" w:tplc="E088844A">
      <w:start w:val="1"/>
      <w:numFmt w:val="decimal"/>
      <w:lvlText w:val="%5."/>
      <w:lvlJc w:val="left"/>
      <w:pPr>
        <w:ind w:left="720" w:hanging="360"/>
      </w:pPr>
    </w:lvl>
    <w:lvl w:ilvl="5" w:tplc="A3707FA4">
      <w:start w:val="1"/>
      <w:numFmt w:val="decimal"/>
      <w:lvlText w:val="%6."/>
      <w:lvlJc w:val="left"/>
      <w:pPr>
        <w:ind w:left="720" w:hanging="360"/>
      </w:pPr>
    </w:lvl>
    <w:lvl w:ilvl="6" w:tplc="5C92A0D4">
      <w:start w:val="1"/>
      <w:numFmt w:val="decimal"/>
      <w:lvlText w:val="%7."/>
      <w:lvlJc w:val="left"/>
      <w:pPr>
        <w:ind w:left="720" w:hanging="360"/>
      </w:pPr>
    </w:lvl>
    <w:lvl w:ilvl="7" w:tplc="8D6CF558">
      <w:start w:val="1"/>
      <w:numFmt w:val="decimal"/>
      <w:lvlText w:val="%8."/>
      <w:lvlJc w:val="left"/>
      <w:pPr>
        <w:ind w:left="720" w:hanging="360"/>
      </w:pPr>
    </w:lvl>
    <w:lvl w:ilvl="8" w:tplc="E3327AB8">
      <w:start w:val="1"/>
      <w:numFmt w:val="decimal"/>
      <w:lvlText w:val="%9."/>
      <w:lvlJc w:val="left"/>
      <w:pPr>
        <w:ind w:left="720" w:hanging="360"/>
      </w:pPr>
    </w:lvl>
  </w:abstractNum>
  <w:num w:numId="1" w16cid:durableId="631903716">
    <w:abstractNumId w:val="2"/>
  </w:num>
  <w:num w:numId="2" w16cid:durableId="942149537">
    <w:abstractNumId w:val="0"/>
  </w:num>
  <w:num w:numId="3" w16cid:durableId="1796439815">
    <w:abstractNumId w:val="1"/>
  </w:num>
  <w:num w:numId="4" w16cid:durableId="117168292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85"/>
    <w:rsid w:val="000012DA"/>
    <w:rsid w:val="00001E3B"/>
    <w:rsid w:val="00001F5F"/>
    <w:rsid w:val="0000246E"/>
    <w:rsid w:val="00002515"/>
    <w:rsid w:val="00002552"/>
    <w:rsid w:val="00003862"/>
    <w:rsid w:val="000039FF"/>
    <w:rsid w:val="0000416D"/>
    <w:rsid w:val="000041FC"/>
    <w:rsid w:val="0000428E"/>
    <w:rsid w:val="00004BC2"/>
    <w:rsid w:val="00004D55"/>
    <w:rsid w:val="00005108"/>
    <w:rsid w:val="000052FA"/>
    <w:rsid w:val="00005629"/>
    <w:rsid w:val="000065A1"/>
    <w:rsid w:val="000069EF"/>
    <w:rsid w:val="00006A44"/>
    <w:rsid w:val="000071E1"/>
    <w:rsid w:val="00007D2A"/>
    <w:rsid w:val="000105A9"/>
    <w:rsid w:val="00010AAB"/>
    <w:rsid w:val="00010D40"/>
    <w:rsid w:val="000116DF"/>
    <w:rsid w:val="00012A35"/>
    <w:rsid w:val="00012C22"/>
    <w:rsid w:val="0001344D"/>
    <w:rsid w:val="000135C9"/>
    <w:rsid w:val="0001387B"/>
    <w:rsid w:val="000144BB"/>
    <w:rsid w:val="00014828"/>
    <w:rsid w:val="00014F0E"/>
    <w:rsid w:val="00015073"/>
    <w:rsid w:val="00016099"/>
    <w:rsid w:val="0001619E"/>
    <w:rsid w:val="0001638D"/>
    <w:rsid w:val="00016622"/>
    <w:rsid w:val="00016640"/>
    <w:rsid w:val="000168B1"/>
    <w:rsid w:val="00016AB9"/>
    <w:rsid w:val="00017890"/>
    <w:rsid w:val="000179AF"/>
    <w:rsid w:val="00017D9E"/>
    <w:rsid w:val="00017DC2"/>
    <w:rsid w:val="000205F5"/>
    <w:rsid w:val="000209F3"/>
    <w:rsid w:val="0002103B"/>
    <w:rsid w:val="0002118E"/>
    <w:rsid w:val="00021522"/>
    <w:rsid w:val="0002225E"/>
    <w:rsid w:val="000222D0"/>
    <w:rsid w:val="00023471"/>
    <w:rsid w:val="000237E8"/>
    <w:rsid w:val="00023D17"/>
    <w:rsid w:val="00023DBB"/>
    <w:rsid w:val="00023F13"/>
    <w:rsid w:val="000245CF"/>
    <w:rsid w:val="0002471C"/>
    <w:rsid w:val="000249D5"/>
    <w:rsid w:val="00024EB8"/>
    <w:rsid w:val="00025482"/>
    <w:rsid w:val="0002589A"/>
    <w:rsid w:val="00025C1E"/>
    <w:rsid w:val="00026110"/>
    <w:rsid w:val="000262B9"/>
    <w:rsid w:val="000268DE"/>
    <w:rsid w:val="00026B7F"/>
    <w:rsid w:val="000279F7"/>
    <w:rsid w:val="0003049E"/>
    <w:rsid w:val="00030634"/>
    <w:rsid w:val="0003101E"/>
    <w:rsid w:val="00031237"/>
    <w:rsid w:val="000319C1"/>
    <w:rsid w:val="00031A8B"/>
    <w:rsid w:val="00031AE7"/>
    <w:rsid w:val="00031BCA"/>
    <w:rsid w:val="00031D2E"/>
    <w:rsid w:val="00032103"/>
    <w:rsid w:val="00032131"/>
    <w:rsid w:val="00032663"/>
    <w:rsid w:val="00032963"/>
    <w:rsid w:val="00032A51"/>
    <w:rsid w:val="000330FA"/>
    <w:rsid w:val="00033176"/>
    <w:rsid w:val="0003362F"/>
    <w:rsid w:val="00033A36"/>
    <w:rsid w:val="00033D79"/>
    <w:rsid w:val="00034341"/>
    <w:rsid w:val="000343C9"/>
    <w:rsid w:val="00034428"/>
    <w:rsid w:val="00034743"/>
    <w:rsid w:val="00035086"/>
    <w:rsid w:val="0003524A"/>
    <w:rsid w:val="00035E38"/>
    <w:rsid w:val="00036B63"/>
    <w:rsid w:val="0003785E"/>
    <w:rsid w:val="00037A7A"/>
    <w:rsid w:val="00037E1A"/>
    <w:rsid w:val="00040192"/>
    <w:rsid w:val="00040B65"/>
    <w:rsid w:val="000414E2"/>
    <w:rsid w:val="000417D2"/>
    <w:rsid w:val="00042098"/>
    <w:rsid w:val="00042776"/>
    <w:rsid w:val="00042809"/>
    <w:rsid w:val="00042E2F"/>
    <w:rsid w:val="00043495"/>
    <w:rsid w:val="0004352B"/>
    <w:rsid w:val="000440D9"/>
    <w:rsid w:val="0004433F"/>
    <w:rsid w:val="0004464E"/>
    <w:rsid w:val="00044C93"/>
    <w:rsid w:val="0004507B"/>
    <w:rsid w:val="00045209"/>
    <w:rsid w:val="00045C2B"/>
    <w:rsid w:val="00045C52"/>
    <w:rsid w:val="00045CAA"/>
    <w:rsid w:val="0004657A"/>
    <w:rsid w:val="000466A3"/>
    <w:rsid w:val="00046A68"/>
    <w:rsid w:val="00046A75"/>
    <w:rsid w:val="00047312"/>
    <w:rsid w:val="0004777E"/>
    <w:rsid w:val="00047A87"/>
    <w:rsid w:val="00047F22"/>
    <w:rsid w:val="00050799"/>
    <w:rsid w:val="000508BD"/>
    <w:rsid w:val="00050BA6"/>
    <w:rsid w:val="00050EF9"/>
    <w:rsid w:val="0005106C"/>
    <w:rsid w:val="000517AB"/>
    <w:rsid w:val="00051E0D"/>
    <w:rsid w:val="00051E3B"/>
    <w:rsid w:val="00051F85"/>
    <w:rsid w:val="00052396"/>
    <w:rsid w:val="00052459"/>
    <w:rsid w:val="00052655"/>
    <w:rsid w:val="00052659"/>
    <w:rsid w:val="0005339C"/>
    <w:rsid w:val="00053795"/>
    <w:rsid w:val="00053CF6"/>
    <w:rsid w:val="0005571B"/>
    <w:rsid w:val="0005694C"/>
    <w:rsid w:val="00056B7F"/>
    <w:rsid w:val="00056F9F"/>
    <w:rsid w:val="00057869"/>
    <w:rsid w:val="00057AB3"/>
    <w:rsid w:val="00060076"/>
    <w:rsid w:val="00060432"/>
    <w:rsid w:val="00060D87"/>
    <w:rsid w:val="00060FBA"/>
    <w:rsid w:val="000615A5"/>
    <w:rsid w:val="00061964"/>
    <w:rsid w:val="00061E20"/>
    <w:rsid w:val="00062013"/>
    <w:rsid w:val="00062270"/>
    <w:rsid w:val="00062658"/>
    <w:rsid w:val="00062BAC"/>
    <w:rsid w:val="000640DC"/>
    <w:rsid w:val="000647BA"/>
    <w:rsid w:val="00064A6E"/>
    <w:rsid w:val="00064BA5"/>
    <w:rsid w:val="00064BC2"/>
    <w:rsid w:val="00064E4C"/>
    <w:rsid w:val="00064ED9"/>
    <w:rsid w:val="00064F74"/>
    <w:rsid w:val="00065CAD"/>
    <w:rsid w:val="0006604C"/>
    <w:rsid w:val="0006633B"/>
    <w:rsid w:val="00066901"/>
    <w:rsid w:val="000670ED"/>
    <w:rsid w:val="00067149"/>
    <w:rsid w:val="000677E9"/>
    <w:rsid w:val="00067A41"/>
    <w:rsid w:val="0007054C"/>
    <w:rsid w:val="00070E6F"/>
    <w:rsid w:val="000710AC"/>
    <w:rsid w:val="000711E7"/>
    <w:rsid w:val="000715C9"/>
    <w:rsid w:val="00071BEE"/>
    <w:rsid w:val="00071FCB"/>
    <w:rsid w:val="0007231D"/>
    <w:rsid w:val="00072CE2"/>
    <w:rsid w:val="00072DAC"/>
    <w:rsid w:val="00072FD0"/>
    <w:rsid w:val="000734D1"/>
    <w:rsid w:val="000735EB"/>
    <w:rsid w:val="000736CD"/>
    <w:rsid w:val="00074ECD"/>
    <w:rsid w:val="0007533B"/>
    <w:rsid w:val="0007545D"/>
    <w:rsid w:val="0007567F"/>
    <w:rsid w:val="000759BC"/>
    <w:rsid w:val="000760BF"/>
    <w:rsid w:val="0007613E"/>
    <w:rsid w:val="00076377"/>
    <w:rsid w:val="00076503"/>
    <w:rsid w:val="00076BFC"/>
    <w:rsid w:val="000773E3"/>
    <w:rsid w:val="000777C0"/>
    <w:rsid w:val="000800F6"/>
    <w:rsid w:val="00080406"/>
    <w:rsid w:val="0008091A"/>
    <w:rsid w:val="000810B2"/>
    <w:rsid w:val="000814A7"/>
    <w:rsid w:val="00082024"/>
    <w:rsid w:val="00082171"/>
    <w:rsid w:val="00083302"/>
    <w:rsid w:val="000840D5"/>
    <w:rsid w:val="00084A25"/>
    <w:rsid w:val="00084AD9"/>
    <w:rsid w:val="0008515A"/>
    <w:rsid w:val="0008557B"/>
    <w:rsid w:val="000855C2"/>
    <w:rsid w:val="00085808"/>
    <w:rsid w:val="00085CE7"/>
    <w:rsid w:val="00085F33"/>
    <w:rsid w:val="00086422"/>
    <w:rsid w:val="000867F5"/>
    <w:rsid w:val="00087411"/>
    <w:rsid w:val="00087A1D"/>
    <w:rsid w:val="00087CEC"/>
    <w:rsid w:val="00087DE4"/>
    <w:rsid w:val="000906EE"/>
    <w:rsid w:val="0009071D"/>
    <w:rsid w:val="00090E40"/>
    <w:rsid w:val="00091BA2"/>
    <w:rsid w:val="00092F59"/>
    <w:rsid w:val="00093244"/>
    <w:rsid w:val="00093835"/>
    <w:rsid w:val="000939A9"/>
    <w:rsid w:val="00093B5D"/>
    <w:rsid w:val="00093E5B"/>
    <w:rsid w:val="00093EAF"/>
    <w:rsid w:val="000944EF"/>
    <w:rsid w:val="00094B12"/>
    <w:rsid w:val="00094D6C"/>
    <w:rsid w:val="0009559F"/>
    <w:rsid w:val="0009569F"/>
    <w:rsid w:val="00095BAD"/>
    <w:rsid w:val="00096855"/>
    <w:rsid w:val="00096A40"/>
    <w:rsid w:val="0009732D"/>
    <w:rsid w:val="000973F0"/>
    <w:rsid w:val="00097665"/>
    <w:rsid w:val="00097EF6"/>
    <w:rsid w:val="000A01D0"/>
    <w:rsid w:val="000A07D2"/>
    <w:rsid w:val="000A0E83"/>
    <w:rsid w:val="000A1296"/>
    <w:rsid w:val="000A189E"/>
    <w:rsid w:val="000A1C27"/>
    <w:rsid w:val="000A1DAD"/>
    <w:rsid w:val="000A2649"/>
    <w:rsid w:val="000A270B"/>
    <w:rsid w:val="000A2936"/>
    <w:rsid w:val="000A2ACF"/>
    <w:rsid w:val="000A3123"/>
    <w:rsid w:val="000A31C9"/>
    <w:rsid w:val="000A323B"/>
    <w:rsid w:val="000A3A6B"/>
    <w:rsid w:val="000A3AAD"/>
    <w:rsid w:val="000A3E99"/>
    <w:rsid w:val="000A4254"/>
    <w:rsid w:val="000A4BBA"/>
    <w:rsid w:val="000A4D4F"/>
    <w:rsid w:val="000A5776"/>
    <w:rsid w:val="000A5A68"/>
    <w:rsid w:val="000A5BC9"/>
    <w:rsid w:val="000A60EF"/>
    <w:rsid w:val="000A6263"/>
    <w:rsid w:val="000A6AD5"/>
    <w:rsid w:val="000A6F72"/>
    <w:rsid w:val="000A7389"/>
    <w:rsid w:val="000B0820"/>
    <w:rsid w:val="000B0F4B"/>
    <w:rsid w:val="000B2502"/>
    <w:rsid w:val="000B298D"/>
    <w:rsid w:val="000B4F80"/>
    <w:rsid w:val="000B5527"/>
    <w:rsid w:val="000B5729"/>
    <w:rsid w:val="000B5B2D"/>
    <w:rsid w:val="000B5DCE"/>
    <w:rsid w:val="000B65E0"/>
    <w:rsid w:val="000B6679"/>
    <w:rsid w:val="000B7AB0"/>
    <w:rsid w:val="000C01BF"/>
    <w:rsid w:val="000C0200"/>
    <w:rsid w:val="000C05BA"/>
    <w:rsid w:val="000C0810"/>
    <w:rsid w:val="000C0977"/>
    <w:rsid w:val="000C0E8F"/>
    <w:rsid w:val="000C19B0"/>
    <w:rsid w:val="000C2D87"/>
    <w:rsid w:val="000C33D0"/>
    <w:rsid w:val="000C3CEA"/>
    <w:rsid w:val="000C417F"/>
    <w:rsid w:val="000C4BC4"/>
    <w:rsid w:val="000C5010"/>
    <w:rsid w:val="000C50F4"/>
    <w:rsid w:val="000C5110"/>
    <w:rsid w:val="000C53F5"/>
    <w:rsid w:val="000C57DE"/>
    <w:rsid w:val="000C62F3"/>
    <w:rsid w:val="000C6F4C"/>
    <w:rsid w:val="000C735C"/>
    <w:rsid w:val="000C79BF"/>
    <w:rsid w:val="000C7B5B"/>
    <w:rsid w:val="000D0110"/>
    <w:rsid w:val="000D096C"/>
    <w:rsid w:val="000D1114"/>
    <w:rsid w:val="000D1342"/>
    <w:rsid w:val="000D16E7"/>
    <w:rsid w:val="000D1D69"/>
    <w:rsid w:val="000D2468"/>
    <w:rsid w:val="000D2488"/>
    <w:rsid w:val="000D318A"/>
    <w:rsid w:val="000D32D8"/>
    <w:rsid w:val="000D3FFF"/>
    <w:rsid w:val="000D514E"/>
    <w:rsid w:val="000D51B8"/>
    <w:rsid w:val="000D54F4"/>
    <w:rsid w:val="000D6173"/>
    <w:rsid w:val="000D6CA9"/>
    <w:rsid w:val="000D6D8A"/>
    <w:rsid w:val="000D6E9A"/>
    <w:rsid w:val="000D6F83"/>
    <w:rsid w:val="000D7187"/>
    <w:rsid w:val="000D732F"/>
    <w:rsid w:val="000E10EE"/>
    <w:rsid w:val="000E1251"/>
    <w:rsid w:val="000E185E"/>
    <w:rsid w:val="000E25CC"/>
    <w:rsid w:val="000E2BE4"/>
    <w:rsid w:val="000E340E"/>
    <w:rsid w:val="000E3694"/>
    <w:rsid w:val="000E3887"/>
    <w:rsid w:val="000E38E7"/>
    <w:rsid w:val="000E490F"/>
    <w:rsid w:val="000E5650"/>
    <w:rsid w:val="000E6241"/>
    <w:rsid w:val="000E67E4"/>
    <w:rsid w:val="000E72A2"/>
    <w:rsid w:val="000E7544"/>
    <w:rsid w:val="000E7A12"/>
    <w:rsid w:val="000E7B07"/>
    <w:rsid w:val="000F0954"/>
    <w:rsid w:val="000F11BA"/>
    <w:rsid w:val="000F15E4"/>
    <w:rsid w:val="000F16B0"/>
    <w:rsid w:val="000F182B"/>
    <w:rsid w:val="000F1D39"/>
    <w:rsid w:val="000F1EA5"/>
    <w:rsid w:val="000F1F8B"/>
    <w:rsid w:val="000F2343"/>
    <w:rsid w:val="000F292D"/>
    <w:rsid w:val="000F2B4B"/>
    <w:rsid w:val="000F2BE3"/>
    <w:rsid w:val="000F3D0D"/>
    <w:rsid w:val="000F3DF0"/>
    <w:rsid w:val="000F6279"/>
    <w:rsid w:val="000F64EE"/>
    <w:rsid w:val="000F660E"/>
    <w:rsid w:val="000F679E"/>
    <w:rsid w:val="000F6ED4"/>
    <w:rsid w:val="000F7516"/>
    <w:rsid w:val="000F75DE"/>
    <w:rsid w:val="000F7A6E"/>
    <w:rsid w:val="001001A6"/>
    <w:rsid w:val="0010047B"/>
    <w:rsid w:val="0010091B"/>
    <w:rsid w:val="00100D8A"/>
    <w:rsid w:val="0010116E"/>
    <w:rsid w:val="0010133A"/>
    <w:rsid w:val="00101BB6"/>
    <w:rsid w:val="001025D3"/>
    <w:rsid w:val="00102C0D"/>
    <w:rsid w:val="00102E5B"/>
    <w:rsid w:val="00102FFE"/>
    <w:rsid w:val="00103209"/>
    <w:rsid w:val="00103B3F"/>
    <w:rsid w:val="001042BA"/>
    <w:rsid w:val="00104410"/>
    <w:rsid w:val="00104CB5"/>
    <w:rsid w:val="00104D37"/>
    <w:rsid w:val="0010547C"/>
    <w:rsid w:val="00105DE1"/>
    <w:rsid w:val="00105F44"/>
    <w:rsid w:val="001067A3"/>
    <w:rsid w:val="00106B28"/>
    <w:rsid w:val="00106D03"/>
    <w:rsid w:val="00107162"/>
    <w:rsid w:val="001072E9"/>
    <w:rsid w:val="00107442"/>
    <w:rsid w:val="00107F4D"/>
    <w:rsid w:val="00110465"/>
    <w:rsid w:val="00110628"/>
    <w:rsid w:val="001108FF"/>
    <w:rsid w:val="00110E93"/>
    <w:rsid w:val="001110D6"/>
    <w:rsid w:val="001111B4"/>
    <w:rsid w:val="00111967"/>
    <w:rsid w:val="0011245A"/>
    <w:rsid w:val="0011269F"/>
    <w:rsid w:val="00113A87"/>
    <w:rsid w:val="0011493E"/>
    <w:rsid w:val="001149E2"/>
    <w:rsid w:val="00114C08"/>
    <w:rsid w:val="001157EE"/>
    <w:rsid w:val="00115B72"/>
    <w:rsid w:val="00115D1A"/>
    <w:rsid w:val="00116054"/>
    <w:rsid w:val="00116859"/>
    <w:rsid w:val="0011738D"/>
    <w:rsid w:val="001178F2"/>
    <w:rsid w:val="001209A8"/>
    <w:rsid w:val="001209EC"/>
    <w:rsid w:val="00120A14"/>
    <w:rsid w:val="00120A9E"/>
    <w:rsid w:val="00121BBF"/>
    <w:rsid w:val="00121E6A"/>
    <w:rsid w:val="00122513"/>
    <w:rsid w:val="00122B9F"/>
    <w:rsid w:val="00122DA7"/>
    <w:rsid w:val="00122ED5"/>
    <w:rsid w:val="001233C7"/>
    <w:rsid w:val="00124693"/>
    <w:rsid w:val="00124C94"/>
    <w:rsid w:val="00125529"/>
    <w:rsid w:val="00125A23"/>
    <w:rsid w:val="00125A9C"/>
    <w:rsid w:val="00125ED9"/>
    <w:rsid w:val="00125FDF"/>
    <w:rsid w:val="00126734"/>
    <w:rsid w:val="00126785"/>
    <w:rsid w:val="001270A2"/>
    <w:rsid w:val="00127EB5"/>
    <w:rsid w:val="00130089"/>
    <w:rsid w:val="00130F63"/>
    <w:rsid w:val="00131237"/>
    <w:rsid w:val="00132183"/>
    <w:rsid w:val="00132437"/>
    <w:rsid w:val="001326DD"/>
    <w:rsid w:val="0013277B"/>
    <w:rsid w:val="001329AC"/>
    <w:rsid w:val="00132C61"/>
    <w:rsid w:val="001333F5"/>
    <w:rsid w:val="00133DFC"/>
    <w:rsid w:val="00133E7E"/>
    <w:rsid w:val="001342D9"/>
    <w:rsid w:val="00134351"/>
    <w:rsid w:val="00134BA4"/>
    <w:rsid w:val="00134CA0"/>
    <w:rsid w:val="00135F15"/>
    <w:rsid w:val="0013623E"/>
    <w:rsid w:val="001362FE"/>
    <w:rsid w:val="0013677F"/>
    <w:rsid w:val="00136C1A"/>
    <w:rsid w:val="00136F69"/>
    <w:rsid w:val="00137BE3"/>
    <w:rsid w:val="0014026F"/>
    <w:rsid w:val="00140952"/>
    <w:rsid w:val="00140ACD"/>
    <w:rsid w:val="00140C0E"/>
    <w:rsid w:val="00140D29"/>
    <w:rsid w:val="00141082"/>
    <w:rsid w:val="00141290"/>
    <w:rsid w:val="00141363"/>
    <w:rsid w:val="00141712"/>
    <w:rsid w:val="001422EF"/>
    <w:rsid w:val="001422F1"/>
    <w:rsid w:val="00142384"/>
    <w:rsid w:val="00142F50"/>
    <w:rsid w:val="00143227"/>
    <w:rsid w:val="001436FD"/>
    <w:rsid w:val="00143709"/>
    <w:rsid w:val="0014416B"/>
    <w:rsid w:val="0014478B"/>
    <w:rsid w:val="00144B38"/>
    <w:rsid w:val="00144D16"/>
    <w:rsid w:val="0014530F"/>
    <w:rsid w:val="00145C8F"/>
    <w:rsid w:val="00145DBA"/>
    <w:rsid w:val="0014646A"/>
    <w:rsid w:val="00146951"/>
    <w:rsid w:val="00146FC3"/>
    <w:rsid w:val="001470AB"/>
    <w:rsid w:val="001473ED"/>
    <w:rsid w:val="00147885"/>
    <w:rsid w:val="00147A47"/>
    <w:rsid w:val="00147AA1"/>
    <w:rsid w:val="00150613"/>
    <w:rsid w:val="00150B8E"/>
    <w:rsid w:val="00151837"/>
    <w:rsid w:val="0015186E"/>
    <w:rsid w:val="00151918"/>
    <w:rsid w:val="00151C9B"/>
    <w:rsid w:val="00151FB0"/>
    <w:rsid w:val="001520CF"/>
    <w:rsid w:val="0015255C"/>
    <w:rsid w:val="001548BE"/>
    <w:rsid w:val="00154B18"/>
    <w:rsid w:val="00154F12"/>
    <w:rsid w:val="00155071"/>
    <w:rsid w:val="0015556C"/>
    <w:rsid w:val="0015599D"/>
    <w:rsid w:val="00155B23"/>
    <w:rsid w:val="00155DA4"/>
    <w:rsid w:val="00155F27"/>
    <w:rsid w:val="001561D7"/>
    <w:rsid w:val="0015667C"/>
    <w:rsid w:val="00157110"/>
    <w:rsid w:val="0015742A"/>
    <w:rsid w:val="00157431"/>
    <w:rsid w:val="00157601"/>
    <w:rsid w:val="00157DA1"/>
    <w:rsid w:val="00157F3D"/>
    <w:rsid w:val="00160C7C"/>
    <w:rsid w:val="00160EB6"/>
    <w:rsid w:val="0016125A"/>
    <w:rsid w:val="0016183B"/>
    <w:rsid w:val="0016226E"/>
    <w:rsid w:val="001624BA"/>
    <w:rsid w:val="00162528"/>
    <w:rsid w:val="00162847"/>
    <w:rsid w:val="00162F42"/>
    <w:rsid w:val="00162FE5"/>
    <w:rsid w:val="00163147"/>
    <w:rsid w:val="00163F2E"/>
    <w:rsid w:val="00164A52"/>
    <w:rsid w:val="00164C57"/>
    <w:rsid w:val="00164C9D"/>
    <w:rsid w:val="00164DB9"/>
    <w:rsid w:val="00164E8E"/>
    <w:rsid w:val="0016557A"/>
    <w:rsid w:val="001656B3"/>
    <w:rsid w:val="001659A0"/>
    <w:rsid w:val="00165BAC"/>
    <w:rsid w:val="00165C52"/>
    <w:rsid w:val="00165D18"/>
    <w:rsid w:val="00165D2F"/>
    <w:rsid w:val="001660A4"/>
    <w:rsid w:val="00166B8C"/>
    <w:rsid w:val="001672B8"/>
    <w:rsid w:val="00167335"/>
    <w:rsid w:val="001679CA"/>
    <w:rsid w:val="00167D45"/>
    <w:rsid w:val="00170379"/>
    <w:rsid w:val="00170F2A"/>
    <w:rsid w:val="00171CA8"/>
    <w:rsid w:val="001725A4"/>
    <w:rsid w:val="00172618"/>
    <w:rsid w:val="0017293B"/>
    <w:rsid w:val="00172F28"/>
    <w:rsid w:val="00172F7A"/>
    <w:rsid w:val="00173150"/>
    <w:rsid w:val="001731F0"/>
    <w:rsid w:val="00173318"/>
    <w:rsid w:val="00173390"/>
    <w:rsid w:val="001736F0"/>
    <w:rsid w:val="00173BB3"/>
    <w:rsid w:val="00173FF0"/>
    <w:rsid w:val="0017401C"/>
    <w:rsid w:val="001740D0"/>
    <w:rsid w:val="0017423A"/>
    <w:rsid w:val="00174DD6"/>
    <w:rsid w:val="00174F2C"/>
    <w:rsid w:val="001751B5"/>
    <w:rsid w:val="00175319"/>
    <w:rsid w:val="0017554D"/>
    <w:rsid w:val="00175C4C"/>
    <w:rsid w:val="00175C97"/>
    <w:rsid w:val="0017609D"/>
    <w:rsid w:val="00176273"/>
    <w:rsid w:val="00176BD4"/>
    <w:rsid w:val="00176D2C"/>
    <w:rsid w:val="00176D5C"/>
    <w:rsid w:val="00176DA6"/>
    <w:rsid w:val="00180159"/>
    <w:rsid w:val="00180E21"/>
    <w:rsid w:val="00180F2A"/>
    <w:rsid w:val="001813B8"/>
    <w:rsid w:val="001815FC"/>
    <w:rsid w:val="0018188E"/>
    <w:rsid w:val="00181AF1"/>
    <w:rsid w:val="00181C24"/>
    <w:rsid w:val="00181FE4"/>
    <w:rsid w:val="0018238F"/>
    <w:rsid w:val="00182FA6"/>
    <w:rsid w:val="001833B3"/>
    <w:rsid w:val="00183A23"/>
    <w:rsid w:val="00183FEC"/>
    <w:rsid w:val="00184979"/>
    <w:rsid w:val="00184B91"/>
    <w:rsid w:val="00184D08"/>
    <w:rsid w:val="00184D4A"/>
    <w:rsid w:val="00184DAE"/>
    <w:rsid w:val="0018509B"/>
    <w:rsid w:val="0018596F"/>
    <w:rsid w:val="001859C3"/>
    <w:rsid w:val="00186173"/>
    <w:rsid w:val="00186EC1"/>
    <w:rsid w:val="00187671"/>
    <w:rsid w:val="00187703"/>
    <w:rsid w:val="00187CE5"/>
    <w:rsid w:val="00190341"/>
    <w:rsid w:val="00190FE6"/>
    <w:rsid w:val="00191525"/>
    <w:rsid w:val="00191E1F"/>
    <w:rsid w:val="001924EA"/>
    <w:rsid w:val="00193493"/>
    <w:rsid w:val="00194333"/>
    <w:rsid w:val="0019473B"/>
    <w:rsid w:val="001947FF"/>
    <w:rsid w:val="001952B1"/>
    <w:rsid w:val="00195C18"/>
    <w:rsid w:val="00195ED2"/>
    <w:rsid w:val="00196390"/>
    <w:rsid w:val="00196537"/>
    <w:rsid w:val="001967FE"/>
    <w:rsid w:val="00196B5C"/>
    <w:rsid w:val="00196E39"/>
    <w:rsid w:val="00197649"/>
    <w:rsid w:val="00197C6B"/>
    <w:rsid w:val="00197D32"/>
    <w:rsid w:val="00197DBD"/>
    <w:rsid w:val="00197F51"/>
    <w:rsid w:val="001A01FB"/>
    <w:rsid w:val="001A02B8"/>
    <w:rsid w:val="001A045E"/>
    <w:rsid w:val="001A097F"/>
    <w:rsid w:val="001A10E9"/>
    <w:rsid w:val="001A153B"/>
    <w:rsid w:val="001A183D"/>
    <w:rsid w:val="001A1A5D"/>
    <w:rsid w:val="001A1F15"/>
    <w:rsid w:val="001A2266"/>
    <w:rsid w:val="001A24C5"/>
    <w:rsid w:val="001A2B65"/>
    <w:rsid w:val="001A3902"/>
    <w:rsid w:val="001A3C45"/>
    <w:rsid w:val="001A3CD3"/>
    <w:rsid w:val="001A5948"/>
    <w:rsid w:val="001A5BEF"/>
    <w:rsid w:val="001A67DA"/>
    <w:rsid w:val="001A6A78"/>
    <w:rsid w:val="001A6EC1"/>
    <w:rsid w:val="001A6F7F"/>
    <w:rsid w:val="001A783C"/>
    <w:rsid w:val="001A7982"/>
    <w:rsid w:val="001A7F15"/>
    <w:rsid w:val="001B0850"/>
    <w:rsid w:val="001B0E6C"/>
    <w:rsid w:val="001B1617"/>
    <w:rsid w:val="001B1A29"/>
    <w:rsid w:val="001B201F"/>
    <w:rsid w:val="001B22B7"/>
    <w:rsid w:val="001B23C6"/>
    <w:rsid w:val="001B306D"/>
    <w:rsid w:val="001B320C"/>
    <w:rsid w:val="001B336D"/>
    <w:rsid w:val="001B342E"/>
    <w:rsid w:val="001B39A4"/>
    <w:rsid w:val="001B3FB7"/>
    <w:rsid w:val="001B4237"/>
    <w:rsid w:val="001B4802"/>
    <w:rsid w:val="001B52DC"/>
    <w:rsid w:val="001B63F6"/>
    <w:rsid w:val="001B72E5"/>
    <w:rsid w:val="001C0836"/>
    <w:rsid w:val="001C0AB5"/>
    <w:rsid w:val="001C1832"/>
    <w:rsid w:val="001C188C"/>
    <w:rsid w:val="001C18D0"/>
    <w:rsid w:val="001C1C3B"/>
    <w:rsid w:val="001C1EE1"/>
    <w:rsid w:val="001C2749"/>
    <w:rsid w:val="001C296F"/>
    <w:rsid w:val="001C2B0F"/>
    <w:rsid w:val="001C2BA9"/>
    <w:rsid w:val="001C2BF4"/>
    <w:rsid w:val="001C4637"/>
    <w:rsid w:val="001C5010"/>
    <w:rsid w:val="001C58AF"/>
    <w:rsid w:val="001C63CB"/>
    <w:rsid w:val="001C6DD3"/>
    <w:rsid w:val="001C7071"/>
    <w:rsid w:val="001D02B5"/>
    <w:rsid w:val="001D02E4"/>
    <w:rsid w:val="001D04A9"/>
    <w:rsid w:val="001D0C8F"/>
    <w:rsid w:val="001D0CFC"/>
    <w:rsid w:val="001D1057"/>
    <w:rsid w:val="001D115A"/>
    <w:rsid w:val="001D1278"/>
    <w:rsid w:val="001D1783"/>
    <w:rsid w:val="001D1A71"/>
    <w:rsid w:val="001D2341"/>
    <w:rsid w:val="001D28AD"/>
    <w:rsid w:val="001D29D5"/>
    <w:rsid w:val="001D2A98"/>
    <w:rsid w:val="001D2D69"/>
    <w:rsid w:val="001D3D7B"/>
    <w:rsid w:val="001D4913"/>
    <w:rsid w:val="001D4A5A"/>
    <w:rsid w:val="001D4DEF"/>
    <w:rsid w:val="001D53CD"/>
    <w:rsid w:val="001D55A3"/>
    <w:rsid w:val="001D5AB9"/>
    <w:rsid w:val="001D5AF5"/>
    <w:rsid w:val="001D6065"/>
    <w:rsid w:val="001D6BDE"/>
    <w:rsid w:val="001D7393"/>
    <w:rsid w:val="001D74E2"/>
    <w:rsid w:val="001D7CEB"/>
    <w:rsid w:val="001D7DD9"/>
    <w:rsid w:val="001E04FA"/>
    <w:rsid w:val="001E0A82"/>
    <w:rsid w:val="001E0B35"/>
    <w:rsid w:val="001E14E7"/>
    <w:rsid w:val="001E164C"/>
    <w:rsid w:val="001E1D6F"/>
    <w:rsid w:val="001E1E73"/>
    <w:rsid w:val="001E2919"/>
    <w:rsid w:val="001E2D48"/>
    <w:rsid w:val="001E351E"/>
    <w:rsid w:val="001E351F"/>
    <w:rsid w:val="001E3EE5"/>
    <w:rsid w:val="001E4936"/>
    <w:rsid w:val="001E4A00"/>
    <w:rsid w:val="001E4E0C"/>
    <w:rsid w:val="001E5044"/>
    <w:rsid w:val="001E526D"/>
    <w:rsid w:val="001E5655"/>
    <w:rsid w:val="001E5D9D"/>
    <w:rsid w:val="001E68BF"/>
    <w:rsid w:val="001E6A69"/>
    <w:rsid w:val="001E6C1E"/>
    <w:rsid w:val="001E6D33"/>
    <w:rsid w:val="001E7378"/>
    <w:rsid w:val="001E7411"/>
    <w:rsid w:val="001F0140"/>
    <w:rsid w:val="001F106F"/>
    <w:rsid w:val="001F1128"/>
    <w:rsid w:val="001F117F"/>
    <w:rsid w:val="001F1832"/>
    <w:rsid w:val="001F220F"/>
    <w:rsid w:val="001F25B3"/>
    <w:rsid w:val="001F2909"/>
    <w:rsid w:val="001F2A64"/>
    <w:rsid w:val="001F2B0E"/>
    <w:rsid w:val="001F2F72"/>
    <w:rsid w:val="001F38F0"/>
    <w:rsid w:val="001F3E04"/>
    <w:rsid w:val="001F3EED"/>
    <w:rsid w:val="001F46A4"/>
    <w:rsid w:val="001F473B"/>
    <w:rsid w:val="001F47BF"/>
    <w:rsid w:val="001F6213"/>
    <w:rsid w:val="001F623F"/>
    <w:rsid w:val="001F6266"/>
    <w:rsid w:val="001F6616"/>
    <w:rsid w:val="001F6B87"/>
    <w:rsid w:val="001F6C31"/>
    <w:rsid w:val="001F6CD8"/>
    <w:rsid w:val="001F7029"/>
    <w:rsid w:val="001F723C"/>
    <w:rsid w:val="001F751F"/>
    <w:rsid w:val="00200007"/>
    <w:rsid w:val="00200A66"/>
    <w:rsid w:val="00202BD4"/>
    <w:rsid w:val="00203BE2"/>
    <w:rsid w:val="002047C4"/>
    <w:rsid w:val="00204A97"/>
    <w:rsid w:val="00204C0A"/>
    <w:rsid w:val="00204EEB"/>
    <w:rsid w:val="002054C6"/>
    <w:rsid w:val="0020558F"/>
    <w:rsid w:val="0020568A"/>
    <w:rsid w:val="0020586E"/>
    <w:rsid w:val="00205B29"/>
    <w:rsid w:val="00206B30"/>
    <w:rsid w:val="00206C1B"/>
    <w:rsid w:val="00206C5B"/>
    <w:rsid w:val="00206FE7"/>
    <w:rsid w:val="002074A2"/>
    <w:rsid w:val="00207AE7"/>
    <w:rsid w:val="002100AA"/>
    <w:rsid w:val="0021024A"/>
    <w:rsid w:val="00210764"/>
    <w:rsid w:val="00210CCA"/>
    <w:rsid w:val="00211184"/>
    <w:rsid w:val="0021128C"/>
    <w:rsid w:val="002114EF"/>
    <w:rsid w:val="00211D75"/>
    <w:rsid w:val="00211DBD"/>
    <w:rsid w:val="00212465"/>
    <w:rsid w:val="0021281C"/>
    <w:rsid w:val="00212963"/>
    <w:rsid w:val="0021311D"/>
    <w:rsid w:val="0021559D"/>
    <w:rsid w:val="00215A90"/>
    <w:rsid w:val="00216415"/>
    <w:rsid w:val="002166AD"/>
    <w:rsid w:val="00216AEA"/>
    <w:rsid w:val="00216E85"/>
    <w:rsid w:val="00217871"/>
    <w:rsid w:val="00217F85"/>
    <w:rsid w:val="00220071"/>
    <w:rsid w:val="00220BA6"/>
    <w:rsid w:val="00220C0E"/>
    <w:rsid w:val="00220C56"/>
    <w:rsid w:val="002212E4"/>
    <w:rsid w:val="00221503"/>
    <w:rsid w:val="00221666"/>
    <w:rsid w:val="00221D53"/>
    <w:rsid w:val="00221ED8"/>
    <w:rsid w:val="00221EED"/>
    <w:rsid w:val="00222038"/>
    <w:rsid w:val="00222A55"/>
    <w:rsid w:val="00222F44"/>
    <w:rsid w:val="00222FF3"/>
    <w:rsid w:val="002231EA"/>
    <w:rsid w:val="00223EDF"/>
    <w:rsid w:val="00223FDF"/>
    <w:rsid w:val="0022437D"/>
    <w:rsid w:val="002243DA"/>
    <w:rsid w:val="00225954"/>
    <w:rsid w:val="00225AE5"/>
    <w:rsid w:val="0022714D"/>
    <w:rsid w:val="002273C4"/>
    <w:rsid w:val="002279C0"/>
    <w:rsid w:val="002319B6"/>
    <w:rsid w:val="00231EF8"/>
    <w:rsid w:val="00232C7C"/>
    <w:rsid w:val="00233001"/>
    <w:rsid w:val="0023311C"/>
    <w:rsid w:val="002334AB"/>
    <w:rsid w:val="00233A1D"/>
    <w:rsid w:val="00233CCB"/>
    <w:rsid w:val="002341DD"/>
    <w:rsid w:val="002351A2"/>
    <w:rsid w:val="002355DE"/>
    <w:rsid w:val="00235C42"/>
    <w:rsid w:val="00235CE3"/>
    <w:rsid w:val="00235D2A"/>
    <w:rsid w:val="0023727E"/>
    <w:rsid w:val="00237882"/>
    <w:rsid w:val="00237E7A"/>
    <w:rsid w:val="00240308"/>
    <w:rsid w:val="0024042D"/>
    <w:rsid w:val="0024194D"/>
    <w:rsid w:val="00242081"/>
    <w:rsid w:val="00242A3F"/>
    <w:rsid w:val="00242D2F"/>
    <w:rsid w:val="00243777"/>
    <w:rsid w:val="002441CD"/>
    <w:rsid w:val="00244741"/>
    <w:rsid w:val="00244E00"/>
    <w:rsid w:val="002457D0"/>
    <w:rsid w:val="00245A54"/>
    <w:rsid w:val="00245EE6"/>
    <w:rsid w:val="002460A2"/>
    <w:rsid w:val="002462B7"/>
    <w:rsid w:val="00246EE9"/>
    <w:rsid w:val="002485AA"/>
    <w:rsid w:val="002501A3"/>
    <w:rsid w:val="00250447"/>
    <w:rsid w:val="00250552"/>
    <w:rsid w:val="00250737"/>
    <w:rsid w:val="002507B6"/>
    <w:rsid w:val="00250B2D"/>
    <w:rsid w:val="00251035"/>
    <w:rsid w:val="0025166C"/>
    <w:rsid w:val="00251F05"/>
    <w:rsid w:val="002522C0"/>
    <w:rsid w:val="0025246D"/>
    <w:rsid w:val="00252914"/>
    <w:rsid w:val="00252A59"/>
    <w:rsid w:val="00253131"/>
    <w:rsid w:val="00253735"/>
    <w:rsid w:val="00253877"/>
    <w:rsid w:val="00253D82"/>
    <w:rsid w:val="0025404C"/>
    <w:rsid w:val="00254294"/>
    <w:rsid w:val="00255309"/>
    <w:rsid w:val="00255551"/>
    <w:rsid w:val="002555D4"/>
    <w:rsid w:val="00255A41"/>
    <w:rsid w:val="00255D59"/>
    <w:rsid w:val="00257175"/>
    <w:rsid w:val="00257B88"/>
    <w:rsid w:val="0026023F"/>
    <w:rsid w:val="002607B1"/>
    <w:rsid w:val="00261183"/>
    <w:rsid w:val="0026125F"/>
    <w:rsid w:val="002613C9"/>
    <w:rsid w:val="00261A16"/>
    <w:rsid w:val="00261B01"/>
    <w:rsid w:val="00262161"/>
    <w:rsid w:val="00263522"/>
    <w:rsid w:val="00263634"/>
    <w:rsid w:val="00263F09"/>
    <w:rsid w:val="0026430F"/>
    <w:rsid w:val="00264EC6"/>
    <w:rsid w:val="00265011"/>
    <w:rsid w:val="00265074"/>
    <w:rsid w:val="002652AA"/>
    <w:rsid w:val="0026583F"/>
    <w:rsid w:val="00265F45"/>
    <w:rsid w:val="002660B0"/>
    <w:rsid w:val="00266137"/>
    <w:rsid w:val="00266405"/>
    <w:rsid w:val="00266B64"/>
    <w:rsid w:val="00267471"/>
    <w:rsid w:val="0026782A"/>
    <w:rsid w:val="002679B8"/>
    <w:rsid w:val="00267A59"/>
    <w:rsid w:val="0026D9B3"/>
    <w:rsid w:val="002704BC"/>
    <w:rsid w:val="00271013"/>
    <w:rsid w:val="00271107"/>
    <w:rsid w:val="00271116"/>
    <w:rsid w:val="0027115B"/>
    <w:rsid w:val="00271482"/>
    <w:rsid w:val="00272160"/>
    <w:rsid w:val="00272E9E"/>
    <w:rsid w:val="00273397"/>
    <w:rsid w:val="0027360E"/>
    <w:rsid w:val="00273FE4"/>
    <w:rsid w:val="00274C2A"/>
    <w:rsid w:val="00274CCA"/>
    <w:rsid w:val="00275293"/>
    <w:rsid w:val="00275DD1"/>
    <w:rsid w:val="00275EB4"/>
    <w:rsid w:val="00275F35"/>
    <w:rsid w:val="002760EF"/>
    <w:rsid w:val="002765B4"/>
    <w:rsid w:val="00276A94"/>
    <w:rsid w:val="00276C43"/>
    <w:rsid w:val="00276E80"/>
    <w:rsid w:val="0027730B"/>
    <w:rsid w:val="002774FF"/>
    <w:rsid w:val="002776D1"/>
    <w:rsid w:val="00277750"/>
    <w:rsid w:val="002778BB"/>
    <w:rsid w:val="002800E5"/>
    <w:rsid w:val="002803A1"/>
    <w:rsid w:val="0028048C"/>
    <w:rsid w:val="002804B1"/>
    <w:rsid w:val="002804DC"/>
    <w:rsid w:val="00281ECA"/>
    <w:rsid w:val="0028205F"/>
    <w:rsid w:val="0028247E"/>
    <w:rsid w:val="00282E50"/>
    <w:rsid w:val="00283CFF"/>
    <w:rsid w:val="002849C0"/>
    <w:rsid w:val="0028605C"/>
    <w:rsid w:val="00286675"/>
    <w:rsid w:val="0028678D"/>
    <w:rsid w:val="00286E27"/>
    <w:rsid w:val="0028717C"/>
    <w:rsid w:val="002872FD"/>
    <w:rsid w:val="00287D46"/>
    <w:rsid w:val="00290586"/>
    <w:rsid w:val="00291DC5"/>
    <w:rsid w:val="00291DC7"/>
    <w:rsid w:val="0029244B"/>
    <w:rsid w:val="00292481"/>
    <w:rsid w:val="00292631"/>
    <w:rsid w:val="002932F7"/>
    <w:rsid w:val="00293749"/>
    <w:rsid w:val="0029405D"/>
    <w:rsid w:val="0029460B"/>
    <w:rsid w:val="00294FA6"/>
    <w:rsid w:val="002957EE"/>
    <w:rsid w:val="00295A6F"/>
    <w:rsid w:val="0029674E"/>
    <w:rsid w:val="00297C62"/>
    <w:rsid w:val="00297E5B"/>
    <w:rsid w:val="002A062A"/>
    <w:rsid w:val="002A0977"/>
    <w:rsid w:val="002A18BE"/>
    <w:rsid w:val="002A1B78"/>
    <w:rsid w:val="002A20C4"/>
    <w:rsid w:val="002A21CD"/>
    <w:rsid w:val="002A22E8"/>
    <w:rsid w:val="002A28EA"/>
    <w:rsid w:val="002A2933"/>
    <w:rsid w:val="002A3088"/>
    <w:rsid w:val="002A32FB"/>
    <w:rsid w:val="002A34CF"/>
    <w:rsid w:val="002A3E71"/>
    <w:rsid w:val="002A42D1"/>
    <w:rsid w:val="002A4DC7"/>
    <w:rsid w:val="002A4F50"/>
    <w:rsid w:val="002A5049"/>
    <w:rsid w:val="002A525D"/>
    <w:rsid w:val="002A5336"/>
    <w:rsid w:val="002A53B4"/>
    <w:rsid w:val="002A554E"/>
    <w:rsid w:val="002A570F"/>
    <w:rsid w:val="002A5785"/>
    <w:rsid w:val="002A57CE"/>
    <w:rsid w:val="002A5BC9"/>
    <w:rsid w:val="002A6141"/>
    <w:rsid w:val="002A69FE"/>
    <w:rsid w:val="002A6A71"/>
    <w:rsid w:val="002A6AE9"/>
    <w:rsid w:val="002A7292"/>
    <w:rsid w:val="002A7358"/>
    <w:rsid w:val="002A7902"/>
    <w:rsid w:val="002A7BEE"/>
    <w:rsid w:val="002A7F41"/>
    <w:rsid w:val="002B004E"/>
    <w:rsid w:val="002B013F"/>
    <w:rsid w:val="002B06E9"/>
    <w:rsid w:val="002B0F6B"/>
    <w:rsid w:val="002B0FFC"/>
    <w:rsid w:val="002B11B4"/>
    <w:rsid w:val="002B19D8"/>
    <w:rsid w:val="002B1CAD"/>
    <w:rsid w:val="002B2057"/>
    <w:rsid w:val="002B23B8"/>
    <w:rsid w:val="002B37BE"/>
    <w:rsid w:val="002B3AE3"/>
    <w:rsid w:val="002B4429"/>
    <w:rsid w:val="002B472D"/>
    <w:rsid w:val="002B4A2B"/>
    <w:rsid w:val="002B4ADF"/>
    <w:rsid w:val="002B5B5A"/>
    <w:rsid w:val="002B5B8A"/>
    <w:rsid w:val="002B6223"/>
    <w:rsid w:val="002B68A6"/>
    <w:rsid w:val="002B6B83"/>
    <w:rsid w:val="002B6D83"/>
    <w:rsid w:val="002B7BD4"/>
    <w:rsid w:val="002B7FAF"/>
    <w:rsid w:val="002C0805"/>
    <w:rsid w:val="002C0C44"/>
    <w:rsid w:val="002C1161"/>
    <w:rsid w:val="002C1953"/>
    <w:rsid w:val="002C1EB6"/>
    <w:rsid w:val="002C20F5"/>
    <w:rsid w:val="002C2251"/>
    <w:rsid w:val="002C24F1"/>
    <w:rsid w:val="002C2984"/>
    <w:rsid w:val="002C3359"/>
    <w:rsid w:val="002C33F5"/>
    <w:rsid w:val="002C425D"/>
    <w:rsid w:val="002C42CA"/>
    <w:rsid w:val="002C4625"/>
    <w:rsid w:val="002C51DA"/>
    <w:rsid w:val="002C5243"/>
    <w:rsid w:val="002C5389"/>
    <w:rsid w:val="002C5637"/>
    <w:rsid w:val="002C5723"/>
    <w:rsid w:val="002C58AE"/>
    <w:rsid w:val="002C6474"/>
    <w:rsid w:val="002C665D"/>
    <w:rsid w:val="002C6EF4"/>
    <w:rsid w:val="002C7801"/>
    <w:rsid w:val="002C7E01"/>
    <w:rsid w:val="002D07E3"/>
    <w:rsid w:val="002D0C4F"/>
    <w:rsid w:val="002D1364"/>
    <w:rsid w:val="002D14D1"/>
    <w:rsid w:val="002D1944"/>
    <w:rsid w:val="002D2954"/>
    <w:rsid w:val="002D3BA7"/>
    <w:rsid w:val="002D4100"/>
    <w:rsid w:val="002D4858"/>
    <w:rsid w:val="002D4891"/>
    <w:rsid w:val="002D4A2E"/>
    <w:rsid w:val="002D4AE9"/>
    <w:rsid w:val="002D4D30"/>
    <w:rsid w:val="002D4F1A"/>
    <w:rsid w:val="002D5000"/>
    <w:rsid w:val="002D598D"/>
    <w:rsid w:val="002D5CA2"/>
    <w:rsid w:val="002D6EB6"/>
    <w:rsid w:val="002D6F59"/>
    <w:rsid w:val="002D7188"/>
    <w:rsid w:val="002D7EF8"/>
    <w:rsid w:val="002E04D4"/>
    <w:rsid w:val="002E0EA2"/>
    <w:rsid w:val="002E1300"/>
    <w:rsid w:val="002E1650"/>
    <w:rsid w:val="002E1DE3"/>
    <w:rsid w:val="002E1F07"/>
    <w:rsid w:val="002E229E"/>
    <w:rsid w:val="002E2AB6"/>
    <w:rsid w:val="002E2B0B"/>
    <w:rsid w:val="002E3534"/>
    <w:rsid w:val="002E3F34"/>
    <w:rsid w:val="002E46C3"/>
    <w:rsid w:val="002E5B12"/>
    <w:rsid w:val="002E5E0B"/>
    <w:rsid w:val="002E5E33"/>
    <w:rsid w:val="002E5F79"/>
    <w:rsid w:val="002E64FA"/>
    <w:rsid w:val="002E71A5"/>
    <w:rsid w:val="002F0224"/>
    <w:rsid w:val="002F0A00"/>
    <w:rsid w:val="002F0CFA"/>
    <w:rsid w:val="002F0D9B"/>
    <w:rsid w:val="002F0EC9"/>
    <w:rsid w:val="002F106B"/>
    <w:rsid w:val="002F13CC"/>
    <w:rsid w:val="002F1651"/>
    <w:rsid w:val="002F1789"/>
    <w:rsid w:val="002F1F50"/>
    <w:rsid w:val="002F2537"/>
    <w:rsid w:val="002F2ADF"/>
    <w:rsid w:val="002F3220"/>
    <w:rsid w:val="002F35A5"/>
    <w:rsid w:val="002F36B5"/>
    <w:rsid w:val="002F427C"/>
    <w:rsid w:val="002F431D"/>
    <w:rsid w:val="002F4641"/>
    <w:rsid w:val="002F47BB"/>
    <w:rsid w:val="002F542D"/>
    <w:rsid w:val="002F54EA"/>
    <w:rsid w:val="002F557F"/>
    <w:rsid w:val="002F6108"/>
    <w:rsid w:val="002F6355"/>
    <w:rsid w:val="002F669F"/>
    <w:rsid w:val="002F7370"/>
    <w:rsid w:val="00300F36"/>
    <w:rsid w:val="00301980"/>
    <w:rsid w:val="00301B5C"/>
    <w:rsid w:val="00301C97"/>
    <w:rsid w:val="0030292D"/>
    <w:rsid w:val="0030348E"/>
    <w:rsid w:val="003035F8"/>
    <w:rsid w:val="0030378D"/>
    <w:rsid w:val="003038C0"/>
    <w:rsid w:val="00304B63"/>
    <w:rsid w:val="00305707"/>
    <w:rsid w:val="00305A61"/>
    <w:rsid w:val="00306391"/>
    <w:rsid w:val="003068C5"/>
    <w:rsid w:val="0031004C"/>
    <w:rsid w:val="00310204"/>
    <w:rsid w:val="003105F6"/>
    <w:rsid w:val="00311120"/>
    <w:rsid w:val="00311227"/>
    <w:rsid w:val="00311297"/>
    <w:rsid w:val="003112FB"/>
    <w:rsid w:val="003113BE"/>
    <w:rsid w:val="003115E8"/>
    <w:rsid w:val="003122CA"/>
    <w:rsid w:val="0031336E"/>
    <w:rsid w:val="00313D3B"/>
    <w:rsid w:val="00313D99"/>
    <w:rsid w:val="0031422D"/>
    <w:rsid w:val="00314345"/>
    <w:rsid w:val="003148FD"/>
    <w:rsid w:val="00314932"/>
    <w:rsid w:val="00316173"/>
    <w:rsid w:val="003167AC"/>
    <w:rsid w:val="00316ABA"/>
    <w:rsid w:val="00317158"/>
    <w:rsid w:val="00317A49"/>
    <w:rsid w:val="00317CC4"/>
    <w:rsid w:val="00320529"/>
    <w:rsid w:val="00321080"/>
    <w:rsid w:val="0032140B"/>
    <w:rsid w:val="003220FF"/>
    <w:rsid w:val="0032285F"/>
    <w:rsid w:val="00322D45"/>
    <w:rsid w:val="003231DD"/>
    <w:rsid w:val="0032350A"/>
    <w:rsid w:val="00323BFE"/>
    <w:rsid w:val="00323FF6"/>
    <w:rsid w:val="003240EB"/>
    <w:rsid w:val="0032450B"/>
    <w:rsid w:val="00324613"/>
    <w:rsid w:val="00324942"/>
    <w:rsid w:val="003254A5"/>
    <w:rsid w:val="0032569A"/>
    <w:rsid w:val="00325721"/>
    <w:rsid w:val="00325A1F"/>
    <w:rsid w:val="00325A90"/>
    <w:rsid w:val="00325CC7"/>
    <w:rsid w:val="0032610E"/>
    <w:rsid w:val="00326147"/>
    <w:rsid w:val="0032620D"/>
    <w:rsid w:val="003268F9"/>
    <w:rsid w:val="00327449"/>
    <w:rsid w:val="00327600"/>
    <w:rsid w:val="003276E4"/>
    <w:rsid w:val="00327BA2"/>
    <w:rsid w:val="00330013"/>
    <w:rsid w:val="00330BAF"/>
    <w:rsid w:val="00330E2D"/>
    <w:rsid w:val="0033156A"/>
    <w:rsid w:val="00331731"/>
    <w:rsid w:val="00331A90"/>
    <w:rsid w:val="00331F14"/>
    <w:rsid w:val="00333072"/>
    <w:rsid w:val="00333084"/>
    <w:rsid w:val="003333F7"/>
    <w:rsid w:val="003341D9"/>
    <w:rsid w:val="003344A7"/>
    <w:rsid w:val="00334A07"/>
    <w:rsid w:val="00334D8F"/>
    <w:rsid w:val="00334E3A"/>
    <w:rsid w:val="00335B7F"/>
    <w:rsid w:val="003361DD"/>
    <w:rsid w:val="00336416"/>
    <w:rsid w:val="00337057"/>
    <w:rsid w:val="00337130"/>
    <w:rsid w:val="00337BC3"/>
    <w:rsid w:val="00340664"/>
    <w:rsid w:val="00340921"/>
    <w:rsid w:val="00340B7E"/>
    <w:rsid w:val="0034145C"/>
    <w:rsid w:val="00341731"/>
    <w:rsid w:val="00341748"/>
    <w:rsid w:val="003418B7"/>
    <w:rsid w:val="00341A6A"/>
    <w:rsid w:val="003423DB"/>
    <w:rsid w:val="0034246E"/>
    <w:rsid w:val="00342DA0"/>
    <w:rsid w:val="0034334D"/>
    <w:rsid w:val="00344495"/>
    <w:rsid w:val="00344790"/>
    <w:rsid w:val="00344CD6"/>
    <w:rsid w:val="003450C0"/>
    <w:rsid w:val="00345752"/>
    <w:rsid w:val="003459F0"/>
    <w:rsid w:val="00345B9C"/>
    <w:rsid w:val="00346046"/>
    <w:rsid w:val="003460E5"/>
    <w:rsid w:val="00346E6E"/>
    <w:rsid w:val="00347339"/>
    <w:rsid w:val="00347488"/>
    <w:rsid w:val="00347643"/>
    <w:rsid w:val="003479E5"/>
    <w:rsid w:val="00350490"/>
    <w:rsid w:val="00350682"/>
    <w:rsid w:val="00350A71"/>
    <w:rsid w:val="0035167F"/>
    <w:rsid w:val="003523AF"/>
    <w:rsid w:val="00352437"/>
    <w:rsid w:val="00352A85"/>
    <w:rsid w:val="00352A9D"/>
    <w:rsid w:val="00352C6F"/>
    <w:rsid w:val="00352DAE"/>
    <w:rsid w:val="00353ADB"/>
    <w:rsid w:val="00354723"/>
    <w:rsid w:val="00354D2B"/>
    <w:rsid w:val="00354EB9"/>
    <w:rsid w:val="00355FEC"/>
    <w:rsid w:val="00356667"/>
    <w:rsid w:val="003566A4"/>
    <w:rsid w:val="00356841"/>
    <w:rsid w:val="003572A2"/>
    <w:rsid w:val="0035762C"/>
    <w:rsid w:val="00357B8A"/>
    <w:rsid w:val="0036024E"/>
    <w:rsid w:val="003602AE"/>
    <w:rsid w:val="00360929"/>
    <w:rsid w:val="003612B0"/>
    <w:rsid w:val="00361386"/>
    <w:rsid w:val="00361921"/>
    <w:rsid w:val="00362918"/>
    <w:rsid w:val="00362B77"/>
    <w:rsid w:val="00363B29"/>
    <w:rsid w:val="00363BDD"/>
    <w:rsid w:val="00364376"/>
    <w:rsid w:val="003647D5"/>
    <w:rsid w:val="003674B0"/>
    <w:rsid w:val="0036758B"/>
    <w:rsid w:val="0037025E"/>
    <w:rsid w:val="0037071F"/>
    <w:rsid w:val="0037081A"/>
    <w:rsid w:val="00370CF9"/>
    <w:rsid w:val="003721CC"/>
    <w:rsid w:val="00372461"/>
    <w:rsid w:val="00372C71"/>
    <w:rsid w:val="003732C2"/>
    <w:rsid w:val="00373773"/>
    <w:rsid w:val="00373E08"/>
    <w:rsid w:val="0037440C"/>
    <w:rsid w:val="003745E8"/>
    <w:rsid w:val="003746FE"/>
    <w:rsid w:val="00374E1E"/>
    <w:rsid w:val="00375941"/>
    <w:rsid w:val="00375ADE"/>
    <w:rsid w:val="00375CDB"/>
    <w:rsid w:val="00376523"/>
    <w:rsid w:val="00376742"/>
    <w:rsid w:val="0037697A"/>
    <w:rsid w:val="003769DF"/>
    <w:rsid w:val="0037727C"/>
    <w:rsid w:val="00377404"/>
    <w:rsid w:val="003776B9"/>
    <w:rsid w:val="00377E70"/>
    <w:rsid w:val="0038009C"/>
    <w:rsid w:val="0038029E"/>
    <w:rsid w:val="003808FE"/>
    <w:rsid w:val="00380904"/>
    <w:rsid w:val="003823EE"/>
    <w:rsid w:val="003824AD"/>
    <w:rsid w:val="00382666"/>
    <w:rsid w:val="00382960"/>
    <w:rsid w:val="003831A8"/>
    <w:rsid w:val="00384421"/>
    <w:rsid w:val="003846F7"/>
    <w:rsid w:val="00384862"/>
    <w:rsid w:val="00384A69"/>
    <w:rsid w:val="00384F84"/>
    <w:rsid w:val="003851ED"/>
    <w:rsid w:val="0038522E"/>
    <w:rsid w:val="00385B39"/>
    <w:rsid w:val="00386785"/>
    <w:rsid w:val="00386ABA"/>
    <w:rsid w:val="00386C2D"/>
    <w:rsid w:val="0038707D"/>
    <w:rsid w:val="00387676"/>
    <w:rsid w:val="00387DE8"/>
    <w:rsid w:val="00390193"/>
    <w:rsid w:val="00390AD9"/>
    <w:rsid w:val="00390E89"/>
    <w:rsid w:val="003910AC"/>
    <w:rsid w:val="003915B3"/>
    <w:rsid w:val="003917DD"/>
    <w:rsid w:val="00391834"/>
    <w:rsid w:val="00391B1A"/>
    <w:rsid w:val="00393277"/>
    <w:rsid w:val="0039343B"/>
    <w:rsid w:val="003940BE"/>
    <w:rsid w:val="00394120"/>
    <w:rsid w:val="00394142"/>
    <w:rsid w:val="00394423"/>
    <w:rsid w:val="0039621E"/>
    <w:rsid w:val="00396942"/>
    <w:rsid w:val="00396B49"/>
    <w:rsid w:val="00396E3E"/>
    <w:rsid w:val="00397245"/>
    <w:rsid w:val="003A01FD"/>
    <w:rsid w:val="003A263E"/>
    <w:rsid w:val="003A2E3D"/>
    <w:rsid w:val="003A306E"/>
    <w:rsid w:val="003A3882"/>
    <w:rsid w:val="003A4392"/>
    <w:rsid w:val="003A43BA"/>
    <w:rsid w:val="003A51EB"/>
    <w:rsid w:val="003A5444"/>
    <w:rsid w:val="003A60DC"/>
    <w:rsid w:val="003A6423"/>
    <w:rsid w:val="003A66BD"/>
    <w:rsid w:val="003A6A3D"/>
    <w:rsid w:val="003A6A46"/>
    <w:rsid w:val="003A72B4"/>
    <w:rsid w:val="003A7A63"/>
    <w:rsid w:val="003B000C"/>
    <w:rsid w:val="003B0271"/>
    <w:rsid w:val="003B0471"/>
    <w:rsid w:val="003B0611"/>
    <w:rsid w:val="003B0A64"/>
    <w:rsid w:val="003B0F1D"/>
    <w:rsid w:val="003B196B"/>
    <w:rsid w:val="003B3855"/>
    <w:rsid w:val="003B418D"/>
    <w:rsid w:val="003B4A57"/>
    <w:rsid w:val="003B506B"/>
    <w:rsid w:val="003B65D5"/>
    <w:rsid w:val="003B73FD"/>
    <w:rsid w:val="003B778C"/>
    <w:rsid w:val="003C0AD9"/>
    <w:rsid w:val="003C0AFF"/>
    <w:rsid w:val="003C0DF6"/>
    <w:rsid w:val="003C0ED0"/>
    <w:rsid w:val="003C141B"/>
    <w:rsid w:val="003C1607"/>
    <w:rsid w:val="003C1B65"/>
    <w:rsid w:val="003C1D49"/>
    <w:rsid w:val="003C29BF"/>
    <w:rsid w:val="003C2BF6"/>
    <w:rsid w:val="003C35AD"/>
    <w:rsid w:val="003C35C4"/>
    <w:rsid w:val="003C3E01"/>
    <w:rsid w:val="003C40CE"/>
    <w:rsid w:val="003C4699"/>
    <w:rsid w:val="003C5096"/>
    <w:rsid w:val="003C581F"/>
    <w:rsid w:val="003C68E6"/>
    <w:rsid w:val="003C7171"/>
    <w:rsid w:val="003C71E1"/>
    <w:rsid w:val="003C72EC"/>
    <w:rsid w:val="003C7904"/>
    <w:rsid w:val="003C7D24"/>
    <w:rsid w:val="003D0A66"/>
    <w:rsid w:val="003D0AC6"/>
    <w:rsid w:val="003D12C2"/>
    <w:rsid w:val="003D178C"/>
    <w:rsid w:val="003D1ADD"/>
    <w:rsid w:val="003D1CBB"/>
    <w:rsid w:val="003D1FA5"/>
    <w:rsid w:val="003D28E0"/>
    <w:rsid w:val="003D2EE8"/>
    <w:rsid w:val="003D31B9"/>
    <w:rsid w:val="003D3867"/>
    <w:rsid w:val="003D423F"/>
    <w:rsid w:val="003D431F"/>
    <w:rsid w:val="003D464F"/>
    <w:rsid w:val="003D4935"/>
    <w:rsid w:val="003D5417"/>
    <w:rsid w:val="003D569F"/>
    <w:rsid w:val="003D5C17"/>
    <w:rsid w:val="003D7291"/>
    <w:rsid w:val="003D75F5"/>
    <w:rsid w:val="003D78E2"/>
    <w:rsid w:val="003D7B4E"/>
    <w:rsid w:val="003D7C63"/>
    <w:rsid w:val="003E0D1A"/>
    <w:rsid w:val="003E0E97"/>
    <w:rsid w:val="003E19DA"/>
    <w:rsid w:val="003E2DA3"/>
    <w:rsid w:val="003E32A6"/>
    <w:rsid w:val="003E35C9"/>
    <w:rsid w:val="003E3BF8"/>
    <w:rsid w:val="003E4C76"/>
    <w:rsid w:val="003E4EDC"/>
    <w:rsid w:val="003E520D"/>
    <w:rsid w:val="003E5222"/>
    <w:rsid w:val="003E5D0F"/>
    <w:rsid w:val="003E6111"/>
    <w:rsid w:val="003E64A5"/>
    <w:rsid w:val="003E65B2"/>
    <w:rsid w:val="003E6667"/>
    <w:rsid w:val="003E6BE7"/>
    <w:rsid w:val="003E708C"/>
    <w:rsid w:val="003E74D5"/>
    <w:rsid w:val="003EF3E2"/>
    <w:rsid w:val="003F020D"/>
    <w:rsid w:val="003F03D9"/>
    <w:rsid w:val="003F0AC3"/>
    <w:rsid w:val="003F213C"/>
    <w:rsid w:val="003F23E1"/>
    <w:rsid w:val="003F28C4"/>
    <w:rsid w:val="003F2FBE"/>
    <w:rsid w:val="003F318D"/>
    <w:rsid w:val="003F3BD6"/>
    <w:rsid w:val="003F3BE6"/>
    <w:rsid w:val="003F3F5F"/>
    <w:rsid w:val="003F47D3"/>
    <w:rsid w:val="003F4A17"/>
    <w:rsid w:val="003F5649"/>
    <w:rsid w:val="003F5BAE"/>
    <w:rsid w:val="003F62D1"/>
    <w:rsid w:val="003F66C4"/>
    <w:rsid w:val="003F6B98"/>
    <w:rsid w:val="003F6ED7"/>
    <w:rsid w:val="003F7562"/>
    <w:rsid w:val="003F7DAE"/>
    <w:rsid w:val="0040087E"/>
    <w:rsid w:val="00401B34"/>
    <w:rsid w:val="00401B7E"/>
    <w:rsid w:val="00401C84"/>
    <w:rsid w:val="00401E80"/>
    <w:rsid w:val="004021C8"/>
    <w:rsid w:val="00402531"/>
    <w:rsid w:val="004031C5"/>
    <w:rsid w:val="00403210"/>
    <w:rsid w:val="004033FF"/>
    <w:rsid w:val="004035BB"/>
    <w:rsid w:val="004035EB"/>
    <w:rsid w:val="0040461A"/>
    <w:rsid w:val="00404886"/>
    <w:rsid w:val="004049DC"/>
    <w:rsid w:val="00404F14"/>
    <w:rsid w:val="004050F8"/>
    <w:rsid w:val="004057F6"/>
    <w:rsid w:val="00405A06"/>
    <w:rsid w:val="00406B4B"/>
    <w:rsid w:val="00406FB9"/>
    <w:rsid w:val="00407332"/>
    <w:rsid w:val="00407828"/>
    <w:rsid w:val="004079EB"/>
    <w:rsid w:val="00407A31"/>
    <w:rsid w:val="00407DB5"/>
    <w:rsid w:val="00407DFD"/>
    <w:rsid w:val="00410488"/>
    <w:rsid w:val="0041096E"/>
    <w:rsid w:val="004110FF"/>
    <w:rsid w:val="004115B2"/>
    <w:rsid w:val="004120AE"/>
    <w:rsid w:val="004121B2"/>
    <w:rsid w:val="00412246"/>
    <w:rsid w:val="0041233B"/>
    <w:rsid w:val="00412EEC"/>
    <w:rsid w:val="004130EF"/>
    <w:rsid w:val="004134A6"/>
    <w:rsid w:val="004135D8"/>
    <w:rsid w:val="00413D8E"/>
    <w:rsid w:val="004140F2"/>
    <w:rsid w:val="004153B7"/>
    <w:rsid w:val="00415E8A"/>
    <w:rsid w:val="00415F6A"/>
    <w:rsid w:val="00416634"/>
    <w:rsid w:val="004170E8"/>
    <w:rsid w:val="004177C7"/>
    <w:rsid w:val="00417B22"/>
    <w:rsid w:val="00420467"/>
    <w:rsid w:val="004208D9"/>
    <w:rsid w:val="00421085"/>
    <w:rsid w:val="00421AD0"/>
    <w:rsid w:val="004230DE"/>
    <w:rsid w:val="00423207"/>
    <w:rsid w:val="004240BD"/>
    <w:rsid w:val="0042465E"/>
    <w:rsid w:val="00424DB8"/>
    <w:rsid w:val="00424DF7"/>
    <w:rsid w:val="004250D9"/>
    <w:rsid w:val="004250ED"/>
    <w:rsid w:val="00425B76"/>
    <w:rsid w:val="004266F5"/>
    <w:rsid w:val="0042682E"/>
    <w:rsid w:val="004269DB"/>
    <w:rsid w:val="00426BAA"/>
    <w:rsid w:val="0042731F"/>
    <w:rsid w:val="00427D74"/>
    <w:rsid w:val="00427DCC"/>
    <w:rsid w:val="004305AD"/>
    <w:rsid w:val="0043076B"/>
    <w:rsid w:val="00430845"/>
    <w:rsid w:val="00430993"/>
    <w:rsid w:val="00431334"/>
    <w:rsid w:val="00431416"/>
    <w:rsid w:val="004329D0"/>
    <w:rsid w:val="00432B76"/>
    <w:rsid w:val="00432D06"/>
    <w:rsid w:val="004330BB"/>
    <w:rsid w:val="00433AE1"/>
    <w:rsid w:val="00433D69"/>
    <w:rsid w:val="00434017"/>
    <w:rsid w:val="00434276"/>
    <w:rsid w:val="00434B03"/>
    <w:rsid w:val="00434C8C"/>
    <w:rsid w:val="00434D01"/>
    <w:rsid w:val="00434E2E"/>
    <w:rsid w:val="0043583B"/>
    <w:rsid w:val="00435CC4"/>
    <w:rsid w:val="00435D26"/>
    <w:rsid w:val="00436A46"/>
    <w:rsid w:val="00436CBA"/>
    <w:rsid w:val="00436FE0"/>
    <w:rsid w:val="004376BA"/>
    <w:rsid w:val="00437766"/>
    <w:rsid w:val="00437A60"/>
    <w:rsid w:val="00437EF7"/>
    <w:rsid w:val="00440C99"/>
    <w:rsid w:val="004413D9"/>
    <w:rsid w:val="004414D7"/>
    <w:rsid w:val="00441547"/>
    <w:rsid w:val="0044175C"/>
    <w:rsid w:val="004419D7"/>
    <w:rsid w:val="00442D29"/>
    <w:rsid w:val="0044364C"/>
    <w:rsid w:val="00443F44"/>
    <w:rsid w:val="00443F9C"/>
    <w:rsid w:val="004442D3"/>
    <w:rsid w:val="00444A32"/>
    <w:rsid w:val="00444E92"/>
    <w:rsid w:val="004452DB"/>
    <w:rsid w:val="004452EF"/>
    <w:rsid w:val="00445566"/>
    <w:rsid w:val="004458F0"/>
    <w:rsid w:val="00445E82"/>
    <w:rsid w:val="00445F4D"/>
    <w:rsid w:val="00446183"/>
    <w:rsid w:val="00447099"/>
    <w:rsid w:val="00447312"/>
    <w:rsid w:val="00447387"/>
    <w:rsid w:val="0044738B"/>
    <w:rsid w:val="00447A9F"/>
    <w:rsid w:val="004500EC"/>
    <w:rsid w:val="004504C0"/>
    <w:rsid w:val="00450863"/>
    <w:rsid w:val="00450B42"/>
    <w:rsid w:val="0045168D"/>
    <w:rsid w:val="0045170E"/>
    <w:rsid w:val="00451AA9"/>
    <w:rsid w:val="00451B46"/>
    <w:rsid w:val="00452283"/>
    <w:rsid w:val="004523A1"/>
    <w:rsid w:val="00452CA2"/>
    <w:rsid w:val="00452D58"/>
    <w:rsid w:val="00452E2E"/>
    <w:rsid w:val="00452F74"/>
    <w:rsid w:val="00453727"/>
    <w:rsid w:val="004546F2"/>
    <w:rsid w:val="00454F44"/>
    <w:rsid w:val="00454FB2"/>
    <w:rsid w:val="004550FB"/>
    <w:rsid w:val="004553D2"/>
    <w:rsid w:val="00455FD4"/>
    <w:rsid w:val="0045611B"/>
    <w:rsid w:val="0045702B"/>
    <w:rsid w:val="004579BF"/>
    <w:rsid w:val="00457DB6"/>
    <w:rsid w:val="00460019"/>
    <w:rsid w:val="004602BF"/>
    <w:rsid w:val="0046111A"/>
    <w:rsid w:val="0046140F"/>
    <w:rsid w:val="004623E7"/>
    <w:rsid w:val="00462946"/>
    <w:rsid w:val="00462F3D"/>
    <w:rsid w:val="00463ADA"/>
    <w:rsid w:val="00463F43"/>
    <w:rsid w:val="004640A3"/>
    <w:rsid w:val="00464982"/>
    <w:rsid w:val="004649A9"/>
    <w:rsid w:val="004649C8"/>
    <w:rsid w:val="00464B94"/>
    <w:rsid w:val="00464CC4"/>
    <w:rsid w:val="0046533C"/>
    <w:rsid w:val="004653A8"/>
    <w:rsid w:val="0046573B"/>
    <w:rsid w:val="00465A0B"/>
    <w:rsid w:val="00465A54"/>
    <w:rsid w:val="00465D64"/>
    <w:rsid w:val="00467344"/>
    <w:rsid w:val="004679EC"/>
    <w:rsid w:val="00470538"/>
    <w:rsid w:val="0047077C"/>
    <w:rsid w:val="00470980"/>
    <w:rsid w:val="00470B05"/>
    <w:rsid w:val="004713DD"/>
    <w:rsid w:val="00471637"/>
    <w:rsid w:val="00471DAE"/>
    <w:rsid w:val="0047207C"/>
    <w:rsid w:val="00472198"/>
    <w:rsid w:val="0047297A"/>
    <w:rsid w:val="00472A3C"/>
    <w:rsid w:val="00472CD6"/>
    <w:rsid w:val="00473679"/>
    <w:rsid w:val="00473DF3"/>
    <w:rsid w:val="00473E48"/>
    <w:rsid w:val="00473EB2"/>
    <w:rsid w:val="00473F55"/>
    <w:rsid w:val="00474435"/>
    <w:rsid w:val="00474472"/>
    <w:rsid w:val="00474C0F"/>
    <w:rsid w:val="00474D7D"/>
    <w:rsid w:val="00474E3C"/>
    <w:rsid w:val="00475465"/>
    <w:rsid w:val="004756F1"/>
    <w:rsid w:val="00475AC3"/>
    <w:rsid w:val="00475C6A"/>
    <w:rsid w:val="00476B40"/>
    <w:rsid w:val="00480096"/>
    <w:rsid w:val="0048011F"/>
    <w:rsid w:val="00480562"/>
    <w:rsid w:val="00480A58"/>
    <w:rsid w:val="00480C13"/>
    <w:rsid w:val="00480E19"/>
    <w:rsid w:val="004816C1"/>
    <w:rsid w:val="00482151"/>
    <w:rsid w:val="0048231F"/>
    <w:rsid w:val="004824D1"/>
    <w:rsid w:val="00482906"/>
    <w:rsid w:val="00482D2F"/>
    <w:rsid w:val="00483003"/>
    <w:rsid w:val="004830F2"/>
    <w:rsid w:val="004845EE"/>
    <w:rsid w:val="00484922"/>
    <w:rsid w:val="004850A2"/>
    <w:rsid w:val="004850A9"/>
    <w:rsid w:val="00485FAD"/>
    <w:rsid w:val="00486245"/>
    <w:rsid w:val="00487504"/>
    <w:rsid w:val="00487882"/>
    <w:rsid w:val="00487AED"/>
    <w:rsid w:val="004904B9"/>
    <w:rsid w:val="004906FB"/>
    <w:rsid w:val="00490788"/>
    <w:rsid w:val="00491298"/>
    <w:rsid w:val="004915C2"/>
    <w:rsid w:val="00491E23"/>
    <w:rsid w:val="00491EDF"/>
    <w:rsid w:val="00492372"/>
    <w:rsid w:val="00492719"/>
    <w:rsid w:val="00492991"/>
    <w:rsid w:val="00492A3F"/>
    <w:rsid w:val="004931F6"/>
    <w:rsid w:val="00493577"/>
    <w:rsid w:val="0049455E"/>
    <w:rsid w:val="004945C0"/>
    <w:rsid w:val="00494613"/>
    <w:rsid w:val="00494F56"/>
    <w:rsid w:val="00494F62"/>
    <w:rsid w:val="004950A9"/>
    <w:rsid w:val="0049557B"/>
    <w:rsid w:val="004955BE"/>
    <w:rsid w:val="004959BD"/>
    <w:rsid w:val="00495AF1"/>
    <w:rsid w:val="00495E81"/>
    <w:rsid w:val="00496601"/>
    <w:rsid w:val="00496A66"/>
    <w:rsid w:val="00496CF2"/>
    <w:rsid w:val="00496CFE"/>
    <w:rsid w:val="004A017D"/>
    <w:rsid w:val="004A025D"/>
    <w:rsid w:val="004A05E9"/>
    <w:rsid w:val="004A0E70"/>
    <w:rsid w:val="004A16E1"/>
    <w:rsid w:val="004A1B16"/>
    <w:rsid w:val="004A1D59"/>
    <w:rsid w:val="004A2001"/>
    <w:rsid w:val="004A21CA"/>
    <w:rsid w:val="004A2238"/>
    <w:rsid w:val="004A3522"/>
    <w:rsid w:val="004A3590"/>
    <w:rsid w:val="004A3E0B"/>
    <w:rsid w:val="004A40E6"/>
    <w:rsid w:val="004A4E49"/>
    <w:rsid w:val="004A4EFF"/>
    <w:rsid w:val="004A7545"/>
    <w:rsid w:val="004A77A3"/>
    <w:rsid w:val="004B00A7"/>
    <w:rsid w:val="004B09AD"/>
    <w:rsid w:val="004B0B5C"/>
    <w:rsid w:val="004B0F0F"/>
    <w:rsid w:val="004B1104"/>
    <w:rsid w:val="004B1138"/>
    <w:rsid w:val="004B1614"/>
    <w:rsid w:val="004B197F"/>
    <w:rsid w:val="004B2110"/>
    <w:rsid w:val="004B21C8"/>
    <w:rsid w:val="004B25E2"/>
    <w:rsid w:val="004B27C2"/>
    <w:rsid w:val="004B2D2C"/>
    <w:rsid w:val="004B2E4B"/>
    <w:rsid w:val="004B34D7"/>
    <w:rsid w:val="004B3719"/>
    <w:rsid w:val="004B384A"/>
    <w:rsid w:val="004B3A74"/>
    <w:rsid w:val="004B3B30"/>
    <w:rsid w:val="004B43F9"/>
    <w:rsid w:val="004B4613"/>
    <w:rsid w:val="004B4C83"/>
    <w:rsid w:val="004B5037"/>
    <w:rsid w:val="004B5758"/>
    <w:rsid w:val="004B5B2F"/>
    <w:rsid w:val="004B5F20"/>
    <w:rsid w:val="004B6182"/>
    <w:rsid w:val="004B626A"/>
    <w:rsid w:val="004B660E"/>
    <w:rsid w:val="004B6962"/>
    <w:rsid w:val="004B6DBA"/>
    <w:rsid w:val="004C05BD"/>
    <w:rsid w:val="004C0C24"/>
    <w:rsid w:val="004C1137"/>
    <w:rsid w:val="004C128B"/>
    <w:rsid w:val="004C1365"/>
    <w:rsid w:val="004C156E"/>
    <w:rsid w:val="004C1621"/>
    <w:rsid w:val="004C1785"/>
    <w:rsid w:val="004C1A04"/>
    <w:rsid w:val="004C1A7A"/>
    <w:rsid w:val="004C1F3C"/>
    <w:rsid w:val="004C1FBD"/>
    <w:rsid w:val="004C2135"/>
    <w:rsid w:val="004C214B"/>
    <w:rsid w:val="004C2609"/>
    <w:rsid w:val="004C2783"/>
    <w:rsid w:val="004C2995"/>
    <w:rsid w:val="004C2BF5"/>
    <w:rsid w:val="004C3032"/>
    <w:rsid w:val="004C3B06"/>
    <w:rsid w:val="004C3F97"/>
    <w:rsid w:val="004C4B86"/>
    <w:rsid w:val="004C52D6"/>
    <w:rsid w:val="004C535D"/>
    <w:rsid w:val="004C57D3"/>
    <w:rsid w:val="004C5FBF"/>
    <w:rsid w:val="004C6308"/>
    <w:rsid w:val="004C664C"/>
    <w:rsid w:val="004C6A0E"/>
    <w:rsid w:val="004C7172"/>
    <w:rsid w:val="004C75B2"/>
    <w:rsid w:val="004C7EE7"/>
    <w:rsid w:val="004D0C34"/>
    <w:rsid w:val="004D1F1D"/>
    <w:rsid w:val="004D2749"/>
    <w:rsid w:val="004D2DEE"/>
    <w:rsid w:val="004D2E1F"/>
    <w:rsid w:val="004D2EA4"/>
    <w:rsid w:val="004D3361"/>
    <w:rsid w:val="004D3649"/>
    <w:rsid w:val="004D444A"/>
    <w:rsid w:val="004D44A8"/>
    <w:rsid w:val="004D4B33"/>
    <w:rsid w:val="004D6EA0"/>
    <w:rsid w:val="004D7242"/>
    <w:rsid w:val="004D7324"/>
    <w:rsid w:val="004D7737"/>
    <w:rsid w:val="004D7865"/>
    <w:rsid w:val="004D7E21"/>
    <w:rsid w:val="004D7FD9"/>
    <w:rsid w:val="004E044B"/>
    <w:rsid w:val="004E07C4"/>
    <w:rsid w:val="004E0B4B"/>
    <w:rsid w:val="004E1324"/>
    <w:rsid w:val="004E19A5"/>
    <w:rsid w:val="004E2A08"/>
    <w:rsid w:val="004E34CD"/>
    <w:rsid w:val="004E37E5"/>
    <w:rsid w:val="004E3FDB"/>
    <w:rsid w:val="004E4926"/>
    <w:rsid w:val="004E4983"/>
    <w:rsid w:val="004E4E41"/>
    <w:rsid w:val="004E4E4B"/>
    <w:rsid w:val="004E550F"/>
    <w:rsid w:val="004E596E"/>
    <w:rsid w:val="004E5C66"/>
    <w:rsid w:val="004E66B5"/>
    <w:rsid w:val="004E7D45"/>
    <w:rsid w:val="004E7FE2"/>
    <w:rsid w:val="004F060E"/>
    <w:rsid w:val="004F06A2"/>
    <w:rsid w:val="004F072B"/>
    <w:rsid w:val="004F0797"/>
    <w:rsid w:val="004F1678"/>
    <w:rsid w:val="004F16BB"/>
    <w:rsid w:val="004F1D49"/>
    <w:rsid w:val="004F1F4A"/>
    <w:rsid w:val="004F27EC"/>
    <w:rsid w:val="004F296D"/>
    <w:rsid w:val="004F29CC"/>
    <w:rsid w:val="004F2B28"/>
    <w:rsid w:val="004F2EA3"/>
    <w:rsid w:val="004F3531"/>
    <w:rsid w:val="004F3F9C"/>
    <w:rsid w:val="004F4294"/>
    <w:rsid w:val="004F440E"/>
    <w:rsid w:val="004F4B9A"/>
    <w:rsid w:val="004F508B"/>
    <w:rsid w:val="004F5304"/>
    <w:rsid w:val="004F601E"/>
    <w:rsid w:val="004F6548"/>
    <w:rsid w:val="004F65C3"/>
    <w:rsid w:val="004F66F9"/>
    <w:rsid w:val="004F695F"/>
    <w:rsid w:val="004F6CA4"/>
    <w:rsid w:val="004F713B"/>
    <w:rsid w:val="005000F8"/>
    <w:rsid w:val="00500461"/>
    <w:rsid w:val="00500752"/>
    <w:rsid w:val="00500E5E"/>
    <w:rsid w:val="00501966"/>
    <w:rsid w:val="00501A50"/>
    <w:rsid w:val="00501D30"/>
    <w:rsid w:val="0050222D"/>
    <w:rsid w:val="005022FB"/>
    <w:rsid w:val="0050238F"/>
    <w:rsid w:val="0050296D"/>
    <w:rsid w:val="00502CBA"/>
    <w:rsid w:val="00503AF3"/>
    <w:rsid w:val="00504666"/>
    <w:rsid w:val="005049EB"/>
    <w:rsid w:val="00504A3F"/>
    <w:rsid w:val="0050555A"/>
    <w:rsid w:val="00505964"/>
    <w:rsid w:val="00505F4B"/>
    <w:rsid w:val="005060DF"/>
    <w:rsid w:val="00506110"/>
    <w:rsid w:val="005064F0"/>
    <w:rsid w:val="0050696D"/>
    <w:rsid w:val="00506AB2"/>
    <w:rsid w:val="005073E3"/>
    <w:rsid w:val="00507839"/>
    <w:rsid w:val="0051094B"/>
    <w:rsid w:val="005109E1"/>
    <w:rsid w:val="005110D7"/>
    <w:rsid w:val="0051126F"/>
    <w:rsid w:val="00511AD1"/>
    <w:rsid w:val="00511D99"/>
    <w:rsid w:val="00511EA7"/>
    <w:rsid w:val="00511F0F"/>
    <w:rsid w:val="00512640"/>
    <w:rsid w:val="005128D3"/>
    <w:rsid w:val="005132DC"/>
    <w:rsid w:val="00513B7A"/>
    <w:rsid w:val="00513D8C"/>
    <w:rsid w:val="00513E0C"/>
    <w:rsid w:val="00513EEF"/>
    <w:rsid w:val="005147E8"/>
    <w:rsid w:val="00514E38"/>
    <w:rsid w:val="005158F2"/>
    <w:rsid w:val="005164E8"/>
    <w:rsid w:val="005164F3"/>
    <w:rsid w:val="00516551"/>
    <w:rsid w:val="00516650"/>
    <w:rsid w:val="00516784"/>
    <w:rsid w:val="00516FDE"/>
    <w:rsid w:val="0051E6A1"/>
    <w:rsid w:val="00520288"/>
    <w:rsid w:val="005205F0"/>
    <w:rsid w:val="005206BD"/>
    <w:rsid w:val="00520863"/>
    <w:rsid w:val="00520E0F"/>
    <w:rsid w:val="00520E36"/>
    <w:rsid w:val="00520EAB"/>
    <w:rsid w:val="005212C2"/>
    <w:rsid w:val="0052185E"/>
    <w:rsid w:val="00521968"/>
    <w:rsid w:val="0052213B"/>
    <w:rsid w:val="00522803"/>
    <w:rsid w:val="00522C3A"/>
    <w:rsid w:val="00522F21"/>
    <w:rsid w:val="00523D91"/>
    <w:rsid w:val="005243BE"/>
    <w:rsid w:val="00524774"/>
    <w:rsid w:val="00524DAD"/>
    <w:rsid w:val="00525874"/>
    <w:rsid w:val="00526DFC"/>
    <w:rsid w:val="00526F43"/>
    <w:rsid w:val="00526FF5"/>
    <w:rsid w:val="005272CC"/>
    <w:rsid w:val="005273B7"/>
    <w:rsid w:val="00527651"/>
    <w:rsid w:val="00527826"/>
    <w:rsid w:val="0052D564"/>
    <w:rsid w:val="005301D2"/>
    <w:rsid w:val="005312DE"/>
    <w:rsid w:val="00532821"/>
    <w:rsid w:val="0053298E"/>
    <w:rsid w:val="00532A7D"/>
    <w:rsid w:val="00532C09"/>
    <w:rsid w:val="005332B8"/>
    <w:rsid w:val="0053438B"/>
    <w:rsid w:val="0053440F"/>
    <w:rsid w:val="00535224"/>
    <w:rsid w:val="005352AC"/>
    <w:rsid w:val="005357EC"/>
    <w:rsid w:val="005363AB"/>
    <w:rsid w:val="00537447"/>
    <w:rsid w:val="00537C26"/>
    <w:rsid w:val="005402BE"/>
    <w:rsid w:val="00540451"/>
    <w:rsid w:val="00540836"/>
    <w:rsid w:val="00540907"/>
    <w:rsid w:val="00540E0B"/>
    <w:rsid w:val="00541311"/>
    <w:rsid w:val="005414D4"/>
    <w:rsid w:val="0054186A"/>
    <w:rsid w:val="00542133"/>
    <w:rsid w:val="00542236"/>
    <w:rsid w:val="00542372"/>
    <w:rsid w:val="00543061"/>
    <w:rsid w:val="005433A3"/>
    <w:rsid w:val="005437FA"/>
    <w:rsid w:val="00543E20"/>
    <w:rsid w:val="005442DD"/>
    <w:rsid w:val="00544EF4"/>
    <w:rsid w:val="005450B6"/>
    <w:rsid w:val="005453D7"/>
    <w:rsid w:val="00545AC3"/>
    <w:rsid w:val="00545E53"/>
    <w:rsid w:val="00546484"/>
    <w:rsid w:val="005464AA"/>
    <w:rsid w:val="00546A54"/>
    <w:rsid w:val="00546E1C"/>
    <w:rsid w:val="00546ED6"/>
    <w:rsid w:val="005478AF"/>
    <w:rsid w:val="00547977"/>
    <w:rsid w:val="005479D9"/>
    <w:rsid w:val="00547BBA"/>
    <w:rsid w:val="005502BE"/>
    <w:rsid w:val="00550DE5"/>
    <w:rsid w:val="00551DA8"/>
    <w:rsid w:val="00552897"/>
    <w:rsid w:val="00552E7D"/>
    <w:rsid w:val="0055396D"/>
    <w:rsid w:val="00554029"/>
    <w:rsid w:val="005541D0"/>
    <w:rsid w:val="005542D6"/>
    <w:rsid w:val="00554946"/>
    <w:rsid w:val="00554AEA"/>
    <w:rsid w:val="00554B9F"/>
    <w:rsid w:val="00554C82"/>
    <w:rsid w:val="00554E01"/>
    <w:rsid w:val="0055595B"/>
    <w:rsid w:val="005572BD"/>
    <w:rsid w:val="005575FE"/>
    <w:rsid w:val="00557818"/>
    <w:rsid w:val="00557A12"/>
    <w:rsid w:val="00557CDB"/>
    <w:rsid w:val="00560010"/>
    <w:rsid w:val="0056056B"/>
    <w:rsid w:val="005606DB"/>
    <w:rsid w:val="00560AC7"/>
    <w:rsid w:val="00560AE9"/>
    <w:rsid w:val="005618B6"/>
    <w:rsid w:val="00561A44"/>
    <w:rsid w:val="00561AFB"/>
    <w:rsid w:val="00561FA8"/>
    <w:rsid w:val="005623E5"/>
    <w:rsid w:val="00562841"/>
    <w:rsid w:val="00562D0A"/>
    <w:rsid w:val="00563271"/>
    <w:rsid w:val="005632E7"/>
    <w:rsid w:val="005635C2"/>
    <w:rsid w:val="005635ED"/>
    <w:rsid w:val="005636C9"/>
    <w:rsid w:val="00563B0C"/>
    <w:rsid w:val="005640FB"/>
    <w:rsid w:val="005643B2"/>
    <w:rsid w:val="00565253"/>
    <w:rsid w:val="0056530F"/>
    <w:rsid w:val="00565780"/>
    <w:rsid w:val="00565942"/>
    <w:rsid w:val="00565D61"/>
    <w:rsid w:val="0056623D"/>
    <w:rsid w:val="0056634A"/>
    <w:rsid w:val="00566774"/>
    <w:rsid w:val="005667C0"/>
    <w:rsid w:val="00567795"/>
    <w:rsid w:val="00567A59"/>
    <w:rsid w:val="0056A62C"/>
    <w:rsid w:val="00570161"/>
    <w:rsid w:val="00570191"/>
    <w:rsid w:val="00570570"/>
    <w:rsid w:val="00570911"/>
    <w:rsid w:val="00571097"/>
    <w:rsid w:val="00571170"/>
    <w:rsid w:val="0057156C"/>
    <w:rsid w:val="00571C02"/>
    <w:rsid w:val="0057222B"/>
    <w:rsid w:val="00572512"/>
    <w:rsid w:val="00572D76"/>
    <w:rsid w:val="0057316D"/>
    <w:rsid w:val="00573C29"/>
    <w:rsid w:val="00573EE6"/>
    <w:rsid w:val="00573FCD"/>
    <w:rsid w:val="00574199"/>
    <w:rsid w:val="00574265"/>
    <w:rsid w:val="005747CE"/>
    <w:rsid w:val="00575392"/>
    <w:rsid w:val="0057547F"/>
    <w:rsid w:val="005754EE"/>
    <w:rsid w:val="0057617E"/>
    <w:rsid w:val="00576497"/>
    <w:rsid w:val="00576CC1"/>
    <w:rsid w:val="00576D5B"/>
    <w:rsid w:val="00577231"/>
    <w:rsid w:val="00577418"/>
    <w:rsid w:val="00577AC0"/>
    <w:rsid w:val="005810DD"/>
    <w:rsid w:val="00581219"/>
    <w:rsid w:val="00581404"/>
    <w:rsid w:val="00581DF9"/>
    <w:rsid w:val="0058254C"/>
    <w:rsid w:val="00582A4A"/>
    <w:rsid w:val="00582C8F"/>
    <w:rsid w:val="0058335F"/>
    <w:rsid w:val="005835E7"/>
    <w:rsid w:val="005836CE"/>
    <w:rsid w:val="0058397F"/>
    <w:rsid w:val="00583993"/>
    <w:rsid w:val="00583BF8"/>
    <w:rsid w:val="00583F80"/>
    <w:rsid w:val="0058444F"/>
    <w:rsid w:val="00584839"/>
    <w:rsid w:val="0058544E"/>
    <w:rsid w:val="005855BE"/>
    <w:rsid w:val="00585F33"/>
    <w:rsid w:val="00586C8F"/>
    <w:rsid w:val="00586DAF"/>
    <w:rsid w:val="00586FD3"/>
    <w:rsid w:val="005876EE"/>
    <w:rsid w:val="005879D0"/>
    <w:rsid w:val="005879EC"/>
    <w:rsid w:val="0059085C"/>
    <w:rsid w:val="00590FA1"/>
    <w:rsid w:val="00591124"/>
    <w:rsid w:val="005918A4"/>
    <w:rsid w:val="00591DD7"/>
    <w:rsid w:val="00592622"/>
    <w:rsid w:val="00592709"/>
    <w:rsid w:val="0059286E"/>
    <w:rsid w:val="005935AD"/>
    <w:rsid w:val="00593CF5"/>
    <w:rsid w:val="00593F50"/>
    <w:rsid w:val="00596318"/>
    <w:rsid w:val="00596DF4"/>
    <w:rsid w:val="00597024"/>
    <w:rsid w:val="00597282"/>
    <w:rsid w:val="00597528"/>
    <w:rsid w:val="00597532"/>
    <w:rsid w:val="00597603"/>
    <w:rsid w:val="005978A4"/>
    <w:rsid w:val="00597B05"/>
    <w:rsid w:val="00597DEB"/>
    <w:rsid w:val="005A0151"/>
    <w:rsid w:val="005A0274"/>
    <w:rsid w:val="005A06B9"/>
    <w:rsid w:val="005A095C"/>
    <w:rsid w:val="005A1D74"/>
    <w:rsid w:val="005A1EB4"/>
    <w:rsid w:val="005A2E98"/>
    <w:rsid w:val="005A356A"/>
    <w:rsid w:val="005A3B9A"/>
    <w:rsid w:val="005A424A"/>
    <w:rsid w:val="005A585A"/>
    <w:rsid w:val="005A5F74"/>
    <w:rsid w:val="005A669D"/>
    <w:rsid w:val="005A68E4"/>
    <w:rsid w:val="005A73BF"/>
    <w:rsid w:val="005A75D8"/>
    <w:rsid w:val="005A7C3D"/>
    <w:rsid w:val="005A7C54"/>
    <w:rsid w:val="005A7D4E"/>
    <w:rsid w:val="005A7F65"/>
    <w:rsid w:val="005B0085"/>
    <w:rsid w:val="005B0D3A"/>
    <w:rsid w:val="005B0D3C"/>
    <w:rsid w:val="005B167D"/>
    <w:rsid w:val="005B19BA"/>
    <w:rsid w:val="005B23A8"/>
    <w:rsid w:val="005B2B79"/>
    <w:rsid w:val="005B4253"/>
    <w:rsid w:val="005B488D"/>
    <w:rsid w:val="005B5401"/>
    <w:rsid w:val="005B554B"/>
    <w:rsid w:val="005B58DB"/>
    <w:rsid w:val="005B675C"/>
    <w:rsid w:val="005B67CB"/>
    <w:rsid w:val="005B713E"/>
    <w:rsid w:val="005B7585"/>
    <w:rsid w:val="005B7D51"/>
    <w:rsid w:val="005C03B6"/>
    <w:rsid w:val="005C0A73"/>
    <w:rsid w:val="005C113A"/>
    <w:rsid w:val="005C162D"/>
    <w:rsid w:val="005C1821"/>
    <w:rsid w:val="005C26EE"/>
    <w:rsid w:val="005C295A"/>
    <w:rsid w:val="005C2B4E"/>
    <w:rsid w:val="005C33B4"/>
    <w:rsid w:val="005C348E"/>
    <w:rsid w:val="005C44BF"/>
    <w:rsid w:val="005C4528"/>
    <w:rsid w:val="005C509A"/>
    <w:rsid w:val="005C5422"/>
    <w:rsid w:val="005C5494"/>
    <w:rsid w:val="005C5ACA"/>
    <w:rsid w:val="005C6295"/>
    <w:rsid w:val="005C68E1"/>
    <w:rsid w:val="005C7745"/>
    <w:rsid w:val="005C7E3E"/>
    <w:rsid w:val="005D0580"/>
    <w:rsid w:val="005D0C36"/>
    <w:rsid w:val="005D0C8B"/>
    <w:rsid w:val="005D0D03"/>
    <w:rsid w:val="005D14B8"/>
    <w:rsid w:val="005D19DF"/>
    <w:rsid w:val="005D2380"/>
    <w:rsid w:val="005D2686"/>
    <w:rsid w:val="005D2756"/>
    <w:rsid w:val="005D27FF"/>
    <w:rsid w:val="005D2BC2"/>
    <w:rsid w:val="005D3763"/>
    <w:rsid w:val="005D37D0"/>
    <w:rsid w:val="005D3EA7"/>
    <w:rsid w:val="005D4631"/>
    <w:rsid w:val="005D48AE"/>
    <w:rsid w:val="005D4B4A"/>
    <w:rsid w:val="005D50EA"/>
    <w:rsid w:val="005D5409"/>
    <w:rsid w:val="005D55E1"/>
    <w:rsid w:val="005D568A"/>
    <w:rsid w:val="005D5768"/>
    <w:rsid w:val="005D595A"/>
    <w:rsid w:val="005D599C"/>
    <w:rsid w:val="005D5AC3"/>
    <w:rsid w:val="005D5F96"/>
    <w:rsid w:val="005D6728"/>
    <w:rsid w:val="005D6A5A"/>
    <w:rsid w:val="005D6CC6"/>
    <w:rsid w:val="005D6DD1"/>
    <w:rsid w:val="005D732C"/>
    <w:rsid w:val="005D7492"/>
    <w:rsid w:val="005D75A2"/>
    <w:rsid w:val="005D7650"/>
    <w:rsid w:val="005D7D67"/>
    <w:rsid w:val="005E044E"/>
    <w:rsid w:val="005E0801"/>
    <w:rsid w:val="005E0F8C"/>
    <w:rsid w:val="005E12C5"/>
    <w:rsid w:val="005E19F7"/>
    <w:rsid w:val="005E28DB"/>
    <w:rsid w:val="005E292C"/>
    <w:rsid w:val="005E2F56"/>
    <w:rsid w:val="005E367D"/>
    <w:rsid w:val="005E36CD"/>
    <w:rsid w:val="005E389B"/>
    <w:rsid w:val="005E3AB0"/>
    <w:rsid w:val="005E426A"/>
    <w:rsid w:val="005E4996"/>
    <w:rsid w:val="005E4F04"/>
    <w:rsid w:val="005E62C2"/>
    <w:rsid w:val="005E6C71"/>
    <w:rsid w:val="005E704A"/>
    <w:rsid w:val="005E72DA"/>
    <w:rsid w:val="005E73CA"/>
    <w:rsid w:val="005E7513"/>
    <w:rsid w:val="005E790B"/>
    <w:rsid w:val="005E798D"/>
    <w:rsid w:val="005F0963"/>
    <w:rsid w:val="005F0F18"/>
    <w:rsid w:val="005F13A2"/>
    <w:rsid w:val="005F13CC"/>
    <w:rsid w:val="005F1725"/>
    <w:rsid w:val="005F1797"/>
    <w:rsid w:val="005F1A45"/>
    <w:rsid w:val="005F1A73"/>
    <w:rsid w:val="005F2824"/>
    <w:rsid w:val="005F2EBA"/>
    <w:rsid w:val="005F34A3"/>
    <w:rsid w:val="005F35ED"/>
    <w:rsid w:val="005F38EB"/>
    <w:rsid w:val="005F393D"/>
    <w:rsid w:val="005F440F"/>
    <w:rsid w:val="005F451B"/>
    <w:rsid w:val="005F4683"/>
    <w:rsid w:val="005F49C0"/>
    <w:rsid w:val="005F4F22"/>
    <w:rsid w:val="005F57D0"/>
    <w:rsid w:val="005F58EA"/>
    <w:rsid w:val="005F7812"/>
    <w:rsid w:val="005F7A88"/>
    <w:rsid w:val="005F7B68"/>
    <w:rsid w:val="006005C4"/>
    <w:rsid w:val="00600AA4"/>
    <w:rsid w:val="00600B6D"/>
    <w:rsid w:val="00601727"/>
    <w:rsid w:val="0060172F"/>
    <w:rsid w:val="00601968"/>
    <w:rsid w:val="00603799"/>
    <w:rsid w:val="00603A1A"/>
    <w:rsid w:val="0060435B"/>
    <w:rsid w:val="006046D5"/>
    <w:rsid w:val="0060536F"/>
    <w:rsid w:val="006053CC"/>
    <w:rsid w:val="00605582"/>
    <w:rsid w:val="00605658"/>
    <w:rsid w:val="006057CB"/>
    <w:rsid w:val="006057D8"/>
    <w:rsid w:val="00605FF4"/>
    <w:rsid w:val="006063F3"/>
    <w:rsid w:val="00606FAC"/>
    <w:rsid w:val="00607539"/>
    <w:rsid w:val="006078BA"/>
    <w:rsid w:val="00607A34"/>
    <w:rsid w:val="00607A93"/>
    <w:rsid w:val="00607DE8"/>
    <w:rsid w:val="006101A3"/>
    <w:rsid w:val="00610528"/>
    <w:rsid w:val="00610C08"/>
    <w:rsid w:val="00610D5D"/>
    <w:rsid w:val="00611F74"/>
    <w:rsid w:val="006125A0"/>
    <w:rsid w:val="00613283"/>
    <w:rsid w:val="00613AB0"/>
    <w:rsid w:val="00613C95"/>
    <w:rsid w:val="0061495E"/>
    <w:rsid w:val="006155C0"/>
    <w:rsid w:val="00615772"/>
    <w:rsid w:val="00615D50"/>
    <w:rsid w:val="0061639B"/>
    <w:rsid w:val="0061699B"/>
    <w:rsid w:val="00616D94"/>
    <w:rsid w:val="00616DCA"/>
    <w:rsid w:val="006176CE"/>
    <w:rsid w:val="00617BD7"/>
    <w:rsid w:val="00617DBD"/>
    <w:rsid w:val="00620338"/>
    <w:rsid w:val="00621155"/>
    <w:rsid w:val="00621256"/>
    <w:rsid w:val="006212A7"/>
    <w:rsid w:val="0062132C"/>
    <w:rsid w:val="00621DC6"/>
    <w:rsid w:val="00621FCC"/>
    <w:rsid w:val="00622376"/>
    <w:rsid w:val="00622C02"/>
    <w:rsid w:val="00622E4B"/>
    <w:rsid w:val="0062315D"/>
    <w:rsid w:val="00623940"/>
    <w:rsid w:val="00624272"/>
    <w:rsid w:val="00624AA8"/>
    <w:rsid w:val="00624AE3"/>
    <w:rsid w:val="00624F58"/>
    <w:rsid w:val="00625763"/>
    <w:rsid w:val="00625C47"/>
    <w:rsid w:val="00625D7C"/>
    <w:rsid w:val="00625F31"/>
    <w:rsid w:val="00627549"/>
    <w:rsid w:val="006302C7"/>
    <w:rsid w:val="00630309"/>
    <w:rsid w:val="006306D8"/>
    <w:rsid w:val="006310DB"/>
    <w:rsid w:val="00631A00"/>
    <w:rsid w:val="00631EB7"/>
    <w:rsid w:val="0063213E"/>
    <w:rsid w:val="006327DC"/>
    <w:rsid w:val="00632E5A"/>
    <w:rsid w:val="006333A6"/>
    <w:rsid w:val="006333DA"/>
    <w:rsid w:val="00633B17"/>
    <w:rsid w:val="00634074"/>
    <w:rsid w:val="00634C1A"/>
    <w:rsid w:val="00634D55"/>
    <w:rsid w:val="00635134"/>
    <w:rsid w:val="006351AB"/>
    <w:rsid w:val="006356E2"/>
    <w:rsid w:val="006357F5"/>
    <w:rsid w:val="00635A4D"/>
    <w:rsid w:val="00635D32"/>
    <w:rsid w:val="0063713D"/>
    <w:rsid w:val="006378D6"/>
    <w:rsid w:val="0064051F"/>
    <w:rsid w:val="006409CD"/>
    <w:rsid w:val="00640B28"/>
    <w:rsid w:val="00640F06"/>
    <w:rsid w:val="006423FB"/>
    <w:rsid w:val="00642944"/>
    <w:rsid w:val="00642A65"/>
    <w:rsid w:val="00642C45"/>
    <w:rsid w:val="00642CFF"/>
    <w:rsid w:val="00643343"/>
    <w:rsid w:val="006437BC"/>
    <w:rsid w:val="00644FB4"/>
    <w:rsid w:val="00644FE2"/>
    <w:rsid w:val="00645304"/>
    <w:rsid w:val="00645D56"/>
    <w:rsid w:val="00645DCE"/>
    <w:rsid w:val="00645DF1"/>
    <w:rsid w:val="006465AC"/>
    <w:rsid w:val="006465BF"/>
    <w:rsid w:val="00646F47"/>
    <w:rsid w:val="0064721A"/>
    <w:rsid w:val="00647384"/>
    <w:rsid w:val="00647676"/>
    <w:rsid w:val="006476CA"/>
    <w:rsid w:val="00647AC7"/>
    <w:rsid w:val="0065082B"/>
    <w:rsid w:val="00650B52"/>
    <w:rsid w:val="006512AF"/>
    <w:rsid w:val="006513E2"/>
    <w:rsid w:val="00651400"/>
    <w:rsid w:val="00651A2C"/>
    <w:rsid w:val="006522D9"/>
    <w:rsid w:val="00652375"/>
    <w:rsid w:val="00652FF2"/>
    <w:rsid w:val="0065342D"/>
    <w:rsid w:val="006535A5"/>
    <w:rsid w:val="00653B22"/>
    <w:rsid w:val="00653C01"/>
    <w:rsid w:val="00654B99"/>
    <w:rsid w:val="00654FE1"/>
    <w:rsid w:val="00655B97"/>
    <w:rsid w:val="00655D5E"/>
    <w:rsid w:val="00655E06"/>
    <w:rsid w:val="0065695B"/>
    <w:rsid w:val="00656ADB"/>
    <w:rsid w:val="00656B4B"/>
    <w:rsid w:val="006577A4"/>
    <w:rsid w:val="00657BF4"/>
    <w:rsid w:val="006603FB"/>
    <w:rsid w:val="006608DF"/>
    <w:rsid w:val="00660C9F"/>
    <w:rsid w:val="0066182F"/>
    <w:rsid w:val="006623AC"/>
    <w:rsid w:val="00662404"/>
    <w:rsid w:val="0066279E"/>
    <w:rsid w:val="0066289F"/>
    <w:rsid w:val="00662A48"/>
    <w:rsid w:val="00662D15"/>
    <w:rsid w:val="00663630"/>
    <w:rsid w:val="00663D5E"/>
    <w:rsid w:val="00664230"/>
    <w:rsid w:val="006646D5"/>
    <w:rsid w:val="00664B38"/>
    <w:rsid w:val="00665098"/>
    <w:rsid w:val="00665A3D"/>
    <w:rsid w:val="00665C13"/>
    <w:rsid w:val="00665FAE"/>
    <w:rsid w:val="006661C3"/>
    <w:rsid w:val="006661D1"/>
    <w:rsid w:val="00666273"/>
    <w:rsid w:val="00666BD8"/>
    <w:rsid w:val="0066707E"/>
    <w:rsid w:val="0066717E"/>
    <w:rsid w:val="00667381"/>
    <w:rsid w:val="00667432"/>
    <w:rsid w:val="006678AF"/>
    <w:rsid w:val="00667F53"/>
    <w:rsid w:val="006701EF"/>
    <w:rsid w:val="006715B9"/>
    <w:rsid w:val="0067224D"/>
    <w:rsid w:val="00672470"/>
    <w:rsid w:val="00672FAE"/>
    <w:rsid w:val="006735C2"/>
    <w:rsid w:val="00673814"/>
    <w:rsid w:val="00673880"/>
    <w:rsid w:val="00673BA1"/>
    <w:rsid w:val="00673BA5"/>
    <w:rsid w:val="00674A8A"/>
    <w:rsid w:val="00675B6C"/>
    <w:rsid w:val="00675C2E"/>
    <w:rsid w:val="00675E08"/>
    <w:rsid w:val="00676616"/>
    <w:rsid w:val="00676DED"/>
    <w:rsid w:val="006772AB"/>
    <w:rsid w:val="00680058"/>
    <w:rsid w:val="00681F9F"/>
    <w:rsid w:val="00682485"/>
    <w:rsid w:val="00682A34"/>
    <w:rsid w:val="00682D1C"/>
    <w:rsid w:val="00682D44"/>
    <w:rsid w:val="00682FE7"/>
    <w:rsid w:val="006830C6"/>
    <w:rsid w:val="006832F5"/>
    <w:rsid w:val="0068348F"/>
    <w:rsid w:val="006840EA"/>
    <w:rsid w:val="006844E2"/>
    <w:rsid w:val="006848D2"/>
    <w:rsid w:val="00684927"/>
    <w:rsid w:val="00685267"/>
    <w:rsid w:val="00685508"/>
    <w:rsid w:val="00685F59"/>
    <w:rsid w:val="0068652E"/>
    <w:rsid w:val="006870B1"/>
    <w:rsid w:val="006872AE"/>
    <w:rsid w:val="00687EB1"/>
    <w:rsid w:val="00690082"/>
    <w:rsid w:val="00690252"/>
    <w:rsid w:val="00690881"/>
    <w:rsid w:val="0069120B"/>
    <w:rsid w:val="00691484"/>
    <w:rsid w:val="006917E8"/>
    <w:rsid w:val="00691E26"/>
    <w:rsid w:val="00691FD3"/>
    <w:rsid w:val="006927E1"/>
    <w:rsid w:val="00692AEF"/>
    <w:rsid w:val="00692C31"/>
    <w:rsid w:val="00692CDF"/>
    <w:rsid w:val="00693B35"/>
    <w:rsid w:val="00693EFD"/>
    <w:rsid w:val="006945E0"/>
    <w:rsid w:val="006946BB"/>
    <w:rsid w:val="00694A07"/>
    <w:rsid w:val="00694F0D"/>
    <w:rsid w:val="00694F6E"/>
    <w:rsid w:val="006952C6"/>
    <w:rsid w:val="0069566F"/>
    <w:rsid w:val="00695A6B"/>
    <w:rsid w:val="00695C9B"/>
    <w:rsid w:val="00695D71"/>
    <w:rsid w:val="00695FE7"/>
    <w:rsid w:val="00696651"/>
    <w:rsid w:val="006969FA"/>
    <w:rsid w:val="00696DE1"/>
    <w:rsid w:val="0069723E"/>
    <w:rsid w:val="00697336"/>
    <w:rsid w:val="00697A90"/>
    <w:rsid w:val="00697DE8"/>
    <w:rsid w:val="006A06A0"/>
    <w:rsid w:val="006A078E"/>
    <w:rsid w:val="006A097F"/>
    <w:rsid w:val="006A174C"/>
    <w:rsid w:val="006A2080"/>
    <w:rsid w:val="006A254A"/>
    <w:rsid w:val="006A2FFC"/>
    <w:rsid w:val="006A35D5"/>
    <w:rsid w:val="006A4068"/>
    <w:rsid w:val="006A515D"/>
    <w:rsid w:val="006A6680"/>
    <w:rsid w:val="006A6F0C"/>
    <w:rsid w:val="006A7030"/>
    <w:rsid w:val="006A73ED"/>
    <w:rsid w:val="006A748A"/>
    <w:rsid w:val="006A7C8A"/>
    <w:rsid w:val="006A9FF6"/>
    <w:rsid w:val="006B0683"/>
    <w:rsid w:val="006B0979"/>
    <w:rsid w:val="006B1019"/>
    <w:rsid w:val="006B1242"/>
    <w:rsid w:val="006B2A9A"/>
    <w:rsid w:val="006B3945"/>
    <w:rsid w:val="006B39A5"/>
    <w:rsid w:val="006B405A"/>
    <w:rsid w:val="006B47A5"/>
    <w:rsid w:val="006B5EE5"/>
    <w:rsid w:val="006B6007"/>
    <w:rsid w:val="006B60EC"/>
    <w:rsid w:val="006B6B39"/>
    <w:rsid w:val="006B716B"/>
    <w:rsid w:val="006B7355"/>
    <w:rsid w:val="006B77AE"/>
    <w:rsid w:val="006C0278"/>
    <w:rsid w:val="006C16A7"/>
    <w:rsid w:val="006C20A4"/>
    <w:rsid w:val="006C2240"/>
    <w:rsid w:val="006C239B"/>
    <w:rsid w:val="006C2A11"/>
    <w:rsid w:val="006C2FBF"/>
    <w:rsid w:val="006C30F0"/>
    <w:rsid w:val="006C3896"/>
    <w:rsid w:val="006C3B34"/>
    <w:rsid w:val="006C419E"/>
    <w:rsid w:val="006C4320"/>
    <w:rsid w:val="006C4659"/>
    <w:rsid w:val="006C4A31"/>
    <w:rsid w:val="006C4F7D"/>
    <w:rsid w:val="006C52BE"/>
    <w:rsid w:val="006C54D6"/>
    <w:rsid w:val="006C5AC2"/>
    <w:rsid w:val="006C5AEB"/>
    <w:rsid w:val="006C5B61"/>
    <w:rsid w:val="006C6120"/>
    <w:rsid w:val="006C67E9"/>
    <w:rsid w:val="006C6AA1"/>
    <w:rsid w:val="006C6AFB"/>
    <w:rsid w:val="006C6FB9"/>
    <w:rsid w:val="006C777F"/>
    <w:rsid w:val="006C84C0"/>
    <w:rsid w:val="006D11AF"/>
    <w:rsid w:val="006D1465"/>
    <w:rsid w:val="006D18A3"/>
    <w:rsid w:val="006D1B51"/>
    <w:rsid w:val="006D2222"/>
    <w:rsid w:val="006D24A7"/>
    <w:rsid w:val="006D2735"/>
    <w:rsid w:val="006D2BB6"/>
    <w:rsid w:val="006D2E06"/>
    <w:rsid w:val="006D2F43"/>
    <w:rsid w:val="006D3246"/>
    <w:rsid w:val="006D3B57"/>
    <w:rsid w:val="006D3ED8"/>
    <w:rsid w:val="006D42BA"/>
    <w:rsid w:val="006D4567"/>
    <w:rsid w:val="006D45B2"/>
    <w:rsid w:val="006D499A"/>
    <w:rsid w:val="006D4C9E"/>
    <w:rsid w:val="006D4D2C"/>
    <w:rsid w:val="006D4F90"/>
    <w:rsid w:val="006D5472"/>
    <w:rsid w:val="006D5477"/>
    <w:rsid w:val="006D57BC"/>
    <w:rsid w:val="006D5F17"/>
    <w:rsid w:val="006D60CC"/>
    <w:rsid w:val="006D68D6"/>
    <w:rsid w:val="006D6BF7"/>
    <w:rsid w:val="006D71D9"/>
    <w:rsid w:val="006D74B5"/>
    <w:rsid w:val="006E0CF2"/>
    <w:rsid w:val="006E0FCC"/>
    <w:rsid w:val="006E1E96"/>
    <w:rsid w:val="006E3A84"/>
    <w:rsid w:val="006E3BCC"/>
    <w:rsid w:val="006E430F"/>
    <w:rsid w:val="006E43B9"/>
    <w:rsid w:val="006E4622"/>
    <w:rsid w:val="006E56F0"/>
    <w:rsid w:val="006E5E21"/>
    <w:rsid w:val="006E60EB"/>
    <w:rsid w:val="006E7306"/>
    <w:rsid w:val="006F0BE4"/>
    <w:rsid w:val="006F0FBF"/>
    <w:rsid w:val="006F1281"/>
    <w:rsid w:val="006F1529"/>
    <w:rsid w:val="006F1708"/>
    <w:rsid w:val="006F2648"/>
    <w:rsid w:val="006F2DAB"/>
    <w:rsid w:val="006F2F10"/>
    <w:rsid w:val="006F47E8"/>
    <w:rsid w:val="006F482B"/>
    <w:rsid w:val="006F5499"/>
    <w:rsid w:val="006F58FE"/>
    <w:rsid w:val="006F6311"/>
    <w:rsid w:val="006F6412"/>
    <w:rsid w:val="006F6516"/>
    <w:rsid w:val="006F6C3E"/>
    <w:rsid w:val="006F7094"/>
    <w:rsid w:val="006F7123"/>
    <w:rsid w:val="006F71D5"/>
    <w:rsid w:val="006F774C"/>
    <w:rsid w:val="006F7D0B"/>
    <w:rsid w:val="00700C7A"/>
    <w:rsid w:val="007015AE"/>
    <w:rsid w:val="0070191C"/>
    <w:rsid w:val="00701952"/>
    <w:rsid w:val="007023D5"/>
    <w:rsid w:val="00702556"/>
    <w:rsid w:val="0070277E"/>
    <w:rsid w:val="00702F43"/>
    <w:rsid w:val="00704156"/>
    <w:rsid w:val="007047F1"/>
    <w:rsid w:val="00704B71"/>
    <w:rsid w:val="00704D30"/>
    <w:rsid w:val="007063C4"/>
    <w:rsid w:val="007069FC"/>
    <w:rsid w:val="00707086"/>
    <w:rsid w:val="007072D8"/>
    <w:rsid w:val="007078B2"/>
    <w:rsid w:val="007078EF"/>
    <w:rsid w:val="007106EC"/>
    <w:rsid w:val="0071075B"/>
    <w:rsid w:val="00711221"/>
    <w:rsid w:val="0071182F"/>
    <w:rsid w:val="007120D2"/>
    <w:rsid w:val="007123C0"/>
    <w:rsid w:val="007125A2"/>
    <w:rsid w:val="00712675"/>
    <w:rsid w:val="0071292E"/>
    <w:rsid w:val="00712B13"/>
    <w:rsid w:val="00713135"/>
    <w:rsid w:val="00713808"/>
    <w:rsid w:val="00714602"/>
    <w:rsid w:val="00714655"/>
    <w:rsid w:val="00714D2C"/>
    <w:rsid w:val="00715158"/>
    <w:rsid w:val="007151B6"/>
    <w:rsid w:val="0071520D"/>
    <w:rsid w:val="007152FC"/>
    <w:rsid w:val="00715794"/>
    <w:rsid w:val="00715881"/>
    <w:rsid w:val="00715C1A"/>
    <w:rsid w:val="00715EDB"/>
    <w:rsid w:val="007160D5"/>
    <w:rsid w:val="007163B4"/>
    <w:rsid w:val="007163FB"/>
    <w:rsid w:val="00716B3E"/>
    <w:rsid w:val="00717197"/>
    <w:rsid w:val="00717B9F"/>
    <w:rsid w:val="00717C2E"/>
    <w:rsid w:val="007204FA"/>
    <w:rsid w:val="00720598"/>
    <w:rsid w:val="007205D4"/>
    <w:rsid w:val="007206B1"/>
    <w:rsid w:val="00720787"/>
    <w:rsid w:val="00720AD9"/>
    <w:rsid w:val="00720F96"/>
    <w:rsid w:val="007213B3"/>
    <w:rsid w:val="0072256D"/>
    <w:rsid w:val="00722D11"/>
    <w:rsid w:val="00722F4F"/>
    <w:rsid w:val="0072365E"/>
    <w:rsid w:val="00724171"/>
    <w:rsid w:val="00724172"/>
    <w:rsid w:val="0072457F"/>
    <w:rsid w:val="00724677"/>
    <w:rsid w:val="00725406"/>
    <w:rsid w:val="00725712"/>
    <w:rsid w:val="00725EBB"/>
    <w:rsid w:val="00725EEA"/>
    <w:rsid w:val="0072621B"/>
    <w:rsid w:val="00726852"/>
    <w:rsid w:val="00727EA6"/>
    <w:rsid w:val="00730555"/>
    <w:rsid w:val="007306E8"/>
    <w:rsid w:val="00730E99"/>
    <w:rsid w:val="007312CC"/>
    <w:rsid w:val="007316BD"/>
    <w:rsid w:val="00731AB7"/>
    <w:rsid w:val="00731ABA"/>
    <w:rsid w:val="007329A8"/>
    <w:rsid w:val="00733459"/>
    <w:rsid w:val="0073428A"/>
    <w:rsid w:val="00734655"/>
    <w:rsid w:val="00734C9C"/>
    <w:rsid w:val="00735A85"/>
    <w:rsid w:val="00736A64"/>
    <w:rsid w:val="00736B9F"/>
    <w:rsid w:val="00737D19"/>
    <w:rsid w:val="00737DCB"/>
    <w:rsid w:val="00737DF3"/>
    <w:rsid w:val="00737F6A"/>
    <w:rsid w:val="007410B6"/>
    <w:rsid w:val="007412D3"/>
    <w:rsid w:val="007413F2"/>
    <w:rsid w:val="00741B69"/>
    <w:rsid w:val="0074251C"/>
    <w:rsid w:val="007438CC"/>
    <w:rsid w:val="00743D61"/>
    <w:rsid w:val="007443B9"/>
    <w:rsid w:val="00744892"/>
    <w:rsid w:val="00744C6F"/>
    <w:rsid w:val="007457F6"/>
    <w:rsid w:val="00745ABB"/>
    <w:rsid w:val="007463DE"/>
    <w:rsid w:val="0074691B"/>
    <w:rsid w:val="00746E38"/>
    <w:rsid w:val="00747CD5"/>
    <w:rsid w:val="007507E4"/>
    <w:rsid w:val="007519DD"/>
    <w:rsid w:val="00752181"/>
    <w:rsid w:val="007525FC"/>
    <w:rsid w:val="007531DF"/>
    <w:rsid w:val="00753B51"/>
    <w:rsid w:val="0075550F"/>
    <w:rsid w:val="00755622"/>
    <w:rsid w:val="00755A02"/>
    <w:rsid w:val="00755A2B"/>
    <w:rsid w:val="0075636B"/>
    <w:rsid w:val="00756629"/>
    <w:rsid w:val="00756C64"/>
    <w:rsid w:val="00757319"/>
    <w:rsid w:val="007575D2"/>
    <w:rsid w:val="00757718"/>
    <w:rsid w:val="00757B35"/>
    <w:rsid w:val="00757B4F"/>
    <w:rsid w:val="00757B6A"/>
    <w:rsid w:val="007604C6"/>
    <w:rsid w:val="00760E7A"/>
    <w:rsid w:val="00760F56"/>
    <w:rsid w:val="007610E0"/>
    <w:rsid w:val="00761113"/>
    <w:rsid w:val="007612A8"/>
    <w:rsid w:val="007615CB"/>
    <w:rsid w:val="00761AB4"/>
    <w:rsid w:val="00761C69"/>
    <w:rsid w:val="007621AA"/>
    <w:rsid w:val="0076260A"/>
    <w:rsid w:val="00762746"/>
    <w:rsid w:val="0076298E"/>
    <w:rsid w:val="00763547"/>
    <w:rsid w:val="00763E9D"/>
    <w:rsid w:val="007645A5"/>
    <w:rsid w:val="00764A67"/>
    <w:rsid w:val="00764AB8"/>
    <w:rsid w:val="00764AD6"/>
    <w:rsid w:val="00764C43"/>
    <w:rsid w:val="007653BE"/>
    <w:rsid w:val="007655CB"/>
    <w:rsid w:val="007660EB"/>
    <w:rsid w:val="007665CA"/>
    <w:rsid w:val="0076764E"/>
    <w:rsid w:val="00767703"/>
    <w:rsid w:val="00767C72"/>
    <w:rsid w:val="007704D6"/>
    <w:rsid w:val="007709B1"/>
    <w:rsid w:val="00770D04"/>
    <w:rsid w:val="00770F6B"/>
    <w:rsid w:val="00771041"/>
    <w:rsid w:val="00771459"/>
    <w:rsid w:val="00771883"/>
    <w:rsid w:val="00771B98"/>
    <w:rsid w:val="00772160"/>
    <w:rsid w:val="007727B2"/>
    <w:rsid w:val="007727DC"/>
    <w:rsid w:val="00773234"/>
    <w:rsid w:val="00774885"/>
    <w:rsid w:val="0077535B"/>
    <w:rsid w:val="007756F1"/>
    <w:rsid w:val="00775A43"/>
    <w:rsid w:val="00775A95"/>
    <w:rsid w:val="007766CF"/>
    <w:rsid w:val="00776769"/>
    <w:rsid w:val="00776DC2"/>
    <w:rsid w:val="00776E26"/>
    <w:rsid w:val="00776EA4"/>
    <w:rsid w:val="00777639"/>
    <w:rsid w:val="00777D4A"/>
    <w:rsid w:val="00780064"/>
    <w:rsid w:val="00780122"/>
    <w:rsid w:val="0078032E"/>
    <w:rsid w:val="007804A1"/>
    <w:rsid w:val="00780E2D"/>
    <w:rsid w:val="007811A8"/>
    <w:rsid w:val="00781217"/>
    <w:rsid w:val="00781B04"/>
    <w:rsid w:val="0078214B"/>
    <w:rsid w:val="007826E4"/>
    <w:rsid w:val="00782779"/>
    <w:rsid w:val="007830F6"/>
    <w:rsid w:val="007832E5"/>
    <w:rsid w:val="00783C1B"/>
    <w:rsid w:val="00783E71"/>
    <w:rsid w:val="007842FE"/>
    <w:rsid w:val="0078498A"/>
    <w:rsid w:val="0078613F"/>
    <w:rsid w:val="007869A0"/>
    <w:rsid w:val="00787367"/>
    <w:rsid w:val="007878FE"/>
    <w:rsid w:val="00790535"/>
    <w:rsid w:val="00790608"/>
    <w:rsid w:val="0079072F"/>
    <w:rsid w:val="00790D3F"/>
    <w:rsid w:val="007912C6"/>
    <w:rsid w:val="00791546"/>
    <w:rsid w:val="00791AE7"/>
    <w:rsid w:val="00791E16"/>
    <w:rsid w:val="00792207"/>
    <w:rsid w:val="00792B64"/>
    <w:rsid w:val="00792E29"/>
    <w:rsid w:val="0079379A"/>
    <w:rsid w:val="00793F08"/>
    <w:rsid w:val="007940D7"/>
    <w:rsid w:val="0079467B"/>
    <w:rsid w:val="00794953"/>
    <w:rsid w:val="00794AE9"/>
    <w:rsid w:val="00794AED"/>
    <w:rsid w:val="00794B19"/>
    <w:rsid w:val="00794FEE"/>
    <w:rsid w:val="007955A2"/>
    <w:rsid w:val="007956A4"/>
    <w:rsid w:val="00795818"/>
    <w:rsid w:val="0079582C"/>
    <w:rsid w:val="007962D4"/>
    <w:rsid w:val="00796F58"/>
    <w:rsid w:val="00797D84"/>
    <w:rsid w:val="007A0378"/>
    <w:rsid w:val="007A04EE"/>
    <w:rsid w:val="007A12F9"/>
    <w:rsid w:val="007A1355"/>
    <w:rsid w:val="007A149E"/>
    <w:rsid w:val="007A1779"/>
    <w:rsid w:val="007A1AC3"/>
    <w:rsid w:val="007A1F2F"/>
    <w:rsid w:val="007A2A5C"/>
    <w:rsid w:val="007A34FC"/>
    <w:rsid w:val="007A3670"/>
    <w:rsid w:val="007A4A59"/>
    <w:rsid w:val="007A5150"/>
    <w:rsid w:val="007A5373"/>
    <w:rsid w:val="007A5673"/>
    <w:rsid w:val="007A6277"/>
    <w:rsid w:val="007A6A63"/>
    <w:rsid w:val="007A732D"/>
    <w:rsid w:val="007A77BD"/>
    <w:rsid w:val="007A789F"/>
    <w:rsid w:val="007A7C83"/>
    <w:rsid w:val="007B01EC"/>
    <w:rsid w:val="007B0ABF"/>
    <w:rsid w:val="007B1813"/>
    <w:rsid w:val="007B1A3D"/>
    <w:rsid w:val="007B1FA5"/>
    <w:rsid w:val="007B20AC"/>
    <w:rsid w:val="007B2397"/>
    <w:rsid w:val="007B29C4"/>
    <w:rsid w:val="007B2CF2"/>
    <w:rsid w:val="007B3095"/>
    <w:rsid w:val="007B3109"/>
    <w:rsid w:val="007B38E0"/>
    <w:rsid w:val="007B3D4A"/>
    <w:rsid w:val="007B3ED4"/>
    <w:rsid w:val="007B40C0"/>
    <w:rsid w:val="007B41B9"/>
    <w:rsid w:val="007B4817"/>
    <w:rsid w:val="007B4E32"/>
    <w:rsid w:val="007B5228"/>
    <w:rsid w:val="007B52BA"/>
    <w:rsid w:val="007B5353"/>
    <w:rsid w:val="007B55BE"/>
    <w:rsid w:val="007B6050"/>
    <w:rsid w:val="007B6145"/>
    <w:rsid w:val="007B6268"/>
    <w:rsid w:val="007B6B1B"/>
    <w:rsid w:val="007B75BC"/>
    <w:rsid w:val="007B7AEC"/>
    <w:rsid w:val="007B7E1A"/>
    <w:rsid w:val="007C0435"/>
    <w:rsid w:val="007C08FE"/>
    <w:rsid w:val="007C0BD6"/>
    <w:rsid w:val="007C12F1"/>
    <w:rsid w:val="007C1967"/>
    <w:rsid w:val="007C20A4"/>
    <w:rsid w:val="007C2802"/>
    <w:rsid w:val="007C2EE0"/>
    <w:rsid w:val="007C33C6"/>
    <w:rsid w:val="007C3585"/>
    <w:rsid w:val="007C3648"/>
    <w:rsid w:val="007C36C0"/>
    <w:rsid w:val="007C3806"/>
    <w:rsid w:val="007C3E65"/>
    <w:rsid w:val="007C3F3D"/>
    <w:rsid w:val="007C421E"/>
    <w:rsid w:val="007C44C8"/>
    <w:rsid w:val="007C4C08"/>
    <w:rsid w:val="007C4F2C"/>
    <w:rsid w:val="007C52E7"/>
    <w:rsid w:val="007C57A7"/>
    <w:rsid w:val="007C5BB7"/>
    <w:rsid w:val="007C5D8F"/>
    <w:rsid w:val="007C5FE3"/>
    <w:rsid w:val="007C6310"/>
    <w:rsid w:val="007C6C42"/>
    <w:rsid w:val="007D0399"/>
    <w:rsid w:val="007D07D5"/>
    <w:rsid w:val="007D1833"/>
    <w:rsid w:val="007D1C32"/>
    <w:rsid w:val="007D1C64"/>
    <w:rsid w:val="007D2A3E"/>
    <w:rsid w:val="007D2A7F"/>
    <w:rsid w:val="007D2EAE"/>
    <w:rsid w:val="007D32DD"/>
    <w:rsid w:val="007D39D1"/>
    <w:rsid w:val="007D50AE"/>
    <w:rsid w:val="007D5285"/>
    <w:rsid w:val="007D6DCE"/>
    <w:rsid w:val="007D72C4"/>
    <w:rsid w:val="007D74D1"/>
    <w:rsid w:val="007D7625"/>
    <w:rsid w:val="007D77ED"/>
    <w:rsid w:val="007E05D5"/>
    <w:rsid w:val="007E07C0"/>
    <w:rsid w:val="007E0C22"/>
    <w:rsid w:val="007E16B6"/>
    <w:rsid w:val="007E1756"/>
    <w:rsid w:val="007E1A0C"/>
    <w:rsid w:val="007E1B47"/>
    <w:rsid w:val="007E1FFE"/>
    <w:rsid w:val="007E2383"/>
    <w:rsid w:val="007E259C"/>
    <w:rsid w:val="007E2C9F"/>
    <w:rsid w:val="007E2CFE"/>
    <w:rsid w:val="007E395C"/>
    <w:rsid w:val="007E403D"/>
    <w:rsid w:val="007E4B40"/>
    <w:rsid w:val="007E5010"/>
    <w:rsid w:val="007E58AA"/>
    <w:rsid w:val="007E59C9"/>
    <w:rsid w:val="007E62D5"/>
    <w:rsid w:val="007E6C4E"/>
    <w:rsid w:val="007E7AE6"/>
    <w:rsid w:val="007E7BDE"/>
    <w:rsid w:val="007F0072"/>
    <w:rsid w:val="007F02E3"/>
    <w:rsid w:val="007F04F1"/>
    <w:rsid w:val="007F0E8F"/>
    <w:rsid w:val="007F15B6"/>
    <w:rsid w:val="007F1885"/>
    <w:rsid w:val="007F1F07"/>
    <w:rsid w:val="007F2EB6"/>
    <w:rsid w:val="007F307F"/>
    <w:rsid w:val="007F3793"/>
    <w:rsid w:val="007F4060"/>
    <w:rsid w:val="007F49E5"/>
    <w:rsid w:val="007F54C3"/>
    <w:rsid w:val="007F572E"/>
    <w:rsid w:val="007F6028"/>
    <w:rsid w:val="007F6253"/>
    <w:rsid w:val="007F6470"/>
    <w:rsid w:val="007F6CAE"/>
    <w:rsid w:val="007F7241"/>
    <w:rsid w:val="007F766D"/>
    <w:rsid w:val="007F773C"/>
    <w:rsid w:val="008001F6"/>
    <w:rsid w:val="008006F3"/>
    <w:rsid w:val="00800776"/>
    <w:rsid w:val="008017AA"/>
    <w:rsid w:val="008019F5"/>
    <w:rsid w:val="0080275A"/>
    <w:rsid w:val="00802949"/>
    <w:rsid w:val="0080301E"/>
    <w:rsid w:val="0080365F"/>
    <w:rsid w:val="008036CB"/>
    <w:rsid w:val="00803C15"/>
    <w:rsid w:val="008042F1"/>
    <w:rsid w:val="00804D32"/>
    <w:rsid w:val="008051B8"/>
    <w:rsid w:val="008066C4"/>
    <w:rsid w:val="00807018"/>
    <w:rsid w:val="00807441"/>
    <w:rsid w:val="00807BA7"/>
    <w:rsid w:val="00807CAE"/>
    <w:rsid w:val="00810082"/>
    <w:rsid w:val="00810B7E"/>
    <w:rsid w:val="00810E85"/>
    <w:rsid w:val="008111A9"/>
    <w:rsid w:val="008112A6"/>
    <w:rsid w:val="0081132A"/>
    <w:rsid w:val="00811412"/>
    <w:rsid w:val="0081159B"/>
    <w:rsid w:val="00811DAC"/>
    <w:rsid w:val="008129C6"/>
    <w:rsid w:val="00812BE5"/>
    <w:rsid w:val="0081326F"/>
    <w:rsid w:val="00813F85"/>
    <w:rsid w:val="008142BF"/>
    <w:rsid w:val="0081486F"/>
    <w:rsid w:val="00814E91"/>
    <w:rsid w:val="00814F29"/>
    <w:rsid w:val="0081511B"/>
    <w:rsid w:val="00815370"/>
    <w:rsid w:val="00815B0D"/>
    <w:rsid w:val="00816197"/>
    <w:rsid w:val="00816A62"/>
    <w:rsid w:val="00816E06"/>
    <w:rsid w:val="00817053"/>
    <w:rsid w:val="00817429"/>
    <w:rsid w:val="00817862"/>
    <w:rsid w:val="00817DD2"/>
    <w:rsid w:val="00820987"/>
    <w:rsid w:val="00821514"/>
    <w:rsid w:val="008218FD"/>
    <w:rsid w:val="00821DE2"/>
    <w:rsid w:val="00821E35"/>
    <w:rsid w:val="00822464"/>
    <w:rsid w:val="00822A78"/>
    <w:rsid w:val="00822E5B"/>
    <w:rsid w:val="0082326A"/>
    <w:rsid w:val="00823CB6"/>
    <w:rsid w:val="00824591"/>
    <w:rsid w:val="00824AED"/>
    <w:rsid w:val="00825CA6"/>
    <w:rsid w:val="008274EC"/>
    <w:rsid w:val="0082761B"/>
    <w:rsid w:val="00827820"/>
    <w:rsid w:val="0083019E"/>
    <w:rsid w:val="00830237"/>
    <w:rsid w:val="0083038F"/>
    <w:rsid w:val="008310B9"/>
    <w:rsid w:val="008313E0"/>
    <w:rsid w:val="008317C4"/>
    <w:rsid w:val="00831A07"/>
    <w:rsid w:val="00831B8B"/>
    <w:rsid w:val="00831D49"/>
    <w:rsid w:val="008328BD"/>
    <w:rsid w:val="00832914"/>
    <w:rsid w:val="00832A00"/>
    <w:rsid w:val="0083405D"/>
    <w:rsid w:val="008348C9"/>
    <w:rsid w:val="008350C7"/>
    <w:rsid w:val="008352D4"/>
    <w:rsid w:val="00835594"/>
    <w:rsid w:val="00835AB6"/>
    <w:rsid w:val="00835F16"/>
    <w:rsid w:val="0083617E"/>
    <w:rsid w:val="00836A15"/>
    <w:rsid w:val="00836B08"/>
    <w:rsid w:val="00836CBE"/>
    <w:rsid w:val="00836DB9"/>
    <w:rsid w:val="00836F2D"/>
    <w:rsid w:val="00836FF2"/>
    <w:rsid w:val="0083763F"/>
    <w:rsid w:val="00837C67"/>
    <w:rsid w:val="00840B2C"/>
    <w:rsid w:val="00840CDD"/>
    <w:rsid w:val="00840D8A"/>
    <w:rsid w:val="008411D2"/>
    <w:rsid w:val="008415B0"/>
    <w:rsid w:val="00841B1D"/>
    <w:rsid w:val="00842028"/>
    <w:rsid w:val="00842708"/>
    <w:rsid w:val="0084359B"/>
    <w:rsid w:val="008436B8"/>
    <w:rsid w:val="008447BC"/>
    <w:rsid w:val="00844AFF"/>
    <w:rsid w:val="008458BD"/>
    <w:rsid w:val="00845D77"/>
    <w:rsid w:val="008460B6"/>
    <w:rsid w:val="008464B3"/>
    <w:rsid w:val="00846B72"/>
    <w:rsid w:val="008471FA"/>
    <w:rsid w:val="008475FE"/>
    <w:rsid w:val="00847821"/>
    <w:rsid w:val="00847B4A"/>
    <w:rsid w:val="0085065A"/>
    <w:rsid w:val="00850C9D"/>
    <w:rsid w:val="00850CB7"/>
    <w:rsid w:val="00850ED0"/>
    <w:rsid w:val="0085169E"/>
    <w:rsid w:val="00851B22"/>
    <w:rsid w:val="00851C29"/>
    <w:rsid w:val="008523A8"/>
    <w:rsid w:val="00852B59"/>
    <w:rsid w:val="008530D2"/>
    <w:rsid w:val="00853A2E"/>
    <w:rsid w:val="00853ED5"/>
    <w:rsid w:val="0085417A"/>
    <w:rsid w:val="00854315"/>
    <w:rsid w:val="008548D8"/>
    <w:rsid w:val="0085569C"/>
    <w:rsid w:val="00855916"/>
    <w:rsid w:val="00855F90"/>
    <w:rsid w:val="00856272"/>
    <w:rsid w:val="008563FF"/>
    <w:rsid w:val="00856413"/>
    <w:rsid w:val="0085649B"/>
    <w:rsid w:val="00856548"/>
    <w:rsid w:val="008570D9"/>
    <w:rsid w:val="0085C66A"/>
    <w:rsid w:val="0086018B"/>
    <w:rsid w:val="00860193"/>
    <w:rsid w:val="00860972"/>
    <w:rsid w:val="00860C6A"/>
    <w:rsid w:val="008611DD"/>
    <w:rsid w:val="008620DE"/>
    <w:rsid w:val="00862F6B"/>
    <w:rsid w:val="008637B4"/>
    <w:rsid w:val="0086455D"/>
    <w:rsid w:val="00864A23"/>
    <w:rsid w:val="00865023"/>
    <w:rsid w:val="00865DC6"/>
    <w:rsid w:val="00865F13"/>
    <w:rsid w:val="00866867"/>
    <w:rsid w:val="00866C33"/>
    <w:rsid w:val="00866D16"/>
    <w:rsid w:val="0086765C"/>
    <w:rsid w:val="00867781"/>
    <w:rsid w:val="0086B8BA"/>
    <w:rsid w:val="00871AA3"/>
    <w:rsid w:val="00871AFA"/>
    <w:rsid w:val="00872257"/>
    <w:rsid w:val="008728A2"/>
    <w:rsid w:val="0087397D"/>
    <w:rsid w:val="008743B9"/>
    <w:rsid w:val="008753E6"/>
    <w:rsid w:val="008754CE"/>
    <w:rsid w:val="0087618E"/>
    <w:rsid w:val="0087726C"/>
    <w:rsid w:val="0087738C"/>
    <w:rsid w:val="0087774D"/>
    <w:rsid w:val="00877B54"/>
    <w:rsid w:val="00880266"/>
    <w:rsid w:val="008802AF"/>
    <w:rsid w:val="0088049D"/>
    <w:rsid w:val="00880946"/>
    <w:rsid w:val="00881926"/>
    <w:rsid w:val="00881982"/>
    <w:rsid w:val="00882581"/>
    <w:rsid w:val="0088318F"/>
    <w:rsid w:val="0088331D"/>
    <w:rsid w:val="00883458"/>
    <w:rsid w:val="00883810"/>
    <w:rsid w:val="00883CFC"/>
    <w:rsid w:val="00883D64"/>
    <w:rsid w:val="008841F0"/>
    <w:rsid w:val="00884659"/>
    <w:rsid w:val="008850A2"/>
    <w:rsid w:val="008852B0"/>
    <w:rsid w:val="008857AD"/>
    <w:rsid w:val="008859E2"/>
    <w:rsid w:val="00885AE7"/>
    <w:rsid w:val="00886B60"/>
    <w:rsid w:val="00886DEC"/>
    <w:rsid w:val="0088748D"/>
    <w:rsid w:val="00887816"/>
    <w:rsid w:val="00887889"/>
    <w:rsid w:val="00890F2D"/>
    <w:rsid w:val="00891028"/>
    <w:rsid w:val="008914F5"/>
    <w:rsid w:val="008920FF"/>
    <w:rsid w:val="008926E8"/>
    <w:rsid w:val="0089310E"/>
    <w:rsid w:val="008933AA"/>
    <w:rsid w:val="00893E53"/>
    <w:rsid w:val="00893E60"/>
    <w:rsid w:val="00894101"/>
    <w:rsid w:val="008948C3"/>
    <w:rsid w:val="00894CFA"/>
    <w:rsid w:val="00894ED3"/>
    <w:rsid w:val="00894F19"/>
    <w:rsid w:val="0089511F"/>
    <w:rsid w:val="00895344"/>
    <w:rsid w:val="00895403"/>
    <w:rsid w:val="008962DF"/>
    <w:rsid w:val="008963D3"/>
    <w:rsid w:val="00896A10"/>
    <w:rsid w:val="008971B5"/>
    <w:rsid w:val="0089741D"/>
    <w:rsid w:val="008A0345"/>
    <w:rsid w:val="008A0D6F"/>
    <w:rsid w:val="008A1534"/>
    <w:rsid w:val="008A1C46"/>
    <w:rsid w:val="008A258D"/>
    <w:rsid w:val="008A2831"/>
    <w:rsid w:val="008A3362"/>
    <w:rsid w:val="008A3B51"/>
    <w:rsid w:val="008A3B8B"/>
    <w:rsid w:val="008A442C"/>
    <w:rsid w:val="008A5088"/>
    <w:rsid w:val="008A576F"/>
    <w:rsid w:val="008A5AE3"/>
    <w:rsid w:val="008A5B0A"/>
    <w:rsid w:val="008A5D26"/>
    <w:rsid w:val="008A5F32"/>
    <w:rsid w:val="008A664A"/>
    <w:rsid w:val="008A6B13"/>
    <w:rsid w:val="008A6C42"/>
    <w:rsid w:val="008A6C93"/>
    <w:rsid w:val="008A6ECB"/>
    <w:rsid w:val="008A72AB"/>
    <w:rsid w:val="008A7F81"/>
    <w:rsid w:val="008B0BF9"/>
    <w:rsid w:val="008B1396"/>
    <w:rsid w:val="008B2713"/>
    <w:rsid w:val="008B2866"/>
    <w:rsid w:val="008B3074"/>
    <w:rsid w:val="008B3859"/>
    <w:rsid w:val="008B3D32"/>
    <w:rsid w:val="008B3D84"/>
    <w:rsid w:val="008B3DC7"/>
    <w:rsid w:val="008B436D"/>
    <w:rsid w:val="008B449B"/>
    <w:rsid w:val="008B44D0"/>
    <w:rsid w:val="008B4E49"/>
    <w:rsid w:val="008B5155"/>
    <w:rsid w:val="008B5195"/>
    <w:rsid w:val="008B5301"/>
    <w:rsid w:val="008B5D98"/>
    <w:rsid w:val="008B6043"/>
    <w:rsid w:val="008B6339"/>
    <w:rsid w:val="008B6769"/>
    <w:rsid w:val="008B6983"/>
    <w:rsid w:val="008B69E5"/>
    <w:rsid w:val="008B6BFC"/>
    <w:rsid w:val="008B72FD"/>
    <w:rsid w:val="008B7712"/>
    <w:rsid w:val="008B7B26"/>
    <w:rsid w:val="008B7F5F"/>
    <w:rsid w:val="008C0035"/>
    <w:rsid w:val="008C03D6"/>
    <w:rsid w:val="008C0FDB"/>
    <w:rsid w:val="008C15C1"/>
    <w:rsid w:val="008C1A1B"/>
    <w:rsid w:val="008C1BF4"/>
    <w:rsid w:val="008C29B6"/>
    <w:rsid w:val="008C306C"/>
    <w:rsid w:val="008C3213"/>
    <w:rsid w:val="008C321A"/>
    <w:rsid w:val="008C3524"/>
    <w:rsid w:val="008C3EA2"/>
    <w:rsid w:val="008C4061"/>
    <w:rsid w:val="008C4229"/>
    <w:rsid w:val="008C4E4B"/>
    <w:rsid w:val="008C4EE0"/>
    <w:rsid w:val="008C515C"/>
    <w:rsid w:val="008C5306"/>
    <w:rsid w:val="008C5659"/>
    <w:rsid w:val="008C5BE0"/>
    <w:rsid w:val="008C658B"/>
    <w:rsid w:val="008C663F"/>
    <w:rsid w:val="008C69B1"/>
    <w:rsid w:val="008C6A45"/>
    <w:rsid w:val="008C7233"/>
    <w:rsid w:val="008D00BC"/>
    <w:rsid w:val="008D112F"/>
    <w:rsid w:val="008D12A3"/>
    <w:rsid w:val="008D2143"/>
    <w:rsid w:val="008D2434"/>
    <w:rsid w:val="008D2D6F"/>
    <w:rsid w:val="008D2E13"/>
    <w:rsid w:val="008D2FDA"/>
    <w:rsid w:val="008D32A8"/>
    <w:rsid w:val="008D34F6"/>
    <w:rsid w:val="008D3646"/>
    <w:rsid w:val="008D47B2"/>
    <w:rsid w:val="008D4DE1"/>
    <w:rsid w:val="008D4F92"/>
    <w:rsid w:val="008D61E1"/>
    <w:rsid w:val="008D65A1"/>
    <w:rsid w:val="008D7294"/>
    <w:rsid w:val="008D7CC6"/>
    <w:rsid w:val="008D7DF1"/>
    <w:rsid w:val="008D7FA0"/>
    <w:rsid w:val="008E07EE"/>
    <w:rsid w:val="008E0A9F"/>
    <w:rsid w:val="008E0D07"/>
    <w:rsid w:val="008E0E6D"/>
    <w:rsid w:val="008E14D8"/>
    <w:rsid w:val="008E171D"/>
    <w:rsid w:val="008E1D37"/>
    <w:rsid w:val="008E2079"/>
    <w:rsid w:val="008E259C"/>
    <w:rsid w:val="008E262C"/>
    <w:rsid w:val="008E2785"/>
    <w:rsid w:val="008E2887"/>
    <w:rsid w:val="008E28CE"/>
    <w:rsid w:val="008E2F26"/>
    <w:rsid w:val="008E3622"/>
    <w:rsid w:val="008E408E"/>
    <w:rsid w:val="008E464B"/>
    <w:rsid w:val="008E4D58"/>
    <w:rsid w:val="008E5855"/>
    <w:rsid w:val="008E585A"/>
    <w:rsid w:val="008E5A30"/>
    <w:rsid w:val="008E5E25"/>
    <w:rsid w:val="008E7204"/>
    <w:rsid w:val="008E74EE"/>
    <w:rsid w:val="008E775F"/>
    <w:rsid w:val="008E7851"/>
    <w:rsid w:val="008E78A3"/>
    <w:rsid w:val="008E7C39"/>
    <w:rsid w:val="008E7E32"/>
    <w:rsid w:val="008F0654"/>
    <w:rsid w:val="008F06CB"/>
    <w:rsid w:val="008F0D96"/>
    <w:rsid w:val="008F0DF2"/>
    <w:rsid w:val="008F1134"/>
    <w:rsid w:val="008F1168"/>
    <w:rsid w:val="008F11F3"/>
    <w:rsid w:val="008F1216"/>
    <w:rsid w:val="008F16D7"/>
    <w:rsid w:val="008F17F0"/>
    <w:rsid w:val="008F1E10"/>
    <w:rsid w:val="008F2E80"/>
    <w:rsid w:val="008F2E83"/>
    <w:rsid w:val="008F3213"/>
    <w:rsid w:val="008F36FD"/>
    <w:rsid w:val="008F3C5B"/>
    <w:rsid w:val="008F4083"/>
    <w:rsid w:val="008F4960"/>
    <w:rsid w:val="008F58A0"/>
    <w:rsid w:val="008F5DD3"/>
    <w:rsid w:val="008F612A"/>
    <w:rsid w:val="008F62F9"/>
    <w:rsid w:val="008F6307"/>
    <w:rsid w:val="008F6477"/>
    <w:rsid w:val="008F6A00"/>
    <w:rsid w:val="008F79CB"/>
    <w:rsid w:val="009001DC"/>
    <w:rsid w:val="00900761"/>
    <w:rsid w:val="00900AD2"/>
    <w:rsid w:val="00900B0C"/>
    <w:rsid w:val="0090176D"/>
    <w:rsid w:val="00901A2E"/>
    <w:rsid w:val="00901BB3"/>
    <w:rsid w:val="0090293D"/>
    <w:rsid w:val="00902D10"/>
    <w:rsid w:val="009031A5"/>
    <w:rsid w:val="009034DE"/>
    <w:rsid w:val="009039F8"/>
    <w:rsid w:val="00903BCD"/>
    <w:rsid w:val="00903DF0"/>
    <w:rsid w:val="0090456C"/>
    <w:rsid w:val="0090482A"/>
    <w:rsid w:val="009051A8"/>
    <w:rsid w:val="009052AC"/>
    <w:rsid w:val="00905396"/>
    <w:rsid w:val="0090598B"/>
    <w:rsid w:val="00905AEE"/>
    <w:rsid w:val="00905C94"/>
    <w:rsid w:val="0090605D"/>
    <w:rsid w:val="00906419"/>
    <w:rsid w:val="009064FC"/>
    <w:rsid w:val="00906BFC"/>
    <w:rsid w:val="00907206"/>
    <w:rsid w:val="009073B0"/>
    <w:rsid w:val="00907B02"/>
    <w:rsid w:val="00910093"/>
    <w:rsid w:val="009102CE"/>
    <w:rsid w:val="00910591"/>
    <w:rsid w:val="00910F44"/>
    <w:rsid w:val="0091119E"/>
    <w:rsid w:val="009117F1"/>
    <w:rsid w:val="00911A58"/>
    <w:rsid w:val="00911A9F"/>
    <w:rsid w:val="00911F91"/>
    <w:rsid w:val="00912889"/>
    <w:rsid w:val="00912F07"/>
    <w:rsid w:val="009132C3"/>
    <w:rsid w:val="0091355A"/>
    <w:rsid w:val="009136DF"/>
    <w:rsid w:val="00913A42"/>
    <w:rsid w:val="00913F02"/>
    <w:rsid w:val="00914167"/>
    <w:rsid w:val="009143DB"/>
    <w:rsid w:val="009144D5"/>
    <w:rsid w:val="00914B64"/>
    <w:rsid w:val="0091500E"/>
    <w:rsid w:val="00915065"/>
    <w:rsid w:val="0091528B"/>
    <w:rsid w:val="00915397"/>
    <w:rsid w:val="00916BB2"/>
    <w:rsid w:val="00916DE5"/>
    <w:rsid w:val="00917667"/>
    <w:rsid w:val="00917CE5"/>
    <w:rsid w:val="00920158"/>
    <w:rsid w:val="00920C02"/>
    <w:rsid w:val="009217C0"/>
    <w:rsid w:val="0092211A"/>
    <w:rsid w:val="00923249"/>
    <w:rsid w:val="00923C9D"/>
    <w:rsid w:val="00923D21"/>
    <w:rsid w:val="00923D42"/>
    <w:rsid w:val="0092422C"/>
    <w:rsid w:val="00924EC7"/>
    <w:rsid w:val="009251E4"/>
    <w:rsid w:val="00925241"/>
    <w:rsid w:val="00925365"/>
    <w:rsid w:val="00925563"/>
    <w:rsid w:val="00925CEC"/>
    <w:rsid w:val="00926A3F"/>
    <w:rsid w:val="00927563"/>
    <w:rsid w:val="00927672"/>
    <w:rsid w:val="0092794E"/>
    <w:rsid w:val="00927A12"/>
    <w:rsid w:val="009309CC"/>
    <w:rsid w:val="00930D30"/>
    <w:rsid w:val="0093123C"/>
    <w:rsid w:val="00931908"/>
    <w:rsid w:val="00931BEE"/>
    <w:rsid w:val="00932812"/>
    <w:rsid w:val="00932AB4"/>
    <w:rsid w:val="009332A2"/>
    <w:rsid w:val="00933671"/>
    <w:rsid w:val="0093392A"/>
    <w:rsid w:val="0093467A"/>
    <w:rsid w:val="009347B1"/>
    <w:rsid w:val="009351BF"/>
    <w:rsid w:val="0093524B"/>
    <w:rsid w:val="0093532F"/>
    <w:rsid w:val="009353DE"/>
    <w:rsid w:val="009369DB"/>
    <w:rsid w:val="00936A45"/>
    <w:rsid w:val="00937264"/>
    <w:rsid w:val="009374BD"/>
    <w:rsid w:val="00937598"/>
    <w:rsid w:val="009377C9"/>
    <w:rsid w:val="0093790B"/>
    <w:rsid w:val="00940AEC"/>
    <w:rsid w:val="0094118E"/>
    <w:rsid w:val="0094226D"/>
    <w:rsid w:val="0094236A"/>
    <w:rsid w:val="00943751"/>
    <w:rsid w:val="00943A26"/>
    <w:rsid w:val="00943E89"/>
    <w:rsid w:val="009441E7"/>
    <w:rsid w:val="00944A8A"/>
    <w:rsid w:val="00944A9D"/>
    <w:rsid w:val="00944E7A"/>
    <w:rsid w:val="00945121"/>
    <w:rsid w:val="00945440"/>
    <w:rsid w:val="0094588D"/>
    <w:rsid w:val="00945D38"/>
    <w:rsid w:val="0094666C"/>
    <w:rsid w:val="00946C2B"/>
    <w:rsid w:val="00946DD0"/>
    <w:rsid w:val="00947527"/>
    <w:rsid w:val="00947873"/>
    <w:rsid w:val="00947B08"/>
    <w:rsid w:val="00947DF6"/>
    <w:rsid w:val="009509E6"/>
    <w:rsid w:val="00951822"/>
    <w:rsid w:val="00952018"/>
    <w:rsid w:val="00952677"/>
    <w:rsid w:val="00952800"/>
    <w:rsid w:val="0095300D"/>
    <w:rsid w:val="00954055"/>
    <w:rsid w:val="009546B2"/>
    <w:rsid w:val="00955132"/>
    <w:rsid w:val="009562BF"/>
    <w:rsid w:val="00956812"/>
    <w:rsid w:val="00956E48"/>
    <w:rsid w:val="00956FE0"/>
    <w:rsid w:val="0095719A"/>
    <w:rsid w:val="0095733D"/>
    <w:rsid w:val="0095745C"/>
    <w:rsid w:val="0095753D"/>
    <w:rsid w:val="009578AE"/>
    <w:rsid w:val="00957D63"/>
    <w:rsid w:val="00957FD0"/>
    <w:rsid w:val="00960005"/>
    <w:rsid w:val="009601CD"/>
    <w:rsid w:val="009609F8"/>
    <w:rsid w:val="00960A67"/>
    <w:rsid w:val="009610A5"/>
    <w:rsid w:val="0096183E"/>
    <w:rsid w:val="00961A89"/>
    <w:rsid w:val="0096228E"/>
    <w:rsid w:val="009622CD"/>
    <w:rsid w:val="00962352"/>
    <w:rsid w:val="009623E9"/>
    <w:rsid w:val="009625FB"/>
    <w:rsid w:val="0096386A"/>
    <w:rsid w:val="00963E47"/>
    <w:rsid w:val="00963EEB"/>
    <w:rsid w:val="00963EED"/>
    <w:rsid w:val="0096411C"/>
    <w:rsid w:val="009648BC"/>
    <w:rsid w:val="00964C2F"/>
    <w:rsid w:val="00964E9C"/>
    <w:rsid w:val="00965D25"/>
    <w:rsid w:val="00965F88"/>
    <w:rsid w:val="0096695F"/>
    <w:rsid w:val="00966B60"/>
    <w:rsid w:val="00966DC8"/>
    <w:rsid w:val="0096773A"/>
    <w:rsid w:val="00970A6B"/>
    <w:rsid w:val="00970BEF"/>
    <w:rsid w:val="00972061"/>
    <w:rsid w:val="00972B9F"/>
    <w:rsid w:val="00973984"/>
    <w:rsid w:val="0097454E"/>
    <w:rsid w:val="0097474A"/>
    <w:rsid w:val="00974757"/>
    <w:rsid w:val="00974A28"/>
    <w:rsid w:val="00974BB7"/>
    <w:rsid w:val="009754BF"/>
    <w:rsid w:val="00976CF1"/>
    <w:rsid w:val="00977205"/>
    <w:rsid w:val="00977E8F"/>
    <w:rsid w:val="00980579"/>
    <w:rsid w:val="0098183C"/>
    <w:rsid w:val="00982582"/>
    <w:rsid w:val="009829CA"/>
    <w:rsid w:val="00982B82"/>
    <w:rsid w:val="00982DC7"/>
    <w:rsid w:val="00982E71"/>
    <w:rsid w:val="00982EF4"/>
    <w:rsid w:val="009836A7"/>
    <w:rsid w:val="009839AB"/>
    <w:rsid w:val="00983DE5"/>
    <w:rsid w:val="00984057"/>
    <w:rsid w:val="00984521"/>
    <w:rsid w:val="009845BE"/>
    <w:rsid w:val="00984E03"/>
    <w:rsid w:val="009859E4"/>
    <w:rsid w:val="00986005"/>
    <w:rsid w:val="0098606A"/>
    <w:rsid w:val="0098645B"/>
    <w:rsid w:val="009873A7"/>
    <w:rsid w:val="00987E85"/>
    <w:rsid w:val="00990366"/>
    <w:rsid w:val="0099041D"/>
    <w:rsid w:val="009904E5"/>
    <w:rsid w:val="0099089D"/>
    <w:rsid w:val="009909F8"/>
    <w:rsid w:val="0099133F"/>
    <w:rsid w:val="00991776"/>
    <w:rsid w:val="00991C79"/>
    <w:rsid w:val="0099233B"/>
    <w:rsid w:val="0099234B"/>
    <w:rsid w:val="00992F7C"/>
    <w:rsid w:val="00995AEF"/>
    <w:rsid w:val="009967D9"/>
    <w:rsid w:val="0099693D"/>
    <w:rsid w:val="00996BC4"/>
    <w:rsid w:val="0099771D"/>
    <w:rsid w:val="00997CC0"/>
    <w:rsid w:val="009A04F4"/>
    <w:rsid w:val="009A0D12"/>
    <w:rsid w:val="009A11B8"/>
    <w:rsid w:val="009A123A"/>
    <w:rsid w:val="009A1279"/>
    <w:rsid w:val="009A18E4"/>
    <w:rsid w:val="009A1987"/>
    <w:rsid w:val="009A1C02"/>
    <w:rsid w:val="009A1F17"/>
    <w:rsid w:val="009A25D9"/>
    <w:rsid w:val="009A2BEE"/>
    <w:rsid w:val="009A35A2"/>
    <w:rsid w:val="009A3AA5"/>
    <w:rsid w:val="009A41A2"/>
    <w:rsid w:val="009A4404"/>
    <w:rsid w:val="009A47C6"/>
    <w:rsid w:val="009A504F"/>
    <w:rsid w:val="009A5289"/>
    <w:rsid w:val="009A5687"/>
    <w:rsid w:val="009A56A3"/>
    <w:rsid w:val="009A5960"/>
    <w:rsid w:val="009A5BCE"/>
    <w:rsid w:val="009A7A53"/>
    <w:rsid w:val="009A7FDD"/>
    <w:rsid w:val="009B021E"/>
    <w:rsid w:val="009B0402"/>
    <w:rsid w:val="009B0B75"/>
    <w:rsid w:val="009B1337"/>
    <w:rsid w:val="009B140A"/>
    <w:rsid w:val="009B16DF"/>
    <w:rsid w:val="009B257B"/>
    <w:rsid w:val="009B2BA6"/>
    <w:rsid w:val="009B3170"/>
    <w:rsid w:val="009B3848"/>
    <w:rsid w:val="009B4CB2"/>
    <w:rsid w:val="009B5A88"/>
    <w:rsid w:val="009B5C50"/>
    <w:rsid w:val="009B600E"/>
    <w:rsid w:val="009B64D0"/>
    <w:rsid w:val="009B6701"/>
    <w:rsid w:val="009B6806"/>
    <w:rsid w:val="009B6EF7"/>
    <w:rsid w:val="009B6F9E"/>
    <w:rsid w:val="009B6FA1"/>
    <w:rsid w:val="009B7000"/>
    <w:rsid w:val="009B729D"/>
    <w:rsid w:val="009B739C"/>
    <w:rsid w:val="009B7CE2"/>
    <w:rsid w:val="009C028A"/>
    <w:rsid w:val="009C0296"/>
    <w:rsid w:val="009C04EC"/>
    <w:rsid w:val="009C04EF"/>
    <w:rsid w:val="009C05DF"/>
    <w:rsid w:val="009C10C7"/>
    <w:rsid w:val="009C1C1C"/>
    <w:rsid w:val="009C28C1"/>
    <w:rsid w:val="009C2B02"/>
    <w:rsid w:val="009C2E7E"/>
    <w:rsid w:val="009C328C"/>
    <w:rsid w:val="009C3819"/>
    <w:rsid w:val="009C4444"/>
    <w:rsid w:val="009C4BC0"/>
    <w:rsid w:val="009C5033"/>
    <w:rsid w:val="009C5D05"/>
    <w:rsid w:val="009C71AF"/>
    <w:rsid w:val="009C7796"/>
    <w:rsid w:val="009C780C"/>
    <w:rsid w:val="009C79AD"/>
    <w:rsid w:val="009C7CA6"/>
    <w:rsid w:val="009C7EA5"/>
    <w:rsid w:val="009D16C8"/>
    <w:rsid w:val="009D1A11"/>
    <w:rsid w:val="009D1B7F"/>
    <w:rsid w:val="009D2361"/>
    <w:rsid w:val="009D3316"/>
    <w:rsid w:val="009D3E47"/>
    <w:rsid w:val="009D3EB5"/>
    <w:rsid w:val="009D4409"/>
    <w:rsid w:val="009D4BED"/>
    <w:rsid w:val="009D4EF3"/>
    <w:rsid w:val="009D55AA"/>
    <w:rsid w:val="009D5D67"/>
    <w:rsid w:val="009D5F42"/>
    <w:rsid w:val="009D69FB"/>
    <w:rsid w:val="009D6C4E"/>
    <w:rsid w:val="009D716B"/>
    <w:rsid w:val="009D718B"/>
    <w:rsid w:val="009E06A7"/>
    <w:rsid w:val="009E0721"/>
    <w:rsid w:val="009E09C7"/>
    <w:rsid w:val="009E16A6"/>
    <w:rsid w:val="009E1A9A"/>
    <w:rsid w:val="009E24D8"/>
    <w:rsid w:val="009E2EF9"/>
    <w:rsid w:val="009E3D70"/>
    <w:rsid w:val="009E3E1B"/>
    <w:rsid w:val="009E3E77"/>
    <w:rsid w:val="009E3FAB"/>
    <w:rsid w:val="009E4419"/>
    <w:rsid w:val="009E4807"/>
    <w:rsid w:val="009E4B78"/>
    <w:rsid w:val="009E4BA0"/>
    <w:rsid w:val="009E568C"/>
    <w:rsid w:val="009E5982"/>
    <w:rsid w:val="009E5B3F"/>
    <w:rsid w:val="009E5D28"/>
    <w:rsid w:val="009E5D41"/>
    <w:rsid w:val="009E622E"/>
    <w:rsid w:val="009E6B4A"/>
    <w:rsid w:val="009E6B52"/>
    <w:rsid w:val="009E713A"/>
    <w:rsid w:val="009E7D68"/>
    <w:rsid w:val="009E7D90"/>
    <w:rsid w:val="009E7FCC"/>
    <w:rsid w:val="009F0261"/>
    <w:rsid w:val="009F051A"/>
    <w:rsid w:val="009F065A"/>
    <w:rsid w:val="009F1AB0"/>
    <w:rsid w:val="009F1EAD"/>
    <w:rsid w:val="009F1F16"/>
    <w:rsid w:val="009F24DE"/>
    <w:rsid w:val="009F2E5F"/>
    <w:rsid w:val="009F3AEB"/>
    <w:rsid w:val="009F4375"/>
    <w:rsid w:val="009F477A"/>
    <w:rsid w:val="009F4874"/>
    <w:rsid w:val="009F4B31"/>
    <w:rsid w:val="009F4BDB"/>
    <w:rsid w:val="009F501D"/>
    <w:rsid w:val="009F5AAF"/>
    <w:rsid w:val="009F6819"/>
    <w:rsid w:val="009F71BF"/>
    <w:rsid w:val="009F7BF9"/>
    <w:rsid w:val="00A00498"/>
    <w:rsid w:val="00A00CD7"/>
    <w:rsid w:val="00A02045"/>
    <w:rsid w:val="00A02F53"/>
    <w:rsid w:val="00A039D5"/>
    <w:rsid w:val="00A03EF3"/>
    <w:rsid w:val="00A046AD"/>
    <w:rsid w:val="00A047A8"/>
    <w:rsid w:val="00A04FF9"/>
    <w:rsid w:val="00A0565C"/>
    <w:rsid w:val="00A05B19"/>
    <w:rsid w:val="00A05EEA"/>
    <w:rsid w:val="00A07477"/>
    <w:rsid w:val="00A079C1"/>
    <w:rsid w:val="00A07F27"/>
    <w:rsid w:val="00A1058B"/>
    <w:rsid w:val="00A10B65"/>
    <w:rsid w:val="00A10F1E"/>
    <w:rsid w:val="00A1110F"/>
    <w:rsid w:val="00A12520"/>
    <w:rsid w:val="00A126C6"/>
    <w:rsid w:val="00A1272A"/>
    <w:rsid w:val="00A12B9B"/>
    <w:rsid w:val="00A13000"/>
    <w:rsid w:val="00A130FD"/>
    <w:rsid w:val="00A13D6D"/>
    <w:rsid w:val="00A14769"/>
    <w:rsid w:val="00A14CD5"/>
    <w:rsid w:val="00A1551D"/>
    <w:rsid w:val="00A16151"/>
    <w:rsid w:val="00A1677D"/>
    <w:rsid w:val="00A16EC6"/>
    <w:rsid w:val="00A1768D"/>
    <w:rsid w:val="00A17AA3"/>
    <w:rsid w:val="00A17C06"/>
    <w:rsid w:val="00A20463"/>
    <w:rsid w:val="00A2126E"/>
    <w:rsid w:val="00A21706"/>
    <w:rsid w:val="00A220A2"/>
    <w:rsid w:val="00A22793"/>
    <w:rsid w:val="00A22850"/>
    <w:rsid w:val="00A238EA"/>
    <w:rsid w:val="00A23F11"/>
    <w:rsid w:val="00A24C9A"/>
    <w:rsid w:val="00A24FCC"/>
    <w:rsid w:val="00A2524A"/>
    <w:rsid w:val="00A252E7"/>
    <w:rsid w:val="00A25D57"/>
    <w:rsid w:val="00A26591"/>
    <w:rsid w:val="00A26617"/>
    <w:rsid w:val="00A26A90"/>
    <w:rsid w:val="00A26B27"/>
    <w:rsid w:val="00A26C82"/>
    <w:rsid w:val="00A27227"/>
    <w:rsid w:val="00A27534"/>
    <w:rsid w:val="00A2771F"/>
    <w:rsid w:val="00A27858"/>
    <w:rsid w:val="00A27D26"/>
    <w:rsid w:val="00A3015E"/>
    <w:rsid w:val="00A3076A"/>
    <w:rsid w:val="00A30A93"/>
    <w:rsid w:val="00A30E4F"/>
    <w:rsid w:val="00A314ED"/>
    <w:rsid w:val="00A315CF"/>
    <w:rsid w:val="00A31BA8"/>
    <w:rsid w:val="00A321AE"/>
    <w:rsid w:val="00A32253"/>
    <w:rsid w:val="00A324F4"/>
    <w:rsid w:val="00A32C39"/>
    <w:rsid w:val="00A32E1D"/>
    <w:rsid w:val="00A3310E"/>
    <w:rsid w:val="00A333A0"/>
    <w:rsid w:val="00A33886"/>
    <w:rsid w:val="00A343F3"/>
    <w:rsid w:val="00A354EC"/>
    <w:rsid w:val="00A3576E"/>
    <w:rsid w:val="00A361F4"/>
    <w:rsid w:val="00A3655D"/>
    <w:rsid w:val="00A36CBB"/>
    <w:rsid w:val="00A37A71"/>
    <w:rsid w:val="00A37E70"/>
    <w:rsid w:val="00A40254"/>
    <w:rsid w:val="00A408BA"/>
    <w:rsid w:val="00A40B35"/>
    <w:rsid w:val="00A4108F"/>
    <w:rsid w:val="00A418CC"/>
    <w:rsid w:val="00A41BB9"/>
    <w:rsid w:val="00A437E1"/>
    <w:rsid w:val="00A43EAD"/>
    <w:rsid w:val="00A443DD"/>
    <w:rsid w:val="00A44827"/>
    <w:rsid w:val="00A45092"/>
    <w:rsid w:val="00A45561"/>
    <w:rsid w:val="00A45729"/>
    <w:rsid w:val="00A45C55"/>
    <w:rsid w:val="00A4648E"/>
    <w:rsid w:val="00A4676C"/>
    <w:rsid w:val="00A4685E"/>
    <w:rsid w:val="00A4697E"/>
    <w:rsid w:val="00A46FC8"/>
    <w:rsid w:val="00A47C95"/>
    <w:rsid w:val="00A506B3"/>
    <w:rsid w:val="00A50753"/>
    <w:rsid w:val="00A508B0"/>
    <w:rsid w:val="00A50CD4"/>
    <w:rsid w:val="00A50E6E"/>
    <w:rsid w:val="00A51191"/>
    <w:rsid w:val="00A511C3"/>
    <w:rsid w:val="00A514D6"/>
    <w:rsid w:val="00A5179E"/>
    <w:rsid w:val="00A51EC9"/>
    <w:rsid w:val="00A526D0"/>
    <w:rsid w:val="00A52DF4"/>
    <w:rsid w:val="00A533C8"/>
    <w:rsid w:val="00A53566"/>
    <w:rsid w:val="00A54F07"/>
    <w:rsid w:val="00A5517D"/>
    <w:rsid w:val="00A5599D"/>
    <w:rsid w:val="00A56146"/>
    <w:rsid w:val="00A56A83"/>
    <w:rsid w:val="00A56D62"/>
    <w:rsid w:val="00A56F07"/>
    <w:rsid w:val="00A57041"/>
    <w:rsid w:val="00A574F2"/>
    <w:rsid w:val="00A5762C"/>
    <w:rsid w:val="00A5788B"/>
    <w:rsid w:val="00A579B2"/>
    <w:rsid w:val="00A600AB"/>
    <w:rsid w:val="00A600FC"/>
    <w:rsid w:val="00A60878"/>
    <w:rsid w:val="00A60BCA"/>
    <w:rsid w:val="00A611ED"/>
    <w:rsid w:val="00A61EAD"/>
    <w:rsid w:val="00A62091"/>
    <w:rsid w:val="00A6239D"/>
    <w:rsid w:val="00A62467"/>
    <w:rsid w:val="00A62C93"/>
    <w:rsid w:val="00A62E45"/>
    <w:rsid w:val="00A6345E"/>
    <w:rsid w:val="00A6381D"/>
    <w:rsid w:val="00A638DA"/>
    <w:rsid w:val="00A63A03"/>
    <w:rsid w:val="00A63AA6"/>
    <w:rsid w:val="00A63E14"/>
    <w:rsid w:val="00A643F0"/>
    <w:rsid w:val="00A64A2C"/>
    <w:rsid w:val="00A64CF8"/>
    <w:rsid w:val="00A64E0E"/>
    <w:rsid w:val="00A64E5C"/>
    <w:rsid w:val="00A6599B"/>
    <w:rsid w:val="00A65B41"/>
    <w:rsid w:val="00A65B4F"/>
    <w:rsid w:val="00A65BFA"/>
    <w:rsid w:val="00A65E00"/>
    <w:rsid w:val="00A66A78"/>
    <w:rsid w:val="00A67915"/>
    <w:rsid w:val="00A704CB"/>
    <w:rsid w:val="00A710D6"/>
    <w:rsid w:val="00A71352"/>
    <w:rsid w:val="00A719A4"/>
    <w:rsid w:val="00A71F82"/>
    <w:rsid w:val="00A720E2"/>
    <w:rsid w:val="00A724B2"/>
    <w:rsid w:val="00A72767"/>
    <w:rsid w:val="00A728D1"/>
    <w:rsid w:val="00A72CAD"/>
    <w:rsid w:val="00A7368D"/>
    <w:rsid w:val="00A73834"/>
    <w:rsid w:val="00A73D78"/>
    <w:rsid w:val="00A73E96"/>
    <w:rsid w:val="00A7436E"/>
    <w:rsid w:val="00A74602"/>
    <w:rsid w:val="00A7475A"/>
    <w:rsid w:val="00A74E96"/>
    <w:rsid w:val="00A75A8E"/>
    <w:rsid w:val="00A7671C"/>
    <w:rsid w:val="00A76C4C"/>
    <w:rsid w:val="00A7704A"/>
    <w:rsid w:val="00A778F3"/>
    <w:rsid w:val="00A7FE22"/>
    <w:rsid w:val="00A80044"/>
    <w:rsid w:val="00A8029D"/>
    <w:rsid w:val="00A803F0"/>
    <w:rsid w:val="00A804B1"/>
    <w:rsid w:val="00A804DA"/>
    <w:rsid w:val="00A80DA3"/>
    <w:rsid w:val="00A811CF"/>
    <w:rsid w:val="00A8139B"/>
    <w:rsid w:val="00A81952"/>
    <w:rsid w:val="00A81E16"/>
    <w:rsid w:val="00A82306"/>
    <w:rsid w:val="00A824DD"/>
    <w:rsid w:val="00A82987"/>
    <w:rsid w:val="00A82D84"/>
    <w:rsid w:val="00A82FFE"/>
    <w:rsid w:val="00A8321B"/>
    <w:rsid w:val="00A83676"/>
    <w:rsid w:val="00A836C1"/>
    <w:rsid w:val="00A83B6E"/>
    <w:rsid w:val="00A83B7B"/>
    <w:rsid w:val="00A83E40"/>
    <w:rsid w:val="00A84274"/>
    <w:rsid w:val="00A84918"/>
    <w:rsid w:val="00A850F3"/>
    <w:rsid w:val="00A854D0"/>
    <w:rsid w:val="00A85621"/>
    <w:rsid w:val="00A85733"/>
    <w:rsid w:val="00A8591C"/>
    <w:rsid w:val="00A864E3"/>
    <w:rsid w:val="00A86C83"/>
    <w:rsid w:val="00A86D6F"/>
    <w:rsid w:val="00A870FD"/>
    <w:rsid w:val="00A879CC"/>
    <w:rsid w:val="00A879E4"/>
    <w:rsid w:val="00A87BB0"/>
    <w:rsid w:val="00A90049"/>
    <w:rsid w:val="00A90615"/>
    <w:rsid w:val="00A906A9"/>
    <w:rsid w:val="00A90915"/>
    <w:rsid w:val="00A90EBD"/>
    <w:rsid w:val="00A91080"/>
    <w:rsid w:val="00A913CF"/>
    <w:rsid w:val="00A91488"/>
    <w:rsid w:val="00A9208B"/>
    <w:rsid w:val="00A920CA"/>
    <w:rsid w:val="00A92C3B"/>
    <w:rsid w:val="00A94574"/>
    <w:rsid w:val="00A9478B"/>
    <w:rsid w:val="00A94C81"/>
    <w:rsid w:val="00A95065"/>
    <w:rsid w:val="00A95936"/>
    <w:rsid w:val="00A95FBE"/>
    <w:rsid w:val="00A96265"/>
    <w:rsid w:val="00A96319"/>
    <w:rsid w:val="00A96959"/>
    <w:rsid w:val="00A96C8D"/>
    <w:rsid w:val="00A97084"/>
    <w:rsid w:val="00A97148"/>
    <w:rsid w:val="00A978CF"/>
    <w:rsid w:val="00AA000F"/>
    <w:rsid w:val="00AA00DA"/>
    <w:rsid w:val="00AA0144"/>
    <w:rsid w:val="00AA05CC"/>
    <w:rsid w:val="00AA0EE6"/>
    <w:rsid w:val="00AA0F98"/>
    <w:rsid w:val="00AA1006"/>
    <w:rsid w:val="00AA1C2C"/>
    <w:rsid w:val="00AA2214"/>
    <w:rsid w:val="00AA2569"/>
    <w:rsid w:val="00AA29F1"/>
    <w:rsid w:val="00AA2D1F"/>
    <w:rsid w:val="00AA35E1"/>
    <w:rsid w:val="00AA35F6"/>
    <w:rsid w:val="00AA3F81"/>
    <w:rsid w:val="00AA46A4"/>
    <w:rsid w:val="00AA48BC"/>
    <w:rsid w:val="00AA576A"/>
    <w:rsid w:val="00AA5976"/>
    <w:rsid w:val="00AA5AB4"/>
    <w:rsid w:val="00AA5ADE"/>
    <w:rsid w:val="00AA5B36"/>
    <w:rsid w:val="00AA60F9"/>
    <w:rsid w:val="00AA667C"/>
    <w:rsid w:val="00AA6995"/>
    <w:rsid w:val="00AA6DA3"/>
    <w:rsid w:val="00AA6E91"/>
    <w:rsid w:val="00AA716A"/>
    <w:rsid w:val="00AA7353"/>
    <w:rsid w:val="00AA7439"/>
    <w:rsid w:val="00AA770E"/>
    <w:rsid w:val="00AB012D"/>
    <w:rsid w:val="00AB047E"/>
    <w:rsid w:val="00AB050C"/>
    <w:rsid w:val="00AB0613"/>
    <w:rsid w:val="00AB0B0A"/>
    <w:rsid w:val="00AB0BB7"/>
    <w:rsid w:val="00AB0F89"/>
    <w:rsid w:val="00AB1307"/>
    <w:rsid w:val="00AB22C6"/>
    <w:rsid w:val="00AB23DE"/>
    <w:rsid w:val="00AB2407"/>
    <w:rsid w:val="00AB285C"/>
    <w:rsid w:val="00AB2AD0"/>
    <w:rsid w:val="00AB2EB7"/>
    <w:rsid w:val="00AB2FA1"/>
    <w:rsid w:val="00AB300B"/>
    <w:rsid w:val="00AB3014"/>
    <w:rsid w:val="00AB3607"/>
    <w:rsid w:val="00AB36DF"/>
    <w:rsid w:val="00AB4503"/>
    <w:rsid w:val="00AB4CD1"/>
    <w:rsid w:val="00AB51E7"/>
    <w:rsid w:val="00AB51EC"/>
    <w:rsid w:val="00AB5C7D"/>
    <w:rsid w:val="00AB5D3B"/>
    <w:rsid w:val="00AB67FC"/>
    <w:rsid w:val="00AB6903"/>
    <w:rsid w:val="00AB7A88"/>
    <w:rsid w:val="00AB7E32"/>
    <w:rsid w:val="00AC0047"/>
    <w:rsid w:val="00AC00F2"/>
    <w:rsid w:val="00AC02B6"/>
    <w:rsid w:val="00AC1E45"/>
    <w:rsid w:val="00AC21A7"/>
    <w:rsid w:val="00AC225F"/>
    <w:rsid w:val="00AC2289"/>
    <w:rsid w:val="00AC2575"/>
    <w:rsid w:val="00AC2923"/>
    <w:rsid w:val="00AC29FF"/>
    <w:rsid w:val="00AC31B5"/>
    <w:rsid w:val="00AC3435"/>
    <w:rsid w:val="00AC344B"/>
    <w:rsid w:val="00AC35C4"/>
    <w:rsid w:val="00AC3BB9"/>
    <w:rsid w:val="00AC415A"/>
    <w:rsid w:val="00AC41C5"/>
    <w:rsid w:val="00AC420A"/>
    <w:rsid w:val="00AC425D"/>
    <w:rsid w:val="00AC4DF0"/>
    <w:rsid w:val="00AC4EA1"/>
    <w:rsid w:val="00AC5381"/>
    <w:rsid w:val="00AC54F0"/>
    <w:rsid w:val="00AC558D"/>
    <w:rsid w:val="00AC5920"/>
    <w:rsid w:val="00AC5DE4"/>
    <w:rsid w:val="00AC67B3"/>
    <w:rsid w:val="00AC6DB4"/>
    <w:rsid w:val="00AD03F4"/>
    <w:rsid w:val="00AD0562"/>
    <w:rsid w:val="00AD05D3"/>
    <w:rsid w:val="00AD0E65"/>
    <w:rsid w:val="00AD123C"/>
    <w:rsid w:val="00AD12EC"/>
    <w:rsid w:val="00AD19D0"/>
    <w:rsid w:val="00AD2342"/>
    <w:rsid w:val="00AD24D9"/>
    <w:rsid w:val="00AD2605"/>
    <w:rsid w:val="00AD28A4"/>
    <w:rsid w:val="00AD2B77"/>
    <w:rsid w:val="00AD2BF2"/>
    <w:rsid w:val="00AD2C3A"/>
    <w:rsid w:val="00AD2E4D"/>
    <w:rsid w:val="00AD3AF9"/>
    <w:rsid w:val="00AD4ACE"/>
    <w:rsid w:val="00AD4BEC"/>
    <w:rsid w:val="00AD4C26"/>
    <w:rsid w:val="00AD4E90"/>
    <w:rsid w:val="00AD4ED9"/>
    <w:rsid w:val="00AD5204"/>
    <w:rsid w:val="00AD5352"/>
    <w:rsid w:val="00AD5422"/>
    <w:rsid w:val="00AD601C"/>
    <w:rsid w:val="00AD66E8"/>
    <w:rsid w:val="00AD6999"/>
    <w:rsid w:val="00AD6F46"/>
    <w:rsid w:val="00AD796A"/>
    <w:rsid w:val="00AE05E0"/>
    <w:rsid w:val="00AE17C0"/>
    <w:rsid w:val="00AE199A"/>
    <w:rsid w:val="00AE1CEC"/>
    <w:rsid w:val="00AE213B"/>
    <w:rsid w:val="00AE2282"/>
    <w:rsid w:val="00AE2BD5"/>
    <w:rsid w:val="00AE2EC2"/>
    <w:rsid w:val="00AE2F1D"/>
    <w:rsid w:val="00AE38E4"/>
    <w:rsid w:val="00AE414B"/>
    <w:rsid w:val="00AE4179"/>
    <w:rsid w:val="00AE4425"/>
    <w:rsid w:val="00AE47A1"/>
    <w:rsid w:val="00AE47A8"/>
    <w:rsid w:val="00AE4AEA"/>
    <w:rsid w:val="00AE4FBE"/>
    <w:rsid w:val="00AE5586"/>
    <w:rsid w:val="00AE5600"/>
    <w:rsid w:val="00AE5C56"/>
    <w:rsid w:val="00AE650F"/>
    <w:rsid w:val="00AE6555"/>
    <w:rsid w:val="00AE6AA2"/>
    <w:rsid w:val="00AE7938"/>
    <w:rsid w:val="00AE7D16"/>
    <w:rsid w:val="00AF06D6"/>
    <w:rsid w:val="00AF0EF0"/>
    <w:rsid w:val="00AF1C91"/>
    <w:rsid w:val="00AF1CA9"/>
    <w:rsid w:val="00AF1DE6"/>
    <w:rsid w:val="00AF250E"/>
    <w:rsid w:val="00AF35B5"/>
    <w:rsid w:val="00AF3B38"/>
    <w:rsid w:val="00AF415E"/>
    <w:rsid w:val="00AF423E"/>
    <w:rsid w:val="00AF4298"/>
    <w:rsid w:val="00AF4505"/>
    <w:rsid w:val="00AF4C82"/>
    <w:rsid w:val="00AF4C85"/>
    <w:rsid w:val="00AF4CAA"/>
    <w:rsid w:val="00AF4CC0"/>
    <w:rsid w:val="00AF5325"/>
    <w:rsid w:val="00AF571A"/>
    <w:rsid w:val="00AF60A0"/>
    <w:rsid w:val="00AF64CB"/>
    <w:rsid w:val="00AF67FC"/>
    <w:rsid w:val="00AF6EBB"/>
    <w:rsid w:val="00AF6F7B"/>
    <w:rsid w:val="00AF72B3"/>
    <w:rsid w:val="00AF783C"/>
    <w:rsid w:val="00AF7A13"/>
    <w:rsid w:val="00AF7DF5"/>
    <w:rsid w:val="00B006E5"/>
    <w:rsid w:val="00B00954"/>
    <w:rsid w:val="00B00D97"/>
    <w:rsid w:val="00B01433"/>
    <w:rsid w:val="00B01ECA"/>
    <w:rsid w:val="00B024C2"/>
    <w:rsid w:val="00B0279E"/>
    <w:rsid w:val="00B032F7"/>
    <w:rsid w:val="00B03A06"/>
    <w:rsid w:val="00B0473A"/>
    <w:rsid w:val="00B04D01"/>
    <w:rsid w:val="00B05385"/>
    <w:rsid w:val="00B05B47"/>
    <w:rsid w:val="00B0604A"/>
    <w:rsid w:val="00B06A02"/>
    <w:rsid w:val="00B06E09"/>
    <w:rsid w:val="00B06F6E"/>
    <w:rsid w:val="00B073F7"/>
    <w:rsid w:val="00B07700"/>
    <w:rsid w:val="00B07C8F"/>
    <w:rsid w:val="00B10227"/>
    <w:rsid w:val="00B104B5"/>
    <w:rsid w:val="00B10749"/>
    <w:rsid w:val="00B11715"/>
    <w:rsid w:val="00B11A2B"/>
    <w:rsid w:val="00B11A6F"/>
    <w:rsid w:val="00B11EC1"/>
    <w:rsid w:val="00B12419"/>
    <w:rsid w:val="00B12F78"/>
    <w:rsid w:val="00B13921"/>
    <w:rsid w:val="00B15108"/>
    <w:rsid w:val="00B1528C"/>
    <w:rsid w:val="00B15B66"/>
    <w:rsid w:val="00B1689C"/>
    <w:rsid w:val="00B16918"/>
    <w:rsid w:val="00B16ACD"/>
    <w:rsid w:val="00B1773E"/>
    <w:rsid w:val="00B17912"/>
    <w:rsid w:val="00B17C2F"/>
    <w:rsid w:val="00B17EF6"/>
    <w:rsid w:val="00B2062F"/>
    <w:rsid w:val="00B20684"/>
    <w:rsid w:val="00B20687"/>
    <w:rsid w:val="00B20B2F"/>
    <w:rsid w:val="00B21487"/>
    <w:rsid w:val="00B2197D"/>
    <w:rsid w:val="00B219DB"/>
    <w:rsid w:val="00B2237A"/>
    <w:rsid w:val="00B22D05"/>
    <w:rsid w:val="00B232D1"/>
    <w:rsid w:val="00B23BA9"/>
    <w:rsid w:val="00B23C8D"/>
    <w:rsid w:val="00B23FFA"/>
    <w:rsid w:val="00B243D5"/>
    <w:rsid w:val="00B24DB5"/>
    <w:rsid w:val="00B2532D"/>
    <w:rsid w:val="00B257BF"/>
    <w:rsid w:val="00B25A56"/>
    <w:rsid w:val="00B26269"/>
    <w:rsid w:val="00B266E3"/>
    <w:rsid w:val="00B26719"/>
    <w:rsid w:val="00B26A5C"/>
    <w:rsid w:val="00B26D5B"/>
    <w:rsid w:val="00B27297"/>
    <w:rsid w:val="00B27501"/>
    <w:rsid w:val="00B3006C"/>
    <w:rsid w:val="00B307E3"/>
    <w:rsid w:val="00B3106C"/>
    <w:rsid w:val="00B3143F"/>
    <w:rsid w:val="00B319EF"/>
    <w:rsid w:val="00B31CC1"/>
    <w:rsid w:val="00B31CD0"/>
    <w:rsid w:val="00B31E79"/>
    <w:rsid w:val="00B31F9E"/>
    <w:rsid w:val="00B321E2"/>
    <w:rsid w:val="00B32245"/>
    <w:rsid w:val="00B322B7"/>
    <w:rsid w:val="00B3268F"/>
    <w:rsid w:val="00B32B3D"/>
    <w:rsid w:val="00B32C2C"/>
    <w:rsid w:val="00B32EA9"/>
    <w:rsid w:val="00B33855"/>
    <w:rsid w:val="00B33A1A"/>
    <w:rsid w:val="00B33E6C"/>
    <w:rsid w:val="00B34301"/>
    <w:rsid w:val="00B34538"/>
    <w:rsid w:val="00B34785"/>
    <w:rsid w:val="00B34C2D"/>
    <w:rsid w:val="00B35551"/>
    <w:rsid w:val="00B371CC"/>
    <w:rsid w:val="00B37236"/>
    <w:rsid w:val="00B377F9"/>
    <w:rsid w:val="00B4016D"/>
    <w:rsid w:val="00B405F1"/>
    <w:rsid w:val="00B40C45"/>
    <w:rsid w:val="00B410B5"/>
    <w:rsid w:val="00B41564"/>
    <w:rsid w:val="00B41691"/>
    <w:rsid w:val="00B41CD9"/>
    <w:rsid w:val="00B41F4C"/>
    <w:rsid w:val="00B422BB"/>
    <w:rsid w:val="00B427E6"/>
    <w:rsid w:val="00B428A6"/>
    <w:rsid w:val="00B42CB7"/>
    <w:rsid w:val="00B42CF5"/>
    <w:rsid w:val="00B42F55"/>
    <w:rsid w:val="00B43155"/>
    <w:rsid w:val="00B435FC"/>
    <w:rsid w:val="00B43B4C"/>
    <w:rsid w:val="00B43B69"/>
    <w:rsid w:val="00B43D5E"/>
    <w:rsid w:val="00B43E1F"/>
    <w:rsid w:val="00B43F7F"/>
    <w:rsid w:val="00B44277"/>
    <w:rsid w:val="00B44ADE"/>
    <w:rsid w:val="00B44BA9"/>
    <w:rsid w:val="00B45111"/>
    <w:rsid w:val="00B451B4"/>
    <w:rsid w:val="00B45676"/>
    <w:rsid w:val="00B459B3"/>
    <w:rsid w:val="00B45D4B"/>
    <w:rsid w:val="00B45FBC"/>
    <w:rsid w:val="00B460B9"/>
    <w:rsid w:val="00B464EF"/>
    <w:rsid w:val="00B47820"/>
    <w:rsid w:val="00B5007E"/>
    <w:rsid w:val="00B50234"/>
    <w:rsid w:val="00B5069F"/>
    <w:rsid w:val="00B507C0"/>
    <w:rsid w:val="00B51A7D"/>
    <w:rsid w:val="00B5234E"/>
    <w:rsid w:val="00B52A46"/>
    <w:rsid w:val="00B53208"/>
    <w:rsid w:val="00B535C2"/>
    <w:rsid w:val="00B53A24"/>
    <w:rsid w:val="00B5432E"/>
    <w:rsid w:val="00B54689"/>
    <w:rsid w:val="00B5515B"/>
    <w:rsid w:val="00B55491"/>
    <w:rsid w:val="00B55544"/>
    <w:rsid w:val="00B557B3"/>
    <w:rsid w:val="00B55E41"/>
    <w:rsid w:val="00B5609F"/>
    <w:rsid w:val="00B563BC"/>
    <w:rsid w:val="00B568A9"/>
    <w:rsid w:val="00B56F0A"/>
    <w:rsid w:val="00B578F3"/>
    <w:rsid w:val="00B57BFD"/>
    <w:rsid w:val="00B612FF"/>
    <w:rsid w:val="00B617C6"/>
    <w:rsid w:val="00B623D7"/>
    <w:rsid w:val="00B63323"/>
    <w:rsid w:val="00B633F5"/>
    <w:rsid w:val="00B6363B"/>
    <w:rsid w:val="00B63814"/>
    <w:rsid w:val="00B64009"/>
    <w:rsid w:val="00B642FC"/>
    <w:rsid w:val="00B643FB"/>
    <w:rsid w:val="00B64C9D"/>
    <w:rsid w:val="00B64D26"/>
    <w:rsid w:val="00B64FBB"/>
    <w:rsid w:val="00B65161"/>
    <w:rsid w:val="00B66303"/>
    <w:rsid w:val="00B6731E"/>
    <w:rsid w:val="00B677C5"/>
    <w:rsid w:val="00B7088D"/>
    <w:rsid w:val="00B70DFB"/>
    <w:rsid w:val="00B70E22"/>
    <w:rsid w:val="00B71C48"/>
    <w:rsid w:val="00B72009"/>
    <w:rsid w:val="00B72FC4"/>
    <w:rsid w:val="00B73158"/>
    <w:rsid w:val="00B732E6"/>
    <w:rsid w:val="00B733D4"/>
    <w:rsid w:val="00B736EB"/>
    <w:rsid w:val="00B73AD7"/>
    <w:rsid w:val="00B73E0B"/>
    <w:rsid w:val="00B7403F"/>
    <w:rsid w:val="00B7446A"/>
    <w:rsid w:val="00B750D8"/>
    <w:rsid w:val="00B750F9"/>
    <w:rsid w:val="00B757E7"/>
    <w:rsid w:val="00B75901"/>
    <w:rsid w:val="00B75C94"/>
    <w:rsid w:val="00B75CAE"/>
    <w:rsid w:val="00B763FB"/>
    <w:rsid w:val="00B774CB"/>
    <w:rsid w:val="00B77E9F"/>
    <w:rsid w:val="00B77ED8"/>
    <w:rsid w:val="00B77F6D"/>
    <w:rsid w:val="00B80402"/>
    <w:rsid w:val="00B805ED"/>
    <w:rsid w:val="00B807FB"/>
    <w:rsid w:val="00B80B64"/>
    <w:rsid w:val="00B80B9A"/>
    <w:rsid w:val="00B8216C"/>
    <w:rsid w:val="00B830B7"/>
    <w:rsid w:val="00B831D5"/>
    <w:rsid w:val="00B83386"/>
    <w:rsid w:val="00B839D3"/>
    <w:rsid w:val="00B83A5B"/>
    <w:rsid w:val="00B83A99"/>
    <w:rsid w:val="00B83CF2"/>
    <w:rsid w:val="00B83D45"/>
    <w:rsid w:val="00B83D85"/>
    <w:rsid w:val="00B83E60"/>
    <w:rsid w:val="00B83EF0"/>
    <w:rsid w:val="00B84084"/>
    <w:rsid w:val="00B848EA"/>
    <w:rsid w:val="00B84B2B"/>
    <w:rsid w:val="00B85184"/>
    <w:rsid w:val="00B851D8"/>
    <w:rsid w:val="00B853AF"/>
    <w:rsid w:val="00B86D90"/>
    <w:rsid w:val="00B871BC"/>
    <w:rsid w:val="00B8772F"/>
    <w:rsid w:val="00B8792C"/>
    <w:rsid w:val="00B900DD"/>
    <w:rsid w:val="00B90500"/>
    <w:rsid w:val="00B90FFC"/>
    <w:rsid w:val="00B9104A"/>
    <w:rsid w:val="00B9176C"/>
    <w:rsid w:val="00B917AD"/>
    <w:rsid w:val="00B91DAB"/>
    <w:rsid w:val="00B91FE7"/>
    <w:rsid w:val="00B9208B"/>
    <w:rsid w:val="00B922CD"/>
    <w:rsid w:val="00B92964"/>
    <w:rsid w:val="00B92C36"/>
    <w:rsid w:val="00B9332B"/>
    <w:rsid w:val="00B935A4"/>
    <w:rsid w:val="00B94242"/>
    <w:rsid w:val="00B94355"/>
    <w:rsid w:val="00B94C3C"/>
    <w:rsid w:val="00B95B93"/>
    <w:rsid w:val="00B95D5F"/>
    <w:rsid w:val="00B95DF3"/>
    <w:rsid w:val="00B9689D"/>
    <w:rsid w:val="00B96B74"/>
    <w:rsid w:val="00B96D9A"/>
    <w:rsid w:val="00BA01CE"/>
    <w:rsid w:val="00BA0D1F"/>
    <w:rsid w:val="00BA1613"/>
    <w:rsid w:val="00BA1970"/>
    <w:rsid w:val="00BA1A7D"/>
    <w:rsid w:val="00BA2173"/>
    <w:rsid w:val="00BA2241"/>
    <w:rsid w:val="00BA2756"/>
    <w:rsid w:val="00BA3B07"/>
    <w:rsid w:val="00BA3DA9"/>
    <w:rsid w:val="00BA3DD4"/>
    <w:rsid w:val="00BA448C"/>
    <w:rsid w:val="00BA4BC6"/>
    <w:rsid w:val="00BA561A"/>
    <w:rsid w:val="00BA6288"/>
    <w:rsid w:val="00BA65FD"/>
    <w:rsid w:val="00BA7650"/>
    <w:rsid w:val="00BA7811"/>
    <w:rsid w:val="00BB0055"/>
    <w:rsid w:val="00BB0DC6"/>
    <w:rsid w:val="00BB0FE6"/>
    <w:rsid w:val="00BB1149"/>
    <w:rsid w:val="00BB15E4"/>
    <w:rsid w:val="00BB1881"/>
    <w:rsid w:val="00BB1918"/>
    <w:rsid w:val="00BB1A98"/>
    <w:rsid w:val="00BB1B6A"/>
    <w:rsid w:val="00BB1E19"/>
    <w:rsid w:val="00BB21D1"/>
    <w:rsid w:val="00BB226B"/>
    <w:rsid w:val="00BB290E"/>
    <w:rsid w:val="00BB32F2"/>
    <w:rsid w:val="00BB3688"/>
    <w:rsid w:val="00BB3962"/>
    <w:rsid w:val="00BB3FC5"/>
    <w:rsid w:val="00BB420A"/>
    <w:rsid w:val="00BB4338"/>
    <w:rsid w:val="00BB49CA"/>
    <w:rsid w:val="00BB4A97"/>
    <w:rsid w:val="00BB4BCD"/>
    <w:rsid w:val="00BB62DE"/>
    <w:rsid w:val="00BB6C0E"/>
    <w:rsid w:val="00BB71DD"/>
    <w:rsid w:val="00BB74F8"/>
    <w:rsid w:val="00BB7887"/>
    <w:rsid w:val="00BB789E"/>
    <w:rsid w:val="00BB7B33"/>
    <w:rsid w:val="00BB7B38"/>
    <w:rsid w:val="00BC0969"/>
    <w:rsid w:val="00BC0DD7"/>
    <w:rsid w:val="00BC0EF8"/>
    <w:rsid w:val="00BC11E5"/>
    <w:rsid w:val="00BC166D"/>
    <w:rsid w:val="00BC1E49"/>
    <w:rsid w:val="00BC1F8F"/>
    <w:rsid w:val="00BC1FE8"/>
    <w:rsid w:val="00BC2140"/>
    <w:rsid w:val="00BC2519"/>
    <w:rsid w:val="00BC49E4"/>
    <w:rsid w:val="00BC4BC6"/>
    <w:rsid w:val="00BC4CB2"/>
    <w:rsid w:val="00BC509E"/>
    <w:rsid w:val="00BC52FD"/>
    <w:rsid w:val="00BC5842"/>
    <w:rsid w:val="00BC62F9"/>
    <w:rsid w:val="00BC6AB0"/>
    <w:rsid w:val="00BC6E62"/>
    <w:rsid w:val="00BC7212"/>
    <w:rsid w:val="00BC7443"/>
    <w:rsid w:val="00BD0490"/>
    <w:rsid w:val="00BD0648"/>
    <w:rsid w:val="00BD0E5D"/>
    <w:rsid w:val="00BD1040"/>
    <w:rsid w:val="00BD1C2D"/>
    <w:rsid w:val="00BD1E97"/>
    <w:rsid w:val="00BD20DD"/>
    <w:rsid w:val="00BD25E1"/>
    <w:rsid w:val="00BD2848"/>
    <w:rsid w:val="00BD2B84"/>
    <w:rsid w:val="00BD33D7"/>
    <w:rsid w:val="00BD34AA"/>
    <w:rsid w:val="00BD3B8E"/>
    <w:rsid w:val="00BD3E81"/>
    <w:rsid w:val="00BD402A"/>
    <w:rsid w:val="00BD4D06"/>
    <w:rsid w:val="00BD5653"/>
    <w:rsid w:val="00BD5E5F"/>
    <w:rsid w:val="00BD5FE7"/>
    <w:rsid w:val="00BD6904"/>
    <w:rsid w:val="00BD6B06"/>
    <w:rsid w:val="00BD7009"/>
    <w:rsid w:val="00BD7214"/>
    <w:rsid w:val="00BD7838"/>
    <w:rsid w:val="00BE0282"/>
    <w:rsid w:val="00BE0C44"/>
    <w:rsid w:val="00BE0FC0"/>
    <w:rsid w:val="00BE17EA"/>
    <w:rsid w:val="00BE1848"/>
    <w:rsid w:val="00BE1B8B"/>
    <w:rsid w:val="00BE1CD5"/>
    <w:rsid w:val="00BE2A18"/>
    <w:rsid w:val="00BE2C01"/>
    <w:rsid w:val="00BE2C94"/>
    <w:rsid w:val="00BE3EC4"/>
    <w:rsid w:val="00BE41C9"/>
    <w:rsid w:val="00BE41EC"/>
    <w:rsid w:val="00BE44AC"/>
    <w:rsid w:val="00BE4654"/>
    <w:rsid w:val="00BE4A21"/>
    <w:rsid w:val="00BE503F"/>
    <w:rsid w:val="00BE53CD"/>
    <w:rsid w:val="00BE54EE"/>
    <w:rsid w:val="00BE56FB"/>
    <w:rsid w:val="00BE5742"/>
    <w:rsid w:val="00BE5A61"/>
    <w:rsid w:val="00BE5E3C"/>
    <w:rsid w:val="00BE6139"/>
    <w:rsid w:val="00BE62A1"/>
    <w:rsid w:val="00BE69BD"/>
    <w:rsid w:val="00BE6C5C"/>
    <w:rsid w:val="00BE715A"/>
    <w:rsid w:val="00BE75A9"/>
    <w:rsid w:val="00BE79AF"/>
    <w:rsid w:val="00BE7A85"/>
    <w:rsid w:val="00BF02ED"/>
    <w:rsid w:val="00BF0B3A"/>
    <w:rsid w:val="00BF0CDE"/>
    <w:rsid w:val="00BF0F8F"/>
    <w:rsid w:val="00BF1BD2"/>
    <w:rsid w:val="00BF1C35"/>
    <w:rsid w:val="00BF2595"/>
    <w:rsid w:val="00BF2A06"/>
    <w:rsid w:val="00BF2AC5"/>
    <w:rsid w:val="00BF2C1C"/>
    <w:rsid w:val="00BF3D89"/>
    <w:rsid w:val="00BF3DDE"/>
    <w:rsid w:val="00BF4249"/>
    <w:rsid w:val="00BF44D0"/>
    <w:rsid w:val="00BF58DE"/>
    <w:rsid w:val="00BF6075"/>
    <w:rsid w:val="00BF6589"/>
    <w:rsid w:val="00BF6BB3"/>
    <w:rsid w:val="00BF6F7F"/>
    <w:rsid w:val="00BF6FA6"/>
    <w:rsid w:val="00BF71A8"/>
    <w:rsid w:val="00BF77C9"/>
    <w:rsid w:val="00BF7B13"/>
    <w:rsid w:val="00BF7F1F"/>
    <w:rsid w:val="00C00363"/>
    <w:rsid w:val="00C004F5"/>
    <w:rsid w:val="00C00647"/>
    <w:rsid w:val="00C00E6A"/>
    <w:rsid w:val="00C01162"/>
    <w:rsid w:val="00C017D0"/>
    <w:rsid w:val="00C01A8F"/>
    <w:rsid w:val="00C01ADC"/>
    <w:rsid w:val="00C01D0A"/>
    <w:rsid w:val="00C02764"/>
    <w:rsid w:val="00C0305B"/>
    <w:rsid w:val="00C03594"/>
    <w:rsid w:val="00C0367E"/>
    <w:rsid w:val="00C03947"/>
    <w:rsid w:val="00C03ADA"/>
    <w:rsid w:val="00C04308"/>
    <w:rsid w:val="00C04CEF"/>
    <w:rsid w:val="00C05134"/>
    <w:rsid w:val="00C061BB"/>
    <w:rsid w:val="00C0662F"/>
    <w:rsid w:val="00C06D01"/>
    <w:rsid w:val="00C07637"/>
    <w:rsid w:val="00C076E9"/>
    <w:rsid w:val="00C07D5D"/>
    <w:rsid w:val="00C0DB05"/>
    <w:rsid w:val="00C106A1"/>
    <w:rsid w:val="00C10C88"/>
    <w:rsid w:val="00C11238"/>
    <w:rsid w:val="00C1134D"/>
    <w:rsid w:val="00C11904"/>
    <w:rsid w:val="00C11943"/>
    <w:rsid w:val="00C11CF8"/>
    <w:rsid w:val="00C120ED"/>
    <w:rsid w:val="00C126F2"/>
    <w:rsid w:val="00C129D9"/>
    <w:rsid w:val="00C12E96"/>
    <w:rsid w:val="00C1301B"/>
    <w:rsid w:val="00C13216"/>
    <w:rsid w:val="00C134CF"/>
    <w:rsid w:val="00C13D52"/>
    <w:rsid w:val="00C13F86"/>
    <w:rsid w:val="00C14257"/>
    <w:rsid w:val="00C14763"/>
    <w:rsid w:val="00C14E71"/>
    <w:rsid w:val="00C14E95"/>
    <w:rsid w:val="00C14FA0"/>
    <w:rsid w:val="00C154C2"/>
    <w:rsid w:val="00C16141"/>
    <w:rsid w:val="00C1769D"/>
    <w:rsid w:val="00C204D5"/>
    <w:rsid w:val="00C206C1"/>
    <w:rsid w:val="00C20923"/>
    <w:rsid w:val="00C20B6D"/>
    <w:rsid w:val="00C20C0A"/>
    <w:rsid w:val="00C21436"/>
    <w:rsid w:val="00C215D7"/>
    <w:rsid w:val="00C2363F"/>
    <w:rsid w:val="00C236C8"/>
    <w:rsid w:val="00C23EBF"/>
    <w:rsid w:val="00C245A6"/>
    <w:rsid w:val="00C245DD"/>
    <w:rsid w:val="00C24796"/>
    <w:rsid w:val="00C24D83"/>
    <w:rsid w:val="00C25BDC"/>
    <w:rsid w:val="00C25EB5"/>
    <w:rsid w:val="00C260B1"/>
    <w:rsid w:val="00C264D7"/>
    <w:rsid w:val="00C269DA"/>
    <w:rsid w:val="00C26E56"/>
    <w:rsid w:val="00C26F49"/>
    <w:rsid w:val="00C27AD4"/>
    <w:rsid w:val="00C30470"/>
    <w:rsid w:val="00C30E62"/>
    <w:rsid w:val="00C31406"/>
    <w:rsid w:val="00C314E6"/>
    <w:rsid w:val="00C31846"/>
    <w:rsid w:val="00C327B3"/>
    <w:rsid w:val="00C32946"/>
    <w:rsid w:val="00C330AD"/>
    <w:rsid w:val="00C330F1"/>
    <w:rsid w:val="00C3312E"/>
    <w:rsid w:val="00C33FE6"/>
    <w:rsid w:val="00C34857"/>
    <w:rsid w:val="00C34A8A"/>
    <w:rsid w:val="00C34C24"/>
    <w:rsid w:val="00C3550B"/>
    <w:rsid w:val="00C357D5"/>
    <w:rsid w:val="00C35B42"/>
    <w:rsid w:val="00C361E1"/>
    <w:rsid w:val="00C3627C"/>
    <w:rsid w:val="00C36608"/>
    <w:rsid w:val="00C3684D"/>
    <w:rsid w:val="00C369D7"/>
    <w:rsid w:val="00C36AF0"/>
    <w:rsid w:val="00C36CE4"/>
    <w:rsid w:val="00C3708B"/>
    <w:rsid w:val="00C37194"/>
    <w:rsid w:val="00C371AA"/>
    <w:rsid w:val="00C3773B"/>
    <w:rsid w:val="00C40637"/>
    <w:rsid w:val="00C4068D"/>
    <w:rsid w:val="00C407A6"/>
    <w:rsid w:val="00C40E9F"/>
    <w:rsid w:val="00C40F6C"/>
    <w:rsid w:val="00C41311"/>
    <w:rsid w:val="00C413D2"/>
    <w:rsid w:val="00C421C4"/>
    <w:rsid w:val="00C42EB3"/>
    <w:rsid w:val="00C42FE4"/>
    <w:rsid w:val="00C43AE2"/>
    <w:rsid w:val="00C441C1"/>
    <w:rsid w:val="00C442B6"/>
    <w:rsid w:val="00C44426"/>
    <w:rsid w:val="00C445D3"/>
    <w:rsid w:val="00C445F3"/>
    <w:rsid w:val="00C4477C"/>
    <w:rsid w:val="00C44EF4"/>
    <w:rsid w:val="00C44FF7"/>
    <w:rsid w:val="00C451F4"/>
    <w:rsid w:val="00C4522F"/>
    <w:rsid w:val="00C459E4"/>
    <w:rsid w:val="00C45EB1"/>
    <w:rsid w:val="00C45F58"/>
    <w:rsid w:val="00C4625F"/>
    <w:rsid w:val="00C467CD"/>
    <w:rsid w:val="00C46848"/>
    <w:rsid w:val="00C50990"/>
    <w:rsid w:val="00C50D79"/>
    <w:rsid w:val="00C51C33"/>
    <w:rsid w:val="00C51D57"/>
    <w:rsid w:val="00C520BC"/>
    <w:rsid w:val="00C52333"/>
    <w:rsid w:val="00C53624"/>
    <w:rsid w:val="00C53D00"/>
    <w:rsid w:val="00C54068"/>
    <w:rsid w:val="00C540D3"/>
    <w:rsid w:val="00C5449D"/>
    <w:rsid w:val="00C547D5"/>
    <w:rsid w:val="00C5488F"/>
    <w:rsid w:val="00C54A3A"/>
    <w:rsid w:val="00C54F00"/>
    <w:rsid w:val="00C55566"/>
    <w:rsid w:val="00C56448"/>
    <w:rsid w:val="00C5658B"/>
    <w:rsid w:val="00C5696F"/>
    <w:rsid w:val="00C56D3C"/>
    <w:rsid w:val="00C571D9"/>
    <w:rsid w:val="00C57ED9"/>
    <w:rsid w:val="00C603AE"/>
    <w:rsid w:val="00C606FC"/>
    <w:rsid w:val="00C60E72"/>
    <w:rsid w:val="00C6162F"/>
    <w:rsid w:val="00C618E9"/>
    <w:rsid w:val="00C6233A"/>
    <w:rsid w:val="00C62F50"/>
    <w:rsid w:val="00C632F4"/>
    <w:rsid w:val="00C6376F"/>
    <w:rsid w:val="00C6463D"/>
    <w:rsid w:val="00C64A13"/>
    <w:rsid w:val="00C64B29"/>
    <w:rsid w:val="00C64E7E"/>
    <w:rsid w:val="00C6562F"/>
    <w:rsid w:val="00C65EE1"/>
    <w:rsid w:val="00C660A8"/>
    <w:rsid w:val="00C667BE"/>
    <w:rsid w:val="00C66E7B"/>
    <w:rsid w:val="00C6766B"/>
    <w:rsid w:val="00C67959"/>
    <w:rsid w:val="00C679A5"/>
    <w:rsid w:val="00C67D2D"/>
    <w:rsid w:val="00C70093"/>
    <w:rsid w:val="00C704EF"/>
    <w:rsid w:val="00C7181E"/>
    <w:rsid w:val="00C71B7E"/>
    <w:rsid w:val="00C72223"/>
    <w:rsid w:val="00C722CE"/>
    <w:rsid w:val="00C723F8"/>
    <w:rsid w:val="00C7282E"/>
    <w:rsid w:val="00C7294E"/>
    <w:rsid w:val="00C7376C"/>
    <w:rsid w:val="00C7428A"/>
    <w:rsid w:val="00C74B8E"/>
    <w:rsid w:val="00C754A2"/>
    <w:rsid w:val="00C75723"/>
    <w:rsid w:val="00C75CCC"/>
    <w:rsid w:val="00C75E6F"/>
    <w:rsid w:val="00C75EAC"/>
    <w:rsid w:val="00C76417"/>
    <w:rsid w:val="00C7672A"/>
    <w:rsid w:val="00C76901"/>
    <w:rsid w:val="00C76A04"/>
    <w:rsid w:val="00C7726F"/>
    <w:rsid w:val="00C77511"/>
    <w:rsid w:val="00C77CBD"/>
    <w:rsid w:val="00C77D5E"/>
    <w:rsid w:val="00C80715"/>
    <w:rsid w:val="00C81789"/>
    <w:rsid w:val="00C81CA2"/>
    <w:rsid w:val="00C823DA"/>
    <w:rsid w:val="00C8259F"/>
    <w:rsid w:val="00C82746"/>
    <w:rsid w:val="00C8312F"/>
    <w:rsid w:val="00C83D71"/>
    <w:rsid w:val="00C84677"/>
    <w:rsid w:val="00C84687"/>
    <w:rsid w:val="00C84C47"/>
    <w:rsid w:val="00C84F3B"/>
    <w:rsid w:val="00C852E0"/>
    <w:rsid w:val="00C858A4"/>
    <w:rsid w:val="00C85FD1"/>
    <w:rsid w:val="00C86003"/>
    <w:rsid w:val="00C861A8"/>
    <w:rsid w:val="00C864CB"/>
    <w:rsid w:val="00C86814"/>
    <w:rsid w:val="00C86AFA"/>
    <w:rsid w:val="00C86C5C"/>
    <w:rsid w:val="00C87210"/>
    <w:rsid w:val="00C90256"/>
    <w:rsid w:val="00C91F18"/>
    <w:rsid w:val="00C92166"/>
    <w:rsid w:val="00C9245F"/>
    <w:rsid w:val="00C9284C"/>
    <w:rsid w:val="00C92EDA"/>
    <w:rsid w:val="00C93F2A"/>
    <w:rsid w:val="00C94581"/>
    <w:rsid w:val="00C947C9"/>
    <w:rsid w:val="00C948AF"/>
    <w:rsid w:val="00C95A1E"/>
    <w:rsid w:val="00C965E8"/>
    <w:rsid w:val="00C9669E"/>
    <w:rsid w:val="00C97450"/>
    <w:rsid w:val="00C97B00"/>
    <w:rsid w:val="00CA0189"/>
    <w:rsid w:val="00CA066E"/>
    <w:rsid w:val="00CA0E76"/>
    <w:rsid w:val="00CA1A44"/>
    <w:rsid w:val="00CA1C72"/>
    <w:rsid w:val="00CA201B"/>
    <w:rsid w:val="00CA22F0"/>
    <w:rsid w:val="00CA2BE9"/>
    <w:rsid w:val="00CA3673"/>
    <w:rsid w:val="00CA36F5"/>
    <w:rsid w:val="00CA4095"/>
    <w:rsid w:val="00CA58A7"/>
    <w:rsid w:val="00CA592A"/>
    <w:rsid w:val="00CA5E75"/>
    <w:rsid w:val="00CA6ACC"/>
    <w:rsid w:val="00CA6BAF"/>
    <w:rsid w:val="00CA703F"/>
    <w:rsid w:val="00CA739A"/>
    <w:rsid w:val="00CB0E82"/>
    <w:rsid w:val="00CB18D0"/>
    <w:rsid w:val="00CB1A0D"/>
    <w:rsid w:val="00CB1C8A"/>
    <w:rsid w:val="00CB24F5"/>
    <w:rsid w:val="00CB2663"/>
    <w:rsid w:val="00CB282D"/>
    <w:rsid w:val="00CB2D56"/>
    <w:rsid w:val="00CB306D"/>
    <w:rsid w:val="00CB3BBE"/>
    <w:rsid w:val="00CB44F2"/>
    <w:rsid w:val="00CB4AD4"/>
    <w:rsid w:val="00CB4EF3"/>
    <w:rsid w:val="00CB4FDC"/>
    <w:rsid w:val="00CB59E9"/>
    <w:rsid w:val="00CB5F79"/>
    <w:rsid w:val="00CB5F7F"/>
    <w:rsid w:val="00CB66FC"/>
    <w:rsid w:val="00CB6A7A"/>
    <w:rsid w:val="00CB7F7F"/>
    <w:rsid w:val="00CC056F"/>
    <w:rsid w:val="00CC0A16"/>
    <w:rsid w:val="00CC0D6A"/>
    <w:rsid w:val="00CC1630"/>
    <w:rsid w:val="00CC2112"/>
    <w:rsid w:val="00CC2357"/>
    <w:rsid w:val="00CC2533"/>
    <w:rsid w:val="00CC3831"/>
    <w:rsid w:val="00CC3B5D"/>
    <w:rsid w:val="00CC3E3D"/>
    <w:rsid w:val="00CC43D3"/>
    <w:rsid w:val="00CC4E9C"/>
    <w:rsid w:val="00CC519B"/>
    <w:rsid w:val="00CC51E6"/>
    <w:rsid w:val="00CC63FD"/>
    <w:rsid w:val="00CC6429"/>
    <w:rsid w:val="00CC6742"/>
    <w:rsid w:val="00CC67CD"/>
    <w:rsid w:val="00CC68BB"/>
    <w:rsid w:val="00CC6AAB"/>
    <w:rsid w:val="00CC6B6D"/>
    <w:rsid w:val="00CC6EE7"/>
    <w:rsid w:val="00CC7E8A"/>
    <w:rsid w:val="00CD03CE"/>
    <w:rsid w:val="00CD05D3"/>
    <w:rsid w:val="00CD125F"/>
    <w:rsid w:val="00CD12C1"/>
    <w:rsid w:val="00CD1860"/>
    <w:rsid w:val="00CD214E"/>
    <w:rsid w:val="00CD2697"/>
    <w:rsid w:val="00CD2B32"/>
    <w:rsid w:val="00CD3053"/>
    <w:rsid w:val="00CD3623"/>
    <w:rsid w:val="00CD38EB"/>
    <w:rsid w:val="00CD396B"/>
    <w:rsid w:val="00CD3FE9"/>
    <w:rsid w:val="00CD43AC"/>
    <w:rsid w:val="00CD46FA"/>
    <w:rsid w:val="00CD5578"/>
    <w:rsid w:val="00CD58D9"/>
    <w:rsid w:val="00CD58ED"/>
    <w:rsid w:val="00CD5973"/>
    <w:rsid w:val="00CD5A74"/>
    <w:rsid w:val="00CD5B1F"/>
    <w:rsid w:val="00CD605B"/>
    <w:rsid w:val="00CD6399"/>
    <w:rsid w:val="00CD6507"/>
    <w:rsid w:val="00CD7981"/>
    <w:rsid w:val="00CD7B9D"/>
    <w:rsid w:val="00CE0709"/>
    <w:rsid w:val="00CE0C42"/>
    <w:rsid w:val="00CE0D6C"/>
    <w:rsid w:val="00CE2221"/>
    <w:rsid w:val="00CE27CB"/>
    <w:rsid w:val="00CE31A6"/>
    <w:rsid w:val="00CE35D0"/>
    <w:rsid w:val="00CE3E82"/>
    <w:rsid w:val="00CE43B2"/>
    <w:rsid w:val="00CE4A0D"/>
    <w:rsid w:val="00CE511A"/>
    <w:rsid w:val="00CE5489"/>
    <w:rsid w:val="00CE5648"/>
    <w:rsid w:val="00CE58EA"/>
    <w:rsid w:val="00CE5F56"/>
    <w:rsid w:val="00CE6098"/>
    <w:rsid w:val="00CE66BC"/>
    <w:rsid w:val="00CE67AE"/>
    <w:rsid w:val="00CE76C2"/>
    <w:rsid w:val="00CE77B2"/>
    <w:rsid w:val="00CF09AA"/>
    <w:rsid w:val="00CF0F22"/>
    <w:rsid w:val="00CF169C"/>
    <w:rsid w:val="00CF175A"/>
    <w:rsid w:val="00CF221F"/>
    <w:rsid w:val="00CF2249"/>
    <w:rsid w:val="00CF2272"/>
    <w:rsid w:val="00CF28DB"/>
    <w:rsid w:val="00CF2A76"/>
    <w:rsid w:val="00CF34B0"/>
    <w:rsid w:val="00CF3BE8"/>
    <w:rsid w:val="00CF3CDE"/>
    <w:rsid w:val="00CF3D85"/>
    <w:rsid w:val="00CF420E"/>
    <w:rsid w:val="00CF4813"/>
    <w:rsid w:val="00CF4C24"/>
    <w:rsid w:val="00CF5233"/>
    <w:rsid w:val="00CF538C"/>
    <w:rsid w:val="00CF5AB3"/>
    <w:rsid w:val="00CF5D15"/>
    <w:rsid w:val="00CF739D"/>
    <w:rsid w:val="00CF73B1"/>
    <w:rsid w:val="00CF752C"/>
    <w:rsid w:val="00CF7FDE"/>
    <w:rsid w:val="00D01925"/>
    <w:rsid w:val="00D01C82"/>
    <w:rsid w:val="00D029B8"/>
    <w:rsid w:val="00D02A82"/>
    <w:rsid w:val="00D02F60"/>
    <w:rsid w:val="00D035AF"/>
    <w:rsid w:val="00D03F7B"/>
    <w:rsid w:val="00D0464E"/>
    <w:rsid w:val="00D0499C"/>
    <w:rsid w:val="00D04A96"/>
    <w:rsid w:val="00D04BAF"/>
    <w:rsid w:val="00D04D5E"/>
    <w:rsid w:val="00D055EB"/>
    <w:rsid w:val="00D05D5B"/>
    <w:rsid w:val="00D05D70"/>
    <w:rsid w:val="00D05F6A"/>
    <w:rsid w:val="00D062CD"/>
    <w:rsid w:val="00D07806"/>
    <w:rsid w:val="00D07A7B"/>
    <w:rsid w:val="00D07F43"/>
    <w:rsid w:val="00D10624"/>
    <w:rsid w:val="00D10A9A"/>
    <w:rsid w:val="00D10E06"/>
    <w:rsid w:val="00D111B9"/>
    <w:rsid w:val="00D1151B"/>
    <w:rsid w:val="00D11D6C"/>
    <w:rsid w:val="00D11F1D"/>
    <w:rsid w:val="00D1236D"/>
    <w:rsid w:val="00D12784"/>
    <w:rsid w:val="00D13A97"/>
    <w:rsid w:val="00D13E17"/>
    <w:rsid w:val="00D14282"/>
    <w:rsid w:val="00D143C6"/>
    <w:rsid w:val="00D14448"/>
    <w:rsid w:val="00D145A8"/>
    <w:rsid w:val="00D149BE"/>
    <w:rsid w:val="00D14AC6"/>
    <w:rsid w:val="00D150CB"/>
    <w:rsid w:val="00D15197"/>
    <w:rsid w:val="00D159FC"/>
    <w:rsid w:val="00D16820"/>
    <w:rsid w:val="00D16880"/>
    <w:rsid w:val="00D169C8"/>
    <w:rsid w:val="00D16BAE"/>
    <w:rsid w:val="00D16F04"/>
    <w:rsid w:val="00D16F46"/>
    <w:rsid w:val="00D1758F"/>
    <w:rsid w:val="00D176DF"/>
    <w:rsid w:val="00D1793F"/>
    <w:rsid w:val="00D17A83"/>
    <w:rsid w:val="00D17E33"/>
    <w:rsid w:val="00D20729"/>
    <w:rsid w:val="00D20DAA"/>
    <w:rsid w:val="00D21079"/>
    <w:rsid w:val="00D214C1"/>
    <w:rsid w:val="00D217A5"/>
    <w:rsid w:val="00D21808"/>
    <w:rsid w:val="00D21D92"/>
    <w:rsid w:val="00D2215A"/>
    <w:rsid w:val="00D224BD"/>
    <w:rsid w:val="00D227C2"/>
    <w:rsid w:val="00D22AF5"/>
    <w:rsid w:val="00D22C8C"/>
    <w:rsid w:val="00D235EA"/>
    <w:rsid w:val="00D24214"/>
    <w:rsid w:val="00D247A9"/>
    <w:rsid w:val="00D250AB"/>
    <w:rsid w:val="00D252F3"/>
    <w:rsid w:val="00D255FD"/>
    <w:rsid w:val="00D2585D"/>
    <w:rsid w:val="00D25A8F"/>
    <w:rsid w:val="00D26110"/>
    <w:rsid w:val="00D27026"/>
    <w:rsid w:val="00D273A1"/>
    <w:rsid w:val="00D27D34"/>
    <w:rsid w:val="00D27E57"/>
    <w:rsid w:val="00D27EF3"/>
    <w:rsid w:val="00D302E1"/>
    <w:rsid w:val="00D30309"/>
    <w:rsid w:val="00D3093B"/>
    <w:rsid w:val="00D31781"/>
    <w:rsid w:val="00D31ABA"/>
    <w:rsid w:val="00D320E6"/>
    <w:rsid w:val="00D3246A"/>
    <w:rsid w:val="00D32721"/>
    <w:rsid w:val="00D328DC"/>
    <w:rsid w:val="00D329B0"/>
    <w:rsid w:val="00D33387"/>
    <w:rsid w:val="00D33C77"/>
    <w:rsid w:val="00D345D4"/>
    <w:rsid w:val="00D34F20"/>
    <w:rsid w:val="00D35051"/>
    <w:rsid w:val="00D35CCD"/>
    <w:rsid w:val="00D35DC5"/>
    <w:rsid w:val="00D37173"/>
    <w:rsid w:val="00D3791A"/>
    <w:rsid w:val="00D402FB"/>
    <w:rsid w:val="00D40544"/>
    <w:rsid w:val="00D40CB1"/>
    <w:rsid w:val="00D40F10"/>
    <w:rsid w:val="00D40F58"/>
    <w:rsid w:val="00D41181"/>
    <w:rsid w:val="00D413FF"/>
    <w:rsid w:val="00D414E7"/>
    <w:rsid w:val="00D41813"/>
    <w:rsid w:val="00D42162"/>
    <w:rsid w:val="00D42451"/>
    <w:rsid w:val="00D427E7"/>
    <w:rsid w:val="00D42875"/>
    <w:rsid w:val="00D429B9"/>
    <w:rsid w:val="00D435D5"/>
    <w:rsid w:val="00D43BBB"/>
    <w:rsid w:val="00D43D56"/>
    <w:rsid w:val="00D44013"/>
    <w:rsid w:val="00D44098"/>
    <w:rsid w:val="00D44A55"/>
    <w:rsid w:val="00D44C23"/>
    <w:rsid w:val="00D456C8"/>
    <w:rsid w:val="00D4575C"/>
    <w:rsid w:val="00D45FB1"/>
    <w:rsid w:val="00D4609B"/>
    <w:rsid w:val="00D461A2"/>
    <w:rsid w:val="00D4649F"/>
    <w:rsid w:val="00D46569"/>
    <w:rsid w:val="00D46CA1"/>
    <w:rsid w:val="00D46D8A"/>
    <w:rsid w:val="00D46F33"/>
    <w:rsid w:val="00D47975"/>
    <w:rsid w:val="00D47D7A"/>
    <w:rsid w:val="00D47E57"/>
    <w:rsid w:val="00D505A7"/>
    <w:rsid w:val="00D50ABD"/>
    <w:rsid w:val="00D50ED9"/>
    <w:rsid w:val="00D51DB1"/>
    <w:rsid w:val="00D52FDF"/>
    <w:rsid w:val="00D530F1"/>
    <w:rsid w:val="00D53274"/>
    <w:rsid w:val="00D540DE"/>
    <w:rsid w:val="00D542AF"/>
    <w:rsid w:val="00D54F4C"/>
    <w:rsid w:val="00D55290"/>
    <w:rsid w:val="00D552A8"/>
    <w:rsid w:val="00D552F0"/>
    <w:rsid w:val="00D561C2"/>
    <w:rsid w:val="00D562B7"/>
    <w:rsid w:val="00D562EC"/>
    <w:rsid w:val="00D5649D"/>
    <w:rsid w:val="00D56BFF"/>
    <w:rsid w:val="00D57791"/>
    <w:rsid w:val="00D578C5"/>
    <w:rsid w:val="00D6046A"/>
    <w:rsid w:val="00D60B5E"/>
    <w:rsid w:val="00D61204"/>
    <w:rsid w:val="00D61905"/>
    <w:rsid w:val="00D625F6"/>
    <w:rsid w:val="00D62870"/>
    <w:rsid w:val="00D63429"/>
    <w:rsid w:val="00D636AF"/>
    <w:rsid w:val="00D638C4"/>
    <w:rsid w:val="00D63C42"/>
    <w:rsid w:val="00D643DC"/>
    <w:rsid w:val="00D6448A"/>
    <w:rsid w:val="00D64593"/>
    <w:rsid w:val="00D655D9"/>
    <w:rsid w:val="00D65872"/>
    <w:rsid w:val="00D65DA7"/>
    <w:rsid w:val="00D663DF"/>
    <w:rsid w:val="00D668AF"/>
    <w:rsid w:val="00D66A89"/>
    <w:rsid w:val="00D676F3"/>
    <w:rsid w:val="00D67AB0"/>
    <w:rsid w:val="00D67F3E"/>
    <w:rsid w:val="00D700D3"/>
    <w:rsid w:val="00D70243"/>
    <w:rsid w:val="00D705ED"/>
    <w:rsid w:val="00D70B83"/>
    <w:rsid w:val="00D70EF5"/>
    <w:rsid w:val="00D71024"/>
    <w:rsid w:val="00D71A25"/>
    <w:rsid w:val="00D71FCF"/>
    <w:rsid w:val="00D72132"/>
    <w:rsid w:val="00D72735"/>
    <w:rsid w:val="00D72A0B"/>
    <w:rsid w:val="00D72A54"/>
    <w:rsid w:val="00D72CC1"/>
    <w:rsid w:val="00D73D6D"/>
    <w:rsid w:val="00D73D84"/>
    <w:rsid w:val="00D73DAB"/>
    <w:rsid w:val="00D73DE5"/>
    <w:rsid w:val="00D73E19"/>
    <w:rsid w:val="00D744AF"/>
    <w:rsid w:val="00D74EBE"/>
    <w:rsid w:val="00D7503C"/>
    <w:rsid w:val="00D75157"/>
    <w:rsid w:val="00D75B12"/>
    <w:rsid w:val="00D75F5C"/>
    <w:rsid w:val="00D75FF1"/>
    <w:rsid w:val="00D76EC9"/>
    <w:rsid w:val="00D7759C"/>
    <w:rsid w:val="00D77879"/>
    <w:rsid w:val="00D77BD7"/>
    <w:rsid w:val="00D77C9B"/>
    <w:rsid w:val="00D77F4D"/>
    <w:rsid w:val="00D802C6"/>
    <w:rsid w:val="00D8095D"/>
    <w:rsid w:val="00D80E7D"/>
    <w:rsid w:val="00D8113B"/>
    <w:rsid w:val="00D81190"/>
    <w:rsid w:val="00D81397"/>
    <w:rsid w:val="00D81686"/>
    <w:rsid w:val="00D82A29"/>
    <w:rsid w:val="00D83CAF"/>
    <w:rsid w:val="00D844AA"/>
    <w:rsid w:val="00D848B9"/>
    <w:rsid w:val="00D855C9"/>
    <w:rsid w:val="00D85D0B"/>
    <w:rsid w:val="00D8648F"/>
    <w:rsid w:val="00D86810"/>
    <w:rsid w:val="00D86815"/>
    <w:rsid w:val="00D86A3F"/>
    <w:rsid w:val="00D86C95"/>
    <w:rsid w:val="00D87CEB"/>
    <w:rsid w:val="00D907B0"/>
    <w:rsid w:val="00D90959"/>
    <w:rsid w:val="00D90E69"/>
    <w:rsid w:val="00D91136"/>
    <w:rsid w:val="00D91368"/>
    <w:rsid w:val="00D9175B"/>
    <w:rsid w:val="00D9219C"/>
    <w:rsid w:val="00D92230"/>
    <w:rsid w:val="00D924BD"/>
    <w:rsid w:val="00D924E6"/>
    <w:rsid w:val="00D92629"/>
    <w:rsid w:val="00D92677"/>
    <w:rsid w:val="00D93106"/>
    <w:rsid w:val="00D933E9"/>
    <w:rsid w:val="00D93BFD"/>
    <w:rsid w:val="00D94064"/>
    <w:rsid w:val="00D94B29"/>
    <w:rsid w:val="00D94E3D"/>
    <w:rsid w:val="00D9505D"/>
    <w:rsid w:val="00D953D0"/>
    <w:rsid w:val="00D959F5"/>
    <w:rsid w:val="00D961E4"/>
    <w:rsid w:val="00D963C4"/>
    <w:rsid w:val="00D9667C"/>
    <w:rsid w:val="00D96884"/>
    <w:rsid w:val="00D96BC7"/>
    <w:rsid w:val="00D972D9"/>
    <w:rsid w:val="00D97441"/>
    <w:rsid w:val="00D97880"/>
    <w:rsid w:val="00D97E3E"/>
    <w:rsid w:val="00DA00D2"/>
    <w:rsid w:val="00DA03E2"/>
    <w:rsid w:val="00DA2B42"/>
    <w:rsid w:val="00DA2DE2"/>
    <w:rsid w:val="00DA2E99"/>
    <w:rsid w:val="00DA3220"/>
    <w:rsid w:val="00DA340E"/>
    <w:rsid w:val="00DA3565"/>
    <w:rsid w:val="00DA3EFE"/>
    <w:rsid w:val="00DA3FDD"/>
    <w:rsid w:val="00DA4649"/>
    <w:rsid w:val="00DA48C0"/>
    <w:rsid w:val="00DA4A95"/>
    <w:rsid w:val="00DA4ACF"/>
    <w:rsid w:val="00DA5008"/>
    <w:rsid w:val="00DA53CC"/>
    <w:rsid w:val="00DA53D7"/>
    <w:rsid w:val="00DA53D8"/>
    <w:rsid w:val="00DA5842"/>
    <w:rsid w:val="00DA5E7C"/>
    <w:rsid w:val="00DA7017"/>
    <w:rsid w:val="00DA7028"/>
    <w:rsid w:val="00DA7189"/>
    <w:rsid w:val="00DA7328"/>
    <w:rsid w:val="00DA75A3"/>
    <w:rsid w:val="00DA7996"/>
    <w:rsid w:val="00DB04DA"/>
    <w:rsid w:val="00DB0B3E"/>
    <w:rsid w:val="00DB0EB1"/>
    <w:rsid w:val="00DB1A5F"/>
    <w:rsid w:val="00DB1AD2"/>
    <w:rsid w:val="00DB1CDB"/>
    <w:rsid w:val="00DB21B1"/>
    <w:rsid w:val="00DB21DC"/>
    <w:rsid w:val="00DB2B58"/>
    <w:rsid w:val="00DB30B0"/>
    <w:rsid w:val="00DB3473"/>
    <w:rsid w:val="00DB3A00"/>
    <w:rsid w:val="00DB3EB3"/>
    <w:rsid w:val="00DB4EC7"/>
    <w:rsid w:val="00DB5206"/>
    <w:rsid w:val="00DB55D5"/>
    <w:rsid w:val="00DB585B"/>
    <w:rsid w:val="00DB5992"/>
    <w:rsid w:val="00DB5C88"/>
    <w:rsid w:val="00DB5CEC"/>
    <w:rsid w:val="00DB5EBD"/>
    <w:rsid w:val="00DB6276"/>
    <w:rsid w:val="00DB63F5"/>
    <w:rsid w:val="00DB67FD"/>
    <w:rsid w:val="00DB7097"/>
    <w:rsid w:val="00DC01A3"/>
    <w:rsid w:val="00DC185F"/>
    <w:rsid w:val="00DC1B3C"/>
    <w:rsid w:val="00DC1C6B"/>
    <w:rsid w:val="00DC20FA"/>
    <w:rsid w:val="00DC2C15"/>
    <w:rsid w:val="00DC2C2E"/>
    <w:rsid w:val="00DC3947"/>
    <w:rsid w:val="00DC4388"/>
    <w:rsid w:val="00DC4A2F"/>
    <w:rsid w:val="00DC4A9E"/>
    <w:rsid w:val="00DC4AF0"/>
    <w:rsid w:val="00DC50FC"/>
    <w:rsid w:val="00DC51B8"/>
    <w:rsid w:val="00DC60F3"/>
    <w:rsid w:val="00DC63AC"/>
    <w:rsid w:val="00DC6DD6"/>
    <w:rsid w:val="00DC6EA4"/>
    <w:rsid w:val="00DC6FC9"/>
    <w:rsid w:val="00DC7168"/>
    <w:rsid w:val="00DC74DB"/>
    <w:rsid w:val="00DC7886"/>
    <w:rsid w:val="00DC7947"/>
    <w:rsid w:val="00DC7AEF"/>
    <w:rsid w:val="00DD0CF2"/>
    <w:rsid w:val="00DD13E3"/>
    <w:rsid w:val="00DD15CC"/>
    <w:rsid w:val="00DD18A1"/>
    <w:rsid w:val="00DD1CD1"/>
    <w:rsid w:val="00DD1E78"/>
    <w:rsid w:val="00DD2254"/>
    <w:rsid w:val="00DD28FC"/>
    <w:rsid w:val="00DD2A0A"/>
    <w:rsid w:val="00DD2F22"/>
    <w:rsid w:val="00DD3271"/>
    <w:rsid w:val="00DD38C2"/>
    <w:rsid w:val="00DD3CAC"/>
    <w:rsid w:val="00DD3D3D"/>
    <w:rsid w:val="00DD4168"/>
    <w:rsid w:val="00DD4A46"/>
    <w:rsid w:val="00DD4C30"/>
    <w:rsid w:val="00DD5959"/>
    <w:rsid w:val="00DD5F3D"/>
    <w:rsid w:val="00DD6001"/>
    <w:rsid w:val="00DD69A0"/>
    <w:rsid w:val="00DD7322"/>
    <w:rsid w:val="00DD7BAE"/>
    <w:rsid w:val="00DD7D2F"/>
    <w:rsid w:val="00DE0409"/>
    <w:rsid w:val="00DE0F22"/>
    <w:rsid w:val="00DE1437"/>
    <w:rsid w:val="00DE1554"/>
    <w:rsid w:val="00DE15BC"/>
    <w:rsid w:val="00DE1BC2"/>
    <w:rsid w:val="00DE2681"/>
    <w:rsid w:val="00DE2896"/>
    <w:rsid w:val="00DE2901"/>
    <w:rsid w:val="00DE294C"/>
    <w:rsid w:val="00DE3128"/>
    <w:rsid w:val="00DE3C42"/>
    <w:rsid w:val="00DE3E02"/>
    <w:rsid w:val="00DE3F31"/>
    <w:rsid w:val="00DE40E1"/>
    <w:rsid w:val="00DE44B1"/>
    <w:rsid w:val="00DE4F3A"/>
    <w:rsid w:val="00DE54A2"/>
    <w:rsid w:val="00DE590F"/>
    <w:rsid w:val="00DE67A9"/>
    <w:rsid w:val="00DE70C3"/>
    <w:rsid w:val="00DE74D8"/>
    <w:rsid w:val="00DE79EA"/>
    <w:rsid w:val="00DE7DC1"/>
    <w:rsid w:val="00DF01DA"/>
    <w:rsid w:val="00DF065F"/>
    <w:rsid w:val="00DF14E3"/>
    <w:rsid w:val="00DF2165"/>
    <w:rsid w:val="00DF22C3"/>
    <w:rsid w:val="00DF2810"/>
    <w:rsid w:val="00DF2A72"/>
    <w:rsid w:val="00DF2EF6"/>
    <w:rsid w:val="00DF3236"/>
    <w:rsid w:val="00DF3782"/>
    <w:rsid w:val="00DF3F7E"/>
    <w:rsid w:val="00DF40C5"/>
    <w:rsid w:val="00DF44D7"/>
    <w:rsid w:val="00DF4A6B"/>
    <w:rsid w:val="00DF513A"/>
    <w:rsid w:val="00DF5562"/>
    <w:rsid w:val="00DF58AB"/>
    <w:rsid w:val="00DF5A61"/>
    <w:rsid w:val="00DF6A99"/>
    <w:rsid w:val="00DF6EAC"/>
    <w:rsid w:val="00DF7127"/>
    <w:rsid w:val="00DF74A6"/>
    <w:rsid w:val="00DF7648"/>
    <w:rsid w:val="00DF79A2"/>
    <w:rsid w:val="00DF7C33"/>
    <w:rsid w:val="00DF7D0C"/>
    <w:rsid w:val="00DF7E24"/>
    <w:rsid w:val="00DF7ED8"/>
    <w:rsid w:val="00E006AC"/>
    <w:rsid w:val="00E007C3"/>
    <w:rsid w:val="00E00A67"/>
    <w:rsid w:val="00E00E29"/>
    <w:rsid w:val="00E015E9"/>
    <w:rsid w:val="00E01F0D"/>
    <w:rsid w:val="00E01FA5"/>
    <w:rsid w:val="00E0266B"/>
    <w:rsid w:val="00E02BAB"/>
    <w:rsid w:val="00E02C1B"/>
    <w:rsid w:val="00E030BF"/>
    <w:rsid w:val="00E036B8"/>
    <w:rsid w:val="00E0399E"/>
    <w:rsid w:val="00E03E13"/>
    <w:rsid w:val="00E04430"/>
    <w:rsid w:val="00E04CEB"/>
    <w:rsid w:val="00E0532C"/>
    <w:rsid w:val="00E05AC1"/>
    <w:rsid w:val="00E060BC"/>
    <w:rsid w:val="00E068F7"/>
    <w:rsid w:val="00E0782F"/>
    <w:rsid w:val="00E07D3A"/>
    <w:rsid w:val="00E100CA"/>
    <w:rsid w:val="00E10230"/>
    <w:rsid w:val="00E10962"/>
    <w:rsid w:val="00E10CEC"/>
    <w:rsid w:val="00E113BD"/>
    <w:rsid w:val="00E11420"/>
    <w:rsid w:val="00E116B0"/>
    <w:rsid w:val="00E122E3"/>
    <w:rsid w:val="00E12E6E"/>
    <w:rsid w:val="00E1326E"/>
    <w:rsid w:val="00E132FB"/>
    <w:rsid w:val="00E14051"/>
    <w:rsid w:val="00E14D9D"/>
    <w:rsid w:val="00E170B7"/>
    <w:rsid w:val="00E177DD"/>
    <w:rsid w:val="00E20900"/>
    <w:rsid w:val="00E20A29"/>
    <w:rsid w:val="00E20BC9"/>
    <w:rsid w:val="00E20C7F"/>
    <w:rsid w:val="00E21088"/>
    <w:rsid w:val="00E2279D"/>
    <w:rsid w:val="00E2288F"/>
    <w:rsid w:val="00E2290D"/>
    <w:rsid w:val="00E22FF5"/>
    <w:rsid w:val="00E23338"/>
    <w:rsid w:val="00E2396E"/>
    <w:rsid w:val="00E23AD9"/>
    <w:rsid w:val="00E23DFF"/>
    <w:rsid w:val="00E23FAB"/>
    <w:rsid w:val="00E24056"/>
    <w:rsid w:val="00E24728"/>
    <w:rsid w:val="00E24851"/>
    <w:rsid w:val="00E24C8C"/>
    <w:rsid w:val="00E253E0"/>
    <w:rsid w:val="00E2580C"/>
    <w:rsid w:val="00E25CF1"/>
    <w:rsid w:val="00E26647"/>
    <w:rsid w:val="00E26701"/>
    <w:rsid w:val="00E26963"/>
    <w:rsid w:val="00E26997"/>
    <w:rsid w:val="00E269B4"/>
    <w:rsid w:val="00E26D2D"/>
    <w:rsid w:val="00E2741D"/>
    <w:rsid w:val="00E276AC"/>
    <w:rsid w:val="00E27AA2"/>
    <w:rsid w:val="00E30339"/>
    <w:rsid w:val="00E31088"/>
    <w:rsid w:val="00E31590"/>
    <w:rsid w:val="00E31AA7"/>
    <w:rsid w:val="00E31C50"/>
    <w:rsid w:val="00E3238E"/>
    <w:rsid w:val="00E32DF2"/>
    <w:rsid w:val="00E33A79"/>
    <w:rsid w:val="00E33FA0"/>
    <w:rsid w:val="00E34A35"/>
    <w:rsid w:val="00E36845"/>
    <w:rsid w:val="00E36D68"/>
    <w:rsid w:val="00E37848"/>
    <w:rsid w:val="00E37C2F"/>
    <w:rsid w:val="00E37D1A"/>
    <w:rsid w:val="00E37F7B"/>
    <w:rsid w:val="00E41C28"/>
    <w:rsid w:val="00E422CE"/>
    <w:rsid w:val="00E42CB0"/>
    <w:rsid w:val="00E4460E"/>
    <w:rsid w:val="00E44973"/>
    <w:rsid w:val="00E44AB6"/>
    <w:rsid w:val="00E450C2"/>
    <w:rsid w:val="00E45972"/>
    <w:rsid w:val="00E45C21"/>
    <w:rsid w:val="00E45DAE"/>
    <w:rsid w:val="00E45E60"/>
    <w:rsid w:val="00E46308"/>
    <w:rsid w:val="00E46FE5"/>
    <w:rsid w:val="00E47C10"/>
    <w:rsid w:val="00E518C8"/>
    <w:rsid w:val="00E51AB0"/>
    <w:rsid w:val="00E51E17"/>
    <w:rsid w:val="00E520B0"/>
    <w:rsid w:val="00E52313"/>
    <w:rsid w:val="00E52929"/>
    <w:rsid w:val="00E52B61"/>
    <w:rsid w:val="00E52DAB"/>
    <w:rsid w:val="00E5327E"/>
    <w:rsid w:val="00E539B0"/>
    <w:rsid w:val="00E53E73"/>
    <w:rsid w:val="00E54808"/>
    <w:rsid w:val="00E54AA4"/>
    <w:rsid w:val="00E5549E"/>
    <w:rsid w:val="00E55834"/>
    <w:rsid w:val="00E55836"/>
    <w:rsid w:val="00E55994"/>
    <w:rsid w:val="00E55E8C"/>
    <w:rsid w:val="00E5676C"/>
    <w:rsid w:val="00E567BB"/>
    <w:rsid w:val="00E56DBE"/>
    <w:rsid w:val="00E56E33"/>
    <w:rsid w:val="00E56E98"/>
    <w:rsid w:val="00E570A5"/>
    <w:rsid w:val="00E578E3"/>
    <w:rsid w:val="00E60606"/>
    <w:rsid w:val="00E60C66"/>
    <w:rsid w:val="00E60E41"/>
    <w:rsid w:val="00E611F6"/>
    <w:rsid w:val="00E6164D"/>
    <w:rsid w:val="00E61689"/>
    <w:rsid w:val="00E617D6"/>
    <w:rsid w:val="00E618C9"/>
    <w:rsid w:val="00E61F13"/>
    <w:rsid w:val="00E626E0"/>
    <w:rsid w:val="00E62774"/>
    <w:rsid w:val="00E6279F"/>
    <w:rsid w:val="00E6280A"/>
    <w:rsid w:val="00E6307C"/>
    <w:rsid w:val="00E63467"/>
    <w:rsid w:val="00E636FA"/>
    <w:rsid w:val="00E660F4"/>
    <w:rsid w:val="00E66795"/>
    <w:rsid w:val="00E66C50"/>
    <w:rsid w:val="00E67562"/>
    <w:rsid w:val="00E679D3"/>
    <w:rsid w:val="00E700AB"/>
    <w:rsid w:val="00E702A5"/>
    <w:rsid w:val="00E70333"/>
    <w:rsid w:val="00E70E80"/>
    <w:rsid w:val="00E71208"/>
    <w:rsid w:val="00E7138C"/>
    <w:rsid w:val="00E71444"/>
    <w:rsid w:val="00E71913"/>
    <w:rsid w:val="00E71C91"/>
    <w:rsid w:val="00E720A1"/>
    <w:rsid w:val="00E72484"/>
    <w:rsid w:val="00E724BD"/>
    <w:rsid w:val="00E72753"/>
    <w:rsid w:val="00E72F7D"/>
    <w:rsid w:val="00E730F5"/>
    <w:rsid w:val="00E73AC3"/>
    <w:rsid w:val="00E752A3"/>
    <w:rsid w:val="00E755F1"/>
    <w:rsid w:val="00E757B6"/>
    <w:rsid w:val="00E7591D"/>
    <w:rsid w:val="00E75B04"/>
    <w:rsid w:val="00E75DDA"/>
    <w:rsid w:val="00E765E3"/>
    <w:rsid w:val="00E773E8"/>
    <w:rsid w:val="00E77726"/>
    <w:rsid w:val="00E77FBD"/>
    <w:rsid w:val="00E80DD4"/>
    <w:rsid w:val="00E80F57"/>
    <w:rsid w:val="00E81D52"/>
    <w:rsid w:val="00E83987"/>
    <w:rsid w:val="00E83ADD"/>
    <w:rsid w:val="00E83CE5"/>
    <w:rsid w:val="00E84299"/>
    <w:rsid w:val="00E84F26"/>
    <w:rsid w:val="00E84F38"/>
    <w:rsid w:val="00E85623"/>
    <w:rsid w:val="00E8573E"/>
    <w:rsid w:val="00E857A3"/>
    <w:rsid w:val="00E86892"/>
    <w:rsid w:val="00E87441"/>
    <w:rsid w:val="00E8773B"/>
    <w:rsid w:val="00E878DD"/>
    <w:rsid w:val="00E90193"/>
    <w:rsid w:val="00E90B69"/>
    <w:rsid w:val="00E90BF5"/>
    <w:rsid w:val="00E90ED3"/>
    <w:rsid w:val="00E91FAE"/>
    <w:rsid w:val="00E9246C"/>
    <w:rsid w:val="00E92AC1"/>
    <w:rsid w:val="00E92BAE"/>
    <w:rsid w:val="00E931F1"/>
    <w:rsid w:val="00E934F3"/>
    <w:rsid w:val="00E93C3F"/>
    <w:rsid w:val="00E94527"/>
    <w:rsid w:val="00E94545"/>
    <w:rsid w:val="00E94CB7"/>
    <w:rsid w:val="00E94EA3"/>
    <w:rsid w:val="00E951EE"/>
    <w:rsid w:val="00E95518"/>
    <w:rsid w:val="00E95974"/>
    <w:rsid w:val="00E967CF"/>
    <w:rsid w:val="00E968DF"/>
    <w:rsid w:val="00E96B54"/>
    <w:rsid w:val="00E96C48"/>
    <w:rsid w:val="00E96E3F"/>
    <w:rsid w:val="00E970A3"/>
    <w:rsid w:val="00EA0657"/>
    <w:rsid w:val="00EA0700"/>
    <w:rsid w:val="00EA14E2"/>
    <w:rsid w:val="00EA1972"/>
    <w:rsid w:val="00EA20B1"/>
    <w:rsid w:val="00EA2149"/>
    <w:rsid w:val="00EA23DB"/>
    <w:rsid w:val="00EA2614"/>
    <w:rsid w:val="00EA26CA"/>
    <w:rsid w:val="00EA270C"/>
    <w:rsid w:val="00EA28E0"/>
    <w:rsid w:val="00EA2C76"/>
    <w:rsid w:val="00EA3670"/>
    <w:rsid w:val="00EA37A2"/>
    <w:rsid w:val="00EA37A5"/>
    <w:rsid w:val="00EA39AD"/>
    <w:rsid w:val="00EA3BCD"/>
    <w:rsid w:val="00EA42E2"/>
    <w:rsid w:val="00EA4974"/>
    <w:rsid w:val="00EA4BBD"/>
    <w:rsid w:val="00EA532E"/>
    <w:rsid w:val="00EA68B5"/>
    <w:rsid w:val="00EA692B"/>
    <w:rsid w:val="00EA6A85"/>
    <w:rsid w:val="00EA7B32"/>
    <w:rsid w:val="00EA7FBE"/>
    <w:rsid w:val="00EB0102"/>
    <w:rsid w:val="00EB03EC"/>
    <w:rsid w:val="00EB06D9"/>
    <w:rsid w:val="00EB07ED"/>
    <w:rsid w:val="00EB09E1"/>
    <w:rsid w:val="00EB0E91"/>
    <w:rsid w:val="00EB0EBD"/>
    <w:rsid w:val="00EB1449"/>
    <w:rsid w:val="00EB192B"/>
    <w:rsid w:val="00EB19ED"/>
    <w:rsid w:val="00EB1C01"/>
    <w:rsid w:val="00EB1CAB"/>
    <w:rsid w:val="00EB21A8"/>
    <w:rsid w:val="00EB260A"/>
    <w:rsid w:val="00EB29CA"/>
    <w:rsid w:val="00EB2E8C"/>
    <w:rsid w:val="00EB4E60"/>
    <w:rsid w:val="00EB615F"/>
    <w:rsid w:val="00EB6326"/>
    <w:rsid w:val="00EB6C8F"/>
    <w:rsid w:val="00EB6D85"/>
    <w:rsid w:val="00EB7455"/>
    <w:rsid w:val="00EB7DBF"/>
    <w:rsid w:val="00EC0DAF"/>
    <w:rsid w:val="00EC0F5A"/>
    <w:rsid w:val="00EC2D7A"/>
    <w:rsid w:val="00EC2D80"/>
    <w:rsid w:val="00EC30C6"/>
    <w:rsid w:val="00EC37D6"/>
    <w:rsid w:val="00EC39DB"/>
    <w:rsid w:val="00EC4142"/>
    <w:rsid w:val="00EC4265"/>
    <w:rsid w:val="00EC490B"/>
    <w:rsid w:val="00EC49A1"/>
    <w:rsid w:val="00EC4CEB"/>
    <w:rsid w:val="00EC55AB"/>
    <w:rsid w:val="00EC5727"/>
    <w:rsid w:val="00EC624F"/>
    <w:rsid w:val="00EC6368"/>
    <w:rsid w:val="00EC659E"/>
    <w:rsid w:val="00EC6E6F"/>
    <w:rsid w:val="00EC734D"/>
    <w:rsid w:val="00EC7C80"/>
    <w:rsid w:val="00EC7CA5"/>
    <w:rsid w:val="00EC7D61"/>
    <w:rsid w:val="00EC7E65"/>
    <w:rsid w:val="00ED0686"/>
    <w:rsid w:val="00ED087B"/>
    <w:rsid w:val="00ED0F5C"/>
    <w:rsid w:val="00ED10C2"/>
    <w:rsid w:val="00ED16E3"/>
    <w:rsid w:val="00ED2072"/>
    <w:rsid w:val="00ED213A"/>
    <w:rsid w:val="00ED2382"/>
    <w:rsid w:val="00ED2AE0"/>
    <w:rsid w:val="00ED2B7B"/>
    <w:rsid w:val="00ED2D4B"/>
    <w:rsid w:val="00ED2F0C"/>
    <w:rsid w:val="00ED385D"/>
    <w:rsid w:val="00ED3B98"/>
    <w:rsid w:val="00ED3C0A"/>
    <w:rsid w:val="00ED4199"/>
    <w:rsid w:val="00ED4C6F"/>
    <w:rsid w:val="00ED52D7"/>
    <w:rsid w:val="00ED5553"/>
    <w:rsid w:val="00ED5721"/>
    <w:rsid w:val="00ED5B2C"/>
    <w:rsid w:val="00ED5CCC"/>
    <w:rsid w:val="00ED5E36"/>
    <w:rsid w:val="00ED5F2B"/>
    <w:rsid w:val="00ED5FD8"/>
    <w:rsid w:val="00ED673F"/>
    <w:rsid w:val="00ED6961"/>
    <w:rsid w:val="00ED70A7"/>
    <w:rsid w:val="00ED718E"/>
    <w:rsid w:val="00ED79B1"/>
    <w:rsid w:val="00ED7E66"/>
    <w:rsid w:val="00EE00A6"/>
    <w:rsid w:val="00EE086E"/>
    <w:rsid w:val="00EE1AB0"/>
    <w:rsid w:val="00EE1D55"/>
    <w:rsid w:val="00EE1DAD"/>
    <w:rsid w:val="00EE1E05"/>
    <w:rsid w:val="00EE3237"/>
    <w:rsid w:val="00EE35A3"/>
    <w:rsid w:val="00EE3D87"/>
    <w:rsid w:val="00EE3E46"/>
    <w:rsid w:val="00EE5564"/>
    <w:rsid w:val="00EE55D6"/>
    <w:rsid w:val="00EE5ADD"/>
    <w:rsid w:val="00EE6B43"/>
    <w:rsid w:val="00EE6C27"/>
    <w:rsid w:val="00EE7AB0"/>
    <w:rsid w:val="00EF0A9B"/>
    <w:rsid w:val="00EF0B96"/>
    <w:rsid w:val="00EF13E7"/>
    <w:rsid w:val="00EF1C82"/>
    <w:rsid w:val="00EF2735"/>
    <w:rsid w:val="00EF275C"/>
    <w:rsid w:val="00EF2A00"/>
    <w:rsid w:val="00EF2F4F"/>
    <w:rsid w:val="00EF3486"/>
    <w:rsid w:val="00EF38E2"/>
    <w:rsid w:val="00EF3BF3"/>
    <w:rsid w:val="00EF3F66"/>
    <w:rsid w:val="00EF41AE"/>
    <w:rsid w:val="00EF4498"/>
    <w:rsid w:val="00EF47AF"/>
    <w:rsid w:val="00EF4AE8"/>
    <w:rsid w:val="00EF53B6"/>
    <w:rsid w:val="00EF5FFA"/>
    <w:rsid w:val="00EF6A07"/>
    <w:rsid w:val="00EF7438"/>
    <w:rsid w:val="00EF761E"/>
    <w:rsid w:val="00F00417"/>
    <w:rsid w:val="00F00B73"/>
    <w:rsid w:val="00F0128A"/>
    <w:rsid w:val="00F0185C"/>
    <w:rsid w:val="00F01B51"/>
    <w:rsid w:val="00F02232"/>
    <w:rsid w:val="00F0267D"/>
    <w:rsid w:val="00F02EB2"/>
    <w:rsid w:val="00F0321C"/>
    <w:rsid w:val="00F04F08"/>
    <w:rsid w:val="00F04F4B"/>
    <w:rsid w:val="00F050DE"/>
    <w:rsid w:val="00F05521"/>
    <w:rsid w:val="00F0579D"/>
    <w:rsid w:val="00F05908"/>
    <w:rsid w:val="00F06F18"/>
    <w:rsid w:val="00F06F9B"/>
    <w:rsid w:val="00F07902"/>
    <w:rsid w:val="00F07FCA"/>
    <w:rsid w:val="00F108B0"/>
    <w:rsid w:val="00F111F0"/>
    <w:rsid w:val="00F115CA"/>
    <w:rsid w:val="00F11A43"/>
    <w:rsid w:val="00F11CD9"/>
    <w:rsid w:val="00F11F25"/>
    <w:rsid w:val="00F12488"/>
    <w:rsid w:val="00F12DD3"/>
    <w:rsid w:val="00F135EB"/>
    <w:rsid w:val="00F13E3D"/>
    <w:rsid w:val="00F1431D"/>
    <w:rsid w:val="00F14352"/>
    <w:rsid w:val="00F14459"/>
    <w:rsid w:val="00F147CE"/>
    <w:rsid w:val="00F14817"/>
    <w:rsid w:val="00F14B1F"/>
    <w:rsid w:val="00F14EBA"/>
    <w:rsid w:val="00F1510F"/>
    <w:rsid w:val="00F1533A"/>
    <w:rsid w:val="00F154B1"/>
    <w:rsid w:val="00F15522"/>
    <w:rsid w:val="00F15879"/>
    <w:rsid w:val="00F15884"/>
    <w:rsid w:val="00F15BB4"/>
    <w:rsid w:val="00F15E5A"/>
    <w:rsid w:val="00F162B7"/>
    <w:rsid w:val="00F16757"/>
    <w:rsid w:val="00F16B9B"/>
    <w:rsid w:val="00F171ED"/>
    <w:rsid w:val="00F1723B"/>
    <w:rsid w:val="00F17504"/>
    <w:rsid w:val="00F1765D"/>
    <w:rsid w:val="00F178BF"/>
    <w:rsid w:val="00F178D5"/>
    <w:rsid w:val="00F17986"/>
    <w:rsid w:val="00F17F0A"/>
    <w:rsid w:val="00F202FC"/>
    <w:rsid w:val="00F208F3"/>
    <w:rsid w:val="00F21E38"/>
    <w:rsid w:val="00F2237A"/>
    <w:rsid w:val="00F2325A"/>
    <w:rsid w:val="00F2352D"/>
    <w:rsid w:val="00F24871"/>
    <w:rsid w:val="00F25001"/>
    <w:rsid w:val="00F253C9"/>
    <w:rsid w:val="00F25A7D"/>
    <w:rsid w:val="00F25A83"/>
    <w:rsid w:val="00F2668F"/>
    <w:rsid w:val="00F26E35"/>
    <w:rsid w:val="00F2710F"/>
    <w:rsid w:val="00F2742F"/>
    <w:rsid w:val="00F2753B"/>
    <w:rsid w:val="00F2764E"/>
    <w:rsid w:val="00F30989"/>
    <w:rsid w:val="00F30BE0"/>
    <w:rsid w:val="00F3108D"/>
    <w:rsid w:val="00F31358"/>
    <w:rsid w:val="00F314EB"/>
    <w:rsid w:val="00F31B68"/>
    <w:rsid w:val="00F31F45"/>
    <w:rsid w:val="00F32BA3"/>
    <w:rsid w:val="00F33839"/>
    <w:rsid w:val="00F339E4"/>
    <w:rsid w:val="00F33F8B"/>
    <w:rsid w:val="00F340B2"/>
    <w:rsid w:val="00F3483F"/>
    <w:rsid w:val="00F349D4"/>
    <w:rsid w:val="00F34F8C"/>
    <w:rsid w:val="00F351FE"/>
    <w:rsid w:val="00F35712"/>
    <w:rsid w:val="00F35A60"/>
    <w:rsid w:val="00F360DA"/>
    <w:rsid w:val="00F36206"/>
    <w:rsid w:val="00F36BB6"/>
    <w:rsid w:val="00F3798A"/>
    <w:rsid w:val="00F40083"/>
    <w:rsid w:val="00F414E3"/>
    <w:rsid w:val="00F41933"/>
    <w:rsid w:val="00F4198C"/>
    <w:rsid w:val="00F41FA9"/>
    <w:rsid w:val="00F42024"/>
    <w:rsid w:val="00F426F6"/>
    <w:rsid w:val="00F43390"/>
    <w:rsid w:val="00F434A6"/>
    <w:rsid w:val="00F436D4"/>
    <w:rsid w:val="00F43EC0"/>
    <w:rsid w:val="00F443B2"/>
    <w:rsid w:val="00F44F95"/>
    <w:rsid w:val="00F456DE"/>
    <w:rsid w:val="00F45701"/>
    <w:rsid w:val="00F458C7"/>
    <w:rsid w:val="00F458D8"/>
    <w:rsid w:val="00F45A2C"/>
    <w:rsid w:val="00F469B4"/>
    <w:rsid w:val="00F46B07"/>
    <w:rsid w:val="00F46B9E"/>
    <w:rsid w:val="00F46C3C"/>
    <w:rsid w:val="00F46E53"/>
    <w:rsid w:val="00F46E58"/>
    <w:rsid w:val="00F4729E"/>
    <w:rsid w:val="00F476A1"/>
    <w:rsid w:val="00F50237"/>
    <w:rsid w:val="00F514B7"/>
    <w:rsid w:val="00F51570"/>
    <w:rsid w:val="00F51C59"/>
    <w:rsid w:val="00F51EB3"/>
    <w:rsid w:val="00F52176"/>
    <w:rsid w:val="00F52618"/>
    <w:rsid w:val="00F52639"/>
    <w:rsid w:val="00F528BA"/>
    <w:rsid w:val="00F52F2A"/>
    <w:rsid w:val="00F52F94"/>
    <w:rsid w:val="00F53346"/>
    <w:rsid w:val="00F53596"/>
    <w:rsid w:val="00F538E9"/>
    <w:rsid w:val="00F53BAD"/>
    <w:rsid w:val="00F53F19"/>
    <w:rsid w:val="00F54639"/>
    <w:rsid w:val="00F55592"/>
    <w:rsid w:val="00F55BA8"/>
    <w:rsid w:val="00F55DB1"/>
    <w:rsid w:val="00F56003"/>
    <w:rsid w:val="00F56ACA"/>
    <w:rsid w:val="00F57B71"/>
    <w:rsid w:val="00F600FE"/>
    <w:rsid w:val="00F602EC"/>
    <w:rsid w:val="00F60438"/>
    <w:rsid w:val="00F6067C"/>
    <w:rsid w:val="00F60FB6"/>
    <w:rsid w:val="00F61968"/>
    <w:rsid w:val="00F61B49"/>
    <w:rsid w:val="00F61D0D"/>
    <w:rsid w:val="00F61E80"/>
    <w:rsid w:val="00F61EB1"/>
    <w:rsid w:val="00F6282B"/>
    <w:rsid w:val="00F6284A"/>
    <w:rsid w:val="00F62E4D"/>
    <w:rsid w:val="00F6342B"/>
    <w:rsid w:val="00F63702"/>
    <w:rsid w:val="00F64001"/>
    <w:rsid w:val="00F64046"/>
    <w:rsid w:val="00F6409A"/>
    <w:rsid w:val="00F6457F"/>
    <w:rsid w:val="00F64589"/>
    <w:rsid w:val="00F64B76"/>
    <w:rsid w:val="00F64F25"/>
    <w:rsid w:val="00F652C0"/>
    <w:rsid w:val="00F6561C"/>
    <w:rsid w:val="00F656B3"/>
    <w:rsid w:val="00F66080"/>
    <w:rsid w:val="00F66375"/>
    <w:rsid w:val="00F66616"/>
    <w:rsid w:val="00F66658"/>
    <w:rsid w:val="00F66B34"/>
    <w:rsid w:val="00F673AF"/>
    <w:rsid w:val="00F675B9"/>
    <w:rsid w:val="00F67B02"/>
    <w:rsid w:val="00F67CD0"/>
    <w:rsid w:val="00F67FAC"/>
    <w:rsid w:val="00F700EB"/>
    <w:rsid w:val="00F702AF"/>
    <w:rsid w:val="00F711C9"/>
    <w:rsid w:val="00F71247"/>
    <w:rsid w:val="00F71525"/>
    <w:rsid w:val="00F71937"/>
    <w:rsid w:val="00F73203"/>
    <w:rsid w:val="00F7323F"/>
    <w:rsid w:val="00F7371D"/>
    <w:rsid w:val="00F73D9A"/>
    <w:rsid w:val="00F74124"/>
    <w:rsid w:val="00F7429A"/>
    <w:rsid w:val="00F74C59"/>
    <w:rsid w:val="00F756E2"/>
    <w:rsid w:val="00F7571A"/>
    <w:rsid w:val="00F75C3A"/>
    <w:rsid w:val="00F75D62"/>
    <w:rsid w:val="00F76397"/>
    <w:rsid w:val="00F76748"/>
    <w:rsid w:val="00F76F8B"/>
    <w:rsid w:val="00F77223"/>
    <w:rsid w:val="00F7789D"/>
    <w:rsid w:val="00F77BBF"/>
    <w:rsid w:val="00F812E7"/>
    <w:rsid w:val="00F8195F"/>
    <w:rsid w:val="00F81AAC"/>
    <w:rsid w:val="00F81B0A"/>
    <w:rsid w:val="00F81E55"/>
    <w:rsid w:val="00F8222B"/>
    <w:rsid w:val="00F8287E"/>
    <w:rsid w:val="00F82E30"/>
    <w:rsid w:val="00F831CB"/>
    <w:rsid w:val="00F8339B"/>
    <w:rsid w:val="00F8344E"/>
    <w:rsid w:val="00F83738"/>
    <w:rsid w:val="00F837D0"/>
    <w:rsid w:val="00F837F2"/>
    <w:rsid w:val="00F83BA5"/>
    <w:rsid w:val="00F8417E"/>
    <w:rsid w:val="00F847BD"/>
    <w:rsid w:val="00F8481B"/>
    <w:rsid w:val="00F848A3"/>
    <w:rsid w:val="00F84ACF"/>
    <w:rsid w:val="00F84B3B"/>
    <w:rsid w:val="00F85742"/>
    <w:rsid w:val="00F85B55"/>
    <w:rsid w:val="00F85BF8"/>
    <w:rsid w:val="00F85E5D"/>
    <w:rsid w:val="00F871CE"/>
    <w:rsid w:val="00F875C8"/>
    <w:rsid w:val="00F877D7"/>
    <w:rsid w:val="00F87802"/>
    <w:rsid w:val="00F90A24"/>
    <w:rsid w:val="00F91019"/>
    <w:rsid w:val="00F912E9"/>
    <w:rsid w:val="00F91456"/>
    <w:rsid w:val="00F917DF"/>
    <w:rsid w:val="00F91ACA"/>
    <w:rsid w:val="00F91D18"/>
    <w:rsid w:val="00F92C0A"/>
    <w:rsid w:val="00F93149"/>
    <w:rsid w:val="00F93969"/>
    <w:rsid w:val="00F93B7C"/>
    <w:rsid w:val="00F93BD8"/>
    <w:rsid w:val="00F93E58"/>
    <w:rsid w:val="00F9415B"/>
    <w:rsid w:val="00F9426F"/>
    <w:rsid w:val="00F94435"/>
    <w:rsid w:val="00F945DA"/>
    <w:rsid w:val="00F945F7"/>
    <w:rsid w:val="00F954A5"/>
    <w:rsid w:val="00F959B7"/>
    <w:rsid w:val="00F95A5F"/>
    <w:rsid w:val="00F965C1"/>
    <w:rsid w:val="00F9672F"/>
    <w:rsid w:val="00F97975"/>
    <w:rsid w:val="00F97AA8"/>
    <w:rsid w:val="00F97ACA"/>
    <w:rsid w:val="00FA0842"/>
    <w:rsid w:val="00FA088B"/>
    <w:rsid w:val="00FA096A"/>
    <w:rsid w:val="00FA0D5A"/>
    <w:rsid w:val="00FA128F"/>
    <w:rsid w:val="00FA13C2"/>
    <w:rsid w:val="00FA1729"/>
    <w:rsid w:val="00FA1789"/>
    <w:rsid w:val="00FA1E75"/>
    <w:rsid w:val="00FA214F"/>
    <w:rsid w:val="00FA2332"/>
    <w:rsid w:val="00FA3D73"/>
    <w:rsid w:val="00FA417F"/>
    <w:rsid w:val="00FA60C1"/>
    <w:rsid w:val="00FA641C"/>
    <w:rsid w:val="00FA64CE"/>
    <w:rsid w:val="00FA6E48"/>
    <w:rsid w:val="00FA77BD"/>
    <w:rsid w:val="00FA7E39"/>
    <w:rsid w:val="00FA7F91"/>
    <w:rsid w:val="00FB0D81"/>
    <w:rsid w:val="00FB10F7"/>
    <w:rsid w:val="00FB121C"/>
    <w:rsid w:val="00FB187D"/>
    <w:rsid w:val="00FB1CDD"/>
    <w:rsid w:val="00FB1D28"/>
    <w:rsid w:val="00FB1FBF"/>
    <w:rsid w:val="00FB2C2F"/>
    <w:rsid w:val="00FB305C"/>
    <w:rsid w:val="00FB42A9"/>
    <w:rsid w:val="00FB44B4"/>
    <w:rsid w:val="00FB477D"/>
    <w:rsid w:val="00FB4F69"/>
    <w:rsid w:val="00FB5C4A"/>
    <w:rsid w:val="00FB5D20"/>
    <w:rsid w:val="00FB6777"/>
    <w:rsid w:val="00FB68F1"/>
    <w:rsid w:val="00FB7023"/>
    <w:rsid w:val="00FB7BA2"/>
    <w:rsid w:val="00FC0427"/>
    <w:rsid w:val="00FC1124"/>
    <w:rsid w:val="00FC142A"/>
    <w:rsid w:val="00FC1598"/>
    <w:rsid w:val="00FC1643"/>
    <w:rsid w:val="00FC1EDE"/>
    <w:rsid w:val="00FC2E3D"/>
    <w:rsid w:val="00FC3BDE"/>
    <w:rsid w:val="00FC3FCE"/>
    <w:rsid w:val="00FC450F"/>
    <w:rsid w:val="00FC53B6"/>
    <w:rsid w:val="00FC5E9E"/>
    <w:rsid w:val="00FC60CA"/>
    <w:rsid w:val="00FC62CF"/>
    <w:rsid w:val="00FC6476"/>
    <w:rsid w:val="00FC673A"/>
    <w:rsid w:val="00FC67AD"/>
    <w:rsid w:val="00FC6E53"/>
    <w:rsid w:val="00FC7F06"/>
    <w:rsid w:val="00FD1DBE"/>
    <w:rsid w:val="00FD21F1"/>
    <w:rsid w:val="00FD239F"/>
    <w:rsid w:val="00FD25A1"/>
    <w:rsid w:val="00FD25A7"/>
    <w:rsid w:val="00FD27B6"/>
    <w:rsid w:val="00FD3399"/>
    <w:rsid w:val="00FD3689"/>
    <w:rsid w:val="00FD36D9"/>
    <w:rsid w:val="00FD3ACE"/>
    <w:rsid w:val="00FD3BE0"/>
    <w:rsid w:val="00FD3C97"/>
    <w:rsid w:val="00FD42A3"/>
    <w:rsid w:val="00FD4D04"/>
    <w:rsid w:val="00FD51B4"/>
    <w:rsid w:val="00FD52BE"/>
    <w:rsid w:val="00FD73B1"/>
    <w:rsid w:val="00FD7468"/>
    <w:rsid w:val="00FD772E"/>
    <w:rsid w:val="00FD778F"/>
    <w:rsid w:val="00FD7CE0"/>
    <w:rsid w:val="00FE008B"/>
    <w:rsid w:val="00FE017B"/>
    <w:rsid w:val="00FE054B"/>
    <w:rsid w:val="00FE0B3B"/>
    <w:rsid w:val="00FE0C94"/>
    <w:rsid w:val="00FE0E02"/>
    <w:rsid w:val="00FE122D"/>
    <w:rsid w:val="00FE1BE2"/>
    <w:rsid w:val="00FE2208"/>
    <w:rsid w:val="00FE230C"/>
    <w:rsid w:val="00FE2509"/>
    <w:rsid w:val="00FE298A"/>
    <w:rsid w:val="00FE2E91"/>
    <w:rsid w:val="00FE358B"/>
    <w:rsid w:val="00FE429E"/>
    <w:rsid w:val="00FE42DC"/>
    <w:rsid w:val="00FE4B84"/>
    <w:rsid w:val="00FE561C"/>
    <w:rsid w:val="00FE6A68"/>
    <w:rsid w:val="00FE730A"/>
    <w:rsid w:val="00FE7A2B"/>
    <w:rsid w:val="00FF0606"/>
    <w:rsid w:val="00FF0CA8"/>
    <w:rsid w:val="00FF10B1"/>
    <w:rsid w:val="00FF18CD"/>
    <w:rsid w:val="00FF1DD7"/>
    <w:rsid w:val="00FF1E57"/>
    <w:rsid w:val="00FF2626"/>
    <w:rsid w:val="00FF29A5"/>
    <w:rsid w:val="00FF2ADA"/>
    <w:rsid w:val="00FF2B24"/>
    <w:rsid w:val="00FF2B5B"/>
    <w:rsid w:val="00FF4066"/>
    <w:rsid w:val="00FF41D6"/>
    <w:rsid w:val="00FF4453"/>
    <w:rsid w:val="00FF49CF"/>
    <w:rsid w:val="00FF4BE8"/>
    <w:rsid w:val="00FF5411"/>
    <w:rsid w:val="00FF5FDF"/>
    <w:rsid w:val="00FF6116"/>
    <w:rsid w:val="00FF6B41"/>
    <w:rsid w:val="01013E56"/>
    <w:rsid w:val="01066089"/>
    <w:rsid w:val="010DCECB"/>
    <w:rsid w:val="013680DD"/>
    <w:rsid w:val="016481D9"/>
    <w:rsid w:val="01755809"/>
    <w:rsid w:val="0181CB3E"/>
    <w:rsid w:val="01A35EA8"/>
    <w:rsid w:val="01CC5487"/>
    <w:rsid w:val="01E1B23C"/>
    <w:rsid w:val="01E31F34"/>
    <w:rsid w:val="01EBC5BB"/>
    <w:rsid w:val="01F2768D"/>
    <w:rsid w:val="01F44E9E"/>
    <w:rsid w:val="01FADA99"/>
    <w:rsid w:val="0204C2CE"/>
    <w:rsid w:val="0209C511"/>
    <w:rsid w:val="020D3776"/>
    <w:rsid w:val="0223B4CE"/>
    <w:rsid w:val="025D2006"/>
    <w:rsid w:val="02AF0C42"/>
    <w:rsid w:val="02BBDD93"/>
    <w:rsid w:val="02D695F4"/>
    <w:rsid w:val="02ECA9EF"/>
    <w:rsid w:val="02F68A17"/>
    <w:rsid w:val="030A4EAB"/>
    <w:rsid w:val="032CF39A"/>
    <w:rsid w:val="03320435"/>
    <w:rsid w:val="03406160"/>
    <w:rsid w:val="0349361D"/>
    <w:rsid w:val="034D04AE"/>
    <w:rsid w:val="034D4048"/>
    <w:rsid w:val="0353E5AE"/>
    <w:rsid w:val="036B22ED"/>
    <w:rsid w:val="03704027"/>
    <w:rsid w:val="0379229F"/>
    <w:rsid w:val="037EEF95"/>
    <w:rsid w:val="038047B3"/>
    <w:rsid w:val="03A0932F"/>
    <w:rsid w:val="03DAAEE6"/>
    <w:rsid w:val="03E52AFA"/>
    <w:rsid w:val="03ED4805"/>
    <w:rsid w:val="03F6CCD9"/>
    <w:rsid w:val="03FBD1CD"/>
    <w:rsid w:val="03FEDB4B"/>
    <w:rsid w:val="040D1BFB"/>
    <w:rsid w:val="041615C9"/>
    <w:rsid w:val="0417C1CF"/>
    <w:rsid w:val="041AD581"/>
    <w:rsid w:val="04216D2D"/>
    <w:rsid w:val="0428208C"/>
    <w:rsid w:val="04346E27"/>
    <w:rsid w:val="043C53C9"/>
    <w:rsid w:val="043D7490"/>
    <w:rsid w:val="045C67D9"/>
    <w:rsid w:val="0461C184"/>
    <w:rsid w:val="046A87C5"/>
    <w:rsid w:val="046E5470"/>
    <w:rsid w:val="047DBB0A"/>
    <w:rsid w:val="04838A07"/>
    <w:rsid w:val="04874A0D"/>
    <w:rsid w:val="04C93677"/>
    <w:rsid w:val="04C9EEBA"/>
    <w:rsid w:val="04D23538"/>
    <w:rsid w:val="04E9ADF2"/>
    <w:rsid w:val="05005347"/>
    <w:rsid w:val="050D827D"/>
    <w:rsid w:val="05120BC0"/>
    <w:rsid w:val="0514BF77"/>
    <w:rsid w:val="052002F2"/>
    <w:rsid w:val="0530AAD6"/>
    <w:rsid w:val="054CE81B"/>
    <w:rsid w:val="054CFC79"/>
    <w:rsid w:val="054E3427"/>
    <w:rsid w:val="057A1B68"/>
    <w:rsid w:val="058A216C"/>
    <w:rsid w:val="05A60DFB"/>
    <w:rsid w:val="05B4086A"/>
    <w:rsid w:val="05CD34DB"/>
    <w:rsid w:val="05EFB934"/>
    <w:rsid w:val="05FD31B7"/>
    <w:rsid w:val="05FE9657"/>
    <w:rsid w:val="0600FA86"/>
    <w:rsid w:val="06231A6E"/>
    <w:rsid w:val="0624DBAD"/>
    <w:rsid w:val="062BDC29"/>
    <w:rsid w:val="06479D22"/>
    <w:rsid w:val="067ADBF1"/>
    <w:rsid w:val="0683DEAB"/>
    <w:rsid w:val="0685D6CD"/>
    <w:rsid w:val="0692C8AE"/>
    <w:rsid w:val="069DF690"/>
    <w:rsid w:val="06A77E74"/>
    <w:rsid w:val="06AAFDC8"/>
    <w:rsid w:val="06B08054"/>
    <w:rsid w:val="06B4D083"/>
    <w:rsid w:val="06B68425"/>
    <w:rsid w:val="06BA49E7"/>
    <w:rsid w:val="06C0B91D"/>
    <w:rsid w:val="06C0DA23"/>
    <w:rsid w:val="06E5B849"/>
    <w:rsid w:val="0706E3B3"/>
    <w:rsid w:val="07088C23"/>
    <w:rsid w:val="07181586"/>
    <w:rsid w:val="07186663"/>
    <w:rsid w:val="071CCBBC"/>
    <w:rsid w:val="07279774"/>
    <w:rsid w:val="074FD8CB"/>
    <w:rsid w:val="0788938C"/>
    <w:rsid w:val="07996246"/>
    <w:rsid w:val="079A66B8"/>
    <w:rsid w:val="07E392C8"/>
    <w:rsid w:val="08039161"/>
    <w:rsid w:val="080704A3"/>
    <w:rsid w:val="080908E3"/>
    <w:rsid w:val="081D5A80"/>
    <w:rsid w:val="081FB64B"/>
    <w:rsid w:val="082101E1"/>
    <w:rsid w:val="082EC21A"/>
    <w:rsid w:val="083B960B"/>
    <w:rsid w:val="083D53DD"/>
    <w:rsid w:val="0843798F"/>
    <w:rsid w:val="08592B35"/>
    <w:rsid w:val="0860B468"/>
    <w:rsid w:val="0868B0BC"/>
    <w:rsid w:val="087A203B"/>
    <w:rsid w:val="08A2A9EE"/>
    <w:rsid w:val="08B89C1D"/>
    <w:rsid w:val="08C60F5F"/>
    <w:rsid w:val="09092EBF"/>
    <w:rsid w:val="090E9640"/>
    <w:rsid w:val="091324CA"/>
    <w:rsid w:val="09223492"/>
    <w:rsid w:val="09320F83"/>
    <w:rsid w:val="093532A7"/>
    <w:rsid w:val="093A2F0E"/>
    <w:rsid w:val="095697D2"/>
    <w:rsid w:val="095ABB30"/>
    <w:rsid w:val="095BB46A"/>
    <w:rsid w:val="095E845D"/>
    <w:rsid w:val="097B6700"/>
    <w:rsid w:val="097C1AD7"/>
    <w:rsid w:val="097DF604"/>
    <w:rsid w:val="09854A19"/>
    <w:rsid w:val="09A10F97"/>
    <w:rsid w:val="09A7CC52"/>
    <w:rsid w:val="09B27CB3"/>
    <w:rsid w:val="09B7743A"/>
    <w:rsid w:val="09BA5C8E"/>
    <w:rsid w:val="09CDBBF9"/>
    <w:rsid w:val="09CE701B"/>
    <w:rsid w:val="09DFA11F"/>
    <w:rsid w:val="09EFD852"/>
    <w:rsid w:val="09F8DF8C"/>
    <w:rsid w:val="09FD2F2F"/>
    <w:rsid w:val="09FEA7D1"/>
    <w:rsid w:val="0A104F02"/>
    <w:rsid w:val="0A140375"/>
    <w:rsid w:val="0A24E43D"/>
    <w:rsid w:val="0A2AF102"/>
    <w:rsid w:val="0A3CF193"/>
    <w:rsid w:val="0A4BBB75"/>
    <w:rsid w:val="0A4FC8C6"/>
    <w:rsid w:val="0A6DFBE3"/>
    <w:rsid w:val="0A78977E"/>
    <w:rsid w:val="0A7AAE0E"/>
    <w:rsid w:val="0A888C9A"/>
    <w:rsid w:val="0ABBC551"/>
    <w:rsid w:val="0AD70987"/>
    <w:rsid w:val="0ADBD0B6"/>
    <w:rsid w:val="0AE5602E"/>
    <w:rsid w:val="0B07B6A7"/>
    <w:rsid w:val="0B223F01"/>
    <w:rsid w:val="0B247709"/>
    <w:rsid w:val="0B2E02C6"/>
    <w:rsid w:val="0B324AE8"/>
    <w:rsid w:val="0B33EFD8"/>
    <w:rsid w:val="0B43C589"/>
    <w:rsid w:val="0B567768"/>
    <w:rsid w:val="0B58DF8B"/>
    <w:rsid w:val="0B5E7ED2"/>
    <w:rsid w:val="0B846686"/>
    <w:rsid w:val="0B9A3F93"/>
    <w:rsid w:val="0BA03B26"/>
    <w:rsid w:val="0BA9EC51"/>
    <w:rsid w:val="0BBE8F7C"/>
    <w:rsid w:val="0BE10A44"/>
    <w:rsid w:val="0BE4E28B"/>
    <w:rsid w:val="0BEC2A51"/>
    <w:rsid w:val="0C128260"/>
    <w:rsid w:val="0C19874E"/>
    <w:rsid w:val="0C1E0F99"/>
    <w:rsid w:val="0C289170"/>
    <w:rsid w:val="0C319E0F"/>
    <w:rsid w:val="0C3D173F"/>
    <w:rsid w:val="0C571DC4"/>
    <w:rsid w:val="0C603DF8"/>
    <w:rsid w:val="0C606C30"/>
    <w:rsid w:val="0C7E7BC7"/>
    <w:rsid w:val="0C80CDA9"/>
    <w:rsid w:val="0CA2EFAF"/>
    <w:rsid w:val="0CA5407A"/>
    <w:rsid w:val="0CC04066"/>
    <w:rsid w:val="0D256C76"/>
    <w:rsid w:val="0D35D28B"/>
    <w:rsid w:val="0D4AE0B7"/>
    <w:rsid w:val="0D6A8AC2"/>
    <w:rsid w:val="0D707F0F"/>
    <w:rsid w:val="0D929AC9"/>
    <w:rsid w:val="0DA9D4D4"/>
    <w:rsid w:val="0DB1AE0F"/>
    <w:rsid w:val="0DB55131"/>
    <w:rsid w:val="0DC752E5"/>
    <w:rsid w:val="0DDBBF01"/>
    <w:rsid w:val="0DE7AAA5"/>
    <w:rsid w:val="0E1A7E40"/>
    <w:rsid w:val="0E1BE67C"/>
    <w:rsid w:val="0E1C2076"/>
    <w:rsid w:val="0E1F8700"/>
    <w:rsid w:val="0E225919"/>
    <w:rsid w:val="0E291698"/>
    <w:rsid w:val="0E2E00CC"/>
    <w:rsid w:val="0E447986"/>
    <w:rsid w:val="0E48FC17"/>
    <w:rsid w:val="0E49E3E0"/>
    <w:rsid w:val="0E52156B"/>
    <w:rsid w:val="0E7BEDE6"/>
    <w:rsid w:val="0E8471E9"/>
    <w:rsid w:val="0E8DDB5C"/>
    <w:rsid w:val="0E9474B6"/>
    <w:rsid w:val="0EAE5915"/>
    <w:rsid w:val="0EB8AD60"/>
    <w:rsid w:val="0EC78F9E"/>
    <w:rsid w:val="0ED0ED40"/>
    <w:rsid w:val="0F038C5B"/>
    <w:rsid w:val="0F05A2B8"/>
    <w:rsid w:val="0F0C12BF"/>
    <w:rsid w:val="0F1D25A0"/>
    <w:rsid w:val="0F397F80"/>
    <w:rsid w:val="0F445C5D"/>
    <w:rsid w:val="0F4B2CC2"/>
    <w:rsid w:val="0F78AB18"/>
    <w:rsid w:val="0F79C269"/>
    <w:rsid w:val="0F7F8AE7"/>
    <w:rsid w:val="0F8A8111"/>
    <w:rsid w:val="0F8CCA9A"/>
    <w:rsid w:val="0F90627D"/>
    <w:rsid w:val="0F97929C"/>
    <w:rsid w:val="0FA5789D"/>
    <w:rsid w:val="0FB8344B"/>
    <w:rsid w:val="0FBB5291"/>
    <w:rsid w:val="0FC5506C"/>
    <w:rsid w:val="0FDCAAAD"/>
    <w:rsid w:val="0FF2439C"/>
    <w:rsid w:val="1019070F"/>
    <w:rsid w:val="102B8E3F"/>
    <w:rsid w:val="1035B817"/>
    <w:rsid w:val="103A8945"/>
    <w:rsid w:val="103EAF63"/>
    <w:rsid w:val="1047C9FE"/>
    <w:rsid w:val="106D149F"/>
    <w:rsid w:val="106FA8F4"/>
    <w:rsid w:val="108603EF"/>
    <w:rsid w:val="1086F0CE"/>
    <w:rsid w:val="1095494F"/>
    <w:rsid w:val="10A82C03"/>
    <w:rsid w:val="10AF1A7E"/>
    <w:rsid w:val="10B742F9"/>
    <w:rsid w:val="10CE3FF5"/>
    <w:rsid w:val="10D54FE1"/>
    <w:rsid w:val="10ED85FF"/>
    <w:rsid w:val="10FCC72A"/>
    <w:rsid w:val="10FCD88A"/>
    <w:rsid w:val="1101AD3F"/>
    <w:rsid w:val="1103C04A"/>
    <w:rsid w:val="1106890C"/>
    <w:rsid w:val="110CB8D4"/>
    <w:rsid w:val="112D37E1"/>
    <w:rsid w:val="1133A05F"/>
    <w:rsid w:val="114C09F2"/>
    <w:rsid w:val="11587E8C"/>
    <w:rsid w:val="117610C2"/>
    <w:rsid w:val="117AA7E5"/>
    <w:rsid w:val="118F2FE1"/>
    <w:rsid w:val="11B1FB0E"/>
    <w:rsid w:val="11C03389"/>
    <w:rsid w:val="11C327E6"/>
    <w:rsid w:val="11D5D4A5"/>
    <w:rsid w:val="120611A5"/>
    <w:rsid w:val="121087DD"/>
    <w:rsid w:val="122A8B24"/>
    <w:rsid w:val="122EEB22"/>
    <w:rsid w:val="1233249A"/>
    <w:rsid w:val="12335A9F"/>
    <w:rsid w:val="1240679A"/>
    <w:rsid w:val="1245CEB3"/>
    <w:rsid w:val="12593A0E"/>
    <w:rsid w:val="12790DC8"/>
    <w:rsid w:val="129CB5FA"/>
    <w:rsid w:val="129CBD03"/>
    <w:rsid w:val="12A0C258"/>
    <w:rsid w:val="12B1E894"/>
    <w:rsid w:val="12B6BB72"/>
    <w:rsid w:val="12B71393"/>
    <w:rsid w:val="12C2ACE5"/>
    <w:rsid w:val="12CBB2D1"/>
    <w:rsid w:val="12CBB572"/>
    <w:rsid w:val="12CC5395"/>
    <w:rsid w:val="12D1B4CF"/>
    <w:rsid w:val="12F3B855"/>
    <w:rsid w:val="1300E661"/>
    <w:rsid w:val="130F08E9"/>
    <w:rsid w:val="131C3586"/>
    <w:rsid w:val="1326A1FD"/>
    <w:rsid w:val="132EA0C6"/>
    <w:rsid w:val="1337E228"/>
    <w:rsid w:val="1340581A"/>
    <w:rsid w:val="1341D4D6"/>
    <w:rsid w:val="1346BC72"/>
    <w:rsid w:val="1348B721"/>
    <w:rsid w:val="135E0D0E"/>
    <w:rsid w:val="1367D55E"/>
    <w:rsid w:val="13687E31"/>
    <w:rsid w:val="1387DC33"/>
    <w:rsid w:val="138D40F6"/>
    <w:rsid w:val="1396BEF3"/>
    <w:rsid w:val="139CCF63"/>
    <w:rsid w:val="13A50201"/>
    <w:rsid w:val="13A77460"/>
    <w:rsid w:val="13C6274E"/>
    <w:rsid w:val="13D9F44F"/>
    <w:rsid w:val="13DDA8B2"/>
    <w:rsid w:val="13EC7CBC"/>
    <w:rsid w:val="13F1065A"/>
    <w:rsid w:val="14099108"/>
    <w:rsid w:val="1422BE49"/>
    <w:rsid w:val="14248F49"/>
    <w:rsid w:val="1428C8F0"/>
    <w:rsid w:val="143447D7"/>
    <w:rsid w:val="143D9256"/>
    <w:rsid w:val="1443D878"/>
    <w:rsid w:val="144C7048"/>
    <w:rsid w:val="145D8BE1"/>
    <w:rsid w:val="146BAC35"/>
    <w:rsid w:val="1478C8D1"/>
    <w:rsid w:val="147BB296"/>
    <w:rsid w:val="148FCED2"/>
    <w:rsid w:val="14948B7C"/>
    <w:rsid w:val="14AE04B9"/>
    <w:rsid w:val="14B9ACD8"/>
    <w:rsid w:val="14C0DCC3"/>
    <w:rsid w:val="14C27314"/>
    <w:rsid w:val="14C6DB3B"/>
    <w:rsid w:val="14C9D9AF"/>
    <w:rsid w:val="14CE638E"/>
    <w:rsid w:val="14DC898E"/>
    <w:rsid w:val="14E329E6"/>
    <w:rsid w:val="15185CC3"/>
    <w:rsid w:val="1522150E"/>
    <w:rsid w:val="152DF0FD"/>
    <w:rsid w:val="1540AD4D"/>
    <w:rsid w:val="154B96D0"/>
    <w:rsid w:val="154FF28F"/>
    <w:rsid w:val="155B991D"/>
    <w:rsid w:val="156CB302"/>
    <w:rsid w:val="15806285"/>
    <w:rsid w:val="15818D01"/>
    <w:rsid w:val="1586B4CD"/>
    <w:rsid w:val="15B0AE8A"/>
    <w:rsid w:val="15B3D5E6"/>
    <w:rsid w:val="15BDCF73"/>
    <w:rsid w:val="15CF2C89"/>
    <w:rsid w:val="15E3BFEF"/>
    <w:rsid w:val="15E6B69B"/>
    <w:rsid w:val="15E78637"/>
    <w:rsid w:val="15EA1FEE"/>
    <w:rsid w:val="1605A530"/>
    <w:rsid w:val="161C6EE4"/>
    <w:rsid w:val="161EBD4C"/>
    <w:rsid w:val="1629EE26"/>
    <w:rsid w:val="16415C65"/>
    <w:rsid w:val="164C22C0"/>
    <w:rsid w:val="1651BFBA"/>
    <w:rsid w:val="16748802"/>
    <w:rsid w:val="1681CF8C"/>
    <w:rsid w:val="16827189"/>
    <w:rsid w:val="1690F59C"/>
    <w:rsid w:val="1695ADD0"/>
    <w:rsid w:val="169F9431"/>
    <w:rsid w:val="16B8630D"/>
    <w:rsid w:val="16B97926"/>
    <w:rsid w:val="16BDA0BA"/>
    <w:rsid w:val="16C8F360"/>
    <w:rsid w:val="16CFC5D0"/>
    <w:rsid w:val="16E34096"/>
    <w:rsid w:val="16F794BE"/>
    <w:rsid w:val="16FAE331"/>
    <w:rsid w:val="16FD7D10"/>
    <w:rsid w:val="170DDABC"/>
    <w:rsid w:val="172C5EEF"/>
    <w:rsid w:val="1737E5AF"/>
    <w:rsid w:val="173DF229"/>
    <w:rsid w:val="174B103D"/>
    <w:rsid w:val="174C95BB"/>
    <w:rsid w:val="1764E9C8"/>
    <w:rsid w:val="17666963"/>
    <w:rsid w:val="17867C5C"/>
    <w:rsid w:val="178B7386"/>
    <w:rsid w:val="1794DB58"/>
    <w:rsid w:val="179F23F4"/>
    <w:rsid w:val="179FB1D7"/>
    <w:rsid w:val="17A2D58E"/>
    <w:rsid w:val="17AC9DD2"/>
    <w:rsid w:val="17DD1B0A"/>
    <w:rsid w:val="17E46DAC"/>
    <w:rsid w:val="17E7F321"/>
    <w:rsid w:val="17EEF2B7"/>
    <w:rsid w:val="181A9A37"/>
    <w:rsid w:val="181EE889"/>
    <w:rsid w:val="18275D65"/>
    <w:rsid w:val="183DC05C"/>
    <w:rsid w:val="184780D9"/>
    <w:rsid w:val="185828B3"/>
    <w:rsid w:val="185A9778"/>
    <w:rsid w:val="1861E0E6"/>
    <w:rsid w:val="1876FBB2"/>
    <w:rsid w:val="1883C335"/>
    <w:rsid w:val="1895B34F"/>
    <w:rsid w:val="18C4EEA5"/>
    <w:rsid w:val="18D10D62"/>
    <w:rsid w:val="18D55153"/>
    <w:rsid w:val="18DD4E8C"/>
    <w:rsid w:val="18DF7C44"/>
    <w:rsid w:val="1908B6A4"/>
    <w:rsid w:val="1915663A"/>
    <w:rsid w:val="19271224"/>
    <w:rsid w:val="192E4C3A"/>
    <w:rsid w:val="193619BD"/>
    <w:rsid w:val="19447D94"/>
    <w:rsid w:val="19575BB1"/>
    <w:rsid w:val="197BF6C4"/>
    <w:rsid w:val="198BF726"/>
    <w:rsid w:val="199E3162"/>
    <w:rsid w:val="19A98517"/>
    <w:rsid w:val="19BCD4C9"/>
    <w:rsid w:val="19BE2224"/>
    <w:rsid w:val="19C50B7A"/>
    <w:rsid w:val="19CED5FC"/>
    <w:rsid w:val="19D990BD"/>
    <w:rsid w:val="19DE2349"/>
    <w:rsid w:val="19F6B276"/>
    <w:rsid w:val="19FC2F66"/>
    <w:rsid w:val="1A220706"/>
    <w:rsid w:val="1A3A12B7"/>
    <w:rsid w:val="1A4DD693"/>
    <w:rsid w:val="1A6EB5F6"/>
    <w:rsid w:val="1A7315F4"/>
    <w:rsid w:val="1A87DE53"/>
    <w:rsid w:val="1AC5CDC3"/>
    <w:rsid w:val="1AD96040"/>
    <w:rsid w:val="1ADC65A1"/>
    <w:rsid w:val="1AEF1458"/>
    <w:rsid w:val="1AF32C12"/>
    <w:rsid w:val="1AFB7484"/>
    <w:rsid w:val="1B100511"/>
    <w:rsid w:val="1B15D048"/>
    <w:rsid w:val="1B289665"/>
    <w:rsid w:val="1B455F58"/>
    <w:rsid w:val="1B55D0E1"/>
    <w:rsid w:val="1B774EF4"/>
    <w:rsid w:val="1B79F3AA"/>
    <w:rsid w:val="1B8CDC1D"/>
    <w:rsid w:val="1B8EAC65"/>
    <w:rsid w:val="1B926E32"/>
    <w:rsid w:val="1BB346DF"/>
    <w:rsid w:val="1BBAF935"/>
    <w:rsid w:val="1BBBD153"/>
    <w:rsid w:val="1BC284F3"/>
    <w:rsid w:val="1BC6CBBE"/>
    <w:rsid w:val="1BD0BE18"/>
    <w:rsid w:val="1BEB9BC6"/>
    <w:rsid w:val="1C0DF769"/>
    <w:rsid w:val="1C0EA2DD"/>
    <w:rsid w:val="1C243971"/>
    <w:rsid w:val="1C296E98"/>
    <w:rsid w:val="1C3A090A"/>
    <w:rsid w:val="1C3E4BB4"/>
    <w:rsid w:val="1C7DC119"/>
    <w:rsid w:val="1C81E5B5"/>
    <w:rsid w:val="1CA1C76A"/>
    <w:rsid w:val="1CAF0658"/>
    <w:rsid w:val="1CC64354"/>
    <w:rsid w:val="1CD4E014"/>
    <w:rsid w:val="1CDCFE4C"/>
    <w:rsid w:val="1CF259AC"/>
    <w:rsid w:val="1CF66DE5"/>
    <w:rsid w:val="1D11317F"/>
    <w:rsid w:val="1D15C40B"/>
    <w:rsid w:val="1D1F1E68"/>
    <w:rsid w:val="1D3DA139"/>
    <w:rsid w:val="1D4449A4"/>
    <w:rsid w:val="1D4FCBE4"/>
    <w:rsid w:val="1D5D176C"/>
    <w:rsid w:val="1D5E963B"/>
    <w:rsid w:val="1D62ED8B"/>
    <w:rsid w:val="1D676101"/>
    <w:rsid w:val="1D690006"/>
    <w:rsid w:val="1D7AA5E6"/>
    <w:rsid w:val="1D7CC081"/>
    <w:rsid w:val="1D7E1263"/>
    <w:rsid w:val="1DA1C374"/>
    <w:rsid w:val="1DA97E96"/>
    <w:rsid w:val="1DC99093"/>
    <w:rsid w:val="1DCBCB9E"/>
    <w:rsid w:val="1DD82DB9"/>
    <w:rsid w:val="1DEA772E"/>
    <w:rsid w:val="1DF2ED50"/>
    <w:rsid w:val="1DF6CA67"/>
    <w:rsid w:val="1E12B47F"/>
    <w:rsid w:val="1E1672F6"/>
    <w:rsid w:val="1E192185"/>
    <w:rsid w:val="1E1E0F59"/>
    <w:rsid w:val="1E23D1D0"/>
    <w:rsid w:val="1E2BD399"/>
    <w:rsid w:val="1E2C8538"/>
    <w:rsid w:val="1E39381B"/>
    <w:rsid w:val="1E5EE9A6"/>
    <w:rsid w:val="1E6A7528"/>
    <w:rsid w:val="1E73B914"/>
    <w:rsid w:val="1E79F8E0"/>
    <w:rsid w:val="1E97ED04"/>
    <w:rsid w:val="1E9D61B2"/>
    <w:rsid w:val="1EAF918E"/>
    <w:rsid w:val="1EBAEEC9"/>
    <w:rsid w:val="1EC7BEC2"/>
    <w:rsid w:val="1EC9B1BE"/>
    <w:rsid w:val="1EE205A7"/>
    <w:rsid w:val="1EE9DC52"/>
    <w:rsid w:val="1EEA5999"/>
    <w:rsid w:val="1F0218A8"/>
    <w:rsid w:val="1F02286B"/>
    <w:rsid w:val="1F04974B"/>
    <w:rsid w:val="1F0F3D6D"/>
    <w:rsid w:val="1F10FBB2"/>
    <w:rsid w:val="1F1207F3"/>
    <w:rsid w:val="1F2994AC"/>
    <w:rsid w:val="1F3015C9"/>
    <w:rsid w:val="1F30D070"/>
    <w:rsid w:val="1F3A8F71"/>
    <w:rsid w:val="1F45EEF1"/>
    <w:rsid w:val="1F510453"/>
    <w:rsid w:val="1F6C76D9"/>
    <w:rsid w:val="1F7BF074"/>
    <w:rsid w:val="1F814E98"/>
    <w:rsid w:val="1F8EB0C7"/>
    <w:rsid w:val="1F9C5436"/>
    <w:rsid w:val="1FA8E8CA"/>
    <w:rsid w:val="1FB6ABF0"/>
    <w:rsid w:val="1FB7D203"/>
    <w:rsid w:val="1FC3DB26"/>
    <w:rsid w:val="1FC69D35"/>
    <w:rsid w:val="1FC6F5F4"/>
    <w:rsid w:val="1FD3C0E9"/>
    <w:rsid w:val="1FDCA4E2"/>
    <w:rsid w:val="1FF0BFAF"/>
    <w:rsid w:val="1FF44ABB"/>
    <w:rsid w:val="1FF45AED"/>
    <w:rsid w:val="202FAA79"/>
    <w:rsid w:val="20336B54"/>
    <w:rsid w:val="2033EA9B"/>
    <w:rsid w:val="203A86F2"/>
    <w:rsid w:val="20415424"/>
    <w:rsid w:val="20471540"/>
    <w:rsid w:val="205327C2"/>
    <w:rsid w:val="2054A1C6"/>
    <w:rsid w:val="205A2635"/>
    <w:rsid w:val="20615D80"/>
    <w:rsid w:val="207006A8"/>
    <w:rsid w:val="2095F616"/>
    <w:rsid w:val="20B7CFEF"/>
    <w:rsid w:val="20C5AAFD"/>
    <w:rsid w:val="20C89CEA"/>
    <w:rsid w:val="20CA823A"/>
    <w:rsid w:val="20D1E6EA"/>
    <w:rsid w:val="20D40B7E"/>
    <w:rsid w:val="20E1BF52"/>
    <w:rsid w:val="20E8A9ED"/>
    <w:rsid w:val="20F36131"/>
    <w:rsid w:val="21039200"/>
    <w:rsid w:val="2117846F"/>
    <w:rsid w:val="21212844"/>
    <w:rsid w:val="2142A38D"/>
    <w:rsid w:val="2144FB57"/>
    <w:rsid w:val="2145F10A"/>
    <w:rsid w:val="217CAF6E"/>
    <w:rsid w:val="21846458"/>
    <w:rsid w:val="2192C340"/>
    <w:rsid w:val="21AABFE4"/>
    <w:rsid w:val="21ABC4B8"/>
    <w:rsid w:val="21B0E05E"/>
    <w:rsid w:val="21C01A07"/>
    <w:rsid w:val="21C910E5"/>
    <w:rsid w:val="21D53FA3"/>
    <w:rsid w:val="21D5BA96"/>
    <w:rsid w:val="21D7FA3B"/>
    <w:rsid w:val="21E77971"/>
    <w:rsid w:val="21EDCEAE"/>
    <w:rsid w:val="21F4FDC9"/>
    <w:rsid w:val="21F85EFB"/>
    <w:rsid w:val="2208D039"/>
    <w:rsid w:val="220CBDC9"/>
    <w:rsid w:val="22149DAE"/>
    <w:rsid w:val="22217D14"/>
    <w:rsid w:val="2240AEEE"/>
    <w:rsid w:val="224E4CEB"/>
    <w:rsid w:val="227F5738"/>
    <w:rsid w:val="228160A4"/>
    <w:rsid w:val="228476ED"/>
    <w:rsid w:val="22A1A55B"/>
    <w:rsid w:val="22A4179B"/>
    <w:rsid w:val="22AB6243"/>
    <w:rsid w:val="22D04093"/>
    <w:rsid w:val="22D336B1"/>
    <w:rsid w:val="22E8418A"/>
    <w:rsid w:val="22E9C421"/>
    <w:rsid w:val="2305F4BF"/>
    <w:rsid w:val="230887DF"/>
    <w:rsid w:val="23226D73"/>
    <w:rsid w:val="234B40FC"/>
    <w:rsid w:val="23653E97"/>
    <w:rsid w:val="23707E8E"/>
    <w:rsid w:val="23A514ED"/>
    <w:rsid w:val="23A7BDAE"/>
    <w:rsid w:val="23AFC45F"/>
    <w:rsid w:val="240159AE"/>
    <w:rsid w:val="2402AA37"/>
    <w:rsid w:val="2403174C"/>
    <w:rsid w:val="241059C9"/>
    <w:rsid w:val="2411D4F7"/>
    <w:rsid w:val="2433CAB9"/>
    <w:rsid w:val="2467C7DC"/>
    <w:rsid w:val="2478A041"/>
    <w:rsid w:val="24856E67"/>
    <w:rsid w:val="248689F8"/>
    <w:rsid w:val="2488F202"/>
    <w:rsid w:val="2495C41D"/>
    <w:rsid w:val="249CF5AC"/>
    <w:rsid w:val="24A6C5D5"/>
    <w:rsid w:val="24AC0DED"/>
    <w:rsid w:val="24C863FD"/>
    <w:rsid w:val="24C90126"/>
    <w:rsid w:val="24DDCBB2"/>
    <w:rsid w:val="24EFF9C9"/>
    <w:rsid w:val="2516F381"/>
    <w:rsid w:val="25249B5F"/>
    <w:rsid w:val="2526EE22"/>
    <w:rsid w:val="2531AF12"/>
    <w:rsid w:val="254781BD"/>
    <w:rsid w:val="255D3B12"/>
    <w:rsid w:val="258475F6"/>
    <w:rsid w:val="259C201B"/>
    <w:rsid w:val="25A7B5BD"/>
    <w:rsid w:val="25B45001"/>
    <w:rsid w:val="25DEC2A0"/>
    <w:rsid w:val="25DECB09"/>
    <w:rsid w:val="25F8AE12"/>
    <w:rsid w:val="25F9E79A"/>
    <w:rsid w:val="26278F82"/>
    <w:rsid w:val="263008FD"/>
    <w:rsid w:val="265395DF"/>
    <w:rsid w:val="265A40B7"/>
    <w:rsid w:val="2674FFAD"/>
    <w:rsid w:val="26A45597"/>
    <w:rsid w:val="26AF110B"/>
    <w:rsid w:val="26C0CB64"/>
    <w:rsid w:val="26D10949"/>
    <w:rsid w:val="26E96139"/>
    <w:rsid w:val="27057881"/>
    <w:rsid w:val="2709D440"/>
    <w:rsid w:val="27102F4A"/>
    <w:rsid w:val="272C710A"/>
    <w:rsid w:val="272EC5ED"/>
    <w:rsid w:val="2742EDDB"/>
    <w:rsid w:val="275B6CFD"/>
    <w:rsid w:val="2789D447"/>
    <w:rsid w:val="2794CF9C"/>
    <w:rsid w:val="27E366DD"/>
    <w:rsid w:val="27F8828C"/>
    <w:rsid w:val="27FA2425"/>
    <w:rsid w:val="2833DF22"/>
    <w:rsid w:val="283D9298"/>
    <w:rsid w:val="284E4594"/>
    <w:rsid w:val="285F9884"/>
    <w:rsid w:val="28694FD4"/>
    <w:rsid w:val="2878E601"/>
    <w:rsid w:val="287FADE3"/>
    <w:rsid w:val="288053E0"/>
    <w:rsid w:val="288664D8"/>
    <w:rsid w:val="2892BEB9"/>
    <w:rsid w:val="28B4B2C0"/>
    <w:rsid w:val="28B80418"/>
    <w:rsid w:val="28C36F08"/>
    <w:rsid w:val="28C3972B"/>
    <w:rsid w:val="28D437D0"/>
    <w:rsid w:val="28E74D51"/>
    <w:rsid w:val="28F22AA1"/>
    <w:rsid w:val="28F7D3DA"/>
    <w:rsid w:val="28FA9E45"/>
    <w:rsid w:val="290231BC"/>
    <w:rsid w:val="29138459"/>
    <w:rsid w:val="2921A3CA"/>
    <w:rsid w:val="292C8975"/>
    <w:rsid w:val="293040D0"/>
    <w:rsid w:val="29360229"/>
    <w:rsid w:val="2945F970"/>
    <w:rsid w:val="2955B4F2"/>
    <w:rsid w:val="2962ADE2"/>
    <w:rsid w:val="2969C8FC"/>
    <w:rsid w:val="2971FA66"/>
    <w:rsid w:val="29761C5C"/>
    <w:rsid w:val="297C05BF"/>
    <w:rsid w:val="298B9B54"/>
    <w:rsid w:val="298E31BE"/>
    <w:rsid w:val="2997F209"/>
    <w:rsid w:val="29A3F2F0"/>
    <w:rsid w:val="29B781F6"/>
    <w:rsid w:val="29C4AAEF"/>
    <w:rsid w:val="29D28D48"/>
    <w:rsid w:val="29D609F5"/>
    <w:rsid w:val="29D672A6"/>
    <w:rsid w:val="29DEB7CF"/>
    <w:rsid w:val="29F099B9"/>
    <w:rsid w:val="2A05DD3A"/>
    <w:rsid w:val="2A145B88"/>
    <w:rsid w:val="2A21460E"/>
    <w:rsid w:val="2A232EE2"/>
    <w:rsid w:val="2A24EDD4"/>
    <w:rsid w:val="2A2BEED2"/>
    <w:rsid w:val="2A2D9787"/>
    <w:rsid w:val="2A336CBE"/>
    <w:rsid w:val="2A33821C"/>
    <w:rsid w:val="2A54F140"/>
    <w:rsid w:val="2A54F5F9"/>
    <w:rsid w:val="2A6B3059"/>
    <w:rsid w:val="2A7336EE"/>
    <w:rsid w:val="2A7481E2"/>
    <w:rsid w:val="2A7B3396"/>
    <w:rsid w:val="2A7DFD4B"/>
    <w:rsid w:val="2A86DCD9"/>
    <w:rsid w:val="2A9D142A"/>
    <w:rsid w:val="2AACF959"/>
    <w:rsid w:val="2AB2F6D8"/>
    <w:rsid w:val="2AB51B29"/>
    <w:rsid w:val="2AD19100"/>
    <w:rsid w:val="2B03D390"/>
    <w:rsid w:val="2B1260BF"/>
    <w:rsid w:val="2B17D620"/>
    <w:rsid w:val="2B1FC2AB"/>
    <w:rsid w:val="2B2DE747"/>
    <w:rsid w:val="2B321B8C"/>
    <w:rsid w:val="2B3298C6"/>
    <w:rsid w:val="2B33C26A"/>
    <w:rsid w:val="2B4DEF1E"/>
    <w:rsid w:val="2BB57E26"/>
    <w:rsid w:val="2BB7F4A2"/>
    <w:rsid w:val="2BC58B08"/>
    <w:rsid w:val="2BD9D799"/>
    <w:rsid w:val="2BEA204D"/>
    <w:rsid w:val="2BF5159B"/>
    <w:rsid w:val="2C04AD66"/>
    <w:rsid w:val="2C054185"/>
    <w:rsid w:val="2C14CB80"/>
    <w:rsid w:val="2C3EC61F"/>
    <w:rsid w:val="2C535585"/>
    <w:rsid w:val="2C6E3106"/>
    <w:rsid w:val="2CA1A2A3"/>
    <w:rsid w:val="2CAD0DC3"/>
    <w:rsid w:val="2D192641"/>
    <w:rsid w:val="2D33D55B"/>
    <w:rsid w:val="2D3E8E75"/>
    <w:rsid w:val="2D420221"/>
    <w:rsid w:val="2D479DA4"/>
    <w:rsid w:val="2D57C008"/>
    <w:rsid w:val="2D5ECDA1"/>
    <w:rsid w:val="2D735866"/>
    <w:rsid w:val="2D79F8D4"/>
    <w:rsid w:val="2D7C6EC8"/>
    <w:rsid w:val="2D864710"/>
    <w:rsid w:val="2D904691"/>
    <w:rsid w:val="2D927B59"/>
    <w:rsid w:val="2DA614EF"/>
    <w:rsid w:val="2DAC22A4"/>
    <w:rsid w:val="2DDF87A8"/>
    <w:rsid w:val="2DE80F3C"/>
    <w:rsid w:val="2DE982AF"/>
    <w:rsid w:val="2DECBBEB"/>
    <w:rsid w:val="2DF0183F"/>
    <w:rsid w:val="2DF76547"/>
    <w:rsid w:val="2DFD4941"/>
    <w:rsid w:val="2E02086C"/>
    <w:rsid w:val="2E0B8C9C"/>
    <w:rsid w:val="2E241F99"/>
    <w:rsid w:val="2E3D195C"/>
    <w:rsid w:val="2E3DC129"/>
    <w:rsid w:val="2E47A49A"/>
    <w:rsid w:val="2E545B6F"/>
    <w:rsid w:val="2E5AE315"/>
    <w:rsid w:val="2E73971B"/>
    <w:rsid w:val="2E8052E9"/>
    <w:rsid w:val="2E893F93"/>
    <w:rsid w:val="2E8DD126"/>
    <w:rsid w:val="2E92A508"/>
    <w:rsid w:val="2E971518"/>
    <w:rsid w:val="2E9DD2F6"/>
    <w:rsid w:val="2EAE7720"/>
    <w:rsid w:val="2EC6616F"/>
    <w:rsid w:val="2ED164FB"/>
    <w:rsid w:val="2EDCD4B8"/>
    <w:rsid w:val="2EF31335"/>
    <w:rsid w:val="2EF76209"/>
    <w:rsid w:val="2F107C3D"/>
    <w:rsid w:val="2F132D45"/>
    <w:rsid w:val="2F17737A"/>
    <w:rsid w:val="2F25BC23"/>
    <w:rsid w:val="2F36CA21"/>
    <w:rsid w:val="2F3A7F3B"/>
    <w:rsid w:val="2F61EE39"/>
    <w:rsid w:val="2F67155E"/>
    <w:rsid w:val="2F7B0DFF"/>
    <w:rsid w:val="2F81BBD8"/>
    <w:rsid w:val="2F8A577D"/>
    <w:rsid w:val="2F8AEA19"/>
    <w:rsid w:val="2F8F93ED"/>
    <w:rsid w:val="2F91E3B7"/>
    <w:rsid w:val="2F9A4F2E"/>
    <w:rsid w:val="2F9C12E2"/>
    <w:rsid w:val="2FA505E6"/>
    <w:rsid w:val="2FA780BD"/>
    <w:rsid w:val="2FB764B6"/>
    <w:rsid w:val="2FBA23A4"/>
    <w:rsid w:val="2FC509D0"/>
    <w:rsid w:val="2FD69ADC"/>
    <w:rsid w:val="2FDB864C"/>
    <w:rsid w:val="2FDCBD12"/>
    <w:rsid w:val="2FE6B0D5"/>
    <w:rsid w:val="2FEA00C2"/>
    <w:rsid w:val="2FEE2ABA"/>
    <w:rsid w:val="2FF1E9C4"/>
    <w:rsid w:val="2FF55BF9"/>
    <w:rsid w:val="3005C001"/>
    <w:rsid w:val="301B905F"/>
    <w:rsid w:val="303F3D14"/>
    <w:rsid w:val="3043FC7C"/>
    <w:rsid w:val="3068B688"/>
    <w:rsid w:val="306C3200"/>
    <w:rsid w:val="30767AEA"/>
    <w:rsid w:val="307E6CBC"/>
    <w:rsid w:val="3087E892"/>
    <w:rsid w:val="30AF59DA"/>
    <w:rsid w:val="30AFD426"/>
    <w:rsid w:val="30B343DB"/>
    <w:rsid w:val="30B7FDAE"/>
    <w:rsid w:val="30BB71D9"/>
    <w:rsid w:val="30BFA407"/>
    <w:rsid w:val="30E24CF2"/>
    <w:rsid w:val="3104EA70"/>
    <w:rsid w:val="311B2F54"/>
    <w:rsid w:val="311E2208"/>
    <w:rsid w:val="313373BF"/>
    <w:rsid w:val="3144F126"/>
    <w:rsid w:val="31609430"/>
    <w:rsid w:val="316157A4"/>
    <w:rsid w:val="3166750C"/>
    <w:rsid w:val="3185D123"/>
    <w:rsid w:val="318D1689"/>
    <w:rsid w:val="31A55542"/>
    <w:rsid w:val="31A9AF3D"/>
    <w:rsid w:val="31B1A4CA"/>
    <w:rsid w:val="31BE57EF"/>
    <w:rsid w:val="31CB8DEB"/>
    <w:rsid w:val="31DFF0F4"/>
    <w:rsid w:val="31E97002"/>
    <w:rsid w:val="320328BB"/>
    <w:rsid w:val="322BCC0E"/>
    <w:rsid w:val="3250289B"/>
    <w:rsid w:val="3258C9C9"/>
    <w:rsid w:val="325BF18E"/>
    <w:rsid w:val="326763CD"/>
    <w:rsid w:val="32694E4D"/>
    <w:rsid w:val="32839FEC"/>
    <w:rsid w:val="328937EA"/>
    <w:rsid w:val="328C20CF"/>
    <w:rsid w:val="32AA1386"/>
    <w:rsid w:val="32BF6FC6"/>
    <w:rsid w:val="32C10A2C"/>
    <w:rsid w:val="32C190CE"/>
    <w:rsid w:val="32D31528"/>
    <w:rsid w:val="32D5F3A5"/>
    <w:rsid w:val="32DB08FA"/>
    <w:rsid w:val="32DD4FA6"/>
    <w:rsid w:val="32DF217F"/>
    <w:rsid w:val="32E740DB"/>
    <w:rsid w:val="32FED58E"/>
    <w:rsid w:val="331D63AE"/>
    <w:rsid w:val="331E5197"/>
    <w:rsid w:val="3321A184"/>
    <w:rsid w:val="332A878D"/>
    <w:rsid w:val="332A8A55"/>
    <w:rsid w:val="332FE7A7"/>
    <w:rsid w:val="3339622E"/>
    <w:rsid w:val="3340B7E5"/>
    <w:rsid w:val="334D0348"/>
    <w:rsid w:val="33508D5D"/>
    <w:rsid w:val="3359D2E2"/>
    <w:rsid w:val="33845A07"/>
    <w:rsid w:val="339231C3"/>
    <w:rsid w:val="3396B33C"/>
    <w:rsid w:val="33B54335"/>
    <w:rsid w:val="33B6687B"/>
    <w:rsid w:val="33C771AE"/>
    <w:rsid w:val="33EE6C84"/>
    <w:rsid w:val="33EF5F9D"/>
    <w:rsid w:val="33FBAB20"/>
    <w:rsid w:val="3421AE4C"/>
    <w:rsid w:val="34297D59"/>
    <w:rsid w:val="3433A98C"/>
    <w:rsid w:val="3442C5E4"/>
    <w:rsid w:val="3453F7D4"/>
    <w:rsid w:val="347579D6"/>
    <w:rsid w:val="349747E7"/>
    <w:rsid w:val="349E1FF9"/>
    <w:rsid w:val="349FB9D4"/>
    <w:rsid w:val="34B8B333"/>
    <w:rsid w:val="34D850CB"/>
    <w:rsid w:val="34DFDF9E"/>
    <w:rsid w:val="34E5FFCD"/>
    <w:rsid w:val="34F65E06"/>
    <w:rsid w:val="34FDF315"/>
    <w:rsid w:val="3506F2A3"/>
    <w:rsid w:val="350F5A00"/>
    <w:rsid w:val="35124990"/>
    <w:rsid w:val="35144AA9"/>
    <w:rsid w:val="3520B5A7"/>
    <w:rsid w:val="3538B582"/>
    <w:rsid w:val="35549B1F"/>
    <w:rsid w:val="3557CB12"/>
    <w:rsid w:val="355BD30B"/>
    <w:rsid w:val="355C569F"/>
    <w:rsid w:val="356EB8B6"/>
    <w:rsid w:val="35731A19"/>
    <w:rsid w:val="357AAFC2"/>
    <w:rsid w:val="35830F11"/>
    <w:rsid w:val="35873AA5"/>
    <w:rsid w:val="3593152A"/>
    <w:rsid w:val="359A4F1B"/>
    <w:rsid w:val="35B87A3E"/>
    <w:rsid w:val="35CBBA8F"/>
    <w:rsid w:val="35D77A6F"/>
    <w:rsid w:val="3601636D"/>
    <w:rsid w:val="36043C04"/>
    <w:rsid w:val="360EA16C"/>
    <w:rsid w:val="361F3E50"/>
    <w:rsid w:val="36325CB0"/>
    <w:rsid w:val="363717C3"/>
    <w:rsid w:val="363F3419"/>
    <w:rsid w:val="365A2599"/>
    <w:rsid w:val="36751A21"/>
    <w:rsid w:val="367A3E4F"/>
    <w:rsid w:val="368A2CF3"/>
    <w:rsid w:val="368C5469"/>
    <w:rsid w:val="36A5AE19"/>
    <w:rsid w:val="36AECB66"/>
    <w:rsid w:val="36B96D8F"/>
    <w:rsid w:val="36D7E62E"/>
    <w:rsid w:val="36D9A8FA"/>
    <w:rsid w:val="36DC27CB"/>
    <w:rsid w:val="36E238E9"/>
    <w:rsid w:val="370AB442"/>
    <w:rsid w:val="372EE57A"/>
    <w:rsid w:val="375107F1"/>
    <w:rsid w:val="3755B126"/>
    <w:rsid w:val="375E3E05"/>
    <w:rsid w:val="376F5D62"/>
    <w:rsid w:val="3775F25C"/>
    <w:rsid w:val="377F5F0D"/>
    <w:rsid w:val="3789FA52"/>
    <w:rsid w:val="378E0E8B"/>
    <w:rsid w:val="379A5405"/>
    <w:rsid w:val="379BD144"/>
    <w:rsid w:val="379F924B"/>
    <w:rsid w:val="37A65475"/>
    <w:rsid w:val="37AA71CD"/>
    <w:rsid w:val="37AB53A7"/>
    <w:rsid w:val="37AD8F0C"/>
    <w:rsid w:val="37CF0C3C"/>
    <w:rsid w:val="37CF3F0D"/>
    <w:rsid w:val="37D7D62F"/>
    <w:rsid w:val="37D9A0C7"/>
    <w:rsid w:val="37EA3AD9"/>
    <w:rsid w:val="37F37AF0"/>
    <w:rsid w:val="37FD7756"/>
    <w:rsid w:val="38046F45"/>
    <w:rsid w:val="380BFDA1"/>
    <w:rsid w:val="3822410F"/>
    <w:rsid w:val="382570D3"/>
    <w:rsid w:val="38373501"/>
    <w:rsid w:val="38387293"/>
    <w:rsid w:val="383CF61A"/>
    <w:rsid w:val="384C8AEE"/>
    <w:rsid w:val="3857E9B9"/>
    <w:rsid w:val="385C3F3A"/>
    <w:rsid w:val="386B0327"/>
    <w:rsid w:val="387BFD29"/>
    <w:rsid w:val="38870040"/>
    <w:rsid w:val="3892BCA0"/>
    <w:rsid w:val="389AE75B"/>
    <w:rsid w:val="38A39D1F"/>
    <w:rsid w:val="38CC39C2"/>
    <w:rsid w:val="38F78F2D"/>
    <w:rsid w:val="3907FAF1"/>
    <w:rsid w:val="390CAA0C"/>
    <w:rsid w:val="3937FA1F"/>
    <w:rsid w:val="393968D6"/>
    <w:rsid w:val="393B454E"/>
    <w:rsid w:val="39404C4C"/>
    <w:rsid w:val="395DFDBE"/>
    <w:rsid w:val="39608985"/>
    <w:rsid w:val="3963E291"/>
    <w:rsid w:val="398CCF0D"/>
    <w:rsid w:val="3999369F"/>
    <w:rsid w:val="39A59AD0"/>
    <w:rsid w:val="39AD878D"/>
    <w:rsid w:val="39B18B4A"/>
    <w:rsid w:val="39B3743E"/>
    <w:rsid w:val="39CE4221"/>
    <w:rsid w:val="39D1806D"/>
    <w:rsid w:val="39D4CEF4"/>
    <w:rsid w:val="39D948E8"/>
    <w:rsid w:val="39E0931E"/>
    <w:rsid w:val="39E9A118"/>
    <w:rsid w:val="3A011A3B"/>
    <w:rsid w:val="3A0135DE"/>
    <w:rsid w:val="3A04177F"/>
    <w:rsid w:val="3A14C06F"/>
    <w:rsid w:val="3A28FC20"/>
    <w:rsid w:val="3A2E0898"/>
    <w:rsid w:val="3A36A67F"/>
    <w:rsid w:val="3A471F06"/>
    <w:rsid w:val="3A5360CD"/>
    <w:rsid w:val="3A58FF58"/>
    <w:rsid w:val="3A66864D"/>
    <w:rsid w:val="3A83AFB6"/>
    <w:rsid w:val="3AA2E5C9"/>
    <w:rsid w:val="3AD12BFA"/>
    <w:rsid w:val="3AD1EB7B"/>
    <w:rsid w:val="3AD23909"/>
    <w:rsid w:val="3ADF46A0"/>
    <w:rsid w:val="3AE4174F"/>
    <w:rsid w:val="3AEDDBB6"/>
    <w:rsid w:val="3B01EC5A"/>
    <w:rsid w:val="3B1DBB32"/>
    <w:rsid w:val="3B3695C1"/>
    <w:rsid w:val="3B4DAF72"/>
    <w:rsid w:val="3B4F4217"/>
    <w:rsid w:val="3B5BDE2A"/>
    <w:rsid w:val="3B5D069E"/>
    <w:rsid w:val="3B6DFF3F"/>
    <w:rsid w:val="3B704626"/>
    <w:rsid w:val="3B7DFE44"/>
    <w:rsid w:val="3B7F7D9B"/>
    <w:rsid w:val="3B85183A"/>
    <w:rsid w:val="3B86EDA7"/>
    <w:rsid w:val="3B8A1F8B"/>
    <w:rsid w:val="3B927D12"/>
    <w:rsid w:val="3B94464C"/>
    <w:rsid w:val="3B9876D5"/>
    <w:rsid w:val="3BA91518"/>
    <w:rsid w:val="3BACAD7F"/>
    <w:rsid w:val="3BB31F6D"/>
    <w:rsid w:val="3BB429A9"/>
    <w:rsid w:val="3BB472CC"/>
    <w:rsid w:val="3BCE2876"/>
    <w:rsid w:val="3BCF159D"/>
    <w:rsid w:val="3BEF312E"/>
    <w:rsid w:val="3BF448D3"/>
    <w:rsid w:val="3BFEB7EE"/>
    <w:rsid w:val="3C42FA7C"/>
    <w:rsid w:val="3C737CFA"/>
    <w:rsid w:val="3C7459AF"/>
    <w:rsid w:val="3C7BCDFE"/>
    <w:rsid w:val="3C889463"/>
    <w:rsid w:val="3C9C7034"/>
    <w:rsid w:val="3C9F2C22"/>
    <w:rsid w:val="3CA4DB3F"/>
    <w:rsid w:val="3CACAAFE"/>
    <w:rsid w:val="3CADF9E9"/>
    <w:rsid w:val="3CB158EB"/>
    <w:rsid w:val="3CC2CE64"/>
    <w:rsid w:val="3CF4F54D"/>
    <w:rsid w:val="3D116881"/>
    <w:rsid w:val="3D137FE7"/>
    <w:rsid w:val="3D182B75"/>
    <w:rsid w:val="3D18B3F7"/>
    <w:rsid w:val="3D1B4215"/>
    <w:rsid w:val="3D2CAE9D"/>
    <w:rsid w:val="3D3BB841"/>
    <w:rsid w:val="3D416F52"/>
    <w:rsid w:val="3D43A4A9"/>
    <w:rsid w:val="3D4A81B1"/>
    <w:rsid w:val="3D4B3F87"/>
    <w:rsid w:val="3D582520"/>
    <w:rsid w:val="3D735B42"/>
    <w:rsid w:val="3D9AB3FA"/>
    <w:rsid w:val="3DA492E0"/>
    <w:rsid w:val="3DBA4B13"/>
    <w:rsid w:val="3DC4D0B1"/>
    <w:rsid w:val="3DC5D639"/>
    <w:rsid w:val="3DCB4881"/>
    <w:rsid w:val="3DD7311B"/>
    <w:rsid w:val="3DE84523"/>
    <w:rsid w:val="3DED2343"/>
    <w:rsid w:val="3DFA2FCF"/>
    <w:rsid w:val="3DFB4C1C"/>
    <w:rsid w:val="3E2634DC"/>
    <w:rsid w:val="3E29ED66"/>
    <w:rsid w:val="3E319CF8"/>
    <w:rsid w:val="3E329E55"/>
    <w:rsid w:val="3E3FD0F4"/>
    <w:rsid w:val="3E45D991"/>
    <w:rsid w:val="3E61352D"/>
    <w:rsid w:val="3E642981"/>
    <w:rsid w:val="3E69D424"/>
    <w:rsid w:val="3E6AD1CF"/>
    <w:rsid w:val="3E7421D1"/>
    <w:rsid w:val="3EB48458"/>
    <w:rsid w:val="3EBBE366"/>
    <w:rsid w:val="3EC06AC3"/>
    <w:rsid w:val="3ECE355E"/>
    <w:rsid w:val="3ED788A2"/>
    <w:rsid w:val="3ED911CE"/>
    <w:rsid w:val="3EE88C4F"/>
    <w:rsid w:val="3EE9C9CB"/>
    <w:rsid w:val="3EF6F652"/>
    <w:rsid w:val="3EF84A65"/>
    <w:rsid w:val="3F0E8CA8"/>
    <w:rsid w:val="3F52159C"/>
    <w:rsid w:val="3F531B84"/>
    <w:rsid w:val="3F5F9C61"/>
    <w:rsid w:val="3F99016D"/>
    <w:rsid w:val="3FA0C017"/>
    <w:rsid w:val="3FA1815F"/>
    <w:rsid w:val="3FA34D85"/>
    <w:rsid w:val="3FCDF229"/>
    <w:rsid w:val="3FD8E5E5"/>
    <w:rsid w:val="3FDC685E"/>
    <w:rsid w:val="3FE58D65"/>
    <w:rsid w:val="40080730"/>
    <w:rsid w:val="401F3582"/>
    <w:rsid w:val="40400609"/>
    <w:rsid w:val="4041F0E1"/>
    <w:rsid w:val="406C38B1"/>
    <w:rsid w:val="40761B8A"/>
    <w:rsid w:val="4077B456"/>
    <w:rsid w:val="408291C9"/>
    <w:rsid w:val="40A0869F"/>
    <w:rsid w:val="40CE2105"/>
    <w:rsid w:val="40E86020"/>
    <w:rsid w:val="40EBC08F"/>
    <w:rsid w:val="4119D3A9"/>
    <w:rsid w:val="4119FAEF"/>
    <w:rsid w:val="411B1300"/>
    <w:rsid w:val="4123C17A"/>
    <w:rsid w:val="41245924"/>
    <w:rsid w:val="4132B3E4"/>
    <w:rsid w:val="413AD260"/>
    <w:rsid w:val="414135F6"/>
    <w:rsid w:val="41433F1B"/>
    <w:rsid w:val="41457611"/>
    <w:rsid w:val="4146E064"/>
    <w:rsid w:val="415999DE"/>
    <w:rsid w:val="416ADE33"/>
    <w:rsid w:val="4174BB4B"/>
    <w:rsid w:val="417CFC15"/>
    <w:rsid w:val="417E9B3F"/>
    <w:rsid w:val="419C99F3"/>
    <w:rsid w:val="41A174E6"/>
    <w:rsid w:val="41A4DAF6"/>
    <w:rsid w:val="41AD1B74"/>
    <w:rsid w:val="41B5B665"/>
    <w:rsid w:val="41C98AB3"/>
    <w:rsid w:val="41CB13C6"/>
    <w:rsid w:val="41CBAAD1"/>
    <w:rsid w:val="41D67AC2"/>
    <w:rsid w:val="41E81D4F"/>
    <w:rsid w:val="41E90884"/>
    <w:rsid w:val="41F1E9DF"/>
    <w:rsid w:val="41F60107"/>
    <w:rsid w:val="4202611F"/>
    <w:rsid w:val="421BC7C5"/>
    <w:rsid w:val="421E0786"/>
    <w:rsid w:val="4230306F"/>
    <w:rsid w:val="423B40EF"/>
    <w:rsid w:val="424EE0D2"/>
    <w:rsid w:val="425A10E1"/>
    <w:rsid w:val="425B3925"/>
    <w:rsid w:val="425E279E"/>
    <w:rsid w:val="426998BC"/>
    <w:rsid w:val="426CC314"/>
    <w:rsid w:val="4272B793"/>
    <w:rsid w:val="4276AB0F"/>
    <w:rsid w:val="42D0702D"/>
    <w:rsid w:val="42DC7F6D"/>
    <w:rsid w:val="42DD5395"/>
    <w:rsid w:val="43134217"/>
    <w:rsid w:val="4315F12D"/>
    <w:rsid w:val="4336C94C"/>
    <w:rsid w:val="43439017"/>
    <w:rsid w:val="4353BD5A"/>
    <w:rsid w:val="435C2A4E"/>
    <w:rsid w:val="435F21C3"/>
    <w:rsid w:val="4384003D"/>
    <w:rsid w:val="438953EE"/>
    <w:rsid w:val="438A0801"/>
    <w:rsid w:val="438ED759"/>
    <w:rsid w:val="43923EEB"/>
    <w:rsid w:val="43A9F33B"/>
    <w:rsid w:val="43AF2BE2"/>
    <w:rsid w:val="43C9B063"/>
    <w:rsid w:val="43ED68F2"/>
    <w:rsid w:val="4446BE0C"/>
    <w:rsid w:val="444CF2EC"/>
    <w:rsid w:val="4464CCC3"/>
    <w:rsid w:val="446B9A9B"/>
    <w:rsid w:val="447C4FCD"/>
    <w:rsid w:val="447FEF09"/>
    <w:rsid w:val="44A11D34"/>
    <w:rsid w:val="44BBA473"/>
    <w:rsid w:val="44D369CD"/>
    <w:rsid w:val="44D6E89C"/>
    <w:rsid w:val="44E2E6A7"/>
    <w:rsid w:val="4505B02C"/>
    <w:rsid w:val="450A8F37"/>
    <w:rsid w:val="450C2288"/>
    <w:rsid w:val="451BDCB6"/>
    <w:rsid w:val="4520A946"/>
    <w:rsid w:val="4521C165"/>
    <w:rsid w:val="4530DFD5"/>
    <w:rsid w:val="453894A3"/>
    <w:rsid w:val="454028FF"/>
    <w:rsid w:val="45491289"/>
    <w:rsid w:val="4556A461"/>
    <w:rsid w:val="455913F3"/>
    <w:rsid w:val="455E7C40"/>
    <w:rsid w:val="456047EA"/>
    <w:rsid w:val="4564C59F"/>
    <w:rsid w:val="457E46C2"/>
    <w:rsid w:val="4580971E"/>
    <w:rsid w:val="4584B4DD"/>
    <w:rsid w:val="4591F5E4"/>
    <w:rsid w:val="4599A9F8"/>
    <w:rsid w:val="45A9369D"/>
    <w:rsid w:val="45AF76C6"/>
    <w:rsid w:val="45B50916"/>
    <w:rsid w:val="45B7CFC0"/>
    <w:rsid w:val="45E7C5C3"/>
    <w:rsid w:val="45E854AB"/>
    <w:rsid w:val="45EECB19"/>
    <w:rsid w:val="45F636E5"/>
    <w:rsid w:val="4600BD57"/>
    <w:rsid w:val="4606714B"/>
    <w:rsid w:val="46154CE8"/>
    <w:rsid w:val="461BD6EE"/>
    <w:rsid w:val="4627071E"/>
    <w:rsid w:val="4629CC79"/>
    <w:rsid w:val="462CED09"/>
    <w:rsid w:val="462FD2A1"/>
    <w:rsid w:val="4657A5A1"/>
    <w:rsid w:val="466AC258"/>
    <w:rsid w:val="467403A9"/>
    <w:rsid w:val="4680E865"/>
    <w:rsid w:val="4684064A"/>
    <w:rsid w:val="468A47CE"/>
    <w:rsid w:val="469CFBD6"/>
    <w:rsid w:val="46A2EA42"/>
    <w:rsid w:val="46A351FC"/>
    <w:rsid w:val="46F1B5F6"/>
    <w:rsid w:val="470B55A2"/>
    <w:rsid w:val="47132AE7"/>
    <w:rsid w:val="4714965A"/>
    <w:rsid w:val="47187648"/>
    <w:rsid w:val="471E62AF"/>
    <w:rsid w:val="472509B4"/>
    <w:rsid w:val="47287298"/>
    <w:rsid w:val="47459C84"/>
    <w:rsid w:val="474AB4DB"/>
    <w:rsid w:val="474BCDE3"/>
    <w:rsid w:val="475B74F9"/>
    <w:rsid w:val="475E603A"/>
    <w:rsid w:val="478025E6"/>
    <w:rsid w:val="47884FED"/>
    <w:rsid w:val="47A14EAB"/>
    <w:rsid w:val="47A4C287"/>
    <w:rsid w:val="47B2B33E"/>
    <w:rsid w:val="47B7A74F"/>
    <w:rsid w:val="47C71750"/>
    <w:rsid w:val="47CB1CAC"/>
    <w:rsid w:val="47DFB6A7"/>
    <w:rsid w:val="47F43A86"/>
    <w:rsid w:val="47F4436F"/>
    <w:rsid w:val="48016AB2"/>
    <w:rsid w:val="48057394"/>
    <w:rsid w:val="481DD9B4"/>
    <w:rsid w:val="4837D5F7"/>
    <w:rsid w:val="48588043"/>
    <w:rsid w:val="4878D158"/>
    <w:rsid w:val="487CA6E5"/>
    <w:rsid w:val="487D9634"/>
    <w:rsid w:val="48A1957D"/>
    <w:rsid w:val="48A89B78"/>
    <w:rsid w:val="48A8F703"/>
    <w:rsid w:val="48A9FCA4"/>
    <w:rsid w:val="48C1ED81"/>
    <w:rsid w:val="48C7FA44"/>
    <w:rsid w:val="48D3680C"/>
    <w:rsid w:val="48D7881C"/>
    <w:rsid w:val="48D93F4B"/>
    <w:rsid w:val="48E4ACE1"/>
    <w:rsid w:val="48EF88C3"/>
    <w:rsid w:val="4902A1AC"/>
    <w:rsid w:val="49255E32"/>
    <w:rsid w:val="49555AFE"/>
    <w:rsid w:val="495EDAB1"/>
    <w:rsid w:val="49778045"/>
    <w:rsid w:val="498E5506"/>
    <w:rsid w:val="498F2390"/>
    <w:rsid w:val="49A8A762"/>
    <w:rsid w:val="49B961B5"/>
    <w:rsid w:val="49BBA70C"/>
    <w:rsid w:val="49BDA9A7"/>
    <w:rsid w:val="49C37E12"/>
    <w:rsid w:val="49CFF061"/>
    <w:rsid w:val="49D1BFC9"/>
    <w:rsid w:val="49D38CB2"/>
    <w:rsid w:val="49E8F0F4"/>
    <w:rsid w:val="4A01CBD2"/>
    <w:rsid w:val="4A2C1C91"/>
    <w:rsid w:val="4A4B89E7"/>
    <w:rsid w:val="4A4EFE19"/>
    <w:rsid w:val="4A508C43"/>
    <w:rsid w:val="4A5CAA76"/>
    <w:rsid w:val="4A902925"/>
    <w:rsid w:val="4A9DC837"/>
    <w:rsid w:val="4AA1AE9E"/>
    <w:rsid w:val="4AD860BF"/>
    <w:rsid w:val="4AE2ADA4"/>
    <w:rsid w:val="4AF65ECF"/>
    <w:rsid w:val="4B09FF84"/>
    <w:rsid w:val="4B2614FD"/>
    <w:rsid w:val="4B41F12C"/>
    <w:rsid w:val="4B6210C4"/>
    <w:rsid w:val="4B71212B"/>
    <w:rsid w:val="4B8AB6CE"/>
    <w:rsid w:val="4B8B5B39"/>
    <w:rsid w:val="4B8BBBEA"/>
    <w:rsid w:val="4B9C743B"/>
    <w:rsid w:val="4BA05B9B"/>
    <w:rsid w:val="4BB66DAD"/>
    <w:rsid w:val="4BD41561"/>
    <w:rsid w:val="4BD5C360"/>
    <w:rsid w:val="4BD8089C"/>
    <w:rsid w:val="4BE6F0B9"/>
    <w:rsid w:val="4BEF74BC"/>
    <w:rsid w:val="4BFC7642"/>
    <w:rsid w:val="4BFDFE0B"/>
    <w:rsid w:val="4C05A7C1"/>
    <w:rsid w:val="4C1C9CE8"/>
    <w:rsid w:val="4C27C163"/>
    <w:rsid w:val="4C407C3D"/>
    <w:rsid w:val="4C6656C3"/>
    <w:rsid w:val="4C6D47FA"/>
    <w:rsid w:val="4C7EC2DB"/>
    <w:rsid w:val="4C8361C6"/>
    <w:rsid w:val="4C840B97"/>
    <w:rsid w:val="4C980B00"/>
    <w:rsid w:val="4C9C90AB"/>
    <w:rsid w:val="4CA3BF48"/>
    <w:rsid w:val="4CE396E0"/>
    <w:rsid w:val="4CE7FE27"/>
    <w:rsid w:val="4CF347CE"/>
    <w:rsid w:val="4CF6FA9C"/>
    <w:rsid w:val="4CF9CF5B"/>
    <w:rsid w:val="4D06664A"/>
    <w:rsid w:val="4D08C378"/>
    <w:rsid w:val="4D0D7229"/>
    <w:rsid w:val="4D265D9B"/>
    <w:rsid w:val="4D3E88E1"/>
    <w:rsid w:val="4D475E6D"/>
    <w:rsid w:val="4D4DB9E3"/>
    <w:rsid w:val="4D523E0E"/>
    <w:rsid w:val="4D572896"/>
    <w:rsid w:val="4D5B8D1D"/>
    <w:rsid w:val="4D5E5B68"/>
    <w:rsid w:val="4D62970D"/>
    <w:rsid w:val="4D6AC7AD"/>
    <w:rsid w:val="4D6CEE55"/>
    <w:rsid w:val="4D747075"/>
    <w:rsid w:val="4D95FE70"/>
    <w:rsid w:val="4D9F1D4D"/>
    <w:rsid w:val="4DBE77EA"/>
    <w:rsid w:val="4DE0ED1D"/>
    <w:rsid w:val="4DF84160"/>
    <w:rsid w:val="4E02E520"/>
    <w:rsid w:val="4E1B2B94"/>
    <w:rsid w:val="4E26BD19"/>
    <w:rsid w:val="4E3B4011"/>
    <w:rsid w:val="4E6541C7"/>
    <w:rsid w:val="4E8FF1E5"/>
    <w:rsid w:val="4E9FB6DA"/>
    <w:rsid w:val="4EA8FE84"/>
    <w:rsid w:val="4EAB5F78"/>
    <w:rsid w:val="4EB59475"/>
    <w:rsid w:val="4EB9A91C"/>
    <w:rsid w:val="4EBE6262"/>
    <w:rsid w:val="4EC35CAC"/>
    <w:rsid w:val="4ED5F240"/>
    <w:rsid w:val="4ED953C5"/>
    <w:rsid w:val="4EF2F8F7"/>
    <w:rsid w:val="4EF3964E"/>
    <w:rsid w:val="4EF74ADD"/>
    <w:rsid w:val="4EFCB1C9"/>
    <w:rsid w:val="4F009929"/>
    <w:rsid w:val="4F065459"/>
    <w:rsid w:val="4F32CF7F"/>
    <w:rsid w:val="4F4CC21A"/>
    <w:rsid w:val="4F577716"/>
    <w:rsid w:val="4F77D028"/>
    <w:rsid w:val="4FABE609"/>
    <w:rsid w:val="4FB1DF70"/>
    <w:rsid w:val="4FB25DA7"/>
    <w:rsid w:val="4FCEC85C"/>
    <w:rsid w:val="4FDC4ADB"/>
    <w:rsid w:val="4FE4E509"/>
    <w:rsid w:val="4FE85560"/>
    <w:rsid w:val="4FF337A0"/>
    <w:rsid w:val="4FF9B2A5"/>
    <w:rsid w:val="4FFA02E0"/>
    <w:rsid w:val="50140FFB"/>
    <w:rsid w:val="50151B41"/>
    <w:rsid w:val="501552E2"/>
    <w:rsid w:val="50271BE5"/>
    <w:rsid w:val="502AB5D0"/>
    <w:rsid w:val="50578F11"/>
    <w:rsid w:val="505F2D0D"/>
    <w:rsid w:val="50635BED"/>
    <w:rsid w:val="508624A6"/>
    <w:rsid w:val="5092BA84"/>
    <w:rsid w:val="50AAE292"/>
    <w:rsid w:val="50B6A8F2"/>
    <w:rsid w:val="50B9733E"/>
    <w:rsid w:val="50BC1706"/>
    <w:rsid w:val="50BE46E0"/>
    <w:rsid w:val="50C3FD9E"/>
    <w:rsid w:val="50D3F73B"/>
    <w:rsid w:val="50DA782C"/>
    <w:rsid w:val="50FA438D"/>
    <w:rsid w:val="510D8771"/>
    <w:rsid w:val="51298E23"/>
    <w:rsid w:val="513CA283"/>
    <w:rsid w:val="518646B9"/>
    <w:rsid w:val="5191C285"/>
    <w:rsid w:val="5196A663"/>
    <w:rsid w:val="519B8BA3"/>
    <w:rsid w:val="51A2D2B2"/>
    <w:rsid w:val="51A3AFC6"/>
    <w:rsid w:val="51C36B5B"/>
    <w:rsid w:val="51C68631"/>
    <w:rsid w:val="51D02963"/>
    <w:rsid w:val="51D8911F"/>
    <w:rsid w:val="51EEE56D"/>
    <w:rsid w:val="51F3A6D6"/>
    <w:rsid w:val="51FA3572"/>
    <w:rsid w:val="5201D518"/>
    <w:rsid w:val="52085492"/>
    <w:rsid w:val="520D9302"/>
    <w:rsid w:val="523E38D0"/>
    <w:rsid w:val="5241DD0D"/>
    <w:rsid w:val="52484F66"/>
    <w:rsid w:val="524FC208"/>
    <w:rsid w:val="52827BED"/>
    <w:rsid w:val="5285DFAB"/>
    <w:rsid w:val="52BF7D4A"/>
    <w:rsid w:val="52E7A507"/>
    <w:rsid w:val="52EC3CD3"/>
    <w:rsid w:val="52F32C61"/>
    <w:rsid w:val="5316BFFD"/>
    <w:rsid w:val="531E4DDC"/>
    <w:rsid w:val="532EA5FC"/>
    <w:rsid w:val="532F6B02"/>
    <w:rsid w:val="5346BBF4"/>
    <w:rsid w:val="53624281"/>
    <w:rsid w:val="5366E8B9"/>
    <w:rsid w:val="537CB5BA"/>
    <w:rsid w:val="53895AD0"/>
    <w:rsid w:val="5396CDCF"/>
    <w:rsid w:val="53B210B3"/>
    <w:rsid w:val="53B4967C"/>
    <w:rsid w:val="53B5F554"/>
    <w:rsid w:val="53BEC2E4"/>
    <w:rsid w:val="53BF4148"/>
    <w:rsid w:val="53CA52F7"/>
    <w:rsid w:val="53D7ECF2"/>
    <w:rsid w:val="53E334C6"/>
    <w:rsid w:val="53FA1762"/>
    <w:rsid w:val="53FFCD66"/>
    <w:rsid w:val="5417E788"/>
    <w:rsid w:val="541857E4"/>
    <w:rsid w:val="541B623D"/>
    <w:rsid w:val="5424ECC0"/>
    <w:rsid w:val="5442FDED"/>
    <w:rsid w:val="547D6CF0"/>
    <w:rsid w:val="548CBF65"/>
    <w:rsid w:val="54CD23C8"/>
    <w:rsid w:val="54DA35DF"/>
    <w:rsid w:val="54DFCDC3"/>
    <w:rsid w:val="54E40CA7"/>
    <w:rsid w:val="54F2A9C9"/>
    <w:rsid w:val="54FA8D08"/>
    <w:rsid w:val="55069D7D"/>
    <w:rsid w:val="550B9FD6"/>
    <w:rsid w:val="55105B45"/>
    <w:rsid w:val="551D0A63"/>
    <w:rsid w:val="551EF3AE"/>
    <w:rsid w:val="55339AFF"/>
    <w:rsid w:val="55389CD7"/>
    <w:rsid w:val="55484507"/>
    <w:rsid w:val="554BB4B8"/>
    <w:rsid w:val="5551605F"/>
    <w:rsid w:val="555E210C"/>
    <w:rsid w:val="5561C4EC"/>
    <w:rsid w:val="556763B3"/>
    <w:rsid w:val="5599E3A2"/>
    <w:rsid w:val="55A74AA3"/>
    <w:rsid w:val="55B97606"/>
    <w:rsid w:val="55CF7F05"/>
    <w:rsid w:val="55D30A94"/>
    <w:rsid w:val="55E088A9"/>
    <w:rsid w:val="55E33FC3"/>
    <w:rsid w:val="55E45A92"/>
    <w:rsid w:val="55E97460"/>
    <w:rsid w:val="55E9D9EB"/>
    <w:rsid w:val="55EA4DCD"/>
    <w:rsid w:val="55F8BD29"/>
    <w:rsid w:val="55FF949F"/>
    <w:rsid w:val="56053790"/>
    <w:rsid w:val="5613C69D"/>
    <w:rsid w:val="5614E7E8"/>
    <w:rsid w:val="5618FAB3"/>
    <w:rsid w:val="56237C32"/>
    <w:rsid w:val="562A9E2F"/>
    <w:rsid w:val="5670FF16"/>
    <w:rsid w:val="5672C865"/>
    <w:rsid w:val="56817B62"/>
    <w:rsid w:val="5683BAFA"/>
    <w:rsid w:val="56912293"/>
    <w:rsid w:val="569E4C95"/>
    <w:rsid w:val="56B7D8D6"/>
    <w:rsid w:val="56C53378"/>
    <w:rsid w:val="56D38476"/>
    <w:rsid w:val="56DABF81"/>
    <w:rsid w:val="57008A44"/>
    <w:rsid w:val="5702D130"/>
    <w:rsid w:val="570E01AA"/>
    <w:rsid w:val="5732FBC3"/>
    <w:rsid w:val="575195F1"/>
    <w:rsid w:val="578A2C08"/>
    <w:rsid w:val="5792CB83"/>
    <w:rsid w:val="57A2B35A"/>
    <w:rsid w:val="57C38E44"/>
    <w:rsid w:val="58010205"/>
    <w:rsid w:val="580544C1"/>
    <w:rsid w:val="5809FA33"/>
    <w:rsid w:val="580E693E"/>
    <w:rsid w:val="581102B7"/>
    <w:rsid w:val="5826D102"/>
    <w:rsid w:val="582E6479"/>
    <w:rsid w:val="58322DCA"/>
    <w:rsid w:val="583684CD"/>
    <w:rsid w:val="5837BCA5"/>
    <w:rsid w:val="5858522B"/>
    <w:rsid w:val="586B8203"/>
    <w:rsid w:val="586C86A7"/>
    <w:rsid w:val="587DE365"/>
    <w:rsid w:val="58978A7C"/>
    <w:rsid w:val="589D5EB3"/>
    <w:rsid w:val="58B3BD38"/>
    <w:rsid w:val="58B951DB"/>
    <w:rsid w:val="58C65276"/>
    <w:rsid w:val="58C9DE61"/>
    <w:rsid w:val="58CC642D"/>
    <w:rsid w:val="58CE809A"/>
    <w:rsid w:val="58E8201D"/>
    <w:rsid w:val="5908F54C"/>
    <w:rsid w:val="59093128"/>
    <w:rsid w:val="590FAC2F"/>
    <w:rsid w:val="5941FE21"/>
    <w:rsid w:val="59490868"/>
    <w:rsid w:val="59505A83"/>
    <w:rsid w:val="59601D14"/>
    <w:rsid w:val="59699234"/>
    <w:rsid w:val="598AD771"/>
    <w:rsid w:val="5997EE7A"/>
    <w:rsid w:val="59980FC3"/>
    <w:rsid w:val="59993D27"/>
    <w:rsid w:val="59AF497F"/>
    <w:rsid w:val="59B29BF8"/>
    <w:rsid w:val="59BC8440"/>
    <w:rsid w:val="59BDE6B1"/>
    <w:rsid w:val="59C1ABAA"/>
    <w:rsid w:val="59CAFBC7"/>
    <w:rsid w:val="59DF2995"/>
    <w:rsid w:val="59F677C3"/>
    <w:rsid w:val="5A07752B"/>
    <w:rsid w:val="5A0BAB8B"/>
    <w:rsid w:val="5A187C84"/>
    <w:rsid w:val="5A37E0C3"/>
    <w:rsid w:val="5A4340A4"/>
    <w:rsid w:val="5A5AB3C8"/>
    <w:rsid w:val="5A6A85D4"/>
    <w:rsid w:val="5A720671"/>
    <w:rsid w:val="5A7341FB"/>
    <w:rsid w:val="5A7E9CD5"/>
    <w:rsid w:val="5AA10F0D"/>
    <w:rsid w:val="5AA9FEF9"/>
    <w:rsid w:val="5AB66E56"/>
    <w:rsid w:val="5ACF0083"/>
    <w:rsid w:val="5ADC5A93"/>
    <w:rsid w:val="5AF2BB06"/>
    <w:rsid w:val="5AFE0ABF"/>
    <w:rsid w:val="5B293502"/>
    <w:rsid w:val="5B2AC3FD"/>
    <w:rsid w:val="5B495703"/>
    <w:rsid w:val="5B498D39"/>
    <w:rsid w:val="5B4D68D6"/>
    <w:rsid w:val="5B5F3954"/>
    <w:rsid w:val="5B6E2F42"/>
    <w:rsid w:val="5B817A57"/>
    <w:rsid w:val="5BA60E94"/>
    <w:rsid w:val="5BBE0568"/>
    <w:rsid w:val="5BC75241"/>
    <w:rsid w:val="5BCDD6EF"/>
    <w:rsid w:val="5BEA1EC4"/>
    <w:rsid w:val="5BEBD185"/>
    <w:rsid w:val="5C3A838E"/>
    <w:rsid w:val="5C3FA2FA"/>
    <w:rsid w:val="5C420FF9"/>
    <w:rsid w:val="5C42C87F"/>
    <w:rsid w:val="5C481EE2"/>
    <w:rsid w:val="5C502C9C"/>
    <w:rsid w:val="5C520DEB"/>
    <w:rsid w:val="5C577B79"/>
    <w:rsid w:val="5C58B5E4"/>
    <w:rsid w:val="5C8EC20B"/>
    <w:rsid w:val="5CA839F3"/>
    <w:rsid w:val="5CBAD6DE"/>
    <w:rsid w:val="5CBFD968"/>
    <w:rsid w:val="5CD90704"/>
    <w:rsid w:val="5CF3B703"/>
    <w:rsid w:val="5D032037"/>
    <w:rsid w:val="5D10D4BB"/>
    <w:rsid w:val="5D2AB016"/>
    <w:rsid w:val="5D2EED1E"/>
    <w:rsid w:val="5D5F2E04"/>
    <w:rsid w:val="5D75E3C3"/>
    <w:rsid w:val="5D8F005C"/>
    <w:rsid w:val="5D97796E"/>
    <w:rsid w:val="5D9D4F84"/>
    <w:rsid w:val="5D9D90B1"/>
    <w:rsid w:val="5DAB155F"/>
    <w:rsid w:val="5DB6308E"/>
    <w:rsid w:val="5DB782B2"/>
    <w:rsid w:val="5DBA9239"/>
    <w:rsid w:val="5DC5586F"/>
    <w:rsid w:val="5DC90860"/>
    <w:rsid w:val="5DDE98E0"/>
    <w:rsid w:val="5DF6A672"/>
    <w:rsid w:val="5E05E1DF"/>
    <w:rsid w:val="5E066E63"/>
    <w:rsid w:val="5E0EF986"/>
    <w:rsid w:val="5E102B62"/>
    <w:rsid w:val="5E1276EC"/>
    <w:rsid w:val="5E1975D4"/>
    <w:rsid w:val="5E240009"/>
    <w:rsid w:val="5E288E7C"/>
    <w:rsid w:val="5E347C57"/>
    <w:rsid w:val="5E3F7181"/>
    <w:rsid w:val="5E4955E6"/>
    <w:rsid w:val="5E531A4D"/>
    <w:rsid w:val="5E6F77F3"/>
    <w:rsid w:val="5E74007C"/>
    <w:rsid w:val="5E8F9C34"/>
    <w:rsid w:val="5E9E5C84"/>
    <w:rsid w:val="5EA5D004"/>
    <w:rsid w:val="5EB7AB9F"/>
    <w:rsid w:val="5EC25C2D"/>
    <w:rsid w:val="5ECA1B91"/>
    <w:rsid w:val="5F091E21"/>
    <w:rsid w:val="5F190FC8"/>
    <w:rsid w:val="5F26A20B"/>
    <w:rsid w:val="5F313D75"/>
    <w:rsid w:val="5F391FE5"/>
    <w:rsid w:val="5F3A3958"/>
    <w:rsid w:val="5F50DC97"/>
    <w:rsid w:val="5F616A96"/>
    <w:rsid w:val="5F89B0DD"/>
    <w:rsid w:val="5F943F6E"/>
    <w:rsid w:val="5F9DCD8F"/>
    <w:rsid w:val="5FB54635"/>
    <w:rsid w:val="5FB5AEE6"/>
    <w:rsid w:val="5FB74CA1"/>
    <w:rsid w:val="5FC26AA4"/>
    <w:rsid w:val="5FD50D45"/>
    <w:rsid w:val="5FF585BA"/>
    <w:rsid w:val="5FF6CD80"/>
    <w:rsid w:val="5FF85753"/>
    <w:rsid w:val="6009FD9E"/>
    <w:rsid w:val="6018D0F8"/>
    <w:rsid w:val="6045D0EB"/>
    <w:rsid w:val="60473A53"/>
    <w:rsid w:val="6047BB40"/>
    <w:rsid w:val="6048C720"/>
    <w:rsid w:val="604C1300"/>
    <w:rsid w:val="6059F587"/>
    <w:rsid w:val="60A08834"/>
    <w:rsid w:val="60A8EC8E"/>
    <w:rsid w:val="60AC94FD"/>
    <w:rsid w:val="60B84855"/>
    <w:rsid w:val="60B8641D"/>
    <w:rsid w:val="60C334FF"/>
    <w:rsid w:val="60C46977"/>
    <w:rsid w:val="60D62095"/>
    <w:rsid w:val="60E4EA09"/>
    <w:rsid w:val="60F843EA"/>
    <w:rsid w:val="6107F3F1"/>
    <w:rsid w:val="610836BC"/>
    <w:rsid w:val="611EC2BA"/>
    <w:rsid w:val="611FA0B8"/>
    <w:rsid w:val="612DFCB4"/>
    <w:rsid w:val="6130FDCD"/>
    <w:rsid w:val="6132BBB4"/>
    <w:rsid w:val="61378008"/>
    <w:rsid w:val="613A8D8C"/>
    <w:rsid w:val="61437636"/>
    <w:rsid w:val="6144AF3D"/>
    <w:rsid w:val="61478CCB"/>
    <w:rsid w:val="61492D1A"/>
    <w:rsid w:val="61529C58"/>
    <w:rsid w:val="6165DD05"/>
    <w:rsid w:val="6166AAB5"/>
    <w:rsid w:val="61A95C44"/>
    <w:rsid w:val="61C038B8"/>
    <w:rsid w:val="61EA1846"/>
    <w:rsid w:val="61ED173B"/>
    <w:rsid w:val="61EF8E83"/>
    <w:rsid w:val="61F4F785"/>
    <w:rsid w:val="61F993BF"/>
    <w:rsid w:val="6216BD3A"/>
    <w:rsid w:val="623D8987"/>
    <w:rsid w:val="625A46BE"/>
    <w:rsid w:val="626540C3"/>
    <w:rsid w:val="626A343D"/>
    <w:rsid w:val="6270C0A7"/>
    <w:rsid w:val="6284DFDC"/>
    <w:rsid w:val="6285CDAB"/>
    <w:rsid w:val="62B74480"/>
    <w:rsid w:val="62BD8427"/>
    <w:rsid w:val="62CA7E6F"/>
    <w:rsid w:val="62CAE316"/>
    <w:rsid w:val="62D4F1CA"/>
    <w:rsid w:val="62E3380E"/>
    <w:rsid w:val="62EAAC91"/>
    <w:rsid w:val="62EE6CB9"/>
    <w:rsid w:val="6301E2D5"/>
    <w:rsid w:val="63123866"/>
    <w:rsid w:val="6317E3F2"/>
    <w:rsid w:val="6318A779"/>
    <w:rsid w:val="631E6697"/>
    <w:rsid w:val="63394F19"/>
    <w:rsid w:val="633DC681"/>
    <w:rsid w:val="6382DC76"/>
    <w:rsid w:val="63A14A36"/>
    <w:rsid w:val="63D23F41"/>
    <w:rsid w:val="63D362B9"/>
    <w:rsid w:val="63DB1112"/>
    <w:rsid w:val="64082B51"/>
    <w:rsid w:val="640C2316"/>
    <w:rsid w:val="641ED659"/>
    <w:rsid w:val="64347BF3"/>
    <w:rsid w:val="643C8EC6"/>
    <w:rsid w:val="646E0985"/>
    <w:rsid w:val="647EEDB7"/>
    <w:rsid w:val="648A3D1A"/>
    <w:rsid w:val="648E676B"/>
    <w:rsid w:val="648FB666"/>
    <w:rsid w:val="649C523E"/>
    <w:rsid w:val="64B6E6F4"/>
    <w:rsid w:val="64BCF43A"/>
    <w:rsid w:val="64CEEBD9"/>
    <w:rsid w:val="64E612C7"/>
    <w:rsid w:val="65029C5E"/>
    <w:rsid w:val="650408B7"/>
    <w:rsid w:val="65092003"/>
    <w:rsid w:val="65197173"/>
    <w:rsid w:val="65411FDE"/>
    <w:rsid w:val="654A3C6B"/>
    <w:rsid w:val="658BA91A"/>
    <w:rsid w:val="65C784DA"/>
    <w:rsid w:val="65DBE4FE"/>
    <w:rsid w:val="65E19D8E"/>
    <w:rsid w:val="65ED7E6D"/>
    <w:rsid w:val="65FF6B30"/>
    <w:rsid w:val="66011280"/>
    <w:rsid w:val="660643FA"/>
    <w:rsid w:val="6606DEAF"/>
    <w:rsid w:val="66079C52"/>
    <w:rsid w:val="66117FA9"/>
    <w:rsid w:val="66344D7A"/>
    <w:rsid w:val="666FD42E"/>
    <w:rsid w:val="667569A3"/>
    <w:rsid w:val="6677EF29"/>
    <w:rsid w:val="66806DC0"/>
    <w:rsid w:val="66A6162C"/>
    <w:rsid w:val="66AC1BC1"/>
    <w:rsid w:val="66B5126F"/>
    <w:rsid w:val="66C18D10"/>
    <w:rsid w:val="66C635AD"/>
    <w:rsid w:val="66C9DA00"/>
    <w:rsid w:val="66D84FD1"/>
    <w:rsid w:val="66FD23F0"/>
    <w:rsid w:val="671731A4"/>
    <w:rsid w:val="6723E204"/>
    <w:rsid w:val="67334718"/>
    <w:rsid w:val="674E9554"/>
    <w:rsid w:val="6755F208"/>
    <w:rsid w:val="675893FC"/>
    <w:rsid w:val="675E64F8"/>
    <w:rsid w:val="6760271D"/>
    <w:rsid w:val="676AADF0"/>
    <w:rsid w:val="6780E79F"/>
    <w:rsid w:val="6788A726"/>
    <w:rsid w:val="678AB5A3"/>
    <w:rsid w:val="6790E60A"/>
    <w:rsid w:val="679D8440"/>
    <w:rsid w:val="67B1B9F2"/>
    <w:rsid w:val="67B1CD79"/>
    <w:rsid w:val="67B487DC"/>
    <w:rsid w:val="67B77CAB"/>
    <w:rsid w:val="67BF39D4"/>
    <w:rsid w:val="67C864A6"/>
    <w:rsid w:val="67FD8409"/>
    <w:rsid w:val="6803C3C8"/>
    <w:rsid w:val="68130CFD"/>
    <w:rsid w:val="6820558C"/>
    <w:rsid w:val="68283800"/>
    <w:rsid w:val="6832B710"/>
    <w:rsid w:val="683AE585"/>
    <w:rsid w:val="683CA6A8"/>
    <w:rsid w:val="68470819"/>
    <w:rsid w:val="6849899E"/>
    <w:rsid w:val="68585E1A"/>
    <w:rsid w:val="6865955E"/>
    <w:rsid w:val="68682A80"/>
    <w:rsid w:val="6878B463"/>
    <w:rsid w:val="688BFFE6"/>
    <w:rsid w:val="689A638E"/>
    <w:rsid w:val="689FC658"/>
    <w:rsid w:val="68A0526E"/>
    <w:rsid w:val="68B13642"/>
    <w:rsid w:val="68C06CC7"/>
    <w:rsid w:val="68D3B41C"/>
    <w:rsid w:val="68E1555A"/>
    <w:rsid w:val="68F2D57F"/>
    <w:rsid w:val="68F58936"/>
    <w:rsid w:val="69004F72"/>
    <w:rsid w:val="691B2A5B"/>
    <w:rsid w:val="694CFF1C"/>
    <w:rsid w:val="694E4B8A"/>
    <w:rsid w:val="695735F1"/>
    <w:rsid w:val="69645123"/>
    <w:rsid w:val="69695751"/>
    <w:rsid w:val="697C2A02"/>
    <w:rsid w:val="69878110"/>
    <w:rsid w:val="69A06DDA"/>
    <w:rsid w:val="69A6D8AF"/>
    <w:rsid w:val="69A72259"/>
    <w:rsid w:val="69B847D0"/>
    <w:rsid w:val="69D62BC4"/>
    <w:rsid w:val="69EFA966"/>
    <w:rsid w:val="6A07E562"/>
    <w:rsid w:val="6A108421"/>
    <w:rsid w:val="6A11D382"/>
    <w:rsid w:val="6A183671"/>
    <w:rsid w:val="6A189B6D"/>
    <w:rsid w:val="6A47128E"/>
    <w:rsid w:val="6A79BC9C"/>
    <w:rsid w:val="6A844F8E"/>
    <w:rsid w:val="6A9605BA"/>
    <w:rsid w:val="6A9B1722"/>
    <w:rsid w:val="6AAFB60F"/>
    <w:rsid w:val="6AB561FC"/>
    <w:rsid w:val="6AC6DB8B"/>
    <w:rsid w:val="6ADB29C6"/>
    <w:rsid w:val="6AE3AB50"/>
    <w:rsid w:val="6B04CC2C"/>
    <w:rsid w:val="6B3D8DBE"/>
    <w:rsid w:val="6B3FA1D2"/>
    <w:rsid w:val="6B4562F8"/>
    <w:rsid w:val="6B551142"/>
    <w:rsid w:val="6B785447"/>
    <w:rsid w:val="6B796932"/>
    <w:rsid w:val="6B820331"/>
    <w:rsid w:val="6B9C6AC5"/>
    <w:rsid w:val="6BA027B2"/>
    <w:rsid w:val="6BA36828"/>
    <w:rsid w:val="6BA72D91"/>
    <w:rsid w:val="6BAB4581"/>
    <w:rsid w:val="6BC3496B"/>
    <w:rsid w:val="6BD7FE68"/>
    <w:rsid w:val="6BEF81A6"/>
    <w:rsid w:val="6BFFDAD7"/>
    <w:rsid w:val="6C44F15F"/>
    <w:rsid w:val="6C7879DB"/>
    <w:rsid w:val="6C7AD140"/>
    <w:rsid w:val="6C88AEB3"/>
    <w:rsid w:val="6C96CCF4"/>
    <w:rsid w:val="6C9C8DFE"/>
    <w:rsid w:val="6CBA3F04"/>
    <w:rsid w:val="6CC2D7B6"/>
    <w:rsid w:val="6CD82CBE"/>
    <w:rsid w:val="6CF77BF6"/>
    <w:rsid w:val="6D061C47"/>
    <w:rsid w:val="6D06D84E"/>
    <w:rsid w:val="6D14D203"/>
    <w:rsid w:val="6D509781"/>
    <w:rsid w:val="6D64E045"/>
    <w:rsid w:val="6D693692"/>
    <w:rsid w:val="6D6F312B"/>
    <w:rsid w:val="6D74F2C2"/>
    <w:rsid w:val="6D7FE013"/>
    <w:rsid w:val="6D86614A"/>
    <w:rsid w:val="6D96F436"/>
    <w:rsid w:val="6DAB7146"/>
    <w:rsid w:val="6DAD0783"/>
    <w:rsid w:val="6DB52C1E"/>
    <w:rsid w:val="6DB920A6"/>
    <w:rsid w:val="6E29ACA9"/>
    <w:rsid w:val="6E4A57C1"/>
    <w:rsid w:val="6E5B3B08"/>
    <w:rsid w:val="6E5C1133"/>
    <w:rsid w:val="6E7F759C"/>
    <w:rsid w:val="6E89869E"/>
    <w:rsid w:val="6E8E5E75"/>
    <w:rsid w:val="6E9757BB"/>
    <w:rsid w:val="6EA557FB"/>
    <w:rsid w:val="6EBA09E4"/>
    <w:rsid w:val="6ECA76E6"/>
    <w:rsid w:val="6EE405C9"/>
    <w:rsid w:val="6F081F45"/>
    <w:rsid w:val="6F2CA854"/>
    <w:rsid w:val="6F3AA7D8"/>
    <w:rsid w:val="6F44A4AA"/>
    <w:rsid w:val="6F669D19"/>
    <w:rsid w:val="6F6B8BC1"/>
    <w:rsid w:val="6F7477D7"/>
    <w:rsid w:val="6F75AB01"/>
    <w:rsid w:val="6F86DCD9"/>
    <w:rsid w:val="6F8D4396"/>
    <w:rsid w:val="6F9B70FE"/>
    <w:rsid w:val="6FAA903E"/>
    <w:rsid w:val="6FB2DA4F"/>
    <w:rsid w:val="6FB85E10"/>
    <w:rsid w:val="6FC20763"/>
    <w:rsid w:val="6FC6A4B7"/>
    <w:rsid w:val="6FCB6A48"/>
    <w:rsid w:val="6FE49988"/>
    <w:rsid w:val="6FEBD144"/>
    <w:rsid w:val="7003238C"/>
    <w:rsid w:val="7005F6AB"/>
    <w:rsid w:val="7007CA9A"/>
    <w:rsid w:val="700E61DF"/>
    <w:rsid w:val="7015F45B"/>
    <w:rsid w:val="701971D1"/>
    <w:rsid w:val="7021C5F7"/>
    <w:rsid w:val="7041A3D7"/>
    <w:rsid w:val="70459EBE"/>
    <w:rsid w:val="704D21BB"/>
    <w:rsid w:val="7050ABBA"/>
    <w:rsid w:val="70541FD7"/>
    <w:rsid w:val="705B5C11"/>
    <w:rsid w:val="706F7E88"/>
    <w:rsid w:val="70848803"/>
    <w:rsid w:val="7087C5A8"/>
    <w:rsid w:val="70A9084C"/>
    <w:rsid w:val="70B44E39"/>
    <w:rsid w:val="70B9791D"/>
    <w:rsid w:val="70BA2B92"/>
    <w:rsid w:val="70BA4D7D"/>
    <w:rsid w:val="70BB499C"/>
    <w:rsid w:val="70C3F65A"/>
    <w:rsid w:val="70CE992A"/>
    <w:rsid w:val="70E2345F"/>
    <w:rsid w:val="70EF1C1B"/>
    <w:rsid w:val="7106997F"/>
    <w:rsid w:val="712D8A7F"/>
    <w:rsid w:val="713468FE"/>
    <w:rsid w:val="714C7261"/>
    <w:rsid w:val="715F6B5B"/>
    <w:rsid w:val="7171DB4E"/>
    <w:rsid w:val="7186BC58"/>
    <w:rsid w:val="7193BFD3"/>
    <w:rsid w:val="719AC165"/>
    <w:rsid w:val="71AAB9DB"/>
    <w:rsid w:val="71B31F4A"/>
    <w:rsid w:val="71D0DFCE"/>
    <w:rsid w:val="71D3D7F3"/>
    <w:rsid w:val="71D98701"/>
    <w:rsid w:val="71E0C979"/>
    <w:rsid w:val="71E37D16"/>
    <w:rsid w:val="720F1EAE"/>
    <w:rsid w:val="72179D25"/>
    <w:rsid w:val="72231730"/>
    <w:rsid w:val="72269F15"/>
    <w:rsid w:val="722B2450"/>
    <w:rsid w:val="722B7B29"/>
    <w:rsid w:val="722D442A"/>
    <w:rsid w:val="7232852E"/>
    <w:rsid w:val="72360515"/>
    <w:rsid w:val="724A02F4"/>
    <w:rsid w:val="72685703"/>
    <w:rsid w:val="727C95C8"/>
    <w:rsid w:val="728D9AF2"/>
    <w:rsid w:val="728F2DCC"/>
    <w:rsid w:val="72990E57"/>
    <w:rsid w:val="72A4BD82"/>
    <w:rsid w:val="72A7C00A"/>
    <w:rsid w:val="72A8497E"/>
    <w:rsid w:val="72B4834D"/>
    <w:rsid w:val="72B6B0BB"/>
    <w:rsid w:val="72B71CA8"/>
    <w:rsid w:val="72B73C1F"/>
    <w:rsid w:val="72BC6BEB"/>
    <w:rsid w:val="72DB1B95"/>
    <w:rsid w:val="72E764BC"/>
    <w:rsid w:val="72E8148E"/>
    <w:rsid w:val="72E9E264"/>
    <w:rsid w:val="72F37FA1"/>
    <w:rsid w:val="72FC4E9C"/>
    <w:rsid w:val="731DB08A"/>
    <w:rsid w:val="73224381"/>
    <w:rsid w:val="7323F4FF"/>
    <w:rsid w:val="7337EA36"/>
    <w:rsid w:val="733C2047"/>
    <w:rsid w:val="73411BA1"/>
    <w:rsid w:val="734255DA"/>
    <w:rsid w:val="7343B9B3"/>
    <w:rsid w:val="736801FE"/>
    <w:rsid w:val="736B02C0"/>
    <w:rsid w:val="73768C0B"/>
    <w:rsid w:val="738B228A"/>
    <w:rsid w:val="73930242"/>
    <w:rsid w:val="739664F7"/>
    <w:rsid w:val="739B82FD"/>
    <w:rsid w:val="739EB9EF"/>
    <w:rsid w:val="73A2C863"/>
    <w:rsid w:val="73AA3C90"/>
    <w:rsid w:val="73ABB016"/>
    <w:rsid w:val="73B7A662"/>
    <w:rsid w:val="73B8B5C8"/>
    <w:rsid w:val="73BB9033"/>
    <w:rsid w:val="73BF576F"/>
    <w:rsid w:val="73C23F1C"/>
    <w:rsid w:val="73D9EC3C"/>
    <w:rsid w:val="73DFD066"/>
    <w:rsid w:val="73E2886C"/>
    <w:rsid w:val="73E3B993"/>
    <w:rsid w:val="73EA3489"/>
    <w:rsid w:val="73FD8F59"/>
    <w:rsid w:val="740C37EE"/>
    <w:rsid w:val="74239CDC"/>
    <w:rsid w:val="7447402D"/>
    <w:rsid w:val="744D60B5"/>
    <w:rsid w:val="74558757"/>
    <w:rsid w:val="7465978B"/>
    <w:rsid w:val="747A8024"/>
    <w:rsid w:val="7487A692"/>
    <w:rsid w:val="749365D1"/>
    <w:rsid w:val="749DF27A"/>
    <w:rsid w:val="74AB946D"/>
    <w:rsid w:val="74B0A6C4"/>
    <w:rsid w:val="74B73265"/>
    <w:rsid w:val="74D01183"/>
    <w:rsid w:val="74E9657E"/>
    <w:rsid w:val="7503ABAC"/>
    <w:rsid w:val="75310115"/>
    <w:rsid w:val="753899DF"/>
    <w:rsid w:val="753D505E"/>
    <w:rsid w:val="754D23CF"/>
    <w:rsid w:val="754E5317"/>
    <w:rsid w:val="75576094"/>
    <w:rsid w:val="75947712"/>
    <w:rsid w:val="7598058E"/>
    <w:rsid w:val="759839D7"/>
    <w:rsid w:val="75989531"/>
    <w:rsid w:val="75B8302A"/>
    <w:rsid w:val="75BADD95"/>
    <w:rsid w:val="75BCD69F"/>
    <w:rsid w:val="75C13DD0"/>
    <w:rsid w:val="75CABDF2"/>
    <w:rsid w:val="75E846D5"/>
    <w:rsid w:val="76005CD5"/>
    <w:rsid w:val="7605CFE8"/>
    <w:rsid w:val="76134CB8"/>
    <w:rsid w:val="761A8CE9"/>
    <w:rsid w:val="76459CC0"/>
    <w:rsid w:val="7654FDC8"/>
    <w:rsid w:val="765ADCF7"/>
    <w:rsid w:val="766E7927"/>
    <w:rsid w:val="7670C480"/>
    <w:rsid w:val="76723C32"/>
    <w:rsid w:val="76744E0C"/>
    <w:rsid w:val="767567CB"/>
    <w:rsid w:val="767D56E8"/>
    <w:rsid w:val="768A555E"/>
    <w:rsid w:val="76ACB8AD"/>
    <w:rsid w:val="76B2786E"/>
    <w:rsid w:val="76E9D570"/>
    <w:rsid w:val="76F4C638"/>
    <w:rsid w:val="77019A9C"/>
    <w:rsid w:val="7720122A"/>
    <w:rsid w:val="77233512"/>
    <w:rsid w:val="77350D29"/>
    <w:rsid w:val="77422255"/>
    <w:rsid w:val="7742EA24"/>
    <w:rsid w:val="775B6065"/>
    <w:rsid w:val="7767B6C4"/>
    <w:rsid w:val="77685312"/>
    <w:rsid w:val="77740358"/>
    <w:rsid w:val="77784148"/>
    <w:rsid w:val="77853C2B"/>
    <w:rsid w:val="779C2D36"/>
    <w:rsid w:val="77AFD756"/>
    <w:rsid w:val="77EA71EB"/>
    <w:rsid w:val="77FDD828"/>
    <w:rsid w:val="77FF3169"/>
    <w:rsid w:val="780172F1"/>
    <w:rsid w:val="7804F15F"/>
    <w:rsid w:val="780B42BD"/>
    <w:rsid w:val="782172D2"/>
    <w:rsid w:val="78305EDD"/>
    <w:rsid w:val="785944CF"/>
    <w:rsid w:val="785D1DE4"/>
    <w:rsid w:val="785DB5DD"/>
    <w:rsid w:val="7883691A"/>
    <w:rsid w:val="78849C20"/>
    <w:rsid w:val="78B41A31"/>
    <w:rsid w:val="78B54ECD"/>
    <w:rsid w:val="78BB46CD"/>
    <w:rsid w:val="78F70345"/>
    <w:rsid w:val="7903601A"/>
    <w:rsid w:val="79176CE0"/>
    <w:rsid w:val="792F0733"/>
    <w:rsid w:val="793E9854"/>
    <w:rsid w:val="793F6918"/>
    <w:rsid w:val="79408295"/>
    <w:rsid w:val="79427BB4"/>
    <w:rsid w:val="79460447"/>
    <w:rsid w:val="794A9DC3"/>
    <w:rsid w:val="794F8E67"/>
    <w:rsid w:val="795A2102"/>
    <w:rsid w:val="79670D13"/>
    <w:rsid w:val="7971FE60"/>
    <w:rsid w:val="797282DD"/>
    <w:rsid w:val="79800921"/>
    <w:rsid w:val="798FA691"/>
    <w:rsid w:val="7990B75F"/>
    <w:rsid w:val="79B78274"/>
    <w:rsid w:val="79DDBD4A"/>
    <w:rsid w:val="79ECA4D3"/>
    <w:rsid w:val="79F8956B"/>
    <w:rsid w:val="7A0223CF"/>
    <w:rsid w:val="7A3B812A"/>
    <w:rsid w:val="7A465F8D"/>
    <w:rsid w:val="7A53B92B"/>
    <w:rsid w:val="7A5D8EB3"/>
    <w:rsid w:val="7A614322"/>
    <w:rsid w:val="7A61F346"/>
    <w:rsid w:val="7A79E867"/>
    <w:rsid w:val="7A7D5A7C"/>
    <w:rsid w:val="7A9DAE3E"/>
    <w:rsid w:val="7A9EEF84"/>
    <w:rsid w:val="7AA870DF"/>
    <w:rsid w:val="7AB00164"/>
    <w:rsid w:val="7ABCCDF5"/>
    <w:rsid w:val="7AC442DD"/>
    <w:rsid w:val="7ACA8B3F"/>
    <w:rsid w:val="7AF31C91"/>
    <w:rsid w:val="7B1DF8E6"/>
    <w:rsid w:val="7B3EC2A3"/>
    <w:rsid w:val="7B40A318"/>
    <w:rsid w:val="7B4AC9CA"/>
    <w:rsid w:val="7B529A3A"/>
    <w:rsid w:val="7B567A3C"/>
    <w:rsid w:val="7B7DBD7E"/>
    <w:rsid w:val="7B89F90A"/>
    <w:rsid w:val="7B8D2BCA"/>
    <w:rsid w:val="7B962FCC"/>
    <w:rsid w:val="7B99B6D4"/>
    <w:rsid w:val="7B9F097D"/>
    <w:rsid w:val="7BA101D0"/>
    <w:rsid w:val="7BAD79BB"/>
    <w:rsid w:val="7BC6A218"/>
    <w:rsid w:val="7BC790FC"/>
    <w:rsid w:val="7BDFF597"/>
    <w:rsid w:val="7BE85AEB"/>
    <w:rsid w:val="7BF0672A"/>
    <w:rsid w:val="7BFEEF16"/>
    <w:rsid w:val="7C0012AC"/>
    <w:rsid w:val="7C04E350"/>
    <w:rsid w:val="7C1DD60A"/>
    <w:rsid w:val="7C212E19"/>
    <w:rsid w:val="7C26F39F"/>
    <w:rsid w:val="7C33DC7A"/>
    <w:rsid w:val="7C42088A"/>
    <w:rsid w:val="7C4C69F5"/>
    <w:rsid w:val="7C4EC71D"/>
    <w:rsid w:val="7C665BA0"/>
    <w:rsid w:val="7C70D744"/>
    <w:rsid w:val="7C72771E"/>
    <w:rsid w:val="7C7B6A90"/>
    <w:rsid w:val="7C8A958B"/>
    <w:rsid w:val="7C9F26FD"/>
    <w:rsid w:val="7CA7296B"/>
    <w:rsid w:val="7CD10F76"/>
    <w:rsid w:val="7CDA9304"/>
    <w:rsid w:val="7CF501E2"/>
    <w:rsid w:val="7CFFE53E"/>
    <w:rsid w:val="7D244595"/>
    <w:rsid w:val="7D494A1C"/>
    <w:rsid w:val="7D4A3422"/>
    <w:rsid w:val="7D84879D"/>
    <w:rsid w:val="7DAC37B7"/>
    <w:rsid w:val="7DB6717A"/>
    <w:rsid w:val="7DCB5396"/>
    <w:rsid w:val="7DD0EFBF"/>
    <w:rsid w:val="7DD1A1F2"/>
    <w:rsid w:val="7DE344DC"/>
    <w:rsid w:val="7DF193EC"/>
    <w:rsid w:val="7DF95ADA"/>
    <w:rsid w:val="7DFEEA29"/>
    <w:rsid w:val="7E02B46E"/>
    <w:rsid w:val="7E05806A"/>
    <w:rsid w:val="7E06BDF0"/>
    <w:rsid w:val="7E0F1B95"/>
    <w:rsid w:val="7E126D6D"/>
    <w:rsid w:val="7E25767A"/>
    <w:rsid w:val="7E2C5A03"/>
    <w:rsid w:val="7E3C77F3"/>
    <w:rsid w:val="7E55B399"/>
    <w:rsid w:val="7E6FCA0B"/>
    <w:rsid w:val="7E8B0951"/>
    <w:rsid w:val="7E8EDACE"/>
    <w:rsid w:val="7E8F8F9C"/>
    <w:rsid w:val="7E918AD5"/>
    <w:rsid w:val="7EA0752E"/>
    <w:rsid w:val="7EA2E7C1"/>
    <w:rsid w:val="7EA44852"/>
    <w:rsid w:val="7EB49138"/>
    <w:rsid w:val="7EBAD5CA"/>
    <w:rsid w:val="7EBE59C1"/>
    <w:rsid w:val="7EC1E22C"/>
    <w:rsid w:val="7ECCE8C0"/>
    <w:rsid w:val="7EEBFC45"/>
    <w:rsid w:val="7EEEB011"/>
    <w:rsid w:val="7EFBBB4B"/>
    <w:rsid w:val="7EFFA04F"/>
    <w:rsid w:val="7F00D43C"/>
    <w:rsid w:val="7F03FC1B"/>
    <w:rsid w:val="7F0641CD"/>
    <w:rsid w:val="7F14970B"/>
    <w:rsid w:val="7F23895D"/>
    <w:rsid w:val="7F2544C8"/>
    <w:rsid w:val="7F4E6F18"/>
    <w:rsid w:val="7F527816"/>
    <w:rsid w:val="7F6CC020"/>
    <w:rsid w:val="7F77A8F8"/>
    <w:rsid w:val="7FAA109A"/>
    <w:rsid w:val="7FD403AF"/>
    <w:rsid w:val="7FDDF244"/>
    <w:rsid w:val="7FE6A528"/>
  </w:rsids>
  <m:mathPr>
    <m:mathFont m:val="Cambria Math"/>
    <m:brkBin m:val="before"/>
    <m:brkBinSub m:val="--"/>
    <m:smallFrac/>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3C4582"/>
  <w15:docId w15:val="{711D97F1-DCAC-49DE-99D3-3EDAEAE9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39"/>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4DEF"/>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9"/>
    <w:semiHidden/>
    <w:unhideWhenUsed/>
    <w:qFormat/>
    <w:rsid w:val="002B06E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uiPriority w:val="39"/>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2B013F"/>
    <w:pPr>
      <w:spacing w:line="240" w:lineRule="auto"/>
    </w:pPr>
    <w:rPr>
      <w:rFonts w:ascii="Times New Roman" w:eastAsiaTheme="minorEastAsia" w:hAnsi="Times New Roman" w:cs="Arial"/>
      <w:szCs w:val="20"/>
    </w:rPr>
  </w:style>
  <w:style w:type="character" w:styleId="Hipercze">
    <w:name w:val="Hyperlink"/>
    <w:basedOn w:val="Domylnaczcionkaakapitu"/>
    <w:uiPriority w:val="99"/>
    <w:unhideWhenUsed/>
    <w:rsid w:val="00907B02"/>
    <w:rPr>
      <w:color w:val="0000FF"/>
      <w:u w:val="single"/>
    </w:rPr>
  </w:style>
  <w:style w:type="character" w:customStyle="1" w:styleId="highlight">
    <w:name w:val="highlight"/>
    <w:basedOn w:val="Domylnaczcionkaakapitu"/>
    <w:rsid w:val="00056F9F"/>
  </w:style>
  <w:style w:type="paragraph" w:styleId="Akapitzlist">
    <w:name w:val="List Paragraph"/>
    <w:basedOn w:val="Normalny"/>
    <w:uiPriority w:val="99"/>
    <w:semiHidden/>
    <w:rsid w:val="00BE5E3C"/>
    <w:pPr>
      <w:ind w:left="720"/>
      <w:contextualSpacing/>
    </w:pPr>
  </w:style>
  <w:style w:type="character" w:styleId="Nierozpoznanawzmianka">
    <w:name w:val="Unresolved Mention"/>
    <w:basedOn w:val="Domylnaczcionkaakapitu"/>
    <w:uiPriority w:val="99"/>
    <w:semiHidden/>
    <w:unhideWhenUsed/>
    <w:rsid w:val="001D1057"/>
    <w:rPr>
      <w:color w:val="605E5C"/>
      <w:shd w:val="clear" w:color="auto" w:fill="E1DFDD"/>
    </w:rPr>
  </w:style>
  <w:style w:type="character" w:customStyle="1" w:styleId="ui-provider">
    <w:name w:val="ui-provider"/>
    <w:basedOn w:val="Domylnaczcionkaakapitu"/>
    <w:rsid w:val="0032350A"/>
  </w:style>
  <w:style w:type="character" w:customStyle="1" w:styleId="Nagwek2Znak">
    <w:name w:val="Nagłówek 2 Znak"/>
    <w:basedOn w:val="Domylnaczcionkaakapitu"/>
    <w:link w:val="Nagwek2"/>
    <w:uiPriority w:val="99"/>
    <w:semiHidden/>
    <w:rsid w:val="002B06E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7014">
      <w:bodyDiv w:val="1"/>
      <w:marLeft w:val="0"/>
      <w:marRight w:val="0"/>
      <w:marTop w:val="0"/>
      <w:marBottom w:val="0"/>
      <w:divBdr>
        <w:top w:val="none" w:sz="0" w:space="0" w:color="auto"/>
        <w:left w:val="none" w:sz="0" w:space="0" w:color="auto"/>
        <w:bottom w:val="none" w:sz="0" w:space="0" w:color="auto"/>
        <w:right w:val="none" w:sz="0" w:space="0" w:color="auto"/>
      </w:divBdr>
      <w:divsChild>
        <w:div w:id="277569611">
          <w:marLeft w:val="0"/>
          <w:marRight w:val="0"/>
          <w:marTop w:val="0"/>
          <w:marBottom w:val="0"/>
          <w:divBdr>
            <w:top w:val="none" w:sz="0" w:space="0" w:color="auto"/>
            <w:left w:val="none" w:sz="0" w:space="0" w:color="auto"/>
            <w:bottom w:val="none" w:sz="0" w:space="0" w:color="auto"/>
            <w:right w:val="none" w:sz="0" w:space="0" w:color="auto"/>
          </w:divBdr>
          <w:divsChild>
            <w:div w:id="726076654">
              <w:marLeft w:val="0"/>
              <w:marRight w:val="0"/>
              <w:marTop w:val="0"/>
              <w:marBottom w:val="0"/>
              <w:divBdr>
                <w:top w:val="none" w:sz="0" w:space="0" w:color="auto"/>
                <w:left w:val="none" w:sz="0" w:space="0" w:color="auto"/>
                <w:bottom w:val="none" w:sz="0" w:space="0" w:color="auto"/>
                <w:right w:val="none" w:sz="0" w:space="0" w:color="auto"/>
              </w:divBdr>
            </w:div>
          </w:divsChild>
        </w:div>
        <w:div w:id="1303385169">
          <w:marLeft w:val="0"/>
          <w:marRight w:val="0"/>
          <w:marTop w:val="0"/>
          <w:marBottom w:val="0"/>
          <w:divBdr>
            <w:top w:val="none" w:sz="0" w:space="0" w:color="auto"/>
            <w:left w:val="none" w:sz="0" w:space="0" w:color="auto"/>
            <w:bottom w:val="none" w:sz="0" w:space="0" w:color="auto"/>
            <w:right w:val="none" w:sz="0" w:space="0" w:color="auto"/>
          </w:divBdr>
        </w:div>
        <w:div w:id="1489978485">
          <w:marLeft w:val="0"/>
          <w:marRight w:val="0"/>
          <w:marTop w:val="0"/>
          <w:marBottom w:val="0"/>
          <w:divBdr>
            <w:top w:val="none" w:sz="0" w:space="0" w:color="auto"/>
            <w:left w:val="none" w:sz="0" w:space="0" w:color="auto"/>
            <w:bottom w:val="none" w:sz="0" w:space="0" w:color="auto"/>
            <w:right w:val="none" w:sz="0" w:space="0" w:color="auto"/>
          </w:divBdr>
          <w:divsChild>
            <w:div w:id="1339114219">
              <w:marLeft w:val="0"/>
              <w:marRight w:val="0"/>
              <w:marTop w:val="0"/>
              <w:marBottom w:val="0"/>
              <w:divBdr>
                <w:top w:val="none" w:sz="0" w:space="0" w:color="auto"/>
                <w:left w:val="none" w:sz="0" w:space="0" w:color="auto"/>
                <w:bottom w:val="none" w:sz="0" w:space="0" w:color="auto"/>
                <w:right w:val="none" w:sz="0" w:space="0" w:color="auto"/>
              </w:divBdr>
            </w:div>
          </w:divsChild>
        </w:div>
        <w:div w:id="1795057225">
          <w:marLeft w:val="0"/>
          <w:marRight w:val="0"/>
          <w:marTop w:val="0"/>
          <w:marBottom w:val="0"/>
          <w:divBdr>
            <w:top w:val="none" w:sz="0" w:space="0" w:color="auto"/>
            <w:left w:val="none" w:sz="0" w:space="0" w:color="auto"/>
            <w:bottom w:val="none" w:sz="0" w:space="0" w:color="auto"/>
            <w:right w:val="none" w:sz="0" w:space="0" w:color="auto"/>
          </w:divBdr>
          <w:divsChild>
            <w:div w:id="1849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3717">
      <w:bodyDiv w:val="1"/>
      <w:marLeft w:val="0"/>
      <w:marRight w:val="0"/>
      <w:marTop w:val="0"/>
      <w:marBottom w:val="0"/>
      <w:divBdr>
        <w:top w:val="none" w:sz="0" w:space="0" w:color="auto"/>
        <w:left w:val="none" w:sz="0" w:space="0" w:color="auto"/>
        <w:bottom w:val="none" w:sz="0" w:space="0" w:color="auto"/>
        <w:right w:val="none" w:sz="0" w:space="0" w:color="auto"/>
      </w:divBdr>
      <w:divsChild>
        <w:div w:id="230238568">
          <w:marLeft w:val="0"/>
          <w:marRight w:val="0"/>
          <w:marTop w:val="0"/>
          <w:marBottom w:val="0"/>
          <w:divBdr>
            <w:top w:val="none" w:sz="0" w:space="0" w:color="auto"/>
            <w:left w:val="none" w:sz="0" w:space="0" w:color="auto"/>
            <w:bottom w:val="none" w:sz="0" w:space="0" w:color="auto"/>
            <w:right w:val="none" w:sz="0" w:space="0" w:color="auto"/>
          </w:divBdr>
          <w:divsChild>
            <w:div w:id="1110051738">
              <w:marLeft w:val="0"/>
              <w:marRight w:val="0"/>
              <w:marTop w:val="0"/>
              <w:marBottom w:val="0"/>
              <w:divBdr>
                <w:top w:val="none" w:sz="0" w:space="0" w:color="auto"/>
                <w:left w:val="none" w:sz="0" w:space="0" w:color="auto"/>
                <w:bottom w:val="none" w:sz="0" w:space="0" w:color="auto"/>
                <w:right w:val="none" w:sz="0" w:space="0" w:color="auto"/>
              </w:divBdr>
            </w:div>
          </w:divsChild>
        </w:div>
        <w:div w:id="1115054452">
          <w:marLeft w:val="0"/>
          <w:marRight w:val="0"/>
          <w:marTop w:val="0"/>
          <w:marBottom w:val="0"/>
          <w:divBdr>
            <w:top w:val="none" w:sz="0" w:space="0" w:color="auto"/>
            <w:left w:val="none" w:sz="0" w:space="0" w:color="auto"/>
            <w:bottom w:val="none" w:sz="0" w:space="0" w:color="auto"/>
            <w:right w:val="none" w:sz="0" w:space="0" w:color="auto"/>
          </w:divBdr>
          <w:divsChild>
            <w:div w:id="2732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0527">
      <w:bodyDiv w:val="1"/>
      <w:marLeft w:val="0"/>
      <w:marRight w:val="0"/>
      <w:marTop w:val="0"/>
      <w:marBottom w:val="0"/>
      <w:divBdr>
        <w:top w:val="none" w:sz="0" w:space="0" w:color="auto"/>
        <w:left w:val="none" w:sz="0" w:space="0" w:color="auto"/>
        <w:bottom w:val="none" w:sz="0" w:space="0" w:color="auto"/>
        <w:right w:val="none" w:sz="0" w:space="0" w:color="auto"/>
      </w:divBdr>
    </w:div>
    <w:div w:id="218444521">
      <w:bodyDiv w:val="1"/>
      <w:marLeft w:val="0"/>
      <w:marRight w:val="0"/>
      <w:marTop w:val="0"/>
      <w:marBottom w:val="0"/>
      <w:divBdr>
        <w:top w:val="none" w:sz="0" w:space="0" w:color="auto"/>
        <w:left w:val="none" w:sz="0" w:space="0" w:color="auto"/>
        <w:bottom w:val="none" w:sz="0" w:space="0" w:color="auto"/>
        <w:right w:val="none" w:sz="0" w:space="0" w:color="auto"/>
      </w:divBdr>
      <w:divsChild>
        <w:div w:id="846020643">
          <w:marLeft w:val="0"/>
          <w:marRight w:val="0"/>
          <w:marTop w:val="0"/>
          <w:marBottom w:val="0"/>
          <w:divBdr>
            <w:top w:val="none" w:sz="0" w:space="0" w:color="auto"/>
            <w:left w:val="none" w:sz="0" w:space="0" w:color="auto"/>
            <w:bottom w:val="none" w:sz="0" w:space="0" w:color="auto"/>
            <w:right w:val="none" w:sz="0" w:space="0" w:color="auto"/>
          </w:divBdr>
          <w:divsChild>
            <w:div w:id="401830617">
              <w:marLeft w:val="0"/>
              <w:marRight w:val="0"/>
              <w:marTop w:val="0"/>
              <w:marBottom w:val="0"/>
              <w:divBdr>
                <w:top w:val="none" w:sz="0" w:space="0" w:color="auto"/>
                <w:left w:val="none" w:sz="0" w:space="0" w:color="auto"/>
                <w:bottom w:val="none" w:sz="0" w:space="0" w:color="auto"/>
                <w:right w:val="none" w:sz="0" w:space="0" w:color="auto"/>
              </w:divBdr>
            </w:div>
            <w:div w:id="1065032232">
              <w:marLeft w:val="0"/>
              <w:marRight w:val="0"/>
              <w:marTop w:val="0"/>
              <w:marBottom w:val="0"/>
              <w:divBdr>
                <w:top w:val="none" w:sz="0" w:space="0" w:color="auto"/>
                <w:left w:val="none" w:sz="0" w:space="0" w:color="auto"/>
                <w:bottom w:val="none" w:sz="0" w:space="0" w:color="auto"/>
                <w:right w:val="none" w:sz="0" w:space="0" w:color="auto"/>
              </w:divBdr>
              <w:divsChild>
                <w:div w:id="362680429">
                  <w:marLeft w:val="0"/>
                  <w:marRight w:val="0"/>
                  <w:marTop w:val="0"/>
                  <w:marBottom w:val="0"/>
                  <w:divBdr>
                    <w:top w:val="none" w:sz="0" w:space="0" w:color="auto"/>
                    <w:left w:val="none" w:sz="0" w:space="0" w:color="auto"/>
                    <w:bottom w:val="none" w:sz="0" w:space="0" w:color="auto"/>
                    <w:right w:val="none" w:sz="0" w:space="0" w:color="auto"/>
                  </w:divBdr>
                </w:div>
              </w:divsChild>
            </w:div>
            <w:div w:id="1307931958">
              <w:marLeft w:val="0"/>
              <w:marRight w:val="0"/>
              <w:marTop w:val="0"/>
              <w:marBottom w:val="0"/>
              <w:divBdr>
                <w:top w:val="none" w:sz="0" w:space="0" w:color="auto"/>
                <w:left w:val="none" w:sz="0" w:space="0" w:color="auto"/>
                <w:bottom w:val="none" w:sz="0" w:space="0" w:color="auto"/>
                <w:right w:val="none" w:sz="0" w:space="0" w:color="auto"/>
              </w:divBdr>
              <w:divsChild>
                <w:div w:id="443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072220">
      <w:bodyDiv w:val="1"/>
      <w:marLeft w:val="0"/>
      <w:marRight w:val="0"/>
      <w:marTop w:val="0"/>
      <w:marBottom w:val="0"/>
      <w:divBdr>
        <w:top w:val="none" w:sz="0" w:space="0" w:color="auto"/>
        <w:left w:val="none" w:sz="0" w:space="0" w:color="auto"/>
        <w:bottom w:val="none" w:sz="0" w:space="0" w:color="auto"/>
        <w:right w:val="none" w:sz="0" w:space="0" w:color="auto"/>
      </w:divBdr>
    </w:div>
    <w:div w:id="301084636">
      <w:bodyDiv w:val="1"/>
      <w:marLeft w:val="0"/>
      <w:marRight w:val="0"/>
      <w:marTop w:val="0"/>
      <w:marBottom w:val="0"/>
      <w:divBdr>
        <w:top w:val="none" w:sz="0" w:space="0" w:color="auto"/>
        <w:left w:val="none" w:sz="0" w:space="0" w:color="auto"/>
        <w:bottom w:val="none" w:sz="0" w:space="0" w:color="auto"/>
        <w:right w:val="none" w:sz="0" w:space="0" w:color="auto"/>
      </w:divBdr>
      <w:divsChild>
        <w:div w:id="1287008867">
          <w:marLeft w:val="0"/>
          <w:marRight w:val="0"/>
          <w:marTop w:val="0"/>
          <w:marBottom w:val="0"/>
          <w:divBdr>
            <w:top w:val="none" w:sz="0" w:space="0" w:color="auto"/>
            <w:left w:val="none" w:sz="0" w:space="0" w:color="auto"/>
            <w:bottom w:val="none" w:sz="0" w:space="0" w:color="auto"/>
            <w:right w:val="none" w:sz="0" w:space="0" w:color="auto"/>
          </w:divBdr>
        </w:div>
      </w:divsChild>
    </w:div>
    <w:div w:id="311450115">
      <w:bodyDiv w:val="1"/>
      <w:marLeft w:val="0"/>
      <w:marRight w:val="0"/>
      <w:marTop w:val="0"/>
      <w:marBottom w:val="0"/>
      <w:divBdr>
        <w:top w:val="none" w:sz="0" w:space="0" w:color="auto"/>
        <w:left w:val="none" w:sz="0" w:space="0" w:color="auto"/>
        <w:bottom w:val="none" w:sz="0" w:space="0" w:color="auto"/>
        <w:right w:val="none" w:sz="0" w:space="0" w:color="auto"/>
      </w:divBdr>
    </w:div>
    <w:div w:id="331031856">
      <w:bodyDiv w:val="1"/>
      <w:marLeft w:val="0"/>
      <w:marRight w:val="0"/>
      <w:marTop w:val="0"/>
      <w:marBottom w:val="0"/>
      <w:divBdr>
        <w:top w:val="none" w:sz="0" w:space="0" w:color="auto"/>
        <w:left w:val="none" w:sz="0" w:space="0" w:color="auto"/>
        <w:bottom w:val="none" w:sz="0" w:space="0" w:color="auto"/>
        <w:right w:val="none" w:sz="0" w:space="0" w:color="auto"/>
      </w:divBdr>
      <w:divsChild>
        <w:div w:id="666640870">
          <w:marLeft w:val="0"/>
          <w:marRight w:val="0"/>
          <w:marTop w:val="0"/>
          <w:marBottom w:val="0"/>
          <w:divBdr>
            <w:top w:val="none" w:sz="0" w:space="0" w:color="auto"/>
            <w:left w:val="none" w:sz="0" w:space="0" w:color="auto"/>
            <w:bottom w:val="none" w:sz="0" w:space="0" w:color="auto"/>
            <w:right w:val="none" w:sz="0" w:space="0" w:color="auto"/>
          </w:divBdr>
          <w:divsChild>
            <w:div w:id="549927768">
              <w:marLeft w:val="0"/>
              <w:marRight w:val="0"/>
              <w:marTop w:val="0"/>
              <w:marBottom w:val="0"/>
              <w:divBdr>
                <w:top w:val="none" w:sz="0" w:space="0" w:color="auto"/>
                <w:left w:val="none" w:sz="0" w:space="0" w:color="auto"/>
                <w:bottom w:val="none" w:sz="0" w:space="0" w:color="auto"/>
                <w:right w:val="none" w:sz="0" w:space="0" w:color="auto"/>
              </w:divBdr>
            </w:div>
          </w:divsChild>
        </w:div>
        <w:div w:id="1434740724">
          <w:marLeft w:val="0"/>
          <w:marRight w:val="0"/>
          <w:marTop w:val="0"/>
          <w:marBottom w:val="0"/>
          <w:divBdr>
            <w:top w:val="none" w:sz="0" w:space="0" w:color="auto"/>
            <w:left w:val="none" w:sz="0" w:space="0" w:color="auto"/>
            <w:bottom w:val="none" w:sz="0" w:space="0" w:color="auto"/>
            <w:right w:val="none" w:sz="0" w:space="0" w:color="auto"/>
          </w:divBdr>
          <w:divsChild>
            <w:div w:id="209184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02468">
      <w:bodyDiv w:val="1"/>
      <w:marLeft w:val="0"/>
      <w:marRight w:val="0"/>
      <w:marTop w:val="0"/>
      <w:marBottom w:val="0"/>
      <w:divBdr>
        <w:top w:val="none" w:sz="0" w:space="0" w:color="auto"/>
        <w:left w:val="none" w:sz="0" w:space="0" w:color="auto"/>
        <w:bottom w:val="none" w:sz="0" w:space="0" w:color="auto"/>
        <w:right w:val="none" w:sz="0" w:space="0" w:color="auto"/>
      </w:divBdr>
      <w:divsChild>
        <w:div w:id="73282425">
          <w:marLeft w:val="0"/>
          <w:marRight w:val="0"/>
          <w:marTop w:val="0"/>
          <w:marBottom w:val="0"/>
          <w:divBdr>
            <w:top w:val="none" w:sz="0" w:space="0" w:color="auto"/>
            <w:left w:val="none" w:sz="0" w:space="0" w:color="auto"/>
            <w:bottom w:val="none" w:sz="0" w:space="0" w:color="auto"/>
            <w:right w:val="none" w:sz="0" w:space="0" w:color="auto"/>
          </w:divBdr>
          <w:divsChild>
            <w:div w:id="381448720">
              <w:marLeft w:val="0"/>
              <w:marRight w:val="0"/>
              <w:marTop w:val="0"/>
              <w:marBottom w:val="0"/>
              <w:divBdr>
                <w:top w:val="none" w:sz="0" w:space="0" w:color="auto"/>
                <w:left w:val="none" w:sz="0" w:space="0" w:color="auto"/>
                <w:bottom w:val="none" w:sz="0" w:space="0" w:color="auto"/>
                <w:right w:val="none" w:sz="0" w:space="0" w:color="auto"/>
              </w:divBdr>
            </w:div>
          </w:divsChild>
        </w:div>
        <w:div w:id="750929759">
          <w:marLeft w:val="0"/>
          <w:marRight w:val="0"/>
          <w:marTop w:val="0"/>
          <w:marBottom w:val="0"/>
          <w:divBdr>
            <w:top w:val="none" w:sz="0" w:space="0" w:color="auto"/>
            <w:left w:val="none" w:sz="0" w:space="0" w:color="auto"/>
            <w:bottom w:val="none" w:sz="0" w:space="0" w:color="auto"/>
            <w:right w:val="none" w:sz="0" w:space="0" w:color="auto"/>
          </w:divBdr>
          <w:divsChild>
            <w:div w:id="316692527">
              <w:marLeft w:val="0"/>
              <w:marRight w:val="0"/>
              <w:marTop w:val="0"/>
              <w:marBottom w:val="0"/>
              <w:divBdr>
                <w:top w:val="none" w:sz="0" w:space="0" w:color="auto"/>
                <w:left w:val="none" w:sz="0" w:space="0" w:color="auto"/>
                <w:bottom w:val="none" w:sz="0" w:space="0" w:color="auto"/>
                <w:right w:val="none" w:sz="0" w:space="0" w:color="auto"/>
              </w:divBdr>
            </w:div>
          </w:divsChild>
        </w:div>
        <w:div w:id="1123621630">
          <w:marLeft w:val="0"/>
          <w:marRight w:val="0"/>
          <w:marTop w:val="0"/>
          <w:marBottom w:val="0"/>
          <w:divBdr>
            <w:top w:val="none" w:sz="0" w:space="0" w:color="auto"/>
            <w:left w:val="none" w:sz="0" w:space="0" w:color="auto"/>
            <w:bottom w:val="none" w:sz="0" w:space="0" w:color="auto"/>
            <w:right w:val="none" w:sz="0" w:space="0" w:color="auto"/>
          </w:divBdr>
          <w:divsChild>
            <w:div w:id="1835608098">
              <w:marLeft w:val="0"/>
              <w:marRight w:val="0"/>
              <w:marTop w:val="0"/>
              <w:marBottom w:val="0"/>
              <w:divBdr>
                <w:top w:val="none" w:sz="0" w:space="0" w:color="auto"/>
                <w:left w:val="none" w:sz="0" w:space="0" w:color="auto"/>
                <w:bottom w:val="none" w:sz="0" w:space="0" w:color="auto"/>
                <w:right w:val="none" w:sz="0" w:space="0" w:color="auto"/>
              </w:divBdr>
            </w:div>
          </w:divsChild>
        </w:div>
        <w:div w:id="1162886716">
          <w:marLeft w:val="0"/>
          <w:marRight w:val="0"/>
          <w:marTop w:val="0"/>
          <w:marBottom w:val="0"/>
          <w:divBdr>
            <w:top w:val="none" w:sz="0" w:space="0" w:color="auto"/>
            <w:left w:val="none" w:sz="0" w:space="0" w:color="auto"/>
            <w:bottom w:val="none" w:sz="0" w:space="0" w:color="auto"/>
            <w:right w:val="none" w:sz="0" w:space="0" w:color="auto"/>
          </w:divBdr>
          <w:divsChild>
            <w:div w:id="144594368">
              <w:marLeft w:val="0"/>
              <w:marRight w:val="0"/>
              <w:marTop w:val="0"/>
              <w:marBottom w:val="0"/>
              <w:divBdr>
                <w:top w:val="none" w:sz="0" w:space="0" w:color="auto"/>
                <w:left w:val="none" w:sz="0" w:space="0" w:color="auto"/>
                <w:bottom w:val="none" w:sz="0" w:space="0" w:color="auto"/>
                <w:right w:val="none" w:sz="0" w:space="0" w:color="auto"/>
              </w:divBdr>
            </w:div>
          </w:divsChild>
        </w:div>
        <w:div w:id="1400977736">
          <w:marLeft w:val="0"/>
          <w:marRight w:val="0"/>
          <w:marTop w:val="0"/>
          <w:marBottom w:val="0"/>
          <w:divBdr>
            <w:top w:val="none" w:sz="0" w:space="0" w:color="auto"/>
            <w:left w:val="none" w:sz="0" w:space="0" w:color="auto"/>
            <w:bottom w:val="none" w:sz="0" w:space="0" w:color="auto"/>
            <w:right w:val="none" w:sz="0" w:space="0" w:color="auto"/>
          </w:divBdr>
          <w:divsChild>
            <w:div w:id="1119030532">
              <w:marLeft w:val="0"/>
              <w:marRight w:val="0"/>
              <w:marTop w:val="0"/>
              <w:marBottom w:val="0"/>
              <w:divBdr>
                <w:top w:val="none" w:sz="0" w:space="0" w:color="auto"/>
                <w:left w:val="none" w:sz="0" w:space="0" w:color="auto"/>
                <w:bottom w:val="none" w:sz="0" w:space="0" w:color="auto"/>
                <w:right w:val="none" w:sz="0" w:space="0" w:color="auto"/>
              </w:divBdr>
            </w:div>
          </w:divsChild>
        </w:div>
        <w:div w:id="1444038907">
          <w:marLeft w:val="0"/>
          <w:marRight w:val="0"/>
          <w:marTop w:val="0"/>
          <w:marBottom w:val="0"/>
          <w:divBdr>
            <w:top w:val="none" w:sz="0" w:space="0" w:color="auto"/>
            <w:left w:val="none" w:sz="0" w:space="0" w:color="auto"/>
            <w:bottom w:val="none" w:sz="0" w:space="0" w:color="auto"/>
            <w:right w:val="none" w:sz="0" w:space="0" w:color="auto"/>
          </w:divBdr>
          <w:divsChild>
            <w:div w:id="785465567">
              <w:marLeft w:val="0"/>
              <w:marRight w:val="0"/>
              <w:marTop w:val="0"/>
              <w:marBottom w:val="0"/>
              <w:divBdr>
                <w:top w:val="none" w:sz="0" w:space="0" w:color="auto"/>
                <w:left w:val="none" w:sz="0" w:space="0" w:color="auto"/>
                <w:bottom w:val="none" w:sz="0" w:space="0" w:color="auto"/>
                <w:right w:val="none" w:sz="0" w:space="0" w:color="auto"/>
              </w:divBdr>
            </w:div>
          </w:divsChild>
        </w:div>
        <w:div w:id="1994329344">
          <w:marLeft w:val="0"/>
          <w:marRight w:val="0"/>
          <w:marTop w:val="0"/>
          <w:marBottom w:val="0"/>
          <w:divBdr>
            <w:top w:val="none" w:sz="0" w:space="0" w:color="auto"/>
            <w:left w:val="none" w:sz="0" w:space="0" w:color="auto"/>
            <w:bottom w:val="none" w:sz="0" w:space="0" w:color="auto"/>
            <w:right w:val="none" w:sz="0" w:space="0" w:color="auto"/>
          </w:divBdr>
          <w:divsChild>
            <w:div w:id="16769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41952">
      <w:bodyDiv w:val="1"/>
      <w:marLeft w:val="0"/>
      <w:marRight w:val="0"/>
      <w:marTop w:val="0"/>
      <w:marBottom w:val="0"/>
      <w:divBdr>
        <w:top w:val="none" w:sz="0" w:space="0" w:color="auto"/>
        <w:left w:val="none" w:sz="0" w:space="0" w:color="auto"/>
        <w:bottom w:val="none" w:sz="0" w:space="0" w:color="auto"/>
        <w:right w:val="none" w:sz="0" w:space="0" w:color="auto"/>
      </w:divBdr>
      <w:divsChild>
        <w:div w:id="1387872842">
          <w:marLeft w:val="0"/>
          <w:marRight w:val="0"/>
          <w:marTop w:val="0"/>
          <w:marBottom w:val="0"/>
          <w:divBdr>
            <w:top w:val="none" w:sz="0" w:space="0" w:color="auto"/>
            <w:left w:val="none" w:sz="0" w:space="0" w:color="auto"/>
            <w:bottom w:val="none" w:sz="0" w:space="0" w:color="auto"/>
            <w:right w:val="none" w:sz="0" w:space="0" w:color="auto"/>
          </w:divBdr>
          <w:divsChild>
            <w:div w:id="13478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1856">
      <w:bodyDiv w:val="1"/>
      <w:marLeft w:val="0"/>
      <w:marRight w:val="0"/>
      <w:marTop w:val="0"/>
      <w:marBottom w:val="0"/>
      <w:divBdr>
        <w:top w:val="none" w:sz="0" w:space="0" w:color="auto"/>
        <w:left w:val="none" w:sz="0" w:space="0" w:color="auto"/>
        <w:bottom w:val="none" w:sz="0" w:space="0" w:color="auto"/>
        <w:right w:val="none" w:sz="0" w:space="0" w:color="auto"/>
      </w:divBdr>
      <w:divsChild>
        <w:div w:id="2122412154">
          <w:marLeft w:val="0"/>
          <w:marRight w:val="0"/>
          <w:marTop w:val="0"/>
          <w:marBottom w:val="0"/>
          <w:divBdr>
            <w:top w:val="none" w:sz="0" w:space="0" w:color="auto"/>
            <w:left w:val="none" w:sz="0" w:space="0" w:color="auto"/>
            <w:bottom w:val="none" w:sz="0" w:space="0" w:color="auto"/>
            <w:right w:val="none" w:sz="0" w:space="0" w:color="auto"/>
          </w:divBdr>
        </w:div>
      </w:divsChild>
    </w:div>
    <w:div w:id="526524675">
      <w:bodyDiv w:val="1"/>
      <w:marLeft w:val="0"/>
      <w:marRight w:val="0"/>
      <w:marTop w:val="0"/>
      <w:marBottom w:val="0"/>
      <w:divBdr>
        <w:top w:val="none" w:sz="0" w:space="0" w:color="auto"/>
        <w:left w:val="none" w:sz="0" w:space="0" w:color="auto"/>
        <w:bottom w:val="none" w:sz="0" w:space="0" w:color="auto"/>
        <w:right w:val="none" w:sz="0" w:space="0" w:color="auto"/>
      </w:divBdr>
      <w:divsChild>
        <w:div w:id="127090831">
          <w:marLeft w:val="0"/>
          <w:marRight w:val="0"/>
          <w:marTop w:val="0"/>
          <w:marBottom w:val="0"/>
          <w:divBdr>
            <w:top w:val="none" w:sz="0" w:space="0" w:color="auto"/>
            <w:left w:val="none" w:sz="0" w:space="0" w:color="auto"/>
            <w:bottom w:val="none" w:sz="0" w:space="0" w:color="auto"/>
            <w:right w:val="none" w:sz="0" w:space="0" w:color="auto"/>
          </w:divBdr>
          <w:divsChild>
            <w:div w:id="529224797">
              <w:marLeft w:val="0"/>
              <w:marRight w:val="0"/>
              <w:marTop w:val="0"/>
              <w:marBottom w:val="0"/>
              <w:divBdr>
                <w:top w:val="none" w:sz="0" w:space="0" w:color="auto"/>
                <w:left w:val="none" w:sz="0" w:space="0" w:color="auto"/>
                <w:bottom w:val="none" w:sz="0" w:space="0" w:color="auto"/>
                <w:right w:val="none" w:sz="0" w:space="0" w:color="auto"/>
              </w:divBdr>
            </w:div>
          </w:divsChild>
        </w:div>
        <w:div w:id="229072633">
          <w:marLeft w:val="0"/>
          <w:marRight w:val="0"/>
          <w:marTop w:val="0"/>
          <w:marBottom w:val="0"/>
          <w:divBdr>
            <w:top w:val="none" w:sz="0" w:space="0" w:color="auto"/>
            <w:left w:val="none" w:sz="0" w:space="0" w:color="auto"/>
            <w:bottom w:val="none" w:sz="0" w:space="0" w:color="auto"/>
            <w:right w:val="none" w:sz="0" w:space="0" w:color="auto"/>
          </w:divBdr>
          <w:divsChild>
            <w:div w:id="1877037469">
              <w:marLeft w:val="0"/>
              <w:marRight w:val="0"/>
              <w:marTop w:val="0"/>
              <w:marBottom w:val="0"/>
              <w:divBdr>
                <w:top w:val="none" w:sz="0" w:space="0" w:color="auto"/>
                <w:left w:val="none" w:sz="0" w:space="0" w:color="auto"/>
                <w:bottom w:val="none" w:sz="0" w:space="0" w:color="auto"/>
                <w:right w:val="none" w:sz="0" w:space="0" w:color="auto"/>
              </w:divBdr>
            </w:div>
          </w:divsChild>
        </w:div>
        <w:div w:id="252739437">
          <w:marLeft w:val="0"/>
          <w:marRight w:val="0"/>
          <w:marTop w:val="0"/>
          <w:marBottom w:val="0"/>
          <w:divBdr>
            <w:top w:val="none" w:sz="0" w:space="0" w:color="auto"/>
            <w:left w:val="none" w:sz="0" w:space="0" w:color="auto"/>
            <w:bottom w:val="none" w:sz="0" w:space="0" w:color="auto"/>
            <w:right w:val="none" w:sz="0" w:space="0" w:color="auto"/>
          </w:divBdr>
          <w:divsChild>
            <w:div w:id="607003000">
              <w:marLeft w:val="0"/>
              <w:marRight w:val="0"/>
              <w:marTop w:val="0"/>
              <w:marBottom w:val="0"/>
              <w:divBdr>
                <w:top w:val="none" w:sz="0" w:space="0" w:color="auto"/>
                <w:left w:val="none" w:sz="0" w:space="0" w:color="auto"/>
                <w:bottom w:val="none" w:sz="0" w:space="0" w:color="auto"/>
                <w:right w:val="none" w:sz="0" w:space="0" w:color="auto"/>
              </w:divBdr>
            </w:div>
          </w:divsChild>
        </w:div>
        <w:div w:id="885072027">
          <w:marLeft w:val="0"/>
          <w:marRight w:val="0"/>
          <w:marTop w:val="0"/>
          <w:marBottom w:val="0"/>
          <w:divBdr>
            <w:top w:val="none" w:sz="0" w:space="0" w:color="auto"/>
            <w:left w:val="none" w:sz="0" w:space="0" w:color="auto"/>
            <w:bottom w:val="none" w:sz="0" w:space="0" w:color="auto"/>
            <w:right w:val="none" w:sz="0" w:space="0" w:color="auto"/>
          </w:divBdr>
          <w:divsChild>
            <w:div w:id="1242182604">
              <w:marLeft w:val="0"/>
              <w:marRight w:val="0"/>
              <w:marTop w:val="0"/>
              <w:marBottom w:val="0"/>
              <w:divBdr>
                <w:top w:val="none" w:sz="0" w:space="0" w:color="auto"/>
                <w:left w:val="none" w:sz="0" w:space="0" w:color="auto"/>
                <w:bottom w:val="none" w:sz="0" w:space="0" w:color="auto"/>
                <w:right w:val="none" w:sz="0" w:space="0" w:color="auto"/>
              </w:divBdr>
            </w:div>
          </w:divsChild>
        </w:div>
        <w:div w:id="977764212">
          <w:marLeft w:val="0"/>
          <w:marRight w:val="0"/>
          <w:marTop w:val="0"/>
          <w:marBottom w:val="0"/>
          <w:divBdr>
            <w:top w:val="none" w:sz="0" w:space="0" w:color="auto"/>
            <w:left w:val="none" w:sz="0" w:space="0" w:color="auto"/>
            <w:bottom w:val="none" w:sz="0" w:space="0" w:color="auto"/>
            <w:right w:val="none" w:sz="0" w:space="0" w:color="auto"/>
          </w:divBdr>
          <w:divsChild>
            <w:div w:id="1105003642">
              <w:marLeft w:val="0"/>
              <w:marRight w:val="0"/>
              <w:marTop w:val="0"/>
              <w:marBottom w:val="0"/>
              <w:divBdr>
                <w:top w:val="none" w:sz="0" w:space="0" w:color="auto"/>
                <w:left w:val="none" w:sz="0" w:space="0" w:color="auto"/>
                <w:bottom w:val="none" w:sz="0" w:space="0" w:color="auto"/>
                <w:right w:val="none" w:sz="0" w:space="0" w:color="auto"/>
              </w:divBdr>
            </w:div>
          </w:divsChild>
        </w:div>
        <w:div w:id="1770857042">
          <w:marLeft w:val="0"/>
          <w:marRight w:val="0"/>
          <w:marTop w:val="0"/>
          <w:marBottom w:val="0"/>
          <w:divBdr>
            <w:top w:val="none" w:sz="0" w:space="0" w:color="auto"/>
            <w:left w:val="none" w:sz="0" w:space="0" w:color="auto"/>
            <w:bottom w:val="none" w:sz="0" w:space="0" w:color="auto"/>
            <w:right w:val="none" w:sz="0" w:space="0" w:color="auto"/>
          </w:divBdr>
          <w:divsChild>
            <w:div w:id="881096348">
              <w:marLeft w:val="0"/>
              <w:marRight w:val="0"/>
              <w:marTop w:val="0"/>
              <w:marBottom w:val="0"/>
              <w:divBdr>
                <w:top w:val="none" w:sz="0" w:space="0" w:color="auto"/>
                <w:left w:val="none" w:sz="0" w:space="0" w:color="auto"/>
                <w:bottom w:val="none" w:sz="0" w:space="0" w:color="auto"/>
                <w:right w:val="none" w:sz="0" w:space="0" w:color="auto"/>
              </w:divBdr>
            </w:div>
          </w:divsChild>
        </w:div>
        <w:div w:id="1979072391">
          <w:marLeft w:val="0"/>
          <w:marRight w:val="0"/>
          <w:marTop w:val="0"/>
          <w:marBottom w:val="0"/>
          <w:divBdr>
            <w:top w:val="none" w:sz="0" w:space="0" w:color="auto"/>
            <w:left w:val="none" w:sz="0" w:space="0" w:color="auto"/>
            <w:bottom w:val="none" w:sz="0" w:space="0" w:color="auto"/>
            <w:right w:val="none" w:sz="0" w:space="0" w:color="auto"/>
          </w:divBdr>
          <w:divsChild>
            <w:div w:id="154875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5637">
      <w:bodyDiv w:val="1"/>
      <w:marLeft w:val="0"/>
      <w:marRight w:val="0"/>
      <w:marTop w:val="0"/>
      <w:marBottom w:val="0"/>
      <w:divBdr>
        <w:top w:val="none" w:sz="0" w:space="0" w:color="auto"/>
        <w:left w:val="none" w:sz="0" w:space="0" w:color="auto"/>
        <w:bottom w:val="none" w:sz="0" w:space="0" w:color="auto"/>
        <w:right w:val="none" w:sz="0" w:space="0" w:color="auto"/>
      </w:divBdr>
      <w:divsChild>
        <w:div w:id="1883589414">
          <w:marLeft w:val="0"/>
          <w:marRight w:val="0"/>
          <w:marTop w:val="0"/>
          <w:marBottom w:val="0"/>
          <w:divBdr>
            <w:top w:val="none" w:sz="0" w:space="0" w:color="auto"/>
            <w:left w:val="none" w:sz="0" w:space="0" w:color="auto"/>
            <w:bottom w:val="none" w:sz="0" w:space="0" w:color="auto"/>
            <w:right w:val="none" w:sz="0" w:space="0" w:color="auto"/>
          </w:divBdr>
        </w:div>
      </w:divsChild>
    </w:div>
    <w:div w:id="646208732">
      <w:bodyDiv w:val="1"/>
      <w:marLeft w:val="0"/>
      <w:marRight w:val="0"/>
      <w:marTop w:val="0"/>
      <w:marBottom w:val="0"/>
      <w:divBdr>
        <w:top w:val="none" w:sz="0" w:space="0" w:color="auto"/>
        <w:left w:val="none" w:sz="0" w:space="0" w:color="auto"/>
        <w:bottom w:val="none" w:sz="0" w:space="0" w:color="auto"/>
        <w:right w:val="none" w:sz="0" w:space="0" w:color="auto"/>
      </w:divBdr>
    </w:div>
    <w:div w:id="653532575">
      <w:bodyDiv w:val="1"/>
      <w:marLeft w:val="0"/>
      <w:marRight w:val="0"/>
      <w:marTop w:val="0"/>
      <w:marBottom w:val="0"/>
      <w:divBdr>
        <w:top w:val="none" w:sz="0" w:space="0" w:color="auto"/>
        <w:left w:val="none" w:sz="0" w:space="0" w:color="auto"/>
        <w:bottom w:val="none" w:sz="0" w:space="0" w:color="auto"/>
        <w:right w:val="none" w:sz="0" w:space="0" w:color="auto"/>
      </w:divBdr>
      <w:divsChild>
        <w:div w:id="1008944137">
          <w:marLeft w:val="0"/>
          <w:marRight w:val="0"/>
          <w:marTop w:val="0"/>
          <w:marBottom w:val="0"/>
          <w:divBdr>
            <w:top w:val="none" w:sz="0" w:space="0" w:color="auto"/>
            <w:left w:val="none" w:sz="0" w:space="0" w:color="auto"/>
            <w:bottom w:val="none" w:sz="0" w:space="0" w:color="auto"/>
            <w:right w:val="none" w:sz="0" w:space="0" w:color="auto"/>
          </w:divBdr>
        </w:div>
      </w:divsChild>
    </w:div>
    <w:div w:id="702291875">
      <w:bodyDiv w:val="1"/>
      <w:marLeft w:val="0"/>
      <w:marRight w:val="0"/>
      <w:marTop w:val="0"/>
      <w:marBottom w:val="0"/>
      <w:divBdr>
        <w:top w:val="none" w:sz="0" w:space="0" w:color="auto"/>
        <w:left w:val="none" w:sz="0" w:space="0" w:color="auto"/>
        <w:bottom w:val="none" w:sz="0" w:space="0" w:color="auto"/>
        <w:right w:val="none" w:sz="0" w:space="0" w:color="auto"/>
      </w:divBdr>
      <w:divsChild>
        <w:div w:id="844250054">
          <w:marLeft w:val="0"/>
          <w:marRight w:val="0"/>
          <w:marTop w:val="0"/>
          <w:marBottom w:val="0"/>
          <w:divBdr>
            <w:top w:val="none" w:sz="0" w:space="0" w:color="auto"/>
            <w:left w:val="none" w:sz="0" w:space="0" w:color="auto"/>
            <w:bottom w:val="none" w:sz="0" w:space="0" w:color="auto"/>
            <w:right w:val="none" w:sz="0" w:space="0" w:color="auto"/>
          </w:divBdr>
          <w:divsChild>
            <w:div w:id="1654944687">
              <w:marLeft w:val="0"/>
              <w:marRight w:val="0"/>
              <w:marTop w:val="0"/>
              <w:marBottom w:val="0"/>
              <w:divBdr>
                <w:top w:val="none" w:sz="0" w:space="0" w:color="auto"/>
                <w:left w:val="none" w:sz="0" w:space="0" w:color="auto"/>
                <w:bottom w:val="none" w:sz="0" w:space="0" w:color="auto"/>
                <w:right w:val="none" w:sz="0" w:space="0" w:color="auto"/>
              </w:divBdr>
            </w:div>
          </w:divsChild>
        </w:div>
        <w:div w:id="888959613">
          <w:marLeft w:val="0"/>
          <w:marRight w:val="0"/>
          <w:marTop w:val="0"/>
          <w:marBottom w:val="0"/>
          <w:divBdr>
            <w:top w:val="none" w:sz="0" w:space="0" w:color="auto"/>
            <w:left w:val="none" w:sz="0" w:space="0" w:color="auto"/>
            <w:bottom w:val="none" w:sz="0" w:space="0" w:color="auto"/>
            <w:right w:val="none" w:sz="0" w:space="0" w:color="auto"/>
          </w:divBdr>
          <w:divsChild>
            <w:div w:id="167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4750">
      <w:bodyDiv w:val="1"/>
      <w:marLeft w:val="0"/>
      <w:marRight w:val="0"/>
      <w:marTop w:val="0"/>
      <w:marBottom w:val="0"/>
      <w:divBdr>
        <w:top w:val="none" w:sz="0" w:space="0" w:color="auto"/>
        <w:left w:val="none" w:sz="0" w:space="0" w:color="auto"/>
        <w:bottom w:val="none" w:sz="0" w:space="0" w:color="auto"/>
        <w:right w:val="none" w:sz="0" w:space="0" w:color="auto"/>
      </w:divBdr>
      <w:divsChild>
        <w:div w:id="1332873316">
          <w:marLeft w:val="0"/>
          <w:marRight w:val="0"/>
          <w:marTop w:val="0"/>
          <w:marBottom w:val="0"/>
          <w:divBdr>
            <w:top w:val="none" w:sz="0" w:space="0" w:color="auto"/>
            <w:left w:val="none" w:sz="0" w:space="0" w:color="auto"/>
            <w:bottom w:val="none" w:sz="0" w:space="0" w:color="auto"/>
            <w:right w:val="none" w:sz="0" w:space="0" w:color="auto"/>
          </w:divBdr>
          <w:divsChild>
            <w:div w:id="269900755">
              <w:marLeft w:val="0"/>
              <w:marRight w:val="0"/>
              <w:marTop w:val="0"/>
              <w:marBottom w:val="0"/>
              <w:divBdr>
                <w:top w:val="none" w:sz="0" w:space="0" w:color="auto"/>
                <w:left w:val="none" w:sz="0" w:space="0" w:color="auto"/>
                <w:bottom w:val="none" w:sz="0" w:space="0" w:color="auto"/>
                <w:right w:val="none" w:sz="0" w:space="0" w:color="auto"/>
              </w:divBdr>
            </w:div>
          </w:divsChild>
        </w:div>
        <w:div w:id="1715806070">
          <w:marLeft w:val="0"/>
          <w:marRight w:val="0"/>
          <w:marTop w:val="0"/>
          <w:marBottom w:val="0"/>
          <w:divBdr>
            <w:top w:val="none" w:sz="0" w:space="0" w:color="auto"/>
            <w:left w:val="none" w:sz="0" w:space="0" w:color="auto"/>
            <w:bottom w:val="none" w:sz="0" w:space="0" w:color="auto"/>
            <w:right w:val="none" w:sz="0" w:space="0" w:color="auto"/>
          </w:divBdr>
        </w:div>
        <w:div w:id="1899433769">
          <w:marLeft w:val="0"/>
          <w:marRight w:val="0"/>
          <w:marTop w:val="0"/>
          <w:marBottom w:val="0"/>
          <w:divBdr>
            <w:top w:val="none" w:sz="0" w:space="0" w:color="auto"/>
            <w:left w:val="none" w:sz="0" w:space="0" w:color="auto"/>
            <w:bottom w:val="none" w:sz="0" w:space="0" w:color="auto"/>
            <w:right w:val="none" w:sz="0" w:space="0" w:color="auto"/>
          </w:divBdr>
          <w:divsChild>
            <w:div w:id="190121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2299">
      <w:bodyDiv w:val="1"/>
      <w:marLeft w:val="0"/>
      <w:marRight w:val="0"/>
      <w:marTop w:val="0"/>
      <w:marBottom w:val="0"/>
      <w:divBdr>
        <w:top w:val="none" w:sz="0" w:space="0" w:color="auto"/>
        <w:left w:val="none" w:sz="0" w:space="0" w:color="auto"/>
        <w:bottom w:val="none" w:sz="0" w:space="0" w:color="auto"/>
        <w:right w:val="none" w:sz="0" w:space="0" w:color="auto"/>
      </w:divBdr>
    </w:div>
    <w:div w:id="764424625">
      <w:bodyDiv w:val="1"/>
      <w:marLeft w:val="0"/>
      <w:marRight w:val="0"/>
      <w:marTop w:val="0"/>
      <w:marBottom w:val="0"/>
      <w:divBdr>
        <w:top w:val="none" w:sz="0" w:space="0" w:color="auto"/>
        <w:left w:val="none" w:sz="0" w:space="0" w:color="auto"/>
        <w:bottom w:val="none" w:sz="0" w:space="0" w:color="auto"/>
        <w:right w:val="none" w:sz="0" w:space="0" w:color="auto"/>
      </w:divBdr>
      <w:divsChild>
        <w:div w:id="1887178107">
          <w:marLeft w:val="0"/>
          <w:marRight w:val="0"/>
          <w:marTop w:val="0"/>
          <w:marBottom w:val="0"/>
          <w:divBdr>
            <w:top w:val="none" w:sz="0" w:space="0" w:color="auto"/>
            <w:left w:val="none" w:sz="0" w:space="0" w:color="auto"/>
            <w:bottom w:val="none" w:sz="0" w:space="0" w:color="auto"/>
            <w:right w:val="none" w:sz="0" w:space="0" w:color="auto"/>
          </w:divBdr>
        </w:div>
      </w:divsChild>
    </w:div>
    <w:div w:id="782847493">
      <w:bodyDiv w:val="1"/>
      <w:marLeft w:val="0"/>
      <w:marRight w:val="0"/>
      <w:marTop w:val="0"/>
      <w:marBottom w:val="0"/>
      <w:divBdr>
        <w:top w:val="none" w:sz="0" w:space="0" w:color="auto"/>
        <w:left w:val="none" w:sz="0" w:space="0" w:color="auto"/>
        <w:bottom w:val="none" w:sz="0" w:space="0" w:color="auto"/>
        <w:right w:val="none" w:sz="0" w:space="0" w:color="auto"/>
      </w:divBdr>
      <w:divsChild>
        <w:div w:id="142475884">
          <w:marLeft w:val="0"/>
          <w:marRight w:val="0"/>
          <w:marTop w:val="0"/>
          <w:marBottom w:val="0"/>
          <w:divBdr>
            <w:top w:val="none" w:sz="0" w:space="0" w:color="auto"/>
            <w:left w:val="none" w:sz="0" w:space="0" w:color="auto"/>
            <w:bottom w:val="none" w:sz="0" w:space="0" w:color="auto"/>
            <w:right w:val="none" w:sz="0" w:space="0" w:color="auto"/>
          </w:divBdr>
          <w:divsChild>
            <w:div w:id="63181415">
              <w:marLeft w:val="0"/>
              <w:marRight w:val="0"/>
              <w:marTop w:val="0"/>
              <w:marBottom w:val="0"/>
              <w:divBdr>
                <w:top w:val="none" w:sz="0" w:space="0" w:color="auto"/>
                <w:left w:val="none" w:sz="0" w:space="0" w:color="auto"/>
                <w:bottom w:val="none" w:sz="0" w:space="0" w:color="auto"/>
                <w:right w:val="none" w:sz="0" w:space="0" w:color="auto"/>
              </w:divBdr>
            </w:div>
          </w:divsChild>
        </w:div>
        <w:div w:id="456216032">
          <w:marLeft w:val="0"/>
          <w:marRight w:val="0"/>
          <w:marTop w:val="0"/>
          <w:marBottom w:val="0"/>
          <w:divBdr>
            <w:top w:val="none" w:sz="0" w:space="0" w:color="auto"/>
            <w:left w:val="none" w:sz="0" w:space="0" w:color="auto"/>
            <w:bottom w:val="none" w:sz="0" w:space="0" w:color="auto"/>
            <w:right w:val="none" w:sz="0" w:space="0" w:color="auto"/>
          </w:divBdr>
          <w:divsChild>
            <w:div w:id="19750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903">
      <w:bodyDiv w:val="1"/>
      <w:marLeft w:val="0"/>
      <w:marRight w:val="0"/>
      <w:marTop w:val="0"/>
      <w:marBottom w:val="0"/>
      <w:divBdr>
        <w:top w:val="none" w:sz="0" w:space="0" w:color="auto"/>
        <w:left w:val="none" w:sz="0" w:space="0" w:color="auto"/>
        <w:bottom w:val="none" w:sz="0" w:space="0" w:color="auto"/>
        <w:right w:val="none" w:sz="0" w:space="0" w:color="auto"/>
      </w:divBdr>
    </w:div>
    <w:div w:id="971666062">
      <w:bodyDiv w:val="1"/>
      <w:marLeft w:val="0"/>
      <w:marRight w:val="0"/>
      <w:marTop w:val="0"/>
      <w:marBottom w:val="0"/>
      <w:divBdr>
        <w:top w:val="none" w:sz="0" w:space="0" w:color="auto"/>
        <w:left w:val="none" w:sz="0" w:space="0" w:color="auto"/>
        <w:bottom w:val="none" w:sz="0" w:space="0" w:color="auto"/>
        <w:right w:val="none" w:sz="0" w:space="0" w:color="auto"/>
      </w:divBdr>
    </w:div>
    <w:div w:id="999428898">
      <w:bodyDiv w:val="1"/>
      <w:marLeft w:val="0"/>
      <w:marRight w:val="0"/>
      <w:marTop w:val="0"/>
      <w:marBottom w:val="0"/>
      <w:divBdr>
        <w:top w:val="none" w:sz="0" w:space="0" w:color="auto"/>
        <w:left w:val="none" w:sz="0" w:space="0" w:color="auto"/>
        <w:bottom w:val="none" w:sz="0" w:space="0" w:color="auto"/>
        <w:right w:val="none" w:sz="0" w:space="0" w:color="auto"/>
      </w:divBdr>
      <w:divsChild>
        <w:div w:id="232277380">
          <w:marLeft w:val="0"/>
          <w:marRight w:val="0"/>
          <w:marTop w:val="0"/>
          <w:marBottom w:val="0"/>
          <w:divBdr>
            <w:top w:val="none" w:sz="0" w:space="0" w:color="auto"/>
            <w:left w:val="none" w:sz="0" w:space="0" w:color="auto"/>
            <w:bottom w:val="none" w:sz="0" w:space="0" w:color="auto"/>
            <w:right w:val="none" w:sz="0" w:space="0" w:color="auto"/>
          </w:divBdr>
          <w:divsChild>
            <w:div w:id="1575974263">
              <w:marLeft w:val="0"/>
              <w:marRight w:val="0"/>
              <w:marTop w:val="0"/>
              <w:marBottom w:val="0"/>
              <w:divBdr>
                <w:top w:val="none" w:sz="0" w:space="0" w:color="auto"/>
                <w:left w:val="none" w:sz="0" w:space="0" w:color="auto"/>
                <w:bottom w:val="none" w:sz="0" w:space="0" w:color="auto"/>
                <w:right w:val="none" w:sz="0" w:space="0" w:color="auto"/>
              </w:divBdr>
            </w:div>
          </w:divsChild>
        </w:div>
        <w:div w:id="342436655">
          <w:marLeft w:val="0"/>
          <w:marRight w:val="0"/>
          <w:marTop w:val="0"/>
          <w:marBottom w:val="0"/>
          <w:divBdr>
            <w:top w:val="none" w:sz="0" w:space="0" w:color="auto"/>
            <w:left w:val="none" w:sz="0" w:space="0" w:color="auto"/>
            <w:bottom w:val="none" w:sz="0" w:space="0" w:color="auto"/>
            <w:right w:val="none" w:sz="0" w:space="0" w:color="auto"/>
          </w:divBdr>
          <w:divsChild>
            <w:div w:id="6005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17620">
      <w:bodyDiv w:val="1"/>
      <w:marLeft w:val="0"/>
      <w:marRight w:val="0"/>
      <w:marTop w:val="0"/>
      <w:marBottom w:val="0"/>
      <w:divBdr>
        <w:top w:val="none" w:sz="0" w:space="0" w:color="auto"/>
        <w:left w:val="none" w:sz="0" w:space="0" w:color="auto"/>
        <w:bottom w:val="none" w:sz="0" w:space="0" w:color="auto"/>
        <w:right w:val="none" w:sz="0" w:space="0" w:color="auto"/>
      </w:divBdr>
      <w:divsChild>
        <w:div w:id="912008698">
          <w:marLeft w:val="0"/>
          <w:marRight w:val="0"/>
          <w:marTop w:val="0"/>
          <w:marBottom w:val="0"/>
          <w:divBdr>
            <w:top w:val="none" w:sz="0" w:space="0" w:color="auto"/>
            <w:left w:val="none" w:sz="0" w:space="0" w:color="auto"/>
            <w:bottom w:val="none" w:sz="0" w:space="0" w:color="auto"/>
            <w:right w:val="none" w:sz="0" w:space="0" w:color="auto"/>
          </w:divBdr>
          <w:divsChild>
            <w:div w:id="372845559">
              <w:marLeft w:val="0"/>
              <w:marRight w:val="0"/>
              <w:marTop w:val="0"/>
              <w:marBottom w:val="0"/>
              <w:divBdr>
                <w:top w:val="none" w:sz="0" w:space="0" w:color="auto"/>
                <w:left w:val="none" w:sz="0" w:space="0" w:color="auto"/>
                <w:bottom w:val="none" w:sz="0" w:space="0" w:color="auto"/>
                <w:right w:val="none" w:sz="0" w:space="0" w:color="auto"/>
              </w:divBdr>
            </w:div>
          </w:divsChild>
        </w:div>
        <w:div w:id="1045519898">
          <w:marLeft w:val="0"/>
          <w:marRight w:val="0"/>
          <w:marTop w:val="0"/>
          <w:marBottom w:val="0"/>
          <w:divBdr>
            <w:top w:val="none" w:sz="0" w:space="0" w:color="auto"/>
            <w:left w:val="none" w:sz="0" w:space="0" w:color="auto"/>
            <w:bottom w:val="none" w:sz="0" w:space="0" w:color="auto"/>
            <w:right w:val="none" w:sz="0" w:space="0" w:color="auto"/>
          </w:divBdr>
          <w:divsChild>
            <w:div w:id="19343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91690">
      <w:bodyDiv w:val="1"/>
      <w:marLeft w:val="0"/>
      <w:marRight w:val="0"/>
      <w:marTop w:val="0"/>
      <w:marBottom w:val="0"/>
      <w:divBdr>
        <w:top w:val="none" w:sz="0" w:space="0" w:color="auto"/>
        <w:left w:val="none" w:sz="0" w:space="0" w:color="auto"/>
        <w:bottom w:val="none" w:sz="0" w:space="0" w:color="auto"/>
        <w:right w:val="none" w:sz="0" w:space="0" w:color="auto"/>
      </w:divBdr>
    </w:div>
    <w:div w:id="1094276899">
      <w:bodyDiv w:val="1"/>
      <w:marLeft w:val="0"/>
      <w:marRight w:val="0"/>
      <w:marTop w:val="0"/>
      <w:marBottom w:val="0"/>
      <w:divBdr>
        <w:top w:val="none" w:sz="0" w:space="0" w:color="auto"/>
        <w:left w:val="none" w:sz="0" w:space="0" w:color="auto"/>
        <w:bottom w:val="none" w:sz="0" w:space="0" w:color="auto"/>
        <w:right w:val="none" w:sz="0" w:space="0" w:color="auto"/>
      </w:divBdr>
    </w:div>
    <w:div w:id="1114406108">
      <w:bodyDiv w:val="1"/>
      <w:marLeft w:val="0"/>
      <w:marRight w:val="0"/>
      <w:marTop w:val="0"/>
      <w:marBottom w:val="0"/>
      <w:divBdr>
        <w:top w:val="none" w:sz="0" w:space="0" w:color="auto"/>
        <w:left w:val="none" w:sz="0" w:space="0" w:color="auto"/>
        <w:bottom w:val="none" w:sz="0" w:space="0" w:color="auto"/>
        <w:right w:val="none" w:sz="0" w:space="0" w:color="auto"/>
      </w:divBdr>
      <w:divsChild>
        <w:div w:id="1089812245">
          <w:marLeft w:val="0"/>
          <w:marRight w:val="0"/>
          <w:marTop w:val="0"/>
          <w:marBottom w:val="0"/>
          <w:divBdr>
            <w:top w:val="none" w:sz="0" w:space="0" w:color="auto"/>
            <w:left w:val="none" w:sz="0" w:space="0" w:color="auto"/>
            <w:bottom w:val="none" w:sz="0" w:space="0" w:color="auto"/>
            <w:right w:val="none" w:sz="0" w:space="0" w:color="auto"/>
          </w:divBdr>
        </w:div>
      </w:divsChild>
    </w:div>
    <w:div w:id="1123034648">
      <w:bodyDiv w:val="1"/>
      <w:marLeft w:val="0"/>
      <w:marRight w:val="0"/>
      <w:marTop w:val="0"/>
      <w:marBottom w:val="0"/>
      <w:divBdr>
        <w:top w:val="none" w:sz="0" w:space="0" w:color="auto"/>
        <w:left w:val="none" w:sz="0" w:space="0" w:color="auto"/>
        <w:bottom w:val="none" w:sz="0" w:space="0" w:color="auto"/>
        <w:right w:val="none" w:sz="0" w:space="0" w:color="auto"/>
      </w:divBdr>
      <w:divsChild>
        <w:div w:id="285397">
          <w:marLeft w:val="0"/>
          <w:marRight w:val="0"/>
          <w:marTop w:val="0"/>
          <w:marBottom w:val="0"/>
          <w:divBdr>
            <w:top w:val="none" w:sz="0" w:space="0" w:color="auto"/>
            <w:left w:val="none" w:sz="0" w:space="0" w:color="auto"/>
            <w:bottom w:val="none" w:sz="0" w:space="0" w:color="auto"/>
            <w:right w:val="none" w:sz="0" w:space="0" w:color="auto"/>
          </w:divBdr>
        </w:div>
      </w:divsChild>
    </w:div>
    <w:div w:id="1184520285">
      <w:bodyDiv w:val="1"/>
      <w:marLeft w:val="0"/>
      <w:marRight w:val="0"/>
      <w:marTop w:val="0"/>
      <w:marBottom w:val="0"/>
      <w:divBdr>
        <w:top w:val="none" w:sz="0" w:space="0" w:color="auto"/>
        <w:left w:val="none" w:sz="0" w:space="0" w:color="auto"/>
        <w:bottom w:val="none" w:sz="0" w:space="0" w:color="auto"/>
        <w:right w:val="none" w:sz="0" w:space="0" w:color="auto"/>
      </w:divBdr>
      <w:divsChild>
        <w:div w:id="1253972008">
          <w:marLeft w:val="0"/>
          <w:marRight w:val="0"/>
          <w:marTop w:val="0"/>
          <w:marBottom w:val="0"/>
          <w:divBdr>
            <w:top w:val="none" w:sz="0" w:space="0" w:color="auto"/>
            <w:left w:val="none" w:sz="0" w:space="0" w:color="auto"/>
            <w:bottom w:val="none" w:sz="0" w:space="0" w:color="auto"/>
            <w:right w:val="none" w:sz="0" w:space="0" w:color="auto"/>
          </w:divBdr>
        </w:div>
      </w:divsChild>
    </w:div>
    <w:div w:id="1184980149">
      <w:bodyDiv w:val="1"/>
      <w:marLeft w:val="0"/>
      <w:marRight w:val="0"/>
      <w:marTop w:val="0"/>
      <w:marBottom w:val="0"/>
      <w:divBdr>
        <w:top w:val="none" w:sz="0" w:space="0" w:color="auto"/>
        <w:left w:val="none" w:sz="0" w:space="0" w:color="auto"/>
        <w:bottom w:val="none" w:sz="0" w:space="0" w:color="auto"/>
        <w:right w:val="none" w:sz="0" w:space="0" w:color="auto"/>
      </w:divBdr>
    </w:div>
    <w:div w:id="1249730702">
      <w:bodyDiv w:val="1"/>
      <w:marLeft w:val="0"/>
      <w:marRight w:val="0"/>
      <w:marTop w:val="0"/>
      <w:marBottom w:val="0"/>
      <w:divBdr>
        <w:top w:val="none" w:sz="0" w:space="0" w:color="auto"/>
        <w:left w:val="none" w:sz="0" w:space="0" w:color="auto"/>
        <w:bottom w:val="none" w:sz="0" w:space="0" w:color="auto"/>
        <w:right w:val="none" w:sz="0" w:space="0" w:color="auto"/>
      </w:divBdr>
    </w:div>
    <w:div w:id="1365253278">
      <w:bodyDiv w:val="1"/>
      <w:marLeft w:val="0"/>
      <w:marRight w:val="0"/>
      <w:marTop w:val="0"/>
      <w:marBottom w:val="0"/>
      <w:divBdr>
        <w:top w:val="none" w:sz="0" w:space="0" w:color="auto"/>
        <w:left w:val="none" w:sz="0" w:space="0" w:color="auto"/>
        <w:bottom w:val="none" w:sz="0" w:space="0" w:color="auto"/>
        <w:right w:val="none" w:sz="0" w:space="0" w:color="auto"/>
      </w:divBdr>
      <w:divsChild>
        <w:div w:id="655649618">
          <w:marLeft w:val="0"/>
          <w:marRight w:val="0"/>
          <w:marTop w:val="0"/>
          <w:marBottom w:val="0"/>
          <w:divBdr>
            <w:top w:val="none" w:sz="0" w:space="0" w:color="auto"/>
            <w:left w:val="none" w:sz="0" w:space="0" w:color="auto"/>
            <w:bottom w:val="none" w:sz="0" w:space="0" w:color="auto"/>
            <w:right w:val="none" w:sz="0" w:space="0" w:color="auto"/>
          </w:divBdr>
        </w:div>
      </w:divsChild>
    </w:div>
    <w:div w:id="1365445433">
      <w:bodyDiv w:val="1"/>
      <w:marLeft w:val="0"/>
      <w:marRight w:val="0"/>
      <w:marTop w:val="0"/>
      <w:marBottom w:val="0"/>
      <w:divBdr>
        <w:top w:val="none" w:sz="0" w:space="0" w:color="auto"/>
        <w:left w:val="none" w:sz="0" w:space="0" w:color="auto"/>
        <w:bottom w:val="none" w:sz="0" w:space="0" w:color="auto"/>
        <w:right w:val="none" w:sz="0" w:space="0" w:color="auto"/>
      </w:divBdr>
      <w:divsChild>
        <w:div w:id="478427609">
          <w:marLeft w:val="0"/>
          <w:marRight w:val="0"/>
          <w:marTop w:val="0"/>
          <w:marBottom w:val="0"/>
          <w:divBdr>
            <w:top w:val="none" w:sz="0" w:space="0" w:color="auto"/>
            <w:left w:val="none" w:sz="0" w:space="0" w:color="auto"/>
            <w:bottom w:val="none" w:sz="0" w:space="0" w:color="auto"/>
            <w:right w:val="none" w:sz="0" w:space="0" w:color="auto"/>
          </w:divBdr>
        </w:div>
      </w:divsChild>
    </w:div>
    <w:div w:id="1383821883">
      <w:bodyDiv w:val="1"/>
      <w:marLeft w:val="0"/>
      <w:marRight w:val="0"/>
      <w:marTop w:val="0"/>
      <w:marBottom w:val="0"/>
      <w:divBdr>
        <w:top w:val="none" w:sz="0" w:space="0" w:color="auto"/>
        <w:left w:val="none" w:sz="0" w:space="0" w:color="auto"/>
        <w:bottom w:val="none" w:sz="0" w:space="0" w:color="auto"/>
        <w:right w:val="none" w:sz="0" w:space="0" w:color="auto"/>
      </w:divBdr>
      <w:divsChild>
        <w:div w:id="519508011">
          <w:marLeft w:val="0"/>
          <w:marRight w:val="0"/>
          <w:marTop w:val="0"/>
          <w:marBottom w:val="0"/>
          <w:divBdr>
            <w:top w:val="none" w:sz="0" w:space="0" w:color="auto"/>
            <w:left w:val="none" w:sz="0" w:space="0" w:color="auto"/>
            <w:bottom w:val="none" w:sz="0" w:space="0" w:color="auto"/>
            <w:right w:val="none" w:sz="0" w:space="0" w:color="auto"/>
          </w:divBdr>
        </w:div>
      </w:divsChild>
    </w:div>
    <w:div w:id="1404834619">
      <w:bodyDiv w:val="1"/>
      <w:marLeft w:val="0"/>
      <w:marRight w:val="0"/>
      <w:marTop w:val="0"/>
      <w:marBottom w:val="0"/>
      <w:divBdr>
        <w:top w:val="none" w:sz="0" w:space="0" w:color="auto"/>
        <w:left w:val="none" w:sz="0" w:space="0" w:color="auto"/>
        <w:bottom w:val="none" w:sz="0" w:space="0" w:color="auto"/>
        <w:right w:val="none" w:sz="0" w:space="0" w:color="auto"/>
      </w:divBdr>
    </w:div>
    <w:div w:id="1447962886">
      <w:bodyDiv w:val="1"/>
      <w:marLeft w:val="0"/>
      <w:marRight w:val="0"/>
      <w:marTop w:val="0"/>
      <w:marBottom w:val="0"/>
      <w:divBdr>
        <w:top w:val="none" w:sz="0" w:space="0" w:color="auto"/>
        <w:left w:val="none" w:sz="0" w:space="0" w:color="auto"/>
        <w:bottom w:val="none" w:sz="0" w:space="0" w:color="auto"/>
        <w:right w:val="none" w:sz="0" w:space="0" w:color="auto"/>
      </w:divBdr>
    </w:div>
    <w:div w:id="1478953921">
      <w:bodyDiv w:val="1"/>
      <w:marLeft w:val="0"/>
      <w:marRight w:val="0"/>
      <w:marTop w:val="0"/>
      <w:marBottom w:val="0"/>
      <w:divBdr>
        <w:top w:val="none" w:sz="0" w:space="0" w:color="auto"/>
        <w:left w:val="none" w:sz="0" w:space="0" w:color="auto"/>
        <w:bottom w:val="none" w:sz="0" w:space="0" w:color="auto"/>
        <w:right w:val="none" w:sz="0" w:space="0" w:color="auto"/>
      </w:divBdr>
      <w:divsChild>
        <w:div w:id="379015833">
          <w:marLeft w:val="0"/>
          <w:marRight w:val="0"/>
          <w:marTop w:val="0"/>
          <w:marBottom w:val="0"/>
          <w:divBdr>
            <w:top w:val="none" w:sz="0" w:space="0" w:color="auto"/>
            <w:left w:val="none" w:sz="0" w:space="0" w:color="auto"/>
            <w:bottom w:val="none" w:sz="0" w:space="0" w:color="auto"/>
            <w:right w:val="none" w:sz="0" w:space="0" w:color="auto"/>
          </w:divBdr>
        </w:div>
      </w:divsChild>
    </w:div>
    <w:div w:id="1494367752">
      <w:bodyDiv w:val="1"/>
      <w:marLeft w:val="0"/>
      <w:marRight w:val="0"/>
      <w:marTop w:val="0"/>
      <w:marBottom w:val="0"/>
      <w:divBdr>
        <w:top w:val="none" w:sz="0" w:space="0" w:color="auto"/>
        <w:left w:val="none" w:sz="0" w:space="0" w:color="auto"/>
        <w:bottom w:val="none" w:sz="0" w:space="0" w:color="auto"/>
        <w:right w:val="none" w:sz="0" w:space="0" w:color="auto"/>
      </w:divBdr>
      <w:divsChild>
        <w:div w:id="725223046">
          <w:marLeft w:val="0"/>
          <w:marRight w:val="0"/>
          <w:marTop w:val="0"/>
          <w:marBottom w:val="0"/>
          <w:divBdr>
            <w:top w:val="none" w:sz="0" w:space="0" w:color="auto"/>
            <w:left w:val="none" w:sz="0" w:space="0" w:color="auto"/>
            <w:bottom w:val="none" w:sz="0" w:space="0" w:color="auto"/>
            <w:right w:val="none" w:sz="0" w:space="0" w:color="auto"/>
          </w:divBdr>
          <w:divsChild>
            <w:div w:id="450706050">
              <w:marLeft w:val="0"/>
              <w:marRight w:val="0"/>
              <w:marTop w:val="0"/>
              <w:marBottom w:val="0"/>
              <w:divBdr>
                <w:top w:val="none" w:sz="0" w:space="0" w:color="auto"/>
                <w:left w:val="none" w:sz="0" w:space="0" w:color="auto"/>
                <w:bottom w:val="none" w:sz="0" w:space="0" w:color="auto"/>
                <w:right w:val="none" w:sz="0" w:space="0" w:color="auto"/>
              </w:divBdr>
            </w:div>
          </w:divsChild>
        </w:div>
        <w:div w:id="1543636639">
          <w:marLeft w:val="0"/>
          <w:marRight w:val="0"/>
          <w:marTop w:val="0"/>
          <w:marBottom w:val="0"/>
          <w:divBdr>
            <w:top w:val="none" w:sz="0" w:space="0" w:color="auto"/>
            <w:left w:val="none" w:sz="0" w:space="0" w:color="auto"/>
            <w:bottom w:val="none" w:sz="0" w:space="0" w:color="auto"/>
            <w:right w:val="none" w:sz="0" w:space="0" w:color="auto"/>
          </w:divBdr>
          <w:divsChild>
            <w:div w:id="27295015">
              <w:marLeft w:val="0"/>
              <w:marRight w:val="0"/>
              <w:marTop w:val="0"/>
              <w:marBottom w:val="0"/>
              <w:divBdr>
                <w:top w:val="none" w:sz="0" w:space="0" w:color="auto"/>
                <w:left w:val="none" w:sz="0" w:space="0" w:color="auto"/>
                <w:bottom w:val="none" w:sz="0" w:space="0" w:color="auto"/>
                <w:right w:val="none" w:sz="0" w:space="0" w:color="auto"/>
              </w:divBdr>
            </w:div>
          </w:divsChild>
        </w:div>
        <w:div w:id="1733233178">
          <w:marLeft w:val="0"/>
          <w:marRight w:val="0"/>
          <w:marTop w:val="0"/>
          <w:marBottom w:val="0"/>
          <w:divBdr>
            <w:top w:val="none" w:sz="0" w:space="0" w:color="auto"/>
            <w:left w:val="none" w:sz="0" w:space="0" w:color="auto"/>
            <w:bottom w:val="none" w:sz="0" w:space="0" w:color="auto"/>
            <w:right w:val="none" w:sz="0" w:space="0" w:color="auto"/>
          </w:divBdr>
          <w:divsChild>
            <w:div w:id="12108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03196">
      <w:bodyDiv w:val="1"/>
      <w:marLeft w:val="0"/>
      <w:marRight w:val="0"/>
      <w:marTop w:val="0"/>
      <w:marBottom w:val="0"/>
      <w:divBdr>
        <w:top w:val="none" w:sz="0" w:space="0" w:color="auto"/>
        <w:left w:val="none" w:sz="0" w:space="0" w:color="auto"/>
        <w:bottom w:val="none" w:sz="0" w:space="0" w:color="auto"/>
        <w:right w:val="none" w:sz="0" w:space="0" w:color="auto"/>
      </w:divBdr>
    </w:div>
    <w:div w:id="1601722151">
      <w:bodyDiv w:val="1"/>
      <w:marLeft w:val="0"/>
      <w:marRight w:val="0"/>
      <w:marTop w:val="0"/>
      <w:marBottom w:val="0"/>
      <w:divBdr>
        <w:top w:val="none" w:sz="0" w:space="0" w:color="auto"/>
        <w:left w:val="none" w:sz="0" w:space="0" w:color="auto"/>
        <w:bottom w:val="none" w:sz="0" w:space="0" w:color="auto"/>
        <w:right w:val="none" w:sz="0" w:space="0" w:color="auto"/>
      </w:divBdr>
      <w:divsChild>
        <w:div w:id="1669018517">
          <w:marLeft w:val="0"/>
          <w:marRight w:val="0"/>
          <w:marTop w:val="0"/>
          <w:marBottom w:val="0"/>
          <w:divBdr>
            <w:top w:val="none" w:sz="0" w:space="0" w:color="auto"/>
            <w:left w:val="none" w:sz="0" w:space="0" w:color="auto"/>
            <w:bottom w:val="none" w:sz="0" w:space="0" w:color="auto"/>
            <w:right w:val="none" w:sz="0" w:space="0" w:color="auto"/>
          </w:divBdr>
        </w:div>
      </w:divsChild>
    </w:div>
    <w:div w:id="1602758538">
      <w:bodyDiv w:val="1"/>
      <w:marLeft w:val="0"/>
      <w:marRight w:val="0"/>
      <w:marTop w:val="0"/>
      <w:marBottom w:val="0"/>
      <w:divBdr>
        <w:top w:val="none" w:sz="0" w:space="0" w:color="auto"/>
        <w:left w:val="none" w:sz="0" w:space="0" w:color="auto"/>
        <w:bottom w:val="none" w:sz="0" w:space="0" w:color="auto"/>
        <w:right w:val="none" w:sz="0" w:space="0" w:color="auto"/>
      </w:divBdr>
    </w:div>
    <w:div w:id="1605839032">
      <w:bodyDiv w:val="1"/>
      <w:marLeft w:val="0"/>
      <w:marRight w:val="0"/>
      <w:marTop w:val="0"/>
      <w:marBottom w:val="0"/>
      <w:divBdr>
        <w:top w:val="none" w:sz="0" w:space="0" w:color="auto"/>
        <w:left w:val="none" w:sz="0" w:space="0" w:color="auto"/>
        <w:bottom w:val="none" w:sz="0" w:space="0" w:color="auto"/>
        <w:right w:val="none" w:sz="0" w:space="0" w:color="auto"/>
      </w:divBdr>
    </w:div>
    <w:div w:id="1626155804">
      <w:bodyDiv w:val="1"/>
      <w:marLeft w:val="0"/>
      <w:marRight w:val="0"/>
      <w:marTop w:val="0"/>
      <w:marBottom w:val="0"/>
      <w:divBdr>
        <w:top w:val="none" w:sz="0" w:space="0" w:color="auto"/>
        <w:left w:val="none" w:sz="0" w:space="0" w:color="auto"/>
        <w:bottom w:val="none" w:sz="0" w:space="0" w:color="auto"/>
        <w:right w:val="none" w:sz="0" w:space="0" w:color="auto"/>
      </w:divBdr>
      <w:divsChild>
        <w:div w:id="837189026">
          <w:marLeft w:val="0"/>
          <w:marRight w:val="0"/>
          <w:marTop w:val="0"/>
          <w:marBottom w:val="0"/>
          <w:divBdr>
            <w:top w:val="none" w:sz="0" w:space="0" w:color="auto"/>
            <w:left w:val="none" w:sz="0" w:space="0" w:color="auto"/>
            <w:bottom w:val="none" w:sz="0" w:space="0" w:color="auto"/>
            <w:right w:val="none" w:sz="0" w:space="0" w:color="auto"/>
          </w:divBdr>
        </w:div>
      </w:divsChild>
    </w:div>
    <w:div w:id="1628050690">
      <w:bodyDiv w:val="1"/>
      <w:marLeft w:val="0"/>
      <w:marRight w:val="0"/>
      <w:marTop w:val="0"/>
      <w:marBottom w:val="0"/>
      <w:divBdr>
        <w:top w:val="none" w:sz="0" w:space="0" w:color="auto"/>
        <w:left w:val="none" w:sz="0" w:space="0" w:color="auto"/>
        <w:bottom w:val="none" w:sz="0" w:space="0" w:color="auto"/>
        <w:right w:val="none" w:sz="0" w:space="0" w:color="auto"/>
      </w:divBdr>
      <w:divsChild>
        <w:div w:id="1360738384">
          <w:marLeft w:val="0"/>
          <w:marRight w:val="0"/>
          <w:marTop w:val="0"/>
          <w:marBottom w:val="0"/>
          <w:divBdr>
            <w:top w:val="none" w:sz="0" w:space="0" w:color="auto"/>
            <w:left w:val="none" w:sz="0" w:space="0" w:color="auto"/>
            <w:bottom w:val="none" w:sz="0" w:space="0" w:color="auto"/>
            <w:right w:val="none" w:sz="0" w:space="0" w:color="auto"/>
          </w:divBdr>
          <w:divsChild>
            <w:div w:id="1338577833">
              <w:marLeft w:val="0"/>
              <w:marRight w:val="0"/>
              <w:marTop w:val="0"/>
              <w:marBottom w:val="0"/>
              <w:divBdr>
                <w:top w:val="none" w:sz="0" w:space="0" w:color="auto"/>
                <w:left w:val="none" w:sz="0" w:space="0" w:color="auto"/>
                <w:bottom w:val="none" w:sz="0" w:space="0" w:color="auto"/>
                <w:right w:val="none" w:sz="0" w:space="0" w:color="auto"/>
              </w:divBdr>
              <w:divsChild>
                <w:div w:id="906888316">
                  <w:marLeft w:val="0"/>
                  <w:marRight w:val="0"/>
                  <w:marTop w:val="0"/>
                  <w:marBottom w:val="0"/>
                  <w:divBdr>
                    <w:top w:val="none" w:sz="0" w:space="0" w:color="auto"/>
                    <w:left w:val="none" w:sz="0" w:space="0" w:color="auto"/>
                    <w:bottom w:val="none" w:sz="0" w:space="0" w:color="auto"/>
                    <w:right w:val="none" w:sz="0" w:space="0" w:color="auto"/>
                  </w:divBdr>
                </w:div>
                <w:div w:id="1167483025">
                  <w:marLeft w:val="0"/>
                  <w:marRight w:val="0"/>
                  <w:marTop w:val="0"/>
                  <w:marBottom w:val="0"/>
                  <w:divBdr>
                    <w:top w:val="none" w:sz="0" w:space="0" w:color="auto"/>
                    <w:left w:val="none" w:sz="0" w:space="0" w:color="auto"/>
                    <w:bottom w:val="none" w:sz="0" w:space="0" w:color="auto"/>
                    <w:right w:val="none" w:sz="0" w:space="0" w:color="auto"/>
                  </w:divBdr>
                  <w:divsChild>
                    <w:div w:id="14040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21590">
          <w:marLeft w:val="0"/>
          <w:marRight w:val="0"/>
          <w:marTop w:val="0"/>
          <w:marBottom w:val="0"/>
          <w:divBdr>
            <w:top w:val="none" w:sz="0" w:space="0" w:color="auto"/>
            <w:left w:val="none" w:sz="0" w:space="0" w:color="auto"/>
            <w:bottom w:val="none" w:sz="0" w:space="0" w:color="auto"/>
            <w:right w:val="none" w:sz="0" w:space="0" w:color="auto"/>
          </w:divBdr>
          <w:divsChild>
            <w:div w:id="1781602251">
              <w:marLeft w:val="0"/>
              <w:marRight w:val="0"/>
              <w:marTop w:val="0"/>
              <w:marBottom w:val="0"/>
              <w:divBdr>
                <w:top w:val="none" w:sz="0" w:space="0" w:color="auto"/>
                <w:left w:val="none" w:sz="0" w:space="0" w:color="auto"/>
                <w:bottom w:val="none" w:sz="0" w:space="0" w:color="auto"/>
                <w:right w:val="none" w:sz="0" w:space="0" w:color="auto"/>
              </w:divBdr>
              <w:divsChild>
                <w:div w:id="87415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09934">
          <w:marLeft w:val="0"/>
          <w:marRight w:val="0"/>
          <w:marTop w:val="0"/>
          <w:marBottom w:val="0"/>
          <w:divBdr>
            <w:top w:val="none" w:sz="0" w:space="0" w:color="auto"/>
            <w:left w:val="none" w:sz="0" w:space="0" w:color="auto"/>
            <w:bottom w:val="none" w:sz="0" w:space="0" w:color="auto"/>
            <w:right w:val="none" w:sz="0" w:space="0" w:color="auto"/>
          </w:divBdr>
          <w:divsChild>
            <w:div w:id="1487942422">
              <w:marLeft w:val="0"/>
              <w:marRight w:val="0"/>
              <w:marTop w:val="0"/>
              <w:marBottom w:val="0"/>
              <w:divBdr>
                <w:top w:val="none" w:sz="0" w:space="0" w:color="auto"/>
                <w:left w:val="none" w:sz="0" w:space="0" w:color="auto"/>
                <w:bottom w:val="none" w:sz="0" w:space="0" w:color="auto"/>
                <w:right w:val="none" w:sz="0" w:space="0" w:color="auto"/>
              </w:divBdr>
              <w:divsChild>
                <w:div w:id="1116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96148">
          <w:marLeft w:val="0"/>
          <w:marRight w:val="0"/>
          <w:marTop w:val="0"/>
          <w:marBottom w:val="0"/>
          <w:divBdr>
            <w:top w:val="none" w:sz="0" w:space="0" w:color="auto"/>
            <w:left w:val="none" w:sz="0" w:space="0" w:color="auto"/>
            <w:bottom w:val="none" w:sz="0" w:space="0" w:color="auto"/>
            <w:right w:val="none" w:sz="0" w:space="0" w:color="auto"/>
          </w:divBdr>
          <w:divsChild>
            <w:div w:id="866409975">
              <w:marLeft w:val="0"/>
              <w:marRight w:val="0"/>
              <w:marTop w:val="0"/>
              <w:marBottom w:val="0"/>
              <w:divBdr>
                <w:top w:val="none" w:sz="0" w:space="0" w:color="auto"/>
                <w:left w:val="none" w:sz="0" w:space="0" w:color="auto"/>
                <w:bottom w:val="none" w:sz="0" w:space="0" w:color="auto"/>
                <w:right w:val="none" w:sz="0" w:space="0" w:color="auto"/>
              </w:divBdr>
              <w:divsChild>
                <w:div w:id="9770374">
                  <w:marLeft w:val="0"/>
                  <w:marRight w:val="0"/>
                  <w:marTop w:val="0"/>
                  <w:marBottom w:val="0"/>
                  <w:divBdr>
                    <w:top w:val="none" w:sz="0" w:space="0" w:color="auto"/>
                    <w:left w:val="none" w:sz="0" w:space="0" w:color="auto"/>
                    <w:bottom w:val="none" w:sz="0" w:space="0" w:color="auto"/>
                    <w:right w:val="none" w:sz="0" w:space="0" w:color="auto"/>
                  </w:divBdr>
                  <w:divsChild>
                    <w:div w:id="614795368">
                      <w:marLeft w:val="0"/>
                      <w:marRight w:val="0"/>
                      <w:marTop w:val="0"/>
                      <w:marBottom w:val="0"/>
                      <w:divBdr>
                        <w:top w:val="none" w:sz="0" w:space="0" w:color="auto"/>
                        <w:left w:val="none" w:sz="0" w:space="0" w:color="auto"/>
                        <w:bottom w:val="none" w:sz="0" w:space="0" w:color="auto"/>
                        <w:right w:val="none" w:sz="0" w:space="0" w:color="auto"/>
                      </w:divBdr>
                      <w:divsChild>
                        <w:div w:id="4617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972750">
      <w:bodyDiv w:val="1"/>
      <w:marLeft w:val="0"/>
      <w:marRight w:val="0"/>
      <w:marTop w:val="0"/>
      <w:marBottom w:val="0"/>
      <w:divBdr>
        <w:top w:val="none" w:sz="0" w:space="0" w:color="auto"/>
        <w:left w:val="none" w:sz="0" w:space="0" w:color="auto"/>
        <w:bottom w:val="none" w:sz="0" w:space="0" w:color="auto"/>
        <w:right w:val="none" w:sz="0" w:space="0" w:color="auto"/>
      </w:divBdr>
    </w:div>
    <w:div w:id="1685866466">
      <w:bodyDiv w:val="1"/>
      <w:marLeft w:val="0"/>
      <w:marRight w:val="0"/>
      <w:marTop w:val="0"/>
      <w:marBottom w:val="0"/>
      <w:divBdr>
        <w:top w:val="none" w:sz="0" w:space="0" w:color="auto"/>
        <w:left w:val="none" w:sz="0" w:space="0" w:color="auto"/>
        <w:bottom w:val="none" w:sz="0" w:space="0" w:color="auto"/>
        <w:right w:val="none" w:sz="0" w:space="0" w:color="auto"/>
      </w:divBdr>
      <w:divsChild>
        <w:div w:id="1453983688">
          <w:marLeft w:val="0"/>
          <w:marRight w:val="0"/>
          <w:marTop w:val="0"/>
          <w:marBottom w:val="0"/>
          <w:divBdr>
            <w:top w:val="none" w:sz="0" w:space="0" w:color="auto"/>
            <w:left w:val="none" w:sz="0" w:space="0" w:color="auto"/>
            <w:bottom w:val="none" w:sz="0" w:space="0" w:color="auto"/>
            <w:right w:val="none" w:sz="0" w:space="0" w:color="auto"/>
          </w:divBdr>
          <w:divsChild>
            <w:div w:id="780801335">
              <w:marLeft w:val="0"/>
              <w:marRight w:val="0"/>
              <w:marTop w:val="0"/>
              <w:marBottom w:val="0"/>
              <w:divBdr>
                <w:top w:val="none" w:sz="0" w:space="0" w:color="auto"/>
                <w:left w:val="none" w:sz="0" w:space="0" w:color="auto"/>
                <w:bottom w:val="none" w:sz="0" w:space="0" w:color="auto"/>
                <w:right w:val="none" w:sz="0" w:space="0" w:color="auto"/>
              </w:divBdr>
              <w:divsChild>
                <w:div w:id="507524568">
                  <w:marLeft w:val="0"/>
                  <w:marRight w:val="0"/>
                  <w:marTop w:val="0"/>
                  <w:marBottom w:val="0"/>
                  <w:divBdr>
                    <w:top w:val="none" w:sz="0" w:space="0" w:color="auto"/>
                    <w:left w:val="none" w:sz="0" w:space="0" w:color="auto"/>
                    <w:bottom w:val="none" w:sz="0" w:space="0" w:color="auto"/>
                    <w:right w:val="none" w:sz="0" w:space="0" w:color="auto"/>
                  </w:divBdr>
                </w:div>
              </w:divsChild>
            </w:div>
            <w:div w:id="1180969165">
              <w:marLeft w:val="0"/>
              <w:marRight w:val="0"/>
              <w:marTop w:val="0"/>
              <w:marBottom w:val="0"/>
              <w:divBdr>
                <w:top w:val="none" w:sz="0" w:space="0" w:color="auto"/>
                <w:left w:val="none" w:sz="0" w:space="0" w:color="auto"/>
                <w:bottom w:val="none" w:sz="0" w:space="0" w:color="auto"/>
                <w:right w:val="none" w:sz="0" w:space="0" w:color="auto"/>
              </w:divBdr>
              <w:divsChild>
                <w:div w:id="1497771436">
                  <w:marLeft w:val="0"/>
                  <w:marRight w:val="0"/>
                  <w:marTop w:val="0"/>
                  <w:marBottom w:val="0"/>
                  <w:divBdr>
                    <w:top w:val="none" w:sz="0" w:space="0" w:color="auto"/>
                    <w:left w:val="none" w:sz="0" w:space="0" w:color="auto"/>
                    <w:bottom w:val="none" w:sz="0" w:space="0" w:color="auto"/>
                    <w:right w:val="none" w:sz="0" w:space="0" w:color="auto"/>
                  </w:divBdr>
                </w:div>
              </w:divsChild>
            </w:div>
            <w:div w:id="1491943609">
              <w:marLeft w:val="0"/>
              <w:marRight w:val="0"/>
              <w:marTop w:val="0"/>
              <w:marBottom w:val="0"/>
              <w:divBdr>
                <w:top w:val="none" w:sz="0" w:space="0" w:color="auto"/>
                <w:left w:val="none" w:sz="0" w:space="0" w:color="auto"/>
                <w:bottom w:val="none" w:sz="0" w:space="0" w:color="auto"/>
                <w:right w:val="none" w:sz="0" w:space="0" w:color="auto"/>
              </w:divBdr>
              <w:divsChild>
                <w:div w:id="127212425">
                  <w:marLeft w:val="0"/>
                  <w:marRight w:val="0"/>
                  <w:marTop w:val="0"/>
                  <w:marBottom w:val="0"/>
                  <w:divBdr>
                    <w:top w:val="none" w:sz="0" w:space="0" w:color="auto"/>
                    <w:left w:val="none" w:sz="0" w:space="0" w:color="auto"/>
                    <w:bottom w:val="none" w:sz="0" w:space="0" w:color="auto"/>
                    <w:right w:val="none" w:sz="0" w:space="0" w:color="auto"/>
                  </w:divBdr>
                </w:div>
              </w:divsChild>
            </w:div>
            <w:div w:id="2110470777">
              <w:marLeft w:val="0"/>
              <w:marRight w:val="0"/>
              <w:marTop w:val="0"/>
              <w:marBottom w:val="0"/>
              <w:divBdr>
                <w:top w:val="none" w:sz="0" w:space="0" w:color="auto"/>
                <w:left w:val="none" w:sz="0" w:space="0" w:color="auto"/>
                <w:bottom w:val="none" w:sz="0" w:space="0" w:color="auto"/>
                <w:right w:val="none" w:sz="0" w:space="0" w:color="auto"/>
              </w:divBdr>
              <w:divsChild>
                <w:div w:id="172506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87480">
          <w:marLeft w:val="0"/>
          <w:marRight w:val="0"/>
          <w:marTop w:val="0"/>
          <w:marBottom w:val="0"/>
          <w:divBdr>
            <w:top w:val="none" w:sz="0" w:space="0" w:color="auto"/>
            <w:left w:val="none" w:sz="0" w:space="0" w:color="auto"/>
            <w:bottom w:val="none" w:sz="0" w:space="0" w:color="auto"/>
            <w:right w:val="none" w:sz="0" w:space="0" w:color="auto"/>
          </w:divBdr>
          <w:divsChild>
            <w:div w:id="1083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52966">
      <w:bodyDiv w:val="1"/>
      <w:marLeft w:val="0"/>
      <w:marRight w:val="0"/>
      <w:marTop w:val="0"/>
      <w:marBottom w:val="0"/>
      <w:divBdr>
        <w:top w:val="none" w:sz="0" w:space="0" w:color="auto"/>
        <w:left w:val="none" w:sz="0" w:space="0" w:color="auto"/>
        <w:bottom w:val="none" w:sz="0" w:space="0" w:color="auto"/>
        <w:right w:val="none" w:sz="0" w:space="0" w:color="auto"/>
      </w:divBdr>
    </w:div>
    <w:div w:id="1754814221">
      <w:bodyDiv w:val="1"/>
      <w:marLeft w:val="0"/>
      <w:marRight w:val="0"/>
      <w:marTop w:val="0"/>
      <w:marBottom w:val="0"/>
      <w:divBdr>
        <w:top w:val="none" w:sz="0" w:space="0" w:color="auto"/>
        <w:left w:val="none" w:sz="0" w:space="0" w:color="auto"/>
        <w:bottom w:val="none" w:sz="0" w:space="0" w:color="auto"/>
        <w:right w:val="none" w:sz="0" w:space="0" w:color="auto"/>
      </w:divBdr>
    </w:div>
    <w:div w:id="1855874238">
      <w:bodyDiv w:val="1"/>
      <w:marLeft w:val="0"/>
      <w:marRight w:val="0"/>
      <w:marTop w:val="0"/>
      <w:marBottom w:val="0"/>
      <w:divBdr>
        <w:top w:val="none" w:sz="0" w:space="0" w:color="auto"/>
        <w:left w:val="none" w:sz="0" w:space="0" w:color="auto"/>
        <w:bottom w:val="none" w:sz="0" w:space="0" w:color="auto"/>
        <w:right w:val="none" w:sz="0" w:space="0" w:color="auto"/>
      </w:divBdr>
      <w:divsChild>
        <w:div w:id="20251814">
          <w:marLeft w:val="0"/>
          <w:marRight w:val="0"/>
          <w:marTop w:val="0"/>
          <w:marBottom w:val="0"/>
          <w:divBdr>
            <w:top w:val="none" w:sz="0" w:space="0" w:color="auto"/>
            <w:left w:val="none" w:sz="0" w:space="0" w:color="auto"/>
            <w:bottom w:val="none" w:sz="0" w:space="0" w:color="auto"/>
            <w:right w:val="none" w:sz="0" w:space="0" w:color="auto"/>
          </w:divBdr>
          <w:divsChild>
            <w:div w:id="1153596521">
              <w:marLeft w:val="0"/>
              <w:marRight w:val="0"/>
              <w:marTop w:val="0"/>
              <w:marBottom w:val="0"/>
              <w:divBdr>
                <w:top w:val="none" w:sz="0" w:space="0" w:color="auto"/>
                <w:left w:val="none" w:sz="0" w:space="0" w:color="auto"/>
                <w:bottom w:val="none" w:sz="0" w:space="0" w:color="auto"/>
                <w:right w:val="none" w:sz="0" w:space="0" w:color="auto"/>
              </w:divBdr>
            </w:div>
          </w:divsChild>
        </w:div>
        <w:div w:id="68575253">
          <w:marLeft w:val="0"/>
          <w:marRight w:val="0"/>
          <w:marTop w:val="0"/>
          <w:marBottom w:val="0"/>
          <w:divBdr>
            <w:top w:val="none" w:sz="0" w:space="0" w:color="auto"/>
            <w:left w:val="none" w:sz="0" w:space="0" w:color="auto"/>
            <w:bottom w:val="none" w:sz="0" w:space="0" w:color="auto"/>
            <w:right w:val="none" w:sz="0" w:space="0" w:color="auto"/>
          </w:divBdr>
          <w:divsChild>
            <w:div w:id="185103669">
              <w:marLeft w:val="0"/>
              <w:marRight w:val="0"/>
              <w:marTop w:val="0"/>
              <w:marBottom w:val="0"/>
              <w:divBdr>
                <w:top w:val="none" w:sz="0" w:space="0" w:color="auto"/>
                <w:left w:val="none" w:sz="0" w:space="0" w:color="auto"/>
                <w:bottom w:val="none" w:sz="0" w:space="0" w:color="auto"/>
                <w:right w:val="none" w:sz="0" w:space="0" w:color="auto"/>
              </w:divBdr>
              <w:divsChild>
                <w:div w:id="315959953">
                  <w:marLeft w:val="0"/>
                  <w:marRight w:val="0"/>
                  <w:marTop w:val="0"/>
                  <w:marBottom w:val="0"/>
                  <w:divBdr>
                    <w:top w:val="none" w:sz="0" w:space="0" w:color="auto"/>
                    <w:left w:val="none" w:sz="0" w:space="0" w:color="auto"/>
                    <w:bottom w:val="none" w:sz="0" w:space="0" w:color="auto"/>
                    <w:right w:val="none" w:sz="0" w:space="0" w:color="auto"/>
                  </w:divBdr>
                </w:div>
              </w:divsChild>
            </w:div>
            <w:div w:id="453016800">
              <w:marLeft w:val="0"/>
              <w:marRight w:val="0"/>
              <w:marTop w:val="0"/>
              <w:marBottom w:val="0"/>
              <w:divBdr>
                <w:top w:val="none" w:sz="0" w:space="0" w:color="auto"/>
                <w:left w:val="none" w:sz="0" w:space="0" w:color="auto"/>
                <w:bottom w:val="none" w:sz="0" w:space="0" w:color="auto"/>
                <w:right w:val="none" w:sz="0" w:space="0" w:color="auto"/>
              </w:divBdr>
            </w:div>
            <w:div w:id="655108736">
              <w:marLeft w:val="0"/>
              <w:marRight w:val="0"/>
              <w:marTop w:val="0"/>
              <w:marBottom w:val="0"/>
              <w:divBdr>
                <w:top w:val="none" w:sz="0" w:space="0" w:color="auto"/>
                <w:left w:val="none" w:sz="0" w:space="0" w:color="auto"/>
                <w:bottom w:val="none" w:sz="0" w:space="0" w:color="auto"/>
                <w:right w:val="none" w:sz="0" w:space="0" w:color="auto"/>
              </w:divBdr>
              <w:divsChild>
                <w:div w:id="435708846">
                  <w:marLeft w:val="0"/>
                  <w:marRight w:val="0"/>
                  <w:marTop w:val="0"/>
                  <w:marBottom w:val="0"/>
                  <w:divBdr>
                    <w:top w:val="none" w:sz="0" w:space="0" w:color="auto"/>
                    <w:left w:val="none" w:sz="0" w:space="0" w:color="auto"/>
                    <w:bottom w:val="none" w:sz="0" w:space="0" w:color="auto"/>
                    <w:right w:val="none" w:sz="0" w:space="0" w:color="auto"/>
                  </w:divBdr>
                </w:div>
              </w:divsChild>
            </w:div>
            <w:div w:id="793334369">
              <w:marLeft w:val="0"/>
              <w:marRight w:val="0"/>
              <w:marTop w:val="0"/>
              <w:marBottom w:val="0"/>
              <w:divBdr>
                <w:top w:val="none" w:sz="0" w:space="0" w:color="auto"/>
                <w:left w:val="none" w:sz="0" w:space="0" w:color="auto"/>
                <w:bottom w:val="none" w:sz="0" w:space="0" w:color="auto"/>
                <w:right w:val="none" w:sz="0" w:space="0" w:color="auto"/>
              </w:divBdr>
              <w:divsChild>
                <w:div w:id="169225260">
                  <w:marLeft w:val="0"/>
                  <w:marRight w:val="0"/>
                  <w:marTop w:val="0"/>
                  <w:marBottom w:val="0"/>
                  <w:divBdr>
                    <w:top w:val="none" w:sz="0" w:space="0" w:color="auto"/>
                    <w:left w:val="none" w:sz="0" w:space="0" w:color="auto"/>
                    <w:bottom w:val="none" w:sz="0" w:space="0" w:color="auto"/>
                    <w:right w:val="none" w:sz="0" w:space="0" w:color="auto"/>
                  </w:divBdr>
                </w:div>
              </w:divsChild>
            </w:div>
            <w:div w:id="1301350493">
              <w:marLeft w:val="0"/>
              <w:marRight w:val="0"/>
              <w:marTop w:val="0"/>
              <w:marBottom w:val="0"/>
              <w:divBdr>
                <w:top w:val="none" w:sz="0" w:space="0" w:color="auto"/>
                <w:left w:val="none" w:sz="0" w:space="0" w:color="auto"/>
                <w:bottom w:val="none" w:sz="0" w:space="0" w:color="auto"/>
                <w:right w:val="none" w:sz="0" w:space="0" w:color="auto"/>
              </w:divBdr>
              <w:divsChild>
                <w:div w:id="1795563154">
                  <w:marLeft w:val="0"/>
                  <w:marRight w:val="0"/>
                  <w:marTop w:val="0"/>
                  <w:marBottom w:val="0"/>
                  <w:divBdr>
                    <w:top w:val="none" w:sz="0" w:space="0" w:color="auto"/>
                    <w:left w:val="none" w:sz="0" w:space="0" w:color="auto"/>
                    <w:bottom w:val="none" w:sz="0" w:space="0" w:color="auto"/>
                    <w:right w:val="none" w:sz="0" w:space="0" w:color="auto"/>
                  </w:divBdr>
                </w:div>
              </w:divsChild>
            </w:div>
            <w:div w:id="1364163616">
              <w:marLeft w:val="0"/>
              <w:marRight w:val="0"/>
              <w:marTop w:val="0"/>
              <w:marBottom w:val="0"/>
              <w:divBdr>
                <w:top w:val="none" w:sz="0" w:space="0" w:color="auto"/>
                <w:left w:val="none" w:sz="0" w:space="0" w:color="auto"/>
                <w:bottom w:val="none" w:sz="0" w:space="0" w:color="auto"/>
                <w:right w:val="none" w:sz="0" w:space="0" w:color="auto"/>
              </w:divBdr>
              <w:divsChild>
                <w:div w:id="1539930019">
                  <w:marLeft w:val="0"/>
                  <w:marRight w:val="0"/>
                  <w:marTop w:val="0"/>
                  <w:marBottom w:val="0"/>
                  <w:divBdr>
                    <w:top w:val="none" w:sz="0" w:space="0" w:color="auto"/>
                    <w:left w:val="none" w:sz="0" w:space="0" w:color="auto"/>
                    <w:bottom w:val="none" w:sz="0" w:space="0" w:color="auto"/>
                    <w:right w:val="none" w:sz="0" w:space="0" w:color="auto"/>
                  </w:divBdr>
                </w:div>
              </w:divsChild>
            </w:div>
            <w:div w:id="1382746997">
              <w:marLeft w:val="0"/>
              <w:marRight w:val="0"/>
              <w:marTop w:val="0"/>
              <w:marBottom w:val="0"/>
              <w:divBdr>
                <w:top w:val="none" w:sz="0" w:space="0" w:color="auto"/>
                <w:left w:val="none" w:sz="0" w:space="0" w:color="auto"/>
                <w:bottom w:val="none" w:sz="0" w:space="0" w:color="auto"/>
                <w:right w:val="none" w:sz="0" w:space="0" w:color="auto"/>
              </w:divBdr>
              <w:divsChild>
                <w:div w:id="1085763470">
                  <w:marLeft w:val="0"/>
                  <w:marRight w:val="0"/>
                  <w:marTop w:val="0"/>
                  <w:marBottom w:val="0"/>
                  <w:divBdr>
                    <w:top w:val="none" w:sz="0" w:space="0" w:color="auto"/>
                    <w:left w:val="none" w:sz="0" w:space="0" w:color="auto"/>
                    <w:bottom w:val="none" w:sz="0" w:space="0" w:color="auto"/>
                    <w:right w:val="none" w:sz="0" w:space="0" w:color="auto"/>
                  </w:divBdr>
                </w:div>
              </w:divsChild>
            </w:div>
            <w:div w:id="1850942537">
              <w:marLeft w:val="0"/>
              <w:marRight w:val="0"/>
              <w:marTop w:val="0"/>
              <w:marBottom w:val="0"/>
              <w:divBdr>
                <w:top w:val="none" w:sz="0" w:space="0" w:color="auto"/>
                <w:left w:val="none" w:sz="0" w:space="0" w:color="auto"/>
                <w:bottom w:val="none" w:sz="0" w:space="0" w:color="auto"/>
                <w:right w:val="none" w:sz="0" w:space="0" w:color="auto"/>
              </w:divBdr>
              <w:divsChild>
                <w:div w:id="488207918">
                  <w:marLeft w:val="0"/>
                  <w:marRight w:val="0"/>
                  <w:marTop w:val="0"/>
                  <w:marBottom w:val="0"/>
                  <w:divBdr>
                    <w:top w:val="none" w:sz="0" w:space="0" w:color="auto"/>
                    <w:left w:val="none" w:sz="0" w:space="0" w:color="auto"/>
                    <w:bottom w:val="none" w:sz="0" w:space="0" w:color="auto"/>
                    <w:right w:val="none" w:sz="0" w:space="0" w:color="auto"/>
                  </w:divBdr>
                </w:div>
              </w:divsChild>
            </w:div>
            <w:div w:id="1907639570">
              <w:marLeft w:val="0"/>
              <w:marRight w:val="0"/>
              <w:marTop w:val="0"/>
              <w:marBottom w:val="0"/>
              <w:divBdr>
                <w:top w:val="none" w:sz="0" w:space="0" w:color="auto"/>
                <w:left w:val="none" w:sz="0" w:space="0" w:color="auto"/>
                <w:bottom w:val="none" w:sz="0" w:space="0" w:color="auto"/>
                <w:right w:val="none" w:sz="0" w:space="0" w:color="auto"/>
              </w:divBdr>
              <w:divsChild>
                <w:div w:id="450634841">
                  <w:marLeft w:val="0"/>
                  <w:marRight w:val="0"/>
                  <w:marTop w:val="0"/>
                  <w:marBottom w:val="0"/>
                  <w:divBdr>
                    <w:top w:val="none" w:sz="0" w:space="0" w:color="auto"/>
                    <w:left w:val="none" w:sz="0" w:space="0" w:color="auto"/>
                    <w:bottom w:val="none" w:sz="0" w:space="0" w:color="auto"/>
                    <w:right w:val="none" w:sz="0" w:space="0" w:color="auto"/>
                  </w:divBdr>
                </w:div>
              </w:divsChild>
            </w:div>
            <w:div w:id="2137597108">
              <w:marLeft w:val="0"/>
              <w:marRight w:val="0"/>
              <w:marTop w:val="0"/>
              <w:marBottom w:val="0"/>
              <w:divBdr>
                <w:top w:val="none" w:sz="0" w:space="0" w:color="auto"/>
                <w:left w:val="none" w:sz="0" w:space="0" w:color="auto"/>
                <w:bottom w:val="none" w:sz="0" w:space="0" w:color="auto"/>
                <w:right w:val="none" w:sz="0" w:space="0" w:color="auto"/>
              </w:divBdr>
              <w:divsChild>
                <w:div w:id="209939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6524">
          <w:marLeft w:val="0"/>
          <w:marRight w:val="0"/>
          <w:marTop w:val="0"/>
          <w:marBottom w:val="0"/>
          <w:divBdr>
            <w:top w:val="none" w:sz="0" w:space="0" w:color="auto"/>
            <w:left w:val="none" w:sz="0" w:space="0" w:color="auto"/>
            <w:bottom w:val="none" w:sz="0" w:space="0" w:color="auto"/>
            <w:right w:val="none" w:sz="0" w:space="0" w:color="auto"/>
          </w:divBdr>
          <w:divsChild>
            <w:div w:id="1805737307">
              <w:marLeft w:val="0"/>
              <w:marRight w:val="0"/>
              <w:marTop w:val="0"/>
              <w:marBottom w:val="0"/>
              <w:divBdr>
                <w:top w:val="none" w:sz="0" w:space="0" w:color="auto"/>
                <w:left w:val="none" w:sz="0" w:space="0" w:color="auto"/>
                <w:bottom w:val="none" w:sz="0" w:space="0" w:color="auto"/>
                <w:right w:val="none" w:sz="0" w:space="0" w:color="auto"/>
              </w:divBdr>
            </w:div>
          </w:divsChild>
        </w:div>
        <w:div w:id="147408377">
          <w:marLeft w:val="0"/>
          <w:marRight w:val="0"/>
          <w:marTop w:val="0"/>
          <w:marBottom w:val="0"/>
          <w:divBdr>
            <w:top w:val="none" w:sz="0" w:space="0" w:color="auto"/>
            <w:left w:val="none" w:sz="0" w:space="0" w:color="auto"/>
            <w:bottom w:val="none" w:sz="0" w:space="0" w:color="auto"/>
            <w:right w:val="none" w:sz="0" w:space="0" w:color="auto"/>
          </w:divBdr>
          <w:divsChild>
            <w:div w:id="581254734">
              <w:marLeft w:val="0"/>
              <w:marRight w:val="0"/>
              <w:marTop w:val="0"/>
              <w:marBottom w:val="0"/>
              <w:divBdr>
                <w:top w:val="none" w:sz="0" w:space="0" w:color="auto"/>
                <w:left w:val="none" w:sz="0" w:space="0" w:color="auto"/>
                <w:bottom w:val="none" w:sz="0" w:space="0" w:color="auto"/>
                <w:right w:val="none" w:sz="0" w:space="0" w:color="auto"/>
              </w:divBdr>
              <w:divsChild>
                <w:div w:id="1860847929">
                  <w:marLeft w:val="0"/>
                  <w:marRight w:val="0"/>
                  <w:marTop w:val="0"/>
                  <w:marBottom w:val="0"/>
                  <w:divBdr>
                    <w:top w:val="none" w:sz="0" w:space="0" w:color="auto"/>
                    <w:left w:val="none" w:sz="0" w:space="0" w:color="auto"/>
                    <w:bottom w:val="none" w:sz="0" w:space="0" w:color="auto"/>
                    <w:right w:val="none" w:sz="0" w:space="0" w:color="auto"/>
                  </w:divBdr>
                </w:div>
              </w:divsChild>
            </w:div>
            <w:div w:id="977488151">
              <w:marLeft w:val="0"/>
              <w:marRight w:val="0"/>
              <w:marTop w:val="0"/>
              <w:marBottom w:val="0"/>
              <w:divBdr>
                <w:top w:val="none" w:sz="0" w:space="0" w:color="auto"/>
                <w:left w:val="none" w:sz="0" w:space="0" w:color="auto"/>
                <w:bottom w:val="none" w:sz="0" w:space="0" w:color="auto"/>
                <w:right w:val="none" w:sz="0" w:space="0" w:color="auto"/>
              </w:divBdr>
              <w:divsChild>
                <w:div w:id="752705391">
                  <w:marLeft w:val="0"/>
                  <w:marRight w:val="0"/>
                  <w:marTop w:val="0"/>
                  <w:marBottom w:val="0"/>
                  <w:divBdr>
                    <w:top w:val="none" w:sz="0" w:space="0" w:color="auto"/>
                    <w:left w:val="none" w:sz="0" w:space="0" w:color="auto"/>
                    <w:bottom w:val="none" w:sz="0" w:space="0" w:color="auto"/>
                    <w:right w:val="none" w:sz="0" w:space="0" w:color="auto"/>
                  </w:divBdr>
                </w:div>
              </w:divsChild>
            </w:div>
            <w:div w:id="1270433224">
              <w:marLeft w:val="0"/>
              <w:marRight w:val="0"/>
              <w:marTop w:val="0"/>
              <w:marBottom w:val="0"/>
              <w:divBdr>
                <w:top w:val="none" w:sz="0" w:space="0" w:color="auto"/>
                <w:left w:val="none" w:sz="0" w:space="0" w:color="auto"/>
                <w:bottom w:val="none" w:sz="0" w:space="0" w:color="auto"/>
                <w:right w:val="none" w:sz="0" w:space="0" w:color="auto"/>
              </w:divBdr>
              <w:divsChild>
                <w:div w:id="1086265975">
                  <w:marLeft w:val="0"/>
                  <w:marRight w:val="0"/>
                  <w:marTop w:val="0"/>
                  <w:marBottom w:val="0"/>
                  <w:divBdr>
                    <w:top w:val="none" w:sz="0" w:space="0" w:color="auto"/>
                    <w:left w:val="none" w:sz="0" w:space="0" w:color="auto"/>
                    <w:bottom w:val="none" w:sz="0" w:space="0" w:color="auto"/>
                    <w:right w:val="none" w:sz="0" w:space="0" w:color="auto"/>
                  </w:divBdr>
                </w:div>
              </w:divsChild>
            </w:div>
            <w:div w:id="1396706404">
              <w:marLeft w:val="0"/>
              <w:marRight w:val="0"/>
              <w:marTop w:val="0"/>
              <w:marBottom w:val="0"/>
              <w:divBdr>
                <w:top w:val="none" w:sz="0" w:space="0" w:color="auto"/>
                <w:left w:val="none" w:sz="0" w:space="0" w:color="auto"/>
                <w:bottom w:val="none" w:sz="0" w:space="0" w:color="auto"/>
                <w:right w:val="none" w:sz="0" w:space="0" w:color="auto"/>
              </w:divBdr>
            </w:div>
          </w:divsChild>
        </w:div>
        <w:div w:id="185870635">
          <w:marLeft w:val="0"/>
          <w:marRight w:val="0"/>
          <w:marTop w:val="0"/>
          <w:marBottom w:val="0"/>
          <w:divBdr>
            <w:top w:val="none" w:sz="0" w:space="0" w:color="auto"/>
            <w:left w:val="none" w:sz="0" w:space="0" w:color="auto"/>
            <w:bottom w:val="none" w:sz="0" w:space="0" w:color="auto"/>
            <w:right w:val="none" w:sz="0" w:space="0" w:color="auto"/>
          </w:divBdr>
          <w:divsChild>
            <w:div w:id="596406634">
              <w:marLeft w:val="0"/>
              <w:marRight w:val="0"/>
              <w:marTop w:val="0"/>
              <w:marBottom w:val="0"/>
              <w:divBdr>
                <w:top w:val="none" w:sz="0" w:space="0" w:color="auto"/>
                <w:left w:val="none" w:sz="0" w:space="0" w:color="auto"/>
                <w:bottom w:val="none" w:sz="0" w:space="0" w:color="auto"/>
                <w:right w:val="none" w:sz="0" w:space="0" w:color="auto"/>
              </w:divBdr>
              <w:divsChild>
                <w:div w:id="1411657031">
                  <w:marLeft w:val="0"/>
                  <w:marRight w:val="0"/>
                  <w:marTop w:val="0"/>
                  <w:marBottom w:val="0"/>
                  <w:divBdr>
                    <w:top w:val="none" w:sz="0" w:space="0" w:color="auto"/>
                    <w:left w:val="none" w:sz="0" w:space="0" w:color="auto"/>
                    <w:bottom w:val="none" w:sz="0" w:space="0" w:color="auto"/>
                    <w:right w:val="none" w:sz="0" w:space="0" w:color="auto"/>
                  </w:divBdr>
                </w:div>
              </w:divsChild>
            </w:div>
            <w:div w:id="897744130">
              <w:marLeft w:val="0"/>
              <w:marRight w:val="0"/>
              <w:marTop w:val="0"/>
              <w:marBottom w:val="0"/>
              <w:divBdr>
                <w:top w:val="none" w:sz="0" w:space="0" w:color="auto"/>
                <w:left w:val="none" w:sz="0" w:space="0" w:color="auto"/>
                <w:bottom w:val="none" w:sz="0" w:space="0" w:color="auto"/>
                <w:right w:val="none" w:sz="0" w:space="0" w:color="auto"/>
              </w:divBdr>
              <w:divsChild>
                <w:div w:id="1671523987">
                  <w:marLeft w:val="0"/>
                  <w:marRight w:val="0"/>
                  <w:marTop w:val="0"/>
                  <w:marBottom w:val="0"/>
                  <w:divBdr>
                    <w:top w:val="none" w:sz="0" w:space="0" w:color="auto"/>
                    <w:left w:val="none" w:sz="0" w:space="0" w:color="auto"/>
                    <w:bottom w:val="none" w:sz="0" w:space="0" w:color="auto"/>
                    <w:right w:val="none" w:sz="0" w:space="0" w:color="auto"/>
                  </w:divBdr>
                </w:div>
              </w:divsChild>
            </w:div>
            <w:div w:id="1534345992">
              <w:marLeft w:val="0"/>
              <w:marRight w:val="0"/>
              <w:marTop w:val="0"/>
              <w:marBottom w:val="0"/>
              <w:divBdr>
                <w:top w:val="none" w:sz="0" w:space="0" w:color="auto"/>
                <w:left w:val="none" w:sz="0" w:space="0" w:color="auto"/>
                <w:bottom w:val="none" w:sz="0" w:space="0" w:color="auto"/>
                <w:right w:val="none" w:sz="0" w:space="0" w:color="auto"/>
              </w:divBdr>
            </w:div>
            <w:div w:id="1875733194">
              <w:marLeft w:val="0"/>
              <w:marRight w:val="0"/>
              <w:marTop w:val="0"/>
              <w:marBottom w:val="0"/>
              <w:divBdr>
                <w:top w:val="none" w:sz="0" w:space="0" w:color="auto"/>
                <w:left w:val="none" w:sz="0" w:space="0" w:color="auto"/>
                <w:bottom w:val="none" w:sz="0" w:space="0" w:color="auto"/>
                <w:right w:val="none" w:sz="0" w:space="0" w:color="auto"/>
              </w:divBdr>
              <w:divsChild>
                <w:div w:id="39330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2452">
          <w:marLeft w:val="0"/>
          <w:marRight w:val="0"/>
          <w:marTop w:val="0"/>
          <w:marBottom w:val="0"/>
          <w:divBdr>
            <w:top w:val="none" w:sz="0" w:space="0" w:color="auto"/>
            <w:left w:val="none" w:sz="0" w:space="0" w:color="auto"/>
            <w:bottom w:val="none" w:sz="0" w:space="0" w:color="auto"/>
            <w:right w:val="none" w:sz="0" w:space="0" w:color="auto"/>
          </w:divBdr>
          <w:divsChild>
            <w:div w:id="89357935">
              <w:marLeft w:val="0"/>
              <w:marRight w:val="0"/>
              <w:marTop w:val="0"/>
              <w:marBottom w:val="0"/>
              <w:divBdr>
                <w:top w:val="none" w:sz="0" w:space="0" w:color="auto"/>
                <w:left w:val="none" w:sz="0" w:space="0" w:color="auto"/>
                <w:bottom w:val="none" w:sz="0" w:space="0" w:color="auto"/>
                <w:right w:val="none" w:sz="0" w:space="0" w:color="auto"/>
              </w:divBdr>
            </w:div>
          </w:divsChild>
        </w:div>
        <w:div w:id="244268731">
          <w:marLeft w:val="0"/>
          <w:marRight w:val="0"/>
          <w:marTop w:val="0"/>
          <w:marBottom w:val="0"/>
          <w:divBdr>
            <w:top w:val="none" w:sz="0" w:space="0" w:color="auto"/>
            <w:left w:val="none" w:sz="0" w:space="0" w:color="auto"/>
            <w:bottom w:val="none" w:sz="0" w:space="0" w:color="auto"/>
            <w:right w:val="none" w:sz="0" w:space="0" w:color="auto"/>
          </w:divBdr>
          <w:divsChild>
            <w:div w:id="1853295340">
              <w:marLeft w:val="0"/>
              <w:marRight w:val="0"/>
              <w:marTop w:val="0"/>
              <w:marBottom w:val="0"/>
              <w:divBdr>
                <w:top w:val="none" w:sz="0" w:space="0" w:color="auto"/>
                <w:left w:val="none" w:sz="0" w:space="0" w:color="auto"/>
                <w:bottom w:val="none" w:sz="0" w:space="0" w:color="auto"/>
                <w:right w:val="none" w:sz="0" w:space="0" w:color="auto"/>
              </w:divBdr>
            </w:div>
          </w:divsChild>
        </w:div>
        <w:div w:id="247350913">
          <w:marLeft w:val="0"/>
          <w:marRight w:val="0"/>
          <w:marTop w:val="0"/>
          <w:marBottom w:val="0"/>
          <w:divBdr>
            <w:top w:val="none" w:sz="0" w:space="0" w:color="auto"/>
            <w:left w:val="none" w:sz="0" w:space="0" w:color="auto"/>
            <w:bottom w:val="none" w:sz="0" w:space="0" w:color="auto"/>
            <w:right w:val="none" w:sz="0" w:space="0" w:color="auto"/>
          </w:divBdr>
          <w:divsChild>
            <w:div w:id="1469739527">
              <w:marLeft w:val="0"/>
              <w:marRight w:val="0"/>
              <w:marTop w:val="0"/>
              <w:marBottom w:val="0"/>
              <w:divBdr>
                <w:top w:val="none" w:sz="0" w:space="0" w:color="auto"/>
                <w:left w:val="none" w:sz="0" w:space="0" w:color="auto"/>
                <w:bottom w:val="none" w:sz="0" w:space="0" w:color="auto"/>
                <w:right w:val="none" w:sz="0" w:space="0" w:color="auto"/>
              </w:divBdr>
              <w:divsChild>
                <w:div w:id="1241939218">
                  <w:marLeft w:val="0"/>
                  <w:marRight w:val="0"/>
                  <w:marTop w:val="0"/>
                  <w:marBottom w:val="0"/>
                  <w:divBdr>
                    <w:top w:val="none" w:sz="0" w:space="0" w:color="auto"/>
                    <w:left w:val="none" w:sz="0" w:space="0" w:color="auto"/>
                    <w:bottom w:val="none" w:sz="0" w:space="0" w:color="auto"/>
                    <w:right w:val="none" w:sz="0" w:space="0" w:color="auto"/>
                  </w:divBdr>
                </w:div>
              </w:divsChild>
            </w:div>
            <w:div w:id="1482429676">
              <w:marLeft w:val="0"/>
              <w:marRight w:val="0"/>
              <w:marTop w:val="0"/>
              <w:marBottom w:val="0"/>
              <w:divBdr>
                <w:top w:val="none" w:sz="0" w:space="0" w:color="auto"/>
                <w:left w:val="none" w:sz="0" w:space="0" w:color="auto"/>
                <w:bottom w:val="none" w:sz="0" w:space="0" w:color="auto"/>
                <w:right w:val="none" w:sz="0" w:space="0" w:color="auto"/>
              </w:divBdr>
            </w:div>
            <w:div w:id="1521891894">
              <w:marLeft w:val="0"/>
              <w:marRight w:val="0"/>
              <w:marTop w:val="0"/>
              <w:marBottom w:val="0"/>
              <w:divBdr>
                <w:top w:val="none" w:sz="0" w:space="0" w:color="auto"/>
                <w:left w:val="none" w:sz="0" w:space="0" w:color="auto"/>
                <w:bottom w:val="none" w:sz="0" w:space="0" w:color="auto"/>
                <w:right w:val="none" w:sz="0" w:space="0" w:color="auto"/>
              </w:divBdr>
              <w:divsChild>
                <w:div w:id="10299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71633">
          <w:marLeft w:val="0"/>
          <w:marRight w:val="0"/>
          <w:marTop w:val="0"/>
          <w:marBottom w:val="0"/>
          <w:divBdr>
            <w:top w:val="none" w:sz="0" w:space="0" w:color="auto"/>
            <w:left w:val="none" w:sz="0" w:space="0" w:color="auto"/>
            <w:bottom w:val="none" w:sz="0" w:space="0" w:color="auto"/>
            <w:right w:val="none" w:sz="0" w:space="0" w:color="auto"/>
          </w:divBdr>
          <w:divsChild>
            <w:div w:id="57439174">
              <w:marLeft w:val="0"/>
              <w:marRight w:val="0"/>
              <w:marTop w:val="0"/>
              <w:marBottom w:val="0"/>
              <w:divBdr>
                <w:top w:val="none" w:sz="0" w:space="0" w:color="auto"/>
                <w:left w:val="none" w:sz="0" w:space="0" w:color="auto"/>
                <w:bottom w:val="none" w:sz="0" w:space="0" w:color="auto"/>
                <w:right w:val="none" w:sz="0" w:space="0" w:color="auto"/>
              </w:divBdr>
            </w:div>
          </w:divsChild>
        </w:div>
        <w:div w:id="445122354">
          <w:marLeft w:val="0"/>
          <w:marRight w:val="0"/>
          <w:marTop w:val="0"/>
          <w:marBottom w:val="0"/>
          <w:divBdr>
            <w:top w:val="none" w:sz="0" w:space="0" w:color="auto"/>
            <w:left w:val="none" w:sz="0" w:space="0" w:color="auto"/>
            <w:bottom w:val="none" w:sz="0" w:space="0" w:color="auto"/>
            <w:right w:val="none" w:sz="0" w:space="0" w:color="auto"/>
          </w:divBdr>
          <w:divsChild>
            <w:div w:id="134304057">
              <w:marLeft w:val="0"/>
              <w:marRight w:val="0"/>
              <w:marTop w:val="0"/>
              <w:marBottom w:val="0"/>
              <w:divBdr>
                <w:top w:val="none" w:sz="0" w:space="0" w:color="auto"/>
                <w:left w:val="none" w:sz="0" w:space="0" w:color="auto"/>
                <w:bottom w:val="none" w:sz="0" w:space="0" w:color="auto"/>
                <w:right w:val="none" w:sz="0" w:space="0" w:color="auto"/>
              </w:divBdr>
            </w:div>
          </w:divsChild>
        </w:div>
        <w:div w:id="449015996">
          <w:marLeft w:val="0"/>
          <w:marRight w:val="0"/>
          <w:marTop w:val="0"/>
          <w:marBottom w:val="0"/>
          <w:divBdr>
            <w:top w:val="none" w:sz="0" w:space="0" w:color="auto"/>
            <w:left w:val="none" w:sz="0" w:space="0" w:color="auto"/>
            <w:bottom w:val="none" w:sz="0" w:space="0" w:color="auto"/>
            <w:right w:val="none" w:sz="0" w:space="0" w:color="auto"/>
          </w:divBdr>
          <w:divsChild>
            <w:div w:id="120458855">
              <w:marLeft w:val="0"/>
              <w:marRight w:val="0"/>
              <w:marTop w:val="0"/>
              <w:marBottom w:val="0"/>
              <w:divBdr>
                <w:top w:val="none" w:sz="0" w:space="0" w:color="auto"/>
                <w:left w:val="none" w:sz="0" w:space="0" w:color="auto"/>
                <w:bottom w:val="none" w:sz="0" w:space="0" w:color="auto"/>
                <w:right w:val="none" w:sz="0" w:space="0" w:color="auto"/>
              </w:divBdr>
            </w:div>
          </w:divsChild>
        </w:div>
        <w:div w:id="506287743">
          <w:marLeft w:val="0"/>
          <w:marRight w:val="0"/>
          <w:marTop w:val="0"/>
          <w:marBottom w:val="0"/>
          <w:divBdr>
            <w:top w:val="none" w:sz="0" w:space="0" w:color="auto"/>
            <w:left w:val="none" w:sz="0" w:space="0" w:color="auto"/>
            <w:bottom w:val="none" w:sz="0" w:space="0" w:color="auto"/>
            <w:right w:val="none" w:sz="0" w:space="0" w:color="auto"/>
          </w:divBdr>
          <w:divsChild>
            <w:div w:id="37247340">
              <w:marLeft w:val="0"/>
              <w:marRight w:val="0"/>
              <w:marTop w:val="0"/>
              <w:marBottom w:val="0"/>
              <w:divBdr>
                <w:top w:val="none" w:sz="0" w:space="0" w:color="auto"/>
                <w:left w:val="none" w:sz="0" w:space="0" w:color="auto"/>
                <w:bottom w:val="none" w:sz="0" w:space="0" w:color="auto"/>
                <w:right w:val="none" w:sz="0" w:space="0" w:color="auto"/>
              </w:divBdr>
              <w:divsChild>
                <w:div w:id="395785990">
                  <w:marLeft w:val="0"/>
                  <w:marRight w:val="0"/>
                  <w:marTop w:val="0"/>
                  <w:marBottom w:val="0"/>
                  <w:divBdr>
                    <w:top w:val="none" w:sz="0" w:space="0" w:color="auto"/>
                    <w:left w:val="none" w:sz="0" w:space="0" w:color="auto"/>
                    <w:bottom w:val="none" w:sz="0" w:space="0" w:color="auto"/>
                    <w:right w:val="none" w:sz="0" w:space="0" w:color="auto"/>
                  </w:divBdr>
                </w:div>
              </w:divsChild>
            </w:div>
            <w:div w:id="860896132">
              <w:marLeft w:val="0"/>
              <w:marRight w:val="0"/>
              <w:marTop w:val="0"/>
              <w:marBottom w:val="0"/>
              <w:divBdr>
                <w:top w:val="none" w:sz="0" w:space="0" w:color="auto"/>
                <w:left w:val="none" w:sz="0" w:space="0" w:color="auto"/>
                <w:bottom w:val="none" w:sz="0" w:space="0" w:color="auto"/>
                <w:right w:val="none" w:sz="0" w:space="0" w:color="auto"/>
              </w:divBdr>
              <w:divsChild>
                <w:div w:id="795103729">
                  <w:marLeft w:val="0"/>
                  <w:marRight w:val="0"/>
                  <w:marTop w:val="0"/>
                  <w:marBottom w:val="0"/>
                  <w:divBdr>
                    <w:top w:val="none" w:sz="0" w:space="0" w:color="auto"/>
                    <w:left w:val="none" w:sz="0" w:space="0" w:color="auto"/>
                    <w:bottom w:val="none" w:sz="0" w:space="0" w:color="auto"/>
                    <w:right w:val="none" w:sz="0" w:space="0" w:color="auto"/>
                  </w:divBdr>
                </w:div>
              </w:divsChild>
            </w:div>
            <w:div w:id="1778674119">
              <w:marLeft w:val="0"/>
              <w:marRight w:val="0"/>
              <w:marTop w:val="0"/>
              <w:marBottom w:val="0"/>
              <w:divBdr>
                <w:top w:val="none" w:sz="0" w:space="0" w:color="auto"/>
                <w:left w:val="none" w:sz="0" w:space="0" w:color="auto"/>
                <w:bottom w:val="none" w:sz="0" w:space="0" w:color="auto"/>
                <w:right w:val="none" w:sz="0" w:space="0" w:color="auto"/>
              </w:divBdr>
              <w:divsChild>
                <w:div w:id="1273711837">
                  <w:marLeft w:val="0"/>
                  <w:marRight w:val="0"/>
                  <w:marTop w:val="0"/>
                  <w:marBottom w:val="0"/>
                  <w:divBdr>
                    <w:top w:val="none" w:sz="0" w:space="0" w:color="auto"/>
                    <w:left w:val="none" w:sz="0" w:space="0" w:color="auto"/>
                    <w:bottom w:val="none" w:sz="0" w:space="0" w:color="auto"/>
                    <w:right w:val="none" w:sz="0" w:space="0" w:color="auto"/>
                  </w:divBdr>
                </w:div>
              </w:divsChild>
            </w:div>
            <w:div w:id="1857890088">
              <w:marLeft w:val="0"/>
              <w:marRight w:val="0"/>
              <w:marTop w:val="0"/>
              <w:marBottom w:val="0"/>
              <w:divBdr>
                <w:top w:val="none" w:sz="0" w:space="0" w:color="auto"/>
                <w:left w:val="none" w:sz="0" w:space="0" w:color="auto"/>
                <w:bottom w:val="none" w:sz="0" w:space="0" w:color="auto"/>
                <w:right w:val="none" w:sz="0" w:space="0" w:color="auto"/>
              </w:divBdr>
            </w:div>
          </w:divsChild>
        </w:div>
        <w:div w:id="544223460">
          <w:marLeft w:val="0"/>
          <w:marRight w:val="0"/>
          <w:marTop w:val="0"/>
          <w:marBottom w:val="0"/>
          <w:divBdr>
            <w:top w:val="none" w:sz="0" w:space="0" w:color="auto"/>
            <w:left w:val="none" w:sz="0" w:space="0" w:color="auto"/>
            <w:bottom w:val="none" w:sz="0" w:space="0" w:color="auto"/>
            <w:right w:val="none" w:sz="0" w:space="0" w:color="auto"/>
          </w:divBdr>
          <w:divsChild>
            <w:div w:id="1957910251">
              <w:marLeft w:val="0"/>
              <w:marRight w:val="0"/>
              <w:marTop w:val="0"/>
              <w:marBottom w:val="0"/>
              <w:divBdr>
                <w:top w:val="none" w:sz="0" w:space="0" w:color="auto"/>
                <w:left w:val="none" w:sz="0" w:space="0" w:color="auto"/>
                <w:bottom w:val="none" w:sz="0" w:space="0" w:color="auto"/>
                <w:right w:val="none" w:sz="0" w:space="0" w:color="auto"/>
              </w:divBdr>
            </w:div>
          </w:divsChild>
        </w:div>
        <w:div w:id="587034197">
          <w:marLeft w:val="0"/>
          <w:marRight w:val="0"/>
          <w:marTop w:val="0"/>
          <w:marBottom w:val="0"/>
          <w:divBdr>
            <w:top w:val="none" w:sz="0" w:space="0" w:color="auto"/>
            <w:left w:val="none" w:sz="0" w:space="0" w:color="auto"/>
            <w:bottom w:val="none" w:sz="0" w:space="0" w:color="auto"/>
            <w:right w:val="none" w:sz="0" w:space="0" w:color="auto"/>
          </w:divBdr>
          <w:divsChild>
            <w:div w:id="635650343">
              <w:marLeft w:val="0"/>
              <w:marRight w:val="0"/>
              <w:marTop w:val="0"/>
              <w:marBottom w:val="0"/>
              <w:divBdr>
                <w:top w:val="none" w:sz="0" w:space="0" w:color="auto"/>
                <w:left w:val="none" w:sz="0" w:space="0" w:color="auto"/>
                <w:bottom w:val="none" w:sz="0" w:space="0" w:color="auto"/>
                <w:right w:val="none" w:sz="0" w:space="0" w:color="auto"/>
              </w:divBdr>
              <w:divsChild>
                <w:div w:id="1774788344">
                  <w:marLeft w:val="0"/>
                  <w:marRight w:val="0"/>
                  <w:marTop w:val="0"/>
                  <w:marBottom w:val="0"/>
                  <w:divBdr>
                    <w:top w:val="none" w:sz="0" w:space="0" w:color="auto"/>
                    <w:left w:val="none" w:sz="0" w:space="0" w:color="auto"/>
                    <w:bottom w:val="none" w:sz="0" w:space="0" w:color="auto"/>
                    <w:right w:val="none" w:sz="0" w:space="0" w:color="auto"/>
                  </w:divBdr>
                </w:div>
              </w:divsChild>
            </w:div>
            <w:div w:id="657804513">
              <w:marLeft w:val="0"/>
              <w:marRight w:val="0"/>
              <w:marTop w:val="0"/>
              <w:marBottom w:val="0"/>
              <w:divBdr>
                <w:top w:val="none" w:sz="0" w:space="0" w:color="auto"/>
                <w:left w:val="none" w:sz="0" w:space="0" w:color="auto"/>
                <w:bottom w:val="none" w:sz="0" w:space="0" w:color="auto"/>
                <w:right w:val="none" w:sz="0" w:space="0" w:color="auto"/>
              </w:divBdr>
              <w:divsChild>
                <w:div w:id="1147864569">
                  <w:marLeft w:val="0"/>
                  <w:marRight w:val="0"/>
                  <w:marTop w:val="0"/>
                  <w:marBottom w:val="0"/>
                  <w:divBdr>
                    <w:top w:val="none" w:sz="0" w:space="0" w:color="auto"/>
                    <w:left w:val="none" w:sz="0" w:space="0" w:color="auto"/>
                    <w:bottom w:val="none" w:sz="0" w:space="0" w:color="auto"/>
                    <w:right w:val="none" w:sz="0" w:space="0" w:color="auto"/>
                  </w:divBdr>
                </w:div>
              </w:divsChild>
            </w:div>
            <w:div w:id="902566304">
              <w:marLeft w:val="0"/>
              <w:marRight w:val="0"/>
              <w:marTop w:val="0"/>
              <w:marBottom w:val="0"/>
              <w:divBdr>
                <w:top w:val="none" w:sz="0" w:space="0" w:color="auto"/>
                <w:left w:val="none" w:sz="0" w:space="0" w:color="auto"/>
                <w:bottom w:val="none" w:sz="0" w:space="0" w:color="auto"/>
                <w:right w:val="none" w:sz="0" w:space="0" w:color="auto"/>
              </w:divBdr>
            </w:div>
          </w:divsChild>
        </w:div>
        <w:div w:id="775440175">
          <w:marLeft w:val="0"/>
          <w:marRight w:val="0"/>
          <w:marTop w:val="0"/>
          <w:marBottom w:val="0"/>
          <w:divBdr>
            <w:top w:val="none" w:sz="0" w:space="0" w:color="auto"/>
            <w:left w:val="none" w:sz="0" w:space="0" w:color="auto"/>
            <w:bottom w:val="none" w:sz="0" w:space="0" w:color="auto"/>
            <w:right w:val="none" w:sz="0" w:space="0" w:color="auto"/>
          </w:divBdr>
          <w:divsChild>
            <w:div w:id="2046902141">
              <w:marLeft w:val="0"/>
              <w:marRight w:val="0"/>
              <w:marTop w:val="0"/>
              <w:marBottom w:val="0"/>
              <w:divBdr>
                <w:top w:val="none" w:sz="0" w:space="0" w:color="auto"/>
                <w:left w:val="none" w:sz="0" w:space="0" w:color="auto"/>
                <w:bottom w:val="none" w:sz="0" w:space="0" w:color="auto"/>
                <w:right w:val="none" w:sz="0" w:space="0" w:color="auto"/>
              </w:divBdr>
            </w:div>
          </w:divsChild>
        </w:div>
        <w:div w:id="797719776">
          <w:marLeft w:val="0"/>
          <w:marRight w:val="0"/>
          <w:marTop w:val="0"/>
          <w:marBottom w:val="0"/>
          <w:divBdr>
            <w:top w:val="none" w:sz="0" w:space="0" w:color="auto"/>
            <w:left w:val="none" w:sz="0" w:space="0" w:color="auto"/>
            <w:bottom w:val="none" w:sz="0" w:space="0" w:color="auto"/>
            <w:right w:val="none" w:sz="0" w:space="0" w:color="auto"/>
          </w:divBdr>
          <w:divsChild>
            <w:div w:id="1727024498">
              <w:marLeft w:val="0"/>
              <w:marRight w:val="0"/>
              <w:marTop w:val="0"/>
              <w:marBottom w:val="0"/>
              <w:divBdr>
                <w:top w:val="none" w:sz="0" w:space="0" w:color="auto"/>
                <w:left w:val="none" w:sz="0" w:space="0" w:color="auto"/>
                <w:bottom w:val="none" w:sz="0" w:space="0" w:color="auto"/>
                <w:right w:val="none" w:sz="0" w:space="0" w:color="auto"/>
              </w:divBdr>
            </w:div>
          </w:divsChild>
        </w:div>
        <w:div w:id="940332220">
          <w:marLeft w:val="0"/>
          <w:marRight w:val="0"/>
          <w:marTop w:val="0"/>
          <w:marBottom w:val="0"/>
          <w:divBdr>
            <w:top w:val="none" w:sz="0" w:space="0" w:color="auto"/>
            <w:left w:val="none" w:sz="0" w:space="0" w:color="auto"/>
            <w:bottom w:val="none" w:sz="0" w:space="0" w:color="auto"/>
            <w:right w:val="none" w:sz="0" w:space="0" w:color="auto"/>
          </w:divBdr>
          <w:divsChild>
            <w:div w:id="364869718">
              <w:marLeft w:val="0"/>
              <w:marRight w:val="0"/>
              <w:marTop w:val="0"/>
              <w:marBottom w:val="0"/>
              <w:divBdr>
                <w:top w:val="none" w:sz="0" w:space="0" w:color="auto"/>
                <w:left w:val="none" w:sz="0" w:space="0" w:color="auto"/>
                <w:bottom w:val="none" w:sz="0" w:space="0" w:color="auto"/>
                <w:right w:val="none" w:sz="0" w:space="0" w:color="auto"/>
              </w:divBdr>
            </w:div>
          </w:divsChild>
        </w:div>
        <w:div w:id="956133812">
          <w:marLeft w:val="0"/>
          <w:marRight w:val="0"/>
          <w:marTop w:val="0"/>
          <w:marBottom w:val="0"/>
          <w:divBdr>
            <w:top w:val="none" w:sz="0" w:space="0" w:color="auto"/>
            <w:left w:val="none" w:sz="0" w:space="0" w:color="auto"/>
            <w:bottom w:val="none" w:sz="0" w:space="0" w:color="auto"/>
            <w:right w:val="none" w:sz="0" w:space="0" w:color="auto"/>
          </w:divBdr>
          <w:divsChild>
            <w:div w:id="904334208">
              <w:marLeft w:val="0"/>
              <w:marRight w:val="0"/>
              <w:marTop w:val="0"/>
              <w:marBottom w:val="0"/>
              <w:divBdr>
                <w:top w:val="none" w:sz="0" w:space="0" w:color="auto"/>
                <w:left w:val="none" w:sz="0" w:space="0" w:color="auto"/>
                <w:bottom w:val="none" w:sz="0" w:space="0" w:color="auto"/>
                <w:right w:val="none" w:sz="0" w:space="0" w:color="auto"/>
              </w:divBdr>
            </w:div>
            <w:div w:id="1049039291">
              <w:marLeft w:val="0"/>
              <w:marRight w:val="0"/>
              <w:marTop w:val="0"/>
              <w:marBottom w:val="0"/>
              <w:divBdr>
                <w:top w:val="none" w:sz="0" w:space="0" w:color="auto"/>
                <w:left w:val="none" w:sz="0" w:space="0" w:color="auto"/>
                <w:bottom w:val="none" w:sz="0" w:space="0" w:color="auto"/>
                <w:right w:val="none" w:sz="0" w:space="0" w:color="auto"/>
              </w:divBdr>
              <w:divsChild>
                <w:div w:id="1945183590">
                  <w:marLeft w:val="0"/>
                  <w:marRight w:val="0"/>
                  <w:marTop w:val="0"/>
                  <w:marBottom w:val="0"/>
                  <w:divBdr>
                    <w:top w:val="none" w:sz="0" w:space="0" w:color="auto"/>
                    <w:left w:val="none" w:sz="0" w:space="0" w:color="auto"/>
                    <w:bottom w:val="none" w:sz="0" w:space="0" w:color="auto"/>
                    <w:right w:val="none" w:sz="0" w:space="0" w:color="auto"/>
                  </w:divBdr>
                </w:div>
              </w:divsChild>
            </w:div>
            <w:div w:id="1129713001">
              <w:marLeft w:val="0"/>
              <w:marRight w:val="0"/>
              <w:marTop w:val="0"/>
              <w:marBottom w:val="0"/>
              <w:divBdr>
                <w:top w:val="none" w:sz="0" w:space="0" w:color="auto"/>
                <w:left w:val="none" w:sz="0" w:space="0" w:color="auto"/>
                <w:bottom w:val="none" w:sz="0" w:space="0" w:color="auto"/>
                <w:right w:val="none" w:sz="0" w:space="0" w:color="auto"/>
              </w:divBdr>
              <w:divsChild>
                <w:div w:id="7140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87520">
          <w:marLeft w:val="0"/>
          <w:marRight w:val="0"/>
          <w:marTop w:val="0"/>
          <w:marBottom w:val="0"/>
          <w:divBdr>
            <w:top w:val="none" w:sz="0" w:space="0" w:color="auto"/>
            <w:left w:val="none" w:sz="0" w:space="0" w:color="auto"/>
            <w:bottom w:val="none" w:sz="0" w:space="0" w:color="auto"/>
            <w:right w:val="none" w:sz="0" w:space="0" w:color="auto"/>
          </w:divBdr>
          <w:divsChild>
            <w:div w:id="65543482">
              <w:marLeft w:val="0"/>
              <w:marRight w:val="0"/>
              <w:marTop w:val="0"/>
              <w:marBottom w:val="0"/>
              <w:divBdr>
                <w:top w:val="none" w:sz="0" w:space="0" w:color="auto"/>
                <w:left w:val="none" w:sz="0" w:space="0" w:color="auto"/>
                <w:bottom w:val="none" w:sz="0" w:space="0" w:color="auto"/>
                <w:right w:val="none" w:sz="0" w:space="0" w:color="auto"/>
              </w:divBdr>
              <w:divsChild>
                <w:div w:id="681396513">
                  <w:marLeft w:val="0"/>
                  <w:marRight w:val="0"/>
                  <w:marTop w:val="0"/>
                  <w:marBottom w:val="0"/>
                  <w:divBdr>
                    <w:top w:val="none" w:sz="0" w:space="0" w:color="auto"/>
                    <w:left w:val="none" w:sz="0" w:space="0" w:color="auto"/>
                    <w:bottom w:val="none" w:sz="0" w:space="0" w:color="auto"/>
                    <w:right w:val="none" w:sz="0" w:space="0" w:color="auto"/>
                  </w:divBdr>
                </w:div>
              </w:divsChild>
            </w:div>
            <w:div w:id="982196514">
              <w:marLeft w:val="0"/>
              <w:marRight w:val="0"/>
              <w:marTop w:val="0"/>
              <w:marBottom w:val="0"/>
              <w:divBdr>
                <w:top w:val="none" w:sz="0" w:space="0" w:color="auto"/>
                <w:left w:val="none" w:sz="0" w:space="0" w:color="auto"/>
                <w:bottom w:val="none" w:sz="0" w:space="0" w:color="auto"/>
                <w:right w:val="none" w:sz="0" w:space="0" w:color="auto"/>
              </w:divBdr>
            </w:div>
            <w:div w:id="1300187789">
              <w:marLeft w:val="0"/>
              <w:marRight w:val="0"/>
              <w:marTop w:val="0"/>
              <w:marBottom w:val="0"/>
              <w:divBdr>
                <w:top w:val="none" w:sz="0" w:space="0" w:color="auto"/>
                <w:left w:val="none" w:sz="0" w:space="0" w:color="auto"/>
                <w:bottom w:val="none" w:sz="0" w:space="0" w:color="auto"/>
                <w:right w:val="none" w:sz="0" w:space="0" w:color="auto"/>
              </w:divBdr>
              <w:divsChild>
                <w:div w:id="4556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79924">
          <w:marLeft w:val="0"/>
          <w:marRight w:val="0"/>
          <w:marTop w:val="0"/>
          <w:marBottom w:val="0"/>
          <w:divBdr>
            <w:top w:val="none" w:sz="0" w:space="0" w:color="auto"/>
            <w:left w:val="none" w:sz="0" w:space="0" w:color="auto"/>
            <w:bottom w:val="none" w:sz="0" w:space="0" w:color="auto"/>
            <w:right w:val="none" w:sz="0" w:space="0" w:color="auto"/>
          </w:divBdr>
          <w:divsChild>
            <w:div w:id="1547253665">
              <w:marLeft w:val="0"/>
              <w:marRight w:val="0"/>
              <w:marTop w:val="0"/>
              <w:marBottom w:val="0"/>
              <w:divBdr>
                <w:top w:val="none" w:sz="0" w:space="0" w:color="auto"/>
                <w:left w:val="none" w:sz="0" w:space="0" w:color="auto"/>
                <w:bottom w:val="none" w:sz="0" w:space="0" w:color="auto"/>
                <w:right w:val="none" w:sz="0" w:space="0" w:color="auto"/>
              </w:divBdr>
            </w:div>
          </w:divsChild>
        </w:div>
        <w:div w:id="1081172684">
          <w:marLeft w:val="0"/>
          <w:marRight w:val="0"/>
          <w:marTop w:val="0"/>
          <w:marBottom w:val="0"/>
          <w:divBdr>
            <w:top w:val="none" w:sz="0" w:space="0" w:color="auto"/>
            <w:left w:val="none" w:sz="0" w:space="0" w:color="auto"/>
            <w:bottom w:val="none" w:sz="0" w:space="0" w:color="auto"/>
            <w:right w:val="none" w:sz="0" w:space="0" w:color="auto"/>
          </w:divBdr>
          <w:divsChild>
            <w:div w:id="1756440580">
              <w:marLeft w:val="0"/>
              <w:marRight w:val="0"/>
              <w:marTop w:val="0"/>
              <w:marBottom w:val="0"/>
              <w:divBdr>
                <w:top w:val="none" w:sz="0" w:space="0" w:color="auto"/>
                <w:left w:val="none" w:sz="0" w:space="0" w:color="auto"/>
                <w:bottom w:val="none" w:sz="0" w:space="0" w:color="auto"/>
                <w:right w:val="none" w:sz="0" w:space="0" w:color="auto"/>
              </w:divBdr>
            </w:div>
          </w:divsChild>
        </w:div>
        <w:div w:id="1112440269">
          <w:marLeft w:val="0"/>
          <w:marRight w:val="0"/>
          <w:marTop w:val="0"/>
          <w:marBottom w:val="0"/>
          <w:divBdr>
            <w:top w:val="none" w:sz="0" w:space="0" w:color="auto"/>
            <w:left w:val="none" w:sz="0" w:space="0" w:color="auto"/>
            <w:bottom w:val="none" w:sz="0" w:space="0" w:color="auto"/>
            <w:right w:val="none" w:sz="0" w:space="0" w:color="auto"/>
          </w:divBdr>
          <w:divsChild>
            <w:div w:id="1826776413">
              <w:marLeft w:val="0"/>
              <w:marRight w:val="0"/>
              <w:marTop w:val="0"/>
              <w:marBottom w:val="0"/>
              <w:divBdr>
                <w:top w:val="none" w:sz="0" w:space="0" w:color="auto"/>
                <w:left w:val="none" w:sz="0" w:space="0" w:color="auto"/>
                <w:bottom w:val="none" w:sz="0" w:space="0" w:color="auto"/>
                <w:right w:val="none" w:sz="0" w:space="0" w:color="auto"/>
              </w:divBdr>
            </w:div>
          </w:divsChild>
        </w:div>
        <w:div w:id="1238368755">
          <w:marLeft w:val="0"/>
          <w:marRight w:val="0"/>
          <w:marTop w:val="0"/>
          <w:marBottom w:val="0"/>
          <w:divBdr>
            <w:top w:val="none" w:sz="0" w:space="0" w:color="auto"/>
            <w:left w:val="none" w:sz="0" w:space="0" w:color="auto"/>
            <w:bottom w:val="none" w:sz="0" w:space="0" w:color="auto"/>
            <w:right w:val="none" w:sz="0" w:space="0" w:color="auto"/>
          </w:divBdr>
          <w:divsChild>
            <w:div w:id="1410419949">
              <w:marLeft w:val="0"/>
              <w:marRight w:val="0"/>
              <w:marTop w:val="0"/>
              <w:marBottom w:val="0"/>
              <w:divBdr>
                <w:top w:val="none" w:sz="0" w:space="0" w:color="auto"/>
                <w:left w:val="none" w:sz="0" w:space="0" w:color="auto"/>
                <w:bottom w:val="none" w:sz="0" w:space="0" w:color="auto"/>
                <w:right w:val="none" w:sz="0" w:space="0" w:color="auto"/>
              </w:divBdr>
            </w:div>
          </w:divsChild>
        </w:div>
        <w:div w:id="1266768662">
          <w:marLeft w:val="0"/>
          <w:marRight w:val="0"/>
          <w:marTop w:val="0"/>
          <w:marBottom w:val="0"/>
          <w:divBdr>
            <w:top w:val="none" w:sz="0" w:space="0" w:color="auto"/>
            <w:left w:val="none" w:sz="0" w:space="0" w:color="auto"/>
            <w:bottom w:val="none" w:sz="0" w:space="0" w:color="auto"/>
            <w:right w:val="none" w:sz="0" w:space="0" w:color="auto"/>
          </w:divBdr>
          <w:divsChild>
            <w:div w:id="1348366149">
              <w:marLeft w:val="0"/>
              <w:marRight w:val="0"/>
              <w:marTop w:val="0"/>
              <w:marBottom w:val="0"/>
              <w:divBdr>
                <w:top w:val="none" w:sz="0" w:space="0" w:color="auto"/>
                <w:left w:val="none" w:sz="0" w:space="0" w:color="auto"/>
                <w:bottom w:val="none" w:sz="0" w:space="0" w:color="auto"/>
                <w:right w:val="none" w:sz="0" w:space="0" w:color="auto"/>
              </w:divBdr>
            </w:div>
          </w:divsChild>
        </w:div>
        <w:div w:id="1341738403">
          <w:marLeft w:val="0"/>
          <w:marRight w:val="0"/>
          <w:marTop w:val="0"/>
          <w:marBottom w:val="0"/>
          <w:divBdr>
            <w:top w:val="none" w:sz="0" w:space="0" w:color="auto"/>
            <w:left w:val="none" w:sz="0" w:space="0" w:color="auto"/>
            <w:bottom w:val="none" w:sz="0" w:space="0" w:color="auto"/>
            <w:right w:val="none" w:sz="0" w:space="0" w:color="auto"/>
          </w:divBdr>
          <w:divsChild>
            <w:div w:id="851337518">
              <w:marLeft w:val="0"/>
              <w:marRight w:val="0"/>
              <w:marTop w:val="0"/>
              <w:marBottom w:val="0"/>
              <w:divBdr>
                <w:top w:val="none" w:sz="0" w:space="0" w:color="auto"/>
                <w:left w:val="none" w:sz="0" w:space="0" w:color="auto"/>
                <w:bottom w:val="none" w:sz="0" w:space="0" w:color="auto"/>
                <w:right w:val="none" w:sz="0" w:space="0" w:color="auto"/>
              </w:divBdr>
            </w:div>
          </w:divsChild>
        </w:div>
        <w:div w:id="1406954747">
          <w:marLeft w:val="0"/>
          <w:marRight w:val="0"/>
          <w:marTop w:val="0"/>
          <w:marBottom w:val="0"/>
          <w:divBdr>
            <w:top w:val="none" w:sz="0" w:space="0" w:color="auto"/>
            <w:left w:val="none" w:sz="0" w:space="0" w:color="auto"/>
            <w:bottom w:val="none" w:sz="0" w:space="0" w:color="auto"/>
            <w:right w:val="none" w:sz="0" w:space="0" w:color="auto"/>
          </w:divBdr>
          <w:divsChild>
            <w:div w:id="217712629">
              <w:marLeft w:val="0"/>
              <w:marRight w:val="0"/>
              <w:marTop w:val="0"/>
              <w:marBottom w:val="0"/>
              <w:divBdr>
                <w:top w:val="none" w:sz="0" w:space="0" w:color="auto"/>
                <w:left w:val="none" w:sz="0" w:space="0" w:color="auto"/>
                <w:bottom w:val="none" w:sz="0" w:space="0" w:color="auto"/>
                <w:right w:val="none" w:sz="0" w:space="0" w:color="auto"/>
              </w:divBdr>
            </w:div>
          </w:divsChild>
        </w:div>
        <w:div w:id="1513686369">
          <w:marLeft w:val="0"/>
          <w:marRight w:val="0"/>
          <w:marTop w:val="0"/>
          <w:marBottom w:val="0"/>
          <w:divBdr>
            <w:top w:val="none" w:sz="0" w:space="0" w:color="auto"/>
            <w:left w:val="none" w:sz="0" w:space="0" w:color="auto"/>
            <w:bottom w:val="none" w:sz="0" w:space="0" w:color="auto"/>
            <w:right w:val="none" w:sz="0" w:space="0" w:color="auto"/>
          </w:divBdr>
          <w:divsChild>
            <w:div w:id="83183743">
              <w:marLeft w:val="0"/>
              <w:marRight w:val="0"/>
              <w:marTop w:val="0"/>
              <w:marBottom w:val="0"/>
              <w:divBdr>
                <w:top w:val="none" w:sz="0" w:space="0" w:color="auto"/>
                <w:left w:val="none" w:sz="0" w:space="0" w:color="auto"/>
                <w:bottom w:val="none" w:sz="0" w:space="0" w:color="auto"/>
                <w:right w:val="none" w:sz="0" w:space="0" w:color="auto"/>
              </w:divBdr>
            </w:div>
          </w:divsChild>
        </w:div>
        <w:div w:id="1552182094">
          <w:marLeft w:val="0"/>
          <w:marRight w:val="0"/>
          <w:marTop w:val="0"/>
          <w:marBottom w:val="0"/>
          <w:divBdr>
            <w:top w:val="none" w:sz="0" w:space="0" w:color="auto"/>
            <w:left w:val="none" w:sz="0" w:space="0" w:color="auto"/>
            <w:bottom w:val="none" w:sz="0" w:space="0" w:color="auto"/>
            <w:right w:val="none" w:sz="0" w:space="0" w:color="auto"/>
          </w:divBdr>
          <w:divsChild>
            <w:div w:id="153567185">
              <w:marLeft w:val="0"/>
              <w:marRight w:val="0"/>
              <w:marTop w:val="0"/>
              <w:marBottom w:val="0"/>
              <w:divBdr>
                <w:top w:val="none" w:sz="0" w:space="0" w:color="auto"/>
                <w:left w:val="none" w:sz="0" w:space="0" w:color="auto"/>
                <w:bottom w:val="none" w:sz="0" w:space="0" w:color="auto"/>
                <w:right w:val="none" w:sz="0" w:space="0" w:color="auto"/>
              </w:divBdr>
            </w:div>
          </w:divsChild>
        </w:div>
        <w:div w:id="1559393249">
          <w:marLeft w:val="0"/>
          <w:marRight w:val="0"/>
          <w:marTop w:val="0"/>
          <w:marBottom w:val="0"/>
          <w:divBdr>
            <w:top w:val="none" w:sz="0" w:space="0" w:color="auto"/>
            <w:left w:val="none" w:sz="0" w:space="0" w:color="auto"/>
            <w:bottom w:val="none" w:sz="0" w:space="0" w:color="auto"/>
            <w:right w:val="none" w:sz="0" w:space="0" w:color="auto"/>
          </w:divBdr>
          <w:divsChild>
            <w:div w:id="473833160">
              <w:marLeft w:val="0"/>
              <w:marRight w:val="0"/>
              <w:marTop w:val="0"/>
              <w:marBottom w:val="0"/>
              <w:divBdr>
                <w:top w:val="none" w:sz="0" w:space="0" w:color="auto"/>
                <w:left w:val="none" w:sz="0" w:space="0" w:color="auto"/>
                <w:bottom w:val="none" w:sz="0" w:space="0" w:color="auto"/>
                <w:right w:val="none" w:sz="0" w:space="0" w:color="auto"/>
              </w:divBdr>
            </w:div>
          </w:divsChild>
        </w:div>
        <w:div w:id="1642494137">
          <w:marLeft w:val="0"/>
          <w:marRight w:val="0"/>
          <w:marTop w:val="0"/>
          <w:marBottom w:val="0"/>
          <w:divBdr>
            <w:top w:val="none" w:sz="0" w:space="0" w:color="auto"/>
            <w:left w:val="none" w:sz="0" w:space="0" w:color="auto"/>
            <w:bottom w:val="none" w:sz="0" w:space="0" w:color="auto"/>
            <w:right w:val="none" w:sz="0" w:space="0" w:color="auto"/>
          </w:divBdr>
          <w:divsChild>
            <w:div w:id="884637120">
              <w:marLeft w:val="0"/>
              <w:marRight w:val="0"/>
              <w:marTop w:val="0"/>
              <w:marBottom w:val="0"/>
              <w:divBdr>
                <w:top w:val="none" w:sz="0" w:space="0" w:color="auto"/>
                <w:left w:val="none" w:sz="0" w:space="0" w:color="auto"/>
                <w:bottom w:val="none" w:sz="0" w:space="0" w:color="auto"/>
                <w:right w:val="none" w:sz="0" w:space="0" w:color="auto"/>
              </w:divBdr>
            </w:div>
          </w:divsChild>
        </w:div>
        <w:div w:id="1938830879">
          <w:marLeft w:val="0"/>
          <w:marRight w:val="0"/>
          <w:marTop w:val="0"/>
          <w:marBottom w:val="0"/>
          <w:divBdr>
            <w:top w:val="none" w:sz="0" w:space="0" w:color="auto"/>
            <w:left w:val="none" w:sz="0" w:space="0" w:color="auto"/>
            <w:bottom w:val="none" w:sz="0" w:space="0" w:color="auto"/>
            <w:right w:val="none" w:sz="0" w:space="0" w:color="auto"/>
          </w:divBdr>
          <w:divsChild>
            <w:div w:id="1846901334">
              <w:marLeft w:val="0"/>
              <w:marRight w:val="0"/>
              <w:marTop w:val="0"/>
              <w:marBottom w:val="0"/>
              <w:divBdr>
                <w:top w:val="none" w:sz="0" w:space="0" w:color="auto"/>
                <w:left w:val="none" w:sz="0" w:space="0" w:color="auto"/>
                <w:bottom w:val="none" w:sz="0" w:space="0" w:color="auto"/>
                <w:right w:val="none" w:sz="0" w:space="0" w:color="auto"/>
              </w:divBdr>
            </w:div>
          </w:divsChild>
        </w:div>
        <w:div w:id="1973172634">
          <w:marLeft w:val="0"/>
          <w:marRight w:val="0"/>
          <w:marTop w:val="0"/>
          <w:marBottom w:val="0"/>
          <w:divBdr>
            <w:top w:val="none" w:sz="0" w:space="0" w:color="auto"/>
            <w:left w:val="none" w:sz="0" w:space="0" w:color="auto"/>
            <w:bottom w:val="none" w:sz="0" w:space="0" w:color="auto"/>
            <w:right w:val="none" w:sz="0" w:space="0" w:color="auto"/>
          </w:divBdr>
          <w:divsChild>
            <w:div w:id="1517500243">
              <w:marLeft w:val="0"/>
              <w:marRight w:val="0"/>
              <w:marTop w:val="0"/>
              <w:marBottom w:val="0"/>
              <w:divBdr>
                <w:top w:val="none" w:sz="0" w:space="0" w:color="auto"/>
                <w:left w:val="none" w:sz="0" w:space="0" w:color="auto"/>
                <w:bottom w:val="none" w:sz="0" w:space="0" w:color="auto"/>
                <w:right w:val="none" w:sz="0" w:space="0" w:color="auto"/>
              </w:divBdr>
            </w:div>
          </w:divsChild>
        </w:div>
        <w:div w:id="2078937676">
          <w:marLeft w:val="0"/>
          <w:marRight w:val="0"/>
          <w:marTop w:val="0"/>
          <w:marBottom w:val="0"/>
          <w:divBdr>
            <w:top w:val="none" w:sz="0" w:space="0" w:color="auto"/>
            <w:left w:val="none" w:sz="0" w:space="0" w:color="auto"/>
            <w:bottom w:val="none" w:sz="0" w:space="0" w:color="auto"/>
            <w:right w:val="none" w:sz="0" w:space="0" w:color="auto"/>
          </w:divBdr>
          <w:divsChild>
            <w:div w:id="1025180308">
              <w:marLeft w:val="0"/>
              <w:marRight w:val="0"/>
              <w:marTop w:val="0"/>
              <w:marBottom w:val="0"/>
              <w:divBdr>
                <w:top w:val="none" w:sz="0" w:space="0" w:color="auto"/>
                <w:left w:val="none" w:sz="0" w:space="0" w:color="auto"/>
                <w:bottom w:val="none" w:sz="0" w:space="0" w:color="auto"/>
                <w:right w:val="none" w:sz="0" w:space="0" w:color="auto"/>
              </w:divBdr>
            </w:div>
          </w:divsChild>
        </w:div>
        <w:div w:id="2127503445">
          <w:marLeft w:val="0"/>
          <w:marRight w:val="0"/>
          <w:marTop w:val="0"/>
          <w:marBottom w:val="0"/>
          <w:divBdr>
            <w:top w:val="none" w:sz="0" w:space="0" w:color="auto"/>
            <w:left w:val="none" w:sz="0" w:space="0" w:color="auto"/>
            <w:bottom w:val="none" w:sz="0" w:space="0" w:color="auto"/>
            <w:right w:val="none" w:sz="0" w:space="0" w:color="auto"/>
          </w:divBdr>
          <w:divsChild>
            <w:div w:id="4403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2973">
      <w:bodyDiv w:val="1"/>
      <w:marLeft w:val="0"/>
      <w:marRight w:val="0"/>
      <w:marTop w:val="0"/>
      <w:marBottom w:val="0"/>
      <w:divBdr>
        <w:top w:val="none" w:sz="0" w:space="0" w:color="auto"/>
        <w:left w:val="none" w:sz="0" w:space="0" w:color="auto"/>
        <w:bottom w:val="none" w:sz="0" w:space="0" w:color="auto"/>
        <w:right w:val="none" w:sz="0" w:space="0" w:color="auto"/>
      </w:divBdr>
      <w:divsChild>
        <w:div w:id="2057657760">
          <w:marLeft w:val="0"/>
          <w:marRight w:val="0"/>
          <w:marTop w:val="0"/>
          <w:marBottom w:val="0"/>
          <w:divBdr>
            <w:top w:val="none" w:sz="0" w:space="0" w:color="auto"/>
            <w:left w:val="none" w:sz="0" w:space="0" w:color="auto"/>
            <w:bottom w:val="none" w:sz="0" w:space="0" w:color="auto"/>
            <w:right w:val="none" w:sz="0" w:space="0" w:color="auto"/>
          </w:divBdr>
        </w:div>
      </w:divsChild>
    </w:div>
    <w:div w:id="1907303433">
      <w:bodyDiv w:val="1"/>
      <w:marLeft w:val="0"/>
      <w:marRight w:val="0"/>
      <w:marTop w:val="0"/>
      <w:marBottom w:val="0"/>
      <w:divBdr>
        <w:top w:val="none" w:sz="0" w:space="0" w:color="auto"/>
        <w:left w:val="none" w:sz="0" w:space="0" w:color="auto"/>
        <w:bottom w:val="none" w:sz="0" w:space="0" w:color="auto"/>
        <w:right w:val="none" w:sz="0" w:space="0" w:color="auto"/>
      </w:divBdr>
      <w:divsChild>
        <w:div w:id="647903986">
          <w:marLeft w:val="0"/>
          <w:marRight w:val="0"/>
          <w:marTop w:val="0"/>
          <w:marBottom w:val="0"/>
          <w:divBdr>
            <w:top w:val="none" w:sz="0" w:space="0" w:color="auto"/>
            <w:left w:val="none" w:sz="0" w:space="0" w:color="auto"/>
            <w:bottom w:val="none" w:sz="0" w:space="0" w:color="auto"/>
            <w:right w:val="none" w:sz="0" w:space="0" w:color="auto"/>
          </w:divBdr>
          <w:divsChild>
            <w:div w:id="494079485">
              <w:marLeft w:val="0"/>
              <w:marRight w:val="0"/>
              <w:marTop w:val="0"/>
              <w:marBottom w:val="0"/>
              <w:divBdr>
                <w:top w:val="none" w:sz="0" w:space="0" w:color="auto"/>
                <w:left w:val="none" w:sz="0" w:space="0" w:color="auto"/>
                <w:bottom w:val="none" w:sz="0" w:space="0" w:color="auto"/>
                <w:right w:val="none" w:sz="0" w:space="0" w:color="auto"/>
              </w:divBdr>
            </w:div>
          </w:divsChild>
        </w:div>
        <w:div w:id="1035934339">
          <w:marLeft w:val="0"/>
          <w:marRight w:val="0"/>
          <w:marTop w:val="0"/>
          <w:marBottom w:val="0"/>
          <w:divBdr>
            <w:top w:val="none" w:sz="0" w:space="0" w:color="auto"/>
            <w:left w:val="none" w:sz="0" w:space="0" w:color="auto"/>
            <w:bottom w:val="none" w:sz="0" w:space="0" w:color="auto"/>
            <w:right w:val="none" w:sz="0" w:space="0" w:color="auto"/>
          </w:divBdr>
          <w:divsChild>
            <w:div w:id="119650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8434">
      <w:bodyDiv w:val="1"/>
      <w:marLeft w:val="0"/>
      <w:marRight w:val="0"/>
      <w:marTop w:val="0"/>
      <w:marBottom w:val="0"/>
      <w:divBdr>
        <w:top w:val="none" w:sz="0" w:space="0" w:color="auto"/>
        <w:left w:val="none" w:sz="0" w:space="0" w:color="auto"/>
        <w:bottom w:val="none" w:sz="0" w:space="0" w:color="auto"/>
        <w:right w:val="none" w:sz="0" w:space="0" w:color="auto"/>
      </w:divBdr>
      <w:divsChild>
        <w:div w:id="385110982">
          <w:marLeft w:val="0"/>
          <w:marRight w:val="0"/>
          <w:marTop w:val="0"/>
          <w:marBottom w:val="0"/>
          <w:divBdr>
            <w:top w:val="none" w:sz="0" w:space="0" w:color="auto"/>
            <w:left w:val="none" w:sz="0" w:space="0" w:color="auto"/>
            <w:bottom w:val="none" w:sz="0" w:space="0" w:color="auto"/>
            <w:right w:val="none" w:sz="0" w:space="0" w:color="auto"/>
          </w:divBdr>
          <w:divsChild>
            <w:div w:id="1079982548">
              <w:marLeft w:val="0"/>
              <w:marRight w:val="0"/>
              <w:marTop w:val="0"/>
              <w:marBottom w:val="0"/>
              <w:divBdr>
                <w:top w:val="none" w:sz="0" w:space="0" w:color="auto"/>
                <w:left w:val="none" w:sz="0" w:space="0" w:color="auto"/>
                <w:bottom w:val="none" w:sz="0" w:space="0" w:color="auto"/>
                <w:right w:val="none" w:sz="0" w:space="0" w:color="auto"/>
              </w:divBdr>
            </w:div>
          </w:divsChild>
        </w:div>
        <w:div w:id="654842630">
          <w:marLeft w:val="0"/>
          <w:marRight w:val="0"/>
          <w:marTop w:val="0"/>
          <w:marBottom w:val="0"/>
          <w:divBdr>
            <w:top w:val="none" w:sz="0" w:space="0" w:color="auto"/>
            <w:left w:val="none" w:sz="0" w:space="0" w:color="auto"/>
            <w:bottom w:val="none" w:sz="0" w:space="0" w:color="auto"/>
            <w:right w:val="none" w:sz="0" w:space="0" w:color="auto"/>
          </w:divBdr>
          <w:divsChild>
            <w:div w:id="1644853224">
              <w:marLeft w:val="0"/>
              <w:marRight w:val="0"/>
              <w:marTop w:val="0"/>
              <w:marBottom w:val="0"/>
              <w:divBdr>
                <w:top w:val="none" w:sz="0" w:space="0" w:color="auto"/>
                <w:left w:val="none" w:sz="0" w:space="0" w:color="auto"/>
                <w:bottom w:val="none" w:sz="0" w:space="0" w:color="auto"/>
                <w:right w:val="none" w:sz="0" w:space="0" w:color="auto"/>
              </w:divBdr>
            </w:div>
          </w:divsChild>
        </w:div>
        <w:div w:id="966089509">
          <w:marLeft w:val="0"/>
          <w:marRight w:val="0"/>
          <w:marTop w:val="0"/>
          <w:marBottom w:val="0"/>
          <w:divBdr>
            <w:top w:val="none" w:sz="0" w:space="0" w:color="auto"/>
            <w:left w:val="none" w:sz="0" w:space="0" w:color="auto"/>
            <w:bottom w:val="none" w:sz="0" w:space="0" w:color="auto"/>
            <w:right w:val="none" w:sz="0" w:space="0" w:color="auto"/>
          </w:divBdr>
          <w:divsChild>
            <w:div w:id="1505125651">
              <w:marLeft w:val="0"/>
              <w:marRight w:val="0"/>
              <w:marTop w:val="0"/>
              <w:marBottom w:val="0"/>
              <w:divBdr>
                <w:top w:val="none" w:sz="0" w:space="0" w:color="auto"/>
                <w:left w:val="none" w:sz="0" w:space="0" w:color="auto"/>
                <w:bottom w:val="none" w:sz="0" w:space="0" w:color="auto"/>
                <w:right w:val="none" w:sz="0" w:space="0" w:color="auto"/>
              </w:divBdr>
            </w:div>
          </w:divsChild>
        </w:div>
        <w:div w:id="1342780156">
          <w:marLeft w:val="0"/>
          <w:marRight w:val="0"/>
          <w:marTop w:val="0"/>
          <w:marBottom w:val="0"/>
          <w:divBdr>
            <w:top w:val="none" w:sz="0" w:space="0" w:color="auto"/>
            <w:left w:val="none" w:sz="0" w:space="0" w:color="auto"/>
            <w:bottom w:val="none" w:sz="0" w:space="0" w:color="auto"/>
            <w:right w:val="none" w:sz="0" w:space="0" w:color="auto"/>
          </w:divBdr>
        </w:div>
      </w:divsChild>
    </w:div>
    <w:div w:id="1947886242">
      <w:bodyDiv w:val="1"/>
      <w:marLeft w:val="0"/>
      <w:marRight w:val="0"/>
      <w:marTop w:val="0"/>
      <w:marBottom w:val="0"/>
      <w:divBdr>
        <w:top w:val="none" w:sz="0" w:space="0" w:color="auto"/>
        <w:left w:val="none" w:sz="0" w:space="0" w:color="auto"/>
        <w:bottom w:val="none" w:sz="0" w:space="0" w:color="auto"/>
        <w:right w:val="none" w:sz="0" w:space="0" w:color="auto"/>
      </w:divBdr>
    </w:div>
    <w:div w:id="2084717990">
      <w:bodyDiv w:val="1"/>
      <w:marLeft w:val="0"/>
      <w:marRight w:val="0"/>
      <w:marTop w:val="0"/>
      <w:marBottom w:val="0"/>
      <w:divBdr>
        <w:top w:val="none" w:sz="0" w:space="0" w:color="auto"/>
        <w:left w:val="none" w:sz="0" w:space="0" w:color="auto"/>
        <w:bottom w:val="none" w:sz="0" w:space="0" w:color="auto"/>
        <w:right w:val="none" w:sz="0" w:space="0" w:color="auto"/>
      </w:divBdr>
    </w:div>
    <w:div w:id="2107918435">
      <w:bodyDiv w:val="1"/>
      <w:marLeft w:val="0"/>
      <w:marRight w:val="0"/>
      <w:marTop w:val="0"/>
      <w:marBottom w:val="0"/>
      <w:divBdr>
        <w:top w:val="none" w:sz="0" w:space="0" w:color="auto"/>
        <w:left w:val="none" w:sz="0" w:space="0" w:color="auto"/>
        <w:bottom w:val="none" w:sz="0" w:space="0" w:color="auto"/>
        <w:right w:val="none" w:sz="0" w:space="0" w:color="auto"/>
      </w:divBdr>
      <w:divsChild>
        <w:div w:id="3888908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2.lex.p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ip2.lex.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ziej\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EEDB53761CF6842976EC431DEC3FB44" ma:contentTypeVersion="5" ma:contentTypeDescription="Create a new document." ma:contentTypeScope="" ma:versionID="164552f8abfa3ce3968575d626ba02fd">
  <xsd:schema xmlns:xsd="http://www.w3.org/2001/XMLSchema" xmlns:xs="http://www.w3.org/2001/XMLSchema" xmlns:p="http://schemas.microsoft.com/office/2006/metadata/properties" xmlns:ns3="55a585af-5cb7-4b84-86ee-deef47713ba8" targetNamespace="http://schemas.microsoft.com/office/2006/metadata/properties" ma:root="true" ma:fieldsID="7ecc66dfb1af71b20745b91608b9e239" ns3:_="">
    <xsd:import namespace="55a585af-5cb7-4b84-86ee-deef47713ba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585af-5cb7-4b84-86ee-deef47713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C79140-71CD-435C-8D59-2960886705B7}">
  <ds:schemaRefs>
    <ds:schemaRef ds:uri="http://schemas.microsoft.com/sharepoint/v3/contenttype/forms"/>
  </ds:schemaRefs>
</ds:datastoreItem>
</file>

<file path=customXml/itemProps3.xml><?xml version="1.0" encoding="utf-8"?>
<ds:datastoreItem xmlns:ds="http://schemas.openxmlformats.org/officeDocument/2006/customXml" ds:itemID="{59D8EDB8-A7FF-40A2-B15D-D8EB2B3CB057}">
  <ds:schemaRefs>
    <ds:schemaRef ds:uri="http://schemas.openxmlformats.org/officeDocument/2006/bibliography"/>
  </ds:schemaRefs>
</ds:datastoreItem>
</file>

<file path=customXml/itemProps4.xml><?xml version="1.0" encoding="utf-8"?>
<ds:datastoreItem xmlns:ds="http://schemas.openxmlformats.org/officeDocument/2006/customXml" ds:itemID="{1576AE0E-C975-45B9-9DA3-6CFE47F03AA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658C518-E323-4BCE-8AD2-9019F8156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585af-5cb7-4b84-86ee-deef47713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1</TotalTime>
  <Pages>64</Pages>
  <Words>18348</Words>
  <Characters>110090</Characters>
  <Application>Microsoft Office Word</Application>
  <DocSecurity>0</DocSecurity>
  <Lines>917</Lines>
  <Paragraphs>256</Paragraphs>
  <ScaleCrop>false</ScaleCrop>
  <HeadingPairs>
    <vt:vector size="2" baseType="variant">
      <vt:variant>
        <vt:lpstr>Tytuł</vt:lpstr>
      </vt:variant>
      <vt:variant>
        <vt:i4>1</vt:i4>
      </vt:variant>
    </vt:vector>
  </HeadingPairs>
  <TitlesOfParts>
    <vt:vector size="1" baseType="lpstr">
      <vt:lpstr>Akt prawny</vt:lpstr>
    </vt:vector>
  </TitlesOfParts>
  <Manager/>
  <Company>Ministerstwo Klimatu i Środowiska</Company>
  <LinksUpToDate>false</LinksUpToDate>
  <CharactersWithSpaces>128182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Ślubowska Edyta</dc:creator>
  <cp:keywords>PL</cp:keywords>
  <dc:description/>
  <cp:lastModifiedBy>Wójcik Aleksandra</cp:lastModifiedBy>
  <cp:revision>3</cp:revision>
  <cp:lastPrinted>2012-04-24T00:39:00Z</cp:lastPrinted>
  <dcterms:created xsi:type="dcterms:W3CDTF">2024-10-16T07:45:00Z</dcterms:created>
  <dcterms:modified xsi:type="dcterms:W3CDTF">2024-10-16T07:46:00Z</dcterms:modified>
  <cp:category>LEGISLACJA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ContentTypeId">
    <vt:lpwstr>0x010100DEEDB53761CF6842976EC431DEC3FB44</vt:lpwstr>
  </property>
</Properties>
</file>