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1E6F4" w14:textId="77777777" w:rsidR="00D672FF" w:rsidRPr="00247EC9" w:rsidRDefault="00D672FF" w:rsidP="004C751C">
      <w:pPr>
        <w:pStyle w:val="OZNRODZAKTUtznustawalubrozporzdzenieiorganwydajcy"/>
      </w:pPr>
      <w:r w:rsidRPr="00247EC9">
        <w:t>AUTOPOPRAWKA</w:t>
      </w:r>
    </w:p>
    <w:p w14:paraId="5385E260" w14:textId="03686C48" w:rsidR="00D672FF" w:rsidRPr="00247EC9" w:rsidRDefault="00D672FF" w:rsidP="004C751C">
      <w:pPr>
        <w:pStyle w:val="TYTUAKTUprzedmiotregulacjiustawylubrozporzdzenia"/>
      </w:pPr>
      <w:r w:rsidRPr="00247EC9">
        <w:t>do rządowego projektu ustawy o zmianie ustawy o świadczeniach opieki zdrowotnej finansowanych ze środków publicznych (druk</w:t>
      </w:r>
      <w:r>
        <w:t xml:space="preserve"> </w:t>
      </w:r>
      <w:r w:rsidRPr="00247EC9">
        <w:t>nr 764)</w:t>
      </w:r>
    </w:p>
    <w:p w14:paraId="524A5E81" w14:textId="5701F061" w:rsidR="00D672FF" w:rsidRPr="00247EC9" w:rsidRDefault="00D672FF" w:rsidP="004C751C">
      <w:pPr>
        <w:jc w:val="both"/>
      </w:pPr>
      <w:r w:rsidRPr="00247EC9">
        <w:t>W rządowym projekcie ustawy o zmianie ustawy o świadczeniach opieki zdrowotnej finansowanych ze środków publicznych (druk</w:t>
      </w:r>
      <w:r>
        <w:t xml:space="preserve"> </w:t>
      </w:r>
      <w:r w:rsidRPr="00247EC9">
        <w:t xml:space="preserve">nr </w:t>
      </w:r>
      <w:r>
        <w:t>764</w:t>
      </w:r>
      <w:r w:rsidRPr="00247EC9">
        <w:t>) wprowadza się następujące zmiany:</w:t>
      </w:r>
    </w:p>
    <w:p w14:paraId="0A186EB5" w14:textId="77777777" w:rsidR="00D672FF" w:rsidRPr="00247EC9" w:rsidRDefault="00D672FF" w:rsidP="004C751C">
      <w:pPr>
        <w:pStyle w:val="PKTpunkt"/>
      </w:pPr>
      <w:bookmarkStart w:id="0" w:name="_Hlk181637489"/>
      <w:r w:rsidRPr="00247EC9">
        <w:t>1)</w:t>
      </w:r>
      <w:r w:rsidRPr="00247EC9">
        <w:tab/>
      </w:r>
      <w:r>
        <w:t>p</w:t>
      </w:r>
      <w:r w:rsidRPr="00247EC9">
        <w:t xml:space="preserve">o art. 3 dodaje się art. 3a i </w:t>
      </w:r>
      <w:r>
        <w:t xml:space="preserve">art. </w:t>
      </w:r>
      <w:r w:rsidRPr="00247EC9">
        <w:t>3b w brzmieniu:</w:t>
      </w:r>
    </w:p>
    <w:p w14:paraId="665BC22F" w14:textId="006FA956" w:rsidR="00D672FF" w:rsidRPr="00247EC9" w:rsidRDefault="00D672FF" w:rsidP="004C751C">
      <w:pPr>
        <w:pStyle w:val="ZARTzmartartykuempunktem"/>
      </w:pPr>
      <w:r w:rsidRPr="00247EC9">
        <w:t>„Art. 3a. W 2025 r. podstaw</w:t>
      </w:r>
      <w:r>
        <w:t>a</w:t>
      </w:r>
      <w:r w:rsidRPr="00247EC9">
        <w:t xml:space="preserve"> wymiaru składki na ubezpieczenie zdrowotne, o której mowa w art. 79a</w:t>
      </w:r>
      <w:r>
        <w:t xml:space="preserve"> ust. 1 pkt 1 i 2 oraz</w:t>
      </w:r>
      <w:r w:rsidRPr="00247EC9">
        <w:t xml:space="preserve"> art. 81 ust. 2b, 2d i 2z ustawy zmienianej w art. 1, </w:t>
      </w:r>
      <w:r>
        <w:t xml:space="preserve">nie może być niższa niż </w:t>
      </w:r>
      <w:r w:rsidRPr="00247EC9">
        <w:t xml:space="preserve">odpowiednio kwota 75% minimalnego wynagrodzenia obowiązującego w pierwszym dniu roku składkowego albo kwota iloczynu liczby miesięcy podlegania ubezpieczeniu zdrowotnemu w roku kalendarzowym, za który </w:t>
      </w:r>
      <w:r w:rsidR="004C0513">
        <w:t xml:space="preserve">był </w:t>
      </w:r>
      <w:r w:rsidRPr="00247EC9">
        <w:t>ustalany dochód podlegający oskładkowaniu, i 75%</w:t>
      </w:r>
      <w:r>
        <w:t xml:space="preserve"> </w:t>
      </w:r>
      <w:r w:rsidRPr="00247EC9">
        <w:t>minimalnego wynagrodzenia obowiązującego w pierwszym dniu roku składkowego.</w:t>
      </w:r>
    </w:p>
    <w:p w14:paraId="69357A43" w14:textId="77777777" w:rsidR="00D672FF" w:rsidRPr="00247EC9" w:rsidRDefault="00D672FF" w:rsidP="004C751C">
      <w:pPr>
        <w:pStyle w:val="ZARTzmartartykuempunktem"/>
      </w:pPr>
      <w:r w:rsidRPr="00247EC9">
        <w:t>Art. 3b. Do dnia 31 grudnia 2025 r. do zamówień na usługi lub dostawy udzielanych przez Zakład Ubezpieczeń Społecznych w związku z realizacją przepisu art. 3a, które mają być wykonywane w 2025 r., nie stosuje się przepisów o zamówieniach publicznych.”;</w:t>
      </w:r>
    </w:p>
    <w:bookmarkEnd w:id="0"/>
    <w:p w14:paraId="43A0397A" w14:textId="77777777" w:rsidR="00D672FF" w:rsidRPr="00247EC9" w:rsidRDefault="00D672FF" w:rsidP="004C751C">
      <w:pPr>
        <w:pStyle w:val="PKTpunkt"/>
      </w:pPr>
      <w:r w:rsidRPr="00247EC9">
        <w:t>2)</w:t>
      </w:r>
      <w:r w:rsidRPr="00247EC9">
        <w:tab/>
        <w:t>art. 4 otrzymuje brzmienie:</w:t>
      </w:r>
    </w:p>
    <w:p w14:paraId="3305A579" w14:textId="5E6A16D4" w:rsidR="00261A16" w:rsidRPr="00737F6A" w:rsidRDefault="00D672FF" w:rsidP="004C751C">
      <w:pPr>
        <w:pStyle w:val="ZARTzmartartykuempunktem"/>
      </w:pPr>
      <w:r w:rsidRPr="00247EC9">
        <w:t xml:space="preserve">„Art. 4. Ustawa wchodzi w życie z dniem 1 stycznia 2025 r., z wyjątkiem art. 3b, który wchodzi w życie </w:t>
      </w:r>
      <w:r>
        <w:t xml:space="preserve">z dniem następującym po dniu </w:t>
      </w:r>
      <w:r w:rsidRPr="00247EC9">
        <w:t>ogłoszenia.”.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28DEE" w14:textId="77777777" w:rsidR="00713F01" w:rsidRDefault="00713F01">
      <w:r>
        <w:separator/>
      </w:r>
    </w:p>
  </w:endnote>
  <w:endnote w:type="continuationSeparator" w:id="0">
    <w:p w14:paraId="63820CEB" w14:textId="77777777" w:rsidR="00713F01" w:rsidRDefault="0071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A0DFB" w14:textId="77777777" w:rsidR="00713F01" w:rsidRDefault="00713F01">
      <w:r>
        <w:separator/>
      </w:r>
    </w:p>
  </w:footnote>
  <w:footnote w:type="continuationSeparator" w:id="0">
    <w:p w14:paraId="0656B0A6" w14:textId="77777777" w:rsidR="00713F01" w:rsidRDefault="0071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24CD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4950221">
    <w:abstractNumId w:val="23"/>
  </w:num>
  <w:num w:numId="2" w16cid:durableId="1646740564">
    <w:abstractNumId w:val="23"/>
  </w:num>
  <w:num w:numId="3" w16cid:durableId="44910358">
    <w:abstractNumId w:val="18"/>
  </w:num>
  <w:num w:numId="4" w16cid:durableId="2118985017">
    <w:abstractNumId w:val="18"/>
  </w:num>
  <w:num w:numId="5" w16cid:durableId="1289705338">
    <w:abstractNumId w:val="35"/>
  </w:num>
  <w:num w:numId="6" w16cid:durableId="912160737">
    <w:abstractNumId w:val="31"/>
  </w:num>
  <w:num w:numId="7" w16cid:durableId="727613149">
    <w:abstractNumId w:val="35"/>
  </w:num>
  <w:num w:numId="8" w16cid:durableId="299772118">
    <w:abstractNumId w:val="31"/>
  </w:num>
  <w:num w:numId="9" w16cid:durableId="1893349776">
    <w:abstractNumId w:val="35"/>
  </w:num>
  <w:num w:numId="10" w16cid:durableId="1860972904">
    <w:abstractNumId w:val="31"/>
  </w:num>
  <w:num w:numId="11" w16cid:durableId="732776130">
    <w:abstractNumId w:val="14"/>
  </w:num>
  <w:num w:numId="12" w16cid:durableId="2065568454">
    <w:abstractNumId w:val="10"/>
  </w:num>
  <w:num w:numId="13" w16cid:durableId="1100029824">
    <w:abstractNumId w:val="15"/>
  </w:num>
  <w:num w:numId="14" w16cid:durableId="982151850">
    <w:abstractNumId w:val="26"/>
  </w:num>
  <w:num w:numId="15" w16cid:durableId="118687988">
    <w:abstractNumId w:val="14"/>
  </w:num>
  <w:num w:numId="16" w16cid:durableId="926304768">
    <w:abstractNumId w:val="16"/>
  </w:num>
  <w:num w:numId="17" w16cid:durableId="2088108723">
    <w:abstractNumId w:val="8"/>
  </w:num>
  <w:num w:numId="18" w16cid:durableId="1639067410">
    <w:abstractNumId w:val="3"/>
  </w:num>
  <w:num w:numId="19" w16cid:durableId="1492719440">
    <w:abstractNumId w:val="2"/>
  </w:num>
  <w:num w:numId="20" w16cid:durableId="1445229990">
    <w:abstractNumId w:val="1"/>
  </w:num>
  <w:num w:numId="21" w16cid:durableId="449469343">
    <w:abstractNumId w:val="0"/>
  </w:num>
  <w:num w:numId="22" w16cid:durableId="567423278">
    <w:abstractNumId w:val="9"/>
  </w:num>
  <w:num w:numId="23" w16cid:durableId="2071003902">
    <w:abstractNumId w:val="7"/>
  </w:num>
  <w:num w:numId="24" w16cid:durableId="503129828">
    <w:abstractNumId w:val="6"/>
  </w:num>
  <w:num w:numId="25" w16cid:durableId="1837574798">
    <w:abstractNumId w:val="5"/>
  </w:num>
  <w:num w:numId="26" w16cid:durableId="1864052231">
    <w:abstractNumId w:val="4"/>
  </w:num>
  <w:num w:numId="27" w16cid:durableId="2004356523">
    <w:abstractNumId w:val="33"/>
  </w:num>
  <w:num w:numId="28" w16cid:durableId="607352148">
    <w:abstractNumId w:val="25"/>
  </w:num>
  <w:num w:numId="29" w16cid:durableId="1393851367">
    <w:abstractNumId w:val="36"/>
  </w:num>
  <w:num w:numId="30" w16cid:durableId="1333415513">
    <w:abstractNumId w:val="32"/>
  </w:num>
  <w:num w:numId="31" w16cid:durableId="247231716">
    <w:abstractNumId w:val="19"/>
  </w:num>
  <w:num w:numId="32" w16cid:durableId="725101466">
    <w:abstractNumId w:val="11"/>
  </w:num>
  <w:num w:numId="33" w16cid:durableId="2093165206">
    <w:abstractNumId w:val="30"/>
  </w:num>
  <w:num w:numId="34" w16cid:durableId="86966898">
    <w:abstractNumId w:val="20"/>
  </w:num>
  <w:num w:numId="35" w16cid:durableId="1782722570">
    <w:abstractNumId w:val="17"/>
  </w:num>
  <w:num w:numId="36" w16cid:durableId="1129855871">
    <w:abstractNumId w:val="22"/>
  </w:num>
  <w:num w:numId="37" w16cid:durableId="1505053958">
    <w:abstractNumId w:val="27"/>
  </w:num>
  <w:num w:numId="38" w16cid:durableId="724380255">
    <w:abstractNumId w:val="24"/>
  </w:num>
  <w:num w:numId="39" w16cid:durableId="1732458531">
    <w:abstractNumId w:val="13"/>
  </w:num>
  <w:num w:numId="40" w16cid:durableId="1799840089">
    <w:abstractNumId w:val="29"/>
  </w:num>
  <w:num w:numId="41" w16cid:durableId="250505332">
    <w:abstractNumId w:val="28"/>
  </w:num>
  <w:num w:numId="42" w16cid:durableId="299189124">
    <w:abstractNumId w:val="21"/>
  </w:num>
  <w:num w:numId="43" w16cid:durableId="1937012915">
    <w:abstractNumId w:val="34"/>
  </w:num>
  <w:num w:numId="44" w16cid:durableId="1580599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F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793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CF4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67F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13"/>
    <w:rsid w:val="004C05BD"/>
    <w:rsid w:val="004C3B06"/>
    <w:rsid w:val="004C3F97"/>
    <w:rsid w:val="004C751C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27AF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3F01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57CB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52DC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83B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8C4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1FE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2FF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1CBB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31079"/>
  <w15:docId w15:val="{955A6BF1-9A21-4714-AB69-A9A6AFB1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D672F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E3DA53-FC05-4FDE-8AD1-DA8AD0E5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205</Words>
  <Characters>1115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Bodych Dominika</dc:creator>
  <cp:lastModifiedBy>Pietrzak Ewa</cp:lastModifiedBy>
  <cp:revision>2</cp:revision>
  <cp:lastPrinted>2012-04-23T06:39:00Z</cp:lastPrinted>
  <dcterms:created xsi:type="dcterms:W3CDTF">2024-11-19T13:13:00Z</dcterms:created>
  <dcterms:modified xsi:type="dcterms:W3CDTF">2024-11-19T13:13:00Z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