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BF3BC" w14:textId="17A1AE1C" w:rsidR="00FA5081" w:rsidRPr="00FA5081" w:rsidRDefault="00FA5081" w:rsidP="008F4D6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5081">
        <w:rPr>
          <w:rFonts w:ascii="Times New Roman" w:hAnsi="Times New Roman" w:cs="Times New Roman"/>
          <w:sz w:val="24"/>
          <w:szCs w:val="24"/>
        </w:rPr>
        <w:t>Projekt</w:t>
      </w:r>
    </w:p>
    <w:p w14:paraId="1D897FA6" w14:textId="50093970" w:rsidR="00FA5081" w:rsidRPr="00FA5081" w:rsidRDefault="00FA5081" w:rsidP="00AE68E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081">
        <w:rPr>
          <w:rFonts w:ascii="Times New Roman" w:hAnsi="Times New Roman" w:cs="Times New Roman"/>
          <w:b/>
          <w:bCs/>
          <w:sz w:val="24"/>
          <w:szCs w:val="24"/>
        </w:rPr>
        <w:t>USTAWA</w:t>
      </w:r>
    </w:p>
    <w:p w14:paraId="42C091DF" w14:textId="002AA4D6" w:rsidR="00FA5081" w:rsidRPr="00FA5081" w:rsidRDefault="00FA5081" w:rsidP="00AE68E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081">
        <w:rPr>
          <w:rFonts w:ascii="Times New Roman" w:hAnsi="Times New Roman" w:cs="Times New Roman"/>
          <w:sz w:val="24"/>
          <w:szCs w:val="24"/>
        </w:rPr>
        <w:t xml:space="preserve">z dnia … 2024 г. </w:t>
      </w:r>
      <w:r w:rsidRPr="00FA5081">
        <w:rPr>
          <w:rFonts w:ascii="Times New Roman" w:hAnsi="Times New Roman" w:cs="Times New Roman"/>
          <w:sz w:val="24"/>
          <w:szCs w:val="24"/>
        </w:rPr>
        <w:br/>
        <w:t>o zmianie ustawy o dniach wolnych od pracy oraz niektórych innych ustaw</w:t>
      </w:r>
    </w:p>
    <w:p w14:paraId="18047C82" w14:textId="77777777" w:rsidR="00FA5081" w:rsidRPr="00FA5081" w:rsidRDefault="00FA5081" w:rsidP="008F4D6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49323F" w14:textId="77777777" w:rsidR="00A552FD" w:rsidRDefault="00FA5081" w:rsidP="008F4D6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5081">
        <w:rPr>
          <w:rFonts w:ascii="Times New Roman" w:hAnsi="Times New Roman" w:cs="Times New Roman"/>
          <w:b/>
          <w:bCs/>
          <w:sz w:val="24"/>
          <w:szCs w:val="24"/>
        </w:rPr>
        <w:t>Art. 1.</w:t>
      </w:r>
      <w:r w:rsidRPr="00FA5081">
        <w:rPr>
          <w:rFonts w:ascii="Times New Roman" w:hAnsi="Times New Roman" w:cs="Times New Roman"/>
          <w:sz w:val="24"/>
          <w:szCs w:val="24"/>
        </w:rPr>
        <w:t xml:space="preserve"> W ustawie z dnia 18 stycznia 1951 r. o dniach wolnych od pracy (Dz. U. z 2020 r. poz. 1920) wprowadza się następujące zmiany: </w:t>
      </w:r>
    </w:p>
    <w:p w14:paraId="399F8369" w14:textId="34B08E20" w:rsidR="00FA5081" w:rsidRPr="00FA5081" w:rsidRDefault="00FA5081" w:rsidP="008F4D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081">
        <w:rPr>
          <w:rFonts w:ascii="Times New Roman" w:hAnsi="Times New Roman" w:cs="Times New Roman"/>
          <w:sz w:val="24"/>
          <w:szCs w:val="24"/>
        </w:rPr>
        <w:t>1) w art. 1 w pkt. 1 po lit. k dodaje się lit</w:t>
      </w:r>
      <w:r w:rsidR="00A552FD">
        <w:rPr>
          <w:rFonts w:ascii="Times New Roman" w:hAnsi="Times New Roman" w:cs="Times New Roman"/>
          <w:sz w:val="24"/>
          <w:szCs w:val="24"/>
        </w:rPr>
        <w:t>.</w:t>
      </w:r>
      <w:r w:rsidRPr="00FA5081">
        <w:rPr>
          <w:rFonts w:ascii="Times New Roman" w:hAnsi="Times New Roman" w:cs="Times New Roman"/>
          <w:sz w:val="24"/>
          <w:szCs w:val="24"/>
        </w:rPr>
        <w:t xml:space="preserve"> ka w brzmieniu:</w:t>
      </w:r>
    </w:p>
    <w:p w14:paraId="2ABF85B5" w14:textId="77777777" w:rsidR="00FA5081" w:rsidRPr="00FA5081" w:rsidRDefault="00FA5081" w:rsidP="008F4D6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5081">
        <w:rPr>
          <w:rFonts w:ascii="Times New Roman" w:hAnsi="Times New Roman" w:cs="Times New Roman"/>
          <w:sz w:val="24"/>
          <w:szCs w:val="24"/>
        </w:rPr>
        <w:t xml:space="preserve">„ka) 24 grudnia - Wigilia Bożego Narodzenia,". </w:t>
      </w:r>
    </w:p>
    <w:p w14:paraId="70EB5518" w14:textId="77777777" w:rsidR="00A552FD" w:rsidRDefault="00FA5081" w:rsidP="008F4D6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5081">
        <w:rPr>
          <w:rFonts w:ascii="Times New Roman" w:hAnsi="Times New Roman" w:cs="Times New Roman"/>
          <w:b/>
          <w:bCs/>
          <w:sz w:val="24"/>
          <w:szCs w:val="24"/>
        </w:rPr>
        <w:t>Art. 2.</w:t>
      </w:r>
      <w:r w:rsidRPr="00FA5081">
        <w:rPr>
          <w:rFonts w:ascii="Times New Roman" w:hAnsi="Times New Roman" w:cs="Times New Roman"/>
          <w:sz w:val="24"/>
          <w:szCs w:val="24"/>
        </w:rPr>
        <w:t xml:space="preserve"> W ustawie z dnia 26 czerwca 1974 r.</w:t>
      </w:r>
      <w:r w:rsidR="00A552FD">
        <w:rPr>
          <w:rFonts w:ascii="Times New Roman" w:hAnsi="Times New Roman" w:cs="Times New Roman"/>
          <w:sz w:val="24"/>
          <w:szCs w:val="24"/>
        </w:rPr>
        <w:t xml:space="preserve"> – </w:t>
      </w:r>
      <w:r w:rsidRPr="00FA5081">
        <w:rPr>
          <w:rFonts w:ascii="Times New Roman" w:hAnsi="Times New Roman" w:cs="Times New Roman"/>
          <w:sz w:val="24"/>
          <w:szCs w:val="24"/>
        </w:rPr>
        <w:t xml:space="preserve">Kodeks pracy (Dz. U. z 2023 r. poz. 1465) wprowadza się następujące zmiany: </w:t>
      </w:r>
    </w:p>
    <w:p w14:paraId="2A1F0C6F" w14:textId="37707954" w:rsidR="00FA5081" w:rsidRPr="00FA5081" w:rsidRDefault="00FA5081" w:rsidP="008F4D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081">
        <w:rPr>
          <w:rFonts w:ascii="Times New Roman" w:hAnsi="Times New Roman" w:cs="Times New Roman"/>
          <w:sz w:val="24"/>
          <w:szCs w:val="24"/>
        </w:rPr>
        <w:t>1) art. 151</w:t>
      </w:r>
      <w:r w:rsidR="00194A36" w:rsidRPr="00FA5081">
        <w:rPr>
          <w:rFonts w:ascii="Times New Roman" w:hAnsi="Times New Roman" w:cs="Times New Roman"/>
          <w:sz w:val="24"/>
          <w:szCs w:val="24"/>
          <w:vertAlign w:val="superscript"/>
        </w:rPr>
        <w:t>9b</w:t>
      </w:r>
      <w:r w:rsidRPr="00FA5081">
        <w:rPr>
          <w:rFonts w:ascii="Times New Roman" w:hAnsi="Times New Roman" w:cs="Times New Roman"/>
          <w:sz w:val="24"/>
          <w:szCs w:val="24"/>
        </w:rPr>
        <w:t xml:space="preserve"> otrzymuje brzmienie: </w:t>
      </w:r>
    </w:p>
    <w:p w14:paraId="0BA6418E" w14:textId="77BBA1C4" w:rsidR="00194A36" w:rsidRDefault="00FA5081" w:rsidP="008F4D6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5081">
        <w:rPr>
          <w:rFonts w:ascii="Times New Roman" w:hAnsi="Times New Roman" w:cs="Times New Roman"/>
          <w:sz w:val="24"/>
          <w:szCs w:val="24"/>
        </w:rPr>
        <w:t>„Art. 151</w:t>
      </w:r>
      <w:r w:rsidRPr="00FA5081">
        <w:rPr>
          <w:rFonts w:ascii="Times New Roman" w:hAnsi="Times New Roman" w:cs="Times New Roman"/>
          <w:sz w:val="24"/>
          <w:szCs w:val="24"/>
          <w:vertAlign w:val="superscript"/>
        </w:rPr>
        <w:t>9b</w:t>
      </w:r>
      <w:r w:rsidRPr="00FA5081">
        <w:rPr>
          <w:rFonts w:ascii="Times New Roman" w:hAnsi="Times New Roman" w:cs="Times New Roman"/>
          <w:sz w:val="24"/>
          <w:szCs w:val="24"/>
        </w:rPr>
        <w:t xml:space="preserve">. Ograniczenia w wykonywaniu pracy w placówkach handlowych w niedziele </w:t>
      </w:r>
      <w:r w:rsidR="00A552FD">
        <w:rPr>
          <w:rFonts w:ascii="Times New Roman" w:hAnsi="Times New Roman" w:cs="Times New Roman"/>
          <w:sz w:val="24"/>
          <w:szCs w:val="24"/>
        </w:rPr>
        <w:t>i</w:t>
      </w:r>
      <w:r w:rsidRPr="00FA5081">
        <w:rPr>
          <w:rFonts w:ascii="Times New Roman" w:hAnsi="Times New Roman" w:cs="Times New Roman"/>
          <w:sz w:val="24"/>
          <w:szCs w:val="24"/>
        </w:rPr>
        <w:t xml:space="preserve"> święta oraz w sobotę bezpośrednio poprzedzającą pierwszy dzień Wielkiej Nocy określają przepisy ustawy z dnia 10 stycznia 2018 r. o ograniczeniu handlu w niedziele i święta oraz w niektóre inne dni (Dz.U. z 2023 r. poz. 158)</w:t>
      </w:r>
      <w:r w:rsidR="00A552FD">
        <w:rPr>
          <w:rFonts w:ascii="Times New Roman" w:hAnsi="Times New Roman" w:cs="Times New Roman"/>
          <w:sz w:val="24"/>
          <w:szCs w:val="24"/>
        </w:rPr>
        <w:t>.</w:t>
      </w:r>
      <w:r w:rsidRPr="00FA5081">
        <w:rPr>
          <w:rFonts w:ascii="Times New Roman" w:hAnsi="Times New Roman" w:cs="Times New Roman"/>
          <w:sz w:val="24"/>
          <w:szCs w:val="24"/>
        </w:rPr>
        <w:t>"</w:t>
      </w:r>
    </w:p>
    <w:p w14:paraId="3BF2DD13" w14:textId="2E203A51" w:rsidR="00194A36" w:rsidRDefault="00FA5081" w:rsidP="008F4D6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5081">
        <w:rPr>
          <w:rFonts w:ascii="Times New Roman" w:hAnsi="Times New Roman" w:cs="Times New Roman"/>
          <w:b/>
          <w:bCs/>
          <w:sz w:val="24"/>
          <w:szCs w:val="24"/>
        </w:rPr>
        <w:t>Art. 3.</w:t>
      </w:r>
      <w:r w:rsidRPr="00FA5081">
        <w:rPr>
          <w:rFonts w:ascii="Times New Roman" w:hAnsi="Times New Roman" w:cs="Times New Roman"/>
          <w:sz w:val="24"/>
          <w:szCs w:val="24"/>
        </w:rPr>
        <w:t xml:space="preserve"> W ustawie z dnia 10 stycznia 2018 r. o ograniczeniu handlu w niedziele i święta oraz w niektóre inne dni (Dz. U. z 2024 r. poz. 449) wprowadza się następujące zmiany: </w:t>
      </w:r>
      <w:r w:rsidR="00A552FD">
        <w:rPr>
          <w:rFonts w:ascii="Times New Roman" w:hAnsi="Times New Roman" w:cs="Times New Roman"/>
          <w:sz w:val="24"/>
          <w:szCs w:val="24"/>
        </w:rPr>
        <w:br/>
      </w:r>
      <w:r w:rsidRPr="00FA5081">
        <w:rPr>
          <w:rFonts w:ascii="Times New Roman" w:hAnsi="Times New Roman" w:cs="Times New Roman"/>
          <w:sz w:val="24"/>
          <w:szCs w:val="24"/>
        </w:rPr>
        <w:t xml:space="preserve">1) art. 1 </w:t>
      </w:r>
      <w:r w:rsidR="00194A36">
        <w:rPr>
          <w:rFonts w:ascii="Times New Roman" w:hAnsi="Times New Roman" w:cs="Times New Roman"/>
          <w:sz w:val="24"/>
          <w:szCs w:val="24"/>
        </w:rPr>
        <w:t>o</w:t>
      </w:r>
      <w:r w:rsidRPr="00FA5081">
        <w:rPr>
          <w:rFonts w:ascii="Times New Roman" w:hAnsi="Times New Roman" w:cs="Times New Roman"/>
          <w:sz w:val="24"/>
          <w:szCs w:val="24"/>
        </w:rPr>
        <w:t xml:space="preserve">trzymuje brzmienie: </w:t>
      </w:r>
    </w:p>
    <w:p w14:paraId="300FBC34" w14:textId="77777777" w:rsidR="00A552FD" w:rsidRDefault="00FA5081" w:rsidP="008F4D6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5081">
        <w:rPr>
          <w:rFonts w:ascii="Times New Roman" w:hAnsi="Times New Roman" w:cs="Times New Roman"/>
          <w:sz w:val="24"/>
          <w:szCs w:val="24"/>
        </w:rPr>
        <w:t xml:space="preserve">"Art. 1. Ustawa określa zasady dotyczące ograniczenia handlu oraz wykonywania czynności związanych z handlem w placówkach handlowych w niedziele i święta oraz w sobotę bezpośrednio poprzedzającą pierwszy dzień Wielkiej Nocy."; </w:t>
      </w:r>
    </w:p>
    <w:p w14:paraId="1001B41F" w14:textId="6C3B0A87" w:rsidR="00194A36" w:rsidRDefault="00FA5081" w:rsidP="008F4D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081">
        <w:rPr>
          <w:rFonts w:ascii="Times New Roman" w:hAnsi="Times New Roman" w:cs="Times New Roman"/>
          <w:sz w:val="24"/>
          <w:szCs w:val="24"/>
        </w:rPr>
        <w:t>2) art. 4 otrzymuje brzmienie</w:t>
      </w:r>
      <w:r w:rsidR="00194A36">
        <w:rPr>
          <w:rFonts w:ascii="Times New Roman" w:hAnsi="Times New Roman" w:cs="Times New Roman"/>
          <w:sz w:val="24"/>
          <w:szCs w:val="24"/>
        </w:rPr>
        <w:t>:</w:t>
      </w:r>
    </w:p>
    <w:p w14:paraId="28597032" w14:textId="77777777" w:rsidR="00A552FD" w:rsidRDefault="00DB24BC" w:rsidP="0026597E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FA5081" w:rsidRPr="00FA5081">
        <w:rPr>
          <w:rFonts w:ascii="Times New Roman" w:hAnsi="Times New Roman" w:cs="Times New Roman"/>
          <w:sz w:val="24"/>
          <w:szCs w:val="24"/>
        </w:rPr>
        <w:t xml:space="preserve">Art. 4. Powierzanie wykonywania pracy w handlu lub wykonywania czynności związanych z handlem nieodpłatnie w placówkach handlowych w niedziele i święta, a także w sobotę bezpośrednio poprzedzającą pierwszy dzień Wielkiej Nocy - jest zakazane." </w:t>
      </w:r>
    </w:p>
    <w:p w14:paraId="7E630E8B" w14:textId="1E5B1C4D" w:rsidR="00DB24BC" w:rsidRDefault="00FA5081" w:rsidP="008F4D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081">
        <w:rPr>
          <w:rFonts w:ascii="Times New Roman" w:hAnsi="Times New Roman" w:cs="Times New Roman"/>
          <w:sz w:val="24"/>
          <w:szCs w:val="24"/>
        </w:rPr>
        <w:t xml:space="preserve">3) w art. 7: </w:t>
      </w:r>
    </w:p>
    <w:p w14:paraId="3B6CF9F2" w14:textId="425628AB" w:rsidR="00DB24BC" w:rsidRDefault="00FA5081" w:rsidP="008F4D6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5081">
        <w:rPr>
          <w:rFonts w:ascii="Times New Roman" w:hAnsi="Times New Roman" w:cs="Times New Roman"/>
          <w:sz w:val="24"/>
          <w:szCs w:val="24"/>
        </w:rPr>
        <w:t xml:space="preserve">a) ust. 1 otrzymuje brzmienie: </w:t>
      </w:r>
    </w:p>
    <w:p w14:paraId="4CC332CE" w14:textId="77777777" w:rsidR="00DB24BC" w:rsidRDefault="00DB24BC" w:rsidP="0026597E">
      <w:pPr>
        <w:spacing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FA5081" w:rsidRPr="00FA5081">
        <w:rPr>
          <w:rFonts w:ascii="Times New Roman" w:hAnsi="Times New Roman" w:cs="Times New Roman"/>
          <w:sz w:val="24"/>
          <w:szCs w:val="24"/>
        </w:rPr>
        <w:t xml:space="preserve">1. Zakaz, o którym mowa w art. 5, nie obowiązuje w: </w:t>
      </w:r>
    </w:p>
    <w:p w14:paraId="07414061" w14:textId="37227319" w:rsidR="00313CCA" w:rsidRDefault="00FA5081" w:rsidP="0026597E">
      <w:pPr>
        <w:spacing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A5081">
        <w:rPr>
          <w:rFonts w:ascii="Times New Roman" w:hAnsi="Times New Roman" w:cs="Times New Roman"/>
          <w:sz w:val="24"/>
          <w:szCs w:val="24"/>
        </w:rPr>
        <w:t>1)</w:t>
      </w:r>
      <w:r w:rsidR="003C06C3">
        <w:rPr>
          <w:rFonts w:ascii="Times New Roman" w:hAnsi="Times New Roman" w:cs="Times New Roman"/>
          <w:sz w:val="24"/>
          <w:szCs w:val="24"/>
        </w:rPr>
        <w:t xml:space="preserve"> </w:t>
      </w:r>
      <w:r w:rsidRPr="00FA5081">
        <w:rPr>
          <w:rFonts w:ascii="Times New Roman" w:hAnsi="Times New Roman" w:cs="Times New Roman"/>
          <w:sz w:val="24"/>
          <w:szCs w:val="24"/>
        </w:rPr>
        <w:t xml:space="preserve">kolejne dwie niedziele poprzedzające dzień 24 grudnia; </w:t>
      </w:r>
    </w:p>
    <w:p w14:paraId="79FEB1D5" w14:textId="77777777" w:rsidR="00313CCA" w:rsidRDefault="00FA5081" w:rsidP="0026597E">
      <w:pPr>
        <w:spacing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A5081">
        <w:rPr>
          <w:rFonts w:ascii="Times New Roman" w:hAnsi="Times New Roman" w:cs="Times New Roman"/>
          <w:sz w:val="24"/>
          <w:szCs w:val="24"/>
        </w:rPr>
        <w:t>2) niedzielę bezpośrednio poprzedzającą pierwszy dzień Wielkiej Nocy</w:t>
      </w:r>
      <w:r w:rsidR="00DB24BC">
        <w:rPr>
          <w:rFonts w:ascii="Times New Roman" w:hAnsi="Times New Roman" w:cs="Times New Roman"/>
          <w:sz w:val="24"/>
          <w:szCs w:val="24"/>
        </w:rPr>
        <w:t>;</w:t>
      </w:r>
    </w:p>
    <w:p w14:paraId="7087ADED" w14:textId="1C621650" w:rsidR="00DB24BC" w:rsidRDefault="00FA5081" w:rsidP="0026597E">
      <w:pPr>
        <w:spacing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A5081">
        <w:rPr>
          <w:rFonts w:ascii="Times New Roman" w:hAnsi="Times New Roman" w:cs="Times New Roman"/>
          <w:sz w:val="24"/>
          <w:szCs w:val="24"/>
        </w:rPr>
        <w:t>3) ostatnią niedzielę przypadającą w styczniu, kwietniu, czerwcu i sierpniu</w:t>
      </w:r>
      <w:r w:rsidR="00313CCA">
        <w:rPr>
          <w:rFonts w:ascii="Times New Roman" w:hAnsi="Times New Roman" w:cs="Times New Roman"/>
          <w:sz w:val="24"/>
          <w:szCs w:val="24"/>
        </w:rPr>
        <w:t>.”</w:t>
      </w:r>
    </w:p>
    <w:p w14:paraId="4728A960" w14:textId="3FA6694A" w:rsidR="00DB24BC" w:rsidRDefault="00FA5081" w:rsidP="008F4D6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5081">
        <w:rPr>
          <w:rFonts w:ascii="Times New Roman" w:hAnsi="Times New Roman" w:cs="Times New Roman"/>
          <w:sz w:val="24"/>
          <w:szCs w:val="24"/>
        </w:rPr>
        <w:t>b) uchyla się ust. la.</w:t>
      </w:r>
    </w:p>
    <w:p w14:paraId="79DD58B1" w14:textId="05FC7651" w:rsidR="00DB24BC" w:rsidRDefault="00FA5081" w:rsidP="0026597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5081">
        <w:rPr>
          <w:rFonts w:ascii="Times New Roman" w:hAnsi="Times New Roman" w:cs="Times New Roman"/>
          <w:sz w:val="24"/>
          <w:szCs w:val="24"/>
        </w:rPr>
        <w:t>c) ust. 2 otrzymuje brzmienie</w:t>
      </w:r>
      <w:r w:rsidR="00313CCA">
        <w:rPr>
          <w:rFonts w:ascii="Times New Roman" w:hAnsi="Times New Roman" w:cs="Times New Roman"/>
          <w:sz w:val="24"/>
          <w:szCs w:val="24"/>
        </w:rPr>
        <w:t>:</w:t>
      </w:r>
    </w:p>
    <w:p w14:paraId="56C3DA3B" w14:textId="49873F95" w:rsidR="00DB24BC" w:rsidRDefault="003C06C3" w:rsidP="0026597E">
      <w:pPr>
        <w:spacing w:line="276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="00FA5081" w:rsidRPr="00FA5081">
        <w:rPr>
          <w:rFonts w:ascii="Times New Roman" w:hAnsi="Times New Roman" w:cs="Times New Roman"/>
          <w:sz w:val="24"/>
          <w:szCs w:val="24"/>
        </w:rPr>
        <w:t xml:space="preserve">2. Jeżeli w niedzielę, o której mowa w ust. 1 pkt 3, przypada święto, przepis art. 5 stosuje </w:t>
      </w:r>
      <w:r w:rsidR="00DB24BC">
        <w:rPr>
          <w:rFonts w:ascii="Times New Roman" w:hAnsi="Times New Roman" w:cs="Times New Roman"/>
          <w:sz w:val="24"/>
          <w:szCs w:val="24"/>
        </w:rPr>
        <w:t>się</w:t>
      </w:r>
      <w:r w:rsidR="00FA5081" w:rsidRPr="00FA50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FAE435C" w14:textId="77777777" w:rsidR="003C06C3" w:rsidRDefault="00FA5081" w:rsidP="008F4D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081">
        <w:rPr>
          <w:rFonts w:ascii="Times New Roman" w:hAnsi="Times New Roman" w:cs="Times New Roman"/>
          <w:sz w:val="24"/>
          <w:szCs w:val="24"/>
        </w:rPr>
        <w:t xml:space="preserve">4) w art. 8. </w:t>
      </w:r>
    </w:p>
    <w:p w14:paraId="13EDD31B" w14:textId="1400D9BF" w:rsidR="00DB24BC" w:rsidRDefault="00FA5081" w:rsidP="008F4D6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5081">
        <w:rPr>
          <w:rFonts w:ascii="Times New Roman" w:hAnsi="Times New Roman" w:cs="Times New Roman"/>
          <w:sz w:val="24"/>
          <w:szCs w:val="24"/>
        </w:rPr>
        <w:t xml:space="preserve">a) ust. 1 otrzymuje brzmienie: </w:t>
      </w:r>
    </w:p>
    <w:p w14:paraId="42B3026E" w14:textId="77777777" w:rsidR="00DB24BC" w:rsidRDefault="00DB24BC" w:rsidP="0026597E">
      <w:pPr>
        <w:spacing w:line="276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FA5081" w:rsidRPr="00FA5081">
        <w:rPr>
          <w:rFonts w:ascii="Times New Roman" w:hAnsi="Times New Roman" w:cs="Times New Roman"/>
          <w:sz w:val="24"/>
          <w:szCs w:val="24"/>
        </w:rPr>
        <w:t xml:space="preserve">1. W sobotę bezpośrednio poprzedzającą pierwszy dzień Wielkiej Nocy w placówkach handlowych: </w:t>
      </w:r>
    </w:p>
    <w:p w14:paraId="52F10EBB" w14:textId="77777777" w:rsidR="00DB24BC" w:rsidRDefault="00FA5081" w:rsidP="0026597E">
      <w:pPr>
        <w:spacing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5081">
        <w:rPr>
          <w:rFonts w:ascii="Times New Roman" w:hAnsi="Times New Roman" w:cs="Times New Roman"/>
          <w:sz w:val="24"/>
          <w:szCs w:val="24"/>
        </w:rPr>
        <w:t xml:space="preserve">1) handel oraz wykonywanie czynności związanych z handlem, </w:t>
      </w:r>
    </w:p>
    <w:p w14:paraId="74AB45E0" w14:textId="77777777" w:rsidR="00DB24BC" w:rsidRDefault="00FA5081" w:rsidP="0026597E">
      <w:pPr>
        <w:spacing w:line="276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FA5081">
        <w:rPr>
          <w:rFonts w:ascii="Times New Roman" w:hAnsi="Times New Roman" w:cs="Times New Roman"/>
          <w:sz w:val="24"/>
          <w:szCs w:val="24"/>
        </w:rPr>
        <w:t xml:space="preserve">2) powierzanie pracownikowi lub zatrudnionemu wykonywania pracy w handlu oraz wykonywania czynności związanych z handlem </w:t>
      </w:r>
    </w:p>
    <w:p w14:paraId="4DB79193" w14:textId="77777777" w:rsidR="00313CCA" w:rsidRDefault="00FA5081" w:rsidP="008F4D6E">
      <w:pPr>
        <w:spacing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5081">
        <w:rPr>
          <w:rFonts w:ascii="Times New Roman" w:hAnsi="Times New Roman" w:cs="Times New Roman"/>
          <w:sz w:val="24"/>
          <w:szCs w:val="24"/>
        </w:rPr>
        <w:t>- po godzinie 14</w:t>
      </w:r>
      <w:r w:rsidR="00DB24BC">
        <w:rPr>
          <w:rFonts w:ascii="Times New Roman" w:hAnsi="Times New Roman" w:cs="Times New Roman"/>
          <w:sz w:val="24"/>
          <w:szCs w:val="24"/>
        </w:rPr>
        <w:t>.</w:t>
      </w:r>
      <w:r w:rsidRPr="00FA5081">
        <w:rPr>
          <w:rFonts w:ascii="Times New Roman" w:hAnsi="Times New Roman" w:cs="Times New Roman"/>
          <w:sz w:val="24"/>
          <w:szCs w:val="24"/>
        </w:rPr>
        <w:t xml:space="preserve">00 są zakazane, z wyjątkiem przypadków określonych w art. 6" </w:t>
      </w:r>
    </w:p>
    <w:p w14:paraId="3EF26BA1" w14:textId="6018FDE4" w:rsidR="00DB24BC" w:rsidRDefault="00FA5081" w:rsidP="008F4D6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5081">
        <w:rPr>
          <w:rFonts w:ascii="Times New Roman" w:hAnsi="Times New Roman" w:cs="Times New Roman"/>
          <w:sz w:val="24"/>
          <w:szCs w:val="24"/>
        </w:rPr>
        <w:t>b) uchyla się ust. 3</w:t>
      </w:r>
      <w:r w:rsidR="00313CCA">
        <w:rPr>
          <w:rFonts w:ascii="Times New Roman" w:hAnsi="Times New Roman" w:cs="Times New Roman"/>
          <w:sz w:val="24"/>
          <w:szCs w:val="24"/>
        </w:rPr>
        <w:t>.</w:t>
      </w:r>
    </w:p>
    <w:p w14:paraId="2BB4C2D3" w14:textId="77777777" w:rsidR="00DB24BC" w:rsidRDefault="00FA5081" w:rsidP="008F4D6E">
      <w:p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A5081">
        <w:rPr>
          <w:rFonts w:ascii="Times New Roman" w:hAnsi="Times New Roman" w:cs="Times New Roman"/>
          <w:sz w:val="24"/>
          <w:szCs w:val="24"/>
        </w:rPr>
        <w:t xml:space="preserve">5) w art. 9 ust. 1 otrzymuje brzmienie: </w:t>
      </w:r>
    </w:p>
    <w:p w14:paraId="648A9F94" w14:textId="79F96377" w:rsidR="00DB24BC" w:rsidRDefault="00DB24BC" w:rsidP="008F4D6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FA5081" w:rsidRPr="00FA5081">
        <w:rPr>
          <w:rFonts w:ascii="Times New Roman" w:hAnsi="Times New Roman" w:cs="Times New Roman"/>
          <w:sz w:val="24"/>
          <w:szCs w:val="24"/>
        </w:rPr>
        <w:t>1. Pracownik zachowuje prawo do wynagrodzenia za czas nieprzepracowany w związku ze zmniejszeniem wymiaru jego czasu pracy z powodu wykonywania pracy w sobotę bezpośrednio poprzedzającą pierwszy dzień Wielkiej Nocy do godziny 14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5081" w:rsidRPr="00FA5081">
        <w:rPr>
          <w:rFonts w:ascii="Times New Roman" w:hAnsi="Times New Roman" w:cs="Times New Roman"/>
          <w:sz w:val="24"/>
          <w:szCs w:val="24"/>
        </w:rPr>
        <w:t>00</w:t>
      </w:r>
      <w:r w:rsidR="003C06C3">
        <w:rPr>
          <w:rFonts w:ascii="Times New Roman" w:hAnsi="Times New Roman" w:cs="Times New Roman"/>
          <w:sz w:val="24"/>
          <w:szCs w:val="24"/>
        </w:rPr>
        <w:t>.</w:t>
      </w:r>
      <w:r w:rsidR="00FA5081" w:rsidRPr="00FA5081">
        <w:rPr>
          <w:rFonts w:ascii="Times New Roman" w:hAnsi="Times New Roman" w:cs="Times New Roman"/>
          <w:sz w:val="24"/>
          <w:szCs w:val="24"/>
        </w:rPr>
        <w:t xml:space="preserve">" </w:t>
      </w:r>
    </w:p>
    <w:p w14:paraId="23EDFC8C" w14:textId="77777777" w:rsidR="00DB24BC" w:rsidRDefault="00FA5081" w:rsidP="008F4D6E">
      <w:pPr>
        <w:spacing w:line="276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FA5081">
        <w:rPr>
          <w:rFonts w:ascii="Times New Roman" w:hAnsi="Times New Roman" w:cs="Times New Roman"/>
          <w:sz w:val="24"/>
          <w:szCs w:val="24"/>
        </w:rPr>
        <w:t xml:space="preserve">6) w art. 10. </w:t>
      </w:r>
      <w:r w:rsidR="00DB24BC">
        <w:rPr>
          <w:rFonts w:ascii="Times New Roman" w:hAnsi="Times New Roman" w:cs="Times New Roman"/>
          <w:sz w:val="24"/>
          <w:szCs w:val="24"/>
        </w:rPr>
        <w:t>w</w:t>
      </w:r>
      <w:r w:rsidRPr="00FA5081">
        <w:rPr>
          <w:rFonts w:ascii="Times New Roman" w:hAnsi="Times New Roman" w:cs="Times New Roman"/>
          <w:sz w:val="24"/>
          <w:szCs w:val="24"/>
        </w:rPr>
        <w:t xml:space="preserve"> ust. 2. pkt. 1 otrzymuje brzmienie: </w:t>
      </w:r>
    </w:p>
    <w:p w14:paraId="64E76735" w14:textId="55498534" w:rsidR="00194A36" w:rsidRDefault="003C06C3" w:rsidP="008F4D6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FA5081" w:rsidRPr="00FA5081">
        <w:rPr>
          <w:rFonts w:ascii="Times New Roman" w:hAnsi="Times New Roman" w:cs="Times New Roman"/>
          <w:sz w:val="24"/>
          <w:szCs w:val="24"/>
        </w:rPr>
        <w:t xml:space="preserve">1) wbrew zakazowi handlu oraz wykonywania czynności związanych z handlem w sobotę bezpośrednio poprzedzającą pierwszy dzień Wielkiej Nocy, powierza wykonywanie pracy w handlu lub wykonywanie czynności związanych z handlem pracownikowi lub zatrudnionemu;" </w:t>
      </w:r>
    </w:p>
    <w:p w14:paraId="0A07A459" w14:textId="042D9CDC" w:rsidR="00FA5081" w:rsidRPr="00FA5081" w:rsidRDefault="00FA5081" w:rsidP="008F4D6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5081">
        <w:rPr>
          <w:rFonts w:ascii="Times New Roman" w:hAnsi="Times New Roman" w:cs="Times New Roman"/>
          <w:b/>
          <w:bCs/>
          <w:sz w:val="24"/>
          <w:szCs w:val="24"/>
        </w:rPr>
        <w:t>Art. 4.</w:t>
      </w:r>
      <w:r w:rsidRPr="00FA5081">
        <w:rPr>
          <w:rFonts w:ascii="Times New Roman" w:hAnsi="Times New Roman" w:cs="Times New Roman"/>
          <w:sz w:val="24"/>
          <w:szCs w:val="24"/>
        </w:rPr>
        <w:t xml:space="preserve"> Ustawa wchodzi w życie z dniem następującym po dniu ogłoszenia.</w:t>
      </w:r>
    </w:p>
    <w:p w14:paraId="6238A3CD" w14:textId="77777777" w:rsidR="00FA5081" w:rsidRPr="00FA5081" w:rsidRDefault="00FA5081" w:rsidP="008F4D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5DAD5" w14:textId="77777777" w:rsidR="003C06C3" w:rsidRDefault="003C06C3" w:rsidP="008F4D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6039B" w14:textId="77777777" w:rsidR="003C06C3" w:rsidRDefault="003C06C3" w:rsidP="008F4D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62D55" w14:textId="77777777" w:rsidR="004475B8" w:rsidRDefault="004475B8" w:rsidP="008F4D6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F5585" w14:textId="77777777" w:rsidR="004475B8" w:rsidRDefault="004475B8" w:rsidP="008F4D6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31FB28" w14:textId="77777777" w:rsidR="004475B8" w:rsidRDefault="004475B8" w:rsidP="008F4D6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9600E" w14:textId="77777777" w:rsidR="004475B8" w:rsidRDefault="004475B8" w:rsidP="008F4D6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1E957" w14:textId="77777777" w:rsidR="004475B8" w:rsidRDefault="004475B8" w:rsidP="008F4D6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0533A" w14:textId="77777777" w:rsidR="004475B8" w:rsidRDefault="004475B8" w:rsidP="008F4D6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69EF56" w14:textId="77777777" w:rsidR="004475B8" w:rsidRDefault="004475B8" w:rsidP="008F4D6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EA19E" w14:textId="77777777" w:rsidR="004475B8" w:rsidRDefault="004475B8" w:rsidP="008F4D6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AC591C" w14:textId="77777777" w:rsidR="004475B8" w:rsidRDefault="004475B8" w:rsidP="008F4D6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EEC80" w14:textId="77777777" w:rsidR="004475B8" w:rsidRDefault="004475B8" w:rsidP="008F4D6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377D5" w14:textId="77777777" w:rsidR="004475B8" w:rsidRDefault="004475B8" w:rsidP="008F4D6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0CFE9" w14:textId="62B2F4D3" w:rsidR="003C06C3" w:rsidRPr="009A3028" w:rsidRDefault="00FA5081" w:rsidP="00496C2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3028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36CFEDC1" w14:textId="28D21B24" w:rsidR="003C06C3" w:rsidRPr="009A3028" w:rsidRDefault="00FA5081" w:rsidP="008F4D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3028">
        <w:rPr>
          <w:rFonts w:ascii="Times New Roman" w:hAnsi="Times New Roman" w:cs="Times New Roman"/>
          <w:sz w:val="24"/>
          <w:szCs w:val="24"/>
        </w:rPr>
        <w:t xml:space="preserve">Projektodawcy proponują wprowadzić dzień wolny od pracy </w:t>
      </w:r>
      <w:r w:rsidR="00173705" w:rsidRPr="009A3028">
        <w:rPr>
          <w:rFonts w:ascii="Times New Roman" w:hAnsi="Times New Roman" w:cs="Times New Roman"/>
          <w:sz w:val="24"/>
          <w:szCs w:val="24"/>
        </w:rPr>
        <w:t xml:space="preserve">24 grudnia </w:t>
      </w:r>
      <w:r w:rsidRPr="009A3028">
        <w:rPr>
          <w:rFonts w:ascii="Times New Roman" w:hAnsi="Times New Roman" w:cs="Times New Roman"/>
          <w:sz w:val="24"/>
          <w:szCs w:val="24"/>
        </w:rPr>
        <w:t>w Wigilię Bożego Narodzenia.</w:t>
      </w:r>
    </w:p>
    <w:p w14:paraId="747B47E3" w14:textId="58BD39EB" w:rsidR="003C06C3" w:rsidRPr="009A3028" w:rsidRDefault="00FA5081" w:rsidP="008F4D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3028">
        <w:rPr>
          <w:rFonts w:ascii="Times New Roman" w:hAnsi="Times New Roman" w:cs="Times New Roman"/>
          <w:sz w:val="24"/>
          <w:szCs w:val="24"/>
        </w:rPr>
        <w:t xml:space="preserve">Wigilia Bożego Narodzenia jest dniem poprzedzającym święto Bożego Narodzenia. </w:t>
      </w:r>
      <w:r w:rsidR="0076605A">
        <w:rPr>
          <w:rFonts w:ascii="Times New Roman" w:hAnsi="Times New Roman" w:cs="Times New Roman"/>
          <w:sz w:val="24"/>
          <w:szCs w:val="24"/>
        </w:rPr>
        <w:br/>
      </w:r>
      <w:r w:rsidRPr="009A3028">
        <w:rPr>
          <w:rFonts w:ascii="Times New Roman" w:hAnsi="Times New Roman" w:cs="Times New Roman"/>
          <w:sz w:val="24"/>
          <w:szCs w:val="24"/>
        </w:rPr>
        <w:t xml:space="preserve">Wigilia jest dniem ważnym dla wszystkich </w:t>
      </w:r>
      <w:r w:rsidR="006B1D66">
        <w:rPr>
          <w:rFonts w:ascii="Times New Roman" w:hAnsi="Times New Roman" w:cs="Times New Roman"/>
          <w:sz w:val="24"/>
          <w:szCs w:val="24"/>
        </w:rPr>
        <w:t xml:space="preserve">pracowników oraz </w:t>
      </w:r>
      <w:r w:rsidRPr="009A3028">
        <w:rPr>
          <w:rFonts w:ascii="Times New Roman" w:hAnsi="Times New Roman" w:cs="Times New Roman"/>
          <w:sz w:val="24"/>
          <w:szCs w:val="24"/>
        </w:rPr>
        <w:t xml:space="preserve">ich </w:t>
      </w:r>
      <w:r w:rsidR="006B1D66">
        <w:rPr>
          <w:rFonts w:ascii="Times New Roman" w:hAnsi="Times New Roman" w:cs="Times New Roman"/>
          <w:sz w:val="24"/>
          <w:szCs w:val="24"/>
        </w:rPr>
        <w:t>rodzin</w:t>
      </w:r>
      <w:r w:rsidRPr="009A3028">
        <w:rPr>
          <w:rFonts w:ascii="Times New Roman" w:hAnsi="Times New Roman" w:cs="Times New Roman"/>
          <w:sz w:val="24"/>
          <w:szCs w:val="24"/>
        </w:rPr>
        <w:t xml:space="preserve">, którzy ten szczególny czas spędzają w gronie najbliższych podczas kolacji wigilijnej kultywując m.in. tradycje religijne. Należy zauważyć, że z tego względu pracodawcy </w:t>
      </w:r>
      <w:r w:rsidR="006B1D66">
        <w:rPr>
          <w:rFonts w:ascii="Times New Roman" w:hAnsi="Times New Roman" w:cs="Times New Roman"/>
          <w:sz w:val="24"/>
          <w:szCs w:val="24"/>
        </w:rPr>
        <w:t xml:space="preserve">często </w:t>
      </w:r>
      <w:r w:rsidRPr="009A3028">
        <w:rPr>
          <w:rFonts w:ascii="Times New Roman" w:hAnsi="Times New Roman" w:cs="Times New Roman"/>
          <w:sz w:val="24"/>
          <w:szCs w:val="24"/>
        </w:rPr>
        <w:t>decydują się na skrócenie czasu pracy</w:t>
      </w:r>
      <w:r w:rsidR="006B1D66">
        <w:rPr>
          <w:rFonts w:ascii="Times New Roman" w:hAnsi="Times New Roman" w:cs="Times New Roman"/>
          <w:sz w:val="24"/>
          <w:szCs w:val="24"/>
        </w:rPr>
        <w:t xml:space="preserve"> </w:t>
      </w:r>
      <w:r w:rsidRPr="009A3028">
        <w:rPr>
          <w:rFonts w:ascii="Times New Roman" w:hAnsi="Times New Roman" w:cs="Times New Roman"/>
          <w:sz w:val="24"/>
          <w:szCs w:val="24"/>
        </w:rPr>
        <w:t>do godziny 12</w:t>
      </w:r>
      <w:r w:rsidR="008625A2" w:rsidRPr="009A3028">
        <w:rPr>
          <w:rFonts w:ascii="Times New Roman" w:hAnsi="Times New Roman" w:cs="Times New Roman"/>
          <w:sz w:val="24"/>
          <w:szCs w:val="24"/>
        </w:rPr>
        <w:t>.</w:t>
      </w:r>
      <w:r w:rsidRPr="009A3028">
        <w:rPr>
          <w:rFonts w:ascii="Times New Roman" w:hAnsi="Times New Roman" w:cs="Times New Roman"/>
          <w:sz w:val="24"/>
          <w:szCs w:val="24"/>
        </w:rPr>
        <w:t xml:space="preserve">00 lub 13.00, w celu zapewnienia bezpiecznego powrotu pracowników do domu </w:t>
      </w:r>
      <w:r w:rsidR="006B1D66">
        <w:rPr>
          <w:rFonts w:ascii="Times New Roman" w:hAnsi="Times New Roman" w:cs="Times New Roman"/>
          <w:sz w:val="24"/>
          <w:szCs w:val="24"/>
        </w:rPr>
        <w:t xml:space="preserve">do </w:t>
      </w:r>
      <w:r w:rsidRPr="009A3028">
        <w:rPr>
          <w:rFonts w:ascii="Times New Roman" w:hAnsi="Times New Roman" w:cs="Times New Roman"/>
          <w:sz w:val="24"/>
          <w:szCs w:val="24"/>
        </w:rPr>
        <w:t>swoich bliskich. Dodatkowo warto zwrócić uwagę, że dzień wolny będzie obowiązywał dla wszystkich pracowników, również pracowników placówek handlowych</w:t>
      </w:r>
      <w:r w:rsidR="006B1D66">
        <w:rPr>
          <w:rFonts w:ascii="Times New Roman" w:hAnsi="Times New Roman" w:cs="Times New Roman"/>
          <w:sz w:val="24"/>
          <w:szCs w:val="24"/>
        </w:rPr>
        <w:t>, którzy pracują tego dnia do godz. 14.00</w:t>
      </w:r>
      <w:r w:rsidRPr="009A3028">
        <w:rPr>
          <w:rFonts w:ascii="Times New Roman" w:hAnsi="Times New Roman" w:cs="Times New Roman"/>
          <w:sz w:val="24"/>
          <w:szCs w:val="24"/>
        </w:rPr>
        <w:t xml:space="preserve">. Wigilia Bożego Narodzenia wiąże się też z </w:t>
      </w:r>
      <w:r w:rsidR="003C06C3" w:rsidRPr="009A3028">
        <w:rPr>
          <w:rFonts w:ascii="Times New Roman" w:hAnsi="Times New Roman" w:cs="Times New Roman"/>
          <w:sz w:val="24"/>
          <w:szCs w:val="24"/>
        </w:rPr>
        <w:t>podróżami</w:t>
      </w:r>
      <w:r w:rsidRPr="009A3028">
        <w:rPr>
          <w:rFonts w:ascii="Times New Roman" w:hAnsi="Times New Roman" w:cs="Times New Roman"/>
          <w:sz w:val="24"/>
          <w:szCs w:val="24"/>
        </w:rPr>
        <w:t xml:space="preserve"> oraz wyjazdami pracowników oraz ich rodzin, aby ten wyjątkowy czas mogli spędzić z rodzicami, dziadkami, osobami starszymi, którzy często mieszkają w różnych miejscach w Polsce. Proponowane rozwiązanie umożliwi rozłożenie ruchu drogowego na dłuższy czas, co przyczyni się do zwiększenia bezpieczeństwa podróżujących w tym okresie. </w:t>
      </w:r>
    </w:p>
    <w:p w14:paraId="7AB8ACB4" w14:textId="69611BD7" w:rsidR="003C06C3" w:rsidRPr="009A3028" w:rsidRDefault="00FA5081" w:rsidP="008F4D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3028">
        <w:rPr>
          <w:rFonts w:ascii="Times New Roman" w:hAnsi="Times New Roman" w:cs="Times New Roman"/>
          <w:sz w:val="24"/>
          <w:szCs w:val="24"/>
        </w:rPr>
        <w:t>Dodatkowy dzień wolny w Wigilię Bożego Narodzenia ułatwi pracownikom łączenie życia zawodowego z życiem prywatnym, a co za tym idzie ułatwi sprawowanie opieki nad dziećmi, które najczęściej w tym dniu nie mają zajęć edukacyjnych a jedynie</w:t>
      </w:r>
      <w:r w:rsidR="000513CE">
        <w:rPr>
          <w:rFonts w:ascii="Times New Roman" w:hAnsi="Times New Roman" w:cs="Times New Roman"/>
          <w:sz w:val="24"/>
          <w:szCs w:val="24"/>
        </w:rPr>
        <w:t>,</w:t>
      </w:r>
      <w:r w:rsidRPr="009A3028">
        <w:rPr>
          <w:rFonts w:ascii="Times New Roman" w:hAnsi="Times New Roman" w:cs="Times New Roman"/>
          <w:sz w:val="24"/>
          <w:szCs w:val="24"/>
        </w:rPr>
        <w:t xml:space="preserve"> zapewnione </w:t>
      </w:r>
      <w:r w:rsidR="000513CE">
        <w:rPr>
          <w:rFonts w:ascii="Times New Roman" w:hAnsi="Times New Roman" w:cs="Times New Roman"/>
          <w:sz w:val="24"/>
          <w:szCs w:val="24"/>
        </w:rPr>
        <w:t>w szkołach,</w:t>
      </w:r>
      <w:r w:rsidRPr="009A3028">
        <w:rPr>
          <w:rFonts w:ascii="Times New Roman" w:hAnsi="Times New Roman" w:cs="Times New Roman"/>
          <w:sz w:val="24"/>
          <w:szCs w:val="24"/>
        </w:rPr>
        <w:t xml:space="preserve"> zajęcia opiekuńcze. </w:t>
      </w:r>
    </w:p>
    <w:p w14:paraId="460FFD06" w14:textId="068E6252" w:rsidR="003666F1" w:rsidRPr="009A3028" w:rsidRDefault="00FA5081" w:rsidP="008F4D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3028">
        <w:rPr>
          <w:rFonts w:ascii="Times New Roman" w:hAnsi="Times New Roman" w:cs="Times New Roman"/>
          <w:sz w:val="24"/>
          <w:szCs w:val="24"/>
        </w:rPr>
        <w:t>Wigilia Bożego Narodzenia jest ustawowo dniem wolnym od pracy w Bułgarii, Cyprze, Czechach, Danii, Estonii, Finlandii, Irlandii, Litwie, Łotwie, Słowacji, oraz na Węgrzech</w:t>
      </w:r>
      <w:r w:rsidR="000513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318F7B" w14:textId="08257BD4" w:rsidR="00DD647C" w:rsidRDefault="00FA5081" w:rsidP="008F4D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3028">
        <w:rPr>
          <w:rFonts w:ascii="Times New Roman" w:hAnsi="Times New Roman" w:cs="Times New Roman"/>
          <w:sz w:val="24"/>
          <w:szCs w:val="24"/>
        </w:rPr>
        <w:t>Obecnie obowiązująca ustawa o dniach wolnych od pracy stanowi, że dniami wolnymi od pracy są: 1 stycznia - Nowy Rok, 6 stycznia - Święto Trzech Króli, pierwszy dzień Wielkiej</w:t>
      </w:r>
      <w:r w:rsidR="003C06C3" w:rsidRPr="009A3028">
        <w:rPr>
          <w:rFonts w:ascii="Times New Roman" w:hAnsi="Times New Roman" w:cs="Times New Roman"/>
          <w:sz w:val="24"/>
          <w:szCs w:val="24"/>
        </w:rPr>
        <w:t xml:space="preserve"> </w:t>
      </w:r>
      <w:r w:rsidRPr="009A3028">
        <w:rPr>
          <w:rFonts w:ascii="Times New Roman" w:hAnsi="Times New Roman" w:cs="Times New Roman"/>
          <w:sz w:val="24"/>
          <w:szCs w:val="24"/>
        </w:rPr>
        <w:t>Nocy, drugi dzień Wielkiej Nocy, I maja Święto Państwowe, 3 maja - Święto Narodowe Trzeciego Maja, pierwszy dzień Zielonych Świątek, dzień Bożego Ciała, 15 sierpnia Wniebowzięcie Najświętszej Maryi Panny, 1 listopada - Wszystkich Świętych, 11 listopada - Narodowe Święto Niepodległości, 25 grudnia pierwszy dzień Bożego Narodzenia, 26 grudnia drugi dzień Bożego Narodzenia oraz niedziele.</w:t>
      </w:r>
    </w:p>
    <w:p w14:paraId="0056EEF1" w14:textId="592EE740" w:rsidR="000513CE" w:rsidRPr="009A3028" w:rsidRDefault="000513CE" w:rsidP="008F4D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Poprzez </w:t>
      </w:r>
      <w:r w:rsidRPr="00FA5081">
        <w:rPr>
          <w:rFonts w:ascii="Times New Roman" w:hAnsi="Times New Roman" w:cs="Times New Roman"/>
          <w:sz w:val="24"/>
          <w:szCs w:val="24"/>
        </w:rPr>
        <w:t>zmian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FA5081">
        <w:rPr>
          <w:rFonts w:ascii="Times New Roman" w:hAnsi="Times New Roman" w:cs="Times New Roman"/>
          <w:sz w:val="24"/>
          <w:szCs w:val="24"/>
        </w:rPr>
        <w:t xml:space="preserve"> ustawy o dniach wolnych od pracy oraz niektórych innych ustaw</w:t>
      </w:r>
      <w:r>
        <w:rPr>
          <w:rFonts w:ascii="Times New Roman" w:hAnsi="Times New Roman" w:cs="Times New Roman"/>
          <w:sz w:val="24"/>
          <w:szCs w:val="24"/>
        </w:rPr>
        <w:t xml:space="preserve"> wprowadzony zostanie dodatkowy dzień wolny w dniu 24 grudnia, czyli w Wigilię Bożego Narodzenia dla wszystkich pracowników. </w:t>
      </w:r>
    </w:p>
    <w:p w14:paraId="3BDF33DF" w14:textId="77777777" w:rsidR="00A87103" w:rsidRDefault="00A87103" w:rsidP="008F4D6E">
      <w:pPr>
        <w:spacing w:after="0" w:line="276" w:lineRule="auto"/>
        <w:rPr>
          <w:rFonts w:ascii="Arial" w:hAnsi="Arial" w:cs="Arial"/>
          <w:b/>
          <w:bCs/>
          <w:sz w:val="24"/>
        </w:rPr>
      </w:pPr>
    </w:p>
    <w:p w14:paraId="0689376A" w14:textId="77777777" w:rsidR="00A87103" w:rsidRDefault="00A87103" w:rsidP="008F4D6E">
      <w:p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</w:p>
    <w:p w14:paraId="2BB09DB8" w14:textId="77777777" w:rsidR="00A87103" w:rsidRDefault="00A87103" w:rsidP="008F4D6E">
      <w:p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</w:p>
    <w:p w14:paraId="4C0E1C48" w14:textId="77777777" w:rsidR="00A87103" w:rsidRDefault="00A87103" w:rsidP="008F4D6E">
      <w:p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</w:p>
    <w:p w14:paraId="7C8166DF" w14:textId="77777777" w:rsidR="00A87103" w:rsidRDefault="00A87103" w:rsidP="008F4D6E">
      <w:p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</w:p>
    <w:p w14:paraId="2BD7EF8D" w14:textId="77777777" w:rsidR="0076605A" w:rsidRDefault="0076605A" w:rsidP="008F4D6E">
      <w:p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</w:p>
    <w:p w14:paraId="2A1A33D3" w14:textId="77777777" w:rsidR="0076605A" w:rsidRDefault="0076605A" w:rsidP="008F4D6E">
      <w:p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</w:p>
    <w:p w14:paraId="030367FB" w14:textId="77777777" w:rsidR="0076605A" w:rsidRDefault="0076605A" w:rsidP="008F4D6E">
      <w:p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</w:p>
    <w:p w14:paraId="2EC4AB68" w14:textId="77777777" w:rsidR="0076605A" w:rsidRDefault="0076605A" w:rsidP="008F4D6E">
      <w:p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</w:p>
    <w:p w14:paraId="291B63C9" w14:textId="77777777" w:rsidR="0076605A" w:rsidRDefault="0076605A" w:rsidP="008F4D6E">
      <w:p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</w:p>
    <w:p w14:paraId="33577D72" w14:textId="77777777" w:rsidR="0076605A" w:rsidRDefault="0076605A" w:rsidP="008F4D6E">
      <w:p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</w:p>
    <w:p w14:paraId="0C3D3766" w14:textId="77777777" w:rsidR="0076605A" w:rsidRDefault="0076605A" w:rsidP="008F4D6E">
      <w:p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</w:p>
    <w:p w14:paraId="72143170" w14:textId="77777777" w:rsidR="0076605A" w:rsidRDefault="0076605A" w:rsidP="008F4D6E">
      <w:p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</w:p>
    <w:p w14:paraId="6E64FA7E" w14:textId="2382F596" w:rsidR="00DD647C" w:rsidRDefault="00DD647C" w:rsidP="008F4D6E">
      <w:p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>DEKLAROWANE SKUTKI REGULACJI (DSR)</w:t>
      </w:r>
    </w:p>
    <w:p w14:paraId="32EA981B" w14:textId="77777777" w:rsidR="00DD647C" w:rsidRDefault="00DD647C" w:rsidP="008F4D6E">
      <w:p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projektu ustawy</w:t>
      </w:r>
    </w:p>
    <w:p w14:paraId="6CD9FFAD" w14:textId="77777777" w:rsidR="00DD647C" w:rsidRDefault="00DD647C" w:rsidP="008F4D6E">
      <w:p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</w:p>
    <w:p w14:paraId="02326EB6" w14:textId="77777777" w:rsidR="00DD647C" w:rsidRDefault="00DD647C" w:rsidP="008F4D6E">
      <w:p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</w:p>
    <w:p w14:paraId="63CDEE18" w14:textId="77777777" w:rsidR="00DD647C" w:rsidRDefault="00DD647C" w:rsidP="008F4D6E">
      <w:pPr>
        <w:tabs>
          <w:tab w:val="left" w:pos="2834"/>
        </w:tabs>
        <w:spacing w:after="0" w:line="276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ab/>
      </w:r>
    </w:p>
    <w:p w14:paraId="6E33EE7A" w14:textId="77777777" w:rsidR="00DD647C" w:rsidRPr="0017371E" w:rsidRDefault="00DD647C" w:rsidP="008F4D6E">
      <w:pPr>
        <w:tabs>
          <w:tab w:val="left" w:pos="6290"/>
        </w:tabs>
        <w:spacing w:line="276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Informacja o projekcie</w:t>
      </w:r>
      <w:r>
        <w:rPr>
          <w:rFonts w:ascii="Arial" w:hAnsi="Arial" w:cs="Arial"/>
          <w:b/>
          <w:bCs/>
          <w:sz w:val="24"/>
        </w:rPr>
        <w:tab/>
      </w:r>
    </w:p>
    <w:p w14:paraId="5950B468" w14:textId="77777777" w:rsidR="00DD647C" w:rsidRPr="0017371E" w:rsidRDefault="00DD647C" w:rsidP="008F4D6E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7371E">
        <w:rPr>
          <w:rFonts w:ascii="Arial" w:hAnsi="Arial" w:cs="Arial"/>
          <w:sz w:val="24"/>
          <w:szCs w:val="24"/>
        </w:rPr>
        <w:t>a) Tytuł projektu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9182" w:type="dxa"/>
        <w:tblLook w:val="04A0" w:firstRow="1" w:lastRow="0" w:firstColumn="1" w:lastColumn="0" w:noHBand="0" w:noVBand="1"/>
      </w:tblPr>
      <w:tblGrid>
        <w:gridCol w:w="9182"/>
      </w:tblGrid>
      <w:tr w:rsidR="00DD647C" w14:paraId="2CD63149" w14:textId="77777777" w:rsidTr="0076605A">
        <w:trPr>
          <w:trHeight w:val="280"/>
        </w:trPr>
        <w:tc>
          <w:tcPr>
            <w:tcW w:w="9182" w:type="dxa"/>
            <w:vAlign w:val="center"/>
          </w:tcPr>
          <w:p w14:paraId="3CCD58D8" w14:textId="1F5E8F8D" w:rsidR="00DD647C" w:rsidRPr="000513CE" w:rsidRDefault="00DD647C" w:rsidP="0076605A">
            <w:pPr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bookmarkStart w:id="0" w:name="_Hlk174516121"/>
            <w:r w:rsidRPr="00DD647C">
              <w:rPr>
                <w:rFonts w:ascii="Arial" w:hAnsi="Arial" w:cs="Arial"/>
                <w:sz w:val="20"/>
                <w:szCs w:val="20"/>
              </w:rPr>
              <w:t>Ustawa o zmianie ustawy o dniach wolnych od pracy oraz niektórych innych ustaw</w:t>
            </w:r>
          </w:p>
        </w:tc>
      </w:tr>
      <w:bookmarkEnd w:id="0"/>
    </w:tbl>
    <w:p w14:paraId="302D76B1" w14:textId="77777777" w:rsidR="00DD647C" w:rsidRDefault="00DD647C" w:rsidP="008F4D6E">
      <w:pPr>
        <w:spacing w:line="276" w:lineRule="auto"/>
        <w:jc w:val="both"/>
        <w:rPr>
          <w:rFonts w:ascii="Arial" w:hAnsi="Arial" w:cs="Arial"/>
          <w:b/>
          <w:bCs/>
          <w:sz w:val="24"/>
        </w:rPr>
      </w:pPr>
    </w:p>
    <w:p w14:paraId="5B2F2E7A" w14:textId="77777777" w:rsidR="00DD647C" w:rsidRPr="0017371E" w:rsidRDefault="00DD647C" w:rsidP="008F4D6E">
      <w:pPr>
        <w:spacing w:line="276" w:lineRule="auto"/>
        <w:ind w:left="360"/>
        <w:jc w:val="both"/>
        <w:rPr>
          <w:rFonts w:ascii="Arial" w:eastAsia="Times New Roman" w:hAnsi="Arial" w:cs="Arial"/>
          <w:sz w:val="24"/>
          <w:szCs w:val="24"/>
          <w14:ligatures w14:val="none"/>
        </w:rPr>
      </w:pPr>
      <w:r w:rsidRPr="0017371E">
        <w:rPr>
          <w:rFonts w:ascii="Arial" w:eastAsia="Times New Roman" w:hAnsi="Arial" w:cs="Arial"/>
          <w:sz w:val="24"/>
          <w:szCs w:val="24"/>
          <w14:ligatures w14:val="none"/>
        </w:rPr>
        <w:t>b) Przedstawiciel wnioskodawcy</w:t>
      </w:r>
      <w:r>
        <w:rPr>
          <w:rFonts w:ascii="Arial" w:eastAsia="Times New Roman" w:hAnsi="Arial" w:cs="Arial"/>
          <w:sz w:val="24"/>
          <w:szCs w:val="24"/>
          <w14:ligatures w14:val="none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D647C" w14:paraId="6116B1F7" w14:textId="77777777" w:rsidTr="007D6E27">
        <w:trPr>
          <w:trHeight w:val="671"/>
        </w:trPr>
        <w:tc>
          <w:tcPr>
            <w:tcW w:w="9209" w:type="dxa"/>
          </w:tcPr>
          <w:p w14:paraId="3C16F7C8" w14:textId="77777777" w:rsidR="00DD647C" w:rsidRDefault="00DD647C" w:rsidP="008F4D6E">
            <w:pPr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2C77FD" w14:textId="62A4215F" w:rsidR="00DD647C" w:rsidRPr="00DD647C" w:rsidRDefault="004474DF" w:rsidP="008F4D6E">
            <w:pPr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Katarzyna Ueberhan</w:t>
            </w:r>
          </w:p>
          <w:p w14:paraId="3D0417ED" w14:textId="77777777" w:rsidR="00DD647C" w:rsidRPr="002C6016" w:rsidRDefault="00DD647C" w:rsidP="008F4D6E">
            <w:pPr>
              <w:spacing w:line="276" w:lineRule="auto"/>
              <w:jc w:val="both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14:ligatures w14:val="none"/>
              </w:rPr>
            </w:pPr>
          </w:p>
        </w:tc>
      </w:tr>
    </w:tbl>
    <w:p w14:paraId="3EB64CE3" w14:textId="77777777" w:rsidR="00DD647C" w:rsidRDefault="00DD647C" w:rsidP="008F4D6E">
      <w:pPr>
        <w:spacing w:line="276" w:lineRule="auto"/>
        <w:jc w:val="both"/>
        <w:rPr>
          <w:rFonts w:ascii="Arial" w:hAnsi="Arial" w:cs="Arial"/>
          <w:b/>
          <w:bCs/>
          <w:sz w:val="24"/>
        </w:rPr>
      </w:pPr>
    </w:p>
    <w:p w14:paraId="72B0797A" w14:textId="77777777" w:rsidR="00DD647C" w:rsidRPr="009C37AF" w:rsidRDefault="00DD647C" w:rsidP="008F4D6E">
      <w:pPr>
        <w:spacing w:line="276" w:lineRule="auto"/>
        <w:rPr>
          <w:rFonts w:ascii="Arial" w:hAnsi="Arial" w:cs="Arial"/>
          <w:b/>
          <w:bCs/>
          <w:sz w:val="24"/>
        </w:rPr>
      </w:pPr>
    </w:p>
    <w:p w14:paraId="7731356D" w14:textId="77777777" w:rsidR="00DD647C" w:rsidRDefault="00DD647C" w:rsidP="008F4D6E">
      <w:pPr>
        <w:spacing w:line="276" w:lineRule="auto"/>
        <w:rPr>
          <w:rFonts w:ascii="Arial" w:hAnsi="Arial" w:cs="Arial"/>
          <w:sz w:val="24"/>
        </w:rPr>
      </w:pPr>
      <w:r w:rsidRPr="009C37AF">
        <w:rPr>
          <w:rFonts w:ascii="Arial" w:hAnsi="Arial" w:cs="Arial"/>
          <w:b/>
          <w:sz w:val="24"/>
        </w:rPr>
        <w:t xml:space="preserve">I. </w:t>
      </w:r>
      <w:r>
        <w:rPr>
          <w:rFonts w:ascii="Arial" w:hAnsi="Arial" w:cs="Arial"/>
          <w:b/>
          <w:sz w:val="24"/>
        </w:rPr>
        <w:t>Część wstępna</w:t>
      </w:r>
    </w:p>
    <w:p w14:paraId="35DB9D65" w14:textId="77777777" w:rsidR="00DD647C" w:rsidRDefault="00DD647C" w:rsidP="008F4D6E">
      <w:pPr>
        <w:spacing w:line="276" w:lineRule="auto"/>
        <w:jc w:val="both"/>
        <w:rPr>
          <w:rFonts w:ascii="Arial" w:hAnsi="Arial" w:cs="Arial"/>
          <w:sz w:val="24"/>
        </w:rPr>
      </w:pPr>
      <w:r w:rsidRPr="009C37AF">
        <w:rPr>
          <w:rFonts w:ascii="Arial" w:hAnsi="Arial" w:cs="Arial"/>
          <w:sz w:val="24"/>
        </w:rPr>
        <w:t xml:space="preserve">[1] </w:t>
      </w:r>
      <w:r>
        <w:rPr>
          <w:rFonts w:ascii="Arial" w:hAnsi="Arial" w:cs="Arial"/>
          <w:sz w:val="24"/>
        </w:rPr>
        <w:t>Zwięzły o</w:t>
      </w:r>
      <w:r w:rsidRPr="009C37AF">
        <w:rPr>
          <w:rFonts w:ascii="Arial" w:hAnsi="Arial" w:cs="Arial"/>
          <w:sz w:val="24"/>
        </w:rPr>
        <w:t xml:space="preserve">pis </w:t>
      </w:r>
      <w:r>
        <w:rPr>
          <w:rFonts w:ascii="Arial" w:hAnsi="Arial" w:cs="Arial"/>
          <w:sz w:val="24"/>
        </w:rPr>
        <w:t xml:space="preserve">zidentyfikowanego problemu i </w:t>
      </w:r>
      <w:r w:rsidRPr="009C37AF">
        <w:rPr>
          <w:rFonts w:ascii="Arial" w:hAnsi="Arial" w:cs="Arial"/>
          <w:sz w:val="24"/>
        </w:rPr>
        <w:t>proponowanych rozwiązań</w:t>
      </w:r>
      <w:r>
        <w:rPr>
          <w:rFonts w:ascii="Arial" w:hAnsi="Arial" w:cs="Arial"/>
          <w:sz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1"/>
      </w:tblGrid>
      <w:tr w:rsidR="00DD647C" w14:paraId="7282F3EC" w14:textId="77777777" w:rsidTr="000513CE">
        <w:trPr>
          <w:trHeight w:val="5953"/>
        </w:trPr>
        <w:tc>
          <w:tcPr>
            <w:tcW w:w="9211" w:type="dxa"/>
          </w:tcPr>
          <w:p w14:paraId="34FD3FBD" w14:textId="38A96F07" w:rsidR="000513CE" w:rsidRPr="00C40A14" w:rsidRDefault="00AD686A" w:rsidP="008F4D6E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W </w:t>
            </w:r>
            <w:r w:rsidR="000513CE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projekcie ustawy</w:t>
            </w:r>
            <w:r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przewidziano ustanowienie dnia 24 grudnia tj. Wigilii Bożego Narodzeni</w:t>
            </w:r>
            <w:r w:rsidR="00094F7F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, dniem wolnym od pracy. </w:t>
            </w:r>
            <w:r w:rsidR="00C839BB" w:rsidRPr="00C839BB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Wigilia Bożego Narodzenia jest dniem poprzedzającym święt</w:t>
            </w:r>
            <w:r w:rsidR="00094F7F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a</w:t>
            </w:r>
            <w:r w:rsidR="00C839BB" w:rsidRPr="00C839BB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Bożego Narodzenia. </w:t>
            </w:r>
            <w:r w:rsidR="00A87103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Dzień ten</w:t>
            </w:r>
            <w:r w:rsidR="00A87103" w:rsidRPr="00A87103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jest jednym z najważniejszych dni w polskiej tradycji, głęboko zakorzenionym w </w:t>
            </w:r>
            <w:r w:rsidR="000513CE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polskiej </w:t>
            </w:r>
            <w:r w:rsidR="00A87103" w:rsidRPr="00A87103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kulturze i religii. Wiele osób traktuje ten dzień nie tylko jako przygotowanie do Świąt</w:t>
            </w:r>
            <w:r w:rsidR="00A87103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Bożego Narodzenia</w:t>
            </w:r>
            <w:r w:rsidR="00A87103" w:rsidRPr="00A87103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, ale jako samo święto, którego centralnym punktem jest wspólna </w:t>
            </w:r>
            <w:r w:rsidR="000513CE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kolacja</w:t>
            </w:r>
            <w:r w:rsidR="00A87103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w gronie rodziny i najbliższych osób</w:t>
            </w:r>
            <w:r w:rsidR="00A87103" w:rsidRPr="00A87103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. Dzień wolny pozwoliłby na pełne uczestnictwo w tych tradycjach, bez konieczności łączenia obowiązków zawodowych z </w:t>
            </w:r>
            <w:r w:rsidR="00173705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pracami przygotowawczymi w domu</w:t>
            </w:r>
            <w:r w:rsidR="00A87103" w:rsidRPr="00A87103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.</w:t>
            </w:r>
            <w:r w:rsidR="008B2B58">
              <w:t xml:space="preserve"> </w:t>
            </w:r>
            <w:r w:rsidR="008B2B58" w:rsidRPr="008B2B58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Praca w Wigilię </w:t>
            </w:r>
            <w:r w:rsidR="00173705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może</w:t>
            </w:r>
            <w:r w:rsidR="008B2B58" w:rsidRPr="008B2B58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utrudnia</w:t>
            </w:r>
            <w:r w:rsidR="00173705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ć</w:t>
            </w:r>
            <w:r w:rsidR="008B2B58" w:rsidRPr="008B2B58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lub wręcz uniemożliwia</w:t>
            </w:r>
            <w:r w:rsidR="00173705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ć</w:t>
            </w:r>
            <w:r w:rsidR="008B2B58" w:rsidRPr="008B2B58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</w:t>
            </w:r>
            <w:r w:rsidR="00173705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wzięcie udziału w</w:t>
            </w:r>
            <w:r w:rsidR="008B2B58" w:rsidRPr="008B2B58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rodzinn</w:t>
            </w:r>
            <w:r w:rsidR="00173705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ym</w:t>
            </w:r>
            <w:r w:rsidR="008B2B58" w:rsidRPr="008B2B58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spotkania, szczególnie jeśli wymaga to podróży w odległe miejsce w Polsce.</w:t>
            </w:r>
            <w:r w:rsidR="00A87103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</w:t>
            </w:r>
            <w:r w:rsidR="00A87103" w:rsidRPr="00A87103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Dla wielu rodzin, zwłaszcza tych, które mieszkają daleko od siebie, dzień wolny byłby jedyną okazją, aby spokojnie się spotkać i spędzić ten wyjątkowy czas razem. </w:t>
            </w:r>
            <w:r w:rsidR="00CF642A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Dla części pracowników dzień ten jest </w:t>
            </w:r>
            <w:r w:rsidR="00173705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dniem </w:t>
            </w:r>
            <w:r w:rsidR="00CF642A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wolnym lub praca świadczona jest w ograniczonym zakresie ponieważ pracodawcy cz</w:t>
            </w:r>
            <w:r w:rsidR="008B2B58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ęsto </w:t>
            </w:r>
            <w:r w:rsidR="00CF642A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sami ustalają ten dzień wolnym lub p</w:t>
            </w:r>
            <w:r w:rsidR="00A87103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racownicy </w:t>
            </w:r>
            <w:r w:rsidR="00CF642A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już </w:t>
            </w:r>
            <w:r w:rsidR="00A87103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na etapie ustalania planów urlopowych decydują się na wzięcie tego dnia </w:t>
            </w:r>
            <w:r w:rsidR="00CF642A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urlopu </w:t>
            </w:r>
            <w:r w:rsidR="008B2B58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wypoczynkowego </w:t>
            </w:r>
            <w:r w:rsidR="00CF642A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aby mieć czas na przygotowania wieczornej kolacji wigilijnej. Są jednak branże, gdzie pracownicy nie mają takich możliwości ponieważ ich zakłady pracy </w:t>
            </w:r>
            <w:r w:rsidR="00811D89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pracują w systemie zmianowym</w:t>
            </w:r>
            <w:r w:rsidR="00CF642A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. </w:t>
            </w:r>
            <w:r w:rsidR="00CF642A" w:rsidRPr="00CF642A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Dodatkowo</w:t>
            </w:r>
            <w:r w:rsidR="008B2B58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szczególnie</w:t>
            </w:r>
            <w:r w:rsidR="00CF642A" w:rsidRPr="00CF642A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warto zwrócić uwagę, że dzień wolny </w:t>
            </w:r>
            <w:r w:rsidR="00811D89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od pracy </w:t>
            </w:r>
            <w:r w:rsidR="00CF642A" w:rsidRPr="00CF642A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będzie obowiązywał wszystkich pracowników, również m.in. pracowników placówek handlowych</w:t>
            </w:r>
            <w:r w:rsidR="00811D89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, </w:t>
            </w:r>
            <w:r w:rsidR="00CF642A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którzy</w:t>
            </w:r>
            <w:r w:rsidR="00811D89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</w:t>
            </w:r>
            <w:r w:rsidR="000513CE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świadczą pracę </w:t>
            </w:r>
            <w:r w:rsidR="002807FF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zgodnie z ustawą o ograniczeniu handlu w niedzielę i święta oraz niektóre inne dni (Dz. U. z 2024 r. poz. 449) </w:t>
            </w:r>
            <w:r w:rsidR="000513CE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w </w:t>
            </w:r>
            <w:r w:rsidR="002807FF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dzień poprzedzający Święta Bożego Narodzenia</w:t>
            </w:r>
            <w:r w:rsidR="000513CE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, który jest</w:t>
            </w:r>
            <w:r w:rsidR="002807FF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dniem </w:t>
            </w:r>
            <w:r w:rsidR="001F2361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pracującym do godz. 14.00</w:t>
            </w:r>
            <w:r w:rsidR="00CF642A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, więc ustawowe ustanowienie dnia wolnego 24 grudnia</w:t>
            </w:r>
            <w:r w:rsidR="008B2B58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spowoduje </w:t>
            </w:r>
            <w:r w:rsidR="008B2B58" w:rsidRPr="008B2B58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równe traktowanie wszystkich pracowników tym samym usankcjonuje to obecnie istniejący stan faktyczny</w:t>
            </w:r>
            <w:r w:rsidR="005E74F7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w którym duża część pracowników pracuje w ograniczonym zakresie lub nie pracuje wcale</w:t>
            </w:r>
            <w:r w:rsidR="000513CE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.</w:t>
            </w:r>
          </w:p>
        </w:tc>
      </w:tr>
    </w:tbl>
    <w:p w14:paraId="24D4A2C4" w14:textId="77777777" w:rsidR="00DD647C" w:rsidRPr="009C37AF" w:rsidRDefault="00DD647C" w:rsidP="008F4D6E">
      <w:pPr>
        <w:spacing w:line="276" w:lineRule="auto"/>
        <w:jc w:val="both"/>
        <w:rPr>
          <w:rFonts w:ascii="Arial" w:hAnsi="Arial" w:cs="Arial"/>
          <w:sz w:val="24"/>
        </w:rPr>
      </w:pPr>
    </w:p>
    <w:p w14:paraId="0C7500C3" w14:textId="77777777" w:rsidR="00DD647C" w:rsidRPr="009C37AF" w:rsidRDefault="00DD647C" w:rsidP="008F4D6E">
      <w:pPr>
        <w:spacing w:line="276" w:lineRule="auto"/>
        <w:jc w:val="both"/>
        <w:rPr>
          <w:rFonts w:ascii="Arial" w:hAnsi="Arial" w:cs="Arial"/>
          <w:sz w:val="24"/>
        </w:rPr>
      </w:pPr>
      <w:r w:rsidRPr="009C37AF">
        <w:rPr>
          <w:rFonts w:ascii="Arial" w:hAnsi="Arial" w:cs="Arial"/>
          <w:sz w:val="24"/>
        </w:rPr>
        <w:t>[2] Czy były rozważane rozwiązania alternatywne?</w:t>
      </w:r>
    </w:p>
    <w:p w14:paraId="7FAAFE38" w14:textId="77777777" w:rsidR="00DD647C" w:rsidRPr="00AA5FA8" w:rsidRDefault="00DD647C" w:rsidP="008F4D6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</w:rPr>
      </w:pPr>
      <w:r w:rsidRPr="00AA5FA8">
        <w:rPr>
          <w:rFonts w:ascii="Arial" w:hAnsi="Arial" w:cs="Arial"/>
          <w:sz w:val="24"/>
        </w:rPr>
        <w:t xml:space="preserve">Tak </w:t>
      </w:r>
    </w:p>
    <w:p w14:paraId="5DE7B230" w14:textId="77777777" w:rsidR="00DD647C" w:rsidRPr="00DD647C" w:rsidRDefault="00DD647C" w:rsidP="008F4D6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</w:rPr>
      </w:pPr>
      <w:r w:rsidRPr="00DD647C">
        <w:rPr>
          <w:rFonts w:ascii="Arial" w:hAnsi="Arial" w:cs="Arial"/>
          <w:b/>
          <w:bCs/>
          <w:sz w:val="24"/>
        </w:rPr>
        <w:t>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DD647C" w14:paraId="5EF6FED5" w14:textId="77777777" w:rsidTr="00BD7B0E">
        <w:tc>
          <w:tcPr>
            <w:tcW w:w="9209" w:type="dxa"/>
          </w:tcPr>
          <w:p w14:paraId="09034EE9" w14:textId="725804E4" w:rsidR="001E17D0" w:rsidRPr="001E17D0" w:rsidRDefault="005E74F7" w:rsidP="008F4D6E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bookmarkStart w:id="1" w:name="_Hlk174441549"/>
            <w:r w:rsidRPr="001E17D0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Nie jest możliwe osiągnięcie zamierzonego celu stosując inne rozwiązania prawne. </w:t>
            </w:r>
          </w:p>
        </w:tc>
      </w:tr>
      <w:bookmarkEnd w:id="1"/>
    </w:tbl>
    <w:p w14:paraId="449B2871" w14:textId="77777777" w:rsidR="00DD647C" w:rsidRDefault="00DD647C" w:rsidP="008F4D6E">
      <w:pPr>
        <w:spacing w:line="276" w:lineRule="auto"/>
        <w:rPr>
          <w:rFonts w:ascii="Arial" w:hAnsi="Arial" w:cs="Arial"/>
          <w:b/>
          <w:sz w:val="24"/>
        </w:rPr>
      </w:pPr>
    </w:p>
    <w:p w14:paraId="0F6B4295" w14:textId="3EDBA0B6" w:rsidR="00DD647C" w:rsidRDefault="00DD647C" w:rsidP="008F4D6E">
      <w:pPr>
        <w:spacing w:line="276" w:lineRule="auto"/>
        <w:rPr>
          <w:rFonts w:ascii="Arial" w:hAnsi="Arial" w:cs="Arial"/>
          <w:sz w:val="24"/>
        </w:rPr>
      </w:pPr>
      <w:r w:rsidRPr="009C37AF">
        <w:rPr>
          <w:rFonts w:ascii="Arial" w:hAnsi="Arial" w:cs="Arial"/>
          <w:b/>
          <w:sz w:val="24"/>
        </w:rPr>
        <w:lastRenderedPageBreak/>
        <w:t xml:space="preserve">II. </w:t>
      </w:r>
      <w:r>
        <w:rPr>
          <w:rFonts w:ascii="Arial" w:hAnsi="Arial" w:cs="Arial"/>
          <w:b/>
          <w:sz w:val="24"/>
        </w:rPr>
        <w:t>Wymogi określone w art. 34 ust. 2 pkt 3–5 regulaminu Sejmu</w:t>
      </w:r>
    </w:p>
    <w:p w14:paraId="20E60534" w14:textId="77777777" w:rsidR="00DD647C" w:rsidRDefault="00DD647C" w:rsidP="008F4D6E">
      <w:pPr>
        <w:spacing w:line="276" w:lineRule="auto"/>
        <w:jc w:val="both"/>
        <w:rPr>
          <w:rFonts w:ascii="Arial" w:hAnsi="Arial" w:cs="Arial"/>
          <w:sz w:val="24"/>
        </w:rPr>
      </w:pPr>
      <w:r w:rsidRPr="009C37AF">
        <w:rPr>
          <w:rFonts w:ascii="Arial" w:hAnsi="Arial" w:cs="Arial"/>
          <w:sz w:val="24"/>
        </w:rPr>
        <w:t xml:space="preserve">[3] Jakie są </w:t>
      </w:r>
      <w:r>
        <w:rPr>
          <w:rFonts w:ascii="Arial" w:hAnsi="Arial" w:cs="Arial"/>
          <w:sz w:val="24"/>
        </w:rPr>
        <w:t>przewidywane</w:t>
      </w:r>
      <w:r w:rsidRPr="009C37AF">
        <w:rPr>
          <w:rFonts w:ascii="Arial" w:hAnsi="Arial" w:cs="Arial"/>
          <w:sz w:val="24"/>
        </w:rPr>
        <w:t xml:space="preserve"> skutki prawne projektowanych rozwiązań?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647C" w14:paraId="155AA534" w14:textId="77777777" w:rsidTr="007D6E27">
        <w:tc>
          <w:tcPr>
            <w:tcW w:w="9062" w:type="dxa"/>
          </w:tcPr>
          <w:p w14:paraId="0775AEA8" w14:textId="77777777" w:rsidR="008F4D6E" w:rsidRDefault="00DA14E4" w:rsidP="008F4D6E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DA14E4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Skutki prawne projektowanych rozwiązań to dodatkowy dzień wolny od pracy w dniu 24 grudnia, czyli</w:t>
            </w:r>
            <w:r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w</w:t>
            </w:r>
            <w:r w:rsidRPr="00DA14E4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Wigili</w:t>
            </w:r>
            <w:r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ę</w:t>
            </w:r>
            <w:r w:rsidRPr="00DA14E4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Bożego Narodzenia.</w:t>
            </w:r>
            <w:r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Projekt ustawy zakłada zmiany w trzech ustawach tj.: w</w:t>
            </w:r>
            <w:r w:rsidRPr="00DA14E4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ustawie z dnia 18 stycznia 1951 r. o dniach wolnych od pracy (Dz. U. z 2020 r. poz. 1920)</w:t>
            </w:r>
            <w:r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, w</w:t>
            </w:r>
            <w:r w:rsidRPr="00DA14E4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ustawie z dnia 26 czerwca 1974 r. – Kodeks pracy (Dz. U. z 2023 r. poz. 1465)</w:t>
            </w:r>
            <w:r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oraz w </w:t>
            </w:r>
            <w:r w:rsidRPr="00DA14E4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ustawie z dnia 10 stycznia 2018 r. o ograniczeniu handlu w niedziele i święta oraz w niektóre inne dni (Dz. U. z 2024 r. poz. 449)</w:t>
            </w:r>
            <w:r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. Celem zmian w art. 1 projektu jest dodanie dodatkowego dnia wolnego na liście dni wolnych od pracy zgodnie z art. 1 ustawy o dniach wolnych od pracy. Zmiany wynikające z art. 2 i art. 3 projektu ustawy </w:t>
            </w:r>
            <w:r w:rsidR="008F4D6E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to dostosowania pozostałych aktów prawnych do sytuacji w których 24 grudnia jest dniem wolnym od pracy i posiada szczególny charakter wobec niedziel handlowych. Projektodawcy oceniają, że projektowane rozwiązania są zgodne z Konstytucją RP w tym z konstytucyjnym standardem ochrony wolności i praw.  </w:t>
            </w:r>
          </w:p>
          <w:p w14:paraId="76918A1F" w14:textId="512EB229" w:rsidR="001E17D0" w:rsidRPr="001E17D0" w:rsidRDefault="001E17D0" w:rsidP="008F4D6E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1E17D0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Obecnie obowiązująca ustawa o dniach wolnych od pracy stanowi, że dniami wolnymi od pracy są: 1 stycznia - Nowy Rok, 6 stycznia - Święto Trzech Króli, pierwszy dzień Wielkiej Nocy, drugi dzień Wielkiej Nocy, I maja Święto Państwowe, 3 maja - Święto Narodowe Trzeciego Maja, pierwszy dzień Zielonych Świątek, dzień Bożego Ciała, 15 sierpnia Wniebowzięcie Najświętszej Maryi Panny, 1 listopada - Wszystkich Świętych, 11 listopada - Narodowe Święto Niepodległości, 25 grudnia </w:t>
            </w:r>
            <w:r w:rsidR="00B17D92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- </w:t>
            </w:r>
            <w:r w:rsidRPr="001E17D0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pierwszy dzień Bożego Narodzenia, 26 grudnia </w:t>
            </w:r>
            <w:r w:rsidR="00B17D92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- </w:t>
            </w:r>
            <w:r w:rsidRPr="001E17D0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drugi dzień Bożego Narodzenia oraz niedziele. Wigilia Bożego Narodzenia jest ustawowo dniem wolnym od pracy w Bułgarii, Cyprze, Czechach, Danii, Estonii, Finlandii, Irlandii, Litwie, Łotwie, Słowacji, oraz na Węgrzech.</w:t>
            </w:r>
            <w:r w:rsidR="00B17D92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</w:t>
            </w:r>
          </w:p>
          <w:p w14:paraId="486CCE0F" w14:textId="77777777" w:rsidR="001E17D0" w:rsidRPr="001E17D0" w:rsidRDefault="001E17D0" w:rsidP="008F4D6E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1E17D0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W związku z tym, że Wigilia Bożego Narodzenia nie jest świętem katolickim, lecz dniem bezpośrednio wprowadzającym do świąt Bożego Narodzenia, nie jest konieczna nowelizacja art. 17 ust. 1 ustawy z dnia 17 maja 1989 r. o stosunku Państwa do Kościoła Katolickiego w Rzeczypospolitej Polskiej. </w:t>
            </w:r>
          </w:p>
          <w:p w14:paraId="3ABD906E" w14:textId="39CFC226" w:rsidR="00DD647C" w:rsidRPr="00C40A14" w:rsidRDefault="001E17D0" w:rsidP="008F4D6E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1E17D0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Projektowana ustawa nie podlega notyfikacji w trybie przewidzianym w rozporządzeniu Rady Ministrów z dnia 23 grudnia 2002 r. w sprawie sposobu funkcjonowania krajowego systemu notyfikacji norm i aktów prawnych (Dz. U. poz. 2039, z późn. zm.).</w:t>
            </w:r>
            <w:r w:rsidR="00C14761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 Projektodawcy proponują termin wejścia w życie ustawy na dzień następny od daty ogłoszenia bez rozwiązań przejściowych i dostosowujących ponieważ takie rozwiązanie jest najbardziej oczekiwane przez </w:t>
            </w:r>
            <w:r w:rsidR="00615391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pracowników oraz </w:t>
            </w:r>
            <w:r w:rsidR="00C14761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przedsiębiorców aby </w:t>
            </w:r>
            <w:r w:rsidR="00B17D92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móc jak najszybciej zaplanować grafiki pracy w grudniu. </w:t>
            </w:r>
          </w:p>
        </w:tc>
      </w:tr>
    </w:tbl>
    <w:p w14:paraId="51807C2E" w14:textId="77777777" w:rsidR="00DD647C" w:rsidRPr="009C37AF" w:rsidRDefault="00DD647C" w:rsidP="008F4D6E">
      <w:pPr>
        <w:spacing w:line="276" w:lineRule="auto"/>
        <w:jc w:val="both"/>
        <w:rPr>
          <w:rFonts w:ascii="Arial" w:hAnsi="Arial" w:cs="Arial"/>
          <w:sz w:val="24"/>
        </w:rPr>
      </w:pPr>
    </w:p>
    <w:p w14:paraId="4928C4B5" w14:textId="77777777" w:rsidR="00DD647C" w:rsidRDefault="00DD647C" w:rsidP="008F4D6E">
      <w:pPr>
        <w:spacing w:line="276" w:lineRule="auto"/>
        <w:jc w:val="both"/>
        <w:rPr>
          <w:rFonts w:ascii="Arial" w:hAnsi="Arial" w:cs="Arial"/>
          <w:sz w:val="24"/>
        </w:rPr>
      </w:pPr>
      <w:r w:rsidRPr="009C37AF">
        <w:rPr>
          <w:rFonts w:ascii="Arial" w:hAnsi="Arial" w:cs="Arial"/>
          <w:sz w:val="24"/>
        </w:rPr>
        <w:t xml:space="preserve">[4] Jakie są </w:t>
      </w:r>
      <w:bookmarkStart w:id="2" w:name="_Hlk174443131"/>
      <w:r>
        <w:rPr>
          <w:rFonts w:ascii="Arial" w:hAnsi="Arial" w:cs="Arial"/>
          <w:sz w:val="24"/>
        </w:rPr>
        <w:t>przewidywane</w:t>
      </w:r>
      <w:bookmarkEnd w:id="2"/>
      <w:r w:rsidRPr="009C37AF">
        <w:rPr>
          <w:rFonts w:ascii="Arial" w:hAnsi="Arial" w:cs="Arial"/>
          <w:sz w:val="24"/>
        </w:rPr>
        <w:t xml:space="preserve"> skutki społeczne projektowanych rozwiązań?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647C" w:rsidRPr="00E91DF0" w14:paraId="37072736" w14:textId="77777777" w:rsidTr="007D6E27">
        <w:tc>
          <w:tcPr>
            <w:tcW w:w="9062" w:type="dxa"/>
          </w:tcPr>
          <w:p w14:paraId="236A107C" w14:textId="08E6F49B" w:rsidR="00DD647C" w:rsidRPr="008C4679" w:rsidRDefault="00F729B8" w:rsidP="008F4D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9B8">
              <w:rPr>
                <w:rFonts w:ascii="Arial" w:hAnsi="Arial" w:cs="Arial"/>
                <w:sz w:val="20"/>
                <w:szCs w:val="20"/>
              </w:rPr>
              <w:t xml:space="preserve">Przewidywane skutki społeczne </w:t>
            </w:r>
            <w:r w:rsidR="00A420CE">
              <w:rPr>
                <w:rFonts w:ascii="Arial" w:hAnsi="Arial" w:cs="Arial"/>
                <w:sz w:val="20"/>
                <w:szCs w:val="20"/>
              </w:rPr>
              <w:t xml:space="preserve">wynikające z projektowanych rozwiązań w ocenie projektodawców są pozytywne. </w:t>
            </w:r>
            <w:r w:rsidR="00A420CE" w:rsidRPr="00A420CE">
              <w:rPr>
                <w:rFonts w:ascii="Arial" w:hAnsi="Arial" w:cs="Arial"/>
                <w:sz w:val="20"/>
                <w:szCs w:val="20"/>
              </w:rPr>
              <w:t>Współczesny świat pracy wymaga poświęcenia</w:t>
            </w:r>
            <w:r w:rsidR="00A420CE">
              <w:rPr>
                <w:rFonts w:ascii="Arial" w:hAnsi="Arial" w:cs="Arial"/>
                <w:sz w:val="20"/>
                <w:szCs w:val="20"/>
              </w:rPr>
              <w:t xml:space="preserve"> czasu i uwagi pracowników</w:t>
            </w:r>
            <w:r w:rsidR="00A420CE" w:rsidRPr="00A420CE">
              <w:rPr>
                <w:rFonts w:ascii="Arial" w:hAnsi="Arial" w:cs="Arial"/>
                <w:sz w:val="20"/>
                <w:szCs w:val="20"/>
              </w:rPr>
              <w:t>, co ogranicza czas spędzany z rodziną</w:t>
            </w:r>
            <w:r w:rsidR="00540D9D">
              <w:rPr>
                <w:rFonts w:ascii="Arial" w:hAnsi="Arial" w:cs="Arial"/>
                <w:sz w:val="20"/>
                <w:szCs w:val="20"/>
              </w:rPr>
              <w:t xml:space="preserve"> i innymi bliskimi osobami</w:t>
            </w:r>
            <w:r w:rsidR="00A420CE" w:rsidRPr="00A420C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92728">
              <w:rPr>
                <w:rFonts w:ascii="Arial" w:hAnsi="Arial" w:cs="Arial"/>
                <w:sz w:val="20"/>
                <w:szCs w:val="20"/>
              </w:rPr>
              <w:t>Bardzo ważną częścią zdrowego środowiska pracy jest pojęcie wellbeingu, czyli dobrostanu pracownika</w:t>
            </w:r>
            <w:r w:rsidR="008F4D6E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0592728">
              <w:rPr>
                <w:rFonts w:ascii="Arial" w:hAnsi="Arial" w:cs="Arial"/>
                <w:sz w:val="20"/>
                <w:szCs w:val="20"/>
              </w:rPr>
              <w:t xml:space="preserve"> któr</w:t>
            </w:r>
            <w:r w:rsidR="008F4D6E">
              <w:rPr>
                <w:rFonts w:ascii="Arial" w:hAnsi="Arial" w:cs="Arial"/>
                <w:sz w:val="20"/>
                <w:szCs w:val="20"/>
              </w:rPr>
              <w:t>ego</w:t>
            </w:r>
            <w:r w:rsidR="005927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4D6E">
              <w:rPr>
                <w:rFonts w:ascii="Arial" w:hAnsi="Arial" w:cs="Arial"/>
                <w:sz w:val="20"/>
                <w:szCs w:val="20"/>
              </w:rPr>
              <w:t xml:space="preserve">dbałość </w:t>
            </w:r>
            <w:r w:rsidR="00592728">
              <w:rPr>
                <w:rFonts w:ascii="Arial" w:hAnsi="Arial" w:cs="Arial"/>
                <w:sz w:val="20"/>
                <w:szCs w:val="20"/>
              </w:rPr>
              <w:t xml:space="preserve">w miejscu pracy wpływa pozytywnie na ogólne zdrowie fizyczne oraz psychiczne. </w:t>
            </w:r>
            <w:r w:rsidR="00540D9D">
              <w:rPr>
                <w:rFonts w:ascii="Arial" w:hAnsi="Arial" w:cs="Arial"/>
                <w:sz w:val="20"/>
                <w:szCs w:val="20"/>
              </w:rPr>
              <w:t>Zgodnie z danymi Polskiego Instytutu Ekonomicznego Polacy są drugim najbardziej zapracowanym narodem w Unii Europejskiej z ponad 40 godzinami pracy w tygodniu</w:t>
            </w:r>
            <w:r w:rsidR="00C5784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="00540D9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420CE" w:rsidRPr="00A420CE">
              <w:rPr>
                <w:rFonts w:ascii="Arial" w:hAnsi="Arial" w:cs="Arial"/>
                <w:sz w:val="20"/>
                <w:szCs w:val="20"/>
              </w:rPr>
              <w:t>Ustanowienie Wigilii dniem wolnym od pracy pomogłoby zrównoważyć życie zawodowe z prywatnym co jest istotnym elementem dobrostanu pracowników</w:t>
            </w:r>
            <w:r w:rsidR="00592728">
              <w:rPr>
                <w:rFonts w:ascii="Arial" w:hAnsi="Arial" w:cs="Arial"/>
                <w:sz w:val="20"/>
                <w:szCs w:val="20"/>
              </w:rPr>
              <w:t>, szczególnie, że</w:t>
            </w:r>
            <w:r w:rsidR="00A420CE" w:rsidRPr="00A420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2728">
              <w:rPr>
                <w:rFonts w:ascii="Arial" w:hAnsi="Arial" w:cs="Arial"/>
                <w:sz w:val="20"/>
                <w:szCs w:val="20"/>
              </w:rPr>
              <w:t>ś</w:t>
            </w:r>
            <w:r w:rsidR="00A420CE" w:rsidRPr="00A420CE">
              <w:rPr>
                <w:rFonts w:ascii="Arial" w:hAnsi="Arial" w:cs="Arial"/>
                <w:sz w:val="20"/>
                <w:szCs w:val="20"/>
              </w:rPr>
              <w:t>więta to czas odpoczynku</w:t>
            </w:r>
            <w:r w:rsidR="008F4D6E">
              <w:rPr>
                <w:rFonts w:ascii="Arial" w:hAnsi="Arial" w:cs="Arial"/>
                <w:sz w:val="20"/>
                <w:szCs w:val="20"/>
              </w:rPr>
              <w:t xml:space="preserve"> i spokoju</w:t>
            </w:r>
            <w:r w:rsidR="00A420CE" w:rsidRPr="00A420CE">
              <w:rPr>
                <w:rFonts w:ascii="Arial" w:hAnsi="Arial" w:cs="Arial"/>
                <w:sz w:val="20"/>
                <w:szCs w:val="20"/>
              </w:rPr>
              <w:t>, a dodatkowy wolny dzień ułatwiłby wprowadzenie równowagi między obowiązkami a życiem osobistym</w:t>
            </w:r>
            <w:r w:rsidR="00E84D23">
              <w:rPr>
                <w:rFonts w:ascii="Arial" w:hAnsi="Arial" w:cs="Arial"/>
                <w:sz w:val="20"/>
                <w:szCs w:val="20"/>
              </w:rPr>
              <w:t xml:space="preserve">, mając także na uwadze, że </w:t>
            </w:r>
            <w:r w:rsidR="00E84D23" w:rsidRPr="00E84D23">
              <w:rPr>
                <w:rFonts w:ascii="Arial" w:hAnsi="Arial" w:cs="Arial"/>
                <w:sz w:val="20"/>
                <w:szCs w:val="20"/>
              </w:rPr>
              <w:t>sprawowanie opieki nad dziećmi, które najczęściej w tym dniu nie mają zajęć edukacyjnych, a jedynie zapewnione są zajęcia opiekuńcze</w:t>
            </w:r>
            <w:r w:rsidR="00E84D23">
              <w:rPr>
                <w:rFonts w:ascii="Arial" w:hAnsi="Arial" w:cs="Arial"/>
                <w:sz w:val="20"/>
                <w:szCs w:val="20"/>
              </w:rPr>
              <w:t xml:space="preserve"> byłoby zdecydowanie łatwiejsze</w:t>
            </w:r>
            <w:r w:rsidR="00E84D23" w:rsidRPr="00E84D2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420CE" w:rsidRPr="00A420CE">
              <w:rPr>
                <w:rFonts w:ascii="Arial" w:hAnsi="Arial" w:cs="Arial"/>
                <w:sz w:val="20"/>
                <w:szCs w:val="20"/>
              </w:rPr>
              <w:t xml:space="preserve">Pracownicy, którzy </w:t>
            </w:r>
            <w:r w:rsidR="00592728">
              <w:rPr>
                <w:rFonts w:ascii="Arial" w:hAnsi="Arial" w:cs="Arial"/>
                <w:sz w:val="20"/>
                <w:szCs w:val="20"/>
              </w:rPr>
              <w:t>mają poczucie, że czas</w:t>
            </w:r>
            <w:r w:rsidR="00A420CE" w:rsidRPr="00A420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4D6E">
              <w:rPr>
                <w:rFonts w:ascii="Arial" w:hAnsi="Arial" w:cs="Arial"/>
                <w:sz w:val="20"/>
                <w:szCs w:val="20"/>
              </w:rPr>
              <w:t xml:space="preserve">rozgraniczenie czasu </w:t>
            </w:r>
            <w:r w:rsidR="00496C2E">
              <w:rPr>
                <w:rFonts w:ascii="Arial" w:hAnsi="Arial" w:cs="Arial"/>
                <w:sz w:val="20"/>
                <w:szCs w:val="20"/>
              </w:rPr>
              <w:t>służbowego</w:t>
            </w:r>
            <w:r w:rsidR="00A420CE" w:rsidRPr="00A420CE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496C2E">
              <w:rPr>
                <w:rFonts w:ascii="Arial" w:hAnsi="Arial" w:cs="Arial"/>
                <w:sz w:val="20"/>
                <w:szCs w:val="20"/>
              </w:rPr>
              <w:t>prywatnego</w:t>
            </w:r>
            <w:r w:rsidR="00A420CE" w:rsidRPr="00A420CE">
              <w:rPr>
                <w:rFonts w:ascii="Arial" w:hAnsi="Arial" w:cs="Arial"/>
                <w:sz w:val="20"/>
                <w:szCs w:val="20"/>
              </w:rPr>
              <w:t xml:space="preserve"> jest szanowan</w:t>
            </w:r>
            <w:r w:rsidR="00496C2E">
              <w:rPr>
                <w:rFonts w:ascii="Arial" w:hAnsi="Arial" w:cs="Arial"/>
                <w:sz w:val="20"/>
                <w:szCs w:val="20"/>
              </w:rPr>
              <w:t>e</w:t>
            </w:r>
            <w:r w:rsidR="00A420CE" w:rsidRPr="00A420CE">
              <w:rPr>
                <w:rFonts w:ascii="Arial" w:hAnsi="Arial" w:cs="Arial"/>
                <w:sz w:val="20"/>
                <w:szCs w:val="20"/>
              </w:rPr>
              <w:t xml:space="preserve"> są zazwyczaj bardziej zmotywowani i lojalni</w:t>
            </w:r>
            <w:r w:rsidR="005927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20CE" w:rsidRPr="00A420CE">
              <w:rPr>
                <w:rFonts w:ascii="Arial" w:hAnsi="Arial" w:cs="Arial"/>
                <w:sz w:val="20"/>
                <w:szCs w:val="20"/>
              </w:rPr>
              <w:t xml:space="preserve"> wobec swoich pracodawców. Dzień wolny w Wigilię mógłby przyczynić się do poprawy </w:t>
            </w:r>
            <w:r w:rsidR="00C5784A">
              <w:rPr>
                <w:rFonts w:ascii="Arial" w:hAnsi="Arial" w:cs="Arial"/>
                <w:sz w:val="20"/>
                <w:szCs w:val="20"/>
              </w:rPr>
              <w:t>zadowolenia z pracy</w:t>
            </w:r>
            <w:r w:rsidR="00A420CE" w:rsidRPr="00A420CE">
              <w:rPr>
                <w:rFonts w:ascii="Arial" w:hAnsi="Arial" w:cs="Arial"/>
                <w:sz w:val="20"/>
                <w:szCs w:val="20"/>
              </w:rPr>
              <w:t xml:space="preserve"> i wydajności w dłuższej perspektywie, dając pracownikom możliwość regeneracji i spędzenia czasu z bliskimi.</w:t>
            </w:r>
            <w:r w:rsidR="00C578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784A" w:rsidRPr="00C5784A">
              <w:rPr>
                <w:rFonts w:ascii="Arial" w:hAnsi="Arial" w:cs="Arial"/>
                <w:sz w:val="20"/>
                <w:szCs w:val="20"/>
              </w:rPr>
              <w:t xml:space="preserve">W wielu państwach Wigilia </w:t>
            </w:r>
            <w:r w:rsidR="00C5784A">
              <w:rPr>
                <w:rFonts w:ascii="Arial" w:hAnsi="Arial" w:cs="Arial"/>
                <w:sz w:val="20"/>
                <w:szCs w:val="20"/>
              </w:rPr>
              <w:t>jest</w:t>
            </w:r>
            <w:r w:rsidR="00C5784A" w:rsidRPr="00C5784A">
              <w:rPr>
                <w:rFonts w:ascii="Arial" w:hAnsi="Arial" w:cs="Arial"/>
                <w:sz w:val="20"/>
                <w:szCs w:val="20"/>
              </w:rPr>
              <w:t xml:space="preserve"> ustawowo woln</w:t>
            </w:r>
            <w:r w:rsidR="00C5784A">
              <w:rPr>
                <w:rFonts w:ascii="Arial" w:hAnsi="Arial" w:cs="Arial"/>
                <w:sz w:val="20"/>
                <w:szCs w:val="20"/>
              </w:rPr>
              <w:t>a</w:t>
            </w:r>
            <w:r w:rsidR="00C5784A" w:rsidRPr="00C5784A">
              <w:rPr>
                <w:rFonts w:ascii="Arial" w:hAnsi="Arial" w:cs="Arial"/>
                <w:sz w:val="20"/>
                <w:szCs w:val="20"/>
              </w:rPr>
              <w:t xml:space="preserve"> od pracy. Przykłady takich rozwiązań pokazują, że możliwe jest pogodzenie tradycji świątecznych z </w:t>
            </w:r>
            <w:r w:rsidR="00C5784A" w:rsidRPr="00C5784A">
              <w:rPr>
                <w:rFonts w:ascii="Arial" w:hAnsi="Arial" w:cs="Arial"/>
                <w:sz w:val="20"/>
                <w:szCs w:val="20"/>
              </w:rPr>
              <w:lastRenderedPageBreak/>
              <w:t>wymogami współczesnego rynku pracy, co sprzyja zadowoleniu społeczeństwa.</w:t>
            </w:r>
            <w:r w:rsidR="00C578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784A" w:rsidRPr="00C5784A">
              <w:rPr>
                <w:rFonts w:ascii="Arial" w:hAnsi="Arial" w:cs="Arial"/>
                <w:sz w:val="20"/>
                <w:szCs w:val="20"/>
              </w:rPr>
              <w:t>Wigilia Bożego Narodzenia wiąże się też z podróżami oraz wyjazdami pracowników oraz ich rodzin, aby ten wyjątkowy czas mogli spędzić z rodzicami, dziadkami, osobami starszymi, którzy często mieszkają w różnych miejscach w Polsce. Proponowane rozwiązanie umożliwi też rozłożenie ruchu drogowego na dłuższy czas, co przyczyni się do zwiększenia bezpieczeństwa podróżujących w tym okresie.</w:t>
            </w:r>
            <w:r w:rsidR="00C578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784A" w:rsidRPr="00C5784A">
              <w:rPr>
                <w:rFonts w:ascii="Arial" w:hAnsi="Arial" w:cs="Arial"/>
                <w:sz w:val="20"/>
                <w:szCs w:val="20"/>
              </w:rPr>
              <w:t>Podsumowując, uczynienie Wigilii dniem wolnym od pracy nie tylko wspierałoby polską tradycję i wartości rodzinne, ale również zmniejszyłoby stres, poprawiło zdrowie psychiczne oraz wprowadziło lepszą równowagę między pracą a życiem prywatnym.</w:t>
            </w:r>
            <w:r w:rsidR="00DD647C" w:rsidRPr="00E91DF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</w:tbl>
    <w:p w14:paraId="28780501" w14:textId="77777777" w:rsidR="00DD647C" w:rsidRDefault="00DD647C" w:rsidP="008F4D6E">
      <w:pPr>
        <w:spacing w:line="276" w:lineRule="auto"/>
        <w:jc w:val="both"/>
        <w:rPr>
          <w:rFonts w:ascii="Arial" w:hAnsi="Arial" w:cs="Arial"/>
          <w:sz w:val="24"/>
        </w:rPr>
      </w:pPr>
    </w:p>
    <w:p w14:paraId="1F64CEA8" w14:textId="77777777" w:rsidR="00DD647C" w:rsidRDefault="00DD647C" w:rsidP="008F4D6E">
      <w:pPr>
        <w:spacing w:line="276" w:lineRule="auto"/>
        <w:jc w:val="both"/>
        <w:rPr>
          <w:rFonts w:ascii="Arial" w:hAnsi="Arial" w:cs="Arial"/>
          <w:sz w:val="24"/>
        </w:rPr>
      </w:pPr>
      <w:r w:rsidRPr="009C37AF">
        <w:rPr>
          <w:rFonts w:ascii="Arial" w:hAnsi="Arial" w:cs="Arial"/>
          <w:sz w:val="24"/>
        </w:rPr>
        <w:t xml:space="preserve">[5] Jakie są </w:t>
      </w:r>
      <w:r>
        <w:rPr>
          <w:rFonts w:ascii="Arial" w:hAnsi="Arial" w:cs="Arial"/>
          <w:sz w:val="24"/>
        </w:rPr>
        <w:t>przewidywane</w:t>
      </w:r>
      <w:r w:rsidRPr="009C37AF">
        <w:rPr>
          <w:rFonts w:ascii="Arial" w:hAnsi="Arial" w:cs="Arial"/>
          <w:sz w:val="24"/>
        </w:rPr>
        <w:t xml:space="preserve"> skutki gospodarcze projektowanych rozwiązań?</w:t>
      </w:r>
    </w:p>
    <w:p w14:paraId="0D29BEF9" w14:textId="2DC67670" w:rsidR="002B46B3" w:rsidRDefault="008E1A58" w:rsidP="008F4D6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E1A58">
        <w:rPr>
          <w:rFonts w:ascii="Arial" w:hAnsi="Arial" w:cs="Arial"/>
          <w:sz w:val="20"/>
          <w:szCs w:val="20"/>
        </w:rPr>
        <w:t xml:space="preserve">Skutki gospodarcze </w:t>
      </w:r>
      <w:r w:rsidR="007F1F5A">
        <w:rPr>
          <w:rFonts w:ascii="Arial" w:hAnsi="Arial" w:cs="Arial"/>
          <w:sz w:val="20"/>
          <w:szCs w:val="20"/>
        </w:rPr>
        <w:t>projektowanych rozwiązań można</w:t>
      </w:r>
      <w:r w:rsidR="003524CB">
        <w:rPr>
          <w:rFonts w:ascii="Arial" w:hAnsi="Arial" w:cs="Arial"/>
          <w:sz w:val="20"/>
          <w:szCs w:val="20"/>
        </w:rPr>
        <w:t xml:space="preserve"> by</w:t>
      </w:r>
      <w:r w:rsidR="007F1F5A">
        <w:rPr>
          <w:rFonts w:ascii="Arial" w:hAnsi="Arial" w:cs="Arial"/>
          <w:sz w:val="20"/>
          <w:szCs w:val="20"/>
        </w:rPr>
        <w:t xml:space="preserve"> </w:t>
      </w:r>
      <w:r w:rsidR="00D37090">
        <w:rPr>
          <w:rFonts w:ascii="Arial" w:hAnsi="Arial" w:cs="Arial"/>
          <w:sz w:val="20"/>
          <w:szCs w:val="20"/>
        </w:rPr>
        <w:t xml:space="preserve">teoretycznie oszacować biorąc pod uwagę dane makroekonomiczne dotyczące Produktu Krajowego Brutto, przeciętnej pensji w sektorze przedsiębiorstw w zależności od wielkości </w:t>
      </w:r>
      <w:r w:rsidR="005D3E48">
        <w:rPr>
          <w:rFonts w:ascii="Arial" w:hAnsi="Arial" w:cs="Arial"/>
          <w:sz w:val="20"/>
          <w:szCs w:val="20"/>
        </w:rPr>
        <w:t>pracodawcy</w:t>
      </w:r>
      <w:r w:rsidR="00D37090">
        <w:rPr>
          <w:rFonts w:ascii="Arial" w:hAnsi="Arial" w:cs="Arial"/>
          <w:sz w:val="20"/>
          <w:szCs w:val="20"/>
        </w:rPr>
        <w:t xml:space="preserve"> oraz wpływów z VAT. Będ</w:t>
      </w:r>
      <w:r w:rsidR="005D3E48">
        <w:rPr>
          <w:rFonts w:ascii="Arial" w:hAnsi="Arial" w:cs="Arial"/>
          <w:sz w:val="20"/>
          <w:szCs w:val="20"/>
        </w:rPr>
        <w:t>ą</w:t>
      </w:r>
      <w:r w:rsidR="00D37090">
        <w:rPr>
          <w:rFonts w:ascii="Arial" w:hAnsi="Arial" w:cs="Arial"/>
          <w:sz w:val="20"/>
          <w:szCs w:val="20"/>
        </w:rPr>
        <w:t xml:space="preserve"> to jednak szacun</w:t>
      </w:r>
      <w:r w:rsidR="005D3E48">
        <w:rPr>
          <w:rFonts w:ascii="Arial" w:hAnsi="Arial" w:cs="Arial"/>
          <w:sz w:val="20"/>
          <w:szCs w:val="20"/>
        </w:rPr>
        <w:t>ki</w:t>
      </w:r>
      <w:r w:rsidR="00D37090">
        <w:rPr>
          <w:rFonts w:ascii="Arial" w:hAnsi="Arial" w:cs="Arial"/>
          <w:sz w:val="20"/>
          <w:szCs w:val="20"/>
        </w:rPr>
        <w:t xml:space="preserve"> obarczon</w:t>
      </w:r>
      <w:r w:rsidR="005D3E48">
        <w:rPr>
          <w:rFonts w:ascii="Arial" w:hAnsi="Arial" w:cs="Arial"/>
          <w:sz w:val="20"/>
          <w:szCs w:val="20"/>
        </w:rPr>
        <w:t>e</w:t>
      </w:r>
      <w:r w:rsidR="00D37090">
        <w:rPr>
          <w:rFonts w:ascii="Arial" w:hAnsi="Arial" w:cs="Arial"/>
          <w:sz w:val="20"/>
          <w:szCs w:val="20"/>
        </w:rPr>
        <w:t xml:space="preserve"> daleko idącą niedokładnością</w:t>
      </w:r>
      <w:r w:rsidR="009A26E2">
        <w:rPr>
          <w:rFonts w:ascii="Arial" w:hAnsi="Arial" w:cs="Arial"/>
          <w:sz w:val="20"/>
          <w:szCs w:val="20"/>
        </w:rPr>
        <w:t xml:space="preserve"> ponieważ</w:t>
      </w:r>
      <w:r w:rsidR="00967717">
        <w:rPr>
          <w:rFonts w:ascii="Arial" w:hAnsi="Arial" w:cs="Arial"/>
          <w:sz w:val="20"/>
          <w:szCs w:val="20"/>
        </w:rPr>
        <w:t xml:space="preserve"> dzień 24 grudnia </w:t>
      </w:r>
      <w:r w:rsidR="00D051E8">
        <w:rPr>
          <w:rFonts w:ascii="Arial" w:hAnsi="Arial" w:cs="Arial"/>
          <w:sz w:val="20"/>
          <w:szCs w:val="20"/>
        </w:rPr>
        <w:t xml:space="preserve">nie jest traktowany przez pracodawców oraz pracowników jak zwykły dzień roboczy. </w:t>
      </w:r>
      <w:r w:rsidR="000A7DCE">
        <w:rPr>
          <w:rFonts w:ascii="Arial" w:hAnsi="Arial" w:cs="Arial"/>
          <w:sz w:val="20"/>
          <w:szCs w:val="20"/>
        </w:rPr>
        <w:t xml:space="preserve">W obecnym stanie prawnym praca 24 grudnia wykonywana jest </w:t>
      </w:r>
      <w:r w:rsidR="00C40A14">
        <w:rPr>
          <w:rFonts w:ascii="Arial" w:hAnsi="Arial" w:cs="Arial"/>
          <w:sz w:val="20"/>
          <w:szCs w:val="20"/>
        </w:rPr>
        <w:t xml:space="preserve">w handlu </w:t>
      </w:r>
      <w:r w:rsidR="000A7DCE">
        <w:rPr>
          <w:rFonts w:ascii="Arial" w:hAnsi="Arial" w:cs="Arial"/>
          <w:sz w:val="20"/>
          <w:szCs w:val="20"/>
        </w:rPr>
        <w:t>do godz. 14.00</w:t>
      </w:r>
      <w:r w:rsidR="00C40A14">
        <w:rPr>
          <w:rFonts w:ascii="Arial" w:hAnsi="Arial" w:cs="Arial"/>
          <w:sz w:val="20"/>
          <w:szCs w:val="20"/>
        </w:rPr>
        <w:t xml:space="preserve"> a</w:t>
      </w:r>
      <w:r w:rsidR="000A7DCE">
        <w:rPr>
          <w:rFonts w:ascii="Arial" w:hAnsi="Arial" w:cs="Arial"/>
          <w:sz w:val="20"/>
          <w:szCs w:val="20"/>
        </w:rPr>
        <w:t xml:space="preserve"> wiele zakładów pracy organizuje tego dnia uroczystości w firmie</w:t>
      </w:r>
      <w:r w:rsidR="00C40A14">
        <w:rPr>
          <w:rFonts w:ascii="Arial" w:hAnsi="Arial" w:cs="Arial"/>
          <w:sz w:val="20"/>
          <w:szCs w:val="20"/>
        </w:rPr>
        <w:t>, skraca godziny pracy lub</w:t>
      </w:r>
      <w:r w:rsidR="000A7DCE">
        <w:rPr>
          <w:rFonts w:ascii="Arial" w:hAnsi="Arial" w:cs="Arial"/>
          <w:sz w:val="20"/>
          <w:szCs w:val="20"/>
        </w:rPr>
        <w:t xml:space="preserve"> całkowicie zwalnia z obowiązku świadczenia pracy. </w:t>
      </w:r>
      <w:r w:rsidR="003524CB">
        <w:rPr>
          <w:rFonts w:ascii="Arial" w:hAnsi="Arial" w:cs="Arial"/>
          <w:sz w:val="20"/>
          <w:szCs w:val="20"/>
        </w:rPr>
        <w:t>Dostępne dane w ocenie projektodawców nie pozwalają na wiarygodne oszacowanie skutk</w:t>
      </w:r>
      <w:r w:rsidR="00C40A14">
        <w:rPr>
          <w:rFonts w:ascii="Arial" w:hAnsi="Arial" w:cs="Arial"/>
          <w:sz w:val="20"/>
          <w:szCs w:val="20"/>
        </w:rPr>
        <w:t>ów</w:t>
      </w:r>
      <w:r w:rsidR="003524CB">
        <w:rPr>
          <w:rFonts w:ascii="Arial" w:hAnsi="Arial" w:cs="Arial"/>
          <w:sz w:val="20"/>
          <w:szCs w:val="20"/>
        </w:rPr>
        <w:t xml:space="preserve"> gospodarcz</w:t>
      </w:r>
      <w:r w:rsidR="00C40A14">
        <w:rPr>
          <w:rFonts w:ascii="Arial" w:hAnsi="Arial" w:cs="Arial"/>
          <w:sz w:val="20"/>
          <w:szCs w:val="20"/>
        </w:rPr>
        <w:t>ych</w:t>
      </w:r>
      <w:r w:rsidR="003524CB">
        <w:rPr>
          <w:rFonts w:ascii="Arial" w:hAnsi="Arial" w:cs="Arial"/>
          <w:sz w:val="20"/>
          <w:szCs w:val="20"/>
        </w:rPr>
        <w:t>, szczególnie, że aktywność gospodarcza konsumentów nie zostanie zmniejszona poprzez wystąpienie dodatkowego dnia wolnego, lecz przeniesiona na okoliczne dni robocze.</w:t>
      </w:r>
      <w:r w:rsidR="004F0F67">
        <w:rPr>
          <w:rFonts w:ascii="Arial" w:hAnsi="Arial" w:cs="Arial"/>
          <w:sz w:val="20"/>
          <w:szCs w:val="20"/>
        </w:rPr>
        <w:t xml:space="preserve"> Dni wolne od pracy w różny sposób działają na różne branże w gospodarce. </w:t>
      </w:r>
      <w:r w:rsidR="00C40A14">
        <w:rPr>
          <w:rFonts w:ascii="Arial" w:hAnsi="Arial" w:cs="Arial"/>
          <w:sz w:val="20"/>
          <w:szCs w:val="20"/>
        </w:rPr>
        <w:t>Na pewno można się spodziewać</w:t>
      </w:r>
      <w:r w:rsidR="004F0F67">
        <w:rPr>
          <w:rFonts w:ascii="Arial" w:hAnsi="Arial" w:cs="Arial"/>
          <w:sz w:val="20"/>
          <w:szCs w:val="20"/>
        </w:rPr>
        <w:t xml:space="preserve"> negatywnych skutków w branży przemysłowej, która pracuje w systemie zmianowym oraz wymagającym ciągłości pracy. </w:t>
      </w:r>
      <w:r w:rsidR="00B56648">
        <w:rPr>
          <w:rFonts w:ascii="Arial" w:hAnsi="Arial" w:cs="Arial"/>
          <w:sz w:val="20"/>
          <w:szCs w:val="20"/>
        </w:rPr>
        <w:t xml:space="preserve">Ciężko jednak nie dostrzec branż, które zyskają na dodatkowym dniu wolnym tj. m.in. mały handel i usługi, turystyka, gastronomia. </w:t>
      </w:r>
    </w:p>
    <w:p w14:paraId="03810E38" w14:textId="3BA11FA1" w:rsidR="008E1A58" w:rsidRDefault="002B46B3" w:rsidP="008F4D6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Można zakładać negatywne skutki w produkcji przemysłowej co przełoży się na </w:t>
      </w:r>
      <w:r w:rsidR="00C40A14">
        <w:rPr>
          <w:rFonts w:ascii="Arial" w:hAnsi="Arial" w:cs="Arial"/>
          <w:sz w:val="20"/>
          <w:szCs w:val="20"/>
        </w:rPr>
        <w:t xml:space="preserve">zmniejszenie </w:t>
      </w:r>
      <w:r>
        <w:rPr>
          <w:rFonts w:ascii="Arial" w:hAnsi="Arial" w:cs="Arial"/>
          <w:sz w:val="20"/>
          <w:szCs w:val="20"/>
        </w:rPr>
        <w:t>wzrost</w:t>
      </w:r>
      <w:r w:rsidR="00C40A14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gospodarcz</w:t>
      </w:r>
      <w:r w:rsidR="00C40A14">
        <w:rPr>
          <w:rFonts w:ascii="Arial" w:hAnsi="Arial" w:cs="Arial"/>
          <w:sz w:val="20"/>
          <w:szCs w:val="20"/>
        </w:rPr>
        <w:t>ego</w:t>
      </w:r>
      <w:r>
        <w:rPr>
          <w:rFonts w:ascii="Arial" w:hAnsi="Arial" w:cs="Arial"/>
          <w:sz w:val="20"/>
          <w:szCs w:val="20"/>
        </w:rPr>
        <w:t>, lecz ciężko to odnieść do dnia 24 grudnia, który jest specyficznym dniem miesiąca</w:t>
      </w:r>
      <w:r w:rsidR="00223DF0">
        <w:rPr>
          <w:rFonts w:ascii="Arial" w:hAnsi="Arial" w:cs="Arial"/>
          <w:sz w:val="20"/>
          <w:szCs w:val="20"/>
        </w:rPr>
        <w:t xml:space="preserve">, przez część pracodawców traktowany jako dzień </w:t>
      </w:r>
      <w:r w:rsidR="00C40A14">
        <w:rPr>
          <w:rFonts w:ascii="Arial" w:hAnsi="Arial" w:cs="Arial"/>
          <w:sz w:val="20"/>
          <w:szCs w:val="20"/>
        </w:rPr>
        <w:t>częściowo wolny od pracy</w:t>
      </w:r>
      <w:r w:rsidR="00223DF0">
        <w:rPr>
          <w:rFonts w:ascii="Arial" w:hAnsi="Arial" w:cs="Arial"/>
          <w:sz w:val="20"/>
          <w:szCs w:val="20"/>
        </w:rPr>
        <w:t xml:space="preserve">. </w:t>
      </w:r>
      <w:r w:rsidR="00B56648">
        <w:rPr>
          <w:rFonts w:ascii="Arial" w:hAnsi="Arial" w:cs="Arial"/>
          <w:sz w:val="20"/>
          <w:szCs w:val="20"/>
        </w:rPr>
        <w:t xml:space="preserve">Jednocześnie może mieć to niemierzalny </w:t>
      </w:r>
      <w:r w:rsidR="00C40A14">
        <w:rPr>
          <w:rFonts w:ascii="Arial" w:hAnsi="Arial" w:cs="Arial"/>
          <w:sz w:val="20"/>
          <w:szCs w:val="20"/>
        </w:rPr>
        <w:t xml:space="preserve">wpływ </w:t>
      </w:r>
      <w:r w:rsidR="00B56648">
        <w:rPr>
          <w:rFonts w:ascii="Arial" w:hAnsi="Arial" w:cs="Arial"/>
          <w:sz w:val="20"/>
          <w:szCs w:val="20"/>
        </w:rPr>
        <w:t xml:space="preserve">na dobrostan pracowników, którzy po wolnym wrócą wypoczęci i w lepszej kondycji psychicznej.  </w:t>
      </w:r>
    </w:p>
    <w:p w14:paraId="426D33A3" w14:textId="38335311" w:rsidR="006C7CC9" w:rsidRDefault="006C7CC9" w:rsidP="008F4D6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Podmioty zbiorowe na które będzie oddziaływał projekt:</w:t>
      </w:r>
    </w:p>
    <w:p w14:paraId="49D8CF07" w14:textId="07F4C214" w:rsidR="006C7CC9" w:rsidRDefault="006C7CC9" w:rsidP="008F4D6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Zatrudnieni (pracownicy najemni) tj. 11911 tys. osób, w tym 3</w:t>
      </w:r>
      <w:r w:rsidR="009C0E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433 tys. osób w sektorze publicznym i 8</w:t>
      </w:r>
      <w:r w:rsidR="009C0E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478 tys. osób w sektorze prywatnym (dane GUS za 3.2024) – uzyskanie dodatkowego wolnego dnia od pracy. </w:t>
      </w:r>
    </w:p>
    <w:p w14:paraId="5E40B512" w14:textId="457BA043" w:rsidR="006C7CC9" w:rsidRDefault="006C7CC9" w:rsidP="008F4D6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Pracodawcy</w:t>
      </w:r>
      <w:r w:rsidR="009C0E4A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podmioty prywatne gospodarki narodowej</w:t>
      </w:r>
      <w:r w:rsidR="009C0E4A">
        <w:rPr>
          <w:rFonts w:ascii="Arial" w:hAnsi="Arial" w:cs="Arial"/>
          <w:sz w:val="20"/>
          <w:szCs w:val="20"/>
        </w:rPr>
        <w:t>),</w:t>
      </w:r>
      <w:r>
        <w:rPr>
          <w:rFonts w:ascii="Arial" w:hAnsi="Arial" w:cs="Arial"/>
          <w:sz w:val="20"/>
          <w:szCs w:val="20"/>
        </w:rPr>
        <w:t xml:space="preserve"> zarejestrowan</w:t>
      </w:r>
      <w:r w:rsidR="009C0E4A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w rejestrze REGON</w:t>
      </w:r>
      <w:r w:rsidR="009C0E4A">
        <w:rPr>
          <w:rFonts w:ascii="Arial" w:hAnsi="Arial" w:cs="Arial"/>
          <w:sz w:val="20"/>
          <w:szCs w:val="20"/>
        </w:rPr>
        <w:t xml:space="preserve">, deklarujący prowadzenie działalności tj. 3 034 278 (z wyłączeniem liczby mikroprzedsiębiorstw do 1 osoby pracującej) </w:t>
      </w:r>
      <w:r w:rsidR="009C0E4A">
        <w:rPr>
          <w:rFonts w:ascii="Arial" w:hAnsi="Arial" w:cs="Arial"/>
          <w:sz w:val="20"/>
          <w:szCs w:val="20"/>
        </w:rPr>
        <w:br/>
        <w:t>– obniżenie wyniku finansowego w związku z wypłatą wynagrodzeń za 1 dzień wolny od pracy w grudniu.</w:t>
      </w:r>
    </w:p>
    <w:p w14:paraId="0E4469AB" w14:textId="23FD3A7E" w:rsidR="009C0E4A" w:rsidRDefault="009C0E4A" w:rsidP="008F4D6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Osoby pracujące na umowę zlecenie i pokrewne tj. 1365 tys. osób (dane GUS na 31.12.2023) </w:t>
      </w:r>
      <w:r>
        <w:rPr>
          <w:rFonts w:ascii="Arial" w:hAnsi="Arial" w:cs="Arial"/>
          <w:sz w:val="20"/>
          <w:szCs w:val="20"/>
        </w:rPr>
        <w:br/>
        <w:t xml:space="preserve">– w zależności od branży, możliwość utraty zarobku. </w:t>
      </w:r>
    </w:p>
    <w:p w14:paraId="3BD989FB" w14:textId="3432F110" w:rsidR="006C7CC9" w:rsidRDefault="009C0E4A" w:rsidP="008F4D6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Konsumenci – brak możliwości zakupu towarów i usług dnia 24 grudnia. </w:t>
      </w:r>
    </w:p>
    <w:p w14:paraId="14FC339C" w14:textId="77777777" w:rsidR="00DD647C" w:rsidRDefault="00DD647C" w:rsidP="008F4D6E">
      <w:pPr>
        <w:spacing w:line="276" w:lineRule="auto"/>
        <w:jc w:val="both"/>
        <w:rPr>
          <w:rFonts w:ascii="Arial" w:hAnsi="Arial" w:cs="Arial"/>
          <w:sz w:val="24"/>
        </w:rPr>
      </w:pPr>
      <w:r w:rsidRPr="009C37AF">
        <w:rPr>
          <w:rFonts w:ascii="Arial" w:hAnsi="Arial" w:cs="Arial"/>
          <w:sz w:val="24"/>
        </w:rPr>
        <w:t xml:space="preserve">[6] </w:t>
      </w:r>
      <w:r w:rsidRPr="00295B4F">
        <w:rPr>
          <w:rFonts w:ascii="Arial" w:hAnsi="Arial" w:cs="Arial"/>
          <w:sz w:val="24"/>
        </w:rPr>
        <w:t xml:space="preserve">Jakie są </w:t>
      </w:r>
      <w:r w:rsidRPr="00226094">
        <w:rPr>
          <w:rFonts w:ascii="Arial" w:hAnsi="Arial" w:cs="Arial"/>
          <w:sz w:val="24"/>
        </w:rPr>
        <w:t>przewidywane</w:t>
      </w:r>
      <w:r w:rsidRPr="00295B4F">
        <w:rPr>
          <w:rFonts w:ascii="Arial" w:hAnsi="Arial" w:cs="Arial"/>
          <w:sz w:val="24"/>
        </w:rPr>
        <w:t xml:space="preserve"> skutki finansowe projektowanych rozwiązań, w</w:t>
      </w:r>
      <w:r>
        <w:rPr>
          <w:rFonts w:ascii="Arial" w:hAnsi="Arial" w:cs="Arial"/>
          <w:sz w:val="24"/>
        </w:rPr>
        <w:t> </w:t>
      </w:r>
      <w:r w:rsidRPr="00295B4F">
        <w:rPr>
          <w:rFonts w:ascii="Arial" w:hAnsi="Arial" w:cs="Arial"/>
          <w:sz w:val="24"/>
        </w:rPr>
        <w:t xml:space="preserve">szczególności wpływ na sektor finansów publicznych, w tym na budżet państwa </w:t>
      </w:r>
      <w:r>
        <w:rPr>
          <w:rFonts w:ascii="Arial" w:hAnsi="Arial" w:cs="Arial"/>
          <w:sz w:val="24"/>
        </w:rPr>
        <w:t>i </w:t>
      </w:r>
      <w:r w:rsidRPr="00295B4F">
        <w:rPr>
          <w:rFonts w:ascii="Arial" w:hAnsi="Arial" w:cs="Arial"/>
          <w:sz w:val="24"/>
        </w:rPr>
        <w:t>budżety jednostek samorządu terytorialnego?</w:t>
      </w:r>
    </w:p>
    <w:tbl>
      <w:tblPr>
        <w:tblStyle w:val="Tabela-Siatka"/>
        <w:tblW w:w="9587" w:type="dxa"/>
        <w:tblLook w:val="04A0" w:firstRow="1" w:lastRow="0" w:firstColumn="1" w:lastColumn="0" w:noHBand="0" w:noVBand="1"/>
      </w:tblPr>
      <w:tblGrid>
        <w:gridCol w:w="9587"/>
      </w:tblGrid>
      <w:tr w:rsidR="00DD647C" w14:paraId="7A36B69C" w14:textId="77777777" w:rsidTr="00BD7B0E">
        <w:trPr>
          <w:trHeight w:val="1678"/>
        </w:trPr>
        <w:tc>
          <w:tcPr>
            <w:tcW w:w="9587" w:type="dxa"/>
          </w:tcPr>
          <w:p w14:paraId="2819A0B3" w14:textId="21A51401" w:rsidR="00DD647C" w:rsidRPr="00C40A14" w:rsidRDefault="00223DF0" w:rsidP="008F4D6E">
            <w:pPr>
              <w:spacing w:line="276" w:lineRule="auto"/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sposób precyzyjnie określić jakie skutki finansowe będzie miało wprowadzenie dodatkowego dnia wolnego w dniu 24 grudnia dla finansów publicznych</w:t>
            </w:r>
            <w:r w:rsidR="006859C5">
              <w:rPr>
                <w:rFonts w:ascii="Arial" w:hAnsi="Arial" w:cs="Arial"/>
                <w:sz w:val="20"/>
                <w:szCs w:val="20"/>
              </w:rPr>
              <w:t>, lecz ewentualny wpływ będzie tylko pośredni.</w:t>
            </w:r>
            <w:r w:rsidR="004F0F67">
              <w:rPr>
                <w:rFonts w:ascii="Arial" w:hAnsi="Arial" w:cs="Arial"/>
                <w:sz w:val="20"/>
                <w:szCs w:val="20"/>
              </w:rPr>
              <w:t xml:space="preserve"> Wprowadzenie dodatkowego dnia wolnego nie generuje bezpośrednio dodatkowych kosztów dla sektora finansów publicznych</w:t>
            </w:r>
            <w:r w:rsidR="006859C5">
              <w:rPr>
                <w:rFonts w:ascii="Arial" w:hAnsi="Arial" w:cs="Arial"/>
                <w:sz w:val="20"/>
                <w:szCs w:val="20"/>
              </w:rPr>
              <w:t>, czyli budżetu państwa i jednostek samorządy terytorialnego</w:t>
            </w:r>
            <w:r w:rsidR="004F0F67">
              <w:rPr>
                <w:rFonts w:ascii="Arial" w:hAnsi="Arial" w:cs="Arial"/>
                <w:sz w:val="20"/>
                <w:szCs w:val="20"/>
              </w:rPr>
              <w:t>. Można uznać, że każdy dodatkowy dzień wolny od pracy w gospodarce narodowej wiąże się z mniejszymi wpływami z tytułu podatków od towarów i usług oraz CIT</w:t>
            </w:r>
            <w:r w:rsidR="00935F72">
              <w:rPr>
                <w:rFonts w:ascii="Arial" w:hAnsi="Arial" w:cs="Arial"/>
                <w:sz w:val="20"/>
                <w:szCs w:val="20"/>
              </w:rPr>
              <w:t xml:space="preserve">, lecz dzień 24 grudnia jest dniem szczególnym i na pewno nie ma takiego wpływu na </w:t>
            </w:r>
            <w:r w:rsidR="006859C5">
              <w:rPr>
                <w:rFonts w:ascii="Arial" w:hAnsi="Arial" w:cs="Arial"/>
                <w:sz w:val="20"/>
                <w:szCs w:val="20"/>
              </w:rPr>
              <w:t xml:space="preserve">rynek </w:t>
            </w:r>
            <w:r w:rsidR="00935F72">
              <w:rPr>
                <w:rFonts w:ascii="Arial" w:hAnsi="Arial" w:cs="Arial"/>
                <w:sz w:val="20"/>
                <w:szCs w:val="20"/>
              </w:rPr>
              <w:t xml:space="preserve">jak dzień roboczy w innym terminie. </w:t>
            </w:r>
          </w:p>
        </w:tc>
      </w:tr>
    </w:tbl>
    <w:p w14:paraId="200878BB" w14:textId="77777777" w:rsidR="00DD647C" w:rsidRPr="009C37AF" w:rsidRDefault="00DD647C" w:rsidP="008F4D6E">
      <w:pPr>
        <w:spacing w:line="276" w:lineRule="auto"/>
        <w:jc w:val="both"/>
        <w:rPr>
          <w:rFonts w:ascii="Arial" w:hAnsi="Arial" w:cs="Arial"/>
          <w:sz w:val="24"/>
        </w:rPr>
      </w:pPr>
    </w:p>
    <w:p w14:paraId="000C73BB" w14:textId="77777777" w:rsidR="00DD647C" w:rsidRDefault="00DD647C" w:rsidP="008F4D6E">
      <w:pPr>
        <w:spacing w:line="276" w:lineRule="auto"/>
        <w:jc w:val="both"/>
        <w:rPr>
          <w:rFonts w:ascii="Arial" w:hAnsi="Arial" w:cs="Arial"/>
          <w:sz w:val="24"/>
        </w:rPr>
      </w:pPr>
      <w:r w:rsidRPr="009C37AF">
        <w:rPr>
          <w:rFonts w:ascii="Arial" w:hAnsi="Arial" w:cs="Arial"/>
          <w:sz w:val="24"/>
        </w:rPr>
        <w:lastRenderedPageBreak/>
        <w:t>[7] Wykaz źródeł finansowania, jeśli projekt ustawy pociąga za sobą obciążenie budżetu państwa lub budżetów jednostek samorządu terytorialnego</w:t>
      </w:r>
      <w:r>
        <w:rPr>
          <w:rFonts w:ascii="Arial" w:hAnsi="Arial" w:cs="Arial"/>
          <w:sz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647C" w14:paraId="35666759" w14:textId="77777777" w:rsidTr="007D6E27">
        <w:tc>
          <w:tcPr>
            <w:tcW w:w="9062" w:type="dxa"/>
          </w:tcPr>
          <w:p w14:paraId="4E33D45A" w14:textId="01FF24C9" w:rsidR="00DD647C" w:rsidRPr="00C40A14" w:rsidRDefault="00A3646D" w:rsidP="008F4D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ustawy nie pociąga za sobą obciążenia budżetu państwa czy jednostek samorząd</w:t>
            </w:r>
            <w:r w:rsidR="00935F72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 terytorialn</w:t>
            </w:r>
            <w:r w:rsidR="00935F72">
              <w:rPr>
                <w:rFonts w:ascii="Arial" w:hAnsi="Arial" w:cs="Arial"/>
                <w:sz w:val="20"/>
                <w:szCs w:val="20"/>
              </w:rPr>
              <w:t>ego</w:t>
            </w:r>
            <w:r w:rsidR="006859C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</w:tbl>
    <w:p w14:paraId="34979554" w14:textId="77777777" w:rsidR="00DD647C" w:rsidRPr="009C37AF" w:rsidRDefault="00DD647C" w:rsidP="008F4D6E">
      <w:pPr>
        <w:spacing w:line="276" w:lineRule="auto"/>
        <w:jc w:val="both"/>
        <w:rPr>
          <w:rFonts w:ascii="Arial" w:hAnsi="Arial" w:cs="Arial"/>
          <w:sz w:val="24"/>
        </w:rPr>
      </w:pPr>
    </w:p>
    <w:p w14:paraId="364882BF" w14:textId="77777777" w:rsidR="00DD647C" w:rsidRPr="009C37AF" w:rsidRDefault="00DD647C" w:rsidP="008F4D6E">
      <w:pPr>
        <w:spacing w:line="276" w:lineRule="auto"/>
        <w:rPr>
          <w:rFonts w:ascii="Arial" w:hAnsi="Arial" w:cs="Arial"/>
          <w:sz w:val="24"/>
        </w:rPr>
      </w:pPr>
      <w:r w:rsidRPr="009C37AF">
        <w:rPr>
          <w:rFonts w:ascii="Arial" w:hAnsi="Arial" w:cs="Arial"/>
          <w:sz w:val="24"/>
        </w:rPr>
        <w:t>[8] Czy projekt ustawy podlega procedurze notyfikacyjnej?</w:t>
      </w:r>
      <w:r>
        <w:rPr>
          <w:rFonts w:ascii="Arial" w:hAnsi="Arial" w:cs="Arial"/>
          <w:sz w:val="24"/>
        </w:rPr>
        <w:t xml:space="preserve"> </w:t>
      </w:r>
    </w:p>
    <w:p w14:paraId="08934B71" w14:textId="0A735A16" w:rsidR="00DD647C" w:rsidRPr="00C40A14" w:rsidRDefault="00DD647C" w:rsidP="008F4D6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</w:rPr>
      </w:pPr>
      <w:r w:rsidRPr="00C14761">
        <w:rPr>
          <w:rFonts w:ascii="Arial" w:hAnsi="Arial" w:cs="Arial"/>
          <w:b/>
          <w:bCs/>
          <w:sz w:val="24"/>
        </w:rPr>
        <w:t xml:space="preserve">Nie </w:t>
      </w:r>
    </w:p>
    <w:p w14:paraId="4797FBB1" w14:textId="1EA2C0BC" w:rsidR="00DD647C" w:rsidRPr="009C37AF" w:rsidRDefault="00DD647C" w:rsidP="008F4D6E">
      <w:pPr>
        <w:spacing w:line="276" w:lineRule="auto"/>
        <w:rPr>
          <w:rFonts w:ascii="Arial" w:hAnsi="Arial" w:cs="Arial"/>
          <w:b/>
          <w:sz w:val="24"/>
        </w:rPr>
      </w:pPr>
      <w:r w:rsidRPr="009C37AF">
        <w:rPr>
          <w:rFonts w:ascii="Arial" w:hAnsi="Arial" w:cs="Arial"/>
          <w:b/>
          <w:sz w:val="24"/>
        </w:rPr>
        <w:t>III.</w:t>
      </w:r>
      <w:r>
        <w:rPr>
          <w:rFonts w:ascii="Arial" w:hAnsi="Arial" w:cs="Arial"/>
          <w:b/>
          <w:sz w:val="24"/>
        </w:rPr>
        <w:t xml:space="preserve"> </w:t>
      </w:r>
      <w:bookmarkStart w:id="3" w:name="_Hlk174441212"/>
      <w:r>
        <w:rPr>
          <w:rFonts w:ascii="Arial" w:hAnsi="Arial" w:cs="Arial"/>
          <w:b/>
          <w:sz w:val="24"/>
        </w:rPr>
        <w:t>Wymogi określone w art. 34 ust. 2a i 2b regulaminu Sejmu</w:t>
      </w:r>
      <w:bookmarkEnd w:id="3"/>
    </w:p>
    <w:p w14:paraId="2C9F863A" w14:textId="77777777" w:rsidR="00DD647C" w:rsidRPr="009C37AF" w:rsidRDefault="00DD647C" w:rsidP="008F4D6E">
      <w:pPr>
        <w:spacing w:line="276" w:lineRule="auto"/>
        <w:jc w:val="both"/>
        <w:rPr>
          <w:rFonts w:ascii="Arial" w:hAnsi="Arial" w:cs="Arial"/>
          <w:sz w:val="24"/>
        </w:rPr>
      </w:pPr>
      <w:r w:rsidRPr="009C37AF">
        <w:rPr>
          <w:rFonts w:ascii="Arial" w:hAnsi="Arial" w:cs="Arial"/>
          <w:sz w:val="24"/>
        </w:rPr>
        <w:t>[</w:t>
      </w:r>
      <w:r>
        <w:rPr>
          <w:rFonts w:ascii="Arial" w:hAnsi="Arial" w:cs="Arial"/>
          <w:sz w:val="24"/>
        </w:rPr>
        <w:t>9</w:t>
      </w:r>
      <w:r w:rsidRPr="009C37AF">
        <w:rPr>
          <w:rFonts w:ascii="Arial" w:hAnsi="Arial" w:cs="Arial"/>
          <w:sz w:val="24"/>
        </w:rPr>
        <w:t>] Czy projekt ustawy zawiera przepisy określające zasady podejmowania, wykonywania lub zakończenia działalności gospodarczej (art. 34 ust. 2a regulaminu Sejmu)</w:t>
      </w:r>
      <w:r>
        <w:rPr>
          <w:rFonts w:ascii="Arial" w:hAnsi="Arial" w:cs="Arial"/>
          <w:sz w:val="24"/>
        </w:rPr>
        <w:t>?</w:t>
      </w:r>
    </w:p>
    <w:p w14:paraId="7EED1923" w14:textId="77777777" w:rsidR="00DD647C" w:rsidRPr="009C37AF" w:rsidRDefault="00DD647C" w:rsidP="008F4D6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Nie</w:t>
      </w:r>
    </w:p>
    <w:p w14:paraId="68EA4B26" w14:textId="77777777" w:rsidR="00DD647C" w:rsidRPr="00935F72" w:rsidRDefault="00DD647C" w:rsidP="008F4D6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</w:rPr>
      </w:pPr>
      <w:r w:rsidRPr="00935F72">
        <w:rPr>
          <w:rFonts w:ascii="Arial" w:hAnsi="Arial" w:cs="Arial"/>
          <w:b/>
          <w:bCs/>
          <w:sz w:val="24"/>
        </w:rPr>
        <w:t>Tak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647C" w14:paraId="09625089" w14:textId="77777777" w:rsidTr="007D6E27">
        <w:tc>
          <w:tcPr>
            <w:tcW w:w="9062" w:type="dxa"/>
          </w:tcPr>
          <w:p w14:paraId="7DADA365" w14:textId="01E526BE" w:rsidR="00DD647C" w:rsidRPr="00C40A14" w:rsidRDefault="00935F72" w:rsidP="008F4D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F72">
              <w:rPr>
                <w:rFonts w:ascii="Arial" w:hAnsi="Arial" w:cs="Arial"/>
                <w:sz w:val="20"/>
                <w:szCs w:val="20"/>
              </w:rPr>
              <w:t xml:space="preserve">Nie ma </w:t>
            </w:r>
            <w:r>
              <w:rPr>
                <w:rFonts w:ascii="Arial" w:hAnsi="Arial" w:cs="Arial"/>
                <w:sz w:val="20"/>
                <w:szCs w:val="20"/>
              </w:rPr>
              <w:t xml:space="preserve">możliwości osiągnięcia celu ustawy za pomocą innych środków niż te określone w projekcie ustawy. </w:t>
            </w:r>
            <w:r w:rsidR="0050371B">
              <w:rPr>
                <w:rFonts w:ascii="Arial" w:hAnsi="Arial" w:cs="Arial"/>
                <w:sz w:val="20"/>
                <w:szCs w:val="20"/>
              </w:rPr>
              <w:t xml:space="preserve">Projekt zawiera zasady wykonywania działalności gospodarczej ponieważ wprowadza do porządku prawnego kolejny dzień wolny od pracy określony na 24 grudnia. </w:t>
            </w:r>
            <w:r w:rsidR="0051345E">
              <w:rPr>
                <w:rFonts w:ascii="Arial" w:hAnsi="Arial" w:cs="Arial"/>
                <w:sz w:val="20"/>
                <w:szCs w:val="20"/>
              </w:rPr>
              <w:t xml:space="preserve">Szczegółowo wpływ na przedsiębiorców został przedstawiony w pkt 5 deklarowanych skutkach regulacji.  </w:t>
            </w:r>
          </w:p>
        </w:tc>
      </w:tr>
    </w:tbl>
    <w:p w14:paraId="1BB83F1C" w14:textId="77777777" w:rsidR="00DD647C" w:rsidRPr="005E6B97" w:rsidRDefault="00DD647C" w:rsidP="008F4D6E">
      <w:pPr>
        <w:spacing w:line="276" w:lineRule="auto"/>
        <w:jc w:val="both"/>
        <w:rPr>
          <w:rFonts w:ascii="Arial" w:hAnsi="Arial" w:cs="Arial"/>
          <w:sz w:val="24"/>
        </w:rPr>
      </w:pPr>
    </w:p>
    <w:p w14:paraId="0659D683" w14:textId="77777777" w:rsidR="00DD647C" w:rsidRPr="009C37AF" w:rsidRDefault="00DD647C" w:rsidP="008F4D6E">
      <w:pPr>
        <w:spacing w:line="276" w:lineRule="auto"/>
        <w:jc w:val="both"/>
        <w:rPr>
          <w:rFonts w:ascii="Arial" w:hAnsi="Arial" w:cs="Arial"/>
          <w:sz w:val="24"/>
        </w:rPr>
      </w:pPr>
      <w:r w:rsidRPr="009C37AF">
        <w:rPr>
          <w:rFonts w:ascii="Arial" w:hAnsi="Arial" w:cs="Arial"/>
          <w:sz w:val="24"/>
        </w:rPr>
        <w:t>[</w:t>
      </w:r>
      <w:r>
        <w:rPr>
          <w:rFonts w:ascii="Arial" w:hAnsi="Arial" w:cs="Arial"/>
          <w:sz w:val="24"/>
        </w:rPr>
        <w:t>10</w:t>
      </w:r>
      <w:r w:rsidRPr="009C37AF">
        <w:rPr>
          <w:rFonts w:ascii="Arial" w:hAnsi="Arial" w:cs="Arial"/>
          <w:sz w:val="24"/>
        </w:rPr>
        <w:t>] Czy wdrożenie projektowanych przepisów spowoduje obciążenia administracyjne mikroprzedsiębiorców, małych i średnich przedsiębiorców</w:t>
      </w:r>
      <w:r>
        <w:rPr>
          <w:rFonts w:ascii="Arial" w:hAnsi="Arial" w:cs="Arial"/>
          <w:sz w:val="24"/>
        </w:rPr>
        <w:t xml:space="preserve"> </w:t>
      </w:r>
      <w:r w:rsidRPr="009C37AF">
        <w:rPr>
          <w:rFonts w:ascii="Arial" w:hAnsi="Arial" w:cs="Arial"/>
          <w:sz w:val="24"/>
        </w:rPr>
        <w:t>(art. 34 ust. 2a regulaminu Sejmu)</w:t>
      </w:r>
      <w:r>
        <w:rPr>
          <w:rFonts w:ascii="Arial" w:hAnsi="Arial" w:cs="Arial"/>
          <w:sz w:val="24"/>
        </w:rPr>
        <w:t>?</w:t>
      </w:r>
    </w:p>
    <w:p w14:paraId="3F87220D" w14:textId="77777777" w:rsidR="00DD647C" w:rsidRPr="0051345E" w:rsidRDefault="00DD647C" w:rsidP="008F4D6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</w:rPr>
      </w:pPr>
      <w:r w:rsidRPr="0051345E">
        <w:rPr>
          <w:rFonts w:ascii="Arial" w:hAnsi="Arial" w:cs="Arial"/>
          <w:b/>
          <w:bCs/>
          <w:sz w:val="24"/>
        </w:rPr>
        <w:t>Nie</w:t>
      </w:r>
    </w:p>
    <w:p w14:paraId="3E322AFC" w14:textId="77777777" w:rsidR="00DD647C" w:rsidRDefault="00DD647C" w:rsidP="008F4D6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647C" w14:paraId="35DB5D08" w14:textId="77777777" w:rsidTr="007D6E27">
        <w:tc>
          <w:tcPr>
            <w:tcW w:w="9062" w:type="dxa"/>
          </w:tcPr>
          <w:p w14:paraId="068EF861" w14:textId="16BBB307" w:rsidR="00DD647C" w:rsidRPr="00C40A14" w:rsidRDefault="0051345E" w:rsidP="008F4D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345E">
              <w:rPr>
                <w:rFonts w:ascii="Arial" w:hAnsi="Arial" w:cs="Arial"/>
                <w:sz w:val="20"/>
                <w:szCs w:val="20"/>
              </w:rPr>
              <w:t>Wdrożenie projektowanych rozwiązań nie spowoduje dodatkow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51345E">
              <w:rPr>
                <w:rFonts w:ascii="Arial" w:hAnsi="Arial" w:cs="Arial"/>
                <w:sz w:val="20"/>
                <w:szCs w:val="20"/>
              </w:rPr>
              <w:t xml:space="preserve"> obciąże</w:t>
            </w:r>
            <w:r>
              <w:rPr>
                <w:rFonts w:ascii="Arial" w:hAnsi="Arial" w:cs="Arial"/>
                <w:sz w:val="20"/>
                <w:szCs w:val="20"/>
              </w:rPr>
              <w:t>ń</w:t>
            </w:r>
            <w:r w:rsidRPr="0051345E">
              <w:rPr>
                <w:rFonts w:ascii="Arial" w:hAnsi="Arial" w:cs="Arial"/>
                <w:sz w:val="20"/>
                <w:szCs w:val="20"/>
              </w:rPr>
              <w:t xml:space="preserve"> administracyjn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51345E">
              <w:rPr>
                <w:rFonts w:ascii="Arial" w:hAnsi="Arial" w:cs="Arial"/>
                <w:sz w:val="20"/>
                <w:szCs w:val="20"/>
              </w:rPr>
              <w:t xml:space="preserve"> mikroprzedsiębiorców oraz małych i średnich przedsiębiorców. </w:t>
            </w:r>
          </w:p>
        </w:tc>
      </w:tr>
    </w:tbl>
    <w:p w14:paraId="3B8CD3CC" w14:textId="77777777" w:rsidR="00DD647C" w:rsidRPr="005E6B97" w:rsidRDefault="00DD647C" w:rsidP="008F4D6E">
      <w:pPr>
        <w:spacing w:line="276" w:lineRule="auto"/>
        <w:jc w:val="both"/>
        <w:rPr>
          <w:rFonts w:ascii="Arial" w:hAnsi="Arial" w:cs="Arial"/>
          <w:sz w:val="24"/>
        </w:rPr>
      </w:pPr>
    </w:p>
    <w:p w14:paraId="24A6156C" w14:textId="77777777" w:rsidR="00DD647C" w:rsidRPr="009C37AF" w:rsidRDefault="00DD647C" w:rsidP="008F4D6E">
      <w:pPr>
        <w:spacing w:line="276" w:lineRule="auto"/>
        <w:jc w:val="both"/>
        <w:rPr>
          <w:rFonts w:ascii="Arial" w:hAnsi="Arial" w:cs="Arial"/>
          <w:sz w:val="24"/>
        </w:rPr>
      </w:pPr>
      <w:r w:rsidRPr="009C37AF">
        <w:rPr>
          <w:rFonts w:ascii="Arial" w:hAnsi="Arial" w:cs="Arial"/>
          <w:sz w:val="24"/>
        </w:rPr>
        <w:t>[1</w:t>
      </w:r>
      <w:r>
        <w:rPr>
          <w:rFonts w:ascii="Arial" w:hAnsi="Arial" w:cs="Arial"/>
          <w:sz w:val="24"/>
        </w:rPr>
        <w:t>1</w:t>
      </w:r>
      <w:r w:rsidRPr="009C37AF">
        <w:rPr>
          <w:rFonts w:ascii="Arial" w:hAnsi="Arial" w:cs="Arial"/>
          <w:sz w:val="24"/>
        </w:rPr>
        <w:t>] Czy projekt ustawy zawiera przepisy regulacyjne lub określa wymogi dotyczące świadczenia usług transgranicznych w rozumieniu ustawy z dnia 22 grudnia 2015 r. o</w:t>
      </w:r>
      <w:r>
        <w:rPr>
          <w:rFonts w:ascii="Arial" w:hAnsi="Arial" w:cs="Arial"/>
          <w:sz w:val="24"/>
        </w:rPr>
        <w:t> </w:t>
      </w:r>
      <w:r w:rsidRPr="009C37AF">
        <w:rPr>
          <w:rFonts w:ascii="Arial" w:hAnsi="Arial" w:cs="Arial"/>
          <w:sz w:val="24"/>
        </w:rPr>
        <w:t>zasadach uznawania kwalifikacji zawodowych nabytych w państwach członkowskich Unii Europejskiej (art. 34 ust. 2b regulaminu Sejmu)?</w:t>
      </w:r>
    </w:p>
    <w:p w14:paraId="1290A1AF" w14:textId="77777777" w:rsidR="00DD647C" w:rsidRPr="0051345E" w:rsidRDefault="00DD647C" w:rsidP="008F4D6E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ascii="Arial" w:hAnsi="Arial" w:cs="Arial"/>
          <w:b/>
          <w:bCs/>
          <w:sz w:val="24"/>
        </w:rPr>
      </w:pPr>
      <w:r w:rsidRPr="0051345E">
        <w:rPr>
          <w:rFonts w:ascii="Arial" w:hAnsi="Arial" w:cs="Arial"/>
          <w:b/>
          <w:bCs/>
          <w:sz w:val="24"/>
        </w:rPr>
        <w:t xml:space="preserve">Nie </w:t>
      </w:r>
    </w:p>
    <w:p w14:paraId="51977B0F" w14:textId="77777777" w:rsidR="00DD647C" w:rsidRPr="009C37AF" w:rsidRDefault="00DD647C" w:rsidP="008F4D6E">
      <w:pPr>
        <w:pStyle w:val="Akapitzlist"/>
        <w:numPr>
          <w:ilvl w:val="0"/>
          <w:numId w:val="2"/>
        </w:numPr>
        <w:spacing w:line="276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647C" w14:paraId="41EE5694" w14:textId="77777777" w:rsidTr="007D6E27">
        <w:tc>
          <w:tcPr>
            <w:tcW w:w="9062" w:type="dxa"/>
          </w:tcPr>
          <w:p w14:paraId="2CEE02CE" w14:textId="4628F894" w:rsidR="00DD647C" w:rsidRPr="00BD7B0E" w:rsidRDefault="0051345E" w:rsidP="008F4D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345E">
              <w:rPr>
                <w:rFonts w:ascii="Arial" w:hAnsi="Arial" w:cs="Arial"/>
                <w:sz w:val="20"/>
                <w:szCs w:val="20"/>
              </w:rPr>
              <w:t xml:space="preserve">Projekt ustawy </w:t>
            </w:r>
            <w:r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51345E">
              <w:rPr>
                <w:rFonts w:ascii="Arial" w:hAnsi="Arial" w:cs="Arial"/>
                <w:sz w:val="20"/>
                <w:szCs w:val="20"/>
              </w:rPr>
              <w:t>zawiera przepis</w:t>
            </w:r>
            <w:r>
              <w:rPr>
                <w:rFonts w:ascii="Arial" w:hAnsi="Arial" w:cs="Arial"/>
                <w:sz w:val="20"/>
                <w:szCs w:val="20"/>
              </w:rPr>
              <w:t>ów</w:t>
            </w:r>
            <w:r w:rsidRPr="0051345E">
              <w:rPr>
                <w:rFonts w:ascii="Arial" w:hAnsi="Arial" w:cs="Arial"/>
                <w:sz w:val="20"/>
                <w:szCs w:val="20"/>
              </w:rPr>
              <w:t xml:space="preserve"> regulacyjn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5134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oraz nie określa</w:t>
            </w:r>
            <w:r w:rsidRPr="0051345E">
              <w:rPr>
                <w:rFonts w:ascii="Arial" w:hAnsi="Arial" w:cs="Arial"/>
                <w:sz w:val="20"/>
                <w:szCs w:val="20"/>
              </w:rPr>
              <w:t xml:space="preserve"> wymog</w:t>
            </w:r>
            <w:r>
              <w:rPr>
                <w:rFonts w:ascii="Arial" w:hAnsi="Arial" w:cs="Arial"/>
                <w:sz w:val="20"/>
                <w:szCs w:val="20"/>
              </w:rPr>
              <w:t>ów</w:t>
            </w:r>
            <w:r w:rsidRPr="0051345E">
              <w:rPr>
                <w:rFonts w:ascii="Arial" w:hAnsi="Arial" w:cs="Arial"/>
                <w:sz w:val="20"/>
                <w:szCs w:val="20"/>
              </w:rPr>
              <w:t xml:space="preserve"> dotycząc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51345E">
              <w:rPr>
                <w:rFonts w:ascii="Arial" w:hAnsi="Arial" w:cs="Arial"/>
                <w:sz w:val="20"/>
                <w:szCs w:val="20"/>
              </w:rPr>
              <w:t xml:space="preserve"> świadczenia usług transgranicznych w rozumieniu ustawy z dnia 22 grudnia 2015 r. o zasadach uznawania kwalifikacji zawodowych nabytych w państwach członkowskich Unii Europejskiej (art. 34 ust. 2b regulaminu Sejmu).</w:t>
            </w:r>
          </w:p>
        </w:tc>
      </w:tr>
    </w:tbl>
    <w:p w14:paraId="5AAD3539" w14:textId="77777777" w:rsidR="00DD647C" w:rsidRPr="00FA5081" w:rsidRDefault="00DD647C" w:rsidP="008F4D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D647C" w:rsidRPr="00FA5081" w:rsidSect="003C06C3"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5D972" w14:textId="77777777" w:rsidR="00BD7BF5" w:rsidRDefault="00BD7BF5" w:rsidP="00C5784A">
      <w:pPr>
        <w:spacing w:after="0" w:line="240" w:lineRule="auto"/>
      </w:pPr>
      <w:r>
        <w:separator/>
      </w:r>
    </w:p>
  </w:endnote>
  <w:endnote w:type="continuationSeparator" w:id="0">
    <w:p w14:paraId="6F8D81E0" w14:textId="77777777" w:rsidR="00BD7BF5" w:rsidRDefault="00BD7BF5" w:rsidP="00C57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78DA5" w14:textId="77777777" w:rsidR="00BD7BF5" w:rsidRDefault="00BD7BF5" w:rsidP="00C5784A">
      <w:pPr>
        <w:spacing w:after="0" w:line="240" w:lineRule="auto"/>
      </w:pPr>
      <w:r>
        <w:separator/>
      </w:r>
    </w:p>
  </w:footnote>
  <w:footnote w:type="continuationSeparator" w:id="0">
    <w:p w14:paraId="3686FC0E" w14:textId="77777777" w:rsidR="00BD7BF5" w:rsidRDefault="00BD7BF5" w:rsidP="00C5784A">
      <w:pPr>
        <w:spacing w:after="0" w:line="240" w:lineRule="auto"/>
      </w:pPr>
      <w:r>
        <w:continuationSeparator/>
      </w:r>
    </w:p>
  </w:footnote>
  <w:footnote w:id="1">
    <w:p w14:paraId="6E129399" w14:textId="77777777" w:rsidR="00C5784A" w:rsidRDefault="00C5784A" w:rsidP="00C5784A">
      <w:pPr>
        <w:pStyle w:val="Tekstprzypisudolnego"/>
      </w:pPr>
      <w:r>
        <w:rPr>
          <w:rStyle w:val="Odwoanieprzypisudolnego"/>
        </w:rPr>
        <w:footnoteRef/>
      </w:r>
      <w:r>
        <w:t xml:space="preserve"> Dębkowska, K., Kłosiewicz-Górecka, U., Szymańska, A., Wejt-Knyżewska, A., Zybertowicz, K. (2024),</w:t>
      </w:r>
    </w:p>
    <w:p w14:paraId="708C86C5" w14:textId="59B53BAF" w:rsidR="00C5784A" w:rsidRDefault="00C5784A" w:rsidP="00C5784A">
      <w:pPr>
        <w:pStyle w:val="Tekstprzypisudolnego"/>
      </w:pPr>
      <w:r>
        <w:t>Work-life balance a elastyczne formy organizacji pracy, Polski Instytut Ekonomiczny, Warszawa.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F0910"/>
    <w:multiLevelType w:val="hybridMultilevel"/>
    <w:tmpl w:val="948EB548"/>
    <w:lvl w:ilvl="0" w:tplc="19EA727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21ACD"/>
    <w:multiLevelType w:val="hybridMultilevel"/>
    <w:tmpl w:val="46BAA0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56306"/>
    <w:multiLevelType w:val="hybridMultilevel"/>
    <w:tmpl w:val="3F167F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83B01"/>
    <w:multiLevelType w:val="hybridMultilevel"/>
    <w:tmpl w:val="D06EB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51C87"/>
    <w:multiLevelType w:val="hybridMultilevel"/>
    <w:tmpl w:val="54522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32EB2"/>
    <w:multiLevelType w:val="hybridMultilevel"/>
    <w:tmpl w:val="1E20F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96C9E"/>
    <w:multiLevelType w:val="hybridMultilevel"/>
    <w:tmpl w:val="64129D4C"/>
    <w:lvl w:ilvl="0" w:tplc="06647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4746E"/>
    <w:multiLevelType w:val="hybridMultilevel"/>
    <w:tmpl w:val="0E3A31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487502">
    <w:abstractNumId w:val="7"/>
  </w:num>
  <w:num w:numId="2" w16cid:durableId="1496339664">
    <w:abstractNumId w:val="5"/>
  </w:num>
  <w:num w:numId="3" w16cid:durableId="426854597">
    <w:abstractNumId w:val="6"/>
  </w:num>
  <w:num w:numId="4" w16cid:durableId="1663312661">
    <w:abstractNumId w:val="1"/>
  </w:num>
  <w:num w:numId="5" w16cid:durableId="1643582389">
    <w:abstractNumId w:val="0"/>
  </w:num>
  <w:num w:numId="6" w16cid:durableId="1981155">
    <w:abstractNumId w:val="3"/>
  </w:num>
  <w:num w:numId="7" w16cid:durableId="1460806802">
    <w:abstractNumId w:val="2"/>
  </w:num>
  <w:num w:numId="8" w16cid:durableId="1826236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81"/>
    <w:rsid w:val="000513CE"/>
    <w:rsid w:val="00067519"/>
    <w:rsid w:val="00094F7F"/>
    <w:rsid w:val="000A7DCE"/>
    <w:rsid w:val="00173705"/>
    <w:rsid w:val="00194A36"/>
    <w:rsid w:val="001E17D0"/>
    <w:rsid w:val="001F2341"/>
    <w:rsid w:val="001F2361"/>
    <w:rsid w:val="00223DF0"/>
    <w:rsid w:val="0026597E"/>
    <w:rsid w:val="002807FF"/>
    <w:rsid w:val="002B46B3"/>
    <w:rsid w:val="002C186C"/>
    <w:rsid w:val="00313CCA"/>
    <w:rsid w:val="0034300C"/>
    <w:rsid w:val="003524CB"/>
    <w:rsid w:val="003666F1"/>
    <w:rsid w:val="003C06C3"/>
    <w:rsid w:val="00405E3D"/>
    <w:rsid w:val="004474DF"/>
    <w:rsid w:val="004475B8"/>
    <w:rsid w:val="00495F4C"/>
    <w:rsid w:val="00496C2E"/>
    <w:rsid w:val="004F0F67"/>
    <w:rsid w:val="0050371B"/>
    <w:rsid w:val="0051345E"/>
    <w:rsid w:val="00540D9D"/>
    <w:rsid w:val="00592728"/>
    <w:rsid w:val="005D3E48"/>
    <w:rsid w:val="005E74F7"/>
    <w:rsid w:val="00615391"/>
    <w:rsid w:val="006859C5"/>
    <w:rsid w:val="006B1D66"/>
    <w:rsid w:val="006C7CC9"/>
    <w:rsid w:val="0071620F"/>
    <w:rsid w:val="0076605A"/>
    <w:rsid w:val="007F1F5A"/>
    <w:rsid w:val="00803D3E"/>
    <w:rsid w:val="00811D89"/>
    <w:rsid w:val="008625A2"/>
    <w:rsid w:val="008B2B58"/>
    <w:rsid w:val="008C4679"/>
    <w:rsid w:val="008E1A58"/>
    <w:rsid w:val="008F4D6E"/>
    <w:rsid w:val="0090527F"/>
    <w:rsid w:val="009348D1"/>
    <w:rsid w:val="00935F72"/>
    <w:rsid w:val="009668E9"/>
    <w:rsid w:val="00967717"/>
    <w:rsid w:val="009A26E2"/>
    <w:rsid w:val="009A3028"/>
    <w:rsid w:val="009C0E4A"/>
    <w:rsid w:val="009D4EBB"/>
    <w:rsid w:val="009E5FBB"/>
    <w:rsid w:val="00A232D5"/>
    <w:rsid w:val="00A3646D"/>
    <w:rsid w:val="00A420CE"/>
    <w:rsid w:val="00A552FD"/>
    <w:rsid w:val="00A674CB"/>
    <w:rsid w:val="00A87103"/>
    <w:rsid w:val="00A95C18"/>
    <w:rsid w:val="00AD686A"/>
    <w:rsid w:val="00AE68E7"/>
    <w:rsid w:val="00B17D92"/>
    <w:rsid w:val="00B56648"/>
    <w:rsid w:val="00BB3F5E"/>
    <w:rsid w:val="00BB7B22"/>
    <w:rsid w:val="00BD7B0E"/>
    <w:rsid w:val="00BD7BF5"/>
    <w:rsid w:val="00BF4FC8"/>
    <w:rsid w:val="00C14761"/>
    <w:rsid w:val="00C40A14"/>
    <w:rsid w:val="00C5784A"/>
    <w:rsid w:val="00C62A76"/>
    <w:rsid w:val="00C839BB"/>
    <w:rsid w:val="00C940E5"/>
    <w:rsid w:val="00CB4BD4"/>
    <w:rsid w:val="00CF642A"/>
    <w:rsid w:val="00D051E8"/>
    <w:rsid w:val="00D37090"/>
    <w:rsid w:val="00D9194E"/>
    <w:rsid w:val="00DA14E4"/>
    <w:rsid w:val="00DB24BC"/>
    <w:rsid w:val="00DD647C"/>
    <w:rsid w:val="00E1417E"/>
    <w:rsid w:val="00E84D23"/>
    <w:rsid w:val="00EF2B4F"/>
    <w:rsid w:val="00F24B1E"/>
    <w:rsid w:val="00F729B8"/>
    <w:rsid w:val="00F86C54"/>
    <w:rsid w:val="00F92ED3"/>
    <w:rsid w:val="00FA5081"/>
    <w:rsid w:val="00FD6898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58E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5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5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5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5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50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5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5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5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5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5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5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5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50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50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50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50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50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50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5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5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5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5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5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50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50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50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5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50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508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D6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78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784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784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95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C18"/>
  </w:style>
  <w:style w:type="paragraph" w:styleId="Stopka">
    <w:name w:val="footer"/>
    <w:basedOn w:val="Normalny"/>
    <w:link w:val="StopkaZnak"/>
    <w:uiPriority w:val="99"/>
    <w:unhideWhenUsed/>
    <w:rsid w:val="00A95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049B6-5488-43C9-996F-A5DD681E0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2610</Words>
  <Characters>15664</Characters>
  <Application>Microsoft Office Word</Application>
  <DocSecurity>0</DocSecurity>
  <Lines>130</Lines>
  <Paragraphs>36</Paragraphs>
  <ScaleCrop>false</ScaleCrop>
  <Company/>
  <LinksUpToDate>false</LinksUpToDate>
  <CharactersWithSpaces>18238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2024-11-05T17:18:00Z</dcterms:created>
  <dcterms:modified xsi:type="dcterms:W3CDTF">2024-11-05T17:19:00Z</dcterms:modified>
</cp:coreProperties>
</file>