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08" w:rsidRPr="00B531A2" w:rsidRDefault="00906719" w:rsidP="00842DCF">
      <w:pPr>
        <w:jc w:val="right"/>
      </w:pPr>
      <w:bookmarkStart w:id="0" w:name="_GoBack"/>
      <w:bookmarkEnd w:id="0"/>
      <w:r>
        <w:t>projekt</w:t>
      </w:r>
    </w:p>
    <w:p w:rsidR="00842DCF" w:rsidRDefault="00842DCF" w:rsidP="00585508">
      <w:pPr>
        <w:pStyle w:val="OZNRODZAKTUtznustawalubrozporzdzenieiorganwydajcy"/>
        <w:rPr>
          <w:rFonts w:ascii="Times New Roman" w:hAnsi="Times New Roman"/>
        </w:rPr>
      </w:pPr>
    </w:p>
    <w:p w:rsidR="00585508" w:rsidRPr="00B531A2" w:rsidRDefault="00585508" w:rsidP="00585508">
      <w:pPr>
        <w:pStyle w:val="OZNRODZAKTUtznustawalubrozporzdzenieiorganwydajcy"/>
        <w:rPr>
          <w:rFonts w:ascii="Times New Roman" w:eastAsia="Tahoma" w:hAnsi="Times New Roman"/>
        </w:rPr>
      </w:pPr>
      <w:r w:rsidRPr="00B531A2">
        <w:rPr>
          <w:rFonts w:ascii="Times New Roman" w:hAnsi="Times New Roman"/>
        </w:rPr>
        <w:t>UCHWAŁA</w:t>
      </w:r>
    </w:p>
    <w:p w:rsidR="00585508" w:rsidRPr="00B531A2" w:rsidRDefault="00585508" w:rsidP="00585508">
      <w:pPr>
        <w:pStyle w:val="OZNRODZAKTUtznustawalubrozporzdzenieiorganwydajcy"/>
        <w:rPr>
          <w:rFonts w:ascii="Times New Roman" w:eastAsia="Tahoma" w:hAnsi="Times New Roman"/>
        </w:rPr>
      </w:pPr>
      <w:r w:rsidRPr="00B531A2">
        <w:rPr>
          <w:rFonts w:ascii="Times New Roman" w:hAnsi="Times New Roman"/>
        </w:rPr>
        <w:t>Sejmu Rzeczypospolitej Polskiej</w:t>
      </w:r>
    </w:p>
    <w:p w:rsidR="00585508" w:rsidRPr="00B531A2" w:rsidRDefault="00585508" w:rsidP="00585508">
      <w:pPr>
        <w:pStyle w:val="DATAAKTUdatauchwalenialubwydaniaaktu"/>
        <w:rPr>
          <w:rFonts w:ascii="Times New Roman" w:eastAsia="Tahoma" w:hAnsi="Times New Roman" w:cs="Times New Roman"/>
        </w:rPr>
      </w:pPr>
      <w:r w:rsidRPr="00B531A2">
        <w:rPr>
          <w:rFonts w:ascii="Times New Roman" w:hAnsi="Times New Roman" w:cs="Times New Roman"/>
        </w:rPr>
        <w:t>z dnia ……….. 2023 r.</w:t>
      </w:r>
    </w:p>
    <w:p w:rsidR="00585508" w:rsidRPr="00B531A2" w:rsidRDefault="00585508" w:rsidP="00585508">
      <w:pPr>
        <w:pStyle w:val="TYTUAKTUprzedmiotregulacjiustawylubrozporzdzenia"/>
        <w:rPr>
          <w:rFonts w:ascii="Times New Roman" w:eastAsia="Calibri" w:hAnsi="Times New Roman" w:cs="Times New Roman"/>
        </w:rPr>
      </w:pPr>
      <w:bookmarkStart w:id="1" w:name="_Hlk27057623"/>
      <w:r w:rsidRPr="00B531A2">
        <w:rPr>
          <w:rFonts w:ascii="Times New Roman" w:hAnsi="Times New Roman" w:cs="Times New Roman"/>
        </w:rPr>
        <w:t xml:space="preserve">w sprawie powołania Komisji Śledczej do </w:t>
      </w:r>
      <w:bookmarkStart w:id="2" w:name="_Hlk26452087"/>
      <w:r w:rsidRPr="00B531A2">
        <w:rPr>
          <w:rFonts w:ascii="Times New Roman" w:hAnsi="Times New Roman" w:cs="Times New Roman"/>
        </w:rPr>
        <w:t>zbadania legalności, prawidłowości</w:t>
      </w:r>
      <w:r w:rsidR="00B531A2" w:rsidRPr="00B531A2">
        <w:rPr>
          <w:rFonts w:ascii="Times New Roman" w:hAnsi="Times New Roman" w:cs="Times New Roman"/>
        </w:rPr>
        <w:br/>
      </w:r>
      <w:r w:rsidRPr="00B531A2">
        <w:rPr>
          <w:rFonts w:ascii="Times New Roman" w:hAnsi="Times New Roman" w:cs="Times New Roman"/>
        </w:rPr>
        <w:t>oraz celo</w:t>
      </w:r>
      <w:r w:rsidR="00842DCF">
        <w:rPr>
          <w:rFonts w:ascii="Times New Roman" w:hAnsi="Times New Roman" w:cs="Times New Roman"/>
        </w:rPr>
        <w:t xml:space="preserve">wości działań podjętych w celu </w:t>
      </w:r>
      <w:r w:rsidRPr="00B531A2">
        <w:rPr>
          <w:rFonts w:ascii="Times New Roman" w:hAnsi="Times New Roman" w:cs="Times New Roman"/>
        </w:rPr>
        <w:t>przygotowania i przeprowadzenia wyborów Prezydenta Rzeczy</w:t>
      </w:r>
      <w:r w:rsidR="00842DCF">
        <w:rPr>
          <w:rFonts w:ascii="Times New Roman" w:hAnsi="Times New Roman" w:cs="Times New Roman"/>
        </w:rPr>
        <w:t>pospolitej Polskiej w 2020 r.</w:t>
      </w:r>
      <w:r w:rsidR="00B531A2" w:rsidRPr="00B531A2">
        <w:rPr>
          <w:rFonts w:ascii="Times New Roman" w:hAnsi="Times New Roman" w:cs="Times New Roman"/>
        </w:rPr>
        <w:br/>
      </w:r>
      <w:r w:rsidRPr="00B531A2">
        <w:rPr>
          <w:rFonts w:ascii="Times New Roman" w:hAnsi="Times New Roman" w:cs="Times New Roman"/>
        </w:rPr>
        <w:t>w formie głosowania korespondencyjnego</w:t>
      </w:r>
    </w:p>
    <w:bookmarkEnd w:id="1"/>
    <w:bookmarkEnd w:id="2"/>
    <w:p w:rsidR="00585508" w:rsidRPr="00B531A2" w:rsidRDefault="00585508" w:rsidP="00585508">
      <w:pPr>
        <w:jc w:val="both"/>
        <w:rPr>
          <w:rFonts w:eastAsia="Tahoma" w:cs="Times New Roman"/>
          <w:b/>
          <w:bCs/>
          <w:szCs w:val="24"/>
        </w:rPr>
      </w:pPr>
    </w:p>
    <w:p w:rsidR="00585508" w:rsidRPr="00B531A2" w:rsidRDefault="00585508" w:rsidP="00585508">
      <w:pPr>
        <w:pStyle w:val="NIEARTTEKSTtekstnieartykuowanynppodstprawnarozplubpreambua"/>
        <w:rPr>
          <w:rFonts w:ascii="Times New Roman" w:eastAsia="Tahoma" w:hAnsi="Times New Roman" w:cs="Times New Roman"/>
        </w:rPr>
      </w:pPr>
      <w:r w:rsidRPr="00B531A2">
        <w:rPr>
          <w:rFonts w:ascii="Times New Roman" w:hAnsi="Times New Roman" w:cs="Times New Roman"/>
        </w:rPr>
        <w:t xml:space="preserve">Na podstawie art. 111 </w:t>
      </w:r>
      <w:r w:rsidR="00906719">
        <w:rPr>
          <w:rFonts w:ascii="Times New Roman" w:hAnsi="Times New Roman" w:cs="Times New Roman"/>
        </w:rPr>
        <w:t xml:space="preserve">ust. 1 </w:t>
      </w:r>
      <w:r w:rsidRPr="00B531A2">
        <w:rPr>
          <w:rFonts w:ascii="Times New Roman" w:hAnsi="Times New Roman" w:cs="Times New Roman"/>
        </w:rPr>
        <w:t>Konstytucji Rzeczypospolitej P</w:t>
      </w:r>
      <w:r w:rsidR="00906719">
        <w:rPr>
          <w:rFonts w:ascii="Times New Roman" w:hAnsi="Times New Roman" w:cs="Times New Roman"/>
        </w:rPr>
        <w:t xml:space="preserve">olskiej oraz art. 1 i </w:t>
      </w:r>
      <w:r w:rsidR="00C9594F">
        <w:rPr>
          <w:rFonts w:ascii="Times New Roman" w:hAnsi="Times New Roman" w:cs="Times New Roman"/>
        </w:rPr>
        <w:t xml:space="preserve">art. </w:t>
      </w:r>
      <w:r w:rsidR="00906719">
        <w:rPr>
          <w:rFonts w:ascii="Times New Roman" w:hAnsi="Times New Roman" w:cs="Times New Roman"/>
        </w:rPr>
        <w:t xml:space="preserve">2 ustawy </w:t>
      </w:r>
      <w:r w:rsidRPr="00B531A2">
        <w:rPr>
          <w:rFonts w:ascii="Times New Roman" w:hAnsi="Times New Roman" w:cs="Times New Roman"/>
        </w:rPr>
        <w:t xml:space="preserve">z dnia 21 stycznia 1999 r. o sejmowej komisji śledczej (Dz. U. z 2016 r. poz. 1024) Sejm Rzeczypospolitej Polskiej uchwala, co następuje: </w:t>
      </w:r>
    </w:p>
    <w:p w:rsidR="00585508" w:rsidRPr="00B531A2" w:rsidRDefault="00585508" w:rsidP="00B531A2">
      <w:pPr>
        <w:ind w:firstLine="567"/>
        <w:jc w:val="both"/>
        <w:rPr>
          <w:rFonts w:eastAsia="Calibri" w:cs="Times New Roman"/>
          <w:b/>
          <w:bCs/>
          <w:szCs w:val="24"/>
        </w:rPr>
      </w:pPr>
      <w:r w:rsidRPr="00B531A2">
        <w:rPr>
          <w:rFonts w:cs="Times New Roman"/>
          <w:b/>
          <w:bCs/>
          <w:szCs w:val="24"/>
        </w:rPr>
        <w:t xml:space="preserve">Art. 1. </w:t>
      </w:r>
      <w:r w:rsidRPr="00B531A2">
        <w:rPr>
          <w:rFonts w:cs="Times New Roman"/>
          <w:szCs w:val="24"/>
        </w:rPr>
        <w:t>Sejm Rzeczypospolitej Polskiej powołuje Komisję Śledczą do zbadania legalności, prawidłowości oraz celowośc</w:t>
      </w:r>
      <w:r w:rsidR="00906719">
        <w:rPr>
          <w:rFonts w:cs="Times New Roman"/>
          <w:szCs w:val="24"/>
        </w:rPr>
        <w:t>i działań podjętych w celu przygotowania i </w:t>
      </w:r>
      <w:r w:rsidRPr="00B531A2">
        <w:rPr>
          <w:rFonts w:cs="Times New Roman"/>
          <w:szCs w:val="24"/>
        </w:rPr>
        <w:t>przeprowadzenia wyborów Prezyd</w:t>
      </w:r>
      <w:r w:rsidR="00906719">
        <w:rPr>
          <w:rFonts w:cs="Times New Roman"/>
          <w:szCs w:val="24"/>
        </w:rPr>
        <w:t xml:space="preserve">enta Rzeczypospolitej Polskiej </w:t>
      </w:r>
      <w:r w:rsidR="00842DCF">
        <w:rPr>
          <w:rFonts w:cs="Times New Roman"/>
          <w:szCs w:val="24"/>
        </w:rPr>
        <w:t>w 2020 r.</w:t>
      </w:r>
      <w:r w:rsidRPr="00B531A2">
        <w:rPr>
          <w:rFonts w:cs="Times New Roman"/>
          <w:szCs w:val="24"/>
        </w:rPr>
        <w:t xml:space="preserve"> w formie głosowania korespondencyjnego</w:t>
      </w:r>
      <w:r w:rsidR="00906719">
        <w:rPr>
          <w:rFonts w:cs="Times New Roman"/>
          <w:szCs w:val="24"/>
        </w:rPr>
        <w:t>,</w:t>
      </w:r>
      <w:r w:rsidRPr="00B531A2">
        <w:rPr>
          <w:rFonts w:cs="Times New Roman"/>
          <w:szCs w:val="24"/>
        </w:rPr>
        <w:t xml:space="preserve"> zwaną dalej „Komisją”.</w:t>
      </w:r>
    </w:p>
    <w:p w:rsidR="00585508" w:rsidRPr="00B531A2" w:rsidRDefault="00585508" w:rsidP="00B531A2">
      <w:pPr>
        <w:ind w:firstLine="567"/>
        <w:jc w:val="both"/>
        <w:rPr>
          <w:rFonts w:cs="Times New Roman"/>
          <w:szCs w:val="24"/>
        </w:rPr>
      </w:pPr>
      <w:r w:rsidRPr="00B531A2">
        <w:rPr>
          <w:rFonts w:cs="Times New Roman"/>
          <w:b/>
          <w:bCs/>
          <w:szCs w:val="24"/>
        </w:rPr>
        <w:t>Art. 2.</w:t>
      </w:r>
      <w:r w:rsidRPr="00B531A2">
        <w:rPr>
          <w:rFonts w:cs="Times New Roman"/>
          <w:szCs w:val="24"/>
        </w:rPr>
        <w:t xml:space="preserve"> Do zakresu działania Komisji należy:</w:t>
      </w:r>
    </w:p>
    <w:p w:rsidR="00906719" w:rsidRPr="00906719" w:rsidRDefault="00906719" w:rsidP="00906719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06719">
        <w:rPr>
          <w:rFonts w:ascii="Times New Roman" w:hAnsi="Times New Roman" w:cs="Times New Roman"/>
          <w:sz w:val="24"/>
          <w:szCs w:val="24"/>
        </w:rPr>
        <w:t>zbadanie i ocena legalności, prawidłowości or</w:t>
      </w:r>
      <w:r>
        <w:rPr>
          <w:rFonts w:ascii="Times New Roman" w:hAnsi="Times New Roman" w:cs="Times New Roman"/>
          <w:sz w:val="24"/>
          <w:szCs w:val="24"/>
        </w:rPr>
        <w:t xml:space="preserve">az celowości działań podjętych w celu </w:t>
      </w:r>
      <w:r w:rsidRPr="00906719">
        <w:rPr>
          <w:rFonts w:ascii="Times New Roman" w:hAnsi="Times New Roman" w:cs="Times New Roman"/>
          <w:sz w:val="24"/>
          <w:szCs w:val="24"/>
        </w:rPr>
        <w:t>przygotowania i przeprowadzenia wyborów Prezydenta Rzeczypospolitej Polskiej w 2020 r. w formie głosowania korespondencyjnego przez organy administr</w:t>
      </w:r>
      <w:r w:rsidR="00842DCF">
        <w:rPr>
          <w:rFonts w:ascii="Times New Roman" w:hAnsi="Times New Roman" w:cs="Times New Roman"/>
          <w:sz w:val="24"/>
          <w:szCs w:val="24"/>
        </w:rPr>
        <w:t xml:space="preserve">acji rządowej, w szczególności </w:t>
      </w:r>
      <w:r w:rsidRPr="00906719">
        <w:rPr>
          <w:rFonts w:ascii="Times New Roman" w:hAnsi="Times New Roman" w:cs="Times New Roman"/>
          <w:sz w:val="24"/>
          <w:szCs w:val="24"/>
        </w:rPr>
        <w:t>działań podjętych przez członków Rady Ministrów, w tym Prezesa Rady Ministrów Mateusza Morawieckiego oraz Wiceprezesa Rady Ministrów, Ministra Aktywów Państwowych Jacka Sas</w:t>
      </w:r>
      <w:r>
        <w:rPr>
          <w:rFonts w:ascii="Times New Roman" w:hAnsi="Times New Roman" w:cs="Times New Roman"/>
          <w:sz w:val="24"/>
          <w:szCs w:val="24"/>
        </w:rPr>
        <w:t xml:space="preserve">ina </w:t>
      </w:r>
      <w:r w:rsidRPr="00906719">
        <w:rPr>
          <w:rFonts w:ascii="Times New Roman" w:hAnsi="Times New Roman" w:cs="Times New Roman"/>
          <w:sz w:val="24"/>
          <w:szCs w:val="24"/>
        </w:rPr>
        <w:t>i podległych i</w:t>
      </w:r>
      <w:r>
        <w:rPr>
          <w:rFonts w:ascii="Times New Roman" w:hAnsi="Times New Roman" w:cs="Times New Roman"/>
          <w:sz w:val="24"/>
          <w:szCs w:val="24"/>
        </w:rPr>
        <w:t>m funkcjonariuszy publicznych;</w:t>
      </w:r>
    </w:p>
    <w:p w:rsidR="00906719" w:rsidRPr="00906719" w:rsidRDefault="00906719" w:rsidP="00906719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06719">
        <w:rPr>
          <w:rFonts w:ascii="Times New Roman" w:hAnsi="Times New Roman" w:cs="Times New Roman"/>
          <w:sz w:val="24"/>
          <w:szCs w:val="24"/>
        </w:rPr>
        <w:t xml:space="preserve">ustalenie, czy organy administracji rządowej działając w celu przygotowania </w:t>
      </w:r>
      <w:r>
        <w:rPr>
          <w:rFonts w:ascii="Times New Roman" w:hAnsi="Times New Roman" w:cs="Times New Roman"/>
          <w:sz w:val="24"/>
          <w:szCs w:val="24"/>
        </w:rPr>
        <w:t>i </w:t>
      </w:r>
      <w:r w:rsidRPr="00906719">
        <w:rPr>
          <w:rFonts w:ascii="Times New Roman" w:hAnsi="Times New Roman" w:cs="Times New Roman"/>
          <w:sz w:val="24"/>
          <w:szCs w:val="24"/>
        </w:rPr>
        <w:t>przeprowadzenia wyborów Prezydenta Rzeczypospolitej Polskiej w 2020 r. w formie głosowania korespondencyjnego, w czasie trwania pandemii COVID-19, miały świadomość, że ich przeprowadzenie może sprowadzić niebezpieczeństwo dla</w:t>
      </w:r>
      <w:r>
        <w:rPr>
          <w:rFonts w:ascii="Times New Roman" w:hAnsi="Times New Roman" w:cs="Times New Roman"/>
          <w:sz w:val="24"/>
          <w:szCs w:val="24"/>
        </w:rPr>
        <w:t xml:space="preserve"> życia lub zdrowia wielu osób;</w:t>
      </w:r>
    </w:p>
    <w:p w:rsidR="00906719" w:rsidRDefault="00585508" w:rsidP="00906719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31A2">
        <w:rPr>
          <w:rFonts w:ascii="Times New Roman" w:hAnsi="Times New Roman" w:cs="Times New Roman"/>
          <w:sz w:val="24"/>
          <w:szCs w:val="24"/>
        </w:rPr>
        <w:t>ustalenie, c</w:t>
      </w:r>
      <w:r w:rsidR="00906719">
        <w:rPr>
          <w:rFonts w:ascii="Times New Roman" w:hAnsi="Times New Roman" w:cs="Times New Roman"/>
          <w:sz w:val="24"/>
          <w:szCs w:val="24"/>
        </w:rPr>
        <w:t>zy działania podejmowane w celu</w:t>
      </w:r>
      <w:r w:rsidRPr="00B531A2">
        <w:rPr>
          <w:rFonts w:ascii="Times New Roman" w:hAnsi="Times New Roman" w:cs="Times New Roman"/>
          <w:sz w:val="24"/>
          <w:szCs w:val="24"/>
        </w:rPr>
        <w:t xml:space="preserve"> przygotowania i przeprowadzenia wyborów Prezydenta Rzeczypospolitej Polskiej w 2020 r. w formie głosowania </w:t>
      </w:r>
      <w:r w:rsidRPr="00B531A2">
        <w:rPr>
          <w:rFonts w:ascii="Times New Roman" w:hAnsi="Times New Roman" w:cs="Times New Roman"/>
          <w:sz w:val="24"/>
          <w:szCs w:val="24"/>
        </w:rPr>
        <w:lastRenderedPageBreak/>
        <w:t>korespondencyjnego doprowadziły do niekorzystnego rozporządzenia środkami publicznymi lub innymi lub niekorzystnego gospodarowania mieniem Skarbu Państwa lu</w:t>
      </w:r>
      <w:r w:rsidR="00906719">
        <w:rPr>
          <w:rFonts w:ascii="Times New Roman" w:hAnsi="Times New Roman" w:cs="Times New Roman"/>
          <w:sz w:val="24"/>
          <w:szCs w:val="24"/>
        </w:rPr>
        <w:t>b mieniem innych osób prawnych;</w:t>
      </w:r>
    </w:p>
    <w:p w:rsidR="00842DCF" w:rsidRDefault="00906719" w:rsidP="00842DCF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06719">
        <w:rPr>
          <w:rFonts w:ascii="Times New Roman" w:hAnsi="Times New Roman" w:cs="Times New Roman"/>
          <w:sz w:val="24"/>
          <w:szCs w:val="24"/>
        </w:rPr>
        <w:t xml:space="preserve">zbadanie i ocena legalności przygotowania </w:t>
      </w:r>
      <w:r w:rsidR="003059E8" w:rsidRPr="00906719">
        <w:rPr>
          <w:rFonts w:ascii="Times New Roman" w:hAnsi="Times New Roman" w:cs="Times New Roman"/>
          <w:sz w:val="24"/>
          <w:szCs w:val="24"/>
        </w:rPr>
        <w:t xml:space="preserve">przez Radę Ministrów </w:t>
      </w:r>
      <w:r w:rsidRPr="00906719">
        <w:rPr>
          <w:rFonts w:ascii="Times New Roman" w:hAnsi="Times New Roman" w:cs="Times New Roman"/>
          <w:sz w:val="24"/>
          <w:szCs w:val="24"/>
        </w:rPr>
        <w:t>projektów ustaw oraz innych zmian legislacyjnych mających na celu przygotowanie i przeprowadzenie wyborów Prezydenta Rzeczypospolitej Polskiej w 2020 r. wyłącznie w formie głosowania korespondencyjnego;</w:t>
      </w:r>
    </w:p>
    <w:p w:rsidR="00906719" w:rsidRPr="00842DCF" w:rsidRDefault="00906719" w:rsidP="00842DCF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DCF">
        <w:rPr>
          <w:rFonts w:ascii="Times New Roman" w:hAnsi="Times New Roman" w:cs="Times New Roman"/>
          <w:sz w:val="24"/>
          <w:szCs w:val="24"/>
        </w:rPr>
        <w:t xml:space="preserve">zbadanie i ocena legalności działań podejmowanych </w:t>
      </w:r>
      <w:r w:rsidR="00842DCF">
        <w:rPr>
          <w:rFonts w:ascii="Times New Roman" w:hAnsi="Times New Roman" w:cs="Times New Roman"/>
          <w:sz w:val="24"/>
          <w:szCs w:val="24"/>
        </w:rPr>
        <w:t>przez członków Rady Ministrów w </w:t>
      </w:r>
      <w:r w:rsidRPr="00842DCF">
        <w:rPr>
          <w:rFonts w:ascii="Times New Roman" w:hAnsi="Times New Roman" w:cs="Times New Roman"/>
          <w:sz w:val="24"/>
          <w:szCs w:val="24"/>
        </w:rPr>
        <w:t>związku z przygotowaniem i przeprowadzeniem wyborów Prezydenta Rzeczypospolitej Polskiej w 2020 r.</w:t>
      </w:r>
      <w:r w:rsidR="00842DCF" w:rsidRPr="00842DCF">
        <w:t xml:space="preserve"> </w:t>
      </w:r>
      <w:r w:rsidR="00842DCF" w:rsidRPr="00842DCF">
        <w:rPr>
          <w:rFonts w:ascii="Times New Roman" w:hAnsi="Times New Roman" w:cs="Times New Roman"/>
          <w:sz w:val="24"/>
          <w:szCs w:val="24"/>
        </w:rPr>
        <w:t>w formie głosowania korespondencyjnego</w:t>
      </w:r>
      <w:r w:rsidRPr="00842DCF">
        <w:rPr>
          <w:rFonts w:ascii="Times New Roman" w:hAnsi="Times New Roman" w:cs="Times New Roman"/>
          <w:sz w:val="24"/>
          <w:szCs w:val="24"/>
        </w:rPr>
        <w:t>, w tym wydawania pol</w:t>
      </w:r>
      <w:r w:rsidR="00842DCF" w:rsidRPr="00842DCF">
        <w:rPr>
          <w:rFonts w:ascii="Times New Roman" w:hAnsi="Times New Roman" w:cs="Times New Roman"/>
          <w:sz w:val="24"/>
          <w:szCs w:val="24"/>
        </w:rPr>
        <w:t>eceń spółkom prawa handlowego;</w:t>
      </w:r>
    </w:p>
    <w:p w:rsidR="00842DCF" w:rsidRDefault="00906719" w:rsidP="00842DCF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DCF">
        <w:rPr>
          <w:rFonts w:ascii="Times New Roman" w:hAnsi="Times New Roman" w:cs="Times New Roman"/>
          <w:sz w:val="24"/>
          <w:szCs w:val="24"/>
        </w:rPr>
        <w:t>zbadanie i ocena skutków poleceń wydanych przez członków Rady Ministrów w związku z przygotowaniem i przeprowadzeniem wyborów Prezydenta Rzeczypospolitej Polskiej w 2020 r.</w:t>
      </w:r>
      <w:r w:rsidR="00C9594F" w:rsidRPr="00C9594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  <w:r w:rsidR="00842DCF" w:rsidRPr="00C9594F">
        <w:rPr>
          <w:rFonts w:ascii="Times New Roman" w:hAnsi="Times New Roman" w:cs="Times New Roman"/>
          <w:sz w:val="24"/>
          <w:szCs w:val="24"/>
        </w:rPr>
        <w:t>w formie głosowania korespondencyjnego</w:t>
      </w:r>
      <w:r w:rsidRPr="00842DCF">
        <w:rPr>
          <w:rFonts w:ascii="Times New Roman" w:hAnsi="Times New Roman" w:cs="Times New Roman"/>
          <w:sz w:val="24"/>
          <w:szCs w:val="24"/>
        </w:rPr>
        <w:t>, w szczególności poleceń wydanyc</w:t>
      </w:r>
      <w:r w:rsidR="00842DCF">
        <w:rPr>
          <w:rFonts w:ascii="Times New Roman" w:hAnsi="Times New Roman" w:cs="Times New Roman"/>
          <w:sz w:val="24"/>
          <w:szCs w:val="24"/>
        </w:rPr>
        <w:t xml:space="preserve">h przez Prezesa Rady Ministrów </w:t>
      </w:r>
      <w:r w:rsidRPr="00842DCF">
        <w:rPr>
          <w:rFonts w:ascii="Times New Roman" w:hAnsi="Times New Roman" w:cs="Times New Roman"/>
          <w:sz w:val="24"/>
          <w:szCs w:val="24"/>
        </w:rPr>
        <w:t>spółkom prawa handlowego: Poczta Polska S.A., KRS 0000334972 oraz Polska Wytwórnia Papierów Wart</w:t>
      </w:r>
      <w:r w:rsidR="00842DCF">
        <w:rPr>
          <w:rFonts w:ascii="Times New Roman" w:hAnsi="Times New Roman" w:cs="Times New Roman"/>
          <w:sz w:val="24"/>
          <w:szCs w:val="24"/>
        </w:rPr>
        <w:t>ościowych S.A., KRS 0000062594;</w:t>
      </w:r>
    </w:p>
    <w:p w:rsidR="00842DCF" w:rsidRDefault="00906719" w:rsidP="00842DCF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DCF">
        <w:rPr>
          <w:rFonts w:ascii="Times New Roman" w:hAnsi="Times New Roman" w:cs="Times New Roman"/>
          <w:sz w:val="24"/>
          <w:szCs w:val="24"/>
        </w:rPr>
        <w:t>zbadanie i ocena działań podjętych w celu przygotowania przez organy administracji rządowej innych aktów prawnych, de</w:t>
      </w:r>
      <w:r w:rsidR="00842DCF">
        <w:rPr>
          <w:rFonts w:ascii="Times New Roman" w:hAnsi="Times New Roman" w:cs="Times New Roman"/>
          <w:sz w:val="24"/>
          <w:szCs w:val="24"/>
        </w:rPr>
        <w:t>cyzji, poleceń lub postanowień w związku z </w:t>
      </w:r>
      <w:r w:rsidRPr="00842DCF">
        <w:rPr>
          <w:rFonts w:ascii="Times New Roman" w:hAnsi="Times New Roman" w:cs="Times New Roman"/>
          <w:sz w:val="24"/>
          <w:szCs w:val="24"/>
        </w:rPr>
        <w:t>przygotowaniem i przeprowadzeniem wyborów Prezydenta Rzeczypospolitej Polskiej w 2020 r. w formie głosowania korespondencyjnego;</w:t>
      </w:r>
    </w:p>
    <w:p w:rsidR="00906719" w:rsidRPr="00842DCF" w:rsidRDefault="00906719" w:rsidP="00842DCF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DCF">
        <w:rPr>
          <w:rFonts w:ascii="Times New Roman" w:hAnsi="Times New Roman" w:cs="Times New Roman"/>
          <w:sz w:val="24"/>
          <w:szCs w:val="24"/>
        </w:rPr>
        <w:t>ustalenie faktycznych autorów spośród organów administ</w:t>
      </w:r>
      <w:r w:rsidR="00DB2C1F">
        <w:rPr>
          <w:rFonts w:ascii="Times New Roman" w:hAnsi="Times New Roman" w:cs="Times New Roman"/>
          <w:sz w:val="24"/>
          <w:szCs w:val="24"/>
        </w:rPr>
        <w:t>racji rządowej projektów ustaw oraz</w:t>
      </w:r>
      <w:r w:rsidRPr="00842DCF">
        <w:rPr>
          <w:rFonts w:ascii="Times New Roman" w:hAnsi="Times New Roman" w:cs="Times New Roman"/>
          <w:sz w:val="24"/>
          <w:szCs w:val="24"/>
        </w:rPr>
        <w:t xml:space="preserve"> innych zmian legislacyjnych mających na celu przygotowanie i przeprowadzenie wyborów Prezydenta Rzeczypospolitej Polskiej w 2020 r. wyłącznie w formie</w:t>
      </w:r>
      <w:r w:rsidR="00842DCF">
        <w:rPr>
          <w:rFonts w:ascii="Times New Roman" w:hAnsi="Times New Roman" w:cs="Times New Roman"/>
          <w:sz w:val="24"/>
          <w:szCs w:val="24"/>
        </w:rPr>
        <w:t xml:space="preserve"> głosowania korespondencyjnego.</w:t>
      </w:r>
    </w:p>
    <w:p w:rsidR="00585508" w:rsidRPr="00B531A2" w:rsidRDefault="00585508" w:rsidP="00B531A2">
      <w:pPr>
        <w:ind w:firstLine="567"/>
        <w:jc w:val="both"/>
        <w:rPr>
          <w:rFonts w:eastAsia="Tahoma" w:cs="Times New Roman"/>
          <w:szCs w:val="24"/>
        </w:rPr>
      </w:pPr>
      <w:r w:rsidRPr="00B531A2">
        <w:rPr>
          <w:rFonts w:cs="Times New Roman"/>
          <w:b/>
          <w:bCs/>
          <w:szCs w:val="24"/>
        </w:rPr>
        <w:t xml:space="preserve">Art. 3. </w:t>
      </w:r>
      <w:r w:rsidRPr="00B531A2">
        <w:rPr>
          <w:rFonts w:cs="Times New Roman"/>
          <w:szCs w:val="24"/>
        </w:rPr>
        <w:t>W skład Komisji wchodzi 11 posłów.</w:t>
      </w:r>
    </w:p>
    <w:p w:rsidR="008B342E" w:rsidRPr="00842DCF" w:rsidRDefault="00585508" w:rsidP="00842DCF">
      <w:pPr>
        <w:ind w:firstLine="567"/>
        <w:rPr>
          <w:rFonts w:eastAsia="Calibri" w:cs="Times New Roman"/>
          <w:szCs w:val="24"/>
        </w:rPr>
      </w:pPr>
      <w:r w:rsidRPr="00B531A2">
        <w:rPr>
          <w:rFonts w:cs="Times New Roman"/>
          <w:b/>
          <w:bCs/>
          <w:szCs w:val="24"/>
        </w:rPr>
        <w:t xml:space="preserve">Art. 4. </w:t>
      </w:r>
      <w:r w:rsidRPr="00B531A2">
        <w:rPr>
          <w:rFonts w:cs="Times New Roman"/>
          <w:szCs w:val="24"/>
        </w:rPr>
        <w:t xml:space="preserve">Uchwała wchodzi w życie z dniem podjęcia. </w:t>
      </w:r>
    </w:p>
    <w:sectPr w:rsidR="008B342E" w:rsidRPr="00842DCF" w:rsidSect="00DA7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DE" w:rsidRDefault="00505FDE">
      <w:pPr>
        <w:spacing w:line="240" w:lineRule="auto"/>
      </w:pPr>
      <w:r>
        <w:separator/>
      </w:r>
    </w:p>
  </w:endnote>
  <w:endnote w:type="continuationSeparator" w:id="0">
    <w:p w:rsidR="00505FDE" w:rsidRDefault="00505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A9" w:rsidRDefault="005B65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A9" w:rsidRDefault="005B65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A9" w:rsidRDefault="005B6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DE" w:rsidRDefault="00505FDE">
      <w:pPr>
        <w:spacing w:line="240" w:lineRule="auto"/>
      </w:pPr>
      <w:r>
        <w:separator/>
      </w:r>
    </w:p>
  </w:footnote>
  <w:footnote w:type="continuationSeparator" w:id="0">
    <w:p w:rsidR="00505FDE" w:rsidRDefault="00505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A9" w:rsidRDefault="005B65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751784"/>
      <w:docPartObj>
        <w:docPartGallery w:val="Page Numbers (Top of Page)"/>
        <w:docPartUnique/>
      </w:docPartObj>
    </w:sdtPr>
    <w:sdtEndPr/>
    <w:sdtContent>
      <w:p w:rsidR="00B531A2" w:rsidRDefault="00B531A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5A9">
          <w:rPr>
            <w:noProof/>
          </w:rPr>
          <w:t>2</w:t>
        </w:r>
        <w:r>
          <w:fldChar w:fldCharType="end"/>
        </w:r>
      </w:p>
    </w:sdtContent>
  </w:sdt>
  <w:p w:rsidR="00CC3E3D" w:rsidRPr="00B371CC" w:rsidRDefault="00505FDE" w:rsidP="00B371CC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A9" w:rsidRDefault="005B65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15A9C"/>
    <w:multiLevelType w:val="hybridMultilevel"/>
    <w:tmpl w:val="87426182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4F61148B"/>
    <w:multiLevelType w:val="hybridMultilevel"/>
    <w:tmpl w:val="A926804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MjSxNDQ0NDW1NDBR0lEKTi0uzszPAykwrAUAOZDKoCwAAAA="/>
  </w:docVars>
  <w:rsids>
    <w:rsidRoot w:val="003C3217"/>
    <w:rsid w:val="00000724"/>
    <w:rsid w:val="00025EAB"/>
    <w:rsid w:val="00065828"/>
    <w:rsid w:val="000900C7"/>
    <w:rsid w:val="00100732"/>
    <w:rsid w:val="00126971"/>
    <w:rsid w:val="00153AFB"/>
    <w:rsid w:val="00166462"/>
    <w:rsid w:val="001838CE"/>
    <w:rsid w:val="00220716"/>
    <w:rsid w:val="002232A5"/>
    <w:rsid w:val="002B61AF"/>
    <w:rsid w:val="003059E8"/>
    <w:rsid w:val="00307AC0"/>
    <w:rsid w:val="00341202"/>
    <w:rsid w:val="003C3217"/>
    <w:rsid w:val="003E2F97"/>
    <w:rsid w:val="003E7578"/>
    <w:rsid w:val="003F1593"/>
    <w:rsid w:val="00401A16"/>
    <w:rsid w:val="004C13E6"/>
    <w:rsid w:val="004C79C0"/>
    <w:rsid w:val="00505FDE"/>
    <w:rsid w:val="00512845"/>
    <w:rsid w:val="00585508"/>
    <w:rsid w:val="005B5303"/>
    <w:rsid w:val="005B65A9"/>
    <w:rsid w:val="005D12B3"/>
    <w:rsid w:val="00600F69"/>
    <w:rsid w:val="0064603A"/>
    <w:rsid w:val="006A6D87"/>
    <w:rsid w:val="006B0634"/>
    <w:rsid w:val="006D14A4"/>
    <w:rsid w:val="006E2069"/>
    <w:rsid w:val="006E3B1C"/>
    <w:rsid w:val="006F70A0"/>
    <w:rsid w:val="007026D2"/>
    <w:rsid w:val="00776FA8"/>
    <w:rsid w:val="007818E7"/>
    <w:rsid w:val="007824BE"/>
    <w:rsid w:val="007A463D"/>
    <w:rsid w:val="007F016E"/>
    <w:rsid w:val="00821B0B"/>
    <w:rsid w:val="00837BBA"/>
    <w:rsid w:val="00842DCF"/>
    <w:rsid w:val="008B342E"/>
    <w:rsid w:val="00906719"/>
    <w:rsid w:val="009B1F2F"/>
    <w:rsid w:val="009E0D64"/>
    <w:rsid w:val="00A34417"/>
    <w:rsid w:val="00A900B2"/>
    <w:rsid w:val="00AA3101"/>
    <w:rsid w:val="00B531A2"/>
    <w:rsid w:val="00B55231"/>
    <w:rsid w:val="00B7769E"/>
    <w:rsid w:val="00BE16E7"/>
    <w:rsid w:val="00BE5789"/>
    <w:rsid w:val="00C9594F"/>
    <w:rsid w:val="00CB2BF3"/>
    <w:rsid w:val="00CC1734"/>
    <w:rsid w:val="00DA7F26"/>
    <w:rsid w:val="00DB2C1F"/>
    <w:rsid w:val="00DD0EFA"/>
    <w:rsid w:val="00DD654C"/>
    <w:rsid w:val="00E017B4"/>
    <w:rsid w:val="00E1479B"/>
    <w:rsid w:val="00E9451C"/>
    <w:rsid w:val="00F73BAD"/>
    <w:rsid w:val="00F975EA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63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463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463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A463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A463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7A463D"/>
    <w:pPr>
      <w:widowControl/>
      <w:suppressAutoHyphens/>
      <w:spacing w:before="120"/>
      <w:ind w:firstLine="510"/>
      <w:jc w:val="both"/>
    </w:pPr>
    <w:rPr>
      <w:rFonts w:ascii="Times" w:hAnsi="Times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A463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462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F6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F69"/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tekst">
    <w:name w:val="tekst"/>
    <w:basedOn w:val="Normalny"/>
    <w:rsid w:val="00A900B2"/>
    <w:pPr>
      <w:widowControl/>
      <w:suppressLineNumbers/>
      <w:autoSpaceDE/>
      <w:autoSpaceDN/>
      <w:adjustRightInd/>
      <w:spacing w:before="60" w:after="60" w:line="240" w:lineRule="auto"/>
      <w:jc w:val="both"/>
    </w:pPr>
    <w:rPr>
      <w:rFonts w:eastAsiaTheme="minorHAnsi" w:cstheme="minorBidi"/>
      <w:szCs w:val="22"/>
      <w:lang w:eastAsia="en-US"/>
    </w:rPr>
  </w:style>
  <w:style w:type="paragraph" w:customStyle="1" w:styleId="PKTpunkt">
    <w:name w:val="PKT – punkt"/>
    <w:uiPriority w:val="13"/>
    <w:qFormat/>
    <w:rsid w:val="00CC173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qFormat/>
    <w:rsid w:val="00585508"/>
    <w:pP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2023-12-06T07:28:00Z</dcterms:created>
  <dcterms:modified xsi:type="dcterms:W3CDTF">2023-12-06T07:28:00Z</dcterms:modified>
</cp:coreProperties>
</file>