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3E25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6DC606C7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60FEEB5D" w14:textId="4ABB1A6D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492E4B">
        <w:t>20 listopada 2024 r.</w:t>
      </w:r>
    </w:p>
    <w:p w14:paraId="2E983E5B" w14:textId="2F8CB672" w:rsidR="00912118" w:rsidRPr="00E000DC" w:rsidRDefault="008F40C5" w:rsidP="00912118">
      <w:pPr>
        <w:pStyle w:val="TYTUAKTUprzedmiotregulacjiustawylubrozporzdzenia"/>
      </w:pPr>
      <w:r>
        <w:t xml:space="preserve">w sprawie ustawy o </w:t>
      </w:r>
      <w:r w:rsidR="007F1D0D" w:rsidRPr="007F1D0D">
        <w:t>zmianie ustawy</w:t>
      </w:r>
      <w:r w:rsidR="009F077B" w:rsidRPr="009F077B">
        <w:t xml:space="preserve"> o odnawialnych źródłach energii oraz niektórych innych ustaw</w:t>
      </w:r>
    </w:p>
    <w:p w14:paraId="219CEE4B" w14:textId="78E4524F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7F1D0D">
        <w:t>8 listopada 2024</w:t>
      </w:r>
      <w:r w:rsidR="008F40C5">
        <w:t xml:space="preserve"> </w:t>
      </w:r>
      <w:r w:rsidRPr="00E000DC">
        <w:t xml:space="preserve">r. ustawy o </w:t>
      </w:r>
      <w:r w:rsidR="007F1D0D" w:rsidRPr="007F1D0D">
        <w:t xml:space="preserve">zmianie ustawy </w:t>
      </w:r>
      <w:r w:rsidR="00D47711" w:rsidRPr="00D47711">
        <w:t xml:space="preserve">o odnawialnych źródłach energii </w:t>
      </w:r>
      <w:r w:rsidR="00D47711">
        <w:t xml:space="preserve">oraz </w:t>
      </w:r>
      <w:r w:rsidR="007F1D0D" w:rsidRPr="007F1D0D">
        <w:t>niektórych innych ustaw</w:t>
      </w:r>
      <w:r w:rsidR="007F1D0D">
        <w:t xml:space="preserve">, </w:t>
      </w:r>
      <w:r w:rsidRPr="00E000DC">
        <w:t>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912118" w:rsidRPr="00B528A4" w14:paraId="4919D255" w14:textId="77777777" w:rsidTr="003244C3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C6E86CB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B259C8B" w14:textId="77777777" w:rsidR="00D47711" w:rsidRDefault="00193994" w:rsidP="00D47711">
            <w:pPr>
              <w:pStyle w:val="TREPUNKTUWUCHWALESENACKIEJ"/>
            </w:pPr>
            <w:r w:rsidRPr="00A714DC">
              <w:t xml:space="preserve">w art. </w:t>
            </w:r>
            <w:r w:rsidR="00D47711" w:rsidRPr="00D47711">
              <w:t>1 w pkt 4</w:t>
            </w:r>
            <w:r w:rsidR="00D47711">
              <w:t>:</w:t>
            </w:r>
          </w:p>
          <w:p w14:paraId="0926709B" w14:textId="6F17797A" w:rsidR="00912118" w:rsidRDefault="00D47711" w:rsidP="00D47711">
            <w:pPr>
              <w:pStyle w:val="LITERAWUCHWALESENACKIEJ"/>
            </w:pPr>
            <w:r>
              <w:t>a)</w:t>
            </w:r>
            <w:r>
              <w:tab/>
            </w:r>
            <w:r w:rsidRPr="00D47711">
              <w:t>w lit. b, w zdaniu pierwszym dotychczasowy pkt 1 oznacza się jako pkt</w:t>
            </w:r>
            <w:r>
              <w:t> </w:t>
            </w:r>
            <w:r w:rsidRPr="00D47711">
              <w:t>2 a</w:t>
            </w:r>
            <w:r w:rsidR="00987B06">
              <w:t> </w:t>
            </w:r>
            <w:r w:rsidRPr="00D47711">
              <w:t>dotychczasowy pkt 2 oznacza się jako pkt 1</w:t>
            </w:r>
            <w:r>
              <w:t>,</w:t>
            </w:r>
          </w:p>
          <w:p w14:paraId="55B71EFD" w14:textId="4F3504CB" w:rsidR="007A5B1A" w:rsidRDefault="00D47711" w:rsidP="00D47711">
            <w:pPr>
              <w:pStyle w:val="LITERAWUCHWALESENACKIEJ"/>
            </w:pPr>
            <w:r>
              <w:t>b)</w:t>
            </w:r>
            <w:r>
              <w:tab/>
            </w:r>
            <w:r w:rsidRPr="00D47711">
              <w:t xml:space="preserve">w lit. c, </w:t>
            </w:r>
            <w:r w:rsidR="007A5B1A">
              <w:t>w ust. 10 pkt 1 i 2 otrzymują brzmienie:</w:t>
            </w:r>
          </w:p>
          <w:p w14:paraId="0C12B4B6" w14:textId="56C663E4" w:rsidR="00D47711" w:rsidRDefault="006228A7" w:rsidP="005F0D60">
            <w:pPr>
              <w:pStyle w:val="ZLITPKTzmpktliter"/>
            </w:pPr>
            <w:r>
              <w:t>„1)</w:t>
            </w:r>
            <w:r>
              <w:tab/>
            </w:r>
            <w:r w:rsidRPr="006228A7">
              <w:t xml:space="preserve">pkt </w:t>
            </w:r>
            <w:r>
              <w:t>1</w:t>
            </w:r>
            <w:r w:rsidRPr="006228A7">
              <w:t>, wyznacza się na podstawie średniej miesięcznej ceny rynkowej obowiązującej dla miesiąca poprzedzającego miesiąc, w którym następuje koniec sposobu rozliczenia, o którym mowa w art. 4 ust. 1</w:t>
            </w:r>
            <w:r w:rsidR="00987B06">
              <w:t>,</w:t>
            </w:r>
          </w:p>
          <w:p w14:paraId="5735E187" w14:textId="3E620D4A" w:rsidR="006228A7" w:rsidRPr="00B528A4" w:rsidRDefault="006228A7" w:rsidP="006228A7">
            <w:pPr>
              <w:pStyle w:val="ZLITPKTzmpktliter"/>
            </w:pPr>
            <w:r>
              <w:t>2)</w:t>
            </w:r>
            <w:r>
              <w:tab/>
            </w:r>
            <w:r w:rsidRPr="006228A7">
              <w:t xml:space="preserve">pkt </w:t>
            </w:r>
            <w:r>
              <w:t>2</w:t>
            </w:r>
            <w:r w:rsidRPr="006228A7">
              <w:t>, wyznacza się na podstawie miesięcznej rynkowej ceny energii elektrycznej dla czerwca 2022 r.</w:t>
            </w:r>
            <w:r>
              <w:t>”;</w:t>
            </w:r>
          </w:p>
        </w:tc>
      </w:tr>
      <w:tr w:rsidR="000A156A" w:rsidRPr="00B528A4" w14:paraId="18B6C64F" w14:textId="77777777" w:rsidTr="003244C3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EA6DBFE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3848AA6" w14:textId="77777777" w:rsidR="00D47711" w:rsidRPr="00D47711" w:rsidRDefault="00D47711" w:rsidP="00D47711">
            <w:pPr>
              <w:pStyle w:val="TREPUNKTUWUCHWALESENACKIEJ"/>
            </w:pPr>
            <w:r w:rsidRPr="00D47711">
              <w:t>w art. 1:</w:t>
            </w:r>
          </w:p>
          <w:p w14:paraId="3EC7F28C" w14:textId="77777777" w:rsidR="00D47711" w:rsidRPr="00D47711" w:rsidRDefault="00D47711" w:rsidP="00D47711">
            <w:pPr>
              <w:pStyle w:val="LITERAWUCHWALESENACKIEJ"/>
            </w:pPr>
            <w:r w:rsidRPr="00D47711">
              <w:t>a)</w:t>
            </w:r>
            <w:r w:rsidRPr="00D47711">
              <w:tab/>
              <w:t xml:space="preserve">w pkt 15 w lit. a w </w:t>
            </w:r>
            <w:proofErr w:type="spellStart"/>
            <w:r w:rsidRPr="00D47711">
              <w:t>tiret</w:t>
            </w:r>
            <w:proofErr w:type="spellEnd"/>
            <w:r w:rsidRPr="00D47711">
              <w:t xml:space="preserve"> drugim, w części wspólnej,</w:t>
            </w:r>
          </w:p>
          <w:p w14:paraId="17B0C299" w14:textId="77777777" w:rsidR="00D47711" w:rsidRPr="00D47711" w:rsidRDefault="00D47711" w:rsidP="00D47711">
            <w:pPr>
              <w:pStyle w:val="LITERAWUCHWALESENACKIEJ"/>
            </w:pPr>
            <w:r w:rsidRPr="00D47711">
              <w:t>b)</w:t>
            </w:r>
            <w:r w:rsidRPr="00D47711">
              <w:tab/>
              <w:t xml:space="preserve">w pkt 20 w lit. c, w ust. 4 w pkt 1 </w:t>
            </w:r>
          </w:p>
          <w:p w14:paraId="6252ACA9" w14:textId="1200CD91" w:rsidR="000A156A" w:rsidRDefault="00D47711" w:rsidP="00D47711">
            <w:pPr>
              <w:pStyle w:val="CZWSPLNALITERWUCHWALESENACKIEJ"/>
            </w:pPr>
            <w:r w:rsidRPr="00D47711">
              <w:t>–</w:t>
            </w:r>
            <w:r w:rsidRPr="00D47711">
              <w:tab/>
              <w:t xml:space="preserve">wyraz </w:t>
            </w:r>
            <w:r w:rsidR="006228A7">
              <w:t>„</w:t>
            </w:r>
            <w:r w:rsidRPr="00D47711">
              <w:t>PKD</w:t>
            </w:r>
            <w:r w:rsidR="006228A7">
              <w:t>”</w:t>
            </w:r>
            <w:r w:rsidRPr="00D47711">
              <w:t xml:space="preserve"> zastępuje się wyrazami </w:t>
            </w:r>
            <w:r w:rsidR="006228A7">
              <w:t>„</w:t>
            </w:r>
            <w:r w:rsidRPr="00D47711">
              <w:t>Polskiej Klasyfikacji Działalności (PKD)</w:t>
            </w:r>
            <w:r w:rsidR="006228A7">
              <w:t>”</w:t>
            </w:r>
            <w:r w:rsidRPr="00D47711">
              <w:t>;</w:t>
            </w:r>
          </w:p>
        </w:tc>
      </w:tr>
      <w:tr w:rsidR="000A156A" w:rsidRPr="00B528A4" w14:paraId="5212F872" w14:textId="77777777" w:rsidTr="00CE5FA4">
        <w:trPr>
          <w:trHeight w:val="14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6E2824B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EF42669" w14:textId="72799DBE" w:rsidR="002E5B00" w:rsidRPr="002E5B00" w:rsidRDefault="002E5B00" w:rsidP="002E5B00">
            <w:pPr>
              <w:pStyle w:val="TREPUNKTUWUCHWALESENACKIEJ"/>
            </w:pPr>
            <w:r w:rsidRPr="002E5B00">
              <w:t>użyte w art. 1:</w:t>
            </w:r>
          </w:p>
          <w:p w14:paraId="177251EE" w14:textId="77777777" w:rsidR="002E5B00" w:rsidRPr="002E5B00" w:rsidRDefault="002E5B00" w:rsidP="002E5B00">
            <w:pPr>
              <w:pStyle w:val="LITERAWUCHWALESENACKIEJ"/>
            </w:pPr>
            <w:r w:rsidRPr="002E5B00">
              <w:t>a)</w:t>
            </w:r>
            <w:r w:rsidRPr="002E5B00">
              <w:tab/>
              <w:t>w pkt 18 w lit. c, w pkt 4,</w:t>
            </w:r>
          </w:p>
          <w:p w14:paraId="17BDCB64" w14:textId="4FFE9EED" w:rsidR="002E5B00" w:rsidRPr="002E5B00" w:rsidRDefault="002E5B00" w:rsidP="002E5B00">
            <w:pPr>
              <w:pStyle w:val="LITERAWUCHWALESENACKIEJ"/>
            </w:pPr>
            <w:r w:rsidRPr="002E5B00">
              <w:t>b)</w:t>
            </w:r>
            <w:r w:rsidRPr="002E5B00">
              <w:tab/>
              <w:t>w pkt 20 w lit. a, w ust. 1 w pkt 2 w lit. b</w:t>
            </w:r>
            <w:r w:rsidR="00342FE5">
              <w:t>,</w:t>
            </w:r>
            <w:r w:rsidRPr="002E5B00">
              <w:t xml:space="preserve"> oraz w lit. c, </w:t>
            </w:r>
            <w:r w:rsidR="00342FE5" w:rsidRPr="002E5B00">
              <w:t>dwukrotnie</w:t>
            </w:r>
            <w:r w:rsidR="00342FE5" w:rsidRPr="00342FE5">
              <w:t xml:space="preserve"> </w:t>
            </w:r>
            <w:r w:rsidR="003A1E4A" w:rsidRPr="002E5B00">
              <w:t xml:space="preserve">w </w:t>
            </w:r>
            <w:r w:rsidRPr="002E5B00">
              <w:t>ust. 4 we wprowadzeniu do wyliczenia</w:t>
            </w:r>
          </w:p>
          <w:p w14:paraId="2AAD3690" w14:textId="6BCA57B0" w:rsidR="000A156A" w:rsidRDefault="002E5B00" w:rsidP="002E5B00">
            <w:pPr>
              <w:pStyle w:val="CZWSPLNALITERWUCHWALESENACKIEJ"/>
            </w:pPr>
            <w:r w:rsidRPr="002E5B00">
              <w:t>–</w:t>
            </w:r>
            <w:r w:rsidRPr="002E5B00">
              <w:tab/>
              <w:t>w różnym przypadku</w:t>
            </w:r>
            <w:r w:rsidR="00342FE5">
              <w:t>,</w:t>
            </w:r>
            <w:r w:rsidRPr="002E5B00">
              <w:t xml:space="preserve"> wyrazy </w:t>
            </w:r>
            <w:r w:rsidR="006228A7">
              <w:t>„</w:t>
            </w:r>
            <w:r w:rsidRPr="002E5B00">
              <w:t>kod przeważającej działalności PKD</w:t>
            </w:r>
            <w:r w:rsidR="006228A7">
              <w:t>”</w:t>
            </w:r>
            <w:r w:rsidRPr="002E5B00">
              <w:t xml:space="preserve"> zastępuje się użytymi w odpowiednim przypadku wyrazami </w:t>
            </w:r>
            <w:r w:rsidR="006228A7">
              <w:t>„</w:t>
            </w:r>
            <w:r w:rsidRPr="002E5B00">
              <w:t xml:space="preserve">kod Polskiej Klasyfikacji Działalności </w:t>
            </w:r>
            <w:r w:rsidRPr="002E5B00">
              <w:lastRenderedPageBreak/>
              <w:t>(PKD) przeważającej działalności</w:t>
            </w:r>
            <w:r w:rsidR="006228A7">
              <w:t>”</w:t>
            </w:r>
            <w:r w:rsidRPr="002E5B00">
              <w:t>;</w:t>
            </w:r>
          </w:p>
        </w:tc>
      </w:tr>
      <w:tr w:rsidR="000A156A" w:rsidRPr="00B528A4" w14:paraId="46C98B09" w14:textId="77777777" w:rsidTr="003244C3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CD207DA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7F0C357" w14:textId="3A926670" w:rsidR="0077710B" w:rsidRPr="0077710B" w:rsidRDefault="00611796" w:rsidP="0077710B">
            <w:pPr>
              <w:pStyle w:val="TREPUNKTUWUCHWALESENACKIEJ"/>
            </w:pPr>
            <w:r w:rsidRPr="00A714DC">
              <w:t xml:space="preserve">w art. 1 </w:t>
            </w:r>
            <w:r w:rsidR="0077710B" w:rsidRPr="0077710B">
              <w:t>w pkt 41 lit. f otrzymuje brzmienie:</w:t>
            </w:r>
          </w:p>
          <w:p w14:paraId="60841940" w14:textId="651D184C" w:rsidR="00017C8C" w:rsidRDefault="006228A7" w:rsidP="0077710B">
            <w:pPr>
              <w:pStyle w:val="LITlitera"/>
            </w:pPr>
            <w:r>
              <w:t>„</w:t>
            </w:r>
            <w:r w:rsidR="0077710B" w:rsidRPr="0077710B">
              <w:t>f)</w:t>
            </w:r>
            <w:r w:rsidR="0077710B" w:rsidRPr="0077710B">
              <w:tab/>
              <w:t xml:space="preserve">użyte w ust. 11 w pkt 1 i dwukrotnie w pkt 2 wyrazy </w:t>
            </w:r>
            <w:r>
              <w:t>„</w:t>
            </w:r>
            <w:r w:rsidR="0077710B" w:rsidRPr="0077710B">
              <w:t>500 kW</w:t>
            </w:r>
            <w:r>
              <w:t>”</w:t>
            </w:r>
            <w:r w:rsidR="0077710B" w:rsidRPr="0077710B">
              <w:t xml:space="preserve"> zastępuje się wyrazami </w:t>
            </w:r>
            <w:r>
              <w:t>„</w:t>
            </w:r>
            <w:r w:rsidR="0077710B" w:rsidRPr="0077710B">
              <w:t>200 kW</w:t>
            </w:r>
            <w:r>
              <w:t>”</w:t>
            </w:r>
            <w:r w:rsidR="0077710B" w:rsidRPr="0077710B">
              <w:t>;</w:t>
            </w:r>
            <w:r>
              <w:t>”</w:t>
            </w:r>
            <w:r w:rsidR="0077710B">
              <w:t>;</w:t>
            </w:r>
          </w:p>
        </w:tc>
      </w:tr>
      <w:tr w:rsidR="003E63F1" w:rsidRPr="00B528A4" w14:paraId="30942E1C" w14:textId="77777777" w:rsidTr="003244C3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9F95DA5" w14:textId="77777777" w:rsidR="003E63F1" w:rsidRPr="00B528A4" w:rsidRDefault="003E63F1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E8A7415" w14:textId="1357E2AE" w:rsidR="003E63F1" w:rsidRDefault="00611796" w:rsidP="0077710B">
            <w:pPr>
              <w:pStyle w:val="TREPUNKTUWUCHWALESENACKIEJ"/>
            </w:pPr>
            <w:r w:rsidRPr="00A714DC">
              <w:t xml:space="preserve">w </w:t>
            </w:r>
            <w:r w:rsidR="0077710B" w:rsidRPr="0077710B">
              <w:t xml:space="preserve">art. 18 w ust. 3 wyrazy </w:t>
            </w:r>
            <w:r w:rsidR="006228A7">
              <w:t>„</w:t>
            </w:r>
            <w:r w:rsidR="0077710B" w:rsidRPr="0077710B">
              <w:t>art. 79 ust. 2</w:t>
            </w:r>
            <w:r w:rsidR="006228A7">
              <w:t>”</w:t>
            </w:r>
            <w:r w:rsidR="0077710B" w:rsidRPr="0077710B">
              <w:t xml:space="preserve"> zastępuje się wyrazami </w:t>
            </w:r>
            <w:r w:rsidR="006228A7">
              <w:t>„</w:t>
            </w:r>
            <w:r w:rsidR="0077710B" w:rsidRPr="0077710B">
              <w:t>art. 79 ust. 3 pkt</w:t>
            </w:r>
            <w:r w:rsidR="0077710B">
              <w:t> </w:t>
            </w:r>
            <w:r w:rsidR="0077710B" w:rsidRPr="0077710B">
              <w:t>3</w:t>
            </w:r>
            <w:r w:rsidR="006228A7">
              <w:t>”</w:t>
            </w:r>
            <w:r w:rsidR="003244C3">
              <w:t>;</w:t>
            </w:r>
          </w:p>
        </w:tc>
      </w:tr>
      <w:tr w:rsidR="003E63F1" w:rsidRPr="00B528A4" w14:paraId="647CC81C" w14:textId="77777777" w:rsidTr="003244C3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60A195" w14:textId="77777777" w:rsidR="003E63F1" w:rsidRPr="00B528A4" w:rsidRDefault="003E63F1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A23A4FA" w14:textId="269823D8" w:rsidR="003E63F1" w:rsidRDefault="00611796" w:rsidP="0077710B">
            <w:pPr>
              <w:pStyle w:val="TREPUNKTUWUCHWALESENACKIEJ"/>
            </w:pPr>
            <w:r>
              <w:t>w</w:t>
            </w:r>
            <w:r w:rsidR="0077710B" w:rsidRPr="0077710B">
              <w:t xml:space="preserve"> art. 19 w ust. 3 wyrazy </w:t>
            </w:r>
            <w:r w:rsidR="006228A7">
              <w:t>„</w:t>
            </w:r>
            <w:r w:rsidR="0077710B" w:rsidRPr="0077710B">
              <w:t>art. 79 ust. 3 pkt 2</w:t>
            </w:r>
            <w:r w:rsidR="006228A7">
              <w:t>”</w:t>
            </w:r>
            <w:r w:rsidR="0077710B" w:rsidRPr="0077710B">
              <w:t xml:space="preserve"> zastępuje się wyrazami </w:t>
            </w:r>
            <w:r w:rsidR="006228A7">
              <w:t>„</w:t>
            </w:r>
            <w:r w:rsidR="0077710B" w:rsidRPr="0077710B">
              <w:t>art. 79 ust.</w:t>
            </w:r>
            <w:r w:rsidR="0077710B">
              <w:t> </w:t>
            </w:r>
            <w:r w:rsidR="0077710B" w:rsidRPr="0077710B">
              <w:t>3 pkt 3</w:t>
            </w:r>
            <w:r w:rsidR="006228A7">
              <w:t>”</w:t>
            </w:r>
            <w:r w:rsidR="0077710B" w:rsidRPr="0077710B">
              <w:t>;</w:t>
            </w:r>
          </w:p>
        </w:tc>
      </w:tr>
      <w:tr w:rsidR="003E63F1" w:rsidRPr="00B528A4" w14:paraId="7F43C492" w14:textId="77777777" w:rsidTr="003244C3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CEDDDCE" w14:textId="77777777" w:rsidR="003E63F1" w:rsidRPr="00B528A4" w:rsidRDefault="003E63F1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C630F02" w14:textId="088CF6A8" w:rsidR="003E63F1" w:rsidRPr="00611796" w:rsidRDefault="00611796" w:rsidP="000F57AC">
            <w:pPr>
              <w:pStyle w:val="TREPUNKTUWUCHWALESENACKIEJ"/>
              <w:rPr>
                <w:b/>
              </w:rPr>
            </w:pPr>
            <w:r>
              <w:t>w art. 2</w:t>
            </w:r>
            <w:r w:rsidR="0077710B">
              <w:t xml:space="preserve">3 wyrazy </w:t>
            </w:r>
            <w:r w:rsidR="006228A7">
              <w:t>„</w:t>
            </w:r>
            <w:r w:rsidR="0077710B">
              <w:t>art. 39a ust. 1</w:t>
            </w:r>
            <w:r w:rsidR="006228A7">
              <w:t>”</w:t>
            </w:r>
            <w:r w:rsidR="0077710B">
              <w:t xml:space="preserve"> </w:t>
            </w:r>
            <w:r w:rsidR="0077710B" w:rsidRPr="0077710B">
              <w:t>zastępuje się wyrazami</w:t>
            </w:r>
            <w:r w:rsidR="0077710B">
              <w:t xml:space="preserve"> </w:t>
            </w:r>
            <w:r w:rsidR="006228A7">
              <w:t>„</w:t>
            </w:r>
            <w:r w:rsidR="0077710B" w:rsidRPr="0077710B">
              <w:t>art. 39a</w:t>
            </w:r>
            <w:r w:rsidR="006228A7">
              <w:t>”</w:t>
            </w:r>
            <w:r w:rsidR="0077710B">
              <w:t>.</w:t>
            </w:r>
          </w:p>
        </w:tc>
      </w:tr>
    </w:tbl>
    <w:p w14:paraId="597AF18C" w14:textId="72A55FAF" w:rsidR="00912118" w:rsidRDefault="00912118" w:rsidP="00A054FD">
      <w:pPr>
        <w:pStyle w:val="POPIERAJCYPOPRAWKZAMIESZCZONWZESTAWIENIUWNIOSKW"/>
      </w:pPr>
    </w:p>
    <w:p w14:paraId="4D54B941" w14:textId="4653D60B" w:rsidR="007652C0" w:rsidRDefault="007652C0" w:rsidP="00A054FD">
      <w:pPr>
        <w:pStyle w:val="POPIERAJCYPOPRAWKZAMIESZCZONWZESTAWIENIUWNIOSKW"/>
      </w:pPr>
    </w:p>
    <w:p w14:paraId="19473F43" w14:textId="5D52A9F5" w:rsidR="007652C0" w:rsidRDefault="007652C0" w:rsidP="00A054FD">
      <w:pPr>
        <w:pStyle w:val="POPIERAJCYPOPRAWKZAMIESZCZONWZESTAWIENIUWNIOSKW"/>
      </w:pPr>
    </w:p>
    <w:p w14:paraId="1BD4697D" w14:textId="77777777" w:rsidR="007652C0" w:rsidRDefault="007652C0" w:rsidP="007652C0">
      <w:pPr>
        <w:pStyle w:val="POPIERAJCYPOPRAWKZAMIESZCZONWZESTAWIENIUWNIOSKW"/>
        <w:rPr>
          <w:color w:val="000000" w:themeColor="text1"/>
        </w:rPr>
      </w:pPr>
    </w:p>
    <w:p w14:paraId="3EDF9768" w14:textId="77777777" w:rsidR="007652C0" w:rsidRDefault="007652C0" w:rsidP="007652C0">
      <w:pPr>
        <w:pStyle w:val="POPIERAJCYPOPRAWKZAMIESZCZONWZESTAWIENIUWNIOSKW"/>
        <w:rPr>
          <w:color w:val="000000" w:themeColor="text1"/>
        </w:rPr>
      </w:pPr>
    </w:p>
    <w:p w14:paraId="22C0570F" w14:textId="77777777" w:rsidR="007652C0" w:rsidRDefault="007652C0" w:rsidP="007652C0">
      <w:pPr>
        <w:ind w:left="5443"/>
        <w:rPr>
          <w:rStyle w:val="Ppogrubienie"/>
        </w:rPr>
      </w:pPr>
      <w:r>
        <w:rPr>
          <w:rStyle w:val="Ppogrubienie"/>
          <w:color w:val="000000" w:themeColor="text1"/>
        </w:rPr>
        <w:t>MARSZAŁEK SENATU</w:t>
      </w:r>
    </w:p>
    <w:p w14:paraId="47D8B1F7" w14:textId="77777777" w:rsidR="007652C0" w:rsidRDefault="007652C0" w:rsidP="007652C0">
      <w:pPr>
        <w:ind w:left="5103" w:firstLine="4"/>
        <w:rPr>
          <w:rStyle w:val="Ppogrubienie"/>
          <w:color w:val="000000" w:themeColor="text1"/>
        </w:rPr>
      </w:pPr>
    </w:p>
    <w:p w14:paraId="5F303090" w14:textId="77777777" w:rsidR="007652C0" w:rsidRDefault="007652C0" w:rsidP="007652C0">
      <w:pPr>
        <w:ind w:left="5103" w:firstLine="4"/>
        <w:rPr>
          <w:rStyle w:val="Ppogrubienie"/>
          <w:color w:val="000000" w:themeColor="text1"/>
        </w:rPr>
      </w:pPr>
    </w:p>
    <w:p w14:paraId="56C3EA5D" w14:textId="77777777" w:rsidR="007652C0" w:rsidRDefault="007652C0" w:rsidP="007652C0">
      <w:pPr>
        <w:ind w:left="4962"/>
      </w:pPr>
      <w:r>
        <w:rPr>
          <w:rStyle w:val="Ppogrubienie"/>
          <w:color w:val="000000" w:themeColor="text1"/>
        </w:rPr>
        <w:t>Małgorzata KIDAWA-BŁOŃSKA</w:t>
      </w:r>
    </w:p>
    <w:p w14:paraId="3502DAC3" w14:textId="77777777" w:rsidR="007652C0" w:rsidRDefault="007652C0" w:rsidP="007652C0">
      <w:pPr>
        <w:pStyle w:val="POPIERAJCYPOPRAWKZAMIESZCZONWZESTAWIENIUWNIOSKW"/>
      </w:pPr>
    </w:p>
    <w:p w14:paraId="2A2BA54E" w14:textId="77777777" w:rsidR="007652C0" w:rsidRDefault="007652C0" w:rsidP="00A054FD">
      <w:pPr>
        <w:pStyle w:val="POPIERAJCYPOPRAWKZAMIESZCZONWZESTAWIENIUWNIOSKW"/>
        <w:sectPr w:rsidR="007652C0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3281E0CB" w14:textId="77777777" w:rsidR="007652C0" w:rsidRDefault="007652C0" w:rsidP="007652C0">
      <w:pPr>
        <w:pStyle w:val="OZNRODZAKTUtznustawalubrozporzdzenieiorganwydajcy"/>
      </w:pPr>
      <w:r>
        <w:lastRenderedPageBreak/>
        <w:t>Uzasadnienie</w:t>
      </w:r>
    </w:p>
    <w:p w14:paraId="3B998A03" w14:textId="77777777" w:rsidR="007652C0" w:rsidRDefault="007652C0" w:rsidP="007652C0"/>
    <w:p w14:paraId="0C506CC2" w14:textId="77777777" w:rsidR="007652C0" w:rsidRPr="006124B5" w:rsidRDefault="007652C0" w:rsidP="007652C0">
      <w:pPr>
        <w:pStyle w:val="NIEARTTEKSTtekstnieartykuowanynppodstprawnarozplubpreambua"/>
      </w:pPr>
      <w:r>
        <w:t xml:space="preserve">Na posiedzeniu </w:t>
      </w:r>
      <w:r w:rsidRPr="00DA3166">
        <w:t xml:space="preserve">w dniu </w:t>
      </w:r>
      <w:r>
        <w:t xml:space="preserve">20 listopada 2024 r. Senat rozpatrzył ustawę </w:t>
      </w:r>
      <w:r w:rsidRPr="00574124">
        <w:t>o zmianie ustawy o</w:t>
      </w:r>
      <w:r>
        <w:t> </w:t>
      </w:r>
      <w:r w:rsidRPr="00574124">
        <w:t>odnawialnych źródłach energii oraz niektórych innych ustaw</w:t>
      </w:r>
      <w:r w:rsidRPr="00F81B8E">
        <w:t xml:space="preserve"> i uchwalił do niej </w:t>
      </w:r>
      <w:r>
        <w:t>7</w:t>
      </w:r>
      <w:r w:rsidRPr="00F81B8E">
        <w:t xml:space="preserve"> popraw</w:t>
      </w:r>
      <w:r>
        <w:t>e</w:t>
      </w:r>
      <w:r w:rsidRPr="00F81B8E">
        <w:t>k.</w:t>
      </w:r>
    </w:p>
    <w:p w14:paraId="046915E3" w14:textId="77777777" w:rsidR="007652C0" w:rsidRDefault="007652C0" w:rsidP="007652C0">
      <w:pPr>
        <w:pStyle w:val="NIEARTTEKSTtekstnieartykuowanynppodstprawnarozplubpreambua"/>
      </w:pPr>
      <w:r w:rsidRPr="00AA7E2F">
        <w:t>Mając na uwadze § 57</w:t>
      </w:r>
      <w:r>
        <w:t xml:space="preserve"> i </w:t>
      </w:r>
      <w:r w:rsidRPr="00AA7E2F">
        <w:t>§</w:t>
      </w:r>
      <w:r>
        <w:t xml:space="preserve"> </w:t>
      </w:r>
      <w:r w:rsidRPr="00AA7E2F">
        <w:t>94 Zasad techniki prawodawczej (ZTP)</w:t>
      </w:r>
      <w:r>
        <w:t>,</w:t>
      </w:r>
      <w:r w:rsidRPr="00AA7E2F">
        <w:t xml:space="preserve"> </w:t>
      </w:r>
      <w:r>
        <w:t xml:space="preserve">Senat uznał za konieczne przyjęcie </w:t>
      </w:r>
      <w:r w:rsidRPr="00E16D98">
        <w:rPr>
          <w:rStyle w:val="Ppogrubienie"/>
        </w:rPr>
        <w:t>poprawki nr 1</w:t>
      </w:r>
      <w:r>
        <w:t>, mającej charakter</w:t>
      </w:r>
      <w:r w:rsidRPr="00AA7E2F">
        <w:t xml:space="preserve"> techniczno-legislacyjn</w:t>
      </w:r>
      <w:r>
        <w:t>y.</w:t>
      </w:r>
    </w:p>
    <w:p w14:paraId="4E795CE9" w14:textId="77777777" w:rsidR="007652C0" w:rsidRPr="00AA7E2F" w:rsidRDefault="007652C0" w:rsidP="007652C0">
      <w:pPr>
        <w:pStyle w:val="NIEARTTEKSTtekstnieartykuowanynppodstprawnarozplubpreambua"/>
      </w:pPr>
      <w:r w:rsidRPr="00784F4A">
        <w:t xml:space="preserve">W </w:t>
      </w:r>
      <w:r>
        <w:t xml:space="preserve">nowelizowanych przepisach ustawy </w:t>
      </w:r>
      <w:r w:rsidRPr="00784F4A">
        <w:t xml:space="preserve">z dnia 20 lutego 2015 r. o odnawialnych źródłach energii </w:t>
      </w:r>
      <w:r>
        <w:t xml:space="preserve">prawodawca </w:t>
      </w:r>
      <w:r w:rsidRPr="00784F4A">
        <w:t xml:space="preserve">zamiennie posługuje się zwrotem „Polska Klasyfikacja Działalności (PKD)” lub akronimem „PKD”. Wydaje się, iż sytuacje tę należy naprawić poprzez ujednolicenie terminologii ustawy w tym zakresie. W ustawie nie wprowadzono bowiem stosownego skrótu, co skutkowałoby możliwością posługiwania się nim. Przywołany akronim „PKD”, stanowi cześć nazwy własnej: „Polska Klasyfikacja Działalności (PKD)”. Kierując się wymogami poprawnej legislacji, mając na względzie § 10 ZTP (nakaz zachowania konsekwencji terminologicznej) oraz § 154 ZTP (posługiwanie się w tekście skrótami określeń złożonych), Senat wprowadził </w:t>
      </w:r>
      <w:r w:rsidRPr="00E16D98">
        <w:rPr>
          <w:rStyle w:val="Ppogrubienie"/>
        </w:rPr>
        <w:t>poprawki nr 2 i 3</w:t>
      </w:r>
      <w:r w:rsidRPr="00784F4A">
        <w:t>.</w:t>
      </w:r>
    </w:p>
    <w:p w14:paraId="20EE405F" w14:textId="77777777" w:rsidR="007652C0" w:rsidRDefault="007652C0" w:rsidP="007652C0">
      <w:pPr>
        <w:pStyle w:val="NIEARTTEKSTtekstnieartykuowanynppodstprawnarozplubpreambua"/>
      </w:pPr>
      <w:r>
        <w:t>P</w:t>
      </w:r>
      <w:r w:rsidRPr="00784F4A">
        <w:t xml:space="preserve">olecenie nowelizacyjne dotyczące zmiany w art. 92 ust. 11 pkt 2 </w:t>
      </w:r>
      <w:r>
        <w:t xml:space="preserve">ustawy </w:t>
      </w:r>
      <w:r w:rsidRPr="00784F4A">
        <w:t xml:space="preserve">o odnawialnych </w:t>
      </w:r>
      <w:bookmarkStart w:id="0" w:name="_Hlk182995144"/>
      <w:r w:rsidRPr="00784F4A">
        <w:t xml:space="preserve">źródłach energii </w:t>
      </w:r>
      <w:bookmarkEnd w:id="0"/>
      <w:r w:rsidRPr="00784F4A">
        <w:t>wydaje się nie uwzględniać faktu, iż zwrot „500 kW” we wskazanym przepisie występuje dwukrotnie. Taka redakcja przepisu w zakresie polecenia nowelizującego budzi wątpliwości, czy po nowelizacji zaistnieje skutek w postaci zastąpienia zwrotem „200 kW” zwrotu „500 kW” w obydwu miejscach występowania w przepisie art. 92 ust. 11 pkt 2.</w:t>
      </w:r>
      <w:r>
        <w:t xml:space="preserve"> Mając powyższe na uwadze, Senat przyjął </w:t>
      </w:r>
      <w:r w:rsidRPr="00FD30C4">
        <w:rPr>
          <w:rStyle w:val="Ppogrubienie"/>
        </w:rPr>
        <w:t>poprawkę nr 4</w:t>
      </w:r>
      <w:r>
        <w:t xml:space="preserve">, która usuwa wątpliwości w tym zakresie.  </w:t>
      </w:r>
    </w:p>
    <w:p w14:paraId="6F283B4D" w14:textId="77777777" w:rsidR="007652C0" w:rsidRDefault="007652C0" w:rsidP="007652C0">
      <w:pPr>
        <w:pStyle w:val="NIEARTTEKSTtekstnieartykuowanynppodstprawnarozplubpreambua"/>
      </w:pPr>
      <w:r w:rsidRPr="00FD30C4">
        <w:rPr>
          <w:rStyle w:val="Ppogrubienie"/>
        </w:rPr>
        <w:t>Poprawka nr 5</w:t>
      </w:r>
      <w:r>
        <w:t xml:space="preserve"> </w:t>
      </w:r>
      <w:r w:rsidRPr="0029659B">
        <w:t xml:space="preserve">ma charakter porządkowy i służy niebudzącemu wątpliwości doprecyzowaniu właściwego odesłania w </w:t>
      </w:r>
      <w:r>
        <w:t xml:space="preserve">przepisie art. 18 nowelizacji, </w:t>
      </w:r>
      <w:r w:rsidRPr="0029659B">
        <w:t xml:space="preserve">do energii elektrycznej będącej częścią oferty, a zatem do art. 79 ust. 3 pkt 3 ustawy o odnawialnych źródłach energii. Dodatkowo należy wskazać, że w przepisie </w:t>
      </w:r>
      <w:r>
        <w:t xml:space="preserve">art. 18 </w:t>
      </w:r>
      <w:r w:rsidRPr="0029659B">
        <w:t>mowa jest o łącznej ilości energii elektrycznej i</w:t>
      </w:r>
      <w:r>
        <w:t xml:space="preserve"> </w:t>
      </w:r>
      <w:r w:rsidRPr="0029659B">
        <w:t xml:space="preserve">cenie, za jaką uczestnik aukcji zobowiązuje się sprzedać tę energię w ramach systemu aukcyjnego, a </w:t>
      </w:r>
      <w:r>
        <w:t xml:space="preserve">zatem </w:t>
      </w:r>
      <w:r w:rsidRPr="0029659B">
        <w:t xml:space="preserve">odesłanie do samej oferty (art. 79 ust. 2 ustawy </w:t>
      </w:r>
      <w:r>
        <w:t xml:space="preserve">o </w:t>
      </w:r>
      <w:r w:rsidRPr="0029659B">
        <w:t>o</w:t>
      </w:r>
      <w:r>
        <w:t xml:space="preserve">dnawialnych </w:t>
      </w:r>
      <w:r w:rsidRPr="0029659B">
        <w:t>źródłach energii) byłoby niewystarczające.</w:t>
      </w:r>
    </w:p>
    <w:p w14:paraId="7577DB0D" w14:textId="77777777" w:rsidR="007652C0" w:rsidRDefault="007652C0" w:rsidP="007652C0">
      <w:pPr>
        <w:pStyle w:val="NIEARTTEKSTtekstnieartykuowanynppodstprawnarozplubpreambua"/>
      </w:pPr>
      <w:r w:rsidRPr="00FD30C4">
        <w:rPr>
          <w:rStyle w:val="Ppogrubienie"/>
        </w:rPr>
        <w:t>Poprawka nr 6</w:t>
      </w:r>
      <w:r>
        <w:t xml:space="preserve"> </w:t>
      </w:r>
      <w:r w:rsidRPr="00E16D98">
        <w:t>dokon</w:t>
      </w:r>
      <w:r>
        <w:t>uje</w:t>
      </w:r>
      <w:r w:rsidRPr="00E16D98">
        <w:t xml:space="preserve"> korekty w zakresie odesłania. </w:t>
      </w:r>
      <w:r>
        <w:t xml:space="preserve">Tak jak w poprawka poprzedzająca precyzuje, że </w:t>
      </w:r>
      <w:r w:rsidRPr="00E16D98">
        <w:t>przepis</w:t>
      </w:r>
      <w:r>
        <w:t xml:space="preserve"> </w:t>
      </w:r>
      <w:r w:rsidRPr="00E16D98">
        <w:t>odnos</w:t>
      </w:r>
      <w:r>
        <w:t>i</w:t>
      </w:r>
      <w:r w:rsidRPr="00E16D98">
        <w:t xml:space="preserve"> się do energii elektrycznej będącej częścią oferty, </w:t>
      </w:r>
      <w:r>
        <w:lastRenderedPageBreak/>
        <w:t xml:space="preserve">a zatem w art. 19 </w:t>
      </w:r>
      <w:r w:rsidRPr="00E16D98">
        <w:t>prawidłowym jest odesłanie do art. 79 ust. 3 pkt 3 ustawy o odnawialnych źródłach energii.</w:t>
      </w:r>
    </w:p>
    <w:p w14:paraId="121B7916" w14:textId="77777777" w:rsidR="007652C0" w:rsidRPr="0029659B" w:rsidRDefault="007652C0" w:rsidP="007652C0">
      <w:pPr>
        <w:pStyle w:val="NIEARTTEKSTtekstnieartykuowanynppodstprawnarozplubpreambua"/>
      </w:pPr>
      <w:r w:rsidRPr="00FD30C4">
        <w:rPr>
          <w:rStyle w:val="Ppogrubienie"/>
        </w:rPr>
        <w:t>Poprawka nr 7</w:t>
      </w:r>
      <w:r>
        <w:t xml:space="preserve">, mając na uwadze intencję ustawodawcy wynikającą z uzasadnienia do ustawy, modyfikuje przepis art. 23 noweli </w:t>
      </w:r>
      <w:r w:rsidRPr="002F1227">
        <w:t>zapewnia</w:t>
      </w:r>
      <w:r>
        <w:t>jąc</w:t>
      </w:r>
      <w:r w:rsidRPr="002F1227">
        <w:t xml:space="preserve"> zachowanie dotychczasowych zasad ustalania stałej ceny zakupu energii elektrycznej dla wytwórców, którzy przed dniem wejścia w życie ustawy otrzymali zaświadczenie o możliwości sprzedaży niewykorzystanej energii elektrycznej</w:t>
      </w:r>
      <w:r>
        <w:t xml:space="preserve">. </w:t>
      </w:r>
      <w:r w:rsidRPr="0029659B">
        <w:t xml:space="preserve">Dodatkowo należy wskazać, że </w:t>
      </w:r>
      <w:r>
        <w:t xml:space="preserve">wprowadzany nowelizacją </w:t>
      </w:r>
      <w:r w:rsidRPr="0029659B">
        <w:t>mechanizm obejmuje nie tylko</w:t>
      </w:r>
      <w:r>
        <w:t>,</w:t>
      </w:r>
      <w:r w:rsidRPr="0029659B">
        <w:t xml:space="preserve"> wskazany w art. 23</w:t>
      </w:r>
      <w:r>
        <w:t>,</w:t>
      </w:r>
      <w:r w:rsidRPr="0029659B">
        <w:t xml:space="preserve"> art. 39a ust. 1, </w:t>
      </w:r>
      <w:r>
        <w:t xml:space="preserve">lecz </w:t>
      </w:r>
      <w:r w:rsidRPr="0029659B">
        <w:t>konsekwentnie także inne zmiany dodawane w art. 39a</w:t>
      </w:r>
      <w:r>
        <w:t>.</w:t>
      </w:r>
      <w:r w:rsidRPr="0029659B">
        <w:t xml:space="preserve"> </w:t>
      </w:r>
      <w:r>
        <w:t xml:space="preserve">Tym samym </w:t>
      </w:r>
      <w:r w:rsidRPr="0029659B">
        <w:t xml:space="preserve">przepis przejściowy nie byłby kompletny, gdyby rozstrzygał wyłącznie o stosowaniu konkretnego brzmienia ust.1 </w:t>
      </w:r>
      <w:r>
        <w:t xml:space="preserve">w art. 39a </w:t>
      </w:r>
      <w:r w:rsidRPr="00E16D98">
        <w:t xml:space="preserve">ustawy o odnawialnych źródłach energii </w:t>
      </w:r>
      <w:r w:rsidRPr="0029659B">
        <w:t>i mógłby nie wywołać skutku zamierzonego przez</w:t>
      </w:r>
      <w:r>
        <w:t xml:space="preserve"> ustawodawcę. </w:t>
      </w:r>
    </w:p>
    <w:p w14:paraId="4301021B" w14:textId="77777777" w:rsidR="007652C0" w:rsidRDefault="007652C0" w:rsidP="007652C0">
      <w:pPr>
        <w:pStyle w:val="ARTartustawynprozporzdzenia"/>
        <w:ind w:firstLine="0"/>
      </w:pPr>
    </w:p>
    <w:p w14:paraId="474EF3D2" w14:textId="293D27C6" w:rsidR="007652C0" w:rsidRPr="00737F6A" w:rsidRDefault="007652C0" w:rsidP="00A054FD">
      <w:pPr>
        <w:pStyle w:val="POPIERAJCYPOPRAWKZAMIESZCZONWZESTAWIENIUWNIOSKW"/>
      </w:pPr>
    </w:p>
    <w:sectPr w:rsidR="007652C0" w:rsidRPr="00737F6A" w:rsidSect="007652C0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536A" w14:textId="77777777" w:rsidR="00CA3B0A" w:rsidRDefault="00CA3B0A">
      <w:r>
        <w:separator/>
      </w:r>
    </w:p>
  </w:endnote>
  <w:endnote w:type="continuationSeparator" w:id="0">
    <w:p w14:paraId="139DF3E7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15A81" w14:textId="77777777" w:rsidR="00CA3B0A" w:rsidRDefault="00CA3B0A">
      <w:r>
        <w:separator/>
      </w:r>
    </w:p>
  </w:footnote>
  <w:footnote w:type="continuationSeparator" w:id="0">
    <w:p w14:paraId="6240B3E9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D116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99B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652C0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C8C"/>
    <w:rsid w:val="00017DC2"/>
    <w:rsid w:val="00021522"/>
    <w:rsid w:val="00023471"/>
    <w:rsid w:val="00023F13"/>
    <w:rsid w:val="00030634"/>
    <w:rsid w:val="000319C1"/>
    <w:rsid w:val="00031A8B"/>
    <w:rsid w:val="00031BCA"/>
    <w:rsid w:val="00031F6C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0374"/>
    <w:rsid w:val="000A1296"/>
    <w:rsid w:val="000A156A"/>
    <w:rsid w:val="000A1C27"/>
    <w:rsid w:val="000A1DAD"/>
    <w:rsid w:val="000A2649"/>
    <w:rsid w:val="000A323B"/>
    <w:rsid w:val="000B298D"/>
    <w:rsid w:val="000B4306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0232"/>
    <w:rsid w:val="00191E1F"/>
    <w:rsid w:val="00193994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77D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2EBA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B00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44C3"/>
    <w:rsid w:val="0032569A"/>
    <w:rsid w:val="00325A1F"/>
    <w:rsid w:val="003268F9"/>
    <w:rsid w:val="00330BAF"/>
    <w:rsid w:val="00334E3A"/>
    <w:rsid w:val="003361DD"/>
    <w:rsid w:val="00341A6A"/>
    <w:rsid w:val="00342FE5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1E4A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3F1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2E4B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2ECC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0D60"/>
    <w:rsid w:val="005F2824"/>
    <w:rsid w:val="005F2EBA"/>
    <w:rsid w:val="005F35ED"/>
    <w:rsid w:val="005F7812"/>
    <w:rsid w:val="005F7A88"/>
    <w:rsid w:val="00600F1F"/>
    <w:rsid w:val="00602D4F"/>
    <w:rsid w:val="00603A1A"/>
    <w:rsid w:val="006046D5"/>
    <w:rsid w:val="00607A93"/>
    <w:rsid w:val="00610C08"/>
    <w:rsid w:val="00611796"/>
    <w:rsid w:val="00611F74"/>
    <w:rsid w:val="0061292E"/>
    <w:rsid w:val="00615772"/>
    <w:rsid w:val="00621256"/>
    <w:rsid w:val="00621FCC"/>
    <w:rsid w:val="006228A7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C6D35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3A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2C0"/>
    <w:rsid w:val="00766B31"/>
    <w:rsid w:val="00770F6B"/>
    <w:rsid w:val="00771883"/>
    <w:rsid w:val="00776DC2"/>
    <w:rsid w:val="0077710B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5B1A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1D0D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0831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B06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077B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1C2A"/>
    <w:rsid w:val="00A422BB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0843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B3D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1E3E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5366"/>
    <w:rsid w:val="00CD12C1"/>
    <w:rsid w:val="00CD214E"/>
    <w:rsid w:val="00CD46FA"/>
    <w:rsid w:val="00CD5973"/>
    <w:rsid w:val="00CE31A6"/>
    <w:rsid w:val="00CE5FA4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711"/>
    <w:rsid w:val="00D47D7A"/>
    <w:rsid w:val="00D50ABD"/>
    <w:rsid w:val="00D55290"/>
    <w:rsid w:val="00D57791"/>
    <w:rsid w:val="00D6046A"/>
    <w:rsid w:val="00D62870"/>
    <w:rsid w:val="00D64F56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07E7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427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2F00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F0529"/>
  <w15:docId w15:val="{56477E1C-6EB0-47FA-B23E-36864C55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2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6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805</Words>
  <Characters>4317</Characters>
  <Application>Microsoft Office Word</Application>
  <DocSecurity>0</DocSecurity>
  <Lines>35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6</cp:revision>
  <cp:lastPrinted>2024-11-20T14:08:00Z</cp:lastPrinted>
  <dcterms:created xsi:type="dcterms:W3CDTF">2024-11-20T11:46:00Z</dcterms:created>
  <dcterms:modified xsi:type="dcterms:W3CDTF">2024-11-20T14:08:00Z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