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962C" w14:textId="4DAF2529" w:rsidR="00D716AA" w:rsidRPr="00CB3FE9" w:rsidRDefault="001039D8" w:rsidP="005D6CB5">
      <w:pPr>
        <w:pStyle w:val="OZNPROJEKTUwskazaniedatylubwersjiprojektu"/>
        <w:keepNext/>
      </w:pPr>
      <w:r w:rsidRPr="0042231F">
        <w:t>Projekt</w:t>
      </w:r>
    </w:p>
    <w:p w14:paraId="3745FCA3" w14:textId="77777777" w:rsidR="00E54E68" w:rsidRPr="0042231F" w:rsidRDefault="00E54E68" w:rsidP="00E54E68">
      <w:pPr>
        <w:pStyle w:val="OZNRODZAKTUtznustawalubrozporzdzenieiorganwydajcy"/>
      </w:pPr>
      <w:r w:rsidRPr="0042231F">
        <w:t>Ustawa</w:t>
      </w:r>
    </w:p>
    <w:p w14:paraId="12F9CD36" w14:textId="533184A3" w:rsidR="00E54E68" w:rsidRPr="0042231F" w:rsidRDefault="00E54E68" w:rsidP="00E54E68">
      <w:pPr>
        <w:pStyle w:val="DATAAKTUdatauchwalenialubwydaniaaktu"/>
      </w:pPr>
      <w:r w:rsidRPr="0042231F">
        <w:t>z dnia</w:t>
      </w:r>
    </w:p>
    <w:p w14:paraId="14425BD9" w14:textId="77777777" w:rsidR="00E54E68" w:rsidRPr="00832805" w:rsidRDefault="00E54E68" w:rsidP="002A728E">
      <w:pPr>
        <w:pStyle w:val="TYTUAKTUprzedmiotregulacjiustawylubrozporzdzenia"/>
        <w:rPr>
          <w:rStyle w:val="IGindeksgrny"/>
        </w:rPr>
      </w:pPr>
      <w:r w:rsidRPr="0042231F">
        <w:t>o zmianie ustawy</w:t>
      </w:r>
      <w:r w:rsidR="008E6A01" w:rsidRPr="0042231F">
        <w:t xml:space="preserve"> o</w:t>
      </w:r>
      <w:r w:rsidR="008E6A01">
        <w:t> </w:t>
      </w:r>
      <w:r w:rsidR="00B73EAA" w:rsidRPr="0042231F">
        <w:t>szczególnych rozwiązaniach</w:t>
      </w:r>
      <w:r w:rsidR="008E6A01" w:rsidRPr="0042231F">
        <w:t xml:space="preserve"> w</w:t>
      </w:r>
      <w:r w:rsidR="008E6A01">
        <w:t> </w:t>
      </w:r>
      <w:r w:rsidR="00A01DB7">
        <w:t>zakresie p</w:t>
      </w:r>
      <w:r w:rsidR="00B73EAA" w:rsidRPr="0042231F">
        <w:t>rzeciwdziałania wspieraniu agresji na Ukrainę oraz służących och</w:t>
      </w:r>
      <w:r w:rsidR="007C0209">
        <w:t xml:space="preserve">ronie bezpieczeństwa narodowego, </w:t>
      </w:r>
      <w:r w:rsidR="00AC3181">
        <w:t xml:space="preserve">ustawy </w:t>
      </w:r>
      <w:r w:rsidR="00AC3181" w:rsidRPr="00AC3181">
        <w:t>o</w:t>
      </w:r>
      <w:r w:rsidR="007C0209">
        <w:t> </w:t>
      </w:r>
      <w:r w:rsidR="00AC3181" w:rsidRPr="00AC3181">
        <w:t xml:space="preserve">Krajowej Administracji Skarbowej </w:t>
      </w:r>
      <w:r w:rsidR="00E40C7C">
        <w:t>oraz</w:t>
      </w:r>
      <w:r w:rsidR="00AC3181" w:rsidRPr="00AC3181">
        <w:t xml:space="preserve"> ustawy o przeciwdziałaniu praniu pieniędzy oraz finansowaniu terroryzmu</w:t>
      </w:r>
      <w:r w:rsidR="00200CB5" w:rsidRPr="00106E6A">
        <w:rPr>
          <w:rStyle w:val="IGPindeksgrnyipogrubienie"/>
        </w:rPr>
        <w:footnoteReference w:id="2"/>
      </w:r>
      <w:r w:rsidR="002F5042" w:rsidRPr="00106E6A">
        <w:rPr>
          <w:rStyle w:val="IGPindeksgrnyipogrubienie"/>
        </w:rPr>
        <w:t>)</w:t>
      </w:r>
    </w:p>
    <w:p w14:paraId="50CA5565" w14:textId="4B672782" w:rsidR="00761BD6" w:rsidRPr="0042231F" w:rsidRDefault="00761BD6" w:rsidP="002A728E">
      <w:pPr>
        <w:pStyle w:val="ARTartustawynprozporzdzenia"/>
        <w:keepNext/>
      </w:pPr>
      <w:r w:rsidRPr="002A728E">
        <w:rPr>
          <w:rStyle w:val="Ppogrubienie"/>
        </w:rPr>
        <w:t>Art. </w:t>
      </w:r>
      <w:r w:rsidR="0072025E" w:rsidRPr="002A728E">
        <w:rPr>
          <w:rStyle w:val="Ppogrubienie"/>
        </w:rPr>
        <w:t>1</w:t>
      </w:r>
      <w:r w:rsidRPr="002A728E">
        <w:rPr>
          <w:rStyle w:val="Ppogrubienie"/>
        </w:rPr>
        <w:t>.</w:t>
      </w:r>
      <w:r w:rsidR="005D6CB5">
        <w:t> </w:t>
      </w:r>
      <w:r w:rsidR="008E6A01" w:rsidRPr="0042231F">
        <w:t>W</w:t>
      </w:r>
      <w:r w:rsidR="008E6A01">
        <w:t> </w:t>
      </w:r>
      <w:r w:rsidRPr="0042231F">
        <w:t>ustawie</w:t>
      </w:r>
      <w:r w:rsidR="008E6A01" w:rsidRPr="0042231F">
        <w:t xml:space="preserve"> z</w:t>
      </w:r>
      <w:r w:rsidR="008E6A01">
        <w:t> </w:t>
      </w:r>
      <w:r w:rsidRPr="0042231F">
        <w:t>dnia 1</w:t>
      </w:r>
      <w:r w:rsidR="008E6A01" w:rsidRPr="0042231F">
        <w:t>3</w:t>
      </w:r>
      <w:r w:rsidR="008E6A01">
        <w:t> </w:t>
      </w:r>
      <w:r w:rsidRPr="0042231F">
        <w:t>kwietnia 202</w:t>
      </w:r>
      <w:r w:rsidR="008E6A01" w:rsidRPr="0042231F">
        <w:t>2</w:t>
      </w:r>
      <w:r w:rsidR="008E6A01">
        <w:t> </w:t>
      </w:r>
      <w:r w:rsidRPr="0042231F">
        <w:t>r.</w:t>
      </w:r>
      <w:r w:rsidR="008E6A01" w:rsidRPr="0042231F">
        <w:t xml:space="preserve"> o</w:t>
      </w:r>
      <w:r w:rsidR="008E6A01">
        <w:t> </w:t>
      </w:r>
      <w:r w:rsidRPr="0042231F">
        <w:t>szczególnych rozwiązaniach</w:t>
      </w:r>
      <w:r w:rsidR="008E6A01" w:rsidRPr="0042231F">
        <w:t xml:space="preserve"> w</w:t>
      </w:r>
      <w:r w:rsidR="008E6A01">
        <w:t> </w:t>
      </w:r>
      <w:r w:rsidRPr="0042231F">
        <w:t>zakresie przeciwdziałania wspieraniu agresji na Ukrainę oraz służących ochronie bezpieczeństwa narodowego (</w:t>
      </w:r>
      <w:r w:rsidR="001B174E">
        <w:t>Dz. U.</w:t>
      </w:r>
      <w:r w:rsidR="008E6A01" w:rsidRPr="0042231F">
        <w:t xml:space="preserve"> z</w:t>
      </w:r>
      <w:r w:rsidR="008E6A01">
        <w:t> </w:t>
      </w:r>
      <w:r w:rsidRPr="0042231F">
        <w:t>202</w:t>
      </w:r>
      <w:r w:rsidR="008E6A01">
        <w:t>4 </w:t>
      </w:r>
      <w:r w:rsidRPr="0042231F">
        <w:t>r.</w:t>
      </w:r>
      <w:r w:rsidR="001B174E">
        <w:t xml:space="preserve"> poz. </w:t>
      </w:r>
      <w:r w:rsidR="00FE3164" w:rsidRPr="0042231F">
        <w:t>507</w:t>
      </w:r>
      <w:r w:rsidRPr="0042231F">
        <w:t>) wprowadza się następujące zmiany:</w:t>
      </w:r>
    </w:p>
    <w:p w14:paraId="7D3ADB0E" w14:textId="199FD884" w:rsidR="00F3224A" w:rsidRDefault="00761BD6" w:rsidP="00C73AE5">
      <w:pPr>
        <w:pStyle w:val="PKTpunkt"/>
      </w:pPr>
      <w:r w:rsidRPr="0042231F">
        <w:t>1)</w:t>
      </w:r>
      <w:r w:rsidRPr="0042231F">
        <w:tab/>
        <w:t>w</w:t>
      </w:r>
      <w:r w:rsidR="001B174E">
        <w:t xml:space="preserve"> art. </w:t>
      </w:r>
      <w:r w:rsidR="001B174E" w:rsidRPr="0042231F">
        <w:t>4</w:t>
      </w:r>
      <w:r w:rsidR="001B174E">
        <w:t xml:space="preserve"> w ust. </w:t>
      </w:r>
      <w:r w:rsidR="008E6A01" w:rsidRPr="0042231F">
        <w:t>1</w:t>
      </w:r>
      <w:r w:rsidR="008E6A01">
        <w:t> </w:t>
      </w:r>
      <w:r w:rsidRPr="0042231F">
        <w:t xml:space="preserve">po wyrazach </w:t>
      </w:r>
      <w:r w:rsidR="000932FE">
        <w:t>„</w:t>
      </w:r>
      <w:r w:rsidRPr="0042231F">
        <w:t>art. 156</w:t>
      </w:r>
      <w:r w:rsidR="00FE3164" w:rsidRPr="0042231F">
        <w:t>–</w:t>
      </w:r>
      <w:r w:rsidRPr="0042231F">
        <w:t>158</w:t>
      </w:r>
      <w:r w:rsidR="000932FE">
        <w:t>”</w:t>
      </w:r>
      <w:r w:rsidRPr="0042231F">
        <w:t xml:space="preserve"> skreśla się </w:t>
      </w:r>
      <w:r w:rsidR="00E1423B">
        <w:t xml:space="preserve">przecinek i </w:t>
      </w:r>
      <w:r w:rsidRPr="0042231F">
        <w:t xml:space="preserve">wyrazy </w:t>
      </w:r>
      <w:r w:rsidR="000932FE">
        <w:t>„</w:t>
      </w:r>
      <w:r w:rsidR="001B174E">
        <w:t>art. </w:t>
      </w:r>
      <w:r w:rsidRPr="0042231F">
        <w:t>217</w:t>
      </w:r>
      <w:r w:rsidR="000932FE">
        <w:t>”</w:t>
      </w:r>
      <w:r w:rsidRPr="0042231F">
        <w:t>;</w:t>
      </w:r>
    </w:p>
    <w:p w14:paraId="31C37774" w14:textId="20BC4376" w:rsidR="005E3E36" w:rsidRPr="0042231F" w:rsidRDefault="00767684" w:rsidP="004228D4">
      <w:pPr>
        <w:pStyle w:val="PKTpunkt"/>
      </w:pPr>
      <w:r>
        <w:t>2)</w:t>
      </w:r>
      <w:r w:rsidR="005E3E36">
        <w:tab/>
      </w:r>
      <w:r w:rsidRPr="00767684">
        <w:t>w</w:t>
      </w:r>
      <w:r w:rsidR="001B174E">
        <w:t xml:space="preserve"> art. </w:t>
      </w:r>
      <w:r w:rsidRPr="00767684">
        <w:t>6a</w:t>
      </w:r>
      <w:r w:rsidR="001B174E" w:rsidRPr="00767684">
        <w:t xml:space="preserve"> w</w:t>
      </w:r>
      <w:r w:rsidR="001B174E">
        <w:t> ust. </w:t>
      </w:r>
      <w:r w:rsidR="001B174E" w:rsidRPr="00767684">
        <w:t>5</w:t>
      </w:r>
      <w:r w:rsidR="001B174E">
        <w:t xml:space="preserve"> </w:t>
      </w:r>
      <w:r w:rsidR="00352490">
        <w:t>w zdaniu drugim wyrazy „24 miesiące” zastępuje się wyrazami „36 miesięcy”;</w:t>
      </w:r>
    </w:p>
    <w:p w14:paraId="55F2A058" w14:textId="33C2577B" w:rsidR="00F3224A" w:rsidRPr="0042231F" w:rsidRDefault="005E3E36" w:rsidP="002A728E">
      <w:pPr>
        <w:pStyle w:val="PKTpunkt"/>
        <w:keepNext/>
      </w:pPr>
      <w:r>
        <w:t>3</w:t>
      </w:r>
      <w:r w:rsidR="00390C64">
        <w:t>)</w:t>
      </w:r>
      <w:r w:rsidR="00390C64">
        <w:tab/>
      </w:r>
      <w:r w:rsidR="00F3224A" w:rsidRPr="0042231F">
        <w:t>po</w:t>
      </w:r>
      <w:r w:rsidR="001B174E">
        <w:t xml:space="preserve"> art. </w:t>
      </w:r>
      <w:r w:rsidR="008E1E07" w:rsidRPr="0042231F">
        <w:t>1</w:t>
      </w:r>
      <w:r w:rsidR="008E6A01" w:rsidRPr="0042231F">
        <w:t>4</w:t>
      </w:r>
      <w:r w:rsidR="008E6A01">
        <w:t> </w:t>
      </w:r>
      <w:r w:rsidR="008E1E07" w:rsidRPr="0042231F">
        <w:t>doda</w:t>
      </w:r>
      <w:r w:rsidR="003D62EE">
        <w:t>je się</w:t>
      </w:r>
      <w:r w:rsidR="001B174E">
        <w:t xml:space="preserve"> art. </w:t>
      </w:r>
      <w:r w:rsidR="003D62EE">
        <w:t>14a</w:t>
      </w:r>
      <w:r w:rsidR="00AD6ECE">
        <w:rPr>
          <w:rFonts w:cs="Times"/>
        </w:rPr>
        <w:t>–</w:t>
      </w:r>
      <w:r w:rsidR="003D62EE">
        <w:t>14</w:t>
      </w:r>
      <w:r w:rsidR="001C0C3E">
        <w:t>d</w:t>
      </w:r>
      <w:r w:rsidR="001B174E" w:rsidRPr="0042231F">
        <w:t xml:space="preserve"> w</w:t>
      </w:r>
      <w:r w:rsidR="001B174E">
        <w:t> </w:t>
      </w:r>
      <w:r w:rsidR="00F3224A" w:rsidRPr="0042231F">
        <w:t>brzmieniu:</w:t>
      </w:r>
    </w:p>
    <w:p w14:paraId="57FE3E56" w14:textId="296C8ECF" w:rsidR="00804987" w:rsidRPr="00804987" w:rsidRDefault="000932FE" w:rsidP="002A728E">
      <w:pPr>
        <w:pStyle w:val="ZARTzmartartykuempunktem"/>
        <w:keepNext/>
      </w:pPr>
      <w:r>
        <w:t>„</w:t>
      </w:r>
      <w:r w:rsidR="00804987" w:rsidRPr="00C73AE5">
        <w:t>Art</w:t>
      </w:r>
      <w:r w:rsidR="00E12B9B">
        <w:t>. </w:t>
      </w:r>
      <w:r w:rsidR="00804987" w:rsidRPr="00804987">
        <w:t>14a. 1. Osoba lub podmiot, który dokonuje wywozu towarów objętych środkami ograniczającymi Unii Europejskiej ustanowionymi w związku</w:t>
      </w:r>
      <w:r w:rsidR="001B174E" w:rsidRPr="00804987">
        <w:t xml:space="preserve"> </w:t>
      </w:r>
      <w:r w:rsidR="001B174E">
        <w:t>z </w:t>
      </w:r>
      <w:r w:rsidR="00804987" w:rsidRPr="00804987">
        <w:t>agresją Federacji Rosyjskiej na Ukrainę do państw, co do których istnieje ryzyko, że biorą udział w obchodzeniu środków ograniczających lub przewozi te towary w procedurze tranzytu przez terytorium Federacji Rosyjskiej lub Białorusi</w:t>
      </w:r>
      <w:r w:rsidR="00352490">
        <w:t>,</w:t>
      </w:r>
      <w:r w:rsidR="00804987" w:rsidRPr="00804987">
        <w:t xml:space="preserve"> dołącza do zgłoszenia celnego oświadczenie złożone pod ryg</w:t>
      </w:r>
      <w:r w:rsidR="00AE2127">
        <w:t>orem odpowiedzialności karnej,</w:t>
      </w:r>
      <w:r w:rsidR="001B174E">
        <w:t> </w:t>
      </w:r>
      <w:r w:rsidR="001B174E" w:rsidRPr="00804987">
        <w:t>w</w:t>
      </w:r>
      <w:r w:rsidR="001B174E">
        <w:t> </w:t>
      </w:r>
      <w:r w:rsidR="00804987" w:rsidRPr="00804987">
        <w:t>którym oświadcza, że:</w:t>
      </w:r>
    </w:p>
    <w:p w14:paraId="4FAA586F" w14:textId="44AF7171" w:rsidR="00804987" w:rsidRPr="00804987" w:rsidRDefault="00390C64" w:rsidP="00C73AE5">
      <w:pPr>
        <w:pStyle w:val="ZPKTzmpktartykuempunktem"/>
      </w:pPr>
      <w:r>
        <w:t>1)</w:t>
      </w:r>
      <w:r>
        <w:tab/>
      </w:r>
      <w:r w:rsidR="00804987" w:rsidRPr="00804987">
        <w:t>tranzyt przez terytorium Federacji Rosyjskiej lub Białorusi stanowi jedynie część całej trasy przewozu towarów, przy czym początek i koniec tej trasy znajduje się poza terytorium F</w:t>
      </w:r>
      <w:r w:rsidR="00D5164F">
        <w:t>ederacji Rosyjskiej i Białorusi</w:t>
      </w:r>
      <w:r w:rsidR="00352490">
        <w:t>,</w:t>
      </w:r>
    </w:p>
    <w:p w14:paraId="550F8971" w14:textId="4E525A0D" w:rsidR="00804987" w:rsidRPr="00804987" w:rsidRDefault="00390C64" w:rsidP="00C73AE5">
      <w:pPr>
        <w:pStyle w:val="ZPKTzmpktartykuempunktem"/>
      </w:pPr>
      <w:r>
        <w:t>2)</w:t>
      </w:r>
      <w:r>
        <w:tab/>
      </w:r>
      <w:r w:rsidR="00804987" w:rsidRPr="00804987">
        <w:t xml:space="preserve">w trakcie przemieszczania w procedurze tranzytu towaru przez terytorium Federacji Rosyjskiej lub Białorusi towar nie będzie podlegał odsprzedaży, przetwarzaniu, składowaniu i usługom świadczonym przez podmioty objęte środkami </w:t>
      </w:r>
      <w:r w:rsidR="00804987" w:rsidRPr="00804987">
        <w:lastRenderedPageBreak/>
        <w:t xml:space="preserve">ograniczającymi Unii Europejskiej ustanowionymi w związku </w:t>
      </w:r>
      <w:r w:rsidR="00450321">
        <w:t xml:space="preserve">z </w:t>
      </w:r>
      <w:r w:rsidR="00804987" w:rsidRPr="00804987">
        <w:t xml:space="preserve">agresją </w:t>
      </w:r>
      <w:r w:rsidR="00D5164F">
        <w:t>Federacji Rosyjskiej na Ukrainę</w:t>
      </w:r>
      <w:r w:rsidR="00352490">
        <w:t>,</w:t>
      </w:r>
    </w:p>
    <w:p w14:paraId="50189C33" w14:textId="77777777" w:rsidR="00804987" w:rsidRPr="00804987" w:rsidRDefault="00390C64" w:rsidP="002A728E">
      <w:pPr>
        <w:pStyle w:val="ZPKTzmpktartykuempunktem"/>
        <w:keepNext/>
      </w:pPr>
      <w:r>
        <w:t>3)</w:t>
      </w:r>
      <w:r>
        <w:tab/>
      </w:r>
      <w:r w:rsidR="00804987" w:rsidRPr="00804987">
        <w:t>końcowe przeznaczenie towaru ma miejsce w państwie trzecim innym niż Federacja Rosyjska lub Białoruś</w:t>
      </w:r>
    </w:p>
    <w:p w14:paraId="5B2D3CCC" w14:textId="660811F4" w:rsidR="00804987" w:rsidRPr="00804987" w:rsidRDefault="00804987" w:rsidP="00C40DEF">
      <w:pPr>
        <w:pStyle w:val="ZCZWSPPKTzmczciwsppktartykuempunktem"/>
      </w:pPr>
      <w:r w:rsidRPr="00804987">
        <w:t>–</w:t>
      </w:r>
      <w:r w:rsidR="001B174E" w:rsidRPr="00804987">
        <w:t xml:space="preserve"> i</w:t>
      </w:r>
      <w:r w:rsidR="001B174E">
        <w:t> </w:t>
      </w:r>
      <w:r w:rsidRPr="00804987">
        <w:t>podaje dane użytkownika końcowego towaru.</w:t>
      </w:r>
    </w:p>
    <w:p w14:paraId="71824A01" w14:textId="7B6D529C" w:rsidR="00E569B4" w:rsidRPr="0042231F" w:rsidRDefault="00AD31BF" w:rsidP="0062386A">
      <w:pPr>
        <w:pStyle w:val="ZUSTzmustartykuempunktem"/>
      </w:pPr>
      <w:r>
        <w:t>2</w:t>
      </w:r>
      <w:r w:rsidR="00E569B4" w:rsidRPr="0042231F">
        <w:t>.</w:t>
      </w:r>
      <w:r w:rsidR="00D65CAB">
        <w:t> </w:t>
      </w:r>
      <w:r w:rsidR="00E569B4" w:rsidRPr="0042231F">
        <w:t>Składają</w:t>
      </w:r>
      <w:r w:rsidR="00B86506">
        <w:t>cy oświadczenie jest obowiązany</w:t>
      </w:r>
      <w:r w:rsidR="00E569B4" w:rsidRPr="0042231F">
        <w:t xml:space="preserve"> zaw</w:t>
      </w:r>
      <w:r w:rsidR="00E1423B">
        <w:t>rzeć</w:t>
      </w:r>
      <w:r w:rsidR="008E6A01" w:rsidRPr="0042231F">
        <w:t xml:space="preserve"> w</w:t>
      </w:r>
      <w:r w:rsidR="008E6A01">
        <w:t> </w:t>
      </w:r>
      <w:r w:rsidR="00E569B4" w:rsidRPr="0042231F">
        <w:t>nim klauzul</w:t>
      </w:r>
      <w:r w:rsidR="00E1423B">
        <w:t>ę</w:t>
      </w:r>
      <w:r w:rsidR="00E569B4" w:rsidRPr="0042231F">
        <w:t xml:space="preserve"> następującej treści: </w:t>
      </w:r>
      <w:r w:rsidR="000932FE">
        <w:t>„</w:t>
      </w:r>
      <w:r w:rsidR="00E569B4" w:rsidRPr="0042231F">
        <w:t>Jestem świadomy odpowiedzialności karnej za złożenie fałszywego oświadczenia.</w:t>
      </w:r>
      <w:r w:rsidR="000932FE">
        <w:t>”</w:t>
      </w:r>
      <w:r w:rsidR="00E569B4" w:rsidRPr="0042231F">
        <w:t>. Klauzula ta zastępuje pouczenie organu</w:t>
      </w:r>
      <w:r w:rsidR="008E6A01" w:rsidRPr="0042231F">
        <w:t xml:space="preserve"> o</w:t>
      </w:r>
      <w:r w:rsidR="008E6A01">
        <w:t> </w:t>
      </w:r>
      <w:r w:rsidR="00E569B4" w:rsidRPr="0042231F">
        <w:t>odpowiedzialności karnej za</w:t>
      </w:r>
      <w:r w:rsidR="00F34592">
        <w:t> </w:t>
      </w:r>
      <w:r w:rsidR="00E569B4" w:rsidRPr="0042231F">
        <w:t>składanie fałszywych oświadczeń.</w:t>
      </w:r>
    </w:p>
    <w:p w14:paraId="2E5DF7C8" w14:textId="2D8270EB" w:rsidR="00AD31BF" w:rsidRDefault="00AD6ECE" w:rsidP="002A728E">
      <w:pPr>
        <w:pStyle w:val="ZUSTzmustartykuempunktem"/>
        <w:keepNext/>
      </w:pPr>
      <w:r>
        <w:t>3</w:t>
      </w:r>
      <w:r w:rsidR="004B4B1F" w:rsidRPr="0042231F">
        <w:t>.</w:t>
      </w:r>
      <w:r w:rsidR="004B4B1F">
        <w:t xml:space="preserve"> Jeżeli wyniki analizy ryzyka przeprowadzonej przez organ Krajowej Administracji Skarbowej </w:t>
      </w:r>
      <w:r w:rsidR="004B4B1F" w:rsidRPr="001C7EEE">
        <w:t>wskazują na wysokie ryzyko obejścia środków ograniczających Unii Europejskiej ustanowionych</w:t>
      </w:r>
      <w:r w:rsidR="001B174E" w:rsidRPr="001C7EEE">
        <w:t xml:space="preserve"> w</w:t>
      </w:r>
      <w:r w:rsidR="001B174E">
        <w:t> </w:t>
      </w:r>
      <w:r w:rsidR="004B4B1F" w:rsidRPr="001C7EEE">
        <w:t>związku</w:t>
      </w:r>
      <w:r w:rsidR="001B174E" w:rsidRPr="001C7EEE">
        <w:t xml:space="preserve"> </w:t>
      </w:r>
      <w:r w:rsidR="001B174E">
        <w:t>z </w:t>
      </w:r>
      <w:r w:rsidR="004B4B1F" w:rsidRPr="001C7EEE">
        <w:t>agresją Federacji Rosyjskiej na Ukrainę przez</w:t>
      </w:r>
      <w:r w:rsidR="00AD31BF">
        <w:t>:</w:t>
      </w:r>
    </w:p>
    <w:p w14:paraId="65F79164" w14:textId="77777777" w:rsidR="00AD31BF" w:rsidRDefault="00AD31BF" w:rsidP="00C40DEF">
      <w:pPr>
        <w:pStyle w:val="ZPKTzmpktartykuempunktem"/>
      </w:pPr>
      <w:r>
        <w:t>1)</w:t>
      </w:r>
      <w:r>
        <w:tab/>
      </w:r>
      <w:r w:rsidR="004B4B1F" w:rsidRPr="001C7EEE">
        <w:t xml:space="preserve">wywóz </w:t>
      </w:r>
      <w:r w:rsidR="004B4B1F">
        <w:t xml:space="preserve">towarów </w:t>
      </w:r>
      <w:r w:rsidR="004B4B1F" w:rsidRPr="001C7EEE">
        <w:t>do państw</w:t>
      </w:r>
      <w:r w:rsidR="004B4B1F">
        <w:t>,</w:t>
      </w:r>
      <w:r w:rsidR="004B4B1F" w:rsidRPr="001C7EEE">
        <w:t xml:space="preserve"> co do których istnieje ryzyko, że biorą udział w</w:t>
      </w:r>
      <w:r w:rsidR="00AE2127">
        <w:t> </w:t>
      </w:r>
      <w:r w:rsidR="004B4B1F" w:rsidRPr="001C7EEE">
        <w:t>obchodzeniu środków ograniczających lub</w:t>
      </w:r>
    </w:p>
    <w:p w14:paraId="65918C15" w14:textId="76A50B09" w:rsidR="00AD31BF" w:rsidRDefault="00AD31BF" w:rsidP="002A728E">
      <w:pPr>
        <w:pStyle w:val="ZPKTzmpktartykuempunktem"/>
        <w:keepNext/>
      </w:pPr>
      <w:r>
        <w:t>2)</w:t>
      </w:r>
      <w:r>
        <w:tab/>
      </w:r>
      <w:r w:rsidR="004B4B1F" w:rsidRPr="001C7EEE">
        <w:t>przewóz</w:t>
      </w:r>
      <w:r w:rsidR="001B174E" w:rsidRPr="001C7EEE">
        <w:t xml:space="preserve"> w</w:t>
      </w:r>
      <w:r w:rsidR="001B174E">
        <w:t> </w:t>
      </w:r>
      <w:r w:rsidR="004B4B1F" w:rsidRPr="001C7EEE">
        <w:t xml:space="preserve">procedurze tranzytu </w:t>
      </w:r>
      <w:r w:rsidR="00EC6D69" w:rsidRPr="00EC6D69">
        <w:t>przez terytorium Federacji Rosyjskiej lub Białorusi</w:t>
      </w:r>
    </w:p>
    <w:p w14:paraId="1BB7EAE8" w14:textId="07E4536B" w:rsidR="004B4B1F" w:rsidRPr="0042231F" w:rsidRDefault="00AD31BF" w:rsidP="0062386A">
      <w:pPr>
        <w:pStyle w:val="ZCZWSPPKTzmczciwsppktartykuempunktem"/>
      </w:pPr>
      <w:r>
        <w:rPr>
          <w:rFonts w:cs="Times"/>
        </w:rPr>
        <w:t>–</w:t>
      </w:r>
      <w:r w:rsidR="004B4B1F" w:rsidRPr="001C7EEE">
        <w:t xml:space="preserve"> </w:t>
      </w:r>
      <w:r w:rsidR="004B4B1F">
        <w:t>naczelnik urzędu celno</w:t>
      </w:r>
      <w:r w:rsidR="005D6CB5">
        <w:t>-</w:t>
      </w:r>
      <w:r w:rsidR="004B4B1F">
        <w:t xml:space="preserve">skarbowego </w:t>
      </w:r>
      <w:r w:rsidR="004B4B1F" w:rsidRPr="001C7EEE">
        <w:t>może zażądać od osoby lub podmiotu</w:t>
      </w:r>
      <w:r>
        <w:t>, o</w:t>
      </w:r>
      <w:r w:rsidR="00761CFE">
        <w:t> </w:t>
      </w:r>
      <w:r>
        <w:t>których mowa</w:t>
      </w:r>
      <w:r w:rsidR="001B174E">
        <w:t xml:space="preserve"> w ust. </w:t>
      </w:r>
      <w:r>
        <w:t>1,</w:t>
      </w:r>
      <w:r w:rsidRPr="001C7EEE">
        <w:t xml:space="preserve"> </w:t>
      </w:r>
      <w:r w:rsidR="004B4B1F" w:rsidRPr="001C7EEE">
        <w:t>przedłożenia oświadczenia producenta towaru, że podjął działania, które może udokumentować,</w:t>
      </w:r>
      <w:r w:rsidR="001B174E" w:rsidRPr="001C7EEE">
        <w:t xml:space="preserve"> w</w:t>
      </w:r>
      <w:r w:rsidR="001B174E">
        <w:t> </w:t>
      </w:r>
      <w:r w:rsidR="004B4B1F" w:rsidRPr="001C7EEE">
        <w:t>celu określenia czy towar będzie używany przez użytkowników końcowych</w:t>
      </w:r>
      <w:r w:rsidR="001B174E" w:rsidRPr="001C7EEE">
        <w:t xml:space="preserve"> w</w:t>
      </w:r>
      <w:r w:rsidR="001B174E">
        <w:t> </w:t>
      </w:r>
      <w:r w:rsidR="004B4B1F" w:rsidRPr="001C7EEE">
        <w:t>sposób zgodny</w:t>
      </w:r>
      <w:r w:rsidR="001B174E" w:rsidRPr="001C7EEE">
        <w:t xml:space="preserve"> z</w:t>
      </w:r>
      <w:r w:rsidR="001B174E">
        <w:t> </w:t>
      </w:r>
      <w:r w:rsidR="004B4B1F" w:rsidRPr="001C7EEE">
        <w:t>warunkami przewidzianymi w</w:t>
      </w:r>
      <w:r w:rsidR="00761CFE">
        <w:t> </w:t>
      </w:r>
      <w:r w:rsidR="004B4B1F" w:rsidRPr="001C7EEE">
        <w:t>przepisach U</w:t>
      </w:r>
      <w:r>
        <w:t xml:space="preserve">nii </w:t>
      </w:r>
      <w:r w:rsidR="004B4B1F" w:rsidRPr="001C7EEE">
        <w:t>E</w:t>
      </w:r>
      <w:r>
        <w:t>uropejskiej</w:t>
      </w:r>
      <w:r w:rsidR="004B4B1F" w:rsidRPr="001C7EEE">
        <w:t>.</w:t>
      </w:r>
    </w:p>
    <w:p w14:paraId="79BB819F" w14:textId="5D60D9D4" w:rsidR="00E569B4" w:rsidRDefault="00AD6ECE" w:rsidP="00C40DEF">
      <w:pPr>
        <w:pStyle w:val="ZUSTzmustartykuempunktem"/>
      </w:pPr>
      <w:r>
        <w:t>4</w:t>
      </w:r>
      <w:r w:rsidR="00E569B4" w:rsidRPr="0042231F">
        <w:t>.</w:t>
      </w:r>
      <w:r w:rsidR="008E6A01">
        <w:t> </w:t>
      </w:r>
      <w:r w:rsidR="00705507">
        <w:t>O</w:t>
      </w:r>
      <w:r w:rsidR="00E569B4" w:rsidRPr="0042231F">
        <w:t>soba lub podmiot,</w:t>
      </w:r>
      <w:r w:rsidR="001B174E" w:rsidRPr="0042231F">
        <w:t xml:space="preserve"> </w:t>
      </w:r>
      <w:r w:rsidR="001B174E">
        <w:t>o </w:t>
      </w:r>
      <w:r w:rsidR="00705507">
        <w:t>których mowa</w:t>
      </w:r>
      <w:r w:rsidR="001B174E">
        <w:t xml:space="preserve"> </w:t>
      </w:r>
      <w:r w:rsidR="001B174E" w:rsidRPr="00705507">
        <w:t>w</w:t>
      </w:r>
      <w:r w:rsidR="001B174E">
        <w:t> ust. </w:t>
      </w:r>
      <w:r w:rsidR="00705507" w:rsidRPr="00705507">
        <w:t xml:space="preserve">1, </w:t>
      </w:r>
      <w:r w:rsidR="008E6A01" w:rsidRPr="0042231F">
        <w:t>w</w:t>
      </w:r>
      <w:r w:rsidR="008E6A01">
        <w:t> </w:t>
      </w:r>
      <w:r w:rsidR="00E569B4" w:rsidRPr="0042231F">
        <w:t>terminie 4</w:t>
      </w:r>
      <w:r w:rsidR="001B174E" w:rsidRPr="0042231F">
        <w:t>5</w:t>
      </w:r>
      <w:r w:rsidR="001B174E">
        <w:t> </w:t>
      </w:r>
      <w:r w:rsidR="00E569B4" w:rsidRPr="0042231F">
        <w:t>dni od</w:t>
      </w:r>
      <w:r w:rsidR="008A6C85">
        <w:t xml:space="preserve"> </w:t>
      </w:r>
      <w:r w:rsidR="00E569B4" w:rsidRPr="0042231F">
        <w:t xml:space="preserve">dnia wyprowadzenia towaru poza obszar celny Unii Europejskiej, przedkłada </w:t>
      </w:r>
      <w:r w:rsidR="00AD31BF" w:rsidRPr="00AD31BF">
        <w:t>naczelnik</w:t>
      </w:r>
      <w:r w:rsidR="00AD31BF">
        <w:t>owi</w:t>
      </w:r>
      <w:r w:rsidR="00AD31BF" w:rsidRPr="00AD31BF">
        <w:t xml:space="preserve"> urzędu celno</w:t>
      </w:r>
      <w:r w:rsidR="005D6CB5">
        <w:t>-</w:t>
      </w:r>
      <w:r w:rsidR="00AD31BF" w:rsidRPr="00AD31BF">
        <w:t>skarbowego</w:t>
      </w:r>
      <w:r w:rsidR="00705507">
        <w:t xml:space="preserve"> </w:t>
      </w:r>
      <w:r w:rsidR="00804987" w:rsidRPr="00804987">
        <w:t>dokument potwierdzając</w:t>
      </w:r>
      <w:r w:rsidR="00804987">
        <w:t>y</w:t>
      </w:r>
      <w:r w:rsidR="00804987" w:rsidRPr="00804987">
        <w:t xml:space="preserve"> dokonanie odprawy celnej </w:t>
      </w:r>
      <w:r w:rsidR="00E569B4" w:rsidRPr="0042231F">
        <w:t>towaru</w:t>
      </w:r>
      <w:r w:rsidR="008E6A01" w:rsidRPr="0042231F">
        <w:t xml:space="preserve"> z</w:t>
      </w:r>
      <w:r w:rsidR="008E6A01">
        <w:t> </w:t>
      </w:r>
      <w:r w:rsidR="00E569B4" w:rsidRPr="0042231F">
        <w:t>państwa przeznaczenia.</w:t>
      </w:r>
    </w:p>
    <w:p w14:paraId="2968AB92" w14:textId="67918F6D" w:rsidR="007E35A8" w:rsidRDefault="001C0C3E" w:rsidP="007E35A8">
      <w:pPr>
        <w:pStyle w:val="ZARTzmartartykuempunktem"/>
      </w:pPr>
      <w:r>
        <w:t>Art.</w:t>
      </w:r>
      <w:r w:rsidR="00390C64">
        <w:t> </w:t>
      </w:r>
      <w:r>
        <w:t>14b.</w:t>
      </w:r>
      <w:r w:rsidR="00390C64">
        <w:t> </w:t>
      </w:r>
      <w:r>
        <w:t>1</w:t>
      </w:r>
      <w:r w:rsidRPr="0042231F">
        <w:t>. </w:t>
      </w:r>
      <w:r w:rsidR="007E35A8" w:rsidRPr="0042231F">
        <w:t>W</w:t>
      </w:r>
      <w:r w:rsidR="007E35A8">
        <w:t> </w:t>
      </w:r>
      <w:r w:rsidR="007E35A8" w:rsidRPr="0042231F">
        <w:t xml:space="preserve">przypadku stwierdzenia </w:t>
      </w:r>
      <w:r w:rsidR="008F1976" w:rsidRPr="008F1976">
        <w:t xml:space="preserve">naruszenia przepisów Unii Europejskiej nakładających środki ograniczające w związku </w:t>
      </w:r>
      <w:r w:rsidR="00E1423B">
        <w:t xml:space="preserve">z </w:t>
      </w:r>
      <w:r w:rsidR="008F1976" w:rsidRPr="008F1976">
        <w:t>agresją Federacji Rosyjskiej na Ukrainę</w:t>
      </w:r>
      <w:r w:rsidR="008F1976">
        <w:t xml:space="preserve">, </w:t>
      </w:r>
      <w:r w:rsidR="00426572">
        <w:t xml:space="preserve">dotyczących </w:t>
      </w:r>
      <w:r w:rsidR="008F1976">
        <w:t xml:space="preserve">tranzytu lub wywozu </w:t>
      </w:r>
      <w:r w:rsidR="008F1976" w:rsidRPr="007E5D8E">
        <w:t xml:space="preserve">towarów, </w:t>
      </w:r>
      <w:r w:rsidR="00761CFE">
        <w:t>naczelnik urzędu celno</w:t>
      </w:r>
      <w:r w:rsidR="005D6CB5">
        <w:t>-</w:t>
      </w:r>
      <w:r w:rsidR="007E35A8" w:rsidRPr="007E5D8E">
        <w:t xml:space="preserve">skarbowego </w:t>
      </w:r>
      <w:r w:rsidR="007E35A8">
        <w:t xml:space="preserve">może dokonać </w:t>
      </w:r>
      <w:r w:rsidR="007E35A8" w:rsidRPr="0042231F">
        <w:t>zajęcia towaru</w:t>
      </w:r>
      <w:r w:rsidR="001B174E">
        <w:t xml:space="preserve"> </w:t>
      </w:r>
      <w:r w:rsidR="001B174E" w:rsidRPr="0042231F">
        <w:t>i</w:t>
      </w:r>
      <w:r w:rsidR="001B174E">
        <w:t> </w:t>
      </w:r>
      <w:r w:rsidR="007E35A8">
        <w:t>wystąpić</w:t>
      </w:r>
      <w:r w:rsidR="001B174E" w:rsidRPr="0042231F">
        <w:t xml:space="preserve"> o</w:t>
      </w:r>
      <w:r w:rsidR="001B174E">
        <w:t> </w:t>
      </w:r>
      <w:r w:rsidR="007E35A8" w:rsidRPr="0042231F">
        <w:t>orzeczenie jego przepadku na rzecz Skarbu Państwa.</w:t>
      </w:r>
    </w:p>
    <w:p w14:paraId="2F8ACECA" w14:textId="55211925" w:rsidR="001C0C3E" w:rsidRDefault="007E35A8" w:rsidP="0062386A">
      <w:pPr>
        <w:pStyle w:val="ZUSTzmustartykuempunktem"/>
      </w:pPr>
      <w:r>
        <w:t>2</w:t>
      </w:r>
      <w:r w:rsidR="00AD6ECE">
        <w:t>. </w:t>
      </w:r>
      <w:r w:rsidR="00AD6ECE" w:rsidRPr="0042231F">
        <w:t>Do przepadku,</w:t>
      </w:r>
      <w:r w:rsidR="001B174E" w:rsidRPr="0042231F">
        <w:t xml:space="preserve"> o</w:t>
      </w:r>
      <w:r w:rsidR="001B174E">
        <w:t> </w:t>
      </w:r>
      <w:r w:rsidR="00AD6ECE" w:rsidRPr="0042231F">
        <w:t>którym mowa</w:t>
      </w:r>
      <w:r w:rsidR="001B174E" w:rsidRPr="0042231F">
        <w:t xml:space="preserve"> w</w:t>
      </w:r>
      <w:r w:rsidR="001B174E">
        <w:t> ust. </w:t>
      </w:r>
      <w:r>
        <w:t>1</w:t>
      </w:r>
      <w:r w:rsidR="001C0C3E">
        <w:t>:</w:t>
      </w:r>
    </w:p>
    <w:p w14:paraId="7B2BF18C" w14:textId="34BADF63" w:rsidR="001C0C3E" w:rsidRDefault="001C0C3E" w:rsidP="00C73AE5">
      <w:pPr>
        <w:pStyle w:val="ZPKTzmpktartykuempunktem"/>
      </w:pPr>
      <w:r>
        <w:t>1)</w:t>
      </w:r>
      <w:r>
        <w:tab/>
        <w:t>stosuje się odpowiednio</w:t>
      </w:r>
      <w:r w:rsidRPr="001C0C3E">
        <w:t xml:space="preserve"> </w:t>
      </w:r>
      <w:r>
        <w:t>przepisy</w:t>
      </w:r>
      <w:r w:rsidR="001B174E">
        <w:t xml:space="preserve"> art. </w:t>
      </w:r>
      <w:r>
        <w:t>3</w:t>
      </w:r>
      <w:r w:rsidR="001B174E">
        <w:t>0 ust. </w:t>
      </w:r>
      <w:r>
        <w:t>2</w:t>
      </w:r>
      <w:r w:rsidRPr="00AD6ECE">
        <w:t>–</w:t>
      </w:r>
      <w:r w:rsidR="001B174E">
        <w:t>5 </w:t>
      </w:r>
      <w:r>
        <w:t>ustawy</w:t>
      </w:r>
      <w:r w:rsidR="001B174E">
        <w:t xml:space="preserve"> </w:t>
      </w:r>
      <w:r w:rsidR="001B174E" w:rsidRPr="00B7570D">
        <w:t>z</w:t>
      </w:r>
      <w:r w:rsidR="001B174E">
        <w:t> </w:t>
      </w:r>
      <w:r w:rsidRPr="00B7570D">
        <w:t>dnia 1</w:t>
      </w:r>
      <w:r w:rsidR="001B174E" w:rsidRPr="00B7570D">
        <w:t>9</w:t>
      </w:r>
      <w:r w:rsidR="001B174E">
        <w:t> </w:t>
      </w:r>
      <w:r w:rsidRPr="00B7570D">
        <w:t>marca 200</w:t>
      </w:r>
      <w:r w:rsidR="001B174E" w:rsidRPr="00B7570D">
        <w:t>4</w:t>
      </w:r>
      <w:r w:rsidR="001B174E">
        <w:t> </w:t>
      </w:r>
      <w:r w:rsidRPr="00B7570D">
        <w:t xml:space="preserve">r. </w:t>
      </w:r>
      <w:r w:rsidRPr="00AD6ECE">
        <w:t>–</w:t>
      </w:r>
      <w:r>
        <w:t xml:space="preserve"> </w:t>
      </w:r>
      <w:r w:rsidRPr="00B7570D">
        <w:t>Prawo celne (</w:t>
      </w:r>
      <w:r w:rsidR="003D0F8E" w:rsidRPr="003D0F8E">
        <w:t>Dz.</w:t>
      </w:r>
      <w:r w:rsidR="003D0F8E">
        <w:t xml:space="preserve"> </w:t>
      </w:r>
      <w:r w:rsidR="003D0F8E" w:rsidRPr="003D0F8E">
        <w:t xml:space="preserve">U. </w:t>
      </w:r>
      <w:r w:rsidR="003D0F8E">
        <w:t xml:space="preserve">z </w:t>
      </w:r>
      <w:r w:rsidR="003D0F8E" w:rsidRPr="003D0F8E">
        <w:t>2024 r. poz. 1373</w:t>
      </w:r>
      <w:r w:rsidRPr="00B7570D">
        <w:t>)</w:t>
      </w:r>
      <w:r>
        <w:t>;</w:t>
      </w:r>
    </w:p>
    <w:p w14:paraId="5FDE83B7" w14:textId="4A6D3B1D" w:rsidR="00AD6ECE" w:rsidRPr="0042231F" w:rsidRDefault="001C0C3E" w:rsidP="00C73AE5">
      <w:pPr>
        <w:pStyle w:val="ZPKTzmpktartykuempunktem"/>
      </w:pPr>
      <w:r>
        <w:lastRenderedPageBreak/>
        <w:t>2)</w:t>
      </w:r>
      <w:r>
        <w:tab/>
      </w:r>
      <w:r w:rsidR="00AD6ECE" w:rsidRPr="0042231F">
        <w:t>stosuje się przepisy części pierwszej księgi drugiej tytułu II działu III rozdziału 2a oddziału 1</w:t>
      </w:r>
      <w:r w:rsidR="00AD6ECE">
        <w:t> </w:t>
      </w:r>
      <w:r w:rsidR="00AD6ECE" w:rsidRPr="0042231F">
        <w:t>ustawy z</w:t>
      </w:r>
      <w:r w:rsidR="00AD6ECE">
        <w:t> </w:t>
      </w:r>
      <w:r w:rsidR="00AD6ECE" w:rsidRPr="0042231F">
        <w:t>dnia 17</w:t>
      </w:r>
      <w:r w:rsidR="00AD6ECE">
        <w:t> </w:t>
      </w:r>
      <w:r w:rsidR="00AD6ECE" w:rsidRPr="0042231F">
        <w:t>listopada 1964 r. – Kodeks postępowania cywilnego.</w:t>
      </w:r>
    </w:p>
    <w:p w14:paraId="766FE70F" w14:textId="0C8BEB81" w:rsidR="00906B96" w:rsidRPr="00906B96" w:rsidRDefault="00AD6ECE" w:rsidP="007E35A8">
      <w:pPr>
        <w:pStyle w:val="ZARTzmartartykuempunktem"/>
      </w:pPr>
      <w:r>
        <w:t>Art.</w:t>
      </w:r>
      <w:r w:rsidR="000E4C82">
        <w:t> </w:t>
      </w:r>
      <w:r>
        <w:t>14c</w:t>
      </w:r>
      <w:r w:rsidR="00906B96">
        <w:t>.</w:t>
      </w:r>
      <w:r w:rsidR="000E4C82">
        <w:t> </w:t>
      </w:r>
      <w:r w:rsidR="00906B96">
        <w:t>1.</w:t>
      </w:r>
      <w:r w:rsidR="000E4C82">
        <w:t> </w:t>
      </w:r>
      <w:r w:rsidR="00906B96" w:rsidRPr="00906B96">
        <w:t>Osoba lub podmiot,</w:t>
      </w:r>
      <w:r w:rsidR="001B174E" w:rsidRPr="00906B96">
        <w:t xml:space="preserve"> </w:t>
      </w:r>
      <w:r w:rsidR="001B174E">
        <w:t>o </w:t>
      </w:r>
      <w:r w:rsidR="007E35A8">
        <w:t>których mowa</w:t>
      </w:r>
      <w:r w:rsidR="001B174E">
        <w:t xml:space="preserve"> w art. </w:t>
      </w:r>
      <w:r w:rsidR="007E35A8">
        <w:t>14a</w:t>
      </w:r>
      <w:r w:rsidR="001B174E">
        <w:t xml:space="preserve"> ust. </w:t>
      </w:r>
      <w:r w:rsidR="007E35A8">
        <w:t xml:space="preserve">1, </w:t>
      </w:r>
      <w:r w:rsidR="00906B96" w:rsidRPr="00906B96">
        <w:t xml:space="preserve">które </w:t>
      </w:r>
      <w:r w:rsidR="00906B96">
        <w:t xml:space="preserve">nie przedstawią organowi celnemu </w:t>
      </w:r>
      <w:r w:rsidR="003B609D">
        <w:t xml:space="preserve">dokumentu potwierdzającego dokonanie </w:t>
      </w:r>
      <w:r w:rsidR="00906B96">
        <w:t>odprawy celnej towaru</w:t>
      </w:r>
      <w:r w:rsidR="001B174E">
        <w:t xml:space="preserve"> z </w:t>
      </w:r>
      <w:r w:rsidR="00906B96">
        <w:t>państwa przeznaczeni</w:t>
      </w:r>
      <w:r w:rsidR="00BA1172">
        <w:t>a</w:t>
      </w:r>
      <w:r w:rsidR="001B174E">
        <w:t xml:space="preserve"> w </w:t>
      </w:r>
      <w:r w:rsidR="00BA1172">
        <w:t>terminie,</w:t>
      </w:r>
      <w:r w:rsidR="001B174E">
        <w:t xml:space="preserve"> o </w:t>
      </w:r>
      <w:r w:rsidR="00906B96">
        <w:t>którym mowa</w:t>
      </w:r>
      <w:r w:rsidR="001B174E">
        <w:t xml:space="preserve"> w art. </w:t>
      </w:r>
      <w:r w:rsidR="007E35A8">
        <w:t>14a</w:t>
      </w:r>
      <w:r w:rsidR="001B174E">
        <w:t xml:space="preserve"> ust. </w:t>
      </w:r>
      <w:r w:rsidR="007E35A8">
        <w:t>4</w:t>
      </w:r>
      <w:r w:rsidR="00906B96" w:rsidRPr="00906B96">
        <w:t>, podlegają karze pieniężnej.</w:t>
      </w:r>
    </w:p>
    <w:p w14:paraId="3E0013A6" w14:textId="56383AA3" w:rsidR="00906B96" w:rsidRPr="00906B96" w:rsidRDefault="00906B96" w:rsidP="0062386A">
      <w:pPr>
        <w:pStyle w:val="ZUSTzmustartykuempunktem"/>
      </w:pPr>
      <w:r>
        <w:t>2</w:t>
      </w:r>
      <w:r w:rsidRPr="00906B96">
        <w:t>.</w:t>
      </w:r>
      <w:r w:rsidR="00390C64">
        <w:t> </w:t>
      </w:r>
      <w:r w:rsidRPr="00906B96">
        <w:t>Karę pieniężną,</w:t>
      </w:r>
      <w:r w:rsidR="001B174E" w:rsidRPr="00906B96">
        <w:t xml:space="preserve"> o</w:t>
      </w:r>
      <w:r w:rsidR="001B174E">
        <w:t> </w:t>
      </w:r>
      <w:r w:rsidRPr="00906B96">
        <w:t>której mowa</w:t>
      </w:r>
      <w:r w:rsidR="001B174E" w:rsidRPr="00906B96">
        <w:t xml:space="preserve"> w</w:t>
      </w:r>
      <w:r w:rsidR="001B174E">
        <w:t> ust. </w:t>
      </w:r>
      <w:r w:rsidRPr="00906B96">
        <w:t>1, nakłada naczelnik urzędu celno</w:t>
      </w:r>
      <w:r w:rsidR="005D6CB5">
        <w:noBreakHyphen/>
      </w:r>
      <w:r w:rsidRPr="00906B96">
        <w:t>skarbowego</w:t>
      </w:r>
      <w:r w:rsidR="00BA1172">
        <w:t xml:space="preserve"> właściwy do przyjęcia zgłoszenia celnego do procedury wywozu</w:t>
      </w:r>
      <w:r w:rsidRPr="00906B96">
        <w:t>,</w:t>
      </w:r>
      <w:r w:rsidR="001B174E" w:rsidRPr="00906B96">
        <w:t xml:space="preserve"> w</w:t>
      </w:r>
      <w:r w:rsidR="001B174E">
        <w:t> </w:t>
      </w:r>
      <w:r w:rsidRPr="00906B96">
        <w:t>drodze decyzji,</w:t>
      </w:r>
      <w:r w:rsidR="001B174E" w:rsidRPr="00906B96">
        <w:t xml:space="preserve"> w</w:t>
      </w:r>
      <w:r w:rsidR="001B174E">
        <w:t> </w:t>
      </w:r>
      <w:r w:rsidRPr="00906B96">
        <w:t xml:space="preserve">wysokości do </w:t>
      </w:r>
      <w:r>
        <w:t>500</w:t>
      </w:r>
      <w:r w:rsidR="00761CFE">
        <w:t> </w:t>
      </w:r>
      <w:r>
        <w:t>000</w:t>
      </w:r>
      <w:r w:rsidR="00761CFE">
        <w:t> </w:t>
      </w:r>
      <w:r w:rsidRPr="00906B96">
        <w:t>zł.</w:t>
      </w:r>
    </w:p>
    <w:p w14:paraId="23FEA20B" w14:textId="350013BD" w:rsidR="00906B96" w:rsidRPr="00906B96" w:rsidRDefault="00906B96" w:rsidP="0062386A">
      <w:pPr>
        <w:pStyle w:val="ZUSTzmustartykuempunktem"/>
      </w:pPr>
      <w:r w:rsidRPr="00906B96">
        <w:t>3.</w:t>
      </w:r>
      <w:r w:rsidR="00390C64">
        <w:t> </w:t>
      </w:r>
      <w:r w:rsidRPr="00906B96">
        <w:t>Przy nakładaniu kary pieniężnej,</w:t>
      </w:r>
      <w:r w:rsidR="001B174E" w:rsidRPr="00906B96">
        <w:t xml:space="preserve"> o</w:t>
      </w:r>
      <w:r w:rsidR="001B174E">
        <w:t> </w:t>
      </w:r>
      <w:r w:rsidRPr="00906B96">
        <w:t>której mowa</w:t>
      </w:r>
      <w:r w:rsidR="001B174E" w:rsidRPr="00906B96">
        <w:t xml:space="preserve"> w</w:t>
      </w:r>
      <w:r w:rsidR="001B174E">
        <w:t> ust. </w:t>
      </w:r>
      <w:r w:rsidR="00E1423B">
        <w:t>1</w:t>
      </w:r>
      <w:r w:rsidRPr="00906B96">
        <w:t xml:space="preserve">, uwzględnia się </w:t>
      </w:r>
      <w:r w:rsidR="00F13812">
        <w:t xml:space="preserve">skutki naruszenia </w:t>
      </w:r>
      <w:r w:rsidRPr="00906B96">
        <w:t xml:space="preserve">oraz dotychczasową działalność osoby lub podmiotu, które naruszyły </w:t>
      </w:r>
      <w:r>
        <w:t>obowiązek,</w:t>
      </w:r>
      <w:r w:rsidR="001B174E">
        <w:t xml:space="preserve"> o </w:t>
      </w:r>
      <w:r>
        <w:t>którym mowa</w:t>
      </w:r>
      <w:r w:rsidR="001B174E">
        <w:t xml:space="preserve"> w art. </w:t>
      </w:r>
      <w:r w:rsidR="001C0C3E">
        <w:t>14a</w:t>
      </w:r>
      <w:r w:rsidR="001B174E">
        <w:t xml:space="preserve"> ust. </w:t>
      </w:r>
      <w:r w:rsidR="001C0C3E">
        <w:t>4</w:t>
      </w:r>
      <w:r w:rsidRPr="00906B96">
        <w:t>.</w:t>
      </w:r>
    </w:p>
    <w:p w14:paraId="7A9B588F" w14:textId="5F0219A5" w:rsidR="00906B96" w:rsidRPr="0042231F" w:rsidRDefault="00906B96" w:rsidP="0062386A">
      <w:pPr>
        <w:pStyle w:val="ZUSTzmustartykuempunktem"/>
      </w:pPr>
      <w:r>
        <w:t>4</w:t>
      </w:r>
      <w:r w:rsidRPr="00906B96">
        <w:t>.</w:t>
      </w:r>
      <w:r w:rsidR="00390C64">
        <w:t> </w:t>
      </w:r>
      <w:r w:rsidRPr="00906B96">
        <w:t>Wpływy</w:t>
      </w:r>
      <w:r w:rsidR="001B174E" w:rsidRPr="00906B96">
        <w:t xml:space="preserve"> z</w:t>
      </w:r>
      <w:r w:rsidR="001B174E">
        <w:t> </w:t>
      </w:r>
      <w:r w:rsidRPr="00906B96">
        <w:t>kar pieniężnych,</w:t>
      </w:r>
      <w:r w:rsidR="001B174E" w:rsidRPr="00906B96">
        <w:t xml:space="preserve"> o</w:t>
      </w:r>
      <w:r w:rsidR="001B174E">
        <w:t> </w:t>
      </w:r>
      <w:r w:rsidRPr="00906B96">
        <w:t>których mowa</w:t>
      </w:r>
      <w:r w:rsidR="001B174E" w:rsidRPr="00906B96">
        <w:t xml:space="preserve"> w</w:t>
      </w:r>
      <w:r w:rsidR="001B174E">
        <w:t> ust. </w:t>
      </w:r>
      <w:r w:rsidR="00352490">
        <w:t>1</w:t>
      </w:r>
      <w:r w:rsidRPr="00906B96">
        <w:t>, stanowią dochód budżetu państwa.</w:t>
      </w:r>
    </w:p>
    <w:p w14:paraId="34A15A9D" w14:textId="2634B8D0" w:rsidR="00E569B4" w:rsidRPr="0042231F" w:rsidRDefault="00E569B4" w:rsidP="00E569B4">
      <w:pPr>
        <w:pStyle w:val="ZARTzmartartykuempunktem"/>
        <w:rPr>
          <w:lang w:bidi="pl-PL"/>
        </w:rPr>
      </w:pPr>
      <w:r w:rsidRPr="0042231F">
        <w:t>Art.</w:t>
      </w:r>
      <w:r w:rsidR="00D65CAB">
        <w:t> </w:t>
      </w:r>
      <w:r w:rsidR="00D84C8A">
        <w:t>14</w:t>
      </w:r>
      <w:r w:rsidR="00AD6ECE">
        <w:t>d</w:t>
      </w:r>
      <w:r w:rsidRPr="0042231F">
        <w:t>.</w:t>
      </w:r>
      <w:r w:rsidR="00D65CAB">
        <w:t> </w:t>
      </w:r>
      <w:r w:rsidRPr="0042231F">
        <w:t>1.</w:t>
      </w:r>
      <w:r w:rsidR="00D65CAB">
        <w:t> </w:t>
      </w:r>
      <w:r w:rsidRPr="0042231F">
        <w:rPr>
          <w:lang w:bidi="pl-PL"/>
        </w:rPr>
        <w:t xml:space="preserve">Osoba lub podmiot, który dokonuje przywozu towarów objętych </w:t>
      </w:r>
      <w:r w:rsidR="00F37AAC">
        <w:t>środkami ograniczającymi</w:t>
      </w:r>
      <w:r w:rsidRPr="0042231F">
        <w:rPr>
          <w:lang w:bidi="pl-PL"/>
        </w:rPr>
        <w:t xml:space="preserve"> Unii Europejskiej ustanowion</w:t>
      </w:r>
      <w:r w:rsidRPr="0042231F">
        <w:t>ymi</w:t>
      </w:r>
      <w:r w:rsidR="008E6A01" w:rsidRPr="0042231F">
        <w:rPr>
          <w:lang w:bidi="pl-PL"/>
        </w:rPr>
        <w:t xml:space="preserve"> w</w:t>
      </w:r>
      <w:r w:rsidR="008E6A01">
        <w:rPr>
          <w:lang w:bidi="pl-PL"/>
        </w:rPr>
        <w:t> </w:t>
      </w:r>
      <w:r w:rsidRPr="0042231F">
        <w:rPr>
          <w:lang w:bidi="pl-PL"/>
        </w:rPr>
        <w:t>związku</w:t>
      </w:r>
      <w:r w:rsidR="008E6A01" w:rsidRPr="0042231F">
        <w:rPr>
          <w:lang w:bidi="pl-PL"/>
        </w:rPr>
        <w:t xml:space="preserve"> </w:t>
      </w:r>
      <w:r w:rsidR="008E6A01" w:rsidRPr="0042231F">
        <w:t>z</w:t>
      </w:r>
      <w:r w:rsidR="008E6A01">
        <w:rPr>
          <w:lang w:bidi="pl-PL"/>
        </w:rPr>
        <w:t> </w:t>
      </w:r>
      <w:r w:rsidRPr="0042231F">
        <w:rPr>
          <w:lang w:bidi="pl-PL"/>
        </w:rPr>
        <w:t>agresją Federacji Rosyjskiej na</w:t>
      </w:r>
      <w:r w:rsidR="00D65CAB">
        <w:t> </w:t>
      </w:r>
      <w:r w:rsidRPr="0042231F">
        <w:rPr>
          <w:lang w:bidi="pl-PL"/>
        </w:rPr>
        <w:t>Ukrainę</w:t>
      </w:r>
      <w:r w:rsidR="00E1423B">
        <w:t xml:space="preserve"> –</w:t>
      </w:r>
      <w:r w:rsidRPr="0042231F">
        <w:rPr>
          <w:lang w:bidi="pl-PL"/>
        </w:rPr>
        <w:t xml:space="preserve"> </w:t>
      </w:r>
      <w:r w:rsidRPr="0042231F">
        <w:t>klasyfikowanych do działu 4</w:t>
      </w:r>
      <w:r w:rsidR="008E6A01" w:rsidRPr="0042231F">
        <w:t>4</w:t>
      </w:r>
      <w:r w:rsidR="008E6A01">
        <w:t> </w:t>
      </w:r>
      <w:r w:rsidRPr="0042231F">
        <w:rPr>
          <w:lang w:bidi="pl-PL"/>
        </w:rPr>
        <w:t>Nomenklatury Scalonej (CN) zgodnej z</w:t>
      </w:r>
      <w:r w:rsidR="00D65CAB">
        <w:t> </w:t>
      </w:r>
      <w:r w:rsidRPr="0042231F">
        <w:rPr>
          <w:lang w:bidi="pl-PL"/>
        </w:rPr>
        <w:t>rozporządzeniem Rady (EWG)</w:t>
      </w:r>
      <w:r w:rsidR="001B174E">
        <w:rPr>
          <w:lang w:bidi="pl-PL"/>
        </w:rPr>
        <w:t xml:space="preserve"> nr </w:t>
      </w:r>
      <w:r w:rsidRPr="0042231F">
        <w:rPr>
          <w:lang w:bidi="pl-PL"/>
        </w:rPr>
        <w:t>2658/8</w:t>
      </w:r>
      <w:r w:rsidR="008E6A01" w:rsidRPr="0042231F">
        <w:rPr>
          <w:lang w:bidi="pl-PL"/>
        </w:rPr>
        <w:t>7</w:t>
      </w:r>
      <w:r w:rsidR="008E6A01">
        <w:rPr>
          <w:lang w:bidi="pl-PL"/>
        </w:rPr>
        <w:t> </w:t>
      </w:r>
      <w:r w:rsidR="008E6A01" w:rsidRPr="0042231F">
        <w:rPr>
          <w:lang w:bidi="pl-PL"/>
        </w:rPr>
        <w:t>z</w:t>
      </w:r>
      <w:r w:rsidR="008E6A01">
        <w:rPr>
          <w:lang w:bidi="pl-PL"/>
        </w:rPr>
        <w:t> </w:t>
      </w:r>
      <w:r w:rsidRPr="0042231F">
        <w:rPr>
          <w:lang w:bidi="pl-PL"/>
        </w:rPr>
        <w:t>dnia 2</w:t>
      </w:r>
      <w:r w:rsidR="008E6A01" w:rsidRPr="0042231F">
        <w:rPr>
          <w:lang w:bidi="pl-PL"/>
        </w:rPr>
        <w:t>3</w:t>
      </w:r>
      <w:r w:rsidR="008E6A01">
        <w:rPr>
          <w:lang w:bidi="pl-PL"/>
        </w:rPr>
        <w:t> </w:t>
      </w:r>
      <w:r w:rsidRPr="0042231F">
        <w:rPr>
          <w:lang w:bidi="pl-PL"/>
        </w:rPr>
        <w:t>lipca 198</w:t>
      </w:r>
      <w:r w:rsidR="008E6A01" w:rsidRPr="0042231F">
        <w:rPr>
          <w:lang w:bidi="pl-PL"/>
        </w:rPr>
        <w:t>7</w:t>
      </w:r>
      <w:r w:rsidR="008E6A01">
        <w:rPr>
          <w:lang w:bidi="pl-PL"/>
        </w:rPr>
        <w:t> </w:t>
      </w:r>
      <w:r w:rsidRPr="0042231F">
        <w:rPr>
          <w:lang w:bidi="pl-PL"/>
        </w:rPr>
        <w:t>r. w</w:t>
      </w:r>
      <w:r w:rsidR="00F37AAC">
        <w:t> </w:t>
      </w:r>
      <w:r w:rsidRPr="0042231F">
        <w:rPr>
          <w:lang w:bidi="pl-PL"/>
        </w:rPr>
        <w:t>sprawie nomenklatury taryfowej</w:t>
      </w:r>
      <w:r w:rsidR="008E6A01" w:rsidRPr="0042231F">
        <w:rPr>
          <w:lang w:bidi="pl-PL"/>
        </w:rPr>
        <w:t xml:space="preserve"> i</w:t>
      </w:r>
      <w:r w:rsidR="008E6A01">
        <w:rPr>
          <w:lang w:bidi="pl-PL"/>
        </w:rPr>
        <w:t> </w:t>
      </w:r>
      <w:r w:rsidRPr="0042231F">
        <w:rPr>
          <w:lang w:bidi="pl-PL"/>
        </w:rPr>
        <w:t>statystycznej oraz</w:t>
      </w:r>
      <w:r w:rsidR="008E6A01" w:rsidRPr="0042231F">
        <w:rPr>
          <w:lang w:bidi="pl-PL"/>
        </w:rPr>
        <w:t xml:space="preserve"> w</w:t>
      </w:r>
      <w:r w:rsidR="008E6A01">
        <w:rPr>
          <w:lang w:bidi="pl-PL"/>
        </w:rPr>
        <w:t> </w:t>
      </w:r>
      <w:r w:rsidRPr="0042231F">
        <w:rPr>
          <w:lang w:bidi="pl-PL"/>
        </w:rPr>
        <w:t>sprawie Wspólnej Taryfy Celnej (Dz. Urz. WE L 25</w:t>
      </w:r>
      <w:r w:rsidR="008E6A01" w:rsidRPr="0042231F">
        <w:rPr>
          <w:lang w:bidi="pl-PL"/>
        </w:rPr>
        <w:t>6</w:t>
      </w:r>
      <w:r w:rsidR="008E6A01">
        <w:rPr>
          <w:lang w:bidi="pl-PL"/>
        </w:rPr>
        <w:t> </w:t>
      </w:r>
      <w:r w:rsidR="008E6A01" w:rsidRPr="0042231F">
        <w:rPr>
          <w:lang w:bidi="pl-PL"/>
        </w:rPr>
        <w:t>z</w:t>
      </w:r>
      <w:r w:rsidR="008E6A01">
        <w:rPr>
          <w:lang w:bidi="pl-PL"/>
        </w:rPr>
        <w:t> </w:t>
      </w:r>
      <w:r w:rsidRPr="0042231F">
        <w:rPr>
          <w:lang w:bidi="pl-PL"/>
        </w:rPr>
        <w:t>07.09.1987, str. 1,</w:t>
      </w:r>
      <w:r w:rsidR="008E6A01" w:rsidRPr="0042231F">
        <w:rPr>
          <w:lang w:bidi="pl-PL"/>
        </w:rPr>
        <w:t xml:space="preserve"> z</w:t>
      </w:r>
      <w:r w:rsidR="008E6A01">
        <w:rPr>
          <w:lang w:bidi="pl-PL"/>
        </w:rPr>
        <w:t> </w:t>
      </w:r>
      <w:r w:rsidRPr="0042231F">
        <w:rPr>
          <w:lang w:bidi="pl-PL"/>
        </w:rPr>
        <w:t>późn. zm. – Dz. Urz. UE Polskie wydanie specjalne, rozdz. 2,</w:t>
      </w:r>
      <w:r w:rsidR="001B174E">
        <w:rPr>
          <w:lang w:bidi="pl-PL"/>
        </w:rPr>
        <w:t xml:space="preserve"> t. </w:t>
      </w:r>
      <w:r w:rsidRPr="0042231F">
        <w:rPr>
          <w:lang w:bidi="pl-PL"/>
        </w:rPr>
        <w:t>2, str. 382)</w:t>
      </w:r>
      <w:r w:rsidR="00E1423B">
        <w:t xml:space="preserve"> –</w:t>
      </w:r>
      <w:r w:rsidR="008E6A01" w:rsidRPr="0042231F">
        <w:t xml:space="preserve"> </w:t>
      </w:r>
      <w:r w:rsidR="008E6A01" w:rsidRPr="0042231F">
        <w:rPr>
          <w:lang w:bidi="pl-PL"/>
        </w:rPr>
        <w:t>z</w:t>
      </w:r>
      <w:r w:rsidR="008E6A01">
        <w:t> </w:t>
      </w:r>
      <w:r w:rsidRPr="0042231F">
        <w:rPr>
          <w:lang w:bidi="pl-PL"/>
        </w:rPr>
        <w:t>państw, co do których istnieje ryzyko, że</w:t>
      </w:r>
      <w:r w:rsidR="00761CFE">
        <w:t> </w:t>
      </w:r>
      <w:r w:rsidRPr="0042231F">
        <w:rPr>
          <w:lang w:bidi="pl-PL"/>
        </w:rPr>
        <w:t>biorą udział w</w:t>
      </w:r>
      <w:r w:rsidR="00010E60">
        <w:t> </w:t>
      </w:r>
      <w:r w:rsidRPr="0042231F">
        <w:rPr>
          <w:lang w:bidi="pl-PL"/>
        </w:rPr>
        <w:t xml:space="preserve">obchodzeniu </w:t>
      </w:r>
      <w:r w:rsidR="00F37AAC">
        <w:t>środków ograniczających</w:t>
      </w:r>
      <w:r w:rsidR="001B424C">
        <w:t>,</w:t>
      </w:r>
      <w:r w:rsidRPr="0042231F">
        <w:rPr>
          <w:lang w:bidi="pl-PL"/>
        </w:rPr>
        <w:t xml:space="preserve"> przedkłada organowi celnemu dowody potwierdzające </w:t>
      </w:r>
      <w:r w:rsidRPr="0042231F">
        <w:t>państwo</w:t>
      </w:r>
      <w:r w:rsidRPr="0042231F">
        <w:rPr>
          <w:lang w:bidi="pl-PL"/>
        </w:rPr>
        <w:t xml:space="preserve"> pozyskania drewna lub </w:t>
      </w:r>
      <w:r w:rsidRPr="0042231F">
        <w:t>państwo</w:t>
      </w:r>
      <w:r w:rsidRPr="0042231F">
        <w:rPr>
          <w:lang w:bidi="pl-PL"/>
        </w:rPr>
        <w:t xml:space="preserve"> pozyskania drewna wykorzystanego do wytworzenia produktu drewnianego, zawierające informację o</w:t>
      </w:r>
      <w:r w:rsidR="00F37AAC">
        <w:t> </w:t>
      </w:r>
      <w:r w:rsidRPr="0042231F">
        <w:rPr>
          <w:lang w:bidi="pl-PL"/>
        </w:rPr>
        <w:t>regionie pozyskania drewna</w:t>
      </w:r>
      <w:r w:rsidR="008E6A01" w:rsidRPr="0042231F">
        <w:rPr>
          <w:lang w:bidi="pl-PL"/>
        </w:rPr>
        <w:t xml:space="preserve"> w</w:t>
      </w:r>
      <w:r w:rsidR="008E6A01">
        <w:rPr>
          <w:lang w:bidi="pl-PL"/>
        </w:rPr>
        <w:t> </w:t>
      </w:r>
      <w:r w:rsidRPr="0042231F">
        <w:rPr>
          <w:lang w:bidi="pl-PL"/>
        </w:rPr>
        <w:t xml:space="preserve">danym </w:t>
      </w:r>
      <w:r w:rsidRPr="0042231F">
        <w:t>państwie</w:t>
      </w:r>
      <w:r w:rsidRPr="0042231F">
        <w:rPr>
          <w:lang w:bidi="pl-PL"/>
        </w:rPr>
        <w:t>, dan</w:t>
      </w:r>
      <w:r w:rsidR="001C7EEE">
        <w:t>e</w:t>
      </w:r>
      <w:r w:rsidRPr="0042231F">
        <w:rPr>
          <w:lang w:bidi="pl-PL"/>
        </w:rPr>
        <w:t xml:space="preserve"> dostawcy drewna lub dan</w:t>
      </w:r>
      <w:r w:rsidR="001C7EEE">
        <w:t>e</w:t>
      </w:r>
      <w:r w:rsidRPr="0042231F">
        <w:rPr>
          <w:lang w:bidi="pl-PL"/>
        </w:rPr>
        <w:t xml:space="preserve"> wytwórcy produktu drewnianego.</w:t>
      </w:r>
    </w:p>
    <w:p w14:paraId="2D1E0BD5" w14:textId="32B0CCA1" w:rsidR="00EF220C" w:rsidRDefault="00E569B4" w:rsidP="0062386A">
      <w:pPr>
        <w:pStyle w:val="ZUSTzmustartykuempunktem"/>
      </w:pPr>
      <w:r w:rsidRPr="0042231F">
        <w:t>2.</w:t>
      </w:r>
      <w:r w:rsidR="008E6A01">
        <w:t> </w:t>
      </w:r>
      <w:r w:rsidR="008E6A01" w:rsidRPr="0042231F">
        <w:t>W</w:t>
      </w:r>
      <w:r w:rsidR="008E6A01">
        <w:t> </w:t>
      </w:r>
      <w:r w:rsidRPr="0042231F">
        <w:t xml:space="preserve">przypadku stwierdzenia naruszenia przepisów ustanawiających </w:t>
      </w:r>
      <w:r w:rsidR="00F37AAC">
        <w:t>środki ograniczające</w:t>
      </w:r>
      <w:r w:rsidRPr="0042231F">
        <w:t xml:space="preserve"> Unii Europejskiej</w:t>
      </w:r>
      <w:r w:rsidR="008E6A01" w:rsidRPr="0042231F">
        <w:t xml:space="preserve"> w</w:t>
      </w:r>
      <w:r w:rsidR="008E6A01">
        <w:t> </w:t>
      </w:r>
      <w:r w:rsidRPr="0042231F">
        <w:t xml:space="preserve">związku </w:t>
      </w:r>
      <w:r w:rsidR="00352490">
        <w:t xml:space="preserve">z </w:t>
      </w:r>
      <w:r w:rsidRPr="0042231F">
        <w:t>agresją Federacji Rosyjskiej na Ukrainę nałożone na Federację Rosyjską</w:t>
      </w:r>
      <w:r w:rsidR="008E6A01" w:rsidRPr="0042231F">
        <w:t xml:space="preserve"> i</w:t>
      </w:r>
      <w:r w:rsidR="008E6A01">
        <w:t> </w:t>
      </w:r>
      <w:r w:rsidRPr="0042231F">
        <w:t>Białoruś,</w:t>
      </w:r>
      <w:r w:rsidR="008E6A01" w:rsidRPr="0042231F">
        <w:t xml:space="preserve"> o</w:t>
      </w:r>
      <w:r w:rsidR="008E6A01">
        <w:t> </w:t>
      </w:r>
      <w:r w:rsidRPr="0042231F">
        <w:t>których mowa</w:t>
      </w:r>
      <w:r w:rsidR="001B174E" w:rsidRPr="0042231F">
        <w:t xml:space="preserve"> w</w:t>
      </w:r>
      <w:r w:rsidR="001B174E">
        <w:t> ust. </w:t>
      </w:r>
      <w:r w:rsidRPr="0042231F">
        <w:t xml:space="preserve">1, </w:t>
      </w:r>
      <w:r w:rsidR="00EF220C">
        <w:t>stosuje się odpowiednio:</w:t>
      </w:r>
    </w:p>
    <w:p w14:paraId="74B8B933" w14:textId="554A0B1F" w:rsidR="00EF220C" w:rsidRDefault="00EF220C" w:rsidP="00C40DEF">
      <w:pPr>
        <w:pStyle w:val="ZPKTzmpktartykuempunktem"/>
      </w:pPr>
      <w:r>
        <w:t>1)</w:t>
      </w:r>
      <w:r>
        <w:tab/>
      </w:r>
      <w:r w:rsidR="00E569B4" w:rsidRPr="0042231F">
        <w:t>przepisy</w:t>
      </w:r>
      <w:r w:rsidR="001B174E">
        <w:t xml:space="preserve"> art. </w:t>
      </w:r>
      <w:r w:rsidR="00E569B4" w:rsidRPr="0042231F">
        <w:t>1</w:t>
      </w:r>
      <w:r w:rsidR="00A50919">
        <w:t>4</w:t>
      </w:r>
      <w:r w:rsidR="009E3B33">
        <w:t>b</w:t>
      </w:r>
      <w:r w:rsidR="001B174E">
        <w:t xml:space="preserve"> ust. </w:t>
      </w:r>
      <w:r w:rsidR="009E3B33">
        <w:t>1</w:t>
      </w:r>
      <w:r>
        <w:t>;</w:t>
      </w:r>
    </w:p>
    <w:p w14:paraId="6DA5DD06" w14:textId="62ECD9DF" w:rsidR="00E569B4" w:rsidRPr="0042231F" w:rsidRDefault="00EF220C" w:rsidP="00C40DEF">
      <w:pPr>
        <w:pStyle w:val="ZPKTzmpktartykuempunktem"/>
      </w:pPr>
      <w:r>
        <w:t>2)</w:t>
      </w:r>
      <w:r>
        <w:tab/>
        <w:t>przepisy</w:t>
      </w:r>
      <w:r w:rsidR="001B174E">
        <w:t xml:space="preserve"> art. </w:t>
      </w:r>
      <w:r>
        <w:t>3</w:t>
      </w:r>
      <w:r w:rsidR="001B174E">
        <w:t>0 ust. </w:t>
      </w:r>
      <w:r>
        <w:t>2</w:t>
      </w:r>
      <w:r w:rsidRPr="00AD6ECE">
        <w:t>–</w:t>
      </w:r>
      <w:r w:rsidR="001B174E">
        <w:t>5 </w:t>
      </w:r>
      <w:r>
        <w:t>ustawy</w:t>
      </w:r>
      <w:r w:rsidR="001B174E">
        <w:t xml:space="preserve"> </w:t>
      </w:r>
      <w:r w:rsidR="001B174E" w:rsidRPr="00B7570D">
        <w:t>z</w:t>
      </w:r>
      <w:r w:rsidR="001B174E">
        <w:t> </w:t>
      </w:r>
      <w:r w:rsidRPr="00B7570D">
        <w:t>dnia 1</w:t>
      </w:r>
      <w:r w:rsidR="001B174E" w:rsidRPr="00B7570D">
        <w:t>9</w:t>
      </w:r>
      <w:r w:rsidR="001B174E">
        <w:t> </w:t>
      </w:r>
      <w:r w:rsidRPr="00B7570D">
        <w:t>marca 200</w:t>
      </w:r>
      <w:r w:rsidR="001B174E" w:rsidRPr="00B7570D">
        <w:t>4</w:t>
      </w:r>
      <w:r w:rsidR="001B174E">
        <w:t> </w:t>
      </w:r>
      <w:r w:rsidRPr="00B7570D">
        <w:t xml:space="preserve">r. </w:t>
      </w:r>
      <w:r w:rsidRPr="00AD6ECE">
        <w:t>–</w:t>
      </w:r>
      <w:r>
        <w:t xml:space="preserve"> </w:t>
      </w:r>
      <w:r w:rsidRPr="00B7570D">
        <w:t>Prawo celn</w:t>
      </w:r>
      <w:r w:rsidRPr="00C40DEF">
        <w:t>e</w:t>
      </w:r>
      <w:r w:rsidR="00A50919" w:rsidRPr="00C40DEF">
        <w:t>.</w:t>
      </w:r>
      <w:r w:rsidR="000932FE">
        <w:rPr>
          <w:rStyle w:val="Ppogrubienie"/>
          <w:b w:val="0"/>
        </w:rPr>
        <w:t>”</w:t>
      </w:r>
      <w:r w:rsidR="008A6C85" w:rsidRPr="00C40DEF">
        <w:rPr>
          <w:rStyle w:val="Ppogrubienie"/>
          <w:b w:val="0"/>
        </w:rPr>
        <w:t>;</w:t>
      </w:r>
    </w:p>
    <w:p w14:paraId="0F1D26FE" w14:textId="3A746553" w:rsidR="00EF220C" w:rsidRDefault="005E3E36" w:rsidP="002A728E">
      <w:pPr>
        <w:pStyle w:val="PKTpunkt"/>
        <w:keepNext/>
      </w:pPr>
      <w:r>
        <w:lastRenderedPageBreak/>
        <w:t>4</w:t>
      </w:r>
      <w:r w:rsidR="00761BD6" w:rsidRPr="0042231F">
        <w:t>)</w:t>
      </w:r>
      <w:r w:rsidR="00761BD6" w:rsidRPr="0042231F">
        <w:tab/>
        <w:t>w</w:t>
      </w:r>
      <w:r w:rsidR="001B174E">
        <w:t xml:space="preserve"> art. </w:t>
      </w:r>
      <w:r w:rsidR="00761BD6" w:rsidRPr="0042231F">
        <w:t>1</w:t>
      </w:r>
      <w:r w:rsidR="008E6A01" w:rsidRPr="0042231F">
        <w:t>5</w:t>
      </w:r>
      <w:r w:rsidR="00EF220C">
        <w:t>:</w:t>
      </w:r>
    </w:p>
    <w:p w14:paraId="6C6DA2D5" w14:textId="26318F51" w:rsidR="00761BD6" w:rsidRPr="0042231F" w:rsidRDefault="00EF220C" w:rsidP="002A728E">
      <w:pPr>
        <w:pStyle w:val="LITlitera"/>
        <w:keepNext/>
      </w:pPr>
      <w:r>
        <w:t>a)</w:t>
      </w:r>
      <w:r>
        <w:tab/>
      </w:r>
      <w:r w:rsidR="008E6A01">
        <w:t>w</w:t>
      </w:r>
      <w:r w:rsidR="001B174E">
        <w:t xml:space="preserve"> ust. </w:t>
      </w:r>
      <w:r w:rsidR="001B174E" w:rsidRPr="0042231F">
        <w:t>1</w:t>
      </w:r>
      <w:r w:rsidR="001B174E">
        <w:t xml:space="preserve"> pkt </w:t>
      </w:r>
      <w:r w:rsidR="001B174E" w:rsidRPr="0042231F">
        <w:t>1</w:t>
      </w:r>
      <w:r w:rsidR="001B174E">
        <w:t xml:space="preserve"> i </w:t>
      </w:r>
      <w:r w:rsidR="008E6A01" w:rsidRPr="0042231F">
        <w:t>2</w:t>
      </w:r>
      <w:r w:rsidR="008E6A01">
        <w:t> </w:t>
      </w:r>
      <w:r w:rsidR="00761BD6" w:rsidRPr="0042231F">
        <w:t>otrzymują brzmienie:</w:t>
      </w:r>
    </w:p>
    <w:p w14:paraId="450CA6F0" w14:textId="3EC2308B" w:rsidR="00761BD6" w:rsidRPr="002A0AE7" w:rsidRDefault="000932FE" w:rsidP="007B10AC">
      <w:pPr>
        <w:pStyle w:val="ZLITPKTzmpktliter"/>
      </w:pPr>
      <w:r>
        <w:t>„</w:t>
      </w:r>
      <w:r w:rsidR="00761BD6" w:rsidRPr="002A0AE7">
        <w:t>1)</w:t>
      </w:r>
      <w:r w:rsidR="00761BD6" w:rsidRPr="002A0AE7">
        <w:tab/>
        <w:t>art. 1a</w:t>
      </w:r>
      <w:r w:rsidR="001B174E">
        <w:t xml:space="preserve"> ust. </w:t>
      </w:r>
      <w:r w:rsidR="001B174E" w:rsidRPr="002A0AE7">
        <w:t>1</w:t>
      </w:r>
      <w:r w:rsidR="001B174E">
        <w:t xml:space="preserve"> lit. </w:t>
      </w:r>
      <w:r w:rsidR="00761BD6" w:rsidRPr="002A0AE7">
        <w:t>a,</w:t>
      </w:r>
      <w:r w:rsidR="001B174E">
        <w:t xml:space="preserve"> art. </w:t>
      </w:r>
      <w:r w:rsidR="00761BD6" w:rsidRPr="002A0AE7">
        <w:t>1b</w:t>
      </w:r>
      <w:r w:rsidR="001B174E">
        <w:t xml:space="preserve"> ust. </w:t>
      </w:r>
      <w:r w:rsidR="001B174E" w:rsidRPr="002A0AE7">
        <w:t>1</w:t>
      </w:r>
      <w:r w:rsidR="001B174E">
        <w:t xml:space="preserve"> lit. </w:t>
      </w:r>
      <w:r w:rsidR="00761BD6" w:rsidRPr="002A0AE7">
        <w:t>a</w:t>
      </w:r>
      <w:r w:rsidR="006E0EDF" w:rsidRPr="002A0AE7">
        <w:t>–</w:t>
      </w:r>
      <w:r w:rsidR="00761BD6" w:rsidRPr="002A0AE7">
        <w:t>c,</w:t>
      </w:r>
      <w:r w:rsidR="001B174E">
        <w:t xml:space="preserve"> art. </w:t>
      </w:r>
      <w:r w:rsidR="00761BD6" w:rsidRPr="002A0AE7">
        <w:t>1ba,</w:t>
      </w:r>
      <w:r w:rsidR="001B174E">
        <w:t xml:space="preserve"> art. </w:t>
      </w:r>
      <w:r w:rsidR="00A25A95" w:rsidRPr="002A0AE7">
        <w:t>1bb</w:t>
      </w:r>
      <w:r w:rsidR="001B174E">
        <w:t xml:space="preserve"> ust. </w:t>
      </w:r>
      <w:r w:rsidR="00A25A95" w:rsidRPr="002A0AE7">
        <w:t>1</w:t>
      </w:r>
      <w:r w:rsidR="00426572">
        <w:t>–</w:t>
      </w:r>
      <w:r w:rsidR="00A25A95" w:rsidRPr="002A0AE7">
        <w:t>3,</w:t>
      </w:r>
      <w:r w:rsidR="001B174E">
        <w:t xml:space="preserve"> art. </w:t>
      </w:r>
      <w:r w:rsidR="00761BD6" w:rsidRPr="002A0AE7">
        <w:t>1c</w:t>
      </w:r>
      <w:r w:rsidR="001B174E">
        <w:t xml:space="preserve"> ust. </w:t>
      </w:r>
      <w:r w:rsidR="00761BD6" w:rsidRPr="002A0AE7">
        <w:t>1,</w:t>
      </w:r>
      <w:r w:rsidR="001B174E">
        <w:t xml:space="preserve"> art. </w:t>
      </w:r>
      <w:r w:rsidR="00761BD6" w:rsidRPr="002A0AE7">
        <w:t>1d</w:t>
      </w:r>
      <w:r w:rsidR="001B174E">
        <w:t xml:space="preserve"> ust. </w:t>
      </w:r>
      <w:r w:rsidR="00761BD6" w:rsidRPr="002A0AE7">
        <w:t>1,</w:t>
      </w:r>
      <w:r w:rsidR="001B174E">
        <w:t xml:space="preserve"> art. </w:t>
      </w:r>
      <w:r w:rsidR="00761BD6" w:rsidRPr="002A0AE7">
        <w:t>1e</w:t>
      </w:r>
      <w:r w:rsidR="001B174E">
        <w:t xml:space="preserve"> ust. </w:t>
      </w:r>
      <w:r w:rsidR="008E6A01" w:rsidRPr="002A0AE7">
        <w:t>1</w:t>
      </w:r>
      <w:r w:rsidR="00426572">
        <w:t>–</w:t>
      </w:r>
      <w:r w:rsidR="00761BD6" w:rsidRPr="002A0AE7">
        <w:t>2,</w:t>
      </w:r>
      <w:r w:rsidR="001B174E">
        <w:t xml:space="preserve"> art. </w:t>
      </w:r>
      <w:r w:rsidR="00761BD6" w:rsidRPr="002A0AE7">
        <w:t>1f</w:t>
      </w:r>
      <w:r w:rsidR="001B174E">
        <w:t xml:space="preserve"> ust. </w:t>
      </w:r>
      <w:r w:rsidR="008E6A01" w:rsidRPr="002A0AE7">
        <w:t>1</w:t>
      </w:r>
      <w:r w:rsidR="00426572">
        <w:t>–</w:t>
      </w:r>
      <w:r w:rsidR="00761BD6" w:rsidRPr="002A0AE7">
        <w:t>2,</w:t>
      </w:r>
      <w:r w:rsidR="001B174E">
        <w:t xml:space="preserve"> art. </w:t>
      </w:r>
      <w:r w:rsidR="00005E21" w:rsidRPr="002A0AE7">
        <w:t>1fd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E01536" w:rsidRPr="002A0AE7">
        <w:t xml:space="preserve"> 2,</w:t>
      </w:r>
      <w:r w:rsidR="001B174E">
        <w:t xml:space="preserve"> art. </w:t>
      </w:r>
      <w:r w:rsidR="00761BD6" w:rsidRPr="002A0AE7">
        <w:t>1g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761BD6" w:rsidRPr="002A0AE7">
        <w:t xml:space="preserve"> 1a,</w:t>
      </w:r>
      <w:r w:rsidR="001B174E">
        <w:t xml:space="preserve"> art. </w:t>
      </w:r>
      <w:r w:rsidR="00296719" w:rsidRPr="002A0AE7">
        <w:t>1ga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005E21" w:rsidRPr="002A0AE7">
        <w:t xml:space="preserve"> </w:t>
      </w:r>
      <w:r w:rsidR="00296719" w:rsidRPr="002A0AE7">
        <w:t>2,</w:t>
      </w:r>
      <w:r w:rsidR="001B174E">
        <w:t xml:space="preserve"> art. </w:t>
      </w:r>
      <w:r w:rsidR="00296719" w:rsidRPr="002A0AE7">
        <w:t>1gb</w:t>
      </w:r>
      <w:r w:rsidR="001B174E">
        <w:t xml:space="preserve"> ust. </w:t>
      </w:r>
      <w:r w:rsidR="00296719" w:rsidRPr="002A0AE7">
        <w:t>1,</w:t>
      </w:r>
      <w:r w:rsidR="001B174E">
        <w:t xml:space="preserve"> art. </w:t>
      </w:r>
      <w:r w:rsidR="00005E21" w:rsidRPr="002A0AE7">
        <w:t>1gc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8751C6" w:rsidRPr="002A0AE7">
        <w:t xml:space="preserve"> 2,</w:t>
      </w:r>
      <w:r w:rsidR="001B174E">
        <w:t xml:space="preserve"> art. </w:t>
      </w:r>
      <w:r w:rsidR="00761BD6" w:rsidRPr="002A0AE7">
        <w:t>1h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E96E09" w:rsidRPr="002A0AE7">
        <w:t xml:space="preserve"> 2</w:t>
      </w:r>
      <w:r w:rsidR="00761BD6" w:rsidRPr="002A0AE7">
        <w:t>,</w:t>
      </w:r>
      <w:r w:rsidR="001B174E">
        <w:t xml:space="preserve"> art. </w:t>
      </w:r>
      <w:r w:rsidR="00761BD6" w:rsidRPr="002A0AE7">
        <w:t>1i,</w:t>
      </w:r>
      <w:r w:rsidR="001B174E">
        <w:t xml:space="preserve"> art. </w:t>
      </w:r>
      <w:r w:rsidR="00761BD6" w:rsidRPr="002A0AE7">
        <w:t>1j</w:t>
      </w:r>
      <w:r w:rsidR="00607700">
        <w:t>,</w:t>
      </w:r>
      <w:r w:rsidR="001B174E">
        <w:t xml:space="preserve"> art. </w:t>
      </w:r>
      <w:r w:rsidR="00761BD6" w:rsidRPr="002A0AE7">
        <w:t>1ja</w:t>
      </w:r>
      <w:r w:rsidR="001B174E">
        <w:t xml:space="preserve"> ust. </w:t>
      </w:r>
      <w:r w:rsidR="00607700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1jb,</w:t>
      </w:r>
      <w:r w:rsidR="001B174E">
        <w:t xml:space="preserve"> art. </w:t>
      </w:r>
      <w:r w:rsidR="00A6226E" w:rsidRPr="002A0AE7">
        <w:t>1jc</w:t>
      </w:r>
      <w:r w:rsidR="001B174E">
        <w:t xml:space="preserve"> ust. </w:t>
      </w:r>
      <w:r w:rsidR="00A6226E" w:rsidRPr="002A0AE7">
        <w:t>1</w:t>
      </w:r>
      <w:r w:rsidR="00426572">
        <w:t>–</w:t>
      </w:r>
      <w:r w:rsidR="00A6226E" w:rsidRPr="002A0AE7">
        <w:t>5,</w:t>
      </w:r>
      <w:r w:rsidR="001B174E">
        <w:t xml:space="preserve"> art. </w:t>
      </w:r>
      <w:r w:rsidR="00761BD6" w:rsidRPr="002A0AE7">
        <w:t>1k</w:t>
      </w:r>
      <w:r w:rsidR="001B174E">
        <w:t xml:space="preserve"> ust. </w:t>
      </w:r>
      <w:r w:rsidR="00A01DB7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1l</w:t>
      </w:r>
      <w:r w:rsidR="001B174E">
        <w:t xml:space="preserve"> ust. </w:t>
      </w:r>
      <w:r w:rsidR="00A01DB7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1o</w:t>
      </w:r>
      <w:r w:rsidR="001B174E">
        <w:t xml:space="preserve"> ust. </w:t>
      </w:r>
      <w:r w:rsidR="00761BD6" w:rsidRPr="002A0AE7">
        <w:t>1,</w:t>
      </w:r>
      <w:r w:rsidR="001B174E">
        <w:t xml:space="preserve"> art. </w:t>
      </w:r>
      <w:r w:rsidR="00761BD6" w:rsidRPr="002A0AE7">
        <w:t>1p</w:t>
      </w:r>
      <w:r w:rsidR="001B174E">
        <w:t xml:space="preserve"> ust. </w:t>
      </w:r>
      <w:r w:rsidR="00761BD6" w:rsidRPr="002A0AE7">
        <w:t>1,</w:t>
      </w:r>
      <w:r w:rsidR="001B174E">
        <w:t xml:space="preserve"> art. </w:t>
      </w:r>
      <w:r w:rsidR="00463F13" w:rsidRPr="002A0AE7">
        <w:t>1q</w:t>
      </w:r>
      <w:r w:rsidR="001B174E">
        <w:t xml:space="preserve"> ust. </w:t>
      </w:r>
      <w:r w:rsidR="00463F13" w:rsidRPr="002A0AE7">
        <w:t>1,</w:t>
      </w:r>
      <w:r w:rsidR="001B174E">
        <w:t xml:space="preserve"> art. </w:t>
      </w:r>
      <w:r w:rsidR="00463F13" w:rsidRPr="002A0AE7">
        <w:t>1r</w:t>
      </w:r>
      <w:r w:rsidR="001B174E">
        <w:t xml:space="preserve"> ust. </w:t>
      </w:r>
      <w:r w:rsidR="00463F13" w:rsidRPr="002A0AE7">
        <w:t>1,</w:t>
      </w:r>
      <w:r w:rsidR="001B174E">
        <w:t xml:space="preserve"> art. </w:t>
      </w:r>
      <w:r w:rsidR="00F911AA" w:rsidRPr="002A0AE7">
        <w:t>1</w:t>
      </w:r>
      <w:r w:rsidR="00A6226E" w:rsidRPr="002A0AE7">
        <w:t>ra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DE40C5" w:rsidRPr="002A0AE7">
        <w:t xml:space="preserve"> </w:t>
      </w:r>
      <w:r w:rsidR="00A6226E" w:rsidRPr="002A0AE7">
        <w:t>2,</w:t>
      </w:r>
      <w:r w:rsidR="001B174E">
        <w:t xml:space="preserve"> art. </w:t>
      </w:r>
      <w:r w:rsidR="00A6226E" w:rsidRPr="002A0AE7">
        <w:t>1rb</w:t>
      </w:r>
      <w:r w:rsidR="001B174E">
        <w:t xml:space="preserve"> ust. </w:t>
      </w:r>
      <w:r w:rsidR="00A6226E" w:rsidRPr="002A0AE7">
        <w:t>1</w:t>
      </w:r>
      <w:r w:rsidR="00426572">
        <w:t>–</w:t>
      </w:r>
      <w:r w:rsidR="00A6226E" w:rsidRPr="002A0AE7">
        <w:t>4,</w:t>
      </w:r>
      <w:r w:rsidR="001B174E">
        <w:t xml:space="preserve"> art. </w:t>
      </w:r>
      <w:r w:rsidR="00690C51" w:rsidRPr="002A0AE7">
        <w:t>1rc</w:t>
      </w:r>
      <w:r w:rsidR="001B174E">
        <w:t xml:space="preserve"> ust. </w:t>
      </w:r>
      <w:r w:rsidR="00690C51" w:rsidRPr="002A0AE7">
        <w:t>1</w:t>
      </w:r>
      <w:r w:rsidR="00426572">
        <w:t>–</w:t>
      </w:r>
      <w:r w:rsidR="00690C51" w:rsidRPr="002A0AE7">
        <w:t>3,</w:t>
      </w:r>
      <w:r w:rsidR="001B174E">
        <w:t xml:space="preserve"> art. </w:t>
      </w:r>
      <w:r w:rsidR="00761BD6" w:rsidRPr="002A0AE7">
        <w:t>1s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DE40C5" w:rsidRPr="002A0AE7">
        <w:t xml:space="preserve"> </w:t>
      </w:r>
      <w:r w:rsidR="00522D64" w:rsidRPr="002A0AE7">
        <w:t>1a</w:t>
      </w:r>
      <w:r w:rsidR="00761BD6" w:rsidRPr="002A0AE7">
        <w:t>,</w:t>
      </w:r>
      <w:r w:rsidR="001B174E">
        <w:t xml:space="preserve"> art. </w:t>
      </w:r>
      <w:r w:rsidR="00761BD6" w:rsidRPr="002A0AE7">
        <w:t>1sa</w:t>
      </w:r>
      <w:r w:rsidR="001B174E">
        <w:t xml:space="preserve"> ust. </w:t>
      </w:r>
      <w:r w:rsidR="00A01DB7" w:rsidRPr="002A0AE7">
        <w:t>1</w:t>
      </w:r>
      <w:r w:rsidR="000E4A18">
        <w:t>–</w:t>
      </w:r>
      <w:r w:rsidR="00A01DB7" w:rsidRPr="002A0AE7">
        <w:t>4</w:t>
      </w:r>
      <w:r w:rsidR="00761BD6" w:rsidRPr="002A0AE7">
        <w:t>,</w:t>
      </w:r>
      <w:r w:rsidR="001B174E">
        <w:t xml:space="preserve"> art. </w:t>
      </w:r>
      <w:r w:rsidR="00761BD6" w:rsidRPr="002A0AE7">
        <w:t>1t</w:t>
      </w:r>
      <w:r w:rsidR="001B174E">
        <w:t xml:space="preserve"> ust. </w:t>
      </w:r>
      <w:r w:rsidR="00A01DB7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1u</w:t>
      </w:r>
      <w:r w:rsidR="001B174E">
        <w:t xml:space="preserve"> ust. </w:t>
      </w:r>
      <w:r w:rsidR="00A01DB7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1x</w:t>
      </w:r>
      <w:r w:rsidR="001B174E">
        <w:t xml:space="preserve"> ust. </w:t>
      </w:r>
      <w:r w:rsidR="00A01DB7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1y</w:t>
      </w:r>
      <w:r w:rsidR="001B174E">
        <w:t xml:space="preserve"> ust. </w:t>
      </w:r>
      <w:r w:rsidR="00A01DB7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1za</w:t>
      </w:r>
      <w:r w:rsidR="001B174E">
        <w:t xml:space="preserve"> ust. </w:t>
      </w:r>
      <w:r w:rsidR="009D4533" w:rsidRPr="002A0AE7">
        <w:t>1</w:t>
      </w:r>
      <w:r w:rsidR="00761BD6" w:rsidRPr="002A0AE7">
        <w:t>,</w:t>
      </w:r>
      <w:r w:rsidR="001B174E">
        <w:t xml:space="preserve"> art. </w:t>
      </w:r>
      <w:r w:rsidR="00761BD6" w:rsidRPr="002A0AE7">
        <w:t>1zb,</w:t>
      </w:r>
      <w:r w:rsidR="001B174E">
        <w:t xml:space="preserve"> art. </w:t>
      </w:r>
      <w:r w:rsidR="00761BD6" w:rsidRPr="002A0AE7">
        <w:t>1zc</w:t>
      </w:r>
      <w:r w:rsidR="001B174E">
        <w:t xml:space="preserve"> ust. </w:t>
      </w:r>
      <w:r w:rsidR="009D4533" w:rsidRPr="002A0AE7">
        <w:t>1</w:t>
      </w:r>
      <w:r w:rsidR="00675B2B">
        <w:t xml:space="preserve">, </w:t>
      </w:r>
      <w:r w:rsidR="00D67A56">
        <w:t>1a</w:t>
      </w:r>
      <w:r w:rsidR="00347262">
        <w:t xml:space="preserve"> </w:t>
      </w:r>
      <w:r w:rsidR="00353CEF" w:rsidRPr="00575BEB">
        <w:t>lub</w:t>
      </w:r>
      <w:r w:rsidR="00353CEF" w:rsidRPr="00B02459">
        <w:t xml:space="preserve"> </w:t>
      </w:r>
      <w:r w:rsidR="00FA2215" w:rsidRPr="00B02459">
        <w:t>1c</w:t>
      </w:r>
      <w:r w:rsidR="00F167C9" w:rsidRPr="00B02459">
        <w:t xml:space="preserve"> </w:t>
      </w:r>
      <w:r w:rsidR="00F167C9" w:rsidRPr="002A0AE7">
        <w:t>lub</w:t>
      </w:r>
      <w:r w:rsidR="001B174E">
        <w:t xml:space="preserve"> art. </w:t>
      </w:r>
      <w:r w:rsidR="007F6EA4" w:rsidRPr="002A0AE7">
        <w:t>8b</w:t>
      </w:r>
      <w:r w:rsidR="001B174E">
        <w:t xml:space="preserve"> ust. </w:t>
      </w:r>
      <w:r w:rsidR="001B174E" w:rsidRPr="002A0AE7">
        <w:t>1</w:t>
      </w:r>
      <w:r w:rsidR="001B174E">
        <w:t> </w:t>
      </w:r>
      <w:r w:rsidR="00761BD6" w:rsidRPr="002A0AE7">
        <w:t>rozporządzenia 765/200</w:t>
      </w:r>
      <w:r w:rsidR="001B174E" w:rsidRPr="002A0AE7">
        <w:t>6</w:t>
      </w:r>
      <w:r w:rsidR="001B174E">
        <w:t xml:space="preserve"> lub</w:t>
      </w:r>
    </w:p>
    <w:p w14:paraId="116D0BD9" w14:textId="7DBBE17E" w:rsidR="00761BD6" w:rsidRPr="0042231F" w:rsidRDefault="00761BD6" w:rsidP="007B10AC">
      <w:pPr>
        <w:pStyle w:val="ZLITPKTzmpktliter"/>
      </w:pPr>
      <w:r w:rsidRPr="002A0AE7">
        <w:t>2)</w:t>
      </w:r>
      <w:r w:rsidRPr="002A0AE7">
        <w:tab/>
        <w:t xml:space="preserve">art. </w:t>
      </w:r>
      <w:r w:rsidR="001B174E" w:rsidRPr="002A0AE7">
        <w:t>2</w:t>
      </w:r>
      <w:r w:rsidR="001B174E">
        <w:t xml:space="preserve"> ust. </w:t>
      </w:r>
      <w:r w:rsidR="00F167C9" w:rsidRPr="002A0AE7">
        <w:t>1</w:t>
      </w:r>
      <w:r w:rsidR="000E4A18">
        <w:t>–</w:t>
      </w:r>
      <w:r w:rsidRPr="002A0AE7">
        <w:t>2,</w:t>
      </w:r>
      <w:r w:rsidR="001B174E">
        <w:t xml:space="preserve"> art. </w:t>
      </w:r>
      <w:r w:rsidRPr="002A0AE7">
        <w:t>2a</w:t>
      </w:r>
      <w:r w:rsidR="001B174E">
        <w:t xml:space="preserve"> ust. </w:t>
      </w:r>
      <w:r w:rsidR="008E6A01" w:rsidRPr="002A0AE7">
        <w:t>1</w:t>
      </w:r>
      <w:r w:rsidR="000E4A18">
        <w:t>–</w:t>
      </w:r>
      <w:r w:rsidRPr="002A0AE7">
        <w:t>2,</w:t>
      </w:r>
      <w:r w:rsidR="001B174E">
        <w:t xml:space="preserve"> art. </w:t>
      </w:r>
      <w:r w:rsidRPr="002A0AE7">
        <w:t>2aa,</w:t>
      </w:r>
      <w:r w:rsidR="001B174E">
        <w:t xml:space="preserve"> art. </w:t>
      </w:r>
      <w:r w:rsidRPr="002A0AE7">
        <w:t>2e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BF22BA" w:rsidRPr="002A0AE7">
        <w:t xml:space="preserve"> 3</w:t>
      </w:r>
      <w:r w:rsidRPr="002A0AE7">
        <w:t>,</w:t>
      </w:r>
      <w:r w:rsidR="001B174E">
        <w:t xml:space="preserve"> art. </w:t>
      </w:r>
      <w:r w:rsidRPr="002A0AE7">
        <w:t>2f</w:t>
      </w:r>
      <w:r w:rsidR="001B174E">
        <w:t xml:space="preserve"> ust. </w:t>
      </w:r>
      <w:r w:rsidR="001B174E" w:rsidRPr="002A0AE7">
        <w:t>1</w:t>
      </w:r>
      <w:r w:rsidR="001B174E">
        <w:t xml:space="preserve"> lub</w:t>
      </w:r>
      <w:r w:rsidR="00F6743E" w:rsidRPr="002A0AE7">
        <w:t xml:space="preserve"> 3</w:t>
      </w:r>
      <w:r w:rsidRPr="002A0AE7">
        <w:t>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2,</w:t>
      </w:r>
      <w:r w:rsidR="001B174E">
        <w:t xml:space="preserve"> art. </w:t>
      </w:r>
      <w:r w:rsidRPr="0042231F">
        <w:t>3a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2,</w:t>
      </w:r>
      <w:r w:rsidR="001B174E">
        <w:t xml:space="preserve"> art. </w:t>
      </w:r>
      <w:r w:rsidRPr="0042231F">
        <w:t>3b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2,</w:t>
      </w:r>
      <w:r w:rsidR="001B174E">
        <w:t xml:space="preserve"> art. </w:t>
      </w:r>
      <w:r w:rsidRPr="0042231F">
        <w:t>3c</w:t>
      </w:r>
      <w:r w:rsidR="001B174E">
        <w:t xml:space="preserve"> ust. </w:t>
      </w:r>
      <w:r w:rsidRPr="0042231F">
        <w:t>1</w:t>
      </w:r>
      <w:r w:rsidR="000E4A18">
        <w:t>–</w:t>
      </w:r>
      <w:r w:rsidRPr="0042231F">
        <w:t>4,</w:t>
      </w:r>
      <w:r w:rsidR="001B174E">
        <w:t xml:space="preserve"> art. </w:t>
      </w:r>
      <w:r w:rsidRPr="0042231F">
        <w:t>3d</w:t>
      </w:r>
      <w:r w:rsidR="001B174E">
        <w:t xml:space="preserve"> ust. </w:t>
      </w:r>
      <w:r w:rsidR="00F6743E">
        <w:t>1</w:t>
      </w:r>
      <w:r w:rsidRPr="0042231F">
        <w:t>,</w:t>
      </w:r>
      <w:r w:rsidR="001B174E">
        <w:t xml:space="preserve"> art. </w:t>
      </w:r>
      <w:r w:rsidRPr="0042231F">
        <w:t>3ea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1a,</w:t>
      </w:r>
      <w:r w:rsidR="001B174E">
        <w:t xml:space="preserve"> art. </w:t>
      </w:r>
      <w:r w:rsidRPr="0042231F">
        <w:t>3eb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3ec</w:t>
      </w:r>
      <w:r w:rsidR="001B174E">
        <w:t xml:space="preserve"> ust. </w:t>
      </w:r>
      <w:r w:rsidR="00F6743E">
        <w:t>1</w:t>
      </w:r>
      <w:r w:rsidRPr="0042231F">
        <w:t>,</w:t>
      </w:r>
      <w:r w:rsidR="001B174E">
        <w:t xml:space="preserve"> art. </w:t>
      </w:r>
      <w:r w:rsidRPr="0042231F">
        <w:t>3f</w:t>
      </w:r>
      <w:r w:rsidR="001B174E">
        <w:t xml:space="preserve"> ust. 1 lub</w:t>
      </w:r>
      <w:r w:rsidR="00F6743E">
        <w:t xml:space="preserve"> 2</w:t>
      </w:r>
      <w:r w:rsidRPr="0042231F">
        <w:t>,</w:t>
      </w:r>
      <w:r w:rsidR="001B174E">
        <w:t xml:space="preserve"> art. </w:t>
      </w:r>
      <w:r w:rsidR="00E0586A" w:rsidRPr="00E0586A">
        <w:t>3g</w:t>
      </w:r>
      <w:r w:rsidR="001B174E">
        <w:t xml:space="preserve"> ust. </w:t>
      </w:r>
      <w:r w:rsidR="00E0586A" w:rsidRPr="00E0586A">
        <w:t>1</w:t>
      </w:r>
      <w:r w:rsidR="00E0586A">
        <w:t>,</w:t>
      </w:r>
      <w:r w:rsidR="001B174E">
        <w:t xml:space="preserve"> art. </w:t>
      </w:r>
      <w:r w:rsidRPr="0042231F">
        <w:t>3h</w:t>
      </w:r>
      <w:r w:rsidR="001B174E">
        <w:t xml:space="preserve"> ust. 1 lub</w:t>
      </w:r>
      <w:r w:rsidR="00F6743E">
        <w:t xml:space="preserve"> 2</w:t>
      </w:r>
      <w:r w:rsidRPr="0042231F">
        <w:t>,</w:t>
      </w:r>
      <w:r w:rsidR="001B174E">
        <w:t xml:space="preserve"> art. </w:t>
      </w:r>
      <w:r w:rsidRPr="0042231F">
        <w:t>3i</w:t>
      </w:r>
      <w:r w:rsidR="001B174E">
        <w:t xml:space="preserve"> ust. 1 lub</w:t>
      </w:r>
      <w:r w:rsidR="00F911AA">
        <w:t xml:space="preserve"> </w:t>
      </w:r>
      <w:r w:rsidR="00F6743E">
        <w:t>2</w:t>
      </w:r>
      <w:r w:rsidRPr="0042231F">
        <w:t>,</w:t>
      </w:r>
      <w:r w:rsidR="001B174E">
        <w:t xml:space="preserve"> art. </w:t>
      </w:r>
      <w:r w:rsidRPr="0042231F">
        <w:t>3k</w:t>
      </w:r>
      <w:r w:rsidR="001B174E">
        <w:t xml:space="preserve"> ust. </w:t>
      </w:r>
      <w:r w:rsidR="00F6743E">
        <w:t>1</w:t>
      </w:r>
      <w:r w:rsidR="00366778">
        <w:t>–</w:t>
      </w:r>
      <w:r w:rsidR="00F6743E">
        <w:t>2</w:t>
      </w:r>
      <w:r w:rsidRPr="0042231F">
        <w:t>,</w:t>
      </w:r>
      <w:r w:rsidR="001B174E">
        <w:t xml:space="preserve"> </w:t>
      </w:r>
      <w:r w:rsidR="00CA02B5" w:rsidRPr="00CA02B5">
        <w:t>art. 3l ust.</w:t>
      </w:r>
      <w:r w:rsidR="00E50674">
        <w:t> </w:t>
      </w:r>
      <w:r w:rsidR="00CA02B5" w:rsidRPr="00CA02B5">
        <w:t>1, 1a lub 1c</w:t>
      </w:r>
      <w:r w:rsidRPr="0042231F">
        <w:t>,</w:t>
      </w:r>
      <w:r w:rsidR="001B174E">
        <w:t xml:space="preserve"> art. </w:t>
      </w:r>
      <w:r w:rsidRPr="000362C2">
        <w:t>3m</w:t>
      </w:r>
      <w:r w:rsidR="001B174E">
        <w:t xml:space="preserve"> ust. </w:t>
      </w:r>
      <w:r w:rsidR="00F911AA" w:rsidRPr="000362C2">
        <w:t>1</w:t>
      </w:r>
      <w:r w:rsidR="000362C2" w:rsidRPr="00575BEB">
        <w:t>,</w:t>
      </w:r>
      <w:r w:rsidR="00F911AA" w:rsidRPr="000362C2">
        <w:t xml:space="preserve"> </w:t>
      </w:r>
      <w:r w:rsidR="001B174E" w:rsidRPr="000362C2">
        <w:t>2</w:t>
      </w:r>
      <w:r w:rsidR="001B174E">
        <w:t xml:space="preserve"> lub</w:t>
      </w:r>
      <w:r w:rsidR="00DD56DA" w:rsidRPr="000362C2">
        <w:t xml:space="preserve"> 8</w:t>
      </w:r>
      <w:r w:rsidRPr="0042231F">
        <w:t>,</w:t>
      </w:r>
      <w:r w:rsidR="001B174E">
        <w:t xml:space="preserve"> art. </w:t>
      </w:r>
      <w:r w:rsidRPr="0042231F">
        <w:t>3n</w:t>
      </w:r>
      <w:r w:rsidR="001B174E">
        <w:t xml:space="preserve"> ust. 1 lub</w:t>
      </w:r>
      <w:r w:rsidR="00DD56DA">
        <w:t xml:space="preserve"> 4</w:t>
      </w:r>
      <w:r w:rsidRPr="0042231F">
        <w:t>,</w:t>
      </w:r>
      <w:r w:rsidR="001B174E">
        <w:t xml:space="preserve"> art. </w:t>
      </w:r>
      <w:r w:rsidRPr="0042231F">
        <w:t>3o</w:t>
      </w:r>
      <w:r w:rsidR="001B174E">
        <w:t xml:space="preserve"> ust. </w:t>
      </w:r>
      <w:r w:rsidR="00DD281F">
        <w:t>1</w:t>
      </w:r>
      <w:r w:rsidR="00024A02">
        <w:t>–</w:t>
      </w:r>
      <w:r w:rsidR="00DD281F">
        <w:t>4</w:t>
      </w:r>
      <w:r w:rsidRPr="0042231F">
        <w:t>,</w:t>
      </w:r>
      <w:r w:rsidR="001B174E">
        <w:t xml:space="preserve"> art. </w:t>
      </w:r>
      <w:r w:rsidRPr="0042231F">
        <w:t>3p</w:t>
      </w:r>
      <w:r w:rsidR="001B174E">
        <w:t xml:space="preserve"> ust. </w:t>
      </w:r>
      <w:r w:rsidR="00DD281F">
        <w:t>1</w:t>
      </w:r>
      <w:r w:rsidR="00024A02">
        <w:t>–</w:t>
      </w:r>
      <w:r w:rsidR="00DD281F">
        <w:t>5</w:t>
      </w:r>
      <w:r w:rsidRPr="0042231F">
        <w:t>,</w:t>
      </w:r>
      <w:r w:rsidR="001B174E">
        <w:t xml:space="preserve"> art. </w:t>
      </w:r>
      <w:r w:rsidRPr="0042231F">
        <w:t>3q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F911AA">
        <w:t>3r</w:t>
      </w:r>
      <w:r w:rsidR="001B174E">
        <w:t xml:space="preserve"> ust. 1 lub</w:t>
      </w:r>
      <w:r w:rsidR="00F911AA">
        <w:t xml:space="preserve"> </w:t>
      </w:r>
      <w:r w:rsidR="00C1523F">
        <w:t>2,</w:t>
      </w:r>
      <w:r w:rsidR="001B174E">
        <w:t xml:space="preserve"> art. </w:t>
      </w:r>
      <w:r w:rsidR="00DC602A">
        <w:t>3s</w:t>
      </w:r>
      <w:r w:rsidR="001B174E">
        <w:t xml:space="preserve"> ust. </w:t>
      </w:r>
      <w:r w:rsidR="00DC602A">
        <w:t>1,</w:t>
      </w:r>
      <w:r w:rsidR="001B174E">
        <w:t xml:space="preserve"> art. </w:t>
      </w:r>
      <w:r w:rsidR="00F911AA">
        <w:t>3t</w:t>
      </w:r>
      <w:r w:rsidR="001B174E">
        <w:t xml:space="preserve"> ust. 1 lub</w:t>
      </w:r>
      <w:r w:rsidR="00F911AA">
        <w:t xml:space="preserve"> </w:t>
      </w:r>
      <w:r w:rsidR="00DC602A">
        <w:t>2,</w:t>
      </w:r>
      <w:r w:rsidR="001B174E">
        <w:t xml:space="preserve"> art. </w:t>
      </w:r>
      <w:r w:rsidR="00F911AA">
        <w:t>3u</w:t>
      </w:r>
      <w:r w:rsidR="001B174E">
        <w:t xml:space="preserve"> ust. 1 lub</w:t>
      </w:r>
      <w:r w:rsidR="00F911AA">
        <w:t xml:space="preserve"> </w:t>
      </w:r>
      <w:r w:rsidR="00DC602A">
        <w:t>2,</w:t>
      </w:r>
      <w:r w:rsidR="001B174E">
        <w:t xml:space="preserve"> art. </w:t>
      </w:r>
      <w:r w:rsidR="00BC491D">
        <w:t>3</w:t>
      </w:r>
      <w:r w:rsidR="00F911AA">
        <w:t>v</w:t>
      </w:r>
      <w:r w:rsidR="001B174E">
        <w:t xml:space="preserve"> ust. 1 lub</w:t>
      </w:r>
      <w:r w:rsidR="00F911AA">
        <w:t xml:space="preserve"> </w:t>
      </w:r>
      <w:r w:rsidR="00DC602A">
        <w:t>2,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="00DD281F">
        <w:t>1</w:t>
      </w:r>
      <w:r w:rsidR="000362C2">
        <w:t>–</w:t>
      </w:r>
      <w:r w:rsidR="00DD281F">
        <w:t>6</w:t>
      </w:r>
      <w:r w:rsidRPr="0042231F">
        <w:t>,</w:t>
      </w:r>
      <w:r w:rsidR="001B174E">
        <w:t xml:space="preserve"> art. </w:t>
      </w:r>
      <w:r w:rsidR="00F911AA">
        <w:t>5a</w:t>
      </w:r>
      <w:r w:rsidR="001B174E">
        <w:t xml:space="preserve"> ust. 1 lub</w:t>
      </w:r>
      <w:r w:rsidR="00F911AA">
        <w:t xml:space="preserve"> </w:t>
      </w:r>
      <w:r w:rsidR="007F6EA4">
        <w:t>2,</w:t>
      </w:r>
      <w:r w:rsidR="001B174E">
        <w:t xml:space="preserve"> art. </w:t>
      </w:r>
      <w:r w:rsidRPr="0042231F">
        <w:t>5aa</w:t>
      </w:r>
      <w:r w:rsidR="001B174E">
        <w:t xml:space="preserve"> ust. </w:t>
      </w:r>
      <w:r w:rsidR="00F911AA">
        <w:t>1</w:t>
      </w:r>
      <w:r w:rsidR="00024A02">
        <w:t>–</w:t>
      </w:r>
      <w:r w:rsidRPr="0042231F">
        <w:t>1b,</w:t>
      </w:r>
      <w:r w:rsidR="001B174E">
        <w:t xml:space="preserve"> art. </w:t>
      </w:r>
      <w:r w:rsidR="006E2A2C">
        <w:t>5ab</w:t>
      </w:r>
      <w:r w:rsidR="001B174E">
        <w:t xml:space="preserve"> ust. </w:t>
      </w:r>
      <w:r w:rsidR="006E2A2C">
        <w:t>1,</w:t>
      </w:r>
      <w:r w:rsidR="001B174E">
        <w:t xml:space="preserve"> art. </w:t>
      </w:r>
      <w:r w:rsidR="00F911AA">
        <w:t>5ac</w:t>
      </w:r>
      <w:r w:rsidR="001B174E">
        <w:t xml:space="preserve"> ust. 1 lub</w:t>
      </w:r>
      <w:r w:rsidR="00F911AA">
        <w:t xml:space="preserve"> </w:t>
      </w:r>
      <w:r w:rsidR="006E2A2C">
        <w:t>2,</w:t>
      </w:r>
      <w:r w:rsidR="001B174E">
        <w:t xml:space="preserve"> art. </w:t>
      </w:r>
      <w:r w:rsidR="006E2A2C">
        <w:t>5ad</w:t>
      </w:r>
      <w:r w:rsidR="001B174E">
        <w:t xml:space="preserve"> ust. </w:t>
      </w:r>
      <w:r w:rsidR="006E2A2C">
        <w:t>1,</w:t>
      </w:r>
      <w:r w:rsidR="001B174E">
        <w:t xml:space="preserve"> art. </w:t>
      </w:r>
      <w:r w:rsidRPr="0042231F">
        <w:t>5b</w:t>
      </w:r>
      <w:r w:rsidR="001B174E">
        <w:t xml:space="preserve"> ust. </w:t>
      </w:r>
      <w:r w:rsidR="00346741">
        <w:t>1</w:t>
      </w:r>
      <w:r w:rsidR="00024A02">
        <w:t>–</w:t>
      </w:r>
      <w:r w:rsidRPr="0042231F">
        <w:t>2</w:t>
      </w:r>
      <w:r w:rsidR="00DD281F">
        <w:t>a</w:t>
      </w:r>
      <w:r w:rsidRPr="0042231F">
        <w:t>,</w:t>
      </w:r>
      <w:r w:rsidR="001B174E">
        <w:t xml:space="preserve"> art. </w:t>
      </w:r>
      <w:r w:rsidRPr="0042231F">
        <w:t>5e</w:t>
      </w:r>
      <w:r w:rsidR="001B174E">
        <w:t xml:space="preserve"> ust. </w:t>
      </w:r>
      <w:r w:rsidR="00DD281F">
        <w:t>1</w:t>
      </w:r>
      <w:r w:rsidRPr="0042231F">
        <w:t>,</w:t>
      </w:r>
      <w:r w:rsidR="001B174E">
        <w:t xml:space="preserve"> art. </w:t>
      </w:r>
      <w:r w:rsidRPr="0042231F">
        <w:t>5k</w:t>
      </w:r>
      <w:r w:rsidR="001B174E">
        <w:t xml:space="preserve"> ust. </w:t>
      </w:r>
      <w:r w:rsidR="00DD281F">
        <w:t>1</w:t>
      </w:r>
      <w:r w:rsidRPr="0042231F">
        <w:t>,</w:t>
      </w:r>
      <w:r w:rsidR="001B174E">
        <w:t xml:space="preserve"> art. </w:t>
      </w:r>
      <w:r w:rsidRPr="0042231F">
        <w:t>5l</w:t>
      </w:r>
      <w:r w:rsidR="001B174E">
        <w:t xml:space="preserve"> ust. </w:t>
      </w:r>
      <w:r w:rsidR="00DD281F">
        <w:t>1</w:t>
      </w:r>
      <w:r w:rsidRPr="0042231F">
        <w:t>,</w:t>
      </w:r>
      <w:r w:rsidR="001B174E">
        <w:t xml:space="preserve"> art. </w:t>
      </w:r>
      <w:r w:rsidRPr="0042231F">
        <w:t>5m</w:t>
      </w:r>
      <w:r w:rsidR="001B174E">
        <w:t xml:space="preserve"> ust. 1 lub</w:t>
      </w:r>
      <w:r w:rsidR="00346741">
        <w:t xml:space="preserve"> </w:t>
      </w:r>
      <w:r w:rsidR="00DD281F">
        <w:t>2</w:t>
      </w:r>
      <w:r w:rsidRPr="0042231F">
        <w:t>,</w:t>
      </w:r>
      <w:r w:rsidR="001B174E">
        <w:t xml:space="preserve"> art. </w:t>
      </w:r>
      <w:r w:rsidRPr="0042231F">
        <w:t>5n</w:t>
      </w:r>
      <w:r w:rsidR="001B174E">
        <w:t xml:space="preserve"> ust. </w:t>
      </w:r>
      <w:r w:rsidR="008E6A01" w:rsidRPr="0042231F">
        <w:t>1</w:t>
      </w:r>
      <w:r w:rsidR="00024A02">
        <w:t>–</w:t>
      </w:r>
      <w:r w:rsidR="00543DD4">
        <w:t>2</w:t>
      </w:r>
      <w:r w:rsidR="000A2995">
        <w:t>b</w:t>
      </w:r>
      <w:r w:rsidR="00543DD4">
        <w:t xml:space="preserve"> lub </w:t>
      </w:r>
      <w:r w:rsidRPr="0042231F">
        <w:t>3a,</w:t>
      </w:r>
      <w:r w:rsidR="001B174E">
        <w:t xml:space="preserve"> art. </w:t>
      </w:r>
      <w:r w:rsidRPr="0042231F">
        <w:t>5o</w:t>
      </w:r>
      <w:r w:rsidR="001B174E">
        <w:t xml:space="preserve"> ust. </w:t>
      </w:r>
      <w:r w:rsidR="00DD281F">
        <w:t>1</w:t>
      </w:r>
      <w:r w:rsidRPr="0042231F">
        <w:t>,</w:t>
      </w:r>
      <w:r w:rsidR="001B174E">
        <w:t xml:space="preserve"> art. </w:t>
      </w:r>
      <w:r w:rsidRPr="0042231F">
        <w:t>5p</w:t>
      </w:r>
      <w:r w:rsidR="001B174E">
        <w:t xml:space="preserve"> ust. 1 lub art. </w:t>
      </w:r>
      <w:r w:rsidR="009C18F4">
        <w:t>5t</w:t>
      </w:r>
      <w:r w:rsidR="001B174E">
        <w:t xml:space="preserve"> ust. 1 </w:t>
      </w:r>
      <w:r w:rsidRPr="0042231F">
        <w:t>rozporządzenia Rady (</w:t>
      </w:r>
      <w:r w:rsidR="000362C2" w:rsidRPr="0042231F">
        <w:t>UE</w:t>
      </w:r>
      <w:r w:rsidR="007D5057">
        <w:t>)</w:t>
      </w:r>
      <w:r w:rsidR="001B174E">
        <w:t xml:space="preserve"> nr </w:t>
      </w:r>
      <w:r w:rsidRPr="0042231F">
        <w:t>833/201</w:t>
      </w:r>
      <w:r w:rsidR="008E6A01" w:rsidRPr="0042231F">
        <w:t>4</w:t>
      </w:r>
      <w:r w:rsidR="008E6A01">
        <w:t> </w:t>
      </w:r>
      <w:r w:rsidR="008E6A01" w:rsidRPr="0042231F">
        <w:t>z</w:t>
      </w:r>
      <w:r w:rsidR="008E6A01">
        <w:t> </w:t>
      </w:r>
      <w:r w:rsidRPr="0042231F">
        <w:t>dnia 3</w:t>
      </w:r>
      <w:r w:rsidR="008E6A01" w:rsidRPr="0042231F">
        <w:t>1</w:t>
      </w:r>
      <w:r w:rsidR="008E6A01">
        <w:t> </w:t>
      </w:r>
      <w:r w:rsidRPr="0042231F">
        <w:t>lipca 201</w:t>
      </w:r>
      <w:r w:rsidR="008E6A01" w:rsidRPr="0042231F">
        <w:t>4</w:t>
      </w:r>
      <w:r w:rsidR="008E6A01">
        <w:t> </w:t>
      </w:r>
      <w:r w:rsidRPr="0042231F">
        <w:t>r. dotyczącego środków ograniczających w związku</w:t>
      </w:r>
      <w:r w:rsidR="008E6A01" w:rsidRPr="0042231F">
        <w:t xml:space="preserve"> z</w:t>
      </w:r>
      <w:r w:rsidR="008E6A01">
        <w:t> </w:t>
      </w:r>
      <w:r w:rsidRPr="0042231F">
        <w:t>działaniami Rosji destabilizującymi sytuację na Ukrainie (Dz</w:t>
      </w:r>
      <w:r w:rsidR="001C71DF" w:rsidRPr="0042231F">
        <w:t>.</w:t>
      </w:r>
      <w:r w:rsidR="001C71DF">
        <w:t> </w:t>
      </w:r>
      <w:r w:rsidRPr="0042231F">
        <w:t>Urz. UE L 22</w:t>
      </w:r>
      <w:r w:rsidR="008E6A01" w:rsidRPr="0042231F">
        <w:t>9</w:t>
      </w:r>
      <w:r w:rsidR="008E6A01">
        <w:t> </w:t>
      </w:r>
      <w:r w:rsidR="008E6A01" w:rsidRPr="0042231F">
        <w:t>z</w:t>
      </w:r>
      <w:r w:rsidR="008E6A01">
        <w:t> </w:t>
      </w:r>
      <w:r w:rsidRPr="0042231F">
        <w:t>31.07.2014, str.</w:t>
      </w:r>
      <w:r w:rsidR="00E50674">
        <w:t> </w:t>
      </w:r>
      <w:r w:rsidRPr="0042231F">
        <w:t>1,</w:t>
      </w:r>
      <w:r w:rsidR="008E6A01" w:rsidRPr="0042231F">
        <w:t xml:space="preserve"> z</w:t>
      </w:r>
      <w:r w:rsidR="008E6A01">
        <w:t> </w:t>
      </w:r>
      <w:r w:rsidRPr="0042231F">
        <w:t>późn. zm.</w:t>
      </w:r>
      <w:r w:rsidRPr="0042231F">
        <w:rPr>
          <w:rStyle w:val="IGindeksgrny"/>
        </w:rPr>
        <w:footnoteReference w:id="3"/>
      </w:r>
      <w:r w:rsidR="002F5042">
        <w:rPr>
          <w:rStyle w:val="IGindeksgrny"/>
        </w:rPr>
        <w:t>)</w:t>
      </w:r>
      <w:r w:rsidRPr="0042231F">
        <w:t xml:space="preserve">), zwanego dalej </w:t>
      </w:r>
      <w:r w:rsidR="000932FE">
        <w:t>„</w:t>
      </w:r>
      <w:r w:rsidRPr="0042231F">
        <w:t>rozporządzeniem 833/2014</w:t>
      </w:r>
      <w:r w:rsidR="000932FE">
        <w:t>”</w:t>
      </w:r>
      <w:r w:rsidR="00EF220C">
        <w:t>,</w:t>
      </w:r>
      <w:r w:rsidR="00E935CE" w:rsidRPr="0042231F">
        <w:t xml:space="preserve"> l</w:t>
      </w:r>
      <w:r w:rsidR="00DF79E1" w:rsidRPr="0042231F">
        <w:t>ub</w:t>
      </w:r>
      <w:r w:rsidR="000932FE">
        <w:t>”</w:t>
      </w:r>
      <w:r w:rsidR="00EF220C">
        <w:t>,</w:t>
      </w:r>
    </w:p>
    <w:p w14:paraId="1F6C4253" w14:textId="11558735" w:rsidR="0080225A" w:rsidRPr="0042231F" w:rsidRDefault="00EF220C" w:rsidP="0062386A">
      <w:pPr>
        <w:pStyle w:val="LITlitera"/>
        <w:rPr>
          <w:rStyle w:val="Ppogrubienie"/>
          <w:rFonts w:ascii="Times New Roman" w:hAnsi="Times New Roman"/>
          <w:b w:val="0"/>
          <w:bCs w:val="0"/>
        </w:rPr>
      </w:pPr>
      <w:r>
        <w:lastRenderedPageBreak/>
        <w:t>b)</w:t>
      </w:r>
      <w:r>
        <w:tab/>
      </w:r>
      <w:r w:rsidR="008E6A01">
        <w:rPr>
          <w:rStyle w:val="Ppogrubienie"/>
          <w:b w:val="0"/>
        </w:rPr>
        <w:t>w</w:t>
      </w:r>
      <w:r w:rsidR="001B174E">
        <w:rPr>
          <w:rStyle w:val="Ppogrubienie"/>
          <w:b w:val="0"/>
        </w:rPr>
        <w:t xml:space="preserve"> ust. </w:t>
      </w:r>
      <w:r w:rsidR="001B174E" w:rsidRPr="0042231F">
        <w:rPr>
          <w:rStyle w:val="Ppogrubienie"/>
          <w:b w:val="0"/>
        </w:rPr>
        <w:t>2</w:t>
      </w:r>
      <w:r w:rsidR="001B174E">
        <w:rPr>
          <w:rStyle w:val="Ppogrubienie"/>
          <w:b w:val="0"/>
        </w:rPr>
        <w:t xml:space="preserve"> pkt </w:t>
      </w:r>
      <w:r w:rsidR="001B174E" w:rsidRPr="0042231F">
        <w:rPr>
          <w:rStyle w:val="Ppogrubienie"/>
          <w:b w:val="0"/>
        </w:rPr>
        <w:t>1</w:t>
      </w:r>
      <w:r w:rsidR="001B174E">
        <w:rPr>
          <w:rStyle w:val="Ppogrubienie"/>
          <w:b w:val="0"/>
        </w:rPr>
        <w:t xml:space="preserve"> i </w:t>
      </w:r>
      <w:r w:rsidR="008E6A01" w:rsidRPr="0042231F">
        <w:rPr>
          <w:rStyle w:val="Ppogrubienie"/>
          <w:b w:val="0"/>
        </w:rPr>
        <w:t>2</w:t>
      </w:r>
      <w:r w:rsidR="008E6A01">
        <w:rPr>
          <w:rStyle w:val="Ppogrubienie"/>
          <w:b w:val="0"/>
        </w:rPr>
        <w:t> </w:t>
      </w:r>
      <w:r w:rsidR="0080225A" w:rsidRPr="00481659">
        <w:rPr>
          <w:rStyle w:val="Ppogrubienie"/>
          <w:b w:val="0"/>
        </w:rPr>
        <w:t>otrzymują</w:t>
      </w:r>
      <w:r w:rsidR="0080225A" w:rsidRPr="0042231F">
        <w:rPr>
          <w:rStyle w:val="Ppogrubienie"/>
          <w:b w:val="0"/>
        </w:rPr>
        <w:t xml:space="preserve"> brzmienie:</w:t>
      </w:r>
    </w:p>
    <w:p w14:paraId="1739305D" w14:textId="3ACD0ADB" w:rsidR="0080225A" w:rsidRPr="002A0AE7" w:rsidRDefault="000932FE" w:rsidP="00EC1F02">
      <w:pPr>
        <w:pStyle w:val="ZLITPKTzmpktliter"/>
        <w:rPr>
          <w:rStyle w:val="Ppogrubienie"/>
          <w:b w:val="0"/>
        </w:rPr>
      </w:pPr>
      <w:r>
        <w:rPr>
          <w:rStyle w:val="Ppogrubienie"/>
          <w:b w:val="0"/>
        </w:rPr>
        <w:t>„</w:t>
      </w:r>
      <w:r w:rsidR="0080225A" w:rsidRPr="007B10AC">
        <w:rPr>
          <w:rStyle w:val="Ppogrubienie"/>
          <w:b w:val="0"/>
        </w:rPr>
        <w:t>1)</w:t>
      </w:r>
      <w:r w:rsidR="009C4AEC" w:rsidRPr="007B10AC">
        <w:tab/>
      </w:r>
      <w:r w:rsidR="00EC1F02" w:rsidRPr="00EC1F02">
        <w:t>art. 1a</w:t>
      </w:r>
      <w:r w:rsidR="001B174E">
        <w:t xml:space="preserve"> ust. </w:t>
      </w:r>
      <w:r w:rsidR="001B174E" w:rsidRPr="00EC1F02">
        <w:t>1</w:t>
      </w:r>
      <w:r w:rsidR="001B174E">
        <w:t xml:space="preserve"> lit. </w:t>
      </w:r>
      <w:r w:rsidR="00EC1F02" w:rsidRPr="00EC1F02">
        <w:t>a,</w:t>
      </w:r>
      <w:r w:rsidR="001B174E">
        <w:t xml:space="preserve"> art. </w:t>
      </w:r>
      <w:r w:rsidR="00EC1F02" w:rsidRPr="00EC1F02">
        <w:t>1b</w:t>
      </w:r>
      <w:r w:rsidR="001B174E">
        <w:t xml:space="preserve"> ust. </w:t>
      </w:r>
      <w:r w:rsidR="001B174E" w:rsidRPr="00EC1F02">
        <w:t>1</w:t>
      </w:r>
      <w:r w:rsidR="001B174E">
        <w:t xml:space="preserve"> lit. </w:t>
      </w:r>
      <w:r w:rsidR="00EC1F02" w:rsidRPr="00EC1F02">
        <w:t>a–c,</w:t>
      </w:r>
      <w:r w:rsidR="001B174E">
        <w:t xml:space="preserve"> art. </w:t>
      </w:r>
      <w:r w:rsidR="00EC1F02" w:rsidRPr="00EC1F02">
        <w:t>1ba,</w:t>
      </w:r>
      <w:r w:rsidR="001B174E">
        <w:t xml:space="preserve"> art. </w:t>
      </w:r>
      <w:r w:rsidR="00EC1F02" w:rsidRPr="00EC1F02">
        <w:t>1bb</w:t>
      </w:r>
      <w:r w:rsidR="001B174E">
        <w:t xml:space="preserve"> ust. </w:t>
      </w:r>
      <w:r w:rsidR="00EC1F02" w:rsidRPr="00EC1F02">
        <w:t>1</w:t>
      </w:r>
      <w:r w:rsidR="0035230A">
        <w:t>–</w:t>
      </w:r>
      <w:r w:rsidR="00EC1F02" w:rsidRPr="00EC1F02">
        <w:t>3,</w:t>
      </w:r>
      <w:r w:rsidR="001B174E">
        <w:t xml:space="preserve"> art. </w:t>
      </w:r>
      <w:r w:rsidR="00EC1F02" w:rsidRPr="00EC1F02">
        <w:t>1c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1d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1e</w:t>
      </w:r>
      <w:r w:rsidR="001B174E">
        <w:t xml:space="preserve"> ust. </w:t>
      </w:r>
      <w:r w:rsidR="00EC1F02" w:rsidRPr="00EC1F02">
        <w:t>1</w:t>
      </w:r>
      <w:r w:rsidR="001C71DF">
        <w:t>–</w:t>
      </w:r>
      <w:r w:rsidR="00EC1F02" w:rsidRPr="00EC1F02">
        <w:t>2,</w:t>
      </w:r>
      <w:r w:rsidR="001B174E">
        <w:t xml:space="preserve"> art. </w:t>
      </w:r>
      <w:r w:rsidR="00EC1F02" w:rsidRPr="00EC1F02">
        <w:t>1f</w:t>
      </w:r>
      <w:r w:rsidR="001B174E">
        <w:t xml:space="preserve"> ust. </w:t>
      </w:r>
      <w:r w:rsidR="00EC1F02" w:rsidRPr="00EC1F02">
        <w:t>1</w:t>
      </w:r>
      <w:r w:rsidR="001C71DF">
        <w:t>–</w:t>
      </w:r>
      <w:r w:rsidR="00EC1F02" w:rsidRPr="00EC1F02">
        <w:t>2,</w:t>
      </w:r>
      <w:r w:rsidR="001B174E">
        <w:t xml:space="preserve"> art. </w:t>
      </w:r>
      <w:r w:rsidR="00EC1F02" w:rsidRPr="00EC1F02">
        <w:t>1fd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1g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1a,</w:t>
      </w:r>
      <w:r w:rsidR="001B174E">
        <w:t xml:space="preserve"> art. </w:t>
      </w:r>
      <w:r w:rsidR="00EC1F02" w:rsidRPr="00EC1F02">
        <w:t>1ga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1gb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1gc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1h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1i,</w:t>
      </w:r>
      <w:r w:rsidR="001B174E">
        <w:t xml:space="preserve"> art. </w:t>
      </w:r>
      <w:r w:rsidR="00EC1F02" w:rsidRPr="00EC1F02">
        <w:t>1j,</w:t>
      </w:r>
      <w:r w:rsidR="001B174E">
        <w:t xml:space="preserve"> art. </w:t>
      </w:r>
      <w:r w:rsidR="00EC1F02" w:rsidRPr="00EC1F02">
        <w:t>1ja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1jb,</w:t>
      </w:r>
      <w:r w:rsidR="001B174E">
        <w:t xml:space="preserve"> art. </w:t>
      </w:r>
      <w:r w:rsidR="00EC1F02" w:rsidRPr="00EC1F02">
        <w:t>1jc</w:t>
      </w:r>
      <w:r w:rsidR="001B174E">
        <w:t xml:space="preserve"> ust. </w:t>
      </w:r>
      <w:r w:rsidR="00EC1F02" w:rsidRPr="00EC1F02">
        <w:t>1</w:t>
      </w:r>
      <w:r w:rsidR="001C71DF">
        <w:t>–</w:t>
      </w:r>
      <w:r w:rsidR="00EC1F02" w:rsidRPr="00EC1F02">
        <w:t>5,</w:t>
      </w:r>
      <w:r w:rsidR="001B174E">
        <w:t xml:space="preserve"> art. </w:t>
      </w:r>
      <w:r w:rsidR="00EC1F02" w:rsidRPr="00EC1F02">
        <w:t>1k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1l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1o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1p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1q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1r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1ra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1rb</w:t>
      </w:r>
      <w:r w:rsidR="001B174E">
        <w:t xml:space="preserve"> ust. </w:t>
      </w:r>
      <w:r w:rsidR="00EC1F02" w:rsidRPr="00EC1F02">
        <w:t>1</w:t>
      </w:r>
      <w:r w:rsidR="001C71DF">
        <w:t>–</w:t>
      </w:r>
      <w:r w:rsidR="00EC1F02" w:rsidRPr="00EC1F02">
        <w:t>4,</w:t>
      </w:r>
      <w:r w:rsidR="001B174E">
        <w:t xml:space="preserve"> art. </w:t>
      </w:r>
      <w:r w:rsidR="00EC1F02" w:rsidRPr="00EC1F02">
        <w:t>1rc</w:t>
      </w:r>
      <w:r w:rsidR="001B174E">
        <w:t xml:space="preserve"> ust. </w:t>
      </w:r>
      <w:r w:rsidR="00EC1F02" w:rsidRPr="00EC1F02">
        <w:t>1</w:t>
      </w:r>
      <w:r w:rsidR="001C71DF">
        <w:t>–</w:t>
      </w:r>
      <w:r w:rsidR="00EC1F02" w:rsidRPr="00EC1F02">
        <w:t>3,</w:t>
      </w:r>
      <w:r w:rsidR="001B174E">
        <w:t xml:space="preserve"> art. </w:t>
      </w:r>
      <w:r w:rsidR="00EC1F02" w:rsidRPr="00EC1F02">
        <w:t>1s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1a,</w:t>
      </w:r>
      <w:r w:rsidR="001B174E">
        <w:t xml:space="preserve"> art. </w:t>
      </w:r>
      <w:r w:rsidR="00EC1F02" w:rsidRPr="00EC1F02">
        <w:t>1sa</w:t>
      </w:r>
      <w:r w:rsidR="001B174E">
        <w:t xml:space="preserve"> ust. </w:t>
      </w:r>
      <w:r w:rsidR="00EC1F02" w:rsidRPr="00EC1F02">
        <w:t>1</w:t>
      </w:r>
      <w:r w:rsidR="001C71DF">
        <w:t>–</w:t>
      </w:r>
      <w:r w:rsidR="00EC1F02" w:rsidRPr="00EC1F02">
        <w:t>4,</w:t>
      </w:r>
      <w:r w:rsidR="001B174E">
        <w:t xml:space="preserve"> art. </w:t>
      </w:r>
      <w:r w:rsidR="00EC1F02" w:rsidRPr="00EC1F02">
        <w:t>1t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1u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1x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1y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1za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1zb,</w:t>
      </w:r>
      <w:r w:rsidR="001B174E">
        <w:t xml:space="preserve"> art. </w:t>
      </w:r>
      <w:r w:rsidR="00EC1F02" w:rsidRPr="00EC1F02">
        <w:t>1zc</w:t>
      </w:r>
      <w:r w:rsidR="001B174E">
        <w:t xml:space="preserve"> ust. </w:t>
      </w:r>
      <w:r w:rsidR="00EC1F02" w:rsidRPr="00EC1F02">
        <w:t>1</w:t>
      </w:r>
      <w:r w:rsidR="00675B2B">
        <w:t xml:space="preserve">, </w:t>
      </w:r>
      <w:r w:rsidR="00D67A56">
        <w:t>1a</w:t>
      </w:r>
      <w:r w:rsidR="00347262">
        <w:t xml:space="preserve"> </w:t>
      </w:r>
      <w:r w:rsidR="00353CEF" w:rsidRPr="00575BEB">
        <w:t>lub</w:t>
      </w:r>
      <w:r w:rsidR="00353CEF" w:rsidRPr="00B02459">
        <w:t xml:space="preserve"> </w:t>
      </w:r>
      <w:r w:rsidR="00EC1F02" w:rsidRPr="00B02459">
        <w:t xml:space="preserve">1c </w:t>
      </w:r>
      <w:r w:rsidR="00EC1F02" w:rsidRPr="00EC1F02">
        <w:t>lub</w:t>
      </w:r>
      <w:r w:rsidR="001B174E">
        <w:t xml:space="preserve"> art. </w:t>
      </w:r>
      <w:r w:rsidR="00EC1F02" w:rsidRPr="00EC1F02">
        <w:t>8b</w:t>
      </w:r>
      <w:r w:rsidR="001B174E">
        <w:t xml:space="preserve"> ust. </w:t>
      </w:r>
      <w:r w:rsidR="001B174E" w:rsidRPr="00EC1F02">
        <w:t>1</w:t>
      </w:r>
      <w:r w:rsidR="001B174E">
        <w:t> </w:t>
      </w:r>
      <w:r w:rsidR="00F167C9" w:rsidRPr="002A0AE7">
        <w:t>rozporządzenia 765/200</w:t>
      </w:r>
      <w:r w:rsidR="001B174E" w:rsidRPr="002A0AE7">
        <w:t>6</w:t>
      </w:r>
      <w:r w:rsidR="001B174E">
        <w:t xml:space="preserve"> lub</w:t>
      </w:r>
    </w:p>
    <w:p w14:paraId="08011AD5" w14:textId="7E6B08FD" w:rsidR="0080225A" w:rsidRPr="007B10AC" w:rsidRDefault="0080225A" w:rsidP="00EC1F02">
      <w:pPr>
        <w:pStyle w:val="ZLITPKTzmpktliter"/>
      </w:pPr>
      <w:r w:rsidRPr="002A0AE7">
        <w:rPr>
          <w:rStyle w:val="Ppogrubienie"/>
          <w:b w:val="0"/>
        </w:rPr>
        <w:t>2)</w:t>
      </w:r>
      <w:r w:rsidR="009C4AEC" w:rsidRPr="002A0AE7">
        <w:tab/>
      </w:r>
      <w:r w:rsidR="00EC1F02" w:rsidRPr="00EC1F02">
        <w:t xml:space="preserve">art. </w:t>
      </w:r>
      <w:r w:rsidR="001B174E" w:rsidRPr="00EC1F02">
        <w:t>2</w:t>
      </w:r>
      <w:r w:rsidR="001B174E">
        <w:t xml:space="preserve"> ust. </w:t>
      </w:r>
      <w:r w:rsidR="00EC1F02" w:rsidRPr="00EC1F02">
        <w:t>1</w:t>
      </w:r>
      <w:r w:rsidR="00E06684">
        <w:t>–</w:t>
      </w:r>
      <w:r w:rsidR="00EC1F02" w:rsidRPr="00EC1F02">
        <w:t>2,</w:t>
      </w:r>
      <w:r w:rsidR="001B174E">
        <w:t xml:space="preserve"> art. </w:t>
      </w:r>
      <w:r w:rsidR="00EC1F02" w:rsidRPr="00EC1F02">
        <w:t>2a</w:t>
      </w:r>
      <w:r w:rsidR="001B174E">
        <w:t xml:space="preserve"> ust. </w:t>
      </w:r>
      <w:r w:rsidR="00EC1F02" w:rsidRPr="00EC1F02">
        <w:t>1</w:t>
      </w:r>
      <w:r w:rsidR="00E06684">
        <w:t>–</w:t>
      </w:r>
      <w:r w:rsidR="00EC1F02" w:rsidRPr="00EC1F02">
        <w:t>2,</w:t>
      </w:r>
      <w:r w:rsidR="001B174E">
        <w:t xml:space="preserve"> art. </w:t>
      </w:r>
      <w:r w:rsidR="00EC1F02" w:rsidRPr="00EC1F02">
        <w:t>2aa,</w:t>
      </w:r>
      <w:r w:rsidR="001B174E">
        <w:t xml:space="preserve"> art. </w:t>
      </w:r>
      <w:r w:rsidR="00EC1F02" w:rsidRPr="00EC1F02">
        <w:t>2e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3,</w:t>
      </w:r>
      <w:r w:rsidR="001B174E">
        <w:t xml:space="preserve"> art. </w:t>
      </w:r>
      <w:r w:rsidR="00EC1F02" w:rsidRPr="00EC1F02">
        <w:t>2f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3,</w:t>
      </w:r>
      <w:r w:rsidR="001B174E">
        <w:t xml:space="preserve"> art. </w:t>
      </w:r>
      <w:r w:rsidR="001B174E" w:rsidRPr="00EC1F02">
        <w:t>3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3a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3b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3c</w:t>
      </w:r>
      <w:r w:rsidR="001B174E">
        <w:t xml:space="preserve"> ust. </w:t>
      </w:r>
      <w:r w:rsidR="00EC1F02" w:rsidRPr="00EC1F02">
        <w:t>1</w:t>
      </w:r>
      <w:r w:rsidR="00E06684">
        <w:t>–</w:t>
      </w:r>
      <w:r w:rsidR="00EC1F02" w:rsidRPr="00EC1F02">
        <w:t>4,</w:t>
      </w:r>
      <w:r w:rsidR="001B174E">
        <w:t xml:space="preserve"> art. </w:t>
      </w:r>
      <w:r w:rsidR="00EC1F02" w:rsidRPr="00EC1F02">
        <w:t>3d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3ea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1a,</w:t>
      </w:r>
      <w:r w:rsidR="001B174E">
        <w:t xml:space="preserve"> art. </w:t>
      </w:r>
      <w:r w:rsidR="00EC1F02" w:rsidRPr="00EC1F02">
        <w:t>3eb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3ec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3f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3g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3h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3i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3k</w:t>
      </w:r>
      <w:r w:rsidR="001B174E">
        <w:t xml:space="preserve"> ust. </w:t>
      </w:r>
      <w:r w:rsidR="00EC1F02" w:rsidRPr="00EC1F02">
        <w:t>1</w:t>
      </w:r>
      <w:r w:rsidR="00E06684">
        <w:t>–</w:t>
      </w:r>
      <w:r w:rsidR="00EC1F02" w:rsidRPr="00EC1F02">
        <w:t>2,</w:t>
      </w:r>
      <w:r w:rsidR="001B174E">
        <w:t xml:space="preserve"> </w:t>
      </w:r>
      <w:r w:rsidR="00CA02B5" w:rsidRPr="00CA02B5">
        <w:t>art. 3l ust. 1, 1a lub 1c</w:t>
      </w:r>
      <w:r w:rsidR="00EC1F02" w:rsidRPr="00EC1F02">
        <w:t>,</w:t>
      </w:r>
      <w:r w:rsidR="001B174E">
        <w:t xml:space="preserve"> art. </w:t>
      </w:r>
      <w:r w:rsidR="00EC1F02" w:rsidRPr="000362C2">
        <w:t>3m</w:t>
      </w:r>
      <w:r w:rsidR="001B174E">
        <w:t xml:space="preserve"> ust. </w:t>
      </w:r>
      <w:r w:rsidR="00EC1F02" w:rsidRPr="000362C2">
        <w:t>1</w:t>
      </w:r>
      <w:r w:rsidR="000362C2" w:rsidRPr="00575BEB">
        <w:t>,</w:t>
      </w:r>
      <w:r w:rsidR="00EC1F02" w:rsidRPr="000362C2">
        <w:t xml:space="preserve"> </w:t>
      </w:r>
      <w:r w:rsidR="001B174E" w:rsidRPr="000362C2">
        <w:t>2</w:t>
      </w:r>
      <w:r w:rsidR="001B174E">
        <w:t xml:space="preserve"> lub</w:t>
      </w:r>
      <w:r w:rsidR="00EC1F02" w:rsidRPr="000362C2">
        <w:t xml:space="preserve"> 8</w:t>
      </w:r>
      <w:r w:rsidR="00EC1F02" w:rsidRPr="00EC1F02">
        <w:t>,</w:t>
      </w:r>
      <w:r w:rsidR="001B174E">
        <w:t xml:space="preserve"> art. </w:t>
      </w:r>
      <w:r w:rsidR="00EC1F02" w:rsidRPr="00EC1F02">
        <w:t>3n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4,</w:t>
      </w:r>
      <w:r w:rsidR="001B174E">
        <w:t xml:space="preserve"> art. </w:t>
      </w:r>
      <w:r w:rsidR="00EC1F02" w:rsidRPr="00EC1F02">
        <w:t>3o</w:t>
      </w:r>
      <w:r w:rsidR="001B174E">
        <w:t xml:space="preserve"> ust. </w:t>
      </w:r>
      <w:r w:rsidR="00EC1F02" w:rsidRPr="00EC1F02">
        <w:t>1</w:t>
      </w:r>
      <w:r w:rsidR="00E06684">
        <w:t>–</w:t>
      </w:r>
      <w:r w:rsidR="00EC1F02" w:rsidRPr="00EC1F02">
        <w:t>4,</w:t>
      </w:r>
      <w:r w:rsidR="001B174E">
        <w:t xml:space="preserve"> art. </w:t>
      </w:r>
      <w:r w:rsidR="00EC1F02" w:rsidRPr="00EC1F02">
        <w:t>3p</w:t>
      </w:r>
      <w:r w:rsidR="001B174E">
        <w:t xml:space="preserve"> ust. </w:t>
      </w:r>
      <w:r w:rsidR="00EC1F02" w:rsidRPr="00EC1F02">
        <w:t>1</w:t>
      </w:r>
      <w:r w:rsidR="00352490">
        <w:t>–</w:t>
      </w:r>
      <w:r w:rsidR="00EC1F02" w:rsidRPr="00EC1F02">
        <w:t>5,</w:t>
      </w:r>
      <w:r w:rsidR="001B174E">
        <w:t xml:space="preserve"> art. </w:t>
      </w:r>
      <w:r w:rsidR="00EC1F02" w:rsidRPr="00EC1F02">
        <w:t>3q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3r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D4A7C">
        <w:t xml:space="preserve"> 2,</w:t>
      </w:r>
      <w:r w:rsidR="001B174E">
        <w:t xml:space="preserve"> art. </w:t>
      </w:r>
      <w:r w:rsidR="00EC1F02" w:rsidRPr="00EC1F02">
        <w:t>3s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3t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3u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3v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1B174E" w:rsidRPr="00EC1F02">
        <w:t>4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1B174E" w:rsidRPr="00EC1F02">
        <w:t>5</w:t>
      </w:r>
      <w:r w:rsidR="001B174E">
        <w:t xml:space="preserve"> ust. </w:t>
      </w:r>
      <w:r w:rsidR="00EC1F02" w:rsidRPr="00EC1F02">
        <w:t>1</w:t>
      </w:r>
      <w:r w:rsidR="00E06684">
        <w:t>–</w:t>
      </w:r>
      <w:r w:rsidR="00EC1F02" w:rsidRPr="00EC1F02">
        <w:t>6,</w:t>
      </w:r>
      <w:r w:rsidR="001B174E">
        <w:t xml:space="preserve"> art. </w:t>
      </w:r>
      <w:r w:rsidR="00EC1F02" w:rsidRPr="00EC1F02">
        <w:t>5a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5aa</w:t>
      </w:r>
      <w:r w:rsidR="001B174E">
        <w:t xml:space="preserve"> ust. </w:t>
      </w:r>
      <w:r w:rsidR="00EC1F02" w:rsidRPr="00EC1F02">
        <w:t>1</w:t>
      </w:r>
      <w:r w:rsidR="000932FE">
        <w:t>–</w:t>
      </w:r>
      <w:r w:rsidR="00EC1F02" w:rsidRPr="00EC1F02">
        <w:t>1b,</w:t>
      </w:r>
      <w:r w:rsidR="001B174E">
        <w:t xml:space="preserve"> art. </w:t>
      </w:r>
      <w:r w:rsidR="00EC1F02" w:rsidRPr="00EC1F02">
        <w:t>5ab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5ac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5ad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5b</w:t>
      </w:r>
      <w:r w:rsidR="001B174E">
        <w:t xml:space="preserve"> ust. </w:t>
      </w:r>
      <w:r w:rsidR="00EC1F02" w:rsidRPr="00EC1F02">
        <w:t>1</w:t>
      </w:r>
      <w:r w:rsidR="000932FE">
        <w:t>–</w:t>
      </w:r>
      <w:r w:rsidR="00EC1F02" w:rsidRPr="00EC1F02">
        <w:t>2a,</w:t>
      </w:r>
      <w:r w:rsidR="001B174E">
        <w:t xml:space="preserve"> art. </w:t>
      </w:r>
      <w:r w:rsidR="00EC1F02" w:rsidRPr="00EC1F02">
        <w:t>5e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5k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5l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5m</w:t>
      </w:r>
      <w:r w:rsidR="001B174E">
        <w:t xml:space="preserve"> ust. </w:t>
      </w:r>
      <w:r w:rsidR="001B174E" w:rsidRPr="00EC1F02">
        <w:t>1</w:t>
      </w:r>
      <w:r w:rsidR="001B174E">
        <w:t xml:space="preserve"> lub</w:t>
      </w:r>
      <w:r w:rsidR="00EC1F02" w:rsidRPr="00EC1F02">
        <w:t xml:space="preserve"> 2,</w:t>
      </w:r>
      <w:r w:rsidR="001B174E">
        <w:t xml:space="preserve"> art. </w:t>
      </w:r>
      <w:r w:rsidR="00EC1F02" w:rsidRPr="00EC1F02">
        <w:t>5n</w:t>
      </w:r>
      <w:r w:rsidR="001B174E">
        <w:t xml:space="preserve"> ust. </w:t>
      </w:r>
      <w:r w:rsidR="00EC1F02" w:rsidRPr="00EC1F02">
        <w:t>1</w:t>
      </w:r>
      <w:r w:rsidR="000932FE">
        <w:t>–</w:t>
      </w:r>
      <w:r w:rsidR="00EC1F02" w:rsidRPr="00EC1F02">
        <w:t>2b lub 3a,</w:t>
      </w:r>
      <w:r w:rsidR="001B174E">
        <w:t xml:space="preserve"> art. </w:t>
      </w:r>
      <w:r w:rsidR="00EC1F02" w:rsidRPr="00EC1F02">
        <w:t>5o</w:t>
      </w:r>
      <w:r w:rsidR="001B174E">
        <w:t xml:space="preserve"> ust. </w:t>
      </w:r>
      <w:r w:rsidR="00EC1F02" w:rsidRPr="00EC1F02">
        <w:t>1,</w:t>
      </w:r>
      <w:r w:rsidR="001B174E">
        <w:t xml:space="preserve"> art. </w:t>
      </w:r>
      <w:r w:rsidR="00EC1F02" w:rsidRPr="00EC1F02">
        <w:t>5p</w:t>
      </w:r>
      <w:r w:rsidR="001B174E">
        <w:t xml:space="preserve"> ust. </w:t>
      </w:r>
      <w:r w:rsidR="001B174E" w:rsidRPr="00EC1F02">
        <w:t>1</w:t>
      </w:r>
      <w:r w:rsidR="001B174E">
        <w:t xml:space="preserve"> lub art. </w:t>
      </w:r>
      <w:r w:rsidR="00EC1F02" w:rsidRPr="00EC1F02">
        <w:t>5t</w:t>
      </w:r>
      <w:r w:rsidR="001B174E">
        <w:t xml:space="preserve"> ust. </w:t>
      </w:r>
      <w:r w:rsidR="001B174E" w:rsidRPr="00EC1F02">
        <w:t>1</w:t>
      </w:r>
      <w:r w:rsidR="001B174E">
        <w:t> </w:t>
      </w:r>
      <w:r w:rsidRPr="007B10AC">
        <w:t>rozporządzenia 833/201</w:t>
      </w:r>
      <w:r w:rsidR="008E6A01" w:rsidRPr="007B10AC">
        <w:t>4</w:t>
      </w:r>
      <w:r w:rsidR="00EF220C" w:rsidRPr="007B10AC">
        <w:t>,</w:t>
      </w:r>
      <w:r w:rsidR="008E6A01" w:rsidRPr="007B10AC">
        <w:t xml:space="preserve"> lub</w:t>
      </w:r>
      <w:r w:rsidR="000932FE">
        <w:t>”</w:t>
      </w:r>
      <w:r w:rsidR="00EF220C" w:rsidRPr="007B10AC">
        <w:t>,</w:t>
      </w:r>
    </w:p>
    <w:p w14:paraId="2D6F15F4" w14:textId="7478F0E9" w:rsidR="00AB39E9" w:rsidRPr="0042231F" w:rsidRDefault="00EF220C" w:rsidP="0062386A">
      <w:pPr>
        <w:pStyle w:val="LITlitera"/>
        <w:rPr>
          <w:rStyle w:val="Ppogrubienie"/>
          <w:b w:val="0"/>
          <w:bCs w:val="0"/>
        </w:rPr>
      </w:pPr>
      <w:r>
        <w:t>c</w:t>
      </w:r>
      <w:r w:rsidR="0080225A" w:rsidRPr="00D84C8A">
        <w:t>)</w:t>
      </w:r>
      <w:r w:rsidR="005C7CC7" w:rsidRPr="0042231F">
        <w:rPr>
          <w:rStyle w:val="Ppogrubienie"/>
        </w:rPr>
        <w:tab/>
      </w:r>
      <w:r w:rsidR="009E3B33" w:rsidRPr="00831F10">
        <w:rPr>
          <w:rStyle w:val="Ppogrubienie"/>
          <w:b w:val="0"/>
        </w:rPr>
        <w:t>po</w:t>
      </w:r>
      <w:r w:rsidR="001B174E">
        <w:rPr>
          <w:rStyle w:val="Ppogrubienie"/>
          <w:b w:val="0"/>
        </w:rPr>
        <w:t xml:space="preserve"> </w:t>
      </w:r>
      <w:r w:rsidR="001B174E" w:rsidRPr="005D6CB5">
        <w:rPr>
          <w:rStyle w:val="Ppogrubienie"/>
          <w:b w:val="0"/>
        </w:rPr>
        <w:t>ust</w:t>
      </w:r>
      <w:r w:rsidR="001B174E">
        <w:rPr>
          <w:rStyle w:val="Ppogrubienie"/>
          <w:b w:val="0"/>
        </w:rPr>
        <w:t>. </w:t>
      </w:r>
      <w:r w:rsidR="001B174E" w:rsidRPr="00831F10">
        <w:rPr>
          <w:rStyle w:val="Ppogrubienie"/>
          <w:b w:val="0"/>
        </w:rPr>
        <w:t>2</w:t>
      </w:r>
      <w:r w:rsidR="001B174E">
        <w:rPr>
          <w:rStyle w:val="Ppogrubienie"/>
          <w:b w:val="0"/>
        </w:rPr>
        <w:t> </w:t>
      </w:r>
      <w:r w:rsidR="00AB39E9" w:rsidRPr="00481659">
        <w:rPr>
          <w:rStyle w:val="Ppogrubienie"/>
          <w:b w:val="0"/>
        </w:rPr>
        <w:t>dodaje</w:t>
      </w:r>
      <w:r w:rsidR="00AB39E9" w:rsidRPr="0042231F">
        <w:rPr>
          <w:rStyle w:val="Ppogrubienie"/>
          <w:b w:val="0"/>
        </w:rPr>
        <w:t xml:space="preserve"> się</w:t>
      </w:r>
      <w:r w:rsidR="001B174E">
        <w:rPr>
          <w:rStyle w:val="Ppogrubienie"/>
          <w:b w:val="0"/>
        </w:rPr>
        <w:t xml:space="preserve"> ust. </w:t>
      </w:r>
      <w:r w:rsidR="00AB39E9" w:rsidRPr="0042231F">
        <w:rPr>
          <w:rStyle w:val="Ppogrubienie"/>
          <w:b w:val="0"/>
        </w:rPr>
        <w:t>2a</w:t>
      </w:r>
      <w:r w:rsidR="008E6A01" w:rsidRPr="0042231F">
        <w:rPr>
          <w:rStyle w:val="Ppogrubienie"/>
          <w:b w:val="0"/>
        </w:rPr>
        <w:t xml:space="preserve"> w</w:t>
      </w:r>
      <w:r w:rsidR="008E6A01">
        <w:rPr>
          <w:rStyle w:val="Ppogrubienie"/>
          <w:b w:val="0"/>
        </w:rPr>
        <w:t> </w:t>
      </w:r>
      <w:r w:rsidR="00AB39E9" w:rsidRPr="0042231F">
        <w:rPr>
          <w:rStyle w:val="Ppogrubienie"/>
          <w:b w:val="0"/>
        </w:rPr>
        <w:t>brzmieniu:</w:t>
      </w:r>
    </w:p>
    <w:p w14:paraId="19A9EA70" w14:textId="660BB968" w:rsidR="00061031" w:rsidRPr="0042231F" w:rsidRDefault="000932FE" w:rsidP="00DA6DC3">
      <w:pPr>
        <w:pStyle w:val="ZLITUSTzmustliter"/>
      </w:pPr>
      <w:bookmarkStart w:id="0" w:name="_Hlk162349624"/>
      <w:r>
        <w:t>„</w:t>
      </w:r>
      <w:r w:rsidR="00AB39E9" w:rsidRPr="0042231F">
        <w:t>2a.</w:t>
      </w:r>
      <w:r w:rsidR="008E6A01">
        <w:t> </w:t>
      </w:r>
      <w:r w:rsidR="008E6A01" w:rsidRPr="0042231F">
        <w:t>W</w:t>
      </w:r>
      <w:r w:rsidR="008E6A01">
        <w:t> </w:t>
      </w:r>
      <w:r w:rsidR="00AB39E9" w:rsidRPr="0042231F">
        <w:t>wypadku mniejszej wagi, sprawca czynu określonego</w:t>
      </w:r>
      <w:r w:rsidR="001B174E" w:rsidRPr="0042231F">
        <w:t xml:space="preserve"> w</w:t>
      </w:r>
      <w:r w:rsidR="001B174E">
        <w:t> ust. </w:t>
      </w:r>
      <w:r w:rsidR="001B174E" w:rsidRPr="0042231F">
        <w:t>1</w:t>
      </w:r>
      <w:r w:rsidR="001B174E">
        <w:t xml:space="preserve"> lub</w:t>
      </w:r>
      <w:r w:rsidR="00AB39E9" w:rsidRPr="0042231F">
        <w:t xml:space="preserve"> </w:t>
      </w:r>
      <w:r w:rsidR="008E6A01" w:rsidRPr="0042231F">
        <w:t>2</w:t>
      </w:r>
      <w:r w:rsidR="008E6A01">
        <w:t> </w:t>
      </w:r>
      <w:r w:rsidR="00AB39E9" w:rsidRPr="0042231F">
        <w:t>podlega karze pozbawienia wolności o</w:t>
      </w:r>
      <w:r w:rsidR="00E94E1F" w:rsidRPr="0042231F">
        <w:t>d</w:t>
      </w:r>
      <w:r w:rsidR="00AB39E9" w:rsidRPr="0042231F">
        <w:t xml:space="preserve"> </w:t>
      </w:r>
      <w:r w:rsidR="008E6A01" w:rsidRPr="0042231F">
        <w:t>3</w:t>
      </w:r>
      <w:r w:rsidR="008E6A01">
        <w:t> </w:t>
      </w:r>
      <w:r w:rsidR="00D95504" w:rsidRPr="0042231F">
        <w:t>miesięcy do lat 5</w:t>
      </w:r>
      <w:r w:rsidR="009E3B33">
        <w:t>.</w:t>
      </w:r>
      <w:r>
        <w:t>”</w:t>
      </w:r>
      <w:r w:rsidR="00662CA2">
        <w:t>.</w:t>
      </w:r>
    </w:p>
    <w:p w14:paraId="26939864" w14:textId="587BB437" w:rsidR="0072025E" w:rsidRPr="0042231F" w:rsidRDefault="0072025E" w:rsidP="002A728E">
      <w:pPr>
        <w:pStyle w:val="ARTartustawynprozporzdzenia"/>
        <w:keepNext/>
      </w:pPr>
      <w:r w:rsidRPr="002A728E">
        <w:rPr>
          <w:rStyle w:val="Ppogrubienie"/>
        </w:rPr>
        <w:t>Art. 2.</w:t>
      </w:r>
      <w:r w:rsidR="008353AF">
        <w:t> </w:t>
      </w:r>
      <w:r w:rsidR="008E6A01" w:rsidRPr="0042231F">
        <w:t>W</w:t>
      </w:r>
      <w:r w:rsidR="008E6A01">
        <w:t> </w:t>
      </w:r>
      <w:r w:rsidRPr="0042231F">
        <w:t>ustawie</w:t>
      </w:r>
      <w:r w:rsidR="008E6A01" w:rsidRPr="0042231F">
        <w:t xml:space="preserve"> z</w:t>
      </w:r>
      <w:r w:rsidR="008E6A01">
        <w:t> </w:t>
      </w:r>
      <w:r w:rsidRPr="0042231F">
        <w:t>dnia 1</w:t>
      </w:r>
      <w:r w:rsidR="008E6A01" w:rsidRPr="0042231F">
        <w:t>6</w:t>
      </w:r>
      <w:r w:rsidR="008E6A01">
        <w:t> </w:t>
      </w:r>
      <w:r w:rsidRPr="0042231F">
        <w:t>listopada 201</w:t>
      </w:r>
      <w:r w:rsidR="008E6A01" w:rsidRPr="0042231F">
        <w:t>6</w:t>
      </w:r>
      <w:r w:rsidR="008E6A01">
        <w:t> </w:t>
      </w:r>
      <w:r w:rsidRPr="0042231F">
        <w:t>r.</w:t>
      </w:r>
      <w:r w:rsidR="008E6A01" w:rsidRPr="0042231F">
        <w:t xml:space="preserve"> o</w:t>
      </w:r>
      <w:r w:rsidR="008E6A01">
        <w:t> </w:t>
      </w:r>
      <w:r w:rsidRPr="0042231F">
        <w:t>Krajowej Administracji Skarbowej (</w:t>
      </w:r>
      <w:r w:rsidR="001B174E">
        <w:t>Dz. U.</w:t>
      </w:r>
      <w:r w:rsidR="008E6A01" w:rsidRPr="0042231F">
        <w:t xml:space="preserve"> z</w:t>
      </w:r>
      <w:r w:rsidR="008E6A01">
        <w:t> </w:t>
      </w:r>
      <w:r w:rsidRPr="0042231F">
        <w:t>202</w:t>
      </w:r>
      <w:r w:rsidR="008E6A01" w:rsidRPr="0042231F">
        <w:t>3</w:t>
      </w:r>
      <w:r w:rsidR="008E6A01">
        <w:t> </w:t>
      </w:r>
      <w:r w:rsidRPr="0042231F">
        <w:t>r.</w:t>
      </w:r>
      <w:r w:rsidR="001B174E">
        <w:t xml:space="preserve"> poz. </w:t>
      </w:r>
      <w:r w:rsidRPr="0042231F">
        <w:t>615,</w:t>
      </w:r>
      <w:r w:rsidR="008E6A01" w:rsidRPr="0042231F">
        <w:t xml:space="preserve"> z</w:t>
      </w:r>
      <w:r w:rsidR="008E6A01">
        <w:t> </w:t>
      </w:r>
      <w:r w:rsidRPr="0042231F">
        <w:t>późn. zm.</w:t>
      </w:r>
      <w:r w:rsidRPr="0042231F">
        <w:rPr>
          <w:rStyle w:val="Odwoanieprzypisudolnego"/>
        </w:rPr>
        <w:footnoteReference w:id="4"/>
      </w:r>
      <w:r w:rsidR="002F5042">
        <w:rPr>
          <w:rStyle w:val="IGindeksgrny"/>
        </w:rPr>
        <w:t>)</w:t>
      </w:r>
      <w:r w:rsidRPr="0042231F">
        <w:t>) wprowadza się następujące zmiany:</w:t>
      </w:r>
    </w:p>
    <w:p w14:paraId="0749F5AB" w14:textId="021B893A" w:rsidR="008356DA" w:rsidRDefault="0072025E" w:rsidP="002A728E">
      <w:pPr>
        <w:pStyle w:val="PKTpunkt"/>
        <w:keepNext/>
      </w:pPr>
      <w:r w:rsidRPr="0042231F">
        <w:t>1)</w:t>
      </w:r>
      <w:r w:rsidRPr="0042231F">
        <w:tab/>
        <w:t>w</w:t>
      </w:r>
      <w:r w:rsidR="001B174E">
        <w:t xml:space="preserve"> art. </w:t>
      </w:r>
      <w:r w:rsidR="001B174E" w:rsidRPr="0042231F">
        <w:t>2</w:t>
      </w:r>
      <w:r w:rsidR="001B174E">
        <w:t xml:space="preserve"> w ust. </w:t>
      </w:r>
      <w:r w:rsidR="008E6A01" w:rsidRPr="0042231F">
        <w:t>1</w:t>
      </w:r>
      <w:r w:rsidR="008356DA">
        <w:t>:</w:t>
      </w:r>
    </w:p>
    <w:p w14:paraId="3B626395" w14:textId="4FA2BD42" w:rsidR="0072025E" w:rsidRPr="0042231F" w:rsidRDefault="008356DA" w:rsidP="002A728E">
      <w:pPr>
        <w:pStyle w:val="LITlitera"/>
        <w:keepNext/>
      </w:pPr>
      <w:r>
        <w:t>a)</w:t>
      </w:r>
      <w:r w:rsidR="00B272BD">
        <w:tab/>
      </w:r>
      <w:r w:rsidR="008E6A01">
        <w:t>w</w:t>
      </w:r>
      <w:r w:rsidR="001B174E">
        <w:t xml:space="preserve"> pkt </w:t>
      </w:r>
      <w:r w:rsidR="0072025E" w:rsidRPr="0042231F">
        <w:t>17a</w:t>
      </w:r>
      <w:r w:rsidR="001B174E">
        <w:t xml:space="preserve"> lit. </w:t>
      </w:r>
      <w:r w:rsidR="0072025E" w:rsidRPr="0042231F">
        <w:t>a</w:t>
      </w:r>
      <w:r w:rsidR="00E1423B">
        <w:t xml:space="preserve"> i </w:t>
      </w:r>
      <w:r w:rsidR="007E5D8E">
        <w:t>b</w:t>
      </w:r>
      <w:r w:rsidR="0072025E" w:rsidRPr="0042231F">
        <w:t xml:space="preserve"> otrzymują brzmienie:</w:t>
      </w:r>
    </w:p>
    <w:p w14:paraId="48932963" w14:textId="305FB12F" w:rsidR="0072025E" w:rsidRPr="0042231F" w:rsidRDefault="000932FE" w:rsidP="00177986">
      <w:pPr>
        <w:pStyle w:val="ZLITLITzmlitliter"/>
      </w:pPr>
      <w:r>
        <w:t>„</w:t>
      </w:r>
      <w:r w:rsidR="0072025E" w:rsidRPr="00C73AE5">
        <w:t>a)</w:t>
      </w:r>
      <w:r w:rsidR="0072025E" w:rsidRPr="0042231F">
        <w:tab/>
        <w:t>art. 1ja</w:t>
      </w:r>
      <w:r w:rsidR="001B174E">
        <w:t xml:space="preserve"> ust. </w:t>
      </w:r>
      <w:r w:rsidR="0072025E" w:rsidRPr="0042231F">
        <w:t>2,</w:t>
      </w:r>
      <w:r w:rsidR="001B174E">
        <w:t xml:space="preserve"> art. </w:t>
      </w:r>
      <w:r w:rsidR="0072025E" w:rsidRPr="0042231F">
        <w:t>1k</w:t>
      </w:r>
      <w:r w:rsidR="001B174E">
        <w:t xml:space="preserve"> ust. </w:t>
      </w:r>
      <w:r w:rsidR="0072025E" w:rsidRPr="0042231F">
        <w:t>3,</w:t>
      </w:r>
      <w:r w:rsidR="001B174E">
        <w:t xml:space="preserve"> art. </w:t>
      </w:r>
      <w:r w:rsidR="0072025E" w:rsidRPr="0042231F">
        <w:t>1sa</w:t>
      </w:r>
      <w:r w:rsidR="001B174E">
        <w:t xml:space="preserve"> ust. </w:t>
      </w:r>
      <w:r w:rsidR="0072025E" w:rsidRPr="0042231F">
        <w:t>6,</w:t>
      </w:r>
      <w:r w:rsidR="001B174E">
        <w:t xml:space="preserve"> art. </w:t>
      </w:r>
      <w:r w:rsidR="0072025E" w:rsidRPr="0042231F">
        <w:t>1v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1w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3a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4a</w:t>
      </w:r>
      <w:r w:rsidR="008B7304">
        <w:t>,</w:t>
      </w:r>
      <w:r w:rsidR="001B174E">
        <w:t xml:space="preserve"> art. </w:t>
      </w:r>
      <w:r w:rsidR="0072025E" w:rsidRPr="0042231F">
        <w:t>4b</w:t>
      </w:r>
      <w:r w:rsidR="001B174E">
        <w:t xml:space="preserve"> i art. </w:t>
      </w:r>
      <w:r w:rsidR="008B7304">
        <w:t>4c</w:t>
      </w:r>
      <w:r w:rsidR="0072025E" w:rsidRPr="0042231F">
        <w:t xml:space="preserve"> rozporządzenia Rady (WE)</w:t>
      </w:r>
      <w:r w:rsidR="001B174E">
        <w:t xml:space="preserve"> nr </w:t>
      </w:r>
      <w:r w:rsidR="0072025E" w:rsidRPr="0042231F">
        <w:t>765/200</w:t>
      </w:r>
      <w:r w:rsidR="008E6A01" w:rsidRPr="0042231F">
        <w:t>6</w:t>
      </w:r>
      <w:r w:rsidR="008E6A01">
        <w:t> </w:t>
      </w:r>
      <w:r w:rsidR="008E6A01" w:rsidRPr="0042231F">
        <w:t>z</w:t>
      </w:r>
      <w:r w:rsidR="008E6A01">
        <w:t> </w:t>
      </w:r>
      <w:r w:rsidR="0072025E" w:rsidRPr="0042231F">
        <w:t>dnia 1</w:t>
      </w:r>
      <w:r w:rsidR="008E6A01" w:rsidRPr="0042231F">
        <w:t>8</w:t>
      </w:r>
      <w:r w:rsidR="008E6A01">
        <w:t> </w:t>
      </w:r>
      <w:r w:rsidR="0072025E" w:rsidRPr="0042231F">
        <w:t>maja 200</w:t>
      </w:r>
      <w:r w:rsidR="008E6A01" w:rsidRPr="0042231F">
        <w:t>6</w:t>
      </w:r>
      <w:r w:rsidR="008E6A01">
        <w:t> </w:t>
      </w:r>
      <w:r w:rsidR="0072025E" w:rsidRPr="0042231F">
        <w:t>r. dotyczącego środków ograniczających</w:t>
      </w:r>
      <w:r w:rsidR="008E6A01" w:rsidRPr="0042231F">
        <w:t xml:space="preserve"> </w:t>
      </w:r>
      <w:r w:rsidR="008E6A01" w:rsidRPr="0042231F">
        <w:lastRenderedPageBreak/>
        <w:t>w</w:t>
      </w:r>
      <w:r w:rsidR="008E6A01">
        <w:t> </w:t>
      </w:r>
      <w:r w:rsidR="0072025E" w:rsidRPr="0042231F">
        <w:t>związku</w:t>
      </w:r>
      <w:r w:rsidR="008E6A01" w:rsidRPr="0042231F">
        <w:t xml:space="preserve"> z</w:t>
      </w:r>
      <w:r w:rsidR="008E6A01">
        <w:t> </w:t>
      </w:r>
      <w:r w:rsidR="0072025E" w:rsidRPr="0042231F">
        <w:t>sytuacją na Białorusi i</w:t>
      </w:r>
      <w:r w:rsidR="003C1445">
        <w:t> </w:t>
      </w:r>
      <w:r w:rsidR="0072025E" w:rsidRPr="0042231F">
        <w:t>udziałem Białorusi</w:t>
      </w:r>
      <w:r w:rsidR="008E6A01" w:rsidRPr="0042231F">
        <w:t xml:space="preserve"> w</w:t>
      </w:r>
      <w:r w:rsidR="008E6A01">
        <w:t> </w:t>
      </w:r>
      <w:r w:rsidR="0072025E" w:rsidRPr="0042231F">
        <w:t>agresji Rosji wobec Ukrainy (Dz. Urz. UE L 13</w:t>
      </w:r>
      <w:r w:rsidR="008E6A01" w:rsidRPr="0042231F">
        <w:t>4</w:t>
      </w:r>
      <w:r w:rsidR="008E6A01">
        <w:t> </w:t>
      </w:r>
      <w:r w:rsidR="0072025E" w:rsidRPr="0042231F">
        <w:t>z</w:t>
      </w:r>
      <w:r w:rsidR="003C1445">
        <w:t> </w:t>
      </w:r>
      <w:r w:rsidR="0072025E" w:rsidRPr="0042231F">
        <w:t>20.05.2006, str. 1,</w:t>
      </w:r>
      <w:r w:rsidR="008E6A01" w:rsidRPr="0042231F">
        <w:t xml:space="preserve"> z</w:t>
      </w:r>
      <w:r w:rsidR="008E6A01">
        <w:t> </w:t>
      </w:r>
      <w:r w:rsidR="0072025E" w:rsidRPr="0042231F">
        <w:t>późn. zm.</w:t>
      </w:r>
      <w:r w:rsidR="0072025E" w:rsidRPr="0042231F">
        <w:rPr>
          <w:rStyle w:val="IGindeksgrny"/>
        </w:rPr>
        <w:footnoteReference w:id="5"/>
      </w:r>
      <w:r w:rsidR="002F5042">
        <w:rPr>
          <w:rStyle w:val="IGindeksgrny"/>
        </w:rPr>
        <w:t>)</w:t>
      </w:r>
      <w:r w:rsidR="0072025E" w:rsidRPr="0042231F">
        <w:t xml:space="preserve">), zwanego dalej </w:t>
      </w:r>
      <w:r>
        <w:t>„</w:t>
      </w:r>
      <w:r w:rsidR="0072025E" w:rsidRPr="0042231F">
        <w:t>rozporządzeniem 765/2006</w:t>
      </w:r>
      <w:r>
        <w:t>”</w:t>
      </w:r>
      <w:r w:rsidR="0072025E" w:rsidRPr="0042231F">
        <w:t>,</w:t>
      </w:r>
    </w:p>
    <w:p w14:paraId="50A7A822" w14:textId="38B0EDBE" w:rsidR="00977E53" w:rsidRPr="0042231F" w:rsidRDefault="0072025E" w:rsidP="00177986">
      <w:pPr>
        <w:pStyle w:val="ZLITLITzmlitliter"/>
      </w:pPr>
      <w:r w:rsidRPr="0042231F">
        <w:t>b)</w:t>
      </w:r>
      <w:r w:rsidRPr="0042231F">
        <w:tab/>
        <w:t>art. 2a</w:t>
      </w:r>
      <w:r w:rsidR="001B174E">
        <w:t xml:space="preserve"> ust. </w:t>
      </w:r>
      <w:r w:rsidRPr="0042231F">
        <w:t>2,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5a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5b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B174E" w:rsidRPr="0042231F">
        <w:t>6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6a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6b</w:t>
      </w:r>
      <w:r w:rsidR="001B174E">
        <w:t xml:space="preserve"> ust. </w:t>
      </w:r>
      <w:r w:rsidR="008E6A01" w:rsidRPr="0042231F">
        <w:t>1</w:t>
      </w:r>
      <w:r w:rsidR="00C82E66">
        <w:t>–</w:t>
      </w:r>
      <w:r w:rsidRPr="0042231F">
        <w:t>5</w:t>
      </w:r>
      <w:r w:rsidR="0089761E">
        <w:t>i</w:t>
      </w:r>
      <w:r w:rsidRPr="0042231F">
        <w:t>,</w:t>
      </w:r>
      <w:r w:rsidR="001B174E">
        <w:t xml:space="preserve"> art. </w:t>
      </w:r>
      <w:r w:rsidRPr="0042231F">
        <w:t>6d</w:t>
      </w:r>
      <w:r w:rsidR="001B174E">
        <w:t xml:space="preserve"> ust. </w:t>
      </w:r>
      <w:r w:rsidR="001B174E" w:rsidRPr="0042231F">
        <w:t>1</w:t>
      </w:r>
      <w:r w:rsidR="001B174E">
        <w:t xml:space="preserve"> i art. </w:t>
      </w:r>
      <w:r w:rsidRPr="0042231F">
        <w:t>6e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Pr="0042231F">
        <w:t>1a rozporządzenia Rady (UE)</w:t>
      </w:r>
      <w:r w:rsidR="001B174E">
        <w:t xml:space="preserve"> nr </w:t>
      </w:r>
      <w:r w:rsidRPr="0042231F">
        <w:t>269/201</w:t>
      </w:r>
      <w:r w:rsidR="008E6A01" w:rsidRPr="0042231F">
        <w:t>4</w:t>
      </w:r>
      <w:r w:rsidR="008E6A01">
        <w:t> </w:t>
      </w:r>
      <w:r w:rsidR="008E6A01" w:rsidRPr="0042231F">
        <w:t>z</w:t>
      </w:r>
      <w:r w:rsidR="008E6A01">
        <w:t> </w:t>
      </w:r>
      <w:r w:rsidRPr="0042231F">
        <w:t>dnia 1</w:t>
      </w:r>
      <w:r w:rsidR="008E6A01" w:rsidRPr="0042231F">
        <w:t>7</w:t>
      </w:r>
      <w:r w:rsidR="008E6A01">
        <w:t> </w:t>
      </w:r>
      <w:r w:rsidRPr="0042231F">
        <w:t>marca 201</w:t>
      </w:r>
      <w:r w:rsidR="008E6A01" w:rsidRPr="0042231F">
        <w:t>4</w:t>
      </w:r>
      <w:r w:rsidR="008E6A01">
        <w:t> </w:t>
      </w:r>
      <w:r w:rsidRPr="0042231F">
        <w:t>r.</w:t>
      </w:r>
      <w:r w:rsidR="008E6A01" w:rsidRPr="0042231F">
        <w:t xml:space="preserve"> w</w:t>
      </w:r>
      <w:r w:rsidR="008E6A01">
        <w:t> </w:t>
      </w:r>
      <w:r w:rsidRPr="0042231F">
        <w:t>sprawie środków ograniczających w odniesieniu do działań podważających integralność terytorialną, suwerenność i niezależność Ukrainy lub im zagrażających (Dz.</w:t>
      </w:r>
      <w:r w:rsidR="007B10AC">
        <w:t> </w:t>
      </w:r>
      <w:r w:rsidRPr="0042231F">
        <w:t>Urz. UE L 7</w:t>
      </w:r>
      <w:r w:rsidR="008E6A01" w:rsidRPr="0042231F">
        <w:t>8</w:t>
      </w:r>
      <w:r w:rsidR="008E6A01">
        <w:t> </w:t>
      </w:r>
      <w:r w:rsidR="008E6A01" w:rsidRPr="0042231F">
        <w:t>z</w:t>
      </w:r>
      <w:r w:rsidR="008E6A01">
        <w:t> </w:t>
      </w:r>
      <w:r w:rsidRPr="0042231F">
        <w:t>17.03.2014, str. 6,</w:t>
      </w:r>
      <w:r w:rsidR="008E6A01" w:rsidRPr="0042231F">
        <w:t xml:space="preserve"> z</w:t>
      </w:r>
      <w:r w:rsidR="008E6A01">
        <w:t> </w:t>
      </w:r>
      <w:r w:rsidRPr="0042231F">
        <w:t>późn. zm.</w:t>
      </w:r>
      <w:r w:rsidRPr="0042231F">
        <w:rPr>
          <w:rStyle w:val="IGindeksgrny"/>
        </w:rPr>
        <w:footnoteReference w:id="6"/>
      </w:r>
      <w:r w:rsidR="002F5042">
        <w:rPr>
          <w:rStyle w:val="IGindeksgrny"/>
        </w:rPr>
        <w:t>)</w:t>
      </w:r>
      <w:r w:rsidRPr="0042231F">
        <w:t xml:space="preserve">), zwanego dalej </w:t>
      </w:r>
      <w:r w:rsidR="000932FE">
        <w:t>„</w:t>
      </w:r>
      <w:r w:rsidRPr="0042231F">
        <w:t>rozporządzeniem 269/2014</w:t>
      </w:r>
      <w:r w:rsidR="000932FE">
        <w:t>”</w:t>
      </w:r>
      <w:r w:rsidR="00423089">
        <w:t>,</w:t>
      </w:r>
      <w:r w:rsidR="000932FE">
        <w:t>”</w:t>
      </w:r>
      <w:r w:rsidR="009939D0">
        <w:t>,</w:t>
      </w:r>
    </w:p>
    <w:p w14:paraId="4AEA1324" w14:textId="2F484EDE" w:rsidR="008356DA" w:rsidRDefault="00390C64" w:rsidP="00EF734C">
      <w:pPr>
        <w:pStyle w:val="LITlitera"/>
      </w:pPr>
      <w:r>
        <w:lastRenderedPageBreak/>
        <w:t>b)</w:t>
      </w:r>
      <w:r w:rsidR="00AF6CFE">
        <w:tab/>
      </w:r>
      <w:r w:rsidR="008356DA">
        <w:t>po</w:t>
      </w:r>
      <w:r w:rsidR="001B174E">
        <w:t xml:space="preserve"> pkt </w:t>
      </w:r>
      <w:r w:rsidR="008356DA">
        <w:t>17a dodaje się</w:t>
      </w:r>
      <w:r w:rsidR="001B174E">
        <w:t xml:space="preserve"> pkt </w:t>
      </w:r>
      <w:r w:rsidR="008356DA">
        <w:t>17b</w:t>
      </w:r>
      <w:r w:rsidR="001B174E">
        <w:t xml:space="preserve"> w </w:t>
      </w:r>
      <w:r w:rsidR="008356DA">
        <w:t>brzmieniu:</w:t>
      </w:r>
    </w:p>
    <w:p w14:paraId="10ED3069" w14:textId="7C75BB81" w:rsidR="0072025E" w:rsidRPr="0042231F" w:rsidRDefault="000932FE" w:rsidP="00C343DC">
      <w:pPr>
        <w:pStyle w:val="ZLITPKTzmpktliter"/>
      </w:pPr>
      <w:r>
        <w:t>„</w:t>
      </w:r>
      <w:r w:rsidR="00C343DC">
        <w:t>17b)</w:t>
      </w:r>
      <w:r w:rsidR="00C343DC">
        <w:tab/>
      </w:r>
      <w:r w:rsidR="00F653BE">
        <w:t>wykonywanie zadań określonych</w:t>
      </w:r>
      <w:r w:rsidR="001B174E">
        <w:t xml:space="preserve"> w art. </w:t>
      </w:r>
      <w:r w:rsidR="008356DA">
        <w:t>3a</w:t>
      </w:r>
      <w:r w:rsidR="001B174E">
        <w:t xml:space="preserve"> ust. 3 i </w:t>
      </w:r>
      <w:r w:rsidR="008356DA">
        <w:t>3a oraz</w:t>
      </w:r>
      <w:r w:rsidR="001B174E">
        <w:t xml:space="preserve"> art. </w:t>
      </w:r>
      <w:r w:rsidR="008356DA">
        <w:t>5aa</w:t>
      </w:r>
      <w:r w:rsidR="001B174E">
        <w:t xml:space="preserve"> ust. </w:t>
      </w:r>
      <w:r w:rsidR="008356DA">
        <w:t>1c</w:t>
      </w:r>
      <w:r w:rsidR="00C343DC">
        <w:t>–</w:t>
      </w:r>
      <w:r w:rsidR="008356DA">
        <w:t>1e</w:t>
      </w:r>
      <w:r w:rsidR="001B174E">
        <w:t xml:space="preserve"> i ust. </w:t>
      </w:r>
      <w:r w:rsidR="008356DA">
        <w:t>3a</w:t>
      </w:r>
      <w:r w:rsidR="00A746F8">
        <w:t>,</w:t>
      </w:r>
      <w:r w:rsidR="001B174E">
        <w:t xml:space="preserve"> art. </w:t>
      </w:r>
      <w:r w:rsidR="00A746F8">
        <w:t>5t</w:t>
      </w:r>
      <w:r w:rsidR="001B174E">
        <w:t xml:space="preserve"> ust. 3 </w:t>
      </w:r>
      <w:r w:rsidR="008356DA">
        <w:t>rozporządzenia 833/2014</w:t>
      </w:r>
      <w:r w:rsidR="00E4342F">
        <w:t>;</w:t>
      </w:r>
      <w:r>
        <w:t>”</w:t>
      </w:r>
      <w:r w:rsidR="0072025E" w:rsidRPr="0042231F">
        <w:t>;</w:t>
      </w:r>
    </w:p>
    <w:p w14:paraId="7666E7EF" w14:textId="0C17CF30" w:rsidR="0072025E" w:rsidRPr="0042231F" w:rsidRDefault="0072025E" w:rsidP="002A728E">
      <w:pPr>
        <w:pStyle w:val="PKTpunkt"/>
        <w:keepNext/>
      </w:pPr>
      <w:r w:rsidRPr="0042231F">
        <w:t>2)</w:t>
      </w:r>
      <w:r w:rsidRPr="0042231F">
        <w:tab/>
        <w:t>w</w:t>
      </w:r>
      <w:r w:rsidR="001B174E">
        <w:t xml:space="preserve"> art. </w:t>
      </w:r>
      <w:r w:rsidRPr="0042231F">
        <w:t>5</w:t>
      </w:r>
      <w:r w:rsidR="001B174E" w:rsidRPr="0042231F">
        <w:t>4</w:t>
      </w:r>
      <w:r w:rsidR="001B174E">
        <w:t xml:space="preserve"> w ust. </w:t>
      </w:r>
      <w:r w:rsidRPr="0042231F">
        <w:t>1:</w:t>
      </w:r>
    </w:p>
    <w:p w14:paraId="64DCBA14" w14:textId="77777777" w:rsidR="0072025E" w:rsidRPr="0042231F" w:rsidRDefault="0072025E" w:rsidP="002A728E">
      <w:pPr>
        <w:pStyle w:val="LITlitera"/>
        <w:keepNext/>
      </w:pPr>
      <w:r w:rsidRPr="0042231F">
        <w:t>a)</w:t>
      </w:r>
      <w:r w:rsidRPr="0042231F">
        <w:tab/>
        <w:t xml:space="preserve">pkt </w:t>
      </w:r>
      <w:r w:rsidR="008E6A01" w:rsidRPr="0042231F">
        <w:t>6</w:t>
      </w:r>
      <w:r w:rsidR="008E6A01">
        <w:t> </w:t>
      </w:r>
      <w:r w:rsidRPr="0042231F">
        <w:t>otrzymuje brzmienie:</w:t>
      </w:r>
    </w:p>
    <w:p w14:paraId="02DB6DA8" w14:textId="01CE57AC" w:rsidR="0072025E" w:rsidRPr="0042231F" w:rsidRDefault="000932FE" w:rsidP="003C1445">
      <w:pPr>
        <w:pStyle w:val="ZLITPKTzmpktliter"/>
      </w:pPr>
      <w:r>
        <w:t>„</w:t>
      </w:r>
      <w:r w:rsidR="0072025E" w:rsidRPr="0042231F">
        <w:t>6)</w:t>
      </w:r>
      <w:r w:rsidR="0072025E" w:rsidRPr="0042231F">
        <w:tab/>
        <w:t>art. 1a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1b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1ba,</w:t>
      </w:r>
      <w:r w:rsidR="001B174E">
        <w:t xml:space="preserve"> art. </w:t>
      </w:r>
      <w:r w:rsidR="00555B7D">
        <w:t>1bb</w:t>
      </w:r>
      <w:r w:rsidR="001B174E">
        <w:t xml:space="preserve"> ust. </w:t>
      </w:r>
      <w:r w:rsidR="00555B7D">
        <w:t>1</w:t>
      </w:r>
      <w:r w:rsidR="00C82E66">
        <w:t>–</w:t>
      </w:r>
      <w:r w:rsidR="00555B7D">
        <w:t>3,</w:t>
      </w:r>
      <w:r w:rsidR="001B174E">
        <w:t xml:space="preserve"> art. </w:t>
      </w:r>
      <w:r w:rsidR="0072025E" w:rsidRPr="0042231F">
        <w:t>1c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1d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1e</w:t>
      </w:r>
      <w:r w:rsidR="001B174E">
        <w:t xml:space="preserve"> ust. </w:t>
      </w:r>
      <w:r w:rsidR="008E6A01" w:rsidRPr="0042231F">
        <w:t>1</w:t>
      </w:r>
      <w:r w:rsidR="00C82E66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1f</w:t>
      </w:r>
      <w:r w:rsidR="001B174E">
        <w:t xml:space="preserve"> ust. </w:t>
      </w:r>
      <w:r w:rsidR="008E6A01" w:rsidRPr="0042231F">
        <w:t>1</w:t>
      </w:r>
      <w:r w:rsidR="00C82E66">
        <w:t>–</w:t>
      </w:r>
      <w:r w:rsidR="0072025E" w:rsidRPr="0042231F">
        <w:t>2,</w:t>
      </w:r>
      <w:r w:rsidR="001B174E">
        <w:t xml:space="preserve"> art. </w:t>
      </w:r>
      <w:r w:rsidR="00A46B05">
        <w:t>1fd</w:t>
      </w:r>
      <w:r w:rsidR="001B174E">
        <w:t xml:space="preserve"> ust. 1 i </w:t>
      </w:r>
      <w:r w:rsidR="00555B7D">
        <w:t>2,</w:t>
      </w:r>
      <w:r w:rsidR="001B174E">
        <w:t xml:space="preserve"> art. </w:t>
      </w:r>
      <w:r w:rsidR="0072025E" w:rsidRPr="0042231F">
        <w:t>1g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1a,</w:t>
      </w:r>
      <w:r w:rsidR="001B174E">
        <w:t xml:space="preserve"> art. </w:t>
      </w:r>
      <w:r w:rsidR="00555B7D">
        <w:t>1ga</w:t>
      </w:r>
      <w:r w:rsidR="001B174E">
        <w:t xml:space="preserve"> ust. 1 i </w:t>
      </w:r>
      <w:r w:rsidR="00555B7D">
        <w:t>2,</w:t>
      </w:r>
      <w:r w:rsidR="001B174E">
        <w:t xml:space="preserve"> art. </w:t>
      </w:r>
      <w:r w:rsidR="00555B7D">
        <w:t>1gb</w:t>
      </w:r>
      <w:r w:rsidR="001B174E">
        <w:t xml:space="preserve"> ust. </w:t>
      </w:r>
      <w:r w:rsidR="00555B7D">
        <w:t>1,</w:t>
      </w:r>
      <w:r w:rsidR="001B174E">
        <w:t xml:space="preserve"> art. </w:t>
      </w:r>
      <w:r w:rsidR="00555B7D">
        <w:t>1gc</w:t>
      </w:r>
      <w:r w:rsidR="001B174E">
        <w:t xml:space="preserve"> ust. 1 i </w:t>
      </w:r>
      <w:r w:rsidR="00555B7D">
        <w:t>2,</w:t>
      </w:r>
      <w:r w:rsidR="001B174E">
        <w:t xml:space="preserve"> art. </w:t>
      </w:r>
      <w:r w:rsidR="0072025E" w:rsidRPr="0042231F">
        <w:t>1h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555B7D">
        <w:t>2</w:t>
      </w:r>
      <w:r w:rsidR="0072025E" w:rsidRPr="0042231F">
        <w:t>,</w:t>
      </w:r>
      <w:r w:rsidR="001B174E">
        <w:t xml:space="preserve"> art. </w:t>
      </w:r>
      <w:r w:rsidR="0072025E" w:rsidRPr="0042231F">
        <w:t>1i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1a,</w:t>
      </w:r>
      <w:r w:rsidR="001B174E">
        <w:t xml:space="preserve"> art. </w:t>
      </w:r>
      <w:r w:rsidR="0072025E" w:rsidRPr="0042231F">
        <w:t>1j,</w:t>
      </w:r>
      <w:r w:rsidR="001B174E">
        <w:t xml:space="preserve"> art. </w:t>
      </w:r>
      <w:r w:rsidR="0072025E" w:rsidRPr="0042231F">
        <w:t>1ja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555B7D">
        <w:t>1jc</w:t>
      </w:r>
      <w:r w:rsidR="001B174E">
        <w:t xml:space="preserve"> ust. </w:t>
      </w:r>
      <w:r w:rsidR="00555B7D">
        <w:t>1</w:t>
      </w:r>
      <w:r w:rsidR="00C82E66">
        <w:t>–</w:t>
      </w:r>
      <w:r w:rsidR="00555B7D">
        <w:t>5,</w:t>
      </w:r>
      <w:r w:rsidR="001B174E">
        <w:t xml:space="preserve"> art. </w:t>
      </w:r>
      <w:r w:rsidR="0072025E" w:rsidRPr="0042231F">
        <w:t>1k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1l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1m,</w:t>
      </w:r>
      <w:r w:rsidR="001B174E">
        <w:t xml:space="preserve"> art. </w:t>
      </w:r>
      <w:r w:rsidR="0072025E" w:rsidRPr="0042231F">
        <w:t>1o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1p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1q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1r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A46B05">
        <w:t>1ra</w:t>
      </w:r>
      <w:r w:rsidR="001B174E">
        <w:t xml:space="preserve"> ust. 1 i </w:t>
      </w:r>
      <w:r w:rsidR="00555B7D">
        <w:t>2,</w:t>
      </w:r>
      <w:r w:rsidR="001B174E">
        <w:t xml:space="preserve"> art. </w:t>
      </w:r>
      <w:r w:rsidR="00555B7D">
        <w:t>1rb</w:t>
      </w:r>
      <w:r w:rsidR="001B174E">
        <w:t xml:space="preserve"> ust. </w:t>
      </w:r>
      <w:r w:rsidR="00555B7D">
        <w:t>1</w:t>
      </w:r>
      <w:r w:rsidR="00C82E66">
        <w:t>–</w:t>
      </w:r>
      <w:r w:rsidR="00555B7D">
        <w:t>4</w:t>
      </w:r>
      <w:r w:rsidR="000277EE">
        <w:t>,</w:t>
      </w:r>
      <w:r w:rsidR="001B174E">
        <w:t xml:space="preserve"> art. </w:t>
      </w:r>
      <w:r w:rsidR="000277EE">
        <w:t>1rc</w:t>
      </w:r>
      <w:r w:rsidR="001B174E">
        <w:t xml:space="preserve"> ust. </w:t>
      </w:r>
      <w:r w:rsidR="000277EE">
        <w:t>1</w:t>
      </w:r>
      <w:r w:rsidR="000031D0">
        <w:t>–</w:t>
      </w:r>
      <w:r w:rsidR="00ED4A7C">
        <w:t>3,</w:t>
      </w:r>
      <w:r w:rsidR="001B174E">
        <w:t xml:space="preserve"> art. </w:t>
      </w:r>
      <w:r w:rsidR="0072025E" w:rsidRPr="0042231F">
        <w:t>1s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0277EE">
        <w:t>1a,</w:t>
      </w:r>
      <w:r w:rsidR="001B174E">
        <w:t xml:space="preserve"> art. </w:t>
      </w:r>
      <w:r w:rsidR="0072025E" w:rsidRPr="0042231F">
        <w:t>1sa</w:t>
      </w:r>
      <w:r w:rsidR="001B174E">
        <w:t xml:space="preserve"> ust. </w:t>
      </w:r>
      <w:r w:rsidR="0072025E" w:rsidRPr="0042231F">
        <w:t>1</w:t>
      </w:r>
      <w:r w:rsidR="00FE3164" w:rsidRPr="0042231F">
        <w:t>–</w:t>
      </w:r>
      <w:r w:rsidR="0072025E" w:rsidRPr="0042231F">
        <w:t>4,</w:t>
      </w:r>
      <w:r w:rsidR="001B174E">
        <w:t xml:space="preserve"> art. </w:t>
      </w:r>
      <w:r w:rsidR="0072025E" w:rsidRPr="0042231F">
        <w:t>1t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1u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0277EE">
        <w:t>1x</w:t>
      </w:r>
      <w:r w:rsidR="001B174E">
        <w:t xml:space="preserve"> ust. </w:t>
      </w:r>
      <w:r w:rsidR="000277EE">
        <w:t>1,</w:t>
      </w:r>
      <w:r w:rsidR="001B174E">
        <w:t xml:space="preserve"> art. </w:t>
      </w:r>
      <w:r w:rsidR="0072025E" w:rsidRPr="0042231F">
        <w:t>1y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1z,</w:t>
      </w:r>
      <w:r w:rsidR="001B174E">
        <w:t xml:space="preserve"> art. </w:t>
      </w:r>
      <w:r w:rsidR="0072025E" w:rsidRPr="0042231F">
        <w:t>1za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1zb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2</w:t>
      </w:r>
      <w:r w:rsidR="004D0AFD" w:rsidRPr="0042231F">
        <w:t>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="008E6A01" w:rsidRPr="0042231F">
        <w:t>2</w:t>
      </w:r>
      <w:r w:rsidR="000277EE">
        <w:t>,</w:t>
      </w:r>
      <w:r w:rsidR="001B174E">
        <w:t xml:space="preserve"> art. </w:t>
      </w:r>
      <w:r w:rsidR="001B174E" w:rsidRPr="0042231F">
        <w:t>5</w:t>
      </w:r>
      <w:r w:rsidR="001B174E">
        <w:t xml:space="preserve"> i art. </w:t>
      </w:r>
      <w:r w:rsidR="00573814">
        <w:t>8j</w:t>
      </w:r>
      <w:r w:rsidR="001B174E">
        <w:t xml:space="preserve"> ust. 1 </w:t>
      </w:r>
      <w:r w:rsidR="0072025E" w:rsidRPr="0042231F">
        <w:t>rozporządzenia 765/2006</w:t>
      </w:r>
      <w:r w:rsidR="007E6A42" w:rsidRPr="0042231F">
        <w:t>;</w:t>
      </w:r>
      <w:r>
        <w:t>”</w:t>
      </w:r>
      <w:r w:rsidR="0072025E" w:rsidRPr="0042231F">
        <w:t>,</w:t>
      </w:r>
    </w:p>
    <w:p w14:paraId="370A7816" w14:textId="77777777" w:rsidR="0072025E" w:rsidRPr="0042231F" w:rsidRDefault="0072025E" w:rsidP="002A728E">
      <w:pPr>
        <w:pStyle w:val="LITlitera"/>
        <w:keepNext/>
      </w:pPr>
      <w:r w:rsidRPr="0042231F">
        <w:t>b)</w:t>
      </w:r>
      <w:r w:rsidRPr="0042231F">
        <w:tab/>
        <w:t xml:space="preserve">pkt </w:t>
      </w:r>
      <w:r w:rsidR="008E6A01" w:rsidRPr="0042231F">
        <w:t>8</w:t>
      </w:r>
      <w:r w:rsidR="008E6A01">
        <w:t> </w:t>
      </w:r>
      <w:r w:rsidRPr="0042231F">
        <w:t>otrzymuje brzmienie:</w:t>
      </w:r>
    </w:p>
    <w:p w14:paraId="27ADA45C" w14:textId="17EA81FE" w:rsidR="0072025E" w:rsidRPr="0042231F" w:rsidRDefault="000932FE" w:rsidP="003C1445">
      <w:pPr>
        <w:pStyle w:val="ZLITPKTzmpktliter"/>
      </w:pPr>
      <w:r>
        <w:t>„</w:t>
      </w:r>
      <w:r w:rsidR="0072025E" w:rsidRPr="0042231F">
        <w:t>8)</w:t>
      </w:r>
      <w:r w:rsidR="0072025E" w:rsidRPr="0042231F">
        <w:tab/>
        <w:t xml:space="preserve">art. </w:t>
      </w:r>
      <w:r w:rsidR="001B174E" w:rsidRPr="0042231F">
        <w:t>2</w:t>
      </w:r>
      <w:r w:rsidR="001B174E">
        <w:t xml:space="preserve"> ust. </w:t>
      </w:r>
      <w:r w:rsidR="008E6A01" w:rsidRPr="0042231F">
        <w:t>1</w:t>
      </w:r>
      <w:r w:rsidR="00817491" w:rsidRPr="0042231F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2a</w:t>
      </w:r>
      <w:r w:rsidR="001B174E">
        <w:t xml:space="preserve"> ust. </w:t>
      </w:r>
      <w:r w:rsidR="008E6A01" w:rsidRPr="0042231F">
        <w:t>1</w:t>
      </w:r>
      <w:r w:rsidR="00817491" w:rsidRPr="0042231F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2aa,</w:t>
      </w:r>
      <w:r w:rsidR="001B174E">
        <w:t xml:space="preserve"> art. </w:t>
      </w:r>
      <w:r w:rsidR="0072025E" w:rsidRPr="0042231F">
        <w:t>2e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3,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3a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6448F6">
        <w:t>2</w:t>
      </w:r>
      <w:r w:rsidR="00C221CB">
        <w:t>,</w:t>
      </w:r>
      <w:r w:rsidR="001B174E">
        <w:t xml:space="preserve"> art. </w:t>
      </w:r>
      <w:r w:rsidR="0072025E" w:rsidRPr="0042231F">
        <w:t>3b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3c</w:t>
      </w:r>
      <w:r w:rsidR="001B174E">
        <w:t xml:space="preserve"> ust. </w:t>
      </w:r>
      <w:r w:rsidR="0072025E" w:rsidRPr="0042231F">
        <w:t>1</w:t>
      </w:r>
      <w:r w:rsidR="00FE3164" w:rsidRPr="0042231F">
        <w:t>–</w:t>
      </w:r>
      <w:r w:rsidR="0072025E" w:rsidRPr="0042231F">
        <w:t>4,</w:t>
      </w:r>
      <w:r w:rsidR="001B174E">
        <w:t xml:space="preserve"> art. </w:t>
      </w:r>
      <w:r w:rsidR="0072025E" w:rsidRPr="0042231F">
        <w:t>3f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3g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3h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3i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3k</w:t>
      </w:r>
      <w:r w:rsidR="001B174E">
        <w:t xml:space="preserve"> ust. </w:t>
      </w:r>
      <w:r w:rsidR="008E6A01" w:rsidRPr="0042231F">
        <w:t>1</w:t>
      </w:r>
      <w:r w:rsidR="00C12296" w:rsidRPr="0042231F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3m</w:t>
      </w:r>
      <w:r w:rsidR="001B174E">
        <w:t xml:space="preserve"> ust. </w:t>
      </w:r>
      <w:r w:rsidR="0072025E" w:rsidRPr="0042231F">
        <w:t>1</w:t>
      </w:r>
      <w:r w:rsidR="006A0B12" w:rsidRPr="0042231F">
        <w:t>,</w:t>
      </w:r>
      <w:r w:rsidR="0072025E" w:rsidRPr="0042231F">
        <w:t xml:space="preserve"> </w:t>
      </w:r>
      <w:r w:rsidR="001B174E" w:rsidRPr="0042231F">
        <w:t>2</w:t>
      </w:r>
      <w:r w:rsidR="001B174E">
        <w:t xml:space="preserve"> i </w:t>
      </w:r>
      <w:r w:rsidR="0072025E" w:rsidRPr="0042231F">
        <w:t>8,</w:t>
      </w:r>
      <w:r w:rsidR="001B174E">
        <w:t xml:space="preserve"> art. </w:t>
      </w:r>
      <w:r w:rsidR="0072025E" w:rsidRPr="0042231F">
        <w:t>3n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4,</w:t>
      </w:r>
      <w:r w:rsidR="001B174E">
        <w:t xml:space="preserve"> art. </w:t>
      </w:r>
      <w:r w:rsidR="0072025E" w:rsidRPr="0042231F">
        <w:t>3o</w:t>
      </w:r>
      <w:r w:rsidR="001B174E">
        <w:t xml:space="preserve"> ust. </w:t>
      </w:r>
      <w:r w:rsidR="0072025E" w:rsidRPr="0042231F">
        <w:t>1–4,</w:t>
      </w:r>
      <w:r w:rsidR="001B174E">
        <w:t xml:space="preserve"> art. </w:t>
      </w:r>
      <w:r w:rsidR="0072025E" w:rsidRPr="0042231F">
        <w:t>3p</w:t>
      </w:r>
      <w:r w:rsidR="001B174E">
        <w:t xml:space="preserve"> ust. </w:t>
      </w:r>
      <w:r w:rsidR="0072025E" w:rsidRPr="0042231F">
        <w:t>1–5,</w:t>
      </w:r>
      <w:r w:rsidR="001B174E">
        <w:t xml:space="preserve"> art. </w:t>
      </w:r>
      <w:r w:rsidR="0072025E" w:rsidRPr="0042231F">
        <w:t>3q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1F4092">
        <w:t>3r</w:t>
      </w:r>
      <w:r w:rsidR="001B174E">
        <w:t xml:space="preserve"> ust. 1 i </w:t>
      </w:r>
      <w:r w:rsidR="001F4092">
        <w:t>2,</w:t>
      </w:r>
      <w:r w:rsidR="001B174E">
        <w:t xml:space="preserve"> art. </w:t>
      </w:r>
      <w:r w:rsidR="001F4092">
        <w:t>3t</w:t>
      </w:r>
      <w:r w:rsidR="00ED4A7C">
        <w:t xml:space="preserve"> ust </w:t>
      </w:r>
      <w:r w:rsidR="001B174E">
        <w:t>1 i </w:t>
      </w:r>
      <w:r w:rsidR="00ED4A7C">
        <w:t>2,</w:t>
      </w:r>
      <w:r w:rsidR="001B174E">
        <w:t xml:space="preserve"> art. </w:t>
      </w:r>
      <w:r w:rsidR="00ED4A7C">
        <w:t>3u</w:t>
      </w:r>
      <w:r w:rsidR="001B174E">
        <w:t xml:space="preserve"> ust. 1 i </w:t>
      </w:r>
      <w:r w:rsidR="00ED4A7C">
        <w:t>2,</w:t>
      </w:r>
      <w:r w:rsidR="001B174E">
        <w:t xml:space="preserve"> art. </w:t>
      </w:r>
      <w:r w:rsidR="001F4092">
        <w:t>3v</w:t>
      </w:r>
      <w:r w:rsidR="001B174E">
        <w:t xml:space="preserve"> ust. 1 i </w:t>
      </w:r>
      <w:r w:rsidR="001F4092">
        <w:t>2,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="0072025E" w:rsidRPr="0042231F">
        <w:t>1–6,</w:t>
      </w:r>
      <w:r w:rsidR="001B174E">
        <w:t xml:space="preserve"> art. </w:t>
      </w:r>
      <w:r w:rsidR="0072025E" w:rsidRPr="0042231F">
        <w:t>5a</w:t>
      </w:r>
      <w:r w:rsidR="001B174E">
        <w:t xml:space="preserve"> ust. </w:t>
      </w:r>
      <w:r w:rsidR="0072025E" w:rsidRPr="0042231F">
        <w:t>1, 2,</w:t>
      </w:r>
      <w:r w:rsidR="00F15F4A" w:rsidRPr="0042231F">
        <w:t xml:space="preserve"> 4, 4a</w:t>
      </w:r>
      <w:r w:rsidR="008E6A01" w:rsidRPr="0042231F">
        <w:t xml:space="preserve"> i</w:t>
      </w:r>
      <w:r w:rsidR="008E6A01">
        <w:t> </w:t>
      </w:r>
      <w:r w:rsidR="00F15F4A" w:rsidRPr="0042231F">
        <w:t>4b</w:t>
      </w:r>
      <w:r w:rsidR="0072025E" w:rsidRPr="0042231F">
        <w:t>,</w:t>
      </w:r>
      <w:r w:rsidR="001B174E">
        <w:t xml:space="preserve"> art. </w:t>
      </w:r>
      <w:r w:rsidR="0072025E" w:rsidRPr="0042231F">
        <w:t>5aa</w:t>
      </w:r>
      <w:r w:rsidR="001B174E">
        <w:t xml:space="preserve"> ust. </w:t>
      </w:r>
      <w:r w:rsidR="008E6A01" w:rsidRPr="0042231F">
        <w:t>1</w:t>
      </w:r>
      <w:r w:rsidR="000362C2">
        <w:t>–</w:t>
      </w:r>
      <w:r w:rsidR="0072025E" w:rsidRPr="0042231F">
        <w:t>1b,</w:t>
      </w:r>
      <w:r w:rsidR="001B174E">
        <w:t xml:space="preserve"> art. </w:t>
      </w:r>
      <w:r w:rsidR="00A4097D">
        <w:t>5ab</w:t>
      </w:r>
      <w:r w:rsidR="001B174E">
        <w:t xml:space="preserve"> ust. </w:t>
      </w:r>
      <w:r w:rsidR="00A4097D">
        <w:t>1,</w:t>
      </w:r>
      <w:r w:rsidR="001B174E">
        <w:t xml:space="preserve"> art. </w:t>
      </w:r>
      <w:r w:rsidR="00A4097D">
        <w:t>5ac</w:t>
      </w:r>
      <w:r w:rsidR="001B174E">
        <w:t xml:space="preserve"> ust. 1 i </w:t>
      </w:r>
      <w:r w:rsidR="00A4097D">
        <w:t>2,</w:t>
      </w:r>
      <w:r w:rsidR="001B174E">
        <w:t xml:space="preserve"> art. </w:t>
      </w:r>
      <w:r w:rsidR="00A4097D">
        <w:t>5ad</w:t>
      </w:r>
      <w:r w:rsidR="001B174E">
        <w:t xml:space="preserve"> ust. </w:t>
      </w:r>
      <w:r w:rsidR="00A4097D">
        <w:t>1,</w:t>
      </w:r>
      <w:r w:rsidR="001B174E">
        <w:t xml:space="preserve"> art. </w:t>
      </w:r>
      <w:r w:rsidR="0072025E" w:rsidRPr="0042231F">
        <w:t>5b</w:t>
      </w:r>
      <w:r w:rsidR="001B174E">
        <w:t xml:space="preserve"> ust. </w:t>
      </w:r>
      <w:r w:rsidR="0072025E" w:rsidRPr="0042231F">
        <w:t>1–2a,</w:t>
      </w:r>
      <w:r w:rsidR="001B174E">
        <w:t xml:space="preserve"> art. </w:t>
      </w:r>
      <w:r w:rsidR="0072025E" w:rsidRPr="0042231F">
        <w:t>5f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5g,</w:t>
      </w:r>
      <w:r w:rsidR="001B174E">
        <w:t xml:space="preserve"> art. </w:t>
      </w:r>
      <w:r w:rsidR="0072025E" w:rsidRPr="0042231F">
        <w:t>5h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5i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5j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5l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5m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art. </w:t>
      </w:r>
      <w:r w:rsidR="0072025E" w:rsidRPr="0042231F">
        <w:t>5n</w:t>
      </w:r>
      <w:r w:rsidR="001B174E">
        <w:t xml:space="preserve"> ust. </w:t>
      </w:r>
      <w:r w:rsidR="0072025E" w:rsidRPr="0042231F">
        <w:t>1–2b</w:t>
      </w:r>
      <w:r w:rsidR="008E6A01" w:rsidRPr="0042231F">
        <w:t xml:space="preserve"> i</w:t>
      </w:r>
      <w:r w:rsidR="00ED4A7C">
        <w:t> </w:t>
      </w:r>
      <w:r w:rsidR="0072025E" w:rsidRPr="0042231F">
        <w:t>3a,</w:t>
      </w:r>
      <w:r w:rsidR="001B174E">
        <w:t xml:space="preserve"> art. </w:t>
      </w:r>
      <w:r w:rsidR="0072025E" w:rsidRPr="0042231F">
        <w:t>5o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5r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2025E" w:rsidRPr="0042231F">
        <w:t>2,</w:t>
      </w:r>
      <w:r w:rsidR="001B174E">
        <w:t xml:space="preserve"> </w:t>
      </w:r>
      <w:r w:rsidR="001B174E">
        <w:lastRenderedPageBreak/>
        <w:t>art. </w:t>
      </w:r>
      <w:r w:rsidR="00A4097D">
        <w:t>5t</w:t>
      </w:r>
      <w:r w:rsidR="001B174E">
        <w:t xml:space="preserve"> ust. </w:t>
      </w:r>
      <w:r w:rsidR="00A4097D">
        <w:t>1,</w:t>
      </w:r>
      <w:r w:rsidR="001B174E">
        <w:t xml:space="preserve"> art. </w:t>
      </w:r>
      <w:r w:rsidR="0072025E" w:rsidRPr="0042231F">
        <w:t>6b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12,</w:t>
      </w:r>
      <w:r w:rsidR="001B174E">
        <w:t xml:space="preserve"> art. </w:t>
      </w:r>
      <w:r w:rsidR="0072025E" w:rsidRPr="0042231F">
        <w:t>12f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1B174E" w:rsidRPr="0042231F">
        <w:t>2</w:t>
      </w:r>
      <w:r w:rsidR="001B174E">
        <w:t xml:space="preserve"> i art. </w:t>
      </w:r>
      <w:r w:rsidR="0072025E" w:rsidRPr="0042231F">
        <w:t>12g</w:t>
      </w:r>
      <w:r w:rsidR="001B174E">
        <w:t xml:space="preserve"> ust. </w:t>
      </w:r>
      <w:r w:rsidR="008E6A01" w:rsidRPr="0042231F">
        <w:t>1</w:t>
      </w:r>
      <w:r w:rsidR="008E6A01">
        <w:t> </w:t>
      </w:r>
      <w:r w:rsidR="0072025E" w:rsidRPr="0042231F">
        <w:t>rozporządzenia 833/2014;</w:t>
      </w:r>
      <w:r>
        <w:t>”</w:t>
      </w:r>
      <w:r w:rsidR="002F5042">
        <w:t>;</w:t>
      </w:r>
    </w:p>
    <w:p w14:paraId="4B872906" w14:textId="51B62CC2" w:rsidR="00731AFA" w:rsidRPr="0042231F" w:rsidRDefault="0072025E" w:rsidP="002A728E">
      <w:pPr>
        <w:pStyle w:val="PKTpunkt"/>
        <w:keepNext/>
      </w:pPr>
      <w:r w:rsidRPr="0042231F">
        <w:t>3)</w:t>
      </w:r>
      <w:r w:rsidRPr="0042231F">
        <w:tab/>
      </w:r>
      <w:r w:rsidR="00731AFA" w:rsidRPr="0042231F">
        <w:t>w</w:t>
      </w:r>
      <w:r w:rsidR="001B174E">
        <w:t xml:space="preserve"> art. </w:t>
      </w:r>
      <w:r w:rsidR="00731AFA" w:rsidRPr="0042231F">
        <w:t>143a:</w:t>
      </w:r>
    </w:p>
    <w:p w14:paraId="1B3DAF96" w14:textId="3F592FAC" w:rsidR="00731AFA" w:rsidRPr="0042231F" w:rsidRDefault="00731AFA" w:rsidP="002A728E">
      <w:pPr>
        <w:pStyle w:val="LITlitera"/>
        <w:keepNext/>
      </w:pPr>
      <w:r w:rsidRPr="0042231F">
        <w:t>a)</w:t>
      </w:r>
      <w:r w:rsidRPr="0042231F">
        <w:tab/>
      </w:r>
      <w:r w:rsidR="006A0D82" w:rsidRPr="0042231F">
        <w:t>w</w:t>
      </w:r>
      <w:r w:rsidR="001B174E">
        <w:t xml:space="preserve"> ust. </w:t>
      </w:r>
      <w:r w:rsidR="001B174E" w:rsidRPr="0042231F">
        <w:t>1</w:t>
      </w:r>
      <w:r w:rsidR="001B174E">
        <w:t xml:space="preserve"> pkt </w:t>
      </w:r>
      <w:r w:rsidRPr="0042231F">
        <w:t>1</w:t>
      </w:r>
      <w:r w:rsidR="005E10C4">
        <w:t>–</w:t>
      </w:r>
      <w:r w:rsidR="008E6A01" w:rsidRPr="0042231F">
        <w:t>3</w:t>
      </w:r>
      <w:r w:rsidR="008E6A01">
        <w:t> </w:t>
      </w:r>
      <w:r w:rsidR="001F468C" w:rsidRPr="0042231F">
        <w:t>otrzymują</w:t>
      </w:r>
      <w:r w:rsidRPr="0042231F">
        <w:t xml:space="preserve"> brzmienie:</w:t>
      </w:r>
    </w:p>
    <w:p w14:paraId="2885D041" w14:textId="77BDEFA3" w:rsidR="00731AFA" w:rsidRPr="0042231F" w:rsidRDefault="000932FE" w:rsidP="0062386A">
      <w:pPr>
        <w:pStyle w:val="ZLITPKTzmpktliter"/>
      </w:pPr>
      <w:r>
        <w:t>„</w:t>
      </w:r>
      <w:r w:rsidR="001F468C" w:rsidRPr="0042231F">
        <w:t>1)</w:t>
      </w:r>
      <w:r w:rsidR="001F468C" w:rsidRPr="0042231F">
        <w:tab/>
      </w:r>
      <w:r w:rsidR="00731AFA" w:rsidRPr="0042231F">
        <w:t>art. 1ja</w:t>
      </w:r>
      <w:r w:rsidR="001B174E">
        <w:t xml:space="preserve"> ust. </w:t>
      </w:r>
      <w:r w:rsidR="00731AFA" w:rsidRPr="0042231F">
        <w:t>2,</w:t>
      </w:r>
      <w:r w:rsidR="001B174E">
        <w:t xml:space="preserve"> art. </w:t>
      </w:r>
      <w:r w:rsidR="00731AFA" w:rsidRPr="0042231F">
        <w:t>1k</w:t>
      </w:r>
      <w:r w:rsidR="001B174E">
        <w:t xml:space="preserve"> ust. </w:t>
      </w:r>
      <w:r w:rsidR="00731AFA" w:rsidRPr="0042231F">
        <w:t>3,</w:t>
      </w:r>
      <w:r w:rsidR="001B174E">
        <w:t xml:space="preserve"> art. </w:t>
      </w:r>
      <w:r w:rsidR="00731AFA" w:rsidRPr="0042231F">
        <w:t>1sa</w:t>
      </w:r>
      <w:r w:rsidR="001B174E">
        <w:t xml:space="preserve"> ust. </w:t>
      </w:r>
      <w:r w:rsidR="00731AFA" w:rsidRPr="0042231F">
        <w:t>6,</w:t>
      </w:r>
      <w:r w:rsidR="001B174E">
        <w:t xml:space="preserve"> art. </w:t>
      </w:r>
      <w:r w:rsidR="00731AFA" w:rsidRPr="0042231F">
        <w:t>1v</w:t>
      </w:r>
      <w:r w:rsidR="001B174E">
        <w:t xml:space="preserve"> ust. </w:t>
      </w:r>
      <w:r w:rsidR="00731AFA" w:rsidRPr="0042231F">
        <w:t>1,</w:t>
      </w:r>
      <w:r w:rsidR="001B174E">
        <w:t xml:space="preserve"> art. </w:t>
      </w:r>
      <w:r w:rsidR="00731AFA" w:rsidRPr="0042231F">
        <w:t>1w</w:t>
      </w:r>
      <w:r w:rsidR="001B174E">
        <w:t xml:space="preserve"> ust. </w:t>
      </w:r>
      <w:r w:rsidR="00731AFA" w:rsidRPr="0042231F">
        <w:t>1,</w:t>
      </w:r>
      <w:r w:rsidR="001B174E">
        <w:t xml:space="preserve"> art. </w:t>
      </w:r>
      <w:r w:rsidR="00731AFA" w:rsidRPr="0042231F">
        <w:t>1z,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31AFA" w:rsidRPr="0042231F">
        <w:t>2,</w:t>
      </w:r>
      <w:r w:rsidR="001B174E">
        <w:t xml:space="preserve"> art. </w:t>
      </w:r>
      <w:r w:rsidR="00731AFA" w:rsidRPr="0042231F">
        <w:t>3a</w:t>
      </w:r>
      <w:r w:rsidR="001B174E">
        <w:t xml:space="preserve"> ust. </w:t>
      </w:r>
      <w:r w:rsidR="00731AFA" w:rsidRPr="0042231F">
        <w:t>1,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="00731AFA" w:rsidRPr="0042231F">
        <w:t>2,</w:t>
      </w:r>
      <w:r w:rsidR="001B174E">
        <w:t xml:space="preserve"> art. </w:t>
      </w:r>
      <w:r w:rsidR="00731AFA" w:rsidRPr="0042231F">
        <w:t>4a,</w:t>
      </w:r>
      <w:r w:rsidR="001B174E">
        <w:t xml:space="preserve"> art. </w:t>
      </w:r>
      <w:r w:rsidR="00731AFA" w:rsidRPr="0042231F">
        <w:t>4b</w:t>
      </w:r>
      <w:r w:rsidR="00372539">
        <w:t>,</w:t>
      </w:r>
      <w:r w:rsidR="001B174E">
        <w:t xml:space="preserve"> art. </w:t>
      </w:r>
      <w:r w:rsidR="00372539">
        <w:t>4c</w:t>
      </w:r>
      <w:r w:rsidR="00F163C8">
        <w:t>,</w:t>
      </w:r>
      <w:r w:rsidR="001B174E">
        <w:t xml:space="preserve"> art. </w:t>
      </w:r>
      <w:r w:rsidR="001B174E" w:rsidRPr="0042231F">
        <w:t>5</w:t>
      </w:r>
      <w:r w:rsidR="001B174E">
        <w:t xml:space="preserve"> i art. </w:t>
      </w:r>
      <w:r w:rsidR="00F163C8">
        <w:t>8j</w:t>
      </w:r>
      <w:r w:rsidR="001B174E">
        <w:t xml:space="preserve"> ust. 1 </w:t>
      </w:r>
      <w:r w:rsidR="00731AFA" w:rsidRPr="0042231F">
        <w:t>rozporządzenia 765/2006,</w:t>
      </w:r>
    </w:p>
    <w:p w14:paraId="30932162" w14:textId="2724E86D" w:rsidR="003E678A" w:rsidRPr="0042231F" w:rsidRDefault="00D20246" w:rsidP="0062386A">
      <w:pPr>
        <w:pStyle w:val="ZLITPKTzmpktliter"/>
      </w:pPr>
      <w:r w:rsidRPr="0042231F">
        <w:t>2)</w:t>
      </w:r>
      <w:r w:rsidR="001F468C" w:rsidRPr="0042231F">
        <w:tab/>
      </w:r>
      <w:r w:rsidRPr="0042231F">
        <w:t>art.</w:t>
      </w:r>
      <w:r w:rsidR="001F468C" w:rsidRPr="0042231F">
        <w:t xml:space="preserve"> </w:t>
      </w:r>
      <w:r w:rsidRPr="0042231F">
        <w:t>2a</w:t>
      </w:r>
      <w:r w:rsidR="001B174E">
        <w:t xml:space="preserve"> ust. </w:t>
      </w:r>
      <w:r w:rsidRPr="0042231F">
        <w:t>2,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5a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5b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B174E" w:rsidRPr="0042231F">
        <w:t>6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6a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6b</w:t>
      </w:r>
      <w:r w:rsidR="001B174E">
        <w:t xml:space="preserve"> ust. </w:t>
      </w:r>
      <w:r w:rsidR="008E6A01" w:rsidRPr="0042231F">
        <w:t>1</w:t>
      </w:r>
      <w:r w:rsidR="00EF67FA">
        <w:t>–</w:t>
      </w:r>
      <w:r w:rsidRPr="0042231F">
        <w:t>5</w:t>
      </w:r>
      <w:r w:rsidR="00372539">
        <w:t>i</w:t>
      </w:r>
      <w:r w:rsidRPr="0042231F">
        <w:t>,</w:t>
      </w:r>
      <w:r w:rsidR="001B174E">
        <w:t xml:space="preserve"> art. </w:t>
      </w:r>
      <w:r w:rsidRPr="0042231F">
        <w:t>6d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6e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Pr="0042231F">
        <w:t>1a</w:t>
      </w:r>
      <w:r w:rsidR="00A42F01" w:rsidRPr="0042231F">
        <w:t>,</w:t>
      </w:r>
      <w:r w:rsidR="001B174E">
        <w:t xml:space="preserve"> art. </w:t>
      </w:r>
      <w:r w:rsidR="008E6A01" w:rsidRPr="0042231F">
        <w:t>7</w:t>
      </w:r>
      <w:r w:rsidR="0074600F">
        <w:t>,</w:t>
      </w:r>
      <w:r w:rsidR="001B174E">
        <w:t xml:space="preserve"> art. </w:t>
      </w:r>
      <w:r w:rsidR="001B174E" w:rsidRPr="0042231F">
        <w:t>8</w:t>
      </w:r>
      <w:r w:rsidR="001B174E">
        <w:t xml:space="preserve"> i art. 9 ust. 2 </w:t>
      </w:r>
      <w:r w:rsidRPr="0042231F">
        <w:t>rozporządzenia 269/2014,</w:t>
      </w:r>
    </w:p>
    <w:p w14:paraId="1774894A" w14:textId="149DEA01" w:rsidR="003E678A" w:rsidRPr="0042231F" w:rsidRDefault="001F468C" w:rsidP="0062386A">
      <w:pPr>
        <w:pStyle w:val="ZLITPKTzmpktliter"/>
      </w:pPr>
      <w:r w:rsidRPr="0042231F">
        <w:t>3)</w:t>
      </w:r>
      <w:r w:rsidRPr="0042231F">
        <w:tab/>
      </w:r>
      <w:r w:rsidR="003E678A" w:rsidRPr="0042231F">
        <w:t>art. 2e</w:t>
      </w:r>
      <w:r w:rsidR="001B174E">
        <w:t xml:space="preserve"> ust. </w:t>
      </w:r>
      <w:r w:rsidR="003E678A" w:rsidRPr="0042231F">
        <w:t>4,</w:t>
      </w:r>
      <w:r w:rsidR="001B174E">
        <w:t xml:space="preserve"> art. </w:t>
      </w:r>
      <w:r w:rsidR="00FF4EE4">
        <w:t>3a</w:t>
      </w:r>
      <w:r w:rsidR="001B174E">
        <w:t xml:space="preserve"> ust. 3 i </w:t>
      </w:r>
      <w:r w:rsidR="00FF4EE4">
        <w:t>3a,</w:t>
      </w:r>
      <w:r w:rsidR="001B174E">
        <w:t xml:space="preserve"> art. </w:t>
      </w:r>
      <w:r w:rsidR="003E678A" w:rsidRPr="0042231F">
        <w:t>3c</w:t>
      </w:r>
      <w:r w:rsidR="001B174E">
        <w:t xml:space="preserve"> </w:t>
      </w:r>
      <w:r w:rsidR="001B174E" w:rsidRPr="00C24BD5">
        <w:t>ust. </w:t>
      </w:r>
      <w:r w:rsidR="003E678A" w:rsidRPr="00C24BD5">
        <w:t>6,</w:t>
      </w:r>
      <w:r w:rsidR="001B174E" w:rsidRPr="00C24BD5">
        <w:t xml:space="preserve"> </w:t>
      </w:r>
      <w:r w:rsidR="001520B3" w:rsidRPr="00C24BD5">
        <w:t>art. 3m ust</w:t>
      </w:r>
      <w:r w:rsidR="00C24BD5" w:rsidRPr="00C24BD5">
        <w:t>. </w:t>
      </w:r>
      <w:r w:rsidR="001520B3" w:rsidRPr="00C24BD5">
        <w:t xml:space="preserve">11, </w:t>
      </w:r>
      <w:r w:rsidR="001B174E" w:rsidRPr="00C24BD5">
        <w:t>art</w:t>
      </w:r>
      <w:r w:rsidR="001B174E" w:rsidRPr="0007288F">
        <w:t>. </w:t>
      </w:r>
      <w:r w:rsidR="003E678A" w:rsidRPr="0042231F">
        <w:t>5a</w:t>
      </w:r>
      <w:r w:rsidR="001B174E">
        <w:t xml:space="preserve"> ust. </w:t>
      </w:r>
      <w:r w:rsidR="003E678A" w:rsidRPr="0042231F">
        <w:t>5,</w:t>
      </w:r>
      <w:r w:rsidR="001B174E">
        <w:t xml:space="preserve"> art. </w:t>
      </w:r>
      <w:r w:rsidR="003E678A" w:rsidRPr="0042231F">
        <w:t>5aa</w:t>
      </w:r>
      <w:r w:rsidR="001B174E">
        <w:t xml:space="preserve"> ust. </w:t>
      </w:r>
      <w:r w:rsidR="003E678A" w:rsidRPr="0042231F">
        <w:t>1c</w:t>
      </w:r>
      <w:r w:rsidR="00FE3164" w:rsidRPr="0042231F">
        <w:t>–</w:t>
      </w:r>
      <w:r w:rsidR="003E678A" w:rsidRPr="0042231F">
        <w:t>1e</w:t>
      </w:r>
      <w:r w:rsidR="001B174E" w:rsidRPr="0042231F">
        <w:t xml:space="preserve"> i</w:t>
      </w:r>
      <w:r w:rsidR="001B174E">
        <w:t> ust. </w:t>
      </w:r>
      <w:r w:rsidR="003E678A" w:rsidRPr="0042231F">
        <w:t>3a,</w:t>
      </w:r>
      <w:r w:rsidR="001B174E">
        <w:t xml:space="preserve"> art. </w:t>
      </w:r>
      <w:r w:rsidR="00C30ABB" w:rsidRPr="0042231F">
        <w:t>5c</w:t>
      </w:r>
      <w:r w:rsidR="001B174E">
        <w:t xml:space="preserve"> ust. </w:t>
      </w:r>
      <w:r w:rsidR="00C30ABB" w:rsidRPr="0042231F">
        <w:t>1,</w:t>
      </w:r>
      <w:r w:rsidR="001B174E">
        <w:t xml:space="preserve"> art. </w:t>
      </w:r>
      <w:r w:rsidR="00C30ABB" w:rsidRPr="0042231F">
        <w:t>5d</w:t>
      </w:r>
      <w:r w:rsidR="001B174E">
        <w:t xml:space="preserve"> ust. </w:t>
      </w:r>
      <w:r w:rsidR="00C30ABB" w:rsidRPr="0042231F">
        <w:t>1,</w:t>
      </w:r>
      <w:r w:rsidR="001B174E">
        <w:t xml:space="preserve"> art. </w:t>
      </w:r>
      <w:r w:rsidR="003E678A" w:rsidRPr="0042231F">
        <w:t>5g</w:t>
      </w:r>
      <w:r w:rsidR="004D0AFD" w:rsidRPr="0042231F">
        <w:t>,</w:t>
      </w:r>
      <w:r w:rsidR="001B174E">
        <w:t xml:space="preserve"> art. </w:t>
      </w:r>
      <w:r w:rsidR="00C30ABB" w:rsidRPr="0042231F">
        <w:t>5r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8E6A01" w:rsidRPr="0042231F">
        <w:t>2</w:t>
      </w:r>
      <w:r w:rsidR="00E42E51">
        <w:t>,</w:t>
      </w:r>
      <w:r w:rsidR="001B174E">
        <w:t xml:space="preserve"> art. </w:t>
      </w:r>
      <w:r w:rsidR="00E42E51">
        <w:t>5t</w:t>
      </w:r>
      <w:r w:rsidR="001B174E">
        <w:t xml:space="preserve"> ust. 4 i art. </w:t>
      </w:r>
      <w:r w:rsidR="00C30ABB" w:rsidRPr="0042231F">
        <w:t>6b</w:t>
      </w:r>
      <w:r w:rsidR="001B174E">
        <w:t xml:space="preserve"> ust. </w:t>
      </w:r>
      <w:r w:rsidR="001B174E" w:rsidRPr="0042231F">
        <w:t>1</w:t>
      </w:r>
      <w:r w:rsidR="001B174E">
        <w:t> </w:t>
      </w:r>
      <w:r w:rsidR="003E678A" w:rsidRPr="0042231F">
        <w:t>rozporządzenia 833/2014</w:t>
      </w:r>
      <w:r w:rsidR="000932FE">
        <w:t>”</w:t>
      </w:r>
      <w:r w:rsidR="00B26900">
        <w:t>,</w:t>
      </w:r>
    </w:p>
    <w:p w14:paraId="6CC3A9CE" w14:textId="7EBD87D3" w:rsidR="00731AFA" w:rsidRPr="0042231F" w:rsidRDefault="001F468C" w:rsidP="002A728E">
      <w:pPr>
        <w:pStyle w:val="LITlitera"/>
        <w:keepNext/>
      </w:pPr>
      <w:r w:rsidRPr="0042231F">
        <w:t>b</w:t>
      </w:r>
      <w:r w:rsidR="00731AFA" w:rsidRPr="0042231F">
        <w:t>)</w:t>
      </w:r>
      <w:r w:rsidR="00731AFA" w:rsidRPr="0042231F">
        <w:tab/>
      </w:r>
      <w:r w:rsidR="006A0D82" w:rsidRPr="0042231F">
        <w:t>w</w:t>
      </w:r>
      <w:r w:rsidR="001B174E">
        <w:t xml:space="preserve"> ust. </w:t>
      </w:r>
      <w:r w:rsidR="001B174E" w:rsidRPr="0042231F">
        <w:t>2</w:t>
      </w:r>
      <w:r w:rsidR="001B174E">
        <w:t xml:space="preserve"> pkt </w:t>
      </w:r>
      <w:r w:rsidR="00731AFA" w:rsidRPr="0042231F">
        <w:t>1</w:t>
      </w:r>
      <w:r w:rsidR="001765B9">
        <w:t>–</w:t>
      </w:r>
      <w:r w:rsidR="008E6A01" w:rsidRPr="0042231F">
        <w:t>3</w:t>
      </w:r>
      <w:r w:rsidR="008E6A01">
        <w:t> </w:t>
      </w:r>
      <w:r w:rsidRPr="0042231F">
        <w:t>otrzymują</w:t>
      </w:r>
      <w:r w:rsidR="00731AFA" w:rsidRPr="0042231F">
        <w:t xml:space="preserve"> brzmienie:</w:t>
      </w:r>
    </w:p>
    <w:p w14:paraId="29564072" w14:textId="74B9F947" w:rsidR="00731AFA" w:rsidRPr="0042231F" w:rsidRDefault="000932FE" w:rsidP="0062386A">
      <w:pPr>
        <w:pStyle w:val="ZLITPKTzmpktliter"/>
      </w:pPr>
      <w:r>
        <w:t>„</w:t>
      </w:r>
      <w:r w:rsidR="001F468C" w:rsidRPr="0042231F">
        <w:t>1)</w:t>
      </w:r>
      <w:r w:rsidR="001F468C" w:rsidRPr="0042231F">
        <w:tab/>
      </w:r>
      <w:r w:rsidR="00731AFA" w:rsidRPr="0042231F">
        <w:t>art. 1ja</w:t>
      </w:r>
      <w:r w:rsidR="001B174E">
        <w:t xml:space="preserve"> ust. </w:t>
      </w:r>
      <w:r w:rsidR="00731AFA" w:rsidRPr="0042231F">
        <w:t>2,</w:t>
      </w:r>
      <w:r w:rsidR="001B174E">
        <w:t xml:space="preserve"> art. </w:t>
      </w:r>
      <w:r w:rsidR="00731AFA" w:rsidRPr="0042231F">
        <w:t>1k</w:t>
      </w:r>
      <w:r w:rsidR="001B174E">
        <w:t xml:space="preserve"> ust. </w:t>
      </w:r>
      <w:r w:rsidR="00731AFA" w:rsidRPr="0042231F">
        <w:t>3,</w:t>
      </w:r>
      <w:r w:rsidR="001B174E">
        <w:t xml:space="preserve"> art. </w:t>
      </w:r>
      <w:r w:rsidR="00D20246" w:rsidRPr="0042231F">
        <w:t>1sa</w:t>
      </w:r>
      <w:r w:rsidR="001B174E">
        <w:t xml:space="preserve"> ust. </w:t>
      </w:r>
      <w:r w:rsidR="00D20246" w:rsidRPr="0042231F">
        <w:t>6,</w:t>
      </w:r>
      <w:r w:rsidR="001B174E">
        <w:t xml:space="preserve"> art. </w:t>
      </w:r>
      <w:r w:rsidR="00731AFA" w:rsidRPr="0042231F">
        <w:t>1v</w:t>
      </w:r>
      <w:r w:rsidR="001B174E">
        <w:t xml:space="preserve"> ust. </w:t>
      </w:r>
      <w:r w:rsidR="00731AFA" w:rsidRPr="0042231F">
        <w:t>1,</w:t>
      </w:r>
      <w:r w:rsidR="001B174E">
        <w:t xml:space="preserve"> art. </w:t>
      </w:r>
      <w:r w:rsidR="00731AFA" w:rsidRPr="0042231F">
        <w:t>1w</w:t>
      </w:r>
      <w:r w:rsidR="001B174E">
        <w:t xml:space="preserve"> ust. </w:t>
      </w:r>
      <w:r w:rsidR="00731AFA" w:rsidRPr="0042231F">
        <w:t>1,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731AFA" w:rsidRPr="0042231F">
        <w:t>2,</w:t>
      </w:r>
      <w:r w:rsidR="001B174E">
        <w:t xml:space="preserve"> art. </w:t>
      </w:r>
      <w:r w:rsidR="00731AFA" w:rsidRPr="0042231F">
        <w:t>3a</w:t>
      </w:r>
      <w:r w:rsidR="001B174E">
        <w:t xml:space="preserve"> ust. </w:t>
      </w:r>
      <w:r w:rsidR="00731AFA" w:rsidRPr="0042231F">
        <w:t>1,</w:t>
      </w:r>
      <w:r w:rsidR="001B174E">
        <w:t xml:space="preserve"> art. </w:t>
      </w:r>
      <w:r w:rsidR="00731AFA" w:rsidRPr="0042231F">
        <w:t>4a</w:t>
      </w:r>
      <w:r w:rsidR="00372539">
        <w:t>,</w:t>
      </w:r>
      <w:r w:rsidR="001B174E">
        <w:t xml:space="preserve"> art. </w:t>
      </w:r>
      <w:r w:rsidR="001026B1" w:rsidRPr="0042231F">
        <w:t>4b</w:t>
      </w:r>
      <w:r w:rsidR="001B174E" w:rsidRPr="0042231F">
        <w:t xml:space="preserve"> i</w:t>
      </w:r>
      <w:r w:rsidR="001B174E">
        <w:t> art. </w:t>
      </w:r>
      <w:r w:rsidR="001026B1">
        <w:t xml:space="preserve">4c </w:t>
      </w:r>
      <w:r w:rsidR="00731AFA" w:rsidRPr="0042231F">
        <w:t>rozporządzenia 765/2006,</w:t>
      </w:r>
    </w:p>
    <w:p w14:paraId="6CF30B96" w14:textId="3F16A43A" w:rsidR="00731AFA" w:rsidRPr="0042231F" w:rsidRDefault="001F468C" w:rsidP="0062386A">
      <w:pPr>
        <w:pStyle w:val="ZLITPKTzmpktliter"/>
      </w:pPr>
      <w:r w:rsidRPr="0042231F">
        <w:t>2)</w:t>
      </w:r>
      <w:r w:rsidRPr="0042231F">
        <w:tab/>
      </w:r>
      <w:r w:rsidR="00A42F01" w:rsidRPr="0042231F">
        <w:t>art.</w:t>
      </w:r>
      <w:r w:rsidRPr="0042231F">
        <w:t xml:space="preserve"> </w:t>
      </w:r>
      <w:r w:rsidR="00A42F01" w:rsidRPr="0042231F">
        <w:t>2a</w:t>
      </w:r>
      <w:r w:rsidR="001B174E">
        <w:t xml:space="preserve"> ust. </w:t>
      </w:r>
      <w:r w:rsidR="00A42F01" w:rsidRPr="0042231F">
        <w:t>2,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="00A42F01" w:rsidRPr="0042231F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="00A42F01" w:rsidRPr="0042231F">
        <w:t>1,</w:t>
      </w:r>
      <w:r w:rsidR="001B174E">
        <w:t xml:space="preserve"> art. </w:t>
      </w:r>
      <w:r w:rsidR="00A42F01" w:rsidRPr="0042231F">
        <w:t>5a</w:t>
      </w:r>
      <w:r w:rsidR="001B174E">
        <w:t xml:space="preserve"> ust. </w:t>
      </w:r>
      <w:r w:rsidR="00A42F01" w:rsidRPr="0042231F">
        <w:t>1,</w:t>
      </w:r>
      <w:r w:rsidR="001B174E">
        <w:t xml:space="preserve"> art. </w:t>
      </w:r>
      <w:r w:rsidR="00A42F01" w:rsidRPr="0042231F">
        <w:t>5b</w:t>
      </w:r>
      <w:r w:rsidR="001B174E">
        <w:t xml:space="preserve"> ust. </w:t>
      </w:r>
      <w:r w:rsidR="00A42F01" w:rsidRPr="0042231F">
        <w:t>1,</w:t>
      </w:r>
      <w:r w:rsidR="001B174E">
        <w:t xml:space="preserve"> art. </w:t>
      </w:r>
      <w:r w:rsidR="001B174E" w:rsidRPr="0042231F">
        <w:t>6</w:t>
      </w:r>
      <w:r w:rsidR="001B174E">
        <w:t xml:space="preserve"> ust. </w:t>
      </w:r>
      <w:r w:rsidR="00A42F01" w:rsidRPr="0042231F">
        <w:t xml:space="preserve">1, </w:t>
      </w:r>
      <w:r w:rsidR="00B77D8E">
        <w:t xml:space="preserve">art. </w:t>
      </w:r>
      <w:r w:rsidR="00A42F01" w:rsidRPr="0042231F">
        <w:t>6a</w:t>
      </w:r>
      <w:r w:rsidR="001B174E">
        <w:t xml:space="preserve"> ust. </w:t>
      </w:r>
      <w:r w:rsidR="00A42F01" w:rsidRPr="0042231F">
        <w:t>1,</w:t>
      </w:r>
      <w:r w:rsidR="001B174E">
        <w:t xml:space="preserve"> art. </w:t>
      </w:r>
      <w:r w:rsidR="00A42F01" w:rsidRPr="0042231F">
        <w:t>6b</w:t>
      </w:r>
      <w:r w:rsidR="001B174E">
        <w:t xml:space="preserve"> ust. </w:t>
      </w:r>
      <w:r w:rsidR="00A42F01" w:rsidRPr="0042231F">
        <w:t>1</w:t>
      </w:r>
      <w:r w:rsidR="00972FDF">
        <w:t>–</w:t>
      </w:r>
      <w:r w:rsidR="00A42F01" w:rsidRPr="0042231F">
        <w:t>5</w:t>
      </w:r>
      <w:r w:rsidR="00372539">
        <w:t>i</w:t>
      </w:r>
      <w:r w:rsidR="00A42F01" w:rsidRPr="0042231F">
        <w:t>,</w:t>
      </w:r>
      <w:r w:rsidR="001B174E">
        <w:t xml:space="preserve"> art. </w:t>
      </w:r>
      <w:r w:rsidR="00A42F01" w:rsidRPr="0042231F">
        <w:t>6d</w:t>
      </w:r>
      <w:r w:rsidR="001B174E">
        <w:t xml:space="preserve"> ust. </w:t>
      </w:r>
      <w:r w:rsidR="001B174E" w:rsidRPr="0042231F">
        <w:t>1</w:t>
      </w:r>
      <w:r w:rsidR="001B174E">
        <w:t xml:space="preserve"> i art. </w:t>
      </w:r>
      <w:r w:rsidR="00A42F01" w:rsidRPr="0042231F">
        <w:t>6e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391BC4">
        <w:t xml:space="preserve">1a </w:t>
      </w:r>
      <w:r w:rsidR="00A42F01" w:rsidRPr="0042231F">
        <w:t>rozporządzenia 269/2014,</w:t>
      </w:r>
    </w:p>
    <w:p w14:paraId="43105FD8" w14:textId="38D8EDC0" w:rsidR="003E678A" w:rsidRPr="0042231F" w:rsidRDefault="001F468C" w:rsidP="0062386A">
      <w:pPr>
        <w:pStyle w:val="ZLITPKTzmpktliter"/>
      </w:pPr>
      <w:r w:rsidRPr="0042231F">
        <w:t>3)</w:t>
      </w:r>
      <w:r w:rsidRPr="0042231F">
        <w:tab/>
      </w:r>
      <w:r w:rsidR="003E678A" w:rsidRPr="0042231F">
        <w:t>art. 2e</w:t>
      </w:r>
      <w:r w:rsidR="001B174E">
        <w:t xml:space="preserve"> ust. </w:t>
      </w:r>
      <w:r w:rsidR="003E678A" w:rsidRPr="0042231F">
        <w:t>4,</w:t>
      </w:r>
      <w:r w:rsidR="001B174E">
        <w:t xml:space="preserve"> art. </w:t>
      </w:r>
      <w:r w:rsidR="003C4EB8">
        <w:t>3a</w:t>
      </w:r>
      <w:r w:rsidR="001B174E">
        <w:t xml:space="preserve"> ust. 3 i </w:t>
      </w:r>
      <w:r w:rsidR="003C4EB8">
        <w:t>3a,</w:t>
      </w:r>
      <w:r w:rsidR="001B174E">
        <w:t xml:space="preserve"> art. </w:t>
      </w:r>
      <w:r w:rsidR="003E678A" w:rsidRPr="0042231F">
        <w:t>3c</w:t>
      </w:r>
      <w:r w:rsidR="001B174E">
        <w:t xml:space="preserve"> ust. </w:t>
      </w:r>
      <w:r w:rsidR="003E678A" w:rsidRPr="0042231F">
        <w:t>6,</w:t>
      </w:r>
      <w:r w:rsidR="001B174E">
        <w:t xml:space="preserve"> art. </w:t>
      </w:r>
      <w:r w:rsidR="003E678A" w:rsidRPr="0042231F">
        <w:t>5a</w:t>
      </w:r>
      <w:r w:rsidR="001B174E">
        <w:t xml:space="preserve"> ust. </w:t>
      </w:r>
      <w:r w:rsidR="003E678A" w:rsidRPr="0042231F">
        <w:t>5,</w:t>
      </w:r>
      <w:r w:rsidR="001B174E">
        <w:t xml:space="preserve"> art. </w:t>
      </w:r>
      <w:r w:rsidR="00224A26" w:rsidRPr="0042231F">
        <w:t>5aa</w:t>
      </w:r>
      <w:r w:rsidR="001B174E">
        <w:t xml:space="preserve"> ust. </w:t>
      </w:r>
      <w:r w:rsidR="00224A26" w:rsidRPr="0042231F">
        <w:t>1c</w:t>
      </w:r>
      <w:r w:rsidR="002A728E">
        <w:t>–</w:t>
      </w:r>
      <w:r w:rsidR="00224A26" w:rsidRPr="0042231F">
        <w:t>1e</w:t>
      </w:r>
      <w:r w:rsidR="001B174E" w:rsidRPr="0042231F">
        <w:t xml:space="preserve"> i</w:t>
      </w:r>
      <w:r w:rsidR="001B174E">
        <w:t> ust. </w:t>
      </w:r>
      <w:r w:rsidR="00224A26" w:rsidRPr="0042231F">
        <w:t>3a,</w:t>
      </w:r>
      <w:r w:rsidR="001B174E">
        <w:t xml:space="preserve"> art. </w:t>
      </w:r>
      <w:r w:rsidR="003E678A" w:rsidRPr="0042231F">
        <w:t>5c</w:t>
      </w:r>
      <w:r w:rsidR="001B174E">
        <w:t xml:space="preserve"> ust. </w:t>
      </w:r>
      <w:r w:rsidR="001B174E" w:rsidRPr="0042231F">
        <w:t>1</w:t>
      </w:r>
      <w:r w:rsidR="001B174E">
        <w:t xml:space="preserve"> i art. </w:t>
      </w:r>
      <w:r w:rsidR="003E678A" w:rsidRPr="0042231F">
        <w:t>5d</w:t>
      </w:r>
      <w:r w:rsidR="001B174E">
        <w:t xml:space="preserve"> ust. 1 i art. </w:t>
      </w:r>
      <w:r w:rsidR="00E42E51">
        <w:t>5t</w:t>
      </w:r>
      <w:r w:rsidR="001B174E">
        <w:t xml:space="preserve"> ust. </w:t>
      </w:r>
      <w:r w:rsidR="00E42E51">
        <w:t>4</w:t>
      </w:r>
      <w:r w:rsidR="00372539">
        <w:t xml:space="preserve">, </w:t>
      </w:r>
      <w:r w:rsidR="003E678A" w:rsidRPr="0042231F">
        <w:t>rozporządzenia 833/2014</w:t>
      </w:r>
      <w:r w:rsidR="000932FE">
        <w:t>”</w:t>
      </w:r>
      <w:r w:rsidR="003E678A" w:rsidRPr="0042231F">
        <w:t>;</w:t>
      </w:r>
    </w:p>
    <w:p w14:paraId="6639C01A" w14:textId="631B59B3" w:rsidR="0072025E" w:rsidRPr="0042231F" w:rsidRDefault="00731AFA" w:rsidP="002A728E">
      <w:pPr>
        <w:pStyle w:val="PKTpunkt"/>
        <w:keepNext/>
      </w:pPr>
      <w:r w:rsidRPr="0042231F">
        <w:t>4)</w:t>
      </w:r>
      <w:r w:rsidRPr="0042231F">
        <w:tab/>
      </w:r>
      <w:r w:rsidR="0072025E" w:rsidRPr="0042231F">
        <w:t>w</w:t>
      </w:r>
      <w:r w:rsidR="001B174E">
        <w:t xml:space="preserve"> art. </w:t>
      </w:r>
      <w:r w:rsidR="0072025E" w:rsidRPr="0042231F">
        <w:t>143b</w:t>
      </w:r>
      <w:r w:rsidR="001B174E">
        <w:t xml:space="preserve"> pkt </w:t>
      </w:r>
      <w:r w:rsidR="008E6A01" w:rsidRPr="0042231F">
        <w:t>1</w:t>
      </w:r>
      <w:r w:rsidR="008E6A01">
        <w:t> </w:t>
      </w:r>
      <w:r w:rsidR="0072025E" w:rsidRPr="0042231F">
        <w:t>otrzymuje brzmienie:</w:t>
      </w:r>
    </w:p>
    <w:p w14:paraId="508B8F18" w14:textId="61DF34E1" w:rsidR="0072025E" w:rsidRPr="0042231F" w:rsidRDefault="000932FE" w:rsidP="00372539">
      <w:pPr>
        <w:pStyle w:val="ZPKTzmpktartykuempunktem"/>
      </w:pPr>
      <w:r>
        <w:t>„</w:t>
      </w:r>
      <w:r w:rsidR="0072025E" w:rsidRPr="0042231F">
        <w:t>1)</w:t>
      </w:r>
      <w:r w:rsidR="0072025E" w:rsidRPr="0042231F">
        <w:tab/>
        <w:t>ministrowi właściwemu do spraw zagranicznych informacje niezbędne do realizacji obowiązku,</w:t>
      </w:r>
      <w:r w:rsidR="001B174E" w:rsidRPr="0042231F">
        <w:t xml:space="preserve"> o</w:t>
      </w:r>
      <w:r w:rsidR="001B174E">
        <w:t> </w:t>
      </w:r>
      <w:r w:rsidR="0072025E" w:rsidRPr="0042231F">
        <w:t>którym mowa</w:t>
      </w:r>
      <w:r w:rsidR="001B174E" w:rsidRPr="0042231F">
        <w:t xml:space="preserve"> w</w:t>
      </w:r>
      <w:r w:rsidR="001B174E">
        <w:t> art. </w:t>
      </w:r>
      <w:r w:rsidR="001B174E" w:rsidRPr="0042231F">
        <w:t>7</w:t>
      </w:r>
      <w:r w:rsidR="001B174E">
        <w:t> </w:t>
      </w:r>
      <w:r w:rsidR="0072025E" w:rsidRPr="0042231F">
        <w:t>rozporządzenia 765/2006,</w:t>
      </w:r>
      <w:r w:rsidR="001520B3">
        <w:t xml:space="preserve"> </w:t>
      </w:r>
      <w:r w:rsidR="001B174E">
        <w:t>art. </w:t>
      </w:r>
      <w:r w:rsidR="00EF67FA" w:rsidRPr="0042231F">
        <w:t>1</w:t>
      </w:r>
      <w:r w:rsidR="001B174E" w:rsidRPr="0042231F">
        <w:t>2</w:t>
      </w:r>
      <w:r w:rsidR="001B174E">
        <w:t> </w:t>
      </w:r>
      <w:r w:rsidR="0072025E" w:rsidRPr="0042231F">
        <w:t>rozporządzenia 269/201</w:t>
      </w:r>
      <w:r w:rsidR="001B174E" w:rsidRPr="0042231F">
        <w:t>4</w:t>
      </w:r>
      <w:r w:rsidR="001B174E">
        <w:t xml:space="preserve"> oraz </w:t>
      </w:r>
      <w:r w:rsidR="001B174E" w:rsidRPr="0007288F">
        <w:t>art. </w:t>
      </w:r>
      <w:r w:rsidR="006E45DE" w:rsidRPr="0007288F">
        <w:t>3m</w:t>
      </w:r>
      <w:r w:rsidR="001B174E" w:rsidRPr="0007288F">
        <w:t xml:space="preserve"> ust. </w:t>
      </w:r>
      <w:r w:rsidR="006E45DE" w:rsidRPr="0007288F">
        <w:t>11,</w:t>
      </w:r>
      <w:r w:rsidR="001B174E" w:rsidRPr="0007288F">
        <w:t xml:space="preserve"> art. </w:t>
      </w:r>
      <w:r w:rsidR="0072025E" w:rsidRPr="0007288F">
        <w:t>6,</w:t>
      </w:r>
      <w:r w:rsidR="001B174E" w:rsidRPr="0007288F">
        <w:t xml:space="preserve"> </w:t>
      </w:r>
      <w:r w:rsidR="001B174E">
        <w:t>art. </w:t>
      </w:r>
      <w:r w:rsidR="0072025E" w:rsidRPr="0042231F">
        <w:t>6a,</w:t>
      </w:r>
      <w:r w:rsidR="001B174E">
        <w:t xml:space="preserve"> art. </w:t>
      </w:r>
      <w:r w:rsidR="0072025E" w:rsidRPr="0042231F">
        <w:t>6b</w:t>
      </w:r>
      <w:r w:rsidR="001B174E">
        <w:t xml:space="preserve"> ust. </w:t>
      </w:r>
      <w:r w:rsidR="001B174E" w:rsidRPr="0042231F">
        <w:t>2</w:t>
      </w:r>
      <w:r w:rsidR="001B174E">
        <w:t xml:space="preserve"> i art. </w:t>
      </w:r>
      <w:r w:rsidR="0072025E" w:rsidRPr="0042231F">
        <w:t>12c</w:t>
      </w:r>
      <w:r w:rsidR="001B174E">
        <w:t xml:space="preserve"> ust. </w:t>
      </w:r>
      <w:r w:rsidR="001B174E" w:rsidRPr="0042231F">
        <w:t>1</w:t>
      </w:r>
      <w:r w:rsidR="001B174E">
        <w:t> </w:t>
      </w:r>
      <w:r w:rsidR="0072025E" w:rsidRPr="0042231F">
        <w:t>rozporządzenia 833/2014</w:t>
      </w:r>
      <w:r w:rsidR="008D5D65" w:rsidRPr="0042231F">
        <w:t>;</w:t>
      </w:r>
      <w:r>
        <w:t>”</w:t>
      </w:r>
      <w:r w:rsidR="0072025E" w:rsidRPr="0042231F">
        <w:t>;</w:t>
      </w:r>
    </w:p>
    <w:p w14:paraId="14FD69E8" w14:textId="532F1115" w:rsidR="0072025E" w:rsidRPr="0042231F" w:rsidRDefault="00731AFA" w:rsidP="002A728E">
      <w:pPr>
        <w:pStyle w:val="PKTpunkt"/>
        <w:keepNext/>
      </w:pPr>
      <w:r w:rsidRPr="0042231F">
        <w:t>5</w:t>
      </w:r>
      <w:r w:rsidR="0072025E" w:rsidRPr="0042231F">
        <w:t>)</w:t>
      </w:r>
      <w:r w:rsidR="0072025E" w:rsidRPr="0042231F">
        <w:tab/>
        <w:t>w</w:t>
      </w:r>
      <w:r w:rsidR="001B174E">
        <w:t xml:space="preserve"> art. </w:t>
      </w:r>
      <w:r w:rsidR="0072025E" w:rsidRPr="0042231F">
        <w:t>143d</w:t>
      </w:r>
      <w:r w:rsidR="001B174E">
        <w:t xml:space="preserve"> pkt </w:t>
      </w:r>
      <w:r w:rsidR="0072025E" w:rsidRPr="0042231F">
        <w:t>2</w:t>
      </w:r>
      <w:r w:rsidR="008D5D65" w:rsidRPr="0042231F">
        <w:t>–</w:t>
      </w:r>
      <w:r w:rsidR="008E6A01" w:rsidRPr="0042231F">
        <w:t>4</w:t>
      </w:r>
      <w:r w:rsidR="008E6A01">
        <w:t> </w:t>
      </w:r>
      <w:r w:rsidR="0072025E" w:rsidRPr="0042231F">
        <w:t>otrzymują brzmienie:</w:t>
      </w:r>
    </w:p>
    <w:p w14:paraId="58D4A91E" w14:textId="02F976A7" w:rsidR="0072025E" w:rsidRPr="0042231F" w:rsidRDefault="000932FE" w:rsidP="0072025E">
      <w:pPr>
        <w:pStyle w:val="ZPKTzmpktartykuempunktem"/>
      </w:pPr>
      <w:r>
        <w:t>„</w:t>
      </w:r>
      <w:r w:rsidR="0072025E" w:rsidRPr="0042231F">
        <w:t>2)</w:t>
      </w:r>
      <w:r w:rsidR="0072025E" w:rsidRPr="0042231F">
        <w:tab/>
        <w:t>naruszają zakaz,</w:t>
      </w:r>
      <w:r w:rsidR="008E6A01" w:rsidRPr="0042231F">
        <w:t xml:space="preserve"> o</w:t>
      </w:r>
      <w:r w:rsidR="008E6A01">
        <w:t> </w:t>
      </w:r>
      <w:r w:rsidR="0072025E" w:rsidRPr="0042231F">
        <w:t>którym mowa</w:t>
      </w:r>
      <w:r w:rsidR="001B174E" w:rsidRPr="0042231F">
        <w:t xml:space="preserve"> w</w:t>
      </w:r>
      <w:r w:rsidR="001B174E">
        <w:t> art. </w:t>
      </w:r>
      <w:r w:rsidR="0072025E" w:rsidRPr="0042231F">
        <w:t>1a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B77D8E">
        <w:t>1</w:t>
      </w:r>
      <w:r w:rsidR="0072025E" w:rsidRPr="0042231F">
        <w:t>b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1ba,</w:t>
      </w:r>
      <w:r w:rsidR="001B174E">
        <w:t xml:space="preserve"> art. </w:t>
      </w:r>
      <w:r w:rsidR="00C600BE">
        <w:t>1bb</w:t>
      </w:r>
      <w:r w:rsidR="001B174E">
        <w:t xml:space="preserve"> ust. </w:t>
      </w:r>
      <w:r w:rsidR="00C600BE">
        <w:t>1</w:t>
      </w:r>
      <w:r w:rsidR="00EF67FA">
        <w:t>–</w:t>
      </w:r>
      <w:r w:rsidR="00C600BE">
        <w:t>3,</w:t>
      </w:r>
      <w:r w:rsidR="001B174E">
        <w:t xml:space="preserve"> art. </w:t>
      </w:r>
      <w:r w:rsidR="0072025E" w:rsidRPr="0042231F">
        <w:t>1c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1d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B77D8E">
        <w:t>1</w:t>
      </w:r>
      <w:r w:rsidR="0072025E" w:rsidRPr="0042231F">
        <w:t>e</w:t>
      </w:r>
      <w:r w:rsidR="001B174E">
        <w:t xml:space="preserve"> ust. </w:t>
      </w:r>
      <w:r w:rsidR="008E6A01" w:rsidRPr="0042231F">
        <w:t>1</w:t>
      </w:r>
      <w:r w:rsidR="00EF67FA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1f</w:t>
      </w:r>
      <w:r w:rsidR="001B174E">
        <w:t xml:space="preserve"> ust. </w:t>
      </w:r>
      <w:r w:rsidR="008E6A01" w:rsidRPr="0042231F">
        <w:t>1</w:t>
      </w:r>
      <w:r w:rsidR="00EF67FA">
        <w:t>–</w:t>
      </w:r>
      <w:r w:rsidR="0072025E" w:rsidRPr="0042231F">
        <w:t>2,</w:t>
      </w:r>
      <w:r w:rsidR="001B174E">
        <w:t xml:space="preserve"> art. </w:t>
      </w:r>
      <w:r w:rsidR="00C600BE">
        <w:t>1fd</w:t>
      </w:r>
      <w:r w:rsidR="001B174E">
        <w:t xml:space="preserve"> ust. 1 lub</w:t>
      </w:r>
      <w:r w:rsidR="00C600BE">
        <w:t xml:space="preserve"> 2,</w:t>
      </w:r>
      <w:r w:rsidR="001B174E">
        <w:t xml:space="preserve"> art. </w:t>
      </w:r>
      <w:r w:rsidR="0072025E" w:rsidRPr="0042231F">
        <w:t>1g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B77D8E">
        <w:t>1</w:t>
      </w:r>
      <w:r w:rsidR="0072025E" w:rsidRPr="0042231F">
        <w:t>a,</w:t>
      </w:r>
      <w:r w:rsidR="001B174E">
        <w:t xml:space="preserve"> art. </w:t>
      </w:r>
      <w:r w:rsidR="00C600BE">
        <w:t>1ga</w:t>
      </w:r>
      <w:r w:rsidR="001B174E">
        <w:t xml:space="preserve"> ust. 1 lub</w:t>
      </w:r>
      <w:r w:rsidR="00C600BE">
        <w:t xml:space="preserve"> 2,</w:t>
      </w:r>
      <w:r w:rsidR="001B174E">
        <w:t xml:space="preserve"> art. </w:t>
      </w:r>
      <w:r w:rsidR="00C600BE">
        <w:t>1gb</w:t>
      </w:r>
      <w:r w:rsidR="001B174E">
        <w:t xml:space="preserve"> ust. </w:t>
      </w:r>
      <w:r w:rsidR="00C600BE">
        <w:t>1,</w:t>
      </w:r>
      <w:r w:rsidR="001B174E">
        <w:t xml:space="preserve"> art. </w:t>
      </w:r>
      <w:r w:rsidR="00C600BE">
        <w:t>1gc</w:t>
      </w:r>
      <w:r w:rsidR="001B174E">
        <w:t xml:space="preserve"> ust. 1 lub</w:t>
      </w:r>
      <w:r w:rsidR="00C600BE">
        <w:t xml:space="preserve"> 2,</w:t>
      </w:r>
      <w:r w:rsidR="001B174E">
        <w:t xml:space="preserve"> art. </w:t>
      </w:r>
      <w:r w:rsidR="00E12B9B">
        <w:t>1</w:t>
      </w:r>
      <w:r w:rsidR="0072025E" w:rsidRPr="0042231F">
        <w:t>h</w:t>
      </w:r>
      <w:r w:rsidR="001B174E">
        <w:t xml:space="preserve"> ust. </w:t>
      </w:r>
      <w:r w:rsidR="001B174E" w:rsidRPr="0042231F">
        <w:t>1</w:t>
      </w:r>
      <w:r w:rsidR="001B174E">
        <w:t xml:space="preserve"> i </w:t>
      </w:r>
      <w:r w:rsidR="00F163C8">
        <w:t>2</w:t>
      </w:r>
      <w:r w:rsidR="0072025E" w:rsidRPr="0042231F">
        <w:t>,</w:t>
      </w:r>
      <w:r w:rsidR="001B174E">
        <w:t xml:space="preserve"> art. </w:t>
      </w:r>
      <w:r w:rsidR="00B77D8E">
        <w:t>1</w:t>
      </w:r>
      <w:r w:rsidR="0072025E" w:rsidRPr="0042231F">
        <w:t>i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B77D8E">
        <w:t>1</w:t>
      </w:r>
      <w:r w:rsidR="0072025E" w:rsidRPr="0042231F">
        <w:t>a,</w:t>
      </w:r>
      <w:r w:rsidR="001B174E">
        <w:t xml:space="preserve"> art. </w:t>
      </w:r>
      <w:r w:rsidR="008353AF">
        <w:t>1</w:t>
      </w:r>
      <w:r w:rsidR="0072025E" w:rsidRPr="0042231F">
        <w:t>j,</w:t>
      </w:r>
      <w:r w:rsidR="001B174E">
        <w:t xml:space="preserve"> art. </w:t>
      </w:r>
      <w:r w:rsidR="0072025E" w:rsidRPr="0042231F">
        <w:t>1ja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E12B9B">
        <w:t>1</w:t>
      </w:r>
      <w:r w:rsidR="0072025E" w:rsidRPr="0042231F">
        <w:t>jb,</w:t>
      </w:r>
      <w:r w:rsidR="001B174E">
        <w:t xml:space="preserve"> art. </w:t>
      </w:r>
      <w:r w:rsidR="00C600BE">
        <w:t>1jc</w:t>
      </w:r>
      <w:r w:rsidR="001B174E">
        <w:t xml:space="preserve"> ust. </w:t>
      </w:r>
      <w:r w:rsidR="00C600BE">
        <w:t>1</w:t>
      </w:r>
      <w:r w:rsidR="00EE4221">
        <w:t>–</w:t>
      </w:r>
      <w:r w:rsidR="00C600BE">
        <w:t>5,</w:t>
      </w:r>
      <w:r w:rsidR="001B174E">
        <w:t xml:space="preserve"> art. </w:t>
      </w:r>
      <w:r w:rsidR="0072025E" w:rsidRPr="0042231F">
        <w:t>1k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1l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E12B9B">
        <w:t>1</w:t>
      </w:r>
      <w:r w:rsidR="0072025E" w:rsidRPr="0042231F">
        <w:t>o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1p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1q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E12B9B">
        <w:t>1</w:t>
      </w:r>
      <w:r w:rsidR="0072025E" w:rsidRPr="0042231F">
        <w:t>r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C600BE">
        <w:t>1ra</w:t>
      </w:r>
      <w:r w:rsidR="001B174E">
        <w:t xml:space="preserve"> ust. 1 lub</w:t>
      </w:r>
      <w:r w:rsidR="00C600BE">
        <w:t xml:space="preserve"> 2,</w:t>
      </w:r>
      <w:r w:rsidR="001B174E">
        <w:t xml:space="preserve"> art. </w:t>
      </w:r>
      <w:r w:rsidR="00C600BE">
        <w:t>1rb</w:t>
      </w:r>
      <w:r w:rsidR="001B174E">
        <w:t xml:space="preserve"> ust. </w:t>
      </w:r>
      <w:r w:rsidR="00C600BE">
        <w:t>1</w:t>
      </w:r>
      <w:r w:rsidR="00EE4221">
        <w:t>–</w:t>
      </w:r>
      <w:r w:rsidR="00C600BE">
        <w:t>4,</w:t>
      </w:r>
      <w:r w:rsidR="001B174E">
        <w:t xml:space="preserve"> art. </w:t>
      </w:r>
      <w:r w:rsidR="00C600BE">
        <w:t>1rc</w:t>
      </w:r>
      <w:r w:rsidR="001B174E">
        <w:t xml:space="preserve"> ust. </w:t>
      </w:r>
      <w:r w:rsidR="00C600BE">
        <w:t>1</w:t>
      </w:r>
      <w:r w:rsidR="00EE4221">
        <w:t>–</w:t>
      </w:r>
      <w:r w:rsidR="00C600BE">
        <w:t>3,</w:t>
      </w:r>
      <w:r w:rsidR="001B174E">
        <w:t xml:space="preserve"> art. </w:t>
      </w:r>
      <w:r w:rsidR="0072025E" w:rsidRPr="0042231F">
        <w:t>1s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C600BE">
        <w:t xml:space="preserve"> 1a,</w:t>
      </w:r>
      <w:r w:rsidR="001B174E">
        <w:t xml:space="preserve"> art. </w:t>
      </w:r>
      <w:r w:rsidR="0072025E" w:rsidRPr="0042231F">
        <w:t>1sa</w:t>
      </w:r>
      <w:r w:rsidR="001B174E">
        <w:t xml:space="preserve"> </w:t>
      </w:r>
      <w:r w:rsidR="001B174E">
        <w:lastRenderedPageBreak/>
        <w:t>ust. </w:t>
      </w:r>
      <w:r w:rsidR="0072025E" w:rsidRPr="0042231F">
        <w:t>1</w:t>
      </w:r>
      <w:r w:rsidR="001765B9">
        <w:t>–</w:t>
      </w:r>
      <w:r w:rsidR="0072025E" w:rsidRPr="0042231F">
        <w:t>4,</w:t>
      </w:r>
      <w:r w:rsidR="001B174E">
        <w:t xml:space="preserve"> art. </w:t>
      </w:r>
      <w:r w:rsidR="0072025E" w:rsidRPr="0042231F">
        <w:t>1t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1u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B77D8E">
        <w:t>1</w:t>
      </w:r>
      <w:r w:rsidR="0072025E" w:rsidRPr="0042231F">
        <w:t>x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E12B9B">
        <w:t>1</w:t>
      </w:r>
      <w:r w:rsidR="0072025E" w:rsidRPr="0042231F">
        <w:t>y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1za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1zb</w:t>
      </w:r>
      <w:r w:rsidR="001B174E">
        <w:t xml:space="preserve"> ust. </w:t>
      </w:r>
      <w:r w:rsidR="001B174E" w:rsidRPr="0042231F">
        <w:t>1</w:t>
      </w:r>
      <w:r w:rsidR="001B174E">
        <w:t xml:space="preserve"> lub art. </w:t>
      </w:r>
      <w:r w:rsidR="00234314">
        <w:t>1</w:t>
      </w:r>
      <w:r w:rsidR="0072025E" w:rsidRPr="0042231F">
        <w:t>zc</w:t>
      </w:r>
      <w:r w:rsidR="001B174E">
        <w:t xml:space="preserve"> ust. </w:t>
      </w:r>
      <w:r w:rsidR="00C600BE" w:rsidRPr="00877317">
        <w:t>1</w:t>
      </w:r>
      <w:r w:rsidR="00675B2B">
        <w:t>–</w:t>
      </w:r>
      <w:r w:rsidR="00C600BE" w:rsidRPr="00877317">
        <w:t>1c</w:t>
      </w:r>
      <w:r w:rsidR="0072025E" w:rsidRPr="00877317">
        <w:t xml:space="preserve"> </w:t>
      </w:r>
      <w:r w:rsidR="0072025E" w:rsidRPr="0042231F">
        <w:t>rozporządzenia 765/200</w:t>
      </w:r>
      <w:r w:rsidR="001B174E" w:rsidRPr="0042231F">
        <w:t>6</w:t>
      </w:r>
      <w:r w:rsidR="001B174E">
        <w:t xml:space="preserve"> lub art. </w:t>
      </w:r>
      <w:r w:rsidR="001B174E" w:rsidRPr="0042231F">
        <w:t>2</w:t>
      </w:r>
      <w:r w:rsidR="001B174E">
        <w:t xml:space="preserve"> ust. </w:t>
      </w:r>
      <w:r w:rsidR="0072025E" w:rsidRPr="0042231F">
        <w:t>1</w:t>
      </w:r>
      <w:r w:rsidR="00FE3164" w:rsidRPr="0042231F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2a</w:t>
      </w:r>
      <w:r w:rsidR="001B174E">
        <w:t xml:space="preserve"> ust. </w:t>
      </w:r>
      <w:r w:rsidR="0072025E" w:rsidRPr="0042231F">
        <w:t>1</w:t>
      </w:r>
      <w:r w:rsidR="00FE3164" w:rsidRPr="0042231F">
        <w:t>–</w:t>
      </w:r>
      <w:r w:rsidR="0072025E" w:rsidRPr="0042231F">
        <w:t>2,</w:t>
      </w:r>
      <w:r w:rsidR="001B174E">
        <w:t xml:space="preserve"> art. </w:t>
      </w:r>
      <w:r w:rsidR="0072025E" w:rsidRPr="0042231F">
        <w:t>2aa,</w:t>
      </w:r>
      <w:r w:rsidR="001B174E">
        <w:t xml:space="preserve"> art. </w:t>
      </w:r>
      <w:r w:rsidR="0072025E" w:rsidRPr="0042231F">
        <w:t>2e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2025E" w:rsidRPr="0042231F">
        <w:t xml:space="preserve"> 3,</w:t>
      </w:r>
      <w:r w:rsidR="001B174E">
        <w:t xml:space="preserve"> art. </w:t>
      </w:r>
      <w:r w:rsidR="0072025E" w:rsidRPr="0042231F">
        <w:t>2f</w:t>
      </w:r>
      <w:r w:rsidR="001B174E">
        <w:t xml:space="preserve"> ust. </w:t>
      </w:r>
      <w:r w:rsidR="001B174E" w:rsidRPr="0042231F">
        <w:t>1</w:t>
      </w:r>
      <w:r w:rsidR="001B174E">
        <w:t xml:space="preserve"> lub ust. </w:t>
      </w:r>
      <w:r w:rsidR="0072025E" w:rsidRPr="0042231F">
        <w:t>3,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2025E" w:rsidRPr="0042231F">
        <w:t xml:space="preserve"> 2,</w:t>
      </w:r>
      <w:r w:rsidR="001B174E">
        <w:t xml:space="preserve"> art. </w:t>
      </w:r>
      <w:r w:rsidR="0072025E" w:rsidRPr="0042231F">
        <w:t>3a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2025E" w:rsidRPr="0042231F">
        <w:t xml:space="preserve"> 2,</w:t>
      </w:r>
      <w:r w:rsidR="001B174E">
        <w:t xml:space="preserve"> art. </w:t>
      </w:r>
      <w:r w:rsidR="0072025E" w:rsidRPr="0042231F">
        <w:t>3b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2025E" w:rsidRPr="0042231F">
        <w:t xml:space="preserve"> 2,</w:t>
      </w:r>
      <w:r w:rsidR="001B174E">
        <w:t xml:space="preserve"> art. </w:t>
      </w:r>
      <w:r w:rsidR="0072025E" w:rsidRPr="0042231F">
        <w:t>3c</w:t>
      </w:r>
      <w:r w:rsidR="001B174E">
        <w:t xml:space="preserve"> ust. </w:t>
      </w:r>
      <w:r w:rsidR="0072025E" w:rsidRPr="0042231F">
        <w:t>1</w:t>
      </w:r>
      <w:r w:rsidR="00FE3164" w:rsidRPr="0042231F">
        <w:t>–</w:t>
      </w:r>
      <w:r w:rsidR="0072025E" w:rsidRPr="0042231F">
        <w:t>4,</w:t>
      </w:r>
      <w:r w:rsidR="001B174E">
        <w:t xml:space="preserve"> art. </w:t>
      </w:r>
      <w:r w:rsidR="0072025E" w:rsidRPr="0042231F">
        <w:t>3d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3ea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B77D8E">
        <w:t>1</w:t>
      </w:r>
      <w:r w:rsidR="0072025E" w:rsidRPr="0042231F">
        <w:t>a,</w:t>
      </w:r>
      <w:r w:rsidR="001B174E">
        <w:t xml:space="preserve"> art. </w:t>
      </w:r>
      <w:r w:rsidR="0072025E" w:rsidRPr="0042231F">
        <w:t>3eb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3ec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3f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2025E" w:rsidRPr="0042231F">
        <w:t> 2,</w:t>
      </w:r>
      <w:r w:rsidR="001B174E">
        <w:t xml:space="preserve"> art. </w:t>
      </w:r>
      <w:r w:rsidR="0072025E" w:rsidRPr="0042231F">
        <w:t>3g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3h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72025E" w:rsidRPr="0042231F">
        <w:t>2,</w:t>
      </w:r>
      <w:r w:rsidR="001B174E">
        <w:t xml:space="preserve"> art. </w:t>
      </w:r>
      <w:r w:rsidR="0072025E" w:rsidRPr="0042231F">
        <w:t>3i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72025E" w:rsidRPr="0042231F">
        <w:t>2,</w:t>
      </w:r>
      <w:r w:rsidR="001B174E">
        <w:t xml:space="preserve"> art. </w:t>
      </w:r>
      <w:r w:rsidR="0072025E" w:rsidRPr="0042231F">
        <w:t>3k</w:t>
      </w:r>
      <w:r w:rsidR="001B174E">
        <w:t xml:space="preserve"> ust. </w:t>
      </w:r>
      <w:r w:rsidR="008E6A01" w:rsidRPr="0042231F">
        <w:t>1</w:t>
      </w:r>
      <w:r w:rsidR="00EE4221">
        <w:t>–</w:t>
      </w:r>
      <w:r w:rsidR="00C600BE">
        <w:t>2</w:t>
      </w:r>
      <w:r w:rsidR="00B2782A">
        <w:t>,</w:t>
      </w:r>
      <w:r w:rsidR="001B174E">
        <w:t xml:space="preserve"> art. </w:t>
      </w:r>
      <w:r w:rsidR="0072025E" w:rsidRPr="0042231F">
        <w:t>3</w:t>
      </w:r>
      <w:r w:rsidR="00435213">
        <w:t>l</w:t>
      </w:r>
      <w:r w:rsidR="001B174E">
        <w:t xml:space="preserve"> ust. </w:t>
      </w:r>
      <w:r w:rsidR="0072025E" w:rsidRPr="0042231F">
        <w:t>1</w:t>
      </w:r>
      <w:r w:rsidR="00EE4221">
        <w:t>–</w:t>
      </w:r>
      <w:r w:rsidR="00C600BE">
        <w:t>1c</w:t>
      </w:r>
      <w:r w:rsidR="0072025E" w:rsidRPr="0042231F">
        <w:t>,</w:t>
      </w:r>
      <w:r w:rsidR="001B174E">
        <w:t xml:space="preserve"> art. </w:t>
      </w:r>
      <w:r w:rsidR="0072025E" w:rsidRPr="0042231F">
        <w:t>3m</w:t>
      </w:r>
      <w:r w:rsidR="001B174E">
        <w:t xml:space="preserve"> ust. </w:t>
      </w:r>
      <w:r w:rsidR="008E6A01" w:rsidRPr="0042231F">
        <w:t>1</w:t>
      </w:r>
      <w:r w:rsidR="00C25DA9">
        <w:t xml:space="preserve">, </w:t>
      </w:r>
      <w:r w:rsidR="001B174E" w:rsidRPr="0042231F">
        <w:t>2</w:t>
      </w:r>
      <w:r w:rsidR="001B174E">
        <w:t xml:space="preserve"> lub</w:t>
      </w:r>
      <w:r w:rsidR="00C600BE">
        <w:t xml:space="preserve"> 8</w:t>
      </w:r>
      <w:r w:rsidR="0072025E" w:rsidRPr="0042231F">
        <w:t>,</w:t>
      </w:r>
      <w:r w:rsidR="001B174E">
        <w:t xml:space="preserve"> art. </w:t>
      </w:r>
      <w:r w:rsidR="0072025E" w:rsidRPr="0042231F">
        <w:t>3n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72025E" w:rsidRPr="0042231F">
        <w:t>4,</w:t>
      </w:r>
      <w:r w:rsidR="001B174E">
        <w:t xml:space="preserve"> art. </w:t>
      </w:r>
      <w:r w:rsidR="0072025E" w:rsidRPr="0042231F">
        <w:t>3o</w:t>
      </w:r>
      <w:r w:rsidR="001B174E">
        <w:t xml:space="preserve"> ust. </w:t>
      </w:r>
      <w:r w:rsidR="0072025E" w:rsidRPr="0042231F">
        <w:t>1</w:t>
      </w:r>
      <w:r w:rsidR="001765B9">
        <w:t>–</w:t>
      </w:r>
      <w:r w:rsidR="0072025E" w:rsidRPr="0042231F">
        <w:t>4,</w:t>
      </w:r>
      <w:r w:rsidR="001B174E">
        <w:t xml:space="preserve"> art. </w:t>
      </w:r>
      <w:r w:rsidR="0072025E" w:rsidRPr="0042231F">
        <w:t>3p</w:t>
      </w:r>
      <w:r w:rsidR="001B174E">
        <w:t xml:space="preserve"> ust. </w:t>
      </w:r>
      <w:r w:rsidR="0072025E" w:rsidRPr="0042231F">
        <w:t>1</w:t>
      </w:r>
      <w:r w:rsidR="001765B9">
        <w:t>–</w:t>
      </w:r>
      <w:r w:rsidR="0072025E" w:rsidRPr="0042231F">
        <w:t>5,</w:t>
      </w:r>
      <w:r w:rsidR="001B174E">
        <w:t xml:space="preserve"> art. </w:t>
      </w:r>
      <w:r w:rsidR="0072025E" w:rsidRPr="0042231F">
        <w:t>3q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291748">
        <w:t>3r</w:t>
      </w:r>
      <w:r w:rsidR="001B174E">
        <w:t xml:space="preserve"> ust. 1 lub</w:t>
      </w:r>
      <w:r w:rsidR="00291748">
        <w:t xml:space="preserve"> 2,</w:t>
      </w:r>
      <w:r w:rsidR="001B174E">
        <w:t xml:space="preserve"> art. </w:t>
      </w:r>
      <w:r w:rsidR="00CD7961">
        <w:t>3</w:t>
      </w:r>
      <w:r w:rsidR="00291748">
        <w:t>s</w:t>
      </w:r>
      <w:r w:rsidR="001B174E">
        <w:t xml:space="preserve"> ust. </w:t>
      </w:r>
      <w:r w:rsidR="00291748">
        <w:t>1,</w:t>
      </w:r>
      <w:r w:rsidR="001B174E">
        <w:t xml:space="preserve"> art. </w:t>
      </w:r>
      <w:r w:rsidR="000A2995">
        <w:t>3t</w:t>
      </w:r>
      <w:r w:rsidR="001B174E">
        <w:t xml:space="preserve"> ust. 1 lub</w:t>
      </w:r>
      <w:r w:rsidR="000A2995">
        <w:t xml:space="preserve"> 2,</w:t>
      </w:r>
      <w:r w:rsidR="001B174E">
        <w:t xml:space="preserve"> art. </w:t>
      </w:r>
      <w:r w:rsidR="000A2995">
        <w:t>3u</w:t>
      </w:r>
      <w:r w:rsidR="001B174E">
        <w:t xml:space="preserve"> ust. 1 lub</w:t>
      </w:r>
      <w:r w:rsidR="000A2995">
        <w:t xml:space="preserve"> 2,</w:t>
      </w:r>
      <w:r w:rsidR="001B174E">
        <w:t xml:space="preserve"> art. </w:t>
      </w:r>
      <w:r w:rsidR="000A2995">
        <w:t>3v</w:t>
      </w:r>
      <w:r w:rsidR="001B174E">
        <w:t xml:space="preserve"> ust. 1 lub</w:t>
      </w:r>
      <w:r w:rsidR="000A2995">
        <w:t xml:space="preserve"> 2,</w:t>
      </w:r>
      <w:r w:rsidR="001B174E">
        <w:t xml:space="preserve"> art. </w:t>
      </w:r>
      <w:r w:rsidR="001B174E" w:rsidRPr="0042231F">
        <w:t>4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="0072025E" w:rsidRPr="0042231F">
        <w:t>1–6,</w:t>
      </w:r>
      <w:r w:rsidR="001B174E">
        <w:t xml:space="preserve"> art. </w:t>
      </w:r>
      <w:r w:rsidR="0072025E" w:rsidRPr="0042231F">
        <w:t>5a</w:t>
      </w:r>
      <w:r w:rsidR="001B174E">
        <w:t xml:space="preserve"> ust. </w:t>
      </w:r>
      <w:r w:rsidR="0072025E" w:rsidRPr="0042231F">
        <w:t xml:space="preserve">1, </w:t>
      </w:r>
      <w:r w:rsidR="001B174E" w:rsidRPr="0042231F">
        <w:t>2</w:t>
      </w:r>
      <w:r w:rsidR="001B174E">
        <w:t xml:space="preserve"> lub</w:t>
      </w:r>
      <w:r w:rsidR="0072025E" w:rsidRPr="0042231F">
        <w:t xml:space="preserve"> 4,</w:t>
      </w:r>
      <w:r w:rsidR="001B174E">
        <w:t xml:space="preserve"> art. </w:t>
      </w:r>
      <w:r w:rsidR="0072025E" w:rsidRPr="0042231F">
        <w:t>5aa</w:t>
      </w:r>
      <w:r w:rsidR="001B174E">
        <w:t xml:space="preserve"> ust. </w:t>
      </w:r>
      <w:r w:rsidR="0072025E" w:rsidRPr="0042231F">
        <w:t>1</w:t>
      </w:r>
      <w:r w:rsidR="001765B9">
        <w:t>–</w:t>
      </w:r>
      <w:r w:rsidR="0072025E" w:rsidRPr="0042231F">
        <w:t>1b,</w:t>
      </w:r>
      <w:r w:rsidR="001B174E">
        <w:t xml:space="preserve"> art. </w:t>
      </w:r>
      <w:r w:rsidR="000A2995">
        <w:t>5ab</w:t>
      </w:r>
      <w:r w:rsidR="001B174E">
        <w:t xml:space="preserve"> ust. </w:t>
      </w:r>
      <w:r w:rsidR="000A2995">
        <w:t>1,</w:t>
      </w:r>
      <w:r w:rsidR="001B174E">
        <w:t xml:space="preserve"> art. </w:t>
      </w:r>
      <w:r w:rsidR="00E30F84">
        <w:t>5ac</w:t>
      </w:r>
      <w:r w:rsidR="001B174E">
        <w:t xml:space="preserve"> ust. </w:t>
      </w:r>
      <w:r w:rsidR="00E30F84">
        <w:t>1</w:t>
      </w:r>
      <w:r w:rsidR="00E30F84" w:rsidRPr="00E30F84">
        <w:t>–</w:t>
      </w:r>
      <w:r w:rsidR="00E30F84">
        <w:t>2,</w:t>
      </w:r>
      <w:r w:rsidR="001B174E">
        <w:t xml:space="preserve"> art. </w:t>
      </w:r>
      <w:r w:rsidR="00E30F84">
        <w:t>5ad</w:t>
      </w:r>
      <w:r w:rsidR="001B174E">
        <w:t xml:space="preserve"> ust. </w:t>
      </w:r>
      <w:r w:rsidR="00E30F84">
        <w:t>1,</w:t>
      </w:r>
      <w:r w:rsidR="001B174E">
        <w:t xml:space="preserve"> art. </w:t>
      </w:r>
      <w:r w:rsidR="0072025E" w:rsidRPr="0042231F">
        <w:t>5b</w:t>
      </w:r>
      <w:r w:rsidR="001B174E">
        <w:t xml:space="preserve"> ust. </w:t>
      </w:r>
      <w:r w:rsidR="00CD7961">
        <w:t>1</w:t>
      </w:r>
      <w:r w:rsidR="005F472A">
        <w:t>–</w:t>
      </w:r>
      <w:r w:rsidR="0072025E" w:rsidRPr="0042231F">
        <w:t>2a,</w:t>
      </w:r>
      <w:r w:rsidR="001B174E">
        <w:t xml:space="preserve"> art. </w:t>
      </w:r>
      <w:r w:rsidR="0072025E" w:rsidRPr="0042231F">
        <w:t>5e</w:t>
      </w:r>
      <w:r w:rsidR="001B174E">
        <w:t xml:space="preserve"> ust. </w:t>
      </w:r>
      <w:r w:rsidR="000A2995">
        <w:t>1</w:t>
      </w:r>
      <w:r w:rsidR="0072025E" w:rsidRPr="0042231F">
        <w:t>,</w:t>
      </w:r>
      <w:r w:rsidR="001B174E">
        <w:t xml:space="preserve"> art. </w:t>
      </w:r>
      <w:r w:rsidR="0072025E" w:rsidRPr="0042231F">
        <w:t>5f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5h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5i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5j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1765B9">
        <w:t xml:space="preserve"> 2,</w:t>
      </w:r>
      <w:r w:rsidR="001B174E">
        <w:t xml:space="preserve"> art. </w:t>
      </w:r>
      <w:r w:rsidR="0072025E" w:rsidRPr="0042231F">
        <w:t>5k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5l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5m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72025E" w:rsidRPr="0042231F">
        <w:t>2,</w:t>
      </w:r>
      <w:r w:rsidR="001B174E">
        <w:t xml:space="preserve"> art. </w:t>
      </w:r>
      <w:r w:rsidR="0072025E" w:rsidRPr="0042231F">
        <w:t>5n</w:t>
      </w:r>
      <w:r w:rsidR="001B174E">
        <w:t xml:space="preserve"> ust. </w:t>
      </w:r>
      <w:r w:rsidR="0072025E" w:rsidRPr="0042231F">
        <w:t>1</w:t>
      </w:r>
      <w:r w:rsidR="001765B9">
        <w:t>–</w:t>
      </w:r>
      <w:r w:rsidR="0072025E" w:rsidRPr="0042231F">
        <w:t>2</w:t>
      </w:r>
      <w:r w:rsidR="000A2995">
        <w:t xml:space="preserve">b </w:t>
      </w:r>
      <w:r w:rsidR="00CD7961">
        <w:t>lub</w:t>
      </w:r>
      <w:r w:rsidR="008E6A01">
        <w:t> </w:t>
      </w:r>
      <w:r w:rsidR="0072025E" w:rsidRPr="0042231F">
        <w:t>3a,</w:t>
      </w:r>
      <w:r w:rsidR="001B174E">
        <w:t xml:space="preserve"> art. </w:t>
      </w:r>
      <w:r w:rsidR="0072025E" w:rsidRPr="0042231F">
        <w:t>5o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72025E" w:rsidRPr="0042231F">
        <w:t>5p</w:t>
      </w:r>
      <w:r w:rsidR="001B174E">
        <w:t xml:space="preserve"> ust. </w:t>
      </w:r>
      <w:r w:rsidR="0072025E" w:rsidRPr="0042231F">
        <w:t>1,</w:t>
      </w:r>
      <w:r w:rsidR="001B174E">
        <w:t xml:space="preserve"> art. </w:t>
      </w:r>
      <w:r w:rsidR="000A2995">
        <w:t>5t</w:t>
      </w:r>
      <w:r w:rsidR="001B174E">
        <w:t xml:space="preserve"> ust. </w:t>
      </w:r>
      <w:r w:rsidR="000A2995">
        <w:t>1,</w:t>
      </w:r>
      <w:r w:rsidR="001B174E">
        <w:t xml:space="preserve"> art. </w:t>
      </w:r>
      <w:r w:rsidR="0072025E" w:rsidRPr="0042231F">
        <w:t>12f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7974B5" w:rsidRPr="0042231F">
        <w:t xml:space="preserve"> </w:t>
      </w:r>
      <w:r w:rsidR="001B174E" w:rsidRPr="0042231F">
        <w:t>2</w:t>
      </w:r>
      <w:r w:rsidR="001B174E">
        <w:t xml:space="preserve"> lub art. </w:t>
      </w:r>
      <w:r w:rsidR="0072025E" w:rsidRPr="0042231F">
        <w:t>12g</w:t>
      </w:r>
      <w:r w:rsidR="001B174E">
        <w:t xml:space="preserve"> ust. </w:t>
      </w:r>
      <w:r w:rsidR="008E6A01" w:rsidRPr="0042231F">
        <w:t>1</w:t>
      </w:r>
      <w:r w:rsidR="008E6A01">
        <w:t> </w:t>
      </w:r>
      <w:r w:rsidR="0072025E" w:rsidRPr="0042231F">
        <w:t>rozporządzenia 833/2014,</w:t>
      </w:r>
    </w:p>
    <w:p w14:paraId="7168DACF" w14:textId="2E21BE7A" w:rsidR="0072025E" w:rsidRPr="0042231F" w:rsidRDefault="0072025E" w:rsidP="0072025E">
      <w:pPr>
        <w:pStyle w:val="ZPKTzmpktartykuempunktem"/>
      </w:pPr>
      <w:r w:rsidRPr="0042231F">
        <w:t>3)</w:t>
      </w:r>
      <w:r w:rsidRPr="0042231F">
        <w:tab/>
        <w:t>nie dopełniają obowiązku niezwłocznego przekazywania informacji wymaganych na podstawie</w:t>
      </w:r>
      <w:r w:rsidR="001B174E">
        <w:t xml:space="preserve"> art. </w:t>
      </w:r>
      <w:r w:rsidRPr="0042231F">
        <w:t>1z</w:t>
      </w:r>
      <w:r w:rsidR="0074600F">
        <w:t>,</w:t>
      </w:r>
      <w:r w:rsidR="001B174E">
        <w:t xml:space="preserve"> art. </w:t>
      </w:r>
      <w:r w:rsidR="001B174E" w:rsidRPr="0042231F">
        <w:t>5</w:t>
      </w:r>
      <w:r w:rsidR="001B174E">
        <w:t xml:space="preserve"> lub art. </w:t>
      </w:r>
      <w:r w:rsidR="0074600F">
        <w:t>8j</w:t>
      </w:r>
      <w:r w:rsidR="001B174E">
        <w:t xml:space="preserve"> ust. 1 </w:t>
      </w:r>
      <w:r w:rsidRPr="0042231F">
        <w:t>rozporządzenia 765/2006,</w:t>
      </w:r>
      <w:r w:rsidR="001B174E">
        <w:t xml:space="preserve"> art. </w:t>
      </w:r>
      <w:r w:rsidR="008E6A01" w:rsidRPr="0042231F">
        <w:t>7</w:t>
      </w:r>
      <w:r w:rsidR="00261379">
        <w:t>,</w:t>
      </w:r>
      <w:r w:rsidR="001B174E">
        <w:t xml:space="preserve"> art. </w:t>
      </w:r>
      <w:r w:rsidR="001B174E" w:rsidRPr="0042231F">
        <w:t>8</w:t>
      </w:r>
      <w:r w:rsidR="001B174E">
        <w:t xml:space="preserve"> lub art. 9 ust. 2 </w:t>
      </w:r>
      <w:r w:rsidRPr="0042231F">
        <w:t>rozporządzenia 269/201</w:t>
      </w:r>
      <w:r w:rsidR="001B174E" w:rsidRPr="0042231F">
        <w:t>4</w:t>
      </w:r>
      <w:r w:rsidR="001B174E">
        <w:t xml:space="preserve"> lub art. </w:t>
      </w:r>
      <w:r w:rsidRPr="0042231F">
        <w:t>3d</w:t>
      </w:r>
      <w:r w:rsidR="001B174E">
        <w:t xml:space="preserve"> ust. </w:t>
      </w:r>
      <w:r w:rsidR="00933CFD">
        <w:t xml:space="preserve">1a lub </w:t>
      </w:r>
      <w:r w:rsidRPr="0042231F">
        <w:t>5,</w:t>
      </w:r>
      <w:r w:rsidR="001B174E">
        <w:t xml:space="preserve"> art. </w:t>
      </w:r>
      <w:r w:rsidR="00933CFD">
        <w:t>3l</w:t>
      </w:r>
      <w:r w:rsidR="001B174E">
        <w:t xml:space="preserve"> ust. </w:t>
      </w:r>
      <w:r w:rsidR="00933CFD">
        <w:t>1d,</w:t>
      </w:r>
      <w:r w:rsidR="001B174E">
        <w:t xml:space="preserve"> art. </w:t>
      </w:r>
      <w:r w:rsidR="009248F3">
        <w:t>3m</w:t>
      </w:r>
      <w:r w:rsidR="001B174E">
        <w:t xml:space="preserve"> ust. </w:t>
      </w:r>
      <w:r w:rsidR="009248F3">
        <w:t>11,</w:t>
      </w:r>
      <w:r w:rsidR="001B174E">
        <w:t xml:space="preserve"> art. </w:t>
      </w:r>
      <w:r w:rsidRPr="0042231F">
        <w:t>5a</w:t>
      </w:r>
      <w:r w:rsidR="001B174E">
        <w:t xml:space="preserve"> ust. </w:t>
      </w:r>
      <w:r w:rsidRPr="0042231F">
        <w:t xml:space="preserve">4a </w:t>
      </w:r>
      <w:r w:rsidR="007974B5" w:rsidRPr="0042231F">
        <w:t>lub</w:t>
      </w:r>
      <w:r w:rsidRPr="0042231F">
        <w:t xml:space="preserve"> 4b,</w:t>
      </w:r>
      <w:r w:rsidR="001B174E">
        <w:t xml:space="preserve"> art. </w:t>
      </w:r>
      <w:r w:rsidRPr="0042231F">
        <w:t>5g,</w:t>
      </w:r>
      <w:r w:rsidR="001B174E">
        <w:t xml:space="preserve"> art. </w:t>
      </w:r>
      <w:r w:rsidRPr="0042231F">
        <w:t>5r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="008E6A01">
        <w:t xml:space="preserve"> </w:t>
      </w:r>
      <w:r w:rsidR="001B174E" w:rsidRPr="0042231F">
        <w:t>2</w:t>
      </w:r>
      <w:r w:rsidR="001B174E">
        <w:t xml:space="preserve"> lub art. </w:t>
      </w:r>
      <w:r w:rsidRPr="0042231F">
        <w:t>6b</w:t>
      </w:r>
      <w:r w:rsidR="001B174E">
        <w:t xml:space="preserve"> ust. </w:t>
      </w:r>
      <w:r w:rsidR="008E6A01" w:rsidRPr="0042231F">
        <w:t>1</w:t>
      </w:r>
      <w:r w:rsidR="008E6A01">
        <w:t> </w:t>
      </w:r>
      <w:r w:rsidRPr="0042231F">
        <w:t>rozporządzenia 833/2014,</w:t>
      </w:r>
    </w:p>
    <w:p w14:paraId="5E9F1B27" w14:textId="4BA739E0" w:rsidR="00B2782A" w:rsidRDefault="0072025E" w:rsidP="0072025E">
      <w:pPr>
        <w:pStyle w:val="ZPKTzmpktartykuempunktem"/>
      </w:pPr>
      <w:r w:rsidRPr="0042231F">
        <w:t>4)</w:t>
      </w:r>
      <w:r w:rsidRPr="0042231F">
        <w:tab/>
        <w:t>nie stosują się do zakazu świadomego</w:t>
      </w:r>
      <w:r w:rsidR="008E6A01" w:rsidRPr="0042231F">
        <w:t xml:space="preserve"> i</w:t>
      </w:r>
      <w:r w:rsidR="008E6A01">
        <w:t> </w:t>
      </w:r>
      <w:r w:rsidRPr="0042231F">
        <w:t>celowego udziału</w:t>
      </w:r>
      <w:r w:rsidR="008E6A01" w:rsidRPr="0042231F">
        <w:t xml:space="preserve"> w</w:t>
      </w:r>
      <w:r w:rsidR="008E6A01">
        <w:t> </w:t>
      </w:r>
      <w:r w:rsidRPr="0042231F">
        <w:t>działaniach, których celem lub skutkiem jest ominięcie stosowania</w:t>
      </w:r>
      <w:r w:rsidR="001B174E">
        <w:t xml:space="preserve"> art. </w:t>
      </w:r>
      <w:r w:rsidR="008E6A01" w:rsidRPr="0042231F">
        <w:t>2</w:t>
      </w:r>
      <w:r w:rsidR="008E6A01">
        <w:t> </w:t>
      </w:r>
      <w:r w:rsidRPr="0042231F">
        <w:t>rozporządzenia 765/2006,</w:t>
      </w:r>
      <w:r w:rsidR="001B174E">
        <w:t xml:space="preserve"> art. </w:t>
      </w:r>
      <w:r w:rsidR="008E6A01" w:rsidRPr="0042231F">
        <w:t>2</w:t>
      </w:r>
      <w:r w:rsidR="008E6A01">
        <w:t> </w:t>
      </w:r>
      <w:r w:rsidRPr="0042231F">
        <w:t>rozporządzenia 269/201</w:t>
      </w:r>
      <w:r w:rsidR="001B174E" w:rsidRPr="0042231F">
        <w:t>4</w:t>
      </w:r>
      <w:r w:rsidR="001B174E">
        <w:t xml:space="preserve"> oraz art. </w:t>
      </w:r>
      <w:r w:rsidRPr="0042231F">
        <w:t>2e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3,</w:t>
      </w:r>
      <w:r w:rsidR="001B174E">
        <w:t xml:space="preserve"> art. </w:t>
      </w:r>
      <w:r w:rsidR="001B174E" w:rsidRPr="0042231F">
        <w:t>3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2,</w:t>
      </w:r>
      <w:r w:rsidR="001B174E">
        <w:t xml:space="preserve"> art. </w:t>
      </w:r>
      <w:r w:rsidRPr="0042231F">
        <w:t>3a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2,</w:t>
      </w:r>
      <w:r w:rsidR="001B174E">
        <w:t xml:space="preserve"> art. </w:t>
      </w:r>
      <w:r w:rsidRPr="0042231F">
        <w:t>3g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3h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03ED3">
        <w:t>3u</w:t>
      </w:r>
      <w:r w:rsidR="001B174E">
        <w:t xml:space="preserve"> ust. </w:t>
      </w:r>
      <w:r w:rsidR="00103ED3">
        <w:t>1,</w:t>
      </w:r>
      <w:r w:rsidR="001B174E">
        <w:t xml:space="preserve"> art. </w:t>
      </w:r>
      <w:r w:rsidR="001B174E" w:rsidRPr="0042231F">
        <w:t>5</w:t>
      </w:r>
      <w:r w:rsidR="001B174E">
        <w:t xml:space="preserve"> ust. </w:t>
      </w:r>
      <w:r w:rsidRPr="0042231F">
        <w:t>1–6,</w:t>
      </w:r>
      <w:r w:rsidR="001B174E">
        <w:t xml:space="preserve"> art. </w:t>
      </w:r>
      <w:r w:rsidRPr="0042231F">
        <w:t>5a</w:t>
      </w:r>
      <w:r w:rsidR="001B174E">
        <w:t xml:space="preserve"> ust. </w:t>
      </w:r>
      <w:r w:rsidRPr="0042231F">
        <w:t xml:space="preserve">1, </w:t>
      </w:r>
      <w:r w:rsidR="001B174E" w:rsidRPr="0042231F">
        <w:t>2</w:t>
      </w:r>
      <w:r w:rsidR="001B174E">
        <w:t xml:space="preserve"> lub</w:t>
      </w:r>
      <w:r w:rsidRPr="0042231F">
        <w:t xml:space="preserve"> 4,</w:t>
      </w:r>
      <w:r w:rsidR="001B174E">
        <w:t xml:space="preserve"> art. </w:t>
      </w:r>
      <w:r w:rsidRPr="0042231F">
        <w:t>5aa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="00103ED3">
        <w:t>5ab</w:t>
      </w:r>
      <w:r w:rsidR="001B174E">
        <w:t xml:space="preserve"> ust. </w:t>
      </w:r>
      <w:r w:rsidR="00103ED3">
        <w:t>1,</w:t>
      </w:r>
      <w:r w:rsidR="001B174E">
        <w:t xml:space="preserve"> art. </w:t>
      </w:r>
      <w:r w:rsidR="00103ED3">
        <w:t>5ad</w:t>
      </w:r>
      <w:r w:rsidR="001B174E">
        <w:t xml:space="preserve"> ust. </w:t>
      </w:r>
      <w:r w:rsidR="00103ED3">
        <w:t>1,</w:t>
      </w:r>
      <w:r w:rsidR="001B174E">
        <w:t xml:space="preserve"> art. </w:t>
      </w:r>
      <w:r w:rsidRPr="0042231F">
        <w:t>5b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5f</w:t>
      </w:r>
      <w:r w:rsidR="001B174E">
        <w:t xml:space="preserve"> ust. </w:t>
      </w:r>
      <w:r w:rsidRPr="0042231F">
        <w:t>1,</w:t>
      </w:r>
      <w:r w:rsidR="001B174E">
        <w:t xml:space="preserve"> art. </w:t>
      </w:r>
      <w:r w:rsidRPr="0042231F">
        <w:t>5h,</w:t>
      </w:r>
      <w:r w:rsidR="001B174E">
        <w:t xml:space="preserve"> art. </w:t>
      </w:r>
      <w:r w:rsidRPr="0042231F">
        <w:t>5i</w:t>
      </w:r>
      <w:r w:rsidR="001B174E">
        <w:t xml:space="preserve"> ust. </w:t>
      </w:r>
      <w:r w:rsidR="001B174E" w:rsidRPr="0042231F">
        <w:t>1</w:t>
      </w:r>
      <w:r w:rsidR="001B174E">
        <w:t xml:space="preserve"> lub art. </w:t>
      </w:r>
      <w:r w:rsidRPr="0042231F">
        <w:t>5j</w:t>
      </w:r>
      <w:r w:rsidR="001B174E">
        <w:t xml:space="preserve"> ust. </w:t>
      </w:r>
      <w:r w:rsidR="001B174E" w:rsidRPr="0042231F">
        <w:t>1</w:t>
      </w:r>
      <w:r w:rsidR="001B174E">
        <w:t xml:space="preserve"> lub</w:t>
      </w:r>
      <w:r w:rsidRPr="0042231F">
        <w:t xml:space="preserve"> </w:t>
      </w:r>
      <w:r w:rsidR="008E6A01" w:rsidRPr="0042231F">
        <w:t>2</w:t>
      </w:r>
      <w:r w:rsidR="008E6A01">
        <w:t> </w:t>
      </w:r>
      <w:r w:rsidRPr="0042231F">
        <w:t>rozporządzenia 833/2014</w:t>
      </w:r>
      <w:r w:rsidR="000932FE">
        <w:t>”</w:t>
      </w:r>
      <w:r w:rsidR="00B2782A">
        <w:t>;</w:t>
      </w:r>
    </w:p>
    <w:p w14:paraId="18E18D00" w14:textId="09E25AFC" w:rsidR="00B2782A" w:rsidRPr="00491F28" w:rsidRDefault="00B2782A" w:rsidP="002A728E">
      <w:pPr>
        <w:pStyle w:val="PKTpunkt"/>
        <w:keepNext/>
      </w:pPr>
      <w:r w:rsidRPr="00B272BD">
        <w:t>6)</w:t>
      </w:r>
      <w:r w:rsidRPr="00B272BD">
        <w:tab/>
        <w:t>w</w:t>
      </w:r>
      <w:r w:rsidR="001B174E">
        <w:t xml:space="preserve"> art. </w:t>
      </w:r>
      <w:r w:rsidRPr="00B272BD">
        <w:t>143</w:t>
      </w:r>
      <w:r w:rsidRPr="00747CF1">
        <w:t xml:space="preserve">g </w:t>
      </w:r>
      <w:r w:rsidR="00EA0704">
        <w:t xml:space="preserve">po ust. 1 </w:t>
      </w:r>
      <w:r w:rsidRPr="00747CF1">
        <w:t>dodaje się</w:t>
      </w:r>
      <w:r w:rsidR="001B174E">
        <w:t xml:space="preserve"> ust. </w:t>
      </w:r>
      <w:r w:rsidRPr="00747CF1">
        <w:t>1a</w:t>
      </w:r>
      <w:r w:rsidR="001B174E" w:rsidRPr="00747CF1">
        <w:t xml:space="preserve"> w</w:t>
      </w:r>
      <w:r w:rsidR="001B174E">
        <w:t> </w:t>
      </w:r>
      <w:r w:rsidRPr="009E6173">
        <w:t>brzmieni</w:t>
      </w:r>
      <w:r w:rsidRPr="00491F28">
        <w:t>u:</w:t>
      </w:r>
    </w:p>
    <w:p w14:paraId="1FEAE6B5" w14:textId="3749A9C1" w:rsidR="00D5164F" w:rsidRDefault="000932FE" w:rsidP="00234314">
      <w:pPr>
        <w:pStyle w:val="ZUSTzmustartykuempunktem"/>
      </w:pPr>
      <w:r>
        <w:t>„</w:t>
      </w:r>
      <w:r w:rsidR="00B2782A" w:rsidRPr="0062797F">
        <w:t>1a.</w:t>
      </w:r>
      <w:r w:rsidR="00DB4B43">
        <w:t> </w:t>
      </w:r>
      <w:r w:rsidR="00B2782A" w:rsidRPr="0062797F">
        <w:t>Nacz</w:t>
      </w:r>
      <w:r w:rsidR="009939D0">
        <w:t>elnicy urzędów celno</w:t>
      </w:r>
      <w:r w:rsidR="005D6CB5">
        <w:t>-</w:t>
      </w:r>
      <w:r w:rsidR="009939D0">
        <w:t>skarbowych</w:t>
      </w:r>
      <w:r w:rsidR="00B2782A" w:rsidRPr="0062797F">
        <w:t xml:space="preserve"> udostępniają odpowiednio</w:t>
      </w:r>
      <w:r w:rsidR="00B272BD" w:rsidRPr="0062797F">
        <w:t xml:space="preserve"> </w:t>
      </w:r>
      <w:r w:rsidR="00B2782A" w:rsidRPr="0062797F">
        <w:t>Generalnemu Inspektorowi Informacji Finansowej oraz Komisji Nadzoru</w:t>
      </w:r>
      <w:r w:rsidR="00B272BD" w:rsidRPr="0062797F">
        <w:t xml:space="preserve"> </w:t>
      </w:r>
      <w:r w:rsidR="00B2782A" w:rsidRPr="0062797F">
        <w:t>Finansowego informacje i</w:t>
      </w:r>
      <w:r w:rsidR="00DB4B43">
        <w:t> </w:t>
      </w:r>
      <w:r w:rsidR="00B2782A" w:rsidRPr="0062797F">
        <w:t>dokumenty</w:t>
      </w:r>
      <w:r w:rsidR="001B174E" w:rsidRPr="0062797F">
        <w:t xml:space="preserve"> o</w:t>
      </w:r>
      <w:r w:rsidR="001B174E">
        <w:t> </w:t>
      </w:r>
      <w:r w:rsidR="00B2782A" w:rsidRPr="0062797F">
        <w:t>nałożeniu kary pieniężnej,</w:t>
      </w:r>
      <w:r w:rsidR="001B174E" w:rsidRPr="0062797F">
        <w:t xml:space="preserve"> o</w:t>
      </w:r>
      <w:r w:rsidR="001B174E">
        <w:t> </w:t>
      </w:r>
      <w:r w:rsidR="00B2782A" w:rsidRPr="0062797F">
        <w:t>której</w:t>
      </w:r>
      <w:r w:rsidR="00B272BD" w:rsidRPr="0062797F">
        <w:t xml:space="preserve"> </w:t>
      </w:r>
      <w:r w:rsidR="00B2782A" w:rsidRPr="0062797F">
        <w:t>mowa</w:t>
      </w:r>
      <w:r w:rsidR="001B174E" w:rsidRPr="0062797F">
        <w:t xml:space="preserve"> w</w:t>
      </w:r>
      <w:r w:rsidR="001B174E">
        <w:t> art. </w:t>
      </w:r>
      <w:r w:rsidR="00B2782A" w:rsidRPr="0062797F">
        <w:t>143d, która została nałożona</w:t>
      </w:r>
      <w:r w:rsidR="001B174E" w:rsidRPr="0062797F">
        <w:t xml:space="preserve"> w</w:t>
      </w:r>
      <w:r w:rsidR="001B174E">
        <w:t> </w:t>
      </w:r>
      <w:r w:rsidR="00B2782A" w:rsidRPr="0062797F">
        <w:t>wyniku przeprowadzonej przez</w:t>
      </w:r>
      <w:r w:rsidR="00B272BD" w:rsidRPr="0062797F">
        <w:t xml:space="preserve"> </w:t>
      </w:r>
      <w:r w:rsidR="00B2782A" w:rsidRPr="0062797F">
        <w:t>te organy kontroli</w:t>
      </w:r>
      <w:r w:rsidR="00ED4A7C">
        <w:t>,</w:t>
      </w:r>
      <w:r w:rsidR="001B174E">
        <w:t xml:space="preserve"> o </w:t>
      </w:r>
      <w:r w:rsidR="00ED4A7C">
        <w:t>której mowa</w:t>
      </w:r>
      <w:r w:rsidR="001B174E">
        <w:t xml:space="preserve"> w art. </w:t>
      </w:r>
      <w:r w:rsidR="00B2782A" w:rsidRPr="0062797F">
        <w:t>143c</w:t>
      </w:r>
      <w:r w:rsidR="00817491" w:rsidRPr="0062797F">
        <w:t>.</w:t>
      </w:r>
      <w:r>
        <w:t>”</w:t>
      </w:r>
      <w:r w:rsidR="00B2782A" w:rsidRPr="0062797F">
        <w:t>.</w:t>
      </w:r>
      <w:bookmarkEnd w:id="0"/>
    </w:p>
    <w:p w14:paraId="11A17FF4" w14:textId="535C2FEC" w:rsidR="00302BC1" w:rsidRDefault="00CA6EDE" w:rsidP="002A728E">
      <w:pPr>
        <w:pStyle w:val="ARTartustawynprozporzdzenia"/>
        <w:keepNext/>
      </w:pPr>
      <w:r w:rsidRPr="002A728E">
        <w:rPr>
          <w:rStyle w:val="Ppogrubienie"/>
        </w:rPr>
        <w:lastRenderedPageBreak/>
        <w:t>Art. 3.</w:t>
      </w:r>
      <w:r w:rsidR="00234314">
        <w:t> </w:t>
      </w:r>
      <w:r w:rsidR="00302BC1" w:rsidRPr="0042231F">
        <w:t>W</w:t>
      </w:r>
      <w:r w:rsidR="00302BC1">
        <w:t> </w:t>
      </w:r>
      <w:r w:rsidR="00302BC1" w:rsidRPr="0042231F">
        <w:t>ustawie z</w:t>
      </w:r>
      <w:r w:rsidR="00302BC1">
        <w:t> </w:t>
      </w:r>
      <w:r w:rsidR="00302BC1" w:rsidRPr="0042231F">
        <w:t xml:space="preserve">dnia </w:t>
      </w:r>
      <w:r w:rsidR="001B174E" w:rsidRPr="0042231F">
        <w:t>1</w:t>
      </w:r>
      <w:r w:rsidR="001B174E">
        <w:t> </w:t>
      </w:r>
      <w:r w:rsidR="00302BC1">
        <w:t>marca</w:t>
      </w:r>
      <w:r w:rsidR="00302BC1" w:rsidRPr="0042231F">
        <w:t xml:space="preserve"> 201</w:t>
      </w:r>
      <w:r w:rsidR="00302BC1">
        <w:t>8 </w:t>
      </w:r>
      <w:r w:rsidR="00302BC1" w:rsidRPr="0042231F">
        <w:t>r. o</w:t>
      </w:r>
      <w:r w:rsidR="00302BC1">
        <w:t> przeciwdziałaniu praniu</w:t>
      </w:r>
      <w:r w:rsidR="00AB7AC5">
        <w:t xml:space="preserve"> pieniędzy</w:t>
      </w:r>
      <w:r w:rsidR="00302BC1">
        <w:t xml:space="preserve"> oraz finansowaniu terroryzmu (</w:t>
      </w:r>
      <w:r w:rsidR="001B174E">
        <w:t>Dz. U. z </w:t>
      </w:r>
      <w:r w:rsidR="00302BC1">
        <w:t>202</w:t>
      </w:r>
      <w:r w:rsidR="001B174E">
        <w:t>3 </w:t>
      </w:r>
      <w:r w:rsidR="00302BC1">
        <w:t>r.</w:t>
      </w:r>
      <w:r w:rsidR="001B174E">
        <w:t xml:space="preserve"> poz. </w:t>
      </w:r>
      <w:r w:rsidR="00302BC1">
        <w:t>1124, 1285, 172</w:t>
      </w:r>
      <w:r w:rsidR="001B174E">
        <w:t>3 i </w:t>
      </w:r>
      <w:r w:rsidR="00302BC1">
        <w:t>184</w:t>
      </w:r>
      <w:r w:rsidR="001B174E">
        <w:t>3 oraz z </w:t>
      </w:r>
      <w:r w:rsidR="00F158B4">
        <w:t>202</w:t>
      </w:r>
      <w:r w:rsidR="001B174E">
        <w:t>4 </w:t>
      </w:r>
      <w:r w:rsidR="00F158B4">
        <w:t>r.</w:t>
      </w:r>
      <w:r w:rsidR="001B174E">
        <w:t xml:space="preserve"> poz. </w:t>
      </w:r>
      <w:r w:rsidR="00F158B4">
        <w:t>85</w:t>
      </w:r>
      <w:r w:rsidR="001B174E">
        <w:t>0 i 1222</w:t>
      </w:r>
      <w:r w:rsidR="00302BC1">
        <w:t>)</w:t>
      </w:r>
      <w:r w:rsidR="001B174E">
        <w:t xml:space="preserve"> w art. </w:t>
      </w:r>
      <w:r w:rsidR="00302BC1">
        <w:t>1</w:t>
      </w:r>
      <w:r w:rsidR="001B174E">
        <w:t>2 </w:t>
      </w:r>
      <w:r w:rsidR="00302BC1">
        <w:t>po</w:t>
      </w:r>
      <w:r w:rsidR="001B174E">
        <w:t xml:space="preserve"> ust. 1 </w:t>
      </w:r>
      <w:r w:rsidR="00302BC1">
        <w:t>dodaje się</w:t>
      </w:r>
      <w:r w:rsidR="001B174E">
        <w:t xml:space="preserve"> ust. </w:t>
      </w:r>
      <w:r w:rsidR="00302BC1">
        <w:t>1a</w:t>
      </w:r>
      <w:r w:rsidR="001B174E">
        <w:t xml:space="preserve"> w </w:t>
      </w:r>
      <w:r w:rsidR="00302BC1">
        <w:t>brzmieniu:</w:t>
      </w:r>
    </w:p>
    <w:p w14:paraId="7BB67114" w14:textId="1B5C3FD2" w:rsidR="00302BC1" w:rsidRDefault="000932FE" w:rsidP="00832805">
      <w:pPr>
        <w:pStyle w:val="ZUSTzmustartykuempunktem"/>
      </w:pPr>
      <w:r>
        <w:t>„</w:t>
      </w:r>
      <w:r w:rsidR="00302BC1">
        <w:t>1a.</w:t>
      </w:r>
      <w:r w:rsidR="00643F9E">
        <w:t> </w:t>
      </w:r>
      <w:r w:rsidR="00302BC1">
        <w:t xml:space="preserve">Do zadań </w:t>
      </w:r>
      <w:r w:rsidR="00302BC1" w:rsidRPr="00AB7AC5">
        <w:t>Generalnego</w:t>
      </w:r>
      <w:r w:rsidR="00302BC1">
        <w:t xml:space="preserve"> Inspektora należy sprawowanie kontroli,</w:t>
      </w:r>
      <w:r w:rsidR="001B174E">
        <w:t xml:space="preserve"> o </w:t>
      </w:r>
      <w:r w:rsidR="00302BC1">
        <w:t>której mowa</w:t>
      </w:r>
      <w:r w:rsidR="001B174E">
        <w:t xml:space="preserve"> w art. </w:t>
      </w:r>
      <w:r w:rsidR="00302BC1">
        <w:t>143c</w:t>
      </w:r>
      <w:r w:rsidR="001B174E">
        <w:t xml:space="preserve"> pkt 1 </w:t>
      </w:r>
      <w:r w:rsidR="00302BC1">
        <w:t>ustawy</w:t>
      </w:r>
      <w:r w:rsidR="001B174E">
        <w:t xml:space="preserve"> z </w:t>
      </w:r>
      <w:r w:rsidR="00302BC1">
        <w:t>dnia 1</w:t>
      </w:r>
      <w:r w:rsidR="001B174E">
        <w:t>6 </w:t>
      </w:r>
      <w:r w:rsidR="00302BC1">
        <w:t>listopada 201</w:t>
      </w:r>
      <w:r w:rsidR="001B174E">
        <w:t>6 </w:t>
      </w:r>
      <w:r w:rsidR="00302BC1">
        <w:t>r.</w:t>
      </w:r>
      <w:r w:rsidR="001B174E">
        <w:t xml:space="preserve"> o </w:t>
      </w:r>
      <w:r w:rsidR="00302BC1">
        <w:t>Krajowej Administracji Skarbowej (</w:t>
      </w:r>
      <w:r w:rsidR="001B174E">
        <w:t>Dz. U. z </w:t>
      </w:r>
      <w:r w:rsidR="00302BC1">
        <w:t>202</w:t>
      </w:r>
      <w:r w:rsidR="001B174E">
        <w:t>3 </w:t>
      </w:r>
      <w:r w:rsidR="00302BC1">
        <w:t>r.</w:t>
      </w:r>
      <w:r w:rsidR="001B174E">
        <w:t xml:space="preserve"> poz. </w:t>
      </w:r>
      <w:r w:rsidR="00302BC1">
        <w:t>615,</w:t>
      </w:r>
      <w:r w:rsidR="001B174E">
        <w:t xml:space="preserve"> z </w:t>
      </w:r>
      <w:r w:rsidR="00302BC1">
        <w:t>późn.</w:t>
      </w:r>
      <w:r w:rsidR="00AB7AC5">
        <w:t xml:space="preserve"> </w:t>
      </w:r>
      <w:r w:rsidR="00302BC1">
        <w:t>zm.</w:t>
      </w:r>
      <w:r w:rsidR="00B10228">
        <w:rPr>
          <w:rStyle w:val="Odwoanieprzypisudolnego"/>
        </w:rPr>
        <w:footnoteReference w:id="7"/>
      </w:r>
      <w:r w:rsidR="0062797F" w:rsidRPr="0062797F">
        <w:rPr>
          <w:rStyle w:val="IGindeksgrny"/>
        </w:rPr>
        <w:t>)</w:t>
      </w:r>
      <w:r w:rsidR="00302BC1">
        <w:t>).</w:t>
      </w:r>
      <w:r>
        <w:t>”</w:t>
      </w:r>
      <w:r w:rsidR="00302BC1">
        <w:t>.</w:t>
      </w:r>
    </w:p>
    <w:p w14:paraId="211D0A5F" w14:textId="41B329F6" w:rsidR="00867095" w:rsidRPr="0042231F" w:rsidRDefault="00302BC1" w:rsidP="00D5164F">
      <w:pPr>
        <w:pStyle w:val="ARTartustawynprozporzdzenia"/>
      </w:pPr>
      <w:r w:rsidRPr="002A728E">
        <w:rPr>
          <w:rStyle w:val="Ppogrubienie"/>
        </w:rPr>
        <w:t>Art.</w:t>
      </w:r>
      <w:r w:rsidR="00DA6DC3" w:rsidRPr="002A728E">
        <w:rPr>
          <w:rStyle w:val="Ppogrubienie"/>
        </w:rPr>
        <w:t> </w:t>
      </w:r>
      <w:r w:rsidRPr="002A728E">
        <w:rPr>
          <w:rStyle w:val="Ppogrubienie"/>
        </w:rPr>
        <w:t>4.</w:t>
      </w:r>
      <w:r w:rsidR="00234314">
        <w:t> </w:t>
      </w:r>
      <w:r w:rsidR="00D77E44" w:rsidRPr="0042231F">
        <w:t>Do postępowań</w:t>
      </w:r>
      <w:r w:rsidR="008E6A01" w:rsidRPr="0042231F">
        <w:t xml:space="preserve"> w</w:t>
      </w:r>
      <w:r w:rsidR="008E6A01">
        <w:t> </w:t>
      </w:r>
      <w:r w:rsidR="00D77E44" w:rsidRPr="0042231F">
        <w:t>sprawach wpisu na listę,</w:t>
      </w:r>
      <w:r w:rsidR="008E6A01" w:rsidRPr="0042231F">
        <w:t xml:space="preserve"> o</w:t>
      </w:r>
      <w:r w:rsidR="008E6A01">
        <w:t> </w:t>
      </w:r>
      <w:r w:rsidR="00D77E44" w:rsidRPr="0042231F">
        <w:t>której mowa</w:t>
      </w:r>
      <w:r w:rsidR="001B174E" w:rsidRPr="0042231F">
        <w:t xml:space="preserve"> w</w:t>
      </w:r>
      <w:r w:rsidR="001B174E">
        <w:t> art. </w:t>
      </w:r>
      <w:r w:rsidR="001B174E" w:rsidRPr="0042231F">
        <w:t>2</w:t>
      </w:r>
      <w:r w:rsidR="001B174E">
        <w:t xml:space="preserve"> ust. </w:t>
      </w:r>
      <w:r w:rsidR="008E6A01" w:rsidRPr="0042231F">
        <w:t>1</w:t>
      </w:r>
      <w:r w:rsidR="008E6A01">
        <w:t> </w:t>
      </w:r>
      <w:r w:rsidR="00D77E44" w:rsidRPr="0042231F">
        <w:t>ustawy zmienianej</w:t>
      </w:r>
      <w:r w:rsidR="001B174E" w:rsidRPr="0042231F">
        <w:t xml:space="preserve"> w</w:t>
      </w:r>
      <w:r w:rsidR="001B174E">
        <w:t> art. </w:t>
      </w:r>
      <w:r w:rsidR="00D77E44" w:rsidRPr="0042231F">
        <w:t>1, oraz wykreślenia</w:t>
      </w:r>
      <w:r w:rsidR="008E6A01" w:rsidRPr="0042231F">
        <w:t xml:space="preserve"> z</w:t>
      </w:r>
      <w:r w:rsidR="008E6A01">
        <w:t> </w:t>
      </w:r>
      <w:r w:rsidR="00D77E44" w:rsidRPr="0042231F">
        <w:t>niej, dotyczących wydawania zaświadczeń na</w:t>
      </w:r>
      <w:r w:rsidR="0046518A">
        <w:t> </w:t>
      </w:r>
      <w:r w:rsidR="00D77E44" w:rsidRPr="0042231F">
        <w:t>podstawie</w:t>
      </w:r>
      <w:r w:rsidR="001B174E">
        <w:t xml:space="preserve"> art. </w:t>
      </w:r>
      <w:r w:rsidR="00D77E44" w:rsidRPr="0042231F">
        <w:t>21</w:t>
      </w:r>
      <w:r w:rsidR="008E6A01" w:rsidRPr="0042231F">
        <w:t>7</w:t>
      </w:r>
      <w:r w:rsidR="008E6A01">
        <w:t> </w:t>
      </w:r>
      <w:r w:rsidR="00D77E44" w:rsidRPr="0042231F">
        <w:t>ustawy</w:t>
      </w:r>
      <w:r w:rsidR="008E6A01" w:rsidRPr="0042231F">
        <w:t xml:space="preserve"> z</w:t>
      </w:r>
      <w:r w:rsidR="008E6A01">
        <w:t> </w:t>
      </w:r>
      <w:r w:rsidR="00D77E44" w:rsidRPr="0042231F">
        <w:t>dnia 1</w:t>
      </w:r>
      <w:r w:rsidR="008E6A01" w:rsidRPr="0042231F">
        <w:t>4</w:t>
      </w:r>
      <w:r w:rsidR="008E6A01">
        <w:t> </w:t>
      </w:r>
      <w:r w:rsidR="00D77E44" w:rsidRPr="0042231F">
        <w:t>czerwca 196</w:t>
      </w:r>
      <w:r w:rsidR="008E6A01" w:rsidRPr="0042231F">
        <w:t>0</w:t>
      </w:r>
      <w:r w:rsidR="008E6A01">
        <w:t> </w:t>
      </w:r>
      <w:r w:rsidR="00D77E44" w:rsidRPr="0042231F">
        <w:t xml:space="preserve">r. </w:t>
      </w:r>
      <w:r w:rsidR="001765B9">
        <w:t>–</w:t>
      </w:r>
      <w:r w:rsidR="00D77E44" w:rsidRPr="0042231F">
        <w:t xml:space="preserve"> Kodeks postępowania administracyjnego</w:t>
      </w:r>
      <w:r w:rsidR="00EA0704">
        <w:t xml:space="preserve"> (Dz. U. z 2024 r. poz. 572)</w:t>
      </w:r>
      <w:r w:rsidR="00D77E44" w:rsidRPr="0042231F">
        <w:t>, wszczętych</w:t>
      </w:r>
      <w:r w:rsidR="008E6A01" w:rsidRPr="0042231F">
        <w:t xml:space="preserve"> i</w:t>
      </w:r>
      <w:r w:rsidR="008E6A01">
        <w:t> </w:t>
      </w:r>
      <w:r w:rsidR="00D77E44" w:rsidRPr="0042231F">
        <w:t xml:space="preserve">niezakończonych przed </w:t>
      </w:r>
      <w:r w:rsidR="00352490">
        <w:t xml:space="preserve">dniem </w:t>
      </w:r>
      <w:r w:rsidR="00352490" w:rsidRPr="0042231F">
        <w:t>wejści</w:t>
      </w:r>
      <w:r w:rsidR="00352490">
        <w:t>a</w:t>
      </w:r>
      <w:r w:rsidR="00352490" w:rsidRPr="0042231F">
        <w:t xml:space="preserve"> </w:t>
      </w:r>
      <w:r w:rsidR="008E6A01" w:rsidRPr="0042231F">
        <w:t>w</w:t>
      </w:r>
      <w:r w:rsidR="008E6A01">
        <w:t> </w:t>
      </w:r>
      <w:r w:rsidR="00D77E44" w:rsidRPr="0042231F">
        <w:t>życie niniejszej ustawy, stosuje się przepisy doty</w:t>
      </w:r>
      <w:r w:rsidR="0046518A">
        <w:t>chczasowe.</w:t>
      </w:r>
    </w:p>
    <w:p w14:paraId="63A93B0D" w14:textId="77452AF7" w:rsidR="00B40890" w:rsidRDefault="00867095" w:rsidP="00867095">
      <w:pPr>
        <w:pStyle w:val="ARTartustawynprozporzdzenia"/>
      </w:pPr>
      <w:r w:rsidRPr="002A728E">
        <w:rPr>
          <w:rStyle w:val="Ppogrubienie"/>
        </w:rPr>
        <w:t>Art. </w:t>
      </w:r>
      <w:r w:rsidR="00302BC1" w:rsidRPr="002A728E">
        <w:rPr>
          <w:rStyle w:val="Ppogrubienie"/>
        </w:rPr>
        <w:t>5</w:t>
      </w:r>
      <w:r w:rsidRPr="002A728E">
        <w:rPr>
          <w:rStyle w:val="Ppogrubienie"/>
        </w:rPr>
        <w:t>.</w:t>
      </w:r>
      <w:r w:rsidRPr="0042231F">
        <w:t xml:space="preserve"> </w:t>
      </w:r>
      <w:r w:rsidR="00CA6EDE" w:rsidRPr="0042231F">
        <w:t>Ustawa wchodzi</w:t>
      </w:r>
      <w:r w:rsidR="008E6A01" w:rsidRPr="0042231F">
        <w:t xml:space="preserve"> w</w:t>
      </w:r>
      <w:r w:rsidR="008E6A01">
        <w:t> </w:t>
      </w:r>
      <w:r w:rsidR="00CA6EDE" w:rsidRPr="0042231F">
        <w:t>życie po upływie 1</w:t>
      </w:r>
      <w:r w:rsidR="008E6A01" w:rsidRPr="0042231F">
        <w:t>4</w:t>
      </w:r>
      <w:r w:rsidR="008E6A01">
        <w:t> </w:t>
      </w:r>
      <w:r w:rsidR="00CA6EDE" w:rsidRPr="0042231F">
        <w:t>dni od dnia ogłoszenia.</w:t>
      </w:r>
    </w:p>
    <w:sectPr w:rsidR="00B40890" w:rsidSect="004E61F0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66CD5" w14:textId="77777777" w:rsidR="005609DC" w:rsidRDefault="005609DC">
      <w:r>
        <w:separator/>
      </w:r>
    </w:p>
  </w:endnote>
  <w:endnote w:type="continuationSeparator" w:id="0">
    <w:p w14:paraId="20568DE7" w14:textId="77777777" w:rsidR="005609DC" w:rsidRDefault="005609DC">
      <w:r>
        <w:continuationSeparator/>
      </w:r>
    </w:p>
  </w:endnote>
  <w:endnote w:type="continuationNotice" w:id="1">
    <w:p w14:paraId="7F48EBE2" w14:textId="77777777" w:rsidR="005609DC" w:rsidRDefault="005609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8117" w14:textId="77777777" w:rsidR="005609DC" w:rsidRDefault="005609DC">
      <w:r>
        <w:separator/>
      </w:r>
    </w:p>
  </w:footnote>
  <w:footnote w:type="continuationSeparator" w:id="0">
    <w:p w14:paraId="6AB5955A" w14:textId="77777777" w:rsidR="005609DC" w:rsidRDefault="005609DC">
      <w:r>
        <w:continuationSeparator/>
      </w:r>
    </w:p>
  </w:footnote>
  <w:footnote w:type="continuationNotice" w:id="1">
    <w:p w14:paraId="648CF4F1" w14:textId="77777777" w:rsidR="005609DC" w:rsidRDefault="005609DC">
      <w:pPr>
        <w:spacing w:line="240" w:lineRule="auto"/>
      </w:pPr>
    </w:p>
  </w:footnote>
  <w:footnote w:id="2">
    <w:p w14:paraId="0703229C" w14:textId="77777777" w:rsidR="00BA0FD8" w:rsidRPr="006B5950" w:rsidRDefault="00BA0FD8" w:rsidP="00334CCD">
      <w:pPr>
        <w:pStyle w:val="ODNONIKSPECtreodnonikadoodnonika"/>
      </w:pPr>
      <w:r w:rsidRPr="006B5950">
        <w:rPr>
          <w:rStyle w:val="IGindeksgrny"/>
        </w:rPr>
        <w:footnoteRef/>
      </w:r>
      <w:r w:rsidR="002F5042" w:rsidRPr="002F5042">
        <w:rPr>
          <w:rStyle w:val="IGindeksgrny"/>
        </w:rPr>
        <w:t>)</w:t>
      </w:r>
      <w:r w:rsidRPr="002F5042">
        <w:rPr>
          <w:rStyle w:val="IGindeksgrny"/>
        </w:rPr>
        <w:tab/>
      </w:r>
      <w:r w:rsidRPr="006B5950">
        <w:t xml:space="preserve">Niniejsza ustawa służy stosowaniu: </w:t>
      </w:r>
    </w:p>
    <w:p w14:paraId="1E5361B6" w14:textId="77777777" w:rsidR="00BA0FD8" w:rsidRPr="006B5950" w:rsidRDefault="00BA0FD8" w:rsidP="00C56657">
      <w:pPr>
        <w:pStyle w:val="PKTODNONIKApunktodnonika"/>
      </w:pPr>
      <w:r w:rsidRPr="006B5950">
        <w:t>1)</w:t>
      </w:r>
      <w:r>
        <w:tab/>
      </w:r>
      <w:r w:rsidRPr="006B5950">
        <w:t>rozporządzenia Rady (WE)</w:t>
      </w:r>
      <w:r>
        <w:t xml:space="preserve"> nr </w:t>
      </w:r>
      <w:r w:rsidRPr="006B5950">
        <w:t>765/2006</w:t>
      </w:r>
      <w:r>
        <w:t> </w:t>
      </w:r>
      <w:r w:rsidRPr="006B5950">
        <w:t>z</w:t>
      </w:r>
      <w:r>
        <w:t> </w:t>
      </w:r>
      <w:r w:rsidRPr="006B5950">
        <w:t>dnia 18</w:t>
      </w:r>
      <w:r>
        <w:t> </w:t>
      </w:r>
      <w:r w:rsidRPr="006B5950">
        <w:t>maja 2006</w:t>
      </w:r>
      <w:r>
        <w:t> </w:t>
      </w:r>
      <w:r w:rsidRPr="006B5950">
        <w:t>r. dotyczącego środków ograniczających w</w:t>
      </w:r>
      <w:r>
        <w:t> </w:t>
      </w:r>
      <w:r w:rsidRPr="006B5950">
        <w:t>związku z</w:t>
      </w:r>
      <w:r>
        <w:t> </w:t>
      </w:r>
      <w:r w:rsidRPr="006B5950">
        <w:t>sytuacją na Białorusi i</w:t>
      </w:r>
      <w:r>
        <w:t> </w:t>
      </w:r>
      <w:r w:rsidRPr="006B5950">
        <w:t>udziałem Białorusi w</w:t>
      </w:r>
      <w:r>
        <w:t> </w:t>
      </w:r>
      <w:r w:rsidRPr="006B5950">
        <w:t xml:space="preserve">agresji Rosji wobec Ukrainy; </w:t>
      </w:r>
    </w:p>
    <w:p w14:paraId="7FD84EF1" w14:textId="77777777" w:rsidR="00BA0FD8" w:rsidRPr="006B5950" w:rsidRDefault="00BA0FD8" w:rsidP="00C56657">
      <w:pPr>
        <w:pStyle w:val="PKTODNONIKApunktodnonika"/>
      </w:pPr>
      <w:r w:rsidRPr="006B5950">
        <w:t>2)</w:t>
      </w:r>
      <w:r>
        <w:tab/>
      </w:r>
      <w:r w:rsidRPr="006B5950">
        <w:t>rozporządzenia Rady (UE)</w:t>
      </w:r>
      <w:r>
        <w:t xml:space="preserve"> nr </w:t>
      </w:r>
      <w:r w:rsidRPr="006B5950">
        <w:t>269/2014</w:t>
      </w:r>
      <w:r>
        <w:t> </w:t>
      </w:r>
      <w:r w:rsidRPr="006B5950">
        <w:t>z</w:t>
      </w:r>
      <w:r>
        <w:t> </w:t>
      </w:r>
      <w:r w:rsidRPr="006B5950">
        <w:t>dnia 17</w:t>
      </w:r>
      <w:r>
        <w:t> </w:t>
      </w:r>
      <w:r w:rsidRPr="006B5950">
        <w:t>marca 2014</w:t>
      </w:r>
      <w:r>
        <w:t> </w:t>
      </w:r>
      <w:r w:rsidRPr="006B5950">
        <w:t>r. w</w:t>
      </w:r>
      <w:r>
        <w:t> </w:t>
      </w:r>
      <w:r w:rsidRPr="006B5950">
        <w:t>sprawie środków ograniczających w</w:t>
      </w:r>
      <w:r>
        <w:t> </w:t>
      </w:r>
      <w:r w:rsidRPr="006B5950">
        <w:t>odniesieniu do działań podważających integralność terytorialną, suwerenność i</w:t>
      </w:r>
      <w:r>
        <w:t> </w:t>
      </w:r>
      <w:r w:rsidRPr="006B5950">
        <w:t xml:space="preserve">niezależność Ukrainy lub im zagrażających; </w:t>
      </w:r>
    </w:p>
    <w:p w14:paraId="28596CDD" w14:textId="77777777" w:rsidR="00BA0FD8" w:rsidRPr="006B5950" w:rsidRDefault="00BA0FD8" w:rsidP="00C56657">
      <w:pPr>
        <w:pStyle w:val="PKTODNONIKApunktodnonika"/>
      </w:pPr>
      <w:r w:rsidRPr="006B5950">
        <w:t>3)</w:t>
      </w:r>
      <w:r>
        <w:tab/>
      </w:r>
      <w:r w:rsidRPr="006B5950">
        <w:t>rozporządzenia Rady (UE)</w:t>
      </w:r>
      <w:r>
        <w:t xml:space="preserve"> nr </w:t>
      </w:r>
      <w:r w:rsidRPr="006B5950">
        <w:t>833/2014</w:t>
      </w:r>
      <w:r>
        <w:t> </w:t>
      </w:r>
      <w:r w:rsidRPr="006B5950">
        <w:t>z</w:t>
      </w:r>
      <w:r>
        <w:t> </w:t>
      </w:r>
      <w:r w:rsidRPr="006B5950">
        <w:t>dnia 31</w:t>
      </w:r>
      <w:r>
        <w:t> </w:t>
      </w:r>
      <w:r w:rsidRPr="006B5950">
        <w:t>lipca 2014</w:t>
      </w:r>
      <w:r>
        <w:t> </w:t>
      </w:r>
      <w:r w:rsidRPr="006B5950">
        <w:t>r. dotyczącego środków ograniczających w</w:t>
      </w:r>
      <w:r>
        <w:t> </w:t>
      </w:r>
      <w:r w:rsidRPr="006B5950">
        <w:t>związku z</w:t>
      </w:r>
      <w:r>
        <w:t> </w:t>
      </w:r>
      <w:r w:rsidRPr="006B5950">
        <w:t>działaniami Rosji destabilizującymi sytuację na Ukrainie.</w:t>
      </w:r>
    </w:p>
  </w:footnote>
  <w:footnote w:id="3">
    <w:p w14:paraId="0F39BE58" w14:textId="06289E3C" w:rsidR="00BA0FD8" w:rsidRDefault="00BA0FD8" w:rsidP="00E029F2">
      <w:pPr>
        <w:pStyle w:val="ODNONIKtreodnonika"/>
      </w:pPr>
      <w:r w:rsidRPr="002943AF">
        <w:rPr>
          <w:rStyle w:val="IGindeksgrny"/>
        </w:rPr>
        <w:footnoteRef/>
      </w:r>
      <w:r w:rsidR="002F5042">
        <w:rPr>
          <w:rStyle w:val="IGindeksgrny"/>
        </w:rPr>
        <w:t>)</w:t>
      </w:r>
      <w:r>
        <w:tab/>
      </w:r>
      <w:r w:rsidRPr="00F0585D">
        <w:t>Zmiany wymienionego rozporządzenia zostały ogłoszone w</w:t>
      </w:r>
      <w:r>
        <w:t> </w:t>
      </w:r>
      <w:r w:rsidRPr="00F0585D">
        <w:t>Dz. Urz. UE L 246</w:t>
      </w:r>
      <w:r>
        <w:t> </w:t>
      </w:r>
      <w:r w:rsidRPr="00F0585D">
        <w:t>z</w:t>
      </w:r>
      <w:r>
        <w:t> </w:t>
      </w:r>
      <w:r w:rsidRPr="00F0585D">
        <w:t>21.08.2014, str. 59, Dz. Urz. UE L 271</w:t>
      </w:r>
      <w:r>
        <w:t> </w:t>
      </w:r>
      <w:r w:rsidRPr="00F0585D">
        <w:t>z</w:t>
      </w:r>
      <w:r>
        <w:t> </w:t>
      </w:r>
      <w:r w:rsidRPr="00F0585D">
        <w:t>12.09.2014, str. 3, Dz. Urz. UE L 349</w:t>
      </w:r>
      <w:r>
        <w:t> </w:t>
      </w:r>
      <w:r w:rsidRPr="00F0585D">
        <w:t>z</w:t>
      </w:r>
      <w:r>
        <w:t> </w:t>
      </w:r>
      <w:r w:rsidRPr="00F0585D">
        <w:t>05.12.2014, str. 20, Dz. Urz. UE L 263</w:t>
      </w:r>
      <w:r>
        <w:t> </w:t>
      </w:r>
      <w:r w:rsidRPr="00F0585D">
        <w:t>z</w:t>
      </w:r>
      <w:r>
        <w:t> </w:t>
      </w:r>
      <w:r w:rsidRPr="00F0585D">
        <w:t>08.10.2015, str.</w:t>
      </w:r>
      <w:r>
        <w:t> </w:t>
      </w:r>
      <w:r w:rsidRPr="00F0585D">
        <w:t>10, Dz. Urz. UE L 316</w:t>
      </w:r>
      <w:r>
        <w:t> </w:t>
      </w:r>
      <w:r w:rsidRPr="00F0585D">
        <w:t>z</w:t>
      </w:r>
      <w:r>
        <w:t> </w:t>
      </w:r>
      <w:r w:rsidRPr="00F0585D">
        <w:t>01.12.2017, str. 15, Dz. Urz. UE L 182</w:t>
      </w:r>
      <w:r>
        <w:t> </w:t>
      </w:r>
      <w:r w:rsidRPr="00F0585D">
        <w:t>z</w:t>
      </w:r>
      <w:r>
        <w:t> </w:t>
      </w:r>
      <w:r w:rsidRPr="00F0585D">
        <w:t>08.07.2019, str. 33, Dz. Urz. UE L 42I z</w:t>
      </w:r>
      <w:r>
        <w:t> </w:t>
      </w:r>
      <w:r w:rsidRPr="00F0585D">
        <w:t>23.02.2022, str. 74, Dz. Urz. UE L 49</w:t>
      </w:r>
      <w:r>
        <w:t> </w:t>
      </w:r>
      <w:r w:rsidRPr="00F0585D">
        <w:t>z</w:t>
      </w:r>
      <w:r>
        <w:t> </w:t>
      </w:r>
      <w:r w:rsidRPr="00F0585D">
        <w:t>25.02.2022, str. 1, Dz. Urz. UE L 55</w:t>
      </w:r>
      <w:r>
        <w:t> </w:t>
      </w:r>
      <w:r w:rsidRPr="00F0585D">
        <w:t>z</w:t>
      </w:r>
      <w:r>
        <w:t> </w:t>
      </w:r>
      <w:r w:rsidRPr="00F0585D">
        <w:t>28.02.2022, str. 78, Dz. Urz. UE L 57</w:t>
      </w:r>
      <w:r>
        <w:t> </w:t>
      </w:r>
      <w:r w:rsidRPr="00F0585D">
        <w:t>z</w:t>
      </w:r>
      <w:r>
        <w:t> </w:t>
      </w:r>
      <w:r w:rsidRPr="00F0585D">
        <w:t>28.02.2022, str. 1, Dz. Urz. UE L 63</w:t>
      </w:r>
      <w:r>
        <w:t> </w:t>
      </w:r>
      <w:r w:rsidRPr="00F0585D">
        <w:t>z</w:t>
      </w:r>
      <w:r>
        <w:t> </w:t>
      </w:r>
      <w:r w:rsidRPr="00F0585D">
        <w:t>02.03.2022, str. 1, Dz. Urz. UE L 65</w:t>
      </w:r>
      <w:r>
        <w:t> </w:t>
      </w:r>
      <w:r w:rsidRPr="00F0585D">
        <w:t>z</w:t>
      </w:r>
      <w:r>
        <w:t> </w:t>
      </w:r>
      <w:r w:rsidRPr="00F0585D">
        <w:t>02.03.2022, str. 1, Dz.</w:t>
      </w:r>
      <w:r>
        <w:t> </w:t>
      </w:r>
      <w:r w:rsidRPr="00F0585D">
        <w:t>Urz. UE L 81</w:t>
      </w:r>
      <w:r>
        <w:t> </w:t>
      </w:r>
      <w:r w:rsidRPr="00F0585D">
        <w:t>z</w:t>
      </w:r>
      <w:r>
        <w:t> </w:t>
      </w:r>
      <w:r w:rsidRPr="00F0585D">
        <w:t>09.03.2022, str. 1, Dz. Urz. UE L 87I z</w:t>
      </w:r>
      <w:r>
        <w:t> </w:t>
      </w:r>
      <w:r w:rsidRPr="00F0585D">
        <w:t>15.03.2022, str. 13, Dz. Urz. UE L 111</w:t>
      </w:r>
      <w:r>
        <w:t> </w:t>
      </w:r>
      <w:r w:rsidRPr="00F0585D">
        <w:t>z</w:t>
      </w:r>
      <w:r>
        <w:t> </w:t>
      </w:r>
      <w:r w:rsidR="004F5929">
        <w:t>0</w:t>
      </w:r>
      <w:r w:rsidRPr="00F0585D">
        <w:t xml:space="preserve">8.04.2022, </w:t>
      </w:r>
      <w:r w:rsidR="00E029F2" w:rsidRPr="00E029F2">
        <w:t xml:space="preserve">str. 1, Dz. Urz. UE L 114 z 12.04.2022, str. 60, Dz. Urz. UE L 153 z </w:t>
      </w:r>
      <w:r w:rsidR="00905922">
        <w:t>0</w:t>
      </w:r>
      <w:r w:rsidR="00E029F2" w:rsidRPr="00E029F2">
        <w:t>3.06.2022, str. 53, Dz. Urz. UE L 193 z</w:t>
      </w:r>
      <w:r w:rsidR="00E029F2">
        <w:t> </w:t>
      </w:r>
      <w:r w:rsidR="00E029F2" w:rsidRPr="00E029F2">
        <w:t xml:space="preserve">21.07.2022, str. 1, Dz. Urz. UE L 259I z </w:t>
      </w:r>
      <w:r w:rsidR="00905922">
        <w:t>0</w:t>
      </w:r>
      <w:r w:rsidR="00E029F2" w:rsidRPr="00E029F2">
        <w:t xml:space="preserve">6.10.2022, str. 3, Dz. Urz. UE L 311I z </w:t>
      </w:r>
      <w:r w:rsidR="00905922">
        <w:t>0</w:t>
      </w:r>
      <w:r w:rsidR="00E029F2" w:rsidRPr="00E029F2">
        <w:t>3.12.2022, str. 1 i 5, Dz.</w:t>
      </w:r>
      <w:r w:rsidR="00E029F2">
        <w:t> </w:t>
      </w:r>
      <w:r w:rsidR="00E029F2" w:rsidRPr="00E029F2">
        <w:t xml:space="preserve">Urz. UE L 322I z 16.12.2022, str. 1, Dz. Urz. UE L 26 z 30.01.2023, str. 1, Dz. Urz. UE L 32I z </w:t>
      </w:r>
      <w:r w:rsidR="00905922">
        <w:t>0</w:t>
      </w:r>
      <w:r w:rsidR="00E029F2" w:rsidRPr="00E029F2">
        <w:t>4.02.2023, str. 1 i</w:t>
      </w:r>
      <w:r w:rsidR="00E029F2">
        <w:t> </w:t>
      </w:r>
      <w:r w:rsidR="00E029F2" w:rsidRPr="00E029F2">
        <w:t>4, Dz. Urz. UE L 59I z 25.02.2023, str. 6, Dz. Urz. UE L 159I z 23.06.2023, str. 1, Dz. Urz. UE L 2878 z</w:t>
      </w:r>
      <w:r w:rsidR="00E029F2">
        <w:t> </w:t>
      </w:r>
      <w:r w:rsidR="00E029F2" w:rsidRPr="00E029F2">
        <w:t>18.12.2023, str. 1, Dz. Urz. UE L 576 z 14.02.2024, str. 1, Dz. Urz. UE L 745 z 23.02.2024, str. 1, Dz. Urz. UE. L 1428 z 17.05.2024, str. 1, Dz. Urz. UE. L 1469 z 22.05.2024, str.1 oraz Dz. Urz. UE. L 1745 z</w:t>
      </w:r>
      <w:r w:rsidR="00E029F2">
        <w:t> </w:t>
      </w:r>
      <w:r w:rsidR="00E029F2" w:rsidRPr="00E029F2">
        <w:t>25.06.2024, str. 1</w:t>
      </w:r>
      <w:r w:rsidR="0077132F">
        <w:t>.</w:t>
      </w:r>
    </w:p>
  </w:footnote>
  <w:footnote w:id="4">
    <w:p w14:paraId="3547DD9B" w14:textId="5F4B0B49" w:rsidR="00BA0FD8" w:rsidRDefault="00BA0FD8" w:rsidP="0072025E">
      <w:pPr>
        <w:pStyle w:val="ODNONIKtreodnonika"/>
      </w:pPr>
      <w:r>
        <w:rPr>
          <w:rStyle w:val="Odwoanieprzypisudolnego"/>
        </w:rPr>
        <w:footnoteRef/>
      </w:r>
      <w:r w:rsidR="002F5042">
        <w:rPr>
          <w:rStyle w:val="IGindeksgrny"/>
        </w:rPr>
        <w:t>)</w:t>
      </w:r>
      <w:r>
        <w:tab/>
        <w:t xml:space="preserve">Zmiany </w:t>
      </w:r>
      <w:r w:rsidR="00B10228">
        <w:t xml:space="preserve">tekstu jednolitego wymienionej </w:t>
      </w:r>
      <w:r>
        <w:t xml:space="preserve">ustawy </w:t>
      </w:r>
      <w:r w:rsidR="00B10228">
        <w:t xml:space="preserve">zostały </w:t>
      </w:r>
      <w:r w:rsidR="00ED4A7C">
        <w:t xml:space="preserve">ogłoszone w Dz. U. z 2023 r. poz. </w:t>
      </w:r>
      <w:r>
        <w:t>556, 588, 641, 658, 760, 996, 1059, 1193, 1195, 1234, 1</w:t>
      </w:r>
      <w:r w:rsidR="00F605A4">
        <w:t>598, 1723 i 1860 oraz z 2024</w:t>
      </w:r>
      <w:r w:rsidR="00F605A4" w:rsidRPr="00F605A4">
        <w:t xml:space="preserve"> r. poz.</w:t>
      </w:r>
      <w:r w:rsidR="00F605A4">
        <w:t xml:space="preserve"> </w:t>
      </w:r>
      <w:r w:rsidR="00F605A4" w:rsidRPr="00F605A4">
        <w:t>850</w:t>
      </w:r>
      <w:r w:rsidR="00F605A4">
        <w:t xml:space="preserve">, </w:t>
      </w:r>
      <w:r w:rsidR="00F605A4" w:rsidRPr="00F605A4">
        <w:t>863</w:t>
      </w:r>
      <w:r w:rsidR="00662CA2">
        <w:t>,</w:t>
      </w:r>
      <w:r w:rsidR="00F605A4">
        <w:t xml:space="preserve"> </w:t>
      </w:r>
      <w:r w:rsidR="00F605A4" w:rsidRPr="00F605A4">
        <w:t>879</w:t>
      </w:r>
      <w:r w:rsidR="00DF77B3">
        <w:t>,</w:t>
      </w:r>
      <w:r w:rsidR="00662CA2">
        <w:t xml:space="preserve"> 1222</w:t>
      </w:r>
      <w:r w:rsidR="00DF77B3">
        <w:t>, 1685 i 1721</w:t>
      </w:r>
      <w:r w:rsidR="00F605A4">
        <w:t>.</w:t>
      </w:r>
    </w:p>
  </w:footnote>
  <w:footnote w:id="5">
    <w:p w14:paraId="210D6086" w14:textId="5C283D15" w:rsidR="00BA0FD8" w:rsidRPr="009F5247" w:rsidRDefault="00BA0FD8" w:rsidP="0072025E">
      <w:pPr>
        <w:pStyle w:val="ODNONIKtreodnonika"/>
        <w:rPr>
          <w:rStyle w:val="IDindeksdolny"/>
          <w:vertAlign w:val="baseline"/>
        </w:rPr>
      </w:pPr>
      <w:r w:rsidRPr="00235E13">
        <w:rPr>
          <w:rStyle w:val="IGindeksgrny"/>
        </w:rPr>
        <w:footnoteRef/>
      </w:r>
      <w:r w:rsidR="002F5042">
        <w:rPr>
          <w:rStyle w:val="IGindeksgrny"/>
        </w:rPr>
        <w:t>)</w:t>
      </w:r>
      <w:r>
        <w:rPr>
          <w:rStyle w:val="IGindeksgrny"/>
        </w:rPr>
        <w:tab/>
      </w:r>
      <w:r w:rsidRPr="009F5247">
        <w:rPr>
          <w:rStyle w:val="IDindeksdolny"/>
          <w:vertAlign w:val="baseline"/>
        </w:rPr>
        <w:t>Zmiany wymienionego rozporządzenia zostały ogłoszone w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Dz. Urz. UE L 294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25.10.2006, str. 25, Dz. Urz. UE L 363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20.12.2006, str. 1, Dz. Urz. UE L 180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09.07.2008, str. 5, Dz. Urz. UE L 28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02.02.2011, str. 17, Dz. Urz. UE L 76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22.03.2011, str. 13, Dz. Urz. UE L 136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24.05.2011, str. 48, Dz. Urz. UE L 161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</w:rPr>
        <w:t> </w:t>
      </w:r>
      <w:r w:rsidRPr="009F5247">
        <w:rPr>
          <w:rStyle w:val="IDindeksdolny"/>
          <w:vertAlign w:val="baseline"/>
        </w:rPr>
        <w:t>21.06.2011, str. 1, Dz. Urz. UE L 265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11.10.2011, str. 6</w:t>
      </w:r>
      <w:r>
        <w:rPr>
          <w:rStyle w:val="IDindeksdolny"/>
          <w:vertAlign w:val="baseline"/>
        </w:rPr>
        <w:t xml:space="preserve"> i </w:t>
      </w:r>
      <w:r w:rsidRPr="009F5247">
        <w:rPr>
          <w:rStyle w:val="IDindeksdolny"/>
          <w:vertAlign w:val="baseline"/>
        </w:rPr>
        <w:t>8, Dz. Urz. UE L 335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17.12.2011, str. 15, Dz.</w:t>
      </w:r>
      <w:r>
        <w:rPr>
          <w:rStyle w:val="IDindeksdolny"/>
        </w:rPr>
        <w:t> </w:t>
      </w:r>
      <w:r w:rsidRPr="009F5247">
        <w:rPr>
          <w:rStyle w:val="IDindeksdolny"/>
          <w:vertAlign w:val="baseline"/>
        </w:rPr>
        <w:t>Urz. UE L 38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11.02.2012, str. 3, Dz. Urz. UE L 55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29.02.2012, str. 1, Dz. Urz. UE L 87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24.03.2012, str. 37, Dz. Urz. UE L 113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25.04.2012, str. 1, Dz. Urz. UE L 307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07.11.2012, str. 1</w:t>
      </w:r>
      <w:r>
        <w:rPr>
          <w:rStyle w:val="IDindeksdolny"/>
          <w:vertAlign w:val="baseline"/>
        </w:rPr>
        <w:t xml:space="preserve"> i </w:t>
      </w:r>
      <w:r w:rsidRPr="009F5247">
        <w:rPr>
          <w:rStyle w:val="IDindeksdolny"/>
          <w:vertAlign w:val="baseline"/>
        </w:rPr>
        <w:t>7, Dz. Urz. UE L 143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30.05.2013, str. 1, Dz. Urz. UE L 158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10.06.2013, str. 1, Dz. Urz. UE L 288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30.10.2013, str. 1, Dz. Urz. UE L 16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21.01.2014, str. 3, Dz. Urz. UE L 200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09.07.2014, str. 1, Dz. Urz. UE L 311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31.10.2014, str. 2, Dz. Urz. UE L 185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14.07.2015, str. 1, Dz. Urz. UE L 206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01.08.2015, str. 16, Dz. Urz. UE L 284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</w:rPr>
        <w:t> </w:t>
      </w:r>
      <w:r w:rsidRPr="009F5247">
        <w:rPr>
          <w:rStyle w:val="IDindeksdolny"/>
          <w:vertAlign w:val="baseline"/>
        </w:rPr>
        <w:t>30.10.2015, str. 62</w:t>
      </w:r>
      <w:r>
        <w:rPr>
          <w:rStyle w:val="IDindeksdolny"/>
          <w:vertAlign w:val="baseline"/>
        </w:rPr>
        <w:t xml:space="preserve"> i </w:t>
      </w:r>
      <w:r w:rsidRPr="009F5247">
        <w:rPr>
          <w:rStyle w:val="IDindeksdolny"/>
          <w:vertAlign w:val="baseline"/>
        </w:rPr>
        <w:t>71, Dz. Urz. UE L 52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27.02.2016, str. 19</w:t>
      </w:r>
      <w:r>
        <w:rPr>
          <w:rStyle w:val="IDindeksdolny"/>
          <w:vertAlign w:val="baseline"/>
        </w:rPr>
        <w:t xml:space="preserve"> i </w:t>
      </w:r>
      <w:r w:rsidRPr="009F5247">
        <w:rPr>
          <w:rStyle w:val="IDindeksdolny"/>
          <w:vertAlign w:val="baseline"/>
        </w:rPr>
        <w:t>22, Dz. Urz. UE L 50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28.02.2017, str. 9, Dz. Urz. UE L 54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24.02.2018, str. 1, Dz. Urz. UE L 182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08.07.2019, str. 33, Dz. Urz. UE L 319I z</w:t>
      </w:r>
      <w:r>
        <w:rPr>
          <w:rStyle w:val="IDindeksdolny"/>
        </w:rPr>
        <w:t> </w:t>
      </w:r>
      <w:r w:rsidRPr="009F5247">
        <w:rPr>
          <w:rStyle w:val="IDindeksdolny"/>
          <w:vertAlign w:val="baseline"/>
        </w:rPr>
        <w:t>02.10.2020, str. 1, Dz. Urz. UE L 370I 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06.11.2020, str. 1, Dz. Urz. UE L 426I 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17.12.2020, str. 1, Dz. Urz. UE L 68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26.02.2021, str. 29, Dz. Urz. UE L 197I 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04.06.2021, str. 1, Dz. Urz. UE L 219I 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21.06.2021, str.</w:t>
      </w:r>
      <w:r>
        <w:rPr>
          <w:rStyle w:val="IDindeksdolny"/>
        </w:rPr>
        <w:t> </w:t>
      </w:r>
      <w:r w:rsidRPr="009F5247">
        <w:rPr>
          <w:rStyle w:val="IDindeksdolny"/>
          <w:vertAlign w:val="baseline"/>
        </w:rPr>
        <w:t>1, 3</w:t>
      </w:r>
      <w:r>
        <w:rPr>
          <w:rStyle w:val="IDindeksdolny"/>
          <w:vertAlign w:val="baseline"/>
        </w:rPr>
        <w:t xml:space="preserve"> i </w:t>
      </w:r>
      <w:r w:rsidRPr="009F5247">
        <w:rPr>
          <w:rStyle w:val="IDindeksdolny"/>
          <w:vertAlign w:val="baseline"/>
        </w:rPr>
        <w:t>55, Dz. Urz. UE L 224I 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24.06.2021, str. 1, Dz. Urz. UE L 405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16.11.2021, str. 1</w:t>
      </w:r>
      <w:r>
        <w:rPr>
          <w:rStyle w:val="IDindeksdolny"/>
          <w:vertAlign w:val="baseline"/>
        </w:rPr>
        <w:t xml:space="preserve"> i </w:t>
      </w:r>
      <w:r w:rsidRPr="009F5247">
        <w:rPr>
          <w:rStyle w:val="IDindeksdolny"/>
          <w:vertAlign w:val="baseline"/>
        </w:rPr>
        <w:t>3, Dz. Urz. UE L 430I 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02.12.2021, str. 1, Dz. Urz. UE L 37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18.02.2022, str. 4, Dz. Urz. UE L 46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25.02.2022, str. 3, Dz. Urz. UE L 67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02.03.2022, str. 1, Dz. Urz. UE L 82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>z</w:t>
      </w:r>
      <w:r>
        <w:rPr>
          <w:rStyle w:val="IDindeksdolny"/>
          <w:vertAlign w:val="baseline"/>
        </w:rPr>
        <w:t> </w:t>
      </w:r>
      <w:r w:rsidRPr="009F5247">
        <w:rPr>
          <w:rStyle w:val="IDindeksdolny"/>
          <w:vertAlign w:val="baseline"/>
        </w:rPr>
        <w:t xml:space="preserve">09.03.2022, str. 1, </w:t>
      </w:r>
      <w:r w:rsidRPr="009F5247">
        <w:t>Dz. Urz. UE L 111</w:t>
      </w:r>
      <w:r>
        <w:t> </w:t>
      </w:r>
      <w:r w:rsidRPr="009F5247">
        <w:t>z</w:t>
      </w:r>
      <w:r>
        <w:t> </w:t>
      </w:r>
      <w:r w:rsidR="00D224EA">
        <w:t>0</w:t>
      </w:r>
      <w:r w:rsidRPr="009F5247">
        <w:t>8.04.2022, str.</w:t>
      </w:r>
      <w:r>
        <w:t> </w:t>
      </w:r>
      <w:r w:rsidRPr="009F5247">
        <w:t>67, Dz. Urz. UE L 114</w:t>
      </w:r>
      <w:r>
        <w:t> </w:t>
      </w:r>
      <w:r w:rsidRPr="009F5247">
        <w:t>z</w:t>
      </w:r>
      <w:r>
        <w:t> </w:t>
      </w:r>
      <w:r w:rsidRPr="009F5247">
        <w:t>12.04.2022, str. 60, Dz. Urz. UE L 153</w:t>
      </w:r>
      <w:r>
        <w:t> </w:t>
      </w:r>
      <w:r w:rsidRPr="009F5247">
        <w:t>z</w:t>
      </w:r>
      <w:r>
        <w:t> </w:t>
      </w:r>
      <w:r w:rsidR="00D224EA">
        <w:t>0</w:t>
      </w:r>
      <w:r w:rsidRPr="009F5247">
        <w:t>3.06.2022, str. 1</w:t>
      </w:r>
      <w:r>
        <w:t xml:space="preserve"> i </w:t>
      </w:r>
      <w:r w:rsidRPr="009F5247">
        <w:t>11, Dz. Urz. UE L 190</w:t>
      </w:r>
      <w:r>
        <w:t> </w:t>
      </w:r>
      <w:r w:rsidRPr="009F5247">
        <w:t>z</w:t>
      </w:r>
      <w:r>
        <w:t> </w:t>
      </w:r>
      <w:r w:rsidRPr="009F5247">
        <w:t>19.07.2022, str. 5, Dz. Urz. UE L 61</w:t>
      </w:r>
      <w:r>
        <w:t> </w:t>
      </w:r>
      <w:r w:rsidRPr="009F5247">
        <w:t>z</w:t>
      </w:r>
      <w:r>
        <w:t> </w:t>
      </w:r>
      <w:r w:rsidRPr="009F5247">
        <w:t>27.02.2023, str. 20, Dz. Urz. UE L 195I z</w:t>
      </w:r>
      <w:r>
        <w:t> </w:t>
      </w:r>
      <w:r w:rsidR="00D224EA">
        <w:t>0</w:t>
      </w:r>
      <w:r w:rsidRPr="009F5247">
        <w:t>3.08.2023, str. 1</w:t>
      </w:r>
      <w:r>
        <w:t>,</w:t>
      </w:r>
      <w:r w:rsidRPr="009F5247">
        <w:t xml:space="preserve"> Dz. Ur</w:t>
      </w:r>
      <w:r>
        <w:t>z. UE L 196 z </w:t>
      </w:r>
      <w:r w:rsidR="00D224EA">
        <w:t>0</w:t>
      </w:r>
      <w:r>
        <w:t>4.08.2023, str. 3</w:t>
      </w:r>
      <w:r w:rsidR="00F261E2">
        <w:t xml:space="preserve">, </w:t>
      </w:r>
      <w:r>
        <w:t>Dz. Urz. UE L</w:t>
      </w:r>
      <w:r w:rsidRPr="00305CBE">
        <w:t xml:space="preserve"> z</w:t>
      </w:r>
      <w:r>
        <w:t> 27.02.2024</w:t>
      </w:r>
      <w:r w:rsidRPr="00305CBE">
        <w:t xml:space="preserve">, str. </w:t>
      </w:r>
      <w:r w:rsidR="00F261E2">
        <w:t xml:space="preserve">1 oraz </w:t>
      </w:r>
      <w:r w:rsidR="00F261E2" w:rsidRPr="00F261E2">
        <w:t>Dz.</w:t>
      </w:r>
      <w:r w:rsidR="00F261E2">
        <w:t xml:space="preserve"> </w:t>
      </w:r>
      <w:r w:rsidR="00F261E2" w:rsidRPr="00F261E2">
        <w:t>U</w:t>
      </w:r>
      <w:r w:rsidR="00F261E2">
        <w:t>rz</w:t>
      </w:r>
      <w:r w:rsidR="00F261E2" w:rsidRPr="00F261E2">
        <w:t>.</w:t>
      </w:r>
      <w:r w:rsidR="00F261E2">
        <w:t xml:space="preserve"> </w:t>
      </w:r>
      <w:r w:rsidR="00F261E2" w:rsidRPr="00F261E2">
        <w:t>UE.</w:t>
      </w:r>
      <w:r w:rsidR="00F261E2">
        <w:t xml:space="preserve"> </w:t>
      </w:r>
      <w:r w:rsidR="00F261E2" w:rsidRPr="00F261E2">
        <w:t>L</w:t>
      </w:r>
      <w:r w:rsidR="00F261E2">
        <w:t xml:space="preserve"> 1865 z 01.07.</w:t>
      </w:r>
      <w:r w:rsidR="0029183D">
        <w:t>2024</w:t>
      </w:r>
      <w:r w:rsidR="00E029F2">
        <w:t>, str. 1.</w:t>
      </w:r>
    </w:p>
  </w:footnote>
  <w:footnote w:id="6">
    <w:p w14:paraId="193CA6A9" w14:textId="3965E487" w:rsidR="00BA0FD8" w:rsidRPr="00235E13" w:rsidRDefault="00BA0FD8" w:rsidP="0072025E">
      <w:pPr>
        <w:pStyle w:val="ODNONIKtreodnonika"/>
        <w:rPr>
          <w:highlight w:val="red"/>
        </w:rPr>
      </w:pPr>
      <w:r w:rsidRPr="00235E13">
        <w:rPr>
          <w:rStyle w:val="IGindeksgrny"/>
        </w:rPr>
        <w:footnoteRef/>
      </w:r>
      <w:r w:rsidR="002F5042">
        <w:rPr>
          <w:rStyle w:val="IGindeksgrny"/>
        </w:rPr>
        <w:t>)</w:t>
      </w:r>
      <w:r>
        <w:tab/>
      </w:r>
      <w:r w:rsidRPr="00235E13">
        <w:t>Zmiany wymienionego rozporządzenia zostały ogłoszone w</w:t>
      </w:r>
      <w:r>
        <w:t> </w:t>
      </w:r>
      <w:r w:rsidRPr="00235E13">
        <w:t>Dz. Urz. UE L 86</w:t>
      </w:r>
      <w:r>
        <w:t> </w:t>
      </w:r>
      <w:r w:rsidRPr="00235E13">
        <w:t>z</w:t>
      </w:r>
      <w:r>
        <w:t> </w:t>
      </w:r>
      <w:r w:rsidRPr="00235E13">
        <w:t>21.03.2014, str. 27, Dz. Urz. UE L 126</w:t>
      </w:r>
      <w:r>
        <w:t> </w:t>
      </w:r>
      <w:r w:rsidRPr="00235E13">
        <w:t>z</w:t>
      </w:r>
      <w:r>
        <w:t> </w:t>
      </w:r>
      <w:r w:rsidRPr="00235E13">
        <w:t>29.04.2014, str. 48, Dz. Urz. UE L 137</w:t>
      </w:r>
      <w:r>
        <w:t> </w:t>
      </w:r>
      <w:r w:rsidRPr="00235E13">
        <w:t>z</w:t>
      </w:r>
      <w:r>
        <w:t> </w:t>
      </w:r>
      <w:r w:rsidRPr="00235E13">
        <w:t>12.05.2014, str. 1</w:t>
      </w:r>
      <w:r>
        <w:t xml:space="preserve"> i </w:t>
      </w:r>
      <w:r w:rsidRPr="00235E13">
        <w:t>3, Dz. Urz. UE L 160</w:t>
      </w:r>
      <w:r>
        <w:t> </w:t>
      </w:r>
      <w:r w:rsidRPr="00235E13">
        <w:t>z</w:t>
      </w:r>
      <w:r>
        <w:t> </w:t>
      </w:r>
      <w:r w:rsidRPr="00235E13">
        <w:t>29.05.2014, str. 7, Dz. Urz. UE L 205</w:t>
      </w:r>
      <w:r>
        <w:t> </w:t>
      </w:r>
      <w:r w:rsidRPr="00235E13">
        <w:t>z</w:t>
      </w:r>
      <w:r>
        <w:t> </w:t>
      </w:r>
      <w:r w:rsidRPr="00235E13">
        <w:t>12.07.2014, str. 7, Dz. Urz. UE L 214</w:t>
      </w:r>
      <w:r>
        <w:t> </w:t>
      </w:r>
      <w:r w:rsidRPr="00235E13">
        <w:t>z</w:t>
      </w:r>
      <w:r>
        <w:t> </w:t>
      </w:r>
      <w:r w:rsidRPr="00235E13">
        <w:t>19.07.2014, str. 2, Dz. Urz. UE L 221</w:t>
      </w:r>
      <w:r>
        <w:t> </w:t>
      </w:r>
      <w:r w:rsidRPr="00235E13">
        <w:t>z</w:t>
      </w:r>
      <w:r>
        <w:t> </w:t>
      </w:r>
      <w:r w:rsidRPr="00235E13">
        <w:t>25.07.2014, str. 1</w:t>
      </w:r>
      <w:r>
        <w:t xml:space="preserve"> i </w:t>
      </w:r>
      <w:r w:rsidRPr="00235E13">
        <w:t>11, Dz. Urz. UE L 226</w:t>
      </w:r>
      <w:r>
        <w:t> </w:t>
      </w:r>
      <w:r w:rsidRPr="00235E13">
        <w:t>z</w:t>
      </w:r>
      <w:r>
        <w:t> </w:t>
      </w:r>
      <w:r w:rsidRPr="00235E13">
        <w:t>30.07.2014, str. 16, Dz. Urz. UE L 271</w:t>
      </w:r>
      <w:r>
        <w:t> </w:t>
      </w:r>
      <w:r w:rsidRPr="00235E13">
        <w:t>z</w:t>
      </w:r>
      <w:r>
        <w:t> </w:t>
      </w:r>
      <w:r w:rsidRPr="00235E13">
        <w:t>12.09.2014, str. 1</w:t>
      </w:r>
      <w:r>
        <w:t xml:space="preserve"> i </w:t>
      </w:r>
      <w:r w:rsidRPr="00235E13">
        <w:t>8, Dz. Urz. UE L 331</w:t>
      </w:r>
      <w:r>
        <w:t> </w:t>
      </w:r>
      <w:r w:rsidRPr="00235E13">
        <w:t>z</w:t>
      </w:r>
      <w:r>
        <w:t> </w:t>
      </w:r>
      <w:r w:rsidRPr="00235E13">
        <w:t>18.11.2014, str. 1, Dz. Urz. UE L 344</w:t>
      </w:r>
      <w:r>
        <w:t> </w:t>
      </w:r>
      <w:r w:rsidRPr="00235E13">
        <w:t>z</w:t>
      </w:r>
      <w:r>
        <w:t> </w:t>
      </w:r>
      <w:r w:rsidRPr="00235E13">
        <w:t>29.11.2014, str. 5, Dz. Urz. UE L 40</w:t>
      </w:r>
      <w:r>
        <w:t> </w:t>
      </w:r>
      <w:r w:rsidRPr="00235E13">
        <w:t>z</w:t>
      </w:r>
      <w:r>
        <w:t> </w:t>
      </w:r>
      <w:r w:rsidRPr="00235E13">
        <w:t>16.02.2015, str. 7, Dz. Urz. UE L 70</w:t>
      </w:r>
      <w:r>
        <w:t> </w:t>
      </w:r>
      <w:r w:rsidRPr="00235E13">
        <w:t>z</w:t>
      </w:r>
      <w:r>
        <w:t> </w:t>
      </w:r>
      <w:r w:rsidRPr="00235E13">
        <w:t>14.03.2015, str. 1, Dz. Urz. UE L 239</w:t>
      </w:r>
      <w:r>
        <w:t> </w:t>
      </w:r>
      <w:r w:rsidRPr="00235E13">
        <w:t>z</w:t>
      </w:r>
      <w:r>
        <w:t> </w:t>
      </w:r>
      <w:r w:rsidRPr="00235E13">
        <w:t>15.09.2015, str. 30, Dz. Urz. UE L 67</w:t>
      </w:r>
      <w:r>
        <w:t> </w:t>
      </w:r>
      <w:r w:rsidRPr="00235E13">
        <w:t>z</w:t>
      </w:r>
      <w:r>
        <w:t> </w:t>
      </w:r>
      <w:r w:rsidRPr="00235E13">
        <w:t>12.03.2016, str. 1, Dz. Urz. UE L 249</w:t>
      </w:r>
      <w:r>
        <w:t> </w:t>
      </w:r>
      <w:r w:rsidRPr="00235E13">
        <w:t>z</w:t>
      </w:r>
      <w:r>
        <w:t> </w:t>
      </w:r>
      <w:r w:rsidRPr="00235E13">
        <w:t>16.09.2016, str. 1, Dz. Urz. UE L 301</w:t>
      </w:r>
      <w:r>
        <w:t> </w:t>
      </w:r>
      <w:r w:rsidRPr="00235E13">
        <w:t>z</w:t>
      </w:r>
      <w:r>
        <w:t> </w:t>
      </w:r>
      <w:r w:rsidRPr="00235E13">
        <w:t>09.11.2016, str. 1, Dz. Urz. UE L 67</w:t>
      </w:r>
      <w:r>
        <w:t> </w:t>
      </w:r>
      <w:r w:rsidRPr="00235E13">
        <w:t>z</w:t>
      </w:r>
      <w:r>
        <w:t> </w:t>
      </w:r>
      <w:r w:rsidRPr="00235E13">
        <w:t>14.03.2017, str. 34, Dz. Urz. UE L 194</w:t>
      </w:r>
      <w:r>
        <w:t> </w:t>
      </w:r>
      <w:r w:rsidRPr="00235E13">
        <w:t>z</w:t>
      </w:r>
      <w:r>
        <w:t> </w:t>
      </w:r>
      <w:r w:rsidRPr="00235E13">
        <w:t>26.07.2017, str. 1, Dz. Urz. UE L 203I z</w:t>
      </w:r>
      <w:r>
        <w:t> </w:t>
      </w:r>
      <w:r w:rsidRPr="00235E13">
        <w:t>04.08.2017, str.</w:t>
      </w:r>
      <w:r>
        <w:t> </w:t>
      </w:r>
      <w:r w:rsidRPr="00235E13">
        <w:t>1, Dz. Urz. UE L 237</w:t>
      </w:r>
      <w:r>
        <w:t> </w:t>
      </w:r>
      <w:r w:rsidRPr="00235E13">
        <w:t>z</w:t>
      </w:r>
      <w:r>
        <w:t> </w:t>
      </w:r>
      <w:r w:rsidRPr="00235E13">
        <w:t>15.09.2017, str. 37</w:t>
      </w:r>
      <w:r>
        <w:t xml:space="preserve"> i </w:t>
      </w:r>
      <w:r w:rsidRPr="00235E13">
        <w:t>44, Dz. Urz. UE L 304</w:t>
      </w:r>
      <w:r>
        <w:t> </w:t>
      </w:r>
      <w:r w:rsidRPr="00235E13">
        <w:t>z</w:t>
      </w:r>
      <w:r>
        <w:t> </w:t>
      </w:r>
      <w:r w:rsidRPr="00235E13">
        <w:t>21.11.2017, str. 3, Dz. Urz. UE L 69</w:t>
      </w:r>
      <w:r>
        <w:t> </w:t>
      </w:r>
      <w:r w:rsidRPr="00235E13">
        <w:t>z</w:t>
      </w:r>
      <w:r>
        <w:t> </w:t>
      </w:r>
      <w:r w:rsidRPr="00235E13">
        <w:t>13.03.2018, str. 11, Dz. Urz. UE L 118I z</w:t>
      </w:r>
      <w:r>
        <w:t> </w:t>
      </w:r>
      <w:r w:rsidRPr="00235E13">
        <w:t>14.05.2018, str. 1, Dz. Urz. UE L 194</w:t>
      </w:r>
      <w:r>
        <w:t> </w:t>
      </w:r>
      <w:r w:rsidRPr="00235E13">
        <w:t>z</w:t>
      </w:r>
      <w:r>
        <w:t> </w:t>
      </w:r>
      <w:r w:rsidRPr="00235E13">
        <w:t>31.07.2018, str. 27, Dz. Urz. UE L 231</w:t>
      </w:r>
      <w:r>
        <w:t> </w:t>
      </w:r>
      <w:r w:rsidRPr="00235E13">
        <w:t>z</w:t>
      </w:r>
      <w:r>
        <w:t> </w:t>
      </w:r>
      <w:r w:rsidRPr="00235E13">
        <w:t>14.09.2018, str. 1, Dz. Urz. UE L 313I z</w:t>
      </w:r>
      <w:r>
        <w:t> </w:t>
      </w:r>
      <w:r w:rsidRPr="00235E13">
        <w:t>10.12.2018, str. 1, Dz. Urz. UE L 19</w:t>
      </w:r>
      <w:r>
        <w:t> </w:t>
      </w:r>
      <w:r w:rsidRPr="00235E13">
        <w:t>z</w:t>
      </w:r>
      <w:r>
        <w:t> </w:t>
      </w:r>
      <w:r w:rsidRPr="00235E13">
        <w:t>22.01.2019, str. 1, Dz. Urz. UE L 73</w:t>
      </w:r>
      <w:r>
        <w:t> </w:t>
      </w:r>
      <w:r w:rsidRPr="00235E13">
        <w:t>z</w:t>
      </w:r>
      <w:r>
        <w:t> </w:t>
      </w:r>
      <w:r w:rsidRPr="00235E13">
        <w:t>15.03.2019, str. 9</w:t>
      </w:r>
      <w:r>
        <w:t xml:space="preserve"> i </w:t>
      </w:r>
      <w:r w:rsidRPr="00235E13">
        <w:t>16, Dz. Urz. UE L 182</w:t>
      </w:r>
      <w:r>
        <w:t> </w:t>
      </w:r>
      <w:r w:rsidRPr="00235E13">
        <w:t>z</w:t>
      </w:r>
      <w:r>
        <w:t> </w:t>
      </w:r>
      <w:r w:rsidRPr="00235E13">
        <w:t>08.07.2019, str. 33, Dz. Urz. UE L 236</w:t>
      </w:r>
      <w:r>
        <w:t> </w:t>
      </w:r>
      <w:r w:rsidRPr="00235E13">
        <w:t>z</w:t>
      </w:r>
      <w:r>
        <w:t> </w:t>
      </w:r>
      <w:r w:rsidRPr="00235E13">
        <w:t>13.09.2019, str. 1, Dz. Urz. UE L 22I z</w:t>
      </w:r>
      <w:r>
        <w:t> </w:t>
      </w:r>
      <w:r w:rsidRPr="00235E13">
        <w:t>28.01.2020, str. 1, Dz. Urz. UE L 78</w:t>
      </w:r>
      <w:r>
        <w:t> </w:t>
      </w:r>
      <w:r w:rsidRPr="00235E13">
        <w:t>z</w:t>
      </w:r>
      <w:r>
        <w:t> </w:t>
      </w:r>
      <w:r w:rsidRPr="00235E13">
        <w:t>13.03.2020, str. 1, Dz. Urz. UE L 298</w:t>
      </w:r>
      <w:r>
        <w:t> </w:t>
      </w:r>
      <w:r w:rsidRPr="00235E13">
        <w:t>z</w:t>
      </w:r>
      <w:r>
        <w:t> </w:t>
      </w:r>
      <w:r w:rsidRPr="00235E13">
        <w:t>11.09.2020, str. 1, Dz. Urz. UE L 318</w:t>
      </w:r>
      <w:r>
        <w:t> </w:t>
      </w:r>
      <w:r w:rsidRPr="00235E13">
        <w:t>z</w:t>
      </w:r>
      <w:r>
        <w:t> </w:t>
      </w:r>
      <w:r w:rsidRPr="00235E13">
        <w:t>01.10.2020, str. 1, Dz. Urz. UE L 87</w:t>
      </w:r>
      <w:r>
        <w:t> </w:t>
      </w:r>
      <w:r w:rsidRPr="00235E13">
        <w:t>z</w:t>
      </w:r>
      <w:r>
        <w:t> </w:t>
      </w:r>
      <w:r w:rsidRPr="00235E13">
        <w:t>15.03.2021, str. 19, Dz. Urz. UE L 321</w:t>
      </w:r>
      <w:r>
        <w:t> </w:t>
      </w:r>
      <w:r w:rsidRPr="00235E13">
        <w:t>z</w:t>
      </w:r>
      <w:r>
        <w:t> </w:t>
      </w:r>
      <w:r w:rsidRPr="00235E13">
        <w:t>13.09.2021, str. 1, Dz. Urz. UE L 359I z</w:t>
      </w:r>
      <w:r>
        <w:t> </w:t>
      </w:r>
      <w:r w:rsidRPr="00235E13">
        <w:t>11.10.2021, str. 1, Dz. Urz. UE L 445I z</w:t>
      </w:r>
      <w:r>
        <w:t> </w:t>
      </w:r>
      <w:r w:rsidRPr="00235E13">
        <w:t>13.12.2021, str. 4, Dz. Urz. UE L 40</w:t>
      </w:r>
      <w:r>
        <w:t> </w:t>
      </w:r>
      <w:r w:rsidRPr="00235E13">
        <w:t>z</w:t>
      </w:r>
      <w:r>
        <w:t> </w:t>
      </w:r>
      <w:r w:rsidRPr="00235E13">
        <w:t>21.02.2022, str. 3, Dz. Urz. UE L 42I z</w:t>
      </w:r>
      <w:r>
        <w:t> </w:t>
      </w:r>
      <w:r w:rsidRPr="00235E13">
        <w:t>23.02.2022, str. 1, 3</w:t>
      </w:r>
      <w:r>
        <w:t xml:space="preserve"> i </w:t>
      </w:r>
      <w:r w:rsidRPr="00235E13">
        <w:t>15, Dz.</w:t>
      </w:r>
      <w:r>
        <w:t> </w:t>
      </w:r>
      <w:r w:rsidRPr="00235E13">
        <w:t>Urz. UE L 51</w:t>
      </w:r>
      <w:r>
        <w:t> </w:t>
      </w:r>
      <w:r w:rsidRPr="00235E13">
        <w:t>z</w:t>
      </w:r>
      <w:r>
        <w:t> </w:t>
      </w:r>
      <w:r w:rsidRPr="00235E13">
        <w:t>25.02.2022, str. 1, Dz. Urz. UE L 53</w:t>
      </w:r>
      <w:r>
        <w:t> </w:t>
      </w:r>
      <w:r w:rsidRPr="00235E13">
        <w:t>z</w:t>
      </w:r>
      <w:r>
        <w:t> </w:t>
      </w:r>
      <w:r w:rsidRPr="00235E13">
        <w:t>25.02.2022, str. 1, Dz. Urz. UE L 58</w:t>
      </w:r>
      <w:r>
        <w:t> </w:t>
      </w:r>
      <w:r w:rsidRPr="00235E13">
        <w:t>z</w:t>
      </w:r>
      <w:r>
        <w:t> </w:t>
      </w:r>
      <w:r w:rsidRPr="00235E13">
        <w:t>28.02.2022, str. 1, Dz. Urz. UE L 66</w:t>
      </w:r>
      <w:r>
        <w:t> </w:t>
      </w:r>
      <w:r w:rsidRPr="00235E13">
        <w:t>z</w:t>
      </w:r>
      <w:r>
        <w:t> </w:t>
      </w:r>
      <w:r w:rsidRPr="00235E13">
        <w:t>02.03.2022, str. 1, Dz. Urz. UE L 80</w:t>
      </w:r>
      <w:r>
        <w:t> </w:t>
      </w:r>
      <w:r w:rsidRPr="00235E13">
        <w:t>z</w:t>
      </w:r>
      <w:r>
        <w:t> </w:t>
      </w:r>
      <w:r w:rsidRPr="00235E13">
        <w:t>09.03.2022, str. 1, Dz. Urz. UE L 84</w:t>
      </w:r>
      <w:r>
        <w:t> </w:t>
      </w:r>
      <w:r w:rsidRPr="00235E13">
        <w:t>z</w:t>
      </w:r>
      <w:r>
        <w:t> </w:t>
      </w:r>
      <w:r w:rsidRPr="00235E13">
        <w:t>11.03.2022, str. 2, Dz. Urz. UE L 87I z</w:t>
      </w:r>
      <w:r>
        <w:t> </w:t>
      </w:r>
      <w:r w:rsidRPr="00235E13">
        <w:t>15.03.2022, str. 1, Dz. Urz. UE L 110</w:t>
      </w:r>
      <w:r>
        <w:t> </w:t>
      </w:r>
      <w:r w:rsidRPr="00235E13">
        <w:t>z</w:t>
      </w:r>
      <w:r>
        <w:t> </w:t>
      </w:r>
      <w:r w:rsidR="00E54BCD">
        <w:t>0</w:t>
      </w:r>
      <w:r w:rsidRPr="00235E13">
        <w:t>8.04.2022, str. 1</w:t>
      </w:r>
      <w:r>
        <w:t xml:space="preserve"> i </w:t>
      </w:r>
      <w:r w:rsidRPr="00235E13">
        <w:t>3, Dz. Urz. UE L 114</w:t>
      </w:r>
      <w:r>
        <w:t> </w:t>
      </w:r>
      <w:r w:rsidRPr="00235E13">
        <w:t>z</w:t>
      </w:r>
      <w:r>
        <w:t> </w:t>
      </w:r>
      <w:r w:rsidRPr="00235E13">
        <w:t>12.04.2022, str. 60, Dz. Urz. UE L 116</w:t>
      </w:r>
      <w:r>
        <w:t> </w:t>
      </w:r>
      <w:r w:rsidRPr="00235E13">
        <w:t>z</w:t>
      </w:r>
      <w:r>
        <w:t> </w:t>
      </w:r>
      <w:r w:rsidRPr="00235E13">
        <w:t>13.04.2022, str. 1, Dz. Urz. UE L 120</w:t>
      </w:r>
      <w:r>
        <w:t> </w:t>
      </w:r>
      <w:r w:rsidRPr="00235E13">
        <w:t>z</w:t>
      </w:r>
      <w:r>
        <w:t> </w:t>
      </w:r>
      <w:r w:rsidRPr="00235E13">
        <w:t>21.</w:t>
      </w:r>
      <w:r w:rsidR="00E54BCD">
        <w:t>0</w:t>
      </w:r>
      <w:r w:rsidRPr="00235E13">
        <w:t>4.2022, str.</w:t>
      </w:r>
      <w:r>
        <w:t> </w:t>
      </w:r>
      <w:r w:rsidRPr="00235E13">
        <w:t>1, Dz. Urz. UE L 153</w:t>
      </w:r>
      <w:r>
        <w:t> </w:t>
      </w:r>
      <w:r w:rsidRPr="00235E13">
        <w:t>z</w:t>
      </w:r>
      <w:r>
        <w:t> </w:t>
      </w:r>
      <w:r w:rsidR="00E54BCD">
        <w:t>0</w:t>
      </w:r>
      <w:r w:rsidRPr="00235E13">
        <w:t>3.06.2022, str. 15</w:t>
      </w:r>
      <w:r>
        <w:t xml:space="preserve"> i </w:t>
      </w:r>
      <w:r w:rsidRPr="00235E13">
        <w:t>75, Dz. Urz. UE L 193</w:t>
      </w:r>
      <w:r>
        <w:t> </w:t>
      </w:r>
      <w:r w:rsidRPr="00235E13">
        <w:t>z</w:t>
      </w:r>
      <w:r>
        <w:t> </w:t>
      </w:r>
      <w:r w:rsidRPr="00235E13">
        <w:t>21.07.2022, str. 133, Dz. Urz. UE L 194</w:t>
      </w:r>
      <w:r>
        <w:t> </w:t>
      </w:r>
      <w:r w:rsidRPr="00235E13">
        <w:t>z</w:t>
      </w:r>
      <w:r>
        <w:t> </w:t>
      </w:r>
      <w:r w:rsidRPr="00235E13">
        <w:t>21.07.2022, str. 1</w:t>
      </w:r>
      <w:r>
        <w:t xml:space="preserve"> i </w:t>
      </w:r>
      <w:r w:rsidRPr="00235E13">
        <w:t>5, Dz. Urz. UE L 204</w:t>
      </w:r>
      <w:r>
        <w:t> </w:t>
      </w:r>
      <w:r w:rsidRPr="00235E13">
        <w:t>z</w:t>
      </w:r>
      <w:r>
        <w:t> </w:t>
      </w:r>
      <w:r w:rsidR="00E54BCD">
        <w:t>0</w:t>
      </w:r>
      <w:r w:rsidRPr="00235E13">
        <w:t>4.08.2022, str. 1, Dz. Urz. UE L 227I z</w:t>
      </w:r>
      <w:r>
        <w:t> </w:t>
      </w:r>
      <w:r w:rsidR="00E54BCD">
        <w:t>0</w:t>
      </w:r>
      <w:r w:rsidRPr="00235E13">
        <w:t>1.09.2022, str. 1, Dz. Urz. UE L 239</w:t>
      </w:r>
      <w:r>
        <w:t> </w:t>
      </w:r>
      <w:r w:rsidRPr="00235E13">
        <w:t>z</w:t>
      </w:r>
      <w:r>
        <w:t> </w:t>
      </w:r>
      <w:r w:rsidRPr="00235E13">
        <w:t>15.09.2022, str. 1, Dz. Urz. UE L 259I z</w:t>
      </w:r>
      <w:r>
        <w:t> </w:t>
      </w:r>
      <w:r w:rsidR="00E54BCD">
        <w:t>0</w:t>
      </w:r>
      <w:r w:rsidRPr="00235E13">
        <w:t>6.10.2022, str. 76</w:t>
      </w:r>
      <w:r>
        <w:t xml:space="preserve"> i </w:t>
      </w:r>
      <w:r w:rsidRPr="00235E13">
        <w:t>79, Dz. Urz. UE L 272I z</w:t>
      </w:r>
      <w:r>
        <w:t> </w:t>
      </w:r>
      <w:r w:rsidRPr="00235E13">
        <w:t>20.10.2022, str. 1, Dz. Urz. UE L 293I z</w:t>
      </w:r>
      <w:r>
        <w:t> </w:t>
      </w:r>
      <w:r w:rsidRPr="00235E13">
        <w:t>14.11.2022, str. 9, Dz. Urz. UE L 318I z</w:t>
      </w:r>
      <w:r>
        <w:t> </w:t>
      </w:r>
      <w:r w:rsidRPr="00235E13">
        <w:t>12.12.2022, str. 20, Dz. Urz. UE L 322I z</w:t>
      </w:r>
      <w:r>
        <w:t> </w:t>
      </w:r>
      <w:r w:rsidRPr="00235E13">
        <w:t>16.12.2022, str. 315</w:t>
      </w:r>
      <w:r>
        <w:t xml:space="preserve"> i </w:t>
      </w:r>
      <w:r w:rsidRPr="00235E13">
        <w:t>318, Dz. Urz. UE L 26I z</w:t>
      </w:r>
      <w:r>
        <w:t> </w:t>
      </w:r>
      <w:r w:rsidRPr="00235E13">
        <w:t>30.01.2023, str. 1, Dz. Urz. UE L 35</w:t>
      </w:r>
      <w:r>
        <w:t> </w:t>
      </w:r>
      <w:r w:rsidRPr="00235E13">
        <w:t>z</w:t>
      </w:r>
      <w:r>
        <w:t> </w:t>
      </w:r>
      <w:r w:rsidR="00E54BCD">
        <w:t>0</w:t>
      </w:r>
      <w:r w:rsidRPr="00235E13">
        <w:t>7.02.2023, str. 1, Dz. Urz. UE L 59I z</w:t>
      </w:r>
      <w:r>
        <w:t> </w:t>
      </w:r>
      <w:r w:rsidRPr="00235E13">
        <w:t>25.02.2023, str. 1</w:t>
      </w:r>
      <w:r>
        <w:t xml:space="preserve"> i </w:t>
      </w:r>
      <w:r w:rsidRPr="00235E13">
        <w:t>278, Dz. Urz. UE L 75I z</w:t>
      </w:r>
      <w:r>
        <w:t> </w:t>
      </w:r>
      <w:r w:rsidRPr="00235E13">
        <w:t>14.03.2023, str. 1, Dz. Urz. UE L 100I z</w:t>
      </w:r>
      <w:r>
        <w:t> </w:t>
      </w:r>
      <w:r w:rsidRPr="00235E13">
        <w:t>13.04.2023, str. 1, Dz. Urz. UE L 101</w:t>
      </w:r>
      <w:r>
        <w:t> </w:t>
      </w:r>
      <w:r w:rsidRPr="00235E13">
        <w:t>z</w:t>
      </w:r>
      <w:r>
        <w:t> </w:t>
      </w:r>
      <w:r w:rsidRPr="00235E13">
        <w:t>14.04.2023, str. 1, Dz. Urz. UE L 140I z</w:t>
      </w:r>
      <w:r>
        <w:t> </w:t>
      </w:r>
      <w:r w:rsidRPr="00235E13">
        <w:t>30.05.2023, str. 7, Dz. Urz. UE L 146</w:t>
      </w:r>
      <w:r>
        <w:t> </w:t>
      </w:r>
      <w:r w:rsidRPr="00235E13">
        <w:t>z</w:t>
      </w:r>
      <w:r>
        <w:t> </w:t>
      </w:r>
      <w:r w:rsidR="00E54BCD">
        <w:t>0</w:t>
      </w:r>
      <w:r w:rsidRPr="00235E13">
        <w:t>6.06.2023, str. 1, Dz. Urz. UE L 159I z</w:t>
      </w:r>
      <w:r>
        <w:t> </w:t>
      </w:r>
      <w:r w:rsidRPr="00235E13">
        <w:t>23.06.2023, str. 330</w:t>
      </w:r>
      <w:r>
        <w:t xml:space="preserve"> i </w:t>
      </w:r>
      <w:r w:rsidRPr="00235E13">
        <w:t>335, Dz. Urz. UE L 183I z</w:t>
      </w:r>
      <w:r>
        <w:t> </w:t>
      </w:r>
      <w:r w:rsidRPr="00235E13">
        <w:t>20.07.2023, str. 15, Dz. Urz. UE L 190I z</w:t>
      </w:r>
      <w:r>
        <w:t> </w:t>
      </w:r>
      <w:r w:rsidRPr="00235E13">
        <w:t>28.07.2023, str. 1, Dz. Urz. UE L 226</w:t>
      </w:r>
      <w:r>
        <w:t> </w:t>
      </w:r>
      <w:r w:rsidRPr="00235E13">
        <w:t>z</w:t>
      </w:r>
      <w:r>
        <w:t> </w:t>
      </w:r>
      <w:r w:rsidRPr="00235E13">
        <w:t>14.09.2023, str. 3, Dz. Urz. UE L 2873</w:t>
      </w:r>
      <w:r>
        <w:t> </w:t>
      </w:r>
      <w:r w:rsidRPr="00235E13">
        <w:t>z</w:t>
      </w:r>
      <w:r>
        <w:t> </w:t>
      </w:r>
      <w:r w:rsidRPr="00235E13">
        <w:t>18.12.2023, str. 1, Dz. Urz. UE L 2875</w:t>
      </w:r>
      <w:r>
        <w:t> </w:t>
      </w:r>
      <w:r w:rsidRPr="00235E13">
        <w:t>z</w:t>
      </w:r>
      <w:r>
        <w:t> </w:t>
      </w:r>
      <w:r w:rsidRPr="00235E13">
        <w:t>18.12.2023, str. 1</w:t>
      </w:r>
      <w:r>
        <w:t>,</w:t>
      </w:r>
      <w:r w:rsidRPr="00235E13">
        <w:t xml:space="preserve"> Dz. Urz. UE L 196</w:t>
      </w:r>
      <w:r>
        <w:t> </w:t>
      </w:r>
      <w:r w:rsidRPr="00235E13">
        <w:t>z</w:t>
      </w:r>
      <w:r>
        <w:t> </w:t>
      </w:r>
      <w:r w:rsidR="00E54BCD">
        <w:t>0</w:t>
      </w:r>
      <w:r w:rsidRPr="00235E13">
        <w:t>3.01.2024, str. 1</w:t>
      </w:r>
      <w:r>
        <w:t>, Dz. Urz</w:t>
      </w:r>
      <w:r w:rsidR="0077132F">
        <w:t xml:space="preserve">. UE L 753 z 23.02.2024, str. 1, </w:t>
      </w:r>
      <w:r w:rsidRPr="00305CBE">
        <w:t xml:space="preserve">Dz. Urz. UE L </w:t>
      </w:r>
      <w:r>
        <w:t>849 </w:t>
      </w:r>
      <w:r w:rsidRPr="00305CBE">
        <w:t>z</w:t>
      </w:r>
      <w:r>
        <w:t> 13.03</w:t>
      </w:r>
      <w:r w:rsidRPr="00305CBE">
        <w:t>.2024, str. 1</w:t>
      </w:r>
      <w:r w:rsidR="0077132F">
        <w:t xml:space="preserve">, </w:t>
      </w:r>
      <w:r w:rsidR="0077132F" w:rsidRPr="0077132F">
        <w:t>Dz. Urz. UE. L</w:t>
      </w:r>
      <w:r w:rsidR="00E54BCD">
        <w:t xml:space="preserve"> </w:t>
      </w:r>
      <w:r w:rsidR="0077132F" w:rsidRPr="0077132F">
        <w:t>1493 z 27.05.2024, str. 1, Dz. Urz. UE. L 1746 z 24.06.2024, str. 1, Dz. Urz. UE. L 1739 z 24.06.2024</w:t>
      </w:r>
      <w:r w:rsidR="00ED4A7C">
        <w:t>, str. 1 oraz</w:t>
      </w:r>
      <w:r w:rsidR="0077132F" w:rsidRPr="0077132F">
        <w:t xml:space="preserve"> Dz. Urz. UE. L 1842 z 28.06.2024, str. 1</w:t>
      </w:r>
      <w:r>
        <w:t>.</w:t>
      </w:r>
    </w:p>
  </w:footnote>
  <w:footnote w:id="7">
    <w:p w14:paraId="0EF1D678" w14:textId="00BEDC87" w:rsidR="00B10228" w:rsidRDefault="00B10228" w:rsidP="00DB4B43">
      <w:pPr>
        <w:pStyle w:val="ODNONIKtreodnonika"/>
      </w:pPr>
      <w:r w:rsidRPr="00832805">
        <w:rPr>
          <w:rStyle w:val="IGindeksgrny"/>
        </w:rPr>
        <w:footnoteRef/>
      </w:r>
      <w:r w:rsidR="0062797F" w:rsidRPr="00BE47D4">
        <w:rPr>
          <w:rStyle w:val="IGindeksgrny"/>
        </w:rPr>
        <w:t>)</w:t>
      </w:r>
      <w:r w:rsidR="00BE47D4">
        <w:rPr>
          <w:rStyle w:val="IGindeksgrny"/>
        </w:rPr>
        <w:tab/>
      </w:r>
      <w:r w:rsidR="00F158B4" w:rsidRPr="00F158B4">
        <w:t>Zmiany tekstu jednolitego wymienionej ustawy został</w:t>
      </w:r>
      <w:r w:rsidR="00ED4A7C">
        <w:t xml:space="preserve">y ogłoszone w Dz. U. z 2023 r. poz. </w:t>
      </w:r>
      <w:r w:rsidR="00F158B4" w:rsidRPr="00F158B4">
        <w:t>556, 588, 641, 658, 760, 996, 1059, 1193, 1195, 1234, 1598, 1723 i 1860</w:t>
      </w:r>
      <w:r w:rsidR="001B174E">
        <w:t xml:space="preserve"> oraz z 2024 r. poz. 850, 863, </w:t>
      </w:r>
      <w:r w:rsidR="00F158B4" w:rsidRPr="00F158B4">
        <w:t>879</w:t>
      </w:r>
      <w:r w:rsidR="001B174E">
        <w:t xml:space="preserve"> i 1222</w:t>
      </w:r>
      <w:r w:rsidR="00F158B4" w:rsidRPr="00F158B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0725F" w14:textId="7DD1D460" w:rsidR="00BA0FD8" w:rsidRPr="00B371CC" w:rsidRDefault="00BA0FD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35ED6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239544">
    <w:abstractNumId w:val="23"/>
  </w:num>
  <w:num w:numId="2" w16cid:durableId="555165342">
    <w:abstractNumId w:val="23"/>
  </w:num>
  <w:num w:numId="3" w16cid:durableId="881328451">
    <w:abstractNumId w:val="18"/>
  </w:num>
  <w:num w:numId="4" w16cid:durableId="151071428">
    <w:abstractNumId w:val="18"/>
  </w:num>
  <w:num w:numId="5" w16cid:durableId="1024285129">
    <w:abstractNumId w:val="35"/>
  </w:num>
  <w:num w:numId="6" w16cid:durableId="713777872">
    <w:abstractNumId w:val="31"/>
  </w:num>
  <w:num w:numId="7" w16cid:durableId="690034898">
    <w:abstractNumId w:val="35"/>
  </w:num>
  <w:num w:numId="8" w16cid:durableId="1824273788">
    <w:abstractNumId w:val="31"/>
  </w:num>
  <w:num w:numId="9" w16cid:durableId="621575375">
    <w:abstractNumId w:val="35"/>
  </w:num>
  <w:num w:numId="10" w16cid:durableId="509299279">
    <w:abstractNumId w:val="31"/>
  </w:num>
  <w:num w:numId="11" w16cid:durableId="937174525">
    <w:abstractNumId w:val="14"/>
  </w:num>
  <w:num w:numId="12" w16cid:durableId="488328121">
    <w:abstractNumId w:val="10"/>
  </w:num>
  <w:num w:numId="13" w16cid:durableId="639313406">
    <w:abstractNumId w:val="15"/>
  </w:num>
  <w:num w:numId="14" w16cid:durableId="407197120">
    <w:abstractNumId w:val="26"/>
  </w:num>
  <w:num w:numId="15" w16cid:durableId="323824337">
    <w:abstractNumId w:val="14"/>
  </w:num>
  <w:num w:numId="16" w16cid:durableId="975375611">
    <w:abstractNumId w:val="16"/>
  </w:num>
  <w:num w:numId="17" w16cid:durableId="1991015837">
    <w:abstractNumId w:val="8"/>
  </w:num>
  <w:num w:numId="18" w16cid:durableId="1673557985">
    <w:abstractNumId w:val="3"/>
  </w:num>
  <w:num w:numId="19" w16cid:durableId="1124738300">
    <w:abstractNumId w:val="2"/>
  </w:num>
  <w:num w:numId="20" w16cid:durableId="1483960479">
    <w:abstractNumId w:val="1"/>
  </w:num>
  <w:num w:numId="21" w16cid:durableId="1168902030">
    <w:abstractNumId w:val="0"/>
  </w:num>
  <w:num w:numId="22" w16cid:durableId="118914928">
    <w:abstractNumId w:val="9"/>
  </w:num>
  <w:num w:numId="23" w16cid:durableId="1161698356">
    <w:abstractNumId w:val="7"/>
  </w:num>
  <w:num w:numId="24" w16cid:durableId="1709522329">
    <w:abstractNumId w:val="6"/>
  </w:num>
  <w:num w:numId="25" w16cid:durableId="622421157">
    <w:abstractNumId w:val="5"/>
  </w:num>
  <w:num w:numId="26" w16cid:durableId="1206798928">
    <w:abstractNumId w:val="4"/>
  </w:num>
  <w:num w:numId="27" w16cid:durableId="421265859">
    <w:abstractNumId w:val="33"/>
  </w:num>
  <w:num w:numId="28" w16cid:durableId="1740907965">
    <w:abstractNumId w:val="25"/>
  </w:num>
  <w:num w:numId="29" w16cid:durableId="810908615">
    <w:abstractNumId w:val="36"/>
  </w:num>
  <w:num w:numId="30" w16cid:durableId="388309532">
    <w:abstractNumId w:val="32"/>
  </w:num>
  <w:num w:numId="31" w16cid:durableId="2097708960">
    <w:abstractNumId w:val="19"/>
  </w:num>
  <w:num w:numId="32" w16cid:durableId="59377558">
    <w:abstractNumId w:val="11"/>
  </w:num>
  <w:num w:numId="33" w16cid:durableId="433599125">
    <w:abstractNumId w:val="30"/>
  </w:num>
  <w:num w:numId="34" w16cid:durableId="86660925">
    <w:abstractNumId w:val="20"/>
  </w:num>
  <w:num w:numId="35" w16cid:durableId="206379570">
    <w:abstractNumId w:val="17"/>
  </w:num>
  <w:num w:numId="36" w16cid:durableId="1089079174">
    <w:abstractNumId w:val="22"/>
  </w:num>
  <w:num w:numId="37" w16cid:durableId="1322462521">
    <w:abstractNumId w:val="27"/>
  </w:num>
  <w:num w:numId="38" w16cid:durableId="451287658">
    <w:abstractNumId w:val="24"/>
  </w:num>
  <w:num w:numId="39" w16cid:durableId="476797987">
    <w:abstractNumId w:val="13"/>
  </w:num>
  <w:num w:numId="40" w16cid:durableId="177698351">
    <w:abstractNumId w:val="29"/>
  </w:num>
  <w:num w:numId="41" w16cid:durableId="2087259140">
    <w:abstractNumId w:val="28"/>
  </w:num>
  <w:num w:numId="42" w16cid:durableId="1224102724">
    <w:abstractNumId w:val="21"/>
  </w:num>
  <w:num w:numId="43" w16cid:durableId="1660040396">
    <w:abstractNumId w:val="34"/>
  </w:num>
  <w:num w:numId="44" w16cid:durableId="1040008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A0"/>
    <w:rsid w:val="000012DA"/>
    <w:rsid w:val="0000246E"/>
    <w:rsid w:val="000031D0"/>
    <w:rsid w:val="00003862"/>
    <w:rsid w:val="00005E21"/>
    <w:rsid w:val="00010E60"/>
    <w:rsid w:val="00012A35"/>
    <w:rsid w:val="00016099"/>
    <w:rsid w:val="00017DC2"/>
    <w:rsid w:val="00021522"/>
    <w:rsid w:val="00023471"/>
    <w:rsid w:val="00023C6C"/>
    <w:rsid w:val="00023F13"/>
    <w:rsid w:val="00024A02"/>
    <w:rsid w:val="000261E9"/>
    <w:rsid w:val="000277EE"/>
    <w:rsid w:val="00030634"/>
    <w:rsid w:val="000319C1"/>
    <w:rsid w:val="00031A8B"/>
    <w:rsid w:val="00031BCA"/>
    <w:rsid w:val="000330FA"/>
    <w:rsid w:val="0003362F"/>
    <w:rsid w:val="00034D0D"/>
    <w:rsid w:val="000362C2"/>
    <w:rsid w:val="00036B63"/>
    <w:rsid w:val="00037E1A"/>
    <w:rsid w:val="00043495"/>
    <w:rsid w:val="000458CF"/>
    <w:rsid w:val="00045CAD"/>
    <w:rsid w:val="00046A75"/>
    <w:rsid w:val="00047312"/>
    <w:rsid w:val="00047AC3"/>
    <w:rsid w:val="000508BD"/>
    <w:rsid w:val="00050CE1"/>
    <w:rsid w:val="000517AB"/>
    <w:rsid w:val="0005339C"/>
    <w:rsid w:val="00054389"/>
    <w:rsid w:val="00054D68"/>
    <w:rsid w:val="0005571B"/>
    <w:rsid w:val="00057AB3"/>
    <w:rsid w:val="00060031"/>
    <w:rsid w:val="00060076"/>
    <w:rsid w:val="00060432"/>
    <w:rsid w:val="00060D87"/>
    <w:rsid w:val="00061031"/>
    <w:rsid w:val="000615A5"/>
    <w:rsid w:val="00062F11"/>
    <w:rsid w:val="00064344"/>
    <w:rsid w:val="00064E4C"/>
    <w:rsid w:val="0006613B"/>
    <w:rsid w:val="00066901"/>
    <w:rsid w:val="00071BEE"/>
    <w:rsid w:val="00071D2E"/>
    <w:rsid w:val="00072217"/>
    <w:rsid w:val="0007288F"/>
    <w:rsid w:val="000736CD"/>
    <w:rsid w:val="0007533B"/>
    <w:rsid w:val="0007545D"/>
    <w:rsid w:val="000760BF"/>
    <w:rsid w:val="0007613E"/>
    <w:rsid w:val="00076BFC"/>
    <w:rsid w:val="000810BF"/>
    <w:rsid w:val="000814A7"/>
    <w:rsid w:val="00082DA7"/>
    <w:rsid w:val="0008557B"/>
    <w:rsid w:val="00085CE7"/>
    <w:rsid w:val="000906EE"/>
    <w:rsid w:val="000909D6"/>
    <w:rsid w:val="00090B72"/>
    <w:rsid w:val="00091BA2"/>
    <w:rsid w:val="000932FE"/>
    <w:rsid w:val="00093787"/>
    <w:rsid w:val="00093F2C"/>
    <w:rsid w:val="000944EF"/>
    <w:rsid w:val="0009732D"/>
    <w:rsid w:val="000973F0"/>
    <w:rsid w:val="000A1296"/>
    <w:rsid w:val="000A1C27"/>
    <w:rsid w:val="000A1DAD"/>
    <w:rsid w:val="000A2649"/>
    <w:rsid w:val="000A2995"/>
    <w:rsid w:val="000A2D1B"/>
    <w:rsid w:val="000A323B"/>
    <w:rsid w:val="000A37CA"/>
    <w:rsid w:val="000A4649"/>
    <w:rsid w:val="000A78DE"/>
    <w:rsid w:val="000B0A76"/>
    <w:rsid w:val="000B1D9C"/>
    <w:rsid w:val="000B298D"/>
    <w:rsid w:val="000B3BC0"/>
    <w:rsid w:val="000B5B2D"/>
    <w:rsid w:val="000B5DCE"/>
    <w:rsid w:val="000B783A"/>
    <w:rsid w:val="000C05BA"/>
    <w:rsid w:val="000C0E8F"/>
    <w:rsid w:val="000C138B"/>
    <w:rsid w:val="000C4BC4"/>
    <w:rsid w:val="000C591D"/>
    <w:rsid w:val="000C5FB2"/>
    <w:rsid w:val="000D0110"/>
    <w:rsid w:val="000D2468"/>
    <w:rsid w:val="000D318A"/>
    <w:rsid w:val="000D5C32"/>
    <w:rsid w:val="000D6173"/>
    <w:rsid w:val="000D6F83"/>
    <w:rsid w:val="000E25CC"/>
    <w:rsid w:val="000E3694"/>
    <w:rsid w:val="000E490F"/>
    <w:rsid w:val="000E4A18"/>
    <w:rsid w:val="000E4C82"/>
    <w:rsid w:val="000E6241"/>
    <w:rsid w:val="000F0A76"/>
    <w:rsid w:val="000F157D"/>
    <w:rsid w:val="000F2BE3"/>
    <w:rsid w:val="000F3D0D"/>
    <w:rsid w:val="000F56B3"/>
    <w:rsid w:val="000F6ED4"/>
    <w:rsid w:val="000F7A6E"/>
    <w:rsid w:val="0010055A"/>
    <w:rsid w:val="001026B1"/>
    <w:rsid w:val="001039D8"/>
    <w:rsid w:val="00103ED3"/>
    <w:rsid w:val="001042BA"/>
    <w:rsid w:val="00105EC6"/>
    <w:rsid w:val="00106D03"/>
    <w:rsid w:val="00106E6A"/>
    <w:rsid w:val="00110117"/>
    <w:rsid w:val="00110465"/>
    <w:rsid w:val="00110628"/>
    <w:rsid w:val="0011245A"/>
    <w:rsid w:val="00112612"/>
    <w:rsid w:val="00114139"/>
    <w:rsid w:val="0011493E"/>
    <w:rsid w:val="00115448"/>
    <w:rsid w:val="00115B72"/>
    <w:rsid w:val="00116BB6"/>
    <w:rsid w:val="00117F8D"/>
    <w:rsid w:val="001209EC"/>
    <w:rsid w:val="00120A9E"/>
    <w:rsid w:val="0012379C"/>
    <w:rsid w:val="00125A9C"/>
    <w:rsid w:val="001270A2"/>
    <w:rsid w:val="001271B3"/>
    <w:rsid w:val="00130A85"/>
    <w:rsid w:val="00130B11"/>
    <w:rsid w:val="00131237"/>
    <w:rsid w:val="001329AC"/>
    <w:rsid w:val="00134CA0"/>
    <w:rsid w:val="00135D04"/>
    <w:rsid w:val="0014026F"/>
    <w:rsid w:val="00142C60"/>
    <w:rsid w:val="001460A0"/>
    <w:rsid w:val="00147A47"/>
    <w:rsid w:val="00147AA1"/>
    <w:rsid w:val="00151ECB"/>
    <w:rsid w:val="001520B3"/>
    <w:rsid w:val="001520CF"/>
    <w:rsid w:val="00152F46"/>
    <w:rsid w:val="00155052"/>
    <w:rsid w:val="0015667C"/>
    <w:rsid w:val="00157110"/>
    <w:rsid w:val="0015742A"/>
    <w:rsid w:val="00157DA1"/>
    <w:rsid w:val="00163147"/>
    <w:rsid w:val="00164C57"/>
    <w:rsid w:val="00164C9D"/>
    <w:rsid w:val="001654E7"/>
    <w:rsid w:val="00166090"/>
    <w:rsid w:val="00172F40"/>
    <w:rsid w:val="00172F7A"/>
    <w:rsid w:val="00173090"/>
    <w:rsid w:val="00173150"/>
    <w:rsid w:val="00173390"/>
    <w:rsid w:val="001736F0"/>
    <w:rsid w:val="00173BB3"/>
    <w:rsid w:val="001740D0"/>
    <w:rsid w:val="00174F2C"/>
    <w:rsid w:val="001756E3"/>
    <w:rsid w:val="00176306"/>
    <w:rsid w:val="001765B9"/>
    <w:rsid w:val="00177986"/>
    <w:rsid w:val="00180F2A"/>
    <w:rsid w:val="00184B91"/>
    <w:rsid w:val="00184D4A"/>
    <w:rsid w:val="0018519D"/>
    <w:rsid w:val="00186EC1"/>
    <w:rsid w:val="00191E1F"/>
    <w:rsid w:val="001940B6"/>
    <w:rsid w:val="0019473B"/>
    <w:rsid w:val="001952B1"/>
    <w:rsid w:val="001964FE"/>
    <w:rsid w:val="00196E39"/>
    <w:rsid w:val="00197649"/>
    <w:rsid w:val="001A01FB"/>
    <w:rsid w:val="001A10E9"/>
    <w:rsid w:val="001A183D"/>
    <w:rsid w:val="001A2698"/>
    <w:rsid w:val="001A2B65"/>
    <w:rsid w:val="001A338C"/>
    <w:rsid w:val="001A3CD3"/>
    <w:rsid w:val="001A5BEF"/>
    <w:rsid w:val="001A7F15"/>
    <w:rsid w:val="001B174E"/>
    <w:rsid w:val="001B342E"/>
    <w:rsid w:val="001B3E5A"/>
    <w:rsid w:val="001B424C"/>
    <w:rsid w:val="001B496D"/>
    <w:rsid w:val="001C0C3E"/>
    <w:rsid w:val="001C1832"/>
    <w:rsid w:val="001C188C"/>
    <w:rsid w:val="001C4185"/>
    <w:rsid w:val="001C4F8C"/>
    <w:rsid w:val="001C59AE"/>
    <w:rsid w:val="001C71DF"/>
    <w:rsid w:val="001C7EEE"/>
    <w:rsid w:val="001D0E91"/>
    <w:rsid w:val="001D1783"/>
    <w:rsid w:val="001D2A16"/>
    <w:rsid w:val="001D53CD"/>
    <w:rsid w:val="001D55A3"/>
    <w:rsid w:val="001D5AF5"/>
    <w:rsid w:val="001E042A"/>
    <w:rsid w:val="001E1E73"/>
    <w:rsid w:val="001E4E0C"/>
    <w:rsid w:val="001E526D"/>
    <w:rsid w:val="001E5655"/>
    <w:rsid w:val="001E6BFC"/>
    <w:rsid w:val="001F0B60"/>
    <w:rsid w:val="001F1832"/>
    <w:rsid w:val="001F220F"/>
    <w:rsid w:val="001F25B3"/>
    <w:rsid w:val="001F4092"/>
    <w:rsid w:val="001F468C"/>
    <w:rsid w:val="001F6616"/>
    <w:rsid w:val="001F7DF5"/>
    <w:rsid w:val="00200CB5"/>
    <w:rsid w:val="00201AD6"/>
    <w:rsid w:val="00202BD4"/>
    <w:rsid w:val="00204A97"/>
    <w:rsid w:val="00206857"/>
    <w:rsid w:val="0021121C"/>
    <w:rsid w:val="002114EF"/>
    <w:rsid w:val="002166AD"/>
    <w:rsid w:val="00217871"/>
    <w:rsid w:val="00221ED8"/>
    <w:rsid w:val="002231EA"/>
    <w:rsid w:val="00223FDF"/>
    <w:rsid w:val="00224221"/>
    <w:rsid w:val="00224A26"/>
    <w:rsid w:val="002279C0"/>
    <w:rsid w:val="00234314"/>
    <w:rsid w:val="00235E13"/>
    <w:rsid w:val="0023727E"/>
    <w:rsid w:val="00242081"/>
    <w:rsid w:val="00243777"/>
    <w:rsid w:val="002441CD"/>
    <w:rsid w:val="00244325"/>
    <w:rsid w:val="002501A3"/>
    <w:rsid w:val="0025166C"/>
    <w:rsid w:val="002555D4"/>
    <w:rsid w:val="00255D5C"/>
    <w:rsid w:val="00255FC9"/>
    <w:rsid w:val="00256692"/>
    <w:rsid w:val="00261379"/>
    <w:rsid w:val="00261A16"/>
    <w:rsid w:val="00263522"/>
    <w:rsid w:val="00264EC6"/>
    <w:rsid w:val="00271013"/>
    <w:rsid w:val="00273FB1"/>
    <w:rsid w:val="00273FE4"/>
    <w:rsid w:val="0027519A"/>
    <w:rsid w:val="002765B4"/>
    <w:rsid w:val="00276A94"/>
    <w:rsid w:val="0028463F"/>
    <w:rsid w:val="0028517E"/>
    <w:rsid w:val="00291748"/>
    <w:rsid w:val="0029183D"/>
    <w:rsid w:val="0029405D"/>
    <w:rsid w:val="002943AF"/>
    <w:rsid w:val="00294FA6"/>
    <w:rsid w:val="00295A6F"/>
    <w:rsid w:val="00296719"/>
    <w:rsid w:val="002A0AE7"/>
    <w:rsid w:val="002A20C4"/>
    <w:rsid w:val="002A570F"/>
    <w:rsid w:val="002A6CB3"/>
    <w:rsid w:val="002A728E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2017"/>
    <w:rsid w:val="002D4D30"/>
    <w:rsid w:val="002D5000"/>
    <w:rsid w:val="002D598D"/>
    <w:rsid w:val="002D7188"/>
    <w:rsid w:val="002E1DE3"/>
    <w:rsid w:val="002E1E5D"/>
    <w:rsid w:val="002E2AB6"/>
    <w:rsid w:val="002E3F34"/>
    <w:rsid w:val="002E4D41"/>
    <w:rsid w:val="002E55F6"/>
    <w:rsid w:val="002E5F79"/>
    <w:rsid w:val="002E6460"/>
    <w:rsid w:val="002E64FA"/>
    <w:rsid w:val="002F0A00"/>
    <w:rsid w:val="002F0CFA"/>
    <w:rsid w:val="002F5042"/>
    <w:rsid w:val="002F669F"/>
    <w:rsid w:val="00301C97"/>
    <w:rsid w:val="00302BC1"/>
    <w:rsid w:val="00305CBE"/>
    <w:rsid w:val="0031004C"/>
    <w:rsid w:val="003105F6"/>
    <w:rsid w:val="00311297"/>
    <w:rsid w:val="003113BE"/>
    <w:rsid w:val="003122CA"/>
    <w:rsid w:val="00312E76"/>
    <w:rsid w:val="003148FD"/>
    <w:rsid w:val="00321080"/>
    <w:rsid w:val="00322D45"/>
    <w:rsid w:val="0032569A"/>
    <w:rsid w:val="00325A1F"/>
    <w:rsid w:val="003268F9"/>
    <w:rsid w:val="00327A0D"/>
    <w:rsid w:val="00327D2B"/>
    <w:rsid w:val="003303D6"/>
    <w:rsid w:val="00330BAF"/>
    <w:rsid w:val="00330C36"/>
    <w:rsid w:val="00330DF7"/>
    <w:rsid w:val="00331931"/>
    <w:rsid w:val="003345E8"/>
    <w:rsid w:val="00334CCD"/>
    <w:rsid w:val="00334E3A"/>
    <w:rsid w:val="003351B8"/>
    <w:rsid w:val="00335ED6"/>
    <w:rsid w:val="003361DD"/>
    <w:rsid w:val="0033751F"/>
    <w:rsid w:val="00341A6A"/>
    <w:rsid w:val="00345B9C"/>
    <w:rsid w:val="003462D5"/>
    <w:rsid w:val="00346741"/>
    <w:rsid w:val="00347262"/>
    <w:rsid w:val="0035230A"/>
    <w:rsid w:val="00352490"/>
    <w:rsid w:val="00352DAE"/>
    <w:rsid w:val="003538ED"/>
    <w:rsid w:val="00353CEF"/>
    <w:rsid w:val="00354EB9"/>
    <w:rsid w:val="003602AE"/>
    <w:rsid w:val="00360929"/>
    <w:rsid w:val="003647D5"/>
    <w:rsid w:val="00366778"/>
    <w:rsid w:val="003674B0"/>
    <w:rsid w:val="00372539"/>
    <w:rsid w:val="003734C3"/>
    <w:rsid w:val="0037681F"/>
    <w:rsid w:val="0037727C"/>
    <w:rsid w:val="00377E70"/>
    <w:rsid w:val="00380904"/>
    <w:rsid w:val="003819D1"/>
    <w:rsid w:val="003823EE"/>
    <w:rsid w:val="00382960"/>
    <w:rsid w:val="003846F7"/>
    <w:rsid w:val="00384CBE"/>
    <w:rsid w:val="003851ED"/>
    <w:rsid w:val="00385B39"/>
    <w:rsid w:val="00386785"/>
    <w:rsid w:val="00386793"/>
    <w:rsid w:val="00386D6C"/>
    <w:rsid w:val="00390C64"/>
    <w:rsid w:val="00390E89"/>
    <w:rsid w:val="00391B1A"/>
    <w:rsid w:val="00391BC4"/>
    <w:rsid w:val="00394423"/>
    <w:rsid w:val="00396942"/>
    <w:rsid w:val="00396B49"/>
    <w:rsid w:val="00396E3E"/>
    <w:rsid w:val="003A226C"/>
    <w:rsid w:val="003A306E"/>
    <w:rsid w:val="003A417D"/>
    <w:rsid w:val="003A60DC"/>
    <w:rsid w:val="003A6A46"/>
    <w:rsid w:val="003A7A63"/>
    <w:rsid w:val="003B000C"/>
    <w:rsid w:val="003B0C36"/>
    <w:rsid w:val="003B0F1D"/>
    <w:rsid w:val="003B4A57"/>
    <w:rsid w:val="003B609D"/>
    <w:rsid w:val="003B6C8E"/>
    <w:rsid w:val="003B7077"/>
    <w:rsid w:val="003C0AD9"/>
    <w:rsid w:val="003C0ED0"/>
    <w:rsid w:val="003C1445"/>
    <w:rsid w:val="003C1D49"/>
    <w:rsid w:val="003C35C4"/>
    <w:rsid w:val="003C4B8F"/>
    <w:rsid w:val="003C4EB8"/>
    <w:rsid w:val="003D0F8E"/>
    <w:rsid w:val="003D12C2"/>
    <w:rsid w:val="003D31B9"/>
    <w:rsid w:val="003D3867"/>
    <w:rsid w:val="003D62EE"/>
    <w:rsid w:val="003D63D2"/>
    <w:rsid w:val="003D70F0"/>
    <w:rsid w:val="003E0D1A"/>
    <w:rsid w:val="003E18D9"/>
    <w:rsid w:val="003E2DA3"/>
    <w:rsid w:val="003E394E"/>
    <w:rsid w:val="003E678A"/>
    <w:rsid w:val="003F020D"/>
    <w:rsid w:val="003F03D9"/>
    <w:rsid w:val="003F2FBE"/>
    <w:rsid w:val="003F318D"/>
    <w:rsid w:val="003F55BA"/>
    <w:rsid w:val="003F5BAE"/>
    <w:rsid w:val="003F6ED7"/>
    <w:rsid w:val="00400BFD"/>
    <w:rsid w:val="00401C84"/>
    <w:rsid w:val="00402816"/>
    <w:rsid w:val="00403210"/>
    <w:rsid w:val="004035BB"/>
    <w:rsid w:val="004035EB"/>
    <w:rsid w:val="00405F61"/>
    <w:rsid w:val="00407332"/>
    <w:rsid w:val="00407828"/>
    <w:rsid w:val="00412364"/>
    <w:rsid w:val="00413D8E"/>
    <w:rsid w:val="004140F2"/>
    <w:rsid w:val="0041575F"/>
    <w:rsid w:val="00417410"/>
    <w:rsid w:val="00417B22"/>
    <w:rsid w:val="00421085"/>
    <w:rsid w:val="0042231F"/>
    <w:rsid w:val="004228D4"/>
    <w:rsid w:val="00423089"/>
    <w:rsid w:val="0042465E"/>
    <w:rsid w:val="00424DF7"/>
    <w:rsid w:val="00426010"/>
    <w:rsid w:val="00426572"/>
    <w:rsid w:val="0043293F"/>
    <w:rsid w:val="00432B76"/>
    <w:rsid w:val="00434D01"/>
    <w:rsid w:val="00435213"/>
    <w:rsid w:val="00435CFD"/>
    <w:rsid w:val="00435D26"/>
    <w:rsid w:val="00437E39"/>
    <w:rsid w:val="00437E67"/>
    <w:rsid w:val="00440C99"/>
    <w:rsid w:val="0044175C"/>
    <w:rsid w:val="00442286"/>
    <w:rsid w:val="00444094"/>
    <w:rsid w:val="00445F4D"/>
    <w:rsid w:val="004462AC"/>
    <w:rsid w:val="00450321"/>
    <w:rsid w:val="004504C0"/>
    <w:rsid w:val="004511B4"/>
    <w:rsid w:val="004550FB"/>
    <w:rsid w:val="00455FA4"/>
    <w:rsid w:val="0046111A"/>
    <w:rsid w:val="00462946"/>
    <w:rsid w:val="00463F13"/>
    <w:rsid w:val="00463F43"/>
    <w:rsid w:val="00464B94"/>
    <w:rsid w:val="0046518A"/>
    <w:rsid w:val="004653A8"/>
    <w:rsid w:val="00465A0B"/>
    <w:rsid w:val="0047077C"/>
    <w:rsid w:val="00470B05"/>
    <w:rsid w:val="0047207C"/>
    <w:rsid w:val="00472CD6"/>
    <w:rsid w:val="004744D9"/>
    <w:rsid w:val="00474E3C"/>
    <w:rsid w:val="00475B48"/>
    <w:rsid w:val="004766D4"/>
    <w:rsid w:val="00476A86"/>
    <w:rsid w:val="00477A0F"/>
    <w:rsid w:val="00480A58"/>
    <w:rsid w:val="00481659"/>
    <w:rsid w:val="00482151"/>
    <w:rsid w:val="00485FAD"/>
    <w:rsid w:val="00487AED"/>
    <w:rsid w:val="00491EDF"/>
    <w:rsid w:val="00491F28"/>
    <w:rsid w:val="00492A3F"/>
    <w:rsid w:val="00494F62"/>
    <w:rsid w:val="004A2001"/>
    <w:rsid w:val="004A274F"/>
    <w:rsid w:val="004A3590"/>
    <w:rsid w:val="004B00A7"/>
    <w:rsid w:val="004B25DF"/>
    <w:rsid w:val="004B25E2"/>
    <w:rsid w:val="004B34D7"/>
    <w:rsid w:val="004B4B1F"/>
    <w:rsid w:val="004B5037"/>
    <w:rsid w:val="004B5B2F"/>
    <w:rsid w:val="004B626A"/>
    <w:rsid w:val="004B660E"/>
    <w:rsid w:val="004C05BD"/>
    <w:rsid w:val="004C0F3C"/>
    <w:rsid w:val="004C3B06"/>
    <w:rsid w:val="004C3F97"/>
    <w:rsid w:val="004C7EE7"/>
    <w:rsid w:val="004D0AE9"/>
    <w:rsid w:val="004D0AFD"/>
    <w:rsid w:val="004D2DEE"/>
    <w:rsid w:val="004D2E1F"/>
    <w:rsid w:val="004D7122"/>
    <w:rsid w:val="004D78D0"/>
    <w:rsid w:val="004D7FD9"/>
    <w:rsid w:val="004E1324"/>
    <w:rsid w:val="004E19A5"/>
    <w:rsid w:val="004E19D9"/>
    <w:rsid w:val="004E37E5"/>
    <w:rsid w:val="004E3FDB"/>
    <w:rsid w:val="004E598C"/>
    <w:rsid w:val="004E61F0"/>
    <w:rsid w:val="004F1F4A"/>
    <w:rsid w:val="004F2144"/>
    <w:rsid w:val="004F296D"/>
    <w:rsid w:val="004F44F6"/>
    <w:rsid w:val="004F508B"/>
    <w:rsid w:val="004F5929"/>
    <w:rsid w:val="004F695F"/>
    <w:rsid w:val="004F6CA4"/>
    <w:rsid w:val="00500752"/>
    <w:rsid w:val="00501A50"/>
    <w:rsid w:val="0050222D"/>
    <w:rsid w:val="00502900"/>
    <w:rsid w:val="00503AF3"/>
    <w:rsid w:val="0050696D"/>
    <w:rsid w:val="0051094B"/>
    <w:rsid w:val="005110D7"/>
    <w:rsid w:val="00511D99"/>
    <w:rsid w:val="005128D3"/>
    <w:rsid w:val="005147E8"/>
    <w:rsid w:val="00514BBD"/>
    <w:rsid w:val="005158F2"/>
    <w:rsid w:val="00516709"/>
    <w:rsid w:val="00522D64"/>
    <w:rsid w:val="00525717"/>
    <w:rsid w:val="00526DFC"/>
    <w:rsid w:val="00526F43"/>
    <w:rsid w:val="00527651"/>
    <w:rsid w:val="00530956"/>
    <w:rsid w:val="005363AB"/>
    <w:rsid w:val="00543DD4"/>
    <w:rsid w:val="00544EF4"/>
    <w:rsid w:val="00545E53"/>
    <w:rsid w:val="005479D9"/>
    <w:rsid w:val="0055249A"/>
    <w:rsid w:val="00555B7D"/>
    <w:rsid w:val="0055710A"/>
    <w:rsid w:val="005572BD"/>
    <w:rsid w:val="00557A12"/>
    <w:rsid w:val="00560628"/>
    <w:rsid w:val="005609DC"/>
    <w:rsid w:val="00560AC7"/>
    <w:rsid w:val="00560B75"/>
    <w:rsid w:val="00561AFB"/>
    <w:rsid w:val="00561FA8"/>
    <w:rsid w:val="005635ED"/>
    <w:rsid w:val="0056425E"/>
    <w:rsid w:val="005647A2"/>
    <w:rsid w:val="00565253"/>
    <w:rsid w:val="005657DC"/>
    <w:rsid w:val="005675B3"/>
    <w:rsid w:val="00570191"/>
    <w:rsid w:val="00570570"/>
    <w:rsid w:val="00572512"/>
    <w:rsid w:val="00573814"/>
    <w:rsid w:val="00573A3C"/>
    <w:rsid w:val="00573EE6"/>
    <w:rsid w:val="0057547F"/>
    <w:rsid w:val="005754EE"/>
    <w:rsid w:val="00575BEB"/>
    <w:rsid w:val="0057617E"/>
    <w:rsid w:val="00576497"/>
    <w:rsid w:val="00582315"/>
    <w:rsid w:val="005835E7"/>
    <w:rsid w:val="0058397F"/>
    <w:rsid w:val="00583BF8"/>
    <w:rsid w:val="00585F33"/>
    <w:rsid w:val="00587CCE"/>
    <w:rsid w:val="00591124"/>
    <w:rsid w:val="00597024"/>
    <w:rsid w:val="005A0274"/>
    <w:rsid w:val="005A095C"/>
    <w:rsid w:val="005A32B3"/>
    <w:rsid w:val="005A35BF"/>
    <w:rsid w:val="005A4498"/>
    <w:rsid w:val="005A5F2D"/>
    <w:rsid w:val="005A669D"/>
    <w:rsid w:val="005A6ACC"/>
    <w:rsid w:val="005A75D8"/>
    <w:rsid w:val="005B3DAB"/>
    <w:rsid w:val="005B6E48"/>
    <w:rsid w:val="005B713E"/>
    <w:rsid w:val="005C03B6"/>
    <w:rsid w:val="005C348E"/>
    <w:rsid w:val="005C3941"/>
    <w:rsid w:val="005C496B"/>
    <w:rsid w:val="005C5181"/>
    <w:rsid w:val="005C616D"/>
    <w:rsid w:val="005C68E1"/>
    <w:rsid w:val="005C7CC7"/>
    <w:rsid w:val="005D3763"/>
    <w:rsid w:val="005D55E1"/>
    <w:rsid w:val="005D6CB5"/>
    <w:rsid w:val="005E088E"/>
    <w:rsid w:val="005E10C4"/>
    <w:rsid w:val="005E19F7"/>
    <w:rsid w:val="005E2E6B"/>
    <w:rsid w:val="005E3E36"/>
    <w:rsid w:val="005E4F04"/>
    <w:rsid w:val="005E62C2"/>
    <w:rsid w:val="005E6C71"/>
    <w:rsid w:val="005E766F"/>
    <w:rsid w:val="005F0963"/>
    <w:rsid w:val="005F1EFF"/>
    <w:rsid w:val="005F2824"/>
    <w:rsid w:val="005F2EBA"/>
    <w:rsid w:val="005F35ED"/>
    <w:rsid w:val="005F472A"/>
    <w:rsid w:val="005F64D9"/>
    <w:rsid w:val="005F7812"/>
    <w:rsid w:val="005F7A88"/>
    <w:rsid w:val="006006BF"/>
    <w:rsid w:val="00600E33"/>
    <w:rsid w:val="00603A1A"/>
    <w:rsid w:val="006046D5"/>
    <w:rsid w:val="00607700"/>
    <w:rsid w:val="00607A93"/>
    <w:rsid w:val="00610C08"/>
    <w:rsid w:val="00611F74"/>
    <w:rsid w:val="00613D52"/>
    <w:rsid w:val="00615772"/>
    <w:rsid w:val="00617C00"/>
    <w:rsid w:val="00621256"/>
    <w:rsid w:val="00621FCC"/>
    <w:rsid w:val="00622E4B"/>
    <w:rsid w:val="0062386A"/>
    <w:rsid w:val="0062797F"/>
    <w:rsid w:val="006333DA"/>
    <w:rsid w:val="00635134"/>
    <w:rsid w:val="006356E2"/>
    <w:rsid w:val="00642A65"/>
    <w:rsid w:val="00643F9E"/>
    <w:rsid w:val="006448F6"/>
    <w:rsid w:val="00644FF2"/>
    <w:rsid w:val="00645DCE"/>
    <w:rsid w:val="006465AC"/>
    <w:rsid w:val="006465BF"/>
    <w:rsid w:val="006476A6"/>
    <w:rsid w:val="0065204A"/>
    <w:rsid w:val="00653B22"/>
    <w:rsid w:val="006550C7"/>
    <w:rsid w:val="006570A5"/>
    <w:rsid w:val="00657B74"/>
    <w:rsid w:val="00657BF4"/>
    <w:rsid w:val="006603FB"/>
    <w:rsid w:val="006608DF"/>
    <w:rsid w:val="006610AA"/>
    <w:rsid w:val="00661BBA"/>
    <w:rsid w:val="00662073"/>
    <w:rsid w:val="006623AC"/>
    <w:rsid w:val="00662CA2"/>
    <w:rsid w:val="00663048"/>
    <w:rsid w:val="00664D51"/>
    <w:rsid w:val="006678AF"/>
    <w:rsid w:val="006701EF"/>
    <w:rsid w:val="00672A23"/>
    <w:rsid w:val="00672CD2"/>
    <w:rsid w:val="00673BA5"/>
    <w:rsid w:val="00675B2B"/>
    <w:rsid w:val="00680058"/>
    <w:rsid w:val="006800EE"/>
    <w:rsid w:val="00681C9B"/>
    <w:rsid w:val="00681F9F"/>
    <w:rsid w:val="006840EA"/>
    <w:rsid w:val="006844E2"/>
    <w:rsid w:val="00685267"/>
    <w:rsid w:val="006872AE"/>
    <w:rsid w:val="0068776B"/>
    <w:rsid w:val="00690082"/>
    <w:rsid w:val="00690252"/>
    <w:rsid w:val="00690C51"/>
    <w:rsid w:val="006946BB"/>
    <w:rsid w:val="006969FA"/>
    <w:rsid w:val="00696CB0"/>
    <w:rsid w:val="00696DE1"/>
    <w:rsid w:val="006977B4"/>
    <w:rsid w:val="006A0B12"/>
    <w:rsid w:val="006A0D82"/>
    <w:rsid w:val="006A35D5"/>
    <w:rsid w:val="006A4C45"/>
    <w:rsid w:val="006A4FDD"/>
    <w:rsid w:val="006A748A"/>
    <w:rsid w:val="006B1DB0"/>
    <w:rsid w:val="006B354D"/>
    <w:rsid w:val="006B47A4"/>
    <w:rsid w:val="006B5950"/>
    <w:rsid w:val="006C419E"/>
    <w:rsid w:val="006C4A31"/>
    <w:rsid w:val="006C5AC2"/>
    <w:rsid w:val="006C67FB"/>
    <w:rsid w:val="006C6AFB"/>
    <w:rsid w:val="006D2735"/>
    <w:rsid w:val="006D45B2"/>
    <w:rsid w:val="006E0EDF"/>
    <w:rsid w:val="006E0FCC"/>
    <w:rsid w:val="006E196D"/>
    <w:rsid w:val="006E1E96"/>
    <w:rsid w:val="006E20C8"/>
    <w:rsid w:val="006E2A2C"/>
    <w:rsid w:val="006E37C5"/>
    <w:rsid w:val="006E45DE"/>
    <w:rsid w:val="006E4961"/>
    <w:rsid w:val="006E5E21"/>
    <w:rsid w:val="006F2648"/>
    <w:rsid w:val="006F2B1B"/>
    <w:rsid w:val="006F2C33"/>
    <w:rsid w:val="006F2F10"/>
    <w:rsid w:val="006F482B"/>
    <w:rsid w:val="006F6311"/>
    <w:rsid w:val="00700363"/>
    <w:rsid w:val="00701616"/>
    <w:rsid w:val="00701952"/>
    <w:rsid w:val="00702556"/>
    <w:rsid w:val="0070277E"/>
    <w:rsid w:val="00703086"/>
    <w:rsid w:val="00704156"/>
    <w:rsid w:val="00705507"/>
    <w:rsid w:val="007069FC"/>
    <w:rsid w:val="00707111"/>
    <w:rsid w:val="00711221"/>
    <w:rsid w:val="00711A6D"/>
    <w:rsid w:val="00712675"/>
    <w:rsid w:val="0071329C"/>
    <w:rsid w:val="00713808"/>
    <w:rsid w:val="007151B6"/>
    <w:rsid w:val="0071520D"/>
    <w:rsid w:val="00715B87"/>
    <w:rsid w:val="00715D8D"/>
    <w:rsid w:val="00715EDB"/>
    <w:rsid w:val="007160D5"/>
    <w:rsid w:val="007163FB"/>
    <w:rsid w:val="00716755"/>
    <w:rsid w:val="00717C2E"/>
    <w:rsid w:val="0072025E"/>
    <w:rsid w:val="007204FA"/>
    <w:rsid w:val="007213B3"/>
    <w:rsid w:val="0072251C"/>
    <w:rsid w:val="0072457F"/>
    <w:rsid w:val="00725406"/>
    <w:rsid w:val="0072621B"/>
    <w:rsid w:val="00726BB1"/>
    <w:rsid w:val="00730555"/>
    <w:rsid w:val="007312CC"/>
    <w:rsid w:val="00731AFA"/>
    <w:rsid w:val="00736A64"/>
    <w:rsid w:val="00737F6A"/>
    <w:rsid w:val="007410B6"/>
    <w:rsid w:val="00744C6F"/>
    <w:rsid w:val="007457F6"/>
    <w:rsid w:val="00745ABB"/>
    <w:rsid w:val="0074600F"/>
    <w:rsid w:val="00746E38"/>
    <w:rsid w:val="00747CD5"/>
    <w:rsid w:val="00747CF1"/>
    <w:rsid w:val="00751286"/>
    <w:rsid w:val="00752A65"/>
    <w:rsid w:val="0075302E"/>
    <w:rsid w:val="007536E9"/>
    <w:rsid w:val="00753B51"/>
    <w:rsid w:val="0075428B"/>
    <w:rsid w:val="0075647B"/>
    <w:rsid w:val="00756629"/>
    <w:rsid w:val="007575D2"/>
    <w:rsid w:val="00757B4F"/>
    <w:rsid w:val="00757B6A"/>
    <w:rsid w:val="007610E0"/>
    <w:rsid w:val="00761BD6"/>
    <w:rsid w:val="00761CFE"/>
    <w:rsid w:val="007621AA"/>
    <w:rsid w:val="0076260A"/>
    <w:rsid w:val="00763090"/>
    <w:rsid w:val="007649BA"/>
    <w:rsid w:val="00764A67"/>
    <w:rsid w:val="007659DC"/>
    <w:rsid w:val="00767684"/>
    <w:rsid w:val="00770F6B"/>
    <w:rsid w:val="0077132F"/>
    <w:rsid w:val="00771883"/>
    <w:rsid w:val="00776DC2"/>
    <w:rsid w:val="00780122"/>
    <w:rsid w:val="0078214B"/>
    <w:rsid w:val="0078498A"/>
    <w:rsid w:val="00785C15"/>
    <w:rsid w:val="00786466"/>
    <w:rsid w:val="007878FE"/>
    <w:rsid w:val="00792207"/>
    <w:rsid w:val="00792B64"/>
    <w:rsid w:val="00792E29"/>
    <w:rsid w:val="0079379A"/>
    <w:rsid w:val="00794953"/>
    <w:rsid w:val="00794AF1"/>
    <w:rsid w:val="00795356"/>
    <w:rsid w:val="00795DA0"/>
    <w:rsid w:val="00797287"/>
    <w:rsid w:val="007974B5"/>
    <w:rsid w:val="007A1F2F"/>
    <w:rsid w:val="007A2A5C"/>
    <w:rsid w:val="007A36FB"/>
    <w:rsid w:val="007A5150"/>
    <w:rsid w:val="007A5373"/>
    <w:rsid w:val="007A619F"/>
    <w:rsid w:val="007A7839"/>
    <w:rsid w:val="007A789F"/>
    <w:rsid w:val="007B10AC"/>
    <w:rsid w:val="007B12D0"/>
    <w:rsid w:val="007B5428"/>
    <w:rsid w:val="007B75BC"/>
    <w:rsid w:val="007C0209"/>
    <w:rsid w:val="007C0BD6"/>
    <w:rsid w:val="007C3806"/>
    <w:rsid w:val="007C5BB7"/>
    <w:rsid w:val="007C6437"/>
    <w:rsid w:val="007C6A0C"/>
    <w:rsid w:val="007D07D5"/>
    <w:rsid w:val="007D1C64"/>
    <w:rsid w:val="007D32DD"/>
    <w:rsid w:val="007D5057"/>
    <w:rsid w:val="007D5348"/>
    <w:rsid w:val="007D6DCE"/>
    <w:rsid w:val="007D72C4"/>
    <w:rsid w:val="007E2CFE"/>
    <w:rsid w:val="007E35A8"/>
    <w:rsid w:val="007E59C9"/>
    <w:rsid w:val="007E5D8E"/>
    <w:rsid w:val="007E65D7"/>
    <w:rsid w:val="007E6A42"/>
    <w:rsid w:val="007F0072"/>
    <w:rsid w:val="007F12BE"/>
    <w:rsid w:val="007F2EB6"/>
    <w:rsid w:val="007F3E62"/>
    <w:rsid w:val="007F54C3"/>
    <w:rsid w:val="007F6EA4"/>
    <w:rsid w:val="0080225A"/>
    <w:rsid w:val="00802949"/>
    <w:rsid w:val="0080301E"/>
    <w:rsid w:val="0080365F"/>
    <w:rsid w:val="00804987"/>
    <w:rsid w:val="008119EA"/>
    <w:rsid w:val="00812BE5"/>
    <w:rsid w:val="008147A2"/>
    <w:rsid w:val="00815A32"/>
    <w:rsid w:val="00815BAF"/>
    <w:rsid w:val="00817429"/>
    <w:rsid w:val="00817491"/>
    <w:rsid w:val="0082008B"/>
    <w:rsid w:val="00821514"/>
    <w:rsid w:val="008218E0"/>
    <w:rsid w:val="00821E35"/>
    <w:rsid w:val="00824591"/>
    <w:rsid w:val="00824AED"/>
    <w:rsid w:val="00825003"/>
    <w:rsid w:val="008266E9"/>
    <w:rsid w:val="00827820"/>
    <w:rsid w:val="00830154"/>
    <w:rsid w:val="00831B8B"/>
    <w:rsid w:val="00831F10"/>
    <w:rsid w:val="00832805"/>
    <w:rsid w:val="0083405D"/>
    <w:rsid w:val="008352D4"/>
    <w:rsid w:val="008353AF"/>
    <w:rsid w:val="008356DA"/>
    <w:rsid w:val="00836DB9"/>
    <w:rsid w:val="00837C67"/>
    <w:rsid w:val="008415B0"/>
    <w:rsid w:val="00842028"/>
    <w:rsid w:val="0084227F"/>
    <w:rsid w:val="008436B8"/>
    <w:rsid w:val="008460B6"/>
    <w:rsid w:val="0084695E"/>
    <w:rsid w:val="00850C9D"/>
    <w:rsid w:val="00852B59"/>
    <w:rsid w:val="00856272"/>
    <w:rsid w:val="008563FF"/>
    <w:rsid w:val="00857627"/>
    <w:rsid w:val="00857FDE"/>
    <w:rsid w:val="0086018B"/>
    <w:rsid w:val="008611DD"/>
    <w:rsid w:val="008620DE"/>
    <w:rsid w:val="008644CE"/>
    <w:rsid w:val="00865079"/>
    <w:rsid w:val="0086522F"/>
    <w:rsid w:val="00866867"/>
    <w:rsid w:val="00866AA7"/>
    <w:rsid w:val="00867095"/>
    <w:rsid w:val="00871737"/>
    <w:rsid w:val="00872257"/>
    <w:rsid w:val="008742A8"/>
    <w:rsid w:val="008751C6"/>
    <w:rsid w:val="008753E6"/>
    <w:rsid w:val="00875D2A"/>
    <w:rsid w:val="00877317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395"/>
    <w:rsid w:val="00894F19"/>
    <w:rsid w:val="00896A10"/>
    <w:rsid w:val="008971B5"/>
    <w:rsid w:val="0089761E"/>
    <w:rsid w:val="008A2459"/>
    <w:rsid w:val="008A5D26"/>
    <w:rsid w:val="008A6B13"/>
    <w:rsid w:val="008A6C85"/>
    <w:rsid w:val="008A6ECB"/>
    <w:rsid w:val="008B01D5"/>
    <w:rsid w:val="008B0BF9"/>
    <w:rsid w:val="008B2866"/>
    <w:rsid w:val="008B355C"/>
    <w:rsid w:val="008B361F"/>
    <w:rsid w:val="008B3859"/>
    <w:rsid w:val="008B436D"/>
    <w:rsid w:val="008B4E49"/>
    <w:rsid w:val="008B7304"/>
    <w:rsid w:val="008B7712"/>
    <w:rsid w:val="008B7B26"/>
    <w:rsid w:val="008C0C93"/>
    <w:rsid w:val="008C10D2"/>
    <w:rsid w:val="008C168C"/>
    <w:rsid w:val="008C179D"/>
    <w:rsid w:val="008C3524"/>
    <w:rsid w:val="008C4061"/>
    <w:rsid w:val="008C4229"/>
    <w:rsid w:val="008C5BE0"/>
    <w:rsid w:val="008C7233"/>
    <w:rsid w:val="008C7D80"/>
    <w:rsid w:val="008D1B40"/>
    <w:rsid w:val="008D2434"/>
    <w:rsid w:val="008D2CA2"/>
    <w:rsid w:val="008D5D65"/>
    <w:rsid w:val="008D6AA0"/>
    <w:rsid w:val="008E171D"/>
    <w:rsid w:val="008E1E07"/>
    <w:rsid w:val="008E2785"/>
    <w:rsid w:val="008E4266"/>
    <w:rsid w:val="008E6A01"/>
    <w:rsid w:val="008E78A3"/>
    <w:rsid w:val="008F037A"/>
    <w:rsid w:val="008F0654"/>
    <w:rsid w:val="008F06CB"/>
    <w:rsid w:val="008F1976"/>
    <w:rsid w:val="008F2E83"/>
    <w:rsid w:val="008F46C1"/>
    <w:rsid w:val="008F612A"/>
    <w:rsid w:val="0090293D"/>
    <w:rsid w:val="009034DE"/>
    <w:rsid w:val="00905396"/>
    <w:rsid w:val="00905922"/>
    <w:rsid w:val="0090605D"/>
    <w:rsid w:val="00906419"/>
    <w:rsid w:val="00906B96"/>
    <w:rsid w:val="00912889"/>
    <w:rsid w:val="00913116"/>
    <w:rsid w:val="00913A42"/>
    <w:rsid w:val="00914167"/>
    <w:rsid w:val="009143DB"/>
    <w:rsid w:val="00914B91"/>
    <w:rsid w:val="00915065"/>
    <w:rsid w:val="009168C4"/>
    <w:rsid w:val="00917CE5"/>
    <w:rsid w:val="009217C0"/>
    <w:rsid w:val="009248F3"/>
    <w:rsid w:val="00925241"/>
    <w:rsid w:val="00925CEC"/>
    <w:rsid w:val="00926A3F"/>
    <w:rsid w:val="0092794E"/>
    <w:rsid w:val="00930D30"/>
    <w:rsid w:val="00932019"/>
    <w:rsid w:val="0093276E"/>
    <w:rsid w:val="009332A2"/>
    <w:rsid w:val="009338A0"/>
    <w:rsid w:val="00933CFD"/>
    <w:rsid w:val="00935D56"/>
    <w:rsid w:val="00936B98"/>
    <w:rsid w:val="00937598"/>
    <w:rsid w:val="0093790B"/>
    <w:rsid w:val="009404C7"/>
    <w:rsid w:val="00943751"/>
    <w:rsid w:val="00946DD0"/>
    <w:rsid w:val="009509E6"/>
    <w:rsid w:val="00950F97"/>
    <w:rsid w:val="00952018"/>
    <w:rsid w:val="00952800"/>
    <w:rsid w:val="0095300D"/>
    <w:rsid w:val="00956812"/>
    <w:rsid w:val="0095719A"/>
    <w:rsid w:val="0096072A"/>
    <w:rsid w:val="009623E9"/>
    <w:rsid w:val="00963DEF"/>
    <w:rsid w:val="00963EEB"/>
    <w:rsid w:val="009648BC"/>
    <w:rsid w:val="00964C2F"/>
    <w:rsid w:val="00965F88"/>
    <w:rsid w:val="009674DF"/>
    <w:rsid w:val="00971147"/>
    <w:rsid w:val="00972FDF"/>
    <w:rsid w:val="00973209"/>
    <w:rsid w:val="0097405F"/>
    <w:rsid w:val="00977E53"/>
    <w:rsid w:val="00980C8D"/>
    <w:rsid w:val="00982119"/>
    <w:rsid w:val="00984E03"/>
    <w:rsid w:val="00986EE9"/>
    <w:rsid w:val="00987E85"/>
    <w:rsid w:val="00992336"/>
    <w:rsid w:val="009939D0"/>
    <w:rsid w:val="009961F2"/>
    <w:rsid w:val="009A0D12"/>
    <w:rsid w:val="009A1987"/>
    <w:rsid w:val="009A2BEE"/>
    <w:rsid w:val="009A467A"/>
    <w:rsid w:val="009A5289"/>
    <w:rsid w:val="009A7A53"/>
    <w:rsid w:val="009B0402"/>
    <w:rsid w:val="009B0779"/>
    <w:rsid w:val="009B0B75"/>
    <w:rsid w:val="009B16DF"/>
    <w:rsid w:val="009B1741"/>
    <w:rsid w:val="009B430B"/>
    <w:rsid w:val="009B4CB2"/>
    <w:rsid w:val="009B6701"/>
    <w:rsid w:val="009B6EF7"/>
    <w:rsid w:val="009B7000"/>
    <w:rsid w:val="009B739C"/>
    <w:rsid w:val="009C04EC"/>
    <w:rsid w:val="009C1800"/>
    <w:rsid w:val="009C18F4"/>
    <w:rsid w:val="009C328C"/>
    <w:rsid w:val="009C3AA3"/>
    <w:rsid w:val="009C4444"/>
    <w:rsid w:val="009C4AEC"/>
    <w:rsid w:val="009C736E"/>
    <w:rsid w:val="009C79AD"/>
    <w:rsid w:val="009C7CA6"/>
    <w:rsid w:val="009D12DC"/>
    <w:rsid w:val="009D3316"/>
    <w:rsid w:val="009D4533"/>
    <w:rsid w:val="009D55AA"/>
    <w:rsid w:val="009D654B"/>
    <w:rsid w:val="009E3B33"/>
    <w:rsid w:val="009E3E77"/>
    <w:rsid w:val="009E3FAB"/>
    <w:rsid w:val="009E5B3F"/>
    <w:rsid w:val="009E6173"/>
    <w:rsid w:val="009E6B75"/>
    <w:rsid w:val="009E7D90"/>
    <w:rsid w:val="009F1AB0"/>
    <w:rsid w:val="009F501D"/>
    <w:rsid w:val="009F5247"/>
    <w:rsid w:val="00A00648"/>
    <w:rsid w:val="00A00B68"/>
    <w:rsid w:val="00A01D4E"/>
    <w:rsid w:val="00A01DB7"/>
    <w:rsid w:val="00A039D5"/>
    <w:rsid w:val="00A046AD"/>
    <w:rsid w:val="00A06BF8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172"/>
    <w:rsid w:val="00A23348"/>
    <w:rsid w:val="00A24FCC"/>
    <w:rsid w:val="00A25A95"/>
    <w:rsid w:val="00A26A90"/>
    <w:rsid w:val="00A26B27"/>
    <w:rsid w:val="00A26F6F"/>
    <w:rsid w:val="00A30E4F"/>
    <w:rsid w:val="00A31F8D"/>
    <w:rsid w:val="00A32253"/>
    <w:rsid w:val="00A3310E"/>
    <w:rsid w:val="00A333A0"/>
    <w:rsid w:val="00A35B13"/>
    <w:rsid w:val="00A36A2D"/>
    <w:rsid w:val="00A37E70"/>
    <w:rsid w:val="00A4097D"/>
    <w:rsid w:val="00A421A6"/>
    <w:rsid w:val="00A42AD2"/>
    <w:rsid w:val="00A42F01"/>
    <w:rsid w:val="00A437E1"/>
    <w:rsid w:val="00A4685E"/>
    <w:rsid w:val="00A46B05"/>
    <w:rsid w:val="00A4718B"/>
    <w:rsid w:val="00A50919"/>
    <w:rsid w:val="00A50CD4"/>
    <w:rsid w:val="00A50E3B"/>
    <w:rsid w:val="00A51191"/>
    <w:rsid w:val="00A5391E"/>
    <w:rsid w:val="00A5419F"/>
    <w:rsid w:val="00A54726"/>
    <w:rsid w:val="00A55EA2"/>
    <w:rsid w:val="00A56D62"/>
    <w:rsid w:val="00A56F07"/>
    <w:rsid w:val="00A5762C"/>
    <w:rsid w:val="00A600FC"/>
    <w:rsid w:val="00A60BCA"/>
    <w:rsid w:val="00A6226E"/>
    <w:rsid w:val="00A638DA"/>
    <w:rsid w:val="00A659FD"/>
    <w:rsid w:val="00A65B41"/>
    <w:rsid w:val="00A65E00"/>
    <w:rsid w:val="00A66A78"/>
    <w:rsid w:val="00A70479"/>
    <w:rsid w:val="00A7429F"/>
    <w:rsid w:val="00A7436E"/>
    <w:rsid w:val="00A746F8"/>
    <w:rsid w:val="00A74E96"/>
    <w:rsid w:val="00A75A8E"/>
    <w:rsid w:val="00A7676D"/>
    <w:rsid w:val="00A81091"/>
    <w:rsid w:val="00A81E39"/>
    <w:rsid w:val="00A824DD"/>
    <w:rsid w:val="00A830B2"/>
    <w:rsid w:val="00A83676"/>
    <w:rsid w:val="00A83B7B"/>
    <w:rsid w:val="00A84274"/>
    <w:rsid w:val="00A850F3"/>
    <w:rsid w:val="00A864E3"/>
    <w:rsid w:val="00A93351"/>
    <w:rsid w:val="00A94574"/>
    <w:rsid w:val="00A94FA7"/>
    <w:rsid w:val="00A95936"/>
    <w:rsid w:val="00A96265"/>
    <w:rsid w:val="00A97084"/>
    <w:rsid w:val="00AA0ED9"/>
    <w:rsid w:val="00AA1004"/>
    <w:rsid w:val="00AA1C2C"/>
    <w:rsid w:val="00AA299A"/>
    <w:rsid w:val="00AA35F6"/>
    <w:rsid w:val="00AA389A"/>
    <w:rsid w:val="00AA667C"/>
    <w:rsid w:val="00AA6E91"/>
    <w:rsid w:val="00AA7439"/>
    <w:rsid w:val="00AB047E"/>
    <w:rsid w:val="00AB0B0A"/>
    <w:rsid w:val="00AB0BB7"/>
    <w:rsid w:val="00AB2189"/>
    <w:rsid w:val="00AB22C6"/>
    <w:rsid w:val="00AB2736"/>
    <w:rsid w:val="00AB2AD0"/>
    <w:rsid w:val="00AB2CB6"/>
    <w:rsid w:val="00AB3861"/>
    <w:rsid w:val="00AB39E9"/>
    <w:rsid w:val="00AB4EF1"/>
    <w:rsid w:val="00AB67FC"/>
    <w:rsid w:val="00AB7AC5"/>
    <w:rsid w:val="00AC00F2"/>
    <w:rsid w:val="00AC3181"/>
    <w:rsid w:val="00AC31B5"/>
    <w:rsid w:val="00AC4EA1"/>
    <w:rsid w:val="00AC5381"/>
    <w:rsid w:val="00AC5920"/>
    <w:rsid w:val="00AC66A8"/>
    <w:rsid w:val="00AD0E65"/>
    <w:rsid w:val="00AD2BF2"/>
    <w:rsid w:val="00AD312C"/>
    <w:rsid w:val="00AD31BF"/>
    <w:rsid w:val="00AD4E90"/>
    <w:rsid w:val="00AD5422"/>
    <w:rsid w:val="00AD5739"/>
    <w:rsid w:val="00AD5E77"/>
    <w:rsid w:val="00AD6D07"/>
    <w:rsid w:val="00AD6ECE"/>
    <w:rsid w:val="00AE01B7"/>
    <w:rsid w:val="00AE2127"/>
    <w:rsid w:val="00AE4179"/>
    <w:rsid w:val="00AE43C0"/>
    <w:rsid w:val="00AE4425"/>
    <w:rsid w:val="00AE47F2"/>
    <w:rsid w:val="00AE4FBE"/>
    <w:rsid w:val="00AE650F"/>
    <w:rsid w:val="00AE6522"/>
    <w:rsid w:val="00AE6555"/>
    <w:rsid w:val="00AE7D16"/>
    <w:rsid w:val="00AF3738"/>
    <w:rsid w:val="00AF4C82"/>
    <w:rsid w:val="00AF4CAA"/>
    <w:rsid w:val="00AF571A"/>
    <w:rsid w:val="00AF60A0"/>
    <w:rsid w:val="00AF67FC"/>
    <w:rsid w:val="00AF6CFE"/>
    <w:rsid w:val="00AF7530"/>
    <w:rsid w:val="00AF7DF5"/>
    <w:rsid w:val="00B006E5"/>
    <w:rsid w:val="00B02459"/>
    <w:rsid w:val="00B024C2"/>
    <w:rsid w:val="00B07700"/>
    <w:rsid w:val="00B10228"/>
    <w:rsid w:val="00B10D6C"/>
    <w:rsid w:val="00B1132F"/>
    <w:rsid w:val="00B13921"/>
    <w:rsid w:val="00B1528C"/>
    <w:rsid w:val="00B16328"/>
    <w:rsid w:val="00B16ACD"/>
    <w:rsid w:val="00B21487"/>
    <w:rsid w:val="00B2186C"/>
    <w:rsid w:val="00B219DC"/>
    <w:rsid w:val="00B21F89"/>
    <w:rsid w:val="00B22EA2"/>
    <w:rsid w:val="00B232D1"/>
    <w:rsid w:val="00B24DB5"/>
    <w:rsid w:val="00B26012"/>
    <w:rsid w:val="00B26681"/>
    <w:rsid w:val="00B26900"/>
    <w:rsid w:val="00B272BD"/>
    <w:rsid w:val="00B2782A"/>
    <w:rsid w:val="00B31F9E"/>
    <w:rsid w:val="00B3268F"/>
    <w:rsid w:val="00B32C2C"/>
    <w:rsid w:val="00B33A1A"/>
    <w:rsid w:val="00B33E6C"/>
    <w:rsid w:val="00B371CC"/>
    <w:rsid w:val="00B40890"/>
    <w:rsid w:val="00B4116A"/>
    <w:rsid w:val="00B41CD9"/>
    <w:rsid w:val="00B42566"/>
    <w:rsid w:val="00B427E6"/>
    <w:rsid w:val="00B428A6"/>
    <w:rsid w:val="00B43E1F"/>
    <w:rsid w:val="00B45FBC"/>
    <w:rsid w:val="00B468A7"/>
    <w:rsid w:val="00B51A7D"/>
    <w:rsid w:val="00B535C2"/>
    <w:rsid w:val="00B53EBC"/>
    <w:rsid w:val="00B53EF4"/>
    <w:rsid w:val="00B5540B"/>
    <w:rsid w:val="00B55544"/>
    <w:rsid w:val="00B635F2"/>
    <w:rsid w:val="00B642FC"/>
    <w:rsid w:val="00B64317"/>
    <w:rsid w:val="00B64D26"/>
    <w:rsid w:val="00B64FBB"/>
    <w:rsid w:val="00B664FF"/>
    <w:rsid w:val="00B667EC"/>
    <w:rsid w:val="00B67EA6"/>
    <w:rsid w:val="00B70E22"/>
    <w:rsid w:val="00B73EAA"/>
    <w:rsid w:val="00B7570D"/>
    <w:rsid w:val="00B76E3A"/>
    <w:rsid w:val="00B774CB"/>
    <w:rsid w:val="00B77D8E"/>
    <w:rsid w:val="00B80402"/>
    <w:rsid w:val="00B80B9A"/>
    <w:rsid w:val="00B830B7"/>
    <w:rsid w:val="00B848EA"/>
    <w:rsid w:val="00B84B2B"/>
    <w:rsid w:val="00B85371"/>
    <w:rsid w:val="00B86506"/>
    <w:rsid w:val="00B86542"/>
    <w:rsid w:val="00B86DF7"/>
    <w:rsid w:val="00B90500"/>
    <w:rsid w:val="00B91051"/>
    <w:rsid w:val="00B9176C"/>
    <w:rsid w:val="00B92361"/>
    <w:rsid w:val="00B935A4"/>
    <w:rsid w:val="00B95ADD"/>
    <w:rsid w:val="00B964EE"/>
    <w:rsid w:val="00B970DA"/>
    <w:rsid w:val="00BA0FD8"/>
    <w:rsid w:val="00BA1172"/>
    <w:rsid w:val="00BA3CD9"/>
    <w:rsid w:val="00BA4A25"/>
    <w:rsid w:val="00BA561A"/>
    <w:rsid w:val="00BA5FB3"/>
    <w:rsid w:val="00BB0DC6"/>
    <w:rsid w:val="00BB1184"/>
    <w:rsid w:val="00BB15E4"/>
    <w:rsid w:val="00BB1E19"/>
    <w:rsid w:val="00BB21D1"/>
    <w:rsid w:val="00BB225D"/>
    <w:rsid w:val="00BB32F2"/>
    <w:rsid w:val="00BB4338"/>
    <w:rsid w:val="00BB6C0E"/>
    <w:rsid w:val="00BB7961"/>
    <w:rsid w:val="00BB7B38"/>
    <w:rsid w:val="00BC063C"/>
    <w:rsid w:val="00BC11E5"/>
    <w:rsid w:val="00BC20CB"/>
    <w:rsid w:val="00BC491D"/>
    <w:rsid w:val="00BC4BC6"/>
    <w:rsid w:val="00BC52FD"/>
    <w:rsid w:val="00BC534C"/>
    <w:rsid w:val="00BC6E62"/>
    <w:rsid w:val="00BC7443"/>
    <w:rsid w:val="00BD0648"/>
    <w:rsid w:val="00BD1040"/>
    <w:rsid w:val="00BD34AA"/>
    <w:rsid w:val="00BD4277"/>
    <w:rsid w:val="00BD709A"/>
    <w:rsid w:val="00BE038C"/>
    <w:rsid w:val="00BE0C44"/>
    <w:rsid w:val="00BE1B8B"/>
    <w:rsid w:val="00BE23AF"/>
    <w:rsid w:val="00BE2A18"/>
    <w:rsid w:val="00BE2C01"/>
    <w:rsid w:val="00BE41EC"/>
    <w:rsid w:val="00BE42FA"/>
    <w:rsid w:val="00BE47D4"/>
    <w:rsid w:val="00BE56FB"/>
    <w:rsid w:val="00BE67A9"/>
    <w:rsid w:val="00BF22BA"/>
    <w:rsid w:val="00BF23DA"/>
    <w:rsid w:val="00BF2CFB"/>
    <w:rsid w:val="00BF3DDE"/>
    <w:rsid w:val="00BF4F05"/>
    <w:rsid w:val="00BF6589"/>
    <w:rsid w:val="00BF6F7F"/>
    <w:rsid w:val="00C00463"/>
    <w:rsid w:val="00C00647"/>
    <w:rsid w:val="00C02764"/>
    <w:rsid w:val="00C04CEF"/>
    <w:rsid w:val="00C0662F"/>
    <w:rsid w:val="00C11943"/>
    <w:rsid w:val="00C12296"/>
    <w:rsid w:val="00C12E96"/>
    <w:rsid w:val="00C14763"/>
    <w:rsid w:val="00C14DAF"/>
    <w:rsid w:val="00C1523F"/>
    <w:rsid w:val="00C16141"/>
    <w:rsid w:val="00C171B0"/>
    <w:rsid w:val="00C173BC"/>
    <w:rsid w:val="00C21B72"/>
    <w:rsid w:val="00C221CB"/>
    <w:rsid w:val="00C2363F"/>
    <w:rsid w:val="00C236C8"/>
    <w:rsid w:val="00C24BD5"/>
    <w:rsid w:val="00C25DA9"/>
    <w:rsid w:val="00C260B1"/>
    <w:rsid w:val="00C26E56"/>
    <w:rsid w:val="00C27699"/>
    <w:rsid w:val="00C30ABB"/>
    <w:rsid w:val="00C31406"/>
    <w:rsid w:val="00C32705"/>
    <w:rsid w:val="00C343DC"/>
    <w:rsid w:val="00C35EC9"/>
    <w:rsid w:val="00C37194"/>
    <w:rsid w:val="00C40637"/>
    <w:rsid w:val="00C40DEF"/>
    <w:rsid w:val="00C40F6C"/>
    <w:rsid w:val="00C422FB"/>
    <w:rsid w:val="00C44426"/>
    <w:rsid w:val="00C445F3"/>
    <w:rsid w:val="00C451F4"/>
    <w:rsid w:val="00C45EB1"/>
    <w:rsid w:val="00C4723F"/>
    <w:rsid w:val="00C50885"/>
    <w:rsid w:val="00C515FD"/>
    <w:rsid w:val="00C5459A"/>
    <w:rsid w:val="00C54A3A"/>
    <w:rsid w:val="00C55061"/>
    <w:rsid w:val="00C55566"/>
    <w:rsid w:val="00C56448"/>
    <w:rsid w:val="00C56657"/>
    <w:rsid w:val="00C600BE"/>
    <w:rsid w:val="00C61035"/>
    <w:rsid w:val="00C62408"/>
    <w:rsid w:val="00C658AC"/>
    <w:rsid w:val="00C667BE"/>
    <w:rsid w:val="00C6766B"/>
    <w:rsid w:val="00C700B0"/>
    <w:rsid w:val="00C704B7"/>
    <w:rsid w:val="00C708F9"/>
    <w:rsid w:val="00C7175B"/>
    <w:rsid w:val="00C71AD0"/>
    <w:rsid w:val="00C72223"/>
    <w:rsid w:val="00C73AE5"/>
    <w:rsid w:val="00C73D14"/>
    <w:rsid w:val="00C76417"/>
    <w:rsid w:val="00C7726F"/>
    <w:rsid w:val="00C823DA"/>
    <w:rsid w:val="00C8259F"/>
    <w:rsid w:val="00C82746"/>
    <w:rsid w:val="00C82E66"/>
    <w:rsid w:val="00C8312F"/>
    <w:rsid w:val="00C84C47"/>
    <w:rsid w:val="00C858A4"/>
    <w:rsid w:val="00C86AFA"/>
    <w:rsid w:val="00C91690"/>
    <w:rsid w:val="00C927DD"/>
    <w:rsid w:val="00C93247"/>
    <w:rsid w:val="00C936FB"/>
    <w:rsid w:val="00C97141"/>
    <w:rsid w:val="00CA02B5"/>
    <w:rsid w:val="00CA21F7"/>
    <w:rsid w:val="00CA2A4A"/>
    <w:rsid w:val="00CA6262"/>
    <w:rsid w:val="00CA6EDE"/>
    <w:rsid w:val="00CB12EB"/>
    <w:rsid w:val="00CB18D0"/>
    <w:rsid w:val="00CB1C8A"/>
    <w:rsid w:val="00CB24F5"/>
    <w:rsid w:val="00CB2663"/>
    <w:rsid w:val="00CB3BBE"/>
    <w:rsid w:val="00CB59E9"/>
    <w:rsid w:val="00CB6786"/>
    <w:rsid w:val="00CB6D4E"/>
    <w:rsid w:val="00CC0344"/>
    <w:rsid w:val="00CC0D6A"/>
    <w:rsid w:val="00CC14F3"/>
    <w:rsid w:val="00CC3831"/>
    <w:rsid w:val="00CC3E3D"/>
    <w:rsid w:val="00CC519B"/>
    <w:rsid w:val="00CD12C1"/>
    <w:rsid w:val="00CD214E"/>
    <w:rsid w:val="00CD29D0"/>
    <w:rsid w:val="00CD46FA"/>
    <w:rsid w:val="00CD4D9A"/>
    <w:rsid w:val="00CD5973"/>
    <w:rsid w:val="00CD7961"/>
    <w:rsid w:val="00CE1E5E"/>
    <w:rsid w:val="00CE31A6"/>
    <w:rsid w:val="00CF09AA"/>
    <w:rsid w:val="00CF13E0"/>
    <w:rsid w:val="00CF29F0"/>
    <w:rsid w:val="00CF4813"/>
    <w:rsid w:val="00CF5233"/>
    <w:rsid w:val="00CF7014"/>
    <w:rsid w:val="00D00C06"/>
    <w:rsid w:val="00D029B8"/>
    <w:rsid w:val="00D02F60"/>
    <w:rsid w:val="00D0464E"/>
    <w:rsid w:val="00D04A96"/>
    <w:rsid w:val="00D07A7B"/>
    <w:rsid w:val="00D10E06"/>
    <w:rsid w:val="00D11DBF"/>
    <w:rsid w:val="00D11FBA"/>
    <w:rsid w:val="00D12CDE"/>
    <w:rsid w:val="00D145BC"/>
    <w:rsid w:val="00D15197"/>
    <w:rsid w:val="00D16820"/>
    <w:rsid w:val="00D169C8"/>
    <w:rsid w:val="00D1793F"/>
    <w:rsid w:val="00D20246"/>
    <w:rsid w:val="00D202A7"/>
    <w:rsid w:val="00D2099F"/>
    <w:rsid w:val="00D224EA"/>
    <w:rsid w:val="00D22AF5"/>
    <w:rsid w:val="00D235EA"/>
    <w:rsid w:val="00D247A9"/>
    <w:rsid w:val="00D32721"/>
    <w:rsid w:val="00D328DC"/>
    <w:rsid w:val="00D33387"/>
    <w:rsid w:val="00D33810"/>
    <w:rsid w:val="00D402FB"/>
    <w:rsid w:val="00D407B7"/>
    <w:rsid w:val="00D4314F"/>
    <w:rsid w:val="00D47D7A"/>
    <w:rsid w:val="00D50ABD"/>
    <w:rsid w:val="00D5164F"/>
    <w:rsid w:val="00D55290"/>
    <w:rsid w:val="00D57791"/>
    <w:rsid w:val="00D6046A"/>
    <w:rsid w:val="00D60EE3"/>
    <w:rsid w:val="00D62870"/>
    <w:rsid w:val="00D6351E"/>
    <w:rsid w:val="00D64E55"/>
    <w:rsid w:val="00D655D9"/>
    <w:rsid w:val="00D65872"/>
    <w:rsid w:val="00D65CAB"/>
    <w:rsid w:val="00D66B6A"/>
    <w:rsid w:val="00D676F3"/>
    <w:rsid w:val="00D67A56"/>
    <w:rsid w:val="00D700FA"/>
    <w:rsid w:val="00D70EF5"/>
    <w:rsid w:val="00D71024"/>
    <w:rsid w:val="00D716AA"/>
    <w:rsid w:val="00D71A25"/>
    <w:rsid w:val="00D71FCF"/>
    <w:rsid w:val="00D72A54"/>
    <w:rsid w:val="00D72CC1"/>
    <w:rsid w:val="00D76EC9"/>
    <w:rsid w:val="00D77E44"/>
    <w:rsid w:val="00D80E7D"/>
    <w:rsid w:val="00D80EAA"/>
    <w:rsid w:val="00D81397"/>
    <w:rsid w:val="00D8191D"/>
    <w:rsid w:val="00D848B9"/>
    <w:rsid w:val="00D84C8A"/>
    <w:rsid w:val="00D90E69"/>
    <w:rsid w:val="00D91368"/>
    <w:rsid w:val="00D93106"/>
    <w:rsid w:val="00D93184"/>
    <w:rsid w:val="00D933E9"/>
    <w:rsid w:val="00D9505D"/>
    <w:rsid w:val="00D953D0"/>
    <w:rsid w:val="00D95504"/>
    <w:rsid w:val="00D959F5"/>
    <w:rsid w:val="00D96884"/>
    <w:rsid w:val="00DA3FDD"/>
    <w:rsid w:val="00DA6D6D"/>
    <w:rsid w:val="00DA6DC3"/>
    <w:rsid w:val="00DA7017"/>
    <w:rsid w:val="00DA7028"/>
    <w:rsid w:val="00DB1AD2"/>
    <w:rsid w:val="00DB2B58"/>
    <w:rsid w:val="00DB4B43"/>
    <w:rsid w:val="00DB5206"/>
    <w:rsid w:val="00DB6276"/>
    <w:rsid w:val="00DB63F5"/>
    <w:rsid w:val="00DB772B"/>
    <w:rsid w:val="00DC1C6B"/>
    <w:rsid w:val="00DC29B7"/>
    <w:rsid w:val="00DC2C2E"/>
    <w:rsid w:val="00DC4AF0"/>
    <w:rsid w:val="00DC5970"/>
    <w:rsid w:val="00DC602A"/>
    <w:rsid w:val="00DC648E"/>
    <w:rsid w:val="00DC7886"/>
    <w:rsid w:val="00DC7B05"/>
    <w:rsid w:val="00DD0CF2"/>
    <w:rsid w:val="00DD281F"/>
    <w:rsid w:val="00DD4BD0"/>
    <w:rsid w:val="00DD56DA"/>
    <w:rsid w:val="00DD59AA"/>
    <w:rsid w:val="00DD6C36"/>
    <w:rsid w:val="00DE1554"/>
    <w:rsid w:val="00DE2901"/>
    <w:rsid w:val="00DE362B"/>
    <w:rsid w:val="00DE40C5"/>
    <w:rsid w:val="00DE4D45"/>
    <w:rsid w:val="00DE590F"/>
    <w:rsid w:val="00DE7DC1"/>
    <w:rsid w:val="00DF1D60"/>
    <w:rsid w:val="00DF3725"/>
    <w:rsid w:val="00DF3F7E"/>
    <w:rsid w:val="00DF73B0"/>
    <w:rsid w:val="00DF7648"/>
    <w:rsid w:val="00DF7787"/>
    <w:rsid w:val="00DF77B3"/>
    <w:rsid w:val="00DF79E1"/>
    <w:rsid w:val="00E00E29"/>
    <w:rsid w:val="00E01212"/>
    <w:rsid w:val="00E01536"/>
    <w:rsid w:val="00E029F2"/>
    <w:rsid w:val="00E02BAB"/>
    <w:rsid w:val="00E04CEB"/>
    <w:rsid w:val="00E0586A"/>
    <w:rsid w:val="00E060BC"/>
    <w:rsid w:val="00E06684"/>
    <w:rsid w:val="00E07FF0"/>
    <w:rsid w:val="00E11420"/>
    <w:rsid w:val="00E114F3"/>
    <w:rsid w:val="00E12B9B"/>
    <w:rsid w:val="00E132FB"/>
    <w:rsid w:val="00E1423B"/>
    <w:rsid w:val="00E170B7"/>
    <w:rsid w:val="00E177DD"/>
    <w:rsid w:val="00E1798B"/>
    <w:rsid w:val="00E17DB4"/>
    <w:rsid w:val="00E17EA0"/>
    <w:rsid w:val="00E20900"/>
    <w:rsid w:val="00E20C7F"/>
    <w:rsid w:val="00E21680"/>
    <w:rsid w:val="00E2396E"/>
    <w:rsid w:val="00E23EA9"/>
    <w:rsid w:val="00E24728"/>
    <w:rsid w:val="00E27213"/>
    <w:rsid w:val="00E276AC"/>
    <w:rsid w:val="00E306ED"/>
    <w:rsid w:val="00E30AA8"/>
    <w:rsid w:val="00E30F84"/>
    <w:rsid w:val="00E335AF"/>
    <w:rsid w:val="00E34A35"/>
    <w:rsid w:val="00E361CA"/>
    <w:rsid w:val="00E37132"/>
    <w:rsid w:val="00E37C2F"/>
    <w:rsid w:val="00E37C3B"/>
    <w:rsid w:val="00E40C7C"/>
    <w:rsid w:val="00E41ACA"/>
    <w:rsid w:val="00E41C28"/>
    <w:rsid w:val="00E42E51"/>
    <w:rsid w:val="00E4342F"/>
    <w:rsid w:val="00E46308"/>
    <w:rsid w:val="00E50674"/>
    <w:rsid w:val="00E50B7E"/>
    <w:rsid w:val="00E51E17"/>
    <w:rsid w:val="00E524BE"/>
    <w:rsid w:val="00E52DAB"/>
    <w:rsid w:val="00E539B0"/>
    <w:rsid w:val="00E54BCD"/>
    <w:rsid w:val="00E54E68"/>
    <w:rsid w:val="00E55688"/>
    <w:rsid w:val="00E558C7"/>
    <w:rsid w:val="00E55994"/>
    <w:rsid w:val="00E569B4"/>
    <w:rsid w:val="00E60606"/>
    <w:rsid w:val="00E60C66"/>
    <w:rsid w:val="00E6164D"/>
    <w:rsid w:val="00E618C9"/>
    <w:rsid w:val="00E62774"/>
    <w:rsid w:val="00E62D57"/>
    <w:rsid w:val="00E6307C"/>
    <w:rsid w:val="00E636FA"/>
    <w:rsid w:val="00E66C50"/>
    <w:rsid w:val="00E66FBD"/>
    <w:rsid w:val="00E6721F"/>
    <w:rsid w:val="00E679D3"/>
    <w:rsid w:val="00E71208"/>
    <w:rsid w:val="00E71444"/>
    <w:rsid w:val="00E71ACD"/>
    <w:rsid w:val="00E71C91"/>
    <w:rsid w:val="00E720A1"/>
    <w:rsid w:val="00E73F60"/>
    <w:rsid w:val="00E75DDA"/>
    <w:rsid w:val="00E773E8"/>
    <w:rsid w:val="00E80054"/>
    <w:rsid w:val="00E83ADD"/>
    <w:rsid w:val="00E84F38"/>
    <w:rsid w:val="00E85623"/>
    <w:rsid w:val="00E87441"/>
    <w:rsid w:val="00E91FAE"/>
    <w:rsid w:val="00E935CE"/>
    <w:rsid w:val="00E94ADB"/>
    <w:rsid w:val="00E94E1F"/>
    <w:rsid w:val="00E96866"/>
    <w:rsid w:val="00E96E09"/>
    <w:rsid w:val="00E96E3F"/>
    <w:rsid w:val="00E97B6A"/>
    <w:rsid w:val="00EA0704"/>
    <w:rsid w:val="00EA270C"/>
    <w:rsid w:val="00EA4974"/>
    <w:rsid w:val="00EA532E"/>
    <w:rsid w:val="00EB06D9"/>
    <w:rsid w:val="00EB192B"/>
    <w:rsid w:val="00EB19ED"/>
    <w:rsid w:val="00EB1CAB"/>
    <w:rsid w:val="00EB24E9"/>
    <w:rsid w:val="00EB512D"/>
    <w:rsid w:val="00EC01E1"/>
    <w:rsid w:val="00EC0F5A"/>
    <w:rsid w:val="00EC1F02"/>
    <w:rsid w:val="00EC40E6"/>
    <w:rsid w:val="00EC4265"/>
    <w:rsid w:val="00EC4CEB"/>
    <w:rsid w:val="00EC659E"/>
    <w:rsid w:val="00EC6D69"/>
    <w:rsid w:val="00ED2072"/>
    <w:rsid w:val="00ED2AE0"/>
    <w:rsid w:val="00ED3802"/>
    <w:rsid w:val="00ED3D42"/>
    <w:rsid w:val="00ED4A7C"/>
    <w:rsid w:val="00ED5553"/>
    <w:rsid w:val="00ED5E36"/>
    <w:rsid w:val="00ED6961"/>
    <w:rsid w:val="00EE4221"/>
    <w:rsid w:val="00EF0B96"/>
    <w:rsid w:val="00EF220C"/>
    <w:rsid w:val="00EF3486"/>
    <w:rsid w:val="00EF47AF"/>
    <w:rsid w:val="00EF53B6"/>
    <w:rsid w:val="00EF67FA"/>
    <w:rsid w:val="00EF734C"/>
    <w:rsid w:val="00EF7704"/>
    <w:rsid w:val="00F00B73"/>
    <w:rsid w:val="00F03F53"/>
    <w:rsid w:val="00F04BE5"/>
    <w:rsid w:val="00F0585D"/>
    <w:rsid w:val="00F0706A"/>
    <w:rsid w:val="00F115CA"/>
    <w:rsid w:val="00F13812"/>
    <w:rsid w:val="00F1427C"/>
    <w:rsid w:val="00F14817"/>
    <w:rsid w:val="00F14EBA"/>
    <w:rsid w:val="00F1510F"/>
    <w:rsid w:val="00F1533A"/>
    <w:rsid w:val="00F158B4"/>
    <w:rsid w:val="00F15E5A"/>
    <w:rsid w:val="00F15F4A"/>
    <w:rsid w:val="00F163C8"/>
    <w:rsid w:val="00F167C9"/>
    <w:rsid w:val="00F17F0A"/>
    <w:rsid w:val="00F261E2"/>
    <w:rsid w:val="00F2668F"/>
    <w:rsid w:val="00F2742F"/>
    <w:rsid w:val="00F2753B"/>
    <w:rsid w:val="00F3224A"/>
    <w:rsid w:val="00F32649"/>
    <w:rsid w:val="00F3340A"/>
    <w:rsid w:val="00F33F8B"/>
    <w:rsid w:val="00F340B2"/>
    <w:rsid w:val="00F34592"/>
    <w:rsid w:val="00F37AAC"/>
    <w:rsid w:val="00F4025A"/>
    <w:rsid w:val="00F41C3E"/>
    <w:rsid w:val="00F41D9A"/>
    <w:rsid w:val="00F43390"/>
    <w:rsid w:val="00F443B2"/>
    <w:rsid w:val="00F458D8"/>
    <w:rsid w:val="00F468DC"/>
    <w:rsid w:val="00F50237"/>
    <w:rsid w:val="00F5040E"/>
    <w:rsid w:val="00F53596"/>
    <w:rsid w:val="00F55BA8"/>
    <w:rsid w:val="00F55DB1"/>
    <w:rsid w:val="00F56ACA"/>
    <w:rsid w:val="00F600FE"/>
    <w:rsid w:val="00F605A4"/>
    <w:rsid w:val="00F62E4D"/>
    <w:rsid w:val="00F653BE"/>
    <w:rsid w:val="00F657CD"/>
    <w:rsid w:val="00F657FC"/>
    <w:rsid w:val="00F66B34"/>
    <w:rsid w:val="00F6743E"/>
    <w:rsid w:val="00F675B9"/>
    <w:rsid w:val="00F711C9"/>
    <w:rsid w:val="00F74C59"/>
    <w:rsid w:val="00F75C3A"/>
    <w:rsid w:val="00F76BA6"/>
    <w:rsid w:val="00F7799A"/>
    <w:rsid w:val="00F81ADF"/>
    <w:rsid w:val="00F81DA1"/>
    <w:rsid w:val="00F82C17"/>
    <w:rsid w:val="00F82E30"/>
    <w:rsid w:val="00F831CB"/>
    <w:rsid w:val="00F848A3"/>
    <w:rsid w:val="00F84ACF"/>
    <w:rsid w:val="00F85742"/>
    <w:rsid w:val="00F85BF8"/>
    <w:rsid w:val="00F871CE"/>
    <w:rsid w:val="00F87802"/>
    <w:rsid w:val="00F905AF"/>
    <w:rsid w:val="00F911AA"/>
    <w:rsid w:val="00F92B11"/>
    <w:rsid w:val="00F92C0A"/>
    <w:rsid w:val="00F9415B"/>
    <w:rsid w:val="00F941B0"/>
    <w:rsid w:val="00F94635"/>
    <w:rsid w:val="00F94CD3"/>
    <w:rsid w:val="00F97460"/>
    <w:rsid w:val="00FA13C2"/>
    <w:rsid w:val="00FA2215"/>
    <w:rsid w:val="00FA4961"/>
    <w:rsid w:val="00FA5E87"/>
    <w:rsid w:val="00FA7F91"/>
    <w:rsid w:val="00FB121C"/>
    <w:rsid w:val="00FB1CDD"/>
    <w:rsid w:val="00FB1FBF"/>
    <w:rsid w:val="00FB2C2F"/>
    <w:rsid w:val="00FB305C"/>
    <w:rsid w:val="00FB46DF"/>
    <w:rsid w:val="00FB67B0"/>
    <w:rsid w:val="00FC2E32"/>
    <w:rsid w:val="00FC2E3D"/>
    <w:rsid w:val="00FC3BDE"/>
    <w:rsid w:val="00FC6494"/>
    <w:rsid w:val="00FD06CE"/>
    <w:rsid w:val="00FD14A3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164"/>
    <w:rsid w:val="00FE5798"/>
    <w:rsid w:val="00FE6C7B"/>
    <w:rsid w:val="00FE730A"/>
    <w:rsid w:val="00FE76D0"/>
    <w:rsid w:val="00FF1DD7"/>
    <w:rsid w:val="00FF3967"/>
    <w:rsid w:val="00FF3CDB"/>
    <w:rsid w:val="00FF4453"/>
    <w:rsid w:val="00FF4EE4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33C7FC"/>
  <w15:docId w15:val="{863AB2CE-DF7E-47BF-BFA8-2F5BA71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54E6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B39E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rosin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egislatorInfo xmlns="http://schemas.microsoft.com/vsto/legislator-magic-premium">
  <ZipxFilePath>C:\Users\ppolak\Desktop\0231\ustawa sankcyjna\projekt.zipx</ZipxFilePath>
</Legislator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93AAFC-5D6F-4C54-9A6A-63AEBFFD0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AF7301-8907-4B96-B17F-32CDDC0F0E69}">
  <ds:schemaRefs>
    <ds:schemaRef ds:uri="http://schemas.microsoft.com/vsto/legislator-magic-premi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10</Pages>
  <Words>3661</Words>
  <Characters>14587</Characters>
  <Application>Microsoft Office Word</Application>
  <DocSecurity>0</DocSecurity>
  <Lines>121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Kaczor Konrad</dc:creator>
  <cp:keywords/>
  <dc:description/>
  <cp:lastModifiedBy>Bodych Dominika</cp:lastModifiedBy>
  <cp:revision>3</cp:revision>
  <cp:lastPrinted>2024-11-19T09:45:00Z</cp:lastPrinted>
  <dcterms:created xsi:type="dcterms:W3CDTF">2024-11-27T12:08:00Z</dcterms:created>
  <dcterms:modified xsi:type="dcterms:W3CDTF">2024-11-27T12:09:00Z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UxC4dwLulzfINJ8nQH+xvX5LNGipWa4BRSZhPgxsCvloepkHRI+RsxaHGOtvq6ybbuIx+UB9jVGkJyCke0uWUA==</vt:lpwstr>
  </property>
  <property fmtid="{D5CDD505-2E9C-101B-9397-08002B2CF9AE}" pid="6" name="MFClassificationDate">
    <vt:lpwstr>2024-05-07T11:36:47.8387282+02:00</vt:lpwstr>
  </property>
  <property fmtid="{D5CDD505-2E9C-101B-9397-08002B2CF9AE}" pid="7" name="MFClassifiedBySID">
    <vt:lpwstr>UxC4dwLulzfINJ8nQH+xvX5LNGipWa4BRSZhPgxsCvm42mrIC/DSDv0ggS+FjUN/2v1BBotkLlY5aAiEhoi6udgn1EHyu2HW1lHn110zBh6kG1RpcRe3beVqImdWGezx</vt:lpwstr>
  </property>
  <property fmtid="{D5CDD505-2E9C-101B-9397-08002B2CF9AE}" pid="8" name="MFGRNItemId">
    <vt:lpwstr>GRN-29ee09e5-03b1-4e59-bea0-d70501faec50</vt:lpwstr>
  </property>
  <property fmtid="{D5CDD505-2E9C-101B-9397-08002B2CF9AE}" pid="9" name="MFHash">
    <vt:lpwstr>CK3QN3u/KaB3PO2tiCyK3OD1qhy1y2ogQ4i1UOSUbBM=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