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CFFC" w14:textId="77777777" w:rsidR="00C706DB" w:rsidRPr="00C706DB" w:rsidRDefault="00C706DB" w:rsidP="00481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0"/>
          <w:sz w:val="24"/>
          <w:szCs w:val="24"/>
          <w:lang w:eastAsia="pl-PL"/>
          <w14:ligatures w14:val="none"/>
        </w:rPr>
        <w:t>Ustawa</w:t>
      </w:r>
    </w:p>
    <w:p w14:paraId="489AC7EB" w14:textId="25C5A86C" w:rsidR="00C706DB" w:rsidRPr="00C706DB" w:rsidRDefault="00C706DB" w:rsidP="004814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dnia</w:t>
      </w:r>
      <w:r w:rsidR="00D26C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</w:t>
      </w:r>
    </w:p>
    <w:p w14:paraId="47BF1FE1" w14:textId="77777777" w:rsidR="001B0FC9" w:rsidRPr="001B0FC9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B0F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 zmianie ustawy o środkach nadzwyczajnych mających na celu ograniczenie wysokości</w:t>
      </w:r>
    </w:p>
    <w:p w14:paraId="0A36D661" w14:textId="1F0F6545" w:rsidR="001B0FC9" w:rsidRPr="00447CCD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B0F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cen energii </w:t>
      </w:r>
      <w:r w:rsidRPr="00D26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elektrycznej oraz wsparciu niektórych </w:t>
      </w:r>
      <w:r w:rsidRPr="00447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odbiorców</w:t>
      </w:r>
      <w:r w:rsidR="00D26CF0" w:rsidRPr="00447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565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D26CF0" w:rsidRPr="00447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latach 2023–2025</w:t>
      </w:r>
    </w:p>
    <w:p w14:paraId="12C901A4" w14:textId="3303D240" w:rsidR="0048142B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B0F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oraz niektórych innych ustaw</w:t>
      </w:r>
    </w:p>
    <w:p w14:paraId="5476876E" w14:textId="77777777" w:rsidR="001B0FC9" w:rsidRPr="00C706DB" w:rsidRDefault="001B0FC9" w:rsidP="001B0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F0383F5" w14:textId="7B3740DA" w:rsidR="00C706DB" w:rsidRPr="00C706DB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 1.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W ustawie z dnia 27 października 2022 r. </w:t>
      </w:r>
      <w:bookmarkStart w:id="0" w:name="_Hlk184367862"/>
      <w:r w:rsidR="001B0FC9" w:rsidRPr="001B0F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środkach nadzwyczajnych mających na celu ograniczenie wysokości cen energii elektrycznej oraz wsparciu niektórych odbiorców </w:t>
      </w:r>
      <w:bookmarkEnd w:id="0"/>
      <w:r w:rsidR="00D565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D26CF0" w:rsidRPr="00D26C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26CF0" w:rsidRPr="00447C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latach 2023–2025 </w:t>
      </w:r>
      <w:r w:rsidRPr="00447C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U. z 2024 r. poz. 1622) wprowadza się następujące zmiany:</w:t>
      </w:r>
    </w:p>
    <w:p w14:paraId="76533331" w14:textId="3052DD4F" w:rsidR="008B0186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2</w:t>
      </w:r>
      <w:r w:rsid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5AF582" w14:textId="1C71672B" w:rsidR="00E50EE5" w:rsidRDefault="00351D08" w:rsidP="00351D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a)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pkt 1:</w:t>
      </w:r>
    </w:p>
    <w:p w14:paraId="0B05F858" w14:textId="64600CEE" w:rsidR="00E50EE5" w:rsidRDefault="0056051B" w:rsidP="005605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lit. a otrzymuje brzmienie:</w:t>
      </w:r>
    </w:p>
    <w:p w14:paraId="6609CEDB" w14:textId="5D3F7568" w:rsidR="008B0186" w:rsidRPr="0058181E" w:rsidRDefault="00E50EE5" w:rsidP="0048142B">
      <w:pPr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„a)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693 zł/MWh </w:t>
      </w:r>
      <w:r w:rsidR="00A65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albo</w:t>
      </w:r>
      <w:r w:rsidR="00A653E0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500 zł/MWh</w:t>
      </w:r>
      <w:r w:rsidR="00A65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albo 412 zł/MWh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w przypadku odbiorców uprawnionych, o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których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mowa w pkt 2 lit. 1, z wyłączeniem odbiorców, którzy zawarli umowę z ceną dynamiczną energii elektryczne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rozumieniu art. 3 pkt 6d ustawy z dnia 10 kwietnia 1997 r.- Prawo energetyczne (Dz. U. z 2024 r. poz. 266,834 i 859), zwaną dalej „ustawą – Prawo energetyczne””;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4C900A65" w14:textId="53DCE3BF" w:rsidR="00E50EE5" w:rsidRDefault="008B0186" w:rsidP="00E50E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="0035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 otrzymuje brzmienie:</w:t>
      </w:r>
    </w:p>
    <w:p w14:paraId="021D6F2B" w14:textId="77777777" w:rsidR="0056051B" w:rsidRDefault="00351D08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="00560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r w:rsidR="00E50E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</w:t>
      </w:r>
      <w:r w:rsidR="00FF6A48" w:rsidRPr="00FF6A48">
        <w:t xml:space="preserve"> </w:t>
      </w:r>
      <w:r w:rsidR="00FF6A48" w:rsidRP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693 zł/MWh albo 500 zł/MWh– w przypadku odbiorców uprawnionych, o których  </w:t>
      </w:r>
      <w:r w:rsidR="00560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64112D47" w14:textId="24F1F14A" w:rsidR="008B0186" w:rsidRPr="0058181E" w:rsidRDefault="0056051B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="00FF6A48" w:rsidRP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mowa w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2 lit. b–f,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</w:p>
    <w:p w14:paraId="462C3587" w14:textId="04F6D5A5" w:rsidR="008B0186" w:rsidRPr="0058181E" w:rsidRDefault="00351D08" w:rsidP="002250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b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pkt 2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lit. a wyrazy „do</w:t>
      </w:r>
      <w:r w:rsidR="008B0186" w:rsidRPr="0058181E">
        <w:t xml:space="preserve">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30 września 2025 r.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” zastępuje się wyrazami „do </w:t>
      </w:r>
      <w:bookmarkStart w:id="1" w:name="_Hlk184367922"/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</w:t>
      </w:r>
      <w:r w:rsidR="008B018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DE0C3B" w14:textId="4F7F912F" w:rsidR="00C706DB" w:rsidRPr="00C706DB" w:rsidRDefault="008B0186" w:rsidP="0048142B">
      <w:pPr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grudnia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2025 r</w:t>
      </w:r>
      <w:bookmarkEnd w:id="1"/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.”,</w:t>
      </w:r>
    </w:p>
    <w:p w14:paraId="7F867E36" w14:textId="1F15CD6F" w:rsidR="00C706DB" w:rsidRPr="00C706DB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3:</w:t>
      </w:r>
    </w:p>
    <w:p w14:paraId="65A4EB88" w14:textId="7777777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w ust. 1:</w:t>
      </w:r>
    </w:p>
    <w:p w14:paraId="02EC9B73" w14:textId="2908868D" w:rsidR="00C706DB" w:rsidRPr="0058181E" w:rsidRDefault="00C706DB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     w pkt 1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lit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d 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A14327D" w14:textId="52171AC5" w:rsidR="00C706DB" w:rsidRPr="0058181E" w:rsidRDefault="00C706DB" w:rsidP="0048142B">
      <w:pPr>
        <w:spacing w:after="0" w:line="360" w:lineRule="auto"/>
        <w:ind w:left="1859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„d)   wynoszącą </w:t>
      </w:r>
      <w:r w:rsidR="00FF6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412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zł/MWh w okresie od dnia 1 stycznia 2025 r. do dnia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31 grudnia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2025 r.;”,</w:t>
      </w:r>
    </w:p>
    <w:p w14:paraId="5D47D7F3" w14:textId="1910E3DF" w:rsidR="003C6758" w:rsidRPr="0058181E" w:rsidRDefault="00C706DB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    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3 otrzymuje brzmienie:</w:t>
      </w:r>
    </w:p>
    <w:p w14:paraId="770AB710" w14:textId="38200B4A" w:rsidR="003C6758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="00031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art. 2 pkt 2 lit. b-f, wynoszącą:</w:t>
      </w:r>
    </w:p>
    <w:p w14:paraId="711DDACC" w14:textId="3FA0EB44" w:rsidR="003C6758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a) 693 zł/MWh w okresie od dnia 1 lipca 2024 r. do dnia 31 grudnia 2024  r.</w:t>
      </w:r>
      <w:r w:rsidR="00481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86A90E6" w14:textId="77777777" w:rsidR="003C6758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b) 500 zł/MWh w okresie od dnia 1 stycznia 2025 r. do dnia 31 grudnia                    </w:t>
      </w:r>
    </w:p>
    <w:p w14:paraId="57CE7B54" w14:textId="32C1B42B" w:rsidR="003C6758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2025 r.”,</w:t>
      </w:r>
    </w:p>
    <w:p w14:paraId="03E1C998" w14:textId="0C1DC8C2" w:rsidR="00C706DB" w:rsidRPr="0058181E" w:rsidRDefault="003C6758" w:rsidP="0048142B">
      <w:pPr>
        <w:spacing w:after="0" w:line="360" w:lineRule="auto"/>
        <w:ind w:left="1384" w:hanging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 pkt 4</w:t>
      </w:r>
      <w:r w:rsidR="00C4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726D8354" w14:textId="429A88EF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     w ust. 5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6E543043" w14:textId="1B9AC30D" w:rsidR="00C706DB" w:rsidRPr="00C706D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c)     w ust. 7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 i 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5523A91" w14:textId="47E4A6B9" w:rsidR="00C706DB" w:rsidRPr="00C706DB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5:</w:t>
      </w:r>
    </w:p>
    <w:p w14:paraId="6E9DD0D9" w14:textId="78B09AE5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w ust. 1 we wprowadzeniu do wyliczenia oraz w pkt 2 w lit. a i b wyrazy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3C6758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3761FE8F" w14:textId="0992DC9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b)     w ust. 2 pkt 4 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9DF8562" w14:textId="1B3986CB" w:rsidR="007A4D65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„4)   od dnia 1 stycznia 2025 r. do dnia 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31 grudnia 2025 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r., w terminie do dnia 3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A4D6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listopada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2025 r.”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56F72D0" w14:textId="3C0BE457" w:rsidR="00C706DB" w:rsidRPr="0058181E" w:rsidRDefault="007A4D65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 po ust. 6a dodaje się ust. 6b w brzmieniu:</w:t>
      </w:r>
    </w:p>
    <w:p w14:paraId="1A1EDA1F" w14:textId="08F4CEA6" w:rsidR="007A4D65" w:rsidRPr="0058181E" w:rsidRDefault="007A4D65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„6b. Odbiorcy uprawnieni, którzy złożyli oświadczenie, o którym mowa w ust. 1, i posiadali status odbiorcy uprawnionego na dzień 31 grudnia 2024 r. i spełniali warunki uznania za odbiorców uprawnionych na dzień 1 stycznia 2025 r. nie są obowiązani do składania nowych oświadczeń na 2025 r.”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F947E9C" w14:textId="1B6187A3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6 w ust. 2 wyrazy „</w:t>
      </w:r>
      <w:r w:rsidR="006248C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d–f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6248C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lit. b–f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5ECA19D6" w14:textId="32E9FF40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8:</w:t>
      </w:r>
    </w:p>
    <w:p w14:paraId="0A4E078E" w14:textId="155A9794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użyte w ust. 3 w pkt 1–4 i w ust. 3a wyrazy „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2024 r. albo na 2025 r., z uwzględnieniem odpowiednio art. 51a lub art. 51b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 </w:t>
      </w:r>
      <w:bookmarkStart w:id="2" w:name="_Hlk184373994"/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2024 r. albo na 2025 r., z uwzględnieniem odpowiednio art. 51a</w:t>
      </w:r>
      <w:bookmarkEnd w:id="2"/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8479C5" w14:textId="1ACB471F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     w ust. 3c w zdaniu pierwszym wyraz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„</w:t>
      </w:r>
      <w:bookmarkStart w:id="3" w:name="_Hlk184374156"/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ust. 3b pkt 1 lub 2</w:t>
      </w:r>
      <w:r w:rsidR="00EC0EB6" w:rsidRPr="0058181E">
        <w:t xml:space="preserve"> </w:t>
      </w:r>
      <w:bookmarkEnd w:id="3"/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stosowana do dnia 30 czerwca 2025 r.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,”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zastępuje się wyrazami „ust. 3b pkt 1 lub 2”,</w:t>
      </w:r>
    </w:p>
    <w:p w14:paraId="6B407AB1" w14:textId="034D9F8E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ust. 3d</w:t>
      </w:r>
      <w:r w:rsidR="00E833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9D2B87A" w14:textId="2103BB14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d)     ust. 4ab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otrzymuje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brzmieni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3FBECE6" w14:textId="47B4EFFD" w:rsidR="00C706DB" w:rsidRPr="0058181E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„4ab.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podmiotów uprawnionych, o których mowa w ust. 3:</w:t>
      </w:r>
    </w:p>
    <w:p w14:paraId="42BBFF75" w14:textId="4F24F713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1–3, w przypadku braku zatwierdzenia przez Prezesa URE taryfy lub jej zmiany obejmującej co najmniej okres od dnia 1 stycznia 2025 r. do dnia 31 grudnia  2025 r.,</w:t>
      </w:r>
    </w:p>
    <w:p w14:paraId="4144056B" w14:textId="75D20C07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    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pkt 4 lub ust. 3a</w:t>
      </w:r>
    </w:p>
    <w:p w14:paraId="6990B282" w14:textId="7892797D" w:rsidR="00C706DB" w:rsidRPr="0058181E" w:rsidRDefault="00C706DB" w:rsidP="0048142B">
      <w:pPr>
        <w:spacing w:after="0" w:line="360" w:lineRule="auto"/>
        <w:ind w:left="98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potrzeby rekompensaty wypłacanej za ten okres, ceną odniesienia, o której mowa w ust. 2, jest średnia cena, opublikowana zgodnie z art. 10 ust. 1 odpowiednio pkt 4 ustawy z dnia 7 października 2022 r. o szczególnych rozwiązaniach służących ochronie odbiorców energii elektrycznej w 2023 roku oraz w 2024 roku w związku z sytuacją na rynku energii elektrycznej, stosowana przez dany podmiot uprawniony dla danej grupy taryfowej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.”,</w:t>
      </w:r>
    </w:p>
    <w:p w14:paraId="6F1D20DB" w14:textId="2F12D11B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e)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5a wyrazy „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30 września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r.” zastępuje się wyrazami „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31 grudnia </w:t>
      </w:r>
      <w:r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2025 r.”,</w:t>
      </w:r>
    </w:p>
    <w:p w14:paraId="07264059" w14:textId="412E7C1F" w:rsidR="00EC0EB6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f) </w:t>
      </w:r>
      <w:r w:rsidR="00EC0EB6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ust. 8 wyrazy „31 grudnia 2024 r.” zastępuje się wyrazami „31 grudnia 2025 r.”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69EF0B00" w14:textId="53EEB991" w:rsidR="00EC0EB6" w:rsidRPr="0058181E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g)</w:t>
      </w:r>
      <w:r w:rsidR="00DB43A7" w:rsidRPr="0058181E">
        <w:t xml:space="preserve"> 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ust. 9 wyrazy „31 grudnia 2024 r.” zastępuje się wyrazami „31 grudnia 2025 r.”</w:t>
      </w:r>
      <w:r w:rsidR="00E833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64A3EAFC" w14:textId="2D2935C7" w:rsidR="00C706DB" w:rsidRPr="0058181E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h) 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uchyla się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ust. 9a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7F7AAA3F" w14:textId="38CBC189" w:rsidR="00C706DB" w:rsidRPr="0058181E" w:rsidRDefault="00EC0E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</w:t>
      </w:r>
      <w:r w:rsidR="00DB43A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ust. 13a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0ECFDCF" w14:textId="42305115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   w art. 13 w ust. 1a pkt 3 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brzmieniu:</w:t>
      </w:r>
    </w:p>
    <w:p w14:paraId="1ED1A9EB" w14:textId="74F29288" w:rsidR="00C706DB" w:rsidRPr="0058181E" w:rsidRDefault="00C706DB" w:rsidP="0048142B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„3)   </w:t>
      </w:r>
      <w:r w:rsidR="005C2C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 stycznia 2025 r. do dnia 31 grudnia 2025 r. – w terminie od dnia 1 maja 2026 r. do dnia 31 września 2026 r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.”;</w:t>
      </w:r>
    </w:p>
    <w:p w14:paraId="6C706D4B" w14:textId="5FB0A9DB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   w art. 17 po ust. </w:t>
      </w:r>
      <w:r w:rsidR="00AC36F3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dodaje się ust. </w:t>
      </w:r>
      <w:r w:rsidR="00AC36F3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2a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brzmieniu:</w:t>
      </w:r>
    </w:p>
    <w:p w14:paraId="27723283" w14:textId="0EA0E36C" w:rsidR="00AC36F3" w:rsidRPr="0058181E" w:rsidRDefault="00AC36F3" w:rsidP="0048142B">
      <w:pPr>
        <w:spacing w:after="0" w:line="360" w:lineRule="auto"/>
        <w:ind w:left="510" w:firstLine="1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„2a. Zarządca rozliczeń otrzymuje środki na wypłatę rekompensat na 2025 r. z </w:t>
      </w:r>
      <w:r w:rsidR="0056051B" w:rsidRPr="00560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Funduszu Przeciwdziałania COVID-19</w:t>
      </w:r>
      <w:r w:rsidRPr="00581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 przekazywania środków ust. 3-11 stosuje się odpowiednio.”</w:t>
      </w:r>
      <w:r w:rsidR="00E833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9E21F74" w14:textId="5D1023AE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 w art. 43:</w:t>
      </w:r>
    </w:p>
    <w:p w14:paraId="02DD88A6" w14:textId="20C27C47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     ust. 2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1F295A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07D0042D" w14:textId="13636339" w:rsidR="00C706DB" w:rsidRPr="0058181E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„2b.</w:t>
      </w:r>
      <w:r w:rsidR="000E3BA5" w:rsidRPr="0058181E">
        <w:t xml:space="preserve">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Maksymalny limit wydatków </w:t>
      </w:r>
      <w:r w:rsidR="00B653EF" w:rsidRPr="00B653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Funduszu Przeciwdziałania COVID-19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wypłatę rekompensat za okres od dnia 1 stycznia do dnia 31 grudnia 2025 r.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wynosi:</w:t>
      </w:r>
    </w:p>
    <w:p w14:paraId="523CEAD8" w14:textId="0650A470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     w 2025 r. –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7 582 400 000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zł;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060A4FA8" w14:textId="679EDE59" w:rsidR="00C706DB" w:rsidRPr="0058181E" w:rsidRDefault="00C706DB" w:rsidP="0048142B">
      <w:pPr>
        <w:spacing w:after="0" w:line="360" w:lineRule="auto"/>
        <w:ind w:left="1497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     w 2026 r. –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1 000 000 000 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zł.”,</w:t>
      </w:r>
    </w:p>
    <w:p w14:paraId="549E9980" w14:textId="1D2D02B0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     w ust. 3 i 4 wyrazy 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1, 2a albo 2b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1 albo 2a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6373A98D" w14:textId="23131E0C" w:rsidR="00C706DB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     w ust. 5 wyrazy 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25 stycznia 2026 r. – w przypadku rekompensat za okres od dnia 1 stycznia 2025 r. do dnia 30 września 2025 r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 zastępuje się wyrazami 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dnia </w:t>
      </w:r>
      <w:r w:rsidR="00A359B7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0E3BA5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25 stycznia 2026 r. – w przypadku rekompensat za 2025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62507A59" w14:textId="77777777" w:rsidR="00F06AF2" w:rsidRDefault="00F06AF2" w:rsidP="0088268B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</w:pPr>
      <w:bookmarkStart w:id="4" w:name="_Hlk150430456"/>
      <w:bookmarkStart w:id="5" w:name="_Hlk163637715"/>
    </w:p>
    <w:p w14:paraId="0137B24B" w14:textId="47ECDA76" w:rsidR="0088268B" w:rsidRPr="0088268B" w:rsidRDefault="0088268B" w:rsidP="0088268B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 xml:space="preserve">Art. </w:t>
      </w:r>
      <w:r w:rsidR="00447CCD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>2</w:t>
      </w:r>
      <w:r w:rsidRPr="0088268B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>.</w:t>
      </w:r>
      <w:r w:rsidRPr="008826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bookmarkStart w:id="6" w:name="_Hlk163215694"/>
      <w:r w:rsidRPr="008826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 ustawie z dnia 15 września 2022 r. o szczególnych rozwiązaniach w zakresie niektórych źródeł ciepła w związku z sytuacją na rynku paliw (Dz. U. z 202</w:t>
      </w:r>
      <w:r w:rsidR="00F06AF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</w:t>
      </w:r>
      <w:r w:rsidRPr="008826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r. poz. </w:t>
      </w:r>
      <w:r w:rsidR="00F06AF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1509</w:t>
      </w:r>
      <w:r w:rsidRPr="008826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) wprowadza się następujące zmiany:</w:t>
      </w:r>
    </w:p>
    <w:p w14:paraId="04E997EF" w14:textId="772606FF" w:rsidR="00FF6A48" w:rsidRDefault="0088268B" w:rsidP="00FF6A4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bookmarkStart w:id="7" w:name="_Hlk176769269"/>
      <w:r w:rsidRPr="00B653E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art. 3</w:t>
      </w:r>
      <w:r w:rsidR="00FF6A4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5A37D353" w14:textId="43D8FCEF" w:rsidR="00FF6A48" w:rsidRPr="00F232AD" w:rsidRDefault="00FF6A48" w:rsidP="00C87A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232A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ust. 3 w pkt </w:t>
      </w:r>
      <w:r w:rsidR="00F232AD" w:rsidRPr="00F232A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2 </w:t>
      </w:r>
      <w:r w:rsidR="00362D3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uchyla się </w:t>
      </w:r>
      <w:r w:rsidR="00F232AD" w:rsidRPr="00F232A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lit. b</w:t>
      </w:r>
      <w:r w:rsidR="00E833D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50BF8524" w14:textId="7885118A" w:rsidR="0088268B" w:rsidRPr="00B653EF" w:rsidRDefault="00FF6A48" w:rsidP="00B653EF">
      <w:pPr>
        <w:pStyle w:val="Akapitzlist"/>
        <w:spacing w:after="0" w:line="360" w:lineRule="auto"/>
        <w:ind w:left="87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b) </w:t>
      </w:r>
      <w:r w:rsidR="0088268B" w:rsidRPr="00B653E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po ust. 3 dodaje się ust. </w:t>
      </w:r>
      <w:r w:rsidR="00362D3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3a</w:t>
      </w:r>
      <w:r w:rsidR="0088268B" w:rsidRPr="00B653E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brzmieni</w:t>
      </w:r>
      <w:bookmarkEnd w:id="7"/>
      <w:r w:rsidR="0088268B" w:rsidRPr="00B653E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u:</w:t>
      </w:r>
    </w:p>
    <w:p w14:paraId="5E63A220" w14:textId="628C09F6" w:rsidR="0088268B" w:rsidRPr="0088268B" w:rsidRDefault="00A6649E" w:rsidP="0088268B">
      <w:pPr>
        <w:spacing w:after="0" w:line="360" w:lineRule="auto"/>
        <w:ind w:left="102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bookmarkStart w:id="8" w:name="_Hlk176769482"/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    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362D3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3a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  W 2025 r. średnia cena wytwarzania ciepła w rekompensatą przyjmuje wartość:</w:t>
      </w:r>
    </w:p>
    <w:p w14:paraId="2F4F8815" w14:textId="40A964F8" w:rsidR="0088268B" w:rsidRPr="00A6649E" w:rsidRDefault="0088268B" w:rsidP="00362D3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A6649E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119,39 zł/GJ netto dla ciepła wytwarzanego w źródłach ciepła opalanych gazem</w:t>
      </w:r>
      <w:r w:rsidR="00A6649E" w:rsidRPr="00A6649E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A6649E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ziemnym lub olejem opałowym</w:t>
      </w:r>
      <w:r w:rsidR="002F7DF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  <w:r w:rsidRPr="00A6649E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</w:p>
    <w:p w14:paraId="19245B08" w14:textId="490E670F" w:rsidR="0088268B" w:rsidRPr="0088268B" w:rsidRDefault="00A6649E" w:rsidP="0088268B">
      <w:pPr>
        <w:spacing w:after="0" w:line="360" w:lineRule="auto"/>
        <w:ind w:left="1497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362D3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2)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103,82 zł/GJ netto dla ciepła wytwarzanego w pozostałych źródłach ciepła.</w:t>
      </w:r>
      <w:r w:rsidR="00DD6F3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”;</w:t>
      </w:r>
    </w:p>
    <w:bookmarkEnd w:id="8"/>
    <w:p w14:paraId="5FBF8E28" w14:textId="77777777" w:rsidR="00EF7747" w:rsidRDefault="0088268B" w:rsidP="00EF7747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2)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w art 3b:</w:t>
      </w:r>
      <w:r w:rsid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7C0EBE20" w14:textId="2FDD0B04" w:rsidR="00A644C0" w:rsidRPr="00EF7747" w:rsidRDefault="00EF7747" w:rsidP="00EF7747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lastRenderedPageBreak/>
        <w:t xml:space="preserve"> 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a) w ust. 1 w pkt 2:</w:t>
      </w:r>
    </w:p>
    <w:p w14:paraId="6525F97F" w14:textId="77777777" w:rsidR="000811A5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-  we wprowadzaniu do wyliczenia wyrazy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30 czerwca 2025 r.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zastępuję się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      </w:t>
      </w:r>
    </w:p>
    <w:p w14:paraId="5CA0D533" w14:textId="62F4FB50" w:rsidR="00A644C0" w:rsidRPr="00A644C0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wyrazami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31 grudnia </w:t>
      </w:r>
      <w:r w:rsidR="00A644C0" w:rsidRPr="00CC73E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202</w:t>
      </w:r>
      <w:r w:rsidR="00A644C0" w:rsidRPr="000811A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</w:t>
      </w:r>
      <w:r w:rsidR="00A644C0" w:rsidRPr="000811A5">
        <w:rPr>
          <w:rFonts w:ascii="Times" w:eastAsia="Times New Roman" w:hAnsi="Times" w:cs="Arial"/>
          <w:b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r.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</w:t>
      </w:r>
      <w:r w:rsidR="00CC73E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211FDDDF" w14:textId="028A11C1" w:rsidR="00A644C0" w:rsidRPr="00A644C0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- uchyla się lit. b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</w:t>
      </w:r>
    </w:p>
    <w:p w14:paraId="5E8F6D68" w14:textId="7F464348" w:rsidR="00A644C0" w:rsidRPr="00A644C0" w:rsidRDefault="00EF7747" w:rsidP="00EF774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</w:t>
      </w:r>
      <w:r w:rsidR="000811A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b) w ust. 2 pkt 2:</w:t>
      </w:r>
    </w:p>
    <w:p w14:paraId="47E72962" w14:textId="77777777" w:rsidR="000811A5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- we wprowadzeniu do wyliczenia wyrazy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30 czerwca 2025 r.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zastępuję się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</w:t>
      </w:r>
    </w:p>
    <w:p w14:paraId="3F650DDE" w14:textId="36CAF948" w:rsidR="00A644C0" w:rsidRPr="00A644C0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wyrazami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31 grudnia 2024 r.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</w:t>
      </w:r>
    </w:p>
    <w:p w14:paraId="22D1C462" w14:textId="2CA80A36" w:rsidR="00A644C0" w:rsidRPr="00A644C0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- uchyla się lit. b</w:t>
      </w:r>
      <w:r w:rsidR="008528A6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</w:t>
      </w:r>
    </w:p>
    <w:p w14:paraId="6467A90F" w14:textId="20B5D5BA" w:rsidR="00A644C0" w:rsidRPr="00A644C0" w:rsidRDefault="00EF7747" w:rsidP="00EF774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c) po ust. 2 dodaje się ust. 2a w brzmieniu:</w:t>
      </w:r>
    </w:p>
    <w:p w14:paraId="0E23BA0B" w14:textId="77777777" w:rsidR="00EF7747" w:rsidRDefault="000811A5" w:rsidP="00EF7747">
      <w:pPr>
        <w:suppressAutoHyphens/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2a. Przedsiębiorstwa energetyczne, o których mowa odpowiednio w ust. 1 </w:t>
      </w:r>
      <w:r w:rsid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i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2, w 2025 r. przyjmują i wprowadzają do stosowania w rozliczeniach z odbiorcami, o których mowa w art. 4 ust. 1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w przypadkach, o których mowa odpowiednio w ust. 1 pkt</w:t>
      </w:r>
      <w:r w:rsid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2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i ust. 2 pkt 2 ceny i stawki opłat, o których mowa w tych przepisach nie wyższe niż ceny i stawki opłat w każdej grupie taryfowej, powiększone w stosunku do cen i stawek opłat stosowanych na dzień 30 września 2022 r. o 40%.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”,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27DBC1FB" w14:textId="7AAE6DC7" w:rsidR="000811A5" w:rsidRDefault="00EF7747" w:rsidP="00EF774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d) </w:t>
      </w:r>
      <w:r w:rsidR="00E539FC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ust. 3 </w:t>
      </w:r>
      <w:r w:rsidR="000811A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we wprowadzenia do wyliczenia 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wyrazy </w:t>
      </w:r>
      <w:r w:rsidR="000811A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30 czerwca</w:t>
      </w:r>
      <w:r w:rsidR="000811A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zastępuję się wyrazami </w:t>
      </w:r>
    </w:p>
    <w:p w14:paraId="23A33557" w14:textId="1EC6EFBC" w:rsidR="00A644C0" w:rsidRPr="00A644C0" w:rsidRDefault="000811A5" w:rsidP="00A644C0">
      <w:pPr>
        <w:suppressAutoHyphens/>
        <w:autoSpaceDE w:val="0"/>
        <w:autoSpaceDN w:val="0"/>
        <w:adjustRightInd w:val="0"/>
        <w:spacing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     „</w:t>
      </w:r>
      <w:r w:rsidR="00A644C0" w:rsidRPr="00A644C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31 grudnia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;</w:t>
      </w:r>
    </w:p>
    <w:p w14:paraId="744EF129" w14:textId="50E7CC19" w:rsidR="0088268B" w:rsidRPr="0088268B" w:rsidRDefault="0088268B" w:rsidP="0088268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3)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12aa ust. 1  wyrazy „</w:t>
      </w:r>
      <w:bookmarkStart w:id="9" w:name="_Hlk184389432"/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 dnia 30 czerwca 2025 </w:t>
      </w:r>
      <w:bookmarkEnd w:id="9"/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r.” zastępuje się wyra</w:t>
      </w:r>
      <w:r w:rsidR="00F4340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mi „do dnia 31 grudnia 2025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138696FA" w14:textId="77777777" w:rsidR="0088268B" w:rsidRPr="0088268B" w:rsidRDefault="0088268B" w:rsidP="0088268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4)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12b:</w:t>
      </w:r>
    </w:p>
    <w:p w14:paraId="2DEA3E94" w14:textId="24BAB5C2" w:rsidR="0088268B" w:rsidRPr="0088268B" w:rsidRDefault="00F4340A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 w ust. 1</w:t>
      </w:r>
      <w:r w:rsidR="0088268B" w:rsidRPr="0088268B">
        <w:rPr>
          <w:rFonts w:ascii="Times" w:eastAsia="Times New Roman" w:hAnsi="Times" w:cs="Arial"/>
          <w:kern w:val="0"/>
          <w:sz w:val="24"/>
          <w:szCs w:val="20"/>
          <w:vertAlign w:val="superscript"/>
          <w:lang w:eastAsia="pl-PL"/>
          <w14:ligatures w14:val="none"/>
        </w:rPr>
        <w:t>1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2 otrzymuje brzmienie:</w:t>
      </w:r>
    </w:p>
    <w:p w14:paraId="0E6F88BD" w14:textId="4985666E" w:rsidR="0088268B" w:rsidRPr="0088268B" w:rsidRDefault="0088268B" w:rsidP="0088268B">
      <w:pPr>
        <w:spacing w:after="0" w:line="360" w:lineRule="auto"/>
        <w:ind w:left="1020" w:hanging="312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CC3AE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 od dnia 1 stycznia 2025 r. do dnia 31 grudnia 2025 r. – w terminie od dnia 1 września 2025 r. do dnia 15 maja 2026 r.”,</w:t>
      </w:r>
    </w:p>
    <w:p w14:paraId="67DD6D62" w14:textId="50AEAC07" w:rsidR="0088268B" w:rsidRPr="0088268B" w:rsidRDefault="00F4340A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ust. 1b pkt 2 otrzymuje brzmienie:</w:t>
      </w:r>
    </w:p>
    <w:p w14:paraId="34BA47AE" w14:textId="678DBBE3" w:rsidR="0088268B" w:rsidRPr="0088268B" w:rsidRDefault="0088268B" w:rsidP="0088268B">
      <w:pPr>
        <w:spacing w:after="0" w:line="360" w:lineRule="auto"/>
        <w:ind w:left="1497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bookmarkStart w:id="10" w:name="_Hlk176769949"/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„2) art. 12aa </w:t>
      </w:r>
      <w:bookmarkStart w:id="11" w:name="_Hlk163461794"/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–</w:t>
      </w:r>
      <w:bookmarkEnd w:id="11"/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za okres od dnia 1 lipca 2024 r. do dnia 31 grudnia 2025 r.”,</w:t>
      </w:r>
    </w:p>
    <w:bookmarkEnd w:id="10"/>
    <w:p w14:paraId="43F4B595" w14:textId="77777777" w:rsidR="00ED019B" w:rsidRDefault="002C72F6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     w ust. 3b w pkt 2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5F02E495" w14:textId="13CDD003" w:rsidR="0088268B" w:rsidRDefault="00ED019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-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wyraz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y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„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 dnia 30 czerwca 2025 r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</w:t>
      </w:r>
      <w:r w:rsidR="002C72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zastępuje się wyrazami „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 dnia 3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grudnia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2025 r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.”,</w:t>
      </w:r>
    </w:p>
    <w:p w14:paraId="46E38C71" w14:textId="77777777" w:rsidR="00ED019B" w:rsidRDefault="00ED019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- wyrazy „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dnia 31 października 2025 r.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 zastępuje się wyrazami „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 dnia 31 maja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</w:p>
    <w:p w14:paraId="10BE7579" w14:textId="436DE761" w:rsidR="00ED019B" w:rsidRPr="0088268B" w:rsidRDefault="00ED019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color w:val="FF0000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 </w:t>
      </w:r>
      <w:r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2026 r.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56992DE4" w14:textId="77777777" w:rsidR="008D4C93" w:rsidRDefault="00CC3AE9" w:rsidP="00CC3AE9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5)   w art. 30</w:t>
      </w:r>
      <w:r w:rsidR="008D4C9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074EB81F" w14:textId="58A06068" w:rsidR="0088268B" w:rsidRPr="0088268B" w:rsidRDefault="008D4C93" w:rsidP="008D4C93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ust. 4ba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</w:t>
      </w:r>
      <w:r w:rsidR="00DC5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4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bookmarkStart w:id="12" w:name="_Hlk184799581"/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 końcu wyrażenia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dodaje się 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średnik </w:t>
      </w:r>
      <w:bookmarkEnd w:id="12"/>
      <w:r w:rsidR="003E2E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dodaje się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pkt </w:t>
      </w:r>
      <w:r w:rsidR="00DC5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i </w:t>
      </w:r>
      <w:r w:rsidR="00DC5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brzmieniu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71FA420B" w14:textId="49F2161B" w:rsidR="0088268B" w:rsidRPr="0088268B" w:rsidRDefault="00CC3AE9" w:rsidP="0088268B">
      <w:pPr>
        <w:spacing w:after="0" w:line="360" w:lineRule="auto"/>
        <w:ind w:left="1497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DC5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na wypłaty za trzeci kwartał 2025 r. – do dnia 31 sierpnia 2025 r.;</w:t>
      </w:r>
    </w:p>
    <w:p w14:paraId="28C49676" w14:textId="25E8A55B" w:rsidR="0088268B" w:rsidRPr="0088268B" w:rsidRDefault="00DC5C71" w:rsidP="0088268B">
      <w:pPr>
        <w:spacing w:after="0" w:line="360" w:lineRule="auto"/>
        <w:ind w:left="1497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lastRenderedPageBreak/>
        <w:t>6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CC3AE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na wypłaty za czwarty kwartał 2025 r. – do dnia 31 października 2025 r.;</w:t>
      </w:r>
      <w:r w:rsidR="00CC3AE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18CCE717" w14:textId="73F127F9" w:rsidR="0088268B" w:rsidRPr="0088268B" w:rsidRDefault="008D4C93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ust. 4f skreśla się wyraz „2024 r.”,</w:t>
      </w:r>
    </w:p>
    <w:p w14:paraId="07CA1601" w14:textId="5B92C46C" w:rsidR="0088268B" w:rsidRPr="0088268B" w:rsidRDefault="008D4C93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 xml:space="preserve">w ust. 5 w pkt 7 </w:t>
      </w:r>
      <w:r w:rsidR="00ED019B" w:rsidRP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 końcu wyrażenia dodaje się średnik </w:t>
      </w:r>
      <w:r w:rsidR="003E2E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i dodaje się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8 w brzmieniu:</w:t>
      </w:r>
    </w:p>
    <w:p w14:paraId="6EBAE420" w14:textId="72874710" w:rsidR="0088268B" w:rsidRPr="0088268B" w:rsidRDefault="0088268B" w:rsidP="0088268B">
      <w:pPr>
        <w:spacing w:after="0" w:line="360" w:lineRule="auto"/>
        <w:ind w:left="1497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„8) 30 września 2026 r. – w przypadku środków na wypłatę wyrównań dla przedsiębiorstw energetycznych, o których mowa w art. 3b ust. 2, za okres od dnia 1 lipca 2025 r. do dnia 31 grudnia 2025 r.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196695E7" w14:textId="6FC4B44F" w:rsidR="0088268B" w:rsidRPr="0088268B" w:rsidRDefault="00CC3AE9" w:rsidP="00CC3AE9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6)   w art. 32</w:t>
      </w:r>
      <w:bookmarkStart w:id="13" w:name="_Hlk164168414"/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ust. 5 wyrazy „2025 r.” zastępuje się wyrazami „2026 r.”;</w:t>
      </w:r>
      <w:bookmarkEnd w:id="13"/>
    </w:p>
    <w:p w14:paraId="0F918BCC" w14:textId="3A4F7ED6" w:rsidR="0088268B" w:rsidRPr="0088268B" w:rsidRDefault="00F61845" w:rsidP="0088268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CC3AE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7)   w art. 59a w ust. 1 wyrazy „30 czerwca” zastępuje się wyrazami „31 grudnia”;</w:t>
      </w:r>
    </w:p>
    <w:p w14:paraId="5DACD285" w14:textId="510519DA" w:rsidR="0088268B" w:rsidRPr="0088268B" w:rsidRDefault="00CC3AE9" w:rsidP="0088268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trike/>
          <w:color w:val="FF0000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F6184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8)   w art. 59b </w:t>
      </w:r>
      <w:r w:rsidR="00DF4FF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ust.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1b otrzymuje brzmienie:</w:t>
      </w:r>
    </w:p>
    <w:p w14:paraId="4A15281C" w14:textId="4ABE34B0" w:rsidR="0088268B" w:rsidRPr="0088268B" w:rsidRDefault="008516E7" w:rsidP="008516E7">
      <w:pPr>
        <w:suppressAutoHyphens/>
        <w:autoSpaceDE w:val="0"/>
        <w:autoSpaceDN w:val="0"/>
        <w:adjustRightInd w:val="0"/>
        <w:spacing w:after="0" w:line="360" w:lineRule="auto"/>
        <w:ind w:left="510" w:firstLine="708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1b. Wytwórca ciepła, na wniosek sprzedawcy ciepła w danym systemie ciepłowniczym złożony nie później niż do dnia 31 marca 2026 r., jest obowiązany przekazać temu sprzedawcy ciepła informację o cenie ciepła, cenie za zamówioną moc cieplną oraz cenie nośnika ciepła lub stawce opłaty miesięcznej za zamówioną moc cieplną i stawce opłaty za ciepło w wysokości odpowiadającej średniej cenie wytwarzania ciepła z rekompensatą, za każdy miesiąc wskazany w tym wniosku przypadający w okresie od dnia 1 stycznia 2025 r. do dnia 31 grudnia 2025 r., w terminie 7 dni od dnia złożenia tego wniosku.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28B09450" w14:textId="16D546C3" w:rsidR="0088268B" w:rsidRPr="0088268B" w:rsidRDefault="00F61845" w:rsidP="0088268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9</w:t>
      </w:r>
      <w:r w:rsidR="0088268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   w art. 62:</w:t>
      </w:r>
    </w:p>
    <w:p w14:paraId="1936883F" w14:textId="77777777" w:rsidR="0088268B" w:rsidRPr="0088268B" w:rsidRDefault="0088268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 w ust. 1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vertAlign w:val="superscript"/>
          <w:lang w:eastAsia="pl-PL"/>
          <w14:ligatures w14:val="none"/>
        </w:rPr>
        <w:t>1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: </w:t>
      </w:r>
    </w:p>
    <w:p w14:paraId="5C15A1CA" w14:textId="77777777" w:rsidR="0088268B" w:rsidRPr="0088268B" w:rsidRDefault="0088268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- po pkt 1 dodaje się pkt 1a w brzmieniu:</w:t>
      </w:r>
    </w:p>
    <w:p w14:paraId="44ECB878" w14:textId="77777777" w:rsidR="0088268B" w:rsidRPr="0088268B" w:rsidRDefault="0088268B" w:rsidP="0088268B">
      <w:pPr>
        <w:spacing w:after="0" w:line="360" w:lineRule="auto"/>
        <w:ind w:left="98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„1a) w roku 2025 wynosi 1 000 000,00 zł;”</w:t>
      </w:r>
    </w:p>
    <w:p w14:paraId="486DB79F" w14:textId="7DF811C9" w:rsidR="0088268B" w:rsidRPr="0088268B" w:rsidRDefault="0088268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- w pkt 2 wyrazy „2025-2035” zastępuje się wyrazami „2026-2036”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342A3B69" w14:textId="4536135A" w:rsidR="0088268B" w:rsidRPr="0088268B" w:rsidRDefault="0088268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b) po ust. 1a dodaje się ust. 1aa w brzmieniu: </w:t>
      </w:r>
    </w:p>
    <w:p w14:paraId="5335ED28" w14:textId="4AEFF997" w:rsidR="0088268B" w:rsidRPr="0088268B" w:rsidRDefault="0088268B" w:rsidP="0088268B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„1a</w:t>
      </w:r>
      <w:r w:rsidR="00675A8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 Maksymalny limit wydatków z Funduszu przeznaczonych na</w:t>
      </w:r>
      <w:r w:rsidR="00CF301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wyrównania, o których mowa w art. 12a ust. 1 i art. 12aa ust. 1, oraz świadczenia wyrównawcze, o których mowa w art. 15a, w roku 2025 wynosi 5 000 000 000,00 zł.”,</w:t>
      </w:r>
    </w:p>
    <w:p w14:paraId="56D7F258" w14:textId="77777777" w:rsidR="0088268B" w:rsidRPr="0088268B" w:rsidRDefault="0088268B" w:rsidP="0088268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c)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po ust. 1b dodaje się ust. 1ba w brzmieniu:</w:t>
      </w:r>
    </w:p>
    <w:p w14:paraId="3578F981" w14:textId="7346F802" w:rsidR="0088268B" w:rsidRPr="0088268B" w:rsidRDefault="0088268B" w:rsidP="0088268B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„1b</w:t>
      </w:r>
      <w:r w:rsidR="00E029B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 Maksymalny limit wydatków z Funduszu przeznaczonych na wyrównania, o których mowa w art. 12aa ust. 1, w roku 20</w:t>
      </w:r>
      <w:r w:rsidR="00CF301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 wynosi 700 000 000,00 zł.”,</w:t>
      </w:r>
      <w:bookmarkStart w:id="14" w:name="mip69561969"/>
      <w:bookmarkStart w:id="15" w:name="mip69561970"/>
      <w:bookmarkStart w:id="16" w:name="mip69562605"/>
      <w:bookmarkStart w:id="17" w:name="mip69562606"/>
      <w:bookmarkStart w:id="18" w:name="mip69562205"/>
      <w:bookmarkStart w:id="19" w:name="mip69562215"/>
      <w:bookmarkStart w:id="20" w:name="mip69562238"/>
      <w:bookmarkEnd w:id="4"/>
      <w:bookmarkEnd w:id="5"/>
      <w:bookmarkEnd w:id="6"/>
      <w:bookmarkEnd w:id="14"/>
      <w:bookmarkEnd w:id="15"/>
      <w:bookmarkEnd w:id="16"/>
      <w:bookmarkEnd w:id="17"/>
      <w:bookmarkEnd w:id="18"/>
      <w:bookmarkEnd w:id="19"/>
      <w:bookmarkEnd w:id="20"/>
    </w:p>
    <w:p w14:paraId="633FE907" w14:textId="77777777" w:rsidR="00436970" w:rsidRDefault="00436970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C35B6E1" w14:textId="097718E0" w:rsidR="00C706DB" w:rsidRPr="00C706DB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Art. </w:t>
      </w:r>
      <w:r w:rsidR="00447C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W ustawie z dnia 7 października 2022 r. o szczególnych rozwiązaniach służących ochronie odbiorców energii elektrycznej w 2023 roku oraz w 2024 roku w związku z sytuacją na rynku energii elektrycznej (Dz. U. z 2024 r. poz. 1288) wprowadza się następujące zmiany:</w:t>
      </w:r>
    </w:p>
    <w:p w14:paraId="7F9C60E1" w14:textId="7DACB665" w:rsidR="00C706DB" w:rsidRPr="00C706DB" w:rsidRDefault="00EF7747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w art. 10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ust. 1 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 się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pkt </w:t>
      </w:r>
      <w:r w:rsidR="00E02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87FB0F" w14:textId="5E919770" w:rsidR="00C706DB" w:rsidRPr="00C706DB" w:rsidRDefault="00EF7747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w art. 38 w ust. 1 w pkt 1 wyrazy „</w:t>
      </w:r>
      <w:r w:rsidR="0027791E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art. 51a ust. 1, 3 i 4 lub art. 51b ust. 1, 3 i 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zastępuje się wyrazami „</w:t>
      </w:r>
      <w:r w:rsidR="0027791E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lub art. 51a ust. 1, 3 i 4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54B729F1" w14:textId="1A16AAC4" w:rsidR="00C706DB" w:rsidRDefault="00EF7747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uchyla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art. 51b</w:t>
      </w:r>
      <w:r w:rsidR="008528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08E592D" w14:textId="77777777" w:rsidR="00436970" w:rsidRPr="00C706DB" w:rsidRDefault="00436970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0F52EA5" w14:textId="1E143470" w:rsidR="0010001D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 </w:t>
      </w:r>
      <w:r w:rsidR="00447C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</w:t>
      </w:r>
      <w:r w:rsidR="0010001D" w:rsidRPr="0010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ustawie z dnia 15 grudnia 2022 r. o szczególnej ochronie niektórych odbiorców paliw gazowych w 2023 r. oraz w 2024 r. w związku z sytuacją na rynku gazu (Dz. U. z 2024 r. poz. 303) wprowadza się następujące zmiany</w:t>
      </w:r>
      <w:r w:rsidR="0010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242600A0" w14:textId="5902DAC4" w:rsidR="0010001D" w:rsidRDefault="00D61014" w:rsidP="004814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1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tytule ustawy </w:t>
      </w:r>
      <w:r w:rsidR="00E93866" w:rsidRPr="00E938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ogólnym określeniu przedmiotu ustawy </w:t>
      </w:r>
      <w:r w:rsidRPr="00D61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wyrazy „w 2023 r. oraz w 2024 r” zastępuje się wyrazami „w latach 2023–2025”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5789857" w14:textId="1FE43484" w:rsidR="00D61014" w:rsidRDefault="00D61014" w:rsidP="004814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1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1:</w:t>
      </w:r>
    </w:p>
    <w:p w14:paraId="0276589B" w14:textId="3F4BF775" w:rsidR="00D61014" w:rsidRPr="0088268B" w:rsidRDefault="008D4C93" w:rsidP="0048142B">
      <w:pPr>
        <w:pStyle w:val="LITlitera"/>
      </w:pPr>
      <w:r>
        <w:t xml:space="preserve">     </w:t>
      </w:r>
      <w:r w:rsidR="00D61014" w:rsidRPr="0088268B">
        <w:t>a) pkt 1 otrzymuje brzmienie:</w:t>
      </w:r>
    </w:p>
    <w:p w14:paraId="1131D993" w14:textId="0750DA6C" w:rsidR="00D61014" w:rsidRPr="0088268B" w:rsidRDefault="008D4C93" w:rsidP="0048142B">
      <w:pPr>
        <w:pStyle w:val="ZPKTzmpktartykuempunktem"/>
      </w:pPr>
      <w:r>
        <w:t xml:space="preserve">  </w:t>
      </w:r>
      <w:r w:rsidR="00D61014" w:rsidRPr="0088268B">
        <w:t>„1)</w:t>
      </w:r>
      <w:r w:rsidR="00D61014" w:rsidRPr="0088268B">
        <w:tab/>
        <w:t xml:space="preserve">cenę maksymalną paliw gazowych oraz stawki opłat za świadczenie usług dystrybucji paliw gazowych stosowane w rozliczeniach z niektórymi odbiorcami paliw gazowych w </w:t>
      </w:r>
      <w:r w:rsidR="00E7766B" w:rsidRPr="0088268B">
        <w:t xml:space="preserve">latach </w:t>
      </w:r>
      <w:r w:rsidR="00D61014" w:rsidRPr="0088268B">
        <w:t xml:space="preserve">2023 </w:t>
      </w:r>
      <w:r w:rsidR="00E7766B" w:rsidRPr="0088268B">
        <w:t xml:space="preserve">- </w:t>
      </w:r>
      <w:r w:rsidR="00D61014" w:rsidRPr="0088268B">
        <w:t>202</w:t>
      </w:r>
      <w:r w:rsidR="00E7766B" w:rsidRPr="0088268B">
        <w:t>5</w:t>
      </w:r>
      <w:r w:rsidR="00D61014" w:rsidRPr="0088268B">
        <w:t>.”,</w:t>
      </w:r>
    </w:p>
    <w:p w14:paraId="407496C6" w14:textId="31E4DCE4" w:rsidR="00D61014" w:rsidRPr="003A59AF" w:rsidRDefault="008D4C93" w:rsidP="0048142B">
      <w:pPr>
        <w:pStyle w:val="ZPKTzmpktartykuempunktem"/>
      </w:pPr>
      <w:r>
        <w:t xml:space="preserve">    </w:t>
      </w:r>
      <w:r w:rsidR="00D61014" w:rsidRPr="003A59AF">
        <w:t>b) pkt 3 otrzymuje brzmienie:</w:t>
      </w:r>
    </w:p>
    <w:p w14:paraId="53C90784" w14:textId="64DCFDD7" w:rsidR="00D61014" w:rsidRDefault="00D61014" w:rsidP="0048142B">
      <w:pPr>
        <w:pStyle w:val="ZPKTzmpktartykuempunktem"/>
      </w:pPr>
      <w:r w:rsidRPr="003A59AF">
        <w:t xml:space="preserve">„3) </w:t>
      </w:r>
      <w:r w:rsidR="00E7766B" w:rsidRPr="00E7766B">
        <w:t xml:space="preserve">zasady i tryb refundacji kwoty odpowiadającej podatkowi VAT wynikającej z opłaconej faktury dokumentującej dostarczenie paliw gazowych od dnia 1 stycznia 2023 r. do dnia 30 czerwca 2024 r. </w:t>
      </w:r>
      <w:r w:rsidR="00E7766B">
        <w:t xml:space="preserve">oraz w 2025 r. </w:t>
      </w:r>
      <w:r w:rsidR="00E7766B" w:rsidRPr="00E7766B">
        <w:t>do odbiorcy paliw gazowych</w:t>
      </w:r>
      <w:r w:rsidRPr="003A59AF">
        <w:t>;”;</w:t>
      </w:r>
    </w:p>
    <w:p w14:paraId="535F40A1" w14:textId="7064CE0F" w:rsidR="00D61014" w:rsidRPr="00D61014" w:rsidRDefault="00FE3919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="009A46B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art. 3:</w:t>
      </w:r>
    </w:p>
    <w:p w14:paraId="083F43FF" w14:textId="67C29783" w:rsidR="00D61014" w:rsidRPr="00D61014" w:rsidRDefault="00FE3919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ust. 1 </w:t>
      </w:r>
      <w:r w:rsidR="00E9386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2 </w:t>
      </w:r>
      <w:r w:rsidR="00E9386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 końcu wyrażenia 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dodaje się</w:t>
      </w:r>
      <w:r w:rsidR="00E9386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przecinek</w:t>
      </w:r>
      <w:r w:rsidR="003E2E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i dodaje się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3 </w:t>
      </w:r>
      <w:r w:rsidR="007C5DC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4 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brzmieni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: </w:t>
      </w:r>
    </w:p>
    <w:p w14:paraId="7E204980" w14:textId="5266AC28" w:rsidR="00D61014" w:rsidRDefault="00D61014" w:rsidP="0048142B">
      <w:pPr>
        <w:suppressAutoHyphens/>
        <w:autoSpaceDE w:val="0"/>
        <w:autoSpaceDN w:val="0"/>
        <w:adjustRightInd w:val="0"/>
        <w:spacing w:after="0" w:line="360" w:lineRule="auto"/>
        <w:ind w:left="987"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od dnia 1 stycznia 202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do dnia 31 grudnia 202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podmiot uprawniony stosuje w rozliczeniach z odbiorcami paliw gazowych, o których mowa w art. 62b ust. 1 pkt 2 ustawy – Prawo energetyczne, zwanymi dalej „odbiorcami uprawnionymi”, cenę wynoszącą 200,17 zł/MWh,</w:t>
      </w:r>
    </w:p>
    <w:p w14:paraId="20F1B7C2" w14:textId="72A1E7C8" w:rsidR="007C5DC2" w:rsidRPr="007E701C" w:rsidRDefault="007E701C" w:rsidP="007E701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987" w:firstLine="54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4) 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od dnia 1 stycznia 2025r. do dnia 31 grudnia 2025 r. podmiot uprawniony inny niż przedsiębiorstwo energetyczne, </w:t>
      </w:r>
      <w:bookmarkStart w:id="21" w:name="_Hlk184628559"/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 którym mowa w art. 62c ust. 1 ustawy- Prawo energetyczne</w:t>
      </w:r>
      <w:bookmarkEnd w:id="21"/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 stosuje w rozliczeniach z odbiorcami uprawnionymi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cenę paliw gazowych równą cenie paliw gazowych zatwierdzonej w taryfie 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lastRenderedPageBreak/>
        <w:t>przedsiębiorstwa energetycznego, o którym mowa w art. 62c ust. 1 ustawy</w:t>
      </w:r>
      <w:r w:rsidR="00E9386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- Prawo energetyczne.”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1C5FF9E2" w14:textId="51FF2E7F" w:rsidR="007C5DC2" w:rsidRPr="007E701C" w:rsidRDefault="007E701C" w:rsidP="007E701C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 po ust. 1a dodaje się ust. 1a</w:t>
      </w:r>
      <w:r w:rsidR="00C7772E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brzmieniu:</w:t>
      </w:r>
    </w:p>
    <w:p w14:paraId="2C53CE71" w14:textId="6A88DED0" w:rsidR="007C5DC2" w:rsidRDefault="00583630" w:rsidP="007E701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870" w:firstLine="54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Pr="007E70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1a</w:t>
      </w:r>
      <w:r w:rsidR="00C777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 w:rsidR="007E701C" w:rsidRPr="007E70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Pr="007E701C">
        <w:rPr>
          <w:rFonts w:ascii="Times New Roman" w:hAnsi="Times New Roman" w:cs="Times New Roman"/>
          <w:sz w:val="24"/>
          <w:szCs w:val="24"/>
        </w:rPr>
        <w:t xml:space="preserve"> Jeżeli </w:t>
      </w:r>
      <w:r w:rsidRPr="007E70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przedsiębiorstwo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energetyczne, o którym mowa w art. 62c ust. 1 ustawy- Prawo energetyczne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nie posiada zatwierdzonej taryfy dla paliw gazowych obowiązując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ej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okresie od 1 stycznia 2025 r. do dnia 31 grudnia 2025 r., podmiot uprawniony, inny niż przedsiębiorstwo energetyczne, o którym mowa w art. 62c ust. 1 ustawy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- Prawo energetyczne, stosuje w rozliczeniach z odbiorcami uprawnionymi ceny paliw gazowych zatwierdzone w taryfie obowiązującej dla przedsiębiorstwa energetycznego, o którym mowa w art. 62c ust. 1 ustawy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- Prawo energetyczne, w dniu 1 stycznia 2022 r. do dnia poprzedzającego dzień wprowadzenia w życie taryfy, o której mowa w ust. 1 pkt 2. W przypadku zatwierdzenia taryfy przedłożonej do zatwierdzenia, zgodnie z art. 6</w:t>
      </w:r>
      <w:r w:rsid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 ust. 2 cena maksymalna paliw gazowych dla podmiotów innych niż podmiot, o którym mowa w art. 62c ust. 1 ustawy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- Prawo energetyczne, jest równa cenie paliw gazowych ustalonych zgodnie z ust. 1 pkt 4.</w:t>
      </w:r>
      <w:r w:rsid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”,</w:t>
      </w:r>
      <w:r w:rsidR="007C5DC2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</w:p>
    <w:p w14:paraId="26BF4C78" w14:textId="70F5F253" w:rsidR="00583630" w:rsidRPr="007E701C" w:rsidRDefault="007E701C" w:rsidP="007E701C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</w:t>
      </w:r>
      <w:r w:rsidR="00583630" w:rsidRP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c) ust. 1c otrzymuje brzmienie:</w:t>
      </w:r>
    </w:p>
    <w:p w14:paraId="3A1B4FCD" w14:textId="51B36725" w:rsidR="00583630" w:rsidRPr="007E701C" w:rsidRDefault="00583630" w:rsidP="007E701C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870" w:firstLine="54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„1c. W przypadku zatwierdzenia zmiany taryfy, 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 któr</w:t>
      </w:r>
      <w:r w:rsid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ej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mowa w art. 6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3a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ust.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ustawy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cena maksymalna paliw gazowych dla podmiotu uprawnionego innego niż przedsiębiorstwo energetyczne, 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 którym mowa w art. 62c ust. 1 ustawy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58363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- Prawo energetyczne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jest równa cenie paliw gazowych ustalonych zgodnie z ust. </w:t>
      </w:r>
      <w:r w:rsidR="007E701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4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37B0B8B9" w14:textId="2404D7DC" w:rsidR="00D61014" w:rsidRPr="00D61014" w:rsidRDefault="00AD708C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ust. 3 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wyrazy „</w:t>
      </w:r>
      <w:r w:rsidR="00E7766B" w:rsidRP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okresie od dnia 1 stycznia 2024 r. do dnia 30 czerwca 2024 r. lub w okresie od dnia 1 lipca 2024 r. do dnia 31 grudnia 2024 r.</w:t>
      </w:r>
      <w:r w:rsid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 zastępuje się wyrazami „</w:t>
      </w:r>
      <w:r w:rsidR="00E7766B" w:rsidRP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okresie od dnia 1 stycznia 2024 r. do dnia 30 czerwca 2024 r.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  <w:r w:rsidR="00E7766B" w:rsidRPr="00E7766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okresie od dnia 1 lipca 2024 r. do dnia 31 grudnia 2024 r.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lub w 2025 r.”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77FCFF9D" w14:textId="68D282E4" w:rsidR="00D61014" w:rsidRPr="00D708C7" w:rsidRDefault="00AD708C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e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ust. 6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zdanie drugie otrzymuje brzmienie: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</w:p>
    <w:p w14:paraId="0D4A8E2B" w14:textId="68D9E318" w:rsidR="00D708C7" w:rsidRPr="00D61014" w:rsidRDefault="00D708C7" w:rsidP="0048142B">
      <w:pPr>
        <w:spacing w:after="0" w:line="360" w:lineRule="auto"/>
        <w:ind w:left="98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„Stawki te stosuje się do dnia 31 grudnia 2024 r. oraz w 2025 r.”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3FE72F7C" w14:textId="32FAADE1" w:rsidR="00D61014" w:rsidRPr="00D61014" w:rsidRDefault="00AD708C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f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)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ust. 7a i 7b otrzymują brzmienie:</w:t>
      </w:r>
    </w:p>
    <w:p w14:paraId="6FE1A53F" w14:textId="4DBE991D" w:rsidR="00D708C7" w:rsidRDefault="00D61014" w:rsidP="0048142B">
      <w:pPr>
        <w:spacing w:after="0" w:line="360" w:lineRule="auto"/>
        <w:ind w:left="987" w:firstLine="429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„7a.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Podmiot uprawniony wykonujący działalność gospodarczą w zakresie dystrybucji paliw gazowych na potrzeby odbiorców uprawnionych, posiadający zatwierdzoną i obowiązującą taryfę dla paliw gazowych, w taryfie przeznaczonej do stosowania w 2024 r.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lub 2025</w:t>
      </w:r>
      <w:r w:rsidR="0011775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r.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lub jego części uwzględnia do stosowania w rozliczeniach usług dystrybucji paliw gazowych świadczonych w okresie od dnia 1 stycznia 2024 r. do dnia 30 czerwca 2024 r. 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oraz w 2025 r.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dla odbiorców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lastRenderedPageBreak/>
        <w:t xml:space="preserve">uprawnionych, również stawki opłat za świadczenie usług dystrybucji uwzględnione w ostatniej taryfie dla usług dystrybucji paliw gazowych stosowanej w 2022 r. </w:t>
      </w:r>
    </w:p>
    <w:p w14:paraId="084A93FD" w14:textId="535FFC74" w:rsidR="00D61014" w:rsidRPr="00D61014" w:rsidRDefault="00D61014" w:rsidP="0048142B">
      <w:pPr>
        <w:spacing w:after="0" w:line="360" w:lineRule="auto"/>
        <w:ind w:left="987" w:firstLine="429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7b.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Podmiot uprawniony, wykonujący działalność gospodarczą w zakresie dystrybucji paliw gazowych na potrzeby odbiorców uprawnionych, do dnia wprowadzenia do stosowania taryfy przeznaczonej do stosowania w 2024 r.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lub 2025 r.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stosuje w rozliczeniach z odbiorcami uprawnionymi w okresie od dnia 1 stycznia 2024 r. do dnia 30 czerwca 2024 r. 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oraz w 2025 r. </w:t>
      </w:r>
      <w:r w:rsidR="00D708C7" w:rsidRP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stawki opłat, o których mowa w ust. 7a.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”;</w:t>
      </w:r>
    </w:p>
    <w:p w14:paraId="301C0EE1" w14:textId="51DC0A64" w:rsidR="00D61014" w:rsidRPr="00D61014" w:rsidRDefault="0011775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4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) w art. 3a w ust. 1 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części wspólnej </w:t>
      </w:r>
      <w:bookmarkStart w:id="22" w:name="_Hlk184379144"/>
      <w:r w:rsidR="00D70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 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wyraz</w:t>
      </w:r>
      <w:r w:rsidR="00D70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ach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„30 czerwca 2024 r.” </w:t>
      </w:r>
      <w:r w:rsidR="00D70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dodaje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się wyraz</w:t>
      </w:r>
      <w:r w:rsidR="00D70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„</w:t>
      </w:r>
      <w:r w:rsidR="00D708C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oraz w 2025 r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.”;</w:t>
      </w:r>
      <w:bookmarkEnd w:id="22"/>
    </w:p>
    <w:p w14:paraId="63256825" w14:textId="1EE62C4B" w:rsidR="00AD708C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art. 4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4E6FFE4C" w14:textId="6AA262B0" w:rsidR="00D61014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ust. 3a 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po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wyraz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ach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„na 2024 r.” dodaje się wyrazy „oraz na 2025 r.” oraz po wyrazach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„do dnia 30 czerwca 2024 r.” 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dodaje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się wyraz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y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„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oraz w 2025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708C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r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.”,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</w:p>
    <w:p w14:paraId="3B184CDA" w14:textId="4BBA1E70" w:rsidR="00AD708C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 ust. 3b po wyrazach „na 2024 r.</w:t>
      </w:r>
      <w:r w:rsidR="009C53E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dodaje się wyrazy „oraz na 2025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432E066C" w14:textId="178B7D3F" w:rsidR="00117754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c) w ust. 6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pkt 2 po wyrazach 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kolejnej taryfy</w:t>
      </w:r>
      <w:r w:rsidR="002D5E3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dodaje się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wyraz „albo” oraz dodaje się </w:t>
      </w:r>
    </w:p>
    <w:p w14:paraId="6CBEB8FE" w14:textId="6E414511" w:rsidR="00AD708C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pkt 3 w brzmieniu:</w:t>
      </w:r>
    </w:p>
    <w:p w14:paraId="6DD7D879" w14:textId="77777777" w:rsidR="00117754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„3)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2025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r. od dnia następującego po dniu zakończenia okresu jego obowiązywania </w:t>
      </w:r>
    </w:p>
    <w:p w14:paraId="7C425E03" w14:textId="1B74A67E" w:rsidR="00AD708C" w:rsidRPr="00D61014" w:rsidRDefault="00117754" w:rsidP="005431A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         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AD708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dnia zatwierdzenia kolejnej taryfy”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6B3F4F77" w14:textId="6523E9D7" w:rsidR="00D61014" w:rsidRPr="00D61014" w:rsidRDefault="0011775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6)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6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ust. 7 w zdaniu drugim  wyraz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y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„od dnia 1 stycznia 2024 r. do dnia 30 czerwca 2024 r. oraz za okres od dnia 1 lipca 2024 r. do dnia 31 grudnia 2024 r.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zastępuje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się wyraz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ami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„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od dnia 1 stycznia 2024 r. do dnia 30 czerwca 2024 r.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za okres od dnia 1 lipca 2024 r. do dnia 31 grudnia 2024 r. oraz za 2025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66EE5DFC" w14:textId="775246EF" w:rsidR="00D61014" w:rsidRPr="00D61014" w:rsidRDefault="009A46B2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7)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7:</w:t>
      </w:r>
    </w:p>
    <w:p w14:paraId="2758BD1C" w14:textId="6CA0A484" w:rsidR="00D61014" w:rsidRPr="00D61014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ust. 1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pkt 2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po kropce na końcu wyraż</w:t>
      </w:r>
      <w:r w:rsidR="00ED019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e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nia 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dodaje się 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średnik </w:t>
      </w:r>
      <w:r w:rsidR="003E2E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i dodaje się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pkt 3 w brzmieniu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0F6B041F" w14:textId="77777777" w:rsidR="00E2466A" w:rsidRDefault="00D61014" w:rsidP="003E2EDA">
      <w:pPr>
        <w:spacing w:after="0" w:line="360" w:lineRule="auto"/>
        <w:ind w:left="278" w:firstLine="708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 rok 202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– nie wcześniej niż od dnia 15 maja 202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i nie później niż do </w:t>
      </w:r>
    </w:p>
    <w:p w14:paraId="125BA701" w14:textId="44D9409B" w:rsidR="00D61014" w:rsidRPr="00D61014" w:rsidRDefault="00E2466A" w:rsidP="0048142B">
      <w:pPr>
        <w:spacing w:after="0" w:line="360" w:lineRule="auto"/>
        <w:ind w:left="510" w:firstLine="708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dnia 31 sierpnia 202</w:t>
      </w:r>
      <w:r w:rsidR="003735A6" w:rsidRPr="003735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r.”,</w:t>
      </w:r>
    </w:p>
    <w:p w14:paraId="677FA8DC" w14:textId="123C63BA" w:rsidR="00727475" w:rsidRPr="00727475" w:rsidRDefault="00FE3919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ust. 3 </w:t>
      </w:r>
      <w:bookmarkStart w:id="23" w:name="_Hlk184380195"/>
      <w:bookmarkStart w:id="24" w:name="_Hlk184379704"/>
      <w:r w:rsidR="00D6529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pkt 2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kropkę na końcu wyrażenia zastępuje się średnikiem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3E2E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</w:t>
      </w:r>
      <w:r w:rsidR="00727475"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dodaje się pkt 3 w brzmieniu:</w:t>
      </w:r>
      <w:bookmarkEnd w:id="23"/>
    </w:p>
    <w:p w14:paraId="1D87F448" w14:textId="10BD875E" w:rsidR="00D61014" w:rsidRPr="00D61014" w:rsidRDefault="00727475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„3) 31 października 2026 r. - za rok 2025.”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bookmarkEnd w:id="24"/>
    <w:p w14:paraId="03B340F5" w14:textId="403445BA" w:rsidR="00D61014" w:rsidRPr="00727475" w:rsidRDefault="00FE3919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)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ust. 4 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727475"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2 </w:t>
      </w:r>
      <w:r w:rsidR="005431AB" w:rsidRP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kropkę na końcu wyrażenia zastępuje się średnikiem </w:t>
      </w:r>
      <w:r w:rsidR="005431A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</w:t>
      </w:r>
      <w:r w:rsidR="00727475"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dodaje się pkt 3 w brzmieniu:</w:t>
      </w:r>
    </w:p>
    <w:p w14:paraId="7578D781" w14:textId="72BCA080" w:rsidR="00727475" w:rsidRPr="00D61014" w:rsidRDefault="00727475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bookmarkStart w:id="25" w:name="_Hlk184380185"/>
      <w:bookmarkStart w:id="26" w:name="_Hlk184380276"/>
      <w:r w:rsidRPr="00727475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„3) 31 grudnia 2026 r. - za rok 2025.</w:t>
      </w:r>
      <w:r w:rsid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bookmarkEnd w:id="25"/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bookmarkEnd w:id="26"/>
    <w:p w14:paraId="0BFA4EE0" w14:textId="77777777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8)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9:</w:t>
      </w:r>
    </w:p>
    <w:p w14:paraId="419B478D" w14:textId="49663DB1" w:rsidR="00D61014" w:rsidRPr="00D61014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lastRenderedPageBreak/>
        <w:t>a)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ust. 6 </w:t>
      </w:r>
      <w:bookmarkStart w:id="27" w:name="_Hlk163637177"/>
      <w:r w:rsidR="00727475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wyrazy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727475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31 marca 2026 r.”</w:t>
      </w:r>
      <w:r w:rsidR="00727475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zastępuje się wyrazami „31 grudnia 2026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bookmarkEnd w:id="27"/>
    <w:p w14:paraId="7D14D2CC" w14:textId="72599E6B" w:rsidR="00D61014" w:rsidRPr="00D61014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r w:rsidR="000A507C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ust. 6a </w:t>
      </w:r>
      <w:r w:rsidR="000A507C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wyrazy „31</w:t>
      </w:r>
      <w:r w:rsidR="0025650F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stycznia</w:t>
      </w:r>
      <w:r w:rsidR="000A507C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2026 r.” zastępuje się wyrazami „31 grudnia 2026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322EDC62" w14:textId="6FAE8BA8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9)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11</w:t>
      </w:r>
      <w:r w:rsidR="0025650F" w:rsidRPr="0025650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44586A67" w14:textId="77777777" w:rsidR="00F73088" w:rsidRPr="0088268B" w:rsidRDefault="00F73088" w:rsidP="0048142B">
      <w:pPr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 w ust. 2:</w:t>
      </w:r>
    </w:p>
    <w:p w14:paraId="4AC9767D" w14:textId="09834C80" w:rsidR="00D61014" w:rsidRPr="0088268B" w:rsidRDefault="00D61014" w:rsidP="0048142B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–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r w:rsidR="0019721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pkt 2 </w:t>
      </w:r>
      <w:r w:rsidR="0019721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 końcu wyrażenia dodaje się przecinek </w:t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dodaje </w:t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się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3 w brzmieniu:</w:t>
      </w:r>
    </w:p>
    <w:p w14:paraId="6B1B86A5" w14:textId="731F5705" w:rsidR="0025650F" w:rsidRPr="0088268B" w:rsidRDefault="008E4E2C" w:rsidP="0048142B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  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„3) 31 grudnia 2026 r. - za rok 2025.”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25DEFA11" w14:textId="145A473E" w:rsidR="00D61014" w:rsidRPr="0088268B" w:rsidRDefault="00D61014" w:rsidP="0048142B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–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części wspólnej wyrazy „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8 stycznia 2025 r. lub do dnia 8 stycznia 2026 r. 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zastępuje się wyrazami „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8 stycznia 2025 r., do dnia 8 stycznia 2026 r. lub do dnia 8 stycznia 2027 r.”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1B1E1299" w14:textId="666BC2B4" w:rsidR="0025650F" w:rsidRPr="0088268B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ust. 3 wyrazy „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po dniu 8 stycznia 2025 r. - w zakresie wysokości rekompensaty niewypłaconej za rok 2023 lub </w:t>
      </w:r>
      <w:r w:rsidR="00E2466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 dniu 8 stycznia 2026 r. - w zakresie wysokości rekompensaty niewypłaconej za rok 2024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.” zastępuje się wyrazami „</w:t>
      </w:r>
      <w:r w:rsidR="0025650F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po dniu 8 stycznia 2025 r. - w zakresie wysokości rekompensaty niewypłaconej za rok 2023, po dniu 8 stycznia 2026 r. - w zakresie wysokości rekompensaty niewypłaconej za rok 2024 lub po dniu 8 stycznia 2027 r. - w zakresie wysokości rekompensaty niewypłaconej za rok 2025”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</w:p>
    <w:p w14:paraId="18796E1F" w14:textId="4DAFF650" w:rsidR="00D61014" w:rsidRPr="0088268B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c)</w:t>
      </w: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ust. 5</w:t>
      </w:r>
      <w:r w:rsidR="00EB289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19721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EB289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2</w:t>
      </w:r>
      <w:r w:rsidR="0019721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na końcu wyrażenia dodaje się przecinek </w:t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i dodaje się</w:t>
      </w:r>
      <w:r w:rsidR="00EB289B"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pkt 3 w brzmieniu:</w:t>
      </w:r>
    </w:p>
    <w:p w14:paraId="05825363" w14:textId="4F196189" w:rsidR="00D61014" w:rsidRPr="0088268B" w:rsidRDefault="00EB289B" w:rsidP="0048142B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8268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„3) 31 grudnia 2026 r. - za rok 2025”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02568D7E" w14:textId="1A4C070C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10)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14 w ust. 1 po wyrazach „</w:t>
      </w:r>
      <w:r w:rsidR="00EB289B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 dnia 31 grudnia 2024 r. lub na część tego okresu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 dodaje się wyrazy „</w:t>
      </w:r>
      <w:r w:rsidR="00D9690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lub</w:t>
      </w:r>
      <w:r w:rsidR="00D9690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całość lub część 2025 r.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”;</w:t>
      </w:r>
    </w:p>
    <w:p w14:paraId="7AC6B656" w14:textId="77777777" w:rsidR="00F40BE8" w:rsidRPr="00F40BE8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11)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 art. 15 w ust. 1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7A5F9A9C" w14:textId="77777777" w:rsidR="00FE3919" w:rsidRDefault="00F40BE8" w:rsidP="00FE3919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a)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pkt 1 </w:t>
      </w:r>
      <w:r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wyrazy „od dnia 1 stycznia 2023 r. do dnia 30 czerwca 2024 r. oraz w okresie </w:t>
      </w:r>
      <w:r w:rsidR="00FE391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</w:t>
      </w:r>
    </w:p>
    <w:p w14:paraId="0742BEE3" w14:textId="77777777" w:rsidR="00FE3919" w:rsidRDefault="00FE3919" w:rsidP="00FE3919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od dnia 1 lipca 2024 r. do dnia 31 grudnia 2024 r.” zastępuje się wyrazami </w:t>
      </w:r>
      <w:r w:rsid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od dnia 1 </w:t>
      </w:r>
    </w:p>
    <w:p w14:paraId="031F7D7F" w14:textId="77777777" w:rsidR="00FE3919" w:rsidRDefault="00FE3919" w:rsidP="00FE3919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stycznia 2023 r. do dnia 30 czerwca 2024 r.</w:t>
      </w:r>
      <w:r w:rsid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okresie od dnia 1 lipca 2024 r. do dnia </w:t>
      </w:r>
    </w:p>
    <w:p w14:paraId="41E166F7" w14:textId="6133C0BF" w:rsidR="00F40BE8" w:rsidRPr="00F40BE8" w:rsidRDefault="00FE3919" w:rsidP="00FE3919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="00F40BE8" w:rsidRP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31 grudnia 2024 r.</w:t>
      </w:r>
      <w:r w:rsidR="00F40BE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oraz w 2025 r.”,</w:t>
      </w:r>
    </w:p>
    <w:p w14:paraId="4D7ED9F0" w14:textId="61F5BEE7" w:rsidR="00D61014" w:rsidRPr="00D61014" w:rsidRDefault="00F40BE8" w:rsidP="0048142B">
      <w:pPr>
        <w:spacing w:after="0" w:line="360" w:lineRule="auto"/>
        <w:ind w:left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b) w pkt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 po wyrazach „30 czerwca 2024 r.” dodaje się wyrazy „</w:t>
      </w:r>
      <w:r w:rsidRP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oraz w 2025 r.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”;</w:t>
      </w:r>
    </w:p>
    <w:p w14:paraId="167BAAC1" w14:textId="7E0D5EAB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12) w art. 18 </w:t>
      </w:r>
      <w:r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części wspólnej wyrazy „</w:t>
      </w:r>
      <w:r w:rsidR="002E5E71" w:rsidRP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 dnia 1 stycznia 2023 r. do dnia 31 grudnia 2023 r. oraz od dnia 1 stycznia 2024 r. do dnia 30 czerwca 2024 r.</w:t>
      </w:r>
      <w:r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 zastępuje się wyrazami „</w:t>
      </w:r>
      <w:r w:rsidR="002E5E71" w:rsidRP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 dnia 1 stycznia 2023 r. do dnia 31 grudnia 2023 r.</w:t>
      </w:r>
      <w:r w:rsid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2E5E71" w:rsidRP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 dnia 1 stycznia 2024 r. do dnia 30 czerwca 2024 r.</w:t>
      </w:r>
      <w:r w:rsid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oraz w 2025 r.</w:t>
      </w:r>
      <w:r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”;</w:t>
      </w:r>
    </w:p>
    <w:p w14:paraId="21525B13" w14:textId="77777777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13) w art. 18a:</w:t>
      </w:r>
    </w:p>
    <w:p w14:paraId="6F7C9AC7" w14:textId="4C699ABD" w:rsidR="00D61014" w:rsidRPr="00D61014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lastRenderedPageBreak/>
        <w:t>a) użyte wielokrotnie wyrazy „</w:t>
      </w:r>
      <w:r w:rsidR="002E5E71" w:rsidRP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lub w okresie od dnia 1 stycznia 2024 r. do dnia 30 czerwca 2024 r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 zastępuje się wyrazami „</w:t>
      </w:r>
      <w:r w:rsid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,</w:t>
      </w:r>
      <w:r w:rsidR="002E5E71" w:rsidRP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okresie od dnia 1 stycznia 2024 r. do dnia 30 czerwca 2024 r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</w:t>
      </w:r>
      <w:r w:rsid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lub w 2025 r.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”,</w:t>
      </w:r>
    </w:p>
    <w:p w14:paraId="68029944" w14:textId="4A8FDCAC" w:rsidR="005F0B81" w:rsidRDefault="00D61014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b) </w:t>
      </w:r>
      <w:r w:rsidR="005F0B8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ust. 1 wyrazy „</w:t>
      </w:r>
      <w:r w:rsidR="005F0B81" w:rsidRPr="005F0B8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 okres od dnia 1 stycznia 2024 r. do dnia 30 czerwca 2024 r.</w:t>
      </w:r>
      <w:r w:rsidR="005F0B8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 zastępuje się wyrazami „</w:t>
      </w:r>
      <w:r w:rsidR="005F0B81" w:rsidRPr="005F0B8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za okres od dnia 1 stycznia 2024 r. do dnia 30 czerwca 2024 r.</w:t>
      </w:r>
      <w:r w:rsidR="005F0B8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oraz w 2025 r.”,</w:t>
      </w:r>
    </w:p>
    <w:p w14:paraId="36DA3D92" w14:textId="71B7200A" w:rsidR="002E5E71" w:rsidRDefault="005F0B81" w:rsidP="0048142B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c)</w:t>
      </w:r>
      <w:r w:rsidR="008E4E2C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ust. 2 wyrazy</w:t>
      </w:r>
      <w:r w:rsidR="002E5E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:</w:t>
      </w:r>
    </w:p>
    <w:p w14:paraId="1A4AAAF3" w14:textId="1F604026" w:rsidR="00D61014" w:rsidRDefault="002E5E71" w:rsidP="008E4E2C">
      <w:pPr>
        <w:spacing w:after="0" w:line="360" w:lineRule="auto"/>
        <w:ind w:left="737" w:hanging="22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- </w:t>
      </w:r>
      <w:r w:rsidR="00D61014"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„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lub do dnia 30 czerwca 2024 r.” zastępuje się wyrazami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„ , </w:t>
      </w:r>
      <w:r w:rsidRP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dnia 30 czerwca 2024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8E4E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lub w 2025 r.</w:t>
      </w:r>
      <w:r w:rsidR="00D61014" w:rsidRPr="00D61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</w:p>
    <w:p w14:paraId="3F17F3A4" w14:textId="1BBF9F10" w:rsidR="002E5E71" w:rsidRPr="00D61014" w:rsidRDefault="002E5E71" w:rsidP="008E4E2C">
      <w:pPr>
        <w:spacing w:after="0" w:line="360" w:lineRule="auto"/>
        <w:ind w:left="680" w:hanging="17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2E5E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lub w okresie do dnia 30 czerwca 2024 r. do innego dokumentu wysyłanego do tego</w:t>
      </w:r>
      <w:r w:rsidR="008E4E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odbiorcy odpowiednio w 2023 r. lub 2024 r.</w:t>
      </w:r>
      <w:r w:rsidR="008E4E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zastępuje się wyrazami „ ,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okresie do dnia 30 czerwca 2024 r. </w:t>
      </w:r>
      <w:r w:rsid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lub w 2025 r. 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innego dokumentu wysyłanego do tego odbiorcy odpowiednio w 2023 r.</w:t>
      </w:r>
      <w:r w:rsid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985E25" w:rsidRP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2024 r.</w:t>
      </w:r>
      <w:r w:rsidR="00985E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lub w 2025 r.”</w:t>
      </w:r>
      <w:r w:rsidR="008528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;</w:t>
      </w:r>
    </w:p>
    <w:p w14:paraId="3D8CDA0F" w14:textId="23121ACF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14) w art. 19 w ust. 1 wyrazy „30 września 2024 r.” zastępuje się wyrazami „28 lutego 202</w:t>
      </w:r>
      <w:r w:rsidR="0070554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r.”;</w:t>
      </w:r>
    </w:p>
    <w:p w14:paraId="5F964A9D" w14:textId="6DA30B65" w:rsidR="00D61014" w:rsidRPr="00D61014" w:rsidRDefault="00D61014" w:rsidP="0048142B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15)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po art. 85a dodaje się 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art. 85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</w:t>
      </w:r>
      <w:r w:rsidRPr="00D6101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w </w:t>
      </w:r>
      <w:r w:rsid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brzmieniu:</w:t>
      </w:r>
    </w:p>
    <w:p w14:paraId="09DCFACF" w14:textId="23EA240C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CC3AE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„Art. 85b.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Maksymalny limit wydatków Funduszu COVID-19 na wypłatę rekompensat i refundacji VAT za 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wynosi:</w:t>
      </w:r>
    </w:p>
    <w:p w14:paraId="7D8E7E89" w14:textId="0A1FFBEB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w zakresie:</w:t>
      </w:r>
    </w:p>
    <w:p w14:paraId="5E994320" w14:textId="51DB38DA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 rekompensaty, o której mowa w art. 4 ust. 2 i 3a - 3 223 000 000,00 zł,</w:t>
      </w:r>
    </w:p>
    <w:p w14:paraId="38B105E8" w14:textId="0245FBD8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refundacji podatku VAT, o której mowa w art. 18 - 300 000 000,00 zł;</w:t>
      </w:r>
    </w:p>
    <w:p w14:paraId="7A3C629B" w14:textId="6AFBFFAD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w zakresie:</w:t>
      </w:r>
    </w:p>
    <w:p w14:paraId="799FBF87" w14:textId="182392BB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a)  rekompensaty, o której mowa w art. 4 ust. 2 i 3a - 673 000 000,00 zł,</w:t>
      </w:r>
    </w:p>
    <w:p w14:paraId="00839B8D" w14:textId="2283764B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b)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refundacji podatku VAT, o której mowa w art. 18 - 140 000 000,00 zł;</w:t>
      </w:r>
    </w:p>
    <w:p w14:paraId="7B9D1F95" w14:textId="77777777" w:rsidR="001C1A8F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 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7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- w zakresie refundacji podatku VAT, o której mowa w art. 18 - 100</w:t>
      </w:r>
      <w:r w:rsidR="001C1A8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 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000 </w:t>
      </w:r>
    </w:p>
    <w:p w14:paraId="53F32D4A" w14:textId="1265AE40" w:rsidR="00F73088" w:rsidRPr="00F73088" w:rsidRDefault="001C1A8F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    </w:t>
      </w:r>
      <w:r w:rsidR="00F73088"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000,00 zł.</w:t>
      </w:r>
    </w:p>
    <w:p w14:paraId="331D4B26" w14:textId="21B2E363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2.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Maksymalny limit wydatków Funduszu Rekompensat Pośrednich Kosztów Emisji w zakresie rekompensaty, o której mowa w art. 4 ust. 4, za 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wynosi w:</w:t>
      </w:r>
    </w:p>
    <w:p w14:paraId="05D8B8E4" w14:textId="71CFBA92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r. - 180 000 000,00 zł;</w:t>
      </w:r>
    </w:p>
    <w:p w14:paraId="6639AC43" w14:textId="4D46130B" w:rsidR="00F73088" w:rsidRPr="00F73088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2)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202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="001C1A8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r. - 32 000 000,00 zł.</w:t>
      </w:r>
    </w:p>
    <w:p w14:paraId="64EAF9CA" w14:textId="2145D792" w:rsidR="00D61014" w:rsidRDefault="00F73088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7308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3. Przepisy art. 85 ust. 2 i 2a stosuje się odpowiednio.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”</w:t>
      </w:r>
      <w:r w:rsidR="008528A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</w:t>
      </w:r>
    </w:p>
    <w:p w14:paraId="4C414C49" w14:textId="77777777" w:rsidR="00C563BC" w:rsidRPr="00D61014" w:rsidRDefault="00C563BC" w:rsidP="0048142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</w:p>
    <w:p w14:paraId="46C37922" w14:textId="28BC8DD7" w:rsidR="00C706DB" w:rsidRPr="00C706DB" w:rsidRDefault="0048142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814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Art. </w:t>
      </w:r>
      <w:r w:rsidR="00447C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ustawie z dnia 23 maja 2024 r. o bonie energetycznym oraz o zmianie niektórych ustaw w celu ograniczenia cen energii elektrycznej, gazu ziemnego i ciepła systemowego (Dz. U. </w:t>
      </w:r>
      <w:r w:rsidR="00EA02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2024 r., </w:t>
      </w:r>
      <w:r w:rsidR="00C706DB"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poz. 859) wprowadza się następujące zmiany:</w:t>
      </w:r>
    </w:p>
    <w:p w14:paraId="118FEE99" w14:textId="1EDE2A9E" w:rsidR="0027791E" w:rsidRDefault="00C706DB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1)  </w:t>
      </w:r>
      <w:r w:rsidR="0027791E" w:rsidRP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2</w:t>
      </w:r>
      <w:r w:rsidR="0027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031F47E" w14:textId="4A09A7A6" w:rsidR="0027791E" w:rsidRPr="0088268B" w:rsidRDefault="0027791E" w:rsidP="004814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1 otrzymuje brzmienie: </w:t>
      </w:r>
    </w:p>
    <w:p w14:paraId="477D73B1" w14:textId="77777777" w:rsidR="0027791E" w:rsidRPr="0088268B" w:rsidRDefault="0027791E" w:rsidP="0048142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„1. Bon energetyczny jest świadczeniem pieniężnym przysługującym jednorazowo gospodarstwu domowemu jednoosobowemu, w którym wysokość przeciętnego miesięcznego dochodu w rozumieniu art. 3 pkt 1 ustawy z dnia 28 listopada 2003 r. o świadczeniach rodzinnych (Dz. U. z 2024 r. poz. 323 i 858) za 2023 r. lub 2024 r., zwanego dalej "przeciętnym dochodem za 2023 r." lub “przeciętnym dochodem za 2024 r.”, nie przekraczała kwoty 2800 zł, oraz gospodarstwu domowemu wieloosobowemu, w którym wysokość przeciętnego dochodu za 2023 r. lub przeciętnego dochodu za 2024 r. na osobę nie przekraczała kwoty 2000 zł.”,</w:t>
      </w:r>
    </w:p>
    <w:p w14:paraId="32CC3920" w14:textId="109E1838" w:rsidR="0027791E" w:rsidRPr="0088268B" w:rsidRDefault="0027791E" w:rsidP="004814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2 otrzymuje brzmienie: </w:t>
      </w:r>
    </w:p>
    <w:p w14:paraId="78B6B345" w14:textId="5FB842B6" w:rsidR="0027791E" w:rsidRPr="0088268B" w:rsidRDefault="0027791E" w:rsidP="0048142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„2. W przypadku gdy wysokość przeciętnego dochodu za 2023 r. lub przeciętnego dochodu za 2024 r. na osobę przekraczała kwoty, o których mowa w ust. 1, bon energetyczny przysługuje w wysokości różnicy między kwotą bonu energetycznego a kwotą, o którą został przekroczony przeciętny dochód za 2023 r. lub przeciętny dochód za 2024 r. na osobę.”,</w:t>
      </w:r>
    </w:p>
    <w:p w14:paraId="3E7B36A4" w14:textId="77777777" w:rsidR="0027791E" w:rsidRPr="0088268B" w:rsidRDefault="0027791E" w:rsidP="004814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ust. 7 otrzymuje brzmienie:</w:t>
      </w:r>
    </w:p>
    <w:p w14:paraId="52A100EA" w14:textId="19764E35" w:rsidR="0027791E" w:rsidRPr="0088268B" w:rsidRDefault="0027791E" w:rsidP="0048142B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„7.</w:t>
      </w:r>
      <w:r w:rsidR="00FE39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Bon energetyczny przyznaje się w wysokości:</w:t>
      </w:r>
    </w:p>
    <w:p w14:paraId="05ACEA1A" w14:textId="0DEF58A8" w:rsidR="0027791E" w:rsidRPr="0088268B" w:rsidRDefault="0027791E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1) 600 zł - gospodarstwu domowemu jednoosobowemu;</w:t>
      </w:r>
    </w:p>
    <w:p w14:paraId="559D99CC" w14:textId="659FF042" w:rsidR="0027791E" w:rsidRPr="0088268B" w:rsidRDefault="0027791E" w:rsidP="0048142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2) 800 zł - gospodarstwu domowemu wieloosobowemu składającemu się z 2 do 3 osób;</w:t>
      </w:r>
    </w:p>
    <w:p w14:paraId="1A220359" w14:textId="3603BB80" w:rsidR="0027791E" w:rsidRPr="0088268B" w:rsidRDefault="0027791E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3) 1000 zł - gospodarstwu domowemu wieloosobowemu składającemu się z 4 do 5 osób;</w:t>
      </w:r>
    </w:p>
    <w:p w14:paraId="5270CE48" w14:textId="77777777" w:rsidR="0027791E" w:rsidRPr="0088268B" w:rsidRDefault="0027791E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4) 1200 zł - gospodarstwu domowemu wieloosobowemu składającemu się z co najmniej    </w:t>
      </w:r>
    </w:p>
    <w:p w14:paraId="73483E72" w14:textId="2C8AC54D" w:rsidR="0027791E" w:rsidRPr="0088268B" w:rsidRDefault="0027791E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6 osób.”,</w:t>
      </w:r>
    </w:p>
    <w:p w14:paraId="24BC35D0" w14:textId="7437B922" w:rsidR="0027791E" w:rsidRPr="0088268B" w:rsidRDefault="0027791E" w:rsidP="004814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ust. 8 pkt 1-4 otrzymują brzmienie:</w:t>
      </w:r>
    </w:p>
    <w:p w14:paraId="63692EA6" w14:textId="58D0FB97" w:rsidR="0027791E" w:rsidRPr="0088268B" w:rsidRDefault="002779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="00FE39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„1) 1200 zł - gospodarstwu domowemu jednoosobowemu;</w:t>
      </w:r>
    </w:p>
    <w:p w14:paraId="552F7816" w14:textId="251E91D0" w:rsidR="0027791E" w:rsidRPr="0088268B" w:rsidRDefault="002779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2) 1600 zł - gospodarstwu domowemu wieloosobowemu składającemu się z 2 do 3 osób;</w:t>
      </w:r>
    </w:p>
    <w:p w14:paraId="191EBF68" w14:textId="1E555799" w:rsidR="0027791E" w:rsidRPr="0088268B" w:rsidRDefault="002779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3) 2000 zł - gospodarstwu domowemu wieloosobowemu składającemu się z 4 do 5 osób;</w:t>
      </w:r>
    </w:p>
    <w:p w14:paraId="5CB8236E" w14:textId="77777777" w:rsidR="0027791E" w:rsidRPr="0088268B" w:rsidRDefault="002779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4) 2400 zł - gospodarstwu domowemu wieloosobowemu składającemu się z co najmniej   </w:t>
      </w:r>
    </w:p>
    <w:p w14:paraId="4BA1C356" w14:textId="3D4C02FB" w:rsidR="0027791E" w:rsidRPr="0088268B" w:rsidRDefault="002779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6 osób.”,</w:t>
      </w:r>
    </w:p>
    <w:p w14:paraId="17CF89D2" w14:textId="4D034D2D" w:rsidR="0027791E" w:rsidRPr="0088268B" w:rsidRDefault="00FE3919" w:rsidP="00FE39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="0027791E"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 po ust. 10 dodaje się ust. 11:</w:t>
      </w:r>
    </w:p>
    <w:p w14:paraId="21C19B79" w14:textId="333315DD" w:rsidR="0027791E" w:rsidRPr="0088268B" w:rsidRDefault="0027791E" w:rsidP="0048142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„11. Bon energetyczny za okres od dnia 1 stycznia 2025 r. do dnia 31 grudnia 2025 r. jest wypłacany jednorazowo.”</w:t>
      </w:r>
      <w:r w:rsidR="008528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18C1642" w14:textId="77777777" w:rsidR="0027791E" w:rsidRPr="0088268B" w:rsidRDefault="0027791E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 art. 3 po ust. 1 dodaje się ust. 1a w brzmieniu:</w:t>
      </w:r>
    </w:p>
    <w:p w14:paraId="75B07DC8" w14:textId="12B49DED" w:rsidR="0027791E" w:rsidRPr="0088268B" w:rsidRDefault="0027791E" w:rsidP="0048142B">
      <w:pPr>
        <w:spacing w:after="0" w:line="360" w:lineRule="auto"/>
        <w:ind w:left="51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„1a. Wniosek o wypłatę bonu energetycznego za okres od dnia 1 stycznia 2025 r. do dnia 31 grudnia 2025 r. składa się odpowiednio wójtowi, burmistrzowi lub prezydentowi miasta właściwemu ze względu na miejsce zamieszkania osoby, która go składa, zwanej dalej "wnioskodawcą", w terminie od dnia 1 lutego 2025 r. do dnia 30 września 2025 r. Wniosek o wypłatę bonu energetycznego złożony po terminie określonym w zdaniu pierwszym pozostawia się bez rozpoznania.</w:t>
      </w:r>
      <w:r w:rsidR="006C3DE2"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FE39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E51A04" w14:textId="19390760" w:rsidR="006C3DE2" w:rsidRPr="0088268B" w:rsidRDefault="006C3DE2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w art. 5 po ust. 4 dodaje się ust. 4a w brzmieniu:</w:t>
      </w:r>
    </w:p>
    <w:p w14:paraId="0CA3B094" w14:textId="525D4CF9" w:rsidR="006C3DE2" w:rsidRPr="0088268B" w:rsidRDefault="006C3DE2" w:rsidP="0048142B">
      <w:pPr>
        <w:spacing w:after="0" w:line="360" w:lineRule="auto"/>
        <w:ind w:left="51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  <w:t>„4a. Gmina składa wojewodzie wniosek o przekazanie dotacji celowej, o której mowa w ust. 2 na wypłatę bonu energetycznego za okres od dnia 1 stycznia 2025 r. do dnia 31 grudnia 2025 r , w terminie do dnia 15 lutego 2025 r. Do dnia 20 grudnia 2025 r. gmina może złożyć korektę wniosku.”</w:t>
      </w:r>
      <w:r w:rsidR="00FE3919"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  <w:t>;</w:t>
      </w:r>
    </w:p>
    <w:p w14:paraId="61B09461" w14:textId="4E03ABFA" w:rsidR="006C3DE2" w:rsidRPr="0088268B" w:rsidRDefault="006C3DE2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88268B">
        <w:t xml:space="preserve"> </w:t>
      </w: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art. 6</w:t>
      </w:r>
      <w:r w:rsidR="00652C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ust. 3 dodaje się ust. 3a w brzmieniu:</w:t>
      </w:r>
    </w:p>
    <w:p w14:paraId="28E7010D" w14:textId="62A9ECDD" w:rsidR="006C3DE2" w:rsidRPr="0088268B" w:rsidRDefault="006C3DE2" w:rsidP="0048142B">
      <w:pPr>
        <w:spacing w:after="0" w:line="360" w:lineRule="auto"/>
        <w:ind w:left="51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  <w:t>„3a. Wójt, burmistrz lub prezydent miasta w terminie do dnia 31 stycznia 2026 r. przedstawia wojewodzie rozliczenie dotacji celowej, o której mowa w art. 5 ust. 2, z wyodrębnieniem liczby i kwoty wypłaconych bonów energetycznych za okres od dnia 1 stycznia 2025 r. do dnia 31 grudnia 2025 r., sporządzone za okres od dnia 1 stycznia 2025 r. do dnia 31 grudnia 2025 r. Wojewodowie przedstawiają ministrowi właściwemu do spraw energii zbiorcze rozliczenie dotacji celowej, o której mowa w art. 5 ust. 2, w terminie do dnia 28 lutego 2026 r.”</w:t>
      </w:r>
      <w:r w:rsidR="008528A6">
        <w:rPr>
          <w:rFonts w:ascii="Times New Roman" w:eastAsia="Times New Roman" w:hAnsi="Times New Roman" w:cs="Times New Roman"/>
          <w:kern w:val="0"/>
          <w:sz w:val="24"/>
          <w:szCs w:val="24"/>
          <w:lang w:val="pl" w:eastAsia="pl-PL"/>
          <w14:ligatures w14:val="none"/>
        </w:rPr>
        <w:t>,</w:t>
      </w:r>
    </w:p>
    <w:p w14:paraId="42CF8367" w14:textId="57B6127E" w:rsidR="00C706DB" w:rsidRPr="0088268B" w:rsidRDefault="005302B6" w:rsidP="004814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C706DB"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     w art. 37:</w:t>
      </w:r>
    </w:p>
    <w:p w14:paraId="63943F3B" w14:textId="53831D85" w:rsidR="005302B6" w:rsidRPr="0058181E" w:rsidRDefault="005302B6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3 wyrazy „31 grudnia 2024 r.” zastępuję się wyrazami „31 grudnia 2025 r.””,</w:t>
      </w:r>
    </w:p>
    <w:p w14:paraId="41C26D46" w14:textId="30F82B9E" w:rsidR="00C706DB" w:rsidRPr="0058181E" w:rsidRDefault="00FE3919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ust. 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otrzymuj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brzmienie:</w:t>
      </w:r>
    </w:p>
    <w:p w14:paraId="6AE6BE5A" w14:textId="4EF861BE" w:rsidR="00C706DB" w:rsidRPr="0058181E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6. 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Przedsiębiorca, o którym mowa w ust. 1, uprawniony do rozliczeń za energię elektryczną po cenie maksymalnej w okresie od dnia 1 lipca 2024 r. do dnia 31 grudnia 2025 r., w terminie do dnia 28 lutego 2026 r. składa do podmiotu udzielającego pomocy informację o pomocy udzielanej na podstawie ustawy zmienianej w art. 23, zwaną dalej „informacją o pomocy</w:t>
      </w: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8528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9A5D1C0" w14:textId="0B2B24CE" w:rsidR="00C706DB" w:rsidRPr="0058181E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    w art. 38:</w:t>
      </w:r>
    </w:p>
    <w:p w14:paraId="096C797C" w14:textId="29CA8753" w:rsidR="00C706DB" w:rsidRPr="0058181E" w:rsidRDefault="00C706DB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a)     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ust. 4 wyrazy „31 grudnia 2024 r.” zastępuję się wyrazami „31 grudnia 2025 r.”,</w:t>
      </w:r>
    </w:p>
    <w:p w14:paraId="7E930ED7" w14:textId="1F23D031" w:rsidR="00C706DB" w:rsidRPr="0058181E" w:rsidRDefault="00FE3919" w:rsidP="0048142B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     ust. 5a 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otrzymuje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brzmieni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AAD4FE1" w14:textId="3D9D82DC" w:rsidR="00C706DB" w:rsidRPr="0058181E" w:rsidRDefault="00C706DB" w:rsidP="0048142B">
      <w:pPr>
        <w:spacing w:after="0" w:line="360" w:lineRule="auto"/>
        <w:ind w:left="987"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„5a. </w:t>
      </w:r>
      <w:r w:rsidR="005302B6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Przedsiębiorca, o którym mowa w ust. 1, uprawniony do rozliczeń za energię elektryczną po cenie maksymalnej w okresie od dnia 1 lipca 2024 r. do dnia 31 grudnia 2025 r., w terminie do dnia 28 lutego 2026 r., składa do podmiotu udzielającego pomocy informację o pomocy.”</w:t>
      </w:r>
      <w:r w:rsidR="008528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C1B2A46" w14:textId="6D15C50E" w:rsidR="00C706DB" w:rsidRPr="0088268B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 </w:t>
      </w:r>
      <w:r w:rsidR="00124FF9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C706DB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art. 38a </w:t>
      </w:r>
      <w:r w:rsidR="00124FF9" w:rsidRPr="005818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ust. 1 w pkt 3 w lit. a oraz w ust. 8 wyrazy „31 grudnia 2024 r.” zastępuję się </w:t>
      </w:r>
      <w:r w:rsidR="00124FF9"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wyrazami „31 grudnia 2025 r.”</w:t>
      </w:r>
      <w:r w:rsidR="008528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0C8309A" w14:textId="144F49F9" w:rsidR="0058181E" w:rsidRPr="0088268B" w:rsidRDefault="0058181E" w:rsidP="0048142B">
      <w:pPr>
        <w:shd w:val="clear" w:color="auto" w:fill="FFFFFF"/>
        <w:spacing w:after="0" w:line="36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  <w:r w:rsidRPr="008826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8) </w:t>
      </w:r>
      <w:r w:rsidRPr="0088268B"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  <w:t>w art. 42 w ust. 1 pkt 2 i 3 otrzymują brzmienie:</w:t>
      </w:r>
    </w:p>
    <w:p w14:paraId="1AFD3939" w14:textId="77777777" w:rsidR="0058181E" w:rsidRPr="0088268B" w:rsidRDefault="0058181E" w:rsidP="0048142B">
      <w:pPr>
        <w:shd w:val="clear" w:color="auto" w:fill="FFFFFF"/>
        <w:spacing w:after="0" w:line="360" w:lineRule="auto"/>
        <w:ind w:left="566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  <w:r w:rsidRPr="0088268B"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  <w:t>„2) w 2025 r. - 2 920 000 000 zł;</w:t>
      </w:r>
    </w:p>
    <w:p w14:paraId="7F89044C" w14:textId="7735A544" w:rsidR="0058181E" w:rsidRPr="0088268B" w:rsidRDefault="0058181E" w:rsidP="0048142B">
      <w:pPr>
        <w:shd w:val="clear" w:color="auto" w:fill="FFFFFF"/>
        <w:spacing w:after="0" w:line="360" w:lineRule="auto"/>
        <w:ind w:left="566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  <w:r w:rsidRPr="0088268B"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  <w:t>3) w 2026 r. - 600 000 000 zł;”</w:t>
      </w:r>
      <w:r w:rsidR="008528A6"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  <w:t>.</w:t>
      </w:r>
    </w:p>
    <w:p w14:paraId="514FD4B3" w14:textId="4676DF31" w:rsidR="0058181E" w:rsidRPr="00C706DB" w:rsidRDefault="0058181E" w:rsidP="0048142B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B87F8FC" w14:textId="668671F0" w:rsidR="00C706DB" w:rsidRPr="00C706DB" w:rsidRDefault="00C706DB" w:rsidP="0048142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06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 </w:t>
      </w:r>
      <w:r w:rsidR="00447C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5818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C706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Ustawa wchodzi w życie z dniem następującym po dniu ogłoszenia.</w:t>
      </w:r>
    </w:p>
    <w:p w14:paraId="6A67BD2D" w14:textId="77777777" w:rsidR="00C706DB" w:rsidRPr="00C706DB" w:rsidRDefault="00C706DB" w:rsidP="00C706DB">
      <w:pPr>
        <w:spacing w:before="113" w:after="0" w:line="220" w:lineRule="atLeast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pl-PL"/>
          <w14:ligatures w14:val="none"/>
        </w:rPr>
      </w:pPr>
      <w:r w:rsidRPr="00C706D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</w:t>
      </w:r>
    </w:p>
    <w:p w14:paraId="1777B66A" w14:textId="77777777" w:rsidR="00EC7709" w:rsidRDefault="00EC7709"/>
    <w:p w14:paraId="676E97A4" w14:textId="77777777" w:rsidR="00D64FFB" w:rsidRDefault="00D64FFB"/>
    <w:p w14:paraId="0F9F6415" w14:textId="77777777" w:rsidR="00D64FFB" w:rsidRDefault="00D64FFB"/>
    <w:p w14:paraId="579A8FA0" w14:textId="77777777" w:rsidR="00D64FFB" w:rsidRDefault="00D64FFB"/>
    <w:p w14:paraId="0586AFC0" w14:textId="77777777" w:rsidR="00D64FFB" w:rsidRDefault="00D64FFB"/>
    <w:p w14:paraId="761AB53E" w14:textId="77777777" w:rsidR="00D64FFB" w:rsidRDefault="00D64FFB"/>
    <w:p w14:paraId="3CFF4587" w14:textId="77777777" w:rsidR="00D64FFB" w:rsidRDefault="00D64FFB"/>
    <w:p w14:paraId="3352AEBE" w14:textId="77777777" w:rsidR="00D64FFB" w:rsidRDefault="00D64FFB"/>
    <w:p w14:paraId="4CC56D74" w14:textId="77777777" w:rsidR="00447CCD" w:rsidRDefault="00447CCD"/>
    <w:p w14:paraId="4DE42D6C" w14:textId="77777777" w:rsidR="00447CCD" w:rsidRDefault="00447CCD"/>
    <w:p w14:paraId="4161B31E" w14:textId="77777777" w:rsidR="00D64FFB" w:rsidRDefault="00D64FFB"/>
    <w:p w14:paraId="04C7C557" w14:textId="77777777" w:rsidR="00D64FFB" w:rsidRDefault="00D64FFB"/>
    <w:p w14:paraId="7D3E133F" w14:textId="77777777" w:rsidR="00D64FFB" w:rsidRDefault="00D64FFB"/>
    <w:p w14:paraId="1D59C0C3" w14:textId="77777777" w:rsidR="00D64FFB" w:rsidRDefault="00D64FFB"/>
    <w:p w14:paraId="40CA0EA4" w14:textId="77777777" w:rsidR="00D64FFB" w:rsidRDefault="00D64FFB"/>
    <w:p w14:paraId="0290D50A" w14:textId="77777777" w:rsidR="00D64FFB" w:rsidRDefault="00D64FFB"/>
    <w:p w14:paraId="661FEF37" w14:textId="77777777" w:rsidR="00D64FFB" w:rsidRDefault="00D64FFB"/>
    <w:p w14:paraId="2ADB40E0" w14:textId="77777777" w:rsidR="00D64FFB" w:rsidRDefault="00D64FFB"/>
    <w:p w14:paraId="2247B985" w14:textId="77777777" w:rsidR="00D64FFB" w:rsidRDefault="00D64FFB"/>
    <w:p w14:paraId="32E23AA5" w14:textId="77777777" w:rsidR="00D64FFB" w:rsidRDefault="00D64FFB"/>
    <w:p w14:paraId="1F494865" w14:textId="738BD720" w:rsidR="00D64FFB" w:rsidRDefault="00D64FFB" w:rsidP="00D64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FFB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1623648" w14:textId="77777777" w:rsidR="00D64FFB" w:rsidRDefault="00D64FFB" w:rsidP="00D64FFB">
      <w:pPr>
        <w:rPr>
          <w:rFonts w:ascii="Times New Roman" w:hAnsi="Times New Roman" w:cs="Times New Roman"/>
          <w:sz w:val="24"/>
          <w:szCs w:val="24"/>
        </w:rPr>
      </w:pPr>
    </w:p>
    <w:p w14:paraId="41FDE093" w14:textId="45F33558" w:rsidR="0058526F" w:rsidRDefault="00D64FFB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1B1" w:rsidRPr="00AC61B1">
        <w:rPr>
          <w:rFonts w:ascii="Times New Roman" w:hAnsi="Times New Roman" w:cs="Times New Roman"/>
          <w:sz w:val="24"/>
          <w:szCs w:val="24"/>
        </w:rPr>
        <w:t>Wybuch pandemii COVID – 19 w 2020 r. oraz rosyjska inwazja na Ukrainę w 2022 r. zdestabilizowały rynki  światowe, skutkując dotkliwymi zarówno dla przedsiębiorców jak i obywateli</w:t>
      </w:r>
      <w:r w:rsidR="005B0EC2">
        <w:rPr>
          <w:rFonts w:ascii="Times New Roman" w:hAnsi="Times New Roman" w:cs="Times New Roman"/>
          <w:sz w:val="24"/>
          <w:szCs w:val="24"/>
        </w:rPr>
        <w:t xml:space="preserve"> </w:t>
      </w:r>
      <w:r w:rsidR="00AC61B1" w:rsidRPr="00AC61B1">
        <w:rPr>
          <w:rFonts w:ascii="Times New Roman" w:hAnsi="Times New Roman" w:cs="Times New Roman"/>
          <w:sz w:val="24"/>
          <w:szCs w:val="24"/>
        </w:rPr>
        <w:t xml:space="preserve">- odbiorców energii wzrostami cen energii. </w:t>
      </w:r>
      <w:r w:rsidR="0058526F">
        <w:rPr>
          <w:rFonts w:ascii="Times New Roman" w:hAnsi="Times New Roman" w:cs="Times New Roman"/>
          <w:sz w:val="24"/>
          <w:szCs w:val="24"/>
        </w:rPr>
        <w:t>S</w:t>
      </w:r>
      <w:r w:rsidR="0058526F" w:rsidRPr="0058526F">
        <w:rPr>
          <w:rFonts w:ascii="Times New Roman" w:hAnsi="Times New Roman" w:cs="Times New Roman"/>
          <w:sz w:val="24"/>
          <w:szCs w:val="24"/>
        </w:rPr>
        <w:t xml:space="preserve">kutki </w:t>
      </w:r>
      <w:r w:rsidR="0058526F">
        <w:rPr>
          <w:rFonts w:ascii="Times New Roman" w:hAnsi="Times New Roman" w:cs="Times New Roman"/>
          <w:sz w:val="24"/>
          <w:szCs w:val="24"/>
        </w:rPr>
        <w:t xml:space="preserve">tych </w:t>
      </w:r>
      <w:r w:rsidR="0058526F" w:rsidRPr="0058526F">
        <w:rPr>
          <w:rFonts w:ascii="Times New Roman" w:hAnsi="Times New Roman" w:cs="Times New Roman"/>
          <w:sz w:val="24"/>
          <w:szCs w:val="24"/>
        </w:rPr>
        <w:t>negatywnych wydarzeń z ostatnich lat, do których</w:t>
      </w:r>
      <w:r w:rsidR="0058526F">
        <w:rPr>
          <w:rFonts w:ascii="Times New Roman" w:hAnsi="Times New Roman" w:cs="Times New Roman"/>
          <w:sz w:val="24"/>
          <w:szCs w:val="24"/>
        </w:rPr>
        <w:t xml:space="preserve"> trzeba zaliczyć</w:t>
      </w:r>
      <w:r w:rsidR="0058526F" w:rsidRPr="0058526F">
        <w:rPr>
          <w:rFonts w:ascii="Times New Roman" w:hAnsi="Times New Roman" w:cs="Times New Roman"/>
          <w:sz w:val="24"/>
          <w:szCs w:val="24"/>
        </w:rPr>
        <w:t xml:space="preserve"> utrzymujące się podwyższone ceny nośników energii, dalej są odczuwane przez społeczeństwo, w szczególności przez gospodarstwa domowe. Kolejną grupą, poza odbiorcami w gospodarstwach domowych, wrażliwą na wzrost cen nośników energii są szeroko rozumiane podmioty użyteczności publicznej, do której należą placówki służby zdrowia, szkoły i uczelnie wyższe, placówki zajmujące się opieką nad różnymi grupami społecznymi (jednostki pomocy społecznej, jednostki systemu oświaty). Przedmiotowa grupa odbiorców w dużej mierze podlega organizacyjnie jednostkom samorządu terytorialnego. Wzrost cen odczuwają także polscy przedsiębiorcy, w szczególności mikro, małe i średnie przedsiębiorstwa. </w:t>
      </w:r>
    </w:p>
    <w:p w14:paraId="4C734611" w14:textId="6960CCBD" w:rsidR="00D64FFB" w:rsidRDefault="00AC61B1" w:rsidP="00585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1B1">
        <w:rPr>
          <w:rFonts w:ascii="Times New Roman" w:hAnsi="Times New Roman" w:cs="Times New Roman"/>
          <w:sz w:val="24"/>
          <w:szCs w:val="24"/>
        </w:rPr>
        <w:t xml:space="preserve">W sytuacjach kryzysowych </w:t>
      </w:r>
      <w:r w:rsidR="005467C2">
        <w:rPr>
          <w:rFonts w:ascii="Times New Roman" w:hAnsi="Times New Roman" w:cs="Times New Roman"/>
          <w:sz w:val="24"/>
          <w:szCs w:val="24"/>
        </w:rPr>
        <w:t>r</w:t>
      </w:r>
      <w:r w:rsidRPr="00AC61B1">
        <w:rPr>
          <w:rFonts w:ascii="Times New Roman" w:hAnsi="Times New Roman" w:cs="Times New Roman"/>
          <w:sz w:val="24"/>
          <w:szCs w:val="24"/>
        </w:rPr>
        <w:t xml:space="preserve">ządzący powinni umieć reagować na kryzysy, które mogą destabilizować normalne funkcjonowanie państwa oraz zagrażać jego obywatelom. W ten sposób działał </w:t>
      </w:r>
      <w:r w:rsidR="005467C2">
        <w:rPr>
          <w:rFonts w:ascii="Times New Roman" w:hAnsi="Times New Roman" w:cs="Times New Roman"/>
          <w:sz w:val="24"/>
          <w:szCs w:val="24"/>
        </w:rPr>
        <w:t>r</w:t>
      </w:r>
      <w:r w:rsidR="008C55EF">
        <w:rPr>
          <w:rFonts w:ascii="Times New Roman" w:hAnsi="Times New Roman" w:cs="Times New Roman"/>
          <w:sz w:val="24"/>
          <w:szCs w:val="24"/>
        </w:rPr>
        <w:t xml:space="preserve">ząd </w:t>
      </w:r>
      <w:r w:rsidRPr="00AC61B1">
        <w:rPr>
          <w:rFonts w:ascii="Times New Roman" w:hAnsi="Times New Roman" w:cs="Times New Roman"/>
          <w:sz w:val="24"/>
          <w:szCs w:val="24"/>
        </w:rPr>
        <w:t>Zjednoczonej Prawicy przed 13 grudnia 2023 r. odpowiadając na kryzys na rynku energii  i wzrosty jej cen instrumentem tzw. tarczy energetycznej. Rozwiązania przyjęte w systemie tarczy pozwolił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C61B1">
        <w:rPr>
          <w:rFonts w:ascii="Times New Roman" w:hAnsi="Times New Roman" w:cs="Times New Roman"/>
          <w:sz w:val="24"/>
          <w:szCs w:val="24"/>
        </w:rPr>
        <w:t xml:space="preserve"> zneutralizować dotkliwe skutki wzrostu cen energii. Instrument ten okazał się tak korzystny i zasadny</w:t>
      </w:r>
      <w:r w:rsidR="005467C2">
        <w:rPr>
          <w:rFonts w:ascii="Times New Roman" w:hAnsi="Times New Roman" w:cs="Times New Roman"/>
          <w:sz w:val="24"/>
          <w:szCs w:val="24"/>
        </w:rPr>
        <w:t xml:space="preserve"> </w:t>
      </w:r>
      <w:r w:rsidR="005467C2" w:rsidRPr="005467C2">
        <w:rPr>
          <w:rFonts w:ascii="Times New Roman" w:hAnsi="Times New Roman" w:cs="Times New Roman"/>
          <w:sz w:val="24"/>
          <w:szCs w:val="24"/>
        </w:rPr>
        <w:t>dla obywateli i przedsiębiorców</w:t>
      </w:r>
      <w:r w:rsidR="008C55EF">
        <w:rPr>
          <w:rFonts w:ascii="Times New Roman" w:hAnsi="Times New Roman" w:cs="Times New Roman"/>
          <w:sz w:val="24"/>
          <w:szCs w:val="24"/>
        </w:rPr>
        <w:t>,</w:t>
      </w:r>
      <w:r w:rsidRPr="00AC61B1">
        <w:rPr>
          <w:rFonts w:ascii="Times New Roman" w:hAnsi="Times New Roman" w:cs="Times New Roman"/>
          <w:sz w:val="24"/>
          <w:szCs w:val="24"/>
        </w:rPr>
        <w:t xml:space="preserve"> że rząd Donalda Tuska zdecydował się na przedłużenie jego funkcjonowania. Oczywiście działanie to było zaplanowane na zbyt małą skalę czasową i w związku z tym mało konsekwentn</w:t>
      </w:r>
      <w:r w:rsidR="005467C2">
        <w:rPr>
          <w:rFonts w:ascii="Times New Roman" w:hAnsi="Times New Roman" w:cs="Times New Roman"/>
          <w:sz w:val="24"/>
          <w:szCs w:val="24"/>
        </w:rPr>
        <w:t>e</w:t>
      </w:r>
      <w:r w:rsidRPr="00AC61B1">
        <w:rPr>
          <w:rFonts w:ascii="Times New Roman" w:hAnsi="Times New Roman" w:cs="Times New Roman"/>
          <w:sz w:val="24"/>
          <w:szCs w:val="24"/>
        </w:rPr>
        <w:t>. Obecnie</w:t>
      </w:r>
      <w:r w:rsidR="005467C2">
        <w:rPr>
          <w:rFonts w:ascii="Times New Roman" w:hAnsi="Times New Roman" w:cs="Times New Roman"/>
          <w:sz w:val="24"/>
          <w:szCs w:val="24"/>
        </w:rPr>
        <w:t xml:space="preserve"> wskutek </w:t>
      </w:r>
      <w:r w:rsidRPr="005467C2">
        <w:rPr>
          <w:rFonts w:ascii="Times New Roman" w:hAnsi="Times New Roman" w:cs="Times New Roman"/>
          <w:sz w:val="24"/>
          <w:szCs w:val="24"/>
        </w:rPr>
        <w:t xml:space="preserve">wahań cen </w:t>
      </w:r>
      <w:r w:rsidRPr="00AC61B1">
        <w:rPr>
          <w:rFonts w:ascii="Times New Roman" w:hAnsi="Times New Roman" w:cs="Times New Roman"/>
          <w:sz w:val="24"/>
          <w:szCs w:val="24"/>
        </w:rPr>
        <w:t xml:space="preserve">na rynku energii skutki negatywnych działań </w:t>
      </w:r>
      <w:r w:rsidR="005467C2">
        <w:rPr>
          <w:rFonts w:ascii="Times New Roman" w:hAnsi="Times New Roman" w:cs="Times New Roman"/>
          <w:sz w:val="24"/>
          <w:szCs w:val="24"/>
        </w:rPr>
        <w:t>r</w:t>
      </w:r>
      <w:r w:rsidRPr="00AC61B1">
        <w:rPr>
          <w:rFonts w:ascii="Times New Roman" w:hAnsi="Times New Roman" w:cs="Times New Roman"/>
          <w:sz w:val="24"/>
          <w:szCs w:val="24"/>
        </w:rPr>
        <w:t xml:space="preserve">ządzących Polską są </w:t>
      </w:r>
      <w:r>
        <w:rPr>
          <w:rFonts w:ascii="Times New Roman" w:hAnsi="Times New Roman" w:cs="Times New Roman"/>
          <w:sz w:val="24"/>
          <w:szCs w:val="24"/>
        </w:rPr>
        <w:t xml:space="preserve">mocno </w:t>
      </w:r>
      <w:r w:rsidRPr="00AC61B1">
        <w:rPr>
          <w:rFonts w:ascii="Times New Roman" w:hAnsi="Times New Roman" w:cs="Times New Roman"/>
          <w:sz w:val="24"/>
          <w:szCs w:val="24"/>
        </w:rPr>
        <w:t>odczuwane przez społeczeństwo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663">
        <w:rPr>
          <w:rFonts w:ascii="Times New Roman" w:hAnsi="Times New Roman" w:cs="Times New Roman"/>
          <w:sz w:val="24"/>
          <w:szCs w:val="24"/>
        </w:rPr>
        <w:t xml:space="preserve"> przedsiębiorców. Podmiotami szczególnie narażonymi na wzrost cen nośników energii są również podmioty użyteczności publicznej, tj. placówki służby zdrowia, szkoły, uczelnie wyższe czy domy pomocy społecznej. </w:t>
      </w:r>
      <w:r w:rsidR="00585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64A06" w14:textId="217ECCFC" w:rsidR="00742F49" w:rsidRDefault="00742F49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8" w:name="_Hlk184809524"/>
      <w:r w:rsidR="00E253A3">
        <w:rPr>
          <w:rFonts w:ascii="Times New Roman" w:hAnsi="Times New Roman" w:cs="Times New Roman"/>
          <w:sz w:val="24"/>
          <w:szCs w:val="24"/>
        </w:rPr>
        <w:t>Celem składanego projektu ustawy jest przeciwdziałanie ubóstwu energetycznemu Polaków z uwagi na inflację oraz niekorzystną sytuację ekonomiczn</w:t>
      </w:r>
      <w:r w:rsidR="000E07B6">
        <w:rPr>
          <w:rFonts w:ascii="Times New Roman" w:hAnsi="Times New Roman" w:cs="Times New Roman"/>
          <w:sz w:val="24"/>
          <w:szCs w:val="24"/>
        </w:rPr>
        <w:t>ą</w:t>
      </w:r>
      <w:r w:rsidR="00E253A3">
        <w:rPr>
          <w:rFonts w:ascii="Times New Roman" w:hAnsi="Times New Roman" w:cs="Times New Roman"/>
          <w:sz w:val="24"/>
          <w:szCs w:val="24"/>
        </w:rPr>
        <w:t xml:space="preserve"> w kraju. Budżety polskich rodzin są obciążone w dużym stopniu kosztami nośników cen energii</w:t>
      </w:r>
      <w:r w:rsidR="000E07B6">
        <w:rPr>
          <w:rFonts w:ascii="Times New Roman" w:hAnsi="Times New Roman" w:cs="Times New Roman"/>
          <w:sz w:val="24"/>
          <w:szCs w:val="24"/>
        </w:rPr>
        <w:t>. S</w:t>
      </w:r>
      <w:r w:rsidR="00E253A3">
        <w:rPr>
          <w:rFonts w:ascii="Times New Roman" w:hAnsi="Times New Roman" w:cs="Times New Roman"/>
          <w:sz w:val="24"/>
          <w:szCs w:val="24"/>
        </w:rPr>
        <w:t>kładany projekt ustawy przyczyni się do ochrony przed zawirowaniami na rynkach energii</w:t>
      </w:r>
      <w:r w:rsidR="004E6EBC">
        <w:rPr>
          <w:rFonts w:ascii="Times New Roman" w:hAnsi="Times New Roman" w:cs="Times New Roman"/>
          <w:sz w:val="24"/>
          <w:szCs w:val="24"/>
        </w:rPr>
        <w:t xml:space="preserve"> oraz</w:t>
      </w:r>
      <w:r w:rsidR="00E253A3">
        <w:rPr>
          <w:rFonts w:ascii="Times New Roman" w:hAnsi="Times New Roman" w:cs="Times New Roman"/>
          <w:sz w:val="24"/>
          <w:szCs w:val="24"/>
        </w:rPr>
        <w:t xml:space="preserve">  do łagodzenia skutków kryzysu energetycznego dla podmiotów użyteczności publicznej oraz mikro, małych i średnich przedsiębiorstw. Konieczne jest zatem wprowadzenie działań osłonowych obejmujących cały 2025 r. </w:t>
      </w:r>
    </w:p>
    <w:bookmarkEnd w:id="28"/>
    <w:p w14:paraId="73DA3690" w14:textId="223088F9" w:rsidR="00E253A3" w:rsidRDefault="00E253A3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Należy mieć na uwadze to, że wprowadzane mechanizmy osłonowe oddziałują na podstawowe potrzeby współczesnego świata, tj. na dostęp do nośników energii. </w:t>
      </w:r>
      <w:bookmarkStart w:id="29" w:name="_Hlk184809555"/>
      <w:r>
        <w:rPr>
          <w:rFonts w:ascii="Times New Roman" w:hAnsi="Times New Roman" w:cs="Times New Roman"/>
          <w:sz w:val="24"/>
          <w:szCs w:val="24"/>
        </w:rPr>
        <w:t>Wprowadzane rozwiązania zapewnią Polakom, w całym 2025 r.</w:t>
      </w:r>
      <w:r w:rsidR="008C55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ochronę przed wzrostem kosztów energii elektrycznej, paliw gazowych i ciepła przy zachowaniu odpowiednich proporcji dotyczących odbiorców, cenami nośników energii na rynkach, a łącznymi kosztami, którymi obciążony jest budżet państwa. </w:t>
      </w:r>
    </w:p>
    <w:bookmarkEnd w:id="29"/>
    <w:p w14:paraId="6883F645" w14:textId="6320BA51" w:rsidR="0075280A" w:rsidRDefault="0075280A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0" w:name="_Hlk184809599"/>
      <w:r>
        <w:rPr>
          <w:rFonts w:ascii="Times New Roman" w:hAnsi="Times New Roman" w:cs="Times New Roman"/>
          <w:sz w:val="24"/>
          <w:szCs w:val="24"/>
        </w:rPr>
        <w:t xml:space="preserve">Projektowana ustawa pozwoli na uruchomienie skutecznych instrumentów zwiększających bezpieczeństwo energetyczne gospodarstw domowych, a w szczególności tych obywateli, którzy najbardziej narażeni są na </w:t>
      </w:r>
      <w:r w:rsidR="00E60077">
        <w:rPr>
          <w:rFonts w:ascii="Times New Roman" w:hAnsi="Times New Roman" w:cs="Times New Roman"/>
          <w:sz w:val="24"/>
          <w:szCs w:val="24"/>
        </w:rPr>
        <w:t>ubóstwo energetyczne. Proponowane rozwiązania zwiększą bezpieczeństwo funkcjonowania podmiotów użyteczności publicznej oraz będą stanowić wsparcie dla sektora przedsiębiorstw</w:t>
      </w:r>
      <w:bookmarkEnd w:id="30"/>
      <w:r w:rsidR="00E60077">
        <w:rPr>
          <w:rFonts w:ascii="Times New Roman" w:hAnsi="Times New Roman" w:cs="Times New Roman"/>
          <w:sz w:val="24"/>
          <w:szCs w:val="24"/>
        </w:rPr>
        <w:t>. Wprowadzana regulacja pozwoli na z</w:t>
      </w:r>
      <w:r w:rsidR="00BE66D3">
        <w:rPr>
          <w:rFonts w:ascii="Times New Roman" w:hAnsi="Times New Roman" w:cs="Times New Roman"/>
          <w:sz w:val="24"/>
          <w:szCs w:val="24"/>
        </w:rPr>
        <w:t>mniejszenie</w:t>
      </w:r>
      <w:r w:rsidR="00E60077">
        <w:rPr>
          <w:rFonts w:ascii="Times New Roman" w:hAnsi="Times New Roman" w:cs="Times New Roman"/>
          <w:sz w:val="24"/>
          <w:szCs w:val="24"/>
        </w:rPr>
        <w:t xml:space="preserve"> kosztów zakupu energii elektrycznej wynikających w szczególności z poziomu cen energii na rynku. Wprowadzone mechanizmy pozwolą na to by ceny energii elektrycznej nie wzrosły do końca 2025 r. </w:t>
      </w:r>
    </w:p>
    <w:p w14:paraId="73E9FE78" w14:textId="280D92A1" w:rsidR="00E60077" w:rsidRDefault="00E60077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Projekt ustawy wprowadza rozwiązania osłonowe, wspierające gospodarstwa domowe, mieszkańców budynków wielolokalowych, jak i odbiorców wrażliwych w zakupie paliw gazowych. </w:t>
      </w:r>
      <w:r w:rsidRPr="00CE517D">
        <w:rPr>
          <w:rFonts w:ascii="Times New Roman" w:hAnsi="Times New Roman" w:cs="Times New Roman"/>
          <w:sz w:val="24"/>
          <w:szCs w:val="24"/>
        </w:rPr>
        <w:t xml:space="preserve">Proponowane przepisy zakładają </w:t>
      </w:r>
      <w:r w:rsidR="00CE517D" w:rsidRPr="00CE517D">
        <w:rPr>
          <w:rFonts w:ascii="Times New Roman" w:hAnsi="Times New Roman" w:cs="Times New Roman"/>
          <w:sz w:val="24"/>
          <w:szCs w:val="24"/>
        </w:rPr>
        <w:t>wprowadzenie w</w:t>
      </w:r>
      <w:r w:rsidRPr="00CE517D">
        <w:rPr>
          <w:rFonts w:ascii="Times New Roman" w:hAnsi="Times New Roman" w:cs="Times New Roman"/>
          <w:sz w:val="24"/>
          <w:szCs w:val="24"/>
        </w:rPr>
        <w:t xml:space="preserve"> 2025 r.</w:t>
      </w:r>
      <w:r w:rsidR="00097484" w:rsidRPr="00CE517D">
        <w:rPr>
          <w:rFonts w:ascii="Times New Roman" w:hAnsi="Times New Roman" w:cs="Times New Roman"/>
          <w:sz w:val="24"/>
          <w:szCs w:val="24"/>
        </w:rPr>
        <w:t xml:space="preserve"> </w:t>
      </w:r>
      <w:r w:rsidR="00CE517D" w:rsidRPr="00CE517D">
        <w:rPr>
          <w:rFonts w:ascii="Times New Roman" w:hAnsi="Times New Roman" w:cs="Times New Roman"/>
          <w:sz w:val="24"/>
          <w:szCs w:val="24"/>
        </w:rPr>
        <w:t xml:space="preserve">mechanizmu polegającego </w:t>
      </w:r>
      <w:r w:rsidR="00097484" w:rsidRPr="00CE517D">
        <w:rPr>
          <w:rFonts w:ascii="Times New Roman" w:hAnsi="Times New Roman" w:cs="Times New Roman"/>
          <w:sz w:val="24"/>
          <w:szCs w:val="24"/>
        </w:rPr>
        <w:t>na zagwarantowaniu odbiorcom chronionym paliw gazowych oraz odbiorcom, którzy realizują zadania z zakresu użyteczności publicznej</w:t>
      </w:r>
      <w:r w:rsidR="00CE517D" w:rsidRPr="00CE517D">
        <w:rPr>
          <w:rFonts w:ascii="Times New Roman" w:hAnsi="Times New Roman" w:cs="Times New Roman"/>
          <w:sz w:val="24"/>
          <w:szCs w:val="24"/>
        </w:rPr>
        <w:t xml:space="preserve"> ceny maksymalnej paliw gazowych.</w:t>
      </w:r>
    </w:p>
    <w:p w14:paraId="03423127" w14:textId="587D9F07" w:rsidR="00097484" w:rsidRDefault="00D75402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Wprowadzane regulacje mają na celu w 2025 r. wsparci</w:t>
      </w:r>
      <w:r w:rsidR="00EF77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gospodarstw domowych i instytucji użyteczności publicznej przez zmniejszenie opłat wynikających z</w:t>
      </w:r>
      <w:r w:rsidR="001E70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wzrostu cen paliw, co przekłada się na dostawy cen ciepła. </w:t>
      </w:r>
      <w:r w:rsidR="00DE5D24">
        <w:rPr>
          <w:rFonts w:ascii="Times New Roman" w:hAnsi="Times New Roman" w:cs="Times New Roman"/>
          <w:sz w:val="24"/>
          <w:szCs w:val="24"/>
        </w:rPr>
        <w:t xml:space="preserve">Rozwiązania te pozwolą na utrzymanie mechanizmu ograniczającego obciążenia finansowe związane z opłatami za ciepło ponoszone przez gospodarstwa domowe lub instytucje użyteczności publicznej. Wprowadzane regulacje pozwolą również na zmniejszenie ryzyka dotyczącego </w:t>
      </w:r>
      <w:r w:rsidR="001B4AB3">
        <w:rPr>
          <w:rFonts w:ascii="Times New Roman" w:hAnsi="Times New Roman" w:cs="Times New Roman"/>
          <w:sz w:val="24"/>
          <w:szCs w:val="24"/>
        </w:rPr>
        <w:t xml:space="preserve">zatorów płatniczych w przypadku nadmiernego obciążenia odbiorców płatnościami za dostarczone ciepło. </w:t>
      </w:r>
    </w:p>
    <w:p w14:paraId="4EC5B203" w14:textId="04764744" w:rsidR="0080348B" w:rsidRPr="00792D93" w:rsidRDefault="0080348B" w:rsidP="0080348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D93">
        <w:rPr>
          <w:rFonts w:ascii="Times New Roman" w:hAnsi="Times New Roman" w:cs="Times New Roman"/>
          <w:sz w:val="24"/>
          <w:szCs w:val="24"/>
        </w:rPr>
        <w:t>Proponowane przez wnioskodawców przepisy są tożsame z obywatelskim projektem ustawy o zmianie ustaw w celu wsparcia odbiorców energii elektrycznej, paliw gazowych i ciepła oraz niektórych innych ustaw.</w:t>
      </w:r>
      <w:r w:rsidRPr="00792D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D93">
        <w:rPr>
          <w:rFonts w:ascii="Times New Roman" w:hAnsi="Times New Roman" w:cs="Times New Roman"/>
          <w:sz w:val="24"/>
          <w:szCs w:val="24"/>
        </w:rPr>
        <w:t xml:space="preserve">Zawierają analogiczne mechanizmy wsparcia stanowiące odpowiedź na rosnące potrzeby społeczeństwa i mające na względzie dobro obywateli. </w:t>
      </w:r>
    </w:p>
    <w:p w14:paraId="4E4179A1" w14:textId="0F88AFAD" w:rsidR="00A65140" w:rsidRDefault="00A65140" w:rsidP="00A651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184809668"/>
      <w:r>
        <w:rPr>
          <w:rFonts w:ascii="Times New Roman" w:hAnsi="Times New Roman" w:cs="Times New Roman"/>
          <w:sz w:val="24"/>
          <w:szCs w:val="24"/>
        </w:rPr>
        <w:t>Projekt ustawy zakłada, wprowadzenie</w:t>
      </w:r>
      <w:r w:rsidRPr="00A65140">
        <w:t xml:space="preserve"> </w:t>
      </w:r>
      <w:r w:rsidRPr="00A65140">
        <w:rPr>
          <w:rFonts w:ascii="Times New Roman" w:hAnsi="Times New Roman" w:cs="Times New Roman"/>
          <w:sz w:val="24"/>
          <w:szCs w:val="24"/>
        </w:rPr>
        <w:t>dla odbiorców w gospodarstwach domowych</w:t>
      </w:r>
      <w:r>
        <w:rPr>
          <w:rFonts w:ascii="Times New Roman" w:hAnsi="Times New Roman" w:cs="Times New Roman"/>
          <w:sz w:val="24"/>
          <w:szCs w:val="24"/>
        </w:rPr>
        <w:t xml:space="preserve"> w całym 2025 roku c</w:t>
      </w:r>
      <w:r w:rsidRPr="00A6514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6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65140">
        <w:rPr>
          <w:rFonts w:ascii="Times New Roman" w:hAnsi="Times New Roman" w:cs="Times New Roman"/>
          <w:sz w:val="24"/>
          <w:szCs w:val="24"/>
        </w:rPr>
        <w:t>nergi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65140">
        <w:rPr>
          <w:rFonts w:ascii="Times New Roman" w:hAnsi="Times New Roman" w:cs="Times New Roman"/>
          <w:sz w:val="24"/>
          <w:szCs w:val="24"/>
        </w:rPr>
        <w:t xml:space="preserve"> elektryczn</w:t>
      </w:r>
      <w:r>
        <w:rPr>
          <w:rFonts w:ascii="Times New Roman" w:hAnsi="Times New Roman" w:cs="Times New Roman"/>
          <w:sz w:val="24"/>
          <w:szCs w:val="24"/>
        </w:rPr>
        <w:t>ej na</w:t>
      </w:r>
      <w:r w:rsidRPr="00A65140">
        <w:rPr>
          <w:rFonts w:ascii="Times New Roman" w:hAnsi="Times New Roman" w:cs="Times New Roman"/>
          <w:sz w:val="24"/>
          <w:szCs w:val="24"/>
        </w:rPr>
        <w:t xml:space="preserve"> maksymaln</w:t>
      </w:r>
      <w:r>
        <w:rPr>
          <w:rFonts w:ascii="Times New Roman" w:hAnsi="Times New Roman" w:cs="Times New Roman"/>
          <w:sz w:val="24"/>
          <w:szCs w:val="24"/>
        </w:rPr>
        <w:t>ym poziomie</w:t>
      </w:r>
      <w:r w:rsidRPr="00A6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412</w:t>
      </w:r>
      <w:r w:rsidRPr="00A65140">
        <w:rPr>
          <w:rFonts w:ascii="Times New Roman" w:hAnsi="Times New Roman" w:cs="Times New Roman"/>
          <w:sz w:val="24"/>
          <w:szCs w:val="24"/>
        </w:rPr>
        <w:t xml:space="preserve"> zł/MWh</w:t>
      </w:r>
      <w:r>
        <w:rPr>
          <w:rFonts w:ascii="Times New Roman" w:hAnsi="Times New Roman" w:cs="Times New Roman"/>
          <w:sz w:val="24"/>
          <w:szCs w:val="24"/>
        </w:rPr>
        <w:t>. Z kolei</w:t>
      </w:r>
      <w:r w:rsidRPr="00A65140">
        <w:rPr>
          <w:rFonts w:ascii="Times New Roman" w:hAnsi="Times New Roman" w:cs="Times New Roman"/>
          <w:sz w:val="24"/>
          <w:szCs w:val="24"/>
        </w:rPr>
        <w:t xml:space="preserve"> w </w:t>
      </w:r>
      <w:r w:rsidRPr="00A65140">
        <w:rPr>
          <w:rFonts w:ascii="Times New Roman" w:hAnsi="Times New Roman" w:cs="Times New Roman"/>
          <w:sz w:val="24"/>
          <w:szCs w:val="24"/>
        </w:rPr>
        <w:lastRenderedPageBreak/>
        <w:t>zakresie ochrony podmiotów użyteczności publicznej wykonujących kluczowe role władz publicznych w szczególności z zakresu polityki zdrowotnej, edukacyjnej i rodzinno-opiekuńczej, jednostek samorządu terytorialnego w zakresie w jakim zużywają energię elektryczną na realizację zadań publicznych, producentów rolnych, tzw. odbiorców wrażliwych oraz mikro, małych i średnich przedsiębiorstw zakładają, że w roku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5140">
        <w:rPr>
          <w:rFonts w:ascii="Times New Roman" w:hAnsi="Times New Roman" w:cs="Times New Roman"/>
          <w:sz w:val="24"/>
          <w:szCs w:val="24"/>
        </w:rPr>
        <w:t xml:space="preserve"> w rozliczeniach z tymi odbiorcami stosuje się cenę za obrót energią elektryczną nie wyższą niż tzw. cena maksymalna ustalona na poziomie 500 zł/MWh.</w:t>
      </w:r>
      <w:r w:rsidR="00450010">
        <w:rPr>
          <w:rFonts w:ascii="Times New Roman" w:hAnsi="Times New Roman" w:cs="Times New Roman"/>
          <w:sz w:val="24"/>
          <w:szCs w:val="24"/>
        </w:rPr>
        <w:tab/>
      </w:r>
    </w:p>
    <w:bookmarkEnd w:id="31"/>
    <w:p w14:paraId="7B7A5A6E" w14:textId="60DD887A" w:rsidR="00A65140" w:rsidRDefault="00A6649E" w:rsidP="00A664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paliw gazowych p</w:t>
      </w:r>
      <w:r w:rsidRPr="00A6649E">
        <w:rPr>
          <w:rFonts w:ascii="Times New Roman" w:hAnsi="Times New Roman" w:cs="Times New Roman"/>
          <w:sz w:val="24"/>
          <w:szCs w:val="24"/>
        </w:rPr>
        <w:t xml:space="preserve">rzedkładany projekt ustawy </w:t>
      </w:r>
      <w:r>
        <w:rPr>
          <w:rFonts w:ascii="Times New Roman" w:hAnsi="Times New Roman" w:cs="Times New Roman"/>
          <w:sz w:val="24"/>
          <w:szCs w:val="24"/>
        </w:rPr>
        <w:t>wprowadza</w:t>
      </w:r>
      <w:r w:rsidRPr="00A6649E">
        <w:rPr>
          <w:rFonts w:ascii="Times New Roman" w:hAnsi="Times New Roman" w:cs="Times New Roman"/>
          <w:sz w:val="24"/>
          <w:szCs w:val="24"/>
        </w:rPr>
        <w:t xml:space="preserve"> mechanizmy osłonowe funkcjonujące </w:t>
      </w:r>
      <w:r>
        <w:rPr>
          <w:rFonts w:ascii="Times New Roman" w:hAnsi="Times New Roman" w:cs="Times New Roman"/>
          <w:sz w:val="24"/>
          <w:szCs w:val="24"/>
        </w:rPr>
        <w:t xml:space="preserve">już </w:t>
      </w:r>
      <w:r w:rsidRPr="00A6649E">
        <w:rPr>
          <w:rFonts w:ascii="Times New Roman" w:hAnsi="Times New Roman" w:cs="Times New Roman"/>
          <w:sz w:val="24"/>
          <w:szCs w:val="24"/>
        </w:rPr>
        <w:t xml:space="preserve">w 2023 r.,  zapewniając dostawy paliw gazowych dla odbiorców </w:t>
      </w:r>
      <w:r w:rsidR="00911DE8">
        <w:rPr>
          <w:rFonts w:ascii="Times New Roman" w:hAnsi="Times New Roman" w:cs="Times New Roman"/>
          <w:sz w:val="24"/>
          <w:szCs w:val="24"/>
        </w:rPr>
        <w:t xml:space="preserve">paliw gazowych m.in. w </w:t>
      </w:r>
      <w:r w:rsidR="00911DE8" w:rsidRPr="00911DE8">
        <w:rPr>
          <w:rFonts w:ascii="Times New Roman" w:hAnsi="Times New Roman" w:cs="Times New Roman"/>
          <w:sz w:val="24"/>
          <w:szCs w:val="24"/>
        </w:rPr>
        <w:t>gospodarstwach domowych</w:t>
      </w:r>
      <w:r w:rsidR="00911DE8">
        <w:rPr>
          <w:rFonts w:ascii="Times New Roman" w:hAnsi="Times New Roman" w:cs="Times New Roman"/>
          <w:sz w:val="24"/>
          <w:szCs w:val="24"/>
        </w:rPr>
        <w:t>,</w:t>
      </w:r>
      <w:r w:rsidR="00911DE8" w:rsidRPr="00911DE8">
        <w:rPr>
          <w:rFonts w:ascii="Times New Roman" w:hAnsi="Times New Roman" w:cs="Times New Roman"/>
          <w:sz w:val="24"/>
          <w:szCs w:val="24"/>
        </w:rPr>
        <w:t xml:space="preserve"> </w:t>
      </w:r>
      <w:r w:rsidR="00911DE8">
        <w:rPr>
          <w:rFonts w:ascii="Times New Roman" w:hAnsi="Times New Roman" w:cs="Times New Roman"/>
          <w:sz w:val="24"/>
          <w:szCs w:val="24"/>
        </w:rPr>
        <w:t xml:space="preserve">podmiotach użyteczności </w:t>
      </w:r>
      <w:r w:rsidRPr="00A6649E">
        <w:rPr>
          <w:rFonts w:ascii="Times New Roman" w:hAnsi="Times New Roman" w:cs="Times New Roman"/>
          <w:sz w:val="24"/>
          <w:szCs w:val="24"/>
        </w:rPr>
        <w:t>na stabilnym poziomie cenowym, jednocześnie utrzymując płynność finansową przedsiębiorstw energetycznych. W konsekwencji projektowane przepisy pozytywnie wpłyn</w:t>
      </w:r>
      <w:r w:rsidR="00911DE8">
        <w:rPr>
          <w:rFonts w:ascii="Times New Roman" w:hAnsi="Times New Roman" w:cs="Times New Roman"/>
          <w:sz w:val="24"/>
          <w:szCs w:val="24"/>
        </w:rPr>
        <w:t>ą</w:t>
      </w:r>
      <w:r w:rsidRPr="00A6649E">
        <w:rPr>
          <w:rFonts w:ascii="Times New Roman" w:hAnsi="Times New Roman" w:cs="Times New Roman"/>
          <w:sz w:val="24"/>
          <w:szCs w:val="24"/>
        </w:rPr>
        <w:t xml:space="preserve"> na stabilność finansową gospodarstw domowych oraz przedsiębiorstw energetycznych.</w:t>
      </w:r>
      <w:r w:rsidRPr="00A6649E">
        <w:t xml:space="preserve"> </w:t>
      </w:r>
      <w:bookmarkStart w:id="32" w:name="_Hlk184809681"/>
      <w:r w:rsidRPr="00A6649E">
        <w:rPr>
          <w:rFonts w:ascii="Times New Roman" w:hAnsi="Times New Roman" w:cs="Times New Roman"/>
          <w:sz w:val="24"/>
          <w:szCs w:val="24"/>
        </w:rPr>
        <w:t xml:space="preserve">Przedmiotowy projekt </w:t>
      </w:r>
      <w:r>
        <w:rPr>
          <w:rFonts w:ascii="Times New Roman" w:hAnsi="Times New Roman" w:cs="Times New Roman"/>
          <w:sz w:val="24"/>
          <w:szCs w:val="24"/>
        </w:rPr>
        <w:t>zakłada</w:t>
      </w:r>
      <w:r w:rsidRPr="00A6649E">
        <w:rPr>
          <w:rFonts w:ascii="Times New Roman" w:hAnsi="Times New Roman" w:cs="Times New Roman"/>
          <w:sz w:val="24"/>
          <w:szCs w:val="24"/>
        </w:rPr>
        <w:t xml:space="preserve"> obowiązek stosowania przez sprzedawców paliw gazowych w rozliczeniach z odbiorcami końcowymi paliw gazowych, o których mowa w art. 62b ust. 1 pkt 2 ustawy z dnia 10 kwietnia 1997 r. – Prawo energetyczne, ceny maksymalnej wynoszącej 200,17 zł/MWh w okresie od dnia 1 stycznia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649E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649E">
        <w:rPr>
          <w:rFonts w:ascii="Times New Roman" w:hAnsi="Times New Roman" w:cs="Times New Roman"/>
          <w:sz w:val="24"/>
          <w:szCs w:val="24"/>
        </w:rPr>
        <w:t xml:space="preserve"> r.</w:t>
      </w:r>
    </w:p>
    <w:bookmarkEnd w:id="32"/>
    <w:p w14:paraId="16C1D4E7" w14:textId="447EFEE0" w:rsidR="00A65140" w:rsidRDefault="002A5EB8" w:rsidP="002A5E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B8">
        <w:rPr>
          <w:rFonts w:ascii="Times New Roman" w:hAnsi="Times New Roman" w:cs="Times New Roman"/>
          <w:sz w:val="24"/>
          <w:szCs w:val="24"/>
        </w:rPr>
        <w:t>Projekt ustawy</w:t>
      </w:r>
      <w:r>
        <w:rPr>
          <w:rFonts w:ascii="Times New Roman" w:hAnsi="Times New Roman" w:cs="Times New Roman"/>
          <w:sz w:val="24"/>
          <w:szCs w:val="24"/>
        </w:rPr>
        <w:t xml:space="preserve"> w materii stabilizacji cen ciepła</w:t>
      </w:r>
      <w:r w:rsidRPr="002A5EB8">
        <w:rPr>
          <w:rFonts w:ascii="Times New Roman" w:hAnsi="Times New Roman" w:cs="Times New Roman"/>
          <w:sz w:val="24"/>
          <w:szCs w:val="24"/>
        </w:rPr>
        <w:t xml:space="preserve"> </w:t>
      </w:r>
      <w:r w:rsidR="00AD0188">
        <w:rPr>
          <w:rFonts w:ascii="Times New Roman" w:hAnsi="Times New Roman" w:cs="Times New Roman"/>
          <w:sz w:val="24"/>
          <w:szCs w:val="24"/>
        </w:rPr>
        <w:t xml:space="preserve">ma </w:t>
      </w:r>
      <w:r w:rsidRPr="002A5EB8">
        <w:rPr>
          <w:rFonts w:ascii="Times New Roman" w:hAnsi="Times New Roman" w:cs="Times New Roman"/>
          <w:sz w:val="24"/>
          <w:szCs w:val="24"/>
        </w:rPr>
        <w:t xml:space="preserve">na celu </w:t>
      </w:r>
      <w:r>
        <w:rPr>
          <w:rFonts w:ascii="Times New Roman" w:hAnsi="Times New Roman" w:cs="Times New Roman"/>
          <w:sz w:val="24"/>
          <w:szCs w:val="24"/>
        </w:rPr>
        <w:t>wprowadzeni</w:t>
      </w:r>
      <w:r w:rsidR="00AD0188">
        <w:rPr>
          <w:rFonts w:ascii="Times New Roman" w:hAnsi="Times New Roman" w:cs="Times New Roman"/>
          <w:sz w:val="24"/>
          <w:szCs w:val="24"/>
        </w:rPr>
        <w:t>e</w:t>
      </w:r>
      <w:r w:rsidRPr="002A5EB8">
        <w:rPr>
          <w:rFonts w:ascii="Times New Roman" w:hAnsi="Times New Roman" w:cs="Times New Roman"/>
          <w:sz w:val="24"/>
          <w:szCs w:val="24"/>
        </w:rPr>
        <w:t xml:space="preserve"> wsparcia dla gospodarstw domowych i instytucji użyteczności publicznej poprzez zmniejszenie obciążeń finansowych związanych z opłatami za dostarczone ciepło, ponoszonymi przez te podmioty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EB8">
        <w:rPr>
          <w:rFonts w:ascii="Times New Roman" w:hAnsi="Times New Roman" w:cs="Times New Roman"/>
          <w:sz w:val="24"/>
          <w:szCs w:val="24"/>
        </w:rPr>
        <w:t xml:space="preserve">. Proponowana regulacja przewiduje utrzymanie </w:t>
      </w:r>
      <w:r w:rsidR="00E204FC">
        <w:rPr>
          <w:rFonts w:ascii="Times New Roman" w:hAnsi="Times New Roman" w:cs="Times New Roman"/>
          <w:sz w:val="24"/>
          <w:szCs w:val="24"/>
        </w:rPr>
        <w:t>w 2025</w:t>
      </w:r>
      <w:r w:rsidRPr="002A5EB8">
        <w:rPr>
          <w:rFonts w:ascii="Times New Roman" w:hAnsi="Times New Roman" w:cs="Times New Roman"/>
          <w:sz w:val="24"/>
          <w:szCs w:val="24"/>
        </w:rPr>
        <w:t xml:space="preserve"> rok</w:t>
      </w:r>
      <w:r w:rsidR="00E204FC">
        <w:rPr>
          <w:rFonts w:ascii="Times New Roman" w:hAnsi="Times New Roman" w:cs="Times New Roman"/>
          <w:sz w:val="24"/>
          <w:szCs w:val="24"/>
        </w:rPr>
        <w:t>u</w:t>
      </w:r>
      <w:r w:rsidRPr="002A5EB8">
        <w:rPr>
          <w:rFonts w:ascii="Times New Roman" w:hAnsi="Times New Roman" w:cs="Times New Roman"/>
          <w:sz w:val="24"/>
          <w:szCs w:val="24"/>
        </w:rPr>
        <w:t xml:space="preserve"> wysokości ponoszonych przez tych odbiorców cen i stawek opłat za dostarczone ciepło systemowe na poziomie nie wyższym niż ceny i stawki stosowane wobec odbiorców ciepła wskazanych w ustawie w dniu 30 września 2022 r. powiększone o 40% w każdej grupie taryfowej w danym systemie ciepłowniczym.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B8">
        <w:rPr>
          <w:rFonts w:ascii="Times New Roman" w:hAnsi="Times New Roman" w:cs="Times New Roman"/>
          <w:sz w:val="24"/>
          <w:szCs w:val="24"/>
        </w:rPr>
        <w:t>Dla odbiorcy ciepła  będącego  podmiotem uprawnionym oznacza to zachowanie przez cały rok 202</w:t>
      </w:r>
      <w:r w:rsidR="00E204FC">
        <w:rPr>
          <w:rFonts w:ascii="Times New Roman" w:hAnsi="Times New Roman" w:cs="Times New Roman"/>
          <w:sz w:val="24"/>
          <w:szCs w:val="24"/>
        </w:rPr>
        <w:t>5</w:t>
      </w:r>
      <w:r w:rsidRPr="002A5EB8">
        <w:rPr>
          <w:rFonts w:ascii="Times New Roman" w:hAnsi="Times New Roman" w:cs="Times New Roman"/>
          <w:sz w:val="24"/>
          <w:szCs w:val="24"/>
        </w:rPr>
        <w:t xml:space="preserve"> cen i stawek za dostarczone ciepło na poziomie nie wyższym niż określony przepisami ustawy pułap.</w:t>
      </w:r>
    </w:p>
    <w:p w14:paraId="00FA3CEA" w14:textId="4F780E9F" w:rsidR="00E204FC" w:rsidRPr="00E204FC" w:rsidRDefault="00E5686F" w:rsidP="00E204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4FC">
        <w:rPr>
          <w:rFonts w:ascii="Times New Roman" w:hAnsi="Times New Roman" w:cs="Times New Roman"/>
          <w:sz w:val="24"/>
          <w:szCs w:val="24"/>
        </w:rPr>
        <w:t>W związku trwającą niestabilną sytuacją na rynku energetycznym</w:t>
      </w:r>
      <w:r w:rsidR="00E204FC" w:rsidRPr="00E204FC">
        <w:t xml:space="preserve"> </w:t>
      </w:r>
      <w:r w:rsidR="00E204FC" w:rsidRPr="00E204FC">
        <w:rPr>
          <w:rFonts w:ascii="Times New Roman" w:hAnsi="Times New Roman" w:cs="Times New Roman"/>
          <w:sz w:val="24"/>
          <w:szCs w:val="24"/>
        </w:rPr>
        <w:t>wnioskodawcy u</w:t>
      </w:r>
      <w:r w:rsidR="00E204FC">
        <w:rPr>
          <w:rFonts w:ascii="Times New Roman" w:hAnsi="Times New Roman" w:cs="Times New Roman"/>
          <w:sz w:val="24"/>
          <w:szCs w:val="24"/>
        </w:rPr>
        <w:t xml:space="preserve">znają 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za celowe  </w:t>
      </w:r>
      <w:bookmarkStart w:id="33" w:name="_Hlk184809741"/>
      <w:r w:rsidR="00E204FC" w:rsidRPr="00E204FC">
        <w:rPr>
          <w:rFonts w:ascii="Times New Roman" w:hAnsi="Times New Roman" w:cs="Times New Roman"/>
          <w:sz w:val="24"/>
          <w:szCs w:val="24"/>
        </w:rPr>
        <w:t>przedłużenie bonu energetycznego na kolejny</w:t>
      </w:r>
      <w:r w:rsidR="00E204FC">
        <w:rPr>
          <w:rFonts w:ascii="Times New Roman" w:hAnsi="Times New Roman" w:cs="Times New Roman"/>
          <w:sz w:val="24"/>
          <w:szCs w:val="24"/>
        </w:rPr>
        <w:t xml:space="preserve"> 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2025 r. </w:t>
      </w:r>
      <w:bookmarkEnd w:id="33"/>
      <w:r w:rsidR="00E204FC" w:rsidRPr="00E204FC">
        <w:rPr>
          <w:rFonts w:ascii="Times New Roman" w:hAnsi="Times New Roman" w:cs="Times New Roman"/>
          <w:sz w:val="24"/>
          <w:szCs w:val="24"/>
        </w:rPr>
        <w:t>Mechanika działania bonu pozosta</w:t>
      </w:r>
      <w:r w:rsidR="00E204FC">
        <w:rPr>
          <w:rFonts w:ascii="Times New Roman" w:hAnsi="Times New Roman" w:cs="Times New Roman"/>
          <w:sz w:val="24"/>
          <w:szCs w:val="24"/>
        </w:rPr>
        <w:t>nie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 ta sama. Jedyną różnicą jest jego wysokość </w:t>
      </w:r>
      <w:r w:rsidR="00E204FC">
        <w:rPr>
          <w:rFonts w:ascii="Times New Roman" w:hAnsi="Times New Roman" w:cs="Times New Roman"/>
          <w:sz w:val="24"/>
          <w:szCs w:val="24"/>
        </w:rPr>
        <w:t>–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 </w:t>
      </w:r>
      <w:r w:rsidR="00E204FC">
        <w:rPr>
          <w:rFonts w:ascii="Times New Roman" w:hAnsi="Times New Roman" w:cs="Times New Roman"/>
          <w:sz w:val="24"/>
          <w:szCs w:val="24"/>
        </w:rPr>
        <w:t xml:space="preserve">ze względu na wydłużenie funkcjonowania bonu 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energetycznego na cały 2025 rok, </w:t>
      </w:r>
      <w:bookmarkStart w:id="34" w:name="_Hlk184809784"/>
      <w:r w:rsidR="00E4286A">
        <w:rPr>
          <w:rFonts w:ascii="Times New Roman" w:hAnsi="Times New Roman" w:cs="Times New Roman"/>
          <w:sz w:val="24"/>
          <w:szCs w:val="24"/>
        </w:rPr>
        <w:t xml:space="preserve">proponuje się </w:t>
      </w:r>
      <w:r w:rsidR="00E204FC" w:rsidRPr="00E204FC">
        <w:rPr>
          <w:rFonts w:ascii="Times New Roman" w:hAnsi="Times New Roman" w:cs="Times New Roman"/>
          <w:sz w:val="24"/>
          <w:szCs w:val="24"/>
        </w:rPr>
        <w:t>podwoj</w:t>
      </w:r>
      <w:r w:rsidR="00E4286A">
        <w:rPr>
          <w:rFonts w:ascii="Times New Roman" w:hAnsi="Times New Roman" w:cs="Times New Roman"/>
          <w:sz w:val="24"/>
          <w:szCs w:val="24"/>
        </w:rPr>
        <w:t>enie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 wysokoś</w:t>
      </w:r>
      <w:r w:rsidR="00E4286A">
        <w:rPr>
          <w:rFonts w:ascii="Times New Roman" w:hAnsi="Times New Roman" w:cs="Times New Roman"/>
          <w:sz w:val="24"/>
          <w:szCs w:val="24"/>
        </w:rPr>
        <w:t>ci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 otrzymywanych przez beneficjentów środków</w:t>
      </w:r>
      <w:r w:rsidR="00E4286A">
        <w:rPr>
          <w:rFonts w:ascii="Times New Roman" w:hAnsi="Times New Roman" w:cs="Times New Roman"/>
          <w:sz w:val="24"/>
          <w:szCs w:val="24"/>
        </w:rPr>
        <w:t xml:space="preserve"> w ramach bonu energetycznego, a także </w:t>
      </w:r>
      <w:r w:rsidR="00E204FC" w:rsidRPr="00E204FC">
        <w:rPr>
          <w:rFonts w:ascii="Times New Roman" w:hAnsi="Times New Roman" w:cs="Times New Roman"/>
          <w:sz w:val="24"/>
          <w:szCs w:val="24"/>
        </w:rPr>
        <w:t>podwyższenie progu dochodowego</w:t>
      </w:r>
      <w:r w:rsidR="00E4286A">
        <w:rPr>
          <w:rFonts w:ascii="Times New Roman" w:hAnsi="Times New Roman" w:cs="Times New Roman"/>
          <w:sz w:val="24"/>
          <w:szCs w:val="24"/>
        </w:rPr>
        <w:t xml:space="preserve"> uprawniającego do jego przyznania o kwotę</w:t>
      </w:r>
      <w:r w:rsidR="00E204FC" w:rsidRPr="00E204FC">
        <w:rPr>
          <w:rFonts w:ascii="Times New Roman" w:hAnsi="Times New Roman" w:cs="Times New Roman"/>
          <w:sz w:val="24"/>
          <w:szCs w:val="24"/>
        </w:rPr>
        <w:t xml:space="preserve"> 300 zł. </w:t>
      </w:r>
      <w:bookmarkEnd w:id="34"/>
      <w:r w:rsidR="00E204FC" w:rsidRPr="00E204FC">
        <w:rPr>
          <w:rFonts w:ascii="Times New Roman" w:hAnsi="Times New Roman" w:cs="Times New Roman"/>
          <w:sz w:val="24"/>
          <w:szCs w:val="24"/>
        </w:rPr>
        <w:lastRenderedPageBreak/>
        <w:t>Dostosowano przepisy dot. pomocy publicznej do przedłużonego wsparcia dla MSP do końca 2025 r.</w:t>
      </w:r>
      <w:r w:rsidR="00F26D8E" w:rsidRPr="00E204FC">
        <w:rPr>
          <w:rFonts w:ascii="Times New Roman" w:hAnsi="Times New Roman" w:cs="Times New Roman"/>
          <w:sz w:val="24"/>
          <w:szCs w:val="24"/>
        </w:rPr>
        <w:tab/>
      </w:r>
    </w:p>
    <w:p w14:paraId="0C1A6DA0" w14:textId="39801033" w:rsidR="00F26D8E" w:rsidRDefault="00D15914" w:rsidP="00E204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Łączny koszt proponowanych w ustawie zmian dla budżetu państwa nie powinien przekroczyć kwoty 13 - 14 mld zł. </w:t>
      </w:r>
    </w:p>
    <w:p w14:paraId="54BB6AED" w14:textId="674F3FB1" w:rsidR="00D15914" w:rsidRDefault="00D15914" w:rsidP="00E204FC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pociąga za sobą skutki finansowe dla budżetu państwa</w:t>
      </w:r>
      <w:r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</w:p>
    <w:p w14:paraId="3501EEC6" w14:textId="77777777" w:rsidR="00D15914" w:rsidRDefault="00D15914" w:rsidP="00E20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wywołuje pozytywne skutki społeczne, gospodarcze, finansowe i prawne.</w:t>
      </w:r>
    </w:p>
    <w:p w14:paraId="1FCFB65B" w14:textId="77777777" w:rsidR="00792D93" w:rsidRPr="00792D93" w:rsidRDefault="00792D93" w:rsidP="00792D93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Projekt ustawy dotyczy majątkowych praw i obowiązków przedsiębiorców i praw i obowiązków przedsiębiorców wobec organów administracji publicznej i pozytywnie wpływa na działalność mikroprzedsiębiorców oraz małych i średnich przedsiębiorców.</w:t>
      </w:r>
      <w:r w:rsidRPr="00792D93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</w:t>
      </w:r>
    </w:p>
    <w:p w14:paraId="2DDE15A8" w14:textId="7E937581" w:rsidR="00792D93" w:rsidRPr="00241437" w:rsidRDefault="00792D93" w:rsidP="00792D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92D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Proponowane w projekcie ustawy rozwiązania są w ocenie wnioskodawców zgodne z ustawą z dnia 6 marca 2018 r. - Prawo przedsiębiorców (Dz. U. z 2023 r. poz. 236).</w:t>
      </w:r>
    </w:p>
    <w:p w14:paraId="1F6BE643" w14:textId="63BA6FF7" w:rsidR="00E204FC" w:rsidRDefault="00E204FC" w:rsidP="00E204FC">
      <w:pPr>
        <w:pStyle w:val="ARTartustawynprozporzdzenia"/>
        <w:spacing w:after="160"/>
        <w:ind w:firstLine="709"/>
        <w:rPr>
          <w:rFonts w:ascii="Times New Roman" w:hAnsi="Times New Roman" w:cs="Times New Roman"/>
        </w:rPr>
      </w:pPr>
      <w:r w:rsidRPr="00E204FC">
        <w:rPr>
          <w:rFonts w:ascii="Times New Roman" w:hAnsi="Times New Roman" w:cs="Times New Roman"/>
        </w:rPr>
        <w:t>Biorąc pod uwagę, że proponowane regulacje mają istotne znaczenie dla społeczeństwa, są ważne i pomocne dla obywateli, przedsiębiorców, podmiotów użyteczności publicznej, przede wszystki</w:t>
      </w:r>
      <w:r w:rsidR="00065289">
        <w:rPr>
          <w:rFonts w:ascii="Times New Roman" w:hAnsi="Times New Roman" w:cs="Times New Roman"/>
        </w:rPr>
        <w:t>m</w:t>
      </w:r>
      <w:r w:rsidRPr="00E204FC">
        <w:rPr>
          <w:rFonts w:ascii="Times New Roman" w:hAnsi="Times New Roman" w:cs="Times New Roman"/>
        </w:rPr>
        <w:t xml:space="preserve"> wychodzą naprzeciw oczekiwaniom społecznym proponuje się, aby ustawa weszła w życie w dniu następującym po dniu ogłoszenia.</w:t>
      </w:r>
    </w:p>
    <w:p w14:paraId="36002370" w14:textId="096D5BB4" w:rsidR="00D15914" w:rsidRDefault="00E204FC" w:rsidP="00E204FC">
      <w:pPr>
        <w:pStyle w:val="ARTartustawynprozporzdzenia"/>
        <w:spacing w:before="0" w:after="160"/>
        <w:ind w:firstLine="709"/>
        <w:rPr>
          <w:rFonts w:ascii="Times New Roman" w:hAnsi="Times New Roman" w:cs="Times New Roman"/>
        </w:rPr>
      </w:pPr>
      <w:r w:rsidRPr="00E204FC">
        <w:rPr>
          <w:rFonts w:ascii="Times New Roman" w:hAnsi="Times New Roman" w:cs="Times New Roman"/>
        </w:rPr>
        <w:t>Termin wejścia w życie ustawy nie narusza zasad demokratycznego państwa prawnego i nie stoi w sprzeczności z art. 4 ust. 2 ustawy z dnia 20 lipca 2000 r. o ogłaszaniu aktów normatywnych i niektórych innych aktów prawnych (Dz. U. z 2019 r. poz. 1461).</w:t>
      </w:r>
    </w:p>
    <w:p w14:paraId="3E5C44B2" w14:textId="77777777" w:rsidR="00D15914" w:rsidRPr="00241437" w:rsidRDefault="00D15914" w:rsidP="00E204FC">
      <w:pPr>
        <w:widowControl w:val="0"/>
        <w:autoSpaceDE w:val="0"/>
        <w:autoSpaceDN w:val="0"/>
        <w:adjustRightInd w:val="0"/>
        <w:spacing w:line="288" w:lineRule="auto"/>
        <w:ind w:firstLine="708"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241437"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  <w:t>Projekt ustawy nie jest sprzeczny z prawem Unii Europejskiej.</w:t>
      </w:r>
    </w:p>
    <w:p w14:paraId="06FB8DA1" w14:textId="74C445AA" w:rsidR="00D15914" w:rsidRPr="00E5686F" w:rsidRDefault="00D15914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B6D08" w14:textId="77777777" w:rsidR="00E5686F" w:rsidRDefault="00E5686F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A673A" w14:textId="77777777" w:rsidR="00E5686F" w:rsidRDefault="00E5686F" w:rsidP="00D64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8CA"/>
    <w:multiLevelType w:val="hybridMultilevel"/>
    <w:tmpl w:val="3452B854"/>
    <w:lvl w:ilvl="0" w:tplc="FDD0A3F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505D"/>
    <w:multiLevelType w:val="hybridMultilevel"/>
    <w:tmpl w:val="DBE0A2AC"/>
    <w:lvl w:ilvl="0" w:tplc="2166C0D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B671E4C"/>
    <w:multiLevelType w:val="hybridMultilevel"/>
    <w:tmpl w:val="BE78756E"/>
    <w:lvl w:ilvl="0" w:tplc="6C905EA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19F3289"/>
    <w:multiLevelType w:val="hybridMultilevel"/>
    <w:tmpl w:val="C428D18E"/>
    <w:lvl w:ilvl="0" w:tplc="D5884C48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 w15:restartNumberingAfterBreak="0">
    <w:nsid w:val="5E0F2302"/>
    <w:multiLevelType w:val="hybridMultilevel"/>
    <w:tmpl w:val="4CE0BE86"/>
    <w:lvl w:ilvl="0" w:tplc="E1CCD386">
      <w:start w:val="4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65D90850"/>
    <w:multiLevelType w:val="hybridMultilevel"/>
    <w:tmpl w:val="1D081A84"/>
    <w:lvl w:ilvl="0" w:tplc="11986B6A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F706AB7"/>
    <w:multiLevelType w:val="hybridMultilevel"/>
    <w:tmpl w:val="9672FDE0"/>
    <w:lvl w:ilvl="0" w:tplc="C1AA0E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0549333">
    <w:abstractNumId w:val="6"/>
  </w:num>
  <w:num w:numId="2" w16cid:durableId="913930881">
    <w:abstractNumId w:val="5"/>
  </w:num>
  <w:num w:numId="3" w16cid:durableId="1023820717">
    <w:abstractNumId w:val="0"/>
  </w:num>
  <w:num w:numId="4" w16cid:durableId="1687903244">
    <w:abstractNumId w:val="4"/>
  </w:num>
  <w:num w:numId="5" w16cid:durableId="339816105">
    <w:abstractNumId w:val="2"/>
  </w:num>
  <w:num w:numId="6" w16cid:durableId="2138601595">
    <w:abstractNumId w:val="3"/>
  </w:num>
  <w:num w:numId="7" w16cid:durableId="19642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83"/>
    <w:rsid w:val="00021CE8"/>
    <w:rsid w:val="0003108D"/>
    <w:rsid w:val="00065289"/>
    <w:rsid w:val="000811A5"/>
    <w:rsid w:val="00097484"/>
    <w:rsid w:val="000A507C"/>
    <w:rsid w:val="000B7FAB"/>
    <w:rsid w:val="000C36BA"/>
    <w:rsid w:val="000E07B6"/>
    <w:rsid w:val="000E3BA5"/>
    <w:rsid w:val="0010001D"/>
    <w:rsid w:val="00117754"/>
    <w:rsid w:val="00124FF9"/>
    <w:rsid w:val="0015487C"/>
    <w:rsid w:val="001774AF"/>
    <w:rsid w:val="0019721F"/>
    <w:rsid w:val="001B0FC9"/>
    <w:rsid w:val="001B22B0"/>
    <w:rsid w:val="001B4AB3"/>
    <w:rsid w:val="001C1A8F"/>
    <w:rsid w:val="001E706C"/>
    <w:rsid w:val="001F295A"/>
    <w:rsid w:val="0022509F"/>
    <w:rsid w:val="00240E63"/>
    <w:rsid w:val="0025650F"/>
    <w:rsid w:val="0027791E"/>
    <w:rsid w:val="002A5EB8"/>
    <w:rsid w:val="002C72F6"/>
    <w:rsid w:val="002D5E38"/>
    <w:rsid w:val="002E5E71"/>
    <w:rsid w:val="002F7DFC"/>
    <w:rsid w:val="00351D08"/>
    <w:rsid w:val="00362D39"/>
    <w:rsid w:val="003735A6"/>
    <w:rsid w:val="003C6758"/>
    <w:rsid w:val="003E2EDA"/>
    <w:rsid w:val="0040393C"/>
    <w:rsid w:val="00436970"/>
    <w:rsid w:val="004426C4"/>
    <w:rsid w:val="00447CCD"/>
    <w:rsid w:val="00450010"/>
    <w:rsid w:val="00471492"/>
    <w:rsid w:val="004800FC"/>
    <w:rsid w:val="0048142B"/>
    <w:rsid w:val="00481882"/>
    <w:rsid w:val="004C7FE7"/>
    <w:rsid w:val="004E6EBC"/>
    <w:rsid w:val="004E7663"/>
    <w:rsid w:val="004F5B3A"/>
    <w:rsid w:val="005302B6"/>
    <w:rsid w:val="005431AB"/>
    <w:rsid w:val="005467C2"/>
    <w:rsid w:val="0056051B"/>
    <w:rsid w:val="00567F12"/>
    <w:rsid w:val="0058181E"/>
    <w:rsid w:val="00583630"/>
    <w:rsid w:val="0058526F"/>
    <w:rsid w:val="005A4893"/>
    <w:rsid w:val="005B0EC2"/>
    <w:rsid w:val="005C2CB7"/>
    <w:rsid w:val="005F0B81"/>
    <w:rsid w:val="00600D9B"/>
    <w:rsid w:val="006248C7"/>
    <w:rsid w:val="0062775A"/>
    <w:rsid w:val="00650D24"/>
    <w:rsid w:val="00652CDF"/>
    <w:rsid w:val="00675A8F"/>
    <w:rsid w:val="006C3DE2"/>
    <w:rsid w:val="00705544"/>
    <w:rsid w:val="00727475"/>
    <w:rsid w:val="00734AEF"/>
    <w:rsid w:val="00742F49"/>
    <w:rsid w:val="0075280A"/>
    <w:rsid w:val="00792D93"/>
    <w:rsid w:val="007A4D65"/>
    <w:rsid w:val="007C5DC2"/>
    <w:rsid w:val="007C7588"/>
    <w:rsid w:val="007D4536"/>
    <w:rsid w:val="007E701C"/>
    <w:rsid w:val="0080348B"/>
    <w:rsid w:val="00816491"/>
    <w:rsid w:val="00825266"/>
    <w:rsid w:val="00826AD0"/>
    <w:rsid w:val="00835CF5"/>
    <w:rsid w:val="008516E7"/>
    <w:rsid w:val="008528A1"/>
    <w:rsid w:val="008528A6"/>
    <w:rsid w:val="0088268B"/>
    <w:rsid w:val="008B0186"/>
    <w:rsid w:val="008C55EF"/>
    <w:rsid w:val="008D4C93"/>
    <w:rsid w:val="008E4E2C"/>
    <w:rsid w:val="008F73C6"/>
    <w:rsid w:val="00911DE8"/>
    <w:rsid w:val="00914E54"/>
    <w:rsid w:val="0093596E"/>
    <w:rsid w:val="009613DA"/>
    <w:rsid w:val="00964D79"/>
    <w:rsid w:val="00985E25"/>
    <w:rsid w:val="009A46B2"/>
    <w:rsid w:val="009C4D83"/>
    <w:rsid w:val="009C53ED"/>
    <w:rsid w:val="00A1581F"/>
    <w:rsid w:val="00A359B7"/>
    <w:rsid w:val="00A44875"/>
    <w:rsid w:val="00A63C88"/>
    <w:rsid w:val="00A644C0"/>
    <w:rsid w:val="00A65140"/>
    <w:rsid w:val="00A653E0"/>
    <w:rsid w:val="00A6649E"/>
    <w:rsid w:val="00AA14EE"/>
    <w:rsid w:val="00AC36F3"/>
    <w:rsid w:val="00AC61B1"/>
    <w:rsid w:val="00AD0188"/>
    <w:rsid w:val="00AD708C"/>
    <w:rsid w:val="00B653EF"/>
    <w:rsid w:val="00B943B1"/>
    <w:rsid w:val="00BA74E2"/>
    <w:rsid w:val="00BB7027"/>
    <w:rsid w:val="00BD04E9"/>
    <w:rsid w:val="00BE5BED"/>
    <w:rsid w:val="00BE66D3"/>
    <w:rsid w:val="00BF35AC"/>
    <w:rsid w:val="00C475B4"/>
    <w:rsid w:val="00C50F88"/>
    <w:rsid w:val="00C563BC"/>
    <w:rsid w:val="00C575DF"/>
    <w:rsid w:val="00C706DB"/>
    <w:rsid w:val="00C7772E"/>
    <w:rsid w:val="00C9678B"/>
    <w:rsid w:val="00CB744A"/>
    <w:rsid w:val="00CC3AE9"/>
    <w:rsid w:val="00CC73E7"/>
    <w:rsid w:val="00CE517D"/>
    <w:rsid w:val="00CF3013"/>
    <w:rsid w:val="00D13D2F"/>
    <w:rsid w:val="00D15914"/>
    <w:rsid w:val="00D26CF0"/>
    <w:rsid w:val="00D56579"/>
    <w:rsid w:val="00D61014"/>
    <w:rsid w:val="00D64FFB"/>
    <w:rsid w:val="00D65293"/>
    <w:rsid w:val="00D708C7"/>
    <w:rsid w:val="00D75402"/>
    <w:rsid w:val="00D96903"/>
    <w:rsid w:val="00DB43A7"/>
    <w:rsid w:val="00DC5C71"/>
    <w:rsid w:val="00DD6F3A"/>
    <w:rsid w:val="00DE5D24"/>
    <w:rsid w:val="00DE70D9"/>
    <w:rsid w:val="00DF4FFF"/>
    <w:rsid w:val="00E002AD"/>
    <w:rsid w:val="00E029B2"/>
    <w:rsid w:val="00E075B4"/>
    <w:rsid w:val="00E204FC"/>
    <w:rsid w:val="00E2466A"/>
    <w:rsid w:val="00E253A3"/>
    <w:rsid w:val="00E4286A"/>
    <w:rsid w:val="00E50EE5"/>
    <w:rsid w:val="00E539FC"/>
    <w:rsid w:val="00E5686F"/>
    <w:rsid w:val="00E60077"/>
    <w:rsid w:val="00E66792"/>
    <w:rsid w:val="00E7766B"/>
    <w:rsid w:val="00E833D9"/>
    <w:rsid w:val="00E90400"/>
    <w:rsid w:val="00E93866"/>
    <w:rsid w:val="00EA0250"/>
    <w:rsid w:val="00EB00B9"/>
    <w:rsid w:val="00EB289B"/>
    <w:rsid w:val="00EC0EB6"/>
    <w:rsid w:val="00EC7709"/>
    <w:rsid w:val="00ED019B"/>
    <w:rsid w:val="00EF7747"/>
    <w:rsid w:val="00F06AF2"/>
    <w:rsid w:val="00F232AD"/>
    <w:rsid w:val="00F26D8E"/>
    <w:rsid w:val="00F40BE8"/>
    <w:rsid w:val="00F4340A"/>
    <w:rsid w:val="00F45A2D"/>
    <w:rsid w:val="00F61845"/>
    <w:rsid w:val="00F73088"/>
    <w:rsid w:val="00FB686B"/>
    <w:rsid w:val="00FE3919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18B7"/>
  <w15:chartTrackingRefBased/>
  <w15:docId w15:val="{9419D5D6-9906-4067-B17C-12668BB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D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D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D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D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D83"/>
    <w:rPr>
      <w:b/>
      <w:bCs/>
      <w:smallCaps/>
      <w:color w:val="0F4761" w:themeColor="accent1" w:themeShade="BF"/>
      <w:spacing w:val="5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61014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Normalny"/>
    <w:uiPriority w:val="14"/>
    <w:qFormat/>
    <w:rsid w:val="00D61014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5686F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D159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6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4834</Words>
  <Characters>29007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33774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3</cp:revision>
  <cp:lastPrinted>2025-01-21T18:55:00Z</cp:lastPrinted>
  <dcterms:created xsi:type="dcterms:W3CDTF">2024-12-11T08:21:00Z</dcterms:created>
  <dcterms:modified xsi:type="dcterms:W3CDTF">2025-01-21T18:55:00Z</dcterms:modified>
</cp:coreProperties>
</file>