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7CE63" w14:textId="77777777" w:rsidR="00B97FAB" w:rsidRPr="00344368" w:rsidRDefault="00B97FAB" w:rsidP="00B97FAB">
      <w:pPr>
        <w:pStyle w:val="TYTDZOZNoznaczenietytuulubdziau"/>
        <w:rPr>
          <w:rStyle w:val="Ppogrubienie"/>
          <w:rFonts w:ascii="Times New Roman" w:hAnsi="Times New Roman" w:cs="Times New Roman"/>
          <w:b w:val="0"/>
          <w:bCs w:val="0"/>
        </w:rPr>
      </w:pPr>
      <w:r w:rsidRPr="00344368">
        <w:rPr>
          <w:rStyle w:val="Ppogrubienie"/>
          <w:rFonts w:ascii="Times New Roman" w:hAnsi="Times New Roman" w:cs="Times New Roman"/>
          <w:b w:val="0"/>
          <w:bCs w:val="0"/>
        </w:rPr>
        <w:t>UZASADNIENIE</w:t>
      </w:r>
    </w:p>
    <w:p w14:paraId="0DF55242" w14:textId="77777777" w:rsidR="00B97FAB" w:rsidRPr="00344368" w:rsidRDefault="00B97FAB" w:rsidP="00B97FAB">
      <w:pPr>
        <w:pStyle w:val="NIEARTTEKSTtekstnieartykuowanynppodstprawnarozplubpreambua"/>
        <w:rPr>
          <w:rFonts w:ascii="Times New Roman" w:hAnsi="Times New Roman" w:cs="Times New Roman"/>
          <w:szCs w:val="24"/>
        </w:rPr>
      </w:pPr>
      <w:r w:rsidRPr="00344368">
        <w:rPr>
          <w:rFonts w:ascii="Times New Roman" w:hAnsi="Times New Roman" w:cs="Times New Roman"/>
          <w:szCs w:val="24"/>
        </w:rPr>
        <w:t>Projekt ustawy o unijnej sieci danych dotyczących poziomu zrównoważenia gospodarstw rolnych (FSDN) wynika z konieczności dostosowania krajowych przepisów prawnych do przepisów obowiązujących w Unii Europejskiej dotyczących zbierania danych rachunkowych z gospodarstw rolnych, a w szczególności wprowadzenia do polskiego porządku prawnego rozwiązań służących stosowaniu rozporządzenia Rady (WE) nr 1217/2009 z dnia 30 listopada 2009 r. ustanawiającego sieć danych dotyczących poziomu zrównoważenia gospodarstw rolnych (Dz. Urz. UE L 328 z 15.12.2009, str. 27, z późn. zm.), zwanego dalej „rozporządzeniem nr 1217/2009”.</w:t>
      </w:r>
    </w:p>
    <w:p w14:paraId="17615A7D" w14:textId="77777777" w:rsidR="00B97FAB" w:rsidRPr="00344368" w:rsidRDefault="00B97FAB" w:rsidP="00B97FAB">
      <w:pPr>
        <w:pStyle w:val="NIEARTTEKSTtekstnieartykuowanynppodstprawnarozplubpreambua"/>
        <w:rPr>
          <w:rFonts w:ascii="Times New Roman" w:hAnsi="Times New Roman" w:cs="Times New Roman"/>
          <w:szCs w:val="24"/>
        </w:rPr>
      </w:pPr>
      <w:r w:rsidRPr="00344368">
        <w:rPr>
          <w:rFonts w:ascii="Times New Roman" w:hAnsi="Times New Roman" w:cs="Times New Roman"/>
          <w:szCs w:val="24"/>
        </w:rPr>
        <w:t xml:space="preserve">Zgodnie z art. 1 rozporządzenia nr 1217/2009, zmienionego rozporządzeniem Parlamentu Europejskiego i Rady (UE) 2023/2674 z dnia 22 listopada 2023 r. w sprawie zmiany rozporządzenia Rady (WE) nr 1217/2009 w odniesieniu do przekształcenia sieci danych rachunkowych gospodarstw rolnych w sieć danych dotyczących poziomu zrównoważenia gospodarstw rolnych (Dz. Urz. UE L 2023/2674 z 29.11.2023), w celu spełnienia wymogów wspólnej polityki rolnej (WPR), w tym oceny jej wpływu na sektor rolny, przekształca się sieć danych rachunkowych gospodarstw rolnych (FADN) w sieć danych dotyczących poziomu zrównoważenia gospodarstw rolnych (FSDN) w celu zbierania i analizy danych z gospodarstwa obejmujących wymiar gospodarczy, środowiskowy i społeczny, zwanych dalej „danymi FSDN”. Dane FSDN mogą być wykorzystywane do oceny dodatkowych aspektów związanych z poziomem zrównoważenia rolnictwa Unii Europejskiej oraz do sprostania wyzwaniom, przed którymi stoi rolnictwo Unii Europejskiej. </w:t>
      </w:r>
    </w:p>
    <w:p w14:paraId="0CD91CD8" w14:textId="7EAA8C38" w:rsidR="00B97FAB" w:rsidRPr="00344368" w:rsidRDefault="00B97FAB" w:rsidP="00B97FAB">
      <w:pPr>
        <w:pStyle w:val="NIEARTTEKSTtekstnieartykuowanynppodstprawnarozplubpreambua"/>
        <w:rPr>
          <w:rFonts w:ascii="Times New Roman" w:hAnsi="Times New Roman" w:cs="Times New Roman"/>
          <w:szCs w:val="24"/>
        </w:rPr>
      </w:pPr>
      <w:r w:rsidRPr="00344368">
        <w:rPr>
          <w:rFonts w:ascii="Times New Roman" w:hAnsi="Times New Roman" w:cs="Times New Roman"/>
          <w:szCs w:val="24"/>
        </w:rPr>
        <w:t>Do końca 2024 r. dane zbierane z gospodarstw rolnych obejmują 16 tematów, w tym 13</w:t>
      </w:r>
      <w:r w:rsidR="00587B67">
        <w:rPr>
          <w:rFonts w:ascii="Times New Roman" w:hAnsi="Times New Roman" w:cs="Times New Roman"/>
          <w:szCs w:val="24"/>
        </w:rPr>
        <w:t> </w:t>
      </w:r>
      <w:r w:rsidRPr="00344368">
        <w:rPr>
          <w:rFonts w:ascii="Times New Roman" w:hAnsi="Times New Roman" w:cs="Times New Roman"/>
          <w:szCs w:val="24"/>
        </w:rPr>
        <w:t>w</w:t>
      </w:r>
      <w:r w:rsidR="00587B67">
        <w:rPr>
          <w:rFonts w:ascii="Times New Roman" w:hAnsi="Times New Roman" w:cs="Times New Roman"/>
          <w:szCs w:val="24"/>
        </w:rPr>
        <w:t> </w:t>
      </w:r>
      <w:r w:rsidRPr="00344368">
        <w:rPr>
          <w:rFonts w:ascii="Times New Roman" w:hAnsi="Times New Roman" w:cs="Times New Roman"/>
          <w:szCs w:val="24"/>
        </w:rPr>
        <w:t>wymiarze ekonomicznym, 2 w wymiarze społecznym i 1 w wymiarze środowiskowym. Od 2025 r. do obecnego zestawu danych zostanie dodanych 26 nowych tematów, w tym 5</w:t>
      </w:r>
      <w:r w:rsidR="00587B67">
        <w:rPr>
          <w:rFonts w:ascii="Times New Roman" w:hAnsi="Times New Roman" w:cs="Times New Roman"/>
          <w:szCs w:val="24"/>
        </w:rPr>
        <w:t> </w:t>
      </w:r>
      <w:r w:rsidRPr="00344368">
        <w:rPr>
          <w:rFonts w:ascii="Times New Roman" w:hAnsi="Times New Roman" w:cs="Times New Roman"/>
          <w:szCs w:val="24"/>
        </w:rPr>
        <w:t>w</w:t>
      </w:r>
      <w:r w:rsidR="00587B67">
        <w:rPr>
          <w:rFonts w:ascii="Times New Roman" w:hAnsi="Times New Roman" w:cs="Times New Roman"/>
          <w:szCs w:val="24"/>
        </w:rPr>
        <w:t> </w:t>
      </w:r>
      <w:r w:rsidRPr="00344368">
        <w:rPr>
          <w:rFonts w:ascii="Times New Roman" w:hAnsi="Times New Roman" w:cs="Times New Roman"/>
          <w:szCs w:val="24"/>
        </w:rPr>
        <w:t>wymiarze ekonomicznym, 6 w wymiarze społecznym i 15 w wymiarze środowiskowym oraz 2 tematy ekonomiczne zostaną rozszerzone.</w:t>
      </w:r>
    </w:p>
    <w:p w14:paraId="00343D20" w14:textId="77777777" w:rsidR="00B97FAB" w:rsidRPr="00344368" w:rsidRDefault="00B97FAB" w:rsidP="00B97FAB">
      <w:pPr>
        <w:pStyle w:val="NIEARTTEKSTtekstnieartykuowanynppodstprawnarozplubpreambua"/>
        <w:rPr>
          <w:rFonts w:ascii="Times New Roman" w:hAnsi="Times New Roman" w:cs="Times New Roman"/>
          <w:szCs w:val="24"/>
        </w:rPr>
      </w:pPr>
      <w:r w:rsidRPr="00344368">
        <w:rPr>
          <w:rFonts w:ascii="Times New Roman" w:hAnsi="Times New Roman" w:cs="Times New Roman"/>
          <w:szCs w:val="24"/>
        </w:rPr>
        <w:t xml:space="preserve">Zgodnie z art. 7 rozporządzenia nr 1217/2009 każde państwo członkowskie wyznacza agencję łącznikową, której zadaniami są: </w:t>
      </w:r>
    </w:p>
    <w:p w14:paraId="6F19A002" w14:textId="6FD230E2" w:rsidR="00B97FAB" w:rsidRPr="00344368" w:rsidRDefault="00B97FAB" w:rsidP="00B97FAB">
      <w:pPr>
        <w:pStyle w:val="PKTpunkt"/>
        <w:rPr>
          <w:rFonts w:ascii="Times New Roman" w:hAnsi="Times New Roman" w:cs="Times New Roman"/>
          <w:szCs w:val="24"/>
        </w:rPr>
      </w:pPr>
      <w:r w:rsidRPr="00344368">
        <w:rPr>
          <w:rFonts w:ascii="Times New Roman" w:hAnsi="Times New Roman" w:cs="Times New Roman"/>
          <w:szCs w:val="24"/>
        </w:rPr>
        <w:t>1)</w:t>
      </w:r>
      <w:r w:rsidRPr="00344368">
        <w:rPr>
          <w:rFonts w:ascii="Times New Roman" w:hAnsi="Times New Roman" w:cs="Times New Roman"/>
          <w:szCs w:val="24"/>
        </w:rPr>
        <w:tab/>
        <w:t>informowanie komitetu krajowego, komitetów regionalnych oraz biur rachunkowych o</w:t>
      </w:r>
      <w:r w:rsidR="00587B67">
        <w:rPr>
          <w:rFonts w:ascii="Times New Roman" w:hAnsi="Times New Roman" w:cs="Times New Roman"/>
          <w:szCs w:val="24"/>
        </w:rPr>
        <w:t> </w:t>
      </w:r>
      <w:r w:rsidRPr="00344368">
        <w:rPr>
          <w:rFonts w:ascii="Times New Roman" w:hAnsi="Times New Roman" w:cs="Times New Roman"/>
          <w:szCs w:val="24"/>
        </w:rPr>
        <w:t xml:space="preserve">szczegółowych zasadach mających do nich zastosowanie oraz zapewnienie prawidłowego wdrażania tych zasad; </w:t>
      </w:r>
    </w:p>
    <w:p w14:paraId="451C4D16" w14:textId="77777777" w:rsidR="00B97FAB" w:rsidRPr="00344368" w:rsidRDefault="00B97FAB" w:rsidP="00B97FAB">
      <w:pPr>
        <w:pStyle w:val="PKTpunkt"/>
        <w:rPr>
          <w:rFonts w:ascii="Times New Roman" w:hAnsi="Times New Roman" w:cs="Times New Roman"/>
          <w:szCs w:val="24"/>
        </w:rPr>
      </w:pPr>
      <w:r w:rsidRPr="00344368">
        <w:rPr>
          <w:rFonts w:ascii="Times New Roman" w:hAnsi="Times New Roman" w:cs="Times New Roman"/>
          <w:szCs w:val="24"/>
        </w:rPr>
        <w:lastRenderedPageBreak/>
        <w:t>2)</w:t>
      </w:r>
      <w:r w:rsidRPr="00344368">
        <w:rPr>
          <w:rFonts w:ascii="Times New Roman" w:hAnsi="Times New Roman" w:cs="Times New Roman"/>
          <w:szCs w:val="24"/>
        </w:rPr>
        <w:tab/>
        <w:t xml:space="preserve">sporządzanie i przedkładanie komitetowi krajowemu do zatwierdzenia, a następnie przekazywanie Komisji Europejskiej: </w:t>
      </w:r>
    </w:p>
    <w:p w14:paraId="69C61D7B" w14:textId="77777777" w:rsidR="00B97FAB" w:rsidRPr="00344368" w:rsidRDefault="00B97FAB" w:rsidP="00B97FAB">
      <w:pPr>
        <w:pStyle w:val="LITlitera"/>
        <w:rPr>
          <w:rFonts w:ascii="Times New Roman" w:hAnsi="Times New Roman" w:cs="Times New Roman"/>
          <w:szCs w:val="24"/>
        </w:rPr>
      </w:pPr>
      <w:r w:rsidRPr="00344368">
        <w:rPr>
          <w:rFonts w:ascii="Times New Roman" w:hAnsi="Times New Roman" w:cs="Times New Roman"/>
          <w:szCs w:val="24"/>
        </w:rPr>
        <w:t>a)</w:t>
      </w:r>
      <w:r w:rsidRPr="00344368">
        <w:rPr>
          <w:rFonts w:ascii="Times New Roman" w:hAnsi="Times New Roman" w:cs="Times New Roman"/>
          <w:szCs w:val="24"/>
        </w:rPr>
        <w:tab/>
        <w:t xml:space="preserve">planu wyboru gospodarstw przekazujących dane, który jest sporządzany na podstawie najbardziej aktualnych danych statystycznych przedstawionych zgodnie ze wspólnotową typologią gospodarstw rolnych, </w:t>
      </w:r>
    </w:p>
    <w:p w14:paraId="7065E560" w14:textId="77777777" w:rsidR="00B97FAB" w:rsidRPr="00344368" w:rsidRDefault="00B97FAB" w:rsidP="00B97FAB">
      <w:pPr>
        <w:pStyle w:val="LITlitera"/>
        <w:rPr>
          <w:rFonts w:ascii="Times New Roman" w:hAnsi="Times New Roman" w:cs="Times New Roman"/>
          <w:szCs w:val="24"/>
        </w:rPr>
      </w:pPr>
      <w:r w:rsidRPr="00344368">
        <w:rPr>
          <w:rFonts w:ascii="Times New Roman" w:hAnsi="Times New Roman" w:cs="Times New Roman"/>
          <w:szCs w:val="24"/>
        </w:rPr>
        <w:t>b)</w:t>
      </w:r>
      <w:r w:rsidRPr="00344368">
        <w:rPr>
          <w:rFonts w:ascii="Times New Roman" w:hAnsi="Times New Roman" w:cs="Times New Roman"/>
          <w:szCs w:val="24"/>
        </w:rPr>
        <w:tab/>
        <w:t xml:space="preserve">sprawozdania w sprawie wykonania planu wyboru gospodarstw przekazujących dane; </w:t>
      </w:r>
    </w:p>
    <w:p w14:paraId="101D9115" w14:textId="77777777" w:rsidR="00B97FAB" w:rsidRPr="00344368" w:rsidRDefault="00B97FAB" w:rsidP="00B97FAB">
      <w:pPr>
        <w:pStyle w:val="PKTpunkt"/>
        <w:rPr>
          <w:rFonts w:ascii="Times New Roman" w:hAnsi="Times New Roman" w:cs="Times New Roman"/>
          <w:szCs w:val="24"/>
        </w:rPr>
      </w:pPr>
      <w:r w:rsidRPr="00344368">
        <w:rPr>
          <w:rFonts w:ascii="Times New Roman" w:hAnsi="Times New Roman" w:cs="Times New Roman"/>
          <w:szCs w:val="24"/>
        </w:rPr>
        <w:t>3)</w:t>
      </w:r>
      <w:r w:rsidRPr="00344368">
        <w:rPr>
          <w:rFonts w:ascii="Times New Roman" w:hAnsi="Times New Roman" w:cs="Times New Roman"/>
          <w:szCs w:val="24"/>
        </w:rPr>
        <w:tab/>
        <w:t xml:space="preserve">opracowanie: </w:t>
      </w:r>
    </w:p>
    <w:p w14:paraId="59539A2F" w14:textId="77777777" w:rsidR="00B97FAB" w:rsidRPr="00344368" w:rsidRDefault="00B97FAB" w:rsidP="00B97FAB">
      <w:pPr>
        <w:pStyle w:val="LITlitera"/>
        <w:rPr>
          <w:rFonts w:ascii="Times New Roman" w:hAnsi="Times New Roman" w:cs="Times New Roman"/>
          <w:szCs w:val="24"/>
        </w:rPr>
      </w:pPr>
      <w:r w:rsidRPr="00344368">
        <w:rPr>
          <w:rFonts w:ascii="Times New Roman" w:hAnsi="Times New Roman" w:cs="Times New Roman"/>
          <w:szCs w:val="24"/>
        </w:rPr>
        <w:t>a)</w:t>
      </w:r>
      <w:r w:rsidRPr="00344368">
        <w:rPr>
          <w:rFonts w:ascii="Times New Roman" w:hAnsi="Times New Roman" w:cs="Times New Roman"/>
          <w:szCs w:val="24"/>
        </w:rPr>
        <w:tab/>
        <w:t>listy gospodarstw przekazujących dane,</w:t>
      </w:r>
    </w:p>
    <w:p w14:paraId="774EE8D1" w14:textId="6DAA47B5" w:rsidR="00B97FAB" w:rsidRPr="00344368" w:rsidRDefault="00B97FAB" w:rsidP="00B97FAB">
      <w:pPr>
        <w:pStyle w:val="LITlitera"/>
        <w:rPr>
          <w:rFonts w:ascii="Times New Roman" w:hAnsi="Times New Roman" w:cs="Times New Roman"/>
          <w:szCs w:val="24"/>
        </w:rPr>
      </w:pPr>
      <w:r w:rsidRPr="00344368">
        <w:rPr>
          <w:rFonts w:ascii="Times New Roman" w:hAnsi="Times New Roman" w:cs="Times New Roman"/>
          <w:szCs w:val="24"/>
        </w:rPr>
        <w:t>b)</w:t>
      </w:r>
      <w:r w:rsidRPr="00344368">
        <w:rPr>
          <w:rFonts w:ascii="Times New Roman" w:hAnsi="Times New Roman" w:cs="Times New Roman"/>
          <w:szCs w:val="24"/>
        </w:rPr>
        <w:tab/>
        <w:t>listy biur rachunkowych gotowych i zdolnych do wypełnienia sprawozdań z</w:t>
      </w:r>
      <w:r w:rsidR="00587B67">
        <w:rPr>
          <w:rFonts w:ascii="Times New Roman" w:hAnsi="Times New Roman" w:cs="Times New Roman"/>
          <w:szCs w:val="24"/>
        </w:rPr>
        <w:t> </w:t>
      </w:r>
      <w:r w:rsidRPr="00344368">
        <w:rPr>
          <w:rFonts w:ascii="Times New Roman" w:hAnsi="Times New Roman" w:cs="Times New Roman"/>
          <w:szCs w:val="24"/>
        </w:rPr>
        <w:t xml:space="preserve">gospodarstw rolnych; </w:t>
      </w:r>
    </w:p>
    <w:p w14:paraId="2946A1C6" w14:textId="388DE377" w:rsidR="00B97FAB" w:rsidRPr="00344368" w:rsidRDefault="00B97FAB" w:rsidP="00B97FAB">
      <w:pPr>
        <w:pStyle w:val="PKTpunkt"/>
        <w:rPr>
          <w:rFonts w:ascii="Times New Roman" w:hAnsi="Times New Roman" w:cs="Times New Roman"/>
          <w:szCs w:val="24"/>
        </w:rPr>
      </w:pPr>
      <w:r w:rsidRPr="00344368">
        <w:rPr>
          <w:rFonts w:ascii="Times New Roman" w:hAnsi="Times New Roman" w:cs="Times New Roman"/>
          <w:szCs w:val="24"/>
        </w:rPr>
        <w:t>4)</w:t>
      </w:r>
      <w:r w:rsidRPr="00344368">
        <w:rPr>
          <w:rFonts w:ascii="Times New Roman" w:hAnsi="Times New Roman" w:cs="Times New Roman"/>
          <w:szCs w:val="24"/>
        </w:rPr>
        <w:tab/>
        <w:t>gromadzenie sprawozdań z gospodarstw rolnych przesłanych przez biura rachunkowe i</w:t>
      </w:r>
      <w:r w:rsidR="00587B67">
        <w:rPr>
          <w:rFonts w:ascii="Times New Roman" w:hAnsi="Times New Roman" w:cs="Times New Roman"/>
          <w:szCs w:val="24"/>
        </w:rPr>
        <w:t> </w:t>
      </w:r>
      <w:r w:rsidRPr="00344368">
        <w:rPr>
          <w:rFonts w:ascii="Times New Roman" w:hAnsi="Times New Roman" w:cs="Times New Roman"/>
          <w:szCs w:val="24"/>
        </w:rPr>
        <w:t xml:space="preserve">weryfikowanie w oparciu o wspólny program kontroli, czy zostały one należycie wypełnione; </w:t>
      </w:r>
    </w:p>
    <w:p w14:paraId="15B8E88C" w14:textId="77777777" w:rsidR="00B97FAB" w:rsidRPr="00344368" w:rsidRDefault="00B97FAB" w:rsidP="00B97FAB">
      <w:pPr>
        <w:pStyle w:val="PKTpunkt"/>
        <w:rPr>
          <w:rFonts w:ascii="Times New Roman" w:hAnsi="Times New Roman" w:cs="Times New Roman"/>
          <w:szCs w:val="24"/>
        </w:rPr>
      </w:pPr>
      <w:r w:rsidRPr="00344368">
        <w:rPr>
          <w:rFonts w:ascii="Times New Roman" w:hAnsi="Times New Roman" w:cs="Times New Roman"/>
          <w:szCs w:val="24"/>
        </w:rPr>
        <w:t>5)</w:t>
      </w:r>
      <w:r w:rsidRPr="00344368">
        <w:rPr>
          <w:rFonts w:ascii="Times New Roman" w:hAnsi="Times New Roman" w:cs="Times New Roman"/>
          <w:szCs w:val="24"/>
        </w:rPr>
        <w:tab/>
        <w:t xml:space="preserve">przesyłanie Komisji Europejskiej należycie wypełnionych sprawozdań z gospodarstw rolnych niezwłocznie po ich zweryfikowaniu; </w:t>
      </w:r>
    </w:p>
    <w:p w14:paraId="71BDFE80" w14:textId="77777777" w:rsidR="00B97FAB" w:rsidRPr="00344368" w:rsidRDefault="00B97FAB" w:rsidP="00B97FAB">
      <w:pPr>
        <w:pStyle w:val="PKTpunkt"/>
        <w:rPr>
          <w:rFonts w:ascii="Times New Roman" w:hAnsi="Times New Roman" w:cs="Times New Roman"/>
          <w:szCs w:val="24"/>
        </w:rPr>
      </w:pPr>
      <w:r w:rsidRPr="00344368">
        <w:rPr>
          <w:rFonts w:ascii="Times New Roman" w:hAnsi="Times New Roman" w:cs="Times New Roman"/>
          <w:szCs w:val="24"/>
        </w:rPr>
        <w:t>6)</w:t>
      </w:r>
      <w:r w:rsidRPr="00344368">
        <w:rPr>
          <w:rFonts w:ascii="Times New Roman" w:hAnsi="Times New Roman" w:cs="Times New Roman"/>
          <w:szCs w:val="24"/>
        </w:rPr>
        <w:tab/>
        <w:t xml:space="preserve">przekazywanie komitetowi krajowemu, komitetom regionalnym oraz biurom rachunkowym wniosków o informacje o danych indywidualnych i danych, o których mowa w art. 1 ust. 1 zdanie pierwsze rozporządzenia nr 1217/2009, oraz przekazywanie stosownych odpowiedzi Komisji Europejskiej. </w:t>
      </w:r>
    </w:p>
    <w:p w14:paraId="20D964D2" w14:textId="77777777" w:rsidR="00B97FAB" w:rsidRPr="00344368" w:rsidRDefault="00B97FAB" w:rsidP="00B97FAB">
      <w:pPr>
        <w:pStyle w:val="NIEARTTEKSTtekstnieartykuowanynppodstprawnarozplubpreambua"/>
        <w:rPr>
          <w:rFonts w:ascii="Times New Roman" w:hAnsi="Times New Roman" w:cs="Times New Roman"/>
          <w:szCs w:val="24"/>
        </w:rPr>
      </w:pPr>
      <w:r w:rsidRPr="00344368">
        <w:rPr>
          <w:rFonts w:ascii="Times New Roman" w:hAnsi="Times New Roman" w:cs="Times New Roman"/>
          <w:szCs w:val="24"/>
        </w:rPr>
        <w:t>Obecnie dane gromadzone w ramach FADN są wykorzystywane przede wszystkim do:</w:t>
      </w:r>
    </w:p>
    <w:p w14:paraId="4EFD8A8E" w14:textId="77777777" w:rsidR="00B97FAB" w:rsidRPr="00344368" w:rsidRDefault="00B97FAB" w:rsidP="00B97FAB">
      <w:pPr>
        <w:pStyle w:val="PKTpunkt"/>
        <w:rPr>
          <w:rFonts w:ascii="Times New Roman" w:hAnsi="Times New Roman" w:cs="Times New Roman"/>
          <w:szCs w:val="24"/>
        </w:rPr>
      </w:pPr>
      <w:r w:rsidRPr="00344368">
        <w:rPr>
          <w:rFonts w:ascii="Times New Roman" w:hAnsi="Times New Roman" w:cs="Times New Roman"/>
          <w:szCs w:val="24"/>
        </w:rPr>
        <w:t>1)</w:t>
      </w:r>
      <w:r w:rsidRPr="00344368">
        <w:rPr>
          <w:rFonts w:ascii="Times New Roman" w:hAnsi="Times New Roman" w:cs="Times New Roman"/>
          <w:szCs w:val="24"/>
        </w:rPr>
        <w:tab/>
        <w:t>corocznego określania dochodów gospodarstw rolnych funkcjonujących w Unii Europejskiej;</w:t>
      </w:r>
    </w:p>
    <w:p w14:paraId="6FB94140" w14:textId="77777777" w:rsidR="00B97FAB" w:rsidRPr="00344368" w:rsidRDefault="00B97FAB" w:rsidP="00B97FAB">
      <w:pPr>
        <w:pStyle w:val="PKTpunkt"/>
        <w:rPr>
          <w:rFonts w:ascii="Times New Roman" w:hAnsi="Times New Roman" w:cs="Times New Roman"/>
          <w:szCs w:val="24"/>
        </w:rPr>
      </w:pPr>
      <w:r w:rsidRPr="00344368">
        <w:rPr>
          <w:rFonts w:ascii="Times New Roman" w:hAnsi="Times New Roman" w:cs="Times New Roman"/>
          <w:szCs w:val="24"/>
        </w:rPr>
        <w:t>2)</w:t>
      </w:r>
      <w:r w:rsidRPr="00344368">
        <w:rPr>
          <w:rFonts w:ascii="Times New Roman" w:hAnsi="Times New Roman" w:cs="Times New Roman"/>
          <w:szCs w:val="24"/>
        </w:rPr>
        <w:tab/>
        <w:t>analizy struktury przychodów i kosztów gospodarstw rolnych;</w:t>
      </w:r>
    </w:p>
    <w:p w14:paraId="31092205" w14:textId="77777777" w:rsidR="00B97FAB" w:rsidRPr="00344368" w:rsidRDefault="00B97FAB" w:rsidP="00B97FAB">
      <w:pPr>
        <w:pStyle w:val="PKTpunkt"/>
        <w:rPr>
          <w:rFonts w:ascii="Times New Roman" w:hAnsi="Times New Roman" w:cs="Times New Roman"/>
          <w:szCs w:val="24"/>
        </w:rPr>
      </w:pPr>
      <w:r w:rsidRPr="00344368">
        <w:rPr>
          <w:rFonts w:ascii="Times New Roman" w:hAnsi="Times New Roman" w:cs="Times New Roman"/>
          <w:szCs w:val="24"/>
        </w:rPr>
        <w:t>3)</w:t>
      </w:r>
      <w:r w:rsidRPr="00344368">
        <w:rPr>
          <w:rFonts w:ascii="Times New Roman" w:hAnsi="Times New Roman" w:cs="Times New Roman"/>
          <w:szCs w:val="24"/>
        </w:rPr>
        <w:tab/>
        <w:t>oceny skutków projektowanych zmian w zakresie wspierania rolnictwa w Unii Europejskiej, a w szczególności określenia poziomu cen.</w:t>
      </w:r>
    </w:p>
    <w:p w14:paraId="466AF7B4" w14:textId="365C17AF" w:rsidR="00B97FAB" w:rsidRPr="00344368" w:rsidRDefault="00B97FAB" w:rsidP="00B97FAB">
      <w:pPr>
        <w:pStyle w:val="NIEARTTEKSTtekstnieartykuowanynppodstprawnarozplubpreambua"/>
        <w:rPr>
          <w:rFonts w:ascii="Times New Roman" w:hAnsi="Times New Roman" w:cs="Times New Roman"/>
          <w:szCs w:val="24"/>
        </w:rPr>
      </w:pPr>
      <w:r w:rsidRPr="00344368">
        <w:rPr>
          <w:rFonts w:ascii="Times New Roman" w:hAnsi="Times New Roman" w:cs="Times New Roman"/>
          <w:szCs w:val="24"/>
        </w:rPr>
        <w:t>W obecnie funkcjonującym systemie zbierania i wykorzystywania danych rachunkowych z gospodarstw rolnych, tj. FADN, rolę agencji łącznikowej od maja 2004 r. pełni</w:t>
      </w:r>
      <w:r w:rsidR="008E2504">
        <w:rPr>
          <w:rFonts w:ascii="Times New Roman" w:hAnsi="Times New Roman" w:cs="Times New Roman"/>
          <w:szCs w:val="24"/>
        </w:rPr>
        <w:t xml:space="preserve"> </w:t>
      </w:r>
      <w:r w:rsidRPr="00344368">
        <w:rPr>
          <w:rFonts w:ascii="Times New Roman" w:hAnsi="Times New Roman" w:cs="Times New Roman"/>
          <w:szCs w:val="24"/>
        </w:rPr>
        <w:t>Instytut Ekonomiki Rolnictwa i Gospodarki Żywnościowej – Państwowy Instytut Badawczy</w:t>
      </w:r>
      <w:r w:rsidR="000C63BF">
        <w:rPr>
          <w:rFonts w:ascii="Times New Roman" w:hAnsi="Times New Roman" w:cs="Times New Roman"/>
          <w:szCs w:val="24"/>
        </w:rPr>
        <w:t xml:space="preserve"> </w:t>
      </w:r>
      <w:r w:rsidRPr="00344368">
        <w:rPr>
          <w:rFonts w:ascii="Times New Roman" w:hAnsi="Times New Roman" w:cs="Times New Roman"/>
          <w:szCs w:val="24"/>
        </w:rPr>
        <w:t>w Warszawie (IERiGŻ – PIB). Stosownie do statutu IERiGŻ – PIB zakres działania tego Instytutu obejmuje w szczególności:</w:t>
      </w:r>
    </w:p>
    <w:p w14:paraId="10AD7EB9" w14:textId="77777777" w:rsidR="00B97FAB" w:rsidRPr="00344368" w:rsidRDefault="00B97FAB" w:rsidP="00B97FAB">
      <w:pPr>
        <w:pStyle w:val="PKTpunkt"/>
        <w:rPr>
          <w:rFonts w:ascii="Times New Roman" w:hAnsi="Times New Roman" w:cs="Times New Roman"/>
          <w:szCs w:val="24"/>
        </w:rPr>
      </w:pPr>
      <w:r w:rsidRPr="00344368">
        <w:rPr>
          <w:rFonts w:ascii="Times New Roman" w:hAnsi="Times New Roman" w:cs="Times New Roman"/>
          <w:szCs w:val="24"/>
        </w:rPr>
        <w:t>1)</w:t>
      </w:r>
      <w:r w:rsidRPr="00344368">
        <w:rPr>
          <w:rFonts w:ascii="Times New Roman" w:hAnsi="Times New Roman" w:cs="Times New Roman"/>
          <w:szCs w:val="24"/>
        </w:rPr>
        <w:tab/>
        <w:t>prowadzenie badań naukowych oraz prac rozwojowych w zakresie:</w:t>
      </w:r>
    </w:p>
    <w:p w14:paraId="6AE339E0" w14:textId="77777777" w:rsidR="00B97FAB" w:rsidRPr="00344368" w:rsidRDefault="00B97FAB" w:rsidP="00B97FAB">
      <w:pPr>
        <w:pStyle w:val="LITlitera"/>
        <w:rPr>
          <w:rFonts w:ascii="Times New Roman" w:hAnsi="Times New Roman" w:cs="Times New Roman"/>
          <w:szCs w:val="24"/>
        </w:rPr>
      </w:pPr>
      <w:r w:rsidRPr="00344368">
        <w:rPr>
          <w:rFonts w:ascii="Times New Roman" w:hAnsi="Times New Roman" w:cs="Times New Roman"/>
          <w:szCs w:val="24"/>
        </w:rPr>
        <w:lastRenderedPageBreak/>
        <w:t>a)</w:t>
      </w:r>
      <w:r w:rsidRPr="00344368">
        <w:rPr>
          <w:rFonts w:ascii="Times New Roman" w:hAnsi="Times New Roman" w:cs="Times New Roman"/>
          <w:szCs w:val="24"/>
        </w:rPr>
        <w:tab/>
        <w:t>makroekonomicznych analiz stanu i rozwoju rolnictwa oraz gospodarki żywnościowej,</w:t>
      </w:r>
    </w:p>
    <w:p w14:paraId="2A3028D5" w14:textId="77777777" w:rsidR="00B97FAB" w:rsidRPr="00344368" w:rsidRDefault="00B97FAB" w:rsidP="00B97FAB">
      <w:pPr>
        <w:pStyle w:val="LITlitera"/>
        <w:rPr>
          <w:rFonts w:ascii="Times New Roman" w:hAnsi="Times New Roman" w:cs="Times New Roman"/>
          <w:szCs w:val="24"/>
        </w:rPr>
      </w:pPr>
      <w:r w:rsidRPr="00344368">
        <w:rPr>
          <w:rFonts w:ascii="Times New Roman" w:hAnsi="Times New Roman" w:cs="Times New Roman"/>
          <w:szCs w:val="24"/>
        </w:rPr>
        <w:t>b)</w:t>
      </w:r>
      <w:r w:rsidRPr="00344368">
        <w:rPr>
          <w:rFonts w:ascii="Times New Roman" w:hAnsi="Times New Roman" w:cs="Times New Roman"/>
          <w:szCs w:val="24"/>
        </w:rPr>
        <w:tab/>
        <w:t>monitorowania i prognozowania kosztów oraz opłacalności produkcji rolnej,</w:t>
      </w:r>
    </w:p>
    <w:p w14:paraId="149B40EF" w14:textId="77777777" w:rsidR="00B97FAB" w:rsidRPr="00344368" w:rsidRDefault="00B97FAB" w:rsidP="00B97FAB">
      <w:pPr>
        <w:pStyle w:val="LITlitera"/>
        <w:rPr>
          <w:rFonts w:ascii="Times New Roman" w:hAnsi="Times New Roman" w:cs="Times New Roman"/>
          <w:szCs w:val="24"/>
        </w:rPr>
      </w:pPr>
      <w:r w:rsidRPr="00344368">
        <w:rPr>
          <w:rFonts w:ascii="Times New Roman" w:hAnsi="Times New Roman" w:cs="Times New Roman"/>
          <w:szCs w:val="24"/>
        </w:rPr>
        <w:t>c)</w:t>
      </w:r>
      <w:r w:rsidRPr="00344368">
        <w:rPr>
          <w:rFonts w:ascii="Times New Roman" w:hAnsi="Times New Roman" w:cs="Times New Roman"/>
          <w:szCs w:val="24"/>
        </w:rPr>
        <w:tab/>
        <w:t>poziomu i relacji dochodowych w rolnictwie,</w:t>
      </w:r>
    </w:p>
    <w:p w14:paraId="2316C43A" w14:textId="77777777" w:rsidR="00B97FAB" w:rsidRPr="00344368" w:rsidRDefault="00B97FAB" w:rsidP="00B97FAB">
      <w:pPr>
        <w:pStyle w:val="LITlitera"/>
        <w:rPr>
          <w:rFonts w:ascii="Times New Roman" w:hAnsi="Times New Roman" w:cs="Times New Roman"/>
          <w:szCs w:val="24"/>
        </w:rPr>
      </w:pPr>
      <w:r w:rsidRPr="00344368">
        <w:rPr>
          <w:rFonts w:ascii="Times New Roman" w:hAnsi="Times New Roman" w:cs="Times New Roman"/>
          <w:szCs w:val="24"/>
        </w:rPr>
        <w:t>d)</w:t>
      </w:r>
      <w:r w:rsidRPr="00344368">
        <w:rPr>
          <w:rFonts w:ascii="Times New Roman" w:hAnsi="Times New Roman" w:cs="Times New Roman"/>
          <w:szCs w:val="24"/>
        </w:rPr>
        <w:tab/>
        <w:t>analiz rozwoju rynków podstawowych produktów rolnych,</w:t>
      </w:r>
    </w:p>
    <w:p w14:paraId="3B72AFC6" w14:textId="77777777" w:rsidR="00B97FAB" w:rsidRPr="00344368" w:rsidRDefault="00B97FAB" w:rsidP="00B97FAB">
      <w:pPr>
        <w:pStyle w:val="LITlitera"/>
        <w:rPr>
          <w:rFonts w:ascii="Times New Roman" w:hAnsi="Times New Roman" w:cs="Times New Roman"/>
          <w:szCs w:val="24"/>
        </w:rPr>
      </w:pPr>
      <w:r w:rsidRPr="00344368">
        <w:rPr>
          <w:rFonts w:ascii="Times New Roman" w:hAnsi="Times New Roman" w:cs="Times New Roman"/>
          <w:szCs w:val="24"/>
        </w:rPr>
        <w:t>e)</w:t>
      </w:r>
      <w:r w:rsidRPr="00344368">
        <w:rPr>
          <w:rFonts w:ascii="Times New Roman" w:hAnsi="Times New Roman" w:cs="Times New Roman"/>
          <w:szCs w:val="24"/>
        </w:rPr>
        <w:tab/>
        <w:t>analiz i prognoz zmian strukturalnych na wsi,</w:t>
      </w:r>
    </w:p>
    <w:p w14:paraId="39CE1C71" w14:textId="77777777" w:rsidR="00B97FAB" w:rsidRPr="00344368" w:rsidRDefault="00B97FAB" w:rsidP="00B97FAB">
      <w:pPr>
        <w:pStyle w:val="LITlitera"/>
        <w:rPr>
          <w:rFonts w:ascii="Times New Roman" w:hAnsi="Times New Roman" w:cs="Times New Roman"/>
          <w:szCs w:val="24"/>
        </w:rPr>
      </w:pPr>
      <w:r w:rsidRPr="00344368">
        <w:rPr>
          <w:rFonts w:ascii="Times New Roman" w:hAnsi="Times New Roman" w:cs="Times New Roman"/>
          <w:szCs w:val="24"/>
        </w:rPr>
        <w:t>f)</w:t>
      </w:r>
      <w:r w:rsidRPr="00344368">
        <w:rPr>
          <w:rFonts w:ascii="Times New Roman" w:hAnsi="Times New Roman" w:cs="Times New Roman"/>
          <w:szCs w:val="24"/>
        </w:rPr>
        <w:tab/>
        <w:t>finansowania wsi i rolnictwa;</w:t>
      </w:r>
    </w:p>
    <w:p w14:paraId="3325E8E7" w14:textId="77777777" w:rsidR="00B97FAB" w:rsidRPr="00344368" w:rsidRDefault="00B97FAB" w:rsidP="00B97FAB">
      <w:pPr>
        <w:pStyle w:val="PKTpunkt"/>
        <w:rPr>
          <w:rFonts w:ascii="Times New Roman" w:hAnsi="Times New Roman" w:cs="Times New Roman"/>
          <w:szCs w:val="24"/>
        </w:rPr>
      </w:pPr>
      <w:r w:rsidRPr="00344368">
        <w:rPr>
          <w:rFonts w:ascii="Times New Roman" w:hAnsi="Times New Roman" w:cs="Times New Roman"/>
          <w:szCs w:val="24"/>
        </w:rPr>
        <w:t>2)</w:t>
      </w:r>
      <w:r w:rsidRPr="00344368">
        <w:rPr>
          <w:rFonts w:ascii="Times New Roman" w:hAnsi="Times New Roman" w:cs="Times New Roman"/>
          <w:szCs w:val="24"/>
        </w:rPr>
        <w:tab/>
        <w:t>prowadzenie terenowych badań źródłowych w zakresie społeczno-ekonomicznych problemów rolnictwa i obszarów wiejskich oraz polityki rolnej;</w:t>
      </w:r>
    </w:p>
    <w:p w14:paraId="5064B531" w14:textId="77777777" w:rsidR="00B97FAB" w:rsidRPr="00344368" w:rsidRDefault="00B97FAB" w:rsidP="00B97FAB">
      <w:pPr>
        <w:pStyle w:val="PKTpunkt"/>
        <w:rPr>
          <w:rFonts w:ascii="Times New Roman" w:hAnsi="Times New Roman" w:cs="Times New Roman"/>
          <w:szCs w:val="24"/>
        </w:rPr>
      </w:pPr>
      <w:r w:rsidRPr="00344368">
        <w:rPr>
          <w:rFonts w:ascii="Times New Roman" w:hAnsi="Times New Roman" w:cs="Times New Roman"/>
          <w:szCs w:val="24"/>
        </w:rPr>
        <w:t>3)</w:t>
      </w:r>
      <w:r w:rsidRPr="00344368">
        <w:rPr>
          <w:rFonts w:ascii="Times New Roman" w:hAnsi="Times New Roman" w:cs="Times New Roman"/>
          <w:szCs w:val="24"/>
        </w:rPr>
        <w:tab/>
        <w:t>realizację zadań związanych z pełnieniem funkcji agencji łącznikowej.</w:t>
      </w:r>
    </w:p>
    <w:p w14:paraId="4287F962" w14:textId="06056B0C" w:rsidR="00B97FAB" w:rsidRPr="00344368" w:rsidRDefault="00B97FAB" w:rsidP="00B97FAB">
      <w:pPr>
        <w:pStyle w:val="NIEARTTEKSTtekstnieartykuowanynppodstprawnarozplubpreambua"/>
        <w:rPr>
          <w:rFonts w:ascii="Times New Roman" w:hAnsi="Times New Roman" w:cs="Times New Roman"/>
          <w:szCs w:val="24"/>
        </w:rPr>
      </w:pPr>
      <w:r w:rsidRPr="00344368">
        <w:rPr>
          <w:rFonts w:ascii="Times New Roman" w:hAnsi="Times New Roman" w:cs="Times New Roman"/>
          <w:szCs w:val="24"/>
        </w:rPr>
        <w:t>Dane FADN gromadzone od 2004 r. umożliwiają IERiGŻ – PIB</w:t>
      </w:r>
      <w:r w:rsidRPr="00344368" w:rsidDel="00120171">
        <w:rPr>
          <w:rFonts w:ascii="Times New Roman" w:hAnsi="Times New Roman" w:cs="Times New Roman"/>
          <w:szCs w:val="24"/>
        </w:rPr>
        <w:t xml:space="preserve"> </w:t>
      </w:r>
      <w:r w:rsidRPr="00344368">
        <w:rPr>
          <w:rFonts w:ascii="Times New Roman" w:hAnsi="Times New Roman" w:cs="Times New Roman"/>
          <w:szCs w:val="24"/>
        </w:rPr>
        <w:t>oraz innym centrom naukowym przygotowywanie analiz i ekspertyz</w:t>
      </w:r>
      <w:r w:rsidR="000C63BF">
        <w:rPr>
          <w:rFonts w:ascii="Times New Roman" w:hAnsi="Times New Roman" w:cs="Times New Roman"/>
          <w:szCs w:val="24"/>
        </w:rPr>
        <w:t>,</w:t>
      </w:r>
      <w:r w:rsidRPr="00344368">
        <w:rPr>
          <w:rFonts w:ascii="Times New Roman" w:hAnsi="Times New Roman" w:cs="Times New Roman"/>
          <w:szCs w:val="24"/>
        </w:rPr>
        <w:t xml:space="preserve"> zgodnie z zapotrzebowaniem administracji krajowej i unijnej, parlamentarzystom i innym zainteresowanym, którzy mogą korzystać z</w:t>
      </w:r>
      <w:r w:rsidR="00587B67">
        <w:rPr>
          <w:rFonts w:ascii="Times New Roman" w:hAnsi="Times New Roman" w:cs="Times New Roman"/>
          <w:szCs w:val="24"/>
        </w:rPr>
        <w:t> </w:t>
      </w:r>
      <w:r w:rsidRPr="00344368">
        <w:rPr>
          <w:rFonts w:ascii="Times New Roman" w:hAnsi="Times New Roman" w:cs="Times New Roman"/>
          <w:szCs w:val="24"/>
        </w:rPr>
        <w:t xml:space="preserve">danych po ich zanonimizowaniu. </w:t>
      </w:r>
    </w:p>
    <w:p w14:paraId="7577039C" w14:textId="18E85001" w:rsidR="00B97FAB" w:rsidRPr="00344368" w:rsidRDefault="00B97FAB" w:rsidP="00B97FAB">
      <w:pPr>
        <w:pStyle w:val="NIEARTTEKSTtekstnieartykuowanynppodstprawnarozplubpreambua"/>
        <w:rPr>
          <w:rFonts w:ascii="Times New Roman" w:hAnsi="Times New Roman" w:cs="Times New Roman"/>
          <w:szCs w:val="24"/>
        </w:rPr>
      </w:pPr>
      <w:r w:rsidRPr="00344368">
        <w:rPr>
          <w:rFonts w:ascii="Times New Roman" w:hAnsi="Times New Roman" w:cs="Times New Roman"/>
          <w:szCs w:val="24"/>
        </w:rPr>
        <w:t xml:space="preserve">Funkcję biur rachunkowych na szczeblu wojewódzkim pełnią </w:t>
      </w:r>
      <w:r w:rsidRPr="008E2504">
        <w:rPr>
          <w:rFonts w:ascii="Times New Roman" w:hAnsi="Times New Roman" w:cs="Times New Roman"/>
          <w:szCs w:val="24"/>
        </w:rPr>
        <w:t>istniejące</w:t>
      </w:r>
      <w:r w:rsidR="008E2504">
        <w:rPr>
          <w:rFonts w:ascii="Times New Roman" w:hAnsi="Times New Roman" w:cs="Times New Roman"/>
          <w:szCs w:val="24"/>
        </w:rPr>
        <w:t xml:space="preserve"> </w:t>
      </w:r>
      <w:r w:rsidR="008E2504" w:rsidRPr="008E2504">
        <w:rPr>
          <w:rFonts w:ascii="Times New Roman" w:hAnsi="Times New Roman" w:cs="Times New Roman"/>
          <w:szCs w:val="24"/>
        </w:rPr>
        <w:t>Ośrodki Doradztwa Rolniczego</w:t>
      </w:r>
      <w:r w:rsidRPr="008E2504">
        <w:rPr>
          <w:rFonts w:ascii="Times New Roman" w:hAnsi="Times New Roman" w:cs="Times New Roman"/>
          <w:szCs w:val="24"/>
        </w:rPr>
        <w:t xml:space="preserve">. Umowy zawierane między uczestnikami systemu precyzują </w:t>
      </w:r>
      <w:r w:rsidRPr="00344368">
        <w:rPr>
          <w:rFonts w:ascii="Times New Roman" w:hAnsi="Times New Roman" w:cs="Times New Roman"/>
          <w:szCs w:val="24"/>
        </w:rPr>
        <w:t>zakres danych rachunkowych i terminy ich dostarczania, a także warunki ochrony danych rachunkowych z gospodarstwa rolnego i warunki ochrony danych osobowych posiadacza gospodarstwa rolnego.</w:t>
      </w:r>
    </w:p>
    <w:p w14:paraId="71D25DCC" w14:textId="2351E306" w:rsidR="00B97FAB" w:rsidRPr="00344368" w:rsidRDefault="00B97FAB" w:rsidP="00B97FAB">
      <w:pPr>
        <w:pStyle w:val="NIEARTTEKSTtekstnieartykuowanynppodstprawnarozplubpreambua"/>
        <w:rPr>
          <w:rFonts w:ascii="Times New Roman" w:hAnsi="Times New Roman" w:cs="Times New Roman"/>
          <w:szCs w:val="24"/>
        </w:rPr>
      </w:pPr>
      <w:r w:rsidRPr="00344368">
        <w:rPr>
          <w:rFonts w:ascii="Times New Roman" w:hAnsi="Times New Roman" w:cs="Times New Roman"/>
          <w:szCs w:val="24"/>
        </w:rPr>
        <w:t>FADN stanowi podstawowe źródło danych dla ośrodków decyzyjnych i naukowych do określania dochodów gospodarstw rolnych uzyskiwanych w różnych warunkach techniczno</w:t>
      </w:r>
      <w:r w:rsidR="000C63BF">
        <w:rPr>
          <w:rFonts w:ascii="Times New Roman" w:hAnsi="Times New Roman" w:cs="Times New Roman"/>
          <w:szCs w:val="24"/>
        </w:rPr>
        <w:noBreakHyphen/>
      </w:r>
      <w:r w:rsidRPr="00344368">
        <w:rPr>
          <w:rFonts w:ascii="Times New Roman" w:hAnsi="Times New Roman" w:cs="Times New Roman"/>
          <w:szCs w:val="24"/>
        </w:rPr>
        <w:t>ekonomicznych oraz analizowania sytuacji w rolnictwie na rynkach rolnych. Zgodnie z przepisami Unii Europejskiej kraje członkowskie mają obowiązek przekazywać Komisji Europejskiej dane rachunkowe z gospodarstw rolnych.</w:t>
      </w:r>
    </w:p>
    <w:p w14:paraId="2E654B21" w14:textId="77777777" w:rsidR="00B97FAB" w:rsidRPr="00344368" w:rsidRDefault="00B97FAB" w:rsidP="00B97FAB">
      <w:pPr>
        <w:pStyle w:val="NIEARTTEKSTtekstnieartykuowanynppodstprawnarozplubpreambua"/>
        <w:rPr>
          <w:rFonts w:ascii="Times New Roman" w:hAnsi="Times New Roman" w:cs="Times New Roman"/>
          <w:szCs w:val="24"/>
        </w:rPr>
      </w:pPr>
      <w:r w:rsidRPr="00344368">
        <w:rPr>
          <w:rFonts w:ascii="Times New Roman" w:hAnsi="Times New Roman" w:cs="Times New Roman"/>
          <w:szCs w:val="24"/>
        </w:rPr>
        <w:t>Dane rachunkowe z gospodarstw rolnych są wykorzystywane do sporządzania w IERiGŻ – PIB zestawień tabelarycznych, a także analiz sytuacji ekonomiczno-produkcyjnej różnych grup gospodarstw rolnych. Ponadto służą do prowadzenia szeregu badań.</w:t>
      </w:r>
    </w:p>
    <w:p w14:paraId="7EFFF9BD" w14:textId="77777777" w:rsidR="00B97FAB" w:rsidRPr="00344368" w:rsidRDefault="00B97FAB" w:rsidP="00B97FAB">
      <w:pPr>
        <w:pStyle w:val="NIEARTTEKSTtekstnieartykuowanynppodstprawnarozplubpreambua"/>
        <w:rPr>
          <w:rFonts w:ascii="Times New Roman" w:hAnsi="Times New Roman" w:cs="Times New Roman"/>
          <w:szCs w:val="24"/>
        </w:rPr>
      </w:pPr>
      <w:r w:rsidRPr="00344368">
        <w:rPr>
          <w:rFonts w:ascii="Times New Roman" w:hAnsi="Times New Roman" w:cs="Times New Roman"/>
          <w:szCs w:val="24"/>
        </w:rPr>
        <w:t>IERiGŻ – PIB zleca ośrodkom doradztwa rolniczego lub innym podmiotom zbieranie danych rachunkowych z określonych w wykazie gospodarstw rolnych przewidzianych do badań.</w:t>
      </w:r>
    </w:p>
    <w:p w14:paraId="3D1CD62D" w14:textId="177F1A8C" w:rsidR="00B97FAB" w:rsidRPr="00344368" w:rsidRDefault="00B97FAB" w:rsidP="00B97FAB">
      <w:pPr>
        <w:pStyle w:val="NIEARTTEKSTtekstnieartykuowanynppodstprawnarozplubpreambua"/>
        <w:rPr>
          <w:rFonts w:ascii="Times New Roman" w:hAnsi="Times New Roman" w:cs="Times New Roman"/>
          <w:szCs w:val="24"/>
        </w:rPr>
      </w:pPr>
      <w:r w:rsidRPr="00344368">
        <w:rPr>
          <w:rFonts w:ascii="Times New Roman" w:hAnsi="Times New Roman" w:cs="Times New Roman"/>
          <w:szCs w:val="24"/>
        </w:rPr>
        <w:t>Koszty realizacji tego zadania są finansowane z wydatków budżetowych będących w</w:t>
      </w:r>
      <w:r w:rsidR="00587B67">
        <w:rPr>
          <w:rFonts w:ascii="Times New Roman" w:hAnsi="Times New Roman" w:cs="Times New Roman"/>
          <w:szCs w:val="24"/>
        </w:rPr>
        <w:t> </w:t>
      </w:r>
      <w:r w:rsidRPr="00344368">
        <w:rPr>
          <w:rFonts w:ascii="Times New Roman" w:hAnsi="Times New Roman" w:cs="Times New Roman"/>
          <w:szCs w:val="24"/>
        </w:rPr>
        <w:t>dyspozycji ministra właściwego do spraw rolnictwa.</w:t>
      </w:r>
    </w:p>
    <w:p w14:paraId="16514269" w14:textId="77777777" w:rsidR="00B97FAB" w:rsidRPr="00344368" w:rsidRDefault="00B97FAB" w:rsidP="00B97FAB">
      <w:pPr>
        <w:pStyle w:val="NIEARTTEKSTtekstnieartykuowanynppodstprawnarozplubpreambua"/>
        <w:rPr>
          <w:rFonts w:ascii="Times New Roman" w:hAnsi="Times New Roman" w:cs="Times New Roman"/>
          <w:szCs w:val="24"/>
        </w:rPr>
      </w:pPr>
      <w:r w:rsidRPr="00344368">
        <w:rPr>
          <w:rFonts w:ascii="Times New Roman" w:hAnsi="Times New Roman" w:cs="Times New Roman"/>
          <w:szCs w:val="24"/>
        </w:rPr>
        <w:lastRenderedPageBreak/>
        <w:t>W celu gromadzenia danych na potrzeby FSDN, których zakres jest szerszy niż dotychczasowy FADN, należy unowocześnić system dostarczania, zbierania i przekazywania danych.</w:t>
      </w:r>
    </w:p>
    <w:p w14:paraId="466D6340" w14:textId="77777777" w:rsidR="00B97FAB" w:rsidRPr="00344368" w:rsidRDefault="00B97FAB" w:rsidP="00B97FAB">
      <w:pPr>
        <w:pStyle w:val="NIEARTTEKSTtekstnieartykuowanynppodstprawnarozplubpreambua"/>
        <w:rPr>
          <w:rFonts w:ascii="Times New Roman" w:hAnsi="Times New Roman" w:cs="Times New Roman"/>
          <w:szCs w:val="24"/>
        </w:rPr>
      </w:pPr>
      <w:r w:rsidRPr="00344368">
        <w:rPr>
          <w:rFonts w:ascii="Times New Roman" w:hAnsi="Times New Roman" w:cs="Times New Roman"/>
          <w:szCs w:val="24"/>
        </w:rPr>
        <w:t>W projekcie ustawy określono zadania i właściwość organów i jednostek organizacyjnych zaangażowanych w zbieranie, dostarczanie i przesyłanie danych rachunkowych, środowiskowych i społecznych z gospodarstw rolnych. Ponadto określono organizację i tryb pracy Komitetu Krajowego do spraw Unijnej Sieci Danych Dotyczących Poziomu Zrównoważenia Gospodarstw Rolnych, który jest komitetem krajowym ds. FSDN, o którym mowa w art. 6 ust. 1 rozporządzenia nr 1217/2009, oraz zasady zawierania umów, tj.:</w:t>
      </w:r>
    </w:p>
    <w:p w14:paraId="6D85756C" w14:textId="77777777" w:rsidR="00B97FAB" w:rsidRPr="00344368" w:rsidRDefault="00B97FAB" w:rsidP="00B97FAB">
      <w:pPr>
        <w:pStyle w:val="PKTpunkt"/>
        <w:rPr>
          <w:rFonts w:ascii="Times New Roman" w:hAnsi="Times New Roman" w:cs="Times New Roman"/>
          <w:szCs w:val="24"/>
        </w:rPr>
      </w:pPr>
      <w:r w:rsidRPr="00344368">
        <w:rPr>
          <w:rFonts w:ascii="Times New Roman" w:hAnsi="Times New Roman" w:cs="Times New Roman"/>
          <w:szCs w:val="24"/>
        </w:rPr>
        <w:t>1)</w:t>
      </w:r>
      <w:r w:rsidRPr="00344368">
        <w:rPr>
          <w:rFonts w:ascii="Times New Roman" w:hAnsi="Times New Roman" w:cs="Times New Roman"/>
          <w:szCs w:val="24"/>
        </w:rPr>
        <w:tab/>
        <w:t>umowy ministra właściwego do spraw rolnictwa z IERiGŻ – PIB, wyznaczonym do pełnienia funkcji agencji łącznikowej;</w:t>
      </w:r>
    </w:p>
    <w:p w14:paraId="33F6B502" w14:textId="77777777" w:rsidR="00B97FAB" w:rsidRPr="00344368" w:rsidRDefault="00B97FAB" w:rsidP="00B97FAB">
      <w:pPr>
        <w:pStyle w:val="PKTpunkt"/>
        <w:rPr>
          <w:rFonts w:ascii="Times New Roman" w:hAnsi="Times New Roman" w:cs="Times New Roman"/>
          <w:szCs w:val="24"/>
        </w:rPr>
      </w:pPr>
      <w:r w:rsidRPr="00344368">
        <w:rPr>
          <w:rFonts w:ascii="Times New Roman" w:hAnsi="Times New Roman" w:cs="Times New Roman"/>
          <w:szCs w:val="24"/>
        </w:rPr>
        <w:t>2)</w:t>
      </w:r>
      <w:r w:rsidRPr="00344368">
        <w:rPr>
          <w:rFonts w:ascii="Times New Roman" w:hAnsi="Times New Roman" w:cs="Times New Roman"/>
          <w:szCs w:val="24"/>
        </w:rPr>
        <w:tab/>
        <w:t>umów agencji łącznikowej z wojewódzkimi ośrodkami doradztwa rolniczego, które bezpośrednio zbierają dane z gospodarstw rolnych i dostarczają je do agencji łącznikowej;</w:t>
      </w:r>
    </w:p>
    <w:p w14:paraId="1A8AE279" w14:textId="77777777" w:rsidR="00B97FAB" w:rsidRPr="00344368" w:rsidRDefault="00B97FAB" w:rsidP="00B97FAB">
      <w:pPr>
        <w:pStyle w:val="PKTpunkt"/>
        <w:rPr>
          <w:rFonts w:ascii="Times New Roman" w:hAnsi="Times New Roman" w:cs="Times New Roman"/>
          <w:szCs w:val="24"/>
        </w:rPr>
      </w:pPr>
      <w:r w:rsidRPr="00344368">
        <w:rPr>
          <w:rFonts w:ascii="Times New Roman" w:hAnsi="Times New Roman" w:cs="Times New Roman"/>
          <w:szCs w:val="24"/>
        </w:rPr>
        <w:t>3)</w:t>
      </w:r>
      <w:r w:rsidRPr="00344368">
        <w:rPr>
          <w:rFonts w:ascii="Times New Roman" w:hAnsi="Times New Roman" w:cs="Times New Roman"/>
          <w:szCs w:val="24"/>
        </w:rPr>
        <w:tab/>
        <w:t>umów o świadczenie usług, o których mowa w art. 750 ustawy z dnia 23 kwietnia 1964 r. – Kodeks cywilny (Dz. U. z 2024 r. poz. 1061, z późn. zm.), które agencja łącznikowa może zawierać z innymi podmiotami.</w:t>
      </w:r>
    </w:p>
    <w:p w14:paraId="5D1F0024" w14:textId="022A3DA3" w:rsidR="00B97FAB" w:rsidRPr="00344368" w:rsidRDefault="00B97FAB" w:rsidP="00B97FAB">
      <w:pPr>
        <w:pStyle w:val="NIEARTTEKSTtekstnieartykuowanynppodstprawnarozplubpreambua"/>
        <w:rPr>
          <w:rFonts w:ascii="Times New Roman" w:hAnsi="Times New Roman" w:cs="Times New Roman"/>
          <w:szCs w:val="24"/>
        </w:rPr>
      </w:pPr>
      <w:r w:rsidRPr="00344368">
        <w:rPr>
          <w:rFonts w:ascii="Times New Roman" w:hAnsi="Times New Roman" w:cs="Times New Roman"/>
          <w:szCs w:val="24"/>
        </w:rPr>
        <w:t>Zgodnie z rozporządzeniem nr 1217/2009 komitet krajowy ds. FSDN jest odpowiedzialny za wybór gospodarstw przekazujących dane. W tym celu do jego obowiązków należy w</w:t>
      </w:r>
      <w:r w:rsidR="00587B67">
        <w:rPr>
          <w:rFonts w:ascii="Times New Roman" w:hAnsi="Times New Roman" w:cs="Times New Roman"/>
          <w:szCs w:val="24"/>
        </w:rPr>
        <w:t> </w:t>
      </w:r>
      <w:r w:rsidRPr="00344368">
        <w:rPr>
          <w:rFonts w:ascii="Times New Roman" w:hAnsi="Times New Roman" w:cs="Times New Roman"/>
          <w:szCs w:val="24"/>
        </w:rPr>
        <w:t>szczególności zatwierdzanie:</w:t>
      </w:r>
    </w:p>
    <w:p w14:paraId="09554A29" w14:textId="77777777" w:rsidR="00B97FAB" w:rsidRPr="00344368" w:rsidRDefault="00B97FAB" w:rsidP="00B97FAB">
      <w:pPr>
        <w:pStyle w:val="PKTpunkt"/>
        <w:rPr>
          <w:rFonts w:ascii="Times New Roman" w:hAnsi="Times New Roman" w:cs="Times New Roman"/>
          <w:szCs w:val="24"/>
        </w:rPr>
      </w:pPr>
      <w:r w:rsidRPr="00344368">
        <w:rPr>
          <w:rFonts w:ascii="Times New Roman" w:hAnsi="Times New Roman" w:cs="Times New Roman"/>
          <w:szCs w:val="24"/>
        </w:rPr>
        <w:t>1)</w:t>
      </w:r>
      <w:r w:rsidRPr="00344368">
        <w:rPr>
          <w:rFonts w:ascii="Times New Roman" w:hAnsi="Times New Roman" w:cs="Times New Roman"/>
          <w:szCs w:val="24"/>
        </w:rPr>
        <w:tab/>
        <w:t>planu wyboru gospodarstw przekazujących dane, określającego w szczególności podział gospodarstw przekazujących dane na kategorię gospodarstwa rolnego oraz szczegółowe zasady wyboru tych gospodarstw;</w:t>
      </w:r>
    </w:p>
    <w:p w14:paraId="280ABBA5" w14:textId="77777777" w:rsidR="00B97FAB" w:rsidRPr="00344368" w:rsidRDefault="00B97FAB" w:rsidP="00B97FAB">
      <w:pPr>
        <w:pStyle w:val="PKTpunkt"/>
        <w:rPr>
          <w:rFonts w:ascii="Times New Roman" w:hAnsi="Times New Roman" w:cs="Times New Roman"/>
          <w:szCs w:val="24"/>
        </w:rPr>
      </w:pPr>
      <w:r w:rsidRPr="00344368">
        <w:rPr>
          <w:rFonts w:ascii="Times New Roman" w:hAnsi="Times New Roman" w:cs="Times New Roman"/>
          <w:szCs w:val="24"/>
        </w:rPr>
        <w:t>2)</w:t>
      </w:r>
      <w:r w:rsidRPr="00344368">
        <w:rPr>
          <w:rFonts w:ascii="Times New Roman" w:hAnsi="Times New Roman" w:cs="Times New Roman"/>
          <w:szCs w:val="24"/>
        </w:rPr>
        <w:tab/>
        <w:t xml:space="preserve">sprawozdania z wykonania planu wyboru gospodarstw przekazujących dane. </w:t>
      </w:r>
    </w:p>
    <w:p w14:paraId="3ECD7DFC" w14:textId="77777777" w:rsidR="00B97FAB" w:rsidRPr="00344368" w:rsidRDefault="00B97FAB" w:rsidP="00B97FAB">
      <w:pPr>
        <w:pStyle w:val="NIEARTTEKSTtekstnieartykuowanynppodstprawnarozplubpreambua"/>
        <w:rPr>
          <w:rFonts w:ascii="Times New Roman" w:hAnsi="Times New Roman" w:cs="Times New Roman"/>
          <w:szCs w:val="24"/>
        </w:rPr>
      </w:pPr>
      <w:r w:rsidRPr="00344368">
        <w:rPr>
          <w:rFonts w:ascii="Times New Roman" w:hAnsi="Times New Roman" w:cs="Times New Roman"/>
          <w:szCs w:val="24"/>
        </w:rPr>
        <w:t xml:space="preserve">W projekcie ustawy przewiduje się, że minister właściwy do spraw rolnictwa utworzy Komitet Krajowy do spraw Unijnej Sieci Danych Dotyczących Poziomu Zrównoważenia Gospodarstw Rolnych, w którego skład wejdą: dwóch przedstawicieli ministra właściwego do spraw rolnictwa (albo minister właściwy do spraw rolnictwa jako przewodniczący tego Komitetu i jego przedstawiciel) i dwóch przedstawicieli ministra właściwego do spraw finansów publicznych oraz po jednym przedstawicielu ministra właściwego do spraw rynków rolnych, ministra właściwego do spraw rozwoju regionalnego, ministra właściwego do spraw środowiska, ministra właściwego do spraw zabezpieczenia społecznego, Prezesa Głównego Urzędu Statystycznego, agencji łącznikowej oraz Krajowej Rady Izb Rolniczych. </w:t>
      </w:r>
      <w:r w:rsidRPr="00344368">
        <w:rPr>
          <w:rFonts w:ascii="Times New Roman" w:hAnsi="Times New Roman" w:cs="Times New Roman"/>
          <w:szCs w:val="24"/>
        </w:rPr>
        <w:lastRenderedPageBreak/>
        <w:t>Przedstawiciele ww. podmiotów będą uczestniczyć w pracach tego Komitetu w ramach swoich obowiązków służbowych.</w:t>
      </w:r>
    </w:p>
    <w:p w14:paraId="6C670C9A" w14:textId="77777777" w:rsidR="00B97FAB" w:rsidRPr="00344368" w:rsidRDefault="00B97FAB" w:rsidP="00B97FAB">
      <w:pPr>
        <w:pStyle w:val="NIEARTTEKSTtekstnieartykuowanynppodstprawnarozplubpreambua"/>
        <w:rPr>
          <w:rFonts w:ascii="Times New Roman" w:hAnsi="Times New Roman" w:cs="Times New Roman"/>
          <w:szCs w:val="24"/>
        </w:rPr>
      </w:pPr>
      <w:r w:rsidRPr="00344368">
        <w:rPr>
          <w:rFonts w:ascii="Times New Roman" w:hAnsi="Times New Roman" w:cs="Times New Roman"/>
          <w:szCs w:val="24"/>
        </w:rPr>
        <w:t>W celu niepowielania danych już zaimplementowanych w bazach dotyczących statystyk dotyczących nakładów i produkcji w rolnictwie lub realizacji WPR w projekcie ustawy przewidziano obowiązek udostępniania danych na wniosek agencji łącznikowej.</w:t>
      </w:r>
    </w:p>
    <w:p w14:paraId="485B6AE7" w14:textId="77777777" w:rsidR="00B97FAB" w:rsidRPr="00344368" w:rsidRDefault="00B97FAB" w:rsidP="00B97FAB">
      <w:pPr>
        <w:pStyle w:val="NIEARTTEKSTtekstnieartykuowanynppodstprawnarozplubpreambua"/>
        <w:rPr>
          <w:rFonts w:ascii="Times New Roman" w:hAnsi="Times New Roman" w:cs="Times New Roman"/>
          <w:szCs w:val="24"/>
        </w:rPr>
      </w:pPr>
      <w:r w:rsidRPr="00344368">
        <w:rPr>
          <w:rFonts w:ascii="Times New Roman" w:hAnsi="Times New Roman" w:cs="Times New Roman"/>
          <w:szCs w:val="24"/>
        </w:rPr>
        <w:t>FSDN opiera się na dobrowolnym uczestnictwie. Prezes Głównego Urzędu Statystycznego na wniosek agencji łącznikowej będzie przekazywał pseudonimizowany wykaz gospodarstw rolnych w celu przygotowania planu wyboru na dany rok. Następnie Prezes Głównego Urzędu Statystycznego będzie sporządzał, w drodze losowania, wykaz reprezentatywnych gospodarstw rolnych w danym typie, z którego wojewódzkie ośrodki doradztwa rolniczego będą mogły uzupełniać, w miarę potrzeby, listę gospodarstw uczestniczących w FSDN z własnych wyborów.</w:t>
      </w:r>
    </w:p>
    <w:p w14:paraId="7620FC9A" w14:textId="5E7D29A6" w:rsidR="00B97FAB" w:rsidRPr="00344368" w:rsidRDefault="00B97FAB" w:rsidP="00B97FAB">
      <w:pPr>
        <w:pStyle w:val="NIEARTTEKSTtekstnieartykuowanynppodstprawnarozplubpreambua"/>
        <w:rPr>
          <w:rFonts w:ascii="Times New Roman" w:hAnsi="Times New Roman" w:cs="Times New Roman"/>
          <w:szCs w:val="24"/>
        </w:rPr>
      </w:pPr>
      <w:r w:rsidRPr="00344368">
        <w:rPr>
          <w:rFonts w:ascii="Times New Roman" w:hAnsi="Times New Roman" w:cs="Times New Roman"/>
          <w:szCs w:val="24"/>
        </w:rPr>
        <w:t>Uczestniczący w FSDN rolnicy będą otrzymywać za udział w FSDN świadczenie pieniężne, jako zachętę do ich udziału w FSDN, które będzie wynosić 0,0625 przeciętnego miesięcznego wynagrodzenia w sektorze przedsiębiorstw bez wypłat nagród z zysku w</w:t>
      </w:r>
      <w:r w:rsidR="00587B67">
        <w:rPr>
          <w:rFonts w:ascii="Times New Roman" w:hAnsi="Times New Roman" w:cs="Times New Roman"/>
          <w:szCs w:val="24"/>
        </w:rPr>
        <w:t> </w:t>
      </w:r>
      <w:r w:rsidRPr="00344368">
        <w:rPr>
          <w:rFonts w:ascii="Times New Roman" w:hAnsi="Times New Roman" w:cs="Times New Roman"/>
          <w:szCs w:val="24"/>
        </w:rPr>
        <w:t>czwartym kwartale roku poprzedniego, ogłaszanego przez Prezesa Głównego Urzędu Statystycznego w Dzienniku Urzędowym Rzeczypospolitej Polskiej „Monitor Polski”. Ww.</w:t>
      </w:r>
      <w:r w:rsidR="00587B67">
        <w:rPr>
          <w:rFonts w:ascii="Times New Roman" w:hAnsi="Times New Roman" w:cs="Times New Roman"/>
          <w:szCs w:val="24"/>
        </w:rPr>
        <w:t> </w:t>
      </w:r>
      <w:r w:rsidRPr="00344368">
        <w:rPr>
          <w:rFonts w:ascii="Times New Roman" w:hAnsi="Times New Roman" w:cs="Times New Roman"/>
          <w:szCs w:val="24"/>
        </w:rPr>
        <w:t>świadczenie pieniężne jest związane z przygotowaniem dokumentów niezbędnych do wprowadzenia określonych danych do systemu służącego do przekazywania danych FSDN. Świadczenie z tego tytułu będzie zwolnione z podatku dochodowego od osób fizycznych. Bez proponowanego zwolnienia świadczenie to byłoby zaliczane na gruncie ustawy z dnia 26 lipca 1991 r. o podatku dochodowym od osób fizycznych (Dz. U. z 2024 r. poz. 226, z późn. zm.) do przychodów z innych źródeł, czyli opodatkowane według skali podatkowej. Zwolnienie spowoduje, że nie wystąpi po stronie podmiotu wypłacającego to świadczenie obowiązek wystawiania informacji PIT-11, co obniży koszty obsługi FSDN.</w:t>
      </w:r>
    </w:p>
    <w:p w14:paraId="6A87943B" w14:textId="77777777" w:rsidR="00B97FAB" w:rsidRPr="00344368" w:rsidRDefault="00B97FAB" w:rsidP="00B97FAB">
      <w:pPr>
        <w:pStyle w:val="NIEARTTEKSTtekstnieartykuowanynppodstprawnarozplubpreambua"/>
        <w:rPr>
          <w:rFonts w:ascii="Times New Roman" w:hAnsi="Times New Roman" w:cs="Times New Roman"/>
          <w:szCs w:val="24"/>
        </w:rPr>
      </w:pPr>
      <w:r w:rsidRPr="00344368">
        <w:rPr>
          <w:rFonts w:ascii="Times New Roman" w:hAnsi="Times New Roman" w:cs="Times New Roman"/>
          <w:szCs w:val="24"/>
        </w:rPr>
        <w:t>Projekt ustawy przewiduje, że do wykorzystywania danych rachunkowych zebranych na podstawie obecnie funkcjonującej ustawy będą stosowane dotychczasowe przepisy w celu stworzenia możliwości zamknięcia sprawozdań z gospodarstw rolnych za 2024 r. i ich przekazania do Komisji Europejskiej w trybie dotychczasowym.</w:t>
      </w:r>
    </w:p>
    <w:p w14:paraId="6E4E9809" w14:textId="77777777" w:rsidR="00B97FAB" w:rsidRPr="00344368" w:rsidRDefault="00B97FAB" w:rsidP="00B97FAB">
      <w:pPr>
        <w:pStyle w:val="NIEARTTEKSTtekstnieartykuowanynppodstprawnarozplubpreambua"/>
        <w:rPr>
          <w:rFonts w:ascii="Times New Roman" w:hAnsi="Times New Roman" w:cs="Times New Roman"/>
          <w:szCs w:val="24"/>
        </w:rPr>
      </w:pPr>
      <w:r w:rsidRPr="00344368">
        <w:rPr>
          <w:rFonts w:ascii="Times New Roman" w:hAnsi="Times New Roman" w:cs="Times New Roman"/>
          <w:szCs w:val="24"/>
        </w:rPr>
        <w:t>Planuje się, że projektowana ustawa wejdzie w życie po upływie 14 dni od dnia ogłoszenia.</w:t>
      </w:r>
    </w:p>
    <w:p w14:paraId="582B9418" w14:textId="77777777" w:rsidR="00B97FAB" w:rsidRPr="00344368" w:rsidRDefault="00B97FAB" w:rsidP="00B97FAB">
      <w:pPr>
        <w:pStyle w:val="NIEARTTEKSTtekstnieartykuowanynppodstprawnarozplubpreambua"/>
        <w:rPr>
          <w:rFonts w:ascii="Times New Roman" w:hAnsi="Times New Roman" w:cs="Times New Roman"/>
          <w:szCs w:val="24"/>
        </w:rPr>
      </w:pPr>
      <w:r w:rsidRPr="00344368">
        <w:rPr>
          <w:rFonts w:ascii="Times New Roman" w:hAnsi="Times New Roman" w:cs="Times New Roman"/>
          <w:szCs w:val="24"/>
        </w:rPr>
        <w:t>Projektowana ustawa jest zgodna z prawem Unii Europejskiej.</w:t>
      </w:r>
    </w:p>
    <w:p w14:paraId="1ADD3C41" w14:textId="77777777" w:rsidR="00B97FAB" w:rsidRPr="00344368" w:rsidRDefault="00B97FAB" w:rsidP="00B97FAB">
      <w:pPr>
        <w:pStyle w:val="NIEARTTEKSTtekstnieartykuowanynppodstprawnarozplubpreambua"/>
        <w:rPr>
          <w:rFonts w:ascii="Times New Roman" w:hAnsi="Times New Roman" w:cs="Times New Roman"/>
          <w:szCs w:val="24"/>
        </w:rPr>
      </w:pPr>
      <w:r w:rsidRPr="00344368">
        <w:rPr>
          <w:rFonts w:ascii="Times New Roman" w:hAnsi="Times New Roman" w:cs="Times New Roman"/>
          <w:szCs w:val="24"/>
        </w:rPr>
        <w:lastRenderedPageBreak/>
        <w:t>Projekt ustawy nie wymaga przedstawienia właściwym organom i instytucjom Unii Europejskiej, w tym Europejskiemu Bankowi Centralnemu, w celu uzyskania opinii, dokonania powiadomienia, konsultacji albo uzgodnienia.</w:t>
      </w:r>
    </w:p>
    <w:p w14:paraId="345D53CB" w14:textId="77777777" w:rsidR="00B97FAB" w:rsidRPr="00344368" w:rsidRDefault="00B97FAB" w:rsidP="00B97FAB">
      <w:pPr>
        <w:pStyle w:val="NIEARTTEKSTtekstnieartykuowanynppodstprawnarozplubpreambua"/>
        <w:rPr>
          <w:rFonts w:ascii="Times New Roman" w:hAnsi="Times New Roman" w:cs="Times New Roman"/>
          <w:szCs w:val="24"/>
        </w:rPr>
      </w:pPr>
      <w:r w:rsidRPr="00344368">
        <w:rPr>
          <w:rFonts w:ascii="Times New Roman" w:hAnsi="Times New Roman" w:cs="Times New Roman"/>
          <w:szCs w:val="24"/>
        </w:rPr>
        <w:t>Projekt ustawy nie zawiera norm technicznych w rozumieniu przepisów rozporządzenia Rady Ministrów z dnia 23 grudnia 2002 r. w sprawie sposobu funkcjonowania krajowego systemu notyfikacji norm i aktów prawnych (Dz. U. poz. 2039, z późn. zm.) i w związku z tym nie podlega obowiązkowi notyfikacji.</w:t>
      </w:r>
    </w:p>
    <w:p w14:paraId="7B6465D7" w14:textId="39BDEE01" w:rsidR="00B97FAB" w:rsidRPr="00344368" w:rsidRDefault="00B97FAB" w:rsidP="00B97FAB">
      <w:pPr>
        <w:pStyle w:val="NIEARTTEKSTtekstnieartykuowanynppodstprawnarozplubpreambua"/>
        <w:rPr>
          <w:rFonts w:ascii="Times New Roman" w:hAnsi="Times New Roman" w:cs="Times New Roman"/>
          <w:szCs w:val="24"/>
        </w:rPr>
      </w:pPr>
      <w:r w:rsidRPr="00344368">
        <w:rPr>
          <w:rFonts w:ascii="Times New Roman" w:hAnsi="Times New Roman" w:cs="Times New Roman"/>
          <w:szCs w:val="24"/>
        </w:rPr>
        <w:t>Projekt ustawy został udostępniony w Biuletynie Informacji Publicznej na stronie podmiotowej Rządowego Centrum Legislacji, w serwisie „Rządowy Proces Legislacyjny”, w</w:t>
      </w:r>
      <w:r w:rsidR="00587B67">
        <w:rPr>
          <w:rFonts w:ascii="Times New Roman" w:hAnsi="Times New Roman" w:cs="Times New Roman"/>
          <w:szCs w:val="24"/>
        </w:rPr>
        <w:t> </w:t>
      </w:r>
      <w:r w:rsidRPr="00344368">
        <w:rPr>
          <w:rFonts w:ascii="Times New Roman" w:hAnsi="Times New Roman" w:cs="Times New Roman"/>
          <w:szCs w:val="24"/>
        </w:rPr>
        <w:t>celu zgłaszania w trakcie trwania prac legislacyjnych zainteresowania w trybie przepisów ustawy z</w:t>
      </w:r>
      <w:r w:rsidR="00E95624">
        <w:rPr>
          <w:rFonts w:ascii="Times New Roman" w:hAnsi="Times New Roman" w:cs="Times New Roman"/>
          <w:szCs w:val="24"/>
        </w:rPr>
        <w:t xml:space="preserve"> </w:t>
      </w:r>
      <w:r w:rsidRPr="00344368">
        <w:rPr>
          <w:rFonts w:ascii="Times New Roman" w:hAnsi="Times New Roman" w:cs="Times New Roman"/>
          <w:szCs w:val="24"/>
        </w:rPr>
        <w:t>dnia 7 lipca 2005 r. o działalności lobbingowej w procesie stanowienia prawa (Dz.</w:t>
      </w:r>
      <w:r w:rsidR="00E95624">
        <w:rPr>
          <w:rFonts w:ascii="Times New Roman" w:hAnsi="Times New Roman" w:cs="Times New Roman"/>
          <w:szCs w:val="24"/>
        </w:rPr>
        <w:t xml:space="preserve"> </w:t>
      </w:r>
      <w:r w:rsidRPr="00344368">
        <w:rPr>
          <w:rFonts w:ascii="Times New Roman" w:hAnsi="Times New Roman" w:cs="Times New Roman"/>
          <w:szCs w:val="24"/>
        </w:rPr>
        <w:t>U.</w:t>
      </w:r>
      <w:r w:rsidR="00E95624">
        <w:rPr>
          <w:rFonts w:ascii="Times New Roman" w:hAnsi="Times New Roman" w:cs="Times New Roman"/>
          <w:szCs w:val="24"/>
        </w:rPr>
        <w:t xml:space="preserve"> </w:t>
      </w:r>
      <w:r w:rsidRPr="00344368">
        <w:rPr>
          <w:rFonts w:ascii="Times New Roman" w:hAnsi="Times New Roman" w:cs="Times New Roman"/>
          <w:szCs w:val="24"/>
        </w:rPr>
        <w:t>z</w:t>
      </w:r>
      <w:r w:rsidR="00E95624">
        <w:rPr>
          <w:rFonts w:ascii="Times New Roman" w:hAnsi="Times New Roman" w:cs="Times New Roman"/>
          <w:szCs w:val="24"/>
        </w:rPr>
        <w:t xml:space="preserve"> </w:t>
      </w:r>
      <w:r w:rsidRPr="00344368">
        <w:rPr>
          <w:rFonts w:ascii="Times New Roman" w:hAnsi="Times New Roman" w:cs="Times New Roman"/>
          <w:szCs w:val="24"/>
        </w:rPr>
        <w:t>2017</w:t>
      </w:r>
      <w:r w:rsidR="00E95624">
        <w:rPr>
          <w:rFonts w:ascii="Times New Roman" w:hAnsi="Times New Roman" w:cs="Times New Roman"/>
          <w:szCs w:val="24"/>
        </w:rPr>
        <w:t xml:space="preserve"> </w:t>
      </w:r>
      <w:r w:rsidRPr="00344368">
        <w:rPr>
          <w:rFonts w:ascii="Times New Roman" w:hAnsi="Times New Roman" w:cs="Times New Roman"/>
          <w:szCs w:val="24"/>
        </w:rPr>
        <w:t>r. poz. 248, z późn. zm.).</w:t>
      </w:r>
    </w:p>
    <w:p w14:paraId="55A3D3CD" w14:textId="46606797" w:rsidR="00B97FAB" w:rsidRPr="00344368" w:rsidRDefault="00B97FAB" w:rsidP="00B97FAB">
      <w:pPr>
        <w:pStyle w:val="NIEARTTEKSTtekstnieartykuowanynppodstprawnarozplubpreambua"/>
        <w:rPr>
          <w:rFonts w:ascii="Times New Roman" w:hAnsi="Times New Roman" w:cs="Times New Roman"/>
          <w:szCs w:val="24"/>
        </w:rPr>
      </w:pPr>
      <w:r w:rsidRPr="00344368">
        <w:rPr>
          <w:rFonts w:ascii="Times New Roman" w:hAnsi="Times New Roman" w:cs="Times New Roman"/>
          <w:szCs w:val="24"/>
        </w:rPr>
        <w:t>Wprowadzenie projektowanych przepisów nie będzie miało wpływu na działalność mikroprzedsiębiorców oraz małych i średnich przedsiębiorców.</w:t>
      </w:r>
    </w:p>
    <w:p w14:paraId="0901527E" w14:textId="7B72F3C7" w:rsidR="00B97FAB" w:rsidRPr="00344368" w:rsidRDefault="00B97FAB" w:rsidP="00B97FAB">
      <w:pPr>
        <w:pStyle w:val="NIEARTTEKSTtekstnieartykuowanynppodstprawnarozplubpreambua"/>
        <w:rPr>
          <w:rFonts w:ascii="Times New Roman" w:hAnsi="Times New Roman" w:cs="Times New Roman"/>
          <w:szCs w:val="24"/>
        </w:rPr>
      </w:pPr>
      <w:r w:rsidRPr="00344368">
        <w:rPr>
          <w:rFonts w:ascii="Times New Roman" w:hAnsi="Times New Roman" w:cs="Times New Roman"/>
          <w:szCs w:val="24"/>
        </w:rPr>
        <w:t>Projekt ustawy został zamieszczony w Wykazie prac legislacyjnych i programowych Rady Ministrów pod numerem UC64.</w:t>
      </w:r>
    </w:p>
    <w:sectPr w:rsidR="00B97FAB" w:rsidRPr="00344368" w:rsidSect="00091027">
      <w:footerReference w:type="defaul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C956F" w14:textId="77777777" w:rsidR="00151F13" w:rsidRDefault="00151F13" w:rsidP="00091027">
      <w:pPr>
        <w:spacing w:after="0" w:line="240" w:lineRule="auto"/>
      </w:pPr>
      <w:r>
        <w:separator/>
      </w:r>
    </w:p>
  </w:endnote>
  <w:endnote w:type="continuationSeparator" w:id="0">
    <w:p w14:paraId="45069722" w14:textId="77777777" w:rsidR="00151F13" w:rsidRDefault="00151F13" w:rsidP="00091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859535"/>
      <w:docPartObj>
        <w:docPartGallery w:val="Page Numbers (Bottom of Page)"/>
        <w:docPartUnique/>
      </w:docPartObj>
    </w:sdtPr>
    <w:sdtEndPr>
      <w:rPr>
        <w:rFonts w:ascii="Times New Roman" w:hAnsi="Times New Roman" w:cs="Times New Roman"/>
        <w:sz w:val="24"/>
        <w:szCs w:val="24"/>
      </w:rPr>
    </w:sdtEndPr>
    <w:sdtContent>
      <w:p w14:paraId="044F52C1" w14:textId="493A1A2C" w:rsidR="00091027" w:rsidRPr="00091027" w:rsidRDefault="00091027">
        <w:pPr>
          <w:pStyle w:val="Stopka"/>
          <w:jc w:val="center"/>
          <w:rPr>
            <w:rFonts w:ascii="Times New Roman" w:hAnsi="Times New Roman" w:cs="Times New Roman"/>
            <w:sz w:val="24"/>
            <w:szCs w:val="24"/>
          </w:rPr>
        </w:pPr>
        <w:r w:rsidRPr="00091027">
          <w:rPr>
            <w:rFonts w:ascii="Times New Roman" w:hAnsi="Times New Roman" w:cs="Times New Roman"/>
            <w:sz w:val="24"/>
            <w:szCs w:val="24"/>
          </w:rPr>
          <w:fldChar w:fldCharType="begin"/>
        </w:r>
        <w:r w:rsidRPr="00091027">
          <w:rPr>
            <w:rFonts w:ascii="Times New Roman" w:hAnsi="Times New Roman" w:cs="Times New Roman"/>
            <w:sz w:val="24"/>
            <w:szCs w:val="24"/>
          </w:rPr>
          <w:instrText>PAGE   \* MERGEFORMAT</w:instrText>
        </w:r>
        <w:r w:rsidRPr="00091027">
          <w:rPr>
            <w:rFonts w:ascii="Times New Roman" w:hAnsi="Times New Roman" w:cs="Times New Roman"/>
            <w:sz w:val="24"/>
            <w:szCs w:val="24"/>
          </w:rPr>
          <w:fldChar w:fldCharType="separate"/>
        </w:r>
        <w:r w:rsidRPr="00091027">
          <w:rPr>
            <w:rFonts w:ascii="Times New Roman" w:hAnsi="Times New Roman" w:cs="Times New Roman"/>
            <w:sz w:val="24"/>
            <w:szCs w:val="24"/>
          </w:rPr>
          <w:t>2</w:t>
        </w:r>
        <w:r w:rsidRPr="00091027">
          <w:rPr>
            <w:rFonts w:ascii="Times New Roman" w:hAnsi="Times New Roman" w:cs="Times New Roman"/>
            <w:sz w:val="24"/>
            <w:szCs w:val="24"/>
          </w:rPr>
          <w:fldChar w:fldCharType="end"/>
        </w:r>
      </w:p>
    </w:sdtContent>
  </w:sdt>
  <w:p w14:paraId="003AD499" w14:textId="77777777" w:rsidR="00091027" w:rsidRDefault="000910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092E2" w14:textId="77777777" w:rsidR="00151F13" w:rsidRDefault="00151F13" w:rsidP="00091027">
      <w:pPr>
        <w:spacing w:after="0" w:line="240" w:lineRule="auto"/>
      </w:pPr>
      <w:r>
        <w:separator/>
      </w:r>
    </w:p>
  </w:footnote>
  <w:footnote w:type="continuationSeparator" w:id="0">
    <w:p w14:paraId="34361CD5" w14:textId="77777777" w:rsidR="00151F13" w:rsidRDefault="00151F13" w:rsidP="000910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CE2"/>
    <w:rsid w:val="00050B20"/>
    <w:rsid w:val="00091027"/>
    <w:rsid w:val="000C63BF"/>
    <w:rsid w:val="000E29A6"/>
    <w:rsid w:val="00151F13"/>
    <w:rsid w:val="00263CE2"/>
    <w:rsid w:val="00344368"/>
    <w:rsid w:val="00587B67"/>
    <w:rsid w:val="00595DFE"/>
    <w:rsid w:val="007E4D66"/>
    <w:rsid w:val="0086335E"/>
    <w:rsid w:val="0087537C"/>
    <w:rsid w:val="008E2504"/>
    <w:rsid w:val="00A25B1C"/>
    <w:rsid w:val="00B05545"/>
    <w:rsid w:val="00B97FAB"/>
    <w:rsid w:val="00C13582"/>
    <w:rsid w:val="00CF50E8"/>
    <w:rsid w:val="00D23909"/>
    <w:rsid w:val="00D51857"/>
    <w:rsid w:val="00E956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F00E"/>
  <w15:chartTrackingRefBased/>
  <w15:docId w15:val="{076CAEE6-7B66-4169-B369-A33E2A86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63C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63C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63CE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63CE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63CE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63CE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63CE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63CE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63CE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63CE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63CE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63CE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63CE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63CE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63CE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63CE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63CE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63CE2"/>
    <w:rPr>
      <w:rFonts w:eastAsiaTheme="majorEastAsia" w:cstheme="majorBidi"/>
      <w:color w:val="272727" w:themeColor="text1" w:themeTint="D8"/>
    </w:rPr>
  </w:style>
  <w:style w:type="paragraph" w:styleId="Tytu">
    <w:name w:val="Title"/>
    <w:basedOn w:val="Normalny"/>
    <w:next w:val="Normalny"/>
    <w:link w:val="TytuZnak"/>
    <w:uiPriority w:val="10"/>
    <w:qFormat/>
    <w:rsid w:val="00263C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63CE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63CE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63CE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63CE2"/>
    <w:pPr>
      <w:spacing w:before="160"/>
      <w:jc w:val="center"/>
    </w:pPr>
    <w:rPr>
      <w:i/>
      <w:iCs/>
      <w:color w:val="404040" w:themeColor="text1" w:themeTint="BF"/>
    </w:rPr>
  </w:style>
  <w:style w:type="character" w:customStyle="1" w:styleId="CytatZnak">
    <w:name w:val="Cytat Znak"/>
    <w:basedOn w:val="Domylnaczcionkaakapitu"/>
    <w:link w:val="Cytat"/>
    <w:uiPriority w:val="29"/>
    <w:rsid w:val="00263CE2"/>
    <w:rPr>
      <w:i/>
      <w:iCs/>
      <w:color w:val="404040" w:themeColor="text1" w:themeTint="BF"/>
    </w:rPr>
  </w:style>
  <w:style w:type="paragraph" w:styleId="Akapitzlist">
    <w:name w:val="List Paragraph"/>
    <w:basedOn w:val="Normalny"/>
    <w:uiPriority w:val="34"/>
    <w:qFormat/>
    <w:rsid w:val="00263CE2"/>
    <w:pPr>
      <w:ind w:left="720"/>
      <w:contextualSpacing/>
    </w:pPr>
  </w:style>
  <w:style w:type="character" w:styleId="Wyrnienieintensywne">
    <w:name w:val="Intense Emphasis"/>
    <w:basedOn w:val="Domylnaczcionkaakapitu"/>
    <w:uiPriority w:val="21"/>
    <w:qFormat/>
    <w:rsid w:val="00263CE2"/>
    <w:rPr>
      <w:i/>
      <w:iCs/>
      <w:color w:val="0F4761" w:themeColor="accent1" w:themeShade="BF"/>
    </w:rPr>
  </w:style>
  <w:style w:type="paragraph" w:styleId="Cytatintensywny">
    <w:name w:val="Intense Quote"/>
    <w:basedOn w:val="Normalny"/>
    <w:next w:val="Normalny"/>
    <w:link w:val="CytatintensywnyZnak"/>
    <w:uiPriority w:val="30"/>
    <w:qFormat/>
    <w:rsid w:val="00263C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63CE2"/>
    <w:rPr>
      <w:i/>
      <w:iCs/>
      <w:color w:val="0F4761" w:themeColor="accent1" w:themeShade="BF"/>
    </w:rPr>
  </w:style>
  <w:style w:type="character" w:styleId="Odwoanieintensywne">
    <w:name w:val="Intense Reference"/>
    <w:basedOn w:val="Domylnaczcionkaakapitu"/>
    <w:uiPriority w:val="32"/>
    <w:qFormat/>
    <w:rsid w:val="00263CE2"/>
    <w:rPr>
      <w:b/>
      <w:bCs/>
      <w:smallCaps/>
      <w:color w:val="0F4761" w:themeColor="accent1" w:themeShade="BF"/>
      <w:spacing w:val="5"/>
    </w:rPr>
  </w:style>
  <w:style w:type="paragraph" w:customStyle="1" w:styleId="NIEARTTEKSTtekstnieartykuowanynppodstprawnarozplubpreambua">
    <w:name w:val="NIEART_TEKST – tekst nieartykułowany (np. podst. prawna rozp. lub preambuła)"/>
    <w:basedOn w:val="Normalny"/>
    <w:next w:val="Normalny"/>
    <w:uiPriority w:val="7"/>
    <w:qFormat/>
    <w:rsid w:val="00B97FAB"/>
    <w:pPr>
      <w:suppressAutoHyphens/>
      <w:autoSpaceDE w:val="0"/>
      <w:autoSpaceDN w:val="0"/>
      <w:adjustRightInd w:val="0"/>
      <w:spacing w:before="120" w:after="0" w:line="360" w:lineRule="auto"/>
      <w:ind w:firstLine="510"/>
      <w:jc w:val="both"/>
    </w:pPr>
    <w:rPr>
      <w:rFonts w:ascii="Times" w:eastAsiaTheme="minorEastAsia" w:hAnsi="Times" w:cs="Arial"/>
      <w:bCs/>
      <w:kern w:val="0"/>
      <w:sz w:val="24"/>
      <w:szCs w:val="20"/>
      <w:lang w:eastAsia="pl-PL"/>
      <w14:ligatures w14:val="none"/>
    </w:rPr>
  </w:style>
  <w:style w:type="paragraph" w:customStyle="1" w:styleId="PKTpunkt">
    <w:name w:val="PKT – punkt"/>
    <w:uiPriority w:val="13"/>
    <w:qFormat/>
    <w:rsid w:val="00B97FAB"/>
    <w:pPr>
      <w:spacing w:after="0" w:line="360" w:lineRule="auto"/>
      <w:ind w:left="510" w:hanging="510"/>
      <w:jc w:val="both"/>
    </w:pPr>
    <w:rPr>
      <w:rFonts w:ascii="Times" w:eastAsiaTheme="minorEastAsia" w:hAnsi="Times" w:cs="Arial"/>
      <w:bCs/>
      <w:kern w:val="0"/>
      <w:sz w:val="24"/>
      <w:szCs w:val="20"/>
      <w:lang w:eastAsia="pl-PL"/>
      <w14:ligatures w14:val="none"/>
    </w:rPr>
  </w:style>
  <w:style w:type="paragraph" w:customStyle="1" w:styleId="LITlitera">
    <w:name w:val="LIT – litera"/>
    <w:basedOn w:val="PKTpunkt"/>
    <w:uiPriority w:val="14"/>
    <w:qFormat/>
    <w:rsid w:val="00B97FAB"/>
    <w:pPr>
      <w:ind w:left="986" w:hanging="476"/>
    </w:pPr>
  </w:style>
  <w:style w:type="paragraph" w:customStyle="1" w:styleId="TYTDZOZNoznaczenietytuulubdziau">
    <w:name w:val="TYT(DZ)_OZN – oznaczenie tytułu lub działu"/>
    <w:next w:val="Normalny"/>
    <w:uiPriority w:val="9"/>
    <w:qFormat/>
    <w:rsid w:val="00B97FAB"/>
    <w:pPr>
      <w:keepNext/>
      <w:spacing w:before="120" w:after="0" w:line="360" w:lineRule="auto"/>
      <w:jc w:val="center"/>
    </w:pPr>
    <w:rPr>
      <w:rFonts w:ascii="Times" w:eastAsiaTheme="minorEastAsia" w:hAnsi="Times" w:cs="Arial"/>
      <w:bCs/>
      <w:caps/>
      <w:kern w:val="24"/>
      <w:sz w:val="24"/>
      <w:szCs w:val="24"/>
      <w:lang w:eastAsia="pl-PL"/>
      <w14:ligatures w14:val="none"/>
    </w:rPr>
  </w:style>
  <w:style w:type="character" w:customStyle="1" w:styleId="Ppogrubienie">
    <w:name w:val="_P_ – pogrubienie"/>
    <w:basedOn w:val="Domylnaczcionkaakapitu"/>
    <w:uiPriority w:val="1"/>
    <w:qFormat/>
    <w:rsid w:val="00B97FAB"/>
    <w:rPr>
      <w:b/>
    </w:rPr>
  </w:style>
  <w:style w:type="paragraph" w:styleId="Poprawka">
    <w:name w:val="Revision"/>
    <w:hidden/>
    <w:uiPriority w:val="99"/>
    <w:semiHidden/>
    <w:rsid w:val="00B97FAB"/>
    <w:pPr>
      <w:spacing w:after="0" w:line="240" w:lineRule="auto"/>
    </w:pPr>
  </w:style>
  <w:style w:type="paragraph" w:styleId="Nagwek">
    <w:name w:val="header"/>
    <w:basedOn w:val="Normalny"/>
    <w:link w:val="NagwekZnak"/>
    <w:uiPriority w:val="99"/>
    <w:unhideWhenUsed/>
    <w:rsid w:val="000910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1027"/>
  </w:style>
  <w:style w:type="paragraph" w:styleId="Stopka">
    <w:name w:val="footer"/>
    <w:basedOn w:val="Normalny"/>
    <w:link w:val="StopkaZnak"/>
    <w:uiPriority w:val="99"/>
    <w:unhideWhenUsed/>
    <w:rsid w:val="000910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1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6</Pages>
  <Words>1755</Words>
  <Characters>10534</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KPRM</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Wójcik Aleksandra</dc:creator>
  <cp:keywords/>
  <dc:description/>
  <cp:lastModifiedBy>KT</cp:lastModifiedBy>
  <cp:revision>12</cp:revision>
  <dcterms:created xsi:type="dcterms:W3CDTF">2025-01-15T15:17:00Z</dcterms:created>
  <dcterms:modified xsi:type="dcterms:W3CDTF">2025-01-16T11:12:00Z</dcterms:modified>
</cp:coreProperties>
</file>