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A12A" w14:textId="77777777" w:rsidR="009D1F4D" w:rsidRPr="0013721C" w:rsidRDefault="009D1F4D" w:rsidP="0013721C">
      <w:pPr>
        <w:pStyle w:val="OZNRODZAKTUtznustawalubrozporzdzenieiorganwydajcy"/>
        <w:ind w:firstLine="357"/>
        <w:rPr>
          <w:rStyle w:val="Ppogrubienie"/>
          <w:rFonts w:ascii="Times New Roman" w:hAnsi="Times New Roman"/>
        </w:rPr>
      </w:pPr>
      <w:r w:rsidRPr="0013721C">
        <w:rPr>
          <w:rStyle w:val="Ppogrubienie"/>
          <w:rFonts w:ascii="Times New Roman" w:hAnsi="Times New Roman"/>
        </w:rPr>
        <w:t>UZASADNIENIE</w:t>
      </w:r>
    </w:p>
    <w:p w14:paraId="7C1569EC" w14:textId="19D27EDB" w:rsidR="009D1F4D" w:rsidRPr="0013721C" w:rsidRDefault="009D1F4D" w:rsidP="0013721C">
      <w:pPr>
        <w:pStyle w:val="NIEARTTEKSTtekstnieartykuowanynppodstprawnarozplubpreambua"/>
        <w:spacing w:before="0" w:after="120"/>
        <w:ind w:firstLine="357"/>
        <w:rPr>
          <w:rFonts w:ascii="Times New Roman" w:hAnsi="Times New Roman" w:cs="Times New Roman"/>
        </w:rPr>
      </w:pPr>
      <w:r w:rsidRPr="0013721C">
        <w:rPr>
          <w:rFonts w:ascii="Times New Roman" w:hAnsi="Times New Roman" w:cs="Times New Roman"/>
        </w:rPr>
        <w:t xml:space="preserve">Projektowana nowelizacja ustawy z dnia 9 kwietnia 2010 r. o Służbie Więziennej </w:t>
      </w:r>
      <w:r w:rsidR="003D6AF3" w:rsidRPr="0013721C">
        <w:rPr>
          <w:rFonts w:ascii="Times New Roman" w:hAnsi="Times New Roman" w:cs="Times New Roman"/>
        </w:rPr>
        <w:t xml:space="preserve">(Dz. U. </w:t>
      </w:r>
      <w:r w:rsidR="00835E95" w:rsidRPr="0013721C">
        <w:rPr>
          <w:rFonts w:ascii="Times New Roman" w:hAnsi="Times New Roman" w:cs="Times New Roman"/>
        </w:rPr>
        <w:t>z</w:t>
      </w:r>
      <w:r w:rsidR="00835E95">
        <w:t> </w:t>
      </w:r>
      <w:r w:rsidR="003D6AF3" w:rsidRPr="0013721C">
        <w:rPr>
          <w:rFonts w:ascii="Times New Roman" w:hAnsi="Times New Roman" w:cs="Times New Roman"/>
        </w:rPr>
        <w:t>2024 r. poz. 1869</w:t>
      </w:r>
      <w:r w:rsidR="00DC19CE" w:rsidRPr="0013721C">
        <w:rPr>
          <w:rFonts w:ascii="Times New Roman" w:hAnsi="Times New Roman" w:cs="Times New Roman"/>
        </w:rPr>
        <w:t xml:space="preserve">, z </w:t>
      </w:r>
      <w:proofErr w:type="spellStart"/>
      <w:r w:rsidR="00DC19CE" w:rsidRPr="0013721C">
        <w:rPr>
          <w:rFonts w:ascii="Times New Roman" w:hAnsi="Times New Roman" w:cs="Times New Roman"/>
        </w:rPr>
        <w:t>późn</w:t>
      </w:r>
      <w:proofErr w:type="spellEnd"/>
      <w:r w:rsidR="00DC19CE" w:rsidRPr="0013721C">
        <w:rPr>
          <w:rFonts w:ascii="Times New Roman" w:hAnsi="Times New Roman" w:cs="Times New Roman"/>
        </w:rPr>
        <w:t>. zm.</w:t>
      </w:r>
      <w:r w:rsidR="003D6AF3" w:rsidRPr="0013721C">
        <w:rPr>
          <w:rFonts w:ascii="Times New Roman" w:hAnsi="Times New Roman" w:cs="Times New Roman"/>
        </w:rPr>
        <w:t>)</w:t>
      </w:r>
      <w:r w:rsidR="003D6AF3" w:rsidRPr="0013721C" w:rsidDel="003D6AF3">
        <w:rPr>
          <w:rFonts w:ascii="Times New Roman" w:hAnsi="Times New Roman" w:cs="Times New Roman"/>
        </w:rPr>
        <w:t xml:space="preserve"> </w:t>
      </w:r>
      <w:r w:rsidRPr="0013721C">
        <w:rPr>
          <w:rFonts w:ascii="Times New Roman" w:hAnsi="Times New Roman" w:cs="Times New Roman"/>
        </w:rPr>
        <w:t>znosi jedną z jednostek organizacyjnych formacji funkcjonujących w jej strukturze – Inspektorat Wewnętrzny Służby Więziennej.</w:t>
      </w:r>
    </w:p>
    <w:p w14:paraId="5C8D815D" w14:textId="3B595E84" w:rsidR="009D1F4D" w:rsidRPr="0013721C" w:rsidRDefault="009D1F4D" w:rsidP="0013721C">
      <w:pPr>
        <w:pStyle w:val="NIEARTTEKSTtekstnieartykuowanynppodstprawnarozplubpreambua"/>
        <w:spacing w:before="0" w:after="120"/>
        <w:ind w:firstLine="357"/>
        <w:rPr>
          <w:rFonts w:ascii="Times New Roman" w:hAnsi="Times New Roman" w:cs="Times New Roman"/>
        </w:rPr>
      </w:pPr>
      <w:r w:rsidRPr="0013721C">
        <w:rPr>
          <w:rFonts w:ascii="Times New Roman" w:hAnsi="Times New Roman" w:cs="Times New Roman"/>
        </w:rPr>
        <w:t>Inspektorat Wewnętrzny Służby Więziennej został utworzony na podstawie ustawy z</w:t>
      </w:r>
      <w:r w:rsidR="00D15BA8" w:rsidRPr="0013721C">
        <w:rPr>
          <w:rFonts w:ascii="Times New Roman" w:hAnsi="Times New Roman" w:cs="Times New Roman"/>
        </w:rPr>
        <w:t> </w:t>
      </w:r>
      <w:r w:rsidRPr="0013721C">
        <w:rPr>
          <w:rFonts w:ascii="Times New Roman" w:hAnsi="Times New Roman" w:cs="Times New Roman"/>
        </w:rPr>
        <w:t>dnia 22 lipca 2022 r. o zmianie ustawy o Służbie Więziennej oraz niektórych innych ustaw (Dz. U. poz. 1933</w:t>
      </w:r>
      <w:r w:rsidR="00B73A99" w:rsidRPr="0013721C">
        <w:rPr>
          <w:rFonts w:ascii="Times New Roman" w:hAnsi="Times New Roman" w:cs="Times New Roman"/>
        </w:rPr>
        <w:t xml:space="preserve">, z </w:t>
      </w:r>
      <w:proofErr w:type="spellStart"/>
      <w:r w:rsidR="00B73A99" w:rsidRPr="0013721C">
        <w:rPr>
          <w:rFonts w:ascii="Times New Roman" w:hAnsi="Times New Roman" w:cs="Times New Roman"/>
        </w:rPr>
        <w:t>późn</w:t>
      </w:r>
      <w:proofErr w:type="spellEnd"/>
      <w:r w:rsidR="00B73A99" w:rsidRPr="0013721C">
        <w:rPr>
          <w:rFonts w:ascii="Times New Roman" w:hAnsi="Times New Roman" w:cs="Times New Roman"/>
        </w:rPr>
        <w:t>. zm.</w:t>
      </w:r>
      <w:r w:rsidRPr="0013721C">
        <w:rPr>
          <w:rFonts w:ascii="Times New Roman" w:hAnsi="Times New Roman" w:cs="Times New Roman"/>
        </w:rPr>
        <w:t xml:space="preserve">). Jego zadania </w:t>
      </w:r>
      <w:r w:rsidR="00DE53CE" w:rsidRPr="00DE53CE">
        <w:t xml:space="preserve">zostały </w:t>
      </w:r>
      <w:r w:rsidRPr="0013721C">
        <w:rPr>
          <w:rFonts w:ascii="Times New Roman" w:hAnsi="Times New Roman" w:cs="Times New Roman"/>
        </w:rPr>
        <w:t>określone w art. 23b ustawy z dnia 9</w:t>
      </w:r>
      <w:r w:rsidR="00D15BA8" w:rsidRPr="0013721C">
        <w:rPr>
          <w:rFonts w:ascii="Times New Roman" w:hAnsi="Times New Roman" w:cs="Times New Roman"/>
        </w:rPr>
        <w:t> </w:t>
      </w:r>
      <w:r w:rsidRPr="0013721C">
        <w:rPr>
          <w:rFonts w:ascii="Times New Roman" w:hAnsi="Times New Roman" w:cs="Times New Roman"/>
        </w:rPr>
        <w:t>kwietnia 2010 r. o Służbie Więziennej, zgodnie z którym został on powołany do rozpoznawania i</w:t>
      </w:r>
      <w:r w:rsidR="00741980" w:rsidRPr="0013721C">
        <w:rPr>
          <w:rFonts w:ascii="Times New Roman" w:hAnsi="Times New Roman" w:cs="Times New Roman"/>
        </w:rPr>
        <w:t> </w:t>
      </w:r>
      <w:r w:rsidRPr="0013721C">
        <w:rPr>
          <w:rFonts w:ascii="Times New Roman" w:hAnsi="Times New Roman" w:cs="Times New Roman"/>
        </w:rPr>
        <w:t>wykrywania przestępstw, zapobiegania im, oraz uzyskiwania i utrwalania ich dowodów, gdy popełnili je osadzeni w zakładach karnych albo aresztach śledczych, funkcjonariusze i</w:t>
      </w:r>
      <w:r w:rsidR="00741980" w:rsidRPr="0013721C">
        <w:rPr>
          <w:rFonts w:ascii="Times New Roman" w:hAnsi="Times New Roman" w:cs="Times New Roman"/>
        </w:rPr>
        <w:t> </w:t>
      </w:r>
      <w:r w:rsidRPr="0013721C">
        <w:rPr>
          <w:rFonts w:ascii="Times New Roman" w:hAnsi="Times New Roman" w:cs="Times New Roman"/>
        </w:rPr>
        <w:t>pracownicy w związku z wykonywaniem czynności służbowych, inne osoby przebywające na terenie zakładów karnych albo aresztów śledczych, a także inne osoby przebywające poza terenem zakładów karnych lub aresztów śledczych, których przestępstwo pozostaje w ścisłym związku z przestępstwem osadzonych, funkcjonariuszy i</w:t>
      </w:r>
      <w:r w:rsidR="00D15BA8" w:rsidRPr="0013721C">
        <w:rPr>
          <w:rFonts w:ascii="Times New Roman" w:hAnsi="Times New Roman" w:cs="Times New Roman"/>
        </w:rPr>
        <w:t> </w:t>
      </w:r>
      <w:r w:rsidRPr="0013721C">
        <w:rPr>
          <w:rFonts w:ascii="Times New Roman" w:hAnsi="Times New Roman" w:cs="Times New Roman"/>
        </w:rPr>
        <w:t>pracowników.</w:t>
      </w:r>
    </w:p>
    <w:p w14:paraId="55D9E23E" w14:textId="3FF64EED" w:rsidR="007456E9" w:rsidRPr="0013721C" w:rsidRDefault="007456E9" w:rsidP="0013721C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13721C">
        <w:rPr>
          <w:rFonts w:ascii="Times New Roman" w:hAnsi="Times New Roman" w:cs="Times New Roman"/>
        </w:rPr>
        <w:t>Funkcjonowanie Inspektoratu Wewnętrznego Służby Więziennej w zakresie wydatków jawnych kosztowało Centralny Zarząd Służby Więziennej w 2023 r. – 9</w:t>
      </w:r>
      <w:r w:rsidR="00ED6A1A" w:rsidRPr="0013721C">
        <w:rPr>
          <w:rFonts w:ascii="Times New Roman" w:hAnsi="Times New Roman" w:cs="Times New Roman"/>
        </w:rPr>
        <w:t> </w:t>
      </w:r>
      <w:r w:rsidRPr="0013721C">
        <w:rPr>
          <w:rFonts w:ascii="Times New Roman" w:hAnsi="Times New Roman" w:cs="Times New Roman"/>
        </w:rPr>
        <w:t>883</w:t>
      </w:r>
      <w:r w:rsidR="00ED6A1A" w:rsidRPr="0013721C">
        <w:rPr>
          <w:rFonts w:ascii="Times New Roman" w:hAnsi="Times New Roman" w:cs="Times New Roman"/>
        </w:rPr>
        <w:t> </w:t>
      </w:r>
      <w:r w:rsidRPr="0013721C">
        <w:rPr>
          <w:rFonts w:ascii="Times New Roman" w:hAnsi="Times New Roman" w:cs="Times New Roman"/>
        </w:rPr>
        <w:t xml:space="preserve">141,64 zł, </w:t>
      </w:r>
      <w:r w:rsidR="00ED6A1A" w:rsidRPr="0013721C">
        <w:rPr>
          <w:rFonts w:ascii="Times New Roman" w:hAnsi="Times New Roman" w:cs="Times New Roman"/>
        </w:rPr>
        <w:t>z</w:t>
      </w:r>
      <w:r w:rsidRPr="0013721C">
        <w:rPr>
          <w:rFonts w:ascii="Times New Roman" w:hAnsi="Times New Roman" w:cs="Times New Roman"/>
        </w:rPr>
        <w:t>a</w:t>
      </w:r>
      <w:r w:rsidR="00ED6A1A" w:rsidRPr="0013721C">
        <w:rPr>
          <w:rFonts w:ascii="Times New Roman" w:hAnsi="Times New Roman" w:cs="Times New Roman"/>
        </w:rPr>
        <w:t>ś</w:t>
      </w:r>
      <w:r w:rsidRPr="0013721C">
        <w:rPr>
          <w:rFonts w:ascii="Times New Roman" w:hAnsi="Times New Roman" w:cs="Times New Roman"/>
        </w:rPr>
        <w:t xml:space="preserve"> w</w:t>
      </w:r>
      <w:r w:rsidR="00ED6A1A" w:rsidRPr="0013721C">
        <w:rPr>
          <w:rFonts w:ascii="Times New Roman" w:hAnsi="Times New Roman" w:cs="Times New Roman"/>
        </w:rPr>
        <w:t> </w:t>
      </w:r>
      <w:r w:rsidRPr="0013721C">
        <w:rPr>
          <w:rFonts w:ascii="Times New Roman" w:hAnsi="Times New Roman" w:cs="Times New Roman"/>
        </w:rPr>
        <w:t xml:space="preserve">2024 </w:t>
      </w:r>
      <w:r w:rsidR="00ED6A1A" w:rsidRPr="0013721C">
        <w:rPr>
          <w:rFonts w:ascii="Times New Roman" w:hAnsi="Times New Roman" w:cs="Times New Roman"/>
        </w:rPr>
        <w:t xml:space="preserve">r. </w:t>
      </w:r>
      <w:r w:rsidRPr="0013721C">
        <w:rPr>
          <w:rFonts w:ascii="Times New Roman" w:hAnsi="Times New Roman" w:cs="Times New Roman"/>
        </w:rPr>
        <w:t>(do 31.05.2024 r.) – 10</w:t>
      </w:r>
      <w:r w:rsidR="00ED6A1A" w:rsidRPr="0013721C">
        <w:rPr>
          <w:rFonts w:ascii="Times New Roman" w:hAnsi="Times New Roman" w:cs="Times New Roman"/>
        </w:rPr>
        <w:t> </w:t>
      </w:r>
      <w:r w:rsidRPr="0013721C">
        <w:rPr>
          <w:rFonts w:ascii="Times New Roman" w:hAnsi="Times New Roman" w:cs="Times New Roman"/>
        </w:rPr>
        <w:t>974</w:t>
      </w:r>
      <w:r w:rsidR="00ED6A1A" w:rsidRPr="0013721C">
        <w:rPr>
          <w:rFonts w:ascii="Times New Roman" w:hAnsi="Times New Roman" w:cs="Times New Roman"/>
        </w:rPr>
        <w:t> </w:t>
      </w:r>
      <w:r w:rsidRPr="0013721C">
        <w:rPr>
          <w:rFonts w:ascii="Times New Roman" w:hAnsi="Times New Roman" w:cs="Times New Roman"/>
        </w:rPr>
        <w:t>803,23 zł. Natomiast funkcjonowanie wydziałów zamiejscowych Inspektoratu Wewnętrznego Służby Więziennej kosztowało w 2023 r. – 866</w:t>
      </w:r>
      <w:r w:rsidR="00ED6A1A" w:rsidRPr="0013721C">
        <w:rPr>
          <w:rFonts w:ascii="Times New Roman" w:hAnsi="Times New Roman" w:cs="Times New Roman"/>
        </w:rPr>
        <w:t> </w:t>
      </w:r>
      <w:r w:rsidRPr="0013721C">
        <w:rPr>
          <w:rFonts w:ascii="Times New Roman" w:hAnsi="Times New Roman" w:cs="Times New Roman"/>
        </w:rPr>
        <w:t>961,59 zł, a w 2024</w:t>
      </w:r>
      <w:r w:rsidR="00ED6A1A" w:rsidRPr="0013721C">
        <w:rPr>
          <w:rFonts w:ascii="Times New Roman" w:hAnsi="Times New Roman" w:cs="Times New Roman"/>
        </w:rPr>
        <w:t xml:space="preserve"> r.</w:t>
      </w:r>
      <w:r w:rsidRPr="0013721C">
        <w:rPr>
          <w:rFonts w:ascii="Times New Roman" w:hAnsi="Times New Roman" w:cs="Times New Roman"/>
        </w:rPr>
        <w:t xml:space="preserve"> (do 31.05.2024 r.) – 18</w:t>
      </w:r>
      <w:r w:rsidR="00ED6A1A" w:rsidRPr="0013721C">
        <w:rPr>
          <w:rFonts w:ascii="Times New Roman" w:hAnsi="Times New Roman" w:cs="Times New Roman"/>
        </w:rPr>
        <w:t> </w:t>
      </w:r>
      <w:r w:rsidRPr="0013721C">
        <w:rPr>
          <w:rFonts w:ascii="Times New Roman" w:hAnsi="Times New Roman" w:cs="Times New Roman"/>
        </w:rPr>
        <w:t>562, 23 zł.</w:t>
      </w:r>
    </w:p>
    <w:p w14:paraId="22C942C9" w14:textId="6E8BC850" w:rsidR="007456E9" w:rsidRPr="0013721C" w:rsidRDefault="007456E9" w:rsidP="0013721C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13721C">
        <w:rPr>
          <w:rFonts w:ascii="Times New Roman" w:hAnsi="Times New Roman" w:cs="Times New Roman"/>
        </w:rPr>
        <w:t xml:space="preserve">Jak wskazują dane za rok 2023, funkcjonariusze Inspektoratu brali udział od stycznia do grudnia w zatrzymaniu 9 osób. </w:t>
      </w:r>
      <w:r w:rsidR="00220CCE" w:rsidRPr="0013721C">
        <w:rPr>
          <w:rFonts w:ascii="Times New Roman" w:hAnsi="Times New Roman" w:cs="Times New Roman"/>
        </w:rPr>
        <w:t xml:space="preserve">Z kolei czynności administracyjno-porządkowe </w:t>
      </w:r>
      <w:r w:rsidRPr="0013721C">
        <w:rPr>
          <w:rFonts w:ascii="Times New Roman" w:hAnsi="Times New Roman" w:cs="Times New Roman"/>
        </w:rPr>
        <w:t>wykonywali na terenie jednostek organizacyjnych Służby Więziennej</w:t>
      </w:r>
      <w:r w:rsidR="00220CCE" w:rsidRPr="0013721C">
        <w:rPr>
          <w:rFonts w:ascii="Times New Roman" w:hAnsi="Times New Roman" w:cs="Times New Roman"/>
        </w:rPr>
        <w:t xml:space="preserve"> 257 razy</w:t>
      </w:r>
      <w:r w:rsidRPr="0013721C">
        <w:rPr>
          <w:rFonts w:ascii="Times New Roman" w:hAnsi="Times New Roman" w:cs="Times New Roman"/>
        </w:rPr>
        <w:t xml:space="preserve">. </w:t>
      </w:r>
      <w:r w:rsidR="00220CCE" w:rsidRPr="0013721C">
        <w:rPr>
          <w:rFonts w:ascii="Times New Roman" w:hAnsi="Times New Roman" w:cs="Times New Roman"/>
        </w:rPr>
        <w:t>Dziesięcio</w:t>
      </w:r>
      <w:r w:rsidRPr="0013721C">
        <w:rPr>
          <w:rFonts w:ascii="Times New Roman" w:hAnsi="Times New Roman" w:cs="Times New Roman"/>
        </w:rPr>
        <w:t>krotnie udzielali wsparcia dla czynności procesowych realizowanych przez inne organy. W 2023 r</w:t>
      </w:r>
      <w:r w:rsidR="00220CCE" w:rsidRPr="0013721C">
        <w:rPr>
          <w:rFonts w:ascii="Times New Roman" w:hAnsi="Times New Roman" w:cs="Times New Roman"/>
        </w:rPr>
        <w:t>.</w:t>
      </w:r>
      <w:r w:rsidRPr="0013721C">
        <w:rPr>
          <w:rFonts w:ascii="Times New Roman" w:hAnsi="Times New Roman" w:cs="Times New Roman"/>
        </w:rPr>
        <w:t xml:space="preserve"> Inspektorat Wewnętrzny Służby Więziennej prowadził 28 spraw operacyjnych, z czego 26 zostało wszczętych z inicjatywy własnej, a 2 na podstawie informacji otrzymanych z innych źródeł. Zestawienie wartości wymienionych w dwóch poprzedzających akapitach wskazuje, iż koszty związane z powołaniem i funkcjonowaniem Inspektoratu Wewnętrznego Służby Więziennej mają charakter niewspółmierny do efektów jego działalności określanych sukcesami w</w:t>
      </w:r>
      <w:r w:rsidR="00A156E5" w:rsidRPr="0013721C">
        <w:rPr>
          <w:rFonts w:ascii="Times New Roman" w:hAnsi="Times New Roman" w:cs="Times New Roman"/>
        </w:rPr>
        <w:t> </w:t>
      </w:r>
      <w:r w:rsidRPr="0013721C">
        <w:rPr>
          <w:rFonts w:ascii="Times New Roman" w:hAnsi="Times New Roman" w:cs="Times New Roman"/>
        </w:rPr>
        <w:t>zwalczaniu przestępczości wśród osób pozbawionych wolności oraz funkcjonariuszy i</w:t>
      </w:r>
      <w:r w:rsidR="00A156E5" w:rsidRPr="0013721C">
        <w:rPr>
          <w:rFonts w:ascii="Times New Roman" w:hAnsi="Times New Roman" w:cs="Times New Roman"/>
        </w:rPr>
        <w:t> </w:t>
      </w:r>
      <w:r w:rsidRPr="0013721C">
        <w:rPr>
          <w:rFonts w:ascii="Times New Roman" w:hAnsi="Times New Roman" w:cs="Times New Roman"/>
        </w:rPr>
        <w:t xml:space="preserve">pracowników cywilnych Służby Więziennej wykonujących obowiązki w zakładach karnych </w:t>
      </w:r>
      <w:r w:rsidR="00835E95" w:rsidRPr="0013721C">
        <w:rPr>
          <w:rFonts w:ascii="Times New Roman" w:hAnsi="Times New Roman" w:cs="Times New Roman"/>
        </w:rPr>
        <w:t>i</w:t>
      </w:r>
      <w:r w:rsidR="00835E95">
        <w:t> </w:t>
      </w:r>
      <w:r w:rsidRPr="0013721C">
        <w:rPr>
          <w:rFonts w:ascii="Times New Roman" w:hAnsi="Times New Roman" w:cs="Times New Roman"/>
        </w:rPr>
        <w:t xml:space="preserve">aresztach śledczych. </w:t>
      </w:r>
    </w:p>
    <w:p w14:paraId="4FEA9B59" w14:textId="44C69136" w:rsidR="009D1F4D" w:rsidRPr="0013721C" w:rsidRDefault="009D1F4D" w:rsidP="0013721C">
      <w:pPr>
        <w:pStyle w:val="NIEARTTEKSTtekstnieartykuowanynppodstprawnarozplubpreambua"/>
        <w:spacing w:before="0" w:after="120"/>
        <w:ind w:firstLine="357"/>
        <w:rPr>
          <w:rFonts w:ascii="Times New Roman" w:hAnsi="Times New Roman" w:cs="Times New Roman"/>
        </w:rPr>
      </w:pPr>
      <w:r w:rsidRPr="0013721C">
        <w:rPr>
          <w:rFonts w:ascii="Times New Roman" w:hAnsi="Times New Roman" w:cs="Times New Roman"/>
        </w:rPr>
        <w:lastRenderedPageBreak/>
        <w:t xml:space="preserve">Powyższe okoliczności uzasadniają zatem zniesienie Inspektoratu Wewnętrznego Służby Więziennej wraz z jego wydziałami zamiejscowymi, przy czym podkreślenia wymaga, iż jego zadania będą, tak jak i przed jego powołaniem, realizowane przez inne służby powołane do zwalczania przestępczości, a w szczególności </w:t>
      </w:r>
      <w:r w:rsidR="00047163" w:rsidRPr="0013721C">
        <w:rPr>
          <w:rFonts w:ascii="Times New Roman" w:hAnsi="Times New Roman" w:cs="Times New Roman"/>
        </w:rPr>
        <w:t xml:space="preserve">przez </w:t>
      </w:r>
      <w:r w:rsidRPr="0013721C">
        <w:rPr>
          <w:rFonts w:ascii="Times New Roman" w:hAnsi="Times New Roman" w:cs="Times New Roman"/>
        </w:rPr>
        <w:t>Policję.</w:t>
      </w:r>
    </w:p>
    <w:p w14:paraId="765689CF" w14:textId="150F5B4F" w:rsidR="009D1F4D" w:rsidRPr="0013721C" w:rsidRDefault="009D1F4D" w:rsidP="0013721C">
      <w:pPr>
        <w:pStyle w:val="NIEARTTEKSTtekstnieartykuowanynppodstprawnarozplubpreambua"/>
        <w:spacing w:before="0" w:after="120"/>
        <w:ind w:firstLine="357"/>
        <w:rPr>
          <w:rFonts w:ascii="Times New Roman" w:hAnsi="Times New Roman" w:cs="Times New Roman"/>
        </w:rPr>
      </w:pPr>
      <w:r w:rsidRPr="0013721C">
        <w:rPr>
          <w:rFonts w:ascii="Times New Roman" w:hAnsi="Times New Roman" w:cs="Times New Roman"/>
        </w:rPr>
        <w:t>W projekcie przewidziano, iż należności i zobowiązania Inspektoratu Wewnętrznego Służby Więziennej oraz jego wydziałów zamiejscowych staną się należnościami i</w:t>
      </w:r>
      <w:r w:rsidR="00D15BA8" w:rsidRPr="0013721C">
        <w:rPr>
          <w:rFonts w:ascii="Times New Roman" w:hAnsi="Times New Roman" w:cs="Times New Roman"/>
        </w:rPr>
        <w:t> </w:t>
      </w:r>
      <w:r w:rsidRPr="0013721C">
        <w:rPr>
          <w:rFonts w:ascii="Times New Roman" w:hAnsi="Times New Roman" w:cs="Times New Roman"/>
        </w:rPr>
        <w:t>zobowiązaniami Centralnego Zarządu Służby Więziennej, który przejmie również funkcjonariuszy pełniących służbę w Inspektoracie w chwili jego znoszenia. Funkcjonariusze wydziałów zamiejscowych Inspektoratu staną się funkcjonariuszami jednostek organizacyjnych Służby Więziennej mających siedziby najbliżej siedzib tych wydziałów. Przedmiotowe zasady będą miały również zastosowanie do pracowników cywilnych zatrudnionych w Inspektoracie Wewnętrznym Służby Więziennej oraz jego wydziałach zamiejscowych.</w:t>
      </w:r>
    </w:p>
    <w:p w14:paraId="70F1BA4A" w14:textId="46213E85" w:rsidR="009D1F4D" w:rsidRPr="0013721C" w:rsidRDefault="009D1F4D" w:rsidP="0013721C">
      <w:pPr>
        <w:pStyle w:val="NIEARTTEKSTtekstnieartykuowanynppodstprawnarozplubpreambua"/>
        <w:spacing w:before="0" w:after="120"/>
        <w:ind w:firstLine="357"/>
        <w:rPr>
          <w:rFonts w:ascii="Times New Roman" w:hAnsi="Times New Roman" w:cs="Times New Roman"/>
        </w:rPr>
      </w:pPr>
      <w:r w:rsidRPr="0013721C">
        <w:rPr>
          <w:rFonts w:ascii="Times New Roman" w:hAnsi="Times New Roman" w:cs="Times New Roman"/>
        </w:rPr>
        <w:t>Zmiany przewidziane w innych aktach prawnych mają charakter wynikowy związany ze zniesieniem Inspektoratu Wewnętrznego Służby Więziennej.</w:t>
      </w:r>
    </w:p>
    <w:p w14:paraId="3F3AD0C6" w14:textId="5F772F92" w:rsidR="00B33319" w:rsidRPr="0013721C" w:rsidRDefault="00B33319" w:rsidP="0013721C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13721C">
        <w:rPr>
          <w:rFonts w:ascii="Times New Roman" w:hAnsi="Times New Roman" w:cs="Times New Roman"/>
        </w:rPr>
        <w:t xml:space="preserve">W celu dostosowania przepisów dotyczących przeniesienia do innych jednostek organizacyjnych SW funkcjonariuszy pełniących służbę oraz pracowników cywilnych zatrudnionych w Inspektoracie w chwili jego zniesienia przepisy art. </w:t>
      </w:r>
      <w:r w:rsidR="009F235C" w:rsidRPr="0013721C">
        <w:rPr>
          <w:rFonts w:ascii="Times New Roman" w:hAnsi="Times New Roman" w:cs="Times New Roman"/>
        </w:rPr>
        <w:t xml:space="preserve">24 </w:t>
      </w:r>
      <w:r w:rsidRPr="0013721C">
        <w:rPr>
          <w:rFonts w:ascii="Times New Roman" w:hAnsi="Times New Roman" w:cs="Times New Roman"/>
        </w:rPr>
        <w:t xml:space="preserve">zawierają ust. 3, który stanowi o odpowiednim stosowaniu art. 69, </w:t>
      </w:r>
      <w:r w:rsidR="00D63FDC" w:rsidRPr="0013721C">
        <w:rPr>
          <w:rFonts w:ascii="Times New Roman" w:hAnsi="Times New Roman" w:cs="Times New Roman"/>
        </w:rPr>
        <w:t xml:space="preserve">art. </w:t>
      </w:r>
      <w:r w:rsidRPr="0013721C">
        <w:rPr>
          <w:rFonts w:ascii="Times New Roman" w:hAnsi="Times New Roman" w:cs="Times New Roman"/>
        </w:rPr>
        <w:t xml:space="preserve">72 i </w:t>
      </w:r>
      <w:r w:rsidR="00D63FDC" w:rsidRPr="0013721C">
        <w:rPr>
          <w:rFonts w:ascii="Times New Roman" w:hAnsi="Times New Roman" w:cs="Times New Roman"/>
        </w:rPr>
        <w:t xml:space="preserve">art. </w:t>
      </w:r>
      <w:r w:rsidRPr="0013721C">
        <w:rPr>
          <w:rFonts w:ascii="Times New Roman" w:hAnsi="Times New Roman" w:cs="Times New Roman"/>
        </w:rPr>
        <w:t>85 ustawy z dnia 9 kwietnia 2010 r. o</w:t>
      </w:r>
      <w:r w:rsidR="00D2268C" w:rsidRPr="0013721C">
        <w:rPr>
          <w:rFonts w:ascii="Times New Roman" w:hAnsi="Times New Roman" w:cs="Times New Roman"/>
        </w:rPr>
        <w:t> </w:t>
      </w:r>
      <w:r w:rsidRPr="0013721C">
        <w:rPr>
          <w:rFonts w:ascii="Times New Roman" w:hAnsi="Times New Roman" w:cs="Times New Roman"/>
        </w:rPr>
        <w:t xml:space="preserve">Służbie Więziennej. </w:t>
      </w:r>
      <w:r w:rsidR="009A7ED1" w:rsidRPr="0013721C">
        <w:rPr>
          <w:rFonts w:ascii="Times New Roman" w:hAnsi="Times New Roman" w:cs="Times New Roman"/>
        </w:rPr>
        <w:t xml:space="preserve">Przepis o powyższej treści będzie miał praktyczne znaczenie, ze względu na precyzyjne wskazanie przez ustawodawcę przepisów, które będą miały zastosowanie przy przenoszeniu z urzędu funkcjonariuszy IWSW i wydziałów zamiejscowych IWSW. </w:t>
      </w:r>
      <w:r w:rsidRPr="0013721C">
        <w:rPr>
          <w:rFonts w:ascii="Times New Roman" w:hAnsi="Times New Roman" w:cs="Times New Roman"/>
        </w:rPr>
        <w:t>Bezsporn</w:t>
      </w:r>
      <w:r w:rsidR="005146D5">
        <w:t>e</w:t>
      </w:r>
      <w:r w:rsidRPr="0013721C">
        <w:rPr>
          <w:rFonts w:ascii="Times New Roman" w:hAnsi="Times New Roman" w:cs="Times New Roman"/>
        </w:rPr>
        <w:t xml:space="preserve"> jest, że grupy zaszeregowania przewidziane dla stanowisk służbowych w IWSW różnią się od grup zaszeregowania przewidzianych dla innych jednostek organizacyjnych Służby Więziennej na odpowiednich stanowiskach. Dla przykładu: specjalista wydziału zamiejscowego – </w:t>
      </w:r>
      <w:r w:rsidR="00835E95" w:rsidRPr="0013721C">
        <w:rPr>
          <w:rFonts w:ascii="Times New Roman" w:hAnsi="Times New Roman" w:cs="Times New Roman"/>
        </w:rPr>
        <w:t>22</w:t>
      </w:r>
      <w:r w:rsidR="00835E95">
        <w:t> </w:t>
      </w:r>
      <w:r w:rsidRPr="0013721C">
        <w:rPr>
          <w:rFonts w:ascii="Times New Roman" w:hAnsi="Times New Roman" w:cs="Times New Roman"/>
        </w:rPr>
        <w:t>grupa, specjalista w zakładzie karnym/areszcie śledczym – 15</w:t>
      </w:r>
      <w:r w:rsidR="00352B79" w:rsidRPr="0013721C">
        <w:rPr>
          <w:rFonts w:ascii="Times New Roman" w:hAnsi="Times New Roman" w:cs="Times New Roman"/>
        </w:rPr>
        <w:t> </w:t>
      </w:r>
      <w:r w:rsidRPr="0013721C">
        <w:rPr>
          <w:rFonts w:ascii="Times New Roman" w:hAnsi="Times New Roman" w:cs="Times New Roman"/>
        </w:rPr>
        <w:t>grupa. Występują też przypadki – naczelnik wydziału zamiejscowego 24 grupa zaszeregowania – polegające na likwidacji zajmowanego stanowiska przy braku możliwości mianowania funkcjonariusza na stanowisko równorzędne w zakresie pobieranego uposażenia zasadniczego.</w:t>
      </w:r>
    </w:p>
    <w:p w14:paraId="5FD5B569" w14:textId="00E62FC8" w:rsidR="008F5840" w:rsidRPr="0013721C" w:rsidRDefault="008F5840" w:rsidP="0013721C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13721C">
        <w:rPr>
          <w:rFonts w:ascii="Times New Roman" w:hAnsi="Times New Roman" w:cs="Times New Roman"/>
        </w:rPr>
        <w:t xml:space="preserve">Projekt w art. 26 przewiduje, iż postępowania dyscyplinarne prowadzone wobec funkcjonariuszy IWSW wszczęte i niezakończone przed dniem wejścia w życie niniejszej ustawy przejmuje do dalszego prowadzenia Dyrektor Generalny Służby Więziennej. Zasada ta </w:t>
      </w:r>
      <w:r w:rsidRPr="0013721C">
        <w:rPr>
          <w:rFonts w:ascii="Times New Roman" w:hAnsi="Times New Roman" w:cs="Times New Roman"/>
        </w:rPr>
        <w:lastRenderedPageBreak/>
        <w:t>stanowi logiczną konsekwencję przejęcia funkcjonariuszy IWSW przez wymienione w</w:t>
      </w:r>
      <w:r w:rsidR="00741980" w:rsidRPr="0013721C">
        <w:rPr>
          <w:rFonts w:ascii="Times New Roman" w:hAnsi="Times New Roman" w:cs="Times New Roman"/>
        </w:rPr>
        <w:t> </w:t>
      </w:r>
      <w:r w:rsidRPr="0013721C">
        <w:rPr>
          <w:rFonts w:ascii="Times New Roman" w:hAnsi="Times New Roman" w:cs="Times New Roman"/>
        </w:rPr>
        <w:t>projekcie jednostki organizacyjne Służby Więziennej.</w:t>
      </w:r>
    </w:p>
    <w:p w14:paraId="62F20FDD" w14:textId="6C492878" w:rsidR="008F5840" w:rsidRPr="0013721C" w:rsidRDefault="008F5840" w:rsidP="0013721C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13721C">
        <w:rPr>
          <w:rFonts w:ascii="Times New Roman" w:hAnsi="Times New Roman" w:cs="Times New Roman"/>
        </w:rPr>
        <w:t xml:space="preserve">Stosownie do projektowanego art. 27 </w:t>
      </w:r>
      <w:r w:rsidR="004B595D" w:rsidRPr="0013721C">
        <w:rPr>
          <w:rFonts w:ascii="Times New Roman" w:hAnsi="Times New Roman" w:cs="Times New Roman"/>
        </w:rPr>
        <w:t xml:space="preserve">sprawy wszczęte i niezakończone przed dniem wejścia w życie niniejszej ustawy na podstawie rozdziału 3a ustawy z dnia 9 kwietnia 2010 r. o Służbie Więziennej – Szef IWSW przekazuje Ministrowi Sprawiedliwości. Zaś Minister Sprawiedliwości w porozumieniu z ministrem właściwym do spraw wewnętrznych </w:t>
      </w:r>
      <w:r w:rsidR="00D02683" w:rsidRPr="0013721C">
        <w:rPr>
          <w:rFonts w:ascii="Times New Roman" w:hAnsi="Times New Roman" w:cs="Times New Roman"/>
        </w:rPr>
        <w:t xml:space="preserve">oraz </w:t>
      </w:r>
      <w:r w:rsidR="00694116" w:rsidRPr="0013721C">
        <w:rPr>
          <w:rFonts w:ascii="Times New Roman" w:hAnsi="Times New Roman" w:cs="Times New Roman"/>
        </w:rPr>
        <w:t xml:space="preserve">Ministrem – Koordynatorem Służb Specjalnych, jeżeli został powołany, niezwłocznie </w:t>
      </w:r>
      <w:r w:rsidR="004B595D" w:rsidRPr="0013721C">
        <w:rPr>
          <w:rFonts w:ascii="Times New Roman" w:hAnsi="Times New Roman" w:cs="Times New Roman"/>
        </w:rPr>
        <w:t xml:space="preserve">przekazuje powyższe sprawy do dalszego prowadzenia organom, służbom lub instytucjom państwowym, zgodnie z ich właściwością ustawową. </w:t>
      </w:r>
    </w:p>
    <w:p w14:paraId="2F3466DC" w14:textId="1CA75D9F" w:rsidR="008F5840" w:rsidRPr="0013721C" w:rsidRDefault="008F5840" w:rsidP="0013721C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13721C">
        <w:rPr>
          <w:rFonts w:ascii="Times New Roman" w:hAnsi="Times New Roman" w:cs="Times New Roman"/>
        </w:rPr>
        <w:t xml:space="preserve">W projektowanym art. 28 przewidziano, iż </w:t>
      </w:r>
      <w:r w:rsidR="005E1BD0" w:rsidRPr="0013721C">
        <w:rPr>
          <w:rFonts w:ascii="Times New Roman" w:hAnsi="Times New Roman" w:cs="Times New Roman"/>
        </w:rPr>
        <w:t>do dnia wejścia w życie niniejszej ustawy IWSW zakończy prowadzenie czynności operacyjno-rozpoznawczych. Zaś Szef IWSW może określić harmonogram zakończenia czynności w poszczególnych sprawach oraz informuje organy, służby lub instytucje państwowe, zgodnie z ich właściwością ustawową, o potrzebie kontynuowania prowadzenia określonych czynności w tych sprawach.</w:t>
      </w:r>
      <w:r w:rsidR="005A341A" w:rsidRPr="0013721C">
        <w:rPr>
          <w:rFonts w:ascii="Times New Roman" w:hAnsi="Times New Roman" w:cs="Times New Roman"/>
        </w:rPr>
        <w:t xml:space="preserve"> Utrzymuje się </w:t>
      </w:r>
      <w:r w:rsidR="005E1BD0" w:rsidRPr="0013721C">
        <w:rPr>
          <w:rFonts w:ascii="Times New Roman" w:hAnsi="Times New Roman" w:cs="Times New Roman"/>
        </w:rPr>
        <w:t>w mocy</w:t>
      </w:r>
      <w:r w:rsidR="005A341A" w:rsidRPr="0013721C">
        <w:rPr>
          <w:rFonts w:ascii="Times New Roman" w:hAnsi="Times New Roman" w:cs="Times New Roman"/>
        </w:rPr>
        <w:t xml:space="preserve"> </w:t>
      </w:r>
      <w:r w:rsidR="005E1BD0" w:rsidRPr="0013721C">
        <w:rPr>
          <w:rFonts w:ascii="Times New Roman" w:hAnsi="Times New Roman" w:cs="Times New Roman"/>
        </w:rPr>
        <w:t>czynności operacyjno-rozpoznawcze zrealizowane przez IWSW przed dniem wejścia w życie niniejszej ustawy</w:t>
      </w:r>
      <w:r w:rsidR="005A341A" w:rsidRPr="0013721C">
        <w:rPr>
          <w:rFonts w:ascii="Times New Roman" w:hAnsi="Times New Roman" w:cs="Times New Roman"/>
        </w:rPr>
        <w:t xml:space="preserve"> oraz </w:t>
      </w:r>
      <w:r w:rsidR="005E1BD0" w:rsidRPr="0013721C">
        <w:rPr>
          <w:rFonts w:ascii="Times New Roman" w:hAnsi="Times New Roman" w:cs="Times New Roman"/>
        </w:rPr>
        <w:t xml:space="preserve">zgody wydane na prowadzenie </w:t>
      </w:r>
      <w:r w:rsidR="005A341A" w:rsidRPr="0013721C">
        <w:rPr>
          <w:rFonts w:ascii="Times New Roman" w:hAnsi="Times New Roman" w:cs="Times New Roman"/>
        </w:rPr>
        <w:t xml:space="preserve">tych </w:t>
      </w:r>
      <w:r w:rsidR="005E1BD0" w:rsidRPr="0013721C">
        <w:rPr>
          <w:rFonts w:ascii="Times New Roman" w:hAnsi="Times New Roman" w:cs="Times New Roman"/>
        </w:rPr>
        <w:t>czynności.</w:t>
      </w:r>
      <w:r w:rsidR="005A341A" w:rsidRPr="0013721C">
        <w:rPr>
          <w:rFonts w:ascii="Times New Roman" w:hAnsi="Times New Roman" w:cs="Times New Roman"/>
        </w:rPr>
        <w:t xml:space="preserve"> </w:t>
      </w:r>
      <w:r w:rsidR="005E1BD0" w:rsidRPr="0013721C">
        <w:rPr>
          <w:rFonts w:ascii="Times New Roman" w:hAnsi="Times New Roman" w:cs="Times New Roman"/>
        </w:rPr>
        <w:t>Prowadzone przez IWSW czynności operacyjno-rozpoznawcze mogą być kontynuowane przez organy, służby lub instytucje państwowe, zgodnie z ich właściwością ustawową</w:t>
      </w:r>
      <w:r w:rsidR="005A341A" w:rsidRPr="0013721C">
        <w:rPr>
          <w:rFonts w:ascii="Times New Roman" w:hAnsi="Times New Roman" w:cs="Times New Roman"/>
        </w:rPr>
        <w:t>, a m</w:t>
      </w:r>
      <w:r w:rsidR="005E1BD0" w:rsidRPr="0013721C">
        <w:rPr>
          <w:rFonts w:ascii="Times New Roman" w:hAnsi="Times New Roman" w:cs="Times New Roman"/>
        </w:rPr>
        <w:t xml:space="preserve">ateriały uzyskane w wyniku </w:t>
      </w:r>
      <w:r w:rsidR="005A341A" w:rsidRPr="0013721C">
        <w:rPr>
          <w:rFonts w:ascii="Times New Roman" w:hAnsi="Times New Roman" w:cs="Times New Roman"/>
        </w:rPr>
        <w:t xml:space="preserve">tych </w:t>
      </w:r>
      <w:r w:rsidR="005E1BD0" w:rsidRPr="0013721C">
        <w:rPr>
          <w:rFonts w:ascii="Times New Roman" w:hAnsi="Times New Roman" w:cs="Times New Roman"/>
        </w:rPr>
        <w:t>czynności prowadzonych przez IWSW mogą być wykorzystywane w organach, służbach lub instytucjach państwowych do realizacji zadań ustawowych.</w:t>
      </w:r>
    </w:p>
    <w:p w14:paraId="70CE90A0" w14:textId="7A68CBDA" w:rsidR="008F5840" w:rsidRPr="0013721C" w:rsidRDefault="008F5840" w:rsidP="0013721C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13721C">
        <w:rPr>
          <w:rFonts w:ascii="Times New Roman" w:hAnsi="Times New Roman" w:cs="Times New Roman"/>
        </w:rPr>
        <w:t>Stosownie do projektowanego art. 29, skargi, wnioski, petycje, a także wnioski o</w:t>
      </w:r>
      <w:r w:rsidR="00741980" w:rsidRPr="0013721C">
        <w:rPr>
          <w:rFonts w:ascii="Times New Roman" w:hAnsi="Times New Roman" w:cs="Times New Roman"/>
        </w:rPr>
        <w:t> </w:t>
      </w:r>
      <w:r w:rsidRPr="0013721C">
        <w:rPr>
          <w:rFonts w:ascii="Times New Roman" w:hAnsi="Times New Roman" w:cs="Times New Roman"/>
        </w:rPr>
        <w:t>udostępnienie informacji publicznej oraz wnioski o przekazanie informacji w trybie ustawy z</w:t>
      </w:r>
      <w:r w:rsidR="00741980" w:rsidRPr="0013721C">
        <w:rPr>
          <w:rFonts w:ascii="Times New Roman" w:hAnsi="Times New Roman" w:cs="Times New Roman"/>
        </w:rPr>
        <w:t> </w:t>
      </w:r>
      <w:r w:rsidRPr="0013721C">
        <w:rPr>
          <w:rFonts w:ascii="Times New Roman" w:hAnsi="Times New Roman" w:cs="Times New Roman"/>
        </w:rPr>
        <w:t xml:space="preserve">dnia 11 sierpnia 2021 r. o otwartych danych i ponownym wykorzystywaniu informacji sektora publicznego </w:t>
      </w:r>
      <w:r w:rsidR="009619E2" w:rsidRPr="00B73BED">
        <w:t>(Dz. U. z 2023 r. poz. 1524)</w:t>
      </w:r>
      <w:r w:rsidR="009619E2">
        <w:t xml:space="preserve"> </w:t>
      </w:r>
      <w:r w:rsidRPr="0013721C">
        <w:rPr>
          <w:rFonts w:ascii="Times New Roman" w:hAnsi="Times New Roman" w:cs="Times New Roman"/>
        </w:rPr>
        <w:t xml:space="preserve">wniesione do Szefa IWSW i nierozpatrzone przed dniem wejścia w życie niniejszej ustawy, </w:t>
      </w:r>
      <w:r w:rsidR="009619E2" w:rsidRPr="009619E2">
        <w:t xml:space="preserve">będzie </w:t>
      </w:r>
      <w:r w:rsidRPr="0013721C">
        <w:rPr>
          <w:rFonts w:ascii="Times New Roman" w:hAnsi="Times New Roman" w:cs="Times New Roman"/>
        </w:rPr>
        <w:t xml:space="preserve">rozpatrywał Dyrektor Generalny Służby Więziennej. </w:t>
      </w:r>
    </w:p>
    <w:p w14:paraId="3F76902E" w14:textId="3AA99D51" w:rsidR="008F5840" w:rsidRPr="0013721C" w:rsidRDefault="008F5840" w:rsidP="0013721C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13721C">
        <w:rPr>
          <w:rFonts w:ascii="Times New Roman" w:hAnsi="Times New Roman" w:cs="Times New Roman"/>
        </w:rPr>
        <w:t xml:space="preserve">W projektowanych art. </w:t>
      </w:r>
      <w:r w:rsidR="00626E06" w:rsidRPr="0013721C">
        <w:rPr>
          <w:rFonts w:ascii="Times New Roman" w:hAnsi="Times New Roman" w:cs="Times New Roman"/>
        </w:rPr>
        <w:t>30</w:t>
      </w:r>
      <w:r w:rsidR="009C58D1" w:rsidRPr="0013721C">
        <w:rPr>
          <w:rFonts w:ascii="Times New Roman" w:hAnsi="Times New Roman" w:cs="Times New Roman"/>
        </w:rPr>
        <w:t xml:space="preserve"> i art. </w:t>
      </w:r>
      <w:r w:rsidR="00626E06" w:rsidRPr="0013721C">
        <w:rPr>
          <w:rFonts w:ascii="Times New Roman" w:hAnsi="Times New Roman" w:cs="Times New Roman"/>
        </w:rPr>
        <w:t xml:space="preserve">31 </w:t>
      </w:r>
      <w:r w:rsidRPr="0013721C">
        <w:rPr>
          <w:rFonts w:ascii="Times New Roman" w:hAnsi="Times New Roman" w:cs="Times New Roman"/>
        </w:rPr>
        <w:t>przewiduje się, iż podmiotem uprawnionym do zezwalania byłym funkcjonariuszom i pracownikom IWSW, po ustaniu stosunku służbowego lub stosunku pracy w IWSW, a także osobom udzielającym im pomocy w wykonywaniu czynności operacyjno-rozpoznawczych, na udzielenie informacji niejawnej określonej osobie lub instytucji będzie Minister Sprawiedliwości. Organ</w:t>
      </w:r>
      <w:r w:rsidR="00687AF3" w:rsidRPr="0013721C">
        <w:rPr>
          <w:rFonts w:ascii="Times New Roman" w:hAnsi="Times New Roman" w:cs="Times New Roman"/>
        </w:rPr>
        <w:t xml:space="preserve"> ten</w:t>
      </w:r>
      <w:r w:rsidRPr="0013721C">
        <w:rPr>
          <w:rFonts w:ascii="Times New Roman" w:hAnsi="Times New Roman" w:cs="Times New Roman"/>
        </w:rPr>
        <w:t xml:space="preserve"> przejmie też do dalszego prowadzenia wszczęte i niezakończone sprawy dotyczące zezwalania na udzielenie </w:t>
      </w:r>
      <w:r w:rsidRPr="0013721C">
        <w:rPr>
          <w:rFonts w:ascii="Times New Roman" w:hAnsi="Times New Roman" w:cs="Times New Roman"/>
        </w:rPr>
        <w:lastRenderedPageBreak/>
        <w:t>uprawnionemu podmiotowi informacji stanowiącej informację niejawną byłym i obecnym funkcjonariuszom i</w:t>
      </w:r>
      <w:r w:rsidR="00741980" w:rsidRPr="0013721C">
        <w:rPr>
          <w:rFonts w:ascii="Times New Roman" w:hAnsi="Times New Roman" w:cs="Times New Roman"/>
        </w:rPr>
        <w:t> </w:t>
      </w:r>
      <w:r w:rsidRPr="0013721C">
        <w:rPr>
          <w:rFonts w:ascii="Times New Roman" w:hAnsi="Times New Roman" w:cs="Times New Roman"/>
        </w:rPr>
        <w:t xml:space="preserve">pracownikom Służby Więziennej, osobom oddelegowanym do Służby Więziennej </w:t>
      </w:r>
      <w:r w:rsidR="00663F6E" w:rsidRPr="0013721C">
        <w:rPr>
          <w:rFonts w:ascii="Times New Roman" w:hAnsi="Times New Roman" w:cs="Times New Roman"/>
        </w:rPr>
        <w:t>–</w:t>
      </w:r>
      <w:r w:rsidRPr="0013721C">
        <w:rPr>
          <w:rFonts w:ascii="Times New Roman" w:hAnsi="Times New Roman" w:cs="Times New Roman"/>
        </w:rPr>
        <w:t xml:space="preserve"> w</w:t>
      </w:r>
      <w:r w:rsidR="00835E95">
        <w:t xml:space="preserve"> </w:t>
      </w:r>
      <w:r w:rsidRPr="0013721C">
        <w:rPr>
          <w:rFonts w:ascii="Times New Roman" w:hAnsi="Times New Roman" w:cs="Times New Roman"/>
        </w:rPr>
        <w:t>zakresie zadań realizowanych w okresie oddelegowania oraz osobom udzielającym funkcjonariuszom pomocy w wykonywaniu czynności operacyjno</w:t>
      </w:r>
      <w:r w:rsidR="00651D24">
        <w:noBreakHyphen/>
      </w:r>
      <w:r w:rsidRPr="0013721C">
        <w:rPr>
          <w:rFonts w:ascii="Times New Roman" w:hAnsi="Times New Roman" w:cs="Times New Roman"/>
        </w:rPr>
        <w:t>rozpoznawczych.</w:t>
      </w:r>
    </w:p>
    <w:p w14:paraId="27200270" w14:textId="18050C1D" w:rsidR="008F5840" w:rsidRPr="0013721C" w:rsidRDefault="008F5840" w:rsidP="0013721C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13721C">
        <w:rPr>
          <w:rFonts w:ascii="Times New Roman" w:hAnsi="Times New Roman" w:cs="Times New Roman"/>
        </w:rPr>
        <w:t xml:space="preserve">Regulacja projektowana w art. </w:t>
      </w:r>
      <w:r w:rsidR="00626E06" w:rsidRPr="0013721C">
        <w:rPr>
          <w:rFonts w:ascii="Times New Roman" w:hAnsi="Times New Roman" w:cs="Times New Roman"/>
        </w:rPr>
        <w:t xml:space="preserve">32 </w:t>
      </w:r>
      <w:r w:rsidR="00651D24" w:rsidRPr="00651D24">
        <w:t xml:space="preserve">jest </w:t>
      </w:r>
      <w:r w:rsidRPr="0013721C">
        <w:rPr>
          <w:rFonts w:ascii="Times New Roman" w:hAnsi="Times New Roman" w:cs="Times New Roman"/>
        </w:rPr>
        <w:t>związana z faktem, iż wszelkie środki posiadane przez IWSW były wydzielane z budżetu Centralnego Zarządu Służby Więziennej, co uzasadnia ich zwrot do tego źródła po zlikwidowaniu tej jednostki organizacyjnej formacji.</w:t>
      </w:r>
    </w:p>
    <w:p w14:paraId="605DAD4C" w14:textId="46621B85" w:rsidR="008F5840" w:rsidRPr="0013721C" w:rsidRDefault="008F5840" w:rsidP="0013721C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13721C">
        <w:rPr>
          <w:rFonts w:ascii="Times New Roman" w:hAnsi="Times New Roman" w:cs="Times New Roman"/>
        </w:rPr>
        <w:t xml:space="preserve">Stosownie do projektowanego art. </w:t>
      </w:r>
      <w:r w:rsidR="00626E06" w:rsidRPr="0013721C">
        <w:rPr>
          <w:rFonts w:ascii="Times New Roman" w:hAnsi="Times New Roman" w:cs="Times New Roman"/>
        </w:rPr>
        <w:t xml:space="preserve">33 </w:t>
      </w:r>
      <w:r w:rsidRPr="0013721C">
        <w:rPr>
          <w:rFonts w:ascii="Times New Roman" w:hAnsi="Times New Roman" w:cs="Times New Roman"/>
        </w:rPr>
        <w:t>tracą moc:</w:t>
      </w:r>
    </w:p>
    <w:p w14:paraId="72625E62" w14:textId="42BC37CC" w:rsidR="008F5840" w:rsidRPr="0013721C" w:rsidRDefault="00626E06" w:rsidP="0013721C">
      <w:pPr>
        <w:pStyle w:val="NIEARTTEKSTtekstnieartykuowanynppodstprawnarozplubpreambua"/>
        <w:spacing w:before="0" w:after="120"/>
        <w:ind w:firstLine="357"/>
        <w:rPr>
          <w:rFonts w:ascii="Times New Roman" w:hAnsi="Times New Roman" w:cs="Times New Roman"/>
        </w:rPr>
      </w:pPr>
      <w:r w:rsidRPr="0013721C">
        <w:rPr>
          <w:rFonts w:ascii="Times New Roman" w:hAnsi="Times New Roman" w:cs="Times New Roman"/>
        </w:rPr>
        <w:t>1</w:t>
      </w:r>
      <w:r w:rsidR="008F5840" w:rsidRPr="0013721C">
        <w:rPr>
          <w:rFonts w:ascii="Times New Roman" w:hAnsi="Times New Roman" w:cs="Times New Roman"/>
        </w:rPr>
        <w:t>)</w:t>
      </w:r>
      <w:r w:rsidR="00741980" w:rsidRPr="0013721C">
        <w:rPr>
          <w:rFonts w:ascii="Times New Roman" w:hAnsi="Times New Roman" w:cs="Times New Roman"/>
        </w:rPr>
        <w:tab/>
      </w:r>
      <w:r w:rsidR="008F5840" w:rsidRPr="0013721C">
        <w:rPr>
          <w:rFonts w:ascii="Times New Roman" w:hAnsi="Times New Roman" w:cs="Times New Roman"/>
        </w:rPr>
        <w:t>upoważnienia udzielone funkcjonariuszom IWSW przez Szefa IWSW do uzyskiwania danych abonenckich na zasadach określonych w art. 23z</w:t>
      </w:r>
      <w:r w:rsidR="00687AF3" w:rsidRPr="0013721C">
        <w:rPr>
          <w:rFonts w:ascii="Times New Roman" w:hAnsi="Times New Roman" w:cs="Times New Roman"/>
        </w:rPr>
        <w:t xml:space="preserve"> i art. </w:t>
      </w:r>
      <w:r w:rsidR="008F5840" w:rsidRPr="0013721C">
        <w:rPr>
          <w:rFonts w:ascii="Times New Roman" w:hAnsi="Times New Roman" w:cs="Times New Roman"/>
        </w:rPr>
        <w:t>23zb ustawy zmienianej w art. 1 w</w:t>
      </w:r>
      <w:r w:rsidR="00741980" w:rsidRPr="0013721C">
        <w:rPr>
          <w:rFonts w:ascii="Times New Roman" w:hAnsi="Times New Roman" w:cs="Times New Roman"/>
        </w:rPr>
        <w:t> </w:t>
      </w:r>
      <w:r w:rsidR="008F5840" w:rsidRPr="0013721C">
        <w:rPr>
          <w:rFonts w:ascii="Times New Roman" w:hAnsi="Times New Roman" w:cs="Times New Roman"/>
        </w:rPr>
        <w:t xml:space="preserve">brzmieniu dotychczasowym; </w:t>
      </w:r>
    </w:p>
    <w:p w14:paraId="42CBDB20" w14:textId="49B56753" w:rsidR="008F5840" w:rsidRPr="0013721C" w:rsidRDefault="00626E06" w:rsidP="0013721C">
      <w:pPr>
        <w:pStyle w:val="NIEARTTEKSTtekstnieartykuowanynppodstprawnarozplubpreambua"/>
        <w:spacing w:before="0" w:after="120"/>
        <w:ind w:firstLine="357"/>
        <w:rPr>
          <w:rFonts w:ascii="Times New Roman" w:hAnsi="Times New Roman" w:cs="Times New Roman"/>
        </w:rPr>
      </w:pPr>
      <w:r w:rsidRPr="0013721C">
        <w:rPr>
          <w:rFonts w:ascii="Times New Roman" w:hAnsi="Times New Roman" w:cs="Times New Roman"/>
        </w:rPr>
        <w:t>2</w:t>
      </w:r>
      <w:r w:rsidR="008F5840" w:rsidRPr="0013721C">
        <w:rPr>
          <w:rFonts w:ascii="Times New Roman" w:hAnsi="Times New Roman" w:cs="Times New Roman"/>
        </w:rPr>
        <w:t>)</w:t>
      </w:r>
      <w:r w:rsidR="00741980" w:rsidRPr="0013721C">
        <w:rPr>
          <w:rFonts w:ascii="Times New Roman" w:hAnsi="Times New Roman" w:cs="Times New Roman"/>
        </w:rPr>
        <w:tab/>
      </w:r>
      <w:r w:rsidR="008F5840" w:rsidRPr="0013721C">
        <w:rPr>
          <w:rFonts w:ascii="Times New Roman" w:hAnsi="Times New Roman" w:cs="Times New Roman"/>
        </w:rPr>
        <w:t>porozumienia zawarte między Szefem IWSW a przedsiębiorcą telekomunikacyjnym, operatorem pocztowym lub usługodawcą świadczącym usługi drogą elektroniczną na podstawie art. 23z ust. 3 ustawy zmienianej w art. 1 w brzmieniu dotychczasowym;</w:t>
      </w:r>
    </w:p>
    <w:p w14:paraId="64F79F98" w14:textId="34FA218F" w:rsidR="008F5840" w:rsidRPr="0013721C" w:rsidRDefault="00626E06" w:rsidP="0013721C">
      <w:pPr>
        <w:pStyle w:val="NIEARTTEKSTtekstnieartykuowanynppodstprawnarozplubpreambua"/>
        <w:spacing w:before="0" w:after="120"/>
        <w:ind w:firstLine="357"/>
        <w:rPr>
          <w:rFonts w:ascii="Times New Roman" w:hAnsi="Times New Roman" w:cs="Times New Roman"/>
        </w:rPr>
      </w:pPr>
      <w:r w:rsidRPr="0013721C">
        <w:rPr>
          <w:rFonts w:ascii="Times New Roman" w:hAnsi="Times New Roman" w:cs="Times New Roman"/>
        </w:rPr>
        <w:t>3</w:t>
      </w:r>
      <w:r w:rsidR="008F5840" w:rsidRPr="0013721C">
        <w:rPr>
          <w:rFonts w:ascii="Times New Roman" w:hAnsi="Times New Roman" w:cs="Times New Roman"/>
        </w:rPr>
        <w:t>)</w:t>
      </w:r>
      <w:r w:rsidR="00741980" w:rsidRPr="0013721C">
        <w:rPr>
          <w:rFonts w:ascii="Times New Roman" w:hAnsi="Times New Roman" w:cs="Times New Roman"/>
        </w:rPr>
        <w:tab/>
      </w:r>
      <w:r w:rsidR="008F5840" w:rsidRPr="0013721C">
        <w:rPr>
          <w:rFonts w:ascii="Times New Roman" w:hAnsi="Times New Roman" w:cs="Times New Roman"/>
        </w:rPr>
        <w:t>wnioski, o których mowa w art. 23s ust. 4 ustawy zmienianej w art. 1 w brzmieniu dotychczasowym;</w:t>
      </w:r>
    </w:p>
    <w:p w14:paraId="0AB26ACE" w14:textId="7AE631AE" w:rsidR="008F5840" w:rsidRPr="0013721C" w:rsidRDefault="00626E06" w:rsidP="0013721C">
      <w:pPr>
        <w:pStyle w:val="NIEARTTEKSTtekstnieartykuowanynppodstprawnarozplubpreambua"/>
        <w:spacing w:before="0" w:after="120"/>
        <w:ind w:firstLine="357"/>
        <w:rPr>
          <w:rFonts w:ascii="Times New Roman" w:hAnsi="Times New Roman" w:cs="Times New Roman"/>
        </w:rPr>
      </w:pPr>
      <w:r w:rsidRPr="0013721C">
        <w:rPr>
          <w:rFonts w:ascii="Times New Roman" w:hAnsi="Times New Roman" w:cs="Times New Roman"/>
        </w:rPr>
        <w:t>4</w:t>
      </w:r>
      <w:r w:rsidR="008F5840" w:rsidRPr="0013721C">
        <w:rPr>
          <w:rFonts w:ascii="Times New Roman" w:hAnsi="Times New Roman" w:cs="Times New Roman"/>
        </w:rPr>
        <w:t>)</w:t>
      </w:r>
      <w:r w:rsidR="00741980" w:rsidRPr="0013721C">
        <w:rPr>
          <w:rFonts w:ascii="Times New Roman" w:hAnsi="Times New Roman" w:cs="Times New Roman"/>
        </w:rPr>
        <w:tab/>
      </w:r>
      <w:r w:rsidR="008F5840" w:rsidRPr="0013721C">
        <w:rPr>
          <w:rFonts w:ascii="Times New Roman" w:hAnsi="Times New Roman" w:cs="Times New Roman"/>
        </w:rPr>
        <w:t>upoważnienia udzielone funkcjonariuszom IWSW przez Szefa IWSW do dostępu do informacji i danych wydane na podstawie art. 23v ust. 3 ustawy zmienianej w art. 1 w brzmieniu dotychczasowym;</w:t>
      </w:r>
    </w:p>
    <w:p w14:paraId="79B8197B" w14:textId="6C0CCC08" w:rsidR="008F5840" w:rsidRPr="0013721C" w:rsidRDefault="00626E06" w:rsidP="0013721C">
      <w:pPr>
        <w:pStyle w:val="NIEARTTEKSTtekstnieartykuowanynppodstprawnarozplubpreambua"/>
        <w:spacing w:before="0" w:after="120"/>
        <w:ind w:firstLine="357"/>
        <w:rPr>
          <w:rFonts w:ascii="Times New Roman" w:hAnsi="Times New Roman" w:cs="Times New Roman"/>
        </w:rPr>
      </w:pPr>
      <w:r w:rsidRPr="0013721C">
        <w:rPr>
          <w:rFonts w:ascii="Times New Roman" w:hAnsi="Times New Roman" w:cs="Times New Roman"/>
        </w:rPr>
        <w:t>5</w:t>
      </w:r>
      <w:r w:rsidR="008F5840" w:rsidRPr="0013721C">
        <w:rPr>
          <w:rFonts w:ascii="Times New Roman" w:hAnsi="Times New Roman" w:cs="Times New Roman"/>
        </w:rPr>
        <w:t>)</w:t>
      </w:r>
      <w:r w:rsidR="00741980" w:rsidRPr="0013721C">
        <w:rPr>
          <w:rFonts w:ascii="Times New Roman" w:hAnsi="Times New Roman" w:cs="Times New Roman"/>
        </w:rPr>
        <w:tab/>
      </w:r>
      <w:r w:rsidR="008F5840" w:rsidRPr="0013721C">
        <w:rPr>
          <w:rFonts w:ascii="Times New Roman" w:hAnsi="Times New Roman" w:cs="Times New Roman"/>
        </w:rPr>
        <w:t>dokumenty wydane na podstawie art. 23w ust. 4 i 6 ustawy zmienianej w art. 1 w</w:t>
      </w:r>
      <w:r w:rsidR="00741980" w:rsidRPr="0013721C">
        <w:rPr>
          <w:rFonts w:ascii="Times New Roman" w:hAnsi="Times New Roman" w:cs="Times New Roman"/>
        </w:rPr>
        <w:t> </w:t>
      </w:r>
      <w:r w:rsidR="008F5840" w:rsidRPr="0013721C">
        <w:rPr>
          <w:rFonts w:ascii="Times New Roman" w:hAnsi="Times New Roman" w:cs="Times New Roman"/>
        </w:rPr>
        <w:t>brzmieniu dotychczasowym.</w:t>
      </w:r>
    </w:p>
    <w:p w14:paraId="4D6B1B72" w14:textId="620BEA89" w:rsidR="008F5840" w:rsidRPr="0013721C" w:rsidRDefault="00687AF3" w:rsidP="0013721C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13721C">
        <w:rPr>
          <w:rFonts w:ascii="Times New Roman" w:hAnsi="Times New Roman" w:cs="Times New Roman"/>
        </w:rPr>
        <w:t xml:space="preserve">Jeżeli Policja zdecyduje się na prowadzenie na podstawie ww. dokumentów czynności lub postępowań, konieczne będzie wydanie nowych dokumentów zgodnie z obowiązującymi przepisami. Warto podkreślić, że niecelowe byłoby pozostawienie ww. dokumentów, kiedy prowadzenie poszczególnych kontroli lub postępowań jest prowadzone w Policji na podstawie innych przepisów oraz dokumentów wydawanych na mocy innych podstaw prawnych. </w:t>
      </w:r>
    </w:p>
    <w:p w14:paraId="1F7A0BCB" w14:textId="1E1010F7" w:rsidR="008F5840" w:rsidRPr="0013721C" w:rsidRDefault="008F5840" w:rsidP="0013721C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13721C">
        <w:rPr>
          <w:rFonts w:ascii="Times New Roman" w:hAnsi="Times New Roman" w:cs="Times New Roman"/>
        </w:rPr>
        <w:t xml:space="preserve">Zgodnie z propozycją zawartą w art. </w:t>
      </w:r>
      <w:r w:rsidR="00626E06" w:rsidRPr="0013721C">
        <w:rPr>
          <w:rFonts w:ascii="Times New Roman" w:hAnsi="Times New Roman" w:cs="Times New Roman"/>
        </w:rPr>
        <w:t xml:space="preserve">34 </w:t>
      </w:r>
      <w:r w:rsidRPr="0013721C">
        <w:rPr>
          <w:rFonts w:ascii="Times New Roman" w:hAnsi="Times New Roman" w:cs="Times New Roman"/>
        </w:rPr>
        <w:t>ustawa wejdzie w życie po upływie 30 dni od dnia ogłoszenia, z wyjątkiem art. 27, art. 28</w:t>
      </w:r>
      <w:r w:rsidR="00626E06" w:rsidRPr="0013721C">
        <w:rPr>
          <w:rFonts w:ascii="Times New Roman" w:hAnsi="Times New Roman" w:cs="Times New Roman"/>
        </w:rPr>
        <w:t xml:space="preserve"> </w:t>
      </w:r>
      <w:r w:rsidRPr="0013721C">
        <w:rPr>
          <w:rFonts w:ascii="Times New Roman" w:hAnsi="Times New Roman" w:cs="Times New Roman"/>
        </w:rPr>
        <w:t xml:space="preserve">i art. </w:t>
      </w:r>
      <w:r w:rsidR="00626E06" w:rsidRPr="0013721C">
        <w:rPr>
          <w:rFonts w:ascii="Times New Roman" w:hAnsi="Times New Roman" w:cs="Times New Roman"/>
        </w:rPr>
        <w:t xml:space="preserve">30, </w:t>
      </w:r>
      <w:r w:rsidRPr="0013721C">
        <w:rPr>
          <w:rFonts w:ascii="Times New Roman" w:hAnsi="Times New Roman" w:cs="Times New Roman"/>
        </w:rPr>
        <w:t>które wejdą w życie po upływie 14</w:t>
      </w:r>
      <w:r w:rsidR="00741980" w:rsidRPr="0013721C">
        <w:rPr>
          <w:rFonts w:ascii="Times New Roman" w:hAnsi="Times New Roman" w:cs="Times New Roman"/>
        </w:rPr>
        <w:t> </w:t>
      </w:r>
      <w:r w:rsidRPr="0013721C">
        <w:rPr>
          <w:rFonts w:ascii="Times New Roman" w:hAnsi="Times New Roman" w:cs="Times New Roman"/>
        </w:rPr>
        <w:t>dni od dnia ogłoszenia.</w:t>
      </w:r>
    </w:p>
    <w:p w14:paraId="7E491CE7" w14:textId="05A0F07F" w:rsidR="00D15BA8" w:rsidRPr="0013721C" w:rsidRDefault="00D15BA8" w:rsidP="0013721C">
      <w:pPr>
        <w:pStyle w:val="NIEARTTEKSTtekstnieartykuowanynppodstprawnarozplubpreambua"/>
        <w:spacing w:before="0" w:after="120"/>
        <w:ind w:firstLine="357"/>
        <w:rPr>
          <w:rFonts w:ascii="Times New Roman" w:hAnsi="Times New Roman" w:cs="Times New Roman"/>
        </w:rPr>
      </w:pPr>
      <w:r w:rsidRPr="0013721C">
        <w:rPr>
          <w:rFonts w:ascii="Times New Roman" w:hAnsi="Times New Roman" w:cs="Times New Roman"/>
        </w:rPr>
        <w:t xml:space="preserve">Zakres projektu </w:t>
      </w:r>
      <w:r w:rsidR="00621C76" w:rsidRPr="0013721C">
        <w:rPr>
          <w:rFonts w:ascii="Times New Roman" w:hAnsi="Times New Roman" w:cs="Times New Roman"/>
        </w:rPr>
        <w:t>ustawy</w:t>
      </w:r>
      <w:r w:rsidRPr="0013721C">
        <w:rPr>
          <w:rFonts w:ascii="Times New Roman" w:hAnsi="Times New Roman" w:cs="Times New Roman"/>
        </w:rPr>
        <w:t xml:space="preserve"> nie jest objęty prawem Unii Europejskiej.</w:t>
      </w:r>
    </w:p>
    <w:p w14:paraId="55E6B6DD" w14:textId="77777777" w:rsidR="00D15BA8" w:rsidRPr="0013721C" w:rsidRDefault="00D15BA8" w:rsidP="0013721C">
      <w:pPr>
        <w:pStyle w:val="NIEARTTEKSTtekstnieartykuowanynppodstprawnarozplubpreambua"/>
        <w:spacing w:before="0" w:after="120"/>
        <w:ind w:firstLine="357"/>
        <w:rPr>
          <w:rFonts w:ascii="Times New Roman" w:hAnsi="Times New Roman" w:cs="Times New Roman"/>
        </w:rPr>
      </w:pPr>
      <w:r w:rsidRPr="0013721C">
        <w:rPr>
          <w:rFonts w:ascii="Times New Roman" w:hAnsi="Times New Roman" w:cs="Times New Roman"/>
        </w:rPr>
        <w:lastRenderedPageBreak/>
        <w:t>Projekt nie wymaga przedstawienia właściwym organom i instytucjom Unii Europejskiej, w tym Europejskiemu Bankowi Centralnemu, w celu uzyskania opinii, dokonania powiadomienia, konsultacji albo uzgodnienia.</w:t>
      </w:r>
    </w:p>
    <w:p w14:paraId="0F021A53" w14:textId="77777777" w:rsidR="00D15BA8" w:rsidRPr="0013721C" w:rsidRDefault="00D15BA8" w:rsidP="0013721C">
      <w:pPr>
        <w:pStyle w:val="NIEARTTEKSTtekstnieartykuowanynppodstprawnarozplubpreambua"/>
        <w:spacing w:before="0" w:after="120"/>
        <w:ind w:firstLine="357"/>
        <w:rPr>
          <w:rFonts w:ascii="Times New Roman" w:hAnsi="Times New Roman" w:cs="Times New Roman"/>
        </w:rPr>
      </w:pPr>
      <w:r w:rsidRPr="0013721C">
        <w:rPr>
          <w:rFonts w:ascii="Times New Roman" w:hAnsi="Times New Roman" w:cs="Times New Roman"/>
        </w:rPr>
        <w:t xml:space="preserve">Projekt nie zawiera przepisów technicznych, a zatem nie podlega notyfikacji Komisji Europejskiej, zgodnie z § 4 rozporządzenia Rady Ministrów z dnia 23 grudnia 2002 r. w sprawie sposobu funkcjonowania krajowego systemu notyfikacji norm i aktów prawnych (Dz. U. poz. 2039, z </w:t>
      </w:r>
      <w:proofErr w:type="spellStart"/>
      <w:r w:rsidRPr="0013721C">
        <w:rPr>
          <w:rFonts w:ascii="Times New Roman" w:hAnsi="Times New Roman" w:cs="Times New Roman"/>
        </w:rPr>
        <w:t>późn</w:t>
      </w:r>
      <w:proofErr w:type="spellEnd"/>
      <w:r w:rsidRPr="0013721C">
        <w:rPr>
          <w:rFonts w:ascii="Times New Roman" w:hAnsi="Times New Roman" w:cs="Times New Roman"/>
        </w:rPr>
        <w:t>. zm.).</w:t>
      </w:r>
    </w:p>
    <w:p w14:paraId="5EB8940E" w14:textId="6E585BB1" w:rsidR="00D15BA8" w:rsidRPr="0013721C" w:rsidRDefault="00D15BA8" w:rsidP="0013721C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13721C">
        <w:rPr>
          <w:rFonts w:ascii="Times New Roman" w:hAnsi="Times New Roman" w:cs="Times New Roman"/>
        </w:rPr>
        <w:t xml:space="preserve">Projekt </w:t>
      </w:r>
      <w:r w:rsidR="00B77E64" w:rsidRPr="0013721C">
        <w:rPr>
          <w:rFonts w:ascii="Times New Roman" w:hAnsi="Times New Roman" w:cs="Times New Roman"/>
        </w:rPr>
        <w:t xml:space="preserve">został </w:t>
      </w:r>
      <w:r w:rsidRPr="0013721C">
        <w:rPr>
          <w:rFonts w:ascii="Times New Roman" w:hAnsi="Times New Roman" w:cs="Times New Roman"/>
        </w:rPr>
        <w:t>udostępniony w Biuletynie Informacji Publicznej na stronie internetowej Rządowego Centrum Legislacji w zakładce Rządowy Proces Legislacyjny zgodnie z § 52 ust. 1 uchwały nr 190 Rady Ministrów z dnia 29 października 2013 r. – Regulamin pracy Rady Ministrów (M.P. z </w:t>
      </w:r>
      <w:r w:rsidR="00FD261B" w:rsidRPr="0013721C">
        <w:rPr>
          <w:rFonts w:ascii="Times New Roman" w:hAnsi="Times New Roman" w:cs="Times New Roman"/>
        </w:rPr>
        <w:t>2024 r. poz. 806</w:t>
      </w:r>
      <w:r w:rsidRPr="0013721C">
        <w:rPr>
          <w:rFonts w:ascii="Times New Roman" w:hAnsi="Times New Roman" w:cs="Times New Roman"/>
        </w:rPr>
        <w:t>) oraz stosownie do wymogów art. 5 ustawy z dnia 7 lipca 2005 r. o działalności lobbingowej w procesie stanowienia prawa (Dz. U. z 2017 r. poz. 248</w:t>
      </w:r>
      <w:r w:rsidR="00DA4310" w:rsidRPr="0013721C">
        <w:rPr>
          <w:rFonts w:ascii="Times New Roman" w:hAnsi="Times New Roman" w:cs="Times New Roman"/>
        </w:rPr>
        <w:t>, z</w:t>
      </w:r>
      <w:r w:rsidR="00741980" w:rsidRPr="0013721C">
        <w:rPr>
          <w:rFonts w:ascii="Times New Roman" w:hAnsi="Times New Roman" w:cs="Times New Roman"/>
        </w:rPr>
        <w:t> </w:t>
      </w:r>
      <w:proofErr w:type="spellStart"/>
      <w:r w:rsidR="00DA4310" w:rsidRPr="0013721C">
        <w:rPr>
          <w:rFonts w:ascii="Times New Roman" w:hAnsi="Times New Roman" w:cs="Times New Roman"/>
        </w:rPr>
        <w:t>późn</w:t>
      </w:r>
      <w:proofErr w:type="spellEnd"/>
      <w:r w:rsidR="00DA4310" w:rsidRPr="0013721C">
        <w:rPr>
          <w:rFonts w:ascii="Times New Roman" w:hAnsi="Times New Roman" w:cs="Times New Roman"/>
        </w:rPr>
        <w:t>. zm.</w:t>
      </w:r>
      <w:r w:rsidRPr="0013721C">
        <w:rPr>
          <w:rFonts w:ascii="Times New Roman" w:hAnsi="Times New Roman" w:cs="Times New Roman"/>
        </w:rPr>
        <w:t xml:space="preserve">). </w:t>
      </w:r>
      <w:r w:rsidR="001E1904" w:rsidRPr="0013721C">
        <w:rPr>
          <w:rFonts w:ascii="Times New Roman" w:hAnsi="Times New Roman" w:cs="Times New Roman"/>
        </w:rPr>
        <w:t>Żaden podmiot nie wyraził zainteresowania pracami nad projektem w trybie ustawy z dnia 7 lipca 2005 r. o działalności lobbingowej w procesie stanowienia prawa.</w:t>
      </w:r>
    </w:p>
    <w:p w14:paraId="6A14B5E0" w14:textId="6AF293B1" w:rsidR="00D15BA8" w:rsidRPr="0013721C" w:rsidRDefault="00D15BA8" w:rsidP="0013721C">
      <w:pPr>
        <w:pStyle w:val="NIEARTTEKSTtekstnieartykuowanynppodstprawnarozplubpreambua"/>
        <w:spacing w:before="0" w:after="120"/>
        <w:ind w:firstLine="357"/>
        <w:rPr>
          <w:rFonts w:ascii="Times New Roman" w:hAnsi="Times New Roman" w:cs="Times New Roman"/>
        </w:rPr>
      </w:pPr>
      <w:r w:rsidRPr="0013721C">
        <w:rPr>
          <w:rFonts w:ascii="Times New Roman" w:hAnsi="Times New Roman" w:cs="Times New Roman"/>
        </w:rPr>
        <w:t xml:space="preserve">W celu spełnienia wymogów, o których mowa w § 42 ust. 1 uchwały nr 190 Rady Ministrów z dnia 29 października 2013 r. – Regulamin pracy Rady Ministrów, projekt </w:t>
      </w:r>
      <w:r w:rsidR="00621C76" w:rsidRPr="0013721C">
        <w:rPr>
          <w:rFonts w:ascii="Times New Roman" w:hAnsi="Times New Roman" w:cs="Times New Roman"/>
        </w:rPr>
        <w:t>ustawy</w:t>
      </w:r>
      <w:r w:rsidRPr="0013721C">
        <w:rPr>
          <w:rFonts w:ascii="Times New Roman" w:hAnsi="Times New Roman" w:cs="Times New Roman"/>
        </w:rPr>
        <w:t xml:space="preserve"> </w:t>
      </w:r>
      <w:r w:rsidR="00B77E64" w:rsidRPr="0013721C">
        <w:rPr>
          <w:rFonts w:ascii="Times New Roman" w:hAnsi="Times New Roman" w:cs="Times New Roman"/>
        </w:rPr>
        <w:t xml:space="preserve">został </w:t>
      </w:r>
      <w:r w:rsidRPr="0013721C">
        <w:rPr>
          <w:rFonts w:ascii="Times New Roman" w:hAnsi="Times New Roman" w:cs="Times New Roman"/>
        </w:rPr>
        <w:t xml:space="preserve">skierowany do </w:t>
      </w:r>
      <w:r w:rsidR="007A5A93" w:rsidRPr="0013721C">
        <w:rPr>
          <w:rFonts w:ascii="Times New Roman" w:hAnsi="Times New Roman" w:cs="Times New Roman"/>
        </w:rPr>
        <w:t>K</w:t>
      </w:r>
      <w:r w:rsidRPr="0013721C">
        <w:rPr>
          <w:rFonts w:ascii="Times New Roman" w:hAnsi="Times New Roman" w:cs="Times New Roman"/>
        </w:rPr>
        <w:t xml:space="preserve">oordynatora OSR. </w:t>
      </w:r>
      <w:r w:rsidR="00B77E64" w:rsidRPr="0013721C">
        <w:rPr>
          <w:rFonts w:ascii="Times New Roman" w:hAnsi="Times New Roman" w:cs="Times New Roman"/>
        </w:rPr>
        <w:t>Uwag nie zgłoszono.</w:t>
      </w:r>
    </w:p>
    <w:p w14:paraId="1F43921D" w14:textId="14AE664A" w:rsidR="00D15BA8" w:rsidRPr="0013721C" w:rsidRDefault="00D15BA8" w:rsidP="0013721C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13721C">
        <w:rPr>
          <w:rFonts w:ascii="Times New Roman" w:hAnsi="Times New Roman" w:cs="Times New Roman"/>
        </w:rPr>
        <w:t>Projekt nie dotyczy warunków określonych w uchwale nr 20 Rady Ministrów z dnia 18 lutego 2014 r. w sprawie zaleceń ujednolicenia terminów wejścia w życie niektórych aktów normatywnych (M.P. poz. 205).</w:t>
      </w:r>
      <w:r w:rsidR="008D7CED" w:rsidRPr="0013721C">
        <w:rPr>
          <w:rFonts w:ascii="Times New Roman" w:hAnsi="Times New Roman" w:cs="Times New Roman"/>
        </w:rPr>
        <w:t xml:space="preserve"> </w:t>
      </w:r>
    </w:p>
    <w:sectPr w:rsidR="00D15BA8" w:rsidRPr="0013721C" w:rsidSect="0013721C">
      <w:footerReference w:type="default" r:id="rId9"/>
      <w:footnotePr>
        <w:numRestart w:val="eachSect"/>
      </w:footnotePr>
      <w:pgSz w:w="11906" w:h="16838"/>
      <w:pgMar w:top="1418" w:right="1418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FBE22" w14:textId="77777777" w:rsidR="00486837" w:rsidRDefault="00486837">
      <w:r>
        <w:separator/>
      </w:r>
    </w:p>
  </w:endnote>
  <w:endnote w:type="continuationSeparator" w:id="0">
    <w:p w14:paraId="49EDEF92" w14:textId="77777777" w:rsidR="00486837" w:rsidRDefault="0048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5185000"/>
      <w:docPartObj>
        <w:docPartGallery w:val="Page Numbers (Bottom of Page)"/>
        <w:docPartUnique/>
      </w:docPartObj>
    </w:sdtPr>
    <w:sdtEndPr/>
    <w:sdtContent>
      <w:p w14:paraId="64C434A1" w14:textId="48C73683" w:rsidR="00F82898" w:rsidRDefault="00F82898">
        <w:pPr>
          <w:pStyle w:val="Stopka"/>
          <w:jc w:val="center"/>
        </w:pPr>
        <w:r w:rsidRPr="00F82898">
          <w:rPr>
            <w:rFonts w:ascii="Times New Roman" w:hAnsi="Times New Roman"/>
          </w:rPr>
          <w:fldChar w:fldCharType="begin"/>
        </w:r>
        <w:r w:rsidRPr="00F82898">
          <w:rPr>
            <w:rFonts w:ascii="Times New Roman" w:hAnsi="Times New Roman"/>
          </w:rPr>
          <w:instrText>PAGE   \* MERGEFORMAT</w:instrText>
        </w:r>
        <w:r w:rsidRPr="00F82898">
          <w:rPr>
            <w:rFonts w:ascii="Times New Roman" w:hAnsi="Times New Roman"/>
          </w:rPr>
          <w:fldChar w:fldCharType="separate"/>
        </w:r>
        <w:r w:rsidRPr="00F82898">
          <w:rPr>
            <w:rFonts w:ascii="Times New Roman" w:hAnsi="Times New Roman"/>
          </w:rPr>
          <w:t>2</w:t>
        </w:r>
        <w:r w:rsidRPr="00F82898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5F14C" w14:textId="77777777" w:rsidR="00486837" w:rsidRDefault="00486837">
      <w:r>
        <w:separator/>
      </w:r>
    </w:p>
  </w:footnote>
  <w:footnote w:type="continuationSeparator" w:id="0">
    <w:p w14:paraId="0AFA8B72" w14:textId="77777777" w:rsidR="00486837" w:rsidRDefault="0048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11435936">
    <w:abstractNumId w:val="23"/>
  </w:num>
  <w:num w:numId="2" w16cid:durableId="1671640345">
    <w:abstractNumId w:val="23"/>
  </w:num>
  <w:num w:numId="3" w16cid:durableId="2144955025">
    <w:abstractNumId w:val="18"/>
  </w:num>
  <w:num w:numId="4" w16cid:durableId="148637674">
    <w:abstractNumId w:val="18"/>
  </w:num>
  <w:num w:numId="5" w16cid:durableId="179004210">
    <w:abstractNumId w:val="35"/>
  </w:num>
  <w:num w:numId="6" w16cid:durableId="932543536">
    <w:abstractNumId w:val="31"/>
  </w:num>
  <w:num w:numId="7" w16cid:durableId="2127264819">
    <w:abstractNumId w:val="35"/>
  </w:num>
  <w:num w:numId="8" w16cid:durableId="1275676705">
    <w:abstractNumId w:val="31"/>
  </w:num>
  <w:num w:numId="9" w16cid:durableId="1726098647">
    <w:abstractNumId w:val="35"/>
  </w:num>
  <w:num w:numId="10" w16cid:durableId="2104446392">
    <w:abstractNumId w:val="31"/>
  </w:num>
  <w:num w:numId="11" w16cid:durableId="2031372203">
    <w:abstractNumId w:val="14"/>
  </w:num>
  <w:num w:numId="12" w16cid:durableId="899098655">
    <w:abstractNumId w:val="10"/>
  </w:num>
  <w:num w:numId="13" w16cid:durableId="901014974">
    <w:abstractNumId w:val="15"/>
  </w:num>
  <w:num w:numId="14" w16cid:durableId="1548296121">
    <w:abstractNumId w:val="26"/>
  </w:num>
  <w:num w:numId="15" w16cid:durableId="1442534597">
    <w:abstractNumId w:val="14"/>
  </w:num>
  <w:num w:numId="16" w16cid:durableId="1738626106">
    <w:abstractNumId w:val="16"/>
  </w:num>
  <w:num w:numId="17" w16cid:durableId="1376586490">
    <w:abstractNumId w:val="8"/>
  </w:num>
  <w:num w:numId="18" w16cid:durableId="451246407">
    <w:abstractNumId w:val="3"/>
  </w:num>
  <w:num w:numId="19" w16cid:durableId="924533748">
    <w:abstractNumId w:val="2"/>
  </w:num>
  <w:num w:numId="20" w16cid:durableId="450713857">
    <w:abstractNumId w:val="1"/>
  </w:num>
  <w:num w:numId="21" w16cid:durableId="1178422395">
    <w:abstractNumId w:val="0"/>
  </w:num>
  <w:num w:numId="22" w16cid:durableId="1381132665">
    <w:abstractNumId w:val="9"/>
  </w:num>
  <w:num w:numId="23" w16cid:durableId="1560937746">
    <w:abstractNumId w:val="7"/>
  </w:num>
  <w:num w:numId="24" w16cid:durableId="1517772514">
    <w:abstractNumId w:val="6"/>
  </w:num>
  <w:num w:numId="25" w16cid:durableId="1458139914">
    <w:abstractNumId w:val="5"/>
  </w:num>
  <w:num w:numId="26" w16cid:durableId="661931317">
    <w:abstractNumId w:val="4"/>
  </w:num>
  <w:num w:numId="27" w16cid:durableId="1616331022">
    <w:abstractNumId w:val="33"/>
  </w:num>
  <w:num w:numId="28" w16cid:durableId="614798172">
    <w:abstractNumId w:val="25"/>
  </w:num>
  <w:num w:numId="29" w16cid:durableId="688683514">
    <w:abstractNumId w:val="36"/>
  </w:num>
  <w:num w:numId="30" w16cid:durableId="223030662">
    <w:abstractNumId w:val="32"/>
  </w:num>
  <w:num w:numId="31" w16cid:durableId="1228109886">
    <w:abstractNumId w:val="19"/>
  </w:num>
  <w:num w:numId="32" w16cid:durableId="1572426756">
    <w:abstractNumId w:val="11"/>
  </w:num>
  <w:num w:numId="33" w16cid:durableId="2001736091">
    <w:abstractNumId w:val="30"/>
  </w:num>
  <w:num w:numId="34" w16cid:durableId="1073963954">
    <w:abstractNumId w:val="20"/>
  </w:num>
  <w:num w:numId="35" w16cid:durableId="1816026988">
    <w:abstractNumId w:val="17"/>
  </w:num>
  <w:num w:numId="36" w16cid:durableId="1861234984">
    <w:abstractNumId w:val="22"/>
  </w:num>
  <w:num w:numId="37" w16cid:durableId="538132982">
    <w:abstractNumId w:val="27"/>
  </w:num>
  <w:num w:numId="38" w16cid:durableId="277180071">
    <w:abstractNumId w:val="24"/>
  </w:num>
  <w:num w:numId="39" w16cid:durableId="1287277003">
    <w:abstractNumId w:val="13"/>
  </w:num>
  <w:num w:numId="40" w16cid:durableId="148444476">
    <w:abstractNumId w:val="29"/>
  </w:num>
  <w:num w:numId="41" w16cid:durableId="1091391758">
    <w:abstractNumId w:val="28"/>
  </w:num>
  <w:num w:numId="42" w16cid:durableId="157036938">
    <w:abstractNumId w:val="21"/>
  </w:num>
  <w:num w:numId="43" w16cid:durableId="1591502972">
    <w:abstractNumId w:val="34"/>
  </w:num>
  <w:num w:numId="44" w16cid:durableId="12337350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4D"/>
    <w:rsid w:val="000012DA"/>
    <w:rsid w:val="0000246E"/>
    <w:rsid w:val="00003862"/>
    <w:rsid w:val="000041A0"/>
    <w:rsid w:val="00012A35"/>
    <w:rsid w:val="00016099"/>
    <w:rsid w:val="00017DC2"/>
    <w:rsid w:val="00021522"/>
    <w:rsid w:val="00022108"/>
    <w:rsid w:val="00023471"/>
    <w:rsid w:val="00023F13"/>
    <w:rsid w:val="00026639"/>
    <w:rsid w:val="00030634"/>
    <w:rsid w:val="000319C1"/>
    <w:rsid w:val="00031A8B"/>
    <w:rsid w:val="00031BCA"/>
    <w:rsid w:val="000325A2"/>
    <w:rsid w:val="000330FA"/>
    <w:rsid w:val="0003362F"/>
    <w:rsid w:val="00036B63"/>
    <w:rsid w:val="00037E1A"/>
    <w:rsid w:val="00041FA7"/>
    <w:rsid w:val="00043495"/>
    <w:rsid w:val="00046A75"/>
    <w:rsid w:val="00047163"/>
    <w:rsid w:val="00047312"/>
    <w:rsid w:val="00047762"/>
    <w:rsid w:val="000508BD"/>
    <w:rsid w:val="000517AB"/>
    <w:rsid w:val="0005339C"/>
    <w:rsid w:val="00054748"/>
    <w:rsid w:val="0005571B"/>
    <w:rsid w:val="00057AB3"/>
    <w:rsid w:val="00060076"/>
    <w:rsid w:val="0006032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272"/>
    <w:rsid w:val="0008557B"/>
    <w:rsid w:val="00085CE7"/>
    <w:rsid w:val="000906EE"/>
    <w:rsid w:val="00091BA2"/>
    <w:rsid w:val="00091BD0"/>
    <w:rsid w:val="00092321"/>
    <w:rsid w:val="000944EF"/>
    <w:rsid w:val="0009732D"/>
    <w:rsid w:val="000973F0"/>
    <w:rsid w:val="000A1296"/>
    <w:rsid w:val="000A1C27"/>
    <w:rsid w:val="000A1DAD"/>
    <w:rsid w:val="000A24AF"/>
    <w:rsid w:val="000A2649"/>
    <w:rsid w:val="000A323B"/>
    <w:rsid w:val="000A53CB"/>
    <w:rsid w:val="000B1D75"/>
    <w:rsid w:val="000B298D"/>
    <w:rsid w:val="000B3E5C"/>
    <w:rsid w:val="000B4473"/>
    <w:rsid w:val="000B5B2D"/>
    <w:rsid w:val="000B5DCE"/>
    <w:rsid w:val="000B75AB"/>
    <w:rsid w:val="000C05BA"/>
    <w:rsid w:val="000C0E8F"/>
    <w:rsid w:val="000C11FA"/>
    <w:rsid w:val="000C2CDA"/>
    <w:rsid w:val="000C4BC4"/>
    <w:rsid w:val="000D0110"/>
    <w:rsid w:val="000D2468"/>
    <w:rsid w:val="000D318A"/>
    <w:rsid w:val="000D6173"/>
    <w:rsid w:val="000D6F83"/>
    <w:rsid w:val="000E1339"/>
    <w:rsid w:val="000E25CC"/>
    <w:rsid w:val="000E336A"/>
    <w:rsid w:val="000E3694"/>
    <w:rsid w:val="000E490F"/>
    <w:rsid w:val="000E4B7B"/>
    <w:rsid w:val="000E6241"/>
    <w:rsid w:val="000F2BE3"/>
    <w:rsid w:val="000F3D0D"/>
    <w:rsid w:val="000F5948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749"/>
    <w:rsid w:val="001329AC"/>
    <w:rsid w:val="00134CA0"/>
    <w:rsid w:val="00135627"/>
    <w:rsid w:val="0013721C"/>
    <w:rsid w:val="0014026F"/>
    <w:rsid w:val="00145E98"/>
    <w:rsid w:val="00147A47"/>
    <w:rsid w:val="00147AA1"/>
    <w:rsid w:val="001520CF"/>
    <w:rsid w:val="0015667C"/>
    <w:rsid w:val="0015679A"/>
    <w:rsid w:val="00157110"/>
    <w:rsid w:val="0015742A"/>
    <w:rsid w:val="00157DA1"/>
    <w:rsid w:val="001623E3"/>
    <w:rsid w:val="00163147"/>
    <w:rsid w:val="00164C57"/>
    <w:rsid w:val="00164C9D"/>
    <w:rsid w:val="0017055E"/>
    <w:rsid w:val="00172F7A"/>
    <w:rsid w:val="00173150"/>
    <w:rsid w:val="00173390"/>
    <w:rsid w:val="001736F0"/>
    <w:rsid w:val="00173BB3"/>
    <w:rsid w:val="001740D0"/>
    <w:rsid w:val="001745DF"/>
    <w:rsid w:val="00174F2C"/>
    <w:rsid w:val="00180D24"/>
    <w:rsid w:val="00180F2A"/>
    <w:rsid w:val="00184B91"/>
    <w:rsid w:val="00184D4A"/>
    <w:rsid w:val="00186EC1"/>
    <w:rsid w:val="00191E1F"/>
    <w:rsid w:val="00192083"/>
    <w:rsid w:val="0019243F"/>
    <w:rsid w:val="0019473B"/>
    <w:rsid w:val="001952B1"/>
    <w:rsid w:val="00195B6F"/>
    <w:rsid w:val="00196E39"/>
    <w:rsid w:val="00197649"/>
    <w:rsid w:val="0019768C"/>
    <w:rsid w:val="001A01FB"/>
    <w:rsid w:val="001A10E9"/>
    <w:rsid w:val="001A183D"/>
    <w:rsid w:val="001A1B50"/>
    <w:rsid w:val="001A2B65"/>
    <w:rsid w:val="001A3CD3"/>
    <w:rsid w:val="001A3E60"/>
    <w:rsid w:val="001A5BEF"/>
    <w:rsid w:val="001A7F15"/>
    <w:rsid w:val="001B1464"/>
    <w:rsid w:val="001B2220"/>
    <w:rsid w:val="001B342E"/>
    <w:rsid w:val="001C0046"/>
    <w:rsid w:val="001C1832"/>
    <w:rsid w:val="001C188C"/>
    <w:rsid w:val="001C5FE3"/>
    <w:rsid w:val="001D0D0F"/>
    <w:rsid w:val="001D1783"/>
    <w:rsid w:val="001D53CD"/>
    <w:rsid w:val="001D5524"/>
    <w:rsid w:val="001D55A3"/>
    <w:rsid w:val="001D5AF5"/>
    <w:rsid w:val="001E1904"/>
    <w:rsid w:val="001E1E73"/>
    <w:rsid w:val="001E4E0C"/>
    <w:rsid w:val="001E526D"/>
    <w:rsid w:val="001E5655"/>
    <w:rsid w:val="001F1832"/>
    <w:rsid w:val="001F220F"/>
    <w:rsid w:val="001F25B3"/>
    <w:rsid w:val="001F6616"/>
    <w:rsid w:val="001F73A3"/>
    <w:rsid w:val="00202BD4"/>
    <w:rsid w:val="00204A97"/>
    <w:rsid w:val="00207930"/>
    <w:rsid w:val="0021126D"/>
    <w:rsid w:val="002114EF"/>
    <w:rsid w:val="00216215"/>
    <w:rsid w:val="002166AD"/>
    <w:rsid w:val="00217871"/>
    <w:rsid w:val="002209F6"/>
    <w:rsid w:val="00220CCE"/>
    <w:rsid w:val="00221ED8"/>
    <w:rsid w:val="002231EA"/>
    <w:rsid w:val="00223FDF"/>
    <w:rsid w:val="00227630"/>
    <w:rsid w:val="002279C0"/>
    <w:rsid w:val="00231E73"/>
    <w:rsid w:val="002369BB"/>
    <w:rsid w:val="0023727E"/>
    <w:rsid w:val="0024059E"/>
    <w:rsid w:val="00242081"/>
    <w:rsid w:val="00242912"/>
    <w:rsid w:val="00242EBD"/>
    <w:rsid w:val="00243777"/>
    <w:rsid w:val="002441CD"/>
    <w:rsid w:val="00247F0C"/>
    <w:rsid w:val="002501A3"/>
    <w:rsid w:val="0025166C"/>
    <w:rsid w:val="002550AF"/>
    <w:rsid w:val="002555D4"/>
    <w:rsid w:val="00261A16"/>
    <w:rsid w:val="00262BFD"/>
    <w:rsid w:val="00263522"/>
    <w:rsid w:val="00264EC6"/>
    <w:rsid w:val="002666B6"/>
    <w:rsid w:val="00271013"/>
    <w:rsid w:val="00273FE4"/>
    <w:rsid w:val="002765B4"/>
    <w:rsid w:val="00276A94"/>
    <w:rsid w:val="00281298"/>
    <w:rsid w:val="002821C1"/>
    <w:rsid w:val="002913C0"/>
    <w:rsid w:val="0029405D"/>
    <w:rsid w:val="00294FA6"/>
    <w:rsid w:val="00295A6F"/>
    <w:rsid w:val="0029679E"/>
    <w:rsid w:val="002A20C4"/>
    <w:rsid w:val="002A2B41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46EF"/>
    <w:rsid w:val="002D0C4F"/>
    <w:rsid w:val="002D1364"/>
    <w:rsid w:val="002D4D30"/>
    <w:rsid w:val="002D4EA6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30AA"/>
    <w:rsid w:val="002F3E6C"/>
    <w:rsid w:val="002F669F"/>
    <w:rsid w:val="002F781C"/>
    <w:rsid w:val="0030052F"/>
    <w:rsid w:val="003006BA"/>
    <w:rsid w:val="00301C97"/>
    <w:rsid w:val="003047D7"/>
    <w:rsid w:val="00307680"/>
    <w:rsid w:val="0031004C"/>
    <w:rsid w:val="003105F6"/>
    <w:rsid w:val="00311297"/>
    <w:rsid w:val="003112C9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183"/>
    <w:rsid w:val="003417AC"/>
    <w:rsid w:val="00341A6A"/>
    <w:rsid w:val="003424D9"/>
    <w:rsid w:val="003446B2"/>
    <w:rsid w:val="00345B9C"/>
    <w:rsid w:val="00352B79"/>
    <w:rsid w:val="00352DAE"/>
    <w:rsid w:val="00354EB9"/>
    <w:rsid w:val="0035771D"/>
    <w:rsid w:val="003602AE"/>
    <w:rsid w:val="00360660"/>
    <w:rsid w:val="00360929"/>
    <w:rsid w:val="00361A55"/>
    <w:rsid w:val="003647D5"/>
    <w:rsid w:val="00364C49"/>
    <w:rsid w:val="003674B0"/>
    <w:rsid w:val="00373E13"/>
    <w:rsid w:val="0037727C"/>
    <w:rsid w:val="00377E70"/>
    <w:rsid w:val="00380904"/>
    <w:rsid w:val="003823EE"/>
    <w:rsid w:val="00382960"/>
    <w:rsid w:val="003846F7"/>
    <w:rsid w:val="00384F9E"/>
    <w:rsid w:val="003851ED"/>
    <w:rsid w:val="003853D5"/>
    <w:rsid w:val="00385B39"/>
    <w:rsid w:val="00385ED2"/>
    <w:rsid w:val="00386785"/>
    <w:rsid w:val="00390E89"/>
    <w:rsid w:val="003911C9"/>
    <w:rsid w:val="00391B1A"/>
    <w:rsid w:val="00394423"/>
    <w:rsid w:val="00394F33"/>
    <w:rsid w:val="003961F5"/>
    <w:rsid w:val="00396942"/>
    <w:rsid w:val="00396B49"/>
    <w:rsid w:val="00396E3E"/>
    <w:rsid w:val="003A2E5A"/>
    <w:rsid w:val="003A306E"/>
    <w:rsid w:val="003A4231"/>
    <w:rsid w:val="003A60DC"/>
    <w:rsid w:val="003A6A46"/>
    <w:rsid w:val="003A7A63"/>
    <w:rsid w:val="003B000C"/>
    <w:rsid w:val="003B0F1D"/>
    <w:rsid w:val="003B313F"/>
    <w:rsid w:val="003B4A57"/>
    <w:rsid w:val="003C0AD9"/>
    <w:rsid w:val="003C0E86"/>
    <w:rsid w:val="003C0ED0"/>
    <w:rsid w:val="003C1D49"/>
    <w:rsid w:val="003C35C4"/>
    <w:rsid w:val="003C5C4A"/>
    <w:rsid w:val="003C7E6D"/>
    <w:rsid w:val="003D12C2"/>
    <w:rsid w:val="003D1E0A"/>
    <w:rsid w:val="003D21EA"/>
    <w:rsid w:val="003D31B9"/>
    <w:rsid w:val="003D3867"/>
    <w:rsid w:val="003D4D88"/>
    <w:rsid w:val="003D6AF3"/>
    <w:rsid w:val="003D768D"/>
    <w:rsid w:val="003E08B7"/>
    <w:rsid w:val="003E0D1A"/>
    <w:rsid w:val="003E29FB"/>
    <w:rsid w:val="003E2DA3"/>
    <w:rsid w:val="003F020D"/>
    <w:rsid w:val="003F03D9"/>
    <w:rsid w:val="003F2FBE"/>
    <w:rsid w:val="003F318D"/>
    <w:rsid w:val="003F41CA"/>
    <w:rsid w:val="003F5BAE"/>
    <w:rsid w:val="003F6ED7"/>
    <w:rsid w:val="00401C84"/>
    <w:rsid w:val="00403210"/>
    <w:rsid w:val="004035BB"/>
    <w:rsid w:val="004035EB"/>
    <w:rsid w:val="00407332"/>
    <w:rsid w:val="00407828"/>
    <w:rsid w:val="00412076"/>
    <w:rsid w:val="00413D8E"/>
    <w:rsid w:val="004140F2"/>
    <w:rsid w:val="0041667C"/>
    <w:rsid w:val="00417B22"/>
    <w:rsid w:val="00417CEE"/>
    <w:rsid w:val="00421085"/>
    <w:rsid w:val="0042465E"/>
    <w:rsid w:val="00424DF7"/>
    <w:rsid w:val="0043082D"/>
    <w:rsid w:val="00432B76"/>
    <w:rsid w:val="00434D01"/>
    <w:rsid w:val="004352F4"/>
    <w:rsid w:val="0043568A"/>
    <w:rsid w:val="00435D26"/>
    <w:rsid w:val="00440C99"/>
    <w:rsid w:val="00440D19"/>
    <w:rsid w:val="0044175C"/>
    <w:rsid w:val="00443A58"/>
    <w:rsid w:val="00445F4D"/>
    <w:rsid w:val="004504C0"/>
    <w:rsid w:val="004550FB"/>
    <w:rsid w:val="00455BD7"/>
    <w:rsid w:val="004579E7"/>
    <w:rsid w:val="0046111A"/>
    <w:rsid w:val="00462946"/>
    <w:rsid w:val="00463F43"/>
    <w:rsid w:val="00464B94"/>
    <w:rsid w:val="004653A8"/>
    <w:rsid w:val="00465A0B"/>
    <w:rsid w:val="0047077C"/>
    <w:rsid w:val="00470B05"/>
    <w:rsid w:val="00470B7F"/>
    <w:rsid w:val="0047207C"/>
    <w:rsid w:val="00472CD6"/>
    <w:rsid w:val="00474E3C"/>
    <w:rsid w:val="00480A58"/>
    <w:rsid w:val="00482151"/>
    <w:rsid w:val="00485FAD"/>
    <w:rsid w:val="00486837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95D"/>
    <w:rsid w:val="004B5B2F"/>
    <w:rsid w:val="004B626A"/>
    <w:rsid w:val="004B660E"/>
    <w:rsid w:val="004B6B95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FDA"/>
    <w:rsid w:val="0050696D"/>
    <w:rsid w:val="0051094B"/>
    <w:rsid w:val="00511030"/>
    <w:rsid w:val="005110D7"/>
    <w:rsid w:val="00511D99"/>
    <w:rsid w:val="005128D3"/>
    <w:rsid w:val="005146D5"/>
    <w:rsid w:val="005147E8"/>
    <w:rsid w:val="005158F2"/>
    <w:rsid w:val="00526DFC"/>
    <w:rsid w:val="00526F43"/>
    <w:rsid w:val="00527651"/>
    <w:rsid w:val="005326DB"/>
    <w:rsid w:val="005363AB"/>
    <w:rsid w:val="0054019E"/>
    <w:rsid w:val="005407E8"/>
    <w:rsid w:val="005409F1"/>
    <w:rsid w:val="00544EEB"/>
    <w:rsid w:val="00544EF4"/>
    <w:rsid w:val="00545E53"/>
    <w:rsid w:val="005479D9"/>
    <w:rsid w:val="00550A4E"/>
    <w:rsid w:val="005572BD"/>
    <w:rsid w:val="00557A12"/>
    <w:rsid w:val="00560AC7"/>
    <w:rsid w:val="00561079"/>
    <w:rsid w:val="00561AFB"/>
    <w:rsid w:val="00561FA8"/>
    <w:rsid w:val="005635ED"/>
    <w:rsid w:val="00565253"/>
    <w:rsid w:val="00567415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44BE"/>
    <w:rsid w:val="00584FB9"/>
    <w:rsid w:val="00585F33"/>
    <w:rsid w:val="00591124"/>
    <w:rsid w:val="005926C6"/>
    <w:rsid w:val="0059391B"/>
    <w:rsid w:val="00595DC7"/>
    <w:rsid w:val="00597024"/>
    <w:rsid w:val="005A0274"/>
    <w:rsid w:val="005A095C"/>
    <w:rsid w:val="005A341A"/>
    <w:rsid w:val="005A610B"/>
    <w:rsid w:val="005A6196"/>
    <w:rsid w:val="005A669D"/>
    <w:rsid w:val="005A6CED"/>
    <w:rsid w:val="005A75D8"/>
    <w:rsid w:val="005B4FBE"/>
    <w:rsid w:val="005B713E"/>
    <w:rsid w:val="005C03B6"/>
    <w:rsid w:val="005C348E"/>
    <w:rsid w:val="005C5524"/>
    <w:rsid w:val="005C68E1"/>
    <w:rsid w:val="005C6AB2"/>
    <w:rsid w:val="005D3763"/>
    <w:rsid w:val="005D55E1"/>
    <w:rsid w:val="005E19F7"/>
    <w:rsid w:val="005E1BD0"/>
    <w:rsid w:val="005E4F04"/>
    <w:rsid w:val="005E62C2"/>
    <w:rsid w:val="005E6C71"/>
    <w:rsid w:val="005E71A0"/>
    <w:rsid w:val="005F0963"/>
    <w:rsid w:val="005F2824"/>
    <w:rsid w:val="005F2EBA"/>
    <w:rsid w:val="005F35ED"/>
    <w:rsid w:val="005F7812"/>
    <w:rsid w:val="005F7A88"/>
    <w:rsid w:val="00601819"/>
    <w:rsid w:val="00603A1A"/>
    <w:rsid w:val="006046D5"/>
    <w:rsid w:val="00606063"/>
    <w:rsid w:val="006066B6"/>
    <w:rsid w:val="00607A93"/>
    <w:rsid w:val="00610C08"/>
    <w:rsid w:val="00611F74"/>
    <w:rsid w:val="00613BDF"/>
    <w:rsid w:val="00615772"/>
    <w:rsid w:val="0061641B"/>
    <w:rsid w:val="00621256"/>
    <w:rsid w:val="00621C76"/>
    <w:rsid w:val="00621FCC"/>
    <w:rsid w:val="00622E4B"/>
    <w:rsid w:val="00625140"/>
    <w:rsid w:val="00626E06"/>
    <w:rsid w:val="006333DA"/>
    <w:rsid w:val="00633881"/>
    <w:rsid w:val="00635134"/>
    <w:rsid w:val="006356E2"/>
    <w:rsid w:val="00640A28"/>
    <w:rsid w:val="0064160D"/>
    <w:rsid w:val="00642A65"/>
    <w:rsid w:val="00645DCE"/>
    <w:rsid w:val="006465AC"/>
    <w:rsid w:val="006465BF"/>
    <w:rsid w:val="006476AD"/>
    <w:rsid w:val="00650901"/>
    <w:rsid w:val="00651D24"/>
    <w:rsid w:val="00653B22"/>
    <w:rsid w:val="00657BF4"/>
    <w:rsid w:val="006603FB"/>
    <w:rsid w:val="006608DF"/>
    <w:rsid w:val="006623AC"/>
    <w:rsid w:val="00663F6E"/>
    <w:rsid w:val="006678AF"/>
    <w:rsid w:val="006701EF"/>
    <w:rsid w:val="00673BA5"/>
    <w:rsid w:val="00674D5B"/>
    <w:rsid w:val="00677616"/>
    <w:rsid w:val="00680058"/>
    <w:rsid w:val="00681F9F"/>
    <w:rsid w:val="00683AB3"/>
    <w:rsid w:val="006840EA"/>
    <w:rsid w:val="006844E2"/>
    <w:rsid w:val="00685267"/>
    <w:rsid w:val="006872AE"/>
    <w:rsid w:val="00687AF3"/>
    <w:rsid w:val="00690082"/>
    <w:rsid w:val="00690252"/>
    <w:rsid w:val="00690570"/>
    <w:rsid w:val="006929E4"/>
    <w:rsid w:val="00694116"/>
    <w:rsid w:val="006946BB"/>
    <w:rsid w:val="006949C5"/>
    <w:rsid w:val="006969FA"/>
    <w:rsid w:val="006A152D"/>
    <w:rsid w:val="006A35D5"/>
    <w:rsid w:val="006A460B"/>
    <w:rsid w:val="006A748A"/>
    <w:rsid w:val="006A7596"/>
    <w:rsid w:val="006B46A4"/>
    <w:rsid w:val="006B7413"/>
    <w:rsid w:val="006C1884"/>
    <w:rsid w:val="006C419E"/>
    <w:rsid w:val="006C4A31"/>
    <w:rsid w:val="006C5AC2"/>
    <w:rsid w:val="006C6AFB"/>
    <w:rsid w:val="006D2735"/>
    <w:rsid w:val="006D45B2"/>
    <w:rsid w:val="006D73B1"/>
    <w:rsid w:val="006E0FCC"/>
    <w:rsid w:val="006E1E96"/>
    <w:rsid w:val="006E5E21"/>
    <w:rsid w:val="006F2648"/>
    <w:rsid w:val="006F2F10"/>
    <w:rsid w:val="006F482B"/>
    <w:rsid w:val="006F6311"/>
    <w:rsid w:val="00701952"/>
    <w:rsid w:val="00702091"/>
    <w:rsid w:val="00702556"/>
    <w:rsid w:val="0070277E"/>
    <w:rsid w:val="00704156"/>
    <w:rsid w:val="00706317"/>
    <w:rsid w:val="007069FC"/>
    <w:rsid w:val="00711221"/>
    <w:rsid w:val="00712675"/>
    <w:rsid w:val="00713808"/>
    <w:rsid w:val="007148C0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2714E"/>
    <w:rsid w:val="00730555"/>
    <w:rsid w:val="007312CC"/>
    <w:rsid w:val="00736A64"/>
    <w:rsid w:val="00737F6A"/>
    <w:rsid w:val="007410B6"/>
    <w:rsid w:val="00741980"/>
    <w:rsid w:val="007429BD"/>
    <w:rsid w:val="007446AC"/>
    <w:rsid w:val="00744C6F"/>
    <w:rsid w:val="007456E9"/>
    <w:rsid w:val="007457F6"/>
    <w:rsid w:val="00745ABB"/>
    <w:rsid w:val="00746E38"/>
    <w:rsid w:val="00747CD5"/>
    <w:rsid w:val="00753B51"/>
    <w:rsid w:val="00755A2A"/>
    <w:rsid w:val="00756629"/>
    <w:rsid w:val="007575D2"/>
    <w:rsid w:val="00757B4F"/>
    <w:rsid w:val="00757B6A"/>
    <w:rsid w:val="007610E0"/>
    <w:rsid w:val="007621AA"/>
    <w:rsid w:val="0076260A"/>
    <w:rsid w:val="00764A67"/>
    <w:rsid w:val="00767CFD"/>
    <w:rsid w:val="00770F6B"/>
    <w:rsid w:val="00771883"/>
    <w:rsid w:val="007742BD"/>
    <w:rsid w:val="00774C6F"/>
    <w:rsid w:val="00776DC2"/>
    <w:rsid w:val="00780122"/>
    <w:rsid w:val="007807C8"/>
    <w:rsid w:val="00781E19"/>
    <w:rsid w:val="0078214B"/>
    <w:rsid w:val="0078498A"/>
    <w:rsid w:val="007878FE"/>
    <w:rsid w:val="00787C76"/>
    <w:rsid w:val="00790681"/>
    <w:rsid w:val="00792207"/>
    <w:rsid w:val="00792B64"/>
    <w:rsid w:val="00792E29"/>
    <w:rsid w:val="0079379A"/>
    <w:rsid w:val="00793E53"/>
    <w:rsid w:val="00794953"/>
    <w:rsid w:val="007A1F2F"/>
    <w:rsid w:val="007A2A5C"/>
    <w:rsid w:val="007A5150"/>
    <w:rsid w:val="007A5373"/>
    <w:rsid w:val="007A5A93"/>
    <w:rsid w:val="007A789F"/>
    <w:rsid w:val="007B2FC9"/>
    <w:rsid w:val="007B67C4"/>
    <w:rsid w:val="007B75BC"/>
    <w:rsid w:val="007C07E1"/>
    <w:rsid w:val="007C0BD6"/>
    <w:rsid w:val="007C0F17"/>
    <w:rsid w:val="007C3806"/>
    <w:rsid w:val="007C3F9A"/>
    <w:rsid w:val="007C5BB7"/>
    <w:rsid w:val="007C793A"/>
    <w:rsid w:val="007D07D5"/>
    <w:rsid w:val="007D18A5"/>
    <w:rsid w:val="007D1C64"/>
    <w:rsid w:val="007D27CE"/>
    <w:rsid w:val="007D32DD"/>
    <w:rsid w:val="007D4D5D"/>
    <w:rsid w:val="007D6DCE"/>
    <w:rsid w:val="007D72C4"/>
    <w:rsid w:val="007E2CFE"/>
    <w:rsid w:val="007E59C9"/>
    <w:rsid w:val="007E6322"/>
    <w:rsid w:val="007E6B8A"/>
    <w:rsid w:val="007E7A04"/>
    <w:rsid w:val="007F0072"/>
    <w:rsid w:val="007F23AB"/>
    <w:rsid w:val="007F2EB6"/>
    <w:rsid w:val="007F54C3"/>
    <w:rsid w:val="00802949"/>
    <w:rsid w:val="0080301E"/>
    <w:rsid w:val="0080365F"/>
    <w:rsid w:val="00807F61"/>
    <w:rsid w:val="00812BE5"/>
    <w:rsid w:val="00815053"/>
    <w:rsid w:val="00816BDB"/>
    <w:rsid w:val="00817429"/>
    <w:rsid w:val="00821514"/>
    <w:rsid w:val="00821E35"/>
    <w:rsid w:val="0082248D"/>
    <w:rsid w:val="0082317B"/>
    <w:rsid w:val="008241A2"/>
    <w:rsid w:val="00824591"/>
    <w:rsid w:val="00824AED"/>
    <w:rsid w:val="008263C7"/>
    <w:rsid w:val="00827820"/>
    <w:rsid w:val="00831B8B"/>
    <w:rsid w:val="00832ED3"/>
    <w:rsid w:val="0083405D"/>
    <w:rsid w:val="008352D4"/>
    <w:rsid w:val="00835E95"/>
    <w:rsid w:val="00836DB9"/>
    <w:rsid w:val="00837C67"/>
    <w:rsid w:val="008415B0"/>
    <w:rsid w:val="00842028"/>
    <w:rsid w:val="008436B8"/>
    <w:rsid w:val="008460B6"/>
    <w:rsid w:val="00846D59"/>
    <w:rsid w:val="00850C9D"/>
    <w:rsid w:val="00852B59"/>
    <w:rsid w:val="008530FB"/>
    <w:rsid w:val="00856272"/>
    <w:rsid w:val="008563FF"/>
    <w:rsid w:val="00857F19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2B64"/>
    <w:rsid w:val="0088318F"/>
    <w:rsid w:val="0088331D"/>
    <w:rsid w:val="00884CF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1447"/>
    <w:rsid w:val="008A37B9"/>
    <w:rsid w:val="008A4932"/>
    <w:rsid w:val="008A5D26"/>
    <w:rsid w:val="008A6B13"/>
    <w:rsid w:val="008A6ECB"/>
    <w:rsid w:val="008B0BF9"/>
    <w:rsid w:val="008B2866"/>
    <w:rsid w:val="008B3859"/>
    <w:rsid w:val="008B436D"/>
    <w:rsid w:val="008B4E49"/>
    <w:rsid w:val="008B5629"/>
    <w:rsid w:val="008B6204"/>
    <w:rsid w:val="008B7712"/>
    <w:rsid w:val="008B7B26"/>
    <w:rsid w:val="008C19E2"/>
    <w:rsid w:val="008C3524"/>
    <w:rsid w:val="008C4061"/>
    <w:rsid w:val="008C4229"/>
    <w:rsid w:val="008C5BE0"/>
    <w:rsid w:val="008C7233"/>
    <w:rsid w:val="008D2434"/>
    <w:rsid w:val="008D34D2"/>
    <w:rsid w:val="008D7CED"/>
    <w:rsid w:val="008E171D"/>
    <w:rsid w:val="008E1747"/>
    <w:rsid w:val="008E2785"/>
    <w:rsid w:val="008E78A3"/>
    <w:rsid w:val="008F0654"/>
    <w:rsid w:val="008F06CB"/>
    <w:rsid w:val="008F1E45"/>
    <w:rsid w:val="008F2E83"/>
    <w:rsid w:val="008F5840"/>
    <w:rsid w:val="008F612A"/>
    <w:rsid w:val="008F61B8"/>
    <w:rsid w:val="008F6921"/>
    <w:rsid w:val="0090115E"/>
    <w:rsid w:val="0090293D"/>
    <w:rsid w:val="009034DE"/>
    <w:rsid w:val="00905396"/>
    <w:rsid w:val="0090605D"/>
    <w:rsid w:val="00906419"/>
    <w:rsid w:val="00910392"/>
    <w:rsid w:val="00912889"/>
    <w:rsid w:val="00913A42"/>
    <w:rsid w:val="00914167"/>
    <w:rsid w:val="009143DB"/>
    <w:rsid w:val="00915065"/>
    <w:rsid w:val="009151FB"/>
    <w:rsid w:val="00917CE5"/>
    <w:rsid w:val="00917DFF"/>
    <w:rsid w:val="00920ECC"/>
    <w:rsid w:val="009217C0"/>
    <w:rsid w:val="00925241"/>
    <w:rsid w:val="00925CEC"/>
    <w:rsid w:val="00926A3F"/>
    <w:rsid w:val="0092794E"/>
    <w:rsid w:val="00930D30"/>
    <w:rsid w:val="00932B97"/>
    <w:rsid w:val="009332A2"/>
    <w:rsid w:val="00933381"/>
    <w:rsid w:val="00935BEE"/>
    <w:rsid w:val="00937598"/>
    <w:rsid w:val="0093790B"/>
    <w:rsid w:val="00943751"/>
    <w:rsid w:val="00943A1B"/>
    <w:rsid w:val="00944BDF"/>
    <w:rsid w:val="00945681"/>
    <w:rsid w:val="00946DD0"/>
    <w:rsid w:val="009509E6"/>
    <w:rsid w:val="00952018"/>
    <w:rsid w:val="009524D3"/>
    <w:rsid w:val="00952800"/>
    <w:rsid w:val="0095300D"/>
    <w:rsid w:val="00956812"/>
    <w:rsid w:val="0095719A"/>
    <w:rsid w:val="009577F8"/>
    <w:rsid w:val="009619E2"/>
    <w:rsid w:val="009623E9"/>
    <w:rsid w:val="00963EEB"/>
    <w:rsid w:val="009648BC"/>
    <w:rsid w:val="00964C2F"/>
    <w:rsid w:val="009658FF"/>
    <w:rsid w:val="00965F88"/>
    <w:rsid w:val="00984E03"/>
    <w:rsid w:val="00987E85"/>
    <w:rsid w:val="00991135"/>
    <w:rsid w:val="009948BE"/>
    <w:rsid w:val="009A0D12"/>
    <w:rsid w:val="009A1987"/>
    <w:rsid w:val="009A2BEE"/>
    <w:rsid w:val="009A5289"/>
    <w:rsid w:val="009A7A53"/>
    <w:rsid w:val="009A7ED1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58D1"/>
    <w:rsid w:val="009C79AD"/>
    <w:rsid w:val="009C7CA6"/>
    <w:rsid w:val="009D1F4D"/>
    <w:rsid w:val="009D3316"/>
    <w:rsid w:val="009D55AA"/>
    <w:rsid w:val="009E1E78"/>
    <w:rsid w:val="009E3E77"/>
    <w:rsid w:val="009E3FAB"/>
    <w:rsid w:val="009E49AA"/>
    <w:rsid w:val="009E5B3F"/>
    <w:rsid w:val="009E7D90"/>
    <w:rsid w:val="009F0B8F"/>
    <w:rsid w:val="009F1AB0"/>
    <w:rsid w:val="009F2147"/>
    <w:rsid w:val="009F235C"/>
    <w:rsid w:val="009F501D"/>
    <w:rsid w:val="00A039D5"/>
    <w:rsid w:val="00A046AD"/>
    <w:rsid w:val="00A079C1"/>
    <w:rsid w:val="00A07FD5"/>
    <w:rsid w:val="00A12520"/>
    <w:rsid w:val="00A12FEB"/>
    <w:rsid w:val="00A130FD"/>
    <w:rsid w:val="00A13D6D"/>
    <w:rsid w:val="00A14769"/>
    <w:rsid w:val="00A15593"/>
    <w:rsid w:val="00A156E5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122E"/>
    <w:rsid w:val="00A32253"/>
    <w:rsid w:val="00A32326"/>
    <w:rsid w:val="00A3310E"/>
    <w:rsid w:val="00A333A0"/>
    <w:rsid w:val="00A374BA"/>
    <w:rsid w:val="00A378F2"/>
    <w:rsid w:val="00A37E70"/>
    <w:rsid w:val="00A4024E"/>
    <w:rsid w:val="00A4352D"/>
    <w:rsid w:val="00A437E1"/>
    <w:rsid w:val="00A4685E"/>
    <w:rsid w:val="00A47B13"/>
    <w:rsid w:val="00A50CD4"/>
    <w:rsid w:val="00A51191"/>
    <w:rsid w:val="00A51880"/>
    <w:rsid w:val="00A5546B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66D84"/>
    <w:rsid w:val="00A710CD"/>
    <w:rsid w:val="00A7436E"/>
    <w:rsid w:val="00A74E96"/>
    <w:rsid w:val="00A75A8E"/>
    <w:rsid w:val="00A824DD"/>
    <w:rsid w:val="00A8339E"/>
    <w:rsid w:val="00A83676"/>
    <w:rsid w:val="00A83B7B"/>
    <w:rsid w:val="00A84274"/>
    <w:rsid w:val="00A850F3"/>
    <w:rsid w:val="00A864E3"/>
    <w:rsid w:val="00A930CE"/>
    <w:rsid w:val="00A94574"/>
    <w:rsid w:val="00A95936"/>
    <w:rsid w:val="00A96265"/>
    <w:rsid w:val="00A96D50"/>
    <w:rsid w:val="00A97084"/>
    <w:rsid w:val="00A9779A"/>
    <w:rsid w:val="00AA1C2C"/>
    <w:rsid w:val="00AA35F6"/>
    <w:rsid w:val="00AA4280"/>
    <w:rsid w:val="00AA667C"/>
    <w:rsid w:val="00AA6E91"/>
    <w:rsid w:val="00AA7439"/>
    <w:rsid w:val="00AA7DFF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C5E31"/>
    <w:rsid w:val="00AC6CAF"/>
    <w:rsid w:val="00AD0E65"/>
    <w:rsid w:val="00AD2BF2"/>
    <w:rsid w:val="00AD2E6C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319"/>
    <w:rsid w:val="00B33A1A"/>
    <w:rsid w:val="00B33E6C"/>
    <w:rsid w:val="00B371CC"/>
    <w:rsid w:val="00B41CD9"/>
    <w:rsid w:val="00B427E6"/>
    <w:rsid w:val="00B428A6"/>
    <w:rsid w:val="00B43E1F"/>
    <w:rsid w:val="00B45FBC"/>
    <w:rsid w:val="00B46625"/>
    <w:rsid w:val="00B4677F"/>
    <w:rsid w:val="00B51A7D"/>
    <w:rsid w:val="00B535C2"/>
    <w:rsid w:val="00B55544"/>
    <w:rsid w:val="00B60087"/>
    <w:rsid w:val="00B63A5E"/>
    <w:rsid w:val="00B642FC"/>
    <w:rsid w:val="00B64D26"/>
    <w:rsid w:val="00B64FBB"/>
    <w:rsid w:val="00B66A72"/>
    <w:rsid w:val="00B70957"/>
    <w:rsid w:val="00B70E22"/>
    <w:rsid w:val="00B72FAD"/>
    <w:rsid w:val="00B73A99"/>
    <w:rsid w:val="00B73BED"/>
    <w:rsid w:val="00B76C70"/>
    <w:rsid w:val="00B774CB"/>
    <w:rsid w:val="00B77E64"/>
    <w:rsid w:val="00B80402"/>
    <w:rsid w:val="00B80B9A"/>
    <w:rsid w:val="00B830B7"/>
    <w:rsid w:val="00B848EA"/>
    <w:rsid w:val="00B84B2B"/>
    <w:rsid w:val="00B90500"/>
    <w:rsid w:val="00B9114B"/>
    <w:rsid w:val="00B9176C"/>
    <w:rsid w:val="00B935A4"/>
    <w:rsid w:val="00BA37FA"/>
    <w:rsid w:val="00BA3C51"/>
    <w:rsid w:val="00BA561A"/>
    <w:rsid w:val="00BB0DC6"/>
    <w:rsid w:val="00BB0DE0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4F49"/>
    <w:rsid w:val="00BE56FB"/>
    <w:rsid w:val="00BF1FCC"/>
    <w:rsid w:val="00BF3DDE"/>
    <w:rsid w:val="00BF6589"/>
    <w:rsid w:val="00BF6F7F"/>
    <w:rsid w:val="00C00647"/>
    <w:rsid w:val="00C015B9"/>
    <w:rsid w:val="00C02764"/>
    <w:rsid w:val="00C04CEF"/>
    <w:rsid w:val="00C0662F"/>
    <w:rsid w:val="00C07838"/>
    <w:rsid w:val="00C07943"/>
    <w:rsid w:val="00C11943"/>
    <w:rsid w:val="00C12E96"/>
    <w:rsid w:val="00C14763"/>
    <w:rsid w:val="00C15B2D"/>
    <w:rsid w:val="00C16141"/>
    <w:rsid w:val="00C2363F"/>
    <w:rsid w:val="00C236C8"/>
    <w:rsid w:val="00C260B1"/>
    <w:rsid w:val="00C26E56"/>
    <w:rsid w:val="00C31406"/>
    <w:rsid w:val="00C33AEB"/>
    <w:rsid w:val="00C33FB7"/>
    <w:rsid w:val="00C37194"/>
    <w:rsid w:val="00C40634"/>
    <w:rsid w:val="00C40637"/>
    <w:rsid w:val="00C40F6C"/>
    <w:rsid w:val="00C44426"/>
    <w:rsid w:val="00C445F3"/>
    <w:rsid w:val="00C451F4"/>
    <w:rsid w:val="00C45EB1"/>
    <w:rsid w:val="00C47991"/>
    <w:rsid w:val="00C54A3A"/>
    <w:rsid w:val="00C55566"/>
    <w:rsid w:val="00C55C5F"/>
    <w:rsid w:val="00C56448"/>
    <w:rsid w:val="00C63DA6"/>
    <w:rsid w:val="00C667BE"/>
    <w:rsid w:val="00C6766B"/>
    <w:rsid w:val="00C714B7"/>
    <w:rsid w:val="00C72223"/>
    <w:rsid w:val="00C758D0"/>
    <w:rsid w:val="00C76417"/>
    <w:rsid w:val="00C7726F"/>
    <w:rsid w:val="00C77698"/>
    <w:rsid w:val="00C77D20"/>
    <w:rsid w:val="00C81021"/>
    <w:rsid w:val="00C823DA"/>
    <w:rsid w:val="00C8259F"/>
    <w:rsid w:val="00C82746"/>
    <w:rsid w:val="00C8312F"/>
    <w:rsid w:val="00C84C47"/>
    <w:rsid w:val="00C858A4"/>
    <w:rsid w:val="00C85F99"/>
    <w:rsid w:val="00C86AFA"/>
    <w:rsid w:val="00C91082"/>
    <w:rsid w:val="00CA6714"/>
    <w:rsid w:val="00CB10A1"/>
    <w:rsid w:val="00CB18D0"/>
    <w:rsid w:val="00CB1C8A"/>
    <w:rsid w:val="00CB24F5"/>
    <w:rsid w:val="00CB2663"/>
    <w:rsid w:val="00CB3BBE"/>
    <w:rsid w:val="00CB59E9"/>
    <w:rsid w:val="00CB769C"/>
    <w:rsid w:val="00CC0640"/>
    <w:rsid w:val="00CC0D6A"/>
    <w:rsid w:val="00CC3831"/>
    <w:rsid w:val="00CC3E3D"/>
    <w:rsid w:val="00CC50B9"/>
    <w:rsid w:val="00CC519B"/>
    <w:rsid w:val="00CC75FC"/>
    <w:rsid w:val="00CD12C1"/>
    <w:rsid w:val="00CD1516"/>
    <w:rsid w:val="00CD214E"/>
    <w:rsid w:val="00CD25B8"/>
    <w:rsid w:val="00CD46FA"/>
    <w:rsid w:val="00CD5973"/>
    <w:rsid w:val="00CE1AFB"/>
    <w:rsid w:val="00CE270F"/>
    <w:rsid w:val="00CE2E9B"/>
    <w:rsid w:val="00CE31A6"/>
    <w:rsid w:val="00CE31E8"/>
    <w:rsid w:val="00CE6712"/>
    <w:rsid w:val="00CF09AA"/>
    <w:rsid w:val="00CF1D43"/>
    <w:rsid w:val="00CF4813"/>
    <w:rsid w:val="00CF5233"/>
    <w:rsid w:val="00D02683"/>
    <w:rsid w:val="00D029B8"/>
    <w:rsid w:val="00D02F60"/>
    <w:rsid w:val="00D0464E"/>
    <w:rsid w:val="00D04A96"/>
    <w:rsid w:val="00D06C42"/>
    <w:rsid w:val="00D07A7B"/>
    <w:rsid w:val="00D109E5"/>
    <w:rsid w:val="00D10B6C"/>
    <w:rsid w:val="00D10E06"/>
    <w:rsid w:val="00D15197"/>
    <w:rsid w:val="00D15BA8"/>
    <w:rsid w:val="00D16820"/>
    <w:rsid w:val="00D169C8"/>
    <w:rsid w:val="00D1793F"/>
    <w:rsid w:val="00D215F4"/>
    <w:rsid w:val="00D2268C"/>
    <w:rsid w:val="00D22AF5"/>
    <w:rsid w:val="00D235EA"/>
    <w:rsid w:val="00D247A9"/>
    <w:rsid w:val="00D25381"/>
    <w:rsid w:val="00D30F6F"/>
    <w:rsid w:val="00D32721"/>
    <w:rsid w:val="00D328DC"/>
    <w:rsid w:val="00D33387"/>
    <w:rsid w:val="00D353F6"/>
    <w:rsid w:val="00D402FB"/>
    <w:rsid w:val="00D41416"/>
    <w:rsid w:val="00D4622C"/>
    <w:rsid w:val="00D47D7A"/>
    <w:rsid w:val="00D50ABD"/>
    <w:rsid w:val="00D5352F"/>
    <w:rsid w:val="00D55290"/>
    <w:rsid w:val="00D55A95"/>
    <w:rsid w:val="00D57791"/>
    <w:rsid w:val="00D6046A"/>
    <w:rsid w:val="00D62870"/>
    <w:rsid w:val="00D62A48"/>
    <w:rsid w:val="00D63FDC"/>
    <w:rsid w:val="00D655D9"/>
    <w:rsid w:val="00D65872"/>
    <w:rsid w:val="00D676F3"/>
    <w:rsid w:val="00D702D5"/>
    <w:rsid w:val="00D70EF5"/>
    <w:rsid w:val="00D71024"/>
    <w:rsid w:val="00D71A25"/>
    <w:rsid w:val="00D71FCF"/>
    <w:rsid w:val="00D72A54"/>
    <w:rsid w:val="00D72CC1"/>
    <w:rsid w:val="00D76EC9"/>
    <w:rsid w:val="00D77A48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4310"/>
    <w:rsid w:val="00DA4723"/>
    <w:rsid w:val="00DA7017"/>
    <w:rsid w:val="00DA7028"/>
    <w:rsid w:val="00DB1AD2"/>
    <w:rsid w:val="00DB2B58"/>
    <w:rsid w:val="00DB5206"/>
    <w:rsid w:val="00DB5B10"/>
    <w:rsid w:val="00DB5DCD"/>
    <w:rsid w:val="00DB6276"/>
    <w:rsid w:val="00DB63F5"/>
    <w:rsid w:val="00DC0840"/>
    <w:rsid w:val="00DC19CE"/>
    <w:rsid w:val="00DC1C6B"/>
    <w:rsid w:val="00DC2228"/>
    <w:rsid w:val="00DC2C2E"/>
    <w:rsid w:val="00DC362C"/>
    <w:rsid w:val="00DC4AF0"/>
    <w:rsid w:val="00DC57E7"/>
    <w:rsid w:val="00DC7886"/>
    <w:rsid w:val="00DD04AC"/>
    <w:rsid w:val="00DD0CF2"/>
    <w:rsid w:val="00DD2098"/>
    <w:rsid w:val="00DD3F70"/>
    <w:rsid w:val="00DE1554"/>
    <w:rsid w:val="00DE2901"/>
    <w:rsid w:val="00DE53CE"/>
    <w:rsid w:val="00DE590F"/>
    <w:rsid w:val="00DE7A4A"/>
    <w:rsid w:val="00DE7DC1"/>
    <w:rsid w:val="00DF3F7E"/>
    <w:rsid w:val="00DF7648"/>
    <w:rsid w:val="00E00B29"/>
    <w:rsid w:val="00E00E29"/>
    <w:rsid w:val="00E02BAB"/>
    <w:rsid w:val="00E04CEB"/>
    <w:rsid w:val="00E053A7"/>
    <w:rsid w:val="00E060BC"/>
    <w:rsid w:val="00E077F2"/>
    <w:rsid w:val="00E11420"/>
    <w:rsid w:val="00E11A5B"/>
    <w:rsid w:val="00E132FB"/>
    <w:rsid w:val="00E1430E"/>
    <w:rsid w:val="00E15E9E"/>
    <w:rsid w:val="00E170B7"/>
    <w:rsid w:val="00E177DD"/>
    <w:rsid w:val="00E20900"/>
    <w:rsid w:val="00E20C7F"/>
    <w:rsid w:val="00E2173A"/>
    <w:rsid w:val="00E2396E"/>
    <w:rsid w:val="00E24728"/>
    <w:rsid w:val="00E276AC"/>
    <w:rsid w:val="00E2777B"/>
    <w:rsid w:val="00E34A35"/>
    <w:rsid w:val="00E36329"/>
    <w:rsid w:val="00E37C2F"/>
    <w:rsid w:val="00E41C28"/>
    <w:rsid w:val="00E46308"/>
    <w:rsid w:val="00E51E17"/>
    <w:rsid w:val="00E52DAB"/>
    <w:rsid w:val="00E539B0"/>
    <w:rsid w:val="00E53A17"/>
    <w:rsid w:val="00E551F3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08DB"/>
    <w:rsid w:val="00E71208"/>
    <w:rsid w:val="00E71444"/>
    <w:rsid w:val="00E71C91"/>
    <w:rsid w:val="00E720A1"/>
    <w:rsid w:val="00E75DDA"/>
    <w:rsid w:val="00E773E8"/>
    <w:rsid w:val="00E83ADD"/>
    <w:rsid w:val="00E84F38"/>
    <w:rsid w:val="00E853B9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1CB5"/>
    <w:rsid w:val="00EC0F5A"/>
    <w:rsid w:val="00EC3EE7"/>
    <w:rsid w:val="00EC4265"/>
    <w:rsid w:val="00EC4CEB"/>
    <w:rsid w:val="00EC659E"/>
    <w:rsid w:val="00ED11A4"/>
    <w:rsid w:val="00ED2072"/>
    <w:rsid w:val="00ED2AE0"/>
    <w:rsid w:val="00ED5553"/>
    <w:rsid w:val="00ED5E36"/>
    <w:rsid w:val="00ED6961"/>
    <w:rsid w:val="00ED6A1A"/>
    <w:rsid w:val="00EF02C2"/>
    <w:rsid w:val="00EF0B96"/>
    <w:rsid w:val="00EF31D6"/>
    <w:rsid w:val="00EF3486"/>
    <w:rsid w:val="00EF47AF"/>
    <w:rsid w:val="00EF53B6"/>
    <w:rsid w:val="00EF7C02"/>
    <w:rsid w:val="00F00B73"/>
    <w:rsid w:val="00F115CA"/>
    <w:rsid w:val="00F14817"/>
    <w:rsid w:val="00F14C90"/>
    <w:rsid w:val="00F14EBA"/>
    <w:rsid w:val="00F1510F"/>
    <w:rsid w:val="00F1533A"/>
    <w:rsid w:val="00F15E5A"/>
    <w:rsid w:val="00F16331"/>
    <w:rsid w:val="00F17F0A"/>
    <w:rsid w:val="00F208AD"/>
    <w:rsid w:val="00F2668F"/>
    <w:rsid w:val="00F26E85"/>
    <w:rsid w:val="00F2742F"/>
    <w:rsid w:val="00F2753B"/>
    <w:rsid w:val="00F33F8B"/>
    <w:rsid w:val="00F340B2"/>
    <w:rsid w:val="00F407D1"/>
    <w:rsid w:val="00F43390"/>
    <w:rsid w:val="00F443B2"/>
    <w:rsid w:val="00F458D8"/>
    <w:rsid w:val="00F50126"/>
    <w:rsid w:val="00F50237"/>
    <w:rsid w:val="00F53596"/>
    <w:rsid w:val="00F55BA8"/>
    <w:rsid w:val="00F55DB1"/>
    <w:rsid w:val="00F56ACA"/>
    <w:rsid w:val="00F600FE"/>
    <w:rsid w:val="00F62434"/>
    <w:rsid w:val="00F62E4D"/>
    <w:rsid w:val="00F66B34"/>
    <w:rsid w:val="00F675B9"/>
    <w:rsid w:val="00F67A3D"/>
    <w:rsid w:val="00F711C9"/>
    <w:rsid w:val="00F721ED"/>
    <w:rsid w:val="00F738A5"/>
    <w:rsid w:val="00F74C59"/>
    <w:rsid w:val="00F75C3A"/>
    <w:rsid w:val="00F81BAE"/>
    <w:rsid w:val="00F82898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1FAC"/>
    <w:rsid w:val="00FA7F91"/>
    <w:rsid w:val="00FB03F0"/>
    <w:rsid w:val="00FB121C"/>
    <w:rsid w:val="00FB1CDD"/>
    <w:rsid w:val="00FB1FBF"/>
    <w:rsid w:val="00FB2C2F"/>
    <w:rsid w:val="00FB305C"/>
    <w:rsid w:val="00FB5902"/>
    <w:rsid w:val="00FC2E3D"/>
    <w:rsid w:val="00FC3BDE"/>
    <w:rsid w:val="00FD1DBE"/>
    <w:rsid w:val="00FD25A7"/>
    <w:rsid w:val="00FD261B"/>
    <w:rsid w:val="00FD27B6"/>
    <w:rsid w:val="00FD2BD2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  <w:rsid w:val="00FF4527"/>
    <w:rsid w:val="00FF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6B67B9A"/>
  <w15:docId w15:val="{AB803B07-58D2-429C-9CC5-23E60506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8F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DC2228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Akapitzlist">
    <w:name w:val="List Paragraph"/>
    <w:basedOn w:val="Normalny"/>
    <w:uiPriority w:val="34"/>
    <w:qFormat/>
    <w:rsid w:val="009658F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9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bkow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09E0FA-E323-4C0A-AF42-ED38E583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5</Pages>
  <Words>1613</Words>
  <Characters>9683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Łubińska-Bujak Anna  (DLPK)</dc:creator>
  <cp:lastModifiedBy>Rybkowska Bożena</cp:lastModifiedBy>
  <cp:revision>3</cp:revision>
  <cp:lastPrinted>2024-12-20T12:12:00Z</cp:lastPrinted>
  <dcterms:created xsi:type="dcterms:W3CDTF">2025-01-27T13:23:00Z</dcterms:created>
  <dcterms:modified xsi:type="dcterms:W3CDTF">2025-01-30T14:37:00Z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