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91D" w:rsidRPr="00D6491D" w:rsidRDefault="00D6491D" w:rsidP="00D6491D">
      <w:pPr>
        <w:spacing w:after="120" w:line="360" w:lineRule="auto"/>
        <w:jc w:val="right"/>
        <w:rPr>
          <w:rFonts w:ascii="Tahoma" w:eastAsia="Times New Roman" w:hAnsi="Tahoma" w:cs="Tahoma"/>
          <w:bCs/>
          <w:caps/>
          <w:color w:val="000000"/>
          <w:spacing w:val="54"/>
          <w:sz w:val="24"/>
          <w:szCs w:val="24"/>
          <w:lang w:eastAsia="pl-PL"/>
        </w:rPr>
      </w:pPr>
      <w:bookmarkStart w:id="0" w:name="_GoBack"/>
      <w:bookmarkEnd w:id="0"/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bCs/>
          <w:color w:val="000000"/>
          <w:spacing w:val="54"/>
          <w:sz w:val="24"/>
          <w:szCs w:val="24"/>
          <w:lang w:eastAsia="pl-PL"/>
        </w:rPr>
        <w:tab/>
      </w:r>
      <w:r w:rsidRPr="00D6491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projekt</w:t>
      </w:r>
      <w:r w:rsidRPr="00D6491D">
        <w:rPr>
          <w:rFonts w:ascii="Tahoma" w:eastAsia="Times New Roman" w:hAnsi="Tahoma" w:cs="Tahoma"/>
          <w:bCs/>
          <w:color w:val="000000"/>
          <w:spacing w:val="54"/>
          <w:sz w:val="24"/>
          <w:szCs w:val="24"/>
          <w:lang w:eastAsia="pl-PL"/>
        </w:rPr>
        <w:t xml:space="preserve"> </w:t>
      </w:r>
    </w:p>
    <w:p w:rsidR="00D6491D" w:rsidRPr="00D6491D" w:rsidRDefault="00D6491D" w:rsidP="00D6491D">
      <w:pPr>
        <w:spacing w:after="120" w:line="360" w:lineRule="auto"/>
        <w:jc w:val="center"/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</w:pPr>
      <w:r w:rsidRPr="00D6491D">
        <w:rPr>
          <w:rFonts w:ascii="Tahoma" w:eastAsia="Times New Roman" w:hAnsi="Tahoma" w:cs="Tahoma"/>
          <w:b/>
          <w:bCs/>
          <w:caps/>
          <w:color w:val="000000"/>
          <w:spacing w:val="54"/>
          <w:sz w:val="24"/>
          <w:szCs w:val="24"/>
          <w:lang w:eastAsia="pl-PL"/>
        </w:rPr>
        <w:t>USTAWA</w:t>
      </w:r>
    </w:p>
    <w:p w:rsidR="00D6491D" w:rsidRPr="00D6491D" w:rsidRDefault="00D6491D" w:rsidP="00D6491D">
      <w:pPr>
        <w:spacing w:before="120" w:after="120" w:line="360" w:lineRule="auto"/>
        <w:jc w:val="center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6491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 dnia …………………  2016 r.</w:t>
      </w:r>
    </w:p>
    <w:p w:rsidR="00D6491D" w:rsidRPr="00D6491D" w:rsidRDefault="00D6491D" w:rsidP="00D6491D">
      <w:pPr>
        <w:spacing w:before="120" w:after="36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D6491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o zmianie ustawy </w:t>
      </w:r>
      <w:bookmarkStart w:id="1" w:name="_ftnref1"/>
      <w:bookmarkEnd w:id="1"/>
      <w:r w:rsidRPr="00D6491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o pomocy państwa w wychowywaniu dzieci</w:t>
      </w:r>
    </w:p>
    <w:p w:rsidR="00D6491D" w:rsidRPr="00D6491D" w:rsidRDefault="00D6491D" w:rsidP="00D6491D">
      <w:pPr>
        <w:spacing w:before="120" w:after="36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D6491D" w:rsidRPr="00D6491D" w:rsidRDefault="00D6491D" w:rsidP="00D6491D">
      <w:pPr>
        <w:spacing w:before="120" w:after="0" w:line="360" w:lineRule="auto"/>
        <w:ind w:firstLine="567"/>
        <w:jc w:val="both"/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</w:pPr>
      <w:r w:rsidRPr="00D6491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Art. 1. </w:t>
      </w:r>
      <w:r w:rsidRPr="00D6491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W ustawie z dnia 11 lutego 2016 r. o pomocy państwa w wychowywaniu dzieci (Dz. U. poz</w:t>
      </w:r>
      <w:r w:rsidR="008450B7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. 195) wprowadza się następujące</w:t>
      </w:r>
      <w:r w:rsidRPr="00D6491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 zmian</w:t>
      </w:r>
      <w:r w:rsidR="008450B7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y</w:t>
      </w:r>
      <w:r w:rsidRPr="00D6491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:</w:t>
      </w:r>
    </w:p>
    <w:p w:rsidR="00EC0993" w:rsidRPr="008450B7" w:rsidRDefault="008450B7" w:rsidP="008450B7">
      <w:pPr>
        <w:pStyle w:val="Akapitzlist"/>
        <w:numPr>
          <w:ilvl w:val="0"/>
          <w:numId w:val="1"/>
        </w:numPr>
        <w:spacing w:before="120" w:after="0" w:line="360" w:lineRule="auto"/>
        <w:ind w:left="709" w:hanging="425"/>
        <w:jc w:val="both"/>
        <w:rPr>
          <w:rFonts w:ascii="Tahoma" w:hAnsi="Tahoma" w:cs="Tahoma"/>
          <w:b/>
          <w:sz w:val="24"/>
          <w:szCs w:val="24"/>
        </w:rPr>
      </w:pPr>
      <w:r w:rsidRPr="008450B7"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  <w:t xml:space="preserve">w art. 2 </w:t>
      </w:r>
      <w:r w:rsidR="00EC0993" w:rsidRPr="008450B7">
        <w:rPr>
          <w:rFonts w:ascii="Tahoma" w:hAnsi="Tahoma" w:cs="Tahoma"/>
          <w:b/>
          <w:sz w:val="24"/>
          <w:szCs w:val="24"/>
        </w:rPr>
        <w:t>pkt 9 otrzymuje brzmienie:</w:t>
      </w:r>
    </w:p>
    <w:p w:rsidR="00492970" w:rsidRDefault="00EC0993" w:rsidP="00A5730C">
      <w:pPr>
        <w:pStyle w:val="Akapitzlist"/>
        <w:tabs>
          <w:tab w:val="left" w:pos="870"/>
        </w:tabs>
        <w:spacing w:line="360" w:lineRule="auto"/>
        <w:ind w:left="870"/>
        <w:jc w:val="both"/>
        <w:rPr>
          <w:rFonts w:ascii="Tahoma" w:hAnsi="Tahoma" w:cs="Tahoma"/>
          <w:sz w:val="24"/>
          <w:szCs w:val="24"/>
        </w:rPr>
      </w:pPr>
      <w:r w:rsidRPr="00EC0993">
        <w:rPr>
          <w:rFonts w:ascii="Tahoma" w:hAnsi="Tahoma" w:cs="Tahoma"/>
          <w:sz w:val="24"/>
          <w:szCs w:val="24"/>
        </w:rPr>
        <w:t xml:space="preserve">„9) niepełnosprawnym dziecku − oznacza to dziecko legitymujące się orzeczeniem  o niepełnosprawności określonym w przepisach o rehabilitacji zawodowej i społecznej oraz zatrudnianiu osób niepełnosprawnych albo orzeczeniem </w:t>
      </w:r>
      <w:r w:rsidRPr="004670C8">
        <w:rPr>
          <w:rFonts w:ascii="Tahoma" w:hAnsi="Tahoma" w:cs="Tahoma"/>
          <w:sz w:val="24"/>
          <w:szCs w:val="24"/>
        </w:rPr>
        <w:t xml:space="preserve">o lekkim, </w:t>
      </w:r>
      <w:r>
        <w:rPr>
          <w:rFonts w:ascii="Tahoma" w:hAnsi="Tahoma" w:cs="Tahoma"/>
          <w:sz w:val="24"/>
          <w:szCs w:val="24"/>
        </w:rPr>
        <w:t xml:space="preserve">umiarkowanym lub znacznym </w:t>
      </w:r>
      <w:r w:rsidRPr="00EC0993">
        <w:rPr>
          <w:rFonts w:ascii="Tahoma" w:hAnsi="Tahoma" w:cs="Tahoma"/>
          <w:sz w:val="24"/>
          <w:szCs w:val="24"/>
        </w:rPr>
        <w:t>stopniu niepełnosprawności;</w:t>
      </w:r>
    </w:p>
    <w:p w:rsidR="00EC0993" w:rsidRPr="00A5730C" w:rsidRDefault="00EC0993" w:rsidP="00A5730C">
      <w:pPr>
        <w:spacing w:line="360" w:lineRule="auto"/>
        <w:jc w:val="both"/>
        <w:rPr>
          <w:rFonts w:ascii="Tahoma" w:hAnsi="Tahoma" w:cs="Tahoma"/>
          <w:b/>
          <w:sz w:val="24"/>
          <w:szCs w:val="24"/>
        </w:rPr>
      </w:pPr>
    </w:p>
    <w:p w:rsidR="00492970" w:rsidRPr="00A5730C" w:rsidRDefault="008450B7" w:rsidP="00A5730C">
      <w:pPr>
        <w:pStyle w:val="Akapitzlist"/>
        <w:numPr>
          <w:ilvl w:val="0"/>
          <w:numId w:val="1"/>
        </w:numPr>
        <w:spacing w:line="360" w:lineRule="auto"/>
        <w:ind w:left="709" w:hanging="425"/>
        <w:jc w:val="both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w </w:t>
      </w:r>
      <w:r w:rsidR="00492970" w:rsidRPr="00A5730C">
        <w:rPr>
          <w:rFonts w:ascii="Tahoma" w:hAnsi="Tahoma" w:cs="Tahoma"/>
          <w:b/>
          <w:sz w:val="24"/>
          <w:szCs w:val="24"/>
        </w:rPr>
        <w:t>art. 5 ust. 4 otrzymuje brzmienie:</w:t>
      </w:r>
    </w:p>
    <w:p w:rsidR="00492970" w:rsidRPr="00D6491D" w:rsidRDefault="00492970" w:rsidP="00A5730C">
      <w:pPr>
        <w:pStyle w:val="Akapitzlist"/>
        <w:spacing w:line="360" w:lineRule="auto"/>
        <w:ind w:left="567" w:firstLine="284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„4. Jeżeli członkiem rodziny jest </w:t>
      </w:r>
      <w:r w:rsidR="0056253F">
        <w:rPr>
          <w:rFonts w:ascii="Tahoma" w:hAnsi="Tahoma" w:cs="Tahoma"/>
          <w:sz w:val="24"/>
          <w:szCs w:val="24"/>
        </w:rPr>
        <w:t>dziecko niepełnosprawne, świadczenie</w:t>
      </w:r>
      <w:r w:rsidR="00A5730C">
        <w:rPr>
          <w:rFonts w:ascii="Tahoma" w:hAnsi="Tahoma" w:cs="Tahoma"/>
          <w:sz w:val="24"/>
          <w:szCs w:val="24"/>
        </w:rPr>
        <w:t xml:space="preserve"> wychowawcze przysługuje na pierwsze </w:t>
      </w:r>
      <w:r w:rsidR="0056253F">
        <w:rPr>
          <w:rFonts w:ascii="Tahoma" w:hAnsi="Tahoma" w:cs="Tahoma"/>
          <w:sz w:val="24"/>
          <w:szCs w:val="24"/>
        </w:rPr>
        <w:t>dziecko</w:t>
      </w:r>
      <w:r w:rsidR="00A5730C">
        <w:rPr>
          <w:rFonts w:ascii="Tahoma" w:hAnsi="Tahoma" w:cs="Tahoma"/>
          <w:sz w:val="24"/>
          <w:szCs w:val="24"/>
        </w:rPr>
        <w:t xml:space="preserve"> osobom, </w:t>
      </w:r>
      <w:r w:rsidR="0056253F">
        <w:rPr>
          <w:rFonts w:ascii="Tahoma" w:hAnsi="Tahoma" w:cs="Tahoma"/>
          <w:sz w:val="24"/>
          <w:szCs w:val="24"/>
        </w:rPr>
        <w:t>o którym mowa w art. 4 ust</w:t>
      </w:r>
      <w:r w:rsidR="00A5730C">
        <w:rPr>
          <w:rFonts w:ascii="Tahoma" w:hAnsi="Tahoma" w:cs="Tahoma"/>
          <w:sz w:val="24"/>
          <w:szCs w:val="24"/>
        </w:rPr>
        <w:t>.</w:t>
      </w:r>
      <w:r w:rsidR="0056253F">
        <w:rPr>
          <w:rFonts w:ascii="Tahoma" w:hAnsi="Tahoma" w:cs="Tahoma"/>
          <w:sz w:val="24"/>
          <w:szCs w:val="24"/>
        </w:rPr>
        <w:t xml:space="preserve"> 2.”. </w:t>
      </w:r>
    </w:p>
    <w:p w:rsidR="00A5730C" w:rsidRDefault="00A5730C" w:rsidP="00A5730C">
      <w:pPr>
        <w:spacing w:before="120" w:after="0" w:line="36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</w:p>
    <w:p w:rsidR="00D6491D" w:rsidRPr="00D6491D" w:rsidRDefault="00D6491D" w:rsidP="00A5730C">
      <w:pPr>
        <w:spacing w:before="120" w:after="0" w:line="360" w:lineRule="auto"/>
        <w:ind w:firstLine="567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D6491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Art. 2.</w:t>
      </w:r>
      <w:r w:rsidRPr="00D6491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 Ustawa wchodzi w życie po upływie 14 dni od dnia ogłoszenia.</w:t>
      </w:r>
    </w:p>
    <w:p w:rsidR="00D6491D" w:rsidRPr="00D6491D" w:rsidRDefault="00D6491D" w:rsidP="00D6491D">
      <w:pPr>
        <w:widowControl w:val="0"/>
        <w:tabs>
          <w:tab w:val="left" w:pos="408"/>
        </w:tabs>
        <w:spacing w:after="0" w:line="360" w:lineRule="auto"/>
        <w:ind w:left="623"/>
        <w:contextualSpacing/>
        <w:jc w:val="center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D6491D" w:rsidRPr="00D6491D" w:rsidRDefault="00D6491D" w:rsidP="00D6491D">
      <w:pPr>
        <w:widowControl w:val="0"/>
        <w:tabs>
          <w:tab w:val="left" w:pos="408"/>
        </w:tabs>
        <w:spacing w:after="0" w:line="360" w:lineRule="auto"/>
        <w:ind w:left="623"/>
        <w:contextualSpacing/>
        <w:jc w:val="center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D6491D" w:rsidRDefault="00D6491D" w:rsidP="00D6491D">
      <w:pPr>
        <w:spacing w:line="360" w:lineRule="auto"/>
        <w:jc w:val="both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8450B7" w:rsidRDefault="008450B7" w:rsidP="00D6491D">
      <w:pPr>
        <w:spacing w:line="360" w:lineRule="auto"/>
        <w:jc w:val="both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8450B7" w:rsidRDefault="008450B7" w:rsidP="00D6491D">
      <w:pPr>
        <w:spacing w:line="360" w:lineRule="auto"/>
        <w:jc w:val="both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8450B7" w:rsidRDefault="008450B7" w:rsidP="00D6491D">
      <w:pPr>
        <w:spacing w:line="360" w:lineRule="auto"/>
        <w:jc w:val="both"/>
        <w:rPr>
          <w:rFonts w:ascii="Tahoma" w:eastAsiaTheme="minorEastAsia" w:hAnsi="Tahoma" w:cs="Tahoma"/>
          <w:b/>
          <w:sz w:val="24"/>
          <w:szCs w:val="24"/>
          <w:lang w:eastAsia="pl-PL"/>
        </w:rPr>
      </w:pPr>
    </w:p>
    <w:p w:rsidR="008450B7" w:rsidRPr="00D6491D" w:rsidRDefault="008450B7" w:rsidP="00D6491D">
      <w:pPr>
        <w:spacing w:line="360" w:lineRule="auto"/>
        <w:jc w:val="both"/>
        <w:rPr>
          <w:rFonts w:ascii="Tahoma" w:hAnsi="Tahoma" w:cs="Tahoma"/>
          <w:iCs/>
          <w:sz w:val="24"/>
          <w:szCs w:val="24"/>
          <w:lang w:val="sv-SE"/>
        </w:rPr>
      </w:pPr>
    </w:p>
    <w:p w:rsidR="00D6491D" w:rsidRPr="00D6491D" w:rsidRDefault="00D6491D" w:rsidP="00D6491D">
      <w:pPr>
        <w:spacing w:line="360" w:lineRule="auto"/>
        <w:jc w:val="center"/>
        <w:rPr>
          <w:rFonts w:ascii="Tahoma" w:hAnsi="Tahoma" w:cs="Tahoma"/>
          <w:b/>
          <w:sz w:val="24"/>
          <w:szCs w:val="24"/>
        </w:rPr>
      </w:pPr>
      <w:r w:rsidRPr="00D6491D">
        <w:rPr>
          <w:rFonts w:ascii="Tahoma" w:hAnsi="Tahoma" w:cs="Tahoma"/>
          <w:b/>
          <w:sz w:val="24"/>
          <w:szCs w:val="24"/>
        </w:rPr>
        <w:lastRenderedPageBreak/>
        <w:t>Uzasadnienie</w:t>
      </w:r>
    </w:p>
    <w:p w:rsidR="00D6491D" w:rsidRPr="00D6491D" w:rsidRDefault="00D6491D" w:rsidP="00D6491D">
      <w:pPr>
        <w:pStyle w:val="PKTpunkt"/>
        <w:numPr>
          <w:ilvl w:val="0"/>
          <w:numId w:val="3"/>
        </w:numPr>
        <w:spacing w:after="240"/>
        <w:ind w:left="426" w:hanging="426"/>
        <w:rPr>
          <w:rStyle w:val="Ppogrubienie"/>
          <w:rFonts w:ascii="Tahoma" w:hAnsi="Tahoma" w:cs="Tahoma"/>
          <w:szCs w:val="24"/>
        </w:rPr>
      </w:pPr>
      <w:r w:rsidRPr="00D6491D">
        <w:rPr>
          <w:rStyle w:val="Ppogrubienie"/>
          <w:rFonts w:ascii="Tahoma" w:hAnsi="Tahoma" w:cs="Tahoma"/>
          <w:szCs w:val="24"/>
        </w:rPr>
        <w:t>Potrzeba i cel uchwalenia ustawy</w:t>
      </w:r>
    </w:p>
    <w:p w:rsidR="00D6491D" w:rsidRPr="00D6491D" w:rsidRDefault="00D6491D" w:rsidP="008450B7">
      <w:pPr>
        <w:pStyle w:val="Akapitzlist"/>
        <w:spacing w:line="360" w:lineRule="auto"/>
        <w:ind w:left="0"/>
        <w:jc w:val="both"/>
        <w:rPr>
          <w:rFonts w:ascii="Tahoma" w:hAnsi="Tahoma" w:cs="Tahoma"/>
          <w:sz w:val="24"/>
          <w:szCs w:val="24"/>
        </w:rPr>
      </w:pPr>
      <w:r w:rsidRPr="00D6491D">
        <w:rPr>
          <w:rFonts w:ascii="Tahoma" w:hAnsi="Tahoma" w:cs="Tahoma"/>
          <w:sz w:val="24"/>
          <w:szCs w:val="24"/>
        </w:rPr>
        <w:t>Świadczenie wychowawcze jest wypłacane na ponad 52% wszystkich dzieci do 18. roku życia w Polsce. Wsparciem objętych jest 1,</w:t>
      </w:r>
      <w:r w:rsidR="004670C8">
        <w:rPr>
          <w:rFonts w:ascii="Tahoma" w:hAnsi="Tahoma" w:cs="Tahoma"/>
          <w:sz w:val="24"/>
          <w:szCs w:val="24"/>
        </w:rPr>
        <w:t>47 mln „pierwszych” dzieci, są w</w:t>
      </w:r>
      <w:r w:rsidRPr="00D6491D">
        <w:rPr>
          <w:rFonts w:ascii="Tahoma" w:hAnsi="Tahoma" w:cs="Tahoma"/>
          <w:sz w:val="24"/>
          <w:szCs w:val="24"/>
        </w:rPr>
        <w:t xml:space="preserve">śród nich – w części – dzieci niepełnosprawne, które spełniają kryterium dochodowe 1200 zł na osobę w rodzinie. W Polsce żyje ok. 560 tys. rodzin z niepełnosprawnymi dziećmi. </w:t>
      </w:r>
    </w:p>
    <w:p w:rsidR="00D6491D" w:rsidRPr="00D6491D" w:rsidRDefault="00D6491D" w:rsidP="008450B7">
      <w:pPr>
        <w:pStyle w:val="Akapitzlist"/>
        <w:spacing w:line="360" w:lineRule="auto"/>
        <w:ind w:left="0"/>
        <w:jc w:val="both"/>
        <w:rPr>
          <w:rFonts w:ascii="Tahoma" w:hAnsi="Tahoma" w:cs="Tahoma"/>
          <w:sz w:val="24"/>
          <w:szCs w:val="24"/>
        </w:rPr>
      </w:pPr>
      <w:r w:rsidRPr="00D6491D">
        <w:rPr>
          <w:rFonts w:ascii="Tahoma" w:hAnsi="Tahoma" w:cs="Tahoma"/>
          <w:sz w:val="24"/>
          <w:szCs w:val="24"/>
        </w:rPr>
        <w:t>Wnioskodawcy są zdania, że świadczenie wychowawcze na pierwsze dziecko powinno być przyznawane wszystkim rodzinom, w których wychowywane jest niepełnosprawne dziecko – niezależnie od dochodu. Uznają przy tym, że powinno być ono wypłacane od urodzenia do ukończenia 18 roku życia</w:t>
      </w:r>
      <w:r w:rsidR="009D786F">
        <w:rPr>
          <w:rFonts w:ascii="Tahoma" w:hAnsi="Tahoma" w:cs="Tahoma"/>
          <w:sz w:val="24"/>
          <w:szCs w:val="24"/>
        </w:rPr>
        <w:t xml:space="preserve"> dziecka</w:t>
      </w:r>
      <w:r w:rsidRPr="00D6491D">
        <w:rPr>
          <w:rFonts w:ascii="Tahoma" w:hAnsi="Tahoma" w:cs="Tahoma"/>
          <w:sz w:val="24"/>
          <w:szCs w:val="24"/>
        </w:rPr>
        <w:t>, niezależnie od stopnia niepełnosprawności.</w:t>
      </w:r>
    </w:p>
    <w:p w:rsidR="00D6491D" w:rsidRPr="00D6491D" w:rsidRDefault="00D6491D" w:rsidP="008450B7">
      <w:pPr>
        <w:tabs>
          <w:tab w:val="left" w:pos="0"/>
        </w:tabs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D6491D">
        <w:rPr>
          <w:rFonts w:ascii="Tahoma" w:hAnsi="Tahoma" w:cs="Tahoma"/>
          <w:sz w:val="24"/>
          <w:szCs w:val="24"/>
        </w:rPr>
        <w:t xml:space="preserve">Istotą Programu „Rodzina 500+” jest objęcie świadczeniem wychowawczym możliwie jak najszerszego zakresu osób posiadających na swoim utrzymaniu dzieci, realizując tym samym trzy podstawowe cele: pronatalistyczny, inwestycji w kapitał ludzki </w:t>
      </w:r>
      <w:r w:rsidR="009D786F">
        <w:rPr>
          <w:rFonts w:ascii="Tahoma" w:hAnsi="Tahoma" w:cs="Tahoma"/>
          <w:sz w:val="24"/>
          <w:szCs w:val="24"/>
        </w:rPr>
        <w:br/>
      </w:r>
      <w:r w:rsidRPr="00D6491D">
        <w:rPr>
          <w:rFonts w:ascii="Tahoma" w:hAnsi="Tahoma" w:cs="Tahoma"/>
          <w:sz w:val="24"/>
          <w:szCs w:val="24"/>
        </w:rPr>
        <w:t xml:space="preserve">i redukcji ubóstwa wśród najmłodszych. To oczywiste, że jakakolwiek niepełnosprawność dziecka powoduje dodatkowe, zwiększone wydatki rodziny. Dzięki wysiłkowi rodzin, często ogromnym kosztem finansowym i organizacyjnym udaje się ograniczać niepełnosprawność dziecka, lub zahamować możliwy postęp choroby. Wszystkie dzieci niepełnosprawne wymagają wsparcia, wyposażenia w przedmioty ortopedyczne, środki pomocnicze lub środki techniczne, terapii, rehabilitacji itd. Dziecko z orzeczonym lekkim stopniem niepełnosprawności wymaga również znaczących, dodatkowych nakładów. </w:t>
      </w:r>
    </w:p>
    <w:p w:rsidR="00D6491D" w:rsidRPr="00D6491D" w:rsidRDefault="00D6491D" w:rsidP="00D6491D">
      <w:pPr>
        <w:pStyle w:val="PKTpunkt"/>
        <w:numPr>
          <w:ilvl w:val="0"/>
          <w:numId w:val="3"/>
        </w:numPr>
        <w:spacing w:after="240"/>
        <w:ind w:left="426" w:hanging="426"/>
        <w:rPr>
          <w:rStyle w:val="Ppogrubienie"/>
          <w:rFonts w:ascii="Tahoma" w:hAnsi="Tahoma" w:cs="Tahoma"/>
          <w:szCs w:val="24"/>
        </w:rPr>
      </w:pPr>
      <w:r w:rsidRPr="00D6491D">
        <w:rPr>
          <w:rStyle w:val="Ppogrubienie"/>
          <w:rFonts w:ascii="Tahoma" w:hAnsi="Tahoma" w:cs="Tahoma"/>
          <w:szCs w:val="24"/>
        </w:rPr>
        <w:t>Rzeczywisty stan w dziedzinie, która ma być unormowana</w:t>
      </w:r>
    </w:p>
    <w:p w:rsidR="00D6491D" w:rsidRPr="00D6491D" w:rsidRDefault="00D6491D" w:rsidP="004670C8">
      <w:pPr>
        <w:pStyle w:val="Akapitzlist"/>
        <w:spacing w:line="360" w:lineRule="auto"/>
        <w:ind w:left="0"/>
        <w:jc w:val="both"/>
        <w:rPr>
          <w:rFonts w:ascii="Tahoma" w:hAnsi="Tahoma" w:cs="Tahoma"/>
          <w:sz w:val="24"/>
          <w:szCs w:val="24"/>
        </w:rPr>
      </w:pPr>
      <w:r w:rsidRPr="00D6491D">
        <w:rPr>
          <w:rFonts w:ascii="Tahoma" w:hAnsi="Tahoma" w:cs="Tahoma"/>
          <w:sz w:val="24"/>
          <w:szCs w:val="24"/>
        </w:rPr>
        <w:t xml:space="preserve">Obecnie pomoc w postaci programu 500+ na pierwsze dziecko z niepełnosprawnością przysługuje rodzinie, w której dochód nie przekracza 1200 zł na osobę. Należy również wskazać, że definicję niepełnosprawnego dziecka określa art. 2 pkt 9 ustawy o pomocy państwa w wychowywaniu dzieci. Zgodnie z </w:t>
      </w:r>
      <w:r w:rsidR="009D786F">
        <w:rPr>
          <w:rFonts w:ascii="Tahoma" w:hAnsi="Tahoma" w:cs="Tahoma"/>
          <w:sz w:val="24"/>
          <w:szCs w:val="24"/>
        </w:rPr>
        <w:t xml:space="preserve">ww. przepisem </w:t>
      </w:r>
      <w:r w:rsidRPr="00D6491D">
        <w:rPr>
          <w:rFonts w:ascii="Tahoma" w:hAnsi="Tahoma" w:cs="Tahoma"/>
          <w:sz w:val="24"/>
          <w:szCs w:val="24"/>
        </w:rPr>
        <w:t xml:space="preserve">niepełnosprawne dziecko oznacza dziecko legitymujące się orzeczeniem o niepełnosprawności określonym </w:t>
      </w:r>
      <w:r w:rsidR="009D786F">
        <w:rPr>
          <w:rFonts w:ascii="Tahoma" w:hAnsi="Tahoma" w:cs="Tahoma"/>
          <w:sz w:val="24"/>
          <w:szCs w:val="24"/>
        </w:rPr>
        <w:br/>
      </w:r>
      <w:r w:rsidRPr="00D6491D">
        <w:rPr>
          <w:rFonts w:ascii="Tahoma" w:hAnsi="Tahoma" w:cs="Tahoma"/>
          <w:sz w:val="24"/>
          <w:szCs w:val="24"/>
        </w:rPr>
        <w:lastRenderedPageBreak/>
        <w:t xml:space="preserve">w przepisach o rehabilitacji zawodowej i społecznej oraz zatrudnianiu osób niepełnosprawnych albo orzeczeniem </w:t>
      </w:r>
      <w:r w:rsidRPr="004670C8">
        <w:rPr>
          <w:rFonts w:ascii="Tahoma" w:hAnsi="Tahoma" w:cs="Tahoma"/>
          <w:b/>
          <w:sz w:val="24"/>
          <w:szCs w:val="24"/>
        </w:rPr>
        <w:t>o umiarkowanym lub znacznym stopniu niepełnosprawności.</w:t>
      </w:r>
      <w:r w:rsidRPr="00D6491D">
        <w:rPr>
          <w:rFonts w:ascii="Tahoma" w:hAnsi="Tahoma" w:cs="Tahoma"/>
          <w:sz w:val="24"/>
          <w:szCs w:val="24"/>
        </w:rPr>
        <w:t xml:space="preserve"> </w:t>
      </w:r>
      <w:r w:rsidRPr="004670C8">
        <w:rPr>
          <w:rFonts w:ascii="Tahoma" w:hAnsi="Tahoma" w:cs="Tahoma"/>
          <w:b/>
          <w:sz w:val="24"/>
          <w:szCs w:val="24"/>
        </w:rPr>
        <w:t>Definicja ta nie kwalifikuje do programu dziecka niepełnosprawnego w stopniu lekkim po ukończeniu 16 roku życia.</w:t>
      </w:r>
      <w:r w:rsidRPr="00D6491D">
        <w:rPr>
          <w:rFonts w:ascii="Tahoma" w:hAnsi="Tahoma" w:cs="Tahoma"/>
          <w:sz w:val="24"/>
          <w:szCs w:val="24"/>
        </w:rPr>
        <w:t xml:space="preserve"> Zdarzać się więc będzie, że rodzina początkowo otrzymująca świadczenie wychowawcze na dziecko niepełnosprawne, po ukończeniu przez nie 16 lat zostanie pomocy pozbawiona. </w:t>
      </w:r>
    </w:p>
    <w:p w:rsidR="004670C8" w:rsidRDefault="00D6491D" w:rsidP="004670C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4670C8">
        <w:rPr>
          <w:rFonts w:ascii="Tahoma" w:hAnsi="Tahoma" w:cs="Tahoma"/>
          <w:sz w:val="24"/>
          <w:szCs w:val="24"/>
        </w:rPr>
        <w:t>Stosowanie kryteriów zdolności do pracy</w:t>
      </w:r>
      <w:r w:rsidR="009D786F">
        <w:rPr>
          <w:rFonts w:ascii="Tahoma" w:hAnsi="Tahoma" w:cs="Tahoma"/>
          <w:sz w:val="24"/>
          <w:szCs w:val="24"/>
        </w:rPr>
        <w:t xml:space="preserve"> przy rozpatrywaniu </w:t>
      </w:r>
      <w:r w:rsidRPr="004670C8">
        <w:rPr>
          <w:rFonts w:ascii="Tahoma" w:hAnsi="Tahoma" w:cs="Tahoma"/>
          <w:sz w:val="24"/>
          <w:szCs w:val="24"/>
        </w:rPr>
        <w:t>kwestii dotyczącej wycho</w:t>
      </w:r>
      <w:r w:rsidR="009D786F">
        <w:rPr>
          <w:rFonts w:ascii="Tahoma" w:hAnsi="Tahoma" w:cs="Tahoma"/>
          <w:sz w:val="24"/>
          <w:szCs w:val="24"/>
        </w:rPr>
        <w:t>wania dzieci jest nieadekwatne, w</w:t>
      </w:r>
      <w:r w:rsidRPr="004670C8">
        <w:rPr>
          <w:rFonts w:ascii="Tahoma" w:hAnsi="Tahoma" w:cs="Tahoma"/>
          <w:sz w:val="24"/>
          <w:szCs w:val="24"/>
        </w:rPr>
        <w:t>ydaje się wręcz krzywdzące, stygmatyzujące i dyskryminacyjne</w:t>
      </w:r>
      <w:r w:rsidR="00F96EC9">
        <w:rPr>
          <w:rFonts w:ascii="Tahoma" w:hAnsi="Tahoma" w:cs="Tahoma"/>
          <w:sz w:val="24"/>
          <w:szCs w:val="24"/>
        </w:rPr>
        <w:t xml:space="preserve">. </w:t>
      </w:r>
      <w:r w:rsidR="009D786F">
        <w:rPr>
          <w:rFonts w:ascii="Tahoma" w:hAnsi="Tahoma" w:cs="Tahoma"/>
          <w:sz w:val="24"/>
          <w:szCs w:val="24"/>
        </w:rPr>
        <w:t xml:space="preserve">Państwo nie powinno niejednolicie </w:t>
      </w:r>
      <w:r w:rsidRPr="004670C8">
        <w:rPr>
          <w:rFonts w:ascii="Tahoma" w:hAnsi="Tahoma" w:cs="Tahoma"/>
          <w:sz w:val="24"/>
          <w:szCs w:val="24"/>
        </w:rPr>
        <w:t xml:space="preserve">traktować dzieci niepełnosprawnych za pomocą kryteriów służących określeniu zdolności do pracy. </w:t>
      </w:r>
    </w:p>
    <w:p w:rsidR="00D6491D" w:rsidRPr="00D6491D" w:rsidRDefault="00D6491D" w:rsidP="00D6491D">
      <w:pPr>
        <w:pStyle w:val="PKTpunkt"/>
        <w:numPr>
          <w:ilvl w:val="0"/>
          <w:numId w:val="3"/>
        </w:numPr>
        <w:spacing w:after="240"/>
        <w:ind w:left="567"/>
        <w:rPr>
          <w:rStyle w:val="Ppogrubienie"/>
          <w:rFonts w:ascii="Tahoma" w:hAnsi="Tahoma" w:cs="Tahoma"/>
          <w:szCs w:val="24"/>
        </w:rPr>
      </w:pPr>
      <w:r w:rsidRPr="00D6491D">
        <w:rPr>
          <w:rStyle w:val="Ppogrubienie"/>
          <w:rFonts w:ascii="Tahoma" w:hAnsi="Tahoma" w:cs="Tahoma"/>
          <w:szCs w:val="24"/>
        </w:rPr>
        <w:t>Różnica pomiędzy dotychczasowym a projektowanym stanem prawnym</w:t>
      </w:r>
    </w:p>
    <w:p w:rsidR="00694B86" w:rsidRPr="00694B86" w:rsidRDefault="00694B86" w:rsidP="00694B86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 w:rsidRPr="00694B86">
        <w:rPr>
          <w:rFonts w:ascii="Tahoma" w:hAnsi="Tahoma" w:cs="Tahoma"/>
          <w:sz w:val="24"/>
          <w:szCs w:val="24"/>
        </w:rPr>
        <w:t xml:space="preserve">W projekcie proponuje się dokonanie zmiany art. 2 pkt 9 oraz art. 5 ust 4 </w:t>
      </w:r>
      <w:r w:rsidR="00DB4E0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ustawy </w:t>
      </w:r>
      <w:r w:rsidR="00DB4E06" w:rsidRPr="00D6491D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>z dnia 11 lutego 2016 r. o pomocy państwa w wychowywaniu dzieci (Dz. U. poz</w:t>
      </w:r>
      <w:r w:rsidR="00DB4E06">
        <w:rPr>
          <w:rFonts w:ascii="Tahoma" w:eastAsia="Times New Roman" w:hAnsi="Tahoma" w:cs="Tahoma"/>
          <w:bCs/>
          <w:color w:val="000000"/>
          <w:sz w:val="24"/>
          <w:szCs w:val="24"/>
          <w:lang w:eastAsia="pl-PL"/>
        </w:rPr>
        <w:t xml:space="preserve">. 195). </w:t>
      </w:r>
    </w:p>
    <w:p w:rsidR="00694B86" w:rsidRDefault="004670C8" w:rsidP="004670C8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iCs/>
          <w:sz w:val="24"/>
          <w:szCs w:val="24"/>
          <w:lang w:val="sv-SE"/>
        </w:rPr>
        <w:t>Wejscie w ż</w:t>
      </w:r>
      <w:r w:rsidR="00DB4E06">
        <w:rPr>
          <w:rFonts w:ascii="Tahoma" w:hAnsi="Tahoma" w:cs="Tahoma"/>
          <w:iCs/>
          <w:sz w:val="24"/>
          <w:szCs w:val="24"/>
          <w:lang w:val="sv-SE"/>
        </w:rPr>
        <w:t xml:space="preserve">ycie projektowanych przepisów zmieni </w:t>
      </w:r>
      <w:r w:rsidR="00D6491D" w:rsidRPr="00D6491D">
        <w:rPr>
          <w:rFonts w:ascii="Tahoma" w:hAnsi="Tahoma" w:cs="Tahoma"/>
          <w:iCs/>
          <w:sz w:val="24"/>
          <w:szCs w:val="24"/>
          <w:lang w:val="sv-SE"/>
        </w:rPr>
        <w:t>zasady przyznawania świadczenia wychowawczego na</w:t>
      </w:r>
      <w:r w:rsidR="009D786F">
        <w:rPr>
          <w:rFonts w:ascii="Tahoma" w:hAnsi="Tahoma" w:cs="Tahoma"/>
          <w:iCs/>
          <w:sz w:val="24"/>
          <w:szCs w:val="24"/>
          <w:lang w:val="sv-SE"/>
        </w:rPr>
        <w:t xml:space="preserve"> pierwsze dziecko w przypadku, gdy</w:t>
      </w:r>
      <w:r w:rsidR="00D6491D" w:rsidRPr="00D6491D">
        <w:rPr>
          <w:rFonts w:ascii="Tahoma" w:hAnsi="Tahoma" w:cs="Tahoma"/>
          <w:iCs/>
          <w:sz w:val="24"/>
          <w:szCs w:val="24"/>
          <w:lang w:val="sv-SE"/>
        </w:rPr>
        <w:t xml:space="preserve"> członkiem rodziny jest dziecko niepełnosprawne. Po uchwaleniu postulowanych przepisów świadczenie wychowawcze przysługiwać będzie na pierwsze dziecko niepełnosprawne, n</w:t>
      </w:r>
      <w:r>
        <w:rPr>
          <w:rFonts w:ascii="Tahoma" w:hAnsi="Tahoma" w:cs="Tahoma"/>
          <w:iCs/>
          <w:sz w:val="24"/>
          <w:szCs w:val="24"/>
          <w:lang w:val="sv-SE"/>
        </w:rPr>
        <w:t>i</w:t>
      </w:r>
      <w:r w:rsidR="00D6491D" w:rsidRPr="00D6491D">
        <w:rPr>
          <w:rFonts w:ascii="Tahoma" w:hAnsi="Tahoma" w:cs="Tahoma"/>
          <w:iCs/>
          <w:sz w:val="24"/>
          <w:szCs w:val="24"/>
          <w:lang w:val="sv-SE"/>
        </w:rPr>
        <w:t>ezależnie od dochodu.</w:t>
      </w:r>
      <w:r w:rsidR="00D6491D" w:rsidRPr="00D6491D">
        <w:rPr>
          <w:rFonts w:ascii="Tahoma" w:hAnsi="Tahoma" w:cs="Tahoma"/>
          <w:sz w:val="24"/>
          <w:szCs w:val="24"/>
        </w:rPr>
        <w:t xml:space="preserve"> </w:t>
      </w:r>
    </w:p>
    <w:p w:rsidR="00D6491D" w:rsidRPr="00D6491D" w:rsidRDefault="00D6491D" w:rsidP="00D6491D">
      <w:pPr>
        <w:pStyle w:val="PKTpunkt"/>
        <w:numPr>
          <w:ilvl w:val="0"/>
          <w:numId w:val="3"/>
        </w:numPr>
        <w:spacing w:after="240"/>
        <w:ind w:left="426"/>
        <w:rPr>
          <w:rStyle w:val="Ppogrubienie"/>
          <w:rFonts w:ascii="Tahoma" w:hAnsi="Tahoma" w:cs="Tahoma"/>
          <w:szCs w:val="24"/>
        </w:rPr>
      </w:pPr>
      <w:r w:rsidRPr="00D6491D">
        <w:rPr>
          <w:rStyle w:val="Ppogrubienie"/>
          <w:rFonts w:ascii="Tahoma" w:hAnsi="Tahoma" w:cs="Tahoma"/>
          <w:szCs w:val="24"/>
        </w:rPr>
        <w:t xml:space="preserve">Skutki projektowanej ustawy </w:t>
      </w:r>
    </w:p>
    <w:p w:rsidR="00DB4E06" w:rsidRDefault="00D6491D" w:rsidP="004670C8">
      <w:pPr>
        <w:pStyle w:val="PKTpunkt"/>
        <w:spacing w:after="240"/>
        <w:ind w:left="-84" w:firstLine="0"/>
        <w:rPr>
          <w:rFonts w:ascii="Tahoma" w:eastAsia="Times New Roman" w:hAnsi="Tahoma" w:cs="Tahoma"/>
          <w:bCs w:val="0"/>
          <w:szCs w:val="24"/>
        </w:rPr>
      </w:pPr>
      <w:r w:rsidRPr="00D6491D">
        <w:rPr>
          <w:rFonts w:ascii="Tahoma" w:eastAsia="Times New Roman" w:hAnsi="Tahoma" w:cs="Tahoma"/>
          <w:bCs w:val="0"/>
          <w:szCs w:val="24"/>
        </w:rPr>
        <w:t xml:space="preserve">Wprowadzenie projektowanej ustawy wpłynie korzystnie na sytuację rodzin wychowujących dzieci niepełnosprawne. Ułatwi również tej części rodzin składanie wniosku o świadczenie wychowawcze (nie będzie konieczności wykazywania dochodów). </w:t>
      </w:r>
    </w:p>
    <w:p w:rsidR="00F96EC9" w:rsidRDefault="00F96EC9" w:rsidP="00F96EC9">
      <w:pPr>
        <w:pStyle w:val="PKTpunkt"/>
        <w:spacing w:after="240"/>
        <w:ind w:left="-84" w:firstLine="0"/>
        <w:rPr>
          <w:rFonts w:ascii="Tahoma" w:eastAsia="Times New Roman" w:hAnsi="Tahoma" w:cs="Tahoma"/>
          <w:bCs w:val="0"/>
          <w:szCs w:val="24"/>
        </w:rPr>
      </w:pPr>
      <w:r>
        <w:rPr>
          <w:rFonts w:ascii="Tahoma" w:eastAsia="Times New Roman" w:hAnsi="Tahoma" w:cs="Tahoma"/>
          <w:bCs w:val="0"/>
          <w:szCs w:val="24"/>
        </w:rPr>
        <w:t xml:space="preserve">Niepełnosprawnych dzieci w Polsce jest obecnie około 250 </w:t>
      </w:r>
      <w:r w:rsidR="009927FE">
        <w:rPr>
          <w:rFonts w:ascii="Tahoma" w:eastAsia="Times New Roman" w:hAnsi="Tahoma" w:cs="Tahoma"/>
          <w:bCs w:val="0"/>
          <w:szCs w:val="24"/>
        </w:rPr>
        <w:t>tys.</w:t>
      </w:r>
      <w:r>
        <w:rPr>
          <w:rFonts w:ascii="Tahoma" w:eastAsia="Times New Roman" w:hAnsi="Tahoma" w:cs="Tahoma"/>
          <w:bCs w:val="0"/>
          <w:szCs w:val="24"/>
        </w:rPr>
        <w:t>, w tym ze świadczenia wychowawczego korzysta około 220 tys. Zatem koszt wprowadzenia w życie ustawy to ok 180 mln zł rocznie.</w:t>
      </w:r>
    </w:p>
    <w:p w:rsidR="00D6491D" w:rsidRPr="00D6491D" w:rsidRDefault="00D6491D" w:rsidP="00D6491D">
      <w:pPr>
        <w:pStyle w:val="PKTpunkt"/>
        <w:spacing w:after="240"/>
        <w:ind w:left="426" w:hanging="426"/>
        <w:rPr>
          <w:rStyle w:val="Ppogrubienie"/>
          <w:rFonts w:ascii="Tahoma" w:hAnsi="Tahoma" w:cs="Tahoma"/>
          <w:szCs w:val="24"/>
        </w:rPr>
      </w:pPr>
      <w:r w:rsidRPr="00D6491D">
        <w:rPr>
          <w:rStyle w:val="Ppogrubienie"/>
          <w:rFonts w:ascii="Tahoma" w:hAnsi="Tahoma" w:cs="Tahoma"/>
          <w:szCs w:val="24"/>
        </w:rPr>
        <w:t>5.</w:t>
      </w:r>
      <w:r w:rsidRPr="00D6491D">
        <w:rPr>
          <w:rStyle w:val="Ppogrubienie"/>
          <w:rFonts w:ascii="Tahoma" w:hAnsi="Tahoma" w:cs="Tahoma"/>
          <w:szCs w:val="24"/>
        </w:rPr>
        <w:tab/>
        <w:t>Oświadczenie o zgodności projektu ustawy z prawem Unii Europejskiej</w:t>
      </w:r>
    </w:p>
    <w:p w:rsidR="00D6491D" w:rsidRPr="00D6491D" w:rsidRDefault="00D6491D" w:rsidP="00A2443A">
      <w:pPr>
        <w:spacing w:line="360" w:lineRule="auto"/>
        <w:rPr>
          <w:rFonts w:ascii="Tahoma" w:hAnsi="Tahoma" w:cs="Tahoma"/>
          <w:sz w:val="24"/>
          <w:szCs w:val="24"/>
        </w:rPr>
      </w:pPr>
      <w:r w:rsidRPr="00D6491D">
        <w:rPr>
          <w:rFonts w:ascii="Tahoma" w:hAnsi="Tahoma" w:cs="Tahoma"/>
          <w:sz w:val="24"/>
          <w:szCs w:val="24"/>
        </w:rPr>
        <w:lastRenderedPageBreak/>
        <w:t>Przedmiot projektowanej regulacji nie jest objęty prawem Unii Europejskiej</w:t>
      </w:r>
    </w:p>
    <w:sectPr w:rsidR="00D6491D" w:rsidRPr="00D6491D" w:rsidSect="00955C0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B1DDB"/>
    <w:multiLevelType w:val="multilevel"/>
    <w:tmpl w:val="0462A548"/>
    <w:lvl w:ilvl="0">
      <w:start w:val="1"/>
      <w:numFmt w:val="decimal"/>
      <w:lvlText w:val="%1)"/>
      <w:lvlJc w:val="left"/>
      <w:pPr>
        <w:ind w:left="765" w:hanging="405"/>
      </w:pPr>
      <w:rPr>
        <w:rFonts w:ascii="Tahoma" w:hAnsi="Tahoma"/>
        <w:b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A20CF0"/>
    <w:multiLevelType w:val="hybridMultilevel"/>
    <w:tmpl w:val="4A90D720"/>
    <w:lvl w:ilvl="0" w:tplc="E8FE14F4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">
    <w:nsid w:val="74EC6008"/>
    <w:multiLevelType w:val="hybridMultilevel"/>
    <w:tmpl w:val="597AFC6A"/>
    <w:lvl w:ilvl="0" w:tplc="65C4A00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">
    <w:nsid w:val="79921910"/>
    <w:multiLevelType w:val="hybridMultilevel"/>
    <w:tmpl w:val="F24E5E3E"/>
    <w:lvl w:ilvl="0" w:tplc="F34C3C54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91D"/>
    <w:rsid w:val="00007B9B"/>
    <w:rsid w:val="002731E4"/>
    <w:rsid w:val="00372003"/>
    <w:rsid w:val="004670C8"/>
    <w:rsid w:val="00492970"/>
    <w:rsid w:val="0056253F"/>
    <w:rsid w:val="00694B86"/>
    <w:rsid w:val="007441ED"/>
    <w:rsid w:val="008450B7"/>
    <w:rsid w:val="00875595"/>
    <w:rsid w:val="009927FE"/>
    <w:rsid w:val="009D786F"/>
    <w:rsid w:val="00A2443A"/>
    <w:rsid w:val="00A5730C"/>
    <w:rsid w:val="00D6491D"/>
    <w:rsid w:val="00DB4E06"/>
    <w:rsid w:val="00EC0993"/>
    <w:rsid w:val="00ED0714"/>
    <w:rsid w:val="00F54B9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9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491D"/>
    <w:pPr>
      <w:ind w:left="720"/>
      <w:contextualSpacing/>
    </w:pPr>
  </w:style>
  <w:style w:type="paragraph" w:customStyle="1" w:styleId="PKTpunkt">
    <w:name w:val="PKT – punkt"/>
    <w:basedOn w:val="Normalny"/>
    <w:link w:val="PKTpunktZnak"/>
    <w:uiPriority w:val="16"/>
    <w:qFormat/>
    <w:rsid w:val="00D6491D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6491D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6491D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43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49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491D"/>
    <w:pPr>
      <w:ind w:left="720"/>
      <w:contextualSpacing/>
    </w:pPr>
  </w:style>
  <w:style w:type="paragraph" w:customStyle="1" w:styleId="PKTpunkt">
    <w:name w:val="PKT – punkt"/>
    <w:basedOn w:val="Normalny"/>
    <w:link w:val="PKTpunktZnak"/>
    <w:uiPriority w:val="16"/>
    <w:qFormat/>
    <w:rsid w:val="00D6491D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D6491D"/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6491D"/>
    <w:rPr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4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4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674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Szewczak</dc:creator>
  <cp:lastModifiedBy>Ewa A. Genert</cp:lastModifiedBy>
  <cp:revision>2</cp:revision>
  <cp:lastPrinted>2016-10-21T11:45:00Z</cp:lastPrinted>
  <dcterms:created xsi:type="dcterms:W3CDTF">2016-11-16T09:17:00Z</dcterms:created>
  <dcterms:modified xsi:type="dcterms:W3CDTF">2016-11-16T09:17:00Z</dcterms:modified>
</cp:coreProperties>
</file>