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CF2" w:rsidRPr="00087459" w:rsidRDefault="00883CF2" w:rsidP="00087459">
      <w:pPr>
        <w:pStyle w:val="ARTartustawynprozporzdzenia"/>
        <w:keepNext/>
        <w:spacing w:before="0"/>
        <w:jc w:val="center"/>
        <w:rPr>
          <w:rStyle w:val="Ppogrubienie"/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087459">
        <w:rPr>
          <w:rStyle w:val="Ppogrubienie"/>
          <w:rFonts w:ascii="Times New Roman" w:hAnsi="Times New Roman" w:cs="Times New Roman"/>
          <w:sz w:val="22"/>
          <w:szCs w:val="22"/>
        </w:rPr>
        <w:t>Uzasadnienie</w:t>
      </w:r>
    </w:p>
    <w:p w:rsidR="00883CF2" w:rsidRPr="00087459" w:rsidRDefault="00883CF2" w:rsidP="00087459">
      <w:pPr>
        <w:pStyle w:val="ARTartustawynprozporzdzenia"/>
        <w:keepNext/>
        <w:spacing w:before="0"/>
        <w:rPr>
          <w:rStyle w:val="Ppogrubienie"/>
          <w:rFonts w:ascii="Times New Roman" w:hAnsi="Times New Roman" w:cs="Times New Roman"/>
          <w:b w:val="0"/>
          <w:sz w:val="22"/>
          <w:szCs w:val="22"/>
        </w:rPr>
      </w:pPr>
    </w:p>
    <w:p w:rsidR="00883CF2" w:rsidRPr="00087459" w:rsidRDefault="00883CF2" w:rsidP="00087459">
      <w:pPr>
        <w:pStyle w:val="PKTpunkt"/>
        <w:ind w:left="0" w:firstLine="510"/>
        <w:rPr>
          <w:rFonts w:ascii="Times New Roman" w:hAnsi="Times New Roman" w:cs="Times New Roman"/>
          <w:sz w:val="22"/>
          <w:szCs w:val="22"/>
        </w:rPr>
      </w:pPr>
      <w:r w:rsidRPr="00087459">
        <w:rPr>
          <w:rStyle w:val="Ppogrubienie"/>
          <w:rFonts w:ascii="Times New Roman" w:hAnsi="Times New Roman" w:cs="Times New Roman"/>
          <w:b w:val="0"/>
          <w:sz w:val="22"/>
          <w:szCs w:val="22"/>
        </w:rPr>
        <w:t>Projekt przewiduje wprowadzenie zmian w</w:t>
      </w:r>
      <w:r w:rsidR="001D52E2" w:rsidRPr="00087459">
        <w:rPr>
          <w:rFonts w:ascii="Times New Roman" w:hAnsi="Times New Roman" w:cs="Times New Roman"/>
          <w:sz w:val="22"/>
          <w:szCs w:val="22"/>
        </w:rPr>
        <w:t xml:space="preserve"> ustawie </w:t>
      </w:r>
      <w:r w:rsidR="00087459">
        <w:rPr>
          <w:rFonts w:ascii="Times New Roman" w:hAnsi="Times New Roman" w:cs="Times New Roman"/>
          <w:sz w:val="22"/>
          <w:szCs w:val="22"/>
        </w:rPr>
        <w:t xml:space="preserve">z dnia 24 lipca 2015 r. – Prawo </w:t>
      </w:r>
      <w:r w:rsidR="00087459">
        <w:rPr>
          <w:rFonts w:ascii="Times New Roman" w:hAnsi="Times New Roman" w:cs="Times New Roman"/>
          <w:sz w:val="22"/>
          <w:szCs w:val="22"/>
        </w:rPr>
        <w:br/>
      </w:r>
      <w:r w:rsidR="001D52E2" w:rsidRPr="00087459">
        <w:rPr>
          <w:rFonts w:ascii="Times New Roman" w:hAnsi="Times New Roman" w:cs="Times New Roman"/>
          <w:sz w:val="22"/>
          <w:szCs w:val="22"/>
        </w:rPr>
        <w:t>o zgromadzeniach (Dz. U. poz. 1485)</w:t>
      </w:r>
      <w:r w:rsidRPr="00087459">
        <w:rPr>
          <w:rFonts w:ascii="Times New Roman" w:hAnsi="Times New Roman" w:cs="Times New Roman"/>
          <w:sz w:val="22"/>
          <w:szCs w:val="22"/>
        </w:rPr>
        <w:t xml:space="preserve"> poprzez </w:t>
      </w:r>
      <w:r w:rsidR="001D52E2" w:rsidRPr="00087459">
        <w:rPr>
          <w:rFonts w:ascii="Times New Roman" w:hAnsi="Times New Roman" w:cs="Times New Roman"/>
          <w:sz w:val="22"/>
          <w:szCs w:val="22"/>
        </w:rPr>
        <w:t xml:space="preserve"> </w:t>
      </w:r>
      <w:r w:rsidRPr="00087459">
        <w:rPr>
          <w:rFonts w:ascii="Times New Roman" w:hAnsi="Times New Roman" w:cs="Times New Roman"/>
          <w:sz w:val="22"/>
          <w:szCs w:val="22"/>
        </w:rPr>
        <w:t xml:space="preserve">dodanie przepisów mających na celu umożliwienie, </w:t>
      </w:r>
      <w:r w:rsidR="00087459">
        <w:rPr>
          <w:rFonts w:ascii="Times New Roman" w:hAnsi="Times New Roman" w:cs="Times New Roman"/>
          <w:sz w:val="22"/>
          <w:szCs w:val="22"/>
        </w:rPr>
        <w:br/>
      </w:r>
      <w:r w:rsidRPr="00087459">
        <w:rPr>
          <w:rFonts w:ascii="Times New Roman" w:hAnsi="Times New Roman" w:cs="Times New Roman"/>
          <w:sz w:val="22"/>
          <w:szCs w:val="22"/>
        </w:rPr>
        <w:t xml:space="preserve">w przypadku organizowania zgromadzeń przez tego samego organizatora </w:t>
      </w:r>
      <w:r w:rsidR="00087459">
        <w:rPr>
          <w:rFonts w:ascii="Times New Roman" w:hAnsi="Times New Roman" w:cs="Times New Roman"/>
          <w:sz w:val="22"/>
          <w:szCs w:val="22"/>
        </w:rPr>
        <w:t xml:space="preserve"> </w:t>
      </w:r>
      <w:r w:rsidRPr="00087459">
        <w:rPr>
          <w:rFonts w:ascii="Times New Roman" w:hAnsi="Times New Roman" w:cs="Times New Roman"/>
          <w:sz w:val="22"/>
          <w:szCs w:val="22"/>
        </w:rPr>
        <w:t>w tym samym miejscu</w:t>
      </w:r>
      <w:r w:rsidR="00653F1A">
        <w:rPr>
          <w:rFonts w:ascii="Times New Roman" w:hAnsi="Times New Roman" w:cs="Times New Roman"/>
          <w:sz w:val="22"/>
          <w:szCs w:val="22"/>
        </w:rPr>
        <w:t xml:space="preserve"> lub na tej samej trasie</w:t>
      </w:r>
      <w:r w:rsidRPr="00087459">
        <w:rPr>
          <w:rFonts w:ascii="Times New Roman" w:hAnsi="Times New Roman" w:cs="Times New Roman"/>
          <w:sz w:val="22"/>
          <w:szCs w:val="22"/>
        </w:rPr>
        <w:t xml:space="preserve"> co najmniej </w:t>
      </w:r>
      <w:r w:rsidR="00653F1A">
        <w:rPr>
          <w:rFonts w:ascii="Times New Roman" w:hAnsi="Times New Roman" w:cs="Times New Roman"/>
          <w:sz w:val="22"/>
          <w:szCs w:val="22"/>
        </w:rPr>
        <w:t>cztery</w:t>
      </w:r>
      <w:r w:rsidRPr="00087459">
        <w:rPr>
          <w:rFonts w:ascii="Times New Roman" w:hAnsi="Times New Roman" w:cs="Times New Roman"/>
          <w:sz w:val="22"/>
          <w:szCs w:val="22"/>
        </w:rPr>
        <w:t xml:space="preserve"> razy w roku według opracowanego terminarza</w:t>
      </w:r>
      <w:r w:rsidR="00653F1A">
        <w:rPr>
          <w:rFonts w:ascii="Times New Roman" w:hAnsi="Times New Roman" w:cs="Times New Roman"/>
          <w:sz w:val="22"/>
          <w:szCs w:val="22"/>
        </w:rPr>
        <w:t xml:space="preserve"> lub co najmniej raz w roku w dni</w:t>
      </w:r>
      <w:r w:rsidR="00D26357">
        <w:rPr>
          <w:rFonts w:ascii="Times New Roman" w:hAnsi="Times New Roman" w:cs="Times New Roman"/>
          <w:sz w:val="22"/>
          <w:szCs w:val="22"/>
        </w:rPr>
        <w:t>ach</w:t>
      </w:r>
      <w:r w:rsidR="00653F1A">
        <w:rPr>
          <w:rFonts w:ascii="Times New Roman" w:hAnsi="Times New Roman" w:cs="Times New Roman"/>
          <w:sz w:val="22"/>
          <w:szCs w:val="22"/>
        </w:rPr>
        <w:t xml:space="preserve"> świąt państwowych i narodowych</w:t>
      </w:r>
      <w:r w:rsidRPr="00087459">
        <w:rPr>
          <w:rFonts w:ascii="Times New Roman" w:hAnsi="Times New Roman" w:cs="Times New Roman"/>
          <w:sz w:val="22"/>
          <w:szCs w:val="22"/>
        </w:rPr>
        <w:t xml:space="preserve">, </w:t>
      </w:r>
      <w:r w:rsidR="001E4EA8">
        <w:rPr>
          <w:rFonts w:ascii="Times New Roman" w:hAnsi="Times New Roman" w:cs="Times New Roman"/>
          <w:sz w:val="22"/>
          <w:szCs w:val="22"/>
        </w:rPr>
        <w:t>które odbywał</w:t>
      </w:r>
      <w:r w:rsidR="00653F1A">
        <w:rPr>
          <w:rFonts w:ascii="Times New Roman" w:hAnsi="Times New Roman" w:cs="Times New Roman"/>
          <w:sz w:val="22"/>
          <w:szCs w:val="22"/>
        </w:rPr>
        <w:t>y</w:t>
      </w:r>
      <w:r w:rsidR="001E4EA8">
        <w:rPr>
          <w:rFonts w:ascii="Times New Roman" w:hAnsi="Times New Roman" w:cs="Times New Roman"/>
          <w:sz w:val="22"/>
          <w:szCs w:val="22"/>
        </w:rPr>
        <w:t xml:space="preserve"> się w ciągu </w:t>
      </w:r>
      <w:r w:rsidR="00653F1A">
        <w:rPr>
          <w:rFonts w:ascii="Times New Roman" w:hAnsi="Times New Roman" w:cs="Times New Roman"/>
          <w:sz w:val="22"/>
          <w:szCs w:val="22"/>
        </w:rPr>
        <w:t xml:space="preserve">ostatnich </w:t>
      </w:r>
      <w:r w:rsidR="001E4EA8">
        <w:rPr>
          <w:rFonts w:ascii="Times New Roman" w:hAnsi="Times New Roman" w:cs="Times New Roman"/>
          <w:sz w:val="22"/>
          <w:szCs w:val="22"/>
        </w:rPr>
        <w:t>trzech lat, chociażby nie w formie zgromadzeń i miały na celu w szczególności uczczenie doniosłych i istotnych dla historii R</w:t>
      </w:r>
      <w:r w:rsidR="00653F1A">
        <w:rPr>
          <w:rFonts w:ascii="Times New Roman" w:hAnsi="Times New Roman" w:cs="Times New Roman"/>
          <w:sz w:val="22"/>
          <w:szCs w:val="22"/>
        </w:rPr>
        <w:t>zecz</w:t>
      </w:r>
      <w:r w:rsidR="00D26357">
        <w:rPr>
          <w:rFonts w:ascii="Times New Roman" w:hAnsi="Times New Roman" w:cs="Times New Roman"/>
          <w:sz w:val="22"/>
          <w:szCs w:val="22"/>
        </w:rPr>
        <w:t>y</w:t>
      </w:r>
      <w:r w:rsidR="00653F1A">
        <w:rPr>
          <w:rFonts w:ascii="Times New Roman" w:hAnsi="Times New Roman" w:cs="Times New Roman"/>
          <w:sz w:val="22"/>
          <w:szCs w:val="22"/>
        </w:rPr>
        <w:t xml:space="preserve">pospolitej </w:t>
      </w:r>
      <w:r w:rsidR="001E4EA8">
        <w:rPr>
          <w:rFonts w:ascii="Times New Roman" w:hAnsi="Times New Roman" w:cs="Times New Roman"/>
          <w:sz w:val="22"/>
          <w:szCs w:val="22"/>
        </w:rPr>
        <w:t>P</w:t>
      </w:r>
      <w:r w:rsidR="00653F1A">
        <w:rPr>
          <w:rFonts w:ascii="Times New Roman" w:hAnsi="Times New Roman" w:cs="Times New Roman"/>
          <w:sz w:val="22"/>
          <w:szCs w:val="22"/>
        </w:rPr>
        <w:t>olskiej</w:t>
      </w:r>
      <w:r w:rsidR="001E4EA8">
        <w:rPr>
          <w:rFonts w:ascii="Times New Roman" w:hAnsi="Times New Roman" w:cs="Times New Roman"/>
          <w:sz w:val="22"/>
          <w:szCs w:val="22"/>
        </w:rPr>
        <w:t xml:space="preserve"> wydarzeń, </w:t>
      </w:r>
      <w:r w:rsidRPr="00087459">
        <w:rPr>
          <w:rFonts w:ascii="Times New Roman" w:hAnsi="Times New Roman" w:cs="Times New Roman"/>
          <w:sz w:val="22"/>
          <w:szCs w:val="22"/>
        </w:rPr>
        <w:t xml:space="preserve">zwrócenia się z wnioskiem do </w:t>
      </w:r>
      <w:r w:rsidR="00C77F47">
        <w:rPr>
          <w:rFonts w:ascii="Times New Roman" w:hAnsi="Times New Roman" w:cs="Times New Roman"/>
          <w:sz w:val="22"/>
          <w:szCs w:val="22"/>
        </w:rPr>
        <w:t xml:space="preserve">wojewody </w:t>
      </w:r>
      <w:r w:rsidRPr="00087459">
        <w:rPr>
          <w:rFonts w:ascii="Times New Roman" w:hAnsi="Times New Roman" w:cs="Times New Roman"/>
          <w:sz w:val="22"/>
          <w:szCs w:val="22"/>
        </w:rPr>
        <w:t xml:space="preserve"> o wyrażenie zgody na cykliczne organizowanie tych zgromadzeń. We wniosku</w:t>
      </w:r>
      <w:r w:rsidR="00942F79">
        <w:rPr>
          <w:rFonts w:ascii="Times New Roman" w:hAnsi="Times New Roman" w:cs="Times New Roman"/>
          <w:sz w:val="22"/>
          <w:szCs w:val="22"/>
        </w:rPr>
        <w:t xml:space="preserve"> </w:t>
      </w:r>
      <w:r w:rsidR="00BA36A0">
        <w:rPr>
          <w:rFonts w:ascii="Times New Roman" w:hAnsi="Times New Roman" w:cs="Times New Roman"/>
          <w:sz w:val="22"/>
          <w:szCs w:val="22"/>
        </w:rPr>
        <w:t xml:space="preserve">organizator </w:t>
      </w:r>
      <w:r w:rsidRPr="00087459">
        <w:rPr>
          <w:rFonts w:ascii="Times New Roman" w:hAnsi="Times New Roman" w:cs="Times New Roman"/>
          <w:sz w:val="22"/>
          <w:szCs w:val="22"/>
        </w:rPr>
        <w:t xml:space="preserve"> będzie zobowią</w:t>
      </w:r>
      <w:r w:rsidR="0086594C">
        <w:rPr>
          <w:rFonts w:ascii="Times New Roman" w:hAnsi="Times New Roman" w:cs="Times New Roman"/>
          <w:sz w:val="22"/>
          <w:szCs w:val="22"/>
        </w:rPr>
        <w:t xml:space="preserve">zany do uzasadnienia </w:t>
      </w:r>
      <w:r w:rsidRPr="00087459">
        <w:rPr>
          <w:rFonts w:ascii="Times New Roman" w:hAnsi="Times New Roman" w:cs="Times New Roman"/>
          <w:sz w:val="22"/>
          <w:szCs w:val="22"/>
        </w:rPr>
        <w:t xml:space="preserve"> celu cyklicznego organizowania zgromadzeń.</w:t>
      </w:r>
    </w:p>
    <w:p w:rsidR="001D52E2" w:rsidRPr="00087459" w:rsidRDefault="00883CF2" w:rsidP="00C77F47">
      <w:pPr>
        <w:pStyle w:val="PKTpunkt"/>
        <w:ind w:left="0" w:firstLine="510"/>
        <w:rPr>
          <w:rFonts w:ascii="Times New Roman" w:hAnsi="Times New Roman" w:cs="Times New Roman"/>
          <w:sz w:val="22"/>
          <w:szCs w:val="22"/>
        </w:rPr>
      </w:pPr>
      <w:r w:rsidRPr="00087459">
        <w:rPr>
          <w:rFonts w:ascii="Times New Roman" w:hAnsi="Times New Roman" w:cs="Times New Roman"/>
          <w:sz w:val="22"/>
          <w:szCs w:val="22"/>
        </w:rPr>
        <w:t xml:space="preserve"> Zgodnie z projektem, decyzję </w:t>
      </w:r>
      <w:r w:rsidR="001D52E2" w:rsidRPr="00087459">
        <w:rPr>
          <w:rFonts w:ascii="Times New Roman" w:hAnsi="Times New Roman" w:cs="Times New Roman"/>
          <w:sz w:val="22"/>
          <w:szCs w:val="22"/>
        </w:rPr>
        <w:t xml:space="preserve">w przedmiocie zgody na cykliczne organizowanie zgromadzeń </w:t>
      </w:r>
      <w:r w:rsidR="00C77F47">
        <w:rPr>
          <w:rFonts w:ascii="Times New Roman" w:hAnsi="Times New Roman" w:cs="Times New Roman"/>
          <w:sz w:val="22"/>
          <w:szCs w:val="22"/>
        </w:rPr>
        <w:t xml:space="preserve">wojewoda </w:t>
      </w:r>
      <w:r w:rsidRPr="00087459">
        <w:rPr>
          <w:rFonts w:ascii="Times New Roman" w:hAnsi="Times New Roman" w:cs="Times New Roman"/>
          <w:sz w:val="22"/>
          <w:szCs w:val="22"/>
        </w:rPr>
        <w:t xml:space="preserve"> będzie podejmował </w:t>
      </w:r>
      <w:r w:rsidR="001D52E2" w:rsidRPr="00087459">
        <w:rPr>
          <w:rFonts w:ascii="Times New Roman" w:hAnsi="Times New Roman" w:cs="Times New Roman"/>
          <w:sz w:val="22"/>
          <w:szCs w:val="22"/>
        </w:rPr>
        <w:t xml:space="preserve">nie później niż na </w:t>
      </w:r>
      <w:r w:rsidR="004379A5">
        <w:rPr>
          <w:rFonts w:ascii="Times New Roman" w:hAnsi="Times New Roman" w:cs="Times New Roman"/>
          <w:sz w:val="22"/>
          <w:szCs w:val="22"/>
        </w:rPr>
        <w:t>5</w:t>
      </w:r>
      <w:r w:rsidR="001D52E2" w:rsidRPr="00087459">
        <w:rPr>
          <w:rFonts w:ascii="Times New Roman" w:hAnsi="Times New Roman" w:cs="Times New Roman"/>
          <w:sz w:val="22"/>
          <w:szCs w:val="22"/>
        </w:rPr>
        <w:t xml:space="preserve"> dni przed planowanym terminem pierwszego</w:t>
      </w:r>
      <w:r w:rsidR="00EA014F">
        <w:rPr>
          <w:rFonts w:ascii="Times New Roman" w:hAnsi="Times New Roman" w:cs="Times New Roman"/>
          <w:sz w:val="22"/>
          <w:szCs w:val="22"/>
        </w:rPr>
        <w:t xml:space="preserve"> </w:t>
      </w:r>
      <w:r w:rsidR="00EA014F">
        <w:rPr>
          <w:rFonts w:ascii="Times New Roman" w:hAnsi="Times New Roman" w:cs="Times New Roman"/>
          <w:sz w:val="22"/>
          <w:szCs w:val="22"/>
        </w:rPr>
        <w:br/>
      </w:r>
      <w:r w:rsidR="001D52E2" w:rsidRPr="00087459">
        <w:rPr>
          <w:rFonts w:ascii="Times New Roman" w:hAnsi="Times New Roman" w:cs="Times New Roman"/>
          <w:sz w:val="22"/>
          <w:szCs w:val="22"/>
        </w:rPr>
        <w:t xml:space="preserve">z cyklu zgromadzenia, biorąc w szczególności pod uwagę okoliczność wcześniejszego organizowania zgromadzeń przez wnioskodawcę oraz przyczynę i cel cyklicznego organizowania zgromadzeń. </w:t>
      </w:r>
      <w:r w:rsidR="00942F79">
        <w:rPr>
          <w:rFonts w:ascii="Times New Roman" w:hAnsi="Times New Roman" w:cs="Times New Roman"/>
          <w:sz w:val="22"/>
          <w:szCs w:val="22"/>
        </w:rPr>
        <w:t>Wojewoda</w:t>
      </w:r>
      <w:r w:rsidR="00D26357">
        <w:rPr>
          <w:rFonts w:ascii="Times New Roman" w:hAnsi="Times New Roman" w:cs="Times New Roman"/>
          <w:sz w:val="22"/>
          <w:szCs w:val="22"/>
        </w:rPr>
        <w:t>,</w:t>
      </w:r>
      <w:r w:rsidR="001D52E2" w:rsidRPr="00087459">
        <w:rPr>
          <w:rFonts w:ascii="Times New Roman" w:hAnsi="Times New Roman" w:cs="Times New Roman"/>
          <w:sz w:val="22"/>
          <w:szCs w:val="22"/>
        </w:rPr>
        <w:t xml:space="preserve"> po wydaniu decyzji w przedmiocie zgody na cykliczne organizowanie zgromadzeń, </w:t>
      </w:r>
      <w:r w:rsidRPr="00087459">
        <w:rPr>
          <w:rFonts w:ascii="Times New Roman" w:hAnsi="Times New Roman" w:cs="Times New Roman"/>
          <w:sz w:val="22"/>
          <w:szCs w:val="22"/>
        </w:rPr>
        <w:t xml:space="preserve">będzie </w:t>
      </w:r>
      <w:r w:rsidR="001D52E2" w:rsidRPr="00087459">
        <w:rPr>
          <w:rFonts w:ascii="Times New Roman" w:hAnsi="Times New Roman" w:cs="Times New Roman"/>
          <w:sz w:val="22"/>
          <w:szCs w:val="22"/>
        </w:rPr>
        <w:t>udostępnia</w:t>
      </w:r>
      <w:r w:rsidRPr="00087459">
        <w:rPr>
          <w:rFonts w:ascii="Times New Roman" w:hAnsi="Times New Roman" w:cs="Times New Roman"/>
          <w:sz w:val="22"/>
          <w:szCs w:val="22"/>
        </w:rPr>
        <w:t>ł</w:t>
      </w:r>
      <w:r w:rsidR="001D52E2" w:rsidRPr="00087459">
        <w:rPr>
          <w:rFonts w:ascii="Times New Roman" w:hAnsi="Times New Roman" w:cs="Times New Roman"/>
          <w:sz w:val="22"/>
          <w:szCs w:val="22"/>
        </w:rPr>
        <w:t xml:space="preserve"> niezwłocznie na stronie podmiotowej w Biuletynie Informacji Publicznej  informację </w:t>
      </w:r>
      <w:r w:rsidR="00087459">
        <w:rPr>
          <w:rFonts w:ascii="Times New Roman" w:hAnsi="Times New Roman" w:cs="Times New Roman"/>
          <w:sz w:val="22"/>
          <w:szCs w:val="22"/>
        </w:rPr>
        <w:br/>
      </w:r>
      <w:r w:rsidR="001D52E2" w:rsidRPr="00087459">
        <w:rPr>
          <w:rFonts w:ascii="Times New Roman" w:hAnsi="Times New Roman" w:cs="Times New Roman"/>
          <w:sz w:val="22"/>
          <w:szCs w:val="22"/>
        </w:rPr>
        <w:t>o miejscu i terminach zgromadzeń organizowanych cyklicznie</w:t>
      </w:r>
      <w:r w:rsidR="00942F79">
        <w:rPr>
          <w:rFonts w:ascii="Times New Roman" w:hAnsi="Times New Roman" w:cs="Times New Roman"/>
          <w:sz w:val="22"/>
          <w:szCs w:val="22"/>
        </w:rPr>
        <w:t xml:space="preserve"> oraz będzie o </w:t>
      </w:r>
      <w:r w:rsidR="00531B91">
        <w:rPr>
          <w:rFonts w:ascii="Times New Roman" w:hAnsi="Times New Roman" w:cs="Times New Roman"/>
          <w:sz w:val="22"/>
          <w:szCs w:val="22"/>
        </w:rPr>
        <w:t xml:space="preserve">tym </w:t>
      </w:r>
      <w:r w:rsidR="00942F79">
        <w:rPr>
          <w:rFonts w:ascii="Times New Roman" w:hAnsi="Times New Roman" w:cs="Times New Roman"/>
          <w:sz w:val="22"/>
          <w:szCs w:val="22"/>
        </w:rPr>
        <w:t>informował organ gminy</w:t>
      </w:r>
      <w:r w:rsidR="00D26357">
        <w:rPr>
          <w:rFonts w:ascii="Times New Roman" w:hAnsi="Times New Roman" w:cs="Times New Roman"/>
          <w:sz w:val="22"/>
          <w:szCs w:val="22"/>
        </w:rPr>
        <w:t>,</w:t>
      </w:r>
      <w:r w:rsidR="00942F79">
        <w:rPr>
          <w:rFonts w:ascii="Times New Roman" w:hAnsi="Times New Roman" w:cs="Times New Roman"/>
          <w:sz w:val="22"/>
          <w:szCs w:val="22"/>
        </w:rPr>
        <w:t xml:space="preserve"> na terenie które</w:t>
      </w:r>
      <w:r w:rsidR="00017D9B">
        <w:rPr>
          <w:rFonts w:ascii="Times New Roman" w:hAnsi="Times New Roman" w:cs="Times New Roman"/>
          <w:sz w:val="22"/>
          <w:szCs w:val="22"/>
        </w:rPr>
        <w:t>j</w:t>
      </w:r>
      <w:r w:rsidR="00942F79">
        <w:rPr>
          <w:rFonts w:ascii="Times New Roman" w:hAnsi="Times New Roman" w:cs="Times New Roman"/>
          <w:sz w:val="22"/>
          <w:szCs w:val="22"/>
        </w:rPr>
        <w:t xml:space="preserve"> będzie się odbywało zgromadzenie cykliczne.</w:t>
      </w:r>
    </w:p>
    <w:p w:rsidR="001D52E2" w:rsidRPr="00087459" w:rsidRDefault="00883CF2" w:rsidP="00087459">
      <w:pPr>
        <w:pStyle w:val="PKTpunkt"/>
        <w:ind w:left="0" w:firstLine="510"/>
        <w:rPr>
          <w:rFonts w:ascii="Times New Roman" w:hAnsi="Times New Roman" w:cs="Times New Roman"/>
          <w:sz w:val="22"/>
          <w:szCs w:val="22"/>
        </w:rPr>
      </w:pPr>
      <w:r w:rsidRPr="00087459">
        <w:rPr>
          <w:rFonts w:ascii="Times New Roman" w:hAnsi="Times New Roman" w:cs="Times New Roman"/>
          <w:sz w:val="22"/>
          <w:szCs w:val="22"/>
        </w:rPr>
        <w:t xml:space="preserve">Projekt przewiduje, iż </w:t>
      </w:r>
      <w:r w:rsidR="00C77F47">
        <w:rPr>
          <w:rFonts w:ascii="Times New Roman" w:hAnsi="Times New Roman" w:cs="Times New Roman"/>
          <w:sz w:val="22"/>
          <w:szCs w:val="22"/>
        </w:rPr>
        <w:t xml:space="preserve">wojewoda </w:t>
      </w:r>
      <w:r w:rsidR="001D52E2" w:rsidRPr="00087459">
        <w:rPr>
          <w:rFonts w:ascii="Times New Roman" w:hAnsi="Times New Roman" w:cs="Times New Roman"/>
          <w:sz w:val="22"/>
          <w:szCs w:val="22"/>
        </w:rPr>
        <w:t xml:space="preserve"> </w:t>
      </w:r>
      <w:r w:rsidRPr="00087459">
        <w:rPr>
          <w:rFonts w:ascii="Times New Roman" w:hAnsi="Times New Roman" w:cs="Times New Roman"/>
          <w:sz w:val="22"/>
          <w:szCs w:val="22"/>
        </w:rPr>
        <w:t xml:space="preserve">będzie </w:t>
      </w:r>
      <w:r w:rsidR="001D52E2" w:rsidRPr="00087459">
        <w:rPr>
          <w:rFonts w:ascii="Times New Roman" w:hAnsi="Times New Roman" w:cs="Times New Roman"/>
          <w:sz w:val="22"/>
          <w:szCs w:val="22"/>
        </w:rPr>
        <w:t>wyda</w:t>
      </w:r>
      <w:r w:rsidRPr="00087459">
        <w:rPr>
          <w:rFonts w:ascii="Times New Roman" w:hAnsi="Times New Roman" w:cs="Times New Roman"/>
          <w:sz w:val="22"/>
          <w:szCs w:val="22"/>
        </w:rPr>
        <w:t>wał</w:t>
      </w:r>
      <w:r w:rsidR="001D52E2" w:rsidRPr="00087459">
        <w:rPr>
          <w:rFonts w:ascii="Times New Roman" w:hAnsi="Times New Roman" w:cs="Times New Roman"/>
          <w:sz w:val="22"/>
          <w:szCs w:val="22"/>
        </w:rPr>
        <w:t xml:space="preserve"> decyzję o cofnięciu zgody na cykliczne organizowanie zgromadzeń</w:t>
      </w:r>
      <w:r w:rsidRPr="00087459">
        <w:rPr>
          <w:rFonts w:ascii="Times New Roman" w:hAnsi="Times New Roman" w:cs="Times New Roman"/>
          <w:sz w:val="22"/>
          <w:szCs w:val="22"/>
        </w:rPr>
        <w:t xml:space="preserve"> </w:t>
      </w:r>
      <w:r w:rsidR="001D52E2" w:rsidRPr="00087459">
        <w:rPr>
          <w:rFonts w:ascii="Times New Roman" w:hAnsi="Times New Roman" w:cs="Times New Roman"/>
          <w:sz w:val="22"/>
          <w:szCs w:val="22"/>
        </w:rPr>
        <w:t>na wniosek organizatora</w:t>
      </w:r>
      <w:r w:rsidRPr="00087459">
        <w:rPr>
          <w:rFonts w:ascii="Times New Roman" w:hAnsi="Times New Roman" w:cs="Times New Roman"/>
          <w:sz w:val="22"/>
          <w:szCs w:val="22"/>
        </w:rPr>
        <w:t xml:space="preserve"> lub</w:t>
      </w:r>
      <w:r w:rsidR="001D52E2" w:rsidRPr="00087459">
        <w:rPr>
          <w:rFonts w:ascii="Times New Roman" w:hAnsi="Times New Roman" w:cs="Times New Roman"/>
          <w:sz w:val="22"/>
          <w:szCs w:val="22"/>
        </w:rPr>
        <w:t xml:space="preserve"> jeżeli co najmniej dwukrotnie, w terminach określonych w te</w:t>
      </w:r>
      <w:r w:rsidRPr="00087459">
        <w:rPr>
          <w:rFonts w:ascii="Times New Roman" w:hAnsi="Times New Roman" w:cs="Times New Roman"/>
          <w:sz w:val="22"/>
          <w:szCs w:val="22"/>
        </w:rPr>
        <w:t>rminarzu</w:t>
      </w:r>
      <w:r w:rsidR="00D26357">
        <w:rPr>
          <w:rFonts w:ascii="Times New Roman" w:hAnsi="Times New Roman" w:cs="Times New Roman"/>
          <w:sz w:val="22"/>
          <w:szCs w:val="22"/>
        </w:rPr>
        <w:t>,</w:t>
      </w:r>
      <w:r w:rsidRPr="00087459">
        <w:rPr>
          <w:rFonts w:ascii="Times New Roman" w:hAnsi="Times New Roman" w:cs="Times New Roman"/>
          <w:sz w:val="22"/>
          <w:szCs w:val="22"/>
        </w:rPr>
        <w:t xml:space="preserve"> zgromadzenia nie zostały </w:t>
      </w:r>
      <w:r w:rsidR="001D52E2" w:rsidRPr="00087459">
        <w:rPr>
          <w:rFonts w:ascii="Times New Roman" w:hAnsi="Times New Roman" w:cs="Times New Roman"/>
          <w:sz w:val="22"/>
          <w:szCs w:val="22"/>
        </w:rPr>
        <w:t>zorganizowane.</w:t>
      </w:r>
    </w:p>
    <w:p w:rsidR="001D52E2" w:rsidRPr="00087459" w:rsidRDefault="001D52E2" w:rsidP="00087459">
      <w:pPr>
        <w:pStyle w:val="PKTpunkt"/>
        <w:ind w:left="0" w:firstLine="510"/>
        <w:rPr>
          <w:rFonts w:ascii="Times New Roman" w:hAnsi="Times New Roman" w:cs="Times New Roman"/>
          <w:sz w:val="22"/>
          <w:szCs w:val="22"/>
        </w:rPr>
      </w:pPr>
      <w:r w:rsidRPr="00087459">
        <w:rPr>
          <w:rFonts w:ascii="Times New Roman" w:hAnsi="Times New Roman" w:cs="Times New Roman"/>
          <w:sz w:val="22"/>
          <w:szCs w:val="22"/>
        </w:rPr>
        <w:t xml:space="preserve">Na podstawie jednej decyzji o wyrażeniu zgody na cykliczne organizowanie zgromadzeń zgromadzenia </w:t>
      </w:r>
      <w:r w:rsidR="00087459">
        <w:rPr>
          <w:rFonts w:ascii="Times New Roman" w:hAnsi="Times New Roman" w:cs="Times New Roman"/>
          <w:sz w:val="22"/>
          <w:szCs w:val="22"/>
        </w:rPr>
        <w:t>te</w:t>
      </w:r>
      <w:r w:rsidR="00883CF2" w:rsidRPr="00087459">
        <w:rPr>
          <w:rFonts w:ascii="Times New Roman" w:hAnsi="Times New Roman" w:cs="Times New Roman"/>
          <w:sz w:val="22"/>
          <w:szCs w:val="22"/>
        </w:rPr>
        <w:t xml:space="preserve"> będą </w:t>
      </w:r>
      <w:r w:rsidRPr="00087459">
        <w:rPr>
          <w:rFonts w:ascii="Times New Roman" w:hAnsi="Times New Roman" w:cs="Times New Roman"/>
          <w:sz w:val="22"/>
          <w:szCs w:val="22"/>
        </w:rPr>
        <w:t xml:space="preserve"> </w:t>
      </w:r>
      <w:r w:rsidR="00883CF2" w:rsidRPr="00087459">
        <w:rPr>
          <w:rFonts w:ascii="Times New Roman" w:hAnsi="Times New Roman" w:cs="Times New Roman"/>
          <w:sz w:val="22"/>
          <w:szCs w:val="22"/>
        </w:rPr>
        <w:t>mogły się odbywać</w:t>
      </w:r>
      <w:r w:rsidRPr="00087459">
        <w:rPr>
          <w:rFonts w:ascii="Times New Roman" w:hAnsi="Times New Roman" w:cs="Times New Roman"/>
          <w:sz w:val="22"/>
          <w:szCs w:val="22"/>
        </w:rPr>
        <w:t xml:space="preserve"> w okresie nie dłuższym niż </w:t>
      </w:r>
      <w:r w:rsidR="004379A5">
        <w:rPr>
          <w:rFonts w:ascii="Times New Roman" w:hAnsi="Times New Roman" w:cs="Times New Roman"/>
          <w:sz w:val="22"/>
          <w:szCs w:val="22"/>
        </w:rPr>
        <w:t>trzy</w:t>
      </w:r>
      <w:r w:rsidR="00C77F47">
        <w:rPr>
          <w:rFonts w:ascii="Times New Roman" w:hAnsi="Times New Roman" w:cs="Times New Roman"/>
          <w:sz w:val="22"/>
          <w:szCs w:val="22"/>
        </w:rPr>
        <w:t xml:space="preserve"> </w:t>
      </w:r>
      <w:r w:rsidR="00017D9B">
        <w:rPr>
          <w:rFonts w:ascii="Times New Roman" w:hAnsi="Times New Roman" w:cs="Times New Roman"/>
          <w:sz w:val="22"/>
          <w:szCs w:val="22"/>
        </w:rPr>
        <w:t>lat</w:t>
      </w:r>
      <w:r w:rsidR="004379A5">
        <w:rPr>
          <w:rFonts w:ascii="Times New Roman" w:hAnsi="Times New Roman" w:cs="Times New Roman"/>
          <w:sz w:val="22"/>
          <w:szCs w:val="22"/>
        </w:rPr>
        <w:t>a</w:t>
      </w:r>
      <w:r w:rsidRPr="00087459">
        <w:rPr>
          <w:rFonts w:ascii="Times New Roman" w:hAnsi="Times New Roman" w:cs="Times New Roman"/>
          <w:sz w:val="22"/>
          <w:szCs w:val="22"/>
        </w:rPr>
        <w:t xml:space="preserve"> od przeprowadzenia pierwszego z nich.</w:t>
      </w:r>
    </w:p>
    <w:p w:rsidR="00087459" w:rsidRDefault="00087459" w:rsidP="00087459">
      <w:pPr>
        <w:pStyle w:val="PKTpunkt"/>
        <w:keepNext/>
        <w:ind w:left="0" w:firstLine="0"/>
        <w:rPr>
          <w:rFonts w:ascii="Times New Roman" w:hAnsi="Times New Roman" w:cs="Times New Roman"/>
          <w:sz w:val="22"/>
          <w:szCs w:val="22"/>
        </w:rPr>
      </w:pPr>
      <w:r w:rsidRPr="00087459">
        <w:rPr>
          <w:rFonts w:ascii="Times New Roman" w:hAnsi="Times New Roman" w:cs="Times New Roman"/>
          <w:sz w:val="22"/>
          <w:szCs w:val="22"/>
        </w:rPr>
        <w:tab/>
        <w:t>Dodatkowo w projekcie przewiduje się, iż organ gminy będzie wydawał decyzję o zakazie zgromadzenia</w:t>
      </w:r>
      <w:r w:rsidR="00D26357">
        <w:rPr>
          <w:rFonts w:ascii="Times New Roman" w:hAnsi="Times New Roman" w:cs="Times New Roman"/>
          <w:sz w:val="22"/>
          <w:szCs w:val="22"/>
        </w:rPr>
        <w:t>,</w:t>
      </w:r>
      <w:r w:rsidRPr="00087459">
        <w:rPr>
          <w:rFonts w:ascii="Times New Roman" w:hAnsi="Times New Roman" w:cs="Times New Roman"/>
          <w:sz w:val="22"/>
          <w:szCs w:val="22"/>
        </w:rPr>
        <w:t xml:space="preserve"> jeżeli ma ono odbyć się w miejscu i czasie, w którym odbywa się zgromadzenie cykliczne.</w:t>
      </w:r>
    </w:p>
    <w:p w:rsidR="001E4EA8" w:rsidRDefault="001E4EA8" w:rsidP="00332C58">
      <w:pPr>
        <w:pStyle w:val="PKTpunkt"/>
        <w:spacing w:before="120"/>
        <w:ind w:left="-142" w:firstLine="652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Ponadto w projekcie </w:t>
      </w:r>
      <w:r w:rsidR="004379A5">
        <w:rPr>
          <w:rFonts w:ascii="Times New Roman" w:hAnsi="Times New Roman" w:cs="Times New Roman"/>
          <w:sz w:val="22"/>
          <w:szCs w:val="22"/>
        </w:rPr>
        <w:t>przyznano</w:t>
      </w:r>
      <w:r>
        <w:rPr>
          <w:rFonts w:ascii="Times New Roman" w:hAnsi="Times New Roman" w:cs="Times New Roman"/>
          <w:sz w:val="22"/>
          <w:szCs w:val="22"/>
        </w:rPr>
        <w:t xml:space="preserve"> pierwszeństwo zgromadze</w:t>
      </w:r>
      <w:r w:rsidR="001266F1">
        <w:rPr>
          <w:rFonts w:ascii="Times New Roman" w:hAnsi="Times New Roman" w:cs="Times New Roman"/>
          <w:sz w:val="22"/>
          <w:szCs w:val="22"/>
        </w:rPr>
        <w:t>niom</w:t>
      </w:r>
      <w:r>
        <w:rPr>
          <w:rFonts w:ascii="Times New Roman" w:hAnsi="Times New Roman" w:cs="Times New Roman"/>
          <w:sz w:val="22"/>
          <w:szCs w:val="22"/>
        </w:rPr>
        <w:t xml:space="preserve"> organizowany</w:t>
      </w:r>
      <w:r w:rsidR="001266F1">
        <w:rPr>
          <w:rFonts w:ascii="Times New Roman" w:hAnsi="Times New Roman" w:cs="Times New Roman"/>
          <w:sz w:val="22"/>
          <w:szCs w:val="22"/>
        </w:rPr>
        <w:t>m</w:t>
      </w:r>
      <w:r>
        <w:rPr>
          <w:rFonts w:ascii="Times New Roman" w:hAnsi="Times New Roman" w:cs="Times New Roman"/>
          <w:sz w:val="22"/>
          <w:szCs w:val="22"/>
        </w:rPr>
        <w:t xml:space="preserve"> przez organy w</w:t>
      </w:r>
      <w:r w:rsidR="00D26357">
        <w:rPr>
          <w:rFonts w:ascii="Times New Roman" w:hAnsi="Times New Roman" w:cs="Times New Roman"/>
          <w:sz w:val="22"/>
          <w:szCs w:val="22"/>
        </w:rPr>
        <w:t>ładzy publicznej oraz zgromadzeniom odbywanym</w:t>
      </w:r>
      <w:r>
        <w:rPr>
          <w:rFonts w:ascii="Times New Roman" w:hAnsi="Times New Roman" w:cs="Times New Roman"/>
          <w:sz w:val="22"/>
          <w:szCs w:val="22"/>
        </w:rPr>
        <w:t xml:space="preserve"> w ramach działalności kościołów i innych związków wyznaniowych (zmiana w art. 2 ustawy).</w:t>
      </w:r>
      <w:r w:rsidR="00E06E8F">
        <w:rPr>
          <w:rFonts w:ascii="Times New Roman" w:hAnsi="Times New Roman" w:cs="Times New Roman"/>
          <w:sz w:val="22"/>
          <w:szCs w:val="22"/>
        </w:rPr>
        <w:t xml:space="preserve">  </w:t>
      </w:r>
      <w:r w:rsidR="00017D9B">
        <w:rPr>
          <w:rFonts w:ascii="Times New Roman" w:hAnsi="Times New Roman" w:cs="Times New Roman"/>
          <w:sz w:val="22"/>
          <w:szCs w:val="22"/>
        </w:rPr>
        <w:t>Doprecyzowano również odległość pomiędzy zgromadzeniami</w:t>
      </w:r>
      <w:r w:rsidR="00AC11A0">
        <w:rPr>
          <w:rFonts w:ascii="Times New Roman" w:hAnsi="Times New Roman" w:cs="Times New Roman"/>
          <w:sz w:val="22"/>
          <w:szCs w:val="22"/>
        </w:rPr>
        <w:t>,</w:t>
      </w:r>
      <w:r w:rsidR="00017D9B">
        <w:rPr>
          <w:rFonts w:ascii="Times New Roman" w:hAnsi="Times New Roman" w:cs="Times New Roman"/>
          <w:sz w:val="22"/>
          <w:szCs w:val="22"/>
        </w:rPr>
        <w:t xml:space="preserve"> w sytuacji organizowania dwóch lub większej liczby zgromadzeń w tym samym miejscu i czasie.  Ponadto u</w:t>
      </w:r>
      <w:r w:rsidR="00AC11A0">
        <w:rPr>
          <w:rFonts w:ascii="Times New Roman" w:hAnsi="Times New Roman" w:cs="Times New Roman"/>
          <w:sz w:val="22"/>
          <w:szCs w:val="22"/>
        </w:rPr>
        <w:t xml:space="preserve">zupełniono </w:t>
      </w:r>
      <w:r w:rsidR="00E06E8F">
        <w:rPr>
          <w:rFonts w:ascii="Times New Roman" w:hAnsi="Times New Roman" w:cs="Times New Roman"/>
          <w:sz w:val="22"/>
          <w:szCs w:val="22"/>
        </w:rPr>
        <w:t xml:space="preserve"> przepis art. 12  ust. 1 poprzez wskazanie, że w przypadku wniesienia zawiadomień </w:t>
      </w:r>
      <w:r w:rsidR="00AC11A0">
        <w:rPr>
          <w:rFonts w:ascii="Times New Roman" w:hAnsi="Times New Roman" w:cs="Times New Roman"/>
          <w:sz w:val="22"/>
          <w:szCs w:val="22"/>
        </w:rPr>
        <w:br/>
      </w:r>
      <w:r w:rsidR="00E06E8F">
        <w:rPr>
          <w:rFonts w:ascii="Times New Roman" w:hAnsi="Times New Roman" w:cs="Times New Roman"/>
          <w:sz w:val="22"/>
          <w:szCs w:val="22"/>
        </w:rPr>
        <w:t xml:space="preserve">o zamiarze zorganizowania  dwóch lub większej liczby zgromadzeń, które mają zostać zorganizowane  </w:t>
      </w:r>
      <w:r w:rsidR="00E06E8F">
        <w:rPr>
          <w:rFonts w:ascii="Times New Roman" w:hAnsi="Times New Roman" w:cs="Times New Roman"/>
          <w:sz w:val="22"/>
          <w:szCs w:val="22"/>
        </w:rPr>
        <w:lastRenderedPageBreak/>
        <w:t>chociażby częściowo w tym samym miejscu i czasie</w:t>
      </w:r>
      <w:r w:rsidR="00D24CB9">
        <w:rPr>
          <w:rFonts w:ascii="Times New Roman" w:hAnsi="Times New Roman" w:cs="Times New Roman"/>
          <w:sz w:val="22"/>
          <w:szCs w:val="22"/>
        </w:rPr>
        <w:t>, zgromadzeniom cyklicznym będzie przysługiwało pierwszeństwo w wyborze miejsca i czasu zorganizowania zgromadzenia.</w:t>
      </w:r>
      <w:r w:rsidR="00E06E8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379A5" w:rsidRPr="006D66B0" w:rsidRDefault="004379A5" w:rsidP="006D66B0">
      <w:pPr>
        <w:pStyle w:val="PKTpunkt"/>
        <w:spacing w:before="100" w:beforeAutospacing="1" w:after="100" w:afterAutospacing="1"/>
        <w:ind w:left="0" w:firstLine="708"/>
        <w:rPr>
          <w:rFonts w:ascii="Times New Roman" w:hAnsi="Times New Roman" w:cs="Times New Roman"/>
          <w:sz w:val="22"/>
          <w:szCs w:val="22"/>
        </w:rPr>
      </w:pPr>
      <w:r w:rsidRPr="006D66B0">
        <w:rPr>
          <w:rFonts w:ascii="Times New Roman" w:hAnsi="Times New Roman" w:cs="Times New Roman"/>
          <w:sz w:val="22"/>
          <w:szCs w:val="22"/>
        </w:rPr>
        <w:t>W przepisie przejściowym przewidziano, że do zgromadzeń, o których organizacji wniesiono zawiadomienia przed dniem wejścia w życie ustawy i które mają się odbyć w tym samym miejscu i czasie co zgromadzenia</w:t>
      </w:r>
      <w:r w:rsidR="00A70B6B">
        <w:rPr>
          <w:rFonts w:ascii="Times New Roman" w:hAnsi="Times New Roman" w:cs="Times New Roman"/>
          <w:sz w:val="22"/>
          <w:szCs w:val="22"/>
        </w:rPr>
        <w:t xml:space="preserve"> cykliczne będzie miał zastosowanie</w:t>
      </w:r>
      <w:r w:rsidRPr="006D66B0">
        <w:rPr>
          <w:rFonts w:ascii="Times New Roman" w:hAnsi="Times New Roman" w:cs="Times New Roman"/>
          <w:sz w:val="22"/>
          <w:szCs w:val="22"/>
        </w:rPr>
        <w:t xml:space="preserve"> art. 26b ust. 3</w:t>
      </w:r>
      <w:r w:rsidR="00A70B6B">
        <w:rPr>
          <w:rFonts w:ascii="Times New Roman" w:hAnsi="Times New Roman" w:cs="Times New Roman"/>
          <w:sz w:val="22"/>
          <w:szCs w:val="22"/>
        </w:rPr>
        <w:t>, tj. organ gminy będzie zobowiązany do wydania decyzji o zakazie zgromadzenia.</w:t>
      </w:r>
      <w:r w:rsidRPr="006D66B0">
        <w:rPr>
          <w:rFonts w:ascii="Times New Roman" w:hAnsi="Times New Roman" w:cs="Times New Roman"/>
          <w:sz w:val="22"/>
          <w:szCs w:val="22"/>
        </w:rPr>
        <w:t xml:space="preserve"> W przypadku niewykonania przez organ gminy </w:t>
      </w:r>
      <w:r w:rsidR="00A70B6B">
        <w:rPr>
          <w:rFonts w:ascii="Times New Roman" w:hAnsi="Times New Roman" w:cs="Times New Roman"/>
          <w:sz w:val="22"/>
          <w:szCs w:val="22"/>
        </w:rPr>
        <w:t xml:space="preserve">ww. </w:t>
      </w:r>
      <w:r w:rsidRPr="006D66B0">
        <w:rPr>
          <w:rFonts w:ascii="Times New Roman" w:hAnsi="Times New Roman" w:cs="Times New Roman"/>
          <w:sz w:val="22"/>
          <w:szCs w:val="22"/>
        </w:rPr>
        <w:t>obowiązku</w:t>
      </w:r>
      <w:r w:rsidR="00A70B6B">
        <w:rPr>
          <w:rFonts w:ascii="Times New Roman" w:hAnsi="Times New Roman" w:cs="Times New Roman"/>
          <w:sz w:val="22"/>
          <w:szCs w:val="22"/>
        </w:rPr>
        <w:t xml:space="preserve"> </w:t>
      </w:r>
      <w:r w:rsidRPr="006D66B0">
        <w:rPr>
          <w:rFonts w:ascii="Times New Roman" w:hAnsi="Times New Roman" w:cs="Times New Roman"/>
          <w:sz w:val="22"/>
          <w:szCs w:val="22"/>
        </w:rPr>
        <w:t xml:space="preserve">wojewoda </w:t>
      </w:r>
      <w:r w:rsidR="00A70B6B">
        <w:rPr>
          <w:rFonts w:ascii="Times New Roman" w:hAnsi="Times New Roman" w:cs="Times New Roman"/>
          <w:sz w:val="22"/>
          <w:szCs w:val="22"/>
        </w:rPr>
        <w:t>będzie zobowiązany do wydania niezwłocznie zarządzenia</w:t>
      </w:r>
      <w:r w:rsidRPr="006D66B0">
        <w:rPr>
          <w:rFonts w:ascii="Times New Roman" w:hAnsi="Times New Roman" w:cs="Times New Roman"/>
          <w:sz w:val="22"/>
          <w:szCs w:val="22"/>
        </w:rPr>
        <w:t xml:space="preserve"> zastępcze</w:t>
      </w:r>
      <w:r w:rsidR="00A70B6B">
        <w:rPr>
          <w:rFonts w:ascii="Times New Roman" w:hAnsi="Times New Roman" w:cs="Times New Roman"/>
          <w:sz w:val="22"/>
          <w:szCs w:val="22"/>
        </w:rPr>
        <w:t>go</w:t>
      </w:r>
      <w:r w:rsidRPr="006D66B0">
        <w:rPr>
          <w:rFonts w:ascii="Times New Roman" w:hAnsi="Times New Roman" w:cs="Times New Roman"/>
          <w:sz w:val="22"/>
          <w:szCs w:val="22"/>
        </w:rPr>
        <w:t xml:space="preserve"> o zakazie zgromadzenia.</w:t>
      </w:r>
    </w:p>
    <w:p w:rsidR="00883CF2" w:rsidRPr="00087459" w:rsidRDefault="00883CF2" w:rsidP="0008745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87459">
        <w:rPr>
          <w:rFonts w:ascii="Times New Roman" w:hAnsi="Times New Roman" w:cs="Times New Roman"/>
        </w:rPr>
        <w:t xml:space="preserve">Przewidywany termin wejścia </w:t>
      </w:r>
      <w:r w:rsidR="00087459" w:rsidRPr="00087459">
        <w:rPr>
          <w:rFonts w:ascii="Times New Roman" w:hAnsi="Times New Roman" w:cs="Times New Roman"/>
        </w:rPr>
        <w:t xml:space="preserve">w życie ustawy </w:t>
      </w:r>
      <w:r w:rsidRPr="00087459">
        <w:rPr>
          <w:rFonts w:ascii="Times New Roman" w:hAnsi="Times New Roman" w:cs="Times New Roman"/>
        </w:rPr>
        <w:t xml:space="preserve">to </w:t>
      </w:r>
      <w:r w:rsidR="001E4EA8">
        <w:rPr>
          <w:rFonts w:ascii="Times New Roman" w:hAnsi="Times New Roman" w:cs="Times New Roman"/>
        </w:rPr>
        <w:t>dzień</w:t>
      </w:r>
      <w:r w:rsidRPr="00087459">
        <w:rPr>
          <w:rFonts w:ascii="Times New Roman" w:hAnsi="Times New Roman" w:cs="Times New Roman"/>
        </w:rPr>
        <w:t xml:space="preserve"> ogłoszenia. </w:t>
      </w:r>
    </w:p>
    <w:p w:rsidR="001D52E2" w:rsidRPr="00087459" w:rsidRDefault="00883CF2" w:rsidP="00087459">
      <w:pPr>
        <w:spacing w:after="0" w:line="360" w:lineRule="auto"/>
        <w:ind w:firstLine="708"/>
        <w:rPr>
          <w:rFonts w:ascii="Times New Roman" w:hAnsi="Times New Roman" w:cs="Times New Roman"/>
        </w:rPr>
      </w:pPr>
      <w:r w:rsidRPr="00087459">
        <w:rPr>
          <w:rFonts w:ascii="Times New Roman" w:hAnsi="Times New Roman" w:cs="Times New Roman"/>
          <w:color w:val="000000"/>
        </w:rPr>
        <w:t xml:space="preserve">Wejście w życie </w:t>
      </w:r>
      <w:r w:rsidR="00087459" w:rsidRPr="00087459">
        <w:rPr>
          <w:rFonts w:ascii="Times New Roman" w:hAnsi="Times New Roman" w:cs="Times New Roman"/>
          <w:color w:val="000000"/>
        </w:rPr>
        <w:t xml:space="preserve">ustawy nie będzie powodowało skutków finansowych dla budżetu państwa, </w:t>
      </w:r>
      <w:r w:rsidR="00087459">
        <w:rPr>
          <w:rFonts w:ascii="Times New Roman" w:hAnsi="Times New Roman" w:cs="Times New Roman"/>
          <w:color w:val="000000"/>
        </w:rPr>
        <w:br/>
      </w:r>
      <w:r w:rsidR="00087459" w:rsidRPr="00087459">
        <w:rPr>
          <w:rFonts w:ascii="Times New Roman" w:hAnsi="Times New Roman" w:cs="Times New Roman"/>
          <w:color w:val="000000"/>
        </w:rPr>
        <w:t xml:space="preserve">a także </w:t>
      </w:r>
      <w:r w:rsidRPr="00087459">
        <w:rPr>
          <w:rFonts w:ascii="Times New Roman" w:hAnsi="Times New Roman" w:cs="Times New Roman"/>
        </w:rPr>
        <w:t>dla budżetów jednostek samorządu terytorialnego.</w:t>
      </w:r>
    </w:p>
    <w:p w:rsidR="00883CF2" w:rsidRPr="00087459" w:rsidRDefault="00883CF2" w:rsidP="00087459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87459">
        <w:rPr>
          <w:rFonts w:ascii="Times New Roman" w:hAnsi="Times New Roman" w:cs="Times New Roman"/>
        </w:rPr>
        <w:t>Projekt ustawy jest zgodny z prawem Unii Europejskiej.</w:t>
      </w:r>
    </w:p>
    <w:p w:rsidR="00883CF2" w:rsidRPr="00087459" w:rsidRDefault="00883CF2" w:rsidP="00087459">
      <w:pPr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087459">
        <w:rPr>
          <w:rFonts w:ascii="Times New Roman" w:hAnsi="Times New Roman" w:cs="Times New Roman"/>
        </w:rPr>
        <w:t>Projekt ustawy nie zawiera przepisów technicznych, a zatem nie podlega notyfikacji, zgodnie z trybem przewidzianym w przepisach rozpo</w:t>
      </w:r>
      <w:r w:rsidRPr="00087459">
        <w:rPr>
          <w:rFonts w:ascii="Times New Roman" w:hAnsi="Times New Roman" w:cs="Times New Roman"/>
        </w:rPr>
        <w:softHyphen/>
        <w:t xml:space="preserve">rządzenia Rady Ministrów z dnia 23 grudnia 2002 r. </w:t>
      </w:r>
      <w:r w:rsidR="00087459">
        <w:rPr>
          <w:rFonts w:ascii="Times New Roman" w:hAnsi="Times New Roman" w:cs="Times New Roman"/>
        </w:rPr>
        <w:br/>
      </w:r>
      <w:r w:rsidRPr="00087459">
        <w:rPr>
          <w:rFonts w:ascii="Times New Roman" w:hAnsi="Times New Roman" w:cs="Times New Roman"/>
        </w:rPr>
        <w:t>w sprawie sposobu funkcjonowania krajowego systemu notyfikacji norm i aktów prawnych (Dz. U. poz. 2039 oraz z 2004 r. poz. 597).</w:t>
      </w:r>
    </w:p>
    <w:p w:rsidR="00883CF2" w:rsidRPr="0019651E" w:rsidRDefault="00883CF2" w:rsidP="00087459">
      <w:pPr>
        <w:autoSpaceDE w:val="0"/>
        <w:autoSpaceDN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87459">
        <w:rPr>
          <w:rFonts w:ascii="Times New Roman" w:hAnsi="Times New Roman" w:cs="Times New Roman"/>
        </w:rPr>
        <w:t>Projekt ustawy nie wymaga przedłożenia go właściwym instytucjom i orga</w:t>
      </w:r>
      <w:r w:rsidRPr="00087459">
        <w:rPr>
          <w:rFonts w:ascii="Times New Roman" w:hAnsi="Times New Roman" w:cs="Times New Roman"/>
        </w:rPr>
        <w:softHyphen/>
        <w:t>nom Unii Europejskiej lub Europejskiemu Bankowi Centralnemu w celu uzyskania opinii, dokonania konsultacji lub uzgodnienia.</w:t>
      </w:r>
    </w:p>
    <w:p w:rsidR="00674CBB" w:rsidRDefault="00674CBB"/>
    <w:sectPr w:rsidR="00674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38F" w:rsidRDefault="000B238F" w:rsidP="00883CF2">
      <w:pPr>
        <w:spacing w:after="0" w:line="240" w:lineRule="auto"/>
      </w:pPr>
      <w:r>
        <w:separator/>
      </w:r>
    </w:p>
  </w:endnote>
  <w:endnote w:type="continuationSeparator" w:id="0">
    <w:p w:rsidR="000B238F" w:rsidRDefault="000B238F" w:rsidP="00883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38F" w:rsidRDefault="000B238F" w:rsidP="00883CF2">
      <w:pPr>
        <w:spacing w:after="0" w:line="240" w:lineRule="auto"/>
      </w:pPr>
      <w:r>
        <w:separator/>
      </w:r>
    </w:p>
  </w:footnote>
  <w:footnote w:type="continuationSeparator" w:id="0">
    <w:p w:rsidR="000B238F" w:rsidRDefault="000B238F" w:rsidP="00883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C26A5"/>
    <w:multiLevelType w:val="hybridMultilevel"/>
    <w:tmpl w:val="F0C8C8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2E2"/>
    <w:rsid w:val="00017D9B"/>
    <w:rsid w:val="00030FAC"/>
    <w:rsid w:val="0003215A"/>
    <w:rsid w:val="00087459"/>
    <w:rsid w:val="000B238F"/>
    <w:rsid w:val="001266F1"/>
    <w:rsid w:val="001D52E2"/>
    <w:rsid w:val="001E4EA7"/>
    <w:rsid w:val="001E4EA8"/>
    <w:rsid w:val="001F3989"/>
    <w:rsid w:val="001F67E5"/>
    <w:rsid w:val="0023412C"/>
    <w:rsid w:val="00242B1C"/>
    <w:rsid w:val="002B3A49"/>
    <w:rsid w:val="00315B1F"/>
    <w:rsid w:val="00332C58"/>
    <w:rsid w:val="00333F5F"/>
    <w:rsid w:val="0035272D"/>
    <w:rsid w:val="004379A5"/>
    <w:rsid w:val="004A4857"/>
    <w:rsid w:val="00531B91"/>
    <w:rsid w:val="00653F1A"/>
    <w:rsid w:val="00674CBB"/>
    <w:rsid w:val="006D66B0"/>
    <w:rsid w:val="007D5E76"/>
    <w:rsid w:val="0086594C"/>
    <w:rsid w:val="0087706A"/>
    <w:rsid w:val="00883CF2"/>
    <w:rsid w:val="00895DE7"/>
    <w:rsid w:val="008E1C47"/>
    <w:rsid w:val="00942F79"/>
    <w:rsid w:val="0097689E"/>
    <w:rsid w:val="009945EE"/>
    <w:rsid w:val="009A5302"/>
    <w:rsid w:val="009D1FC3"/>
    <w:rsid w:val="009F7EA5"/>
    <w:rsid w:val="00A70B6B"/>
    <w:rsid w:val="00AC11A0"/>
    <w:rsid w:val="00AC1CDC"/>
    <w:rsid w:val="00B058E4"/>
    <w:rsid w:val="00B644CC"/>
    <w:rsid w:val="00B91BFE"/>
    <w:rsid w:val="00BA36A0"/>
    <w:rsid w:val="00C77F47"/>
    <w:rsid w:val="00C82741"/>
    <w:rsid w:val="00D24CB9"/>
    <w:rsid w:val="00D26357"/>
    <w:rsid w:val="00D5299E"/>
    <w:rsid w:val="00DB7022"/>
    <w:rsid w:val="00DE276C"/>
    <w:rsid w:val="00DE7231"/>
    <w:rsid w:val="00E06E8F"/>
    <w:rsid w:val="00EA014F"/>
    <w:rsid w:val="00FA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52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1D52E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1D52E2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1D52E2"/>
    <w:rPr>
      <w:b/>
      <w:bCs w:val="0"/>
    </w:r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1D52E2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Normalny"/>
    <w:next w:val="Normalny"/>
    <w:uiPriority w:val="29"/>
    <w:qFormat/>
    <w:rsid w:val="001D52E2"/>
    <w:pPr>
      <w:keepNext/>
      <w:suppressAutoHyphens/>
      <w:spacing w:before="120" w:after="120" w:line="360" w:lineRule="auto"/>
      <w:ind w:left="510"/>
      <w:jc w:val="center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3C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3C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3CF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7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02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52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1D52E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1D52E2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1D52E2"/>
    <w:rPr>
      <w:b/>
      <w:bCs w:val="0"/>
    </w:r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1D52E2"/>
    <w:pPr>
      <w:keepNext/>
      <w:suppressAutoHyphens/>
      <w:spacing w:after="0" w:line="360" w:lineRule="auto"/>
      <w:ind w:left="510"/>
      <w:jc w:val="center"/>
    </w:pPr>
    <w:rPr>
      <w:rFonts w:ascii="Times" w:eastAsiaTheme="minorEastAsia" w:hAnsi="Times" w:cs="Arial"/>
      <w:bCs/>
      <w:kern w:val="24"/>
      <w:sz w:val="24"/>
      <w:szCs w:val="24"/>
      <w:lang w:eastAsia="pl-PL"/>
    </w:rPr>
  </w:style>
  <w:style w:type="paragraph" w:customStyle="1" w:styleId="ZROZDZODDZPRZEDMzmprzedmrozdzoddzartykuempunktem">
    <w:name w:val="Z/ROZDZ(ODDZ)_PRZEDM – zm. przedm. rozdz. (oddz.) artykułem (punktem)"/>
    <w:basedOn w:val="Normalny"/>
    <w:next w:val="Normalny"/>
    <w:uiPriority w:val="29"/>
    <w:qFormat/>
    <w:rsid w:val="001D52E2"/>
    <w:pPr>
      <w:keepNext/>
      <w:suppressAutoHyphens/>
      <w:spacing w:before="120" w:after="120" w:line="360" w:lineRule="auto"/>
      <w:ind w:left="510"/>
      <w:jc w:val="center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3CF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3CF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3CF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70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70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6091D-D0D4-4749-9E0F-3A30FA94E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2016-11-14T20:58:00Z</cp:lastPrinted>
  <dcterms:created xsi:type="dcterms:W3CDTF">2016-11-18T11:20:00Z</dcterms:created>
  <dcterms:modified xsi:type="dcterms:W3CDTF">2016-11-18T11:20:00Z</dcterms:modified>
</cp:coreProperties>
</file>