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E2E" w:rsidRPr="00DD3E2E" w:rsidRDefault="00DD3E2E" w:rsidP="00CA0C5D">
      <w:pPr>
        <w:pStyle w:val="OZNPROJEKTUwskazaniedatylubwersjiprojektu"/>
        <w:keepNext/>
      </w:pPr>
      <w:bookmarkStart w:id="0" w:name="_GoBack"/>
      <w:bookmarkEnd w:id="0"/>
      <w:r w:rsidRPr="00DD3E2E">
        <w:t>Projekt</w:t>
      </w:r>
    </w:p>
    <w:p w:rsidR="00DD3E2E" w:rsidRPr="00DD3E2E" w:rsidRDefault="00DD3E2E" w:rsidP="00DD3E2E">
      <w:pPr>
        <w:pStyle w:val="OZNRODZAKTUtznustawalubrozporzdzenieiorganwydajcy"/>
      </w:pPr>
      <w:r w:rsidRPr="00DD3E2E">
        <w:t>USTAWA</w:t>
      </w:r>
    </w:p>
    <w:p w:rsidR="00DD3E2E" w:rsidRPr="00DD3E2E" w:rsidRDefault="00DD3E2E" w:rsidP="00DD3E2E">
      <w:pPr>
        <w:pStyle w:val="DATAAKTUdatauchwalenialubwydaniaaktu"/>
      </w:pPr>
      <w:r w:rsidRPr="00DD3E2E">
        <w:t xml:space="preserve">z dnia </w:t>
      </w:r>
    </w:p>
    <w:p w:rsidR="00DD3E2E" w:rsidRPr="00DD3E2E" w:rsidRDefault="00DD3E2E" w:rsidP="00DD3E2E">
      <w:pPr>
        <w:pStyle w:val="TYTUAKTUprzedmiotregulacjiustawylubrozporzdzenia"/>
      </w:pPr>
      <w:r w:rsidRPr="00DD3E2E">
        <w:t>o zasadach zarządzania mieniem państwowym</w:t>
      </w:r>
    </w:p>
    <w:p w:rsidR="00DD3E2E" w:rsidRPr="00DD3E2E" w:rsidRDefault="00DD3E2E" w:rsidP="00DD3E2E">
      <w:pPr>
        <w:pStyle w:val="ROZDZODDZOZNoznaczenierozdziauluboddziau"/>
      </w:pPr>
      <w:r w:rsidRPr="00DD3E2E">
        <w:t>Rozdział 1</w:t>
      </w:r>
    </w:p>
    <w:p w:rsidR="00DD3E2E" w:rsidRPr="00DD3E2E" w:rsidRDefault="00DD3E2E" w:rsidP="00CA0C5D">
      <w:pPr>
        <w:pStyle w:val="ROZDZODDZPRZEDMprzedmiotregulacjirozdziauluboddziau"/>
      </w:pPr>
      <w:r w:rsidRPr="00DD3E2E">
        <w:t>Przepisy ogólne</w:t>
      </w:r>
    </w:p>
    <w:p w:rsidR="00DD3E2E" w:rsidRPr="00DD3E2E" w:rsidRDefault="00DD3E2E" w:rsidP="00DD3E2E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1.</w:t>
      </w:r>
      <w:r w:rsidRPr="00DD3E2E">
        <w:t xml:space="preserve"> Ustawa określa zasady zarządzania mieniem państwowym, w zakresie nieuregulowanym w przepisach szczególnych.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2.</w:t>
      </w:r>
      <w:r w:rsidRPr="00DD3E2E">
        <w:t xml:space="preserve"> Ilekroć w ustawie jest mowa o:</w:t>
      </w:r>
    </w:p>
    <w:p w:rsidR="00DD3E2E" w:rsidRPr="00DD3E2E" w:rsidRDefault="00DD3E2E" w:rsidP="00DD3E2E">
      <w:pPr>
        <w:pStyle w:val="PKTpunkt"/>
      </w:pPr>
      <w:r w:rsidRPr="00DD3E2E">
        <w:t>1)</w:t>
      </w:r>
      <w:r w:rsidRPr="00DD3E2E">
        <w:tab/>
        <w:t>spółce – należy przez to rozumieć spółkę handlow</w:t>
      </w:r>
      <w:r w:rsidR="00CA0C5D">
        <w:t>ą w rozumieniu ustawy z dnia 15 </w:t>
      </w:r>
      <w:r w:rsidRPr="00DD3E2E">
        <w:t>września 2000 r. – Kodeks spółek handlowych (Dz. U. z 2016 r. poz. 1578 i 1579) oraz spółkę europejską w rozumieniu ustawy z dnia 4 marca 2005 r. o europejskim zgrupowaniu interesów gospodarczych i spółce euro</w:t>
      </w:r>
      <w:r w:rsidR="00CA0C5D">
        <w:t>pejskiej (Dz. U. z 2015 r. poz. </w:t>
      </w:r>
      <w:r w:rsidRPr="00DD3E2E">
        <w:t xml:space="preserve">2142); </w:t>
      </w:r>
    </w:p>
    <w:p w:rsidR="00DD3E2E" w:rsidRPr="00DD3E2E" w:rsidRDefault="00DD3E2E" w:rsidP="00DD3E2E">
      <w:pPr>
        <w:pStyle w:val="PKTpunkt"/>
      </w:pPr>
      <w:r w:rsidRPr="00DD3E2E">
        <w:t>2)</w:t>
      </w:r>
      <w:r w:rsidRPr="00DD3E2E">
        <w:tab/>
        <w:t>akcjach – należy przez to rozumieć akcje w spółce akcyjnej, akcje w spółce komandytowo-akcyjnej, akcje w spółce europejskiej lub udziały w spółce z ograniczoną odpowiedzialnością;</w:t>
      </w:r>
    </w:p>
    <w:p w:rsidR="00DD3E2E" w:rsidRPr="00DD3E2E" w:rsidRDefault="00DD3E2E" w:rsidP="00DD3E2E">
      <w:pPr>
        <w:pStyle w:val="PKTpunkt"/>
      </w:pPr>
      <w:r w:rsidRPr="00DD3E2E">
        <w:t>3)</w:t>
      </w:r>
      <w:r w:rsidRPr="00DD3E2E">
        <w:tab/>
        <w:t>statucie – należy przez to rozumieć statut, umowę spółki lub akt założycielski;</w:t>
      </w:r>
    </w:p>
    <w:p w:rsidR="00DD3E2E" w:rsidRPr="00DD3E2E" w:rsidRDefault="00DD3E2E" w:rsidP="00DD3E2E">
      <w:pPr>
        <w:pStyle w:val="PKTpunkt"/>
      </w:pPr>
      <w:r w:rsidRPr="00DD3E2E">
        <w:t>4)</w:t>
      </w:r>
      <w:r w:rsidRPr="00DD3E2E">
        <w:tab/>
        <w:t>walnym zgromadzeniu – należy przez to rozumieć walne zgromadzenie lub zgromadzenie wspólników;</w:t>
      </w:r>
    </w:p>
    <w:p w:rsidR="00DD3E2E" w:rsidRPr="00DD3E2E" w:rsidRDefault="00DD3E2E" w:rsidP="00DD3E2E">
      <w:pPr>
        <w:pStyle w:val="PKTpunkt"/>
      </w:pPr>
      <w:r w:rsidRPr="00DD3E2E">
        <w:t>5)</w:t>
      </w:r>
      <w:r w:rsidRPr="00DD3E2E">
        <w:tab/>
        <w:t>członku organu zarządzającego – należy przez to rozumieć członka zarządu spółki kapitałowej, członka rady administrującej w spółce europejskiej uprawnionego do prowadzenia spraw spółki europejskiej, a także likwidatora w spółce lub członka organu zarządzającego państwowej osoby prawnej;</w:t>
      </w:r>
    </w:p>
    <w:p w:rsidR="00DD3E2E" w:rsidRPr="00DD3E2E" w:rsidRDefault="00DD3E2E" w:rsidP="00DD3E2E">
      <w:pPr>
        <w:pStyle w:val="PKTpunkt"/>
      </w:pPr>
      <w:r w:rsidRPr="00DD3E2E">
        <w:t>6)</w:t>
      </w:r>
      <w:r w:rsidRPr="00DD3E2E">
        <w:tab/>
        <w:t>członku organu nadzorczego – należy przez to rozumieć członka rady nadzorczej spółki, członka komisji rewizyjnej spółki, członka rady administrującej nieuprawnionego do prowadzenia spraw spółki europejskiej lub członka organu nadzorczego państwowej osoby prawnej, a także pełnomocnika wspólnika w spółce z ograniczoną odpowiedzialnością, o którym mowa w art. 11 ust. 2 usta</w:t>
      </w:r>
      <w:r w:rsidR="00CA0C5D">
        <w:t>wy z dnia 30 sierpnia 1996 r. o </w:t>
      </w:r>
      <w:r w:rsidRPr="00DD3E2E">
        <w:t>komercjalizacji i niektórych uprawnieniach pracowników (Dz. U. z 2016 r. poz. 981, 1174 i …);</w:t>
      </w:r>
    </w:p>
    <w:p w:rsidR="00DD3E2E" w:rsidRPr="00DD3E2E" w:rsidRDefault="00DD3E2E" w:rsidP="00DD3E2E">
      <w:pPr>
        <w:pStyle w:val="PKTpunkt"/>
      </w:pPr>
      <w:r w:rsidRPr="00DD3E2E">
        <w:lastRenderedPageBreak/>
        <w:t>7)</w:t>
      </w:r>
      <w:r w:rsidRPr="00DD3E2E">
        <w:tab/>
        <w:t>kierowniku jednostki – należy przez to rozumieć dyrektora generalnego urzędu, kierownika urzędu – w urzędach, w których nie tworzy się stanowiska dyrektora generalnego urzędu, lub osobę, która na podstawie odrębnych przepisów jest odpowiedzialna za gospodarowanie mieniem Skarbu Państwa powierzonym jednostce budżetowej;</w:t>
      </w:r>
    </w:p>
    <w:p w:rsidR="00DD3E2E" w:rsidRPr="00DD3E2E" w:rsidRDefault="00DD3E2E" w:rsidP="00CA0C5D">
      <w:pPr>
        <w:pStyle w:val="PKTpunkt"/>
        <w:keepNext/>
      </w:pPr>
      <w:r w:rsidRPr="00DD3E2E">
        <w:t>8)</w:t>
      </w:r>
      <w:r w:rsidRPr="00DD3E2E">
        <w:tab/>
        <w:t>spółce realizującej misję publiczną – należy przez to rozumieć:</w:t>
      </w:r>
    </w:p>
    <w:p w:rsidR="00DD3E2E" w:rsidRPr="00DD3E2E" w:rsidRDefault="00DD3E2E" w:rsidP="00CA0C5D">
      <w:pPr>
        <w:pStyle w:val="LITlitera"/>
        <w:keepNext/>
      </w:pPr>
      <w:r w:rsidRPr="00DD3E2E">
        <w:t>a)</w:t>
      </w:r>
      <w:r w:rsidRPr="00DD3E2E">
        <w:tab/>
        <w:t>spółkę, której przedmiot działalności albo cel dział</w:t>
      </w:r>
      <w:r w:rsidR="00CA0C5D">
        <w:t>ania został określony ustawą, w </w:t>
      </w:r>
      <w:r w:rsidRPr="00DD3E2E">
        <w:t>szczególności:</w:t>
      </w:r>
    </w:p>
    <w:p w:rsidR="00DD3E2E" w:rsidRPr="00DD3E2E" w:rsidRDefault="00DD3E2E" w:rsidP="00DD3E2E">
      <w:pPr>
        <w:pStyle w:val="TIRtiret"/>
      </w:pPr>
      <w:r w:rsidRPr="00DD3E2E">
        <w:t>–</w:t>
      </w:r>
      <w:r w:rsidRPr="00DD3E2E">
        <w:tab/>
        <w:t>jednostkę publicznej radiofonii i telewizji,</w:t>
      </w:r>
    </w:p>
    <w:p w:rsidR="00DD3E2E" w:rsidRPr="00DD3E2E" w:rsidRDefault="00DD3E2E" w:rsidP="00DD3E2E">
      <w:pPr>
        <w:pStyle w:val="TIRtiret"/>
      </w:pPr>
      <w:r w:rsidRPr="00DD3E2E">
        <w:t>–</w:t>
      </w:r>
      <w:r w:rsidRPr="00DD3E2E">
        <w:tab/>
        <w:t>spółkę zarządzającą lotniskiem użytku publicznego w rozumieniu art. 54 ust. 2 ustawy z dnia 3 lipca 2002 r. – Prawo lotnicze (D</w:t>
      </w:r>
      <w:r w:rsidR="00CA0C5D">
        <w:t>z. U. z 2016 r. poz. 605, 904 i </w:t>
      </w:r>
      <w:r w:rsidRPr="00DD3E2E">
        <w:t>1361),</w:t>
      </w:r>
    </w:p>
    <w:p w:rsidR="00DD3E2E" w:rsidRPr="00DD3E2E" w:rsidRDefault="00DD3E2E" w:rsidP="00DD3E2E">
      <w:pPr>
        <w:pStyle w:val="TIRtiret"/>
      </w:pPr>
      <w:r w:rsidRPr="00DD3E2E">
        <w:t>–</w:t>
      </w:r>
      <w:r w:rsidRPr="00DD3E2E">
        <w:tab/>
        <w:t xml:space="preserve">operatora systemu przesyłowego, operatora systemu dystrybucyjnego, operatora systemu magazynowania, operatora systemu skraplania gazu ziemnego, operatora systemu połączonego oraz operatora sieci transportowej dwutlenku węgla w rozumieniu odpowiednio art. 3 pkt 24–28a ustawy z dnia 10 kwietnia 1997 r. – Prawo energetyczne (Dz. </w:t>
      </w:r>
      <w:r w:rsidR="00CA0C5D">
        <w:t>U. z 2012 r. poz. 1059, z późn. </w:t>
      </w:r>
      <w:r w:rsidRPr="00DD3E2E">
        <w:t>zm.</w:t>
      </w:r>
      <w:r w:rsidRPr="00DD3E2E">
        <w:rPr>
          <w:rStyle w:val="IGindeksgrny"/>
        </w:rPr>
        <w:footnoteReference w:id="1"/>
      </w:r>
      <w:r w:rsidRPr="00DD3E2E">
        <w:rPr>
          <w:rStyle w:val="IGindeksgrny"/>
        </w:rPr>
        <w:t>)</w:t>
      </w:r>
      <w:r w:rsidRPr="00DD3E2E">
        <w:t>),</w:t>
      </w:r>
    </w:p>
    <w:p w:rsidR="00DD3E2E" w:rsidRPr="00DD3E2E" w:rsidRDefault="00DD3E2E" w:rsidP="00DD3E2E">
      <w:pPr>
        <w:pStyle w:val="TIRtiret"/>
      </w:pPr>
      <w:r w:rsidRPr="00DD3E2E">
        <w:t>–</w:t>
      </w:r>
      <w:r w:rsidRPr="00DD3E2E">
        <w:tab/>
        <w:t>spółkę, o której mowa w art. 5 ust. 2 ustawy z dnia 19 listopada 2009 r. o grach hazardowych (Dz. U. z 2016 r. poz. 471),</w:t>
      </w:r>
    </w:p>
    <w:p w:rsidR="00DD3E2E" w:rsidRPr="00DD3E2E" w:rsidRDefault="00DD3E2E" w:rsidP="00DD3E2E">
      <w:pPr>
        <w:pStyle w:val="TIRtiret"/>
      </w:pPr>
      <w:r w:rsidRPr="00DD3E2E">
        <w:t>–</w:t>
      </w:r>
      <w:r w:rsidRPr="00DD3E2E">
        <w:tab/>
        <w:t>spółkę zarządzającą specjalną strefą ekonomiczną w rozumieniu ustawy z dnia 20 października 1994 r. o specjalnych strefach eko</w:t>
      </w:r>
      <w:r w:rsidR="00CA0C5D">
        <w:t>nomicznych (Dz. U. z 2015 </w:t>
      </w:r>
      <w:r w:rsidRPr="00DD3E2E">
        <w:t>r. poz. 282 oraz z 2016 r. poz. 1020 i 1206),</w:t>
      </w:r>
    </w:p>
    <w:p w:rsidR="00DD3E2E" w:rsidRPr="00DD3E2E" w:rsidRDefault="00DD3E2E" w:rsidP="00DD3E2E">
      <w:pPr>
        <w:pStyle w:val="TIRtiret"/>
      </w:pPr>
      <w:r w:rsidRPr="00DD3E2E">
        <w:t>–</w:t>
      </w:r>
      <w:r w:rsidRPr="00DD3E2E">
        <w:tab/>
        <w:t>zarządcę infrastruktury w rozumieniu art. 4 pk</w:t>
      </w:r>
      <w:r w:rsidR="00CA0C5D">
        <w:t>t 7 ustawy z dnia 28 marca 2003 </w:t>
      </w:r>
      <w:r w:rsidRPr="00DD3E2E">
        <w:t>r. o transporcie kolejowym (Dz. U. z 2016 r. poz.</w:t>
      </w:r>
      <w:r w:rsidR="00992A3D">
        <w:t xml:space="preserve"> </w:t>
      </w:r>
      <w:r w:rsidRPr="00DD3E2E">
        <w:t>1727</w:t>
      </w:r>
      <w:r w:rsidR="001C229B">
        <w:t xml:space="preserve"> i 1823</w:t>
      </w:r>
      <w:r w:rsidRPr="00DD3E2E">
        <w:t>),</w:t>
      </w:r>
    </w:p>
    <w:p w:rsidR="00DD3E2E" w:rsidRPr="00DD3E2E" w:rsidRDefault="00DD3E2E" w:rsidP="00DD3E2E">
      <w:pPr>
        <w:pStyle w:val="TIRtiret"/>
      </w:pPr>
      <w:r w:rsidRPr="00DD3E2E">
        <w:t>–</w:t>
      </w:r>
      <w:r w:rsidRPr="00DD3E2E">
        <w:tab/>
        <w:t>Zarządcę Rozliczeń Spółka Akcyjna, o której mo</w:t>
      </w:r>
      <w:r w:rsidR="00CA0C5D">
        <w:t>wa w ustawie z dnia 29 </w:t>
      </w:r>
      <w:r w:rsidRPr="00DD3E2E">
        <w:t xml:space="preserve">czerwca 2007 r. o zasadach pokrywania kosztów powstałych u wytwórców w związku z przedterminowym rozwiązaniem umów długoterminowych sprzedaży mocy i energii elektrycznej (Dz. U. </w:t>
      </w:r>
      <w:r w:rsidR="00CA0C5D">
        <w:t>poz. 905, z 2008 r. poz. 357, z </w:t>
      </w:r>
      <w:r w:rsidRPr="00DD3E2E">
        <w:t>2009 r. poz. 817, z 2011 r. poz. 551 i 1381 oraz z 2016 r. poz. 266 i 925),</w:t>
      </w:r>
    </w:p>
    <w:p w:rsidR="00DD3E2E" w:rsidRPr="00DD3E2E" w:rsidRDefault="00DD3E2E" w:rsidP="00DD3E2E">
      <w:pPr>
        <w:pStyle w:val="TIRtiret"/>
      </w:pPr>
      <w:r w:rsidRPr="00DD3E2E">
        <w:lastRenderedPageBreak/>
        <w:t>–</w:t>
      </w:r>
      <w:r w:rsidRPr="00DD3E2E">
        <w:tab/>
        <w:t>Korporację Ubezpieczeń Kredytów Eksportowych Spółka Akcyjna, o której mowa w ustawie z dnia 7 lipca 1994 r. o gwarantowanych przez Skarb Państwa ubezpieczeniach eksportowych (Dz. U. z 2016 r. poz. 714 i 888),</w:t>
      </w:r>
    </w:p>
    <w:p w:rsidR="00DD3E2E" w:rsidRPr="00DD3E2E" w:rsidRDefault="00DD3E2E" w:rsidP="00DD3E2E">
      <w:pPr>
        <w:pStyle w:val="TIRtiret"/>
      </w:pPr>
      <w:r w:rsidRPr="00DD3E2E">
        <w:t>–</w:t>
      </w:r>
      <w:r w:rsidRPr="00DD3E2E">
        <w:tab/>
        <w:t>podmiot zarządzający portem morskim w rozumieniu ustawy z dnia 20 grudnia 1996 r. o portach i przystaniach morskich (D</w:t>
      </w:r>
      <w:r w:rsidR="00CA0C5D">
        <w:t>z. U. z 2010 r. poz. 179 oraz z </w:t>
      </w:r>
      <w:r w:rsidRPr="00DD3E2E">
        <w:t>2015 r. poz. 1569 i 1642),</w:t>
      </w:r>
    </w:p>
    <w:p w:rsidR="00DD3E2E" w:rsidRPr="00DD3E2E" w:rsidRDefault="00DD3E2E" w:rsidP="00DD3E2E">
      <w:pPr>
        <w:pStyle w:val="TIRtiret"/>
      </w:pPr>
      <w:r w:rsidRPr="00DD3E2E">
        <w:t>–</w:t>
      </w:r>
      <w:r w:rsidRPr="00DD3E2E">
        <w:tab/>
        <w:t>drogową spółkę specjalnego przeznaczenia, utworzoną na podstawie us</w:t>
      </w:r>
      <w:r w:rsidR="00CA0C5D">
        <w:t>tawy z </w:t>
      </w:r>
      <w:r w:rsidRPr="00DD3E2E">
        <w:t>dnia 12 stycznia 2007 r. o drogowych spółkach specjalnego przeznaczenia (Dz. U. z 2015 r. poz. 1502),</w:t>
      </w:r>
    </w:p>
    <w:p w:rsidR="00DD3E2E" w:rsidRPr="00DD3E2E" w:rsidRDefault="00DD3E2E" w:rsidP="00DD3E2E">
      <w:pPr>
        <w:pStyle w:val="LITlitera"/>
      </w:pPr>
      <w:r w:rsidRPr="00DD3E2E">
        <w:t>b)</w:t>
      </w:r>
      <w:r w:rsidRPr="00DD3E2E">
        <w:tab/>
        <w:t>Polski Fundusz Rozwoju Spółka Akcyjna z siedzibą w Warszawie,</w:t>
      </w:r>
    </w:p>
    <w:p w:rsidR="00DD3E2E" w:rsidRPr="00DD3E2E" w:rsidRDefault="00DD3E2E" w:rsidP="00DD3E2E">
      <w:pPr>
        <w:pStyle w:val="LITlitera"/>
      </w:pPr>
      <w:r w:rsidRPr="00DD3E2E">
        <w:t>c)</w:t>
      </w:r>
      <w:r w:rsidRPr="00DD3E2E">
        <w:tab/>
        <w:t>Agencję Rozwoju Przemysłu Spółka Akcyjna z siedzibą w Warszawie,</w:t>
      </w:r>
    </w:p>
    <w:p w:rsidR="00DD3E2E" w:rsidRPr="00DD3E2E" w:rsidRDefault="00DD3E2E" w:rsidP="00DD3E2E">
      <w:pPr>
        <w:pStyle w:val="LITlitera"/>
      </w:pPr>
      <w:r w:rsidRPr="00DD3E2E">
        <w:t>d)</w:t>
      </w:r>
      <w:r w:rsidRPr="00DD3E2E">
        <w:tab/>
        <w:t>Polską Agencję Informacji i Inwestycji Zagranicznych Spółka Akcyjna z siedzibą w Warszawie;</w:t>
      </w:r>
    </w:p>
    <w:p w:rsidR="00DD3E2E" w:rsidRPr="00DD3E2E" w:rsidRDefault="00DD3E2E" w:rsidP="00DD3E2E">
      <w:pPr>
        <w:pStyle w:val="PKTpunkt"/>
      </w:pPr>
      <w:r w:rsidRPr="00DD3E2E">
        <w:t>9)</w:t>
      </w:r>
      <w:r w:rsidRPr="00DD3E2E">
        <w:tab/>
        <w:t xml:space="preserve">pełnomocniku Rządu – należy przez to rozumieć pełnomocnika Rządu ustanowionego na podstawie art. 10 ust. 1 ustawy z dnia 8 sierpnia 1996 </w:t>
      </w:r>
      <w:r w:rsidR="00CA0C5D">
        <w:t>r. o Radzie Ministrów (Dz. U. z </w:t>
      </w:r>
      <w:r w:rsidRPr="00DD3E2E">
        <w:t xml:space="preserve">2012 r. poz. 392 oraz z 2015 r. poz. 1064) oraz Pełnomocnika Rządu do spraw Strategicznej Infrastruktury Energetycznej, o którym </w:t>
      </w:r>
      <w:r w:rsidR="00CA0C5D">
        <w:t>mowa w art. 12a ust. 1 ustawy z </w:t>
      </w:r>
      <w:r w:rsidRPr="00DD3E2E">
        <w:t>dnia 10 kwietnia 1997 r. – Prawo energetyczne.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3.</w:t>
      </w:r>
      <w:r w:rsidRPr="00DD3E2E">
        <w:t xml:space="preserve"> 1. Państwową osobą prawną jest:</w:t>
      </w:r>
    </w:p>
    <w:p w:rsidR="00DD3E2E" w:rsidRPr="00DD3E2E" w:rsidRDefault="00DD3E2E" w:rsidP="00CA0C5D">
      <w:pPr>
        <w:pStyle w:val="PKTpunkt"/>
        <w:keepNext/>
      </w:pPr>
      <w:r w:rsidRPr="00DD3E2E">
        <w:t>1)</w:t>
      </w:r>
      <w:r w:rsidRPr="00DD3E2E">
        <w:tab/>
        <w:t>jednostka organizacyjna posiadająca osobowość prawną, utworzona w drodze ustawy bądź na podstawie ustawy lub w wykonaniu ustawy przez organ administracji rządowej, w celu realizacji zadań publicznych, z zastrzeżeniem ust. 3, w której:</w:t>
      </w:r>
    </w:p>
    <w:p w:rsidR="00DD3E2E" w:rsidRPr="00DD3E2E" w:rsidRDefault="00DD3E2E" w:rsidP="002B755A">
      <w:pPr>
        <w:pStyle w:val="LITlitera"/>
      </w:pPr>
      <w:r w:rsidRPr="00DD3E2E">
        <w:t>a)</w:t>
      </w:r>
      <w:r w:rsidRPr="00DD3E2E">
        <w:tab/>
        <w:t>przewidziane w regulujących ustrój tej osoby prawnej przepisach ustawy prawo nadawania i zmiany statutu przysługuje organowi administracji rządowej albo przepisy te przewidują, że prawo do udziału w organie stanowiącym osoby prawnej, w tym uprawnionym do zmiany statutu, przysługują w całości Skarbowi Państwa, oraz</w:t>
      </w:r>
    </w:p>
    <w:p w:rsidR="00DD3E2E" w:rsidRPr="00DD3E2E" w:rsidRDefault="00DD3E2E" w:rsidP="002B755A">
      <w:pPr>
        <w:pStyle w:val="LITlitera"/>
      </w:pPr>
      <w:r w:rsidRPr="00DD3E2E">
        <w:t>b)</w:t>
      </w:r>
      <w:r w:rsidRPr="00DD3E2E">
        <w:tab/>
        <w:t>przewidziane w regulujących ustrój tej osoby prawnej przepisach ustawy prawo do nadwyżki między przychodami a kosztami tej osoby prawnej, jeżeli podlegają dysponowaniu, przysługują w całości Skarbowi Państwa, chyba że przepisy te przewidują inny niż prawo do nadwyżki sposób dysponowania nią, oraz</w:t>
      </w:r>
    </w:p>
    <w:p w:rsidR="00DD3E2E" w:rsidRPr="00DD3E2E" w:rsidRDefault="00DD3E2E" w:rsidP="002B755A">
      <w:pPr>
        <w:pStyle w:val="LITlitera"/>
      </w:pPr>
      <w:r w:rsidRPr="00DD3E2E">
        <w:lastRenderedPageBreak/>
        <w:t>c)</w:t>
      </w:r>
      <w:r w:rsidRPr="00DD3E2E">
        <w:tab/>
        <w:t>w razie rozwiązania albo innej utraty bytu prawnego przez tę osobę prawną, prawa do jej majątku, w tym prawo do dysponowania tym majątkiem, przysługują wyłącznie Skarbowi Państwa;</w:t>
      </w:r>
    </w:p>
    <w:p w:rsidR="00DD3E2E" w:rsidRPr="00DD3E2E" w:rsidRDefault="00DD3E2E" w:rsidP="00CA0C5D">
      <w:pPr>
        <w:pStyle w:val="PKTpunkt"/>
        <w:keepNext/>
      </w:pPr>
      <w:r w:rsidRPr="00DD3E2E">
        <w:t>2)</w:t>
      </w:r>
      <w:r w:rsidRPr="00DD3E2E">
        <w:tab/>
        <w:t>agencja wykonawcza w rozumieniu ustawy z dnia 27 sierpnia 2009 r. o finansach publicznych (Dz. U. z 2013 r. poz. 885, z późn. zm.</w:t>
      </w:r>
      <w:r w:rsidRPr="00DD3E2E">
        <w:rPr>
          <w:rStyle w:val="IGindeksgrny"/>
        </w:rPr>
        <w:footnoteReference w:id="2"/>
      </w:r>
      <w:r w:rsidRPr="00DD3E2E">
        <w:rPr>
          <w:rStyle w:val="IGindeksgrny"/>
        </w:rPr>
        <w:t>)</w:t>
      </w:r>
      <w:r w:rsidRPr="00DD3E2E">
        <w:t>), w szczególności:</w:t>
      </w:r>
    </w:p>
    <w:p w:rsidR="00DD3E2E" w:rsidRPr="00DD3E2E" w:rsidRDefault="00DD3E2E" w:rsidP="002B755A">
      <w:pPr>
        <w:pStyle w:val="LITlitera"/>
      </w:pPr>
      <w:r w:rsidRPr="00DD3E2E">
        <w:t>a)</w:t>
      </w:r>
      <w:r w:rsidRPr="00DD3E2E">
        <w:tab/>
        <w:t>Agencja Nieruchomości Rolnych,</w:t>
      </w:r>
    </w:p>
    <w:p w:rsidR="00DD3E2E" w:rsidRPr="00DD3E2E" w:rsidRDefault="00DD3E2E" w:rsidP="002B755A">
      <w:pPr>
        <w:pStyle w:val="LITlitera"/>
      </w:pPr>
      <w:r w:rsidRPr="00DD3E2E">
        <w:t>b)</w:t>
      </w:r>
      <w:r w:rsidRPr="00DD3E2E">
        <w:tab/>
        <w:t>Agencja Rynku Rolnego,</w:t>
      </w:r>
    </w:p>
    <w:p w:rsidR="00DD3E2E" w:rsidRPr="00DD3E2E" w:rsidRDefault="00DD3E2E" w:rsidP="002B755A">
      <w:pPr>
        <w:pStyle w:val="LITlitera"/>
      </w:pPr>
      <w:r w:rsidRPr="00DD3E2E">
        <w:t>c)</w:t>
      </w:r>
      <w:r w:rsidRPr="00DD3E2E">
        <w:tab/>
        <w:t>Agencja Mienia Wojskowego,</w:t>
      </w:r>
    </w:p>
    <w:p w:rsidR="00DD3E2E" w:rsidRPr="00DD3E2E" w:rsidRDefault="00DD3E2E" w:rsidP="002B755A">
      <w:pPr>
        <w:pStyle w:val="LITlitera"/>
      </w:pPr>
      <w:r w:rsidRPr="00DD3E2E">
        <w:t>d)</w:t>
      </w:r>
      <w:r w:rsidRPr="00DD3E2E">
        <w:tab/>
        <w:t>Agencja Rezerw Materiałowych,</w:t>
      </w:r>
    </w:p>
    <w:p w:rsidR="00DD3E2E" w:rsidRPr="00DD3E2E" w:rsidRDefault="00DD3E2E" w:rsidP="002B755A">
      <w:pPr>
        <w:pStyle w:val="LITlitera"/>
      </w:pPr>
      <w:r w:rsidRPr="00DD3E2E">
        <w:t>e)</w:t>
      </w:r>
      <w:r w:rsidRPr="00DD3E2E">
        <w:tab/>
        <w:t>Polska Agencja Rozwoju Przedsiębiorczości,</w:t>
      </w:r>
    </w:p>
    <w:p w:rsidR="00DD3E2E" w:rsidRPr="00DD3E2E" w:rsidRDefault="00DD3E2E" w:rsidP="002B755A">
      <w:pPr>
        <w:pStyle w:val="LITlitera"/>
      </w:pPr>
      <w:r w:rsidRPr="00DD3E2E">
        <w:t>f)</w:t>
      </w:r>
      <w:r w:rsidRPr="00DD3E2E">
        <w:tab/>
        <w:t>Narodowe Centrum Nauki,</w:t>
      </w:r>
    </w:p>
    <w:p w:rsidR="00DD3E2E" w:rsidRPr="00DD3E2E" w:rsidRDefault="00DD3E2E" w:rsidP="002B755A">
      <w:pPr>
        <w:pStyle w:val="LITlitera"/>
      </w:pPr>
      <w:r w:rsidRPr="00DD3E2E">
        <w:t>g)</w:t>
      </w:r>
      <w:r w:rsidRPr="00DD3E2E">
        <w:tab/>
        <w:t>Narodowe Centrum Badań i Rozwoju,</w:t>
      </w:r>
    </w:p>
    <w:p w:rsidR="00DD3E2E" w:rsidRPr="00DD3E2E" w:rsidRDefault="00DD3E2E" w:rsidP="002B755A">
      <w:pPr>
        <w:pStyle w:val="LITlitera"/>
      </w:pPr>
      <w:r w:rsidRPr="00DD3E2E">
        <w:t>h)</w:t>
      </w:r>
      <w:r w:rsidRPr="00DD3E2E">
        <w:tab/>
        <w:t>Centralny Ośrodek Badania Odmian Roślin Uprawnych,</w:t>
      </w:r>
    </w:p>
    <w:p w:rsidR="00DD3E2E" w:rsidRPr="00DD3E2E" w:rsidRDefault="00DD3E2E" w:rsidP="002B755A">
      <w:pPr>
        <w:pStyle w:val="LITlitera"/>
      </w:pPr>
      <w:r w:rsidRPr="00DD3E2E">
        <w:t>i)</w:t>
      </w:r>
      <w:r w:rsidRPr="00DD3E2E">
        <w:tab/>
        <w:t>Agencj</w:t>
      </w:r>
      <w:r w:rsidR="00992A3D">
        <w:t>a</w:t>
      </w:r>
      <w:r w:rsidRPr="00DD3E2E">
        <w:t xml:space="preserve"> Restrukturyzacji i Modernizacji Rolnictwa,</w:t>
      </w:r>
    </w:p>
    <w:p w:rsidR="00DD3E2E" w:rsidRPr="00DD3E2E" w:rsidRDefault="00DD3E2E" w:rsidP="002B755A">
      <w:pPr>
        <w:pStyle w:val="LITlitera"/>
      </w:pPr>
      <w:r w:rsidRPr="00DD3E2E">
        <w:t>j)</w:t>
      </w:r>
      <w:r w:rsidRPr="00DD3E2E">
        <w:tab/>
        <w:t>Polska Agencja Kosmiczna;</w:t>
      </w:r>
    </w:p>
    <w:p w:rsidR="00DD3E2E" w:rsidRPr="00DD3E2E" w:rsidRDefault="00DD3E2E" w:rsidP="002B755A">
      <w:pPr>
        <w:pStyle w:val="PKTpunkt"/>
      </w:pPr>
      <w:r w:rsidRPr="00DD3E2E">
        <w:t>3)</w:t>
      </w:r>
      <w:r w:rsidRPr="00DD3E2E">
        <w:tab/>
        <w:t>instytucja gospodarki budżetowej w rozumieniu usta</w:t>
      </w:r>
      <w:r w:rsidR="00CA0C5D">
        <w:t>wy z dnia 27 sierpnia 2009 r. o </w:t>
      </w:r>
      <w:r w:rsidRPr="00DD3E2E">
        <w:t>finansach publicznych;</w:t>
      </w:r>
    </w:p>
    <w:p w:rsidR="00DD3E2E" w:rsidRPr="00DD3E2E" w:rsidRDefault="00DD3E2E" w:rsidP="002B755A">
      <w:pPr>
        <w:pStyle w:val="PKTpunkt"/>
      </w:pPr>
      <w:r w:rsidRPr="00DD3E2E">
        <w:t>4)</w:t>
      </w:r>
      <w:r w:rsidRPr="00DD3E2E">
        <w:tab/>
        <w:t>państwowy fundusz celowy posiadający osobowość prawną;</w:t>
      </w:r>
    </w:p>
    <w:p w:rsidR="00DD3E2E" w:rsidRPr="00DD3E2E" w:rsidRDefault="00DD3E2E" w:rsidP="002B755A">
      <w:pPr>
        <w:pStyle w:val="PKTpunkt"/>
      </w:pPr>
      <w:r w:rsidRPr="00DD3E2E">
        <w:t>5)</w:t>
      </w:r>
      <w:r w:rsidRPr="00DD3E2E">
        <w:tab/>
        <w:t>państwowa instytucja kultury;</w:t>
      </w:r>
    </w:p>
    <w:p w:rsidR="00DD3E2E" w:rsidRPr="00DD3E2E" w:rsidRDefault="00DD3E2E" w:rsidP="002B755A">
      <w:pPr>
        <w:pStyle w:val="PKTpunkt"/>
      </w:pPr>
      <w:r w:rsidRPr="00DD3E2E">
        <w:t>6)</w:t>
      </w:r>
      <w:r w:rsidRPr="00DD3E2E">
        <w:tab/>
        <w:t>Polski Instytut Sztuki Filmowej;</w:t>
      </w:r>
    </w:p>
    <w:p w:rsidR="00DD3E2E" w:rsidRPr="00DD3E2E" w:rsidRDefault="00DD3E2E" w:rsidP="002B755A">
      <w:pPr>
        <w:pStyle w:val="PKTpunkt"/>
      </w:pPr>
      <w:r w:rsidRPr="00DD3E2E">
        <w:t>7)</w:t>
      </w:r>
      <w:r w:rsidRPr="00DD3E2E">
        <w:tab/>
        <w:t>Narodowy Instytut Fryderyka Chopina;</w:t>
      </w:r>
    </w:p>
    <w:p w:rsidR="00DD3E2E" w:rsidRPr="00DD3E2E" w:rsidRDefault="00DD3E2E" w:rsidP="002B755A">
      <w:pPr>
        <w:pStyle w:val="PKTpunkt"/>
      </w:pPr>
      <w:r w:rsidRPr="00DD3E2E">
        <w:t>8)</w:t>
      </w:r>
      <w:r w:rsidRPr="00DD3E2E">
        <w:tab/>
        <w:t>Zakład Narodowy im. Ossolińskich;</w:t>
      </w:r>
    </w:p>
    <w:p w:rsidR="00DD3E2E" w:rsidRPr="00DD3E2E" w:rsidRDefault="00DD3E2E" w:rsidP="002B755A">
      <w:pPr>
        <w:pStyle w:val="PKTpunkt"/>
      </w:pPr>
      <w:r w:rsidRPr="00DD3E2E">
        <w:t>9)</w:t>
      </w:r>
      <w:r w:rsidRPr="00DD3E2E">
        <w:tab/>
        <w:t>Polska Akademia Nauk i jej jednostki naukowe posiadające osobowość prawną;</w:t>
      </w:r>
    </w:p>
    <w:p w:rsidR="00DD3E2E" w:rsidRPr="00DD3E2E" w:rsidRDefault="00DD3E2E" w:rsidP="002B755A">
      <w:pPr>
        <w:pStyle w:val="PKTpunkt"/>
      </w:pPr>
      <w:r w:rsidRPr="00DD3E2E">
        <w:t>10)</w:t>
      </w:r>
      <w:r w:rsidRPr="00DD3E2E">
        <w:tab/>
        <w:t>uczelnia publiczna utworzona przez państwo reprezentowane przez właściwy organ władzy lub administracji rządowej;</w:t>
      </w:r>
    </w:p>
    <w:p w:rsidR="00DD3E2E" w:rsidRPr="00DD3E2E" w:rsidRDefault="00DD3E2E" w:rsidP="002B755A">
      <w:pPr>
        <w:pStyle w:val="PKTpunkt"/>
      </w:pPr>
      <w:r w:rsidRPr="00DD3E2E">
        <w:t>11)</w:t>
      </w:r>
      <w:r w:rsidRPr="00DD3E2E">
        <w:tab/>
        <w:t>instytut badawczy w rozumieniu ustawy z dnia 30 kwietnia 2010 r. o instytutach badawczych (Dz. U. z 2016 r. poz. 371, 1079 i 1311);</w:t>
      </w:r>
    </w:p>
    <w:p w:rsidR="00DD3E2E" w:rsidRPr="00DD3E2E" w:rsidRDefault="00DD3E2E" w:rsidP="002B755A">
      <w:pPr>
        <w:pStyle w:val="PKTpunkt"/>
      </w:pPr>
      <w:r w:rsidRPr="00DD3E2E">
        <w:t>12)</w:t>
      </w:r>
      <w:r w:rsidRPr="00DD3E2E">
        <w:tab/>
        <w:t>Międzynarodowy Instytut Biologii Molekularnej i Komórkowej w Warszawie;</w:t>
      </w:r>
    </w:p>
    <w:p w:rsidR="00DD3E2E" w:rsidRPr="00DD3E2E" w:rsidRDefault="00DD3E2E" w:rsidP="002B755A">
      <w:pPr>
        <w:pStyle w:val="PKTpunkt"/>
      </w:pPr>
      <w:r w:rsidRPr="00DD3E2E">
        <w:lastRenderedPageBreak/>
        <w:t>13)</w:t>
      </w:r>
      <w:r w:rsidRPr="00DD3E2E">
        <w:tab/>
        <w:t>samodzielny publiczny zakład opieki zdrowotnej, dla którego podmiotem tworzącym jest Skarb Państwa reprezentowany przez ministra, centralny organ administracji rządowej, wojewodę albo uczelnia publiczna, o której mowa w pkt 10;</w:t>
      </w:r>
    </w:p>
    <w:p w:rsidR="00DD3E2E" w:rsidRPr="00DD3E2E" w:rsidRDefault="00DD3E2E" w:rsidP="00835F7F">
      <w:pPr>
        <w:pStyle w:val="PKTpunkt"/>
      </w:pPr>
      <w:r w:rsidRPr="00DD3E2E">
        <w:t>14)</w:t>
      </w:r>
      <w:r w:rsidRPr="00DD3E2E">
        <w:tab/>
        <w:t>park narodowy;</w:t>
      </w:r>
    </w:p>
    <w:p w:rsidR="00DD3E2E" w:rsidRPr="00DD3E2E" w:rsidRDefault="00DD3E2E" w:rsidP="00835F7F">
      <w:pPr>
        <w:pStyle w:val="PKTpunkt"/>
      </w:pPr>
      <w:r w:rsidRPr="00DD3E2E">
        <w:t>15)</w:t>
      </w:r>
      <w:r w:rsidRPr="00DD3E2E">
        <w:tab/>
        <w:t>przedsiębiorstwo państwowe;</w:t>
      </w:r>
    </w:p>
    <w:p w:rsidR="00DD3E2E" w:rsidRPr="00DD3E2E" w:rsidRDefault="00DD3E2E" w:rsidP="00835F7F">
      <w:pPr>
        <w:pStyle w:val="PKTpunkt"/>
      </w:pPr>
      <w:r w:rsidRPr="00DD3E2E">
        <w:t>16)</w:t>
      </w:r>
      <w:r w:rsidRPr="00DD3E2E">
        <w:tab/>
        <w:t>bank państwowy;</w:t>
      </w:r>
    </w:p>
    <w:p w:rsidR="00DD3E2E" w:rsidRPr="00DD3E2E" w:rsidRDefault="00DD3E2E" w:rsidP="00835F7F">
      <w:pPr>
        <w:pStyle w:val="PKTpunkt"/>
      </w:pPr>
      <w:r w:rsidRPr="00DD3E2E">
        <w:t>17)</w:t>
      </w:r>
      <w:r w:rsidRPr="00DD3E2E">
        <w:tab/>
        <w:t>Agencja Oceny Technologii Medycznych i Taryfikacji;</w:t>
      </w:r>
    </w:p>
    <w:p w:rsidR="00DD3E2E" w:rsidRPr="00DD3E2E" w:rsidRDefault="00DD3E2E" w:rsidP="00835F7F">
      <w:pPr>
        <w:pStyle w:val="PKTpunkt"/>
      </w:pPr>
      <w:r w:rsidRPr="00DD3E2E">
        <w:t>18)</w:t>
      </w:r>
      <w:r w:rsidRPr="00DD3E2E">
        <w:tab/>
        <w:t>Narodowy Fundusz Ochrony Środowiska i Gospodarki Wodnej;</w:t>
      </w:r>
    </w:p>
    <w:p w:rsidR="00DD3E2E" w:rsidRPr="00DD3E2E" w:rsidRDefault="00DD3E2E" w:rsidP="00835F7F">
      <w:pPr>
        <w:pStyle w:val="PKTpunkt"/>
      </w:pPr>
      <w:r w:rsidRPr="00DD3E2E">
        <w:t>19)</w:t>
      </w:r>
      <w:r w:rsidRPr="00DD3E2E">
        <w:tab/>
        <w:t>Polska Organizacja Turystyczna;</w:t>
      </w:r>
    </w:p>
    <w:p w:rsidR="00DD3E2E" w:rsidRPr="00DD3E2E" w:rsidRDefault="00DD3E2E" w:rsidP="00835F7F">
      <w:pPr>
        <w:pStyle w:val="PKTpunkt"/>
      </w:pPr>
      <w:r w:rsidRPr="00DD3E2E">
        <w:t>20)</w:t>
      </w:r>
      <w:r w:rsidRPr="00DD3E2E">
        <w:tab/>
        <w:t>Urząd Dozoru Technicznego;</w:t>
      </w:r>
    </w:p>
    <w:p w:rsidR="00DD3E2E" w:rsidRPr="00DD3E2E" w:rsidRDefault="00DD3E2E" w:rsidP="00835F7F">
      <w:pPr>
        <w:pStyle w:val="PKTpunkt"/>
      </w:pPr>
      <w:r w:rsidRPr="00DD3E2E">
        <w:t>21)</w:t>
      </w:r>
      <w:r w:rsidRPr="00DD3E2E">
        <w:tab/>
        <w:t>Transportowy Dozór Techniczny;</w:t>
      </w:r>
    </w:p>
    <w:p w:rsidR="00DD3E2E" w:rsidRPr="00DD3E2E" w:rsidRDefault="00DD3E2E" w:rsidP="00835F7F">
      <w:pPr>
        <w:pStyle w:val="PKTpunkt"/>
      </w:pPr>
      <w:r w:rsidRPr="00DD3E2E">
        <w:t>22)</w:t>
      </w:r>
      <w:r w:rsidRPr="00DD3E2E">
        <w:tab/>
        <w:t>Polskie Centrum Akredytacji;</w:t>
      </w:r>
    </w:p>
    <w:p w:rsidR="00DD3E2E" w:rsidRPr="00DD3E2E" w:rsidRDefault="00DD3E2E" w:rsidP="00835F7F">
      <w:pPr>
        <w:pStyle w:val="PKTpunkt"/>
      </w:pPr>
      <w:r w:rsidRPr="00DD3E2E">
        <w:t>23)</w:t>
      </w:r>
      <w:r w:rsidRPr="00DD3E2E">
        <w:tab/>
        <w:t>Polska Agencja Żeglugi Powietrznej;</w:t>
      </w:r>
    </w:p>
    <w:p w:rsidR="00DD3E2E" w:rsidRPr="00DD3E2E" w:rsidRDefault="00DD3E2E" w:rsidP="00835F7F">
      <w:pPr>
        <w:pStyle w:val="PKTpunkt"/>
      </w:pPr>
      <w:r w:rsidRPr="00DD3E2E">
        <w:t>24)</w:t>
      </w:r>
      <w:r w:rsidRPr="00DD3E2E">
        <w:tab/>
        <w:t>Zakład Ubezpieczeń Społecznych;</w:t>
      </w:r>
    </w:p>
    <w:p w:rsidR="00DD3E2E" w:rsidRPr="00DD3E2E" w:rsidRDefault="00DD3E2E" w:rsidP="00835F7F">
      <w:pPr>
        <w:pStyle w:val="PKTpunkt"/>
      </w:pPr>
      <w:r w:rsidRPr="00DD3E2E">
        <w:t>25)</w:t>
      </w:r>
      <w:r w:rsidRPr="00DD3E2E">
        <w:tab/>
        <w:t>Narodowy Fundusz Zdrowia;</w:t>
      </w:r>
    </w:p>
    <w:p w:rsidR="00DD3E2E" w:rsidRPr="00DD3E2E" w:rsidRDefault="00DD3E2E" w:rsidP="00835F7F">
      <w:pPr>
        <w:pStyle w:val="PKTpunkt"/>
      </w:pPr>
      <w:r w:rsidRPr="00DD3E2E">
        <w:t>26)</w:t>
      </w:r>
      <w:r w:rsidRPr="00DD3E2E">
        <w:tab/>
        <w:t>Rzecznik Finansowy;</w:t>
      </w:r>
    </w:p>
    <w:p w:rsidR="00DD3E2E" w:rsidRPr="00DD3E2E" w:rsidRDefault="00DD3E2E" w:rsidP="00835F7F">
      <w:pPr>
        <w:pStyle w:val="PKTpunkt"/>
      </w:pPr>
      <w:r w:rsidRPr="00DD3E2E">
        <w:t>27)</w:t>
      </w:r>
      <w:r w:rsidRPr="00DD3E2E">
        <w:tab/>
        <w:t>Polski Klub Wyścigów Konnych;</w:t>
      </w:r>
    </w:p>
    <w:p w:rsidR="00DD3E2E" w:rsidRPr="00DD3E2E" w:rsidRDefault="00DD3E2E" w:rsidP="00835F7F">
      <w:pPr>
        <w:pStyle w:val="PKTpunkt"/>
      </w:pPr>
      <w:r w:rsidRPr="00DD3E2E">
        <w:t>28)</w:t>
      </w:r>
      <w:r w:rsidRPr="00DD3E2E">
        <w:tab/>
        <w:t>Centrum Polsko-Rosyjskiego Dialogu i Porozumienia;</w:t>
      </w:r>
    </w:p>
    <w:p w:rsidR="00DD3E2E" w:rsidRPr="00DD3E2E" w:rsidRDefault="00DD3E2E" w:rsidP="00835F7F">
      <w:pPr>
        <w:pStyle w:val="PKTpunkt"/>
      </w:pPr>
      <w:r w:rsidRPr="00DD3E2E">
        <w:t>29)</w:t>
      </w:r>
      <w:r w:rsidRPr="00DD3E2E">
        <w:tab/>
        <w:t>Centrum Doradztwa Rolniczego oraz wojewódzkie ośrodki doradztwa rolniczego;</w:t>
      </w:r>
    </w:p>
    <w:p w:rsidR="00DD3E2E" w:rsidRPr="00DD3E2E" w:rsidRDefault="00DD3E2E" w:rsidP="00835F7F">
      <w:pPr>
        <w:pStyle w:val="PKTpunkt"/>
      </w:pPr>
      <w:r w:rsidRPr="00DD3E2E">
        <w:t>30)</w:t>
      </w:r>
      <w:r w:rsidRPr="00DD3E2E">
        <w:tab/>
        <w:t>Polski Instytut Spraw Międzynarodowych;</w:t>
      </w:r>
    </w:p>
    <w:p w:rsidR="00DD3E2E" w:rsidRPr="00DD3E2E" w:rsidRDefault="00DD3E2E" w:rsidP="00835F7F">
      <w:pPr>
        <w:pStyle w:val="PKTpunkt"/>
      </w:pPr>
      <w:r w:rsidRPr="00DD3E2E">
        <w:t>31)</w:t>
      </w:r>
      <w:r w:rsidRPr="00DD3E2E">
        <w:tab/>
        <w:t xml:space="preserve">inna jednostka organizacyjna, utworzona na podstawie przepisów szczególnych, jeżeli ustawa tak stanowi. </w:t>
      </w:r>
    </w:p>
    <w:p w:rsidR="00DD3E2E" w:rsidRPr="00DD3E2E" w:rsidRDefault="00DD3E2E" w:rsidP="00835F7F">
      <w:pPr>
        <w:pStyle w:val="USTustnpkodeksu"/>
      </w:pPr>
      <w:r w:rsidRPr="00DD3E2E">
        <w:t>2. Jednostka organizacyjna posiadająca osobowość pra</w:t>
      </w:r>
      <w:r w:rsidR="00CA0C5D">
        <w:t>wną, o której mowa w ust. 1 pkt </w:t>
      </w:r>
      <w:r w:rsidRPr="00DD3E2E">
        <w:t>1, nie przestaje być państwową osobą prawną z tej przyczyny, że ustawa regulująca ustrój tej osoby prawnej przewiduje, że prawo do udziału w organ</w:t>
      </w:r>
      <w:r w:rsidR="00CA0C5D">
        <w:t>ie stanowiącym osoby prawnej, w </w:t>
      </w:r>
      <w:r w:rsidRPr="00DD3E2E">
        <w:t>tym uprawnionym do zmiany statutu</w:t>
      </w:r>
      <w:r w:rsidR="001C229B">
        <w:t>,</w:t>
      </w:r>
      <w:r w:rsidRPr="00DD3E2E">
        <w:t xml:space="preserve"> przysługiwać będzie wyłącznie albo w części innemu podmiotowi lub podmiotom, jeżeli organ administracji rządowej, chociażby inny, niż tworzący osoby prawnej, sprawuje nadzór nad taką osobą prawną, wynikający z przepisów tej ustawy. </w:t>
      </w:r>
    </w:p>
    <w:p w:rsidR="00DD3E2E" w:rsidRPr="00DD3E2E" w:rsidRDefault="00DD3E2E" w:rsidP="00835F7F">
      <w:pPr>
        <w:pStyle w:val="USTustnpkodeksu"/>
      </w:pPr>
      <w:r w:rsidRPr="00DD3E2E">
        <w:t xml:space="preserve">3. Jednostka organizacyjna niespełniająca przesłanek, o których mowa w ust. 1 pkt 1, jest państwową osobą prawną, jeżeli ustawa tak stanowi. </w:t>
      </w:r>
    </w:p>
    <w:p w:rsidR="00DD3E2E" w:rsidRPr="00DD3E2E" w:rsidRDefault="00DD3E2E" w:rsidP="00835F7F">
      <w:pPr>
        <w:pStyle w:val="USTustnpkodeksu"/>
      </w:pPr>
      <w:r w:rsidRPr="00DD3E2E">
        <w:t>4. Państwową osobą prawną jest także spółka, której akcjonariuszami są wyłącznie Skarb Państwa lub inne państwowe osoby prawne.</w:t>
      </w:r>
    </w:p>
    <w:p w:rsidR="00DD3E2E" w:rsidRPr="00DD3E2E" w:rsidRDefault="00DD3E2E" w:rsidP="00835F7F">
      <w:pPr>
        <w:pStyle w:val="USTustnpkodeksu"/>
      </w:pPr>
      <w:r w:rsidRPr="00DD3E2E">
        <w:lastRenderedPageBreak/>
        <w:t>5. Przepisów ustawy dotyczących państwowych osób prawnych nie stosuje się do spółek.</w:t>
      </w:r>
    </w:p>
    <w:p w:rsidR="00DD3E2E" w:rsidRPr="00DD3E2E" w:rsidRDefault="00DD3E2E" w:rsidP="00835F7F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4.</w:t>
      </w:r>
      <w:r w:rsidRPr="00DD3E2E">
        <w:t xml:space="preserve"> 1. Mienie państwowe służy wykonywaniu zadań publicznych.</w:t>
      </w:r>
    </w:p>
    <w:p w:rsidR="00DD3E2E" w:rsidRPr="00DD3E2E" w:rsidRDefault="00DD3E2E" w:rsidP="00835F7F">
      <w:pPr>
        <w:pStyle w:val="USTustnpkodeksu"/>
      </w:pPr>
      <w:r w:rsidRPr="00DD3E2E">
        <w:t>2. Mieniem państwowym zarządza się zgodnie z zas</w:t>
      </w:r>
      <w:r w:rsidR="00CA0C5D">
        <w:t>adami prawidłowej gospodarki, z </w:t>
      </w:r>
      <w:r w:rsidRPr="00DD3E2E">
        <w:t>zachowaniem szczególnej staranności.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5.</w:t>
      </w:r>
      <w:r w:rsidRPr="00DD3E2E">
        <w:t xml:space="preserve"> 1. Organy administracji publicznej oraz kierownicy jednostek, kierując się zasadami określonymi w art. 4, gospodarują nabytym lub powierzonym tym organom lub jednostkom mieniem Skarbu Państwa oraz mogą zbywać jego składniki, a w szczególności:</w:t>
      </w:r>
    </w:p>
    <w:p w:rsidR="00DD3E2E" w:rsidRPr="00DD3E2E" w:rsidRDefault="00DD3E2E" w:rsidP="00DD3E2E">
      <w:pPr>
        <w:pStyle w:val="PKTpunkt"/>
      </w:pPr>
      <w:r w:rsidRPr="00DD3E2E">
        <w:t>1)</w:t>
      </w:r>
      <w:r w:rsidRPr="00DD3E2E">
        <w:tab/>
        <w:t>zapewniają wycenę mienia;</w:t>
      </w:r>
    </w:p>
    <w:p w:rsidR="00DD3E2E" w:rsidRPr="00DD3E2E" w:rsidRDefault="00DD3E2E" w:rsidP="00DD3E2E">
      <w:pPr>
        <w:pStyle w:val="PKTpunkt"/>
      </w:pPr>
      <w:r w:rsidRPr="00DD3E2E">
        <w:t>2)</w:t>
      </w:r>
      <w:r w:rsidRPr="00DD3E2E">
        <w:tab/>
        <w:t>zabezpieczają mienie przed uszkodzeniem lub zniszczeniem;</w:t>
      </w:r>
    </w:p>
    <w:p w:rsidR="00DD3E2E" w:rsidRPr="00DD3E2E" w:rsidRDefault="00DD3E2E" w:rsidP="00DD3E2E">
      <w:pPr>
        <w:pStyle w:val="PKTpunkt"/>
      </w:pPr>
      <w:r w:rsidRPr="00DD3E2E">
        <w:t>3)</w:t>
      </w:r>
      <w:r w:rsidRPr="00DD3E2E">
        <w:tab/>
        <w:t>wykonują czynności związane z naliczaniem należności za mienie udostępnione przed ich przejęciem oraz prowadzą windykację tych należności;</w:t>
      </w:r>
    </w:p>
    <w:p w:rsidR="00DD3E2E" w:rsidRPr="00DD3E2E" w:rsidRDefault="00DD3E2E" w:rsidP="00DD3E2E">
      <w:pPr>
        <w:pStyle w:val="PKTpunkt"/>
      </w:pPr>
      <w:r w:rsidRPr="00DD3E2E">
        <w:t>4)</w:t>
      </w:r>
      <w:r w:rsidRPr="00DD3E2E">
        <w:tab/>
        <w:t>współpracują z innymi organami, które na mocy odrębnych przepisów gospodarują mieniem Skarbu Państwa, a także z właściwymi jednostkami samorządu terytorialnego;</w:t>
      </w:r>
    </w:p>
    <w:p w:rsidR="00DD3E2E" w:rsidRPr="00DD3E2E" w:rsidRDefault="00DD3E2E" w:rsidP="00DD3E2E">
      <w:pPr>
        <w:pStyle w:val="PKTpunkt"/>
      </w:pPr>
      <w:r w:rsidRPr="00DD3E2E">
        <w:t>5)</w:t>
      </w:r>
      <w:r w:rsidRPr="00DD3E2E">
        <w:tab/>
        <w:t>podejmują czynności w postępowaniu sądowym, w szczególności w sprawach dotyczących własności lub innych praw rzeczowych na mieniu, o zapłatę należności za korzystanie z mienia, o roszczenia ze stosunku na</w:t>
      </w:r>
      <w:r w:rsidR="00CA0C5D">
        <w:t>jmu, dzierżawy lub użyczenia, o </w:t>
      </w:r>
      <w:r w:rsidRPr="00DD3E2E">
        <w:t>stwierdzenie nabycia spadku, o stwierdzenie nabycia własności przez zasiedzenie;</w:t>
      </w:r>
    </w:p>
    <w:p w:rsidR="00DD3E2E" w:rsidRPr="00DD3E2E" w:rsidRDefault="00DD3E2E" w:rsidP="00DD3E2E">
      <w:pPr>
        <w:pStyle w:val="PKTpunkt"/>
      </w:pPr>
      <w:r w:rsidRPr="00DD3E2E">
        <w:t>6)</w:t>
      </w:r>
      <w:r w:rsidRPr="00DD3E2E">
        <w:tab/>
        <w:t>składają wnioski o założenie księgi wieczystej dla nieruchomości oraz o wpis w księdze wieczystej;</w:t>
      </w:r>
    </w:p>
    <w:p w:rsidR="00DD3E2E" w:rsidRPr="00DD3E2E" w:rsidRDefault="00DD3E2E" w:rsidP="00DD3E2E">
      <w:pPr>
        <w:pStyle w:val="PKTpunkt"/>
      </w:pPr>
      <w:r w:rsidRPr="00DD3E2E">
        <w:t>7)</w:t>
      </w:r>
      <w:r w:rsidRPr="00DD3E2E">
        <w:tab/>
        <w:t>zapewniają ochronę tego mienia.</w:t>
      </w:r>
    </w:p>
    <w:p w:rsidR="00DD3E2E" w:rsidRPr="00DD3E2E" w:rsidRDefault="00DD3E2E" w:rsidP="00835F7F">
      <w:pPr>
        <w:pStyle w:val="USTustnpkodeksu"/>
      </w:pPr>
      <w:r w:rsidRPr="00DD3E2E">
        <w:t>2. Rada Ministrów określi, w drodze rozporządzenia, szczegółowy sposób gospodarowania składnikami rzeczowymi majątku ruchomego oraz prawami na dobrach niematerialnych, ich sprzedaży, dzierżawy, wynajmu, przekazywania i darowizny, a także likwidacji, uwzględniając konieczność ochrony interesów Skarbu Państwa.</w:t>
      </w:r>
    </w:p>
    <w:p w:rsidR="00DD3E2E" w:rsidRPr="00DD3E2E" w:rsidRDefault="00DD3E2E" w:rsidP="00DD3E2E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6.</w:t>
      </w:r>
      <w:r w:rsidRPr="00DD3E2E">
        <w:t xml:space="preserve"> 1. Organy administracji publicznej oraz inne podmioty uprawnione na podstawie odrębnych przepisów do reprezentowania Skarbu Państwa reprezentują Skarb Państwa zgodnie z ich właściwością i w zakresie określonym w przepisach odrębnych.</w:t>
      </w:r>
    </w:p>
    <w:p w:rsidR="00DD3E2E" w:rsidRPr="00DD3E2E" w:rsidRDefault="00DD3E2E" w:rsidP="00835F7F">
      <w:pPr>
        <w:pStyle w:val="USTustnpkodeksu"/>
      </w:pPr>
      <w:r w:rsidRPr="00DD3E2E">
        <w:t>2. Kierownicy jednostek reprezentują Skarb Pańs</w:t>
      </w:r>
      <w:r w:rsidR="00CA0C5D">
        <w:t>twa w odniesieniu do nabytego i </w:t>
      </w:r>
      <w:r w:rsidRPr="00DD3E2E">
        <w:t>powierzonego tym jednostkom mienia i w zakresie zadań ich u</w:t>
      </w:r>
      <w:r w:rsidR="00CA0C5D">
        <w:t>rzędów, określonych w </w:t>
      </w:r>
      <w:r w:rsidRPr="00DD3E2E">
        <w:t xml:space="preserve">odrębnych przepisach. </w:t>
      </w:r>
    </w:p>
    <w:p w:rsidR="00DD3E2E" w:rsidRPr="00DD3E2E" w:rsidRDefault="00DD3E2E" w:rsidP="00835F7F">
      <w:pPr>
        <w:pStyle w:val="USTustnpkodeksu"/>
      </w:pPr>
      <w:r w:rsidRPr="00DD3E2E">
        <w:lastRenderedPageBreak/>
        <w:t>3. Kierownicy jednostek mogą, w zakresie uprawnień do reprezentowania Skarbu Państwa wynikających z przepisów odrębnych, udzielać pełnomocnictw do reprezentowania Skarbu Państwa kierownikom podporządkowanych im jednostek organizacyjnych.</w:t>
      </w:r>
    </w:p>
    <w:p w:rsidR="00DD3E2E" w:rsidRPr="00DD3E2E" w:rsidRDefault="00DD3E2E" w:rsidP="00835F7F">
      <w:pPr>
        <w:pStyle w:val="USTustnpkodeksu"/>
      </w:pPr>
      <w:r w:rsidRPr="00DD3E2E">
        <w:t>4. W sprawach odpowiedzialności Skarbu Państwa za wykonywanie władzy publicznej Skarb Państwa reprezentowany jest przez organ władzy publicznej, z którego działalnością wiąże się dochodzone roszczenie.</w:t>
      </w:r>
    </w:p>
    <w:p w:rsidR="00DD3E2E" w:rsidRPr="00DD3E2E" w:rsidRDefault="00DD3E2E" w:rsidP="00835F7F">
      <w:pPr>
        <w:pStyle w:val="USTustnpkodeksu"/>
      </w:pPr>
      <w:r w:rsidRPr="00DD3E2E">
        <w:t>5. W sprawach roszczeń z innych tytułów Skarb Państwa reprezentowany jest przez organ jednostki organizacyjnej, z której działalnością wiąże się roszczenie.</w:t>
      </w:r>
    </w:p>
    <w:p w:rsidR="00DD3E2E" w:rsidRPr="00DD3E2E" w:rsidRDefault="00DD3E2E" w:rsidP="00835F7F">
      <w:pPr>
        <w:pStyle w:val="USTustnpkodeksu"/>
      </w:pPr>
      <w:r w:rsidRPr="00DD3E2E">
        <w:t>6. W przypadku likwidacji państwowej jednostki budżetowej</w:t>
      </w:r>
      <w:r w:rsidR="00992A3D">
        <w:t>,</w:t>
      </w:r>
      <w:r w:rsidRPr="00DD3E2E">
        <w:t xml:space="preserve"> w tym uzyskania przez nią osobowości prawnej lub przejęcia przez jednostkę samorządu terytorialnego, w sprawach związanych z jej działalnością Skarb Państwa reprezentuje kierownik jednostki, której zakres zadań obejmuje zadania zlikwidowanej jednostki, a w przypadku braku takiej jednostki – wojewoda właściwy ze względu na siedzibę zlikwidowanej jednostki.</w:t>
      </w:r>
    </w:p>
    <w:p w:rsidR="00DD3E2E" w:rsidRPr="00DD3E2E" w:rsidRDefault="00DD3E2E" w:rsidP="00835F7F">
      <w:pPr>
        <w:pStyle w:val="USTustnpkodeksu"/>
      </w:pPr>
      <w:r w:rsidRPr="00DD3E2E">
        <w:t>7. Do czynności prawnych dokonanych z narusz</w:t>
      </w:r>
      <w:r w:rsidR="00CA0C5D">
        <w:t>eniem przepisów o właściwości i </w:t>
      </w:r>
      <w:r w:rsidRPr="00DD3E2E">
        <w:t>zakresie reprezentacji Skarbu Państwa stosuje się odpowiednio art. 103 § 1 i 2 ustawy z dnia 23 kwietnia 1964 r. – Kodeks cywilny (Dz. U. z 2016 r. poz. 380</w:t>
      </w:r>
      <w:r w:rsidR="001C229B">
        <w:t>,</w:t>
      </w:r>
      <w:r w:rsidRPr="00DD3E2E">
        <w:t xml:space="preserve"> 585</w:t>
      </w:r>
      <w:r w:rsidR="001C229B">
        <w:t xml:space="preserve"> i 1579</w:t>
      </w:r>
      <w:r w:rsidRPr="00DD3E2E">
        <w:t>).</w:t>
      </w:r>
    </w:p>
    <w:p w:rsidR="00DD3E2E" w:rsidRPr="00DD3E2E" w:rsidRDefault="00DD3E2E" w:rsidP="00835F7F">
      <w:pPr>
        <w:pStyle w:val="ROZDZODDZOZNoznaczenierozdziauluboddziau"/>
      </w:pPr>
      <w:r w:rsidRPr="00DD3E2E">
        <w:t>Rozdział 2</w:t>
      </w:r>
    </w:p>
    <w:p w:rsidR="00DD3E2E" w:rsidRPr="00DD3E2E" w:rsidRDefault="00DD3E2E" w:rsidP="00CA0C5D">
      <w:pPr>
        <w:pStyle w:val="ROZDZODDZPRZEDMprzedmiotregulacjirozdziauluboddziau"/>
      </w:pPr>
      <w:r w:rsidRPr="00DD3E2E">
        <w:t>Wykonywanie praw z akcji</w:t>
      </w:r>
    </w:p>
    <w:p w:rsidR="00DD3E2E" w:rsidRPr="00DD3E2E" w:rsidRDefault="00DD3E2E" w:rsidP="00CA0C5D">
      <w:pPr>
        <w:pStyle w:val="ARTartustawynprozporzdzenia"/>
        <w:keepNext/>
        <w:rPr>
          <w:rStyle w:val="Ppogrubienie"/>
        </w:rPr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7.</w:t>
      </w:r>
      <w:r w:rsidRPr="00DD3E2E">
        <w:t xml:space="preserve"> 1. Prezes Rady Ministrów</w:t>
      </w:r>
      <w:r w:rsidRPr="00992A3D">
        <w:t>:</w:t>
      </w:r>
    </w:p>
    <w:p w:rsidR="00DD3E2E" w:rsidRPr="00DD3E2E" w:rsidRDefault="00DD3E2E" w:rsidP="00DD3E2E">
      <w:pPr>
        <w:pStyle w:val="PKTpunkt"/>
      </w:pPr>
      <w:r w:rsidRPr="00DD3E2E">
        <w:t>1)</w:t>
      </w:r>
      <w:r w:rsidRPr="00DD3E2E">
        <w:tab/>
        <w:t>koordynuje wykonywanie uprawnień przysługujących</w:t>
      </w:r>
      <w:r w:rsidR="00CA0C5D">
        <w:t xml:space="preserve"> Skarbowi Państwa w spółkach, a </w:t>
      </w:r>
      <w:r w:rsidRPr="00DD3E2E">
        <w:t>także dąży do zapewnienia jednolitego sposobu wykonywania uprawnień z akcji należących do Skarbu Państwa – w przypadku określonym w art. 8;</w:t>
      </w:r>
    </w:p>
    <w:p w:rsidR="00DD3E2E" w:rsidRPr="00DD3E2E" w:rsidRDefault="00DD3E2E" w:rsidP="00DD3E2E">
      <w:pPr>
        <w:pStyle w:val="PKTpunkt"/>
      </w:pPr>
      <w:r w:rsidRPr="00DD3E2E">
        <w:t>2)</w:t>
      </w:r>
      <w:r w:rsidRPr="00DD3E2E">
        <w:tab/>
        <w:t>wykonuje uprawnienia z akcji należących do Skarbu Pa</w:t>
      </w:r>
      <w:r w:rsidR="00CA0C5D">
        <w:t>ństwa, łącznie z wynikającymi z </w:t>
      </w:r>
      <w:r w:rsidRPr="00DD3E2E">
        <w:t>nich prawami osobistymi, o ile z przepisów szczególnych nie wynika inaczej;</w:t>
      </w:r>
    </w:p>
    <w:p w:rsidR="00DD3E2E" w:rsidRPr="00DD3E2E" w:rsidRDefault="00DD3E2E" w:rsidP="00DD3E2E">
      <w:pPr>
        <w:pStyle w:val="PKTpunkt"/>
      </w:pPr>
      <w:r w:rsidRPr="00DD3E2E">
        <w:t>3)</w:t>
      </w:r>
      <w:r w:rsidRPr="00DD3E2E">
        <w:tab/>
        <w:t>składa w imieniu Skarbu Państwa oświadczenia woli o utworzeniu spółki handlowej, przystąpieniu do takiej spółki lub objęciu akcji.</w:t>
      </w:r>
    </w:p>
    <w:p w:rsidR="00DD3E2E" w:rsidRPr="00DD3E2E" w:rsidRDefault="00DD3E2E" w:rsidP="00DD3E2E">
      <w:pPr>
        <w:pStyle w:val="USTustnpkodeksu"/>
      </w:pPr>
      <w:r w:rsidRPr="00DD3E2E">
        <w:t xml:space="preserve">2. </w:t>
      </w:r>
      <w:r w:rsidR="003242FE">
        <w:t xml:space="preserve">Prezes Rady Ministrów wykonuje uprawnienia z akcji należących do Skarbu Państwa na walnym zgromadzeniu w sprawach, o których mowa w art. 368 </w:t>
      </w:r>
      <w:r w:rsidR="003242FE" w:rsidRPr="003242FE">
        <w:t>§</w:t>
      </w:r>
      <w:r w:rsidR="003242FE">
        <w:t xml:space="preserve"> 4 ustawy z dnia 15 września 2000 r. – Kodeks spółek handlowych.</w:t>
      </w:r>
    </w:p>
    <w:p w:rsidR="00DD3E2E" w:rsidRPr="00DD3E2E" w:rsidRDefault="00DD3E2E" w:rsidP="00DD3E2E">
      <w:pPr>
        <w:pStyle w:val="USTustnpkodeksu"/>
      </w:pPr>
      <w:r w:rsidRPr="00DD3E2E">
        <w:t>3. W celu koordynacji wykonywania uprawnień prz</w:t>
      </w:r>
      <w:r w:rsidR="00CA0C5D">
        <w:t>ysługujących Skarbowi Państwa w </w:t>
      </w:r>
      <w:r w:rsidRPr="00DD3E2E">
        <w:t xml:space="preserve">spółkach, Prezes Rady Ministrów może określać zasady nadzoru właścicielskiego oraz dobre praktyki, którymi kieruje się Skarb Państwa jako </w:t>
      </w:r>
      <w:r w:rsidR="00CA0C5D">
        <w:t xml:space="preserve">akcjonariusz, w szczególności </w:t>
      </w:r>
      <w:r w:rsidR="00CA0C5D">
        <w:lastRenderedPageBreak/>
        <w:t>w </w:t>
      </w:r>
      <w:r w:rsidRPr="00DD3E2E">
        <w:t>zakresie społecznej odpowiedzialności biznesu, polity</w:t>
      </w:r>
      <w:r w:rsidR="00CA0C5D">
        <w:t>ki dywidendowej, sponsoringu, a </w:t>
      </w:r>
      <w:r w:rsidRPr="00DD3E2E">
        <w:t>także kształtowania wynagrodzeń.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8.</w:t>
      </w:r>
      <w:r w:rsidRPr="00DD3E2E">
        <w:t xml:space="preserve"> 1. Prezes Rady Ministrów może przekazać innemu członkowi Rady Ministrów, pełnomocnikowi Rządu lub państwowej osobie prawnej wykonywanie uprawnień, o których mowa w art. 7 ust. 1:</w:t>
      </w:r>
    </w:p>
    <w:p w:rsidR="00DD3E2E" w:rsidRPr="00DD3E2E" w:rsidRDefault="00DD3E2E" w:rsidP="00835F7F">
      <w:pPr>
        <w:pStyle w:val="PKTpunkt"/>
      </w:pPr>
      <w:r w:rsidRPr="00DD3E2E">
        <w:t>1)</w:t>
      </w:r>
      <w:r w:rsidRPr="00DD3E2E">
        <w:tab/>
        <w:t xml:space="preserve">pkt 2 lub </w:t>
      </w:r>
    </w:p>
    <w:p w:rsidR="00DD3E2E" w:rsidRPr="00DD3E2E" w:rsidRDefault="00DD3E2E" w:rsidP="00835F7F">
      <w:pPr>
        <w:pStyle w:val="PKTpunkt"/>
      </w:pPr>
      <w:r w:rsidRPr="00DD3E2E">
        <w:t>2)</w:t>
      </w:r>
      <w:r w:rsidRPr="00DD3E2E">
        <w:tab/>
        <w:t xml:space="preserve">pkt 3 w zakresie składania w imieniu Skarbu Państwa oświadczenia woli o objęciu akcji. </w:t>
      </w:r>
    </w:p>
    <w:p w:rsidR="00DD3E2E" w:rsidRDefault="00DD3E2E" w:rsidP="00DD3E2E">
      <w:pPr>
        <w:pStyle w:val="USTustnpkodeksu"/>
      </w:pPr>
      <w:r w:rsidRPr="00DD3E2E">
        <w:t>2. W przypadku, o którym mowa w ust. 1, Rad</w:t>
      </w:r>
      <w:r w:rsidR="00F1041B">
        <w:t>a</w:t>
      </w:r>
      <w:r w:rsidRPr="00DD3E2E">
        <w:t xml:space="preserve"> Ministrów określa, w drodze rozporządzenia, wykaz spółek, w których uprawnienia, o których mowa w ust. 1, wykonują inni członkowie Rady Ministrów, pełnomocnicy Rządu lub państwowe osoby prawne, wskazując odrębnie dla każdej spółki, członka Rady Ministrów, pełnomocnika Rządu lub państwową osobę prawną, właściw</w:t>
      </w:r>
      <w:r w:rsidR="00992A3D">
        <w:t>ych</w:t>
      </w:r>
      <w:r w:rsidRPr="00DD3E2E">
        <w:t xml:space="preserve"> do realizacji w stos</w:t>
      </w:r>
      <w:r w:rsidR="00CA0C5D">
        <w:t>unku do tej spółki uprawnień, o </w:t>
      </w:r>
      <w:r w:rsidRPr="00DD3E2E">
        <w:t>których mowa w ust. 1, uwzględniając przedmiot działalności spółki, a także, odpowiednio właściwość wynikającą z przepisów ustawy z dnia 4 września 1997 r. o działach administracji rządowej (Dz. U. z 2016 r. poz. 543</w:t>
      </w:r>
      <w:r w:rsidR="001C229B">
        <w:t>,</w:t>
      </w:r>
      <w:r w:rsidRPr="00DD3E2E">
        <w:t xml:space="preserve"> 749</w:t>
      </w:r>
      <w:r w:rsidR="001C229B">
        <w:t>, 1020, 1250 i 1579</w:t>
      </w:r>
      <w:r w:rsidRPr="00DD3E2E">
        <w:t>), zakres zadań pełnomocnika Rządu lub przedmiot działalności państwowej osoby prawnej.</w:t>
      </w:r>
    </w:p>
    <w:p w:rsidR="003242FE" w:rsidRPr="00DD3E2E" w:rsidRDefault="003242FE" w:rsidP="00DD3E2E">
      <w:pPr>
        <w:pStyle w:val="USTustnpkodeksu"/>
      </w:pPr>
      <w:r>
        <w:t>3. W przypadku, o którym mowa w ust. 1, uprawnienie do akcji należących do Skarbu Państwa do zwołania lub żądania zwołania walnego zgromadzenia i umieszczenie określonych spraw w porządku obrad tego zgromadzenia jest wykonywane przez Prezesa Rady Ministrów lub, odpowiednio, przez innego członka Rady Ministrów, pełnomocnika Rządu albo państwową osobę prawną.</w:t>
      </w:r>
    </w:p>
    <w:p w:rsidR="00DD3E2E" w:rsidRPr="00DD3E2E" w:rsidRDefault="00DD3E2E" w:rsidP="00DD3E2E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9.</w:t>
      </w:r>
      <w:r w:rsidRPr="00DD3E2E">
        <w:t xml:space="preserve"> 1. Wykonywanie praw z akcji należących do Skarbu Państwa lub państwowej osoby prawnej odbywa się na zasadach prawidłowej gospodarki, w celu osiągnięcia trwałego wzrostu wartości tych akcji, z uwzględnieniem polityki gospodarczej państwa.</w:t>
      </w:r>
    </w:p>
    <w:p w:rsidR="00DD3E2E" w:rsidRPr="00DD3E2E" w:rsidRDefault="00DD3E2E" w:rsidP="00835F7F">
      <w:pPr>
        <w:pStyle w:val="USTustnpkodeksu"/>
      </w:pPr>
      <w:r w:rsidRPr="00DD3E2E">
        <w:t>2. W spółce realizującej misję publiczną wykonywanie praw z akcji należących do Skarbu Państwa lub państwowej osoby prawnej odbywa się na zasadach prawidłowej gospodarki, w szczególności w celu efektywnej realizacji misji publicznej realizowanej przez tę spółkę.</w:t>
      </w:r>
    </w:p>
    <w:p w:rsidR="00DD3E2E" w:rsidRPr="00DD3E2E" w:rsidRDefault="00DD3E2E" w:rsidP="00DD3E2E">
      <w:pPr>
        <w:pStyle w:val="ARTartustawynprozporzdzenia"/>
        <w:rPr>
          <w:rStyle w:val="Ppogrubienie"/>
          <w:lang w:eastAsia="en-US"/>
        </w:rPr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10.</w:t>
      </w:r>
      <w:r w:rsidRPr="00DD3E2E">
        <w:rPr>
          <w:rStyle w:val="Ppogrubienie"/>
        </w:rPr>
        <w:t xml:space="preserve"> </w:t>
      </w:r>
      <w:r w:rsidRPr="00DD3E2E">
        <w:t>Do akcji należących do Skarbu Państwa nie stosuje</w:t>
      </w:r>
      <w:r w:rsidR="00CA0C5D">
        <w:t xml:space="preserve"> się przepisów art. 199 i art. </w:t>
      </w:r>
      <w:r w:rsidRPr="00DD3E2E">
        <w:t>359, w zakresie dotyczącym umorzenia przymusowego</w:t>
      </w:r>
      <w:r w:rsidR="00992A3D">
        <w:t>,</w:t>
      </w:r>
      <w:r w:rsidR="00CA0C5D">
        <w:t xml:space="preserve"> oraz art. 418 ustawy z dnia 15 </w:t>
      </w:r>
      <w:r w:rsidRPr="00DD3E2E">
        <w:t>września 2000 r. – Kodeks spółek handlowych.</w:t>
      </w:r>
    </w:p>
    <w:p w:rsidR="00DD3E2E" w:rsidRPr="00DD3E2E" w:rsidRDefault="00DD3E2E" w:rsidP="00DD3E2E">
      <w:pPr>
        <w:pStyle w:val="ARTartustawynprozporzdzenia"/>
      </w:pPr>
      <w:r w:rsidRPr="00CA0C5D">
        <w:rPr>
          <w:rStyle w:val="Ppogrubienie"/>
        </w:rPr>
        <w:lastRenderedPageBreak/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11.</w:t>
      </w:r>
      <w:r w:rsidRPr="00DD3E2E">
        <w:t xml:space="preserve"> 1. Akcje w imieniu Skarbu Państwa zbywa organ, pełnomocnik Rządu, państwowa osoba prawna lub inna jednostka uprawniona do wykonywania praw z tych akcji, zwane dalej „podmiotem uprawnionym do wykonywania praw z akcji należących do Skarbu Państwa”, z uwzględnieniem konieczności ochrony interesu Skarbu Państwa.</w:t>
      </w:r>
    </w:p>
    <w:p w:rsidR="00DD3E2E" w:rsidRPr="00DD3E2E" w:rsidRDefault="00DD3E2E" w:rsidP="00835F7F">
      <w:pPr>
        <w:pStyle w:val="USTustnpkodeksu"/>
      </w:pPr>
      <w:r w:rsidRPr="00DD3E2E">
        <w:t>2. Zbycie akcji należących do Skarbu Państwa wymaga zgody Rady Ministrów.</w:t>
      </w:r>
    </w:p>
    <w:p w:rsidR="00DD3E2E" w:rsidRPr="00DD3E2E" w:rsidRDefault="00DD3E2E" w:rsidP="00835F7F">
      <w:pPr>
        <w:pStyle w:val="USTustnpkodeksu"/>
      </w:pPr>
      <w:r w:rsidRPr="00DD3E2E">
        <w:t>3. Przepisu ust. 2 nie stosuje się do wniesienia akcji Skarbu Państwa do spółki, której akcjonariuszami są wyłącznie Skarb Państwa lub inne państwowe osoby prawne</w:t>
      </w:r>
      <w:r w:rsidR="00992A3D">
        <w:t>,</w:t>
      </w:r>
      <w:r w:rsidRPr="00DD3E2E">
        <w:t xml:space="preserve"> w zamian za objęcie akcji w podwyższonym kapitale zakładowym tej spółki.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12.</w:t>
      </w:r>
      <w:r w:rsidRPr="00DD3E2E">
        <w:t xml:space="preserve"> 1. Występując o zgodę, o której mowa w art. 11 ust. 2, podmiot uprawniony do wykonywania praw z akcji należących do Skarbu Państwa dołącza dokumenty określające:</w:t>
      </w:r>
    </w:p>
    <w:p w:rsidR="00DD3E2E" w:rsidRPr="00DD3E2E" w:rsidRDefault="00DD3E2E" w:rsidP="00835F7F">
      <w:pPr>
        <w:pStyle w:val="PKTpunkt"/>
      </w:pPr>
      <w:r w:rsidRPr="00DD3E2E">
        <w:t>1)</w:t>
      </w:r>
      <w:r w:rsidRPr="00DD3E2E">
        <w:tab/>
        <w:t>proponowany tryb zbycia, w tym opis procedury wyłaniania nabywcy;</w:t>
      </w:r>
    </w:p>
    <w:p w:rsidR="00DD3E2E" w:rsidRPr="00DD3E2E" w:rsidRDefault="00DD3E2E" w:rsidP="00835F7F">
      <w:pPr>
        <w:pStyle w:val="PKTpunkt"/>
      </w:pPr>
      <w:r w:rsidRPr="00DD3E2E">
        <w:t>2)</w:t>
      </w:r>
      <w:r w:rsidRPr="00DD3E2E">
        <w:tab/>
        <w:t>wycenę;</w:t>
      </w:r>
    </w:p>
    <w:p w:rsidR="00DD3E2E" w:rsidRPr="00DD3E2E" w:rsidRDefault="00DD3E2E" w:rsidP="00835F7F">
      <w:pPr>
        <w:pStyle w:val="PKTpunkt"/>
      </w:pPr>
      <w:r w:rsidRPr="00DD3E2E">
        <w:t>3)</w:t>
      </w:r>
      <w:r w:rsidRPr="00DD3E2E">
        <w:tab/>
        <w:t>cenę sprzedaży lub sposób jej ustalenia i sposób zapłaty;</w:t>
      </w:r>
    </w:p>
    <w:p w:rsidR="00DD3E2E" w:rsidRPr="00DD3E2E" w:rsidRDefault="00DD3E2E" w:rsidP="00835F7F">
      <w:pPr>
        <w:pStyle w:val="PKTpunkt"/>
      </w:pPr>
      <w:r w:rsidRPr="00DD3E2E">
        <w:t>4)</w:t>
      </w:r>
      <w:r w:rsidRPr="00DD3E2E">
        <w:tab/>
        <w:t>projekt umowy zbycia akcji;</w:t>
      </w:r>
    </w:p>
    <w:p w:rsidR="00DD3E2E" w:rsidRPr="00DD3E2E" w:rsidRDefault="00DD3E2E" w:rsidP="00835F7F">
      <w:pPr>
        <w:pStyle w:val="PKTpunkt"/>
      </w:pPr>
      <w:r w:rsidRPr="00DD3E2E">
        <w:t>5)</w:t>
      </w:r>
      <w:r w:rsidRPr="00DD3E2E">
        <w:tab/>
        <w:t>uzasadnienie, odnoszące się do skutków ekonomicznyc</w:t>
      </w:r>
      <w:r w:rsidR="00CA0C5D">
        <w:t>h i społecznych zbycia akcji, w </w:t>
      </w:r>
      <w:r w:rsidRPr="00DD3E2E">
        <w:t>tym zawierające omówienie jego wpływu na ochronę interesów Skarbu Państwa oraz ochronę interesu pracowników i innych osób związanych ze spółką, a także obejmujące wskazanie sposobu określenia ceny sprzedaży akcji oraz sposobu zapłaty.</w:t>
      </w:r>
    </w:p>
    <w:p w:rsidR="00DD3E2E" w:rsidRPr="00DD3E2E" w:rsidRDefault="00DD3E2E" w:rsidP="00835F7F">
      <w:pPr>
        <w:pStyle w:val="USTustnpkodeksu"/>
      </w:pPr>
      <w:r w:rsidRPr="00DD3E2E">
        <w:t>2. W przypadku wystąpienia o zgodę na zbycie ak</w:t>
      </w:r>
      <w:r w:rsidR="00CA0C5D">
        <w:t>cji w obrocie zorganizowanym, w </w:t>
      </w:r>
      <w:r w:rsidRPr="00DD3E2E">
        <w:t>rozumieniu ustawy z dnia 29 lipca 2005 r. o obrocie inst</w:t>
      </w:r>
      <w:r w:rsidR="00CA0C5D">
        <w:t>rumentami finansowymi (Dz. U. z </w:t>
      </w:r>
      <w:r w:rsidRPr="00DD3E2E">
        <w:t>2016 r. poz. 1636), nie stosuje się ust. 1 pkt 2–4.</w:t>
      </w:r>
    </w:p>
    <w:p w:rsidR="00DD3E2E" w:rsidRPr="00DD3E2E" w:rsidRDefault="00DD3E2E" w:rsidP="00835F7F">
      <w:pPr>
        <w:pStyle w:val="USTustnpkodeksu"/>
      </w:pPr>
      <w:r w:rsidRPr="00DD3E2E">
        <w:t xml:space="preserve">3. Wyrażając zgodę, o której mowa w art. 11 ust. 2, Rada Ministrów określa tryb zbycia akcji. </w:t>
      </w:r>
    </w:p>
    <w:p w:rsidR="00DD3E2E" w:rsidRPr="00DD3E2E" w:rsidRDefault="00DD3E2E" w:rsidP="00835F7F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13.</w:t>
      </w:r>
      <w:r w:rsidRPr="00DD3E2E">
        <w:t xml:space="preserve"> Akcje należące do Skarbu Państwa w spółce o istotnym znaczeniu dla gospodarki państwa nie mogą być przedmiotem darowizny na rzecz jednostki samorządu terytorialnego lub związku jednostek samorządu terytorialnego.</w:t>
      </w:r>
    </w:p>
    <w:p w:rsidR="00DD3E2E" w:rsidRPr="00835F7F" w:rsidRDefault="00DD3E2E" w:rsidP="00835F7F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14.</w:t>
      </w:r>
      <w:r w:rsidRPr="00835F7F">
        <w:t xml:space="preserve"> Do zbywania akcji przez państwowe osoby prawne stosuje się odpowiednio przepisy art. 11</w:t>
      </w:r>
      <w:r w:rsidR="00992A3D">
        <w:t xml:space="preserve"> i art. </w:t>
      </w:r>
      <w:r w:rsidRPr="00835F7F">
        <w:t xml:space="preserve">12. </w:t>
      </w:r>
    </w:p>
    <w:p w:rsidR="00DD3E2E" w:rsidRPr="00DD3E2E" w:rsidRDefault="00DD3E2E" w:rsidP="00835F7F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15.</w:t>
      </w:r>
      <w:r w:rsidRPr="00DD3E2E">
        <w:t xml:space="preserve"> 1. Zbycie akcji z naruszeniem art. 11–14 jest nieważne.</w:t>
      </w:r>
    </w:p>
    <w:p w:rsidR="00DD3E2E" w:rsidRPr="00DD3E2E" w:rsidRDefault="00DD3E2E" w:rsidP="00DD3E2E">
      <w:pPr>
        <w:pStyle w:val="USTustnpkodeksu"/>
      </w:pPr>
      <w:r w:rsidRPr="00DD3E2E">
        <w:t>2. Z powództwem o stwierdzenie nieważności zbycia akcji należących do Skarbu Państwa lub państwowej osoby prawnej, może wystąpić także Prezes Prokuratorii Generalnej Rzeczypospolitej Polskiej.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lastRenderedPageBreak/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16.</w:t>
      </w:r>
      <w:r w:rsidRPr="00DD3E2E">
        <w:t xml:space="preserve"> 1. Podmiot uprawniony do wykonywania praw z akcji należących do Skarbu Państwa lub państwowa osoba prawna, w zakresie wykonywania praw z akcji w spółce, są zobowiązane podejmować działania mające na celu określenie, w drodze uchwały walnego zgromadzenia lub w statucie tej spółki, zasad zarządzania mieniem przewidujących, że zgody walnego zgromadzenia wymaga:</w:t>
      </w:r>
    </w:p>
    <w:p w:rsidR="00DD3E2E" w:rsidRPr="00DD3E2E" w:rsidRDefault="00DD3E2E" w:rsidP="00CA0C5D">
      <w:pPr>
        <w:pStyle w:val="PKTpunkt"/>
        <w:keepNext/>
      </w:pPr>
      <w:r w:rsidRPr="00DD3E2E">
        <w:t>1)</w:t>
      </w:r>
      <w:r w:rsidRPr="00DD3E2E">
        <w:tab/>
        <w:t>rozporządzenie składnikami aktywów tr</w:t>
      </w:r>
      <w:r w:rsidR="00CA0C5D">
        <w:t>wałych w rozumieniu przepisów o </w:t>
      </w:r>
      <w:r w:rsidRPr="00DD3E2E">
        <w:t xml:space="preserve">rachunkowości, zaliczonymi do wartości niematerialnych i prawnych, rzeczowych aktywów trwałych lub inwestycji długoterminowych, w tym wniesienie jako wkładu do spółki lub spółdzielni, jeżeli wartość rynkowa tych składników przekracza wartość </w:t>
      </w:r>
      <w:r w:rsidR="007A2B4A">
        <w:t>5</w:t>
      </w:r>
      <w:r w:rsidRPr="00DD3E2E">
        <w:t>% sumy aktywów w rozumieniu przepisów o rachunkowości, ustalonych na podstawie ostatniego zatwierdzonego sprawozdania finansowego, a także oddanie tych składników do korzystania inn</w:t>
      </w:r>
      <w:r w:rsidR="007A2B4A">
        <w:t>emu</w:t>
      </w:r>
      <w:r w:rsidRPr="00DD3E2E">
        <w:t xml:space="preserve"> podmioto</w:t>
      </w:r>
      <w:r w:rsidR="007A2B4A">
        <w:t>wi</w:t>
      </w:r>
      <w:r w:rsidRPr="00DD3E2E">
        <w:t xml:space="preserve">, na okres dłuższy niż 180 dni w roku kalendarzowym, na podstawie czynności prawnej, jeżeli wartość rynkowa przedmiotu czynności prawnej przekracza </w:t>
      </w:r>
      <w:r w:rsidR="007A2B4A">
        <w:t>5</w:t>
      </w:r>
      <w:r w:rsidRPr="00DD3E2E">
        <w:t>% sumy aktywów, przy czym</w:t>
      </w:r>
      <w:r w:rsidR="007A2B4A">
        <w:t>,</w:t>
      </w:r>
      <w:r w:rsidRPr="00DD3E2E">
        <w:t xml:space="preserve"> oddanie do korzystania w</w:t>
      </w:r>
      <w:r w:rsidR="007A2B4A">
        <w:t> </w:t>
      </w:r>
      <w:r w:rsidR="00CF1A93">
        <w:t>przy</w:t>
      </w:r>
      <w:r w:rsidRPr="00DD3E2E">
        <w:t>ypadku:</w:t>
      </w:r>
    </w:p>
    <w:p w:rsidR="00DD3E2E" w:rsidRPr="00DD3E2E" w:rsidRDefault="00DD3E2E" w:rsidP="00CA0C5D">
      <w:pPr>
        <w:pStyle w:val="LITlitera"/>
        <w:keepNext/>
      </w:pPr>
      <w:r w:rsidRPr="00DD3E2E">
        <w:t>a)</w:t>
      </w:r>
      <w:r w:rsidRPr="00DD3E2E">
        <w:tab/>
        <w:t>umów najmu, dzierżawy i innych umów o oddanie składnika majątkowego do odpłatnego korzystania innym podmiotom – przez wartość rynkową przedmiotu czynności prawnej rozumie się wartość świadczeń za:</w:t>
      </w:r>
    </w:p>
    <w:p w:rsidR="00DD3E2E" w:rsidRPr="00DD3E2E" w:rsidRDefault="00DD3E2E" w:rsidP="00835F7F">
      <w:pPr>
        <w:pStyle w:val="TIRtiret"/>
      </w:pPr>
      <w:r w:rsidRPr="00DD3E2E">
        <w:t>–</w:t>
      </w:r>
      <w:r w:rsidRPr="00DD3E2E">
        <w:tab/>
        <w:t>jeden rok – jeżeli oddanie składnika majątkowego nastąpiło na podstawie umowy zawartej na czas nieoznaczony,</w:t>
      </w:r>
    </w:p>
    <w:p w:rsidR="00DD3E2E" w:rsidRPr="00DD3E2E" w:rsidRDefault="00DD3E2E" w:rsidP="00835F7F">
      <w:pPr>
        <w:pStyle w:val="TIRtiret"/>
      </w:pPr>
      <w:r w:rsidRPr="00DD3E2E">
        <w:t>–</w:t>
      </w:r>
      <w:r w:rsidRPr="00DD3E2E">
        <w:tab/>
        <w:t>cały czas obowiązywania umowy – w przypadku umów zawartych na czas oznaczony,</w:t>
      </w:r>
    </w:p>
    <w:p w:rsidR="007A2B4A" w:rsidRDefault="00DD3E2E" w:rsidP="00835F7F">
      <w:pPr>
        <w:pStyle w:val="LITlitera"/>
      </w:pPr>
      <w:r w:rsidRPr="00DD3E2E">
        <w:t>b)</w:t>
      </w:r>
      <w:r w:rsidRPr="00DD3E2E">
        <w:tab/>
        <w:t>użyczenia i innych nieodpłatnych umów o oddanie składnika majątkowego do korzystania innym podmiotom – przez wartość rynkową przedmiotu czynności prawnej rozumie się równowartość świadczeń, jakie przysługiwałyby w razie zawarcia umowy najmu lub dzierżawy</w:t>
      </w:r>
      <w:r w:rsidR="007A2B4A">
        <w:t>,</w:t>
      </w:r>
      <w:r w:rsidRPr="00DD3E2E">
        <w:t xml:space="preserve"> za</w:t>
      </w:r>
      <w:r w:rsidR="007A2B4A">
        <w:t>:</w:t>
      </w:r>
      <w:r w:rsidRPr="00DD3E2E">
        <w:t xml:space="preserve"> </w:t>
      </w:r>
    </w:p>
    <w:p w:rsidR="007A2B4A" w:rsidRDefault="007A2B4A" w:rsidP="003E229D">
      <w:pPr>
        <w:pStyle w:val="TIRtiret"/>
      </w:pPr>
      <w:r>
        <w:t>–</w:t>
      </w:r>
      <w:r>
        <w:tab/>
      </w:r>
      <w:r w:rsidR="00DD3E2E" w:rsidRPr="00DD3E2E">
        <w:t>jeden rok</w:t>
      </w:r>
      <w:r>
        <w:t xml:space="preserve"> –</w:t>
      </w:r>
      <w:r w:rsidR="00DD3E2E" w:rsidRPr="00DD3E2E">
        <w:t xml:space="preserve"> jeżeli</w:t>
      </w:r>
      <w:r>
        <w:t xml:space="preserve"> oddanie składnika majątkowego nastąpiło na podstawie umowy zawartej na czas nieoznaczony,</w:t>
      </w:r>
    </w:p>
    <w:p w:rsidR="00DD3E2E" w:rsidRPr="00DD3E2E" w:rsidRDefault="007A2B4A" w:rsidP="003E229D">
      <w:pPr>
        <w:pStyle w:val="TIRtiret"/>
      </w:pPr>
      <w:r>
        <w:t>–</w:t>
      </w:r>
      <w:r>
        <w:tab/>
        <w:t>cały czas obowiązywania umowy – w przypadku umów zawartych na czas oznaczony;</w:t>
      </w:r>
      <w:r w:rsidR="00DD3E2E" w:rsidRPr="00DD3E2E">
        <w:t xml:space="preserve"> </w:t>
      </w:r>
    </w:p>
    <w:p w:rsidR="00DD3E2E" w:rsidRPr="00DD3E2E" w:rsidRDefault="00DD3E2E" w:rsidP="00CA0C5D">
      <w:pPr>
        <w:pStyle w:val="PKTpunkt"/>
        <w:keepNext/>
      </w:pPr>
      <w:r w:rsidRPr="00DD3E2E">
        <w:t>2)</w:t>
      </w:r>
      <w:r w:rsidRPr="00DD3E2E">
        <w:tab/>
        <w:t>nabycie składników aktywów trwałych w rozumien</w:t>
      </w:r>
      <w:r w:rsidR="00CA0C5D">
        <w:t>iu przepisów o rachunkowości, o </w:t>
      </w:r>
      <w:r w:rsidRPr="00DD3E2E">
        <w:t>wartości przekraczającej:</w:t>
      </w:r>
    </w:p>
    <w:p w:rsidR="00DD3E2E" w:rsidRPr="00DD3E2E" w:rsidRDefault="00DD3E2E" w:rsidP="00DD3E2E">
      <w:pPr>
        <w:pStyle w:val="LITlitera"/>
      </w:pPr>
      <w:r w:rsidRPr="00DD3E2E">
        <w:t>a)</w:t>
      </w:r>
      <w:r w:rsidRPr="00DD3E2E">
        <w:tab/>
        <w:t xml:space="preserve">100 000 000 złotych lub </w:t>
      </w:r>
    </w:p>
    <w:p w:rsidR="00DD3E2E" w:rsidRPr="00DD3E2E" w:rsidRDefault="00DD3E2E" w:rsidP="00DD3E2E">
      <w:pPr>
        <w:pStyle w:val="LITlitera"/>
      </w:pPr>
      <w:r w:rsidRPr="00DD3E2E">
        <w:lastRenderedPageBreak/>
        <w:t>b)</w:t>
      </w:r>
      <w:r w:rsidRPr="00DD3E2E">
        <w:tab/>
        <w:t xml:space="preserve">wartość 5% sumy aktywów w rozumieniu przepisów o rachunkowości, ustalonych na podstawie ostatniego zatwierdzonego sprawozdania finansowego; </w:t>
      </w:r>
    </w:p>
    <w:p w:rsidR="00DD3E2E" w:rsidRPr="00DD3E2E" w:rsidRDefault="001951AA" w:rsidP="00CA0C5D">
      <w:pPr>
        <w:pStyle w:val="PKTpunkt"/>
        <w:keepNext/>
      </w:pPr>
      <w:r>
        <w:t>3</w:t>
      </w:r>
      <w:r w:rsidR="00DD3E2E" w:rsidRPr="00DD3E2E">
        <w:t>)</w:t>
      </w:r>
      <w:r w:rsidR="00DD3E2E" w:rsidRPr="00DD3E2E">
        <w:tab/>
        <w:t>objęcie albo nabycie akcji innej spółki o wartości przekraczającej:</w:t>
      </w:r>
    </w:p>
    <w:p w:rsidR="00DD3E2E" w:rsidRPr="00DD3E2E" w:rsidRDefault="00DD3E2E" w:rsidP="00DD3E2E">
      <w:pPr>
        <w:pStyle w:val="LITlitera"/>
      </w:pPr>
      <w:r w:rsidRPr="00DD3E2E">
        <w:t>a)</w:t>
      </w:r>
      <w:r w:rsidRPr="00DD3E2E">
        <w:tab/>
        <w:t xml:space="preserve">100 000 000 złotych lub </w:t>
      </w:r>
    </w:p>
    <w:p w:rsidR="00DD3E2E" w:rsidRPr="00DD3E2E" w:rsidRDefault="00DD3E2E" w:rsidP="00DD3E2E">
      <w:pPr>
        <w:pStyle w:val="LITlitera"/>
      </w:pPr>
      <w:r w:rsidRPr="00DD3E2E">
        <w:t>b)</w:t>
      </w:r>
      <w:r w:rsidRPr="00DD3E2E">
        <w:tab/>
        <w:t xml:space="preserve">wartość 10% sumy aktywów w rozumieniu przepisów o rachunkowości, ustalonych na podstawie ostatniego zatwierdzonego sprawozdania finansowego; </w:t>
      </w:r>
    </w:p>
    <w:p w:rsidR="00DD3E2E" w:rsidRPr="00DD3E2E" w:rsidRDefault="001951AA" w:rsidP="00CA0C5D">
      <w:pPr>
        <w:pStyle w:val="PKTpunkt"/>
        <w:keepNext/>
      </w:pPr>
      <w:r>
        <w:t>4</w:t>
      </w:r>
      <w:r w:rsidR="00DD3E2E" w:rsidRPr="00DD3E2E">
        <w:t>)</w:t>
      </w:r>
      <w:r w:rsidR="00DD3E2E" w:rsidRPr="00DD3E2E">
        <w:tab/>
        <w:t>zbycie akcji innej spółki o wartości przekraczającej:</w:t>
      </w:r>
    </w:p>
    <w:p w:rsidR="00DD3E2E" w:rsidRPr="00DD3E2E" w:rsidRDefault="00DD3E2E" w:rsidP="00DD3E2E">
      <w:pPr>
        <w:pStyle w:val="LITlitera"/>
      </w:pPr>
      <w:r w:rsidRPr="00DD3E2E">
        <w:t>a)</w:t>
      </w:r>
      <w:r w:rsidRPr="00DD3E2E">
        <w:tab/>
        <w:t xml:space="preserve">100 000 000 złotych lub </w:t>
      </w:r>
    </w:p>
    <w:p w:rsidR="00DD3E2E" w:rsidRPr="00DD3E2E" w:rsidRDefault="00DD3E2E" w:rsidP="00DD3E2E">
      <w:pPr>
        <w:pStyle w:val="LITlitera"/>
      </w:pPr>
      <w:r w:rsidRPr="00DD3E2E">
        <w:t>b)</w:t>
      </w:r>
      <w:r w:rsidRPr="00DD3E2E">
        <w:tab/>
        <w:t>10% sumy aktywów w rozumieniu przepisów o rachunkowości, ustalonych na podstawie ostatniego zatwierdzonego sprawozdania finansowego.</w:t>
      </w:r>
    </w:p>
    <w:p w:rsidR="00DD3E2E" w:rsidRDefault="00DD3E2E" w:rsidP="00CA0C5D">
      <w:pPr>
        <w:pStyle w:val="USTustnpkodeksu"/>
        <w:keepNext/>
      </w:pPr>
      <w:r w:rsidRPr="00DD3E2E">
        <w:t>2. Podmiot uprawniony do wykonywania praw z akcji należących do Skarbu Państwa lub państwowa osoba prawna, w zakresie wykonywania praw z akcji w spółce, są zobowiązane podejmować działania mające na celu określenie, w drodze uchwały walnego zgromadzenia lub w statucie tej spółki, że zgody</w:t>
      </w:r>
      <w:r w:rsidR="001951AA">
        <w:t xml:space="preserve"> organu nadzorczego,</w:t>
      </w:r>
      <w:r w:rsidRPr="00DD3E2E">
        <w:t xml:space="preserve"> wymaga zawarcie:</w:t>
      </w:r>
    </w:p>
    <w:p w:rsidR="001951AA" w:rsidRPr="001951AA" w:rsidRDefault="001951AA" w:rsidP="003E229D">
      <w:pPr>
        <w:pStyle w:val="PKTpunkt"/>
      </w:pPr>
      <w:r w:rsidRPr="001951AA">
        <w:t>1)</w:t>
      </w:r>
      <w:r w:rsidRPr="001951AA">
        <w:tab/>
        <w:t>umowy o usługi prawne, usługi marketingowe, usługi w zakresie stosunków międzyludzkich (public relations) i komunikacji społecznej oraz usługi doradztwa związanego z zarządzaniem, jeżeli wysokość wynagrodzenia przewidzianego łącznie za świadczone usługi przekracza 500</w:t>
      </w:r>
      <w:r w:rsidR="00CF1A93">
        <w:t> </w:t>
      </w:r>
      <w:r w:rsidRPr="001951AA">
        <w:t>000 zł netto, w stosunku rocznym;</w:t>
      </w:r>
    </w:p>
    <w:p w:rsidR="001951AA" w:rsidRPr="001951AA" w:rsidRDefault="001951AA" w:rsidP="003E229D">
      <w:pPr>
        <w:pStyle w:val="PKTpunkt"/>
      </w:pPr>
      <w:r w:rsidRPr="001951AA">
        <w:t>2)</w:t>
      </w:r>
      <w:r w:rsidRPr="001951AA">
        <w:tab/>
        <w:t>zmiany umowy o usługi prawne, usługi marketingowe, usługi w zakresie stosunków międzyludzkich (public relations) i komunikacji społecznej oraz usługi doradztwa związanego z zarządzaniem podwyższającej wynagrodzenie powyżej kwoty, o której mowa w pkt 1;</w:t>
      </w:r>
    </w:p>
    <w:p w:rsidR="001951AA" w:rsidRPr="001951AA" w:rsidRDefault="001951AA" w:rsidP="003E229D">
      <w:pPr>
        <w:pStyle w:val="PKTpunkt"/>
      </w:pPr>
      <w:r w:rsidRPr="001951AA">
        <w:t>3)</w:t>
      </w:r>
      <w:r w:rsidRPr="001951AA">
        <w:tab/>
        <w:t>umowy o usługi prawne, usługi marketingowe, usługi w zakresie stosunków międzyludzkich (public relations) i komunikacji społecznej oraz usługi doradztwa związanego i zarządzaniem, w których maksymalna wysokość wynagrodzenia nie jest określona.</w:t>
      </w:r>
    </w:p>
    <w:p w:rsidR="001951AA" w:rsidRDefault="00DD3E2E" w:rsidP="00835F7F">
      <w:pPr>
        <w:pStyle w:val="USTustnpkodeksu"/>
      </w:pPr>
      <w:r w:rsidRPr="00DD3E2E">
        <w:t xml:space="preserve">3. Podmiot uprawniony do wykonywania praw z akcji należących do Skarbu Państwa lub państwowa osoba prawna, w zakresie wykonywania praw z akcji w spółce, są zobowiązane podejmować działania mające na celu określenie, w drodze uchwały walnego zgromadzenia lub w statucie tej spółki, </w:t>
      </w:r>
      <w:r w:rsidR="001951AA">
        <w:t>że zgody rady nadzorczej wymaga zawarcie przez spółkę umowy:</w:t>
      </w:r>
    </w:p>
    <w:p w:rsidR="001951AA" w:rsidRPr="001951AA" w:rsidRDefault="001951AA" w:rsidP="003E229D">
      <w:pPr>
        <w:pStyle w:val="PKTpunkt"/>
      </w:pPr>
      <w:r w:rsidRPr="001951AA">
        <w:lastRenderedPageBreak/>
        <w:t>1)</w:t>
      </w:r>
      <w:r w:rsidRPr="001951AA">
        <w:tab/>
        <w:t>darowizny lub innej umowy o podobnym skutku o wartości przekraczają</w:t>
      </w:r>
      <w:r>
        <w:t>cej 20 000 </w:t>
      </w:r>
      <w:r w:rsidRPr="001951AA">
        <w:t>złotych lub 0,1% sumy aktywów w rozumieniu przepisów o rachunkowości, ustalonych na podstawie ostatniego zatwierdzonego sprawozdania finansowego;</w:t>
      </w:r>
    </w:p>
    <w:p w:rsidR="001951AA" w:rsidRDefault="001951AA" w:rsidP="003E229D">
      <w:pPr>
        <w:pStyle w:val="PKTpunkt"/>
      </w:pPr>
      <w:r w:rsidRPr="001951AA">
        <w:t>2)</w:t>
      </w:r>
      <w:r w:rsidRPr="001951AA">
        <w:tab/>
        <w:t>zwolnienia z długu lub innej umowy o podobnym skutku o wartości przekraczają</w:t>
      </w:r>
      <w:r>
        <w:t>cej 50 </w:t>
      </w:r>
      <w:r w:rsidRPr="001951AA">
        <w:t>000 złotych lub 0,1% sumy aktywów w rozumieniu przepisów o rachunkowości, ustalonych na podstawie ostatniego zatwierdzonego sprawozdania finansowego.</w:t>
      </w:r>
    </w:p>
    <w:p w:rsidR="00DD3E2E" w:rsidRPr="00DD3E2E" w:rsidRDefault="00DD3E2E" w:rsidP="00835F7F">
      <w:pPr>
        <w:pStyle w:val="USTustnpkodeksu"/>
      </w:pPr>
      <w:r w:rsidRPr="00DD3E2E">
        <w:t>4. Podmiot uprawniony do wykonywania praw z akcji należących do Skarbu Państwa lub państwowa osoba prawna, w zakresie wykonywania praw z akcji w spółce</w:t>
      </w:r>
      <w:r w:rsidR="00992A3D">
        <w:t>,</w:t>
      </w:r>
      <w:r w:rsidRPr="00DD3E2E">
        <w:t xml:space="preserve"> </w:t>
      </w:r>
      <w:r w:rsidR="001951AA">
        <w:t xml:space="preserve">są zobowiązane </w:t>
      </w:r>
      <w:r w:rsidRPr="00DD3E2E">
        <w:t xml:space="preserve">podejmować działania mające na celu określenie, w drodze uchwały walnego zgromadzenia lub w statucie tej spółki, </w:t>
      </w:r>
      <w:r w:rsidR="00EB626F">
        <w:t>zasad zbywania składników aktywów trwałych w rozumieniu przepisów o rachunkowości. Zasady zbywania składników aktywów trwałych powinny uwzględniać zastosowanie trybu przetargu oraz wyjątki od obowiązku jego zastosowania, w przypadku zbywania przez spółkę składników aktywów trwałych, o wartości przekraczającej 0,1% sumy aktywów w rozumieniu przepisów o rachunkowości, ustalonych na podstawie ostatniego zatwierdzonego sprawozdania finansowego, chyba że wartość ta nie przekracza 20 000 zł.</w:t>
      </w:r>
    </w:p>
    <w:p w:rsidR="00EB626F" w:rsidRDefault="00DD3E2E" w:rsidP="00835F7F">
      <w:pPr>
        <w:pStyle w:val="USTustnpkodeksu"/>
      </w:pPr>
      <w:r w:rsidRPr="00DD3E2E">
        <w:t>5. Podmiot uprawniony do wykonywania praw z akcji należących do Skarbu Państwa lub państwowa osoba prawna, w zakresie wykonywania praw z akcji</w:t>
      </w:r>
      <w:r w:rsidR="00EB626F">
        <w:t xml:space="preserve"> w spółce mogą podejmować działania</w:t>
      </w:r>
      <w:r w:rsidRPr="00DD3E2E">
        <w:t xml:space="preserve"> mające na celu </w:t>
      </w:r>
      <w:r w:rsidR="00EB626F">
        <w:t>określenie, w drodze uchwały walnego zgromadzenia lub w statucie tej spółki, surowszych wymagań niż okreslone w ust. 1–4.</w:t>
      </w:r>
    </w:p>
    <w:p w:rsidR="00EB626F" w:rsidRDefault="00EB626F" w:rsidP="00B562E2">
      <w:pPr>
        <w:pStyle w:val="USTustnpkodeksu"/>
      </w:pPr>
      <w:r w:rsidRPr="00EB626F">
        <w:t>6. Podmiot uprawniony do wykonywania praw z akcji należących do Skarbu Państwa lub państwowa osoba prawna, w zakresie wykonywania praw z akcji przysługujących tym podmiotom, są obowiązane podejmować działania mające na celu wprowadzenie, w drodze uchwały walnego zgromadzenia lub w statucie tej spółki, obowiązku przedkładania walnemu zgromadzeniu przez organ zarządzający zaopiniowanego przez organ nadzorczy, sprawozdania o wydatkach reprezentacyjnych, a także wydatkach na usługi prawne, usługi marketingowe, usługi w zakresie stosunków międzyludzkich (public relations) i komunikacji społecznej oraz usługi doradztwa związanego z zarządzaniem.</w:t>
      </w:r>
    </w:p>
    <w:p w:rsidR="00EB626F" w:rsidRPr="00EB626F" w:rsidRDefault="00EB626F" w:rsidP="00B562E2">
      <w:pPr>
        <w:pStyle w:val="USTustnpkodeksu"/>
      </w:pPr>
      <w:r w:rsidRPr="00EB626F">
        <w:t xml:space="preserve">7. Podmiot uprawniony do wykonywania praw z akcji należących do Skarbu Państwa lub państwowa osoba prawna, w zakresie wykonywania praw z akcji przysługujących tym podmiotom, są obowiązane podejmować działania mające na celu wprowadzenie do statutów spółek, wobec których spółka z udziałem Skarbu Państwa lub państwowej osoby prawnej jest przedsiębiorcą dominującym, w rozumieniu art. 4 pkt 3 ustawy z dnia 16 lutego 2007 r. </w:t>
      </w:r>
      <w:r w:rsidRPr="00EB626F">
        <w:lastRenderedPageBreak/>
        <w:t>o</w:t>
      </w:r>
      <w:r>
        <w:t> </w:t>
      </w:r>
      <w:r w:rsidRPr="00EB626F">
        <w:t>ochronie konkurencji i konsumentów (Dz. U. z 2015 r. poz. 184, 1618</w:t>
      </w:r>
      <w:r w:rsidR="00B562E2">
        <w:t>,</w:t>
      </w:r>
      <w:r w:rsidRPr="00EB626F">
        <w:t xml:space="preserve"> 1634</w:t>
      </w:r>
      <w:r w:rsidR="00B562E2">
        <w:t xml:space="preserve"> i 1823</w:t>
      </w:r>
      <w:r w:rsidRPr="00EB626F">
        <w:t>), wymogó</w:t>
      </w:r>
      <w:r>
        <w:t>w, o </w:t>
      </w:r>
      <w:r w:rsidRPr="00EB626F">
        <w:t>których mowa w ust 1–4, z zastrzeżeniem ust. 5.</w:t>
      </w:r>
    </w:p>
    <w:p w:rsidR="00DD3E2E" w:rsidRPr="00DD3E2E" w:rsidRDefault="00DD3E2E" w:rsidP="00835F7F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17.</w:t>
      </w:r>
      <w:r w:rsidRPr="00DD3E2E">
        <w:t xml:space="preserve"> </w:t>
      </w:r>
      <w:r w:rsidR="00CA0C5D">
        <w:t xml:space="preserve">1. </w:t>
      </w:r>
      <w:r w:rsidRPr="00DD3E2E">
        <w:t>Podmiot uprawniony do wykonywania praw z akcji należących do Skarbu Państwa lub państwowa osoba prawna, w zakresie wykonywania praw z akcji w spółce, są zobowiązane podejmować działania mające na celu określenie, w drodze uchwały walnego zgromadzenia lub w statucie tej spółki, że członkowie org</w:t>
      </w:r>
      <w:r w:rsidR="00CA0C5D">
        <w:t>anu zarządzającego powoływani i </w:t>
      </w:r>
      <w:r w:rsidRPr="00DD3E2E">
        <w:t>odwoływani są przez organ nadzorczy po przeprowadzeniu</w:t>
      </w:r>
      <w:r w:rsidR="00CA0C5D">
        <w:t xml:space="preserve"> postępowania kwalifikacyjnego, </w:t>
      </w:r>
      <w:r w:rsidRPr="00DD3E2E">
        <w:t xml:space="preserve">którego celem jest sprawdzenie i ocena kwalifikacji kandydatów oraz wyłonienie najlepszego kandydata na członka organu zarządzającego. </w:t>
      </w:r>
    </w:p>
    <w:p w:rsidR="00DD3E2E" w:rsidRPr="00835F7F" w:rsidRDefault="00DD3E2E" w:rsidP="00835F7F">
      <w:pPr>
        <w:pStyle w:val="USTustnpkodeksu"/>
      </w:pPr>
      <w:r w:rsidRPr="00835F7F">
        <w:t>2. Podmiot uprawniony do wykonywania praw z akcji należących do Skarbu Państwa lub państwowa osoba prawna, w zakresie wykonywania praw z akcji przysługujących tym podmiotom, są obowiązane podejmować działania mające na celu wprowadzenie do statutów spółek, wobec których spółka z udziałem Skarbu Państwa lub państwowej osoby prawnej jest przedsiębiorcą dominującym, w rozumieniu art. 4 pkt 3 us</w:t>
      </w:r>
      <w:r w:rsidR="00CA0C5D">
        <w:t>tawy z dnia 16 lutego 2007 r. o </w:t>
      </w:r>
      <w:r w:rsidRPr="00835F7F">
        <w:t>ochronie konkurencji i konsumentów</w:t>
      </w:r>
      <w:r w:rsidR="00CA0C5D">
        <w:t>, wymogu, o </w:t>
      </w:r>
      <w:r w:rsidRPr="00835F7F">
        <w:t xml:space="preserve">którym mowa w ust. 1. </w:t>
      </w:r>
    </w:p>
    <w:p w:rsidR="00DD3E2E" w:rsidRPr="00835F7F" w:rsidRDefault="00DD3E2E" w:rsidP="00835F7F">
      <w:pPr>
        <w:pStyle w:val="ROZDZODDZOZNoznaczenierozdziauluboddziau"/>
      </w:pPr>
      <w:r w:rsidRPr="00835F7F">
        <w:t>Rozdział 3</w:t>
      </w:r>
    </w:p>
    <w:p w:rsidR="00DD3E2E" w:rsidRPr="00DD3E2E" w:rsidRDefault="00DD3E2E" w:rsidP="00CA0C5D">
      <w:pPr>
        <w:pStyle w:val="ROZDZODDZPRZEDMprzedmiotregulacjirozdziauluboddziau"/>
        <w:rPr>
          <w:rStyle w:val="Ppogrubienie"/>
          <w:lang w:eastAsia="en-US"/>
        </w:rPr>
      </w:pPr>
      <w:r w:rsidRPr="00DD3E2E">
        <w:t>Wymogi dla kandydatów na członków organów nadzorczych oraz organów zarządzających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18.</w:t>
      </w:r>
      <w:r w:rsidRPr="00DD3E2E">
        <w:t xml:space="preserve"> 1. Podmiot uprawniony do wykonywania praw z akcji należących do Skarbu Państwa lub państwowa osoba prawna, w zakresie wykonywania praw z akcji przysługujących tym podmiotom, jako kandydata na członka organu nadzorczego wskazuje osobę, posiadającą pozytywną opinię Rady do spraw spó</w:t>
      </w:r>
      <w:r w:rsidR="00CA0C5D">
        <w:t>łek z udziałem Skarbu Państwa i </w:t>
      </w:r>
      <w:r w:rsidRPr="00DD3E2E">
        <w:t>państwowych osób prawnych, o której mowa w art. 23 pkt 1, która:</w:t>
      </w:r>
    </w:p>
    <w:p w:rsidR="00DD3E2E" w:rsidRPr="00DD3E2E" w:rsidRDefault="00DD3E2E" w:rsidP="00CA0C5D">
      <w:pPr>
        <w:pStyle w:val="PKTpunkt"/>
        <w:keepNext/>
      </w:pPr>
      <w:r w:rsidRPr="00DD3E2E">
        <w:t>1)</w:t>
      </w:r>
      <w:r w:rsidRPr="00DD3E2E">
        <w:tab/>
        <w:t>posiada tytuł zawodowy magistra lub tytuł równorzędny, lub uznany w Rzeczypospolitej Polskiej, na podstawie odrębnych przepisów, tytuł równorzędny uzyskany za granicą oraz posiada okres zatrudnienia nie krótszy niż 5 lat na podstawie umowy o pracę, powołania, wyboru, mianowania, spółdzielczej umowy o pracę, lub świadczenia usług na podstawie innej umowy lub wykonywania działalności gospodarczej na własny rachunek, a także spełnia przynajmniej jeden z poniższych wymogów:</w:t>
      </w:r>
    </w:p>
    <w:p w:rsidR="00DD3E2E" w:rsidRPr="00DD3E2E" w:rsidRDefault="00DD3E2E" w:rsidP="00DD3E2E">
      <w:pPr>
        <w:pStyle w:val="LITlitera"/>
      </w:pPr>
      <w:r w:rsidRPr="00DD3E2E">
        <w:t>a)</w:t>
      </w:r>
      <w:r w:rsidRPr="00DD3E2E">
        <w:tab/>
        <w:t>posiada stopień naukowy doktora nauk ekonomicznych lub prawnych,</w:t>
      </w:r>
    </w:p>
    <w:p w:rsidR="00DD3E2E" w:rsidRPr="00DD3E2E" w:rsidRDefault="00DD3E2E" w:rsidP="00DD3E2E">
      <w:pPr>
        <w:pStyle w:val="LITlitera"/>
      </w:pPr>
      <w:r w:rsidRPr="00DD3E2E">
        <w:t>b)</w:t>
      </w:r>
      <w:r w:rsidRPr="00DD3E2E">
        <w:tab/>
        <w:t>posiada tytuł zawodowy radcy prawnego, adwokata, biegłego rewidenta, doradcy podatkowego, doradcy inwestycyjnego lub doradcy restrukturyzacyjnego,</w:t>
      </w:r>
    </w:p>
    <w:p w:rsidR="00DD3E2E" w:rsidRPr="00DD3E2E" w:rsidRDefault="00DD3E2E" w:rsidP="00DD3E2E">
      <w:pPr>
        <w:pStyle w:val="LITlitera"/>
        <w:rPr>
          <w:lang w:val="en-US"/>
        </w:rPr>
      </w:pPr>
      <w:r w:rsidRPr="00DD3E2E">
        <w:rPr>
          <w:lang w:val="en-US"/>
        </w:rPr>
        <w:lastRenderedPageBreak/>
        <w:t>c)</w:t>
      </w:r>
      <w:r w:rsidRPr="00DD3E2E">
        <w:rPr>
          <w:lang w:val="en-US"/>
        </w:rPr>
        <w:tab/>
      </w:r>
      <w:r w:rsidRPr="00E813A6">
        <w:rPr>
          <w:lang w:val="en-US"/>
        </w:rPr>
        <w:t xml:space="preserve">ukończyła studia </w:t>
      </w:r>
      <w:r w:rsidRPr="00DD3E2E">
        <w:rPr>
          <w:lang w:val="en-US"/>
        </w:rPr>
        <w:t>Master of Business Administration (MBA),</w:t>
      </w:r>
    </w:p>
    <w:p w:rsidR="00DD3E2E" w:rsidRPr="00DD3E2E" w:rsidRDefault="00DD3E2E" w:rsidP="00DD3E2E">
      <w:pPr>
        <w:pStyle w:val="LITlitera"/>
        <w:rPr>
          <w:lang w:val="en-US"/>
        </w:rPr>
      </w:pPr>
      <w:r w:rsidRPr="00DD3E2E">
        <w:rPr>
          <w:lang w:val="en-US"/>
        </w:rPr>
        <w:t>d)</w:t>
      </w:r>
      <w:r w:rsidRPr="00DD3E2E">
        <w:rPr>
          <w:lang w:val="en-US"/>
        </w:rPr>
        <w:tab/>
      </w:r>
      <w:r w:rsidRPr="00E813A6">
        <w:rPr>
          <w:lang w:val="en-US"/>
        </w:rPr>
        <w:t xml:space="preserve">posiada certyfikat </w:t>
      </w:r>
      <w:r w:rsidRPr="00DD3E2E">
        <w:rPr>
          <w:lang w:val="en-US"/>
        </w:rPr>
        <w:t>Chartered Financial Analyst (CFA),</w:t>
      </w:r>
    </w:p>
    <w:p w:rsidR="00DD3E2E" w:rsidRPr="00DD3E2E" w:rsidRDefault="00DD3E2E" w:rsidP="00DD3E2E">
      <w:pPr>
        <w:pStyle w:val="LITlitera"/>
        <w:rPr>
          <w:lang w:val="en-US"/>
        </w:rPr>
      </w:pPr>
      <w:r w:rsidRPr="00DD3E2E">
        <w:rPr>
          <w:lang w:val="en-US"/>
        </w:rPr>
        <w:t>e)</w:t>
      </w:r>
      <w:r w:rsidRPr="00DD3E2E">
        <w:rPr>
          <w:lang w:val="en-US"/>
        </w:rPr>
        <w:tab/>
      </w:r>
      <w:r w:rsidRPr="00E813A6">
        <w:rPr>
          <w:lang w:val="en-US"/>
        </w:rPr>
        <w:t xml:space="preserve">posiada certyfikat </w:t>
      </w:r>
      <w:r w:rsidRPr="00DD3E2E">
        <w:rPr>
          <w:lang w:val="en-US"/>
        </w:rPr>
        <w:t>Certified International Investment Analyst (CIIA),</w:t>
      </w:r>
    </w:p>
    <w:p w:rsidR="00DD3E2E" w:rsidRPr="00DD3E2E" w:rsidRDefault="00DD3E2E" w:rsidP="00DD3E2E">
      <w:pPr>
        <w:pStyle w:val="LITlitera"/>
        <w:rPr>
          <w:lang w:val="en-US"/>
        </w:rPr>
      </w:pPr>
      <w:r w:rsidRPr="00DD3E2E">
        <w:rPr>
          <w:lang w:val="en-US"/>
        </w:rPr>
        <w:t>f)</w:t>
      </w:r>
      <w:r w:rsidRPr="00DD3E2E">
        <w:rPr>
          <w:lang w:val="en-US"/>
        </w:rPr>
        <w:tab/>
      </w:r>
      <w:r w:rsidRPr="00E813A6">
        <w:rPr>
          <w:lang w:val="en-US"/>
        </w:rPr>
        <w:t xml:space="preserve">posiada certyfikat </w:t>
      </w:r>
      <w:r w:rsidRPr="00DD3E2E">
        <w:rPr>
          <w:lang w:val="en-US"/>
        </w:rPr>
        <w:t>Association of Chartered Certified Accountants (ACCA),</w:t>
      </w:r>
    </w:p>
    <w:p w:rsidR="00DD3E2E" w:rsidRPr="00DD3E2E" w:rsidRDefault="00835F7F" w:rsidP="00DD3E2E">
      <w:pPr>
        <w:pStyle w:val="LITlitera"/>
        <w:rPr>
          <w:lang w:val="en-US"/>
        </w:rPr>
      </w:pPr>
      <w:r>
        <w:rPr>
          <w:lang w:val="en-US"/>
        </w:rPr>
        <w:t>g)</w:t>
      </w:r>
      <w:r w:rsidR="00DD3E2E" w:rsidRPr="00DD3E2E">
        <w:rPr>
          <w:lang w:val="en-US"/>
        </w:rPr>
        <w:tab/>
      </w:r>
      <w:r w:rsidR="00DD3E2E" w:rsidRPr="00E813A6">
        <w:rPr>
          <w:lang w:val="en-US"/>
        </w:rPr>
        <w:t xml:space="preserve">posiada certyfikat </w:t>
      </w:r>
      <w:r w:rsidR="00DD3E2E" w:rsidRPr="00DD3E2E">
        <w:rPr>
          <w:lang w:val="en-US"/>
        </w:rPr>
        <w:t>Certified in Financial Forensics (CFF),</w:t>
      </w:r>
    </w:p>
    <w:p w:rsidR="00DD3E2E" w:rsidRPr="00DD3E2E" w:rsidRDefault="00DD3E2E" w:rsidP="00DD3E2E">
      <w:pPr>
        <w:pStyle w:val="LITlitera"/>
      </w:pPr>
      <w:r w:rsidRPr="00DD3E2E">
        <w:t>h)</w:t>
      </w:r>
      <w:r w:rsidRPr="00DD3E2E">
        <w:tab/>
        <w:t>złożyła egzamin dla kandydatów do organów nadzorczych przed komisją wyznaczoną przez Prezesa Rady Ministrów;</w:t>
      </w:r>
    </w:p>
    <w:p w:rsidR="00DD3E2E" w:rsidRPr="00DD3E2E" w:rsidRDefault="00DD3E2E" w:rsidP="00DD3E2E">
      <w:pPr>
        <w:pStyle w:val="PKTpunkt"/>
      </w:pPr>
      <w:r w:rsidRPr="00DD3E2E">
        <w:t>2)</w:t>
      </w:r>
      <w:r w:rsidRPr="00DD3E2E">
        <w:tab/>
        <w:t>nie pozostaje w stosunku pracy ze spółką ani nie świadczy pracy lub usług na jej rzecz na podstawie innego tytułu prawnego;</w:t>
      </w:r>
    </w:p>
    <w:p w:rsidR="00DD3E2E" w:rsidRPr="00DD3E2E" w:rsidRDefault="00DD3E2E" w:rsidP="00DD3E2E">
      <w:pPr>
        <w:pStyle w:val="PKTpunkt"/>
      </w:pPr>
      <w:r w:rsidRPr="00DD3E2E">
        <w:t>3)</w:t>
      </w:r>
      <w:r w:rsidRPr="00DD3E2E">
        <w:tab/>
        <w:t>nie posiada akcji w spółce zależnej, z wyjątkiem akcji dopuszczonych do obrotu na rynku regulowanym;</w:t>
      </w:r>
    </w:p>
    <w:p w:rsidR="00DD3E2E" w:rsidRPr="00DD3E2E" w:rsidRDefault="00DD3E2E" w:rsidP="00DD3E2E">
      <w:pPr>
        <w:pStyle w:val="PKTpunkt"/>
      </w:pPr>
      <w:r w:rsidRPr="00DD3E2E">
        <w:t>4)</w:t>
      </w:r>
      <w:r w:rsidRPr="00DD3E2E">
        <w:tab/>
        <w:t>nie pozostaje w spółce, o której mowa w pkt 3, w stosunku pracy ani nie świadczy pracy lub usług na ich rzecz na podstawie innego tytułu prawnego;</w:t>
      </w:r>
    </w:p>
    <w:p w:rsidR="00DD3E2E" w:rsidRPr="00DD3E2E" w:rsidRDefault="00DD3E2E" w:rsidP="00DD3E2E">
      <w:pPr>
        <w:pStyle w:val="PKTpunkt"/>
      </w:pPr>
      <w:r w:rsidRPr="00DD3E2E">
        <w:t>5)</w:t>
      </w:r>
      <w:r w:rsidRPr="00DD3E2E">
        <w:tab/>
        <w:t>nie wykonuje zajęć, które pozostawałyby w sprzeczności z jej obowiązkami albo mogłyby wywołać podejrzenie o stronniczość lub interesowność lub rodzić konflikt interesów wobec działalności spółki;</w:t>
      </w:r>
    </w:p>
    <w:p w:rsidR="00DD3E2E" w:rsidRPr="00DD3E2E" w:rsidRDefault="00DD3E2E" w:rsidP="00DD3E2E">
      <w:pPr>
        <w:pStyle w:val="PKTpunkt"/>
      </w:pPr>
      <w:r w:rsidRPr="00DD3E2E">
        <w:t>6)</w:t>
      </w:r>
      <w:r w:rsidRPr="00DD3E2E">
        <w:tab/>
        <w:t>spełnia inne niż wymienione w pkt 1–5 wymagania dla członka organu nadzorczego, określone w odrębnych przepisach.</w:t>
      </w:r>
    </w:p>
    <w:p w:rsidR="00DD3E2E" w:rsidRPr="00DD3E2E" w:rsidRDefault="00DD3E2E" w:rsidP="00DD3E2E">
      <w:pPr>
        <w:pStyle w:val="USTustnpkodeksu"/>
      </w:pPr>
      <w:r w:rsidRPr="00DD3E2E">
        <w:t>2. Zakaz pozostawania w stosunku pracy, o którym mowa w ust. 1 pkt 2, nie dotyczy osób wybranych do organu nadzorczego przez pracowników.</w:t>
      </w:r>
    </w:p>
    <w:p w:rsidR="00DD3E2E" w:rsidRPr="00DD3E2E" w:rsidRDefault="00DD3E2E" w:rsidP="00DD3E2E">
      <w:pPr>
        <w:pStyle w:val="USTustnpkodeksu"/>
      </w:pPr>
      <w:r w:rsidRPr="00DD3E2E">
        <w:t xml:space="preserve">3. Zajęciem, o którym mowa w ust. 1 pkt 5, jest również pełnienie funkcji z </w:t>
      </w:r>
      <w:r w:rsidR="00CA0C5D">
        <w:t>wyboru w </w:t>
      </w:r>
      <w:r w:rsidRPr="00DD3E2E">
        <w:t>zakładowej organizacji związkowej.</w:t>
      </w:r>
    </w:p>
    <w:p w:rsidR="00DD3E2E" w:rsidRPr="00DD3E2E" w:rsidRDefault="00DD3E2E" w:rsidP="00CA0C5D">
      <w:pPr>
        <w:pStyle w:val="USTustnpkodeksu"/>
        <w:keepNext/>
      </w:pPr>
      <w:r w:rsidRPr="00DD3E2E">
        <w:t>4. Podmiot uprawiony do wykonywania praw udziałowych nie może wskazać jako kandydata na członka organu nadzorczego osoby, która spełnia chociaż jeden z poniższych warunków:</w:t>
      </w:r>
    </w:p>
    <w:p w:rsidR="00DD3E2E" w:rsidRPr="00DD3E2E" w:rsidRDefault="00DD3E2E" w:rsidP="00DD3E2E">
      <w:pPr>
        <w:pStyle w:val="PKTpunkt"/>
      </w:pPr>
      <w:r w:rsidRPr="00DD3E2E">
        <w:t>1)</w:t>
      </w:r>
      <w:r w:rsidRPr="00DD3E2E">
        <w:tab/>
        <w:t>pełni funkcję społecznego współpracownika albo jest zatrudniona w biurze poselskim, senatorskim, poselsko-senatorskim lub biurze posła do Parlamentu Europejskiego na podstawie umowy o pracę lub świadczy pracę na podstawie umowy zlecenia lub innej umowy o podobnym charakterze;</w:t>
      </w:r>
    </w:p>
    <w:p w:rsidR="00DD3E2E" w:rsidRPr="00DD3E2E" w:rsidRDefault="00DD3E2E" w:rsidP="00DD3E2E">
      <w:pPr>
        <w:pStyle w:val="PKTpunkt"/>
      </w:pPr>
      <w:r w:rsidRPr="00DD3E2E">
        <w:t>2)</w:t>
      </w:r>
      <w:r w:rsidRPr="00DD3E2E">
        <w:tab/>
        <w:t>wchodzi w skład organu partii politycznej reprezentującego partię polityczną na zewnątrz oraz uprawnionego do zaciągania zobowiązań;</w:t>
      </w:r>
    </w:p>
    <w:p w:rsidR="00DD3E2E" w:rsidRPr="00DD3E2E" w:rsidRDefault="00DD3E2E" w:rsidP="00DD3E2E">
      <w:pPr>
        <w:pStyle w:val="PKTpunkt"/>
      </w:pPr>
      <w:r w:rsidRPr="00DD3E2E">
        <w:t>3)</w:t>
      </w:r>
      <w:r w:rsidRPr="00DD3E2E">
        <w:tab/>
        <w:t>jest zatrudniona przez partię polityczną na podstawie umowy o pracę lub świadczy pracę na podstawie umowy zlecenia lub innej umowy o podobnym charakterze.</w:t>
      </w:r>
    </w:p>
    <w:p w:rsidR="00DD3E2E" w:rsidRPr="00DD3E2E" w:rsidRDefault="00DD3E2E" w:rsidP="00DD3E2E">
      <w:pPr>
        <w:pStyle w:val="USTustnpkodeksu"/>
      </w:pPr>
      <w:r w:rsidRPr="00DD3E2E">
        <w:lastRenderedPageBreak/>
        <w:t>5. Ograniczenia, o których mowa w ust. 1 pkt 4, nie dotyczą członkostwa w organach nadzorczych.</w:t>
      </w:r>
    </w:p>
    <w:p w:rsidR="00DD3E2E" w:rsidRPr="00DD3E2E" w:rsidRDefault="00DD3E2E" w:rsidP="00DD3E2E">
      <w:pPr>
        <w:pStyle w:val="USTustnpkodeksu"/>
      </w:pPr>
      <w:r w:rsidRPr="00DD3E2E">
        <w:t>6. Przepisy ust. 1–5 stosuje się odpowiednio do kandydata na członka organu nadzorczego państwowej osoby prawnej.</w:t>
      </w:r>
    </w:p>
    <w:p w:rsidR="00DD3E2E" w:rsidRPr="00DD3E2E" w:rsidRDefault="00DD3E2E" w:rsidP="00DD3E2E">
      <w:pPr>
        <w:pStyle w:val="USTustnpkodeksu"/>
      </w:pPr>
      <w:r w:rsidRPr="00DD3E2E">
        <w:t>7. W przypadku gdy członek organu nadzorczego ni</w:t>
      </w:r>
      <w:r w:rsidR="00CA0C5D">
        <w:t>e spełnia wymogów określonych w </w:t>
      </w:r>
      <w:r w:rsidRPr="00DD3E2E">
        <w:t>ust. 1–6, organ właściwy do jego odwołania niezwłocznie podejmuje działania mające na celu odwołanie członka organu nadzorczego.</w:t>
      </w:r>
    </w:p>
    <w:p w:rsidR="00DD3E2E" w:rsidRPr="00DD3E2E" w:rsidRDefault="00DD3E2E" w:rsidP="00835F7F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19.</w:t>
      </w:r>
      <w:r w:rsidRPr="00DD3E2E">
        <w:t xml:space="preserve"> Podmiot uprawniony do wykonywania praw z akcji należących do Skarbu Państwa lub państwowa osoba prawna, w zakresie wykonywania praw z akcji przysługujących tym podmiotom, są zobowiązane podejmować działania mające na celu wprowadzenie do statutów spółek, wobec których spółka z udziałem Skarbu Państwa lub państwowej osoby prawnej jest przedsiębiorcą dominującym, w rozumieniu art. 4 pkt 3 ustawy z dnia 16 lutego 2007 r. o ochronie konkurencji i kon</w:t>
      </w:r>
      <w:r w:rsidR="00CA0C5D">
        <w:t>sumentów</w:t>
      </w:r>
      <w:r w:rsidR="00B562E2">
        <w:t>,</w:t>
      </w:r>
      <w:r w:rsidR="00CA0C5D">
        <w:t xml:space="preserve"> </w:t>
      </w:r>
      <w:r w:rsidRPr="00DD3E2E">
        <w:t xml:space="preserve">wymogów, o których mowa w art. 18 ust. 1–5. </w:t>
      </w:r>
    </w:p>
    <w:p w:rsidR="00DD3E2E" w:rsidRPr="00835F7F" w:rsidRDefault="00DD3E2E" w:rsidP="00835F7F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20.</w:t>
      </w:r>
      <w:r w:rsidRPr="00835F7F">
        <w:t xml:space="preserve"> 1. Egzamin, o którym mowa w art. 18 ust. 1 pkt 1 lit. h, zwany dalej „egzaminem”, przeprowadza komisja egzaminacyjna wyznaczana przez Prezesa Rady Ministrów. </w:t>
      </w:r>
    </w:p>
    <w:p w:rsidR="00DD3E2E" w:rsidRPr="00835F7F" w:rsidRDefault="00835F7F" w:rsidP="00CA0C5D">
      <w:pPr>
        <w:pStyle w:val="USTustnpkodeksu"/>
        <w:keepNext/>
      </w:pPr>
      <w:r w:rsidRPr="00835F7F">
        <w:t xml:space="preserve">2. </w:t>
      </w:r>
      <w:r w:rsidR="00DD3E2E" w:rsidRPr="00835F7F">
        <w:t xml:space="preserve">Egzamin jest sprawdzianem teoretycznego przygotowania kandydatów do organów nadzorczych z następujących dziedzin: </w:t>
      </w:r>
    </w:p>
    <w:p w:rsidR="00DD3E2E" w:rsidRPr="00DD3E2E" w:rsidRDefault="00DD3E2E" w:rsidP="00CA0C5D">
      <w:pPr>
        <w:pStyle w:val="PKTpunkt"/>
        <w:keepNext/>
      </w:pPr>
      <w:r w:rsidRPr="00DD3E2E">
        <w:t>1)</w:t>
      </w:r>
      <w:r w:rsidRPr="00DD3E2E">
        <w:tab/>
        <w:t>prawa gospodarczego publicznego, ze szczególnym uwzględnieniem niniejszej ustawy oraz:</w:t>
      </w:r>
    </w:p>
    <w:p w:rsidR="00DD3E2E" w:rsidRPr="00DD3E2E" w:rsidRDefault="00DD3E2E" w:rsidP="00835F7F">
      <w:pPr>
        <w:pStyle w:val="LITlitera"/>
      </w:pPr>
      <w:r w:rsidRPr="00DD3E2E">
        <w:t>a)</w:t>
      </w:r>
      <w:r w:rsidRPr="00DD3E2E">
        <w:tab/>
        <w:t>ustawy z dnia 9 czerwca 2016 r. o zasadach kształtowania wynagrodzeń osób kierujących niektórymi spółkami (Dz. U. poz. 1202),</w:t>
      </w:r>
    </w:p>
    <w:p w:rsidR="00DD3E2E" w:rsidRPr="00DD3E2E" w:rsidRDefault="00DD3E2E" w:rsidP="00835F7F">
      <w:pPr>
        <w:pStyle w:val="LITlitera"/>
      </w:pPr>
      <w:r w:rsidRPr="00DD3E2E">
        <w:t>b)</w:t>
      </w:r>
      <w:r w:rsidRPr="00DD3E2E">
        <w:tab/>
        <w:t>ustawy z dnia 18 marca 2010 r. o szczególnych uprawnieniach ministra właściwego do spraw energii oraz ich wykonywaniu w niektórych spółkach kapitałowych lub grupach kapitałowych prowadzących działalność w sektorach energii elektrycznej, ropy naftowej oraz paliw gazowych (Dz. U. poz. 4</w:t>
      </w:r>
      <w:r w:rsidR="00CA0C5D">
        <w:t>04 oraz z 2016 r. poz. 266 i </w:t>
      </w:r>
      <w:r w:rsidRPr="00DD3E2E">
        <w:t>1592),</w:t>
      </w:r>
    </w:p>
    <w:p w:rsidR="00DD3E2E" w:rsidRPr="00DD3E2E" w:rsidRDefault="00DD3E2E" w:rsidP="00835F7F">
      <w:pPr>
        <w:pStyle w:val="LITlitera"/>
      </w:pPr>
      <w:r w:rsidRPr="00DD3E2E">
        <w:t>c)</w:t>
      </w:r>
      <w:r w:rsidRPr="00DD3E2E">
        <w:tab/>
        <w:t>ustawy z dnia 24 lipca 2015 r. o kontroli niektórych inwestycji (Dz. U. z 2016 r. poz. 980),</w:t>
      </w:r>
    </w:p>
    <w:p w:rsidR="00DD3E2E" w:rsidRPr="00DD3E2E" w:rsidRDefault="00DD3E2E" w:rsidP="00DD3E2E">
      <w:pPr>
        <w:pStyle w:val="PKTpunkt"/>
      </w:pPr>
      <w:r w:rsidRPr="00DD3E2E">
        <w:t>2)</w:t>
      </w:r>
      <w:r w:rsidRPr="00DD3E2E">
        <w:tab/>
        <w:t>prawa gospodarczego prywatnego, ze szczególnym uwzględnieniem prawa spółek kapitałowych,</w:t>
      </w:r>
    </w:p>
    <w:p w:rsidR="00DD3E2E" w:rsidRPr="00DD3E2E" w:rsidRDefault="00DD3E2E" w:rsidP="00DD3E2E">
      <w:pPr>
        <w:pStyle w:val="PKTpunkt"/>
      </w:pPr>
      <w:r w:rsidRPr="00DD3E2E">
        <w:lastRenderedPageBreak/>
        <w:t>3)</w:t>
      </w:r>
      <w:r w:rsidRPr="00DD3E2E">
        <w:tab/>
        <w:t>prawa pracy,</w:t>
      </w:r>
    </w:p>
    <w:p w:rsidR="00DD3E2E" w:rsidRPr="00DD3E2E" w:rsidRDefault="00DD3E2E" w:rsidP="00DD3E2E">
      <w:pPr>
        <w:pStyle w:val="PKTpunkt"/>
      </w:pPr>
      <w:r w:rsidRPr="00DD3E2E">
        <w:t>4)</w:t>
      </w:r>
      <w:r w:rsidRPr="00DD3E2E">
        <w:tab/>
        <w:t>prawa rynku kapitałowego,</w:t>
      </w:r>
    </w:p>
    <w:p w:rsidR="00DD3E2E" w:rsidRPr="00DD3E2E" w:rsidRDefault="00DD3E2E" w:rsidP="00DD3E2E">
      <w:pPr>
        <w:pStyle w:val="PKTpunkt"/>
      </w:pPr>
      <w:r w:rsidRPr="00DD3E2E">
        <w:t>5)</w:t>
      </w:r>
      <w:r w:rsidRPr="00DD3E2E">
        <w:tab/>
        <w:t>podstaw ekonomii,</w:t>
      </w:r>
    </w:p>
    <w:p w:rsidR="00DD3E2E" w:rsidRPr="00DD3E2E" w:rsidRDefault="00DD3E2E" w:rsidP="00DD3E2E">
      <w:pPr>
        <w:pStyle w:val="PKTpunkt"/>
      </w:pPr>
      <w:r w:rsidRPr="00DD3E2E">
        <w:t>6)</w:t>
      </w:r>
      <w:r w:rsidRPr="00DD3E2E">
        <w:tab/>
        <w:t>podstaw zarządzania,</w:t>
      </w:r>
    </w:p>
    <w:p w:rsidR="00DD3E2E" w:rsidRPr="00DD3E2E" w:rsidRDefault="00DD3E2E" w:rsidP="00DD3E2E">
      <w:pPr>
        <w:pStyle w:val="PKTpunkt"/>
      </w:pPr>
      <w:r w:rsidRPr="00DD3E2E">
        <w:t>7)</w:t>
      </w:r>
      <w:r w:rsidRPr="00DD3E2E">
        <w:tab/>
        <w:t>finansów przedsiębiorstw,</w:t>
      </w:r>
    </w:p>
    <w:p w:rsidR="00DD3E2E" w:rsidRPr="00DD3E2E" w:rsidRDefault="00DD3E2E" w:rsidP="00DD3E2E">
      <w:pPr>
        <w:pStyle w:val="PKTpunkt"/>
      </w:pPr>
      <w:r w:rsidRPr="00DD3E2E">
        <w:t>8)</w:t>
      </w:r>
      <w:r w:rsidRPr="00DD3E2E">
        <w:tab/>
        <w:t>rewizji finansowej oraz analizy sprawozdań finansowych,</w:t>
      </w:r>
    </w:p>
    <w:p w:rsidR="00DD3E2E" w:rsidRPr="00DD3E2E" w:rsidRDefault="00DD3E2E" w:rsidP="00DD3E2E">
      <w:pPr>
        <w:pStyle w:val="PKTpunkt"/>
      </w:pPr>
      <w:r w:rsidRPr="00DD3E2E">
        <w:t>9)</w:t>
      </w:r>
      <w:r w:rsidRPr="00DD3E2E">
        <w:tab/>
        <w:t>zasad ładu korporacyjnego w Rzeczypospolitej Polskiej, w Europie i na świecie,</w:t>
      </w:r>
    </w:p>
    <w:p w:rsidR="00DD3E2E" w:rsidRPr="00DD3E2E" w:rsidRDefault="00DD3E2E" w:rsidP="00CA0C5D">
      <w:pPr>
        <w:pStyle w:val="PKTpunkt"/>
        <w:keepNext/>
      </w:pPr>
      <w:r w:rsidRPr="00DD3E2E">
        <w:t>10)</w:t>
      </w:r>
      <w:r w:rsidRPr="00DD3E2E">
        <w:tab/>
        <w:t>prawa gospodarczego Unii Europejskiej</w:t>
      </w:r>
    </w:p>
    <w:p w:rsidR="00DD3E2E" w:rsidRPr="00DD3E2E" w:rsidRDefault="00835F7F" w:rsidP="00835F7F">
      <w:pPr>
        <w:pStyle w:val="CZWSPPKTczwsplnapunktw"/>
        <w:rPr>
          <w:rStyle w:val="Ppogrubienie"/>
        </w:rPr>
      </w:pPr>
      <w:r>
        <w:t xml:space="preserve">– </w:t>
      </w:r>
      <w:r w:rsidR="00DD3E2E" w:rsidRPr="00DD3E2E">
        <w:t>w zakresie związanym z pełnieniem funkcji członka organu nadzorczego.</w:t>
      </w:r>
    </w:p>
    <w:p w:rsidR="00DD3E2E" w:rsidRPr="00835F7F" w:rsidRDefault="00DD3E2E" w:rsidP="00835F7F">
      <w:pPr>
        <w:pStyle w:val="USTustnpkodeksu"/>
      </w:pPr>
      <w:r w:rsidRPr="00835F7F">
        <w:t>3. Komisja egzaminacyjna, o której mowa w ust. 1, zwan</w:t>
      </w:r>
      <w:r w:rsidR="00CA0C5D">
        <w:t>a dalej „komisją”, składa się z </w:t>
      </w:r>
      <w:r w:rsidRPr="00835F7F">
        <w:t>co najmniej trzech członków. Prezes Rady Minist</w:t>
      </w:r>
      <w:r w:rsidR="00CA0C5D">
        <w:t>rów wskazuje przewodniczącego i </w:t>
      </w:r>
      <w:r w:rsidRPr="00835F7F">
        <w:t>sekretarza komisji.</w:t>
      </w:r>
    </w:p>
    <w:p w:rsidR="00DD3E2E" w:rsidRPr="00835F7F" w:rsidRDefault="00DD3E2E" w:rsidP="00835F7F">
      <w:pPr>
        <w:pStyle w:val="USTustnpkodeksu"/>
      </w:pPr>
      <w:r w:rsidRPr="00835F7F">
        <w:t>4. Prezes Rady Ministrów określa termin egzaminu.</w:t>
      </w:r>
    </w:p>
    <w:p w:rsidR="00DD3E2E" w:rsidRPr="00835F7F" w:rsidRDefault="00DD3E2E" w:rsidP="00835F7F">
      <w:pPr>
        <w:pStyle w:val="USTustnpkodeksu"/>
      </w:pPr>
      <w:r w:rsidRPr="00835F7F">
        <w:t xml:space="preserve">5. Obsługę administracyjno-biurową komisji i egzaminu zapewnia Kancelaria Prezesa Rady Ministrów. Wydatki związane z działalnością komisji, w tym z przeprowadzaniem egzaminu, oraz wynagrodzenie członków komisji pokrywane są z części budżetu państwa, która pozostaje w dyspozycji Kancelarii Prezesa Rady Ministrów. </w:t>
      </w:r>
    </w:p>
    <w:p w:rsidR="00DD3E2E" w:rsidRPr="00835F7F" w:rsidRDefault="00DD3E2E" w:rsidP="00835F7F">
      <w:pPr>
        <w:pStyle w:val="USTustnpkodeksu"/>
      </w:pPr>
      <w:r w:rsidRPr="00835F7F">
        <w:t>6. Przewodniczący komisji kieruje jej pracami.</w:t>
      </w:r>
    </w:p>
    <w:p w:rsidR="00DD3E2E" w:rsidRPr="00835F7F" w:rsidRDefault="00DD3E2E" w:rsidP="00835F7F">
      <w:pPr>
        <w:pStyle w:val="USTustnpkodeksu"/>
      </w:pPr>
      <w:r w:rsidRPr="00835F7F">
        <w:t>7. Członkom komisji przysługuje wynagrodzenie za udział w jej pracach, w wysokości nie wyższej niż jednokrotność przeciętnego miesięcznego wynagrodzenia w sektorze przedsiębiorstw bez wypłat nagród z zysku w czwartym kwartale roku poprzedniego, ogłoszonego przez Prezesa Głównego Urzędu Statystycznego.</w:t>
      </w:r>
    </w:p>
    <w:p w:rsidR="00DD3E2E" w:rsidRPr="00835F7F" w:rsidRDefault="00DD3E2E" w:rsidP="00835F7F">
      <w:pPr>
        <w:pStyle w:val="USTustnpkodeksu"/>
      </w:pPr>
      <w:r w:rsidRPr="00835F7F">
        <w:t xml:space="preserve">8. Za egzamin pobiera się opłatę, w wysokości nie wyższej niż równowartość minimalnego wynagrodzenia, o którym mowa w art. 2 ust. 4 ustawy z dnia 10 października 2002 r. o minimalnym wynagrodzeniu za pracę (Dz. U. z 2015 r. poz. </w:t>
      </w:r>
      <w:r w:rsidR="00B562E2">
        <w:t>2008 oraz z 2016 r. poz. 1265</w:t>
      </w:r>
      <w:r w:rsidRPr="00835F7F">
        <w:t>), która stanowi dochód budżetu państwa.</w:t>
      </w:r>
    </w:p>
    <w:p w:rsidR="00DD3E2E" w:rsidRPr="00835F7F" w:rsidRDefault="00DD3E2E" w:rsidP="00CA0C5D">
      <w:pPr>
        <w:pStyle w:val="USTustnpkodeksu"/>
        <w:keepNext/>
      </w:pPr>
      <w:r w:rsidRPr="00835F7F">
        <w:t>9. Prezes Rady Ministrów określi, w drodze rozporządzenia:</w:t>
      </w:r>
    </w:p>
    <w:p w:rsidR="00DD3E2E" w:rsidRPr="00DD3E2E" w:rsidRDefault="00DD3E2E" w:rsidP="00DD3E2E">
      <w:pPr>
        <w:pStyle w:val="PKTpunkt"/>
      </w:pPr>
      <w:r w:rsidRPr="00DD3E2E">
        <w:t>1)</w:t>
      </w:r>
      <w:r w:rsidRPr="00DD3E2E">
        <w:tab/>
        <w:t>wysokość opłaty, o której mowa w ust. 8, oraz tryb i warunki dokonywania zwrotu wniesionych opłat, mając na uwadze koszty przeprowadzania egzaminów oraz wydatki związane z funkcjonowaniem komisji;</w:t>
      </w:r>
    </w:p>
    <w:p w:rsidR="00DD3E2E" w:rsidRPr="00DD3E2E" w:rsidRDefault="00DD3E2E" w:rsidP="00DD3E2E">
      <w:pPr>
        <w:pStyle w:val="PKTpunkt"/>
      </w:pPr>
      <w:r w:rsidRPr="00DD3E2E">
        <w:t>2)</w:t>
      </w:r>
      <w:r w:rsidRPr="00DD3E2E">
        <w:tab/>
        <w:t>regulamin przeprowadzania egzaminów, uwzględniając konieczność zapewnienia równego traktowania osób składających egzamin, poufności egzaminu oraz ich sprawnej organizacji;</w:t>
      </w:r>
    </w:p>
    <w:p w:rsidR="00DD3E2E" w:rsidRPr="00DD3E2E" w:rsidRDefault="00DD3E2E" w:rsidP="00DD3E2E">
      <w:pPr>
        <w:pStyle w:val="PKTpunkt"/>
      </w:pPr>
      <w:r w:rsidRPr="00DD3E2E">
        <w:lastRenderedPageBreak/>
        <w:t>3)</w:t>
      </w:r>
      <w:r w:rsidRPr="00DD3E2E">
        <w:tab/>
        <w:t>sposób ustalania i wysokość wynagrodzeń członków komisji, uwzględniając zakres obowiązków poszczególnych członków.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21.</w:t>
      </w:r>
      <w:r w:rsidRPr="00DD3E2E">
        <w:t xml:space="preserve"> Podmiot uprawniony do wykonywania praw z akcji należących do Skarbu Państwa lub państwowa osoba prawna</w:t>
      </w:r>
      <w:r w:rsidR="00D52045">
        <w:t>,</w:t>
      </w:r>
      <w:r w:rsidRPr="00DD3E2E">
        <w:t xml:space="preserve"> w zakresie wykonywania praw z akcji przysługujących tym podmiotom, są zobowiązane podejmować działania mające na celu określenie, w drodze uchwały walnego zgromadzenia lub w statucie tej spółki, wymogów</w:t>
      </w:r>
      <w:r w:rsidR="00D52045">
        <w:t>,</w:t>
      </w:r>
      <w:r w:rsidRPr="00DD3E2E">
        <w:t xml:space="preserve"> jakie powinni spełniać kandydaci na członków organu zarządzającego, uwzględniając w</w:t>
      </w:r>
      <w:r w:rsidR="007C781A">
        <w:t> </w:t>
      </w:r>
      <w:r w:rsidRPr="00DD3E2E">
        <w:t>szczególności, że członkiem organu zarządzającego spółki:</w:t>
      </w:r>
    </w:p>
    <w:p w:rsidR="00DD3E2E" w:rsidRPr="00DD3E2E" w:rsidRDefault="00DD3E2E" w:rsidP="00CA0C5D">
      <w:pPr>
        <w:pStyle w:val="PKTpunkt"/>
        <w:keepNext/>
      </w:pPr>
      <w:r w:rsidRPr="00DD3E2E">
        <w:t>1)</w:t>
      </w:r>
      <w:r w:rsidRPr="00DD3E2E">
        <w:tab/>
        <w:t>może być osoba, która spełnia łącznie następujące warunki:</w:t>
      </w:r>
    </w:p>
    <w:p w:rsidR="00DD3E2E" w:rsidRPr="00DD3E2E" w:rsidRDefault="00DD3E2E" w:rsidP="00DD3E2E">
      <w:pPr>
        <w:pStyle w:val="LITlitera"/>
      </w:pPr>
      <w:r w:rsidRPr="00DD3E2E">
        <w:t>a)</w:t>
      </w:r>
      <w:r w:rsidRPr="00DD3E2E">
        <w:tab/>
        <w:t>posiada tytuł zawodowy magistra lub tytuł równorzędny,</w:t>
      </w:r>
      <w:r w:rsidR="00CA0C5D">
        <w:t xml:space="preserve"> lub uznany w </w:t>
      </w:r>
      <w:r w:rsidRPr="00DD3E2E">
        <w:t>Rzeczypospolitej Polskiej, na podstawie odrębnych przepisów, tytuł równorzędny uzyskany za granicą,</w:t>
      </w:r>
    </w:p>
    <w:p w:rsidR="00DD3E2E" w:rsidRPr="00DD3E2E" w:rsidRDefault="00DD3E2E" w:rsidP="00DD3E2E">
      <w:pPr>
        <w:pStyle w:val="LITlitera"/>
      </w:pPr>
      <w:r w:rsidRPr="00DD3E2E">
        <w:t>b)</w:t>
      </w:r>
      <w:r w:rsidRPr="00DD3E2E">
        <w:tab/>
        <w:t>posiada co najmniej 5-letni okres zatrudnienia na podstawie umowy o pracę, powołania, wyboru, mianowania, spółdzielczej umowy o pracę, lub świadczenia usług na podstawie innej umowy lub wykonywania działalności gospodarczej na własny rachunek,</w:t>
      </w:r>
    </w:p>
    <w:p w:rsidR="00DD3E2E" w:rsidRPr="00DD3E2E" w:rsidRDefault="00DD3E2E" w:rsidP="00DD3E2E">
      <w:pPr>
        <w:pStyle w:val="LITlitera"/>
      </w:pPr>
      <w:r w:rsidRPr="00DD3E2E">
        <w:t>c)</w:t>
      </w:r>
      <w:r w:rsidRPr="00DD3E2E">
        <w:tab/>
        <w:t>posiada co najmniej 3-letnie doświadczenie na stanowiskach kierowniczych lub samodzielnych albo wynikające z prowadzenia działalności gospodarczej na własny rachunek,</w:t>
      </w:r>
    </w:p>
    <w:p w:rsidR="00DD3E2E" w:rsidRPr="00DD3E2E" w:rsidRDefault="00DD3E2E" w:rsidP="00DD3E2E">
      <w:pPr>
        <w:pStyle w:val="LITlitera"/>
      </w:pPr>
      <w:r w:rsidRPr="00DD3E2E">
        <w:t>d)</w:t>
      </w:r>
      <w:r w:rsidRPr="00DD3E2E">
        <w:tab/>
        <w:t xml:space="preserve">spełnia inne wymogi określone w przepisach prawa, a w szczególności nie narusza ograniczeń lub zakazów zajmowania stanowiska </w:t>
      </w:r>
      <w:r w:rsidR="00CA0C5D">
        <w:t>członka organu zarządzającego w </w:t>
      </w:r>
      <w:r w:rsidRPr="00DD3E2E">
        <w:t>spółkach handlowych;</w:t>
      </w:r>
    </w:p>
    <w:p w:rsidR="00DD3E2E" w:rsidRPr="00DD3E2E" w:rsidRDefault="00DD3E2E" w:rsidP="00CA0C5D">
      <w:pPr>
        <w:pStyle w:val="PKTpunkt"/>
        <w:keepNext/>
      </w:pPr>
      <w:r w:rsidRPr="00DD3E2E">
        <w:t>2)</w:t>
      </w:r>
      <w:r w:rsidRPr="00DD3E2E">
        <w:tab/>
        <w:t>nie może być osoba, która spełnia chociaż jeden z poniższych warunków:</w:t>
      </w:r>
    </w:p>
    <w:p w:rsidR="00DD3E2E" w:rsidRPr="00DD3E2E" w:rsidRDefault="00DD3E2E" w:rsidP="00DD3E2E">
      <w:pPr>
        <w:pStyle w:val="LITlitera"/>
      </w:pPr>
      <w:r w:rsidRPr="00DD3E2E">
        <w:t>a)</w:t>
      </w:r>
      <w:r w:rsidRPr="00DD3E2E">
        <w:tab/>
        <w:t>pełni funkcję społecznego współpracownika albo jest zatrudniona w biurze poselskim, senatorskim, poselsko-senatorskim lub biurze posła do Parlamentu Europejskiego na podstawie umowy o pracę lub świadczy pracę na podstawie umowy zlecenia lub innej umowy o podobnym charakterze,</w:t>
      </w:r>
    </w:p>
    <w:p w:rsidR="00DD3E2E" w:rsidRPr="00DD3E2E" w:rsidRDefault="00DD3E2E" w:rsidP="00DD3E2E">
      <w:pPr>
        <w:pStyle w:val="LITlitera"/>
      </w:pPr>
      <w:r w:rsidRPr="00DD3E2E">
        <w:t>b)</w:t>
      </w:r>
      <w:r w:rsidRPr="00DD3E2E">
        <w:tab/>
        <w:t>wchodzi w skład organu partii politycznej reprezentującego partię polityczną na zewnątrz oraz uprawnionego do zaciągania zobowiązań,</w:t>
      </w:r>
    </w:p>
    <w:p w:rsidR="00DD3E2E" w:rsidRPr="00DD3E2E" w:rsidRDefault="00DD3E2E" w:rsidP="00DD3E2E">
      <w:pPr>
        <w:pStyle w:val="LITlitera"/>
      </w:pPr>
      <w:r w:rsidRPr="00DD3E2E">
        <w:t>c)</w:t>
      </w:r>
      <w:r w:rsidRPr="00DD3E2E">
        <w:tab/>
        <w:t>jest zatrudniona przez partię polityczną na podstawie umowy o pracę lub świadczy pracę na podstawie umowy zlecenia lub innej umowy o podobnym charakterze,</w:t>
      </w:r>
    </w:p>
    <w:p w:rsidR="00DD3E2E" w:rsidRPr="00DD3E2E" w:rsidRDefault="00DD3E2E" w:rsidP="00DD3E2E">
      <w:pPr>
        <w:pStyle w:val="LITlitera"/>
      </w:pPr>
      <w:r w:rsidRPr="00DD3E2E">
        <w:t>d)</w:t>
      </w:r>
      <w:r w:rsidRPr="00DD3E2E">
        <w:tab/>
        <w:t>pełni funkcję z wyboru w zakładowej organizacji związkowej lub w zakładowej organizacji związkowej spółki z grupy kapitałowej,</w:t>
      </w:r>
    </w:p>
    <w:p w:rsidR="00DD3E2E" w:rsidRPr="00DD3E2E" w:rsidRDefault="00DD3E2E" w:rsidP="00DD3E2E">
      <w:pPr>
        <w:pStyle w:val="LITlitera"/>
      </w:pPr>
      <w:r w:rsidRPr="00DD3E2E">
        <w:lastRenderedPageBreak/>
        <w:t>e)</w:t>
      </w:r>
      <w:r w:rsidRPr="00DD3E2E">
        <w:tab/>
        <w:t>jej aktywność społeczna lub zarobkowa rodzi konflikt interesów wobec działalności spółki.</w:t>
      </w:r>
    </w:p>
    <w:p w:rsidR="00DD3E2E" w:rsidRPr="00DD3E2E" w:rsidRDefault="00DD3E2E" w:rsidP="00835F7F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22.</w:t>
      </w:r>
      <w:r w:rsidRPr="00DD3E2E">
        <w:t xml:space="preserve"> Podmiot uprawniony do wykonywania praw z akcji należących do Skarbu Państwa lub państwowa osoba prawna</w:t>
      </w:r>
      <w:r w:rsidR="00D52045">
        <w:t>,</w:t>
      </w:r>
      <w:r w:rsidRPr="00DD3E2E">
        <w:t xml:space="preserve"> w zakresie wykonywania praw z akcji przysługujących tym podmiotom</w:t>
      </w:r>
      <w:r w:rsidR="00D52045">
        <w:t>,</w:t>
      </w:r>
      <w:r w:rsidRPr="00DD3E2E">
        <w:t xml:space="preserve"> są zobowiązane podejmować działania mające na celu wprowadzenie do statutów spółek, wobec których spółka z udziałem Skarbu Państwa lub państwowej osoby prawnej jest przedsiębiorcą dominującym, w rozumieniu art. 4 pkt 3 ustawy z dnia 16 lutego 2007 r. o ochronie konkurencji i konsumentów, wymogów, o których mowa w art. 21.</w:t>
      </w:r>
    </w:p>
    <w:p w:rsidR="00DD3E2E" w:rsidRPr="00DD3E2E" w:rsidRDefault="00DD3E2E" w:rsidP="00835F7F">
      <w:pPr>
        <w:pStyle w:val="ROZDZODDZOZNoznaczenierozdziauluboddziau"/>
      </w:pPr>
      <w:r w:rsidRPr="00DD3E2E">
        <w:t>Rozdział 4</w:t>
      </w:r>
    </w:p>
    <w:p w:rsidR="00DD3E2E" w:rsidRPr="00DD3E2E" w:rsidRDefault="00DD3E2E" w:rsidP="00CA0C5D">
      <w:pPr>
        <w:pStyle w:val="ROZDZODDZPRZEDMprzedmiotregulacjirozdziauluboddziau"/>
      </w:pPr>
      <w:r w:rsidRPr="00DD3E2E">
        <w:t xml:space="preserve">Rada do spraw spółek z udziałem Skarbu Państwa i państwowych osób prawnych 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23.</w:t>
      </w:r>
      <w:r w:rsidRPr="00DD3E2E">
        <w:t xml:space="preserve"> Do zadań Rady do spraw spółek z udziałem Skarbu Państwa i państwowych osób prawnych, zwanej dalej „Radą”, należy wydawanie opinii dotyczących:</w:t>
      </w:r>
    </w:p>
    <w:p w:rsidR="00DD3E2E" w:rsidRPr="00DD3E2E" w:rsidRDefault="00DD3E2E" w:rsidP="00DD3E2E">
      <w:pPr>
        <w:pStyle w:val="PKTpunkt"/>
        <w:rPr>
          <w:lang w:eastAsia="en-US"/>
        </w:rPr>
      </w:pPr>
      <w:r w:rsidRPr="00DD3E2E">
        <w:t>1)</w:t>
      </w:r>
      <w:r w:rsidRPr="00DD3E2E">
        <w:tab/>
      </w:r>
      <w:r w:rsidR="003242FE">
        <w:t>kandydatów na członków organów nadzorczych, wyznaczonych albo wskazanych przez Skarb Państwa albo państwową osobę prawną, albo przez organy spółek, wobec których spółka z udziałem Skarbu Państwa lub państwowej osoby prawnej</w:t>
      </w:r>
      <w:r w:rsidR="008E0C91">
        <w:t>, j</w:t>
      </w:r>
      <w:r w:rsidR="003242FE">
        <w:t>est przedsiębiorcą dominującym, w rozumieniu art. 4 pkt 3 ustawy z dnia 16 lutego 2007 r. o ochronie konkurencji i konsumentów</w:t>
      </w:r>
      <w:r w:rsidRPr="00DD3E2E">
        <w:t>;</w:t>
      </w:r>
    </w:p>
    <w:p w:rsidR="00DD3E2E" w:rsidRPr="00DD3E2E" w:rsidRDefault="00DD3E2E" w:rsidP="00DD3E2E">
      <w:pPr>
        <w:pStyle w:val="PKTpunkt"/>
      </w:pPr>
      <w:r w:rsidRPr="00DD3E2E">
        <w:t>2)</w:t>
      </w:r>
      <w:r w:rsidRPr="00DD3E2E">
        <w:tab/>
        <w:t>dokumentów dotyczących polityki państwa w zakresie zarządzania mieniem państwowym;</w:t>
      </w:r>
    </w:p>
    <w:p w:rsidR="00DD3E2E" w:rsidRPr="00DD3E2E" w:rsidRDefault="00DD3E2E" w:rsidP="00DD3E2E">
      <w:pPr>
        <w:pStyle w:val="PKTpunkt"/>
      </w:pPr>
      <w:r w:rsidRPr="00DD3E2E">
        <w:t>3)</w:t>
      </w:r>
      <w:r w:rsidRPr="00DD3E2E">
        <w:tab/>
        <w:t>projektów aktów normatywnych w zakresie zarządzania mieniem państwowym;</w:t>
      </w:r>
    </w:p>
    <w:p w:rsidR="00DD3E2E" w:rsidRPr="00DD3E2E" w:rsidRDefault="00DD3E2E" w:rsidP="00DD3E2E">
      <w:pPr>
        <w:pStyle w:val="PKTpunkt"/>
      </w:pPr>
      <w:r w:rsidRPr="00DD3E2E">
        <w:t>4)</w:t>
      </w:r>
      <w:r w:rsidRPr="00DD3E2E">
        <w:tab/>
        <w:t>kandydatów na członków organów zarządzających, w przypadku określonym w art. 25;</w:t>
      </w:r>
    </w:p>
    <w:p w:rsidR="00DD3E2E" w:rsidRPr="00DD3E2E" w:rsidRDefault="00DD3E2E" w:rsidP="00DD3E2E">
      <w:pPr>
        <w:pStyle w:val="PKTpunkt"/>
      </w:pPr>
      <w:r w:rsidRPr="00DD3E2E">
        <w:t>5)</w:t>
      </w:r>
      <w:r w:rsidRPr="00DD3E2E">
        <w:tab/>
        <w:t>spraw związanych z zarządzaniem mieniem państwowym, na wniosek Prezesa Rady Ministrów.</w:t>
      </w:r>
    </w:p>
    <w:p w:rsidR="00DD3E2E" w:rsidRPr="00DD3E2E" w:rsidRDefault="00DD3E2E" w:rsidP="00835F7F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24.</w:t>
      </w:r>
      <w:r w:rsidRPr="00DD3E2E">
        <w:t xml:space="preserve"> 1. Rada wydaje opinię, o której mowa w art. 23 pkt 1, na wniosek organu lub podmiotu uprawnionego do wykonywania praw z akcji lub organu uprawnionego do powoływania członków organu nadzorczego państwowej osoby prawnej, w terminie 7 dni od dnia otrzymania wniosku. </w:t>
      </w:r>
    </w:p>
    <w:p w:rsidR="00DD3E2E" w:rsidRPr="00DD3E2E" w:rsidRDefault="00DD3E2E" w:rsidP="00CA0C5D">
      <w:pPr>
        <w:pStyle w:val="USTustnpkodeksu"/>
        <w:keepNext/>
      </w:pPr>
      <w:r w:rsidRPr="00DD3E2E">
        <w:lastRenderedPageBreak/>
        <w:t>2. Wniosek o wydanie opinii, o której mowa w art. 23 pkt 1, zawiera imię, nazwisko oraz adres zamieszkania kandydata. Do wniosku dołącza się informacje i oświadczenia kandydata, dotyczące:</w:t>
      </w:r>
    </w:p>
    <w:p w:rsidR="00DD3E2E" w:rsidRPr="00DD3E2E" w:rsidRDefault="00DD3E2E" w:rsidP="00DD3E2E">
      <w:pPr>
        <w:pStyle w:val="PKTpunkt"/>
      </w:pPr>
      <w:r w:rsidRPr="00DD3E2E">
        <w:t>1)</w:t>
      </w:r>
      <w:r w:rsidRPr="00DD3E2E">
        <w:tab/>
        <w:t>wiedzy, umiejętności i doświadczenia, a w szczególności wykształcenia, przebiegu pracy zawodowej i ukończonych szkoleń zawodowych;</w:t>
      </w:r>
    </w:p>
    <w:p w:rsidR="00DD3E2E" w:rsidRPr="00DD3E2E" w:rsidRDefault="00DD3E2E" w:rsidP="00DD3E2E">
      <w:pPr>
        <w:pStyle w:val="PKTpunkt"/>
      </w:pPr>
      <w:r w:rsidRPr="00DD3E2E">
        <w:t>2)</w:t>
      </w:r>
      <w:r w:rsidRPr="00DD3E2E">
        <w:tab/>
        <w:t>funkcji pełnionych w organach innych podmiotów;</w:t>
      </w:r>
    </w:p>
    <w:p w:rsidR="00DD3E2E" w:rsidRPr="00DD3E2E" w:rsidRDefault="00DD3E2E" w:rsidP="00DD3E2E">
      <w:pPr>
        <w:pStyle w:val="PKTpunkt"/>
      </w:pPr>
      <w:r w:rsidRPr="00DD3E2E">
        <w:t>3)</w:t>
      </w:r>
      <w:r w:rsidRPr="00DD3E2E">
        <w:tab/>
        <w:t>oświadczenie o braku okoliczności wymienionych w art. 18 ust. 1 pkt 2–5;</w:t>
      </w:r>
    </w:p>
    <w:p w:rsidR="00DD3E2E" w:rsidRPr="00DD3E2E" w:rsidRDefault="00DD3E2E" w:rsidP="00DD3E2E">
      <w:pPr>
        <w:pStyle w:val="PKTpunkt"/>
      </w:pPr>
      <w:r w:rsidRPr="00DD3E2E">
        <w:t>4)</w:t>
      </w:r>
      <w:r w:rsidRPr="00DD3E2E">
        <w:tab/>
        <w:t>karalności, prowadzonych przeciwko kandydatowi po</w:t>
      </w:r>
      <w:r w:rsidR="00CA0C5D">
        <w:t>stępowań karnych i postępowań w </w:t>
      </w:r>
      <w:r w:rsidRPr="00DD3E2E">
        <w:t>sprawach o przestępstwa skarbowe;</w:t>
      </w:r>
    </w:p>
    <w:p w:rsidR="00DD3E2E" w:rsidRPr="00DD3E2E" w:rsidRDefault="00DD3E2E" w:rsidP="00DD3E2E">
      <w:pPr>
        <w:pStyle w:val="PKTpunkt"/>
      </w:pPr>
      <w:r w:rsidRPr="00DD3E2E">
        <w:t>5)</w:t>
      </w:r>
      <w:r w:rsidRPr="00DD3E2E">
        <w:tab/>
        <w:t>sankcji administracyjnych nałożonych na te osob</w:t>
      </w:r>
      <w:r w:rsidR="00CA0C5D">
        <w:t>y lub inne podmioty w związku z </w:t>
      </w:r>
      <w:r w:rsidRPr="00DD3E2E">
        <w:t>zakresem odpowiedzialności tych osób</w:t>
      </w:r>
      <w:r w:rsidR="00D52045">
        <w:t>.</w:t>
      </w:r>
    </w:p>
    <w:p w:rsidR="00DD3E2E" w:rsidRPr="00DD3E2E" w:rsidRDefault="00DD3E2E" w:rsidP="00DD3E2E">
      <w:pPr>
        <w:pStyle w:val="USTustnpkodeksu"/>
      </w:pPr>
      <w:r w:rsidRPr="00DD3E2E">
        <w:t>3. Do wniosku o wydanie opinii, o której mowa w art. 23 pkt 1, można dołączyć dokumenty i oświadczenia kandydata, dotyczące innych okoliczności mogących mieć wpływ na ocenę spełniania przez te osoby wymogów określonych w art. 18.</w:t>
      </w:r>
    </w:p>
    <w:p w:rsidR="00DD3E2E" w:rsidRPr="00DD3E2E" w:rsidRDefault="00DD3E2E" w:rsidP="00DD3E2E">
      <w:pPr>
        <w:pStyle w:val="USTustnpkodeksu"/>
      </w:pPr>
      <w:r w:rsidRPr="00DD3E2E">
        <w:t>4. Niezajęcie stanowiska przez Radę w terminie określonym w ust. 1 jest równoznaczne z opinią pozytywną.</w:t>
      </w:r>
    </w:p>
    <w:p w:rsidR="00DD3E2E" w:rsidRPr="00DD3E2E" w:rsidRDefault="00DD3E2E" w:rsidP="00CA0C5D">
      <w:pPr>
        <w:pStyle w:val="USTustnpkodeksu"/>
        <w:keepNext/>
      </w:pPr>
      <w:r w:rsidRPr="00DD3E2E">
        <w:t>5. Rada</w:t>
      </w:r>
      <w:r w:rsidR="00D52045">
        <w:t>,</w:t>
      </w:r>
      <w:r w:rsidRPr="00DD3E2E">
        <w:t xml:space="preserve"> wydając opinię, o której mowa w art. 23 pkt 1, ocenia</w:t>
      </w:r>
      <w:r w:rsidR="00D52045">
        <w:t>,</w:t>
      </w:r>
      <w:r w:rsidRPr="00DD3E2E">
        <w:t xml:space="preserve"> czy kandydat:</w:t>
      </w:r>
    </w:p>
    <w:p w:rsidR="00DD3E2E" w:rsidRPr="00DD3E2E" w:rsidRDefault="00DD3E2E" w:rsidP="00835F7F">
      <w:pPr>
        <w:pStyle w:val="PKTpunkt"/>
      </w:pPr>
      <w:r w:rsidRPr="00DD3E2E">
        <w:t>1)</w:t>
      </w:r>
      <w:r w:rsidRPr="00DD3E2E">
        <w:tab/>
        <w:t>posiada wiedzę, umiejętności i doświadczenie, wymagane do pełnienia funkcji członka organu nadzorczego;</w:t>
      </w:r>
    </w:p>
    <w:p w:rsidR="00DD3E2E" w:rsidRPr="00DD3E2E" w:rsidRDefault="00DD3E2E" w:rsidP="00835F7F">
      <w:pPr>
        <w:pStyle w:val="PKTpunkt"/>
      </w:pPr>
      <w:r w:rsidRPr="00DD3E2E">
        <w:t>2)</w:t>
      </w:r>
      <w:r w:rsidRPr="00DD3E2E">
        <w:tab/>
        <w:t>spełnia ustawowe wymogi dla kandydata na członka organu nadzorczego;</w:t>
      </w:r>
    </w:p>
    <w:p w:rsidR="00DD3E2E" w:rsidRPr="00DD3E2E" w:rsidRDefault="00DD3E2E" w:rsidP="00835F7F">
      <w:pPr>
        <w:pStyle w:val="PKTpunkt"/>
      </w:pPr>
      <w:r w:rsidRPr="00DD3E2E">
        <w:t>3)</w:t>
      </w:r>
      <w:r w:rsidRPr="00DD3E2E">
        <w:tab/>
        <w:t>daje rękojmię należytego pełnienia funkcji członka organu nadzorczego.</w:t>
      </w:r>
    </w:p>
    <w:p w:rsidR="00DD3E2E" w:rsidRPr="00DD3E2E" w:rsidRDefault="00DD3E2E" w:rsidP="00DD3E2E">
      <w:pPr>
        <w:pStyle w:val="USTustnpkodeksu"/>
      </w:pPr>
      <w:r w:rsidRPr="00DD3E2E">
        <w:t>6. Informacja o udzieleniu pozytywnej opinii, o której mowa w art. 23 pkt 1, podlega publikacji w Biuletynie Informacji Publicznej, na stronie podmiotowej Kancelarii Prezesa Rady Ministrów.</w:t>
      </w:r>
    </w:p>
    <w:p w:rsidR="00DD3E2E" w:rsidRPr="00DD3E2E" w:rsidRDefault="00DD3E2E" w:rsidP="00DD3E2E">
      <w:pPr>
        <w:pStyle w:val="USTustnpkodeksu"/>
      </w:pPr>
      <w:r w:rsidRPr="00DD3E2E">
        <w:t xml:space="preserve">7. Rada przetwarza dane osobowe kandydatów na </w:t>
      </w:r>
      <w:r w:rsidR="00CA0C5D">
        <w:t>członków organów nadzorczych, w </w:t>
      </w:r>
      <w:r w:rsidRPr="00DD3E2E">
        <w:t>zakresie niezbędnym do realizacji zadań Rady.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25.</w:t>
      </w:r>
      <w:r w:rsidRPr="00DD3E2E">
        <w:t xml:space="preserve"> 1. O opinię, o której mowa w art. 23 pkt 4, mogą zwrócić się do Rady uprawnione do powoływania członka organu zarządzającego:</w:t>
      </w:r>
    </w:p>
    <w:p w:rsidR="00DD3E2E" w:rsidRPr="00DD3E2E" w:rsidRDefault="00DD3E2E" w:rsidP="00DD3E2E">
      <w:pPr>
        <w:pStyle w:val="PKTpunkt"/>
      </w:pPr>
      <w:r w:rsidRPr="00DD3E2E">
        <w:t>1)</w:t>
      </w:r>
      <w:r w:rsidRPr="00DD3E2E">
        <w:tab/>
        <w:t>organy spółek z udziałem Skarbu Państwa lub państwowej osoby prawnej;</w:t>
      </w:r>
    </w:p>
    <w:p w:rsidR="00DD3E2E" w:rsidRPr="00DD3E2E" w:rsidRDefault="00DD3E2E" w:rsidP="00DD3E2E">
      <w:pPr>
        <w:pStyle w:val="PKTpunkt"/>
      </w:pPr>
      <w:r w:rsidRPr="00DD3E2E">
        <w:t>2)</w:t>
      </w:r>
      <w:r w:rsidRPr="00DD3E2E">
        <w:tab/>
        <w:t>organy spółek, wobec których spółka z udziałem Skarbu Państwa lub państwowej osoby prawnej jest przedsiębiorcą dominującym, w rozumieni</w:t>
      </w:r>
      <w:r w:rsidR="00CA0C5D">
        <w:t>u art. 4 pkt 3 ustawy z dnia 16 </w:t>
      </w:r>
      <w:r w:rsidRPr="00DD3E2E">
        <w:t xml:space="preserve">lutego 2007 r. o ochronie konkurencji i konsumentów. </w:t>
      </w:r>
    </w:p>
    <w:p w:rsidR="00DD3E2E" w:rsidRPr="00DD3E2E" w:rsidRDefault="00DD3E2E" w:rsidP="00DD3E2E">
      <w:pPr>
        <w:pStyle w:val="USTustnpkodeksu"/>
      </w:pPr>
      <w:r w:rsidRPr="00DD3E2E">
        <w:t xml:space="preserve">2. W sprawach, o których mowa w ust. 1, przepisy art. 24 stosuje się odpowiednio. </w:t>
      </w:r>
    </w:p>
    <w:p w:rsidR="00DD3E2E" w:rsidRPr="00DD3E2E" w:rsidRDefault="00DD3E2E" w:rsidP="00DD3E2E">
      <w:pPr>
        <w:pStyle w:val="ARTartustawynprozporzdzenia"/>
      </w:pPr>
      <w:r w:rsidRPr="00CA0C5D">
        <w:rPr>
          <w:rStyle w:val="Ppogrubienie"/>
        </w:rPr>
        <w:lastRenderedPageBreak/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26.</w:t>
      </w:r>
      <w:r w:rsidRPr="00DD3E2E">
        <w:t xml:space="preserve"> 1. W skład Rady wchodzi 9 członków.</w:t>
      </w:r>
    </w:p>
    <w:p w:rsidR="00DD3E2E" w:rsidRPr="00DD3E2E" w:rsidRDefault="00DD3E2E" w:rsidP="00CA0C5D">
      <w:pPr>
        <w:pStyle w:val="USTustnpkodeksu"/>
        <w:keepNext/>
      </w:pPr>
      <w:r w:rsidRPr="00DD3E2E">
        <w:t>2. Członkiem Rady może być osoba, która:</w:t>
      </w:r>
    </w:p>
    <w:p w:rsidR="00DD3E2E" w:rsidRPr="00DD3E2E" w:rsidRDefault="00DD3E2E" w:rsidP="00DD3E2E">
      <w:pPr>
        <w:pStyle w:val="PKTpunkt"/>
      </w:pPr>
      <w:r w:rsidRPr="00DD3E2E">
        <w:t>1)</w:t>
      </w:r>
      <w:r w:rsidRPr="00DD3E2E">
        <w:tab/>
        <w:t>posiada pełną zdolność do czynności prawnych;</w:t>
      </w:r>
    </w:p>
    <w:p w:rsidR="00DD3E2E" w:rsidRPr="00DD3E2E" w:rsidRDefault="00DD3E2E" w:rsidP="00DD3E2E">
      <w:pPr>
        <w:pStyle w:val="PKTpunkt"/>
      </w:pPr>
      <w:r w:rsidRPr="00DD3E2E">
        <w:t>2)</w:t>
      </w:r>
      <w:r w:rsidRPr="00DD3E2E">
        <w:tab/>
        <w:t>korzysta w pełni z praw publicznych;</w:t>
      </w:r>
    </w:p>
    <w:p w:rsidR="00DD3E2E" w:rsidRPr="00DD3E2E" w:rsidRDefault="00DD3E2E" w:rsidP="00DD3E2E">
      <w:pPr>
        <w:pStyle w:val="PKTpunkt"/>
      </w:pPr>
      <w:r w:rsidRPr="00DD3E2E">
        <w:t>3)</w:t>
      </w:r>
      <w:r w:rsidRPr="00DD3E2E">
        <w:tab/>
        <w:t>nie została skazana prawomocnym wyrokiem sądu za popełnienie umyślnego przestępstwa lub przestępstwa skarbowego;</w:t>
      </w:r>
    </w:p>
    <w:p w:rsidR="00DD3E2E" w:rsidRPr="00DD3E2E" w:rsidRDefault="00DD3E2E" w:rsidP="00DD3E2E">
      <w:pPr>
        <w:pStyle w:val="PKTpunkt"/>
      </w:pPr>
      <w:r w:rsidRPr="00DD3E2E">
        <w:t>4)</w:t>
      </w:r>
      <w:r w:rsidRPr="00DD3E2E">
        <w:tab/>
        <w:t>posiada wiedzę, umiejętności i doświadczenie, odp</w:t>
      </w:r>
      <w:r w:rsidR="00CA0C5D">
        <w:t>owiednie do pełnienia funkcji w </w:t>
      </w:r>
      <w:r w:rsidRPr="00DD3E2E">
        <w:t>Radzie i wykonywania powierzonych jej obowiązków, oraz daje rękojmię należytego wykonywania tych obowiązków;</w:t>
      </w:r>
    </w:p>
    <w:p w:rsidR="00DD3E2E" w:rsidRPr="00DD3E2E" w:rsidRDefault="00DD3E2E" w:rsidP="00DD3E2E">
      <w:pPr>
        <w:pStyle w:val="PKTpunkt"/>
      </w:pPr>
      <w:r w:rsidRPr="00DD3E2E">
        <w:t>5)</w:t>
      </w:r>
      <w:r w:rsidRPr="00DD3E2E">
        <w:tab/>
        <w:t>spełnia określone w przepisach prawa wymagania dla członka organu nadzorczego spółki, w tym określone w art. 18.</w:t>
      </w:r>
    </w:p>
    <w:p w:rsidR="00DD3E2E" w:rsidRPr="00DD3E2E" w:rsidRDefault="00DD3E2E" w:rsidP="00DD3E2E">
      <w:pPr>
        <w:pStyle w:val="USTustnpkodeksu"/>
      </w:pPr>
      <w:r w:rsidRPr="00DD3E2E">
        <w:t>3. Członek Rady nie może być członkiem organu nadzorczego spółki z udziałem Skarbu Państwa lub państwowej osoby prawnej ani spółki</w:t>
      </w:r>
      <w:r w:rsidR="00D52045">
        <w:t>,</w:t>
      </w:r>
      <w:r w:rsidRPr="00DD3E2E">
        <w:t xml:space="preserve"> wobec której spółka z udziałem Skarbu Państwa lub państwowej osoby prawnej jest przedsiębiorcą</w:t>
      </w:r>
      <w:r w:rsidR="00CA0C5D">
        <w:t xml:space="preserve"> dominującym, w rozumieniu art. </w:t>
      </w:r>
      <w:r w:rsidRPr="00DD3E2E">
        <w:t>4 pkt 3 ustawy z dnia 16 lutego 2007 r. o ochronie konkurencji i konsumentów.</w:t>
      </w:r>
    </w:p>
    <w:p w:rsidR="00DD3E2E" w:rsidRPr="00DD3E2E" w:rsidRDefault="00DD3E2E" w:rsidP="00835F7F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27.</w:t>
      </w:r>
      <w:r w:rsidRPr="00DD3E2E">
        <w:t xml:space="preserve"> 1. Członków Rady powołuje i odwołuje Prezes Rady Ministrów.</w:t>
      </w:r>
    </w:p>
    <w:p w:rsidR="00DD3E2E" w:rsidRPr="00DD3E2E" w:rsidRDefault="00DD3E2E" w:rsidP="00CA0C5D">
      <w:pPr>
        <w:pStyle w:val="USTustnpkodeksu"/>
        <w:keepNext/>
      </w:pPr>
      <w:r w:rsidRPr="00DD3E2E">
        <w:t>2. Członkostwo w Radzie ustaje z chwilą:</w:t>
      </w:r>
    </w:p>
    <w:p w:rsidR="00DD3E2E" w:rsidRPr="00DD3E2E" w:rsidRDefault="00DD3E2E" w:rsidP="00DD3E2E">
      <w:pPr>
        <w:pStyle w:val="PKTpunkt"/>
      </w:pPr>
      <w:r w:rsidRPr="00DD3E2E">
        <w:t>1)</w:t>
      </w:r>
      <w:r w:rsidRPr="00DD3E2E">
        <w:tab/>
        <w:t>odwołania;</w:t>
      </w:r>
    </w:p>
    <w:p w:rsidR="00DD3E2E" w:rsidRPr="00DD3E2E" w:rsidRDefault="00DD3E2E" w:rsidP="00DD3E2E">
      <w:pPr>
        <w:pStyle w:val="PKTpunkt"/>
      </w:pPr>
      <w:r w:rsidRPr="00DD3E2E">
        <w:t>2)</w:t>
      </w:r>
      <w:r w:rsidRPr="00DD3E2E">
        <w:tab/>
        <w:t>złożenia rezygnacji przez członka Rady;</w:t>
      </w:r>
    </w:p>
    <w:p w:rsidR="00DD3E2E" w:rsidRPr="00DD3E2E" w:rsidRDefault="00DD3E2E" w:rsidP="00DD3E2E">
      <w:pPr>
        <w:pStyle w:val="PKTpunkt"/>
      </w:pPr>
      <w:r w:rsidRPr="00DD3E2E">
        <w:t>3)</w:t>
      </w:r>
      <w:r w:rsidRPr="00DD3E2E">
        <w:tab/>
        <w:t>śmierci członka Rady;</w:t>
      </w:r>
    </w:p>
    <w:p w:rsidR="00DD3E2E" w:rsidRPr="00DD3E2E" w:rsidRDefault="00835F7F" w:rsidP="00DD3E2E">
      <w:pPr>
        <w:pStyle w:val="PKTpunkt"/>
      </w:pPr>
      <w:r>
        <w:t>4)</w:t>
      </w:r>
      <w:r w:rsidR="00DD3E2E" w:rsidRPr="00DD3E2E">
        <w:tab/>
        <w:t>skazania prawomocnym wyrokiem sądu za popełnienie umyślnego przestępstwa lub przestępstwa skarbowego.</w:t>
      </w:r>
    </w:p>
    <w:p w:rsidR="00DD3E2E" w:rsidRPr="00DD3E2E" w:rsidRDefault="00DD3E2E" w:rsidP="00DD3E2E">
      <w:pPr>
        <w:pStyle w:val="USTustnpkodeksu"/>
      </w:pPr>
      <w:r w:rsidRPr="00DD3E2E">
        <w:t>3. Informacja o powołaniu i odwołaniu członka Rady jest zamieszczana w Biuletynie Informacji Publicznej – na stronie podmiotowej Kancelarii Prezesa Rady Ministrów.</w:t>
      </w:r>
    </w:p>
    <w:p w:rsidR="00DD3E2E" w:rsidRPr="00DD3E2E" w:rsidRDefault="00DD3E2E" w:rsidP="00DD3E2E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28.</w:t>
      </w:r>
      <w:r w:rsidRPr="00DD3E2E">
        <w:t xml:space="preserve"> 1. Prezes Rady Ministrów powołuje przewodniczącego Rady spośród członków Rady.</w:t>
      </w:r>
    </w:p>
    <w:p w:rsidR="00DD3E2E" w:rsidRPr="00DD3E2E" w:rsidRDefault="00DD3E2E" w:rsidP="00DD3E2E">
      <w:pPr>
        <w:pStyle w:val="USTustnpkodeksu"/>
      </w:pPr>
      <w:r w:rsidRPr="00DD3E2E">
        <w:t>2. Przewodniczący Rady organizuje i kieruje pracami Rady.</w:t>
      </w:r>
    </w:p>
    <w:p w:rsidR="00DD3E2E" w:rsidRPr="00DD3E2E" w:rsidRDefault="00DD3E2E" w:rsidP="00DD3E2E">
      <w:pPr>
        <w:pStyle w:val="USTustnpkodeksu"/>
      </w:pPr>
      <w:r w:rsidRPr="00DD3E2E">
        <w:t xml:space="preserve">3. W sprawach wymagających rozstrzygnięcia Rada podejmuje uchwały. Uchwały są podejmowane zwykłą większością głosów. Uchwała jest ważna, jeżeli w głosowaniu wzięło udział co najmniej 5 członków Rady. </w:t>
      </w:r>
    </w:p>
    <w:p w:rsidR="00DD3E2E" w:rsidRPr="00DD3E2E" w:rsidRDefault="00DD3E2E" w:rsidP="00DD3E2E">
      <w:pPr>
        <w:pStyle w:val="USTustnpkodeksu"/>
      </w:pPr>
      <w:r w:rsidRPr="00DD3E2E">
        <w:t xml:space="preserve">4. </w:t>
      </w:r>
      <w:r w:rsidR="003242FE">
        <w:t xml:space="preserve">Przewodniczącemu Rady przysługuje miesięczne wynagrodzenie za udział w jej pracach w wysokości 130% przeciętnego miesięcznego wynagrodzenia w sektorze </w:t>
      </w:r>
      <w:r w:rsidR="003242FE">
        <w:lastRenderedPageBreak/>
        <w:t>przedsiębiorstw bez wypłat nagród z zysku w czwartym kwartale roku poprzedniego, ogł</w:t>
      </w:r>
      <w:r w:rsidR="006A3A61">
        <w:t>a</w:t>
      </w:r>
      <w:r w:rsidR="003242FE">
        <w:t>sz</w:t>
      </w:r>
      <w:r w:rsidR="006A3A61">
        <w:t>a</w:t>
      </w:r>
      <w:r w:rsidR="003242FE">
        <w:t>nego przez Prezesa Głównego Urzędu Statystycznego. Pozostałym członkom Rady przysługuje miesięczne wynagrodzenie za udział w jej pracach w wysokości 100% przeciętnego miesięcznego wynagrodzenia w sektorze przedsiębiorstw bez wypłat nagród z</w:t>
      </w:r>
      <w:r w:rsidR="007C781A">
        <w:t> </w:t>
      </w:r>
      <w:r w:rsidR="003242FE">
        <w:t>zysku w czwartym kwartale roku poprzedniego, ogł</w:t>
      </w:r>
      <w:r w:rsidR="006A3A61">
        <w:t>a</w:t>
      </w:r>
      <w:r w:rsidR="003242FE">
        <w:t>sz</w:t>
      </w:r>
      <w:r w:rsidR="006A3A61">
        <w:t>a</w:t>
      </w:r>
      <w:r w:rsidR="003242FE">
        <w:t>nego przez Prezesa Głównego Urzędu Statystycznego</w:t>
      </w:r>
      <w:r w:rsidRPr="00DD3E2E">
        <w:t>.</w:t>
      </w:r>
    </w:p>
    <w:p w:rsidR="00DD3E2E" w:rsidRPr="00DD3E2E" w:rsidRDefault="00DD3E2E" w:rsidP="00DD3E2E">
      <w:pPr>
        <w:pStyle w:val="USTustnpkodeksu"/>
      </w:pPr>
      <w:r w:rsidRPr="00DD3E2E">
        <w:t>5. Prezes Rady Ministrów, w drodze zarządzenia, ustala regulamin organizacyjny Rady określający szczegółową organizację Rady, w tym sposób podejmowania uchwał w czasie posiedzeń Rady oraz za pomocą technicznych środków por</w:t>
      </w:r>
      <w:r w:rsidR="00CA0C5D">
        <w:t>ozumiewania się na odległość, z </w:t>
      </w:r>
      <w:r w:rsidRPr="00DD3E2E">
        <w:t>uwzględnieniem konieczności zapewnienia warunków dla efektywnego działania Rady oraz należytego zabezpieczenia interesu Skarbu Państwa.</w:t>
      </w:r>
    </w:p>
    <w:p w:rsidR="00DD3E2E" w:rsidRPr="00DD3E2E" w:rsidRDefault="00DD3E2E" w:rsidP="00835F7F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29.</w:t>
      </w:r>
      <w:r w:rsidRPr="00DD3E2E">
        <w:t xml:space="preserve"> 1. Obsługę Rady zapewnia Kancelaria Prezesa Rady Ministrów.</w:t>
      </w:r>
    </w:p>
    <w:p w:rsidR="00DD3E2E" w:rsidRPr="00DD3E2E" w:rsidRDefault="00DD3E2E" w:rsidP="00DD3E2E">
      <w:pPr>
        <w:pStyle w:val="USTustnpkodeksu"/>
      </w:pPr>
      <w:r w:rsidRPr="00DD3E2E">
        <w:t>2. Koszty działania Rady, w tym wynagrodzenia jej członków, są pokrywane z budżetu państwa, w części Kancelaria Prezesa Rady Ministrów.</w:t>
      </w:r>
    </w:p>
    <w:p w:rsidR="00DD3E2E" w:rsidRPr="00DD3E2E" w:rsidRDefault="00DD3E2E" w:rsidP="00835F7F">
      <w:pPr>
        <w:pStyle w:val="ROZDZODDZOZNoznaczenierozdziauluboddziau"/>
      </w:pPr>
      <w:r w:rsidRPr="00DD3E2E">
        <w:t>Rozdział 5</w:t>
      </w:r>
    </w:p>
    <w:p w:rsidR="00DD3E2E" w:rsidRPr="00DD3E2E" w:rsidRDefault="00DD3E2E" w:rsidP="00CA0C5D">
      <w:pPr>
        <w:pStyle w:val="ROZDZODDZPRZEDMprzedmiotregulacjirozdziauluboddziau"/>
      </w:pPr>
      <w:r w:rsidRPr="00DD3E2E">
        <w:t>Wykonywanie praw z akcji w spółkach o istotnym znaczeniu dla gospodarki państwa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30.</w:t>
      </w:r>
      <w:r w:rsidRPr="00DD3E2E">
        <w:t xml:space="preserve"> 1. Spółka z udziałem Skarbu Państwa lub państwowej osoby prawnej, prowadząca działalność gospodarczą, której przedmiotem jest:</w:t>
      </w:r>
    </w:p>
    <w:p w:rsidR="00DD3E2E" w:rsidRPr="00DD3E2E" w:rsidRDefault="00DD3E2E" w:rsidP="00DD3E2E">
      <w:pPr>
        <w:pStyle w:val="PKTpunkt"/>
      </w:pPr>
      <w:r w:rsidRPr="00DD3E2E">
        <w:t>1)</w:t>
      </w:r>
      <w:r w:rsidRPr="00DD3E2E">
        <w:tab/>
        <w:t>wytwarzanie lub przesyłanie energii elektrycznej lub</w:t>
      </w:r>
    </w:p>
    <w:p w:rsidR="00DD3E2E" w:rsidRPr="00DD3E2E" w:rsidRDefault="00DD3E2E" w:rsidP="00DD3E2E">
      <w:pPr>
        <w:pStyle w:val="PKTpunkt"/>
      </w:pPr>
      <w:r w:rsidRPr="00DD3E2E">
        <w:t>2)</w:t>
      </w:r>
      <w:r w:rsidRPr="00DD3E2E">
        <w:tab/>
        <w:t>produkcja benzyn silnikowych lub oleju napędowego, lub</w:t>
      </w:r>
    </w:p>
    <w:p w:rsidR="00DD3E2E" w:rsidRPr="00DD3E2E" w:rsidRDefault="00DD3E2E" w:rsidP="00DD3E2E">
      <w:pPr>
        <w:pStyle w:val="PKTpunkt"/>
      </w:pPr>
      <w:r w:rsidRPr="00DD3E2E">
        <w:t>3)</w:t>
      </w:r>
      <w:r w:rsidRPr="00DD3E2E">
        <w:tab/>
        <w:t>transport rurociągowy ropy naftowej, benzyn silnikowych lub oleju napędowego, lub</w:t>
      </w:r>
    </w:p>
    <w:p w:rsidR="00DD3E2E" w:rsidRPr="00DD3E2E" w:rsidRDefault="00DD3E2E" w:rsidP="00DD3E2E">
      <w:pPr>
        <w:pStyle w:val="PKTpunkt"/>
      </w:pPr>
      <w:r w:rsidRPr="00DD3E2E">
        <w:t>4)</w:t>
      </w:r>
      <w:r w:rsidRPr="00DD3E2E">
        <w:tab/>
        <w:t>magazynowanie i przechowywanie benzyn silnikowych, oleju napędowego, gazu ziemnego, lub</w:t>
      </w:r>
    </w:p>
    <w:p w:rsidR="00DD3E2E" w:rsidRPr="00DD3E2E" w:rsidRDefault="00DD3E2E" w:rsidP="00DD3E2E">
      <w:pPr>
        <w:pStyle w:val="PKTpunkt"/>
      </w:pPr>
      <w:r w:rsidRPr="00DD3E2E">
        <w:t>5)</w:t>
      </w:r>
      <w:r w:rsidRPr="00DD3E2E">
        <w:tab/>
        <w:t>podziemne magazynowanie ropy naftowej lub gazu ziemnego, lub</w:t>
      </w:r>
    </w:p>
    <w:p w:rsidR="00DD3E2E" w:rsidRPr="00DD3E2E" w:rsidRDefault="00DD3E2E" w:rsidP="00DD3E2E">
      <w:pPr>
        <w:pStyle w:val="PKTpunkt"/>
      </w:pPr>
      <w:r w:rsidRPr="00DD3E2E">
        <w:t>6)</w:t>
      </w:r>
      <w:r w:rsidRPr="00DD3E2E">
        <w:tab/>
        <w:t>produkcja chemikaliów, nawozów oraz wyrobów chemicznych, lub</w:t>
      </w:r>
    </w:p>
    <w:p w:rsidR="00DD3E2E" w:rsidRPr="00DD3E2E" w:rsidRDefault="00DD3E2E" w:rsidP="00DD3E2E">
      <w:pPr>
        <w:pStyle w:val="PKTpunkt"/>
      </w:pPr>
      <w:r w:rsidRPr="00DD3E2E">
        <w:t>7)</w:t>
      </w:r>
      <w:r w:rsidRPr="00DD3E2E">
        <w:tab/>
        <w:t>wytwarzanie lub obrót materiałami wybuchowymi, bronią lub amunicją oraz wyrobami lub technologią o przeznaczeniu wojskowym lub policyjnym, lub</w:t>
      </w:r>
    </w:p>
    <w:p w:rsidR="00DD3E2E" w:rsidRPr="00DD3E2E" w:rsidRDefault="00DD3E2E" w:rsidP="00DD3E2E">
      <w:pPr>
        <w:pStyle w:val="PKTpunkt"/>
      </w:pPr>
      <w:r w:rsidRPr="00DD3E2E">
        <w:t>8)</w:t>
      </w:r>
      <w:r w:rsidRPr="00DD3E2E">
        <w:tab/>
        <w:t>regazyfikacja lub skraplanie gazu ziemnego, lub</w:t>
      </w:r>
    </w:p>
    <w:p w:rsidR="00DD3E2E" w:rsidRPr="00DD3E2E" w:rsidRDefault="00DD3E2E" w:rsidP="00DD3E2E">
      <w:pPr>
        <w:pStyle w:val="PKTpunkt"/>
      </w:pPr>
      <w:r w:rsidRPr="00DD3E2E">
        <w:t>9)</w:t>
      </w:r>
      <w:r w:rsidRPr="00DD3E2E">
        <w:tab/>
        <w:t>przeładunek towarów w portach morskich, w szczególn</w:t>
      </w:r>
      <w:r w:rsidR="00CA0C5D">
        <w:t>ości w zakresie ropy naftowej i </w:t>
      </w:r>
      <w:r w:rsidRPr="00DD3E2E">
        <w:t>jej produktów oraz skroplonego gazu ziemnego, lub</w:t>
      </w:r>
    </w:p>
    <w:p w:rsidR="00DD3E2E" w:rsidRPr="00DD3E2E" w:rsidRDefault="00DD3E2E" w:rsidP="00DD3E2E">
      <w:pPr>
        <w:pStyle w:val="PKTpunkt"/>
      </w:pPr>
      <w:r w:rsidRPr="00DD3E2E">
        <w:t>10)</w:t>
      </w:r>
      <w:r w:rsidRPr="00DD3E2E">
        <w:tab/>
        <w:t>dystrybucja gazu ziemnego lub energii elektrycznej, lub</w:t>
      </w:r>
    </w:p>
    <w:p w:rsidR="00DD3E2E" w:rsidRPr="00DD3E2E" w:rsidRDefault="00DD3E2E" w:rsidP="00DD3E2E">
      <w:pPr>
        <w:pStyle w:val="PKTpunkt"/>
      </w:pPr>
      <w:r w:rsidRPr="00DD3E2E">
        <w:t>11)</w:t>
      </w:r>
      <w:r w:rsidRPr="00DD3E2E">
        <w:tab/>
        <w:t>działalność telekomunikacyjna, lub</w:t>
      </w:r>
    </w:p>
    <w:p w:rsidR="00DD3E2E" w:rsidRPr="00DD3E2E" w:rsidRDefault="00DD3E2E" w:rsidP="00DD3E2E">
      <w:pPr>
        <w:pStyle w:val="PKTpunkt"/>
      </w:pPr>
      <w:r w:rsidRPr="00DD3E2E">
        <w:lastRenderedPageBreak/>
        <w:t>12)</w:t>
      </w:r>
      <w:r w:rsidRPr="00DD3E2E">
        <w:tab/>
        <w:t>przesyłanie paliw gazowych, lub</w:t>
      </w:r>
    </w:p>
    <w:p w:rsidR="00DD3E2E" w:rsidRPr="00DD3E2E" w:rsidRDefault="00DD3E2E" w:rsidP="00DD3E2E">
      <w:pPr>
        <w:pStyle w:val="PKTpunkt"/>
      </w:pPr>
      <w:r w:rsidRPr="00DD3E2E">
        <w:t>13)</w:t>
      </w:r>
      <w:r w:rsidRPr="00DD3E2E">
        <w:tab/>
        <w:t>wydobywanie lub przerób rud metali wykorzystywanych do wytwarzania materiałów wybuchowych, broni lub amunicji oraz wyrobów lub technologii o przeznaczeniu wojskowym lub policyjnym, lub</w:t>
      </w:r>
    </w:p>
    <w:p w:rsidR="00DD3E2E" w:rsidRPr="00DD3E2E" w:rsidRDefault="00DD3E2E" w:rsidP="00DD3E2E">
      <w:pPr>
        <w:pStyle w:val="PKTpunkt"/>
      </w:pPr>
      <w:r w:rsidRPr="00DD3E2E">
        <w:t>14)</w:t>
      </w:r>
      <w:r w:rsidRPr="00DD3E2E">
        <w:tab/>
        <w:t>wydobywanie węgla kamiennego, gazu ziemnego lub ropy naftowej, lub</w:t>
      </w:r>
    </w:p>
    <w:p w:rsidR="00DD3E2E" w:rsidRPr="00DD3E2E" w:rsidRDefault="00DD3E2E" w:rsidP="00DD3E2E">
      <w:pPr>
        <w:pStyle w:val="PKTpunkt"/>
      </w:pPr>
      <w:r w:rsidRPr="00DD3E2E">
        <w:t>15)</w:t>
      </w:r>
      <w:r w:rsidRPr="00DD3E2E">
        <w:tab/>
        <w:t>wydobywanie i przerób rudy miedzi, lub</w:t>
      </w:r>
    </w:p>
    <w:p w:rsidR="00DD3E2E" w:rsidRPr="00DD3E2E" w:rsidRDefault="00DD3E2E" w:rsidP="00DD3E2E">
      <w:pPr>
        <w:pStyle w:val="PKTpunkt"/>
      </w:pPr>
      <w:r w:rsidRPr="00DD3E2E">
        <w:t>16)</w:t>
      </w:r>
      <w:r w:rsidRPr="00DD3E2E">
        <w:tab/>
        <w:t>działalność finansowa lub ubezpieczeniowa, lub</w:t>
      </w:r>
    </w:p>
    <w:p w:rsidR="00DD3E2E" w:rsidRPr="00DD3E2E" w:rsidRDefault="00DD3E2E" w:rsidP="00DD3E2E">
      <w:pPr>
        <w:pStyle w:val="PKTpunkt"/>
      </w:pPr>
      <w:r w:rsidRPr="00DD3E2E">
        <w:t>17)</w:t>
      </w:r>
      <w:r w:rsidRPr="00DD3E2E">
        <w:tab/>
        <w:t>działalność związana z obsługą rynku nieruchomości, lub</w:t>
      </w:r>
    </w:p>
    <w:p w:rsidR="00DD3E2E" w:rsidRPr="00DD3E2E" w:rsidRDefault="00DD3E2E" w:rsidP="00DD3E2E">
      <w:pPr>
        <w:pStyle w:val="PKTpunkt"/>
      </w:pPr>
      <w:r w:rsidRPr="00DD3E2E">
        <w:t>18)</w:t>
      </w:r>
      <w:r w:rsidRPr="00DD3E2E">
        <w:tab/>
        <w:t>zarządzanie specjalną strefą ekonomiczną, lub</w:t>
      </w:r>
    </w:p>
    <w:p w:rsidR="00DD3E2E" w:rsidRPr="00DD3E2E" w:rsidRDefault="00DD3E2E" w:rsidP="00DD3E2E">
      <w:pPr>
        <w:pStyle w:val="PKTpunkt"/>
      </w:pPr>
      <w:r w:rsidRPr="00DD3E2E">
        <w:t>19)</w:t>
      </w:r>
      <w:r w:rsidRPr="00DD3E2E">
        <w:tab/>
        <w:t>produkcja artykułów spożywczych, lub</w:t>
      </w:r>
    </w:p>
    <w:p w:rsidR="00DD3E2E" w:rsidRPr="00DD3E2E" w:rsidRDefault="00DD3E2E" w:rsidP="00DD3E2E">
      <w:pPr>
        <w:pStyle w:val="PKTpunkt"/>
      </w:pPr>
      <w:r w:rsidRPr="00DD3E2E">
        <w:t>20)</w:t>
      </w:r>
      <w:r w:rsidRPr="00DD3E2E">
        <w:tab/>
        <w:t xml:space="preserve">działalność holdingów finansowych, lub </w:t>
      </w:r>
    </w:p>
    <w:p w:rsidR="00DD3E2E" w:rsidRPr="00DD3E2E" w:rsidRDefault="00DD3E2E" w:rsidP="00DD3E2E">
      <w:pPr>
        <w:pStyle w:val="PKTpunkt"/>
      </w:pPr>
      <w:r w:rsidRPr="00DD3E2E">
        <w:t>21)</w:t>
      </w:r>
      <w:r w:rsidRPr="00DD3E2E">
        <w:tab/>
        <w:t>działalność w zakresie transportu lądowego, wodnego, w tym morskiego, lub lotniczego, lub</w:t>
      </w:r>
    </w:p>
    <w:p w:rsidR="00DD3E2E" w:rsidRPr="00DD3E2E" w:rsidRDefault="00DD3E2E" w:rsidP="00DD3E2E">
      <w:pPr>
        <w:pStyle w:val="PKTpunkt"/>
      </w:pPr>
      <w:r w:rsidRPr="00DD3E2E">
        <w:t>22)</w:t>
      </w:r>
      <w:r w:rsidRPr="00DD3E2E">
        <w:tab/>
        <w:t>działalność pocztowa objęta obowiązkiem świadczenia usług powszechnych, lub</w:t>
      </w:r>
    </w:p>
    <w:p w:rsidR="00DD3E2E" w:rsidRPr="00DD3E2E" w:rsidRDefault="00DD3E2E" w:rsidP="00CA0C5D">
      <w:pPr>
        <w:pStyle w:val="PKTpunkt"/>
        <w:keepNext/>
      </w:pPr>
      <w:r w:rsidRPr="00DD3E2E">
        <w:t>23)</w:t>
      </w:r>
      <w:r w:rsidRPr="00DD3E2E">
        <w:tab/>
        <w:t>działalność w zakresie informacji i komunikacji</w:t>
      </w:r>
    </w:p>
    <w:p w:rsidR="00DD3E2E" w:rsidRPr="00DD3E2E" w:rsidRDefault="00DD3E2E" w:rsidP="00835F7F">
      <w:pPr>
        <w:pStyle w:val="CZWSPPKTczwsplnapunktw"/>
      </w:pPr>
      <w:r w:rsidRPr="00DD3E2E">
        <w:t>– może być uznana za spółkę o istotnym znaczeniu dla gospodarki państwa.</w:t>
      </w:r>
    </w:p>
    <w:p w:rsidR="00DD3E2E" w:rsidRPr="00DD3E2E" w:rsidRDefault="00DD3E2E" w:rsidP="00835F7F">
      <w:pPr>
        <w:pStyle w:val="USTustnpkodeksu"/>
      </w:pPr>
      <w:r w:rsidRPr="00DD3E2E">
        <w:t>2. Prezes Rady Ministrów określi, w drodze rozporządzenia, wykaz spółek o istotnym znaczeniu dla gospodarki państwa, uwzględniając znaczenie prowadzonej przez spółkę działalności dla gospodarki państwa.</w:t>
      </w:r>
    </w:p>
    <w:p w:rsidR="00DD3E2E" w:rsidRPr="00DD3E2E" w:rsidRDefault="00DD3E2E" w:rsidP="00835F7F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31.</w:t>
      </w:r>
      <w:r w:rsidRPr="00DD3E2E">
        <w:t xml:space="preserve"> Osoba wykonująca w imieniu organu lub podmiotu wykonującego w spółce uznanej za spółkę o istotnym znaczeniu dla gospodarki państwa uprawnienia przysługujące Skarbowi Państwa lub państwowej osobie prawnej na walnym zgromadzeniu</w:t>
      </w:r>
      <w:r w:rsidR="00EF0963">
        <w:t xml:space="preserve"> w sprawach, o których mowa w art. 16, a także w sprawach, o których mowa w art. 215 i art. 385 ustawy z dnia 15 września 2000 r. – Kodeks spółek handlowych,</w:t>
      </w:r>
      <w:r w:rsidRPr="00DD3E2E">
        <w:t>, działa na podstawie pisemnej instrukcji do głosowania sporządzonej przez ten organ lub podmiot, zatwierdzanej przez Prezesa Rady Ministrów.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32.</w:t>
      </w:r>
      <w:r w:rsidRPr="00DD3E2E">
        <w:t xml:space="preserve"> Podmiot uprawniony do wykonywania praw z akcji należących do Skarbu Państwa lub państwowa osoba prawna, w zakresie wy</w:t>
      </w:r>
      <w:r w:rsidR="00CA0C5D">
        <w:t>konywania praw z akcji spółek o </w:t>
      </w:r>
      <w:r w:rsidRPr="00DD3E2E">
        <w:t>istotnym znaczeniu dla gospodarki państwa przysługujących tym podmiotom, jako kandydata na członka organu nadzorczego spółki o istotnym znaczeniu dla gospodarki państwa wskazuje osobę, która:</w:t>
      </w:r>
    </w:p>
    <w:p w:rsidR="00DD3E2E" w:rsidRPr="00DD3E2E" w:rsidRDefault="00DD3E2E" w:rsidP="00DD3E2E">
      <w:pPr>
        <w:pStyle w:val="PKTpunkt"/>
      </w:pPr>
      <w:r w:rsidRPr="00DD3E2E">
        <w:t>1)</w:t>
      </w:r>
      <w:r w:rsidRPr="00DD3E2E">
        <w:tab/>
        <w:t>spełnia warunki, o których mowa w art. 18;</w:t>
      </w:r>
    </w:p>
    <w:p w:rsidR="00DD3E2E" w:rsidRPr="00DD3E2E" w:rsidRDefault="00EF0963" w:rsidP="00DD3E2E">
      <w:pPr>
        <w:pStyle w:val="PKTpunkt"/>
      </w:pPr>
      <w:r>
        <w:lastRenderedPageBreak/>
        <w:t>2</w:t>
      </w:r>
      <w:r w:rsidR="00DD3E2E" w:rsidRPr="00DD3E2E">
        <w:t>)</w:t>
      </w:r>
      <w:r w:rsidR="00DD3E2E" w:rsidRPr="00DD3E2E">
        <w:tab/>
        <w:t>posiada wiedzę lub doświadczenie zawodowe w zakresie: zarządzania działalnością przedsiębiorstw, nadzoru nad działalnością organów zarządzających przedsiębiorców, doradztwa gospodarczego lub specyfiki funkcjonowania rynku objętego przedmiotem działalności spółek o istotnym znaczeniu dla gospodarki państwa.</w:t>
      </w:r>
    </w:p>
    <w:p w:rsidR="00DD3E2E" w:rsidRPr="00DD3E2E" w:rsidRDefault="00DD3E2E" w:rsidP="00835F7F">
      <w:pPr>
        <w:pStyle w:val="ROZDZODDZOZNoznaczenierozdziauluboddziau"/>
      </w:pPr>
      <w:r w:rsidRPr="00DD3E2E">
        <w:t>Rozdział 6</w:t>
      </w:r>
    </w:p>
    <w:p w:rsidR="00DD3E2E" w:rsidRPr="00DD3E2E" w:rsidRDefault="00DD3E2E" w:rsidP="00CA0C5D">
      <w:pPr>
        <w:pStyle w:val="ROZDZODDZPRZEDMprzedmiotregulacjirozdziauluboddziau"/>
      </w:pPr>
      <w:r w:rsidRPr="00DD3E2E">
        <w:t>Zarządzanie mieniem Skarbu Państwa innym niż akcje</w:t>
      </w:r>
    </w:p>
    <w:p w:rsidR="00DD3E2E" w:rsidRPr="00DD3E2E" w:rsidRDefault="00DD3E2E" w:rsidP="00DD3E2E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33.</w:t>
      </w:r>
      <w:r w:rsidRPr="00DD3E2E">
        <w:t xml:space="preserve"> Wykonywanie uprawnień przysługujących Skarbowi Państwa w stosunku do państwowej osoby prawnej odbywa się zgodnie z zas</w:t>
      </w:r>
      <w:r w:rsidR="00CA0C5D">
        <w:t>adami prawidłowej gospodarki, w </w:t>
      </w:r>
      <w:r w:rsidRPr="00DD3E2E">
        <w:t>szczególności z uwzględnieniem polityki gospodarczej państwa, w celu efektywnej realizacji zadań tej osoby prawnej.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34.</w:t>
      </w:r>
      <w:r w:rsidRPr="00DD3E2E">
        <w:t xml:space="preserve"> 1. </w:t>
      </w:r>
      <w:r w:rsidR="00EF0963">
        <w:t>Do czasu rozstrzygnięcia o sposobie zagospodarowania mienia, w</w:t>
      </w:r>
      <w:r w:rsidRPr="00DD3E2E">
        <w:t>ojewoda:</w:t>
      </w:r>
    </w:p>
    <w:p w:rsidR="00DD3E2E" w:rsidRPr="00DD3E2E" w:rsidRDefault="00DD3E2E" w:rsidP="00CA0C5D">
      <w:pPr>
        <w:pStyle w:val="PKTpunkt"/>
        <w:keepNext/>
      </w:pPr>
      <w:r w:rsidRPr="00DD3E2E">
        <w:t>1)</w:t>
      </w:r>
      <w:r w:rsidRPr="00DD3E2E">
        <w:tab/>
        <w:t>wykonuje uprawnienia przysługujące Skarbowi Państwa wobec innego niż środki finansowe mienia:</w:t>
      </w:r>
    </w:p>
    <w:p w:rsidR="00DD3E2E" w:rsidRPr="00DD3E2E" w:rsidRDefault="00DD3E2E" w:rsidP="00DD3E2E">
      <w:pPr>
        <w:pStyle w:val="LITlitera"/>
      </w:pPr>
      <w:r w:rsidRPr="00DD3E2E">
        <w:t>a)</w:t>
      </w:r>
      <w:r w:rsidRPr="00DD3E2E">
        <w:tab/>
        <w:t>pozostałego po zlikwidowanych państwowych jednostkach organizacyjnych lub spółkach z udziałem Skarbu Państwa,</w:t>
      </w:r>
    </w:p>
    <w:p w:rsidR="00DD3E2E" w:rsidRPr="00DD3E2E" w:rsidRDefault="00DD3E2E" w:rsidP="00DD3E2E">
      <w:pPr>
        <w:pStyle w:val="LITlitera"/>
      </w:pPr>
      <w:r w:rsidRPr="00DD3E2E">
        <w:t>b)</w:t>
      </w:r>
      <w:r w:rsidRPr="00DD3E2E">
        <w:tab/>
        <w:t>pozostałego po rozwiązanych bądź wygasłych umowach o oddanie przedsiębiorstwa do odpłatnego korzystania,</w:t>
      </w:r>
    </w:p>
    <w:p w:rsidR="00DD3E2E" w:rsidRPr="00DD3E2E" w:rsidRDefault="00DD3E2E" w:rsidP="00DD3E2E">
      <w:pPr>
        <w:pStyle w:val="LITlitera"/>
      </w:pPr>
      <w:r w:rsidRPr="00DD3E2E">
        <w:t>c)</w:t>
      </w:r>
      <w:r w:rsidRPr="00DD3E2E">
        <w:tab/>
        <w:t>przejętego przez Skarb Państwa z innych tytułów;</w:t>
      </w:r>
    </w:p>
    <w:p w:rsidR="00DD3E2E" w:rsidRPr="00DD3E2E" w:rsidRDefault="00DD3E2E" w:rsidP="00DD3E2E">
      <w:pPr>
        <w:pStyle w:val="PKTpunkt"/>
      </w:pPr>
      <w:r w:rsidRPr="00DD3E2E">
        <w:t>2)</w:t>
      </w:r>
      <w:r w:rsidRPr="00DD3E2E">
        <w:tab/>
        <w:t>reprezentuje Skarb Państwa w odniesieniu do spadków przypadających Skarbowi Państwa, w tym długów spadkowych, z zastrzeżeniem kompetencji przyznanych starostom wykonującym zadania z zakresu administracji rządowej oraz konsulom;</w:t>
      </w:r>
    </w:p>
    <w:p w:rsidR="00DD3E2E" w:rsidRPr="00DD3E2E" w:rsidRDefault="00DD3E2E" w:rsidP="00DD3E2E">
      <w:pPr>
        <w:pStyle w:val="PKTpunkt"/>
      </w:pPr>
      <w:r w:rsidRPr="00DD3E2E">
        <w:t>3)</w:t>
      </w:r>
      <w:r w:rsidRPr="00DD3E2E">
        <w:tab/>
        <w:t>przejmuje lub gospodaruje innym niż środki finansowe mieniem pozostałym po przedsiębiorstwie państwowym wykreślonym z rejestru przedsiębiorców;</w:t>
      </w:r>
    </w:p>
    <w:p w:rsidR="00DD3E2E" w:rsidRPr="00DD3E2E" w:rsidRDefault="00DD3E2E" w:rsidP="00DD3E2E">
      <w:pPr>
        <w:pStyle w:val="PKTpunkt"/>
      </w:pPr>
      <w:r w:rsidRPr="00DD3E2E">
        <w:t>4)</w:t>
      </w:r>
      <w:r w:rsidRPr="00DD3E2E">
        <w:tab/>
        <w:t>przyjmuje na rzecz Skarbu Państwa darowizny mienia;</w:t>
      </w:r>
    </w:p>
    <w:p w:rsidR="00DD3E2E" w:rsidRDefault="00DD3E2E" w:rsidP="00DD3E2E">
      <w:pPr>
        <w:pStyle w:val="PKTpunkt"/>
      </w:pPr>
      <w:r w:rsidRPr="00DD3E2E">
        <w:t>5)</w:t>
      </w:r>
      <w:r w:rsidRPr="00DD3E2E">
        <w:tab/>
        <w:t>przyjmuje, a także wykonuje czynności zwykłego zarządu oraz przekraczające zakres zwykłego zarządu wobec spadków i darowizn mienia na rzecz Skarbu Państwa, zabezpieczonych i zrealizowanych przez konsula na mocy odrębnych przepisów</w:t>
      </w:r>
      <w:r w:rsidR="00EF0963">
        <w:t>;</w:t>
      </w:r>
    </w:p>
    <w:p w:rsidR="00EF0963" w:rsidRPr="00DD3E2E" w:rsidRDefault="00EF0963" w:rsidP="00DD3E2E">
      <w:pPr>
        <w:pStyle w:val="PKTpunkt"/>
      </w:pPr>
      <w:r>
        <w:t>6)</w:t>
      </w:r>
      <w:r>
        <w:tab/>
        <w:t>wykonuje inne czynności, o których mowa w art. 5 ust. 1.</w:t>
      </w:r>
    </w:p>
    <w:p w:rsidR="00DD3E2E" w:rsidRPr="00DD3E2E" w:rsidRDefault="00DD3E2E" w:rsidP="00CA0C5D">
      <w:pPr>
        <w:pStyle w:val="USTustnpkodeksu"/>
        <w:keepNext/>
      </w:pPr>
      <w:r w:rsidRPr="00DD3E2E">
        <w:t>2. Właściwość wojewody ustala się według:</w:t>
      </w:r>
    </w:p>
    <w:p w:rsidR="00DD3E2E" w:rsidRPr="00DD3E2E" w:rsidRDefault="00DD3E2E" w:rsidP="00DD3E2E">
      <w:pPr>
        <w:pStyle w:val="PKTpunkt"/>
      </w:pPr>
      <w:r w:rsidRPr="00DD3E2E">
        <w:t>1)</w:t>
      </w:r>
      <w:r w:rsidRPr="00DD3E2E">
        <w:tab/>
        <w:t xml:space="preserve">siedziby jednostki organizacyjnej Skarbu Państwa, państwowej osoby prawnej lub spółki z udziałem Skarbu Państwa, w przypadku gdy mienie jednostki organizacyjnej Skarbu Państwa, państwowej osoby prawnej lub spółki z udziałem Skarbu Państwa </w:t>
      </w:r>
      <w:r w:rsidRPr="00DD3E2E">
        <w:lastRenderedPageBreak/>
        <w:t>znajduje się na obszarze właściwości jednego wojewody</w:t>
      </w:r>
      <w:r w:rsidR="00D52045">
        <w:t>,</w:t>
      </w:r>
      <w:r w:rsidRPr="00DD3E2E">
        <w:t xml:space="preserve"> albo miejsca, w którym znajduje się przejęte przez Skarb Państwa mienie lub jego przeważająca część, gdy mienie jednostki organizacyjnej Skarbu Państwa, państwowej osoby prawnej lub spółki z udziałem Skarbu Państwa znajduje się na obszarze </w:t>
      </w:r>
      <w:r w:rsidR="00CA0C5D">
        <w:t>właściwości kilku wojewodów – w </w:t>
      </w:r>
      <w:r w:rsidRPr="00DD3E2E">
        <w:t>przypadkach, o których mowa w ust. 1 pkt 1 lit. a i b;</w:t>
      </w:r>
    </w:p>
    <w:p w:rsidR="00DD3E2E" w:rsidRPr="00DD3E2E" w:rsidRDefault="00DD3E2E" w:rsidP="00DD3E2E">
      <w:pPr>
        <w:pStyle w:val="PKTpunkt"/>
      </w:pPr>
      <w:r w:rsidRPr="00DD3E2E">
        <w:t>2)</w:t>
      </w:r>
      <w:r w:rsidRPr="00DD3E2E">
        <w:tab/>
        <w:t>miejsca, w którym znajduje się mienie lub jego prze</w:t>
      </w:r>
      <w:r w:rsidR="00CA0C5D">
        <w:t>ważająca część – w przypadku, o </w:t>
      </w:r>
      <w:r w:rsidRPr="00DD3E2E">
        <w:t>którym mowa w ust. 1 pkt 1 lit. c oraz pkt 3;</w:t>
      </w:r>
    </w:p>
    <w:p w:rsidR="00DD3E2E" w:rsidRPr="00DD3E2E" w:rsidRDefault="00DD3E2E" w:rsidP="00DD3E2E">
      <w:pPr>
        <w:pStyle w:val="PKTpunkt"/>
      </w:pPr>
      <w:r w:rsidRPr="00DD3E2E">
        <w:t>3)</w:t>
      </w:r>
      <w:r w:rsidRPr="00DD3E2E">
        <w:tab/>
        <w:t>miejsca zamieszkania spadkodawcy, a jeż</w:t>
      </w:r>
      <w:r w:rsidR="00CA0C5D">
        <w:t>eli jego miejsca zamieszkania w </w:t>
      </w:r>
      <w:r w:rsidRPr="00DD3E2E">
        <w:t>Rzeczypospolitej Polskiej nie da się ustalić, według miejsca, w którym znajduje się majątek spadkowy lub jego przeważająca część – w przypadku, o którym mowa w ust. 1 pkt 2;</w:t>
      </w:r>
    </w:p>
    <w:p w:rsidR="00DD3E2E" w:rsidRPr="00DD3E2E" w:rsidRDefault="00DD3E2E" w:rsidP="00DD3E2E">
      <w:pPr>
        <w:pStyle w:val="PKTpunkt"/>
      </w:pPr>
      <w:r w:rsidRPr="00DD3E2E">
        <w:t>4)</w:t>
      </w:r>
      <w:r w:rsidRPr="00DD3E2E">
        <w:tab/>
        <w:t xml:space="preserve">miejsca położenia przeważającej części składników majątkowych będących przedmiotem darowizn na rzecz Skarbu Państwa – w </w:t>
      </w:r>
      <w:r w:rsidR="00CA0C5D">
        <w:t>przypadku, o którym mowa w ust. </w:t>
      </w:r>
      <w:r w:rsidRPr="00DD3E2E">
        <w:t>1 pkt 4.</w:t>
      </w:r>
    </w:p>
    <w:p w:rsidR="00DD3E2E" w:rsidRPr="00DD3E2E" w:rsidRDefault="00DD3E2E" w:rsidP="00835F7F">
      <w:pPr>
        <w:pStyle w:val="USTustnpkodeksu"/>
      </w:pPr>
      <w:r w:rsidRPr="00DD3E2E">
        <w:t>3. W przypadku, o którym mowa w ust. 1 pkt 5, właściwy jest wojewoda mazowiecki.</w:t>
      </w:r>
    </w:p>
    <w:p w:rsidR="00DD3E2E" w:rsidRPr="00DD3E2E" w:rsidRDefault="00DD3E2E" w:rsidP="00835F7F">
      <w:pPr>
        <w:pStyle w:val="USTustnpkodeksu"/>
      </w:pPr>
      <w:r w:rsidRPr="00DD3E2E">
        <w:t>4. O sposobie zagospodarowania mienia, w tym nier</w:t>
      </w:r>
      <w:r w:rsidR="00CA0C5D">
        <w:t>uchomości, o którym mowa w ust. </w:t>
      </w:r>
      <w:r w:rsidRPr="00DD3E2E">
        <w:t>1, rozstrzyga właściwy wojewoda.</w:t>
      </w:r>
    </w:p>
    <w:p w:rsidR="00DD3E2E" w:rsidRPr="00DD3E2E" w:rsidRDefault="00EF0963" w:rsidP="00835F7F">
      <w:pPr>
        <w:pStyle w:val="USTustnpkodeksu"/>
      </w:pPr>
      <w:r>
        <w:t>5</w:t>
      </w:r>
      <w:r w:rsidR="00DD3E2E" w:rsidRPr="00DD3E2E">
        <w:t xml:space="preserve">. Wojewoda przekazuje nieruchomości, wchodzące </w:t>
      </w:r>
      <w:r w:rsidR="00CA0C5D">
        <w:t>w skład mienia, o którym mowa w </w:t>
      </w:r>
      <w:r w:rsidR="00DD3E2E" w:rsidRPr="00DD3E2E">
        <w:t>ust. 1, wraz z dokumentacją, na żądanie ministra właściwego do spraw budownictwa, planowania i zagospodarowania przestrzennego oraz mieszkalnictwa, w terminie 2 miesięcy od dnia zgłoszenia żądania, w przypadku przeznaczenia tych nieruchomości przez ministra właściwego do spraw budownictwa, planowania i zagospodarowania przestrzennego oraz mieszkalnictwa na cele określone w art. 51, art. 51a, art. 58 ust. 1, art. 59</w:t>
      </w:r>
      <w:r w:rsidR="00D52045">
        <w:t xml:space="preserve"> ust. 1, art. 60 ust. 1 i </w:t>
      </w:r>
      <w:r w:rsidR="00DD3E2E" w:rsidRPr="00DD3E2E">
        <w:t>art. 61 ust. 1 ustawy z dnia 21 sierpnia 1997 r. o gospod</w:t>
      </w:r>
      <w:r w:rsidR="00CA0C5D">
        <w:t>arce nieruchomościami (Dz. U. z </w:t>
      </w:r>
      <w:r w:rsidR="00DD3E2E" w:rsidRPr="00DD3E2E">
        <w:t>2015 r. poz. 1774 i 1777 oraz z 2016 r. poz. 65</w:t>
      </w:r>
      <w:r w:rsidR="00272B1F">
        <w:t>, 1250, 1271 i 1579</w:t>
      </w:r>
      <w:r w:rsidR="00DD3E2E" w:rsidRPr="00DD3E2E">
        <w:t>), na rzecz podmiotu wskazanego w żądaniu.</w:t>
      </w:r>
    </w:p>
    <w:p w:rsidR="00DD3E2E" w:rsidRPr="00DD3E2E" w:rsidRDefault="00DD3E2E" w:rsidP="00DD3E2E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35.</w:t>
      </w:r>
      <w:r w:rsidRPr="00DD3E2E">
        <w:t xml:space="preserve"> 1. Jeżeli z odrębnych przepisów nie wynika, jakiej państwowej osobie prawnej przysługują prawa majątkowe do składnika mienia państwowego, prawa te przysługują Skarbowi Państwa.</w:t>
      </w:r>
    </w:p>
    <w:p w:rsidR="00DD3E2E" w:rsidRPr="00DD3E2E" w:rsidRDefault="00DD3E2E" w:rsidP="00835F7F">
      <w:pPr>
        <w:pStyle w:val="USTustnpkodeksu"/>
      </w:pPr>
      <w:r w:rsidRPr="00DD3E2E">
        <w:t>2. Prezes Rady Ministrów wykonuje w imieniu Skarbu Państwa uprawnienia określone w odrębnych przepisach, uprawnienia przysługujące Skarbowi Państwa względem państwowych osób prawnych, o których mowa w art. 44</w:t>
      </w:r>
      <w:r w:rsidRPr="00DD3E2E">
        <w:rPr>
          <w:rStyle w:val="IGindeksgrny"/>
        </w:rPr>
        <w:t>1</w:t>
      </w:r>
      <w:r w:rsidRPr="00DD3E2E">
        <w:t xml:space="preserve"> ustawy z dnia 23 kwietnia 1964 r. – </w:t>
      </w:r>
      <w:r w:rsidRPr="00DD3E2E">
        <w:lastRenderedPageBreak/>
        <w:t>Kodeks cywilny, chyba że z odrębnych przepisów wynika właściwość innego organu jednostki organizacyjnej Skarbu Państwa lub państwowej osoby prawnej.</w:t>
      </w:r>
    </w:p>
    <w:p w:rsidR="00DD3E2E" w:rsidRPr="00DD3E2E" w:rsidRDefault="00DD3E2E" w:rsidP="00835F7F">
      <w:pPr>
        <w:pStyle w:val="USTustnpkodeksu"/>
      </w:pPr>
      <w:r w:rsidRPr="00DD3E2E">
        <w:t>3. Minister właściwy do spraw budownictwa, planowania i zagospodarowania przestrzennego oraz mieszkalnictwa wykonuje w imieniu Skarbu Państwa uprawnienia przysługujące Skarbowi Państwa wynikające z prawa włas</w:t>
      </w:r>
      <w:r w:rsidR="00CA0C5D">
        <w:t>ności nieruchomości, chyba że z </w:t>
      </w:r>
      <w:r w:rsidRPr="00DD3E2E">
        <w:t>odrębnych przepisów wynika właściwość innego organu, jednostki organizacyjnej Skarbu Państwa lub państwowej osoby prawnej.</w:t>
      </w:r>
    </w:p>
    <w:p w:rsidR="00DD3E2E" w:rsidRPr="00DD3E2E" w:rsidRDefault="00DD3E2E" w:rsidP="00835F7F">
      <w:pPr>
        <w:pStyle w:val="USTustnpkodeksu"/>
      </w:pPr>
      <w:r w:rsidRPr="00835F7F">
        <w:t xml:space="preserve">4. Minister właściwy do spraw kultury i ochrony dziedzictwa narodowego </w:t>
      </w:r>
      <w:r w:rsidR="00EF0963">
        <w:t xml:space="preserve">wykonuje w imieniu Skarbu Państwa uprwnienia w odniesieniu do praw autorskich i pokrewnych oraz spraw zależnych, chyba że z odrębnych przepisów lub czynności prawnej wynika właściwość innego organu, jednostki organizacyjnej Skarbu Państwa lub państwowej osoby prawnej. </w:t>
      </w:r>
    </w:p>
    <w:p w:rsidR="00DD3E2E" w:rsidRPr="00DD3E2E" w:rsidRDefault="00DD3E2E" w:rsidP="00835F7F">
      <w:pPr>
        <w:pStyle w:val="USTustnpkodeksu"/>
      </w:pPr>
      <w:r w:rsidRPr="00DD3E2E">
        <w:t>5. Minister właściwy do spraw finansów publicznych wykonuje w imieniu Skarbu Państwa uprawnienia przysługujące Skarbowi Państwa wobec składnika mienia państwowego, chyba że z odrębnych przepisów</w:t>
      </w:r>
      <w:r w:rsidR="007A2B4A">
        <w:t xml:space="preserve"> lub czynności prawnej</w:t>
      </w:r>
      <w:r w:rsidRPr="00DD3E2E">
        <w:t xml:space="preserve"> wynika właściwość innego organu lub jednostki organizacyjnej Skarbu Państwa.</w:t>
      </w:r>
    </w:p>
    <w:p w:rsidR="00DD3E2E" w:rsidRPr="00DD3E2E" w:rsidRDefault="00DD3E2E" w:rsidP="00835F7F">
      <w:pPr>
        <w:pStyle w:val="USTustnpkodeksu"/>
        <w:rPr>
          <w:rStyle w:val="Ppogrubienie"/>
        </w:rPr>
      </w:pPr>
      <w:r w:rsidRPr="00DD3E2E">
        <w:t>6. Prezes Rady Ministrów może przekazać wykonywanie uprawnień przysługujących Skarbowi Państwa do poszczególnych składników mienia państwowego innemu organowi lub jednostce organizacyjnej Skarbu Państwa.</w:t>
      </w:r>
    </w:p>
    <w:p w:rsidR="00DD3E2E" w:rsidRPr="00DD3E2E" w:rsidRDefault="00DD3E2E" w:rsidP="00DD3E2E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36.</w:t>
      </w:r>
      <w:r w:rsidRPr="00DD3E2E">
        <w:t xml:space="preserve"> 1. Potrącenie z wierzytelności Skarbu Państwa przysługującej danemu podmiotowi reprezentującemu Skarb Państwa może być dokonane, z zastrzeżeniem ust. 2, jeżeli potrącana wierzytelność wzajemna przysługuje wobec tego samego podmiotu reprezentującego Skarb Państwa.</w:t>
      </w:r>
    </w:p>
    <w:p w:rsidR="00DD3E2E" w:rsidRPr="00DD3E2E" w:rsidRDefault="00DD3E2E" w:rsidP="00835F7F">
      <w:pPr>
        <w:pStyle w:val="USTustnpkodeksu"/>
      </w:pPr>
      <w:r w:rsidRPr="00DD3E2E">
        <w:t>2. Z wierzytelności Skarbu Państwa nie można potrącić wierzytelności wzajemnej, która była przedmiotem obrotu jako wierzytelność wobec Skarbu Państwa.</w:t>
      </w:r>
    </w:p>
    <w:p w:rsidR="00DD3E2E" w:rsidRPr="00DD3E2E" w:rsidRDefault="00DD3E2E" w:rsidP="00835F7F">
      <w:pPr>
        <w:pStyle w:val="ROZDZODDZOZNoznaczenierozdziauluboddziau"/>
      </w:pPr>
      <w:r w:rsidRPr="00DD3E2E">
        <w:lastRenderedPageBreak/>
        <w:t>Rozdział 7</w:t>
      </w:r>
    </w:p>
    <w:p w:rsidR="00DD3E2E" w:rsidRPr="00DD3E2E" w:rsidRDefault="00DD3E2E" w:rsidP="00CA0C5D">
      <w:pPr>
        <w:pStyle w:val="ROZDZODDZPRZEDMprzedmiotregulacjirozdziauluboddziau"/>
      </w:pPr>
      <w:r w:rsidRPr="00DD3E2E">
        <w:t>Nadzór nad czynnościami prawnymi państwowych osób prawnych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37.</w:t>
      </w:r>
      <w:r w:rsidRPr="00DD3E2E">
        <w:t xml:space="preserve"> 1. Dokonanie przez państwową osobę prawną czynności prawnej w zakresie rozporządzenia składnikami aktywów trwałych w rozumieniu przepisów o rachunkowości, zaliczonymi do wartości niematerialnych i prawnych, rzeczowych aktywów trwałych lub inwestycji długoterminowych, w tym wniesienia jako wkładu do spółki lub spółdzielni, wymaga zgody, jeżeli wartość rynkowa tych składników przekracza kwotę 200</w:t>
      </w:r>
      <w:r w:rsidR="00D52045">
        <w:t xml:space="preserve"> </w:t>
      </w:r>
      <w:r w:rsidRPr="00DD3E2E">
        <w:t>000 złotych:</w:t>
      </w:r>
    </w:p>
    <w:p w:rsidR="00DD3E2E" w:rsidRPr="00DD3E2E" w:rsidRDefault="00DD3E2E" w:rsidP="00DD3E2E">
      <w:pPr>
        <w:pStyle w:val="PKTpunkt"/>
      </w:pPr>
      <w:r w:rsidRPr="00DD3E2E">
        <w:t>1)</w:t>
      </w:r>
      <w:r w:rsidRPr="00DD3E2E">
        <w:tab/>
        <w:t>organu nadzorującego – jeżeli wartość rynkowa składników aktywów trwałych wynosi do 5 000 000 złotych</w:t>
      </w:r>
      <w:r w:rsidR="00D52045">
        <w:t>,</w:t>
      </w:r>
    </w:p>
    <w:p w:rsidR="00DD3E2E" w:rsidRPr="00DD3E2E" w:rsidRDefault="00DD3E2E" w:rsidP="00CA0C5D">
      <w:pPr>
        <w:pStyle w:val="PKTpunkt"/>
        <w:keepNext/>
      </w:pPr>
      <w:r w:rsidRPr="00DD3E2E">
        <w:t>2)</w:t>
      </w:r>
      <w:r w:rsidRPr="00DD3E2E">
        <w:tab/>
        <w:t>Prezesa Prokuratorii Generalnej Rzeczypospolitej Polskiej</w:t>
      </w:r>
      <w:r w:rsidR="00D52045">
        <w:t>,</w:t>
      </w:r>
      <w:r w:rsidRPr="00DD3E2E">
        <w:t xml:space="preserve"> w przypadku jeżeli wartość rynkowa składników aktywów trwałych przekracza 5 000 000 złotych, oraz gdy państwowa osoba prawna nie posiada organu nadzorującego albo nie da się takiego organu ustalić</w:t>
      </w:r>
    </w:p>
    <w:p w:rsidR="00DD3E2E" w:rsidRPr="00DD3E2E" w:rsidRDefault="00DD3E2E" w:rsidP="00835F7F">
      <w:pPr>
        <w:pStyle w:val="CZWSPPKTczwsplnapunktw"/>
      </w:pPr>
      <w:r w:rsidRPr="00DD3E2E">
        <w:t>– zwanych dalej „organami właściwymi”.</w:t>
      </w:r>
    </w:p>
    <w:p w:rsidR="00DD3E2E" w:rsidRPr="00DD3E2E" w:rsidRDefault="00DD3E2E" w:rsidP="00CA0C5D">
      <w:pPr>
        <w:pStyle w:val="USTustnpkodeksu"/>
        <w:keepNext/>
      </w:pPr>
      <w:r w:rsidRPr="00DD3E2E">
        <w:t xml:space="preserve">2. Dokonanie przez państwową osobę prawną czynności prawnej w zakresie oddania składników, o których mowa w ust. 1, do korzystania </w:t>
      </w:r>
      <w:r w:rsidR="007A2B4A">
        <w:t>innemu podmiotowi</w:t>
      </w:r>
      <w:r w:rsidRPr="00DD3E2E">
        <w:t>, na okres dłuższy niż 180 dni w roku kalendarzowym, wymaga zgody, jeżeli wartość rynkowa przedmiotu czynności prawnej przekracza kwotę 200 000 złotych:</w:t>
      </w:r>
    </w:p>
    <w:p w:rsidR="00DD3E2E" w:rsidRPr="00DD3E2E" w:rsidRDefault="00DD3E2E" w:rsidP="00835F7F">
      <w:pPr>
        <w:pStyle w:val="PKTpunkt"/>
      </w:pPr>
      <w:r w:rsidRPr="00DD3E2E">
        <w:t>1)</w:t>
      </w:r>
      <w:r w:rsidRPr="00DD3E2E">
        <w:tab/>
        <w:t>organu nadzorującego – jeżeli wartość rynkowa przedmiotu czynności prawnej wynosi do 5 000 000 złotych</w:t>
      </w:r>
      <w:r w:rsidR="00D52045">
        <w:t>,</w:t>
      </w:r>
    </w:p>
    <w:p w:rsidR="00DD3E2E" w:rsidRPr="00DD3E2E" w:rsidRDefault="00DD3E2E" w:rsidP="00CA0C5D">
      <w:pPr>
        <w:pStyle w:val="PKTpunkt"/>
        <w:keepNext/>
      </w:pPr>
      <w:r w:rsidRPr="00DD3E2E">
        <w:t>2)</w:t>
      </w:r>
      <w:r w:rsidRPr="00DD3E2E">
        <w:tab/>
        <w:t>Prezesa Prokuratorii Generalnej Rzeczypospolitej Polskiej</w:t>
      </w:r>
      <w:r w:rsidR="00D52045">
        <w:t>,</w:t>
      </w:r>
      <w:r w:rsidRPr="00DD3E2E">
        <w:t xml:space="preserve"> w przypadku jeżeli wartość rynkowa przedmiotu czynności prawnej przekracza 5 000 000 złotych, oraz gdy państwowa osoba prawna nie posiada organu nadzorującego albo nie da się takiego organu ustalić</w:t>
      </w:r>
    </w:p>
    <w:p w:rsidR="00DD3E2E" w:rsidRPr="00DD3E2E" w:rsidRDefault="00DD3E2E" w:rsidP="00835F7F">
      <w:pPr>
        <w:pStyle w:val="CZWSPPKTczwsplnapunktw"/>
      </w:pPr>
      <w:r w:rsidRPr="00DD3E2E">
        <w:t>– zwanych dalej „organami właściwymi”.</w:t>
      </w:r>
    </w:p>
    <w:p w:rsidR="00DD3E2E" w:rsidRPr="00DD3E2E" w:rsidRDefault="00DD3E2E" w:rsidP="00CA0C5D">
      <w:pPr>
        <w:pStyle w:val="USTustnpkodeksu"/>
        <w:keepNext/>
      </w:pPr>
      <w:r w:rsidRPr="00DD3E2E">
        <w:t>3. Wartością rynkową przedmiotu czynności prawnej przyjmowaną dla wyrażenia zgody, o której mowa w ust. 2, jest w przypadku:</w:t>
      </w:r>
    </w:p>
    <w:p w:rsidR="00DD3E2E" w:rsidRPr="00DD3E2E" w:rsidRDefault="00DD3E2E" w:rsidP="00CA0C5D">
      <w:pPr>
        <w:pStyle w:val="PKTpunkt"/>
        <w:keepNext/>
      </w:pPr>
      <w:r w:rsidRPr="00DD3E2E">
        <w:t>1)</w:t>
      </w:r>
      <w:r w:rsidRPr="00DD3E2E">
        <w:tab/>
        <w:t>umów najmu, dzierżawy i innych umów o oddanie składnika majątkowego do odpłatnego korzystania innym podmiotom – wartość świadczeń za:</w:t>
      </w:r>
    </w:p>
    <w:p w:rsidR="00DD3E2E" w:rsidRPr="00DD3E2E" w:rsidRDefault="00DD3E2E" w:rsidP="00835F7F">
      <w:pPr>
        <w:pStyle w:val="LITlitera"/>
      </w:pPr>
      <w:r w:rsidRPr="00DD3E2E">
        <w:t>a)</w:t>
      </w:r>
      <w:r w:rsidRPr="00DD3E2E">
        <w:tab/>
        <w:t>jeden rok – jeżeli oddanie składnika majątkowego nastąpiło na podstawie umowy zawartej na czas nieoznaczony,</w:t>
      </w:r>
    </w:p>
    <w:p w:rsidR="00DD3E2E" w:rsidRPr="00DD3E2E" w:rsidRDefault="00DD3E2E" w:rsidP="00835F7F">
      <w:pPr>
        <w:pStyle w:val="LITlitera"/>
      </w:pPr>
      <w:r w:rsidRPr="00DD3E2E">
        <w:lastRenderedPageBreak/>
        <w:t>b)</w:t>
      </w:r>
      <w:r w:rsidRPr="00DD3E2E">
        <w:tab/>
        <w:t>cały czas obowiązywania umowy – w przypadku umów zawartych na czas oznaczony;</w:t>
      </w:r>
    </w:p>
    <w:p w:rsidR="007A2B4A" w:rsidRDefault="00DD3E2E" w:rsidP="00835F7F">
      <w:pPr>
        <w:pStyle w:val="PKTpunkt"/>
      </w:pPr>
      <w:r w:rsidRPr="00DD3E2E">
        <w:t>2)</w:t>
      </w:r>
      <w:r w:rsidRPr="00DD3E2E">
        <w:tab/>
        <w:t>użyczenia i innych nieodpłatnych umów o oddanie składnika majątkowego do korzystania inn</w:t>
      </w:r>
      <w:r w:rsidR="007A2B4A">
        <w:t>emu</w:t>
      </w:r>
      <w:r w:rsidRPr="00DD3E2E">
        <w:t xml:space="preserve"> podmioto</w:t>
      </w:r>
      <w:r w:rsidR="007A2B4A">
        <w:t>wi</w:t>
      </w:r>
      <w:r w:rsidRPr="00DD3E2E">
        <w:t xml:space="preserve"> – równowartość świ</w:t>
      </w:r>
      <w:r w:rsidR="00CA0C5D">
        <w:t>adczeń, jakie przysługiwałyby w </w:t>
      </w:r>
      <w:r w:rsidRPr="00DD3E2E">
        <w:t>razie zawarcia umowy najmu lub dzierżawy za</w:t>
      </w:r>
      <w:r w:rsidR="007A2B4A">
        <w:t>:</w:t>
      </w:r>
      <w:r w:rsidRPr="00DD3E2E">
        <w:t xml:space="preserve"> </w:t>
      </w:r>
    </w:p>
    <w:p w:rsidR="007A2B4A" w:rsidRDefault="007A2B4A" w:rsidP="00272B1F">
      <w:pPr>
        <w:pStyle w:val="LITlitera"/>
      </w:pPr>
      <w:r>
        <w:t>a)</w:t>
      </w:r>
      <w:r>
        <w:tab/>
      </w:r>
      <w:r w:rsidR="00DD3E2E" w:rsidRPr="00DD3E2E">
        <w:t>jeden rok</w:t>
      </w:r>
      <w:r>
        <w:t xml:space="preserve"> –</w:t>
      </w:r>
      <w:r w:rsidR="00DD3E2E" w:rsidRPr="00DD3E2E">
        <w:t xml:space="preserve"> jeżeli </w:t>
      </w:r>
      <w:r>
        <w:t xml:space="preserve">oddanie składnika majątkowego nastąpiło na podstawie umowy zawartej na czas nieokreślony, </w:t>
      </w:r>
    </w:p>
    <w:p w:rsidR="00DD3E2E" w:rsidRPr="00DD3E2E" w:rsidRDefault="007A2B4A" w:rsidP="00272B1F">
      <w:pPr>
        <w:pStyle w:val="LITlitera"/>
      </w:pPr>
      <w:r>
        <w:t>b)</w:t>
      </w:r>
      <w:r>
        <w:tab/>
        <w:t>cały czas obowiązywania umowy – w przypadku umów zawartych na czas oznaczony.</w:t>
      </w:r>
    </w:p>
    <w:p w:rsidR="00DD3E2E" w:rsidRPr="00DD3E2E" w:rsidRDefault="00DD3E2E" w:rsidP="00835F7F">
      <w:pPr>
        <w:pStyle w:val="USTustnpkodeksu"/>
      </w:pPr>
      <w:r w:rsidRPr="00DD3E2E">
        <w:t>4. Czynność prawna dokonana z naruszeniem obowiązku określonego w ust. 1 lub 2 jest nieważna.</w:t>
      </w:r>
    </w:p>
    <w:p w:rsidR="00DD3E2E" w:rsidRPr="00DD3E2E" w:rsidRDefault="00DD3E2E" w:rsidP="00CA0C5D">
      <w:pPr>
        <w:pStyle w:val="USTustnpkodeksu"/>
        <w:keepNext/>
      </w:pPr>
      <w:r w:rsidRPr="00DD3E2E">
        <w:t>5. Nie wymaga zgody, o której mowa w ust. 1 lub 2, czynność prawna:</w:t>
      </w:r>
    </w:p>
    <w:p w:rsidR="00DD3E2E" w:rsidRPr="00DD3E2E" w:rsidRDefault="00DD3E2E" w:rsidP="00835F7F">
      <w:pPr>
        <w:pStyle w:val="PKTpunkt"/>
      </w:pPr>
      <w:r w:rsidRPr="00DD3E2E">
        <w:t>1)</w:t>
      </w:r>
      <w:r w:rsidRPr="00DD3E2E">
        <w:tab/>
        <w:t xml:space="preserve">zbycia akcji; </w:t>
      </w:r>
    </w:p>
    <w:p w:rsidR="00DD3E2E" w:rsidRPr="00DD3E2E" w:rsidRDefault="00DD3E2E" w:rsidP="00835F7F">
      <w:pPr>
        <w:pStyle w:val="PKTpunkt"/>
      </w:pPr>
      <w:r w:rsidRPr="00DD3E2E">
        <w:t>2)</w:t>
      </w:r>
      <w:r w:rsidRPr="00DD3E2E">
        <w:tab/>
        <w:t>w zakresie rozporządzenia akcjami albo obligacjami dopuszczonymi do obrotu na rynku regulowanym w rozumieniu przepisów ustawy z dnia 29 lipca 2005 r. o obrocie instrumentami finansowymi;</w:t>
      </w:r>
    </w:p>
    <w:p w:rsidR="00DD3E2E" w:rsidRPr="00DD3E2E" w:rsidRDefault="00DD3E2E" w:rsidP="00835F7F">
      <w:pPr>
        <w:pStyle w:val="PKTpunkt"/>
      </w:pPr>
      <w:r w:rsidRPr="00DD3E2E">
        <w:t>3)</w:t>
      </w:r>
      <w:r w:rsidRPr="00DD3E2E">
        <w:tab/>
        <w:t>dokonywana w postępowaniu likwidacyjnym, upadłościowym lub restrukturyzacyjnym;</w:t>
      </w:r>
    </w:p>
    <w:p w:rsidR="00DD3E2E" w:rsidRPr="00DD3E2E" w:rsidRDefault="00DD3E2E" w:rsidP="00835F7F">
      <w:pPr>
        <w:pStyle w:val="PKTpunkt"/>
      </w:pPr>
      <w:r w:rsidRPr="00DD3E2E">
        <w:t>4)</w:t>
      </w:r>
      <w:r w:rsidRPr="00DD3E2E">
        <w:tab/>
        <w:t>nabycia lub rozporządzania uprawnieniami do emisji, o których mowa w ustawie z dnia 12 czerwca 2015 r. o systemie handlu uprawnieniami do emisji gazów cieplarnianych (Dz. U. poz. 1223 oraz z 2016 r. poz. 266</w:t>
      </w:r>
      <w:r w:rsidR="00272B1F">
        <w:t>,</w:t>
      </w:r>
      <w:r w:rsidRPr="00DD3E2E">
        <w:t xml:space="preserve"> 542</w:t>
      </w:r>
      <w:r w:rsidR="00272B1F">
        <w:t xml:space="preserve"> i 1579</w:t>
      </w:r>
      <w:r w:rsidRPr="00DD3E2E">
        <w:t>);</w:t>
      </w:r>
    </w:p>
    <w:p w:rsidR="00DD3E2E" w:rsidRPr="00DD3E2E" w:rsidRDefault="00DD3E2E" w:rsidP="00835F7F">
      <w:pPr>
        <w:pStyle w:val="PKTpunkt"/>
        <w:rPr>
          <w:rStyle w:val="Ppogrubienie"/>
        </w:rPr>
      </w:pPr>
      <w:r w:rsidRPr="00DD3E2E">
        <w:t>5)</w:t>
      </w:r>
      <w:r w:rsidRPr="00DD3E2E">
        <w:tab/>
        <w:t>nabycia lub rozporządzania jednostkami przyznanej emisji, jednostkami redukcji emisji, jednostkami poświadczonej redukcji emisji, o których mowa w ustawie z dnia 17 lipca 2009 r. o systemie zarządzania emisjami gazów cieplarn</w:t>
      </w:r>
      <w:r w:rsidR="00CA0C5D">
        <w:t>ianych i innych substancji (Dz. </w:t>
      </w:r>
      <w:r w:rsidRPr="00DD3E2E">
        <w:t>U. z 2015 r. poz. 2273 i 2278 oraz z 2016 r. poz. 266 i 542);</w:t>
      </w:r>
    </w:p>
    <w:p w:rsidR="00DD3E2E" w:rsidRPr="00DD3E2E" w:rsidRDefault="00DD3E2E" w:rsidP="00835F7F">
      <w:pPr>
        <w:pStyle w:val="PKTpunkt"/>
      </w:pPr>
      <w:r w:rsidRPr="00DD3E2E">
        <w:t>6)</w:t>
      </w:r>
      <w:r w:rsidRPr="00DD3E2E">
        <w:tab/>
        <w:t>Agencji Nieruchomości Rolnych oraz Agencji Mienia Wojskowego – w zakresie dotyczącym powierzonych tym agencjom wykonawczym</w:t>
      </w:r>
      <w:r w:rsidR="00D52045">
        <w:t>,</w:t>
      </w:r>
      <w:r w:rsidRPr="00DD3E2E">
        <w:t xml:space="preserve"> na podstawie przepisów odrębnych, składników mienia Skarbu Państwa;</w:t>
      </w:r>
    </w:p>
    <w:p w:rsidR="00DD3E2E" w:rsidRPr="00DD3E2E" w:rsidRDefault="00DD3E2E" w:rsidP="00835F7F">
      <w:pPr>
        <w:pStyle w:val="PKTpunkt"/>
      </w:pPr>
      <w:r w:rsidRPr="00DD3E2E">
        <w:t>7)</w:t>
      </w:r>
      <w:r w:rsidRPr="00DD3E2E">
        <w:tab/>
        <w:t xml:space="preserve">oddania przez muzeum państwowe do korzystania innym podmiotom muzealiów, o ile korzystanie to odbywa się w związku z ich przeniesieniem w trybie art. 29 ust. 1 pkt 1 ustawy z dnia </w:t>
      </w:r>
      <w:r w:rsidR="00D52045">
        <w:t xml:space="preserve">21 </w:t>
      </w:r>
      <w:r w:rsidRPr="00DD3E2E">
        <w:t>listopada 1996 r. o muzeach (Dz. U. z 2</w:t>
      </w:r>
      <w:r w:rsidR="00CA0C5D">
        <w:t>012 r. poz. 987, z 2015 r. poz. </w:t>
      </w:r>
      <w:r w:rsidRPr="00DD3E2E">
        <w:t>1505 oraz z 2016 r. poz. 352, 749, 868 i 1330).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lastRenderedPageBreak/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38.</w:t>
      </w:r>
      <w:r w:rsidRPr="00DD3E2E">
        <w:rPr>
          <w:rStyle w:val="Ppogrubienie"/>
        </w:rPr>
        <w:t xml:space="preserve"> </w:t>
      </w:r>
      <w:r w:rsidRPr="00DD3E2E">
        <w:t>1. Z wnioskiem o wyrażenie zgody, o której mowa w art. 37 ust. 1 lub 2, występuje państwowa osoba prawna dokonująca czynności prawnej, określając:</w:t>
      </w:r>
    </w:p>
    <w:p w:rsidR="00DD3E2E" w:rsidRPr="00DD3E2E" w:rsidRDefault="00DD3E2E" w:rsidP="00835F7F">
      <w:pPr>
        <w:pStyle w:val="PKTpunkt"/>
      </w:pPr>
      <w:r w:rsidRPr="00DD3E2E">
        <w:t>1)</w:t>
      </w:r>
      <w:r w:rsidRPr="00DD3E2E">
        <w:tab/>
        <w:t>składniki aktywów trwałych, których dotyczy czynność prawna, z wyszczególnieniem danych ewidencyjnych identyfikujących składniki aktywów trwałych;</w:t>
      </w:r>
    </w:p>
    <w:p w:rsidR="00DD3E2E" w:rsidRPr="00DD3E2E" w:rsidRDefault="00DD3E2E" w:rsidP="00835F7F">
      <w:pPr>
        <w:pStyle w:val="PKTpunkt"/>
      </w:pPr>
      <w:r w:rsidRPr="00DD3E2E">
        <w:t>2)</w:t>
      </w:r>
      <w:r w:rsidRPr="00DD3E2E">
        <w:tab/>
        <w:t>wartość rynkową składników aktywów trwałych, których dotyczy czynność prawna</w:t>
      </w:r>
      <w:r w:rsidR="00D52045">
        <w:t>,</w:t>
      </w:r>
      <w:r w:rsidRPr="00DD3E2E">
        <w:t xml:space="preserve"> lub wartość rynkową przedmiotu czynności prawnej;</w:t>
      </w:r>
    </w:p>
    <w:p w:rsidR="00DD3E2E" w:rsidRPr="00DD3E2E" w:rsidRDefault="00DD3E2E" w:rsidP="00835F7F">
      <w:pPr>
        <w:pStyle w:val="PKTpunkt"/>
      </w:pPr>
      <w:r w:rsidRPr="00DD3E2E">
        <w:t>3)</w:t>
      </w:r>
      <w:r w:rsidRPr="00DD3E2E">
        <w:tab/>
        <w:t>sposób rozporządzenia lub oddania do korzystania;</w:t>
      </w:r>
    </w:p>
    <w:p w:rsidR="00DD3E2E" w:rsidRPr="00DD3E2E" w:rsidRDefault="00DD3E2E" w:rsidP="00835F7F">
      <w:pPr>
        <w:pStyle w:val="PKTpunkt"/>
      </w:pPr>
      <w:r w:rsidRPr="00DD3E2E">
        <w:t>4)</w:t>
      </w:r>
      <w:r w:rsidRPr="00DD3E2E">
        <w:tab/>
        <w:t>podmiot, na rzecz którego nastąpi rozporządzenie lub oddanie do korzystania;</w:t>
      </w:r>
    </w:p>
    <w:p w:rsidR="00DD3E2E" w:rsidRPr="00DD3E2E" w:rsidRDefault="00DD3E2E" w:rsidP="00835F7F">
      <w:pPr>
        <w:pStyle w:val="PKTpunkt"/>
      </w:pPr>
      <w:r w:rsidRPr="00DD3E2E">
        <w:t>5)</w:t>
      </w:r>
      <w:r w:rsidRPr="00DD3E2E">
        <w:tab/>
        <w:t>uzasadnienie gospodarcze czynności prawnej.</w:t>
      </w:r>
    </w:p>
    <w:p w:rsidR="00DD3E2E" w:rsidRPr="00DD3E2E" w:rsidRDefault="00DD3E2E" w:rsidP="00CA0C5D">
      <w:pPr>
        <w:pStyle w:val="USTustnpkodeksu"/>
        <w:keepNext/>
      </w:pPr>
      <w:r w:rsidRPr="00DD3E2E">
        <w:t>2. Do wniosku dołącza się:</w:t>
      </w:r>
    </w:p>
    <w:p w:rsidR="00DD3E2E" w:rsidRPr="00DD3E2E" w:rsidRDefault="00DD3E2E" w:rsidP="00CA0C5D">
      <w:pPr>
        <w:pStyle w:val="PKTpunkt"/>
        <w:keepNext/>
      </w:pPr>
      <w:r w:rsidRPr="00DD3E2E">
        <w:t>1)</w:t>
      </w:r>
      <w:r w:rsidRPr="00DD3E2E">
        <w:tab/>
        <w:t>dokumenty potwierdzające:</w:t>
      </w:r>
    </w:p>
    <w:p w:rsidR="00DD3E2E" w:rsidRPr="00DD3E2E" w:rsidRDefault="00DD3E2E" w:rsidP="00835F7F">
      <w:pPr>
        <w:pStyle w:val="LITlitera"/>
      </w:pPr>
      <w:r w:rsidRPr="00DD3E2E">
        <w:t>a)</w:t>
      </w:r>
      <w:r w:rsidRPr="00DD3E2E">
        <w:tab/>
        <w:t>że wnioskodawca jest państwową osobą prawną, chyba że osobowość prawna została nadana wnioskodawcy ustawą,</w:t>
      </w:r>
    </w:p>
    <w:p w:rsidR="00DD3E2E" w:rsidRPr="00DD3E2E" w:rsidRDefault="00DD3E2E" w:rsidP="00835F7F">
      <w:pPr>
        <w:pStyle w:val="LITlitera"/>
      </w:pPr>
      <w:r w:rsidRPr="00DD3E2E">
        <w:t>b)</w:t>
      </w:r>
      <w:r w:rsidRPr="00DD3E2E">
        <w:tab/>
        <w:t>prawo do składników aktywów trwałych, których dotyczy czynność prawna,</w:t>
      </w:r>
    </w:p>
    <w:p w:rsidR="00DD3E2E" w:rsidRPr="00DD3E2E" w:rsidRDefault="00DD3E2E" w:rsidP="00835F7F">
      <w:pPr>
        <w:pStyle w:val="LITlitera"/>
      </w:pPr>
      <w:r w:rsidRPr="00DD3E2E">
        <w:t>c)</w:t>
      </w:r>
      <w:r w:rsidRPr="00DD3E2E">
        <w:tab/>
        <w:t>wartość rynkową składników aktywów trwałych</w:t>
      </w:r>
      <w:r w:rsidR="00D52045">
        <w:t>,</w:t>
      </w:r>
      <w:r w:rsidRPr="00DD3E2E">
        <w:t xml:space="preserve"> których dotyczy czynność prawna lub wartość rynkową przedmiotu czynności prawnej: wycenę rzeczoznawcy albo oświadczenie wnioskodawcy – jeżeli wartość rynkową składników aktywów trwałych można ustalić na podstawie opublikowanych cenników lub notowań giełdowych albo jeżeli koszt wyceny przewyższa 20% wartości bilansowej składników aktywów trwałych; oświadczenie wnioskodawcy nie dotyczy nieruchomości;</w:t>
      </w:r>
    </w:p>
    <w:p w:rsidR="00DD3E2E" w:rsidRPr="00DD3E2E" w:rsidRDefault="00DD3E2E" w:rsidP="00835F7F">
      <w:pPr>
        <w:pStyle w:val="PKTpunkt"/>
      </w:pPr>
      <w:r w:rsidRPr="00DD3E2E">
        <w:t>2)</w:t>
      </w:r>
      <w:r w:rsidRPr="00DD3E2E">
        <w:tab/>
        <w:t>projekt umowy, na podstawie której ma być dokonane rozporządzenie lub oddanie do korzystania;</w:t>
      </w:r>
    </w:p>
    <w:p w:rsidR="00DD3E2E" w:rsidRPr="00DD3E2E" w:rsidRDefault="00DD3E2E" w:rsidP="00835F7F">
      <w:pPr>
        <w:pStyle w:val="PKTpunkt"/>
      </w:pPr>
      <w:r w:rsidRPr="00DD3E2E">
        <w:t>3)</w:t>
      </w:r>
      <w:r w:rsidRPr="00DD3E2E">
        <w:tab/>
        <w:t>inne dokumenty potwierdzające dane i informacje zawarte we wniosku.</w:t>
      </w:r>
    </w:p>
    <w:p w:rsidR="00DD3E2E" w:rsidRPr="00DD3E2E" w:rsidRDefault="00DD3E2E" w:rsidP="00835F7F">
      <w:pPr>
        <w:pStyle w:val="USTustnpkodeksu"/>
      </w:pPr>
      <w:r w:rsidRPr="00DD3E2E">
        <w:t>3. Jeżeli złożony wniosek nie spełnia wymagań określonych w ust. 1 i 2, organ właściwy wzywa wnioskodawcę do usunięcia braków w wyznaczonym terminie, pod rygorem zwrotu wniosku. Termin, o którym mowa w ust. 5, ulega zawieszeniu do dnia usunięcia braków.</w:t>
      </w:r>
    </w:p>
    <w:p w:rsidR="00DD3E2E" w:rsidRPr="00DD3E2E" w:rsidRDefault="00DD3E2E" w:rsidP="00835F7F">
      <w:pPr>
        <w:pStyle w:val="USTustnpkodeksu"/>
      </w:pPr>
      <w:r w:rsidRPr="00DD3E2E">
        <w:t>4. Rozpatrzenie wniosku następuje w terminie miesiąca od dnia jego doręczenia organowi właściwemu, wraz z kompletem wymaganych dokumentów.</w:t>
      </w:r>
    </w:p>
    <w:p w:rsidR="00DD3E2E" w:rsidRPr="00DD3E2E" w:rsidRDefault="00DD3E2E" w:rsidP="00835F7F">
      <w:pPr>
        <w:pStyle w:val="USTustnpkodeksu"/>
      </w:pPr>
      <w:r w:rsidRPr="00DD3E2E">
        <w:t>5. W sprawach szczególnie skomplikowanych okres rozpatrzenia wniosku może ulec wydłużeniu, nie więcej jednak niż o 30 dni. O przyczynie wydłużenia okresu rozpatrzenia wniosku organ właściwy zawiadamia stronę postępowania.</w:t>
      </w:r>
    </w:p>
    <w:p w:rsidR="00DD3E2E" w:rsidRPr="00DD3E2E" w:rsidRDefault="00DD3E2E" w:rsidP="00835F7F">
      <w:pPr>
        <w:pStyle w:val="USTustnpkodeksu"/>
      </w:pPr>
      <w:r w:rsidRPr="00DD3E2E">
        <w:lastRenderedPageBreak/>
        <w:t>6. Jeżeli organ właściwy zleci sporządzenie dodatkowej wyceny nieruchomości lub wystąpi do organizacji zawodowej rzeczoznawców majątkowych o dokonanie oceny prawidłowości tej wyceny albo wyceny, o której mowa w ust. 2 pkt 1 lit. c, w trybie art. 157 ust. 1 albo 4 ustawy z dnia 21 sierpnia 1997 r. o gospodarce nieruchomościami, bieg terminu, o którym mowa w ust. 4, ulega zawieszeniu do dnia otrzymania dodatkowej wyceny lub oceny prawidłowości sporządzanej wyceny, nie dłużej jednak niż na 60 dni.</w:t>
      </w:r>
    </w:p>
    <w:p w:rsidR="00DD3E2E" w:rsidRPr="00DD3E2E" w:rsidRDefault="00DD3E2E" w:rsidP="00835F7F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39.</w:t>
      </w:r>
      <w:r w:rsidRPr="00DD3E2E">
        <w:t xml:space="preserve"> 1. Zgoda, o której mowa w art. 37 ust. 1 i 2, jest wyrażana na czas oznaczony, nie dłuższy niż rok.</w:t>
      </w:r>
    </w:p>
    <w:p w:rsidR="00DD3E2E" w:rsidRPr="00DD3E2E" w:rsidRDefault="00DD3E2E" w:rsidP="00835F7F">
      <w:pPr>
        <w:pStyle w:val="USTustnpkodeksu"/>
      </w:pPr>
      <w:r w:rsidRPr="00DD3E2E">
        <w:t>2. Zgoda może być wydana z zastrzeżeniem warunków.</w:t>
      </w:r>
    </w:p>
    <w:p w:rsidR="00DD3E2E" w:rsidRPr="00DD3E2E" w:rsidRDefault="00DD3E2E" w:rsidP="00835F7F">
      <w:pPr>
        <w:pStyle w:val="USTustnpkodeksu"/>
      </w:pPr>
      <w:r w:rsidRPr="00DD3E2E">
        <w:t>3. W przypadku zgody wydanej z zastrzeżeniem warunków, odmowy wyrażenia zgody albo zwrotu wniosku, organ właściwy jest obowiązany do pisemnego uzasadnienia.</w:t>
      </w:r>
    </w:p>
    <w:p w:rsidR="00DD3E2E" w:rsidRPr="00DD3E2E" w:rsidRDefault="00DD3E2E" w:rsidP="00835F7F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40.</w:t>
      </w:r>
      <w:r w:rsidRPr="00DD3E2E">
        <w:t xml:space="preserve"> W razie dokonania czynności prawnej z naruszeniem lub w celu obejścia obowiązku określonego w art. 37 ust. 1 i 2, o nieważności nabycia orzeka sąd także na żądanie organu właściwego.</w:t>
      </w:r>
    </w:p>
    <w:p w:rsidR="00DD3E2E" w:rsidRPr="00DD3E2E" w:rsidRDefault="00DD3E2E" w:rsidP="00835F7F">
      <w:pPr>
        <w:pStyle w:val="ROZDZODDZOZNoznaczenierozdziauluboddziau"/>
      </w:pPr>
      <w:r w:rsidRPr="00DD3E2E">
        <w:t>Rozdział 8</w:t>
      </w:r>
    </w:p>
    <w:p w:rsidR="00DD3E2E" w:rsidRPr="00DD3E2E" w:rsidRDefault="00DD3E2E" w:rsidP="00CA0C5D">
      <w:pPr>
        <w:pStyle w:val="ROZDZODDZPRZEDMprzedmiotregulacjirozdziauluboddziau"/>
      </w:pPr>
      <w:r w:rsidRPr="00DD3E2E">
        <w:t>Ewidencja</w:t>
      </w:r>
    </w:p>
    <w:p w:rsidR="00DD3E2E" w:rsidRPr="00DD3E2E" w:rsidRDefault="00DD3E2E" w:rsidP="00835F7F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41.</w:t>
      </w:r>
      <w:r w:rsidRPr="00DD3E2E">
        <w:t xml:space="preserve"> 1. Mienie Skarbu Państwa podlega ewidencjonowaniu. </w:t>
      </w:r>
    </w:p>
    <w:p w:rsidR="00DD3E2E" w:rsidRPr="00DD3E2E" w:rsidRDefault="00DD3E2E" w:rsidP="00CA0C5D">
      <w:pPr>
        <w:pStyle w:val="USTustnpkodeksu"/>
        <w:keepNext/>
      </w:pPr>
      <w:r w:rsidRPr="00DD3E2E">
        <w:t>2. Ewidencję mienia Skarbu Państwa prowadzi się z uwzględnieniem:</w:t>
      </w:r>
    </w:p>
    <w:p w:rsidR="00DD3E2E" w:rsidRPr="00DD3E2E" w:rsidRDefault="00DD3E2E" w:rsidP="00835F7F">
      <w:pPr>
        <w:pStyle w:val="PKTpunkt"/>
      </w:pPr>
      <w:r w:rsidRPr="00DD3E2E">
        <w:t>1)</w:t>
      </w:r>
      <w:r w:rsidRPr="00DD3E2E">
        <w:tab/>
        <w:t>właściwych dla danego podmiotu zasad ewiden</w:t>
      </w:r>
      <w:r w:rsidR="00CA0C5D">
        <w:t>cji, określonych w przepisach o </w:t>
      </w:r>
      <w:r w:rsidRPr="00DD3E2E">
        <w:t>rachunkowości;</w:t>
      </w:r>
    </w:p>
    <w:p w:rsidR="00DD3E2E" w:rsidRPr="00DD3E2E" w:rsidRDefault="00DD3E2E" w:rsidP="00835F7F">
      <w:pPr>
        <w:pStyle w:val="PKTpunkt"/>
      </w:pPr>
      <w:r w:rsidRPr="00DD3E2E">
        <w:t>2)</w:t>
      </w:r>
      <w:r w:rsidRPr="00DD3E2E">
        <w:tab/>
        <w:t>zasad ewidencji przedmiotowo wyróżnionych s</w:t>
      </w:r>
      <w:r w:rsidR="00CA0C5D">
        <w:t>kładników mienia, określonych w </w:t>
      </w:r>
      <w:r w:rsidRPr="00DD3E2E">
        <w:t>odrębnych przepisach.</w:t>
      </w:r>
    </w:p>
    <w:p w:rsidR="00DD3E2E" w:rsidRPr="00DD3E2E" w:rsidRDefault="00DD3E2E" w:rsidP="00835F7F">
      <w:pPr>
        <w:pStyle w:val="USTustnpkodeksu"/>
      </w:pPr>
      <w:r w:rsidRPr="00DD3E2E">
        <w:t>3. Stan mienia Skarbu Państwa ustala się lub rejestruje na dzień 31 grudnia każdego roku.</w:t>
      </w:r>
    </w:p>
    <w:p w:rsidR="00DD3E2E" w:rsidRPr="00DD3E2E" w:rsidRDefault="00DD3E2E" w:rsidP="00835F7F">
      <w:pPr>
        <w:pStyle w:val="USTustnpkodeksu"/>
      </w:pPr>
      <w:r w:rsidRPr="00DD3E2E">
        <w:t>4. Przepisy ust. 2 i 3 nie naruszają obowiązków państwowych jednostek organizacyjnych w zakresie prowadzenia ewidencji mienia</w:t>
      </w:r>
      <w:r w:rsidR="00CA0C5D">
        <w:t xml:space="preserve"> Skarbu Państwa, wynikających z </w:t>
      </w:r>
      <w:r w:rsidRPr="00DD3E2E">
        <w:t>odrębnych przepisów.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42.</w:t>
      </w:r>
      <w:r w:rsidR="00D52045">
        <w:rPr>
          <w:rStyle w:val="Ppogrubienie"/>
        </w:rPr>
        <w:t xml:space="preserve"> </w:t>
      </w:r>
      <w:r w:rsidRPr="00DD3E2E">
        <w:t>Prezes Prokuratorii Generalnej Rzeczypospolitej Polskiej:</w:t>
      </w:r>
    </w:p>
    <w:p w:rsidR="00DD3E2E" w:rsidRPr="00DD3E2E" w:rsidRDefault="00DD3E2E" w:rsidP="00835F7F">
      <w:pPr>
        <w:pStyle w:val="PKTpunkt"/>
      </w:pPr>
      <w:r w:rsidRPr="00DD3E2E">
        <w:t>1)</w:t>
      </w:r>
      <w:r w:rsidRPr="00DD3E2E">
        <w:tab/>
        <w:t>przygotowuje i przedkłada Sejmowi coroczne sprawozdania o stanie mienia Skarbu Państwa;</w:t>
      </w:r>
    </w:p>
    <w:p w:rsidR="00DD3E2E" w:rsidRPr="00DD3E2E" w:rsidRDefault="00DD3E2E" w:rsidP="00835F7F">
      <w:pPr>
        <w:pStyle w:val="PKTpunkt"/>
      </w:pPr>
      <w:r w:rsidRPr="00DD3E2E">
        <w:lastRenderedPageBreak/>
        <w:t>2)</w:t>
      </w:r>
      <w:r w:rsidRPr="00DD3E2E">
        <w:tab/>
        <w:t>prowadzi ewidencję podmiotów, w szczególności państwowych jednostek organizacyjnych, którym przysługuje prawo wykon</w:t>
      </w:r>
      <w:r w:rsidR="00CA0C5D">
        <w:t>ywania uprawnień wynikających z </w:t>
      </w:r>
      <w:r w:rsidRPr="00DD3E2E">
        <w:t>praw majątkowych Skarbu Państwa lub do działania w imieniu Skarbu Państwa;</w:t>
      </w:r>
    </w:p>
    <w:p w:rsidR="00DD3E2E" w:rsidRPr="00DD3E2E" w:rsidRDefault="00DD3E2E" w:rsidP="00835F7F">
      <w:pPr>
        <w:pStyle w:val="PKTpunkt"/>
      </w:pPr>
      <w:r w:rsidRPr="00DD3E2E">
        <w:t>3)</w:t>
      </w:r>
      <w:r w:rsidRPr="00DD3E2E">
        <w:tab/>
        <w:t>prowadzi zbiorczą ewidencję mienia Skarbu Państwa.</w:t>
      </w:r>
    </w:p>
    <w:p w:rsidR="00DD3E2E" w:rsidRPr="00DD3E2E" w:rsidRDefault="00DD3E2E" w:rsidP="00835F7F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43.</w:t>
      </w:r>
      <w:r w:rsidRPr="00DD3E2E">
        <w:t xml:space="preserve"> Rada Ministrów określi, w drodze rozporządzenia, sposób ewidencjonowania mienia Skarbu Państwa, w tym zbiorczej ewidencji, o której mowa w art. 42 pkt 3, oraz związane z tym obowiązki państwowych jednostek organizacyjnych, którym powierzono to mienie, z uwzględnieniem konieczności zapewnienia informacji umożliwiających zarządzanie mieniem Skarbu Państwa.</w:t>
      </w:r>
    </w:p>
    <w:p w:rsidR="00DD3E2E" w:rsidRPr="00DD3E2E" w:rsidRDefault="00DD3E2E" w:rsidP="00835F7F">
      <w:pPr>
        <w:pStyle w:val="ROZDZODDZOZNoznaczenierozdziauluboddziau"/>
      </w:pPr>
      <w:r w:rsidRPr="00DD3E2E">
        <w:t>Rozdział 9</w:t>
      </w:r>
    </w:p>
    <w:p w:rsidR="00DD3E2E" w:rsidRPr="00DD3E2E" w:rsidRDefault="00DD3E2E" w:rsidP="00CA0C5D">
      <w:pPr>
        <w:pStyle w:val="ROZDZODDZPRZEDMprzedmiotregulacjirozdziauluboddziau"/>
      </w:pPr>
      <w:r w:rsidRPr="00DD3E2E">
        <w:t>Przepis karny</w:t>
      </w:r>
    </w:p>
    <w:p w:rsidR="00DD3E2E" w:rsidRPr="00DD3E2E" w:rsidRDefault="00DD3E2E" w:rsidP="00CA0C5D">
      <w:pPr>
        <w:pStyle w:val="ARTartustawynprozporzdzenia"/>
        <w:keepNext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44.</w:t>
      </w:r>
      <w:r w:rsidRPr="00DD3E2E">
        <w:t xml:space="preserve"> 1. Kto wykonując prawa z akcji Skarbu Państwa lub państwowej osoby prawnej, głosuje za powołaniem do organu nadzorczego osoby, która nie uzyskała pozytywnej opinii Rady, wydanej na podstawie art. 23 pkt 1</w:t>
      </w:r>
    </w:p>
    <w:p w:rsidR="00DD3E2E" w:rsidRPr="00DD3E2E" w:rsidRDefault="00DD3E2E" w:rsidP="00B9705A">
      <w:pPr>
        <w:pStyle w:val="SKARNsankcjakarnawszczeglnociwKodeksiekarnym"/>
      </w:pPr>
      <w:r w:rsidRPr="00DD3E2E">
        <w:t>– podlega grzywnie.</w:t>
      </w:r>
    </w:p>
    <w:p w:rsidR="00DD3E2E" w:rsidRPr="00DD3E2E" w:rsidRDefault="00DD3E2E" w:rsidP="00B9705A">
      <w:pPr>
        <w:pStyle w:val="USTustnpkodeksu"/>
      </w:pPr>
      <w:r w:rsidRPr="00DD3E2E">
        <w:t>2. Tej samej karze podlega, kto powołuje do organu nadzorczego państwowej osoby prawnej osobę, która nie uzyskała pozytywnej opinii Rady, w</w:t>
      </w:r>
      <w:r w:rsidR="00CA0C5D">
        <w:t>ydanej na podstawie art. 23 pkt </w:t>
      </w:r>
      <w:r w:rsidRPr="00DD3E2E">
        <w:t>1.</w:t>
      </w:r>
    </w:p>
    <w:p w:rsidR="00DD3E2E" w:rsidRPr="00DD3E2E" w:rsidRDefault="00DD3E2E" w:rsidP="00B9705A">
      <w:pPr>
        <w:pStyle w:val="USTustnpkodeksu"/>
      </w:pPr>
      <w:r w:rsidRPr="00DD3E2E">
        <w:t>3. Postępowanie w sprawach, o których mowa w ust. 1 i 2, toczy się na podstawie przepisów ustawy z dnia 6 czerwca 1997 r. – Kodeks postępowania karnego (Dz. U. z 2016 r. poz. 1749).</w:t>
      </w:r>
    </w:p>
    <w:p w:rsidR="00DD3E2E" w:rsidRPr="00DD3E2E" w:rsidRDefault="00DD3E2E" w:rsidP="00B9705A">
      <w:pPr>
        <w:pStyle w:val="ROZDZODDZOZNoznaczenierozdziauluboddziau"/>
      </w:pPr>
      <w:r w:rsidRPr="00DD3E2E">
        <w:t>Rozdział 10</w:t>
      </w:r>
    </w:p>
    <w:p w:rsidR="00DD3E2E" w:rsidRPr="00DD3E2E" w:rsidRDefault="00DD3E2E" w:rsidP="00CA0C5D">
      <w:pPr>
        <w:pStyle w:val="ROZDZODDZPRZEDMprzedmiotregulacjirozdziauluboddziau"/>
      </w:pPr>
      <w:r w:rsidRPr="00DD3E2E">
        <w:t>Przepis końcowy</w:t>
      </w:r>
    </w:p>
    <w:p w:rsidR="00DD3E2E" w:rsidRPr="00DD3E2E" w:rsidRDefault="00DD3E2E" w:rsidP="00B9705A">
      <w:pPr>
        <w:pStyle w:val="ARTartustawynprozporzdzenia"/>
      </w:pPr>
      <w:r w:rsidRPr="00CA0C5D">
        <w:rPr>
          <w:rStyle w:val="Ppogrubienie"/>
        </w:rPr>
        <w:t>Art.</w:t>
      </w:r>
      <w:r w:rsidR="00CA0C5D">
        <w:rPr>
          <w:rStyle w:val="Ppogrubienie"/>
        </w:rPr>
        <w:t> </w:t>
      </w:r>
      <w:r w:rsidRPr="00CA0C5D">
        <w:rPr>
          <w:rStyle w:val="Ppogrubienie"/>
        </w:rPr>
        <w:t>45.</w:t>
      </w:r>
      <w:r w:rsidRPr="00DD3E2E">
        <w:t xml:space="preserve"> Ustawa wchodzi w życie w terminie i na z</w:t>
      </w:r>
      <w:r w:rsidR="00CA0C5D">
        <w:t>asadach określonych w ustawie z </w:t>
      </w:r>
      <w:r w:rsidRPr="00DD3E2E">
        <w:t>dnia ... – Przepisy wprowadzające ustawę o zasadach zarządzania mieniem państwowym (Dz. U. poz. ...).</w:t>
      </w:r>
    </w:p>
    <w:p w:rsidR="00DD3E2E" w:rsidRDefault="00DD3E2E" w:rsidP="00DD3E2E"/>
    <w:p w:rsidR="003242FE" w:rsidRDefault="003242FE" w:rsidP="00DD3E2E"/>
    <w:p w:rsidR="003242FE" w:rsidRPr="00DD3E2E" w:rsidRDefault="003242FE" w:rsidP="00527085">
      <w:pPr>
        <w:pStyle w:val="OZNPARAFYADNOTACJE"/>
        <w:widowControl w:val="0"/>
        <w:autoSpaceDE w:val="0"/>
        <w:autoSpaceDN w:val="0"/>
        <w:adjustRightInd w:val="0"/>
        <w:spacing w:line="360" w:lineRule="auto"/>
        <w:ind w:left="0" w:firstLine="0"/>
        <w:jc w:val="left"/>
      </w:pPr>
    </w:p>
    <w:sectPr w:rsidR="003242FE" w:rsidRPr="00DD3E2E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29D" w:rsidRDefault="003E229D">
      <w:r>
        <w:separator/>
      </w:r>
    </w:p>
  </w:endnote>
  <w:endnote w:type="continuationSeparator" w:id="0">
    <w:p w:rsidR="003E229D" w:rsidRDefault="003E2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29D" w:rsidRDefault="003E229D">
      <w:r>
        <w:separator/>
      </w:r>
    </w:p>
  </w:footnote>
  <w:footnote w:type="continuationSeparator" w:id="0">
    <w:p w:rsidR="003E229D" w:rsidRDefault="003E229D">
      <w:r>
        <w:continuationSeparator/>
      </w:r>
    </w:p>
  </w:footnote>
  <w:footnote w:id="1">
    <w:p w:rsidR="003E229D" w:rsidRDefault="003E229D" w:rsidP="00DD3E2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>
        <w:t>Zmiany tekstu jednolitego wymienionej ustawy zostały ogłoszone w Dz. U. z 2013 r. poz. 984 i 1238, z 2014 r. poz. 457, 490, 900, 942, 1101 i 1662, z 2015 r. poz. 151, 478, 942, 1618, 1893, 1960 i 2365 oraz z 2016 r. poz. 266, 831, 925, 1052, 1165 i 1823.</w:t>
      </w:r>
    </w:p>
  </w:footnote>
  <w:footnote w:id="2">
    <w:p w:rsidR="003E229D" w:rsidRDefault="003E229D" w:rsidP="00DD3E2E">
      <w:pPr>
        <w:pStyle w:val="ODNONIKtreodnonika"/>
        <w:rPr>
          <w:rFonts w:cs="Times New Roman"/>
        </w:rPr>
      </w:pPr>
      <w:r>
        <w:rPr>
          <w:rStyle w:val="Odwoanieprzypisudolnego"/>
        </w:rPr>
        <w:footnoteRef/>
      </w:r>
      <w:r>
        <w:rPr>
          <w:rStyle w:val="IGindeksgrny"/>
          <w:rFonts w:cs="Times New Roman"/>
        </w:rPr>
        <w:t>)</w:t>
      </w:r>
      <w:r>
        <w:rPr>
          <w:rStyle w:val="IGindeksgrny"/>
          <w:rFonts w:cs="Times New Roman"/>
        </w:rPr>
        <w:tab/>
      </w:r>
      <w:r>
        <w:t>Zmiany tekstu jednolitego wymienionej ustawy zostały ogłoszone w Dz. U. z 2013 r. poz. 938 i 1646, z 2014 r. poz. 379, 911, 1146, 1626 i 1877, z 2015 r. poz. 238, 532, 1045, 1117, 1130, 1189, 1190, 1269, 1358, 1513, 1830, 1854, 1890 i 2150 oraz z 2016 r. poz. 195, 1257 i 1454.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29D" w:rsidRPr="00B371CC" w:rsidRDefault="003E229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30836">
      <w:rPr>
        <w:noProof/>
      </w:rPr>
      <w:t>30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E2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0A0C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38D4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1AA"/>
    <w:rsid w:val="001952B1"/>
    <w:rsid w:val="00196A60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587B"/>
    <w:rsid w:val="001C1832"/>
    <w:rsid w:val="001C188C"/>
    <w:rsid w:val="001C229B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1F7CEB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373BE"/>
    <w:rsid w:val="00242081"/>
    <w:rsid w:val="00243777"/>
    <w:rsid w:val="002441CD"/>
    <w:rsid w:val="00245390"/>
    <w:rsid w:val="002501A3"/>
    <w:rsid w:val="0025166C"/>
    <w:rsid w:val="002555D4"/>
    <w:rsid w:val="00261A16"/>
    <w:rsid w:val="00263522"/>
    <w:rsid w:val="00264EC6"/>
    <w:rsid w:val="00271013"/>
    <w:rsid w:val="00272B1F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55A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42FE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29D"/>
    <w:rsid w:val="003E2DA3"/>
    <w:rsid w:val="003E364B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085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6AC5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1CFB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3A61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2B4A"/>
    <w:rsid w:val="007A5150"/>
    <w:rsid w:val="007A5373"/>
    <w:rsid w:val="007A789F"/>
    <w:rsid w:val="007B75BC"/>
    <w:rsid w:val="007C0BD6"/>
    <w:rsid w:val="007C3806"/>
    <w:rsid w:val="007C5BB7"/>
    <w:rsid w:val="007C781A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5F7F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0C91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2A3D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6D71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3408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65B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62E2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705A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0C5D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1A93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2045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3E2E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0836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13A6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626F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963"/>
    <w:rsid w:val="00EF0B96"/>
    <w:rsid w:val="00EF3486"/>
    <w:rsid w:val="00EF47AF"/>
    <w:rsid w:val="00EF53B6"/>
    <w:rsid w:val="00F00B73"/>
    <w:rsid w:val="00F1041B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68BD4E-9033-4BB9-BCC4-477252269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30</Pages>
  <Words>8555</Words>
  <Characters>52146</Characters>
  <Application>Microsoft Office Word</Application>
  <DocSecurity>0</DocSecurity>
  <Lines>434</Lines>
  <Paragraphs>121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60580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Ewa Pietrzak</dc:creator>
  <cp:lastModifiedBy>Ewa A. Genert</cp:lastModifiedBy>
  <cp:revision>2</cp:revision>
  <cp:lastPrinted>2012-04-23T06:39:00Z</cp:lastPrinted>
  <dcterms:created xsi:type="dcterms:W3CDTF">2016-11-24T22:17:00Z</dcterms:created>
  <dcterms:modified xsi:type="dcterms:W3CDTF">2016-11-24T22:17:00Z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