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FAF" w:rsidRPr="0029248C" w:rsidRDefault="00B34FAF" w:rsidP="00B34FAF">
      <w:pPr>
        <w:pStyle w:val="PKTpunkt"/>
        <w:spacing w:before="120"/>
        <w:ind w:left="3570" w:firstLine="170"/>
        <w:rPr>
          <w:rFonts w:ascii="Times New Roman" w:hAnsi="Times New Roman" w:cs="Times New Roman"/>
        </w:rPr>
      </w:pPr>
      <w:bookmarkStart w:id="0" w:name="_GoBack"/>
      <w:bookmarkEnd w:id="0"/>
      <w:r w:rsidRPr="006B1F01">
        <w:rPr>
          <w:rFonts w:ascii="Times New Roman" w:hAnsi="Times New Roman" w:cs="Times New Roman"/>
        </w:rPr>
        <w:t>UZASADNIENIE</w:t>
      </w:r>
    </w:p>
    <w:p w:rsidR="00B34FAF" w:rsidRDefault="00B34FAF" w:rsidP="00B34FAF">
      <w:pPr>
        <w:pStyle w:val="PKTpunkt"/>
        <w:spacing w:before="240"/>
        <w:ind w:left="0" w:firstLine="0"/>
        <w:rPr>
          <w:rFonts w:ascii="Times New Roman" w:hAnsi="Times New Roman" w:cs="Times New Roman"/>
          <w:szCs w:val="24"/>
        </w:rPr>
      </w:pPr>
      <w:r>
        <w:rPr>
          <w:rFonts w:ascii="Times New Roman" w:hAnsi="Times New Roman" w:cs="Times New Roman"/>
          <w:szCs w:val="24"/>
        </w:rPr>
        <w:t>Zmiany dokonywane w zakresie</w:t>
      </w:r>
      <w:r w:rsidRPr="006B1F01">
        <w:rPr>
          <w:rFonts w:ascii="Times New Roman" w:hAnsi="Times New Roman" w:cs="Times New Roman"/>
          <w:szCs w:val="24"/>
        </w:rPr>
        <w:t xml:space="preserve"> art. 80 ustawy </w:t>
      </w:r>
      <w:r w:rsidRPr="006B1F01">
        <w:rPr>
          <w:rFonts w:ascii="Times New Roman" w:hAnsi="Times New Roman" w:cs="Times New Roman"/>
        </w:rPr>
        <w:t>z dnia 27 sierpnia 2004 r. o</w:t>
      </w:r>
      <w:r>
        <w:rPr>
          <w:rFonts w:ascii="Times New Roman" w:hAnsi="Times New Roman" w:cs="Times New Roman"/>
        </w:rPr>
        <w:t> </w:t>
      </w:r>
      <w:r w:rsidRPr="006B1F01">
        <w:rPr>
          <w:rFonts w:ascii="Times New Roman" w:hAnsi="Times New Roman" w:cs="Times New Roman"/>
        </w:rPr>
        <w:t>świadczeniach opieki zdrowotnej finansowanych ze środków publicznych (Dz. U. z</w:t>
      </w:r>
      <w:r>
        <w:rPr>
          <w:rFonts w:ascii="Times New Roman" w:hAnsi="Times New Roman" w:cs="Times New Roman"/>
        </w:rPr>
        <w:t> </w:t>
      </w:r>
      <w:r w:rsidRPr="006B1F01">
        <w:rPr>
          <w:rFonts w:ascii="Times New Roman" w:hAnsi="Times New Roman" w:cs="Times New Roman"/>
        </w:rPr>
        <w:t>201</w:t>
      </w:r>
      <w:r>
        <w:rPr>
          <w:rFonts w:ascii="Times New Roman" w:hAnsi="Times New Roman" w:cs="Times New Roman"/>
        </w:rPr>
        <w:t>6 r.</w:t>
      </w:r>
      <w:r w:rsidRPr="006B1F01">
        <w:rPr>
          <w:rFonts w:ascii="Times New Roman" w:hAnsi="Times New Roman" w:cs="Times New Roman"/>
        </w:rPr>
        <w:t xml:space="preserve"> poz. </w:t>
      </w:r>
      <w:r>
        <w:rPr>
          <w:rFonts w:ascii="Times New Roman" w:hAnsi="Times New Roman" w:cs="Times New Roman"/>
        </w:rPr>
        <w:t>1793, z późn. zm.</w:t>
      </w:r>
      <w:r w:rsidRPr="006B1F01">
        <w:rPr>
          <w:rFonts w:ascii="Times New Roman" w:hAnsi="Times New Roman" w:cs="Times New Roman"/>
        </w:rPr>
        <w:t xml:space="preserve">), zwanej dalej „ustawą”, </w:t>
      </w:r>
      <w:r w:rsidRPr="006B1F01">
        <w:rPr>
          <w:rFonts w:ascii="Times New Roman" w:hAnsi="Times New Roman" w:cs="Times New Roman"/>
          <w:szCs w:val="24"/>
        </w:rPr>
        <w:t>ma</w:t>
      </w:r>
      <w:r>
        <w:rPr>
          <w:rFonts w:ascii="Times New Roman" w:hAnsi="Times New Roman" w:cs="Times New Roman"/>
          <w:szCs w:val="24"/>
        </w:rPr>
        <w:t>ją</w:t>
      </w:r>
      <w:r w:rsidRPr="006B1F01">
        <w:rPr>
          <w:rFonts w:ascii="Times New Roman" w:hAnsi="Times New Roman" w:cs="Times New Roman"/>
          <w:szCs w:val="24"/>
        </w:rPr>
        <w:t xml:space="preserve"> na celu </w:t>
      </w:r>
      <w:r>
        <w:rPr>
          <w:rFonts w:ascii="Times New Roman" w:hAnsi="Times New Roman" w:cs="Times New Roman"/>
          <w:szCs w:val="24"/>
        </w:rPr>
        <w:t>zapewnienie dalszego funkcjonowania systemu powszechnego ubezpieczenia zdrowotnego rolników, członków ich rodzin oraz domowników w oparciu o obowiązujące obecnie rozwiązania</w:t>
      </w:r>
      <w:r w:rsidRPr="006B1F01">
        <w:rPr>
          <w:rFonts w:ascii="Times New Roman" w:hAnsi="Times New Roman" w:cs="Times New Roman"/>
          <w:szCs w:val="24"/>
        </w:rPr>
        <w:t xml:space="preserve"> zawa</w:t>
      </w:r>
      <w:r>
        <w:rPr>
          <w:rFonts w:ascii="Times New Roman" w:hAnsi="Times New Roman" w:cs="Times New Roman"/>
          <w:szCs w:val="24"/>
        </w:rPr>
        <w:t>rte</w:t>
      </w:r>
      <w:r w:rsidRPr="006B1F01">
        <w:rPr>
          <w:rFonts w:ascii="Times New Roman" w:hAnsi="Times New Roman" w:cs="Times New Roman"/>
          <w:szCs w:val="24"/>
        </w:rPr>
        <w:t xml:space="preserve"> w ustawie z dnia 13</w:t>
      </w:r>
      <w:r>
        <w:rPr>
          <w:rFonts w:ascii="Times New Roman" w:hAnsi="Times New Roman" w:cs="Times New Roman"/>
          <w:szCs w:val="24"/>
        </w:rPr>
        <w:t xml:space="preserve"> </w:t>
      </w:r>
      <w:r w:rsidRPr="006B1F01">
        <w:rPr>
          <w:rFonts w:ascii="Times New Roman" w:hAnsi="Times New Roman" w:cs="Times New Roman"/>
          <w:szCs w:val="24"/>
        </w:rPr>
        <w:t>stycznia 2012 r. o składkach na ubezpieczenie zdrowotne rolników za lata 2012–2016 (Dz. U. poz. 123</w:t>
      </w:r>
      <w:r>
        <w:rPr>
          <w:rFonts w:ascii="Times New Roman" w:hAnsi="Times New Roman" w:cs="Times New Roman"/>
          <w:szCs w:val="24"/>
        </w:rPr>
        <w:t>, z późn. zm.).</w:t>
      </w:r>
    </w:p>
    <w:p w:rsidR="00B34FAF" w:rsidRPr="00B3294D" w:rsidRDefault="00B34FAF" w:rsidP="00B34FAF">
      <w:pPr>
        <w:pStyle w:val="PKTpunkt"/>
        <w:spacing w:before="120"/>
        <w:ind w:left="0" w:firstLine="0"/>
        <w:rPr>
          <w:rFonts w:ascii="Times New Roman" w:hAnsi="Times New Roman"/>
        </w:rPr>
      </w:pPr>
      <w:r>
        <w:rPr>
          <w:rFonts w:ascii="Times New Roman" w:hAnsi="Times New Roman"/>
        </w:rPr>
        <w:t>U</w:t>
      </w:r>
      <w:r w:rsidRPr="00E55D19">
        <w:rPr>
          <w:rFonts w:ascii="Times New Roman" w:hAnsi="Times New Roman"/>
        </w:rPr>
        <w:t>stawa z dnia 13 stycznia 2012 r. o składkach na ubezpieczenie zdrowotne rolników za lata 2012</w:t>
      </w:r>
      <w:r w:rsidR="0056206C">
        <w:rPr>
          <w:rFonts w:ascii="Times New Roman" w:hAnsi="Times New Roman"/>
        </w:rPr>
        <w:t>–</w:t>
      </w:r>
      <w:r w:rsidRPr="00E55D19">
        <w:rPr>
          <w:rFonts w:ascii="Times New Roman" w:hAnsi="Times New Roman"/>
        </w:rPr>
        <w:t>201</w:t>
      </w:r>
      <w:r>
        <w:rPr>
          <w:rFonts w:ascii="Times New Roman" w:hAnsi="Times New Roman"/>
        </w:rPr>
        <w:t xml:space="preserve">6 obowiązuje do dnia </w:t>
      </w:r>
      <w:r w:rsidRPr="00E55D19">
        <w:rPr>
          <w:rFonts w:ascii="Times New Roman" w:hAnsi="Times New Roman"/>
        </w:rPr>
        <w:t xml:space="preserve">31 grudnia 2016 r. </w:t>
      </w:r>
      <w:r>
        <w:rPr>
          <w:rFonts w:ascii="Times New Roman" w:hAnsi="Times New Roman"/>
        </w:rPr>
        <w:t>Po tej dacie, bez odpowiednich zmian legislacyjnych, rolnicy, członkowie ich rodzin oraz ich domownicy nie będą objęci systemem powszechnego ubezpieczenia zdrowotnego, a Narodowy Fundusz Zdrowia, zwany dalej „Funduszem”, nie będzie mógł otrzymywać składek z tytułu ubezpieczenia zdrowotnego rolników. Stąd też projektowana ustawa musi wejść w życie z dniem 1 stycznia 2017 r.</w:t>
      </w:r>
    </w:p>
    <w:p w:rsidR="00B34FAF" w:rsidRPr="006B1F01" w:rsidRDefault="00B34FAF" w:rsidP="00B34FAF">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P</w:t>
      </w:r>
      <w:r w:rsidRPr="006B1F01">
        <w:rPr>
          <w:rFonts w:ascii="Times New Roman" w:hAnsi="Times New Roman" w:cs="Times New Roman"/>
          <w:szCs w:val="24"/>
        </w:rPr>
        <w:t>rzyjęte</w:t>
      </w:r>
      <w:r>
        <w:rPr>
          <w:rFonts w:ascii="Times New Roman" w:hAnsi="Times New Roman" w:cs="Times New Roman"/>
          <w:szCs w:val="24"/>
        </w:rPr>
        <w:t xml:space="preserve"> rozwiązania ustalają wysokość</w:t>
      </w:r>
      <w:r w:rsidRPr="006B1F01">
        <w:rPr>
          <w:rFonts w:ascii="Times New Roman" w:hAnsi="Times New Roman" w:cs="Times New Roman"/>
          <w:szCs w:val="24"/>
        </w:rPr>
        <w:t xml:space="preserve"> miesięcznej składki na ubezpieczenie zdrowotne</w:t>
      </w:r>
      <w:r>
        <w:rPr>
          <w:rFonts w:ascii="Times New Roman" w:hAnsi="Times New Roman" w:cs="Times New Roman"/>
          <w:szCs w:val="24"/>
        </w:rPr>
        <w:t xml:space="preserve"> na dotychczasowych zasadach</w:t>
      </w:r>
      <w:r w:rsidRPr="006B1F01">
        <w:rPr>
          <w:rFonts w:ascii="Times New Roman" w:hAnsi="Times New Roman" w:cs="Times New Roman"/>
          <w:szCs w:val="24"/>
        </w:rPr>
        <w:t>:</w:t>
      </w:r>
    </w:p>
    <w:p w:rsidR="00B34FAF" w:rsidRPr="006B1F01" w:rsidRDefault="00B34FAF" w:rsidP="00B34FAF">
      <w:pPr>
        <w:pStyle w:val="PKTpunkt"/>
        <w:ind w:left="322" w:hanging="322"/>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t xml:space="preserve">w odniesieniu do </w:t>
      </w:r>
      <w:r w:rsidRPr="00FB56FA">
        <w:rPr>
          <w:rFonts w:ascii="Times New Roman" w:hAnsi="Times New Roman" w:cs="Times New Roman"/>
          <w:szCs w:val="24"/>
        </w:rPr>
        <w:t>osób, o których mowa w art. 66 ust. 1 pkt 1 lit. b i pkt 34</w:t>
      </w:r>
      <w:r>
        <w:rPr>
          <w:rFonts w:ascii="Times New Roman" w:hAnsi="Times New Roman" w:cs="Times New Roman"/>
          <w:szCs w:val="24"/>
        </w:rPr>
        <w:t xml:space="preserve"> ustawy</w:t>
      </w:r>
      <w:r w:rsidRPr="00FB56FA">
        <w:rPr>
          <w:rFonts w:ascii="Times New Roman" w:hAnsi="Times New Roman" w:cs="Times New Roman"/>
          <w:szCs w:val="24"/>
        </w:rPr>
        <w:t xml:space="preserve">, oraz domowników rolników, którzy prowadzą działalność w zakresie działów specjalnych w rozumieniu art. 6 </w:t>
      </w:r>
      <w:r>
        <w:rPr>
          <w:rFonts w:ascii="Times New Roman" w:hAnsi="Times New Roman" w:cs="Times New Roman"/>
          <w:szCs w:val="24"/>
        </w:rPr>
        <w:t xml:space="preserve">pkt </w:t>
      </w:r>
      <w:r w:rsidRPr="00FB56FA">
        <w:rPr>
          <w:rFonts w:ascii="Times New Roman" w:hAnsi="Times New Roman" w:cs="Times New Roman"/>
          <w:szCs w:val="24"/>
        </w:rPr>
        <w:t>5 u</w:t>
      </w:r>
      <w:r>
        <w:rPr>
          <w:rFonts w:ascii="Times New Roman" w:hAnsi="Times New Roman" w:cs="Times New Roman"/>
          <w:szCs w:val="24"/>
        </w:rPr>
        <w:t xml:space="preserve">stawy z dnia 20 grudnia 1990 r. </w:t>
      </w:r>
      <w:r w:rsidRPr="00FB56FA">
        <w:rPr>
          <w:rFonts w:ascii="Times New Roman" w:hAnsi="Times New Roman" w:cs="Times New Roman"/>
          <w:szCs w:val="24"/>
        </w:rPr>
        <w:t>o</w:t>
      </w:r>
      <w:r>
        <w:rPr>
          <w:rFonts w:ascii="Times New Roman" w:hAnsi="Times New Roman" w:cs="Times New Roman"/>
          <w:szCs w:val="24"/>
        </w:rPr>
        <w:t> </w:t>
      </w:r>
      <w:r w:rsidRPr="00FB56FA">
        <w:rPr>
          <w:rFonts w:ascii="Times New Roman" w:hAnsi="Times New Roman" w:cs="Times New Roman"/>
          <w:szCs w:val="24"/>
        </w:rPr>
        <w:t>ubezpieczeniu społecznym rolników, zwanyc</w:t>
      </w:r>
      <w:r>
        <w:rPr>
          <w:rFonts w:ascii="Times New Roman" w:hAnsi="Times New Roman" w:cs="Times New Roman"/>
          <w:szCs w:val="24"/>
        </w:rPr>
        <w:t xml:space="preserve">h dalej „działami specjalnymi”, </w:t>
      </w:r>
      <w:r w:rsidRPr="00FB56FA">
        <w:rPr>
          <w:rFonts w:ascii="Times New Roman" w:hAnsi="Times New Roman" w:cs="Times New Roman"/>
          <w:szCs w:val="24"/>
        </w:rPr>
        <w:t>i</w:t>
      </w:r>
      <w:r>
        <w:rPr>
          <w:rFonts w:ascii="Times New Roman" w:hAnsi="Times New Roman" w:cs="Times New Roman"/>
          <w:szCs w:val="24"/>
        </w:rPr>
        <w:t> </w:t>
      </w:r>
      <w:r w:rsidRPr="00FB56FA">
        <w:rPr>
          <w:rFonts w:ascii="Times New Roman" w:hAnsi="Times New Roman" w:cs="Times New Roman"/>
          <w:szCs w:val="24"/>
        </w:rPr>
        <w:t>dodatkowo w gospodarstwie rolnym</w:t>
      </w:r>
      <w:r>
        <w:rPr>
          <w:rFonts w:ascii="Times New Roman" w:hAnsi="Times New Roman" w:cs="Times New Roman"/>
          <w:szCs w:val="24"/>
        </w:rPr>
        <w:t xml:space="preserve"> – </w:t>
      </w:r>
      <w:r w:rsidRPr="006B1F01">
        <w:rPr>
          <w:rFonts w:ascii="Times New Roman" w:hAnsi="Times New Roman" w:cs="Times New Roman"/>
          <w:szCs w:val="24"/>
        </w:rPr>
        <w:t>na poziomie 1 zł za każdą osobę podlegającą ubezpieczeniu za każdy pełny hektar przeliczeniowy użytków rolnych w</w:t>
      </w:r>
      <w:r>
        <w:rPr>
          <w:rFonts w:ascii="Times New Roman" w:hAnsi="Times New Roman" w:cs="Times New Roman"/>
          <w:szCs w:val="24"/>
        </w:rPr>
        <w:t> </w:t>
      </w:r>
      <w:r w:rsidRPr="006B1F01">
        <w:rPr>
          <w:rFonts w:ascii="Times New Roman" w:hAnsi="Times New Roman" w:cs="Times New Roman"/>
          <w:szCs w:val="24"/>
        </w:rPr>
        <w:t>gospodarstwie rolnym, przyjęty dla celów ustalenia wymiaru składek na ubezpieczenie społeczne rolników, a w gospodarstwach rolnych</w:t>
      </w:r>
      <w:r>
        <w:rPr>
          <w:rFonts w:ascii="Times New Roman" w:hAnsi="Times New Roman" w:cs="Times New Roman"/>
          <w:szCs w:val="24"/>
        </w:rPr>
        <w:t xml:space="preserve"> </w:t>
      </w:r>
      <w:r w:rsidRPr="006B1F01">
        <w:rPr>
          <w:rFonts w:ascii="Times New Roman" w:hAnsi="Times New Roman" w:cs="Times New Roman"/>
          <w:szCs w:val="24"/>
        </w:rPr>
        <w:t xml:space="preserve">o powierzchni poniżej 1 hektara przeliczeniowego użytków rolnych na poziomie 1 zł; </w:t>
      </w:r>
    </w:p>
    <w:p w:rsidR="00B34FAF" w:rsidRDefault="00B34FAF" w:rsidP="00B34FAF">
      <w:pPr>
        <w:pStyle w:val="PKTpunkt"/>
        <w:ind w:left="322" w:hanging="322"/>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t xml:space="preserve">w przypadku </w:t>
      </w:r>
      <w:r w:rsidRPr="006B1F01">
        <w:rPr>
          <w:rFonts w:ascii="Times New Roman" w:hAnsi="Times New Roman" w:cs="Times New Roman"/>
          <w:szCs w:val="24"/>
        </w:rPr>
        <w:t xml:space="preserve">domowników rolników prowadzących </w:t>
      </w:r>
      <w:r>
        <w:rPr>
          <w:rFonts w:ascii="Times New Roman" w:hAnsi="Times New Roman" w:cs="Times New Roman"/>
          <w:szCs w:val="24"/>
        </w:rPr>
        <w:t xml:space="preserve">działalność wyłącznie w zakresie </w:t>
      </w:r>
      <w:r w:rsidRPr="006B1F01">
        <w:rPr>
          <w:rFonts w:ascii="Times New Roman" w:hAnsi="Times New Roman" w:cs="Times New Roman"/>
          <w:szCs w:val="24"/>
        </w:rPr>
        <w:t>dział</w:t>
      </w:r>
      <w:r>
        <w:rPr>
          <w:rFonts w:ascii="Times New Roman" w:hAnsi="Times New Roman" w:cs="Times New Roman"/>
          <w:szCs w:val="24"/>
        </w:rPr>
        <w:t>ów</w:t>
      </w:r>
      <w:r w:rsidRPr="006B1F01">
        <w:rPr>
          <w:rFonts w:ascii="Times New Roman" w:hAnsi="Times New Roman" w:cs="Times New Roman"/>
          <w:szCs w:val="24"/>
        </w:rPr>
        <w:t xml:space="preserve"> specjaln</w:t>
      </w:r>
      <w:r>
        <w:rPr>
          <w:rFonts w:ascii="Times New Roman" w:hAnsi="Times New Roman" w:cs="Times New Roman"/>
          <w:szCs w:val="24"/>
        </w:rPr>
        <w:t>ych</w:t>
      </w:r>
      <w:r w:rsidRPr="006B1F01">
        <w:rPr>
          <w:rFonts w:ascii="Times New Roman" w:hAnsi="Times New Roman" w:cs="Times New Roman"/>
          <w:szCs w:val="24"/>
        </w:rPr>
        <w:t xml:space="preserve"> produkcji rolnej na poziomie 9%, przy czym podstawę wymiaru składki stanowi kwota 33,4% przeciętnego miesięcznego wynagrodzenia</w:t>
      </w:r>
      <w:r>
        <w:rPr>
          <w:rFonts w:ascii="Times New Roman" w:hAnsi="Times New Roman" w:cs="Times New Roman"/>
          <w:szCs w:val="24"/>
        </w:rPr>
        <w:t xml:space="preserve"> za pracę</w:t>
      </w:r>
      <w:r w:rsidRPr="006B1F01">
        <w:rPr>
          <w:rFonts w:ascii="Times New Roman" w:hAnsi="Times New Roman" w:cs="Times New Roman"/>
          <w:szCs w:val="24"/>
        </w:rPr>
        <w:t xml:space="preserve"> w sektorze przedsiębiorstw w</w:t>
      </w:r>
      <w:r>
        <w:rPr>
          <w:rFonts w:ascii="Times New Roman" w:hAnsi="Times New Roman" w:cs="Times New Roman"/>
          <w:szCs w:val="24"/>
        </w:rPr>
        <w:t xml:space="preserve"> </w:t>
      </w:r>
      <w:r w:rsidRPr="006B1F01">
        <w:rPr>
          <w:rFonts w:ascii="Times New Roman" w:hAnsi="Times New Roman" w:cs="Times New Roman"/>
          <w:szCs w:val="24"/>
        </w:rPr>
        <w:t>czwartym kwartale roku poprzedniego, włącznie z wypłatami z zysku.</w:t>
      </w:r>
    </w:p>
    <w:p w:rsidR="00B34FAF" w:rsidRDefault="00B34FAF" w:rsidP="00B34FAF">
      <w:pPr>
        <w:pStyle w:val="PKTpunkt"/>
        <w:spacing w:before="120"/>
        <w:ind w:left="0" w:firstLine="0"/>
        <w:rPr>
          <w:rFonts w:ascii="Times New Roman" w:hAnsi="Times New Roman" w:cs="Times New Roman"/>
          <w:szCs w:val="24"/>
        </w:rPr>
      </w:pPr>
      <w:r>
        <w:rPr>
          <w:rFonts w:ascii="Times New Roman" w:hAnsi="Times New Roman" w:cs="Times New Roman"/>
          <w:szCs w:val="24"/>
        </w:rPr>
        <w:lastRenderedPageBreak/>
        <w:t>Niezmienione pozostały zasady finansowania składek na ubezpieczenie zdrowotne i finansowanie przez Kasę Rolniczego Ubezpieczenia Społecznego składek na ubezpieczenie zdrowotne w gospodarstwach rolnych o powierzchni poniżej 6 hektarów przeliczeniowych użytków rolnych. Z</w:t>
      </w:r>
      <w:r w:rsidRPr="00FB56FA">
        <w:rPr>
          <w:rFonts w:ascii="Times New Roman" w:hAnsi="Times New Roman" w:cs="Times New Roman"/>
          <w:szCs w:val="24"/>
        </w:rPr>
        <w:t>asady ustalania podstawy wymiaru składki w</w:t>
      </w:r>
      <w:r>
        <w:rPr>
          <w:rFonts w:ascii="Times New Roman" w:hAnsi="Times New Roman" w:cs="Times New Roman"/>
          <w:szCs w:val="24"/>
        </w:rPr>
        <w:t> </w:t>
      </w:r>
      <w:r w:rsidRPr="00FB56FA">
        <w:rPr>
          <w:rFonts w:ascii="Times New Roman" w:hAnsi="Times New Roman" w:cs="Times New Roman"/>
          <w:szCs w:val="24"/>
        </w:rPr>
        <w:t>przypadku rolników prowadzących działalność w zakresie działów specjalnych</w:t>
      </w:r>
      <w:r>
        <w:rPr>
          <w:rFonts w:ascii="Times New Roman" w:hAnsi="Times New Roman" w:cs="Times New Roman"/>
          <w:szCs w:val="24"/>
        </w:rPr>
        <w:t xml:space="preserve"> również pozostają bez zmian, a zmiana brzmienia art. 80 ust. 2 ustawy, określającego te zasady polega wyłącznie na zmianie redakcyjnej wynikającej z dodania art. 80 ust. 1a ustawy.</w:t>
      </w:r>
    </w:p>
    <w:p w:rsidR="00B34FAF" w:rsidRDefault="00B34FAF" w:rsidP="00B34FAF">
      <w:pPr>
        <w:pStyle w:val="PKTpunkt"/>
        <w:spacing w:before="120"/>
        <w:ind w:left="0" w:firstLine="0"/>
        <w:rPr>
          <w:rFonts w:ascii="Times New Roman" w:hAnsi="Times New Roman" w:cs="Times New Roman"/>
          <w:szCs w:val="24"/>
        </w:rPr>
      </w:pPr>
      <w:r>
        <w:rPr>
          <w:rFonts w:ascii="Times New Roman" w:hAnsi="Times New Roman" w:cs="Times New Roman"/>
          <w:szCs w:val="24"/>
        </w:rPr>
        <w:t xml:space="preserve">W projekcie przyjęto dotychczasowe zasady ustalenia wysokości składek na ubezpieczenie zdrowotne rolników, które są odmienne </w:t>
      </w:r>
      <w:r w:rsidRPr="003B4CE1">
        <w:rPr>
          <w:rFonts w:ascii="Times New Roman" w:hAnsi="Times New Roman" w:cs="Times New Roman"/>
          <w:szCs w:val="24"/>
        </w:rPr>
        <w:t>dla rolników prowadzących działalność w zakresie działów specjalnych i</w:t>
      </w:r>
      <w:r>
        <w:rPr>
          <w:rFonts w:ascii="Times New Roman" w:hAnsi="Times New Roman" w:cs="Times New Roman"/>
          <w:szCs w:val="24"/>
        </w:rPr>
        <w:t xml:space="preserve"> dla</w:t>
      </w:r>
      <w:r w:rsidRPr="003B4CE1">
        <w:rPr>
          <w:rFonts w:ascii="Times New Roman" w:hAnsi="Times New Roman" w:cs="Times New Roman"/>
          <w:szCs w:val="24"/>
        </w:rPr>
        <w:t xml:space="preserve"> pozostałych rolników.</w:t>
      </w:r>
      <w:r>
        <w:rPr>
          <w:rFonts w:ascii="Times New Roman" w:hAnsi="Times New Roman" w:cs="Times New Roman"/>
          <w:szCs w:val="24"/>
        </w:rPr>
        <w:t xml:space="preserve"> </w:t>
      </w:r>
    </w:p>
    <w:p w:rsidR="00B34FAF" w:rsidRPr="009A062C" w:rsidRDefault="00B34FAF" w:rsidP="00B34FAF">
      <w:pPr>
        <w:pStyle w:val="PKTpunkt"/>
        <w:spacing w:before="120"/>
        <w:ind w:left="0" w:firstLine="0"/>
        <w:rPr>
          <w:rFonts w:ascii="Times New Roman" w:hAnsi="Times New Roman" w:cs="Times New Roman"/>
          <w:szCs w:val="24"/>
        </w:rPr>
      </w:pPr>
      <w:r w:rsidRPr="004C1C62">
        <w:rPr>
          <w:rFonts w:ascii="Times New Roman" w:hAnsi="Times New Roman" w:cs="Times New Roman"/>
          <w:szCs w:val="24"/>
        </w:rPr>
        <w:t>Ustanowienie systemu obliczania wysokości składki dla wszystkich typów rolników na jednolitych zasadach odnoszących się do uzyskiwanego dochodu</w:t>
      </w:r>
      <w:r>
        <w:rPr>
          <w:rFonts w:ascii="Times New Roman" w:hAnsi="Times New Roman" w:cs="Times New Roman"/>
          <w:szCs w:val="24"/>
        </w:rPr>
        <w:t xml:space="preserve"> stanowi </w:t>
      </w:r>
      <w:r w:rsidRPr="004C1C62">
        <w:rPr>
          <w:rFonts w:ascii="Times New Roman" w:hAnsi="Times New Roman" w:cs="Times New Roman"/>
          <w:szCs w:val="24"/>
        </w:rPr>
        <w:t>realizacj</w:t>
      </w:r>
      <w:r>
        <w:rPr>
          <w:rFonts w:ascii="Times New Roman" w:hAnsi="Times New Roman" w:cs="Times New Roman"/>
          <w:szCs w:val="24"/>
        </w:rPr>
        <w:t>ę</w:t>
      </w:r>
      <w:r w:rsidRPr="004C1C62">
        <w:rPr>
          <w:rFonts w:ascii="Times New Roman" w:hAnsi="Times New Roman" w:cs="Times New Roman"/>
          <w:szCs w:val="24"/>
        </w:rPr>
        <w:t xml:space="preserve"> k</w:t>
      </w:r>
      <w:r>
        <w:rPr>
          <w:rFonts w:ascii="Times New Roman" w:hAnsi="Times New Roman" w:cs="Times New Roman"/>
          <w:szCs w:val="24"/>
        </w:rPr>
        <w:t xml:space="preserve">onstytucyjnej zasady równości </w:t>
      </w:r>
      <w:r w:rsidRPr="004C1C62">
        <w:rPr>
          <w:rFonts w:ascii="Times New Roman" w:hAnsi="Times New Roman" w:cs="Times New Roman"/>
          <w:szCs w:val="24"/>
        </w:rPr>
        <w:t xml:space="preserve">zgodnie z wyrokiem Trybunału Konstytucyjnego z dnia 26 października 2010 r., sygn. akt K 58/07 (Dz. U. poz. 1363). </w:t>
      </w:r>
      <w:r>
        <w:rPr>
          <w:rFonts w:ascii="Times New Roman" w:hAnsi="Times New Roman" w:cs="Times New Roman"/>
          <w:szCs w:val="24"/>
        </w:rPr>
        <w:t xml:space="preserve">Wprowadzone projektowaną ustawą zróżnicowanie w zakresie opłacania składki na ubezpieczenie zdrowotne między rolnikami, </w:t>
      </w:r>
      <w:r w:rsidRPr="004C1C62">
        <w:rPr>
          <w:rFonts w:ascii="Times New Roman" w:hAnsi="Times New Roman" w:cs="Times New Roman"/>
          <w:szCs w:val="24"/>
        </w:rPr>
        <w:t>którzy prowadzą działalność w zakresie działów</w:t>
      </w:r>
      <w:r>
        <w:rPr>
          <w:rFonts w:ascii="Times New Roman" w:hAnsi="Times New Roman" w:cs="Times New Roman"/>
          <w:szCs w:val="24"/>
        </w:rPr>
        <w:t xml:space="preserve"> specjalnych</w:t>
      </w:r>
      <w:r w:rsidR="0056206C">
        <w:rPr>
          <w:rFonts w:ascii="Times New Roman" w:hAnsi="Times New Roman" w:cs="Times New Roman"/>
          <w:szCs w:val="24"/>
        </w:rPr>
        <w:t>,</w:t>
      </w:r>
      <w:r>
        <w:rPr>
          <w:rFonts w:ascii="Times New Roman" w:hAnsi="Times New Roman" w:cs="Times New Roman"/>
          <w:szCs w:val="24"/>
        </w:rPr>
        <w:t xml:space="preserve"> a rolnikami prowadzącymi gospodarstwo rolne czyni zadość konstytucyjnej zasadzie równości, gdyż wielkość gospodarstwa rolnego (określona w hektarach przeliczeniowych) ma wpływ na wysokość dochodów uzyskiwanych przez rolnika. Tym samym w przypadku obu kategorii rolników podstawa wymiaru składki jest ustalana z uwzględnieniem ich możliwości dochodowych. </w:t>
      </w:r>
    </w:p>
    <w:p w:rsidR="00B34FAF" w:rsidRDefault="00B34FAF" w:rsidP="00B34FAF">
      <w:pPr>
        <w:spacing w:before="120" w:after="0" w:line="360" w:lineRule="auto"/>
        <w:jc w:val="both"/>
        <w:rPr>
          <w:rFonts w:ascii="Times New Roman" w:hAnsi="Times New Roman"/>
          <w:sz w:val="24"/>
          <w:szCs w:val="24"/>
          <w:lang w:val="pl-PL" w:eastAsia="pl-PL"/>
        </w:rPr>
      </w:pPr>
      <w:r w:rsidRPr="006B1F01">
        <w:rPr>
          <w:rFonts w:ascii="Times New Roman" w:hAnsi="Times New Roman"/>
          <w:sz w:val="24"/>
          <w:szCs w:val="24"/>
          <w:lang w:val="pl-PL" w:eastAsia="pl-PL"/>
        </w:rPr>
        <w:t xml:space="preserve">Konsekwencją rozwiązań zaproponowanych w zmienianym art. 80 ustawy są odpowiednie zmiany w art. 84, </w:t>
      </w:r>
      <w:r>
        <w:rPr>
          <w:rFonts w:ascii="Times New Roman" w:hAnsi="Times New Roman"/>
          <w:sz w:val="24"/>
          <w:szCs w:val="24"/>
          <w:lang w:val="pl-PL" w:eastAsia="pl-PL"/>
        </w:rPr>
        <w:t xml:space="preserve">art. </w:t>
      </w:r>
      <w:r w:rsidRPr="006B1F01">
        <w:rPr>
          <w:rFonts w:ascii="Times New Roman" w:hAnsi="Times New Roman"/>
          <w:sz w:val="24"/>
          <w:szCs w:val="24"/>
          <w:lang w:val="pl-PL" w:eastAsia="pl-PL"/>
        </w:rPr>
        <w:t xml:space="preserve">86 i </w:t>
      </w:r>
      <w:r>
        <w:rPr>
          <w:rFonts w:ascii="Times New Roman" w:hAnsi="Times New Roman"/>
          <w:sz w:val="24"/>
          <w:szCs w:val="24"/>
          <w:lang w:val="pl-PL" w:eastAsia="pl-PL"/>
        </w:rPr>
        <w:t xml:space="preserve">art. </w:t>
      </w:r>
      <w:r w:rsidRPr="006B1F01">
        <w:rPr>
          <w:rFonts w:ascii="Times New Roman" w:hAnsi="Times New Roman"/>
          <w:sz w:val="24"/>
          <w:szCs w:val="24"/>
          <w:lang w:val="pl-PL" w:eastAsia="pl-PL"/>
        </w:rPr>
        <w:t>87 ustawy.</w:t>
      </w:r>
      <w:r>
        <w:rPr>
          <w:rFonts w:ascii="Times New Roman" w:hAnsi="Times New Roman"/>
          <w:sz w:val="24"/>
          <w:szCs w:val="24"/>
          <w:lang w:val="pl-PL" w:eastAsia="pl-PL"/>
        </w:rPr>
        <w:t xml:space="preserve"> W przepisie art. 87 ust. 1 ustawy w zakresie opłacania i rozliczania składek</w:t>
      </w:r>
      <w:r w:rsidRPr="00BE3E15">
        <w:rPr>
          <w:rFonts w:ascii="Times New Roman" w:hAnsi="Times New Roman"/>
          <w:sz w:val="24"/>
          <w:szCs w:val="24"/>
          <w:lang w:val="pl-PL" w:eastAsia="pl-PL"/>
        </w:rPr>
        <w:t xml:space="preserve"> na ubezpieczenie zdrowotne </w:t>
      </w:r>
      <w:r>
        <w:rPr>
          <w:rFonts w:ascii="Times New Roman" w:hAnsi="Times New Roman"/>
          <w:sz w:val="24"/>
          <w:szCs w:val="24"/>
          <w:lang w:val="pl-PL" w:eastAsia="pl-PL"/>
        </w:rPr>
        <w:t>utrzymano dotychczasowe rozwiązanie, zgodnie z którym o</w:t>
      </w:r>
      <w:r w:rsidRPr="000B0C9F">
        <w:rPr>
          <w:rFonts w:ascii="Times New Roman" w:hAnsi="Times New Roman"/>
          <w:sz w:val="24"/>
          <w:szCs w:val="24"/>
          <w:lang w:val="pl-PL" w:eastAsia="pl-PL"/>
        </w:rPr>
        <w:t>soby i jednostki organizacyjne, o</w:t>
      </w:r>
      <w:r>
        <w:rPr>
          <w:rFonts w:ascii="Times New Roman" w:hAnsi="Times New Roman"/>
          <w:sz w:val="24"/>
          <w:szCs w:val="24"/>
          <w:lang w:val="pl-PL" w:eastAsia="pl-PL"/>
        </w:rPr>
        <w:t> </w:t>
      </w:r>
      <w:r w:rsidRPr="000B0C9F">
        <w:rPr>
          <w:rFonts w:ascii="Times New Roman" w:hAnsi="Times New Roman"/>
          <w:sz w:val="24"/>
          <w:szCs w:val="24"/>
          <w:lang w:val="pl-PL" w:eastAsia="pl-PL"/>
        </w:rPr>
        <w:t>których mowa w art. 80 ust. 2, art. 84, art. 85 i art. 86</w:t>
      </w:r>
      <w:r>
        <w:rPr>
          <w:rFonts w:ascii="Times New Roman" w:hAnsi="Times New Roman"/>
          <w:sz w:val="24"/>
          <w:szCs w:val="24"/>
          <w:lang w:val="pl-PL" w:eastAsia="pl-PL"/>
        </w:rPr>
        <w:t xml:space="preserve"> ustawy</w:t>
      </w:r>
      <w:r w:rsidRPr="000B0C9F">
        <w:rPr>
          <w:rFonts w:ascii="Times New Roman" w:hAnsi="Times New Roman"/>
          <w:sz w:val="24"/>
          <w:szCs w:val="24"/>
          <w:lang w:val="pl-PL" w:eastAsia="pl-PL"/>
        </w:rPr>
        <w:t xml:space="preserve">, są obowiązane, bez uprzedniego wezwania, opłacić i rozliczyć składki na ubezpieczenie zdrowotne za każdy miesiąc kalendarzowy </w:t>
      </w:r>
      <w:r>
        <w:rPr>
          <w:rFonts w:ascii="Times New Roman" w:hAnsi="Times New Roman"/>
          <w:sz w:val="24"/>
          <w:szCs w:val="24"/>
          <w:lang w:val="pl-PL" w:eastAsia="pl-PL"/>
        </w:rPr>
        <w:t>„</w:t>
      </w:r>
      <w:r w:rsidRPr="000B0C9F">
        <w:rPr>
          <w:rFonts w:ascii="Times New Roman" w:hAnsi="Times New Roman"/>
          <w:sz w:val="24"/>
          <w:szCs w:val="24"/>
          <w:lang w:val="pl-PL" w:eastAsia="pl-PL"/>
        </w:rPr>
        <w:t>w trybie i na zasadach oraz w terminie przewidzianych dla składek na ubezpieczenie społeczne</w:t>
      </w:r>
      <w:r>
        <w:rPr>
          <w:rFonts w:ascii="Times New Roman" w:hAnsi="Times New Roman"/>
          <w:sz w:val="24"/>
          <w:szCs w:val="24"/>
          <w:lang w:val="pl-PL" w:eastAsia="pl-PL"/>
        </w:rPr>
        <w:t>”</w:t>
      </w:r>
      <w:r w:rsidRPr="000B0C9F">
        <w:rPr>
          <w:rFonts w:ascii="Times New Roman" w:hAnsi="Times New Roman"/>
          <w:sz w:val="24"/>
          <w:szCs w:val="24"/>
          <w:lang w:val="pl-PL" w:eastAsia="pl-PL"/>
        </w:rPr>
        <w:t xml:space="preserve">, a jeżeli do tych osób i jednostek nie stosuje się przepisów o ubezpieczeniu społecznym – w terminie do 15. dnia następnego </w:t>
      </w:r>
      <w:r w:rsidRPr="000B0C9F">
        <w:rPr>
          <w:rFonts w:ascii="Times New Roman" w:hAnsi="Times New Roman"/>
          <w:sz w:val="24"/>
          <w:szCs w:val="24"/>
          <w:lang w:val="pl-PL" w:eastAsia="pl-PL"/>
        </w:rPr>
        <w:lastRenderedPageBreak/>
        <w:t>miesiąca</w:t>
      </w:r>
      <w:r>
        <w:rPr>
          <w:rFonts w:ascii="Times New Roman" w:hAnsi="Times New Roman"/>
          <w:sz w:val="24"/>
          <w:szCs w:val="24"/>
          <w:lang w:val="pl-PL" w:eastAsia="pl-PL"/>
        </w:rPr>
        <w:t xml:space="preserve"> (celowo pozostawiając tak szerokie sformułowanie z uwagi na fakt, że występuje ono już na gruncie przepisów o systemie ubezpieczeń społecznych). </w:t>
      </w:r>
    </w:p>
    <w:p w:rsidR="00B34FAF" w:rsidRDefault="00B34FAF" w:rsidP="00B34FAF">
      <w:pPr>
        <w:spacing w:before="120" w:after="0" w:line="360" w:lineRule="auto"/>
        <w:jc w:val="both"/>
        <w:rPr>
          <w:rFonts w:ascii="Times New Roman" w:hAnsi="Times New Roman"/>
          <w:sz w:val="24"/>
          <w:szCs w:val="24"/>
          <w:lang w:val="pl-PL" w:eastAsia="pl-PL"/>
        </w:rPr>
      </w:pPr>
      <w:r>
        <w:rPr>
          <w:rFonts w:ascii="Times New Roman" w:hAnsi="Times New Roman"/>
          <w:sz w:val="24"/>
          <w:szCs w:val="24"/>
          <w:lang w:val="pl-PL" w:eastAsia="pl-PL"/>
        </w:rPr>
        <w:t>Ponadto dokonano zmiany treści upoważnienia ustawowego zawartego w art. 81 ust. 11 ustawy polegającej na zmianie zakresu spraw przekazanych do uregulowania w rozporządzeniu.</w:t>
      </w:r>
      <w:r w:rsidRPr="004C1C62">
        <w:rPr>
          <w:lang w:val="pl-PL"/>
        </w:rPr>
        <w:t xml:space="preserve"> </w:t>
      </w:r>
      <w:r w:rsidRPr="004B1806">
        <w:rPr>
          <w:rFonts w:ascii="Times New Roman" w:hAnsi="Times New Roman"/>
          <w:sz w:val="24"/>
          <w:szCs w:val="24"/>
          <w:lang w:val="pl-PL" w:eastAsia="pl-PL"/>
        </w:rPr>
        <w:t>Zgodnie z nowym brzmieniem upoważnienia ustawowego przedmiotowe rozporządzenie nie będzie już zawierało regulacji dotycząc</w:t>
      </w:r>
      <w:r>
        <w:rPr>
          <w:rFonts w:ascii="Times New Roman" w:hAnsi="Times New Roman"/>
          <w:sz w:val="24"/>
          <w:szCs w:val="24"/>
          <w:lang w:val="pl-PL" w:eastAsia="pl-PL"/>
        </w:rPr>
        <w:t>ych</w:t>
      </w:r>
      <w:r w:rsidRPr="004B1806">
        <w:rPr>
          <w:rFonts w:ascii="Times New Roman" w:hAnsi="Times New Roman"/>
          <w:sz w:val="24"/>
          <w:szCs w:val="24"/>
          <w:lang w:val="pl-PL" w:eastAsia="pl-PL"/>
        </w:rPr>
        <w:t xml:space="preserve"> terminu i</w:t>
      </w:r>
      <w:r>
        <w:rPr>
          <w:rFonts w:ascii="Times New Roman" w:hAnsi="Times New Roman"/>
          <w:sz w:val="24"/>
          <w:szCs w:val="24"/>
          <w:lang w:val="pl-PL" w:eastAsia="pl-PL"/>
        </w:rPr>
        <w:t> </w:t>
      </w:r>
      <w:r w:rsidRPr="004B1806">
        <w:rPr>
          <w:rFonts w:ascii="Times New Roman" w:hAnsi="Times New Roman"/>
          <w:sz w:val="24"/>
          <w:szCs w:val="24"/>
          <w:lang w:val="pl-PL" w:eastAsia="pl-PL"/>
        </w:rPr>
        <w:t>trybu opłacania składek na ubezpieczenie zdrowotne rolników</w:t>
      </w:r>
      <w:r>
        <w:rPr>
          <w:rFonts w:ascii="Times New Roman" w:hAnsi="Times New Roman"/>
          <w:sz w:val="24"/>
          <w:szCs w:val="24"/>
          <w:lang w:val="pl-PL" w:eastAsia="pl-PL"/>
        </w:rPr>
        <w:t>, gdyż regulacje te zostały przeniesione do ustawy (zmiana art. 87 ust. 1 ustawy oraz dodanie przepisów art. 87 ust. 1b i ust. 4a</w:t>
      </w:r>
      <w:r w:rsidR="0056206C">
        <w:rPr>
          <w:rFonts w:ascii="Times New Roman" w:hAnsi="Times New Roman"/>
          <w:sz w:val="24"/>
          <w:szCs w:val="24"/>
          <w:lang w:val="pl-PL" w:eastAsia="pl-PL"/>
        </w:rPr>
        <w:t>–</w:t>
      </w:r>
      <w:r>
        <w:rPr>
          <w:rFonts w:ascii="Times New Roman" w:hAnsi="Times New Roman"/>
          <w:sz w:val="24"/>
          <w:szCs w:val="24"/>
          <w:lang w:val="pl-PL" w:eastAsia="pl-PL"/>
        </w:rPr>
        <w:t xml:space="preserve">4c ustawy) </w:t>
      </w:r>
      <w:r w:rsidRPr="004B1806">
        <w:rPr>
          <w:rFonts w:ascii="Times New Roman" w:hAnsi="Times New Roman"/>
          <w:sz w:val="24"/>
          <w:szCs w:val="24"/>
          <w:lang w:val="pl-PL" w:eastAsia="pl-PL"/>
        </w:rPr>
        <w:t>i będzie określało</w:t>
      </w:r>
      <w:r>
        <w:rPr>
          <w:rFonts w:ascii="Times New Roman" w:hAnsi="Times New Roman"/>
          <w:sz w:val="24"/>
          <w:szCs w:val="24"/>
          <w:lang w:val="pl-PL" w:eastAsia="pl-PL"/>
        </w:rPr>
        <w:t>:</w:t>
      </w:r>
    </w:p>
    <w:p w:rsidR="00B34FAF" w:rsidRPr="001B0E05" w:rsidRDefault="00B34FAF" w:rsidP="00B34FAF">
      <w:pPr>
        <w:spacing w:after="0" w:line="360" w:lineRule="auto"/>
        <w:ind w:left="335" w:hanging="335"/>
        <w:jc w:val="both"/>
        <w:rPr>
          <w:rFonts w:ascii="Times New Roman" w:hAnsi="Times New Roman"/>
          <w:sz w:val="24"/>
          <w:szCs w:val="24"/>
          <w:lang w:val="pl-PL" w:eastAsia="pl-PL"/>
        </w:rPr>
      </w:pPr>
      <w:r>
        <w:rPr>
          <w:rFonts w:ascii="Times New Roman" w:hAnsi="Times New Roman"/>
          <w:sz w:val="24"/>
          <w:szCs w:val="24"/>
          <w:lang w:val="pl-PL" w:eastAsia="pl-PL"/>
        </w:rPr>
        <w:t>1)</w:t>
      </w:r>
      <w:r>
        <w:rPr>
          <w:rFonts w:ascii="Times New Roman" w:hAnsi="Times New Roman"/>
          <w:sz w:val="24"/>
          <w:szCs w:val="24"/>
          <w:lang w:val="pl-PL" w:eastAsia="pl-PL"/>
        </w:rPr>
        <w:tab/>
      </w:r>
      <w:r w:rsidRPr="004B1806">
        <w:rPr>
          <w:rFonts w:ascii="Times New Roman" w:hAnsi="Times New Roman"/>
          <w:sz w:val="24"/>
          <w:szCs w:val="24"/>
          <w:lang w:val="pl-PL" w:eastAsia="pl-PL"/>
        </w:rPr>
        <w:t xml:space="preserve">sposób </w:t>
      </w:r>
      <w:r>
        <w:rPr>
          <w:rFonts w:ascii="Times New Roman" w:hAnsi="Times New Roman"/>
          <w:sz w:val="24"/>
          <w:szCs w:val="24"/>
          <w:lang w:val="pl-PL" w:eastAsia="pl-PL"/>
        </w:rPr>
        <w:t xml:space="preserve">i tryb </w:t>
      </w:r>
      <w:r w:rsidRPr="004B1806">
        <w:rPr>
          <w:rFonts w:ascii="Times New Roman" w:hAnsi="Times New Roman"/>
          <w:sz w:val="24"/>
          <w:szCs w:val="24"/>
          <w:lang w:val="pl-PL" w:eastAsia="pl-PL"/>
        </w:rPr>
        <w:t>ustalania podstawy wymiaru składek na ubezpieczenie zdrowotne rolników</w:t>
      </w:r>
      <w:r w:rsidRPr="001B0E05">
        <w:rPr>
          <w:rFonts w:ascii="Times New Roman" w:hAnsi="Times New Roman"/>
          <w:sz w:val="24"/>
          <w:szCs w:val="24"/>
          <w:lang w:val="pl-PL" w:eastAsia="pl-PL"/>
        </w:rPr>
        <w:t>, ich domowników oraz osób pobierający</w:t>
      </w:r>
      <w:r>
        <w:rPr>
          <w:rFonts w:ascii="Times New Roman" w:hAnsi="Times New Roman"/>
          <w:sz w:val="24"/>
          <w:szCs w:val="24"/>
          <w:lang w:val="pl-PL" w:eastAsia="pl-PL"/>
        </w:rPr>
        <w:t>ch emeryturę lub rentę rolniczą</w:t>
      </w:r>
      <w:r w:rsidRPr="001B0E05">
        <w:rPr>
          <w:rFonts w:ascii="Times New Roman" w:hAnsi="Times New Roman"/>
          <w:sz w:val="24"/>
          <w:szCs w:val="24"/>
          <w:lang w:val="pl-PL" w:eastAsia="pl-PL"/>
        </w:rPr>
        <w:t>;</w:t>
      </w:r>
    </w:p>
    <w:p w:rsidR="00B34FAF" w:rsidRPr="001B0E05" w:rsidRDefault="00B34FAF" w:rsidP="00B34FAF">
      <w:pPr>
        <w:spacing w:after="0" w:line="360" w:lineRule="auto"/>
        <w:ind w:left="335" w:hanging="335"/>
        <w:jc w:val="both"/>
        <w:rPr>
          <w:rFonts w:ascii="Times New Roman" w:hAnsi="Times New Roman"/>
          <w:sz w:val="24"/>
          <w:szCs w:val="24"/>
          <w:lang w:val="pl-PL" w:eastAsia="pl-PL"/>
        </w:rPr>
      </w:pPr>
      <w:r>
        <w:rPr>
          <w:rFonts w:ascii="Times New Roman" w:hAnsi="Times New Roman"/>
          <w:sz w:val="24"/>
          <w:szCs w:val="24"/>
          <w:lang w:val="pl-PL" w:eastAsia="pl-PL"/>
        </w:rPr>
        <w:t>2)</w:t>
      </w:r>
      <w:r>
        <w:rPr>
          <w:rFonts w:ascii="Times New Roman" w:hAnsi="Times New Roman"/>
          <w:sz w:val="24"/>
          <w:szCs w:val="24"/>
          <w:lang w:val="pl-PL" w:eastAsia="pl-PL"/>
        </w:rPr>
        <w:tab/>
      </w:r>
      <w:r w:rsidRPr="001B0E05">
        <w:rPr>
          <w:rFonts w:ascii="Times New Roman" w:hAnsi="Times New Roman"/>
          <w:sz w:val="24"/>
          <w:szCs w:val="24"/>
          <w:lang w:val="pl-PL" w:eastAsia="pl-PL"/>
        </w:rPr>
        <w:t>sposób dokonywania wpłat składek na ubezpie</w:t>
      </w:r>
      <w:r>
        <w:rPr>
          <w:rFonts w:ascii="Times New Roman" w:hAnsi="Times New Roman"/>
          <w:sz w:val="24"/>
          <w:szCs w:val="24"/>
          <w:lang w:val="pl-PL" w:eastAsia="pl-PL"/>
        </w:rPr>
        <w:t>czenie zdrowotne przez rolników</w:t>
      </w:r>
      <w:r w:rsidRPr="001B0E05">
        <w:rPr>
          <w:rFonts w:ascii="Times New Roman" w:hAnsi="Times New Roman"/>
          <w:sz w:val="24"/>
          <w:szCs w:val="24"/>
          <w:lang w:val="pl-PL" w:eastAsia="pl-PL"/>
        </w:rPr>
        <w:t>;</w:t>
      </w:r>
    </w:p>
    <w:p w:rsidR="00B34FAF" w:rsidRDefault="00B34FAF" w:rsidP="00B34FAF">
      <w:pPr>
        <w:spacing w:after="0" w:line="360" w:lineRule="auto"/>
        <w:ind w:left="335" w:hanging="335"/>
        <w:jc w:val="both"/>
        <w:rPr>
          <w:rFonts w:ascii="Times New Roman" w:hAnsi="Times New Roman"/>
          <w:sz w:val="24"/>
          <w:szCs w:val="24"/>
          <w:lang w:val="pl-PL" w:eastAsia="pl-PL"/>
        </w:rPr>
      </w:pPr>
      <w:r>
        <w:rPr>
          <w:rFonts w:ascii="Times New Roman" w:hAnsi="Times New Roman"/>
          <w:sz w:val="24"/>
          <w:szCs w:val="24"/>
          <w:lang w:val="pl-PL" w:eastAsia="pl-PL"/>
        </w:rPr>
        <w:t>3)</w:t>
      </w:r>
      <w:r>
        <w:rPr>
          <w:rFonts w:ascii="Times New Roman" w:hAnsi="Times New Roman"/>
          <w:sz w:val="24"/>
          <w:szCs w:val="24"/>
          <w:lang w:val="pl-PL" w:eastAsia="pl-PL"/>
        </w:rPr>
        <w:tab/>
      </w:r>
      <w:r w:rsidRPr="001B0E05">
        <w:rPr>
          <w:rFonts w:ascii="Times New Roman" w:hAnsi="Times New Roman"/>
          <w:sz w:val="24"/>
          <w:szCs w:val="24"/>
          <w:lang w:val="pl-PL" w:eastAsia="pl-PL"/>
        </w:rPr>
        <w:t>sposób i tryb ustalania wysokości składki w przypadku zmian mających wpływ na podleganie ubezpieczeniu zdrowotnemu</w:t>
      </w:r>
      <w:r>
        <w:rPr>
          <w:rFonts w:ascii="Times New Roman" w:hAnsi="Times New Roman"/>
          <w:sz w:val="24"/>
          <w:szCs w:val="24"/>
          <w:lang w:val="pl-PL" w:eastAsia="pl-PL"/>
        </w:rPr>
        <w:t>.</w:t>
      </w:r>
    </w:p>
    <w:p w:rsidR="00B34FAF" w:rsidRDefault="00B34FAF" w:rsidP="00B34FAF">
      <w:pPr>
        <w:spacing w:before="120" w:after="0" w:line="360" w:lineRule="auto"/>
        <w:jc w:val="both"/>
        <w:rPr>
          <w:rFonts w:ascii="Times New Roman" w:hAnsi="Times New Roman"/>
          <w:sz w:val="24"/>
          <w:szCs w:val="24"/>
          <w:lang w:val="pl-PL"/>
        </w:rPr>
      </w:pPr>
      <w:r>
        <w:rPr>
          <w:rFonts w:ascii="Times New Roman" w:hAnsi="Times New Roman"/>
          <w:sz w:val="24"/>
          <w:szCs w:val="24"/>
          <w:lang w:val="pl-PL"/>
        </w:rPr>
        <w:t xml:space="preserve">Dodatkowo projektowana ustawa wprowadza zmiany zmierzające do usprawnienia procesu powoływania członków rad oddziałów wojewódzkich Funduszu. W tym celu: </w:t>
      </w:r>
    </w:p>
    <w:p w:rsidR="00B34FAF" w:rsidRPr="00416340" w:rsidRDefault="00B34FAF" w:rsidP="00B34FAF">
      <w:pPr>
        <w:pStyle w:val="PKTpunkt"/>
        <w:ind w:left="323" w:hanging="323"/>
        <w:rPr>
          <w:rFonts w:ascii="Times New Roman" w:hAnsi="Times New Roman"/>
          <w:szCs w:val="24"/>
        </w:rPr>
      </w:pPr>
      <w:r>
        <w:rPr>
          <w:rFonts w:ascii="Times New Roman" w:hAnsi="Times New Roman"/>
          <w:szCs w:val="24"/>
        </w:rPr>
        <w:t>1)</w:t>
      </w:r>
      <w:r>
        <w:rPr>
          <w:rFonts w:ascii="Times New Roman" w:hAnsi="Times New Roman"/>
          <w:szCs w:val="24"/>
        </w:rPr>
        <w:tab/>
      </w:r>
      <w:r w:rsidRPr="00416340">
        <w:rPr>
          <w:rFonts w:ascii="Times New Roman" w:hAnsi="Times New Roman"/>
          <w:szCs w:val="24"/>
        </w:rPr>
        <w:t>w zmienianym art. 106 ust. 2 ustawy proponuje się, aby rady oddziałów wojewódzkich Funduszu były powoływane przez wojewodów</w:t>
      </w:r>
      <w:r>
        <w:rPr>
          <w:rFonts w:ascii="Times New Roman" w:hAnsi="Times New Roman"/>
          <w:szCs w:val="24"/>
        </w:rPr>
        <w:t>.</w:t>
      </w:r>
      <w:r w:rsidRPr="00D1258D">
        <w:t xml:space="preserve"> </w:t>
      </w:r>
      <w:r>
        <w:rPr>
          <w:rFonts w:ascii="Times New Roman" w:hAnsi="Times New Roman"/>
          <w:szCs w:val="24"/>
        </w:rPr>
        <w:t>P</w:t>
      </w:r>
      <w:r w:rsidRPr="00D1258D">
        <w:rPr>
          <w:rFonts w:ascii="Times New Roman" w:hAnsi="Times New Roman"/>
          <w:szCs w:val="24"/>
        </w:rPr>
        <w:t>rzekazani</w:t>
      </w:r>
      <w:r>
        <w:rPr>
          <w:rFonts w:ascii="Times New Roman" w:hAnsi="Times New Roman"/>
          <w:szCs w:val="24"/>
        </w:rPr>
        <w:t>e</w:t>
      </w:r>
      <w:r w:rsidRPr="00D1258D">
        <w:rPr>
          <w:rFonts w:ascii="Times New Roman" w:hAnsi="Times New Roman"/>
          <w:szCs w:val="24"/>
        </w:rPr>
        <w:t xml:space="preserve"> przez Ministra Zdrowia kompetencj</w:t>
      </w:r>
      <w:r>
        <w:rPr>
          <w:rFonts w:ascii="Times New Roman" w:hAnsi="Times New Roman"/>
          <w:szCs w:val="24"/>
        </w:rPr>
        <w:t>i do powoływania rad właściwemu</w:t>
      </w:r>
      <w:r w:rsidRPr="00D1258D">
        <w:rPr>
          <w:rFonts w:ascii="Times New Roman" w:hAnsi="Times New Roman"/>
          <w:szCs w:val="24"/>
        </w:rPr>
        <w:t xml:space="preserve"> wojewodzie przyczyni się do szybszego naboru członków lub też przeprowadzenia szybszych zmian w składzie osobowym rady. W skład rad oddziałów wojewódzkich Funduszu wchodzą przedstawiciele organów działających na terenie danego województwa i</w:t>
      </w:r>
      <w:r>
        <w:rPr>
          <w:rFonts w:ascii="Times New Roman" w:hAnsi="Times New Roman"/>
          <w:szCs w:val="24"/>
        </w:rPr>
        <w:t> </w:t>
      </w:r>
      <w:r w:rsidRPr="00D1258D">
        <w:rPr>
          <w:rFonts w:ascii="Times New Roman" w:hAnsi="Times New Roman"/>
          <w:szCs w:val="24"/>
        </w:rPr>
        <w:t>uzasadnionym jest</w:t>
      </w:r>
      <w:r>
        <w:rPr>
          <w:rFonts w:ascii="Times New Roman" w:hAnsi="Times New Roman"/>
          <w:szCs w:val="24"/>
        </w:rPr>
        <w:t xml:space="preserve">, </w:t>
      </w:r>
      <w:r w:rsidRPr="00D1258D">
        <w:rPr>
          <w:rFonts w:ascii="Times New Roman" w:hAnsi="Times New Roman"/>
          <w:szCs w:val="24"/>
        </w:rPr>
        <w:t xml:space="preserve">aby nabór przeprowadzał również </w:t>
      </w:r>
      <w:r>
        <w:rPr>
          <w:rFonts w:ascii="Times New Roman" w:hAnsi="Times New Roman"/>
          <w:szCs w:val="24"/>
        </w:rPr>
        <w:t>organ z terenu tego województwa;</w:t>
      </w:r>
    </w:p>
    <w:p w:rsidR="00B34FAF" w:rsidRDefault="00B34FAF" w:rsidP="00B34FAF">
      <w:pPr>
        <w:spacing w:after="0" w:line="360" w:lineRule="auto"/>
        <w:ind w:left="323" w:hanging="323"/>
        <w:jc w:val="both"/>
        <w:rPr>
          <w:rFonts w:ascii="Times New Roman" w:hAnsi="Times New Roman"/>
          <w:sz w:val="24"/>
          <w:szCs w:val="24"/>
          <w:lang w:val="pl-PL" w:eastAsia="pl-PL"/>
        </w:rPr>
      </w:pPr>
      <w:r>
        <w:rPr>
          <w:rFonts w:ascii="Times New Roman" w:hAnsi="Times New Roman"/>
          <w:sz w:val="24"/>
          <w:szCs w:val="24"/>
          <w:lang w:val="pl-PL"/>
        </w:rPr>
        <w:t>2)</w:t>
      </w:r>
      <w:r>
        <w:rPr>
          <w:rFonts w:ascii="Times New Roman" w:hAnsi="Times New Roman"/>
          <w:sz w:val="24"/>
          <w:szCs w:val="24"/>
          <w:lang w:val="pl-PL"/>
        </w:rPr>
        <w:tab/>
        <w:t>w</w:t>
      </w:r>
      <w:r w:rsidRPr="00590591">
        <w:rPr>
          <w:rFonts w:ascii="Times New Roman" w:hAnsi="Times New Roman"/>
          <w:sz w:val="24"/>
          <w:szCs w:val="24"/>
          <w:lang w:val="pl-PL"/>
        </w:rPr>
        <w:t xml:space="preserve"> dodawanym </w:t>
      </w:r>
      <w:r>
        <w:rPr>
          <w:rFonts w:ascii="Times New Roman" w:hAnsi="Times New Roman"/>
          <w:sz w:val="24"/>
          <w:szCs w:val="24"/>
          <w:lang w:val="pl-PL"/>
        </w:rPr>
        <w:t xml:space="preserve">w </w:t>
      </w:r>
      <w:r w:rsidRPr="00590591">
        <w:rPr>
          <w:rFonts w:ascii="Times New Roman" w:hAnsi="Times New Roman"/>
          <w:sz w:val="24"/>
          <w:szCs w:val="24"/>
          <w:lang w:val="pl-PL"/>
        </w:rPr>
        <w:t>art. 106 ust. 2a ustawy proponuje się, aby w przypadku niewskazania kandydatów przez uprawnione organizacje pacjentów, po dwukrotnej publikacji ogłoszenia, w skład rady powołany był kandydat wskazany przez wojewodę</w:t>
      </w:r>
      <w:r>
        <w:rPr>
          <w:rFonts w:ascii="Times New Roman" w:hAnsi="Times New Roman"/>
          <w:sz w:val="24"/>
          <w:szCs w:val="24"/>
          <w:lang w:val="pl-PL"/>
        </w:rPr>
        <w:t xml:space="preserve">. </w:t>
      </w:r>
      <w:r w:rsidRPr="00590591">
        <w:rPr>
          <w:rFonts w:ascii="Times New Roman" w:hAnsi="Times New Roman"/>
          <w:sz w:val="24"/>
          <w:szCs w:val="24"/>
          <w:lang w:val="pl-PL"/>
        </w:rPr>
        <w:t xml:space="preserve">Zmiana </w:t>
      </w:r>
      <w:r>
        <w:rPr>
          <w:rFonts w:ascii="Times New Roman" w:hAnsi="Times New Roman"/>
          <w:sz w:val="24"/>
          <w:szCs w:val="24"/>
          <w:lang w:val="pl-PL"/>
        </w:rPr>
        <w:t xml:space="preserve">ta </w:t>
      </w:r>
      <w:r w:rsidRPr="00590591">
        <w:rPr>
          <w:rFonts w:ascii="Times New Roman" w:hAnsi="Times New Roman"/>
          <w:sz w:val="24"/>
          <w:szCs w:val="24"/>
          <w:lang w:val="pl-PL"/>
        </w:rPr>
        <w:t xml:space="preserve">wynika z faktu, iż w czasie przeprowadzania naboru na członków tych rad, </w:t>
      </w:r>
      <w:r>
        <w:rPr>
          <w:rFonts w:ascii="Times New Roman" w:hAnsi="Times New Roman"/>
          <w:sz w:val="24"/>
          <w:szCs w:val="24"/>
          <w:lang w:val="pl-PL"/>
        </w:rPr>
        <w:t xml:space="preserve">zdarzały się sytuacje, gdy </w:t>
      </w:r>
      <w:r w:rsidRPr="00590591">
        <w:rPr>
          <w:rFonts w:ascii="Times New Roman" w:hAnsi="Times New Roman"/>
          <w:sz w:val="24"/>
          <w:szCs w:val="24"/>
          <w:lang w:val="pl-PL"/>
        </w:rPr>
        <w:t>mimo trzykrotnego zamieszczenia w</w:t>
      </w:r>
      <w:r>
        <w:rPr>
          <w:rFonts w:ascii="Times New Roman" w:hAnsi="Times New Roman"/>
          <w:sz w:val="24"/>
          <w:szCs w:val="24"/>
          <w:lang w:val="pl-PL"/>
        </w:rPr>
        <w:t> Biuletynie Informacji Publicznej Ministerstwa Zdrowia ogłoszenia</w:t>
      </w:r>
      <w:r w:rsidRPr="00590591">
        <w:rPr>
          <w:rFonts w:ascii="Times New Roman" w:hAnsi="Times New Roman"/>
          <w:sz w:val="24"/>
          <w:szCs w:val="24"/>
          <w:lang w:val="pl-PL"/>
        </w:rPr>
        <w:t xml:space="preserve"> o zamiarze powołania członka rady, nie został zgłoszony żaden kandydat do pełnienia tej funkcji z ramienia organizacji pacjentów działających na rzecz praw pacjenta. Brak </w:t>
      </w:r>
      <w:r w:rsidRPr="00590591">
        <w:rPr>
          <w:rFonts w:ascii="Times New Roman" w:hAnsi="Times New Roman"/>
          <w:sz w:val="24"/>
          <w:szCs w:val="24"/>
          <w:lang w:val="pl-PL"/>
        </w:rPr>
        <w:lastRenderedPageBreak/>
        <w:t>zgłoszeń b</w:t>
      </w:r>
      <w:r>
        <w:rPr>
          <w:rFonts w:ascii="Times New Roman" w:hAnsi="Times New Roman"/>
          <w:sz w:val="24"/>
          <w:szCs w:val="24"/>
          <w:lang w:val="pl-PL"/>
        </w:rPr>
        <w:t>lokował wówczas możliwość powołania rad oddziałów wojewódzkich Funduszu.</w:t>
      </w:r>
    </w:p>
    <w:p w:rsidR="00B34FAF" w:rsidRDefault="00B34FAF" w:rsidP="00B34FAF">
      <w:pPr>
        <w:spacing w:before="120" w:after="0" w:line="360" w:lineRule="auto"/>
        <w:jc w:val="both"/>
        <w:rPr>
          <w:rFonts w:ascii="Times New Roman" w:hAnsi="Times New Roman"/>
          <w:sz w:val="24"/>
          <w:szCs w:val="24"/>
          <w:lang w:val="pl-PL"/>
        </w:rPr>
      </w:pPr>
      <w:r>
        <w:rPr>
          <w:rFonts w:ascii="Times New Roman" w:hAnsi="Times New Roman"/>
          <w:sz w:val="24"/>
          <w:szCs w:val="24"/>
          <w:lang w:val="pl-PL"/>
        </w:rPr>
        <w:t xml:space="preserve">Natomiast zmiany w ustawie dotyczące art. 11 ust. 1 pkt 9a, art. 106 ust. 2 pkt 2 i 5, art. 106 ust. 3, 15 i 16 wynikają z przyjęcia ww. zmian. </w:t>
      </w:r>
    </w:p>
    <w:p w:rsidR="00B34FAF" w:rsidRDefault="00B34FAF" w:rsidP="00B34FAF">
      <w:pPr>
        <w:spacing w:before="120" w:after="0" w:line="360" w:lineRule="auto"/>
        <w:jc w:val="both"/>
        <w:rPr>
          <w:rFonts w:ascii="Times New Roman" w:hAnsi="Times New Roman"/>
          <w:sz w:val="24"/>
          <w:szCs w:val="24"/>
          <w:lang w:val="pl-PL" w:eastAsia="pl-PL"/>
        </w:rPr>
      </w:pPr>
      <w:r>
        <w:rPr>
          <w:rFonts w:ascii="Times New Roman" w:hAnsi="Times New Roman"/>
          <w:sz w:val="24"/>
          <w:szCs w:val="24"/>
          <w:lang w:val="pl-PL" w:eastAsia="pl-PL"/>
        </w:rPr>
        <w:t xml:space="preserve">W art. 2 projektu ustawy wprowadzono przepis przejściowy odnośnie funkcjonowania obecnie działających rad oddziałów wojewódzkich Funduszu, mając przede wszystkim na względzie konieczność zapewnienia ciągłości prac tych organów oraz zapewnienia odpowiedniego czasu na przeprowadzenie przez wojewodów postępowań, w których zostaną przedstawieni kandydaci na członków rad przez uprawnione podmioty. Wskazany 3-miesięczny termin na powołanie wynika z tego, iż terminy upływu poszczególnych rad oddziałów wojewódzkich Funduszu upływają między styczniem a majem 2017 r. </w:t>
      </w:r>
    </w:p>
    <w:p w:rsidR="00B34FAF" w:rsidRDefault="00B34FAF" w:rsidP="00B34FAF">
      <w:pPr>
        <w:spacing w:before="120" w:after="0" w:line="360" w:lineRule="auto"/>
        <w:jc w:val="both"/>
        <w:rPr>
          <w:rFonts w:ascii="Times New Roman" w:hAnsi="Times New Roman"/>
          <w:sz w:val="24"/>
          <w:szCs w:val="24"/>
          <w:lang w:val="pl-PL" w:eastAsia="pl-PL"/>
        </w:rPr>
      </w:pPr>
      <w:r>
        <w:rPr>
          <w:rFonts w:ascii="Times New Roman" w:hAnsi="Times New Roman"/>
          <w:sz w:val="24"/>
          <w:szCs w:val="24"/>
          <w:lang w:val="pl-PL" w:eastAsia="pl-PL"/>
        </w:rPr>
        <w:t>W art. 3 projektu ustawy utrzymano w mocy d</w:t>
      </w:r>
      <w:r w:rsidRPr="007B7286">
        <w:rPr>
          <w:rFonts w:ascii="Times New Roman" w:hAnsi="Times New Roman"/>
          <w:sz w:val="24"/>
          <w:szCs w:val="24"/>
          <w:lang w:val="pl-PL" w:eastAsia="pl-PL"/>
        </w:rPr>
        <w:t>otychczasowe przepisy wykonawcze wydane na p</w:t>
      </w:r>
      <w:r>
        <w:rPr>
          <w:rFonts w:ascii="Times New Roman" w:hAnsi="Times New Roman"/>
          <w:sz w:val="24"/>
          <w:szCs w:val="24"/>
          <w:lang w:val="pl-PL" w:eastAsia="pl-PL"/>
        </w:rPr>
        <w:t xml:space="preserve">odstawie art. 81 ust. 11 ustawy (rozporządzenie Rady Ministrów </w:t>
      </w:r>
      <w:r w:rsidRPr="007B7286">
        <w:rPr>
          <w:rFonts w:ascii="Times New Roman" w:hAnsi="Times New Roman"/>
          <w:sz w:val="24"/>
          <w:szCs w:val="24"/>
          <w:lang w:val="pl-PL" w:eastAsia="pl-PL"/>
        </w:rPr>
        <w:t>z dnia 20</w:t>
      </w:r>
      <w:r>
        <w:rPr>
          <w:rFonts w:ascii="Times New Roman" w:hAnsi="Times New Roman"/>
          <w:sz w:val="24"/>
          <w:szCs w:val="24"/>
          <w:lang w:val="pl-PL" w:eastAsia="pl-PL"/>
        </w:rPr>
        <w:t> </w:t>
      </w:r>
      <w:r w:rsidRPr="007B7286">
        <w:rPr>
          <w:rFonts w:ascii="Times New Roman" w:hAnsi="Times New Roman"/>
          <w:sz w:val="24"/>
          <w:szCs w:val="24"/>
          <w:lang w:val="pl-PL" w:eastAsia="pl-PL"/>
        </w:rPr>
        <w:t>grudnia 2004 r.</w:t>
      </w:r>
      <w:r>
        <w:rPr>
          <w:rFonts w:ascii="Times New Roman" w:hAnsi="Times New Roman"/>
          <w:sz w:val="24"/>
          <w:szCs w:val="24"/>
          <w:lang w:val="pl-PL" w:eastAsia="pl-PL"/>
        </w:rPr>
        <w:t xml:space="preserve"> </w:t>
      </w:r>
      <w:r w:rsidRPr="007B7286">
        <w:rPr>
          <w:rFonts w:ascii="Times New Roman" w:hAnsi="Times New Roman"/>
          <w:sz w:val="24"/>
          <w:szCs w:val="24"/>
          <w:lang w:val="pl-PL" w:eastAsia="pl-PL"/>
        </w:rPr>
        <w:t>w sprawie szczegółowego sposobu ustalania podstawy wymiaru składek na ubezpieczenie zdrowotne rolników, ich domowników oraz osób pobierających emeryturę lub rentę rolniczą, a także terminów i trybu ich opłacania</w:t>
      </w:r>
      <w:r>
        <w:rPr>
          <w:rFonts w:ascii="Times New Roman" w:hAnsi="Times New Roman"/>
          <w:sz w:val="24"/>
          <w:szCs w:val="24"/>
          <w:lang w:val="pl-PL" w:eastAsia="pl-PL"/>
        </w:rPr>
        <w:t xml:space="preserve"> (Dz. U. poz. 2872)) do </w:t>
      </w:r>
      <w:r w:rsidRPr="007B7286">
        <w:rPr>
          <w:rFonts w:ascii="Times New Roman" w:hAnsi="Times New Roman"/>
          <w:sz w:val="24"/>
          <w:szCs w:val="24"/>
          <w:lang w:val="pl-PL" w:eastAsia="pl-PL"/>
        </w:rPr>
        <w:t>dnia wejścia w życie przepisów wykonawczych wydanyc</w:t>
      </w:r>
      <w:r>
        <w:rPr>
          <w:rFonts w:ascii="Times New Roman" w:hAnsi="Times New Roman"/>
          <w:sz w:val="24"/>
          <w:szCs w:val="24"/>
          <w:lang w:val="pl-PL" w:eastAsia="pl-PL"/>
        </w:rPr>
        <w:t xml:space="preserve">h na podstawie art. 81 ust. 11 </w:t>
      </w:r>
      <w:r w:rsidRPr="007B7286">
        <w:rPr>
          <w:rFonts w:ascii="Times New Roman" w:hAnsi="Times New Roman"/>
          <w:sz w:val="24"/>
          <w:szCs w:val="24"/>
          <w:lang w:val="pl-PL" w:eastAsia="pl-PL"/>
        </w:rPr>
        <w:t xml:space="preserve">ustawy </w:t>
      </w:r>
      <w:r>
        <w:rPr>
          <w:rFonts w:ascii="Times New Roman" w:hAnsi="Times New Roman"/>
          <w:sz w:val="24"/>
          <w:szCs w:val="24"/>
          <w:lang w:val="pl-PL" w:eastAsia="pl-PL"/>
        </w:rPr>
        <w:t xml:space="preserve">w </w:t>
      </w:r>
      <w:r w:rsidRPr="007B7286">
        <w:rPr>
          <w:rFonts w:ascii="Times New Roman" w:hAnsi="Times New Roman"/>
          <w:sz w:val="24"/>
          <w:szCs w:val="24"/>
          <w:lang w:val="pl-PL" w:eastAsia="pl-PL"/>
        </w:rPr>
        <w:t xml:space="preserve">brzmieniu nadanym </w:t>
      </w:r>
      <w:r>
        <w:rPr>
          <w:rFonts w:ascii="Times New Roman" w:hAnsi="Times New Roman"/>
          <w:sz w:val="24"/>
          <w:szCs w:val="24"/>
          <w:lang w:val="pl-PL" w:eastAsia="pl-PL"/>
        </w:rPr>
        <w:t>projektem ustawy</w:t>
      </w:r>
      <w:r w:rsidRPr="007B7286">
        <w:rPr>
          <w:rFonts w:ascii="Times New Roman" w:hAnsi="Times New Roman"/>
          <w:sz w:val="24"/>
          <w:szCs w:val="24"/>
          <w:lang w:val="pl-PL" w:eastAsia="pl-PL"/>
        </w:rPr>
        <w:t xml:space="preserve">, jednak nie dłużej niż przez 12 miesięcy od </w:t>
      </w:r>
      <w:r>
        <w:rPr>
          <w:rFonts w:ascii="Times New Roman" w:hAnsi="Times New Roman"/>
          <w:sz w:val="24"/>
          <w:szCs w:val="24"/>
          <w:lang w:val="pl-PL" w:eastAsia="pl-PL"/>
        </w:rPr>
        <w:t xml:space="preserve">dnia wejścia w życie projektowanej ustawy, ze względu na konieczność zachowania ciągłości rozwiązań ustalania podstawy wymiaru składek na ubezpieczenie zdrowotne osób, których te przepisy wykonawcze dotyczą. </w:t>
      </w:r>
    </w:p>
    <w:p w:rsidR="00E85C0C" w:rsidRPr="00540006" w:rsidRDefault="00E85C0C" w:rsidP="00B34FAF">
      <w:pPr>
        <w:spacing w:before="120" w:after="0" w:line="360" w:lineRule="auto"/>
        <w:jc w:val="both"/>
        <w:rPr>
          <w:rFonts w:ascii="Times New Roman" w:hAnsi="Times New Roman"/>
          <w:sz w:val="24"/>
          <w:szCs w:val="24"/>
          <w:lang w:val="pl-PL" w:eastAsia="pl-PL"/>
        </w:rPr>
      </w:pPr>
      <w:r>
        <w:rPr>
          <w:rFonts w:ascii="Times New Roman" w:hAnsi="Times New Roman"/>
          <w:sz w:val="24"/>
          <w:szCs w:val="24"/>
          <w:lang w:val="pl-PL" w:eastAsia="pl-PL"/>
        </w:rPr>
        <w:t>W projekcie przewiduje się przepis przejściowy, w którym określa się podstawę wymiaru składki na ubezpieczenie zdrowotne domowników rolników prowadzących działalność wyłącznie w zakresie dz</w:t>
      </w:r>
      <w:r w:rsidR="00FC50D7">
        <w:rPr>
          <w:rFonts w:ascii="Times New Roman" w:hAnsi="Times New Roman"/>
          <w:sz w:val="24"/>
          <w:szCs w:val="24"/>
          <w:lang w:val="pl-PL" w:eastAsia="pl-PL"/>
        </w:rPr>
        <w:t>iałów specjalnych obowiązującą</w:t>
      </w:r>
      <w:r>
        <w:rPr>
          <w:rFonts w:ascii="Times New Roman" w:hAnsi="Times New Roman"/>
          <w:sz w:val="24"/>
          <w:szCs w:val="24"/>
          <w:lang w:val="pl-PL" w:eastAsia="pl-PL"/>
        </w:rPr>
        <w:t xml:space="preserve"> w I kwartale 2017 r. Konieczność wprowadzenia tego prz</w:t>
      </w:r>
      <w:r w:rsidR="00FC50D7">
        <w:rPr>
          <w:rFonts w:ascii="Times New Roman" w:hAnsi="Times New Roman"/>
          <w:sz w:val="24"/>
          <w:szCs w:val="24"/>
          <w:lang w:val="pl-PL" w:eastAsia="pl-PL"/>
        </w:rPr>
        <w:t>episu wynika z faktu, że składka</w:t>
      </w:r>
      <w:r>
        <w:rPr>
          <w:rFonts w:ascii="Times New Roman" w:hAnsi="Times New Roman"/>
          <w:sz w:val="24"/>
          <w:szCs w:val="24"/>
          <w:lang w:val="pl-PL" w:eastAsia="pl-PL"/>
        </w:rPr>
        <w:t xml:space="preserve"> od nowej podstawy wymiaru dla tej grupy osób obowiązuje od dnia 1 kwietnia danego roku (tj. od II kwartału), co wynika wprost z projektowanego art. 80 ust. 3a zdanie drugie ustawy</w:t>
      </w:r>
      <w:r w:rsidR="00FE37EF">
        <w:rPr>
          <w:rFonts w:ascii="Times New Roman" w:hAnsi="Times New Roman"/>
          <w:sz w:val="24"/>
          <w:szCs w:val="24"/>
          <w:lang w:val="pl-PL" w:eastAsia="pl-PL"/>
        </w:rPr>
        <w:t>. W kolejnych latach w pierwszym kwartale danego roku będzie obowiązywała podstawa wymiaru składki w wysokości obowiązującej w II–</w:t>
      </w:r>
      <w:r w:rsidR="00062972">
        <w:rPr>
          <w:rFonts w:ascii="Times New Roman" w:hAnsi="Times New Roman"/>
          <w:sz w:val="24"/>
          <w:szCs w:val="24"/>
          <w:lang w:val="pl-PL" w:eastAsia="pl-PL"/>
        </w:rPr>
        <w:t>IV kwar</w:t>
      </w:r>
      <w:r w:rsidR="00FE37EF">
        <w:rPr>
          <w:rFonts w:ascii="Times New Roman" w:hAnsi="Times New Roman"/>
          <w:sz w:val="24"/>
          <w:szCs w:val="24"/>
          <w:lang w:val="pl-PL" w:eastAsia="pl-PL"/>
        </w:rPr>
        <w:t>tałach roku poprzedniego, gdyż nową podstawę wymiaru składki określa się dopiero</w:t>
      </w:r>
      <w:r w:rsidR="00FC50D7">
        <w:rPr>
          <w:rFonts w:ascii="Times New Roman" w:hAnsi="Times New Roman"/>
          <w:sz w:val="24"/>
          <w:szCs w:val="24"/>
          <w:lang w:val="pl-PL" w:eastAsia="pl-PL"/>
        </w:rPr>
        <w:t>,</w:t>
      </w:r>
      <w:r w:rsidR="00FE37EF">
        <w:rPr>
          <w:rFonts w:ascii="Times New Roman" w:hAnsi="Times New Roman"/>
          <w:sz w:val="24"/>
          <w:szCs w:val="24"/>
          <w:lang w:val="pl-PL" w:eastAsia="pl-PL"/>
        </w:rPr>
        <w:t xml:space="preserve"> począwszy od II kwartału.</w:t>
      </w:r>
    </w:p>
    <w:p w:rsidR="00B34FAF" w:rsidRPr="00B4206A" w:rsidRDefault="00B34FAF" w:rsidP="00B34FAF">
      <w:pPr>
        <w:spacing w:before="120" w:after="0" w:line="360" w:lineRule="auto"/>
        <w:jc w:val="both"/>
        <w:rPr>
          <w:rFonts w:ascii="Times New Roman" w:hAnsi="Times New Roman"/>
          <w:sz w:val="24"/>
          <w:szCs w:val="24"/>
          <w:lang w:val="pl-PL" w:eastAsia="pl-PL"/>
        </w:rPr>
      </w:pPr>
      <w:r w:rsidRPr="00B4206A">
        <w:rPr>
          <w:rFonts w:ascii="Times New Roman" w:hAnsi="Times New Roman"/>
          <w:sz w:val="24"/>
          <w:szCs w:val="24"/>
          <w:lang w:val="pl-PL"/>
        </w:rPr>
        <w:lastRenderedPageBreak/>
        <w:t>Z uwagi na fakt, że projektowan</w:t>
      </w:r>
      <w:r>
        <w:rPr>
          <w:rFonts w:ascii="Times New Roman" w:hAnsi="Times New Roman"/>
          <w:sz w:val="24"/>
          <w:szCs w:val="24"/>
          <w:lang w:val="pl-PL"/>
        </w:rPr>
        <w:t>a ustawa</w:t>
      </w:r>
      <w:r w:rsidRPr="00B4206A">
        <w:rPr>
          <w:rFonts w:ascii="Times New Roman" w:hAnsi="Times New Roman"/>
          <w:sz w:val="24"/>
          <w:szCs w:val="24"/>
          <w:lang w:val="pl-PL"/>
        </w:rPr>
        <w:t xml:space="preserve"> </w:t>
      </w:r>
      <w:r>
        <w:rPr>
          <w:rFonts w:ascii="Times New Roman" w:hAnsi="Times New Roman"/>
          <w:sz w:val="24"/>
          <w:szCs w:val="24"/>
          <w:lang w:val="pl-PL"/>
        </w:rPr>
        <w:t xml:space="preserve">dotyczy kwestii o charakterze ustrojowym i kompetencyjnym, </w:t>
      </w:r>
      <w:r w:rsidRPr="00B4206A">
        <w:rPr>
          <w:rFonts w:ascii="Times New Roman" w:hAnsi="Times New Roman"/>
          <w:sz w:val="24"/>
          <w:szCs w:val="24"/>
          <w:lang w:val="pl-PL"/>
        </w:rPr>
        <w:t>nie było możliwości podjęcia alternatywnych środków umożliwiających osiągnięcie zamierzonych celów.</w:t>
      </w:r>
    </w:p>
    <w:p w:rsidR="00B34FAF" w:rsidRDefault="00B34FAF" w:rsidP="00B34FAF">
      <w:pPr>
        <w:spacing w:before="120" w:after="0" w:line="360" w:lineRule="auto"/>
        <w:jc w:val="both"/>
        <w:rPr>
          <w:rFonts w:ascii="Times New Roman" w:hAnsi="Times New Roman"/>
          <w:sz w:val="24"/>
          <w:szCs w:val="24"/>
          <w:lang w:val="pl-PL" w:eastAsia="pl-PL"/>
        </w:rPr>
      </w:pPr>
      <w:r w:rsidRPr="00B4206A">
        <w:rPr>
          <w:rFonts w:ascii="Times New Roman" w:hAnsi="Times New Roman"/>
          <w:sz w:val="24"/>
          <w:szCs w:val="24"/>
          <w:lang w:val="pl-PL"/>
        </w:rPr>
        <w:t>Projektowana ustawa nie podlega procedurze notyfikacji w rozumieniu</w:t>
      </w:r>
      <w:r w:rsidRPr="00B4206A">
        <w:rPr>
          <w:rFonts w:ascii="Times New Roman" w:hAnsi="Times New Roman"/>
          <w:sz w:val="24"/>
          <w:szCs w:val="24"/>
          <w:shd w:val="clear" w:color="auto" w:fill="FFFFFF"/>
          <w:lang w:val="pl-PL"/>
        </w:rPr>
        <w:t xml:space="preserve"> </w:t>
      </w:r>
      <w:r w:rsidRPr="00B4206A">
        <w:rPr>
          <w:rFonts w:ascii="Times New Roman" w:hAnsi="Times New Roman"/>
          <w:sz w:val="24"/>
          <w:szCs w:val="24"/>
          <w:lang w:val="pl-PL"/>
        </w:rPr>
        <w:t>przepisów rozporządzenia Rady Ministrów z dnia 23 grudnia 2002 r. w sprawie sposobu</w:t>
      </w:r>
      <w:r w:rsidRPr="00B4206A">
        <w:rPr>
          <w:rFonts w:ascii="Times New Roman" w:hAnsi="Times New Roman"/>
          <w:sz w:val="24"/>
          <w:szCs w:val="24"/>
          <w:shd w:val="clear" w:color="auto" w:fill="FFFFFF"/>
          <w:lang w:val="pl-PL"/>
        </w:rPr>
        <w:t xml:space="preserve"> </w:t>
      </w:r>
      <w:r w:rsidRPr="00B4206A">
        <w:rPr>
          <w:rFonts w:ascii="Times New Roman" w:hAnsi="Times New Roman"/>
          <w:sz w:val="24"/>
          <w:szCs w:val="24"/>
          <w:lang w:val="pl-PL"/>
        </w:rPr>
        <w:t>funkcjonowania krajowego systemu notyfikacji norm i aktów prawnych (Dz. U. poz.</w:t>
      </w:r>
      <w:r>
        <w:rPr>
          <w:rFonts w:ascii="Times New Roman" w:hAnsi="Times New Roman"/>
          <w:sz w:val="24"/>
          <w:szCs w:val="24"/>
          <w:lang w:val="pl-PL"/>
        </w:rPr>
        <w:t> </w:t>
      </w:r>
      <w:r w:rsidRPr="00B4206A">
        <w:rPr>
          <w:rFonts w:ascii="Times New Roman" w:hAnsi="Times New Roman"/>
          <w:sz w:val="24"/>
          <w:szCs w:val="24"/>
          <w:lang w:val="pl-PL"/>
        </w:rPr>
        <w:t xml:space="preserve">2039 oraz z 2004 r. poz. 597). </w:t>
      </w:r>
    </w:p>
    <w:p w:rsidR="00B34FAF" w:rsidRDefault="00B34FAF" w:rsidP="00B34FAF">
      <w:pPr>
        <w:spacing w:before="120" w:after="0" w:line="360" w:lineRule="auto"/>
        <w:jc w:val="both"/>
        <w:rPr>
          <w:rFonts w:ascii="Times New Roman" w:hAnsi="Times New Roman"/>
          <w:sz w:val="24"/>
          <w:szCs w:val="24"/>
          <w:lang w:val="pl-PL"/>
        </w:rPr>
      </w:pPr>
      <w:r w:rsidRPr="00B4206A">
        <w:rPr>
          <w:rFonts w:ascii="Times New Roman" w:hAnsi="Times New Roman"/>
          <w:sz w:val="24"/>
          <w:szCs w:val="24"/>
          <w:lang w:val="pl-PL"/>
        </w:rPr>
        <w:t>Projekt nie jest objęty zakresem prawa Unii Europejskiej.</w:t>
      </w:r>
    </w:p>
    <w:p w:rsidR="00344AF5" w:rsidRPr="005C3DCE" w:rsidRDefault="00B34FAF" w:rsidP="00344AF5">
      <w:pPr>
        <w:spacing w:before="120" w:after="0" w:line="360" w:lineRule="auto"/>
        <w:jc w:val="both"/>
        <w:rPr>
          <w:rFonts w:ascii="Times New Roman" w:hAnsi="Times New Roman"/>
          <w:sz w:val="24"/>
          <w:szCs w:val="24"/>
          <w:lang w:val="pl-PL"/>
        </w:rPr>
      </w:pPr>
      <w:r w:rsidRPr="00B4206A">
        <w:rPr>
          <w:rFonts w:ascii="Times New Roman" w:hAnsi="Times New Roman"/>
          <w:sz w:val="24"/>
          <w:szCs w:val="24"/>
          <w:lang w:val="pl-PL"/>
        </w:rPr>
        <w:t>Projekt nie wymagał przedstawienia organom i instytucjom Unii Europejskiej, w tym Europejskiemu Bankowi Centralnemu, w celu uzyskania opinii, dokonania powiadomienia</w:t>
      </w:r>
      <w:r w:rsidR="00344AF5">
        <w:rPr>
          <w:rFonts w:ascii="Times New Roman" w:hAnsi="Times New Roman"/>
          <w:sz w:val="24"/>
          <w:szCs w:val="24"/>
          <w:lang w:val="pl-PL"/>
        </w:rPr>
        <w:t>, konsultacji albo uzgodnienia.</w:t>
      </w:r>
    </w:p>
    <w:sectPr w:rsidR="00344AF5" w:rsidRPr="005C3DCE" w:rsidSect="004C5EFC">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6AC" w:rsidRDefault="00C536AC" w:rsidP="004C5EFC">
      <w:pPr>
        <w:spacing w:after="0" w:line="240" w:lineRule="auto"/>
      </w:pPr>
      <w:r>
        <w:separator/>
      </w:r>
    </w:p>
  </w:endnote>
  <w:endnote w:type="continuationSeparator" w:id="0">
    <w:p w:rsidR="00C536AC" w:rsidRDefault="00C536AC" w:rsidP="004C5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orbel">
    <w:panose1 w:val="020B0503020204020204"/>
    <w:charset w:val="EE"/>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881704706"/>
      <w:docPartObj>
        <w:docPartGallery w:val="Page Numbers (Bottom of Page)"/>
        <w:docPartUnique/>
      </w:docPartObj>
    </w:sdtPr>
    <w:sdtEndPr/>
    <w:sdtContent>
      <w:p w:rsidR="004C5EFC" w:rsidRPr="004C5EFC" w:rsidRDefault="004C5EFC" w:rsidP="004C5EFC">
        <w:pPr>
          <w:pStyle w:val="Stopka"/>
          <w:jc w:val="center"/>
          <w:rPr>
            <w:rFonts w:ascii="Times New Roman" w:hAnsi="Times New Roman"/>
            <w:sz w:val="24"/>
            <w:szCs w:val="24"/>
          </w:rPr>
        </w:pPr>
        <w:r w:rsidRPr="004C5EFC">
          <w:rPr>
            <w:rFonts w:ascii="Times New Roman" w:hAnsi="Times New Roman"/>
            <w:sz w:val="24"/>
            <w:szCs w:val="24"/>
          </w:rPr>
          <w:fldChar w:fldCharType="begin"/>
        </w:r>
        <w:r w:rsidRPr="004C5EFC">
          <w:rPr>
            <w:rFonts w:ascii="Times New Roman" w:hAnsi="Times New Roman"/>
            <w:sz w:val="24"/>
            <w:szCs w:val="24"/>
          </w:rPr>
          <w:instrText>PAGE   \* MERGEFORMAT</w:instrText>
        </w:r>
        <w:r w:rsidRPr="004C5EFC">
          <w:rPr>
            <w:rFonts w:ascii="Times New Roman" w:hAnsi="Times New Roman"/>
            <w:sz w:val="24"/>
            <w:szCs w:val="24"/>
          </w:rPr>
          <w:fldChar w:fldCharType="separate"/>
        </w:r>
        <w:r w:rsidR="0077143F" w:rsidRPr="0077143F">
          <w:rPr>
            <w:rFonts w:ascii="Times New Roman" w:hAnsi="Times New Roman"/>
            <w:noProof/>
            <w:sz w:val="24"/>
            <w:szCs w:val="24"/>
            <w:lang w:val="pl-PL"/>
          </w:rPr>
          <w:t>5</w:t>
        </w:r>
        <w:r w:rsidRPr="004C5EFC">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6AC" w:rsidRDefault="00C536AC" w:rsidP="004C5EFC">
      <w:pPr>
        <w:spacing w:after="0" w:line="240" w:lineRule="auto"/>
      </w:pPr>
      <w:r>
        <w:separator/>
      </w:r>
    </w:p>
  </w:footnote>
  <w:footnote w:type="continuationSeparator" w:id="0">
    <w:p w:rsidR="00C536AC" w:rsidRDefault="00C536AC" w:rsidP="004C5E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A3197"/>
    <w:multiLevelType w:val="hybridMultilevel"/>
    <w:tmpl w:val="69704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F770C89"/>
    <w:multiLevelType w:val="hybridMultilevel"/>
    <w:tmpl w:val="3F7C0574"/>
    <w:lvl w:ilvl="0" w:tplc="0415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FAF"/>
    <w:rsid w:val="00062972"/>
    <w:rsid w:val="00175A27"/>
    <w:rsid w:val="00250305"/>
    <w:rsid w:val="00282157"/>
    <w:rsid w:val="00344AF5"/>
    <w:rsid w:val="004C5EFC"/>
    <w:rsid w:val="004D44E5"/>
    <w:rsid w:val="0056206C"/>
    <w:rsid w:val="005C3DCE"/>
    <w:rsid w:val="0069354A"/>
    <w:rsid w:val="00751295"/>
    <w:rsid w:val="0077143F"/>
    <w:rsid w:val="00777034"/>
    <w:rsid w:val="009A480B"/>
    <w:rsid w:val="00A61B74"/>
    <w:rsid w:val="00AA4052"/>
    <w:rsid w:val="00AD6A67"/>
    <w:rsid w:val="00B34FAF"/>
    <w:rsid w:val="00BE4B65"/>
    <w:rsid w:val="00C536AC"/>
    <w:rsid w:val="00C64C3C"/>
    <w:rsid w:val="00C70323"/>
    <w:rsid w:val="00CE0DCF"/>
    <w:rsid w:val="00E85C0C"/>
    <w:rsid w:val="00FC50D7"/>
    <w:rsid w:val="00FC5B88"/>
    <w:rsid w:val="00FE37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4FAF"/>
    <w:pPr>
      <w:spacing w:after="160" w:line="259" w:lineRule="auto"/>
    </w:pPr>
    <w:rPr>
      <w:rFonts w:ascii="Calibri" w:eastAsia="Calibri" w:hAnsi="Calibri" w:cs="Times New Roman"/>
      <w:lang w:val="en-US"/>
    </w:rPr>
  </w:style>
  <w:style w:type="paragraph" w:styleId="Nagwek1">
    <w:name w:val="heading 1"/>
    <w:basedOn w:val="Normalny"/>
    <w:next w:val="Normalny"/>
    <w:link w:val="Nagwek1Znak"/>
    <w:qFormat/>
    <w:rsid w:val="00344AF5"/>
    <w:pPr>
      <w:keepNext/>
      <w:spacing w:before="240" w:after="60" w:line="240" w:lineRule="auto"/>
      <w:outlineLvl w:val="0"/>
    </w:pPr>
    <w:rPr>
      <w:rFonts w:ascii="Arial" w:eastAsia="Times New Roman" w:hAnsi="Arial" w:cs="Arial"/>
      <w:b/>
      <w:bCs/>
      <w:kern w:val="32"/>
      <w:sz w:val="32"/>
      <w:szCs w:val="32"/>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B34FAF"/>
    <w:pPr>
      <w:suppressAutoHyphens/>
      <w:autoSpaceDE w:val="0"/>
      <w:autoSpaceDN w:val="0"/>
      <w:adjustRightInd w:val="0"/>
      <w:spacing w:before="120" w:after="0" w:line="360" w:lineRule="auto"/>
      <w:ind w:firstLine="510"/>
      <w:jc w:val="both"/>
    </w:pPr>
    <w:rPr>
      <w:rFonts w:ascii="Times" w:eastAsia="Times New Roman" w:hAnsi="Times" w:cs="Arial"/>
      <w:bCs/>
      <w:sz w:val="24"/>
      <w:szCs w:val="20"/>
      <w:lang w:val="pl-PL" w:eastAsia="pl-PL"/>
    </w:rPr>
  </w:style>
  <w:style w:type="paragraph" w:customStyle="1" w:styleId="PKTpunkt">
    <w:name w:val="PKT – punkt"/>
    <w:qFormat/>
    <w:rsid w:val="00B34FAF"/>
    <w:pPr>
      <w:spacing w:after="0" w:line="360" w:lineRule="auto"/>
      <w:ind w:left="510" w:hanging="510"/>
      <w:jc w:val="both"/>
    </w:pPr>
    <w:rPr>
      <w:rFonts w:ascii="Times" w:eastAsia="Times New Roman" w:hAnsi="Times" w:cs="Arial"/>
      <w:bCs/>
      <w:sz w:val="24"/>
      <w:szCs w:val="20"/>
      <w:lang w:eastAsia="pl-PL"/>
    </w:rPr>
  </w:style>
  <w:style w:type="character" w:customStyle="1" w:styleId="Nagwek1Znak">
    <w:name w:val="Nagłówek 1 Znak"/>
    <w:basedOn w:val="Domylnaczcionkaakapitu"/>
    <w:link w:val="Nagwek1"/>
    <w:rsid w:val="00344AF5"/>
    <w:rPr>
      <w:rFonts w:ascii="Arial" w:eastAsia="Times New Roman" w:hAnsi="Arial" w:cs="Arial"/>
      <w:b/>
      <w:bCs/>
      <w:kern w:val="32"/>
      <w:sz w:val="32"/>
      <w:szCs w:val="32"/>
      <w:lang w:eastAsia="pl-PL"/>
    </w:rPr>
  </w:style>
  <w:style w:type="paragraph" w:styleId="Akapitzlist">
    <w:name w:val="List Paragraph"/>
    <w:basedOn w:val="Normalny"/>
    <w:uiPriority w:val="34"/>
    <w:qFormat/>
    <w:rsid w:val="00344AF5"/>
    <w:pPr>
      <w:spacing w:after="0" w:line="276" w:lineRule="auto"/>
      <w:ind w:left="720"/>
      <w:contextualSpacing/>
    </w:pPr>
    <w:rPr>
      <w:lang w:val="pl-PL"/>
    </w:rPr>
  </w:style>
  <w:style w:type="character" w:styleId="Hipercze">
    <w:name w:val="Hyperlink"/>
    <w:uiPriority w:val="99"/>
    <w:unhideWhenUsed/>
    <w:rsid w:val="00344AF5"/>
    <w:rPr>
      <w:color w:val="0000FF"/>
      <w:u w:val="single"/>
    </w:rPr>
  </w:style>
  <w:style w:type="character" w:customStyle="1" w:styleId="Teksttreci">
    <w:name w:val="Tekst treści_"/>
    <w:link w:val="Teksttreci1"/>
    <w:uiPriority w:val="99"/>
    <w:rsid w:val="00344AF5"/>
    <w:rPr>
      <w:rFonts w:ascii="Times New Roman" w:hAnsi="Times New Roman"/>
      <w:shd w:val="clear" w:color="auto" w:fill="FFFFFF"/>
    </w:rPr>
  </w:style>
  <w:style w:type="paragraph" w:customStyle="1" w:styleId="Teksttreci1">
    <w:name w:val="Tekst treści1"/>
    <w:basedOn w:val="Normalny"/>
    <w:link w:val="Teksttreci"/>
    <w:uiPriority w:val="99"/>
    <w:rsid w:val="00344AF5"/>
    <w:pPr>
      <w:widowControl w:val="0"/>
      <w:shd w:val="clear" w:color="auto" w:fill="FFFFFF"/>
      <w:spacing w:before="360" w:after="0" w:line="420" w:lineRule="exact"/>
    </w:pPr>
    <w:rPr>
      <w:rFonts w:ascii="Times New Roman" w:eastAsiaTheme="minorHAnsi" w:hAnsi="Times New Roman" w:cstheme="minorBidi"/>
      <w:lang w:val="pl-PL"/>
    </w:rPr>
  </w:style>
  <w:style w:type="character" w:customStyle="1" w:styleId="Teksttreci11Exact">
    <w:name w:val="Tekst treści (11) Exact"/>
    <w:link w:val="Teksttreci11"/>
    <w:uiPriority w:val="99"/>
    <w:rsid w:val="00344AF5"/>
    <w:rPr>
      <w:rFonts w:ascii="Corbel" w:hAnsi="Corbel" w:cs="Corbel"/>
      <w:shd w:val="clear" w:color="auto" w:fill="FFFFFF"/>
    </w:rPr>
  </w:style>
  <w:style w:type="paragraph" w:customStyle="1" w:styleId="Teksttreci11">
    <w:name w:val="Tekst treści (11)"/>
    <w:basedOn w:val="Normalny"/>
    <w:link w:val="Teksttreci11Exact"/>
    <w:uiPriority w:val="99"/>
    <w:rsid w:val="00344AF5"/>
    <w:pPr>
      <w:widowControl w:val="0"/>
      <w:shd w:val="clear" w:color="auto" w:fill="FFFFFF"/>
      <w:spacing w:after="60" w:line="240" w:lineRule="atLeast"/>
      <w:jc w:val="both"/>
    </w:pPr>
    <w:rPr>
      <w:rFonts w:ascii="Corbel" w:eastAsiaTheme="minorHAnsi" w:hAnsi="Corbel" w:cs="Corbel"/>
      <w:lang w:val="pl-PL"/>
    </w:rPr>
  </w:style>
  <w:style w:type="paragraph" w:styleId="Nagwek">
    <w:name w:val="header"/>
    <w:basedOn w:val="Normalny"/>
    <w:link w:val="NagwekZnak"/>
    <w:uiPriority w:val="99"/>
    <w:unhideWhenUsed/>
    <w:rsid w:val="004C5E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5EFC"/>
    <w:rPr>
      <w:rFonts w:ascii="Calibri" w:eastAsia="Calibri" w:hAnsi="Calibri" w:cs="Times New Roman"/>
      <w:lang w:val="en-US"/>
    </w:rPr>
  </w:style>
  <w:style w:type="paragraph" w:styleId="Stopka">
    <w:name w:val="footer"/>
    <w:basedOn w:val="Normalny"/>
    <w:link w:val="StopkaZnak"/>
    <w:uiPriority w:val="99"/>
    <w:unhideWhenUsed/>
    <w:rsid w:val="004C5E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5EFC"/>
    <w:rPr>
      <w:rFonts w:ascii="Calibri" w:eastAsia="Calibri" w:hAnsi="Calibri" w:cs="Times New Roman"/>
      <w:lang w:val="en-US"/>
    </w:rPr>
  </w:style>
  <w:style w:type="paragraph" w:styleId="Tekstdymka">
    <w:name w:val="Balloon Text"/>
    <w:basedOn w:val="Normalny"/>
    <w:link w:val="TekstdymkaZnak"/>
    <w:uiPriority w:val="99"/>
    <w:semiHidden/>
    <w:unhideWhenUsed/>
    <w:rsid w:val="005620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6206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4FAF"/>
    <w:pPr>
      <w:spacing w:after="160" w:line="259" w:lineRule="auto"/>
    </w:pPr>
    <w:rPr>
      <w:rFonts w:ascii="Calibri" w:eastAsia="Calibri" w:hAnsi="Calibri" w:cs="Times New Roman"/>
      <w:lang w:val="en-US"/>
    </w:rPr>
  </w:style>
  <w:style w:type="paragraph" w:styleId="Nagwek1">
    <w:name w:val="heading 1"/>
    <w:basedOn w:val="Normalny"/>
    <w:next w:val="Normalny"/>
    <w:link w:val="Nagwek1Znak"/>
    <w:qFormat/>
    <w:rsid w:val="00344AF5"/>
    <w:pPr>
      <w:keepNext/>
      <w:spacing w:before="240" w:after="60" w:line="240" w:lineRule="auto"/>
      <w:outlineLvl w:val="0"/>
    </w:pPr>
    <w:rPr>
      <w:rFonts w:ascii="Arial" w:eastAsia="Times New Roman" w:hAnsi="Arial" w:cs="Arial"/>
      <w:b/>
      <w:bCs/>
      <w:kern w:val="32"/>
      <w:sz w:val="32"/>
      <w:szCs w:val="32"/>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B34FAF"/>
    <w:pPr>
      <w:suppressAutoHyphens/>
      <w:autoSpaceDE w:val="0"/>
      <w:autoSpaceDN w:val="0"/>
      <w:adjustRightInd w:val="0"/>
      <w:spacing w:before="120" w:after="0" w:line="360" w:lineRule="auto"/>
      <w:ind w:firstLine="510"/>
      <w:jc w:val="both"/>
    </w:pPr>
    <w:rPr>
      <w:rFonts w:ascii="Times" w:eastAsia="Times New Roman" w:hAnsi="Times" w:cs="Arial"/>
      <w:bCs/>
      <w:sz w:val="24"/>
      <w:szCs w:val="20"/>
      <w:lang w:val="pl-PL" w:eastAsia="pl-PL"/>
    </w:rPr>
  </w:style>
  <w:style w:type="paragraph" w:customStyle="1" w:styleId="PKTpunkt">
    <w:name w:val="PKT – punkt"/>
    <w:qFormat/>
    <w:rsid w:val="00B34FAF"/>
    <w:pPr>
      <w:spacing w:after="0" w:line="360" w:lineRule="auto"/>
      <w:ind w:left="510" w:hanging="510"/>
      <w:jc w:val="both"/>
    </w:pPr>
    <w:rPr>
      <w:rFonts w:ascii="Times" w:eastAsia="Times New Roman" w:hAnsi="Times" w:cs="Arial"/>
      <w:bCs/>
      <w:sz w:val="24"/>
      <w:szCs w:val="20"/>
      <w:lang w:eastAsia="pl-PL"/>
    </w:rPr>
  </w:style>
  <w:style w:type="character" w:customStyle="1" w:styleId="Nagwek1Znak">
    <w:name w:val="Nagłówek 1 Znak"/>
    <w:basedOn w:val="Domylnaczcionkaakapitu"/>
    <w:link w:val="Nagwek1"/>
    <w:rsid w:val="00344AF5"/>
    <w:rPr>
      <w:rFonts w:ascii="Arial" w:eastAsia="Times New Roman" w:hAnsi="Arial" w:cs="Arial"/>
      <w:b/>
      <w:bCs/>
      <w:kern w:val="32"/>
      <w:sz w:val="32"/>
      <w:szCs w:val="32"/>
      <w:lang w:eastAsia="pl-PL"/>
    </w:rPr>
  </w:style>
  <w:style w:type="paragraph" w:styleId="Akapitzlist">
    <w:name w:val="List Paragraph"/>
    <w:basedOn w:val="Normalny"/>
    <w:uiPriority w:val="34"/>
    <w:qFormat/>
    <w:rsid w:val="00344AF5"/>
    <w:pPr>
      <w:spacing w:after="0" w:line="276" w:lineRule="auto"/>
      <w:ind w:left="720"/>
      <w:contextualSpacing/>
    </w:pPr>
    <w:rPr>
      <w:lang w:val="pl-PL"/>
    </w:rPr>
  </w:style>
  <w:style w:type="character" w:styleId="Hipercze">
    <w:name w:val="Hyperlink"/>
    <w:uiPriority w:val="99"/>
    <w:unhideWhenUsed/>
    <w:rsid w:val="00344AF5"/>
    <w:rPr>
      <w:color w:val="0000FF"/>
      <w:u w:val="single"/>
    </w:rPr>
  </w:style>
  <w:style w:type="character" w:customStyle="1" w:styleId="Teksttreci">
    <w:name w:val="Tekst treści_"/>
    <w:link w:val="Teksttreci1"/>
    <w:uiPriority w:val="99"/>
    <w:rsid w:val="00344AF5"/>
    <w:rPr>
      <w:rFonts w:ascii="Times New Roman" w:hAnsi="Times New Roman"/>
      <w:shd w:val="clear" w:color="auto" w:fill="FFFFFF"/>
    </w:rPr>
  </w:style>
  <w:style w:type="paragraph" w:customStyle="1" w:styleId="Teksttreci1">
    <w:name w:val="Tekst treści1"/>
    <w:basedOn w:val="Normalny"/>
    <w:link w:val="Teksttreci"/>
    <w:uiPriority w:val="99"/>
    <w:rsid w:val="00344AF5"/>
    <w:pPr>
      <w:widowControl w:val="0"/>
      <w:shd w:val="clear" w:color="auto" w:fill="FFFFFF"/>
      <w:spacing w:before="360" w:after="0" w:line="420" w:lineRule="exact"/>
    </w:pPr>
    <w:rPr>
      <w:rFonts w:ascii="Times New Roman" w:eastAsiaTheme="minorHAnsi" w:hAnsi="Times New Roman" w:cstheme="minorBidi"/>
      <w:lang w:val="pl-PL"/>
    </w:rPr>
  </w:style>
  <w:style w:type="character" w:customStyle="1" w:styleId="Teksttreci11Exact">
    <w:name w:val="Tekst treści (11) Exact"/>
    <w:link w:val="Teksttreci11"/>
    <w:uiPriority w:val="99"/>
    <w:rsid w:val="00344AF5"/>
    <w:rPr>
      <w:rFonts w:ascii="Corbel" w:hAnsi="Corbel" w:cs="Corbel"/>
      <w:shd w:val="clear" w:color="auto" w:fill="FFFFFF"/>
    </w:rPr>
  </w:style>
  <w:style w:type="paragraph" w:customStyle="1" w:styleId="Teksttreci11">
    <w:name w:val="Tekst treści (11)"/>
    <w:basedOn w:val="Normalny"/>
    <w:link w:val="Teksttreci11Exact"/>
    <w:uiPriority w:val="99"/>
    <w:rsid w:val="00344AF5"/>
    <w:pPr>
      <w:widowControl w:val="0"/>
      <w:shd w:val="clear" w:color="auto" w:fill="FFFFFF"/>
      <w:spacing w:after="60" w:line="240" w:lineRule="atLeast"/>
      <w:jc w:val="both"/>
    </w:pPr>
    <w:rPr>
      <w:rFonts w:ascii="Corbel" w:eastAsiaTheme="minorHAnsi" w:hAnsi="Corbel" w:cs="Corbel"/>
      <w:lang w:val="pl-PL"/>
    </w:rPr>
  </w:style>
  <w:style w:type="paragraph" w:styleId="Nagwek">
    <w:name w:val="header"/>
    <w:basedOn w:val="Normalny"/>
    <w:link w:val="NagwekZnak"/>
    <w:uiPriority w:val="99"/>
    <w:unhideWhenUsed/>
    <w:rsid w:val="004C5E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5EFC"/>
    <w:rPr>
      <w:rFonts w:ascii="Calibri" w:eastAsia="Calibri" w:hAnsi="Calibri" w:cs="Times New Roman"/>
      <w:lang w:val="en-US"/>
    </w:rPr>
  </w:style>
  <w:style w:type="paragraph" w:styleId="Stopka">
    <w:name w:val="footer"/>
    <w:basedOn w:val="Normalny"/>
    <w:link w:val="StopkaZnak"/>
    <w:uiPriority w:val="99"/>
    <w:unhideWhenUsed/>
    <w:rsid w:val="004C5E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5EFC"/>
    <w:rPr>
      <w:rFonts w:ascii="Calibri" w:eastAsia="Calibri" w:hAnsi="Calibri" w:cs="Times New Roman"/>
      <w:lang w:val="en-US"/>
    </w:rPr>
  </w:style>
  <w:style w:type="paragraph" w:styleId="Tekstdymka">
    <w:name w:val="Balloon Text"/>
    <w:basedOn w:val="Normalny"/>
    <w:link w:val="TekstdymkaZnak"/>
    <w:uiPriority w:val="99"/>
    <w:semiHidden/>
    <w:unhideWhenUsed/>
    <w:rsid w:val="005620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6206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1417</Words>
  <Characters>8504</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2016-11-24T16:31:00Z</dcterms:created>
  <dcterms:modified xsi:type="dcterms:W3CDTF">2016-11-24T16:31:00Z</dcterms:modified>
</cp:coreProperties>
</file>