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9EF" w:rsidRPr="004A09EF" w:rsidRDefault="004A09EF" w:rsidP="004A09EF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4A09EF" w:rsidRDefault="004A09EF" w:rsidP="004A09EF">
      <w:pPr>
        <w:pStyle w:val="OZNRODZAKTUtznustawalubrozporzdzenieiorganwydajcy"/>
      </w:pPr>
      <w:r w:rsidRPr="00370E6E">
        <w:t>USTAWA</w:t>
      </w:r>
    </w:p>
    <w:p w:rsidR="004A09EF" w:rsidRPr="004A09EF" w:rsidRDefault="004A09EF" w:rsidP="00F55E88">
      <w:pPr>
        <w:pStyle w:val="DATAAKTUdatauchwalenialubwydaniaaktu"/>
        <w:rPr>
          <w:rStyle w:val="Ppogrubienie"/>
          <w:b w:val="0"/>
        </w:rPr>
      </w:pPr>
      <w:r w:rsidRPr="004A09EF">
        <w:rPr>
          <w:rStyle w:val="Ppogrubienie"/>
          <w:b w:val="0"/>
        </w:rPr>
        <w:t>z dnia</w:t>
      </w:r>
    </w:p>
    <w:p w:rsidR="004A09EF" w:rsidRPr="00F55E88" w:rsidRDefault="004A09EF" w:rsidP="00F55E88">
      <w:pPr>
        <w:pStyle w:val="TYTUAKTUprzedmiotregulacjiustawylubrozporzdzenia"/>
        <w:rPr>
          <w:rStyle w:val="Ppogrubienie"/>
          <w:b/>
        </w:rPr>
      </w:pPr>
      <w:r w:rsidRPr="00F55E88">
        <w:rPr>
          <w:rStyle w:val="Ppogrubienie"/>
          <w:b/>
        </w:rPr>
        <w:t xml:space="preserve">o zmianie ustawy o świadczeniach opieki zdrowotnej finansowanych </w:t>
      </w:r>
      <w:r w:rsidR="00995B65">
        <w:rPr>
          <w:rStyle w:val="Ppogrubienie"/>
        </w:rPr>
        <w:br/>
      </w:r>
      <w:r w:rsidRPr="00F55E88">
        <w:rPr>
          <w:rStyle w:val="Ppogrubienie"/>
          <w:b/>
        </w:rPr>
        <w:t>ze środków publicznych</w:t>
      </w:r>
    </w:p>
    <w:p w:rsidR="004A09EF" w:rsidRPr="004A09EF" w:rsidRDefault="004A09EF" w:rsidP="004A09EF">
      <w:pPr>
        <w:pStyle w:val="ARTartustawynprozporzdzenia"/>
        <w:keepNext/>
      </w:pPr>
      <w:r w:rsidRPr="004A09EF">
        <w:rPr>
          <w:rStyle w:val="Ppogrubienie"/>
        </w:rPr>
        <w:t>Art. 1.</w:t>
      </w:r>
      <w:r w:rsidR="00CE4F6E">
        <w:t> </w:t>
      </w:r>
      <w:r w:rsidRPr="004A09EF">
        <w:t>W ustawie z dnia 27 sierpnia 2004 r. o świadczeniach opieki zdrowotnej finansowanych ze środków publicznych (Dz. U. z 2016 r. poz. 1793</w:t>
      </w:r>
      <w:r w:rsidR="00CF627E">
        <w:t>,</w:t>
      </w:r>
      <w:r w:rsidRPr="004A09EF">
        <w:t xml:space="preserve"> 1807</w:t>
      </w:r>
      <w:r w:rsidR="00CF627E">
        <w:t xml:space="preserve"> i 1860</w:t>
      </w:r>
      <w:r w:rsidRPr="004A09EF">
        <w:t>) wprowadza się następujące zmiany:</w:t>
      </w:r>
    </w:p>
    <w:p w:rsidR="004A09EF" w:rsidRPr="004A09EF" w:rsidRDefault="004A09EF" w:rsidP="004A09EF">
      <w:pPr>
        <w:pStyle w:val="PKTpunkt"/>
        <w:keepNext/>
      </w:pPr>
      <w:r>
        <w:t>1)</w:t>
      </w:r>
      <w:r>
        <w:tab/>
        <w:t>w</w:t>
      </w:r>
      <w:r w:rsidRPr="004A09EF">
        <w:t xml:space="preserve"> art. 11 dodaje się ust. 3 i 4 w brzmieniu:</w:t>
      </w:r>
    </w:p>
    <w:p w:rsidR="004A09EF" w:rsidRDefault="004A09EF" w:rsidP="004A09EF">
      <w:pPr>
        <w:pStyle w:val="ZUSTzmustartykuempunktem"/>
      </w:pPr>
      <w:r>
        <w:t>„3.</w:t>
      </w:r>
      <w:r w:rsidRPr="00C53523">
        <w:t xml:space="preserve"> Minister właściwy do spraw zdrowia</w:t>
      </w:r>
      <w:r>
        <w:t>, po zasięgnięciu opinii Agencji,</w:t>
      </w:r>
      <w:r w:rsidRPr="00C53523">
        <w:t xml:space="preserve"> </w:t>
      </w:r>
      <w:r>
        <w:t>może ogłosić</w:t>
      </w:r>
      <w:r w:rsidRPr="00C53523">
        <w:t xml:space="preserve">, </w:t>
      </w:r>
      <w:r>
        <w:t>a w zakresie diagnostyki mającej na celu rozpoznanie nowotworu złośliwego lub miejscowo złośliwego, zwanej</w:t>
      </w:r>
      <w:r w:rsidRPr="00E97256">
        <w:t xml:space="preserve"> dalej </w:t>
      </w:r>
      <w:r>
        <w:t>„</w:t>
      </w:r>
      <w:r w:rsidRPr="00E97256">
        <w:t>diagnostyką onkologiczną</w:t>
      </w:r>
      <w:r>
        <w:t>”</w:t>
      </w:r>
      <w:r w:rsidRPr="00E97256">
        <w:t xml:space="preserve">, </w:t>
      </w:r>
      <w:r>
        <w:t>i</w:t>
      </w:r>
      <w:r w:rsidRPr="00E97256">
        <w:t xml:space="preserve"> leczen</w:t>
      </w:r>
      <w:r>
        <w:t>ia mającego</w:t>
      </w:r>
      <w:r w:rsidRPr="00E97256">
        <w:t xml:space="preserve"> na celu w</w:t>
      </w:r>
      <w:r>
        <w:t>yleczenie tego nowotworu, zwanego</w:t>
      </w:r>
      <w:r w:rsidRPr="00E97256">
        <w:t xml:space="preserve"> dalej </w:t>
      </w:r>
      <w:r>
        <w:t>„</w:t>
      </w:r>
      <w:r w:rsidRPr="00E97256">
        <w:t>leczeniem onkologicznym</w:t>
      </w:r>
      <w:r>
        <w:t>”, ogłasza, w</w:t>
      </w:r>
      <w:r w:rsidRPr="00C53523">
        <w:t xml:space="preserve"> drodze obwieszczenia, </w:t>
      </w:r>
      <w:r>
        <w:t xml:space="preserve">zalecenia </w:t>
      </w:r>
      <w:r w:rsidRPr="00C53523">
        <w:t>post</w:t>
      </w:r>
      <w:r>
        <w:t>ę</w:t>
      </w:r>
      <w:r w:rsidRPr="00C53523">
        <w:t xml:space="preserve">powania </w:t>
      </w:r>
      <w:r>
        <w:t>dotyczące</w:t>
      </w:r>
      <w:r w:rsidRPr="00C53523">
        <w:t xml:space="preserve"> diagnostyki i leczenia </w:t>
      </w:r>
      <w:r>
        <w:t xml:space="preserve">w zakresie świadczeń finansowanych ze środków publicznych, odrębnie dla poszczególnych dziedzin medycyny, </w:t>
      </w:r>
      <w:r w:rsidRPr="00C53523">
        <w:t>opracowan</w:t>
      </w:r>
      <w:r>
        <w:t>e</w:t>
      </w:r>
      <w:r w:rsidRPr="00C53523">
        <w:t xml:space="preserve"> przez odpowiednie stowarzyszenia będące zgodnie z postanowieniami ich statutów towarzystwami naukowymi o zasięgu krajowym, zrzeszające specjalistów w danej dziedzinie medycyny.</w:t>
      </w:r>
    </w:p>
    <w:p w:rsidR="004A09EF" w:rsidRDefault="004A09EF" w:rsidP="004A09EF">
      <w:pPr>
        <w:pStyle w:val="ZUSTzmustartykuempunktem"/>
      </w:pPr>
      <w:r>
        <w:t xml:space="preserve">4. Obwieszczenia, o których mowa w ust. 3, są ogłaszane w </w:t>
      </w:r>
      <w:r w:rsidRPr="00D2515F">
        <w:t>dzienniku urzędowym ministra właściwego do spraw zdrowia.</w:t>
      </w:r>
      <w:r>
        <w:t>”;</w:t>
      </w:r>
    </w:p>
    <w:p w:rsidR="004A09EF" w:rsidRPr="004A09EF" w:rsidRDefault="004A09EF" w:rsidP="004A09EF">
      <w:pPr>
        <w:pStyle w:val="PKTpunkt"/>
        <w:keepNext/>
      </w:pPr>
      <w:r>
        <w:t>2)</w:t>
      </w:r>
      <w:r>
        <w:tab/>
        <w:t>w art. 20</w:t>
      </w:r>
      <w:r w:rsidRPr="004A09EF">
        <w:t>:</w:t>
      </w:r>
    </w:p>
    <w:p w:rsidR="004A09EF" w:rsidRDefault="004A09EF" w:rsidP="004A09EF">
      <w:pPr>
        <w:pStyle w:val="LITlitera"/>
        <w:keepNext/>
      </w:pPr>
      <w:r>
        <w:t>a)</w:t>
      </w:r>
      <w:r>
        <w:tab/>
        <w:t>ust. 12 otrzymuje brzmienie:</w:t>
      </w:r>
    </w:p>
    <w:p w:rsidR="004A09EF" w:rsidRDefault="004A09EF" w:rsidP="004A09EF">
      <w:pPr>
        <w:pStyle w:val="ZLITUSTzmustliter"/>
      </w:pPr>
      <w:r>
        <w:t xml:space="preserve">„12. </w:t>
      </w:r>
      <w:r w:rsidRPr="00E97256">
        <w:t xml:space="preserve">Dla świadczeniobiorców objętych diagnostyką </w:t>
      </w:r>
      <w:r>
        <w:t>onkologiczną lub</w:t>
      </w:r>
      <w:r w:rsidRPr="00B42D9A" w:rsidDel="00B42D9A">
        <w:t xml:space="preserve"> </w:t>
      </w:r>
      <w:r>
        <w:t>leczeniem</w:t>
      </w:r>
      <w:r w:rsidRPr="00E97256">
        <w:t xml:space="preserve"> onkologicznym świadczeniodawca prowadzi odrębną listę oczekujących na udzielenie świadczenia.</w:t>
      </w:r>
      <w:r>
        <w:t xml:space="preserve"> </w:t>
      </w:r>
      <w:r w:rsidRPr="002F41DB">
        <w:t>Do listy tej nie stosuje się przepisów wydanych na podstawie ust. 11.</w:t>
      </w:r>
      <w:r>
        <w:t>”,</w:t>
      </w:r>
    </w:p>
    <w:p w:rsidR="004A09EF" w:rsidRDefault="004A09EF" w:rsidP="004A09EF">
      <w:pPr>
        <w:pStyle w:val="LITlitera"/>
        <w:keepNext/>
      </w:pPr>
      <w:r>
        <w:t>b)</w:t>
      </w:r>
      <w:r>
        <w:tab/>
        <w:t>ust. 14 otrzymuje brzmienie:</w:t>
      </w:r>
    </w:p>
    <w:p w:rsidR="004A09EF" w:rsidRDefault="004A09EF" w:rsidP="004A09EF">
      <w:pPr>
        <w:pStyle w:val="ZLITUSTzmustliter"/>
      </w:pPr>
      <w:r>
        <w:t xml:space="preserve">„14. </w:t>
      </w:r>
      <w:r w:rsidRPr="00327617">
        <w:t>Przepisów ust. 12 i 13 nie stosuje się do nowotworów skóry, z wyjątkiem czerniaka skóry.</w:t>
      </w:r>
      <w:r>
        <w:t>”;</w:t>
      </w:r>
    </w:p>
    <w:p w:rsidR="004A09EF" w:rsidRPr="004A09EF" w:rsidRDefault="004A09EF" w:rsidP="004A09EF">
      <w:pPr>
        <w:pStyle w:val="PKTpunkt"/>
        <w:keepNext/>
      </w:pPr>
      <w:r>
        <w:lastRenderedPageBreak/>
        <w:t>3)</w:t>
      </w:r>
      <w:r>
        <w:tab/>
      </w:r>
      <w:r w:rsidRPr="004A09EF">
        <w:t>w art. 23:</w:t>
      </w:r>
    </w:p>
    <w:p w:rsidR="004A09EF" w:rsidRPr="004A09EF" w:rsidRDefault="004A09EF" w:rsidP="004A09EF">
      <w:pPr>
        <w:pStyle w:val="LITlitera"/>
        <w:keepNext/>
      </w:pPr>
      <w:r>
        <w:t>a)</w:t>
      </w:r>
      <w:r>
        <w:tab/>
        <w:t>w ust. 1 wprowadzenie do wyliczenia otrzymuje brzmienie:</w:t>
      </w:r>
    </w:p>
    <w:p w:rsidR="004A09EF" w:rsidRPr="00012885" w:rsidRDefault="004A09EF" w:rsidP="004A09EF">
      <w:pPr>
        <w:pStyle w:val="ZLITFRAGzmlitfragmentunpzdanialiter"/>
      </w:pPr>
      <w:r>
        <w:t>„</w:t>
      </w:r>
      <w:r w:rsidRPr="00012885">
        <w:t>Świadczeniodawca, o którym mowa w art. 20 ust. 1, przekazuje co miesiąc oddziałowi wojewódzkiemu Funduszu właściwemu ze względu na miejsce udzielania świadczenia informację o prowadzonych listach oczekujących na udzielanie świadczeń</w:t>
      </w:r>
      <w:r>
        <w:t xml:space="preserve">, </w:t>
      </w:r>
      <w:r w:rsidRPr="00012885">
        <w:t>z wyłączeniem list</w:t>
      </w:r>
      <w:r>
        <w:t>y</w:t>
      </w:r>
      <w:r w:rsidRPr="00012885">
        <w:t xml:space="preserve"> oczekujących na udzielenie świadczenia, o któr</w:t>
      </w:r>
      <w:r>
        <w:t>ej</w:t>
      </w:r>
      <w:r w:rsidRPr="00012885">
        <w:t xml:space="preserve"> mowa w art. 20 ust. 12, obejmującą:</w:t>
      </w:r>
      <w:r>
        <w:t>”,</w:t>
      </w:r>
    </w:p>
    <w:p w:rsidR="004A09EF" w:rsidRPr="004A09EF" w:rsidRDefault="004A09EF" w:rsidP="004A09EF">
      <w:pPr>
        <w:pStyle w:val="LITlitera"/>
        <w:keepNext/>
      </w:pPr>
      <w:r>
        <w:t>b)</w:t>
      </w:r>
      <w:r>
        <w:tab/>
        <w:t>u</w:t>
      </w:r>
      <w:r w:rsidRPr="004A09EF">
        <w:t>st. 4 otrzymuje brzmienie:</w:t>
      </w:r>
    </w:p>
    <w:p w:rsidR="004A09EF" w:rsidRDefault="004A09EF" w:rsidP="004A09EF">
      <w:pPr>
        <w:pStyle w:val="ZLITUSTzmustliter"/>
      </w:pPr>
      <w:r>
        <w:t xml:space="preserve">„4. </w:t>
      </w:r>
      <w:r w:rsidRPr="00A216AE">
        <w:t>Świadczeniodawca przekazuje co najmniej raz w tygodniu oddziałowi wojewódzkiemu Funduszu właściwemu ze względu na miejsce udzielania świadcze</w:t>
      </w:r>
      <w:r>
        <w:t xml:space="preserve">nia </w:t>
      </w:r>
      <w:r w:rsidRPr="00A216AE">
        <w:t>informację o pierwszym wolnym terminie udzielenia świadczenia</w:t>
      </w:r>
      <w:r>
        <w:t>,</w:t>
      </w:r>
      <w:r w:rsidRPr="00EB2EE3">
        <w:t xml:space="preserve"> </w:t>
      </w:r>
      <w:r>
        <w:t>z </w:t>
      </w:r>
      <w:r w:rsidRPr="009216E0">
        <w:t xml:space="preserve">wyłączeniem </w:t>
      </w:r>
      <w:r>
        <w:t>świadczenia</w:t>
      </w:r>
      <w:r w:rsidRPr="009216E0">
        <w:t>, o który</w:t>
      </w:r>
      <w:r>
        <w:t>m</w:t>
      </w:r>
      <w:r w:rsidRPr="009216E0">
        <w:t xml:space="preserve"> mowa w art. 20 ust. 12</w:t>
      </w:r>
      <w:r w:rsidRPr="00A216AE">
        <w:t>.</w:t>
      </w:r>
      <w:r>
        <w:t>”;</w:t>
      </w:r>
    </w:p>
    <w:p w:rsidR="004A09EF" w:rsidRPr="00F70734" w:rsidRDefault="004A09EF" w:rsidP="004A09EF">
      <w:pPr>
        <w:pStyle w:val="PKTpunkt"/>
        <w:keepNext/>
      </w:pPr>
      <w:r>
        <w:t>4)</w:t>
      </w:r>
      <w:r>
        <w:tab/>
      </w:r>
      <w:r w:rsidRPr="00F70734">
        <w:t>w art. 31n po pkt 4 dodaje się pkt 4a w brzmieniu:</w:t>
      </w:r>
    </w:p>
    <w:p w:rsidR="004A09EF" w:rsidRDefault="004A09EF" w:rsidP="004A09EF">
      <w:pPr>
        <w:pStyle w:val="ZPKTzmpktartykuempunktem"/>
      </w:pPr>
      <w:r>
        <w:t>„</w:t>
      </w:r>
      <w:r w:rsidRPr="00F70734">
        <w:t>4a)</w:t>
      </w:r>
      <w:r>
        <w:tab/>
      </w:r>
      <w:r w:rsidRPr="00F70734">
        <w:t xml:space="preserve">sporządzanie opinii, o których mowa w art. </w:t>
      </w:r>
      <w:r>
        <w:t>11</w:t>
      </w:r>
      <w:r w:rsidRPr="00F70734">
        <w:t xml:space="preserve"> ust. </w:t>
      </w:r>
      <w:r>
        <w:t>3</w:t>
      </w:r>
      <w:r w:rsidRPr="00F70734">
        <w:t>;</w:t>
      </w:r>
      <w:r>
        <w:t>”;</w:t>
      </w:r>
    </w:p>
    <w:p w:rsidR="004A09EF" w:rsidRPr="002E6D64" w:rsidRDefault="004A09EF" w:rsidP="004A09EF">
      <w:pPr>
        <w:pStyle w:val="PKTpunkt"/>
        <w:keepNext/>
      </w:pPr>
      <w:r>
        <w:t>5)</w:t>
      </w:r>
      <w:r>
        <w:tab/>
      </w:r>
      <w:r w:rsidRPr="002E6D64">
        <w:t>w art. 32a:</w:t>
      </w:r>
    </w:p>
    <w:p w:rsidR="004A09EF" w:rsidRPr="004A09EF" w:rsidRDefault="004A09EF" w:rsidP="004A09EF">
      <w:pPr>
        <w:pStyle w:val="LITlitera"/>
        <w:keepNext/>
      </w:pPr>
      <w:r>
        <w:t>a)</w:t>
      </w:r>
      <w:r>
        <w:tab/>
        <w:t xml:space="preserve">ust. 1 </w:t>
      </w:r>
      <w:r w:rsidRPr="004A09EF">
        <w:t>i 2 otrzymują brzmienie:</w:t>
      </w:r>
    </w:p>
    <w:p w:rsidR="004A09EF" w:rsidRPr="00012885" w:rsidRDefault="004A09EF" w:rsidP="004A09EF">
      <w:pPr>
        <w:pStyle w:val="ZLITUSTzmustliter"/>
      </w:pPr>
      <w:r>
        <w:t>„</w:t>
      </w:r>
      <w:r w:rsidRPr="00F90BB7">
        <w:t xml:space="preserve">1. Świadczeniobiorca, u którego lekarz, o którym mowa w art. 55 ust. 2a, </w:t>
      </w:r>
      <w:r>
        <w:t>albo</w:t>
      </w:r>
      <w:r w:rsidRPr="00F90BB7">
        <w:t xml:space="preserve"> lekarz udzielający ambulatoryjnych świadczeń specjalistycznych stwierdził podejrzenie nowotworu złośliwego</w:t>
      </w:r>
      <w:r>
        <w:t xml:space="preserve"> lub miejscowo złośliwego</w:t>
      </w:r>
      <w:r w:rsidRPr="00F90BB7">
        <w:t>, ma prawo do diagnostyki onkologicznej na podstawie karty diagnostyki i leczenia onkologicznego, bez skierowania, o którym mowa w art. 32.</w:t>
      </w:r>
    </w:p>
    <w:p w:rsidR="004A09EF" w:rsidRPr="004A09EF" w:rsidRDefault="004A09EF" w:rsidP="004A09EF">
      <w:pPr>
        <w:pStyle w:val="ZLITUSTzmustliter"/>
        <w:keepNext/>
      </w:pPr>
      <w:r w:rsidRPr="004A09EF">
        <w:t>2. Świadczeniobiorca, u którego:</w:t>
      </w:r>
    </w:p>
    <w:p w:rsidR="004A09EF" w:rsidRDefault="004A09EF" w:rsidP="004A09EF">
      <w:pPr>
        <w:pStyle w:val="ZLITPKTzmpktliter"/>
      </w:pPr>
      <w:r>
        <w:t>1</w:t>
      </w:r>
      <w:r w:rsidRPr="007734CB">
        <w:t>)</w:t>
      </w:r>
      <w:r>
        <w:tab/>
      </w:r>
      <w:r w:rsidRPr="00D71BE0">
        <w:t>w wyniku diagnostyki onkologicznej stwierdzono nowotwór złośliwy</w:t>
      </w:r>
      <w:r>
        <w:t xml:space="preserve"> lub miejscowo złośliwy</w:t>
      </w:r>
      <w:r w:rsidRPr="00D71BE0">
        <w:t>,</w:t>
      </w:r>
    </w:p>
    <w:p w:rsidR="004A09EF" w:rsidRPr="004A09EF" w:rsidRDefault="004A09EF" w:rsidP="004A09EF">
      <w:pPr>
        <w:pStyle w:val="ZLITPKTzmpktliter"/>
        <w:keepNext/>
      </w:pPr>
      <w:r w:rsidRPr="00D71BE0">
        <w:t>2)</w:t>
      </w:r>
      <w:r w:rsidRPr="00D71BE0">
        <w:tab/>
        <w:t xml:space="preserve">lekarz udzielający świadczeń szpitalnych </w:t>
      </w:r>
      <w:r w:rsidR="007722B8">
        <w:t xml:space="preserve">lub świadczeń w ramach programów zdrowotnych </w:t>
      </w:r>
      <w:r w:rsidRPr="00D71BE0">
        <w:t>stwierdził nowotwór złośliwy</w:t>
      </w:r>
      <w:r w:rsidRPr="004A09EF">
        <w:t xml:space="preserve"> lub miejscowo złośliwy</w:t>
      </w:r>
    </w:p>
    <w:p w:rsidR="004A09EF" w:rsidRDefault="004A09EF" w:rsidP="004A09EF">
      <w:pPr>
        <w:pStyle w:val="ZLITCZWSPPKTzmczciwsppktliter"/>
      </w:pPr>
      <w:r w:rsidRPr="004A09EF">
        <w:sym w:font="Symbol" w:char="F02D"/>
      </w:r>
      <w:r w:rsidRPr="00D71BE0">
        <w:t xml:space="preserve"> ma prawo do leczenia onkologicznego na podstaw</w:t>
      </w:r>
      <w:r>
        <w:t xml:space="preserve">ie karty diagnostyki i leczenia </w:t>
      </w:r>
      <w:r w:rsidRPr="00D71BE0">
        <w:t>onkologicznego, bez skierowania, o którym mowa w art. 57 ust. 1 lub art. 58.</w:t>
      </w:r>
      <w:r>
        <w:t>”</w:t>
      </w:r>
      <w:r w:rsidRPr="00012885">
        <w:t>,</w:t>
      </w:r>
    </w:p>
    <w:p w:rsidR="004A09EF" w:rsidRPr="004A09EF" w:rsidRDefault="004A09EF" w:rsidP="004A09EF">
      <w:pPr>
        <w:pStyle w:val="LITlitera"/>
        <w:keepNext/>
      </w:pPr>
      <w:r>
        <w:t>b</w:t>
      </w:r>
      <w:r w:rsidRPr="004A09EF">
        <w:t>)</w:t>
      </w:r>
      <w:r w:rsidRPr="004A09EF">
        <w:tab/>
        <w:t>po ust. 2 dodaje się ust. 2a w brzmieniu:</w:t>
      </w:r>
    </w:p>
    <w:p w:rsidR="004A09EF" w:rsidRDefault="004A09EF" w:rsidP="004A09EF">
      <w:pPr>
        <w:pStyle w:val="ZLITUSTzmustliter"/>
      </w:pPr>
      <w:r>
        <w:t xml:space="preserve">„2a. Świadczeniodawca realizujący leczenie, o którym mowa w ust. 2, wyznacza koordynatora leczenia onkologicznego, do którego zadań należy udzielanie świadczeniobiorcy informacji o organizacji procesu leczenia oraz koordynacja tego procesu, w tym zagwarantowanie współpracy między </w:t>
      </w:r>
      <w:r>
        <w:lastRenderedPageBreak/>
        <w:t>podmiotami w ramach kompleksowej opieki nad świadczeniobiorcą przez zapewnienie przepływu informacji na wszystkich etapach procesu leczenia</w:t>
      </w:r>
      <w:r w:rsidRPr="00D71BE0">
        <w:t>.</w:t>
      </w:r>
      <w:r>
        <w:t>”</w:t>
      </w:r>
      <w:r w:rsidRPr="00012885">
        <w:t>,</w:t>
      </w:r>
    </w:p>
    <w:p w:rsidR="004A09EF" w:rsidRPr="004A09EF" w:rsidRDefault="004A09EF" w:rsidP="004A09EF">
      <w:pPr>
        <w:pStyle w:val="LITlitera"/>
        <w:keepNext/>
      </w:pPr>
      <w:r>
        <w:t>c</w:t>
      </w:r>
      <w:r w:rsidRPr="004A09EF">
        <w:t>)</w:t>
      </w:r>
      <w:r w:rsidRPr="004A09EF">
        <w:tab/>
        <w:t>ust. 3 i 4 otrzymują brzmienie:</w:t>
      </w:r>
    </w:p>
    <w:p w:rsidR="004A09EF" w:rsidRDefault="004A09EF" w:rsidP="004A09EF">
      <w:pPr>
        <w:pStyle w:val="ZLITUSTzmustliter"/>
      </w:pPr>
      <w:r>
        <w:t xml:space="preserve">„3. </w:t>
      </w:r>
      <w:r w:rsidRPr="00427692">
        <w:t xml:space="preserve">Przepisów ust. 1 i </w:t>
      </w:r>
      <w:r>
        <w:t>2</w:t>
      </w:r>
      <w:r w:rsidRPr="00427692">
        <w:t xml:space="preserve"> nie stosuje się do nowotworów skóry, z wyjątkiem czerniaka skóry.</w:t>
      </w:r>
    </w:p>
    <w:p w:rsidR="004A09EF" w:rsidRDefault="004A09EF" w:rsidP="004A09EF">
      <w:pPr>
        <w:pStyle w:val="ZLITUSTzmustliter"/>
      </w:pPr>
      <w:r>
        <w:t xml:space="preserve">4. </w:t>
      </w:r>
      <w:r w:rsidRPr="00F90BB7">
        <w:t>Kartę diagnostyki i leczenia onkologicznego wydaje świadczeniobiorcy odpowiednio lekarz, o którym mowa w art. 55 ust. 2a</w:t>
      </w:r>
      <w:r>
        <w:t>,</w:t>
      </w:r>
      <w:r w:rsidRPr="00F90BB7">
        <w:t xml:space="preserve"> </w:t>
      </w:r>
      <w:r>
        <w:t>albo</w:t>
      </w:r>
      <w:r w:rsidRPr="00F90BB7">
        <w:t xml:space="preserve"> lekarz udzielający ambulatoryjnych świadczeń specjalistycznych</w:t>
      </w:r>
      <w:r>
        <w:t>,</w:t>
      </w:r>
      <w:r w:rsidRPr="00F90BB7">
        <w:t xml:space="preserve"> albo</w:t>
      </w:r>
      <w:r>
        <w:t xml:space="preserve"> lekarz </w:t>
      </w:r>
      <w:r w:rsidRPr="00AF23A5">
        <w:t>udzielający świadczeń szpitalnych</w:t>
      </w:r>
      <w:r w:rsidR="00CF627E">
        <w:t>,</w:t>
      </w:r>
      <w:r w:rsidR="00FF2C82">
        <w:t xml:space="preserve"> albo świadczeń w ramach programów zdrowotnych</w:t>
      </w:r>
      <w:r w:rsidRPr="00F90BB7">
        <w:t>.</w:t>
      </w:r>
      <w:r>
        <w:t>”</w:t>
      </w:r>
      <w:r w:rsidRPr="00F90BB7">
        <w:t>,</w:t>
      </w:r>
    </w:p>
    <w:p w:rsidR="004A09EF" w:rsidRDefault="004A09EF" w:rsidP="004A09EF">
      <w:pPr>
        <w:pStyle w:val="LITlitera"/>
      </w:pPr>
      <w:r>
        <w:t>d)</w:t>
      </w:r>
      <w:r>
        <w:tab/>
        <w:t>uchyla się ust. 5 i 6,</w:t>
      </w:r>
    </w:p>
    <w:p w:rsidR="004A09EF" w:rsidRDefault="008E1B6B" w:rsidP="004A09EF">
      <w:pPr>
        <w:pStyle w:val="LITlitera"/>
      </w:pPr>
      <w:r>
        <w:t>e</w:t>
      </w:r>
      <w:r w:rsidR="004A09EF">
        <w:t>)</w:t>
      </w:r>
      <w:r w:rsidR="004A09EF">
        <w:tab/>
        <w:t>uchyla się ust. 9–15,</w:t>
      </w:r>
    </w:p>
    <w:p w:rsidR="008E1B6B" w:rsidRDefault="008E1B6B" w:rsidP="004A09EF">
      <w:pPr>
        <w:pStyle w:val="LITlitera"/>
      </w:pPr>
      <w:r>
        <w:t>f)</w:t>
      </w:r>
      <w:r>
        <w:tab/>
        <w:t>ust. 16 otrzymuje brzmienie:</w:t>
      </w:r>
    </w:p>
    <w:p w:rsidR="008E1B6B" w:rsidRDefault="008E1B6B" w:rsidP="008E1B6B">
      <w:pPr>
        <w:pStyle w:val="ZLITUSTzmustliter"/>
      </w:pPr>
      <w:r>
        <w:t xml:space="preserve">„16. Oddział wojewódzki Funduszu, na wniosek odpowiednio świadczeniodawcy podstawowej opieki zdrowotnej albo lekarza, o którym </w:t>
      </w:r>
      <w:r w:rsidR="00CF627E">
        <w:t xml:space="preserve">mowa </w:t>
      </w:r>
      <w:r>
        <w:t>w</w:t>
      </w:r>
      <w:r w:rsidR="00CF627E">
        <w:t> </w:t>
      </w:r>
      <w:r>
        <w:t>art. 55 ust. 2a, który zawarł umowę o udzielanie świadczeń opieki zdrowotnej, lub świadczeniodawcy udzielającego świadczeń z zakresu ambulat</w:t>
      </w:r>
      <w:r w:rsidR="00CF627E">
        <w:t>oryjnej opieki specjalistycznej</w:t>
      </w:r>
      <w:r>
        <w:t xml:space="preserve"> lub świadczeń szpitalnych, lub programów zdrowotnych, przydziela zakresy liczb będących unikalnymi numerami identyfikującymi karty diagnostyki i leczenia onkologicznego. Świadczeniodawcy przydzielają lekarzom udzielającym u nich świadczeń opieki zdrowotnej zakresy liczb będących unikalnymi numerami identyfikującymi karty diagnostyki i leczenia onkologicznego.”,</w:t>
      </w:r>
    </w:p>
    <w:p w:rsidR="004A09EF" w:rsidRDefault="008E1B6B" w:rsidP="004A09EF">
      <w:pPr>
        <w:pStyle w:val="LITlitera"/>
      </w:pPr>
      <w:r>
        <w:t>g</w:t>
      </w:r>
      <w:r w:rsidR="004A09EF">
        <w:t>)</w:t>
      </w:r>
      <w:r w:rsidR="004A09EF">
        <w:tab/>
        <w:t>uchyla się ust. 18;</w:t>
      </w:r>
    </w:p>
    <w:p w:rsidR="004A09EF" w:rsidRPr="004A09EF" w:rsidRDefault="004A09EF" w:rsidP="004A09EF">
      <w:pPr>
        <w:pStyle w:val="PKTpunkt"/>
        <w:keepNext/>
      </w:pPr>
      <w:r>
        <w:t>6</w:t>
      </w:r>
      <w:r w:rsidRPr="004A09EF">
        <w:t>)</w:t>
      </w:r>
      <w:r w:rsidRPr="004A09EF">
        <w:tab/>
        <w:t>w art. 32b:</w:t>
      </w:r>
    </w:p>
    <w:p w:rsidR="004A09EF" w:rsidRDefault="004A09EF" w:rsidP="004A09EF">
      <w:pPr>
        <w:pStyle w:val="LITlitera"/>
        <w:keepNext/>
      </w:pPr>
      <w:r>
        <w:t>a)</w:t>
      </w:r>
      <w:r>
        <w:tab/>
        <w:t>w ust. 2 pkt 1 otrzymuje brzmienie:</w:t>
      </w:r>
    </w:p>
    <w:p w:rsidR="004A09EF" w:rsidRDefault="004A09EF" w:rsidP="004A09EF">
      <w:pPr>
        <w:pStyle w:val="ZLITPKTzmpktliter"/>
      </w:pPr>
      <w:r>
        <w:t>„1)</w:t>
      </w:r>
      <w:r>
        <w:tab/>
        <w:t>g</w:t>
      </w:r>
      <w:r w:rsidRPr="00D92635">
        <w:t>dy w wyniku diagnostyki onkologicznej nie stwierdzono nowotworu złośliwego</w:t>
      </w:r>
      <w:r>
        <w:t xml:space="preserve"> lub miejscowo złośliwego</w:t>
      </w:r>
      <w:r w:rsidRPr="00D92635">
        <w:t>, świadczeniobiorca pozostawia kartę diagnostyki i leczenia onkologicznego u świadczeniodawcy, który wykonywał tę diagnostykę;</w:t>
      </w:r>
      <w:r>
        <w:t>”,</w:t>
      </w:r>
    </w:p>
    <w:p w:rsidR="004A09EF" w:rsidRPr="002E6D64" w:rsidRDefault="004A09EF" w:rsidP="004A09EF">
      <w:pPr>
        <w:pStyle w:val="LITlitera"/>
        <w:keepNext/>
      </w:pPr>
      <w:r>
        <w:t>b)</w:t>
      </w:r>
      <w:r>
        <w:tab/>
        <w:t>ust. 4 i 5 otrzymują brzmienie:</w:t>
      </w:r>
    </w:p>
    <w:p w:rsidR="004A09EF" w:rsidRPr="002E6D64" w:rsidRDefault="004A09EF" w:rsidP="004A09EF">
      <w:pPr>
        <w:pStyle w:val="ZLITUSTzmustliter"/>
        <w:keepNext/>
      </w:pPr>
      <w:r>
        <w:t>„4. Karta diagnostyki i leczenia onkologicznego zawiera:</w:t>
      </w:r>
    </w:p>
    <w:p w:rsidR="004A09EF" w:rsidRPr="002E6D64" w:rsidRDefault="004A09EF" w:rsidP="004A09EF">
      <w:pPr>
        <w:pStyle w:val="ZLITPKTzmpktliter"/>
        <w:keepNext/>
      </w:pPr>
      <w:r>
        <w:t>1)</w:t>
      </w:r>
      <w:r>
        <w:tab/>
        <w:t>oznaczenie świadczeniobiorcy pozwalające na ustalenie jego tożsamości:</w:t>
      </w:r>
    </w:p>
    <w:p w:rsidR="004A09EF" w:rsidRDefault="004A09EF" w:rsidP="004A09EF">
      <w:pPr>
        <w:pStyle w:val="ZLITLITwPKTzmlitwpktliter"/>
      </w:pPr>
      <w:r>
        <w:t>a)</w:t>
      </w:r>
      <w:r>
        <w:tab/>
        <w:t>nazwisko i imię (imiona),</w:t>
      </w:r>
    </w:p>
    <w:p w:rsidR="004A09EF" w:rsidRDefault="004A09EF" w:rsidP="004A09EF">
      <w:pPr>
        <w:pStyle w:val="ZLITLITwPKTzmlitwpktliter"/>
      </w:pPr>
      <w:r>
        <w:lastRenderedPageBreak/>
        <w:t>b)</w:t>
      </w:r>
      <w:r>
        <w:tab/>
        <w:t>datę urodzenia,</w:t>
      </w:r>
    </w:p>
    <w:p w:rsidR="004A09EF" w:rsidRDefault="004A09EF" w:rsidP="004A09EF">
      <w:pPr>
        <w:pStyle w:val="ZLITLITwPKTzmlitwpktliter"/>
      </w:pPr>
      <w:r>
        <w:t>c)</w:t>
      </w:r>
      <w:r>
        <w:tab/>
        <w:t>oznaczenie płci,</w:t>
      </w:r>
    </w:p>
    <w:p w:rsidR="004A09EF" w:rsidRDefault="004A09EF" w:rsidP="004A09EF">
      <w:pPr>
        <w:pStyle w:val="ZLITLITwPKTzmlitwpktliter"/>
      </w:pPr>
      <w:r>
        <w:t>d)</w:t>
      </w:r>
      <w:r>
        <w:tab/>
        <w:t>adres miejsca zamieszkania (ulica, numer domu i lokalu, kod pocztowy, miejscowość),</w:t>
      </w:r>
    </w:p>
    <w:p w:rsidR="004A09EF" w:rsidRDefault="004A09EF" w:rsidP="004A09EF">
      <w:pPr>
        <w:pStyle w:val="ZLITLITwPKTzmlitwpktliter"/>
      </w:pPr>
      <w:r>
        <w:t>e)</w:t>
      </w:r>
      <w:r>
        <w:tab/>
        <w:t>numer PESEL, jeżeli został nadany,</w:t>
      </w:r>
      <w:r w:rsidRPr="00EB2EE3">
        <w:t xml:space="preserve"> </w:t>
      </w:r>
      <w:r>
        <w:t xml:space="preserve">a w przypadku osób, które nie mają nadanego numeru PESEL </w:t>
      </w:r>
      <w:r w:rsidRPr="004A09EF">
        <w:sym w:font="Symbol" w:char="F02D"/>
      </w:r>
      <w:r>
        <w:t xml:space="preserve"> rodzaj i numer dokumentu potwierdzającego tożsamość, a w przypadku noworodka </w:t>
      </w:r>
      <w:r w:rsidRPr="004A09EF">
        <w:sym w:font="Symbol" w:char="F02D"/>
      </w:r>
      <w:r>
        <w:t xml:space="preserve"> numer PESEL jednego z rodziców lub opiekuna prawnego oraz numer kolejny noworodka,</w:t>
      </w:r>
    </w:p>
    <w:p w:rsidR="004A09EF" w:rsidRDefault="004A09EF" w:rsidP="004A09EF">
      <w:pPr>
        <w:pStyle w:val="ZLITLITwPKTzmlitwpktliter"/>
      </w:pPr>
      <w:r>
        <w:t>f)</w:t>
      </w:r>
      <w:r>
        <w:tab/>
        <w:t xml:space="preserve">w przypadku gdy świadczeniobiorcą jest osoba małoletnia, całkowicie ubezwłasnowolniona lub niezdolna do świadomego wyrażenia zgody </w:t>
      </w:r>
      <w:r w:rsidRPr="004A09EF">
        <w:sym w:font="Symbol" w:char="F02D"/>
      </w:r>
      <w:r>
        <w:t xml:space="preserve"> nazwisko i imię (imiona) przedstawiciela ustawowego albo opiekuna faktycznego w rozumieniu art. 3 ust. 1 pkt 1 ustawy z dnia 6 listopada 2008 r. o prawach pacjenta i Rzeczniku Praw Pacjenta, oraz adres jego miejsca zamieszkania,</w:t>
      </w:r>
    </w:p>
    <w:p w:rsidR="004A09EF" w:rsidRDefault="004A09EF" w:rsidP="004A09EF">
      <w:pPr>
        <w:pStyle w:val="ZLITLITwPKTzmlitwpktliter"/>
      </w:pPr>
      <w:r>
        <w:t>g)</w:t>
      </w:r>
      <w:r>
        <w:tab/>
        <w:t xml:space="preserve">podpis świadczeniobiorcy lub </w:t>
      </w:r>
      <w:r w:rsidRPr="00B50EC6">
        <w:t xml:space="preserve">przedstawiciela ustawowego albo opiekuna faktycznego w rozumieniu art. 3 ust. 1 pkt </w:t>
      </w:r>
      <w:r>
        <w:t>1 ustawy z dnia 6 </w:t>
      </w:r>
      <w:r w:rsidRPr="00B50EC6">
        <w:t>listopada 2008 r. o prawach pacjenta i Rzeczniku Praw Pacjenta</w:t>
      </w:r>
      <w:r>
        <w:t>,</w:t>
      </w:r>
    </w:p>
    <w:p w:rsidR="004A09EF" w:rsidRDefault="004A09EF" w:rsidP="004A09EF">
      <w:pPr>
        <w:pStyle w:val="ZLITLITwPKTzmlitwpktliter"/>
      </w:pPr>
      <w:r>
        <w:t>h)</w:t>
      </w:r>
      <w:r>
        <w:tab/>
        <w:t>numer telefonu,</w:t>
      </w:r>
    </w:p>
    <w:p w:rsidR="004A09EF" w:rsidRDefault="004A09EF" w:rsidP="004A09EF">
      <w:pPr>
        <w:pStyle w:val="ZLITLITwPKTzmlitwpktliter"/>
      </w:pPr>
      <w:r>
        <w:t>i)</w:t>
      </w:r>
      <w:r>
        <w:tab/>
        <w:t>adres poczty elektronicznej;</w:t>
      </w:r>
    </w:p>
    <w:p w:rsidR="004A09EF" w:rsidRDefault="004A09EF" w:rsidP="004A09EF">
      <w:pPr>
        <w:pStyle w:val="ZLITPKTzmpktliter"/>
      </w:pPr>
      <w:r>
        <w:t>2)</w:t>
      </w:r>
      <w:r>
        <w:tab/>
        <w:t>oznaczenie świadczeniodawcy, w tym imię i nazwisko lekarza, który udzielił świadczeń opieki zdrowotnej;</w:t>
      </w:r>
    </w:p>
    <w:p w:rsidR="004A09EF" w:rsidRDefault="004A09EF" w:rsidP="004A09EF">
      <w:pPr>
        <w:pStyle w:val="ZLITPKTzmpktliter"/>
      </w:pPr>
      <w:r>
        <w:t>3)</w:t>
      </w:r>
      <w:r>
        <w:tab/>
        <w:t>nazwa i adres miejsca udzielania świadczeń oraz imię i nazwisko lekarza, o którym mowa w art. 55 ust. 2a, wskazanego przez świadczeniobiorcę w deklaracji wyboru, o której mowa w art. 56 ust. 1;</w:t>
      </w:r>
    </w:p>
    <w:p w:rsidR="004A09EF" w:rsidRDefault="004A09EF" w:rsidP="004A09EF">
      <w:pPr>
        <w:pStyle w:val="ZLITPKTzmpktliter"/>
        <w:keepNext/>
      </w:pPr>
      <w:r>
        <w:t>4</w:t>
      </w:r>
      <w:r w:rsidRPr="00BC378C">
        <w:t>)</w:t>
      </w:r>
      <w:r w:rsidRPr="00BC378C">
        <w:tab/>
        <w:t>dane lekarza</w:t>
      </w:r>
      <w:r>
        <w:t xml:space="preserve"> biorącego udział w ustaleniu planu leczenia onkologicznego:</w:t>
      </w:r>
    </w:p>
    <w:p w:rsidR="004A09EF" w:rsidRDefault="004A09EF" w:rsidP="004A09EF">
      <w:pPr>
        <w:pStyle w:val="ZLITLITwPKTzmlitwpktliter"/>
      </w:pPr>
      <w:r w:rsidRPr="00BC378C">
        <w:t>a)</w:t>
      </w:r>
      <w:r w:rsidRPr="00BC378C">
        <w:tab/>
        <w:t>imię i nazwisko,</w:t>
      </w:r>
    </w:p>
    <w:p w:rsidR="004A09EF" w:rsidRPr="00BC378C" w:rsidRDefault="004A09EF" w:rsidP="004A09EF">
      <w:pPr>
        <w:pStyle w:val="ZLITLITwPKTzmlitwpktliter"/>
      </w:pPr>
      <w:r>
        <w:t>b)</w:t>
      </w:r>
      <w:r>
        <w:tab/>
        <w:t>numer prawa wykonywania zawodu;</w:t>
      </w:r>
    </w:p>
    <w:p w:rsidR="004A09EF" w:rsidRPr="007379D5" w:rsidRDefault="004A09EF" w:rsidP="004A09EF">
      <w:pPr>
        <w:pStyle w:val="ZLITPKTzmpktliter"/>
        <w:keepNext/>
      </w:pPr>
      <w:r>
        <w:t>5</w:t>
      </w:r>
      <w:r w:rsidRPr="007379D5">
        <w:t>)</w:t>
      </w:r>
      <w:r w:rsidRPr="007379D5">
        <w:tab/>
      </w:r>
      <w:r>
        <w:t>dane koordynatora leczenia onkologicznego</w:t>
      </w:r>
      <w:r w:rsidRPr="007379D5">
        <w:t>:</w:t>
      </w:r>
    </w:p>
    <w:p w:rsidR="004A09EF" w:rsidRDefault="004A09EF" w:rsidP="004A09EF">
      <w:pPr>
        <w:pStyle w:val="ZLITLITwPKTzmlitwpktliter"/>
      </w:pPr>
      <w:r>
        <w:t>a)</w:t>
      </w:r>
      <w:r>
        <w:tab/>
        <w:t>imię i nazwisko,</w:t>
      </w:r>
    </w:p>
    <w:p w:rsidR="004A09EF" w:rsidRDefault="004A09EF" w:rsidP="004A09EF">
      <w:pPr>
        <w:pStyle w:val="ZLITLITwPKTzmlitwpktliter"/>
      </w:pPr>
      <w:r>
        <w:t>b)</w:t>
      </w:r>
      <w:r>
        <w:tab/>
        <w:t>numer telefonu służbowego,</w:t>
      </w:r>
    </w:p>
    <w:p w:rsidR="004A09EF" w:rsidRDefault="004A09EF" w:rsidP="004A09EF">
      <w:pPr>
        <w:pStyle w:val="ZLITLITwPKTzmlitwpktliter"/>
      </w:pPr>
      <w:r>
        <w:t>c)</w:t>
      </w:r>
      <w:r>
        <w:tab/>
        <w:t>adres służbowej poczty elektronicznej;</w:t>
      </w:r>
    </w:p>
    <w:p w:rsidR="004A09EF" w:rsidRPr="002E6D64" w:rsidRDefault="004A09EF" w:rsidP="004A09EF">
      <w:pPr>
        <w:pStyle w:val="ZLITPKTzmpktliter"/>
        <w:keepNext/>
      </w:pPr>
      <w:r>
        <w:t>6)</w:t>
      </w:r>
      <w:r>
        <w:tab/>
        <w:t>inne niż określone w pkt 1</w:t>
      </w:r>
      <w:r w:rsidRPr="004A09EF">
        <w:sym w:font="Symbol" w:char="F02D"/>
      </w:r>
      <w:r>
        <w:t>5</w:t>
      </w:r>
      <w:r w:rsidRPr="002E6D64">
        <w:t xml:space="preserve"> dane:</w:t>
      </w:r>
    </w:p>
    <w:p w:rsidR="004A09EF" w:rsidRDefault="004A09EF" w:rsidP="004A09EF">
      <w:pPr>
        <w:pStyle w:val="ZLITLITwPKTzmlitwpktliter"/>
      </w:pPr>
      <w:r>
        <w:t>a)</w:t>
      </w:r>
      <w:r>
        <w:tab/>
        <w:t>datę sporządzenia karty,</w:t>
      </w:r>
    </w:p>
    <w:p w:rsidR="004A09EF" w:rsidRDefault="004A09EF" w:rsidP="004A09EF">
      <w:pPr>
        <w:pStyle w:val="ZLITLITwPKTzmlitwpktliter"/>
      </w:pPr>
      <w:r>
        <w:lastRenderedPageBreak/>
        <w:t>b)</w:t>
      </w:r>
      <w:r>
        <w:tab/>
        <w:t>datę decyzji o założeniu karty,</w:t>
      </w:r>
    </w:p>
    <w:p w:rsidR="004A09EF" w:rsidRDefault="004A09EF" w:rsidP="004A09EF">
      <w:pPr>
        <w:pStyle w:val="ZLITLITwPKTzmlitwpktliter"/>
      </w:pPr>
      <w:r>
        <w:t>c)</w:t>
      </w:r>
      <w:r>
        <w:tab/>
        <w:t>tryb wydania karty,</w:t>
      </w:r>
    </w:p>
    <w:p w:rsidR="004A09EF" w:rsidRDefault="004A09EF" w:rsidP="004A09EF">
      <w:pPr>
        <w:pStyle w:val="ZLITLITwPKTzmlitwpktliter"/>
      </w:pPr>
      <w:r>
        <w:t>d)</w:t>
      </w:r>
      <w:r>
        <w:tab/>
        <w:t>datę otrzymania karty przez świadczeniobiorcę,</w:t>
      </w:r>
    </w:p>
    <w:p w:rsidR="004A09EF" w:rsidRDefault="004A09EF" w:rsidP="004A09EF">
      <w:pPr>
        <w:pStyle w:val="ZLITLITwPKTzmlitwpktliter"/>
      </w:pPr>
      <w:r>
        <w:t>e)</w:t>
      </w:r>
      <w:r>
        <w:tab/>
        <w:t>dane o skierowaniu do lekarza specjalisty lub szpitala,</w:t>
      </w:r>
    </w:p>
    <w:p w:rsidR="004A09EF" w:rsidRDefault="004A09EF" w:rsidP="004A09EF">
      <w:pPr>
        <w:pStyle w:val="ZLITLITwPKTzmlitwpktliter"/>
      </w:pPr>
      <w:r>
        <w:t>f)</w:t>
      </w:r>
      <w:r>
        <w:tab/>
        <w:t>dane dotyczące diagnostyki onkologicznej,</w:t>
      </w:r>
    </w:p>
    <w:p w:rsidR="004A09EF" w:rsidRDefault="004A09EF" w:rsidP="004A09EF">
      <w:pPr>
        <w:pStyle w:val="ZLITLITwPKTzmlitwpktliter"/>
      </w:pPr>
      <w:r>
        <w:t>g)</w:t>
      </w:r>
      <w:r>
        <w:tab/>
        <w:t>rozpoznanie,</w:t>
      </w:r>
    </w:p>
    <w:p w:rsidR="004A09EF" w:rsidRDefault="004A09EF" w:rsidP="004A09EF">
      <w:pPr>
        <w:pStyle w:val="ZLITLITwPKTzmlitwpktliter"/>
      </w:pPr>
      <w:r>
        <w:t>h)</w:t>
      </w:r>
      <w:r>
        <w:tab/>
        <w:t>dane dotyczące oceny jakości diagnostyki onkologicznej,</w:t>
      </w:r>
    </w:p>
    <w:p w:rsidR="004A09EF" w:rsidRDefault="004A09EF" w:rsidP="004A09EF">
      <w:pPr>
        <w:pStyle w:val="ZLITLITwPKTzmlitwpktliter"/>
      </w:pPr>
      <w:r>
        <w:t>i)</w:t>
      </w:r>
      <w:r>
        <w:tab/>
        <w:t>dane dotyczące planu leczenia onkologicznego,</w:t>
      </w:r>
    </w:p>
    <w:p w:rsidR="004A09EF" w:rsidRDefault="004A09EF" w:rsidP="004A09EF">
      <w:pPr>
        <w:pStyle w:val="ZLITLITwPKTzmlitwpktliter"/>
      </w:pPr>
      <w:r>
        <w:t>j)</w:t>
      </w:r>
      <w:r>
        <w:tab/>
        <w:t>dane dotyczące leczenia onkologicznego,</w:t>
      </w:r>
    </w:p>
    <w:p w:rsidR="004A09EF" w:rsidRDefault="004A09EF" w:rsidP="004A09EF">
      <w:pPr>
        <w:pStyle w:val="ZLITLITwPKTzmlitwpktliter"/>
      </w:pPr>
      <w:r>
        <w:t>k)</w:t>
      </w:r>
      <w:r>
        <w:tab/>
        <w:t>unikalny numer identyfikacyjny.</w:t>
      </w:r>
    </w:p>
    <w:p w:rsidR="004A09EF" w:rsidRDefault="004A09EF" w:rsidP="004A09EF">
      <w:pPr>
        <w:pStyle w:val="ZLITUSTzmustliter"/>
      </w:pPr>
      <w:r w:rsidRPr="00F90BB7">
        <w:t>5. Minister właściwy do spraw zdrowia określi, w drodze rozporządzenia, wzór karty diagnos</w:t>
      </w:r>
      <w:r>
        <w:t xml:space="preserve">tyki i leczenia onkologicznego, </w:t>
      </w:r>
      <w:r w:rsidRPr="00F90BB7">
        <w:t>mając na celu zapewnienie właściwe</w:t>
      </w:r>
      <w:r>
        <w:t>go</w:t>
      </w:r>
      <w:r w:rsidRPr="00F90BB7">
        <w:t xml:space="preserve"> </w:t>
      </w:r>
      <w:r>
        <w:t xml:space="preserve">przepływu informacji dotyczących </w:t>
      </w:r>
      <w:r w:rsidRPr="00F90BB7">
        <w:t>realizacji diagnostyki onkologicznej lub leczenia onkologicznego</w:t>
      </w:r>
      <w:r>
        <w:t>.”;</w:t>
      </w:r>
    </w:p>
    <w:p w:rsidR="004A09EF" w:rsidRPr="004A09EF" w:rsidRDefault="004A09EF" w:rsidP="004A09EF">
      <w:pPr>
        <w:pStyle w:val="PKTpunkt"/>
        <w:keepNext/>
      </w:pPr>
      <w:r>
        <w:t>7</w:t>
      </w:r>
      <w:r w:rsidRPr="004A09EF">
        <w:t>)</w:t>
      </w:r>
      <w:r w:rsidRPr="004A09EF">
        <w:tab/>
        <w:t>po art. 32b dodaje się art. 32c i art. 32d w brzmieniu:</w:t>
      </w:r>
    </w:p>
    <w:p w:rsidR="004A09EF" w:rsidRDefault="004A09EF" w:rsidP="004A09EF">
      <w:pPr>
        <w:pStyle w:val="ZARTzmartartykuempunktem"/>
      </w:pPr>
      <w:r>
        <w:t>„</w:t>
      </w:r>
      <w:r w:rsidRPr="00C53523">
        <w:t>Art. 32</w:t>
      </w:r>
      <w:r>
        <w:t>c</w:t>
      </w:r>
      <w:r w:rsidRPr="00C53523">
        <w:t xml:space="preserve">. </w:t>
      </w:r>
      <w:r>
        <w:t xml:space="preserve">1. </w:t>
      </w:r>
      <w:r w:rsidRPr="00DD0B2A">
        <w:t>Świadczeniodawcy udzielając</w:t>
      </w:r>
      <w:r>
        <w:t>y świadczeń opieki zdrowotnej w </w:t>
      </w:r>
      <w:r w:rsidRPr="00DD0B2A">
        <w:t>zakresie diagnostyki onkologicznej i leczenia onkologicznego oblicza</w:t>
      </w:r>
      <w:r>
        <w:t>ją</w:t>
      </w:r>
      <w:r w:rsidRPr="00DD0B2A">
        <w:t xml:space="preserve"> corocznie wskaźnik</w:t>
      </w:r>
      <w:r>
        <w:t>i</w:t>
      </w:r>
      <w:r w:rsidRPr="00DD0B2A">
        <w:t xml:space="preserve"> efektywności diagnostyki </w:t>
      </w:r>
      <w:r>
        <w:t xml:space="preserve">onkologicznej </w:t>
      </w:r>
      <w:r w:rsidRPr="00DD0B2A">
        <w:t>i leczenia onkologicznego za poprzedni rok kalendarzowy na podstawie danych z raportów statystycznych, o których mowa w przepisach wydanych na podstawie art. 137 ust. 2. Świadczeniodawcy przekaz</w:t>
      </w:r>
      <w:r>
        <w:t>ują</w:t>
      </w:r>
      <w:r w:rsidRPr="00DD0B2A">
        <w:t xml:space="preserve"> do </w:t>
      </w:r>
      <w:r>
        <w:t xml:space="preserve">oddziału wojewódzkiego </w:t>
      </w:r>
      <w:r w:rsidRPr="00DD0B2A">
        <w:t>Funduszu wskaźnik</w:t>
      </w:r>
      <w:r>
        <w:t>i</w:t>
      </w:r>
      <w:r w:rsidRPr="00DD0B2A">
        <w:t xml:space="preserve"> efektywności diagnostyki onkologicznej i leczenia onkologicznego nie później niż do końca drugiego kwartału roku kalendarzowego następującego po roku, za który obliczono te wskaźniki.</w:t>
      </w:r>
    </w:p>
    <w:p w:rsidR="004A09EF" w:rsidRDefault="004A09EF" w:rsidP="004A09EF">
      <w:pPr>
        <w:pStyle w:val="ZUSTzmustartykuempunktem"/>
      </w:pPr>
      <w:r w:rsidRPr="00C53523">
        <w:t xml:space="preserve">2. </w:t>
      </w:r>
      <w:r w:rsidRPr="003F1F99">
        <w:t xml:space="preserve">Minister właściwy do spraw zdrowia </w:t>
      </w:r>
      <w:r>
        <w:t>ogłasza, w drodze obwieszczenia, uwzględniając zalecenia</w:t>
      </w:r>
      <w:r w:rsidRPr="003F1F99">
        <w:t xml:space="preserve"> </w:t>
      </w:r>
      <w:r>
        <w:t>wydane na podstawie art. 11 ust. 3 w zakresie diagnostyki onkologicznej i leczenia onkologicznego,</w:t>
      </w:r>
      <w:r w:rsidRPr="003F1F99">
        <w:t xml:space="preserve"> mierniki oceny prowadzenia diagnostyki</w:t>
      </w:r>
      <w:r>
        <w:t xml:space="preserve"> onkologicznej</w:t>
      </w:r>
      <w:r w:rsidRPr="003F1F99">
        <w:t xml:space="preserve"> i leczenia onkologicznego, które mogą być wykorzystane do obliczania wskaźników efektywności </w:t>
      </w:r>
      <w:r>
        <w:t xml:space="preserve">tej </w:t>
      </w:r>
      <w:r w:rsidRPr="003F1F99">
        <w:t xml:space="preserve">diagnostyki i </w:t>
      </w:r>
      <w:r>
        <w:t xml:space="preserve">tego </w:t>
      </w:r>
      <w:r w:rsidRPr="003F1F99">
        <w:t>leczenia.</w:t>
      </w:r>
    </w:p>
    <w:p w:rsidR="004A09EF" w:rsidRDefault="004A09EF" w:rsidP="004A09EF">
      <w:pPr>
        <w:pStyle w:val="ZARTzmartartykuempunktem"/>
      </w:pPr>
      <w:r w:rsidRPr="00C53523">
        <w:t>Art. 32</w:t>
      </w:r>
      <w:r>
        <w:t>d</w:t>
      </w:r>
      <w:r w:rsidRPr="00C53523">
        <w:t>. Obwieszczeni</w:t>
      </w:r>
      <w:r>
        <w:t>e</w:t>
      </w:r>
      <w:r w:rsidRPr="00C53523">
        <w:t>, o który</w:t>
      </w:r>
      <w:r>
        <w:t>m</w:t>
      </w:r>
      <w:r w:rsidRPr="00C53523">
        <w:t xml:space="preserve"> mowa w art. 32c ust. </w:t>
      </w:r>
      <w:r>
        <w:t>2</w:t>
      </w:r>
      <w:r w:rsidRPr="00C53523">
        <w:t xml:space="preserve">, </w:t>
      </w:r>
      <w:r>
        <w:t>jest</w:t>
      </w:r>
      <w:r w:rsidRPr="00C53523">
        <w:t xml:space="preserve"> ogłaszan</w:t>
      </w:r>
      <w:r>
        <w:t>e w </w:t>
      </w:r>
      <w:r w:rsidRPr="00C53523">
        <w:t>dzienniku urzędowym ministra właściwego do spraw zdrowia.</w:t>
      </w:r>
      <w:r>
        <w:t>”.</w:t>
      </w:r>
    </w:p>
    <w:p w:rsidR="004A09EF" w:rsidRDefault="004A09EF" w:rsidP="004A09EF">
      <w:pPr>
        <w:pStyle w:val="ARTartustawynprozporzdzenia"/>
        <w:rPr>
          <w:rStyle w:val="Ppogrubienie"/>
        </w:rPr>
      </w:pPr>
      <w:r w:rsidRPr="004A09EF">
        <w:rPr>
          <w:rStyle w:val="Ppogrubienie"/>
        </w:rPr>
        <w:t>Art. 2.</w:t>
      </w:r>
      <w:r w:rsidR="00CE4F6E">
        <w:rPr>
          <w:rStyle w:val="Ppogrubienie"/>
        </w:rPr>
        <w:t> </w:t>
      </w:r>
      <w:r w:rsidR="00CE4F6E">
        <w:t>1. </w:t>
      </w:r>
      <w:r w:rsidRPr="008877E7">
        <w:t xml:space="preserve">Do kart diagnostyki i leczenia onkologicznego wydanych świadczeniobiorcom przed dniem wejścia w życie </w:t>
      </w:r>
      <w:r>
        <w:t xml:space="preserve">niniejszej </w:t>
      </w:r>
      <w:r w:rsidRPr="008877E7">
        <w:t>ustawy stosuje się przepisy dotychczasowe.</w:t>
      </w:r>
    </w:p>
    <w:p w:rsidR="004A09EF" w:rsidRDefault="00CE4F6E" w:rsidP="004A09EF">
      <w:pPr>
        <w:pStyle w:val="USTustnpkodeksu"/>
      </w:pPr>
      <w:r>
        <w:lastRenderedPageBreak/>
        <w:t>2. </w:t>
      </w:r>
      <w:r w:rsidR="004A09EF" w:rsidRPr="008877E7">
        <w:t>Karty</w:t>
      </w:r>
      <w:r w:rsidR="004A09EF">
        <w:t xml:space="preserve"> </w:t>
      </w:r>
      <w:r w:rsidR="004A09EF" w:rsidRPr="008877E7">
        <w:t>diagnostyki i leczenia onkologicznego, o których mowa w ust. 1, zachowują ważność.</w:t>
      </w:r>
    </w:p>
    <w:p w:rsidR="004A09EF" w:rsidRDefault="004A09EF" w:rsidP="004A09EF">
      <w:pPr>
        <w:pStyle w:val="ARTartustawynprozporzdzenia"/>
      </w:pPr>
      <w:r w:rsidRPr="004A09EF">
        <w:rPr>
          <w:rStyle w:val="Ppogrubienie"/>
        </w:rPr>
        <w:t>Art. 3.</w:t>
      </w:r>
      <w:r w:rsidR="00CE4F6E">
        <w:t> </w:t>
      </w:r>
      <w:r>
        <w:t xml:space="preserve">Wskaźniki </w:t>
      </w:r>
      <w:r w:rsidRPr="00675AF7">
        <w:t>efektywności</w:t>
      </w:r>
      <w:r>
        <w:t xml:space="preserve"> diagnostyki onkologicznej i</w:t>
      </w:r>
      <w:r w:rsidRPr="00675AF7">
        <w:t xml:space="preserve"> leczenia onkologicznego</w:t>
      </w:r>
      <w:r>
        <w:t>, o których mowa w art. 32c ust. 1 ustawy zmienianej w art. 1, w brzmieniu nadanym niniejszą ustawą, oblicza się po raz pierwszy za 2017 r.</w:t>
      </w:r>
    </w:p>
    <w:p w:rsidR="004A09EF" w:rsidRDefault="004A09EF" w:rsidP="00CE4F6E">
      <w:pPr>
        <w:pStyle w:val="ARTartustawynprozporzdzenia"/>
      </w:pPr>
      <w:r w:rsidRPr="004A09EF">
        <w:rPr>
          <w:rStyle w:val="Ppogrubienie"/>
        </w:rPr>
        <w:t>Art. 4.</w:t>
      </w:r>
      <w:r w:rsidR="00CE4F6E">
        <w:t> </w:t>
      </w:r>
      <w:r>
        <w:t xml:space="preserve">Ustawa wchodzi w życie z dniem 1 </w:t>
      </w:r>
      <w:r w:rsidR="00CE4F6E">
        <w:t>marca</w:t>
      </w:r>
      <w:r>
        <w:t xml:space="preserve"> 2017 r.</w:t>
      </w:r>
    </w:p>
    <w:sectPr w:rsidR="004A09EF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09EF" w:rsidRDefault="004A09EF">
      <w:r>
        <w:separator/>
      </w:r>
    </w:p>
  </w:endnote>
  <w:endnote w:type="continuationSeparator" w:id="0">
    <w:p w:rsidR="004A09EF" w:rsidRDefault="004A09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09EF" w:rsidRDefault="004A09EF">
      <w:r>
        <w:separator/>
      </w:r>
    </w:p>
  </w:footnote>
  <w:footnote w:type="continuationSeparator" w:id="0">
    <w:p w:rsidR="004A09EF" w:rsidRDefault="004A09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C4752B">
      <w:rPr>
        <w:noProof/>
      </w:rPr>
      <w:t>6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9EF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556B8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09EF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22B8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1B6B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95B6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4752B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E4F6E"/>
    <w:rsid w:val="00CF09AA"/>
    <w:rsid w:val="00CF4813"/>
    <w:rsid w:val="00CF5233"/>
    <w:rsid w:val="00CF627E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37C3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5E88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3D5B"/>
    <w:rsid w:val="00FD42A3"/>
    <w:rsid w:val="00FD7468"/>
    <w:rsid w:val="00FD7CE0"/>
    <w:rsid w:val="00FE0B3B"/>
    <w:rsid w:val="00FE1BE2"/>
    <w:rsid w:val="00FE730A"/>
    <w:rsid w:val="00FF1DD7"/>
    <w:rsid w:val="00FF2C82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4A09EF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4A09EF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zagors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A42C178-9EEE-4F7A-8106-788068343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6</Pages>
  <Words>1311</Words>
  <Characters>8129</Characters>
  <Application>Microsoft Office Word</Application>
  <DocSecurity>0</DocSecurity>
  <Lines>67</Lines>
  <Paragraphs>18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9422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Kinga Trafisz</dc:creator>
  <cp:lastModifiedBy>Ewa A. Genert</cp:lastModifiedBy>
  <cp:revision>2</cp:revision>
  <cp:lastPrinted>2016-11-22T08:28:00Z</cp:lastPrinted>
  <dcterms:created xsi:type="dcterms:W3CDTF">2016-12-02T09:22:00Z</dcterms:created>
  <dcterms:modified xsi:type="dcterms:W3CDTF">2016-12-02T09:22:00Z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