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362" w:rsidRPr="00960362" w:rsidRDefault="00960362" w:rsidP="000F54D7">
      <w:pPr>
        <w:pStyle w:val="OZNRODZAKTUtznustawalubrozporzdzenieiorganwydajcy"/>
        <w:spacing w:before="120" w:after="0"/>
        <w:rPr>
          <w:rFonts w:ascii="Times New Roman" w:hAnsi="Times New Roman"/>
          <w:b w:val="0"/>
          <w:spacing w:val="0"/>
        </w:rPr>
      </w:pPr>
      <w:bookmarkStart w:id="0" w:name="_GoBack"/>
      <w:bookmarkEnd w:id="0"/>
      <w:r w:rsidRPr="00960362">
        <w:rPr>
          <w:rFonts w:ascii="Times New Roman" w:hAnsi="Times New Roman"/>
          <w:b w:val="0"/>
          <w:spacing w:val="0"/>
        </w:rPr>
        <w:t>UZASADNIENIE</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Przedmiotowy projekt ustawy o zmianie ustawy o świadczeniach opieki zdrowotnej finansowanych ze środków publicznych, zwany dalej „projektem ustawy”, ma na celu modyfikację tzw. pakietu onkologicznego</w:t>
      </w:r>
      <w:r w:rsidR="00316281">
        <w:rPr>
          <w:rFonts w:ascii="Times New Roman" w:hAnsi="Times New Roman" w:cs="Times New Roman"/>
        </w:rPr>
        <w:t xml:space="preserve"> wprowadzonego ustawą z dnia 22 </w:t>
      </w:r>
      <w:r w:rsidRPr="00960362">
        <w:rPr>
          <w:rFonts w:ascii="Times New Roman" w:hAnsi="Times New Roman" w:cs="Times New Roman"/>
        </w:rPr>
        <w:t xml:space="preserve">lipca 2014 </w:t>
      </w:r>
      <w:r>
        <w:rPr>
          <w:rFonts w:ascii="Times New Roman" w:hAnsi="Times New Roman" w:cs="Times New Roman"/>
        </w:rPr>
        <w:t>r. o</w:t>
      </w:r>
      <w:r w:rsidR="000F54D7">
        <w:rPr>
          <w:rFonts w:ascii="Times New Roman" w:hAnsi="Times New Roman" w:cs="Times New Roman"/>
        </w:rPr>
        <w:t> </w:t>
      </w:r>
      <w:r w:rsidRPr="00960362">
        <w:rPr>
          <w:rFonts w:ascii="Times New Roman" w:hAnsi="Times New Roman" w:cs="Times New Roman"/>
        </w:rPr>
        <w:t xml:space="preserve">zmianie ustawy o świadczeniach opieki zdrowotnej finansowanych ze środków publicznych oraz niektórych innych ustaw (Dz. U. poz. 1138, z </w:t>
      </w:r>
      <w:proofErr w:type="spellStart"/>
      <w:r w:rsidRPr="00960362">
        <w:rPr>
          <w:rFonts w:ascii="Times New Roman" w:hAnsi="Times New Roman" w:cs="Times New Roman"/>
        </w:rPr>
        <w:t>późn</w:t>
      </w:r>
      <w:proofErr w:type="spellEnd"/>
      <w:r w:rsidRPr="00960362">
        <w:rPr>
          <w:rFonts w:ascii="Times New Roman" w:hAnsi="Times New Roman" w:cs="Times New Roman"/>
        </w:rPr>
        <w:t>. zm.), mając na uwadze roczne doświadczenia z jego funkcjonowania. Przedmiotowa regulacja dotyczy w szczególności dwóch obszarów:</w:t>
      </w:r>
    </w:p>
    <w:p w:rsidR="00960362" w:rsidRPr="00960362" w:rsidRDefault="00960362" w:rsidP="000F54D7">
      <w:pPr>
        <w:pStyle w:val="PKTpunkt"/>
        <w:rPr>
          <w:rFonts w:ascii="Times New Roman" w:hAnsi="Times New Roman" w:cs="Times New Roman"/>
        </w:rPr>
      </w:pPr>
      <w:r w:rsidRPr="00960362">
        <w:rPr>
          <w:rFonts w:ascii="Times New Roman" w:hAnsi="Times New Roman" w:cs="Times New Roman"/>
        </w:rPr>
        <w:t>1)</w:t>
      </w:r>
      <w:r w:rsidRPr="00960362">
        <w:rPr>
          <w:rFonts w:ascii="Times New Roman" w:hAnsi="Times New Roman" w:cs="Times New Roman"/>
        </w:rPr>
        <w:tab/>
        <w:t xml:space="preserve">uproszczenia sprawozdawczości w zakresie </w:t>
      </w:r>
      <w:r w:rsidR="00316281">
        <w:rPr>
          <w:rFonts w:ascii="Times New Roman" w:hAnsi="Times New Roman" w:cs="Times New Roman"/>
        </w:rPr>
        <w:t>prowadzenia list oczekujących w </w:t>
      </w:r>
      <w:r w:rsidRPr="00960362">
        <w:rPr>
          <w:rFonts w:ascii="Times New Roman" w:hAnsi="Times New Roman" w:cs="Times New Roman"/>
        </w:rPr>
        <w:t>przypadku świadczeń udzielanych na podstawie karty diagnostyki i leczenia onkologicznego, zwanej dalej „kartą DILO”;</w:t>
      </w:r>
    </w:p>
    <w:p w:rsidR="00960362" w:rsidRPr="00960362" w:rsidRDefault="00960362" w:rsidP="000F54D7">
      <w:pPr>
        <w:pStyle w:val="PKTpunkt"/>
        <w:rPr>
          <w:rFonts w:ascii="Times New Roman" w:hAnsi="Times New Roman" w:cs="Times New Roman"/>
        </w:rPr>
      </w:pPr>
      <w:r w:rsidRPr="00960362">
        <w:rPr>
          <w:rFonts w:ascii="Times New Roman" w:hAnsi="Times New Roman" w:cs="Times New Roman"/>
        </w:rPr>
        <w:t>2)</w:t>
      </w:r>
      <w:r w:rsidRPr="00960362">
        <w:rPr>
          <w:rFonts w:ascii="Times New Roman" w:hAnsi="Times New Roman" w:cs="Times New Roman"/>
        </w:rPr>
        <w:tab/>
        <w:t>uproszczenia karty DILO z jednoczesnym uelastycznieniem możliwości jej wystawiania.</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Dodatkowo proponuje się przyznanie ministrowi właściwemu do spraw zdrowia uprawnienia w postaci możliwości ogłaszania, w drodze obwieszczenia, zaleceń postępowania dotyczących diagnostyki i leczenia w zakresie świadczeń finansowanych ze środków publicznych, odrębnie dla poszczególnych dziedzin medycyny, opracowanych przez odpowiednie stowarzyszenia będące zgodnie z postanowieniami ich statutów towarzystwami naukowymi o zasięgu krajowym, zrzeszające specjalistów w danej dziedzinie medycyny. Upoważnienie określone w projektowanym art. 11 ust. 3 ustawy z dnia 27 sierpnia 2004 r. o</w:t>
      </w:r>
      <w:r w:rsidR="000F54D7">
        <w:rPr>
          <w:rFonts w:ascii="Times New Roman" w:hAnsi="Times New Roman" w:cs="Times New Roman"/>
        </w:rPr>
        <w:t> </w:t>
      </w:r>
      <w:r w:rsidRPr="00960362">
        <w:rPr>
          <w:rFonts w:ascii="Times New Roman" w:hAnsi="Times New Roman" w:cs="Times New Roman"/>
        </w:rPr>
        <w:t>świadczeniach opieki zdrowotnej finansowanych ze środków publicznych (Dz. U. z 2016 r. poz. 1793</w:t>
      </w:r>
      <w:r w:rsidR="001B7BE6">
        <w:rPr>
          <w:rFonts w:ascii="Times New Roman" w:hAnsi="Times New Roman" w:cs="Times New Roman"/>
        </w:rPr>
        <w:t xml:space="preserve">, z </w:t>
      </w:r>
      <w:proofErr w:type="spellStart"/>
      <w:r w:rsidR="001B7BE6">
        <w:rPr>
          <w:rFonts w:ascii="Times New Roman" w:hAnsi="Times New Roman" w:cs="Times New Roman"/>
        </w:rPr>
        <w:t>późn</w:t>
      </w:r>
      <w:proofErr w:type="spellEnd"/>
      <w:r w:rsidR="001B7BE6">
        <w:rPr>
          <w:rFonts w:ascii="Times New Roman" w:hAnsi="Times New Roman" w:cs="Times New Roman"/>
        </w:rPr>
        <w:t>. zm.</w:t>
      </w:r>
      <w:r w:rsidRPr="00960362">
        <w:rPr>
          <w:rFonts w:ascii="Times New Roman" w:hAnsi="Times New Roman" w:cs="Times New Roman"/>
        </w:rPr>
        <w:t>), zwanej dalej „ustawą nowelizowaną”, jest obligatoryjne w odniesieniu do</w:t>
      </w:r>
      <w:r w:rsidR="00F27B50">
        <w:rPr>
          <w:rFonts w:ascii="Times New Roman" w:hAnsi="Times New Roman" w:cs="Times New Roman"/>
        </w:rPr>
        <w:t xml:space="preserve"> </w:t>
      </w:r>
      <w:r w:rsidRPr="00960362">
        <w:rPr>
          <w:rFonts w:ascii="Times New Roman" w:hAnsi="Times New Roman" w:cs="Times New Roman"/>
        </w:rPr>
        <w:t xml:space="preserve">zaleceń </w:t>
      </w:r>
      <w:r w:rsidR="00316281">
        <w:rPr>
          <w:rFonts w:ascii="Times New Roman" w:hAnsi="Times New Roman" w:cs="Times New Roman"/>
        </w:rPr>
        <w:t>postępowania wyłącznie w </w:t>
      </w:r>
      <w:r w:rsidRPr="00960362">
        <w:rPr>
          <w:rFonts w:ascii="Times New Roman" w:hAnsi="Times New Roman" w:cs="Times New Roman"/>
        </w:rPr>
        <w:t xml:space="preserve">zakresie onkologii (diagnostyki onkologicznej i leczenia onkologicznego), stanowiących element tzw. pakietu onkologicznego. Na podstawie tych zaleceń Minister Zdrowia opracuje mierniki oceny prowadzenia diagnostyki onkologicznej </w:t>
      </w:r>
      <w:r w:rsidR="00316281">
        <w:rPr>
          <w:rFonts w:ascii="Times New Roman" w:hAnsi="Times New Roman" w:cs="Times New Roman"/>
        </w:rPr>
        <w:t>i </w:t>
      </w:r>
      <w:r w:rsidRPr="00960362">
        <w:rPr>
          <w:rFonts w:ascii="Times New Roman" w:hAnsi="Times New Roman" w:cs="Times New Roman"/>
        </w:rPr>
        <w:t xml:space="preserve">leczenia onkologicznego. Świadczeniodawcy będą mogli wykorzystywać ww. mierniki do obliczania corocznie wskaźników efektywności diagnostyki onkologicznej </w:t>
      </w:r>
      <w:r w:rsidR="00316281">
        <w:rPr>
          <w:rFonts w:ascii="Times New Roman" w:hAnsi="Times New Roman" w:cs="Times New Roman"/>
        </w:rPr>
        <w:t>i </w:t>
      </w:r>
      <w:r w:rsidRPr="00960362">
        <w:rPr>
          <w:rFonts w:ascii="Times New Roman" w:hAnsi="Times New Roman" w:cs="Times New Roman"/>
        </w:rPr>
        <w:t xml:space="preserve">leczenia onkologicznego na podstawie danych z raportów statystycznych, które przekazują do Narodowego Funduszu Zdrowia za poprzedni rok kalendarzowy nie później niż do końca drugiego kwartału. Oczekuje się, że efektem raportowania tych wskaźników oraz ich analizy będzie zwiększenie dostępności do kompleksowego leczenia onkologicznego, co przyczyni się do zapewnienia wysokiej jakości świadczeń opieki zdrowotnej oraz bezpieczeństwa świadczeniobiorców. Natomiast w pozostałym zakresie przedmiotowe upoważnienie do ogłaszania zaleceń postępowania </w:t>
      </w:r>
      <w:r w:rsidRPr="00960362">
        <w:rPr>
          <w:rFonts w:ascii="Times New Roman" w:hAnsi="Times New Roman" w:cs="Times New Roman"/>
        </w:rPr>
        <w:lastRenderedPageBreak/>
        <w:t>dotyczących diagnostyki i leczenia w poszczególnych dziedzinach medycyny, z uwagi na wielość dziedzin medycyny i różnorodność możliwych schematów postępowania diagnostyczno-terapeutycznego, jest fakultatywne.</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 xml:space="preserve">Schematy postępowania medycznego tworzone w formie wytycznych lub zaleceń przez odpowiednie towarzystwa naukowe, zgodnie z zasadami </w:t>
      </w:r>
      <w:proofErr w:type="spellStart"/>
      <w:r w:rsidRPr="00960362">
        <w:rPr>
          <w:rFonts w:ascii="Times New Roman" w:hAnsi="Times New Roman" w:cs="Times New Roman"/>
        </w:rPr>
        <w:t>Evidence</w:t>
      </w:r>
      <w:proofErr w:type="spellEnd"/>
      <w:r w:rsidRPr="00960362">
        <w:rPr>
          <w:rFonts w:ascii="Times New Roman" w:hAnsi="Times New Roman" w:cs="Times New Roman"/>
        </w:rPr>
        <w:t xml:space="preserve"> </w:t>
      </w:r>
      <w:proofErr w:type="spellStart"/>
      <w:r w:rsidRPr="00960362">
        <w:rPr>
          <w:rFonts w:ascii="Times New Roman" w:hAnsi="Times New Roman" w:cs="Times New Roman"/>
        </w:rPr>
        <w:t>Based</w:t>
      </w:r>
      <w:proofErr w:type="spellEnd"/>
      <w:r w:rsidRPr="00960362">
        <w:rPr>
          <w:rFonts w:ascii="Times New Roman" w:hAnsi="Times New Roman" w:cs="Times New Roman"/>
        </w:rPr>
        <w:t xml:space="preserve"> </w:t>
      </w:r>
      <w:proofErr w:type="spellStart"/>
      <w:r w:rsidRPr="00960362">
        <w:rPr>
          <w:rFonts w:ascii="Times New Roman" w:hAnsi="Times New Roman" w:cs="Times New Roman"/>
        </w:rPr>
        <w:t>Medicine</w:t>
      </w:r>
      <w:proofErr w:type="spellEnd"/>
      <w:r w:rsidRPr="00960362">
        <w:rPr>
          <w:rFonts w:ascii="Times New Roman" w:hAnsi="Times New Roman" w:cs="Times New Roman"/>
        </w:rPr>
        <w:t xml:space="preserve">, stanowią istotne wskazówki w codziennej praktyce medycznej, a możliwość ich publikowania przez ministra właściwego do spraw zdrowia, w drodze obwieszczenia, przyczyni się do stosowania jednolitych wzorców postępowania medycznego w poszczególnych dziedzinach medycyny. Ww. wytyczne lub zalecenia pełnią istotną rolę szczególnie w zakresie diagnostyki onkologicznej i leczenia okolicznego. </w:t>
      </w:r>
      <w:r w:rsidR="000F54D7">
        <w:rPr>
          <w:rFonts w:ascii="Times New Roman" w:hAnsi="Times New Roman" w:cs="Times New Roman"/>
        </w:rPr>
        <w:t>W</w:t>
      </w:r>
      <w:r w:rsidRPr="00960362">
        <w:rPr>
          <w:rFonts w:ascii="Times New Roman" w:hAnsi="Times New Roman" w:cs="Times New Roman"/>
        </w:rPr>
        <w:t>ytyczne</w:t>
      </w:r>
      <w:r w:rsidR="000F54D7">
        <w:rPr>
          <w:rFonts w:ascii="Times New Roman" w:hAnsi="Times New Roman" w:cs="Times New Roman"/>
        </w:rPr>
        <w:t xml:space="preserve"> te</w:t>
      </w:r>
      <w:r w:rsidRPr="00960362">
        <w:rPr>
          <w:rFonts w:ascii="Times New Roman" w:hAnsi="Times New Roman" w:cs="Times New Roman"/>
        </w:rPr>
        <w:t xml:space="preserve"> lub zalecenia opracowane przez odpowiednie towarzystwa naukowe powinny uzyskać opinię Agencji Oceny Techn</w:t>
      </w:r>
      <w:r w:rsidR="00316281">
        <w:rPr>
          <w:rFonts w:ascii="Times New Roman" w:hAnsi="Times New Roman" w:cs="Times New Roman"/>
        </w:rPr>
        <w:t>ologii Medycznych i </w:t>
      </w:r>
      <w:r w:rsidRPr="00960362">
        <w:rPr>
          <w:rFonts w:ascii="Times New Roman" w:hAnsi="Times New Roman" w:cs="Times New Roman"/>
        </w:rPr>
        <w:t>Taryfikacji, zwanej dalej „</w:t>
      </w:r>
      <w:proofErr w:type="spellStart"/>
      <w:r w:rsidRPr="00960362">
        <w:rPr>
          <w:rFonts w:ascii="Times New Roman" w:hAnsi="Times New Roman" w:cs="Times New Roman"/>
        </w:rPr>
        <w:t>AOTMiT</w:t>
      </w:r>
      <w:proofErr w:type="spellEnd"/>
      <w:r w:rsidRPr="00960362">
        <w:rPr>
          <w:rFonts w:ascii="Times New Roman" w:hAnsi="Times New Roman" w:cs="Times New Roman"/>
        </w:rPr>
        <w:t>”. Zakłada się, że podlegają one opiniowaniu pod względem poprawności metodologicznej.</w:t>
      </w:r>
      <w:r w:rsidR="00F27B50">
        <w:rPr>
          <w:rFonts w:ascii="Times New Roman" w:hAnsi="Times New Roman" w:cs="Times New Roman"/>
        </w:rPr>
        <w:t xml:space="preserve"> </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Projekt ustawy usuwa pewne uciążliwości związane z realizacją pakietu onkologicznego będące konsekwencją funkcjonujących w porządku prawnym przepisów, które z perspektywy czasu oceniono jako niepoprawiające efektywności diagnostyki onkologicznej i leczenia onkologicznego. Tym samym jedynie przez interwencję legislacyjną możliwa jest zmiana jakościowa w tym względzie.</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Projekt ustawy zakłada wyłączenie świadczeniodawców udzielających świadczeń opieki zdrowotnej prowadzących odrębne listy oczekujących na udzielenie świadczenia, o których mowa w art. 20 ust. 12 ustawy nowelizowanej, z obowiązku przekazywania danych charakteryzujących listy onkologiczne, tj. danych:</w:t>
      </w:r>
    </w:p>
    <w:p w:rsidR="00960362" w:rsidRPr="00960362" w:rsidRDefault="00960362" w:rsidP="000F54D7">
      <w:pPr>
        <w:pStyle w:val="PKTpunkt"/>
        <w:rPr>
          <w:rFonts w:ascii="Times New Roman" w:hAnsi="Times New Roman" w:cs="Times New Roman"/>
        </w:rPr>
      </w:pPr>
      <w:r w:rsidRPr="00960362">
        <w:rPr>
          <w:rFonts w:ascii="Times New Roman" w:hAnsi="Times New Roman" w:cs="Times New Roman"/>
        </w:rPr>
        <w:t>1)</w:t>
      </w:r>
      <w:r w:rsidRPr="00960362">
        <w:rPr>
          <w:rFonts w:ascii="Times New Roman" w:hAnsi="Times New Roman" w:cs="Times New Roman"/>
        </w:rPr>
        <w:tab/>
        <w:t>o których mowa w art. 23 ust. 1 ustawy nowelizowanej:</w:t>
      </w:r>
    </w:p>
    <w:p w:rsidR="00960362" w:rsidRPr="00960362" w:rsidRDefault="00960362" w:rsidP="000F54D7">
      <w:pPr>
        <w:pStyle w:val="LITlitera"/>
        <w:rPr>
          <w:rFonts w:ascii="Times New Roman" w:hAnsi="Times New Roman" w:cs="Times New Roman"/>
        </w:rPr>
      </w:pPr>
      <w:r w:rsidRPr="00960362">
        <w:rPr>
          <w:rFonts w:ascii="Times New Roman" w:hAnsi="Times New Roman" w:cs="Times New Roman"/>
        </w:rPr>
        <w:t>a)</w:t>
      </w:r>
      <w:r w:rsidRPr="00960362">
        <w:rPr>
          <w:rFonts w:ascii="Times New Roman" w:hAnsi="Times New Roman" w:cs="Times New Roman"/>
        </w:rPr>
        <w:tab/>
        <w:t xml:space="preserve">dotyczących każdej osoby oczekującej według stanu na ostatni dzień miesiąca (imię i nazwisko oraz numer PESEL, w przypadku jego braku </w:t>
      </w:r>
      <w:r w:rsidRPr="00960362">
        <w:rPr>
          <w:rFonts w:ascii="Times New Roman" w:hAnsi="Times New Roman" w:cs="Times New Roman"/>
        </w:rPr>
        <w:sym w:font="Symbol" w:char="F02D"/>
      </w:r>
      <w:r w:rsidRPr="00960362">
        <w:rPr>
          <w:rFonts w:ascii="Times New Roman" w:hAnsi="Times New Roman" w:cs="Times New Roman"/>
        </w:rPr>
        <w:t xml:space="preserve"> numer dokumentu potwierdzającego tożsamość świadczeniobiorcy),</w:t>
      </w:r>
    </w:p>
    <w:p w:rsidR="00960362" w:rsidRPr="00960362" w:rsidRDefault="00960362" w:rsidP="000F54D7">
      <w:pPr>
        <w:pStyle w:val="LITlitera"/>
        <w:rPr>
          <w:rFonts w:ascii="Times New Roman" w:hAnsi="Times New Roman" w:cs="Times New Roman"/>
        </w:rPr>
      </w:pPr>
      <w:r w:rsidRPr="00960362">
        <w:rPr>
          <w:rFonts w:ascii="Times New Roman" w:hAnsi="Times New Roman" w:cs="Times New Roman"/>
        </w:rPr>
        <w:t>b)</w:t>
      </w:r>
      <w:r w:rsidRPr="00960362">
        <w:rPr>
          <w:rFonts w:ascii="Times New Roman" w:hAnsi="Times New Roman" w:cs="Times New Roman"/>
        </w:rPr>
        <w:tab/>
        <w:t>liczby oczekujących i średniego czasu oczekiwania,</w:t>
      </w:r>
    </w:p>
    <w:p w:rsidR="00960362" w:rsidRPr="00960362" w:rsidRDefault="00960362" w:rsidP="000F54D7">
      <w:pPr>
        <w:pStyle w:val="LITlitera"/>
        <w:rPr>
          <w:rFonts w:ascii="Times New Roman" w:hAnsi="Times New Roman" w:cs="Times New Roman"/>
        </w:rPr>
      </w:pPr>
      <w:r w:rsidRPr="00960362">
        <w:rPr>
          <w:rFonts w:ascii="Times New Roman" w:hAnsi="Times New Roman" w:cs="Times New Roman"/>
        </w:rPr>
        <w:t>c)</w:t>
      </w:r>
      <w:r w:rsidRPr="00960362">
        <w:rPr>
          <w:rFonts w:ascii="Times New Roman" w:hAnsi="Times New Roman" w:cs="Times New Roman"/>
        </w:rPr>
        <w:tab/>
        <w:t>innych danych dotyczących list określonych w przepisach wydawanych na podstawie art. 190 ust. 1 ustawy nowelizowanej;</w:t>
      </w:r>
    </w:p>
    <w:p w:rsidR="00960362" w:rsidRPr="00960362" w:rsidRDefault="00960362" w:rsidP="000F54D7">
      <w:pPr>
        <w:pStyle w:val="PKTpunkt"/>
        <w:rPr>
          <w:rFonts w:ascii="Times New Roman" w:hAnsi="Times New Roman" w:cs="Times New Roman"/>
        </w:rPr>
      </w:pPr>
      <w:r w:rsidRPr="00960362">
        <w:rPr>
          <w:rFonts w:ascii="Times New Roman" w:hAnsi="Times New Roman" w:cs="Times New Roman"/>
        </w:rPr>
        <w:t>2)</w:t>
      </w:r>
      <w:r w:rsidRPr="00960362">
        <w:rPr>
          <w:rFonts w:ascii="Times New Roman" w:hAnsi="Times New Roman" w:cs="Times New Roman"/>
        </w:rPr>
        <w:tab/>
        <w:t>o pierwszym wolnym terminie, w którym możliwe jest udzielenie świadczenia.</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 xml:space="preserve">Rezygnacja z obowiązku przekazywania danych charakteryzujących onkologiczne listy oczekujących stanowi zmniejszenie obowiązków sprawozdawczych świadczeniodawców. </w:t>
      </w:r>
      <w:r w:rsidRPr="00960362">
        <w:rPr>
          <w:rFonts w:ascii="Times New Roman" w:hAnsi="Times New Roman" w:cs="Times New Roman"/>
        </w:rPr>
        <w:lastRenderedPageBreak/>
        <w:t>Należy wskazać, iż dane charakteryzujące wszystkie etapy diagnostyki onkologicznej i</w:t>
      </w:r>
      <w:r w:rsidR="000F54D7">
        <w:rPr>
          <w:rFonts w:ascii="Times New Roman" w:hAnsi="Times New Roman" w:cs="Times New Roman"/>
        </w:rPr>
        <w:t> </w:t>
      </w:r>
      <w:r w:rsidRPr="00960362">
        <w:rPr>
          <w:rFonts w:ascii="Times New Roman" w:hAnsi="Times New Roman" w:cs="Times New Roman"/>
        </w:rPr>
        <w:t>leczenia onkologicznego, w tym daty wpisu na onkologiczne listy oczekujących na poszczególne etapy, są przekazywane przez świadczeniodawców Narodowemu Funduszowi Zdrowia w ramach przekazywania danych charakteryzujących świadczenia udzielane na podstawie karty DILO (w tym dane o każdym pacjencie oczekującym na diagnostykę i</w:t>
      </w:r>
      <w:r w:rsidR="000F54D7">
        <w:rPr>
          <w:rFonts w:ascii="Times New Roman" w:hAnsi="Times New Roman" w:cs="Times New Roman"/>
        </w:rPr>
        <w:t> </w:t>
      </w:r>
      <w:r w:rsidRPr="00960362">
        <w:rPr>
          <w:rFonts w:ascii="Times New Roman" w:hAnsi="Times New Roman" w:cs="Times New Roman"/>
        </w:rPr>
        <w:t>leczenie oraz dane pozwalające ustalić czas, jaki upłynął od wpisania na listę do czasu rozpoczęci</w:t>
      </w:r>
      <w:r w:rsidR="000F54D7">
        <w:rPr>
          <w:rFonts w:ascii="Times New Roman" w:hAnsi="Times New Roman" w:cs="Times New Roman"/>
        </w:rPr>
        <w:t>a</w:t>
      </w:r>
      <w:r w:rsidRPr="00960362">
        <w:rPr>
          <w:rFonts w:ascii="Times New Roman" w:hAnsi="Times New Roman" w:cs="Times New Roman"/>
        </w:rPr>
        <w:t xml:space="preserve"> leczenia onkologicznego).</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 xml:space="preserve">Odnośnie do rezygnacji z przekazywania i publikowania informacji o pierwszym wolnym terminie przyjęto, iż w przypadku świadczeń udzielanych na podstawie karty DILO dla pacjenta </w:t>
      </w:r>
      <w:r w:rsidR="001B7BE6" w:rsidRPr="00960362">
        <w:rPr>
          <w:rFonts w:ascii="Times New Roman" w:hAnsi="Times New Roman" w:cs="Times New Roman"/>
        </w:rPr>
        <w:t xml:space="preserve">jest </w:t>
      </w:r>
      <w:r w:rsidRPr="00960362">
        <w:rPr>
          <w:rFonts w:ascii="Times New Roman" w:hAnsi="Times New Roman" w:cs="Times New Roman"/>
        </w:rPr>
        <w:t>istotne zapewnienie diagnost</w:t>
      </w:r>
      <w:r w:rsidR="00316281">
        <w:rPr>
          <w:rFonts w:ascii="Times New Roman" w:hAnsi="Times New Roman" w:cs="Times New Roman"/>
        </w:rPr>
        <w:t>yki na poszczególnych etapach i </w:t>
      </w:r>
      <w:r w:rsidRPr="00960362">
        <w:rPr>
          <w:rFonts w:ascii="Times New Roman" w:hAnsi="Times New Roman" w:cs="Times New Roman"/>
        </w:rPr>
        <w:t>rozpoczęcie leczenia w określonym, gwarantowanym czasie. Natomiast publikowane w Ogólnopolskim Informatorze o Czasie Oczekiwania na Świadczenia Medyczne informacje pochodzące z</w:t>
      </w:r>
      <w:r w:rsidR="000F54D7">
        <w:rPr>
          <w:rFonts w:ascii="Times New Roman" w:hAnsi="Times New Roman" w:cs="Times New Roman"/>
        </w:rPr>
        <w:t> </w:t>
      </w:r>
      <w:r w:rsidRPr="00960362">
        <w:rPr>
          <w:rFonts w:ascii="Times New Roman" w:hAnsi="Times New Roman" w:cs="Times New Roman"/>
        </w:rPr>
        <w:t>onkologicznych list oczekujących mają niski walor informacyjny dla pacjentów. W praktyce większość pacjentów z kartą DILO na kolejne etapy postępowania diagnostycznego lub leczniczego udaje się do wskazanych przez lekarzy miejsc, a nie wyszukuje ich w oparciu o</w:t>
      </w:r>
      <w:r w:rsidR="000F54D7">
        <w:rPr>
          <w:rFonts w:ascii="Times New Roman" w:hAnsi="Times New Roman" w:cs="Times New Roman"/>
        </w:rPr>
        <w:t> </w:t>
      </w:r>
      <w:r w:rsidRPr="00960362">
        <w:rPr>
          <w:rFonts w:ascii="Times New Roman" w:hAnsi="Times New Roman" w:cs="Times New Roman"/>
        </w:rPr>
        <w:t>informacje o pierwszym wolnym terminie udzielenia świadczenia publikowane w</w:t>
      </w:r>
      <w:r w:rsidR="00170C08">
        <w:rPr>
          <w:rFonts w:ascii="Times New Roman" w:hAnsi="Times New Roman" w:cs="Times New Roman"/>
        </w:rPr>
        <w:t> </w:t>
      </w:r>
      <w:r w:rsidRPr="00960362">
        <w:rPr>
          <w:rFonts w:ascii="Times New Roman" w:hAnsi="Times New Roman" w:cs="Times New Roman"/>
        </w:rPr>
        <w:t>ww.</w:t>
      </w:r>
      <w:r w:rsidR="00170C08">
        <w:rPr>
          <w:rFonts w:ascii="Times New Roman" w:hAnsi="Times New Roman" w:cs="Times New Roman"/>
        </w:rPr>
        <w:t> </w:t>
      </w:r>
      <w:r w:rsidRPr="00960362">
        <w:rPr>
          <w:rFonts w:ascii="Times New Roman" w:hAnsi="Times New Roman" w:cs="Times New Roman"/>
        </w:rPr>
        <w:t>informatorze. Ponadto sprawozdawany obecnie przez świadczeniodawców pierwszy wolny termin udzielenia świadczenia, z którego określeniem świadczeniodawcy niejednokrotnie mają problem, może i tak – w przypadku konkretnego pacjenta – o</w:t>
      </w:r>
      <w:r w:rsidR="00316281">
        <w:rPr>
          <w:rFonts w:ascii="Times New Roman" w:hAnsi="Times New Roman" w:cs="Times New Roman"/>
        </w:rPr>
        <w:t>kazać się nieaktualny, bowiem w </w:t>
      </w:r>
      <w:r w:rsidRPr="00960362">
        <w:rPr>
          <w:rFonts w:ascii="Times New Roman" w:hAnsi="Times New Roman" w:cs="Times New Roman"/>
        </w:rPr>
        <w:t>celu zachowania określonych w przepisach prawa terminów realizacji diagnostyki, pacjent będzie musiał uzyskać świadczenie wcześniej niż wynika to z</w:t>
      </w:r>
      <w:r w:rsidR="00170C08">
        <w:rPr>
          <w:rFonts w:ascii="Times New Roman" w:hAnsi="Times New Roman" w:cs="Times New Roman"/>
        </w:rPr>
        <w:t> </w:t>
      </w:r>
      <w:r w:rsidRPr="00960362">
        <w:rPr>
          <w:rFonts w:ascii="Times New Roman" w:hAnsi="Times New Roman" w:cs="Times New Roman"/>
        </w:rPr>
        <w:t>pierwszego wolnego terminu udzielenia świadczenia, co będzie wiązać się z przesunięciami na liście oczekujących. Wyżej wymienione zmiany znajduj</w:t>
      </w:r>
      <w:r w:rsidR="00316281">
        <w:rPr>
          <w:rFonts w:ascii="Times New Roman" w:hAnsi="Times New Roman" w:cs="Times New Roman"/>
        </w:rPr>
        <w:t>ą odzwierciedlenie w art. 1 pkt </w:t>
      </w:r>
      <w:r w:rsidRPr="00960362">
        <w:rPr>
          <w:rFonts w:ascii="Times New Roman" w:hAnsi="Times New Roman" w:cs="Times New Roman"/>
        </w:rPr>
        <w:t>3 projektu ustawy zmieniającym art. 23 ustawy nowelizowanej.</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Uelastycznienie możliwości wydania karty DILO zostało zrealizowane przez przyznanie możliwości jej wydania (art. 1 pkt 5 lit. a projektu ustawy</w:t>
      </w:r>
      <w:r w:rsidR="00316281">
        <w:rPr>
          <w:rFonts w:ascii="Times New Roman" w:hAnsi="Times New Roman" w:cs="Times New Roman"/>
        </w:rPr>
        <w:t xml:space="preserve"> zmieniający art. </w:t>
      </w:r>
      <w:r w:rsidRPr="00960362">
        <w:rPr>
          <w:rFonts w:ascii="Times New Roman" w:hAnsi="Times New Roman" w:cs="Times New Roman"/>
        </w:rPr>
        <w:t>32a ust. 1</w:t>
      </w:r>
      <w:r w:rsidR="003B1CE6">
        <w:rPr>
          <w:rFonts w:ascii="Times New Roman" w:hAnsi="Times New Roman" w:cs="Times New Roman"/>
        </w:rPr>
        <w:t xml:space="preserve"> i </w:t>
      </w:r>
      <w:r w:rsidR="001B7BE6">
        <w:rPr>
          <w:rFonts w:ascii="Times New Roman" w:hAnsi="Times New Roman" w:cs="Times New Roman"/>
        </w:rPr>
        <w:t>2</w:t>
      </w:r>
      <w:r w:rsidRPr="00960362">
        <w:rPr>
          <w:rFonts w:ascii="Times New Roman" w:hAnsi="Times New Roman" w:cs="Times New Roman"/>
        </w:rPr>
        <w:t xml:space="preserve"> ustawy nowelizowanej</w:t>
      </w:r>
      <w:r w:rsidR="001B7BE6">
        <w:rPr>
          <w:rFonts w:ascii="Times New Roman" w:hAnsi="Times New Roman" w:cs="Times New Roman"/>
        </w:rPr>
        <w:t xml:space="preserve"> oraz art. 1 pkt 5 lit. c projektu ustawy zmieniający art. 32a ust. 4 ustawy nowelizowanej</w:t>
      </w:r>
      <w:r w:rsidRPr="00960362">
        <w:rPr>
          <w:rFonts w:ascii="Times New Roman" w:hAnsi="Times New Roman" w:cs="Times New Roman"/>
        </w:rPr>
        <w:t>) lekarzowi udzielającemu ambulatoryjnych świadczeń specjalistycznych, który stwierdził podejrzenie nowotworu</w:t>
      </w:r>
      <w:r w:rsidR="003B1CE6">
        <w:rPr>
          <w:rFonts w:ascii="Times New Roman" w:hAnsi="Times New Roman" w:cs="Times New Roman"/>
        </w:rPr>
        <w:t>, oraz lekarzowi udzielającemu świadczeń w ramach programów zdrowotnych</w:t>
      </w:r>
      <w:r w:rsidRPr="00960362">
        <w:rPr>
          <w:rFonts w:ascii="Times New Roman" w:hAnsi="Times New Roman" w:cs="Times New Roman"/>
        </w:rPr>
        <w:t xml:space="preserve">. </w:t>
      </w:r>
      <w:r w:rsidR="001B7BE6">
        <w:rPr>
          <w:rFonts w:ascii="Times New Roman" w:hAnsi="Times New Roman" w:cs="Times New Roman"/>
        </w:rPr>
        <w:t xml:space="preserve">Konsekwencją powyższej zmiany jest zmiana brzmienia art. 32a ust. 16 ustawy nowelizowanej (art. 1 pkt 5 lit. f projektu ustawy). </w:t>
      </w:r>
      <w:r w:rsidRPr="00960362">
        <w:rPr>
          <w:rFonts w:ascii="Times New Roman" w:hAnsi="Times New Roman" w:cs="Times New Roman"/>
        </w:rPr>
        <w:t xml:space="preserve">Projekt ustawy zakłada również rezygnację ze wskaźnika rozpoznawania nowotworów – po przekroczeniu minimalnej jego wartości lekarz podstawowej opieki zdrowotnej tracił </w:t>
      </w:r>
      <w:r w:rsidRPr="00960362">
        <w:rPr>
          <w:rFonts w:ascii="Times New Roman" w:hAnsi="Times New Roman" w:cs="Times New Roman"/>
        </w:rPr>
        <w:lastRenderedPageBreak/>
        <w:t>możliwość wydawania karty DILO do czasu ukończenia szkolenia z zakresu wczesnego rozpoznawania nowotworów. W związku z tym w</w:t>
      </w:r>
      <w:r w:rsidR="00170C08">
        <w:rPr>
          <w:rFonts w:ascii="Times New Roman" w:hAnsi="Times New Roman" w:cs="Times New Roman"/>
        </w:rPr>
        <w:t> </w:t>
      </w:r>
      <w:r w:rsidRPr="00960362">
        <w:rPr>
          <w:rFonts w:ascii="Times New Roman" w:hAnsi="Times New Roman" w:cs="Times New Roman"/>
        </w:rPr>
        <w:t xml:space="preserve">art. 1 pkt 5 lit. e i </w:t>
      </w:r>
      <w:r w:rsidR="001B7BE6">
        <w:rPr>
          <w:rFonts w:ascii="Times New Roman" w:hAnsi="Times New Roman" w:cs="Times New Roman"/>
        </w:rPr>
        <w:t>g</w:t>
      </w:r>
      <w:r w:rsidRPr="00960362">
        <w:rPr>
          <w:rFonts w:ascii="Times New Roman" w:hAnsi="Times New Roman" w:cs="Times New Roman"/>
        </w:rPr>
        <w:t xml:space="preserve"> projektu ustawy zawarto przepis uchylający w art. 32a ustawy nowelizowanej ust. 9</w:t>
      </w:r>
      <w:r w:rsidR="000F54D7">
        <w:rPr>
          <w:rFonts w:ascii="Times New Roman" w:hAnsi="Times New Roman" w:cs="Times New Roman"/>
        </w:rPr>
        <w:t>–</w:t>
      </w:r>
      <w:r w:rsidR="00316281">
        <w:rPr>
          <w:rFonts w:ascii="Times New Roman" w:hAnsi="Times New Roman" w:cs="Times New Roman"/>
        </w:rPr>
        <w:t>15 i 18. Jedną z </w:t>
      </w:r>
      <w:r w:rsidRPr="00960362">
        <w:rPr>
          <w:rFonts w:ascii="Times New Roman" w:hAnsi="Times New Roman" w:cs="Times New Roman"/>
        </w:rPr>
        <w:t>konsekwencji projektowanej zmiany jest utrata mocy obowiązującej rozporządzenia Ministra Zdrowia z dnia 11 grudnia 2014 r. w sprawie wskaźników rozpoznawania nowotworów (Dz. U. poz. 1810), co nastąpi z dniem wejścia w</w:t>
      </w:r>
      <w:r w:rsidR="00170C08">
        <w:rPr>
          <w:rFonts w:ascii="Times New Roman" w:hAnsi="Times New Roman" w:cs="Times New Roman"/>
        </w:rPr>
        <w:t> </w:t>
      </w:r>
      <w:r w:rsidRPr="00960362">
        <w:rPr>
          <w:rFonts w:ascii="Times New Roman" w:hAnsi="Times New Roman" w:cs="Times New Roman"/>
        </w:rPr>
        <w:t>życie projektowanej ustawy.</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 xml:space="preserve">W projekcie ustawy zdecydowano się na zastąpienie sformułowania „nowotwór złośliwy” sformułowaniem „nowotwór złośliwy lub miejscowo złośliwy”. Przedmiotowa zmiana ma </w:t>
      </w:r>
      <w:r w:rsidR="001B7BE6">
        <w:rPr>
          <w:rFonts w:ascii="Times New Roman" w:hAnsi="Times New Roman" w:cs="Times New Roman"/>
        </w:rPr>
        <w:t xml:space="preserve">na </w:t>
      </w:r>
      <w:r w:rsidRPr="00960362">
        <w:rPr>
          <w:rFonts w:ascii="Times New Roman" w:hAnsi="Times New Roman" w:cs="Times New Roman"/>
        </w:rPr>
        <w:t>celu usankcjonowanie leczenia w ramach pakietu onkologicznego nowotworów, które w</w:t>
      </w:r>
      <w:r w:rsidR="00170C08">
        <w:rPr>
          <w:rFonts w:ascii="Times New Roman" w:hAnsi="Times New Roman" w:cs="Times New Roman"/>
        </w:rPr>
        <w:t> </w:t>
      </w:r>
      <w:r w:rsidRPr="00960362">
        <w:rPr>
          <w:rFonts w:ascii="Times New Roman" w:hAnsi="Times New Roman" w:cs="Times New Roman"/>
        </w:rPr>
        <w:t>klasyfikacji histopatologicznej i onkologicznej są niezłośliwe, ale są złośliwe klinicznie, w</w:t>
      </w:r>
      <w:r w:rsidR="00170C08">
        <w:rPr>
          <w:rFonts w:ascii="Times New Roman" w:hAnsi="Times New Roman" w:cs="Times New Roman"/>
        </w:rPr>
        <w:t> </w:t>
      </w:r>
      <w:r w:rsidRPr="00960362">
        <w:rPr>
          <w:rFonts w:ascii="Times New Roman" w:hAnsi="Times New Roman" w:cs="Times New Roman"/>
        </w:rPr>
        <w:t xml:space="preserve">związku z czym wymagają postępowania diagnostyczno-terapeutycznego, charakterystycznego dla nowotworów złośliwych. </w:t>
      </w:r>
    </w:p>
    <w:p w:rsidR="00960362" w:rsidRPr="00960362" w:rsidRDefault="00960362" w:rsidP="000F54D7">
      <w:pPr>
        <w:pStyle w:val="NIEARTTEKSTtekstnieartykuowanynppodstprawnarozplubpreambua"/>
        <w:tabs>
          <w:tab w:val="left" w:pos="0"/>
        </w:tabs>
        <w:ind w:firstLine="0"/>
        <w:rPr>
          <w:rFonts w:ascii="Times New Roman" w:hAnsi="Times New Roman" w:cs="Times New Roman"/>
        </w:rPr>
      </w:pPr>
      <w:r w:rsidRPr="00960362">
        <w:rPr>
          <w:rFonts w:ascii="Times New Roman" w:hAnsi="Times New Roman" w:cs="Times New Roman"/>
        </w:rPr>
        <w:t>Dotychczasowe doświadczenia wskazują, że wprowadzenie obowiązku zgłoszenia Karty Zgłoszenia Nowotworu Złośliwego bezpośrednio do Krajowego Rejestru Nowotworów przez lekarza udzielającego ambulatoryjnych świadczeń specjalistycznych lub świadczeń szpitalnych, który stwierdził nowotwór złośliwy, nie przyczyniło się do poprawy zgłaszalności i jakości danych zgłaszanych do Krajowego Rejestru Nowotworów. W związku z tym w art. 32a ustawy nowelizowanej proponuje się uchylić ust. 5 i 6 dotyczące obowiązku wpisu numeru Karty Zgłoszenia Nowotworu Złośliwego do karty DILO. Mając powyższe na uwadze</w:t>
      </w:r>
      <w:r w:rsidR="000F54D7">
        <w:rPr>
          <w:rFonts w:ascii="Times New Roman" w:hAnsi="Times New Roman" w:cs="Times New Roman"/>
        </w:rPr>
        <w:t>,</w:t>
      </w:r>
      <w:r w:rsidRPr="00960362">
        <w:rPr>
          <w:rFonts w:ascii="Times New Roman" w:hAnsi="Times New Roman" w:cs="Times New Roman"/>
        </w:rPr>
        <w:t xml:space="preserve"> zmodyfikowano zakres informacji zawartych w karcie DILO. Oprócz numeru Karty Zgłoszenia Nowotworu Złośliwego zrezygnowano z zamieszczenia w karcie DILO danych dotyczących objawów oraz danych dotyczących badań diagnostycznych, ponieważ ich wyniki dołączane są do karty DILO.</w:t>
      </w:r>
    </w:p>
    <w:p w:rsidR="00960362" w:rsidRPr="00960362" w:rsidRDefault="00960362" w:rsidP="000F54D7">
      <w:pPr>
        <w:pStyle w:val="ARTartustawynprozporzdzenia"/>
        <w:ind w:firstLine="0"/>
        <w:rPr>
          <w:rFonts w:ascii="Times New Roman" w:hAnsi="Times New Roman" w:cs="Times New Roman"/>
        </w:rPr>
      </w:pPr>
      <w:r w:rsidRPr="00960362">
        <w:rPr>
          <w:rFonts w:ascii="Times New Roman" w:hAnsi="Times New Roman" w:cs="Times New Roman"/>
        </w:rPr>
        <w:t>Ponadto wprowadzono przepis, zgodnie z którym świadczeniodawca realizujący leczenie onkologiczne na podstawie karty DILO wyznacza koordynatora leczenia onkologicznego, do którego zadań należy udzielanie</w:t>
      </w:r>
      <w:r w:rsidR="00316281">
        <w:rPr>
          <w:rFonts w:ascii="Times New Roman" w:hAnsi="Times New Roman" w:cs="Times New Roman"/>
        </w:rPr>
        <w:t xml:space="preserve"> świadczeniobiorcy informacji o </w:t>
      </w:r>
      <w:r w:rsidRPr="00960362">
        <w:rPr>
          <w:rFonts w:ascii="Times New Roman" w:hAnsi="Times New Roman" w:cs="Times New Roman"/>
        </w:rPr>
        <w:t xml:space="preserve">organizacji procesu leczenia oraz koordynacja tego procesu, w tym zapewnienie współpracy między podmiotami w ramach kompleksowej opieki nad świadczeniobiorcą przez zapewnienie przepływu informacji na wszystkich etapach procesu leczenia </w:t>
      </w:r>
      <w:r w:rsidR="00316281">
        <w:rPr>
          <w:rFonts w:ascii="Times New Roman" w:hAnsi="Times New Roman" w:cs="Times New Roman"/>
        </w:rPr>
        <w:t>(art. </w:t>
      </w:r>
      <w:r w:rsidRPr="00960362">
        <w:rPr>
          <w:rFonts w:ascii="Times New Roman" w:hAnsi="Times New Roman" w:cs="Times New Roman"/>
        </w:rPr>
        <w:t>32a ust. 2a ustawy nowelizowanej). Konsekwencją tej zmiany jest wymienienie danych tego koordynatora wśród danych zawartych w karcie DILO. Obecnie zadania koordynatora są ujęte na poziomie rozporządzenia Ministra Zdrowia z dnia 22 listopada 2013 r. w sprawie świadczeń gwarantowanych z zakresu leczenia szpitalnego</w:t>
      </w:r>
      <w:r w:rsidR="00316281">
        <w:rPr>
          <w:rFonts w:ascii="Times New Roman" w:hAnsi="Times New Roman" w:cs="Times New Roman"/>
        </w:rPr>
        <w:t xml:space="preserve"> (Dz. U. z </w:t>
      </w:r>
      <w:r w:rsidRPr="00960362">
        <w:rPr>
          <w:rFonts w:ascii="Times New Roman" w:hAnsi="Times New Roman" w:cs="Times New Roman"/>
        </w:rPr>
        <w:t xml:space="preserve">2016 r. poz. 694, z </w:t>
      </w:r>
      <w:proofErr w:type="spellStart"/>
      <w:r w:rsidRPr="00960362">
        <w:rPr>
          <w:rFonts w:ascii="Times New Roman" w:hAnsi="Times New Roman" w:cs="Times New Roman"/>
        </w:rPr>
        <w:t>późn</w:t>
      </w:r>
      <w:proofErr w:type="spellEnd"/>
      <w:r w:rsidRPr="00960362">
        <w:rPr>
          <w:rFonts w:ascii="Times New Roman" w:hAnsi="Times New Roman" w:cs="Times New Roman"/>
        </w:rPr>
        <w:t>. zm.).</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lastRenderedPageBreak/>
        <w:t>W związku z wprowadzeniem projektowanych zmian zajdzie konieczność wydania nowego rozporządzenia Ministra Zdrowia na podstawie art. 32b ust. 5 ustawy nowelizowanej oraz znowelizowanie rozporządzenia Ministra Zdrowia z</w:t>
      </w:r>
      <w:r w:rsidR="00316281">
        <w:rPr>
          <w:rFonts w:ascii="Times New Roman" w:hAnsi="Times New Roman" w:cs="Times New Roman"/>
        </w:rPr>
        <w:t xml:space="preserve"> dnia 20 </w:t>
      </w:r>
      <w:r w:rsidRPr="00960362">
        <w:rPr>
          <w:rFonts w:ascii="Times New Roman" w:hAnsi="Times New Roman" w:cs="Times New Roman"/>
        </w:rPr>
        <w:t>czerwca 2008 r. w sprawie zakresu niezbędnych informacji gromadzonych przez świadczeniodawców, szczegółowego sposobu rejestrowania tych informacji oraz ich przekazywania podmiotom zobowiązanym do finansowania świadczeń ze środków publicznych (Dz. U. z 2016 r. poz. 192 i 482) wydawanego na podstawie art. 190 ust. 1 tej ustawy, w taki sposób, aby zakres niezbędnych informacji gromadzonych przez świadczeniodawców i przekazywanych Narodowemu Funduszowi Zdrowia uwzględniał zakres danych z karty DILO.</w:t>
      </w:r>
    </w:p>
    <w:p w:rsidR="00960362" w:rsidRPr="00960362" w:rsidRDefault="00960362" w:rsidP="000F54D7">
      <w:pPr>
        <w:pStyle w:val="ARTartustawynprozporzdzenia"/>
        <w:ind w:firstLine="0"/>
        <w:rPr>
          <w:rFonts w:ascii="Times New Roman" w:hAnsi="Times New Roman" w:cs="Times New Roman"/>
        </w:rPr>
      </w:pPr>
      <w:r w:rsidRPr="00960362">
        <w:rPr>
          <w:rFonts w:ascii="Times New Roman" w:hAnsi="Times New Roman" w:cs="Times New Roman"/>
        </w:rPr>
        <w:t xml:space="preserve">Projekt ustawy nakłada nowe obowiązki na Ministra Zdrowia oraz </w:t>
      </w:r>
      <w:proofErr w:type="spellStart"/>
      <w:r w:rsidRPr="00960362">
        <w:rPr>
          <w:rFonts w:ascii="Times New Roman" w:hAnsi="Times New Roman" w:cs="Times New Roman"/>
        </w:rPr>
        <w:t>AOTMiT</w:t>
      </w:r>
      <w:proofErr w:type="spellEnd"/>
      <w:r w:rsidRPr="00960362">
        <w:rPr>
          <w:rFonts w:ascii="Times New Roman" w:hAnsi="Times New Roman" w:cs="Times New Roman"/>
        </w:rPr>
        <w:t xml:space="preserve">, jednak nie rodzi skutków finansowych dla budżetu państwa. </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Z uwagi na czas konieczny do ogłoszenia w formie obwieszczenia zaleceń postępowania w zakresie diagnostyki onkologicznej i leczenia o</w:t>
      </w:r>
      <w:r w:rsidR="00170C08">
        <w:rPr>
          <w:rFonts w:ascii="Times New Roman" w:hAnsi="Times New Roman" w:cs="Times New Roman"/>
        </w:rPr>
        <w:t>n</w:t>
      </w:r>
      <w:r w:rsidRPr="00960362">
        <w:rPr>
          <w:rFonts w:ascii="Times New Roman" w:hAnsi="Times New Roman" w:cs="Times New Roman"/>
        </w:rPr>
        <w:t>kol</w:t>
      </w:r>
      <w:r w:rsidR="00170C08">
        <w:rPr>
          <w:rFonts w:ascii="Times New Roman" w:hAnsi="Times New Roman" w:cs="Times New Roman"/>
        </w:rPr>
        <w:t>og</w:t>
      </w:r>
      <w:r w:rsidRPr="00960362">
        <w:rPr>
          <w:rFonts w:ascii="Times New Roman" w:hAnsi="Times New Roman" w:cs="Times New Roman"/>
        </w:rPr>
        <w:t>icznego, jak również opracowania mierników oceny prowadzenia diagnostyki onkologicznej i leczenia onkologicznego, zakłada się, iż wskaźniki efektywności diagnostyki onkologicznej i</w:t>
      </w:r>
      <w:r w:rsidR="00316281">
        <w:rPr>
          <w:rFonts w:ascii="Times New Roman" w:hAnsi="Times New Roman" w:cs="Times New Roman"/>
        </w:rPr>
        <w:t> </w:t>
      </w:r>
      <w:r w:rsidRPr="00960362">
        <w:rPr>
          <w:rFonts w:ascii="Times New Roman" w:hAnsi="Times New Roman" w:cs="Times New Roman"/>
        </w:rPr>
        <w:t xml:space="preserve">leczenia onkologicznego, zostaną obliczone przez świadczeniodawców po raz pierwszy za 2017 r. i przekazane do oddziałów wojewódzkich Narodowego Funduszu Zdrowia nie później niż do końca drugiego kwartału 2018 r. Zakłada się również, że projektowana ustawa wejdzie w życie z dniem 1 </w:t>
      </w:r>
      <w:r w:rsidR="003B1CE6">
        <w:rPr>
          <w:rFonts w:ascii="Times New Roman" w:hAnsi="Times New Roman" w:cs="Times New Roman"/>
        </w:rPr>
        <w:t>marca</w:t>
      </w:r>
      <w:r w:rsidRPr="00960362">
        <w:rPr>
          <w:rFonts w:ascii="Times New Roman" w:hAnsi="Times New Roman" w:cs="Times New Roman"/>
        </w:rPr>
        <w:t xml:space="preserve"> 2017</w:t>
      </w:r>
      <w:r w:rsidR="003B1CE6">
        <w:rPr>
          <w:rFonts w:ascii="Times New Roman" w:hAnsi="Times New Roman" w:cs="Times New Roman"/>
        </w:rPr>
        <w:t> </w:t>
      </w:r>
      <w:r w:rsidRPr="00960362">
        <w:rPr>
          <w:rFonts w:ascii="Times New Roman" w:hAnsi="Times New Roman" w:cs="Times New Roman"/>
        </w:rPr>
        <w:t>r., aby zapewnić odpowiedni okres na dostosowanie systemów informatycznych dedykowanych obsłudze karty DILO.</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Projekt ustawy nie wymaga notyfikacji w rozumieniu przepisów rozporządzenia Rady Ministrów z dnia 23 grudnia 2002 r. w sprawie sposobu funkcjonowania krajowego systemu notyfikacji norm i aktów prawnych (Dz. U. poz. 2039 oraz z 2004 r. poz. 597).</w:t>
      </w:r>
    </w:p>
    <w:p w:rsidR="00960362" w:rsidRPr="00960362" w:rsidRDefault="00960362" w:rsidP="000F54D7">
      <w:pPr>
        <w:pStyle w:val="ARTartustawynprozporzdzenia"/>
        <w:ind w:firstLine="0"/>
        <w:rPr>
          <w:rFonts w:ascii="Times New Roman" w:hAnsi="Times New Roman" w:cs="Times New Roman"/>
        </w:rPr>
      </w:pPr>
      <w:r w:rsidRPr="00960362">
        <w:rPr>
          <w:rFonts w:ascii="Times New Roman" w:hAnsi="Times New Roman" w:cs="Times New Roman"/>
        </w:rPr>
        <w:t>Projekt ustawy jest zgodny z prawem Unii Europejskiej.</w:t>
      </w:r>
    </w:p>
    <w:p w:rsidR="00960362" w:rsidRPr="00960362" w:rsidRDefault="00960362" w:rsidP="000F54D7">
      <w:pPr>
        <w:pStyle w:val="NIEARTTEKSTtekstnieartykuowanynppodstprawnarozplubpreambua"/>
        <w:ind w:firstLine="0"/>
        <w:rPr>
          <w:rFonts w:ascii="Times New Roman" w:hAnsi="Times New Roman" w:cs="Times New Roman"/>
        </w:rPr>
      </w:pPr>
      <w:r w:rsidRPr="00960362">
        <w:rPr>
          <w:rFonts w:ascii="Times New Roman" w:hAnsi="Times New Roman" w:cs="Times New Roman"/>
        </w:rPr>
        <w:t>Projekt ustawy nie wymaga przedstawienia właściwym organom i instytucjom Unii Europejskiej, w tym Europejskiemu Bankowi Centralnemu, w celu uzyskania opinii, dokonania powiadomienia, konsultacji albo uzgodnienia.</w:t>
      </w:r>
    </w:p>
    <w:sectPr w:rsidR="00960362" w:rsidRPr="00960362" w:rsidSect="000F54D7">
      <w:footerReference w:type="default" r:id="rId8"/>
      <w:footnotePr>
        <w:numRestart w:val="eachSect"/>
      </w:footnotePr>
      <w:pgSz w:w="11906" w:h="16838" w:code="9"/>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362" w:rsidRDefault="00960362" w:rsidP="00960362">
      <w:pPr>
        <w:spacing w:line="240" w:lineRule="auto"/>
      </w:pPr>
      <w:r>
        <w:separator/>
      </w:r>
    </w:p>
  </w:endnote>
  <w:endnote w:type="continuationSeparator" w:id="0">
    <w:p w:rsidR="00960362" w:rsidRDefault="00960362" w:rsidP="009603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908983"/>
      <w:docPartObj>
        <w:docPartGallery w:val="Page Numbers (Bottom of Page)"/>
        <w:docPartUnique/>
      </w:docPartObj>
    </w:sdtPr>
    <w:sdtEndPr/>
    <w:sdtContent>
      <w:p w:rsidR="00960362" w:rsidRDefault="00960362">
        <w:pPr>
          <w:pStyle w:val="Stopka"/>
          <w:jc w:val="center"/>
        </w:pPr>
        <w:r>
          <w:fldChar w:fldCharType="begin"/>
        </w:r>
        <w:r>
          <w:instrText>PAGE   \* MERGEFORMAT</w:instrText>
        </w:r>
        <w:r>
          <w:fldChar w:fldCharType="separate"/>
        </w:r>
        <w:r w:rsidR="0073562F">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362" w:rsidRDefault="00960362" w:rsidP="00960362">
      <w:pPr>
        <w:spacing w:line="240" w:lineRule="auto"/>
      </w:pPr>
      <w:r>
        <w:separator/>
      </w:r>
    </w:p>
  </w:footnote>
  <w:footnote w:type="continuationSeparator" w:id="0">
    <w:p w:rsidR="00960362" w:rsidRDefault="00960362" w:rsidP="0096036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362"/>
    <w:rsid w:val="000F54D7"/>
    <w:rsid w:val="000F5777"/>
    <w:rsid w:val="0016698D"/>
    <w:rsid w:val="00170C08"/>
    <w:rsid w:val="001B7BE6"/>
    <w:rsid w:val="00316281"/>
    <w:rsid w:val="003B1CE6"/>
    <w:rsid w:val="00461880"/>
    <w:rsid w:val="004F3412"/>
    <w:rsid w:val="00554DE4"/>
    <w:rsid w:val="006C6722"/>
    <w:rsid w:val="0073562F"/>
    <w:rsid w:val="007D2563"/>
    <w:rsid w:val="007E70E5"/>
    <w:rsid w:val="00943F3E"/>
    <w:rsid w:val="00960362"/>
    <w:rsid w:val="00A162E4"/>
    <w:rsid w:val="00A20B66"/>
    <w:rsid w:val="00D12FD9"/>
    <w:rsid w:val="00F27B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036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96036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960362"/>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99"/>
    <w:qFormat/>
    <w:rsid w:val="0096036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60362"/>
    <w:rPr>
      <w:bCs/>
    </w:rPr>
  </w:style>
  <w:style w:type="paragraph" w:customStyle="1" w:styleId="OZNRODZAKTUtznustawalubrozporzdzenieiorganwydajcy">
    <w:name w:val="OZN_RODZ_AKTU – tzn. ustawa lub rozporządzenie i organ wydający"/>
    <w:next w:val="Normalny"/>
    <w:uiPriority w:val="5"/>
    <w:qFormat/>
    <w:rsid w:val="0096036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99"/>
    <w:qFormat/>
    <w:rsid w:val="00960362"/>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960362"/>
    <w:pPr>
      <w:ind w:left="986" w:hanging="476"/>
    </w:pPr>
  </w:style>
  <w:style w:type="paragraph" w:styleId="Stopka">
    <w:name w:val="footer"/>
    <w:basedOn w:val="Normalny"/>
    <w:link w:val="StopkaZnak"/>
    <w:uiPriority w:val="99"/>
    <w:unhideWhenUsed/>
    <w:rsid w:val="00960362"/>
    <w:pPr>
      <w:tabs>
        <w:tab w:val="center" w:pos="4536"/>
        <w:tab w:val="right" w:pos="9072"/>
      </w:tabs>
      <w:spacing w:line="240" w:lineRule="auto"/>
    </w:pPr>
  </w:style>
  <w:style w:type="character" w:customStyle="1" w:styleId="StopkaZnak">
    <w:name w:val="Stopka Znak"/>
    <w:basedOn w:val="Domylnaczcionkaakapitu"/>
    <w:link w:val="Stopka"/>
    <w:uiPriority w:val="99"/>
    <w:rsid w:val="00960362"/>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1B7BE6"/>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7BE6"/>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036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96036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960362"/>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99"/>
    <w:qFormat/>
    <w:rsid w:val="0096036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60362"/>
    <w:rPr>
      <w:bCs/>
    </w:rPr>
  </w:style>
  <w:style w:type="paragraph" w:customStyle="1" w:styleId="OZNRODZAKTUtznustawalubrozporzdzenieiorganwydajcy">
    <w:name w:val="OZN_RODZ_AKTU – tzn. ustawa lub rozporządzenie i organ wydający"/>
    <w:next w:val="Normalny"/>
    <w:uiPriority w:val="5"/>
    <w:qFormat/>
    <w:rsid w:val="0096036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99"/>
    <w:qFormat/>
    <w:rsid w:val="00960362"/>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960362"/>
    <w:pPr>
      <w:ind w:left="986" w:hanging="476"/>
    </w:pPr>
  </w:style>
  <w:style w:type="paragraph" w:styleId="Stopka">
    <w:name w:val="footer"/>
    <w:basedOn w:val="Normalny"/>
    <w:link w:val="StopkaZnak"/>
    <w:uiPriority w:val="99"/>
    <w:unhideWhenUsed/>
    <w:rsid w:val="00960362"/>
    <w:pPr>
      <w:tabs>
        <w:tab w:val="center" w:pos="4536"/>
        <w:tab w:val="right" w:pos="9072"/>
      </w:tabs>
      <w:spacing w:line="240" w:lineRule="auto"/>
    </w:pPr>
  </w:style>
  <w:style w:type="character" w:customStyle="1" w:styleId="StopkaZnak">
    <w:name w:val="Stopka Znak"/>
    <w:basedOn w:val="Domylnaczcionkaakapitu"/>
    <w:link w:val="Stopka"/>
    <w:uiPriority w:val="99"/>
    <w:rsid w:val="00960362"/>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1B7BE6"/>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7BE6"/>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D5E74-DF1A-4E5A-92BA-64BEC35A0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1766</Words>
  <Characters>10598</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Pietrzak</dc:creator>
  <cp:lastModifiedBy>Ewa A. Genert</cp:lastModifiedBy>
  <cp:revision>2</cp:revision>
  <cp:lastPrinted>2016-11-22T08:36:00Z</cp:lastPrinted>
  <dcterms:created xsi:type="dcterms:W3CDTF">2016-12-02T09:23:00Z</dcterms:created>
  <dcterms:modified xsi:type="dcterms:W3CDTF">2016-12-02T09:23:00Z</dcterms:modified>
</cp:coreProperties>
</file>