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DC7" w:rsidRPr="001F31DF" w:rsidRDefault="00404DC7" w:rsidP="001F31DF">
      <w:pPr>
        <w:overflowPunct w:val="0"/>
        <w:autoSpaceDE w:val="0"/>
        <w:autoSpaceDN w:val="0"/>
        <w:adjustRightInd w:val="0"/>
        <w:spacing w:before="120"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1F31DF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891D22" w:rsidRPr="001F31DF" w:rsidRDefault="00891D22" w:rsidP="001F31DF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1DF">
        <w:rPr>
          <w:rFonts w:ascii="Times New Roman" w:hAnsi="Times New Roman" w:cs="Times New Roman"/>
          <w:sz w:val="24"/>
          <w:szCs w:val="24"/>
        </w:rPr>
        <w:t>Zgodnie z art. 177 ust. 1 pkt 2 i 3 ustawy z dnia 27 sierpnia 2009 r. o finansach publicznych w</w:t>
      </w:r>
      <w:r w:rsidR="00A95B1C">
        <w:rPr>
          <w:rFonts w:ascii="Times New Roman" w:hAnsi="Times New Roman" w:cs="Times New Roman"/>
          <w:sz w:val="24"/>
          <w:szCs w:val="24"/>
        </w:rPr>
        <w:t> </w:t>
      </w:r>
      <w:r w:rsidRPr="001F31DF">
        <w:rPr>
          <w:rFonts w:ascii="Times New Roman" w:hAnsi="Times New Roman" w:cs="Times New Roman"/>
          <w:sz w:val="24"/>
          <w:szCs w:val="24"/>
        </w:rPr>
        <w:t>przypadku stwierdzenia opóźnień w realizacji zadań albo nadmiaru posiadanych środków może być podjęta decyzja o blokowaniu planowanych wydatków budżetowych.</w:t>
      </w:r>
    </w:p>
    <w:p w:rsidR="00891D22" w:rsidRPr="001F31DF" w:rsidRDefault="00891D22" w:rsidP="001F31D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1DF">
        <w:rPr>
          <w:rFonts w:ascii="Times New Roman" w:hAnsi="Times New Roman" w:cs="Times New Roman"/>
          <w:sz w:val="24"/>
          <w:szCs w:val="24"/>
        </w:rPr>
        <w:t>Zgodnie z ww. ustawą zablokowane w ww. trybie wydatki mogą być przeniesione do rezerwy celowej z przeznaczeniem na cele osobno wskazane w ustawie budżetowej.</w:t>
      </w:r>
    </w:p>
    <w:p w:rsidR="0069771C" w:rsidRPr="001F31DF" w:rsidRDefault="00891D22" w:rsidP="001F31D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1DF">
        <w:rPr>
          <w:rFonts w:ascii="Times New Roman" w:hAnsi="Times New Roman" w:cs="Times New Roman"/>
          <w:sz w:val="24"/>
          <w:szCs w:val="24"/>
        </w:rPr>
        <w:t>Dodanie w ustawie budżetowej na rok 2016 przepisu umożliwiającego Ministrowi Finansów utworzenie rezerw celowych z kwoty wydatków zablokowanych przez dysponentów części budżetowych, na</w:t>
      </w:r>
      <w:r w:rsidR="001F31DF">
        <w:rPr>
          <w:rFonts w:ascii="Times New Roman" w:hAnsi="Times New Roman" w:cs="Times New Roman"/>
          <w:sz w:val="24"/>
          <w:szCs w:val="24"/>
        </w:rPr>
        <w:t xml:space="preserve"> </w:t>
      </w:r>
      <w:r w:rsidRPr="001F31DF">
        <w:rPr>
          <w:rFonts w:ascii="Times New Roman" w:hAnsi="Times New Roman" w:cs="Times New Roman"/>
          <w:sz w:val="24"/>
          <w:szCs w:val="24"/>
        </w:rPr>
        <w:t xml:space="preserve">podstawie art. 177 ust. 1 pkt 2 i 3 ustawy </w:t>
      </w:r>
      <w:r w:rsidR="00D95C6F">
        <w:rPr>
          <w:rFonts w:ascii="Times New Roman" w:hAnsi="Times New Roman" w:cs="Times New Roman"/>
          <w:sz w:val="24"/>
          <w:szCs w:val="24"/>
        </w:rPr>
        <w:t xml:space="preserve">z dnia 27 sierpnia 2009 r. </w:t>
      </w:r>
      <w:r w:rsidRPr="001F31DF">
        <w:rPr>
          <w:rFonts w:ascii="Times New Roman" w:hAnsi="Times New Roman" w:cs="Times New Roman"/>
          <w:sz w:val="24"/>
          <w:szCs w:val="24"/>
        </w:rPr>
        <w:t>o</w:t>
      </w:r>
      <w:r w:rsidR="001F31DF">
        <w:rPr>
          <w:rFonts w:ascii="Times New Roman" w:hAnsi="Times New Roman" w:cs="Times New Roman"/>
          <w:sz w:val="24"/>
          <w:szCs w:val="24"/>
        </w:rPr>
        <w:t> </w:t>
      </w:r>
      <w:r w:rsidRPr="001F31DF">
        <w:rPr>
          <w:rFonts w:ascii="Times New Roman" w:hAnsi="Times New Roman" w:cs="Times New Roman"/>
          <w:sz w:val="24"/>
          <w:szCs w:val="24"/>
        </w:rPr>
        <w:t>finansach publicznych, umożliwi</w:t>
      </w:r>
      <w:r w:rsidR="0069771C" w:rsidRPr="001F31DF">
        <w:rPr>
          <w:rFonts w:ascii="Times New Roman" w:hAnsi="Times New Roman" w:cs="Times New Roman"/>
          <w:sz w:val="24"/>
          <w:szCs w:val="24"/>
        </w:rPr>
        <w:t>:</w:t>
      </w:r>
    </w:p>
    <w:p w:rsidR="0069771C" w:rsidRPr="001F31DF" w:rsidRDefault="0069771C" w:rsidP="001F31DF">
      <w:pPr>
        <w:spacing w:after="0" w:line="36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1F31DF">
        <w:rPr>
          <w:rFonts w:ascii="Times New Roman" w:hAnsi="Times New Roman" w:cs="Times New Roman"/>
          <w:sz w:val="24"/>
          <w:szCs w:val="24"/>
        </w:rPr>
        <w:t>1)</w:t>
      </w:r>
      <w:r w:rsidR="001F31DF">
        <w:rPr>
          <w:rFonts w:ascii="Times New Roman" w:hAnsi="Times New Roman" w:cs="Times New Roman"/>
          <w:sz w:val="24"/>
          <w:szCs w:val="24"/>
        </w:rPr>
        <w:tab/>
      </w:r>
      <w:r w:rsidR="00CF35E7" w:rsidRPr="001F31DF">
        <w:rPr>
          <w:rFonts w:ascii="Times New Roman" w:hAnsi="Times New Roman" w:cs="Times New Roman"/>
          <w:sz w:val="24"/>
          <w:szCs w:val="24"/>
        </w:rPr>
        <w:t xml:space="preserve">sfinansowanie zakupu </w:t>
      </w:r>
      <w:r w:rsidR="0036793F" w:rsidRPr="001F31DF">
        <w:rPr>
          <w:rFonts w:ascii="Times New Roman" w:hAnsi="Times New Roman" w:cs="Times New Roman"/>
          <w:sz w:val="24"/>
          <w:szCs w:val="24"/>
        </w:rPr>
        <w:t>dóbr kultury, w tym zabytków</w:t>
      </w:r>
      <w:r w:rsidR="00F62F3B" w:rsidRPr="001F31DF">
        <w:rPr>
          <w:rFonts w:ascii="Times New Roman" w:hAnsi="Times New Roman" w:cs="Times New Roman"/>
          <w:sz w:val="24"/>
          <w:szCs w:val="24"/>
        </w:rPr>
        <w:t>,</w:t>
      </w:r>
      <w:r w:rsidR="00671694" w:rsidRPr="001F31DF">
        <w:rPr>
          <w:rFonts w:ascii="Times New Roman" w:hAnsi="Times New Roman" w:cs="Times New Roman"/>
          <w:sz w:val="24"/>
          <w:szCs w:val="24"/>
        </w:rPr>
        <w:t xml:space="preserve"> oraz praw do dóbr kultury</w:t>
      </w:r>
      <w:r w:rsidR="001F31DF">
        <w:rPr>
          <w:rFonts w:ascii="Times New Roman" w:hAnsi="Times New Roman" w:cs="Times New Roman"/>
          <w:sz w:val="24"/>
          <w:szCs w:val="24"/>
        </w:rPr>
        <w:t>, o </w:t>
      </w:r>
      <w:r w:rsidR="0036793F" w:rsidRPr="001F31DF">
        <w:rPr>
          <w:rFonts w:ascii="Times New Roman" w:hAnsi="Times New Roman" w:cs="Times New Roman"/>
          <w:sz w:val="24"/>
          <w:szCs w:val="24"/>
        </w:rPr>
        <w:t>szczególnym znaczeniu dla Państwa Polski</w:t>
      </w:r>
      <w:r w:rsidR="00891D22" w:rsidRPr="001F31DF">
        <w:rPr>
          <w:rFonts w:ascii="Times New Roman" w:hAnsi="Times New Roman" w:cs="Times New Roman"/>
          <w:sz w:val="24"/>
          <w:szCs w:val="24"/>
        </w:rPr>
        <w:t xml:space="preserve">ego i dziedzictwa kulturowego. </w:t>
      </w:r>
      <w:r w:rsidRPr="001F31DF">
        <w:rPr>
          <w:rFonts w:ascii="Times New Roman" w:hAnsi="Times New Roman" w:cs="Times New Roman"/>
          <w:sz w:val="24"/>
          <w:szCs w:val="24"/>
        </w:rPr>
        <w:t xml:space="preserve">Konstytucyjnym obowiązkiem Państwa (art. 5 i </w:t>
      </w:r>
      <w:r w:rsidR="00BE12BA">
        <w:rPr>
          <w:rFonts w:ascii="Times New Roman" w:hAnsi="Times New Roman" w:cs="Times New Roman"/>
          <w:sz w:val="24"/>
          <w:szCs w:val="24"/>
        </w:rPr>
        <w:t xml:space="preserve">art. </w:t>
      </w:r>
      <w:r w:rsidRPr="001F31DF">
        <w:rPr>
          <w:rFonts w:ascii="Times New Roman" w:hAnsi="Times New Roman" w:cs="Times New Roman"/>
          <w:sz w:val="24"/>
          <w:szCs w:val="24"/>
        </w:rPr>
        <w:t>6 Konstytucji Rzeczypospolitej Polskiej) jest ochrona dziedzictwa kulturowego. Dzi</w:t>
      </w:r>
      <w:r w:rsidR="001F31DF">
        <w:rPr>
          <w:rFonts w:ascii="Times New Roman" w:hAnsi="Times New Roman" w:cs="Times New Roman"/>
          <w:sz w:val="24"/>
          <w:szCs w:val="24"/>
        </w:rPr>
        <w:t>edzictwo kulturowe materialne i </w:t>
      </w:r>
      <w:r w:rsidRPr="001F31DF">
        <w:rPr>
          <w:rFonts w:ascii="Times New Roman" w:hAnsi="Times New Roman" w:cs="Times New Roman"/>
          <w:sz w:val="24"/>
          <w:szCs w:val="24"/>
        </w:rPr>
        <w:t>niematerialne, krajobraz kulturowy i</w:t>
      </w:r>
      <w:r w:rsidR="001F31DF">
        <w:rPr>
          <w:rFonts w:ascii="Times New Roman" w:hAnsi="Times New Roman" w:cs="Times New Roman"/>
          <w:sz w:val="24"/>
          <w:szCs w:val="24"/>
        </w:rPr>
        <w:t xml:space="preserve"> </w:t>
      </w:r>
      <w:r w:rsidRPr="001F31DF">
        <w:rPr>
          <w:rFonts w:ascii="Times New Roman" w:hAnsi="Times New Roman" w:cs="Times New Roman"/>
          <w:sz w:val="24"/>
          <w:szCs w:val="24"/>
        </w:rPr>
        <w:t>zabytki</w:t>
      </w:r>
      <w:r w:rsidR="001F31DF">
        <w:rPr>
          <w:rFonts w:ascii="Times New Roman" w:hAnsi="Times New Roman" w:cs="Times New Roman"/>
          <w:sz w:val="24"/>
          <w:szCs w:val="24"/>
        </w:rPr>
        <w:t xml:space="preserve"> </w:t>
      </w:r>
      <w:r w:rsidR="00F62F3B" w:rsidRPr="001F31DF">
        <w:rPr>
          <w:rFonts w:ascii="Times New Roman" w:hAnsi="Times New Roman" w:cs="Times New Roman"/>
          <w:sz w:val="24"/>
          <w:szCs w:val="24"/>
        </w:rPr>
        <w:t>są dobrem wspólnym, a dbałość o</w:t>
      </w:r>
      <w:r w:rsidR="001F31DF">
        <w:rPr>
          <w:rFonts w:ascii="Times New Roman" w:hAnsi="Times New Roman" w:cs="Times New Roman"/>
          <w:sz w:val="24"/>
          <w:szCs w:val="24"/>
        </w:rPr>
        <w:t xml:space="preserve"> </w:t>
      </w:r>
      <w:r w:rsidRPr="001F31DF">
        <w:rPr>
          <w:rFonts w:ascii="Times New Roman" w:hAnsi="Times New Roman" w:cs="Times New Roman"/>
          <w:sz w:val="24"/>
          <w:szCs w:val="24"/>
        </w:rPr>
        <w:t>nie nakazuje art. 82 Konstytucji</w:t>
      </w:r>
      <w:r w:rsidR="00BE12BA">
        <w:rPr>
          <w:rFonts w:ascii="Times New Roman" w:hAnsi="Times New Roman" w:cs="Times New Roman"/>
          <w:sz w:val="24"/>
          <w:szCs w:val="24"/>
        </w:rPr>
        <w:t>;</w:t>
      </w:r>
      <w:r w:rsidRPr="001F31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71C" w:rsidRPr="001F31DF" w:rsidRDefault="001F31DF" w:rsidP="001F31DF">
      <w:pPr>
        <w:spacing w:after="0" w:line="36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69771C" w:rsidRPr="001F31DF">
        <w:rPr>
          <w:rFonts w:ascii="Times New Roman" w:hAnsi="Times New Roman" w:cs="Times New Roman"/>
          <w:sz w:val="24"/>
          <w:szCs w:val="24"/>
        </w:rPr>
        <w:t xml:space="preserve">przekazanie dla Agencji Rezerw Materiałowych dotacji celowej na realizację zadań związanych z rezerwami strategicznymi. </w:t>
      </w:r>
    </w:p>
    <w:p w:rsidR="00A83D08" w:rsidRDefault="00A83D08" w:rsidP="001F31D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1DF">
        <w:rPr>
          <w:rFonts w:ascii="Times New Roman" w:hAnsi="Times New Roman" w:cs="Times New Roman"/>
          <w:sz w:val="24"/>
          <w:szCs w:val="24"/>
        </w:rPr>
        <w:t>Tryb i termin podziału rezerw</w:t>
      </w:r>
      <w:r w:rsidR="00110E78" w:rsidRPr="001F31DF">
        <w:rPr>
          <w:rFonts w:ascii="Times New Roman" w:hAnsi="Times New Roman" w:cs="Times New Roman"/>
          <w:sz w:val="24"/>
          <w:szCs w:val="24"/>
        </w:rPr>
        <w:t>, o których mowa w dodawanym art. 29a</w:t>
      </w:r>
      <w:r w:rsidR="00F641CE" w:rsidRPr="001F31DF">
        <w:rPr>
          <w:rFonts w:ascii="Times New Roman" w:hAnsi="Times New Roman" w:cs="Times New Roman"/>
          <w:sz w:val="24"/>
          <w:szCs w:val="24"/>
        </w:rPr>
        <w:t>,</w:t>
      </w:r>
      <w:r w:rsidRPr="001F31DF">
        <w:rPr>
          <w:rFonts w:ascii="Times New Roman" w:hAnsi="Times New Roman" w:cs="Times New Roman"/>
          <w:sz w:val="24"/>
          <w:szCs w:val="24"/>
        </w:rPr>
        <w:t xml:space="preserve"> określi ustawa o</w:t>
      </w:r>
      <w:r w:rsidR="00A95B1C">
        <w:rPr>
          <w:rFonts w:ascii="Times New Roman" w:hAnsi="Times New Roman" w:cs="Times New Roman"/>
          <w:sz w:val="24"/>
          <w:szCs w:val="24"/>
        </w:rPr>
        <w:t> </w:t>
      </w:r>
      <w:r w:rsidRPr="001F31DF">
        <w:rPr>
          <w:rFonts w:ascii="Times New Roman" w:hAnsi="Times New Roman" w:cs="Times New Roman"/>
          <w:sz w:val="24"/>
          <w:szCs w:val="24"/>
        </w:rPr>
        <w:t>zmianie ustawy o szczególnych rozwiązaniach służących realizacji ustawy budżetowej na rok 2016.</w:t>
      </w:r>
    </w:p>
    <w:sectPr w:rsidR="00A83D08" w:rsidSect="00A95B1C">
      <w:footerReference w:type="default" r:id="rId8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C5C" w:rsidRDefault="00773C5C" w:rsidP="00BA65FA">
      <w:pPr>
        <w:spacing w:after="0" w:line="240" w:lineRule="auto"/>
      </w:pPr>
      <w:r>
        <w:separator/>
      </w:r>
    </w:p>
  </w:endnote>
  <w:endnote w:type="continuationSeparator" w:id="0">
    <w:p w:rsidR="00773C5C" w:rsidRDefault="00773C5C" w:rsidP="00BA6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311053"/>
      <w:docPartObj>
        <w:docPartGallery w:val="Page Numbers (Bottom of Page)"/>
        <w:docPartUnique/>
      </w:docPartObj>
    </w:sdtPr>
    <w:sdtEndPr/>
    <w:sdtContent>
      <w:p w:rsidR="00BA65FA" w:rsidRDefault="00BA65FA" w:rsidP="001F31D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1D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C5C" w:rsidRDefault="00773C5C" w:rsidP="00BA65FA">
      <w:pPr>
        <w:spacing w:after="0" w:line="240" w:lineRule="auto"/>
      </w:pPr>
      <w:r>
        <w:separator/>
      </w:r>
    </w:p>
  </w:footnote>
  <w:footnote w:type="continuationSeparator" w:id="0">
    <w:p w:rsidR="00773C5C" w:rsidRDefault="00773C5C" w:rsidP="00BA65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C4"/>
    <w:rsid w:val="00007FB0"/>
    <w:rsid w:val="00025935"/>
    <w:rsid w:val="00032CAF"/>
    <w:rsid w:val="000339D5"/>
    <w:rsid w:val="000542A1"/>
    <w:rsid w:val="00063F77"/>
    <w:rsid w:val="00081F37"/>
    <w:rsid w:val="00087FF7"/>
    <w:rsid w:val="000932C3"/>
    <w:rsid w:val="00094CEE"/>
    <w:rsid w:val="000E0422"/>
    <w:rsid w:val="00110E78"/>
    <w:rsid w:val="00112BEC"/>
    <w:rsid w:val="00141354"/>
    <w:rsid w:val="001836C4"/>
    <w:rsid w:val="001D117E"/>
    <w:rsid w:val="001F31DF"/>
    <w:rsid w:val="00215E1B"/>
    <w:rsid w:val="002779DC"/>
    <w:rsid w:val="002908D0"/>
    <w:rsid w:val="002B5596"/>
    <w:rsid w:val="002F54D0"/>
    <w:rsid w:val="00315BDC"/>
    <w:rsid w:val="003429FD"/>
    <w:rsid w:val="00362388"/>
    <w:rsid w:val="0036793F"/>
    <w:rsid w:val="00396BBA"/>
    <w:rsid w:val="003B50CF"/>
    <w:rsid w:val="003C6BE7"/>
    <w:rsid w:val="004013C7"/>
    <w:rsid w:val="00404DC7"/>
    <w:rsid w:val="00456722"/>
    <w:rsid w:val="00473D9A"/>
    <w:rsid w:val="00482937"/>
    <w:rsid w:val="004A0F05"/>
    <w:rsid w:val="004A1B1F"/>
    <w:rsid w:val="004A4842"/>
    <w:rsid w:val="004A6E5E"/>
    <w:rsid w:val="004C0235"/>
    <w:rsid w:val="004D34B8"/>
    <w:rsid w:val="00520BED"/>
    <w:rsid w:val="0056706F"/>
    <w:rsid w:val="00592C1B"/>
    <w:rsid w:val="005B1B19"/>
    <w:rsid w:val="005C2EDA"/>
    <w:rsid w:val="005D430A"/>
    <w:rsid w:val="00606D31"/>
    <w:rsid w:val="00617C6B"/>
    <w:rsid w:val="00671694"/>
    <w:rsid w:val="006962B6"/>
    <w:rsid w:val="0069771C"/>
    <w:rsid w:val="006C67A7"/>
    <w:rsid w:val="006E197C"/>
    <w:rsid w:val="0070600B"/>
    <w:rsid w:val="00740297"/>
    <w:rsid w:val="0074097D"/>
    <w:rsid w:val="00773286"/>
    <w:rsid w:val="00773C5C"/>
    <w:rsid w:val="00777BC0"/>
    <w:rsid w:val="007801DF"/>
    <w:rsid w:val="00785D63"/>
    <w:rsid w:val="00791BFA"/>
    <w:rsid w:val="00797303"/>
    <w:rsid w:val="007C2679"/>
    <w:rsid w:val="007C7C67"/>
    <w:rsid w:val="007D6338"/>
    <w:rsid w:val="007F049B"/>
    <w:rsid w:val="007F654E"/>
    <w:rsid w:val="008078DD"/>
    <w:rsid w:val="008768DD"/>
    <w:rsid w:val="008768FD"/>
    <w:rsid w:val="00891D22"/>
    <w:rsid w:val="008A1AEF"/>
    <w:rsid w:val="008A6090"/>
    <w:rsid w:val="008E2F87"/>
    <w:rsid w:val="00910094"/>
    <w:rsid w:val="00954A98"/>
    <w:rsid w:val="009C2CC1"/>
    <w:rsid w:val="009D3E7F"/>
    <w:rsid w:val="009F6179"/>
    <w:rsid w:val="00A01890"/>
    <w:rsid w:val="00A32AF7"/>
    <w:rsid w:val="00A65461"/>
    <w:rsid w:val="00A675A3"/>
    <w:rsid w:val="00A7193E"/>
    <w:rsid w:val="00A83D08"/>
    <w:rsid w:val="00A95B1C"/>
    <w:rsid w:val="00AA7EF9"/>
    <w:rsid w:val="00B13150"/>
    <w:rsid w:val="00B313EF"/>
    <w:rsid w:val="00B72751"/>
    <w:rsid w:val="00B73C05"/>
    <w:rsid w:val="00BA65FA"/>
    <w:rsid w:val="00BD5D05"/>
    <w:rsid w:val="00BD7300"/>
    <w:rsid w:val="00BE12BA"/>
    <w:rsid w:val="00C14E4B"/>
    <w:rsid w:val="00C3246A"/>
    <w:rsid w:val="00C84BC4"/>
    <w:rsid w:val="00CB7EA0"/>
    <w:rsid w:val="00CC6851"/>
    <w:rsid w:val="00CC71D5"/>
    <w:rsid w:val="00CF35E7"/>
    <w:rsid w:val="00D27163"/>
    <w:rsid w:val="00D368A8"/>
    <w:rsid w:val="00D950D4"/>
    <w:rsid w:val="00D95C6F"/>
    <w:rsid w:val="00DA7F39"/>
    <w:rsid w:val="00DE11B3"/>
    <w:rsid w:val="00DE4CBC"/>
    <w:rsid w:val="00E32CFF"/>
    <w:rsid w:val="00E43428"/>
    <w:rsid w:val="00E54561"/>
    <w:rsid w:val="00E804D5"/>
    <w:rsid w:val="00EA76CA"/>
    <w:rsid w:val="00EB7874"/>
    <w:rsid w:val="00EC5267"/>
    <w:rsid w:val="00ED2C7E"/>
    <w:rsid w:val="00ED5AF5"/>
    <w:rsid w:val="00EF02B4"/>
    <w:rsid w:val="00F22E15"/>
    <w:rsid w:val="00F25BA2"/>
    <w:rsid w:val="00F31176"/>
    <w:rsid w:val="00F36681"/>
    <w:rsid w:val="00F62F3B"/>
    <w:rsid w:val="00F641CE"/>
    <w:rsid w:val="00F6529E"/>
    <w:rsid w:val="00FD6567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7B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7B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7B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B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B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B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5FA"/>
  </w:style>
  <w:style w:type="paragraph" w:styleId="Stopka">
    <w:name w:val="footer"/>
    <w:basedOn w:val="Normalny"/>
    <w:link w:val="Stopka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5FA"/>
  </w:style>
  <w:style w:type="paragraph" w:customStyle="1" w:styleId="Default">
    <w:name w:val="Default"/>
    <w:rsid w:val="006977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7B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7B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7B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B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B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B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5FA"/>
  </w:style>
  <w:style w:type="paragraph" w:styleId="Stopka">
    <w:name w:val="footer"/>
    <w:basedOn w:val="Normalny"/>
    <w:link w:val="Stopka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5FA"/>
  </w:style>
  <w:style w:type="paragraph" w:customStyle="1" w:styleId="Default">
    <w:name w:val="Default"/>
    <w:rsid w:val="006977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AB9C9-C1AD-4E99-8D16-F06E5903A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Demusiak Anna</dc:creator>
  <cp:lastModifiedBy>Ewa A. Genert</cp:lastModifiedBy>
  <cp:revision>2</cp:revision>
  <cp:lastPrinted>2016-12-12T13:51:00Z</cp:lastPrinted>
  <dcterms:created xsi:type="dcterms:W3CDTF">2016-12-12T19:35:00Z</dcterms:created>
  <dcterms:modified xsi:type="dcterms:W3CDTF">2016-12-12T19:35:00Z</dcterms:modified>
</cp:coreProperties>
</file>