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1BF6" w:rsidRPr="0077731B" w:rsidRDefault="00101BF6" w:rsidP="00101BF6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:rsidR="00101BF6" w:rsidRPr="0077731B" w:rsidRDefault="00101BF6" w:rsidP="00101BF6">
      <w:pPr>
        <w:pStyle w:val="OZNRODZAKTUtznustawalubrozporzdzenieiorganwydajcy"/>
      </w:pPr>
      <w:r w:rsidRPr="0077731B">
        <w:t>Ustawa</w:t>
      </w:r>
    </w:p>
    <w:p w:rsidR="00101BF6" w:rsidRPr="0077731B" w:rsidRDefault="00101BF6" w:rsidP="00101BF6">
      <w:pPr>
        <w:pStyle w:val="DATAAKTUdatauchwalenialubwydaniaaktu"/>
      </w:pPr>
      <w:r w:rsidRPr="0077731B">
        <w:t>z dnia</w:t>
      </w:r>
    </w:p>
    <w:p w:rsidR="00101BF6" w:rsidRPr="0077731B" w:rsidRDefault="00101BF6" w:rsidP="00101BF6">
      <w:pPr>
        <w:pStyle w:val="TYTUAKTUprzedmiotregulacjiustawylubrozporzdzenia"/>
      </w:pPr>
      <w:r w:rsidRPr="0077731B">
        <w:t>o zmianie ustawy o kombatantach oraz niektórych osobach będących ofiarami represji wojennych i okresu powojennego</w:t>
      </w:r>
    </w:p>
    <w:p w:rsidR="00101BF6" w:rsidRPr="0077731B" w:rsidRDefault="00101BF6" w:rsidP="00101BF6">
      <w:pPr>
        <w:pStyle w:val="ARTartustawynprozporzdzenia"/>
        <w:keepNext/>
      </w:pPr>
      <w:r w:rsidRPr="00101BF6">
        <w:rPr>
          <w:rStyle w:val="Ppogrubienie"/>
        </w:rPr>
        <w:t>Art. 1.</w:t>
      </w:r>
      <w:r w:rsidRPr="0077731B">
        <w:t xml:space="preserve"> W ustawie z dnia 24 stycznia 1991 r. o kombatantach oraz niektórych osobach będących ofiarami represji wojenny</w:t>
      </w:r>
      <w:r>
        <w:t xml:space="preserve">ch i okresu powojennego (Dz. U. z 2016 r. </w:t>
      </w:r>
      <w:r w:rsidRPr="0077731B">
        <w:t>poz. 12</w:t>
      </w:r>
      <w:r>
        <w:t>55</w:t>
      </w:r>
      <w:r w:rsidRPr="0077731B">
        <w:t>) wprowadza się następujące zmiany:</w:t>
      </w:r>
    </w:p>
    <w:p w:rsidR="00101BF6" w:rsidRPr="0077731B" w:rsidRDefault="00101BF6" w:rsidP="00101BF6">
      <w:pPr>
        <w:pStyle w:val="PKTpunkt"/>
        <w:keepNext/>
      </w:pPr>
      <w:r>
        <w:t>1)</w:t>
      </w:r>
      <w:r>
        <w:tab/>
      </w:r>
      <w:r w:rsidRPr="0077731B">
        <w:t>po art. 20</w:t>
      </w:r>
      <w:r w:rsidRPr="00495D8B">
        <w:rPr>
          <w:rStyle w:val="IGindeksgrny"/>
        </w:rPr>
        <w:t>2</w:t>
      </w:r>
      <w:r w:rsidRPr="0077731B">
        <w:t xml:space="preserve"> dodaje się art. 20</w:t>
      </w:r>
      <w:r w:rsidRPr="00495D8B">
        <w:rPr>
          <w:rStyle w:val="IGindeksgrny"/>
        </w:rPr>
        <w:t>3</w:t>
      </w:r>
      <w:r w:rsidRPr="0077731B">
        <w:t xml:space="preserve"> w brzmieniu:</w:t>
      </w:r>
    </w:p>
    <w:p w:rsidR="00101BF6" w:rsidRDefault="00101BF6" w:rsidP="00101BF6">
      <w:pPr>
        <w:pStyle w:val="ZARTzmartartykuempunktem"/>
      </w:pPr>
      <w:r>
        <w:t>„</w:t>
      </w:r>
      <w:r w:rsidRPr="0077731B">
        <w:t>Art. 20</w:t>
      </w:r>
      <w:r w:rsidRPr="00495D8B">
        <w:rPr>
          <w:rStyle w:val="IGindeksgrny"/>
        </w:rPr>
        <w:t>3</w:t>
      </w:r>
      <w:r w:rsidRPr="0077731B">
        <w:t>. 1. Członek Korpusu Weteranów Walk o Niepodległość Rzeczypospolitej Polskiej ma prawo do jednorazowego, bezpłatnego otrzymania ubioru mundurowego</w:t>
      </w:r>
      <w:r w:rsidRPr="0073652E">
        <w:t xml:space="preserve"> </w:t>
      </w:r>
      <w:r>
        <w:t>na własność</w:t>
      </w:r>
      <w:r w:rsidRPr="0077731B">
        <w:t xml:space="preserve"> oraz do jego noszenia</w:t>
      </w:r>
      <w:r>
        <w:t xml:space="preserve"> wraz z oznakami stopni wojskowych</w:t>
      </w:r>
      <w:r w:rsidRPr="0077731B">
        <w:t>.</w:t>
      </w:r>
    </w:p>
    <w:p w:rsidR="00101BF6" w:rsidRDefault="00101BF6" w:rsidP="00101BF6">
      <w:pPr>
        <w:pStyle w:val="ZUSTzmustartykuempunktem"/>
      </w:pPr>
      <w:r>
        <w:t>2. Członek Korpusu Weteranów Walk o Niepodległość Rzeczypospolitej Polskiej składa wniosek o wydanie ubioru mundurowego do wojskowego komendanta uzupełnień właściwego ze względu na jego miejsce zamieszkania.</w:t>
      </w:r>
    </w:p>
    <w:p w:rsidR="00101BF6" w:rsidRDefault="00101BF6" w:rsidP="00101BF6">
      <w:pPr>
        <w:pStyle w:val="ZUSTzmustartykuempunktem"/>
        <w:keepNext/>
      </w:pPr>
      <w:r>
        <w:t>3. Wniosek, o którym mowa w ust. 2, zawiera:</w:t>
      </w:r>
    </w:p>
    <w:p w:rsidR="00101BF6" w:rsidRDefault="00101BF6" w:rsidP="00101BF6">
      <w:pPr>
        <w:pStyle w:val="ZPKTzmpktartykuempunktem"/>
      </w:pPr>
      <w:r>
        <w:t>1)</w:t>
      </w:r>
      <w:r>
        <w:tab/>
        <w:t>imię i nazwisko;</w:t>
      </w:r>
    </w:p>
    <w:p w:rsidR="00101BF6" w:rsidRDefault="00101BF6" w:rsidP="00101BF6">
      <w:pPr>
        <w:pStyle w:val="ZPKTzmpktartykuempunktem"/>
      </w:pPr>
      <w:r>
        <w:t>2)</w:t>
      </w:r>
      <w:r>
        <w:tab/>
        <w:t>datę i miejsce urodzenia;</w:t>
      </w:r>
    </w:p>
    <w:p w:rsidR="00101BF6" w:rsidRDefault="00101BF6" w:rsidP="00101BF6">
      <w:pPr>
        <w:pStyle w:val="ZPKTzmpktartykuempunktem"/>
      </w:pPr>
      <w:r>
        <w:t>3)</w:t>
      </w:r>
      <w:r>
        <w:tab/>
        <w:t>numer PESEL, a w przypadku nieposiadania numeru PESEL – serię i numer dowodu osobistego albo innego dokumentu potwierdzającego tożsamość;</w:t>
      </w:r>
    </w:p>
    <w:p w:rsidR="00101BF6" w:rsidRDefault="00101BF6" w:rsidP="00101BF6">
      <w:pPr>
        <w:pStyle w:val="ZPKTzmpktartykuempunktem"/>
      </w:pPr>
      <w:r>
        <w:t>4)</w:t>
      </w:r>
      <w:r>
        <w:tab/>
        <w:t>adres zamieszkania lub adres do korespondencji;</w:t>
      </w:r>
    </w:p>
    <w:p w:rsidR="00101BF6" w:rsidRDefault="00101BF6" w:rsidP="00101BF6">
      <w:pPr>
        <w:pStyle w:val="ZPKTzmpktartykuempunktem"/>
      </w:pPr>
      <w:r>
        <w:t>5)</w:t>
      </w:r>
      <w:r>
        <w:tab/>
        <w:t>informację o posiadanym stopniu wojskowym.</w:t>
      </w:r>
    </w:p>
    <w:p w:rsidR="00101BF6" w:rsidRDefault="00101BF6" w:rsidP="00101BF6">
      <w:pPr>
        <w:pStyle w:val="ZUSTzmustartykuempunktem"/>
        <w:keepNext/>
      </w:pPr>
      <w:r>
        <w:t>4. Do wniosku, o którym mowa w ust. 2, dołącza się:</w:t>
      </w:r>
    </w:p>
    <w:p w:rsidR="00101BF6" w:rsidRDefault="00101BF6" w:rsidP="00101BF6">
      <w:pPr>
        <w:pStyle w:val="ZPKTzmpktartykuempunktem"/>
      </w:pPr>
      <w:r>
        <w:t>1)</w:t>
      </w:r>
      <w:r>
        <w:tab/>
        <w:t>kopię legitymacji potwierdzającej członkostwo w Korpusie Weteranów Walk o Niepodległość Rzeczypospolitej Polskiej;</w:t>
      </w:r>
    </w:p>
    <w:p w:rsidR="00101BF6" w:rsidRDefault="00101BF6" w:rsidP="00101BF6">
      <w:pPr>
        <w:pStyle w:val="ZPKTzmpktartykuempunktem"/>
      </w:pPr>
      <w:r>
        <w:t>2)</w:t>
      </w:r>
      <w:r>
        <w:tab/>
        <w:t>kopię dokumentu potwierdzającego posiadany stopień wojskowy.</w:t>
      </w:r>
    </w:p>
    <w:p w:rsidR="00101BF6" w:rsidRPr="0077731B" w:rsidRDefault="00101BF6" w:rsidP="00101BF6">
      <w:pPr>
        <w:pStyle w:val="ZUSTzmustartykuempunktem"/>
      </w:pPr>
      <w:r>
        <w:t>5. Ubiór mundurowy wydaje dowódca jednostki budżetowej właściwy w sprawach zaopatrywania w dziale mundurowym, do którego wojskowy komendant uzupełnień przesyła wniosek, o którym mowa w ust. 2.</w:t>
      </w:r>
    </w:p>
    <w:p w:rsidR="00101BF6" w:rsidRDefault="00101BF6" w:rsidP="00101BF6">
      <w:pPr>
        <w:pStyle w:val="ZUSTzmustartykuempunktem"/>
      </w:pPr>
      <w:r>
        <w:t>6</w:t>
      </w:r>
      <w:r w:rsidRPr="0077731B">
        <w:t xml:space="preserve">. </w:t>
      </w:r>
      <w:r>
        <w:t xml:space="preserve">Dowódca jednostki budżetowej właściwy w sprawach zaopatrywania w dziale mundurowym zawiadamia niezwłocznie członka Korpusu Weteranów Walk </w:t>
      </w:r>
      <w:r>
        <w:lastRenderedPageBreak/>
        <w:t>o Niepodległość Rzeczypospolitej Polskiej, który złożył wniosek wymieniony w ust. 2, o miejscu i terminie wydania ubioru mundurowego.</w:t>
      </w:r>
    </w:p>
    <w:p w:rsidR="00101BF6" w:rsidRDefault="00101BF6" w:rsidP="00101BF6">
      <w:pPr>
        <w:pStyle w:val="ZUSTzmustartykuempunktem"/>
      </w:pPr>
      <w:r>
        <w:t xml:space="preserve">7. </w:t>
      </w:r>
      <w:r w:rsidRPr="0077731B">
        <w:t>Minister Obrony Narodowej o</w:t>
      </w:r>
      <w:r>
        <w:t>kreśli, w drodze rozporządzenia, elementy</w:t>
      </w:r>
      <w:r w:rsidRPr="0077731B">
        <w:t xml:space="preserve"> ubioru mundurowego</w:t>
      </w:r>
      <w:r>
        <w:t xml:space="preserve"> członka</w:t>
      </w:r>
      <w:r w:rsidRPr="0077731B">
        <w:t xml:space="preserve"> </w:t>
      </w:r>
      <w:r>
        <w:t xml:space="preserve">Korpusu Weteranów Walk o </w:t>
      </w:r>
      <w:r w:rsidRPr="0077731B">
        <w:t>Niepodległość Rzeczypospolitej Polskiej</w:t>
      </w:r>
      <w:r>
        <w:t xml:space="preserve">, </w:t>
      </w:r>
      <w:r w:rsidRPr="0077731B">
        <w:t>okoliczności i sposób</w:t>
      </w:r>
      <w:r>
        <w:t xml:space="preserve"> noszenia ubioru mundurowego wraz z oznakami stopni wojskowych oraz jego wzór.</w:t>
      </w:r>
    </w:p>
    <w:p w:rsidR="00101BF6" w:rsidRDefault="00101BF6" w:rsidP="00101BF6">
      <w:pPr>
        <w:pStyle w:val="ZUSTzmustartykuempunktem"/>
        <w:keepNext/>
      </w:pPr>
      <w:r>
        <w:t>8. Wydając rozporządzenie, o którym mowa w ust. 7, bierze się pod uwagę:</w:t>
      </w:r>
    </w:p>
    <w:p w:rsidR="00101BF6" w:rsidRDefault="00101BF6" w:rsidP="00101BF6">
      <w:pPr>
        <w:pStyle w:val="ZPKTzmpktartykuempunktem"/>
      </w:pPr>
      <w:r>
        <w:t>1)</w:t>
      </w:r>
      <w:r>
        <w:tab/>
        <w:t>płeć członka Korpusu Weteranów Walk o Niepodległość Rzeczypospolitej Polskiej;</w:t>
      </w:r>
    </w:p>
    <w:p w:rsidR="00101BF6" w:rsidRDefault="00101BF6" w:rsidP="00101BF6">
      <w:pPr>
        <w:pStyle w:val="ZPKTzmpktartykuempunktem"/>
      </w:pPr>
      <w:r>
        <w:t>2)</w:t>
      </w:r>
      <w:r>
        <w:tab/>
        <w:t>potrzebę zapewnienia tego, aby ubiór mundurowy był praktyczny i estetyczny;</w:t>
      </w:r>
    </w:p>
    <w:p w:rsidR="00101BF6" w:rsidRPr="0077731B" w:rsidRDefault="00101BF6" w:rsidP="00101BF6">
      <w:pPr>
        <w:pStyle w:val="ZPKTzmpktartykuempunktem"/>
      </w:pPr>
      <w:r>
        <w:t>3)</w:t>
      </w:r>
      <w:r>
        <w:tab/>
        <w:t>konieczność odróżnienia ubioru mundurowego od umundurowania używanego w Siłach Zbrojnych Rzeczypospolitej Polskiej.”</w:t>
      </w:r>
      <w:r w:rsidRPr="00877231">
        <w:t>;</w:t>
      </w:r>
    </w:p>
    <w:p w:rsidR="00101BF6" w:rsidRPr="0077731B" w:rsidRDefault="00101BF6" w:rsidP="00101BF6">
      <w:pPr>
        <w:pStyle w:val="PKTpunkt"/>
        <w:keepNext/>
      </w:pPr>
      <w:r>
        <w:t>2)</w:t>
      </w:r>
      <w:r>
        <w:tab/>
      </w:r>
      <w:r w:rsidRPr="0077731B">
        <w:t>w art. 23a po ust. 1 dodaje się ust. 1a w brzmieniu:</w:t>
      </w:r>
    </w:p>
    <w:p w:rsidR="00101BF6" w:rsidRPr="0077731B" w:rsidRDefault="00101BF6" w:rsidP="00101BF6">
      <w:pPr>
        <w:pStyle w:val="ZUSTzmustartykuempunktem"/>
      </w:pPr>
      <w:r>
        <w:t>„</w:t>
      </w:r>
      <w:r w:rsidRPr="0077731B">
        <w:t>1a. Wydatki na pokrycie kosztów związanych z wydaniem ubior</w:t>
      </w:r>
      <w:r>
        <w:t>u</w:t>
      </w:r>
      <w:r w:rsidRPr="0077731B">
        <w:t xml:space="preserve"> mundurow</w:t>
      </w:r>
      <w:r>
        <w:t>ego</w:t>
      </w:r>
      <w:r w:rsidRPr="0077731B">
        <w:t>, o który</w:t>
      </w:r>
      <w:r>
        <w:t>m</w:t>
      </w:r>
      <w:r w:rsidRPr="0077731B">
        <w:t xml:space="preserve"> mowa w art. 20</w:t>
      </w:r>
      <w:r w:rsidRPr="00495D8B">
        <w:rPr>
          <w:rStyle w:val="IGindeksgrny"/>
        </w:rPr>
        <w:t>3</w:t>
      </w:r>
      <w:r w:rsidRPr="0077731B">
        <w:t xml:space="preserve"> ust. 1, są realizowa</w:t>
      </w:r>
      <w:r>
        <w:t>ne ze środków budżetu państwa, z części, której dysponentem jest Minister Obrony Narodowej</w:t>
      </w:r>
      <w:r w:rsidRPr="0077731B">
        <w:t>.</w:t>
      </w:r>
      <w:r>
        <w:t>”</w:t>
      </w:r>
      <w:r w:rsidRPr="0077731B">
        <w:t>;</w:t>
      </w:r>
    </w:p>
    <w:p w:rsidR="00101BF6" w:rsidRPr="0077731B" w:rsidRDefault="00101BF6" w:rsidP="00101BF6">
      <w:pPr>
        <w:pStyle w:val="PKTpunkt"/>
        <w:keepNext/>
      </w:pPr>
      <w:r>
        <w:t>3)</w:t>
      </w:r>
      <w:r>
        <w:tab/>
      </w:r>
      <w:r w:rsidRPr="0077731B">
        <w:t>w art. 25 ust. 7 otrzymuje brzmienie:</w:t>
      </w:r>
    </w:p>
    <w:p w:rsidR="00101BF6" w:rsidRPr="0077731B" w:rsidRDefault="00101BF6" w:rsidP="00101BF6">
      <w:pPr>
        <w:pStyle w:val="ZUSTzmustartykuempunktem"/>
      </w:pPr>
      <w:r>
        <w:t>„</w:t>
      </w:r>
      <w:r w:rsidRPr="0077731B">
        <w:t>7. Szef Urzędu do Spraw Kombatantów i Osób Represjonowanych zawiadamia niezwłocznie właściwy organ emerytalny lub rentowy</w:t>
      </w:r>
      <w:r>
        <w:t xml:space="preserve"> albo</w:t>
      </w:r>
      <w:r w:rsidRPr="0077731B">
        <w:t xml:space="preserve"> właściwą jednostkę wypłacającą uposażenie w stanie spoczynku lub uposażenie rodzinne </w:t>
      </w:r>
      <w:r>
        <w:t>oraz</w:t>
      </w:r>
      <w:r w:rsidRPr="0077731B">
        <w:t xml:space="preserve"> </w:t>
      </w:r>
      <w:r w:rsidR="00EA7D1A">
        <w:t>dowódcę jednostki budżetowej właściwego</w:t>
      </w:r>
      <w:r w:rsidRPr="0077731B">
        <w:t xml:space="preserve"> do wydania ubioru mundurowego</w:t>
      </w:r>
      <w:r>
        <w:t>,</w:t>
      </w:r>
      <w:r w:rsidRPr="0077731B">
        <w:t xml:space="preserve"> o pozbawieniu danej osoby uprawnień kombatanckich.</w:t>
      </w:r>
      <w:r>
        <w:t>”.</w:t>
      </w:r>
    </w:p>
    <w:p w:rsidR="006B64D3" w:rsidRDefault="00101BF6" w:rsidP="00EA7D1A">
      <w:pPr>
        <w:pStyle w:val="ARTartustawynprozporzdzenia"/>
      </w:pPr>
      <w:r w:rsidRPr="00101BF6">
        <w:rPr>
          <w:rStyle w:val="Ppogrubienie"/>
        </w:rPr>
        <w:t>Art. 2.</w:t>
      </w:r>
      <w:r w:rsidRPr="0077731B">
        <w:t xml:space="preserve"> Ustawa wchodzi w życie po upływie 14 dni od dnia ogłoszenia.</w:t>
      </w:r>
    </w:p>
    <w:sectPr w:rsidR="006B64D3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1BF6" w:rsidRDefault="00101BF6">
      <w:r>
        <w:separator/>
      </w:r>
    </w:p>
  </w:endnote>
  <w:endnote w:type="continuationSeparator" w:id="0">
    <w:p w:rsidR="00101BF6" w:rsidRDefault="00101B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1BF6" w:rsidRDefault="00101BF6">
      <w:r>
        <w:separator/>
      </w:r>
    </w:p>
  </w:footnote>
  <w:footnote w:type="continuationSeparator" w:id="0">
    <w:p w:rsidR="00101BF6" w:rsidRDefault="00101B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114D18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BF6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1BF6"/>
    <w:rsid w:val="001042BA"/>
    <w:rsid w:val="00106D03"/>
    <w:rsid w:val="00110465"/>
    <w:rsid w:val="00110628"/>
    <w:rsid w:val="0011245A"/>
    <w:rsid w:val="0011493E"/>
    <w:rsid w:val="00114D18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B64D3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A7D1A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an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73535DE-8F89-4C58-818B-4D3041600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2</Pages>
  <Words>449</Words>
  <Characters>2749</Characters>
  <Application>Microsoft Office Word</Application>
  <DocSecurity>0</DocSecurity>
  <Lines>22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3192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Kinga Trafisz</dc:creator>
  <cp:lastModifiedBy>Ewa A. Genert</cp:lastModifiedBy>
  <cp:revision>2</cp:revision>
  <cp:lastPrinted>2012-04-23T06:39:00Z</cp:lastPrinted>
  <dcterms:created xsi:type="dcterms:W3CDTF">2016-12-16T10:51:00Z</dcterms:created>
  <dcterms:modified xsi:type="dcterms:W3CDTF">2016-12-16T10:51:00Z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