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A4E" w:rsidRPr="00F538A4" w:rsidRDefault="00660A4E" w:rsidP="00A812CD">
      <w:pPr>
        <w:spacing w:line="360" w:lineRule="auto"/>
        <w:jc w:val="center"/>
        <w:rPr>
          <w:rFonts w:ascii="Times New Roman" w:eastAsia="Calibri" w:hAnsi="Times New Roman" w:cs="Times New Roman"/>
          <w:sz w:val="24"/>
          <w:szCs w:val="24"/>
        </w:rPr>
      </w:pPr>
      <w:bookmarkStart w:id="0" w:name="_GoBack"/>
      <w:bookmarkEnd w:id="0"/>
      <w:r w:rsidRPr="00F538A4">
        <w:rPr>
          <w:rFonts w:ascii="Times New Roman" w:eastAsia="Calibri" w:hAnsi="Times New Roman" w:cs="Times New Roman"/>
          <w:sz w:val="24"/>
          <w:szCs w:val="24"/>
        </w:rPr>
        <w:t>UZASADNIENIE</w:t>
      </w:r>
    </w:p>
    <w:p w:rsidR="00660A4E" w:rsidRPr="00660A4E" w:rsidRDefault="00660A4E" w:rsidP="00A812CD">
      <w:pPr>
        <w:spacing w:line="360" w:lineRule="auto"/>
        <w:jc w:val="center"/>
        <w:rPr>
          <w:rFonts w:ascii="Times New Roman" w:eastAsia="Calibri" w:hAnsi="Times New Roman" w:cs="Times New Roman"/>
          <w:b/>
          <w:sz w:val="24"/>
          <w:szCs w:val="24"/>
        </w:rPr>
      </w:pPr>
    </w:p>
    <w:p w:rsidR="00660A4E" w:rsidRPr="00660A4E" w:rsidRDefault="00660A4E" w:rsidP="00A812CD">
      <w:pPr>
        <w:spacing w:after="120" w:line="360" w:lineRule="auto"/>
        <w:jc w:val="both"/>
        <w:rPr>
          <w:rFonts w:ascii="Times New Roman" w:eastAsia="Calibri" w:hAnsi="Times New Roman" w:cs="Times New Roman"/>
          <w:sz w:val="24"/>
          <w:szCs w:val="24"/>
        </w:rPr>
      </w:pPr>
      <w:r w:rsidRPr="00660A4E">
        <w:rPr>
          <w:rFonts w:ascii="Times New Roman" w:eastAsia="Calibri" w:hAnsi="Times New Roman" w:cs="Times New Roman"/>
          <w:sz w:val="24"/>
          <w:szCs w:val="24"/>
        </w:rPr>
        <w:t xml:space="preserve">W aktualnym stanie prawnym kwestie związane z członkami Korpusu Weteranów Walk o Niepodległość Rzeczypospolitej Polskiej są uregulowane </w:t>
      </w:r>
      <w:r w:rsidRPr="00A812CD">
        <w:rPr>
          <w:rFonts w:ascii="Times New Roman" w:eastAsia="Calibri" w:hAnsi="Times New Roman" w:cs="Times New Roman"/>
          <w:sz w:val="24"/>
          <w:szCs w:val="24"/>
        </w:rPr>
        <w:t xml:space="preserve">w ustawie z dnia </w:t>
      </w:r>
      <w:r w:rsidR="003B6E69" w:rsidRPr="00A812CD">
        <w:rPr>
          <w:rFonts w:ascii="Times New Roman" w:eastAsia="Calibri" w:hAnsi="Times New Roman" w:cs="Times New Roman"/>
          <w:sz w:val="24"/>
          <w:szCs w:val="24"/>
        </w:rPr>
        <w:t xml:space="preserve">24 </w:t>
      </w:r>
      <w:r w:rsidRPr="00A812CD">
        <w:rPr>
          <w:rFonts w:ascii="Times New Roman" w:eastAsia="Calibri" w:hAnsi="Times New Roman" w:cs="Times New Roman"/>
          <w:sz w:val="24"/>
          <w:szCs w:val="24"/>
        </w:rPr>
        <w:t>stycznia 1991 r. o kombatantach oraz niektórych osobach będących ofiarami represji wojennych i okresu powojennego (Dz. U. z 201</w:t>
      </w:r>
      <w:r w:rsidR="00314AE2" w:rsidRPr="00A812CD">
        <w:rPr>
          <w:rFonts w:ascii="Times New Roman" w:eastAsia="Calibri" w:hAnsi="Times New Roman" w:cs="Times New Roman"/>
          <w:sz w:val="24"/>
          <w:szCs w:val="24"/>
        </w:rPr>
        <w:t>6</w:t>
      </w:r>
      <w:r w:rsidRPr="00A812CD">
        <w:rPr>
          <w:rFonts w:ascii="Times New Roman" w:eastAsia="Calibri" w:hAnsi="Times New Roman" w:cs="Times New Roman"/>
          <w:sz w:val="24"/>
          <w:szCs w:val="24"/>
        </w:rPr>
        <w:t xml:space="preserve"> r. poz. 12</w:t>
      </w:r>
      <w:r w:rsidR="00314AE2" w:rsidRPr="00A812CD">
        <w:rPr>
          <w:rFonts w:ascii="Times New Roman" w:eastAsia="Calibri" w:hAnsi="Times New Roman" w:cs="Times New Roman"/>
          <w:sz w:val="24"/>
          <w:szCs w:val="24"/>
        </w:rPr>
        <w:t>55</w:t>
      </w:r>
      <w:r w:rsidRPr="00A812CD">
        <w:rPr>
          <w:rFonts w:ascii="Times New Roman" w:eastAsia="Calibri" w:hAnsi="Times New Roman" w:cs="Times New Roman"/>
          <w:sz w:val="24"/>
          <w:szCs w:val="24"/>
        </w:rPr>
        <w:t>), przy czym obo</w:t>
      </w:r>
      <w:r w:rsidRPr="00660A4E">
        <w:rPr>
          <w:rFonts w:ascii="Times New Roman" w:eastAsia="Calibri" w:hAnsi="Times New Roman" w:cs="Times New Roman"/>
          <w:sz w:val="24"/>
          <w:szCs w:val="24"/>
        </w:rPr>
        <w:t>wiązujące obecnie akty prawne nie regulują spraw</w:t>
      </w:r>
      <w:r w:rsidRPr="003B6E69">
        <w:rPr>
          <w:rFonts w:ascii="Times New Roman" w:eastAsia="Calibri" w:hAnsi="Times New Roman" w:cs="Times New Roman"/>
          <w:sz w:val="24"/>
          <w:szCs w:val="24"/>
        </w:rPr>
        <w:t xml:space="preserve"> dotyczących</w:t>
      </w:r>
      <w:r w:rsidRPr="00660A4E">
        <w:rPr>
          <w:rFonts w:ascii="Times New Roman" w:eastAsia="Calibri" w:hAnsi="Times New Roman" w:cs="Times New Roman"/>
          <w:sz w:val="24"/>
          <w:szCs w:val="24"/>
        </w:rPr>
        <w:t xml:space="preserve"> umundurowania weteranów.</w:t>
      </w:r>
    </w:p>
    <w:p w:rsidR="00660A4E" w:rsidRPr="00660A4E" w:rsidRDefault="00660A4E" w:rsidP="00A812CD">
      <w:pPr>
        <w:spacing w:after="120" w:line="360" w:lineRule="auto"/>
        <w:jc w:val="both"/>
        <w:rPr>
          <w:rFonts w:ascii="Times New Roman" w:eastAsia="Calibri" w:hAnsi="Times New Roman" w:cs="Times New Roman"/>
          <w:sz w:val="24"/>
          <w:szCs w:val="24"/>
        </w:rPr>
      </w:pPr>
      <w:r w:rsidRPr="00660A4E">
        <w:rPr>
          <w:rFonts w:ascii="Times New Roman" w:eastAsia="Calibri" w:hAnsi="Times New Roman" w:cs="Times New Roman"/>
          <w:sz w:val="24"/>
          <w:szCs w:val="24"/>
        </w:rPr>
        <w:t>Intencją Ministerstwa Obrony Narodowej jest odtworzenie form specjalnego uhonorowania bohaterów, wzorując się na działaniach podjętych przez niepodległą Rzeczpospolitą w 1919 r</w:t>
      </w:r>
      <w:r w:rsidR="008C6D7B">
        <w:rPr>
          <w:rFonts w:ascii="Times New Roman" w:eastAsia="Calibri" w:hAnsi="Times New Roman" w:cs="Times New Roman"/>
          <w:sz w:val="24"/>
          <w:szCs w:val="24"/>
        </w:rPr>
        <w:t>.</w:t>
      </w:r>
      <w:r w:rsidRPr="00660A4E">
        <w:rPr>
          <w:rFonts w:ascii="Times New Roman" w:eastAsia="Calibri" w:hAnsi="Times New Roman" w:cs="Times New Roman"/>
          <w:sz w:val="24"/>
          <w:szCs w:val="24"/>
        </w:rPr>
        <w:t xml:space="preserve"> względem ostatnich żyjących Powstańców Styczniowych. Celem projektowanej regulacji prawnej jest podkreślen</w:t>
      </w:r>
      <w:r w:rsidR="00A812CD">
        <w:rPr>
          <w:rFonts w:ascii="Times New Roman" w:eastAsia="Calibri" w:hAnsi="Times New Roman" w:cs="Times New Roman"/>
          <w:sz w:val="24"/>
          <w:szCs w:val="24"/>
        </w:rPr>
        <w:t>ie, że państwo polskie uznaje i </w:t>
      </w:r>
      <w:r w:rsidRPr="00660A4E">
        <w:rPr>
          <w:rFonts w:ascii="Times New Roman" w:eastAsia="Calibri" w:hAnsi="Times New Roman" w:cs="Times New Roman"/>
          <w:sz w:val="24"/>
          <w:szCs w:val="24"/>
        </w:rPr>
        <w:t>honoruje członków Korpusu Weteranów Walk o Niepodległość Rzeczypospolitej</w:t>
      </w:r>
      <w:r w:rsidR="008C6D7B">
        <w:rPr>
          <w:rFonts w:ascii="Times New Roman" w:eastAsia="Calibri" w:hAnsi="Times New Roman" w:cs="Times New Roman"/>
          <w:sz w:val="24"/>
          <w:szCs w:val="24"/>
        </w:rPr>
        <w:t xml:space="preserve"> Polskiej</w:t>
      </w:r>
      <w:r w:rsidRPr="00660A4E">
        <w:rPr>
          <w:rFonts w:ascii="Times New Roman" w:eastAsia="Calibri" w:hAnsi="Times New Roman" w:cs="Times New Roman"/>
          <w:sz w:val="24"/>
          <w:szCs w:val="24"/>
        </w:rPr>
        <w:t xml:space="preserve"> (m</w:t>
      </w:r>
      <w:r w:rsidR="008C6D7B">
        <w:rPr>
          <w:rFonts w:ascii="Times New Roman" w:eastAsia="Calibri" w:hAnsi="Times New Roman" w:cs="Times New Roman"/>
          <w:sz w:val="24"/>
          <w:szCs w:val="24"/>
        </w:rPr>
        <w:t>iędzy innymi</w:t>
      </w:r>
      <w:r w:rsidRPr="00660A4E">
        <w:rPr>
          <w:rFonts w:ascii="Times New Roman" w:eastAsia="Calibri" w:hAnsi="Times New Roman" w:cs="Times New Roman"/>
          <w:sz w:val="24"/>
          <w:szCs w:val="24"/>
        </w:rPr>
        <w:t xml:space="preserve"> Żołnierzy Wyklętych, Powstańców Warszawskich, żołnierzy Polskich Sił Zbrojnych na Zachodzie), jako żołnierzy Wojska Polskiego</w:t>
      </w:r>
      <w:r w:rsidR="00314AE2">
        <w:rPr>
          <w:rFonts w:ascii="Times New Roman" w:eastAsia="Calibri" w:hAnsi="Times New Roman" w:cs="Times New Roman"/>
          <w:sz w:val="24"/>
          <w:szCs w:val="24"/>
        </w:rPr>
        <w:t>,</w:t>
      </w:r>
      <w:r w:rsidRPr="00660A4E">
        <w:rPr>
          <w:rFonts w:ascii="Times New Roman" w:eastAsia="Calibri" w:hAnsi="Times New Roman" w:cs="Times New Roman"/>
          <w:sz w:val="24"/>
          <w:szCs w:val="24"/>
        </w:rPr>
        <w:t xml:space="preserve"> przez przyznanie </w:t>
      </w:r>
      <w:r w:rsidR="008C6D7B">
        <w:rPr>
          <w:rFonts w:ascii="Times New Roman" w:eastAsia="Calibri" w:hAnsi="Times New Roman" w:cs="Times New Roman"/>
          <w:sz w:val="24"/>
          <w:szCs w:val="24"/>
        </w:rPr>
        <w:t>prawa</w:t>
      </w:r>
      <w:r w:rsidR="008C6D7B" w:rsidRPr="00660A4E">
        <w:rPr>
          <w:rFonts w:ascii="Times New Roman" w:eastAsia="Calibri" w:hAnsi="Times New Roman" w:cs="Times New Roman"/>
          <w:sz w:val="24"/>
          <w:szCs w:val="24"/>
        </w:rPr>
        <w:t xml:space="preserve"> </w:t>
      </w:r>
      <w:r w:rsidRPr="00660A4E">
        <w:rPr>
          <w:rFonts w:ascii="Times New Roman" w:eastAsia="Calibri" w:hAnsi="Times New Roman" w:cs="Times New Roman"/>
          <w:sz w:val="24"/>
          <w:szCs w:val="24"/>
        </w:rPr>
        <w:t>do</w:t>
      </w:r>
      <w:r w:rsidR="00314AE2">
        <w:rPr>
          <w:rFonts w:ascii="Times New Roman" w:eastAsia="Calibri" w:hAnsi="Times New Roman" w:cs="Times New Roman"/>
          <w:sz w:val="24"/>
          <w:szCs w:val="24"/>
        </w:rPr>
        <w:t xml:space="preserve"> otrzymania i</w:t>
      </w:r>
      <w:r w:rsidRPr="00660A4E">
        <w:rPr>
          <w:rFonts w:ascii="Times New Roman" w:eastAsia="Calibri" w:hAnsi="Times New Roman" w:cs="Times New Roman"/>
          <w:sz w:val="24"/>
          <w:szCs w:val="24"/>
        </w:rPr>
        <w:t xml:space="preserve"> noszenia ubioru mundurowego</w:t>
      </w:r>
      <w:r w:rsidR="00314AE2">
        <w:rPr>
          <w:rFonts w:ascii="Times New Roman" w:eastAsia="Calibri" w:hAnsi="Times New Roman" w:cs="Times New Roman"/>
          <w:sz w:val="24"/>
          <w:szCs w:val="24"/>
        </w:rPr>
        <w:t xml:space="preserve"> wraz z oznakami stopni wojskowych</w:t>
      </w:r>
      <w:r w:rsidRPr="00660A4E">
        <w:rPr>
          <w:rFonts w:ascii="Times New Roman" w:eastAsia="Calibri" w:hAnsi="Times New Roman" w:cs="Times New Roman"/>
          <w:sz w:val="24"/>
          <w:szCs w:val="24"/>
        </w:rPr>
        <w:t xml:space="preserve">. Przyznane </w:t>
      </w:r>
      <w:r w:rsidR="008C6D7B">
        <w:rPr>
          <w:rFonts w:ascii="Times New Roman" w:eastAsia="Calibri" w:hAnsi="Times New Roman" w:cs="Times New Roman"/>
          <w:sz w:val="24"/>
          <w:szCs w:val="24"/>
        </w:rPr>
        <w:t>prawo</w:t>
      </w:r>
      <w:r w:rsidR="008C6D7B" w:rsidRPr="00660A4E">
        <w:rPr>
          <w:rFonts w:ascii="Times New Roman" w:eastAsia="Calibri" w:hAnsi="Times New Roman" w:cs="Times New Roman"/>
          <w:sz w:val="24"/>
          <w:szCs w:val="24"/>
        </w:rPr>
        <w:t xml:space="preserve"> </w:t>
      </w:r>
      <w:r w:rsidRPr="00660A4E">
        <w:rPr>
          <w:rFonts w:ascii="Times New Roman" w:eastAsia="Calibri" w:hAnsi="Times New Roman" w:cs="Times New Roman"/>
          <w:sz w:val="24"/>
          <w:szCs w:val="24"/>
        </w:rPr>
        <w:t xml:space="preserve">będzie stanowiło wyraz uznania dla ich niezłomnej wojskowej postawy i zasług w walce o niepodległość Rzeczypospolitej Polskiej oraz podkreśli ciągłość tradycji żołnierskich pokoleń. </w:t>
      </w:r>
    </w:p>
    <w:p w:rsidR="00660A4E" w:rsidRDefault="00660A4E" w:rsidP="00A812CD">
      <w:pPr>
        <w:spacing w:after="120" w:line="360" w:lineRule="auto"/>
        <w:jc w:val="both"/>
        <w:rPr>
          <w:rFonts w:ascii="Times New Roman" w:eastAsia="Calibri" w:hAnsi="Times New Roman" w:cs="Times New Roman"/>
          <w:sz w:val="24"/>
          <w:szCs w:val="24"/>
        </w:rPr>
      </w:pPr>
      <w:r w:rsidRPr="00660A4E">
        <w:rPr>
          <w:rFonts w:ascii="Times New Roman" w:eastAsia="Calibri" w:hAnsi="Times New Roman" w:cs="Times New Roman"/>
          <w:sz w:val="24"/>
          <w:szCs w:val="24"/>
        </w:rPr>
        <w:t>Projektowana nowelizacja ustawy umożliwi Ministrowi Obrony Narodowej określenie wzoru ubioru mundurowego członków Korpusu Weteranów Walk o Niepodległość Rzeczypospolitej</w:t>
      </w:r>
      <w:r w:rsidR="008C6D7B">
        <w:rPr>
          <w:rFonts w:ascii="Times New Roman" w:eastAsia="Calibri" w:hAnsi="Times New Roman" w:cs="Times New Roman"/>
          <w:sz w:val="24"/>
          <w:szCs w:val="24"/>
        </w:rPr>
        <w:t xml:space="preserve"> Polskiej</w:t>
      </w:r>
      <w:r w:rsidRPr="00660A4E">
        <w:rPr>
          <w:rFonts w:ascii="Times New Roman" w:eastAsia="Calibri" w:hAnsi="Times New Roman" w:cs="Times New Roman"/>
          <w:sz w:val="24"/>
          <w:szCs w:val="24"/>
        </w:rPr>
        <w:t>. W przepisach wykonawczych do ustawy zostaną uregulowane również okoliczności i sposób noszenia ubioru mundurowego</w:t>
      </w:r>
      <w:r w:rsidR="008C6D7B">
        <w:rPr>
          <w:rFonts w:ascii="Times New Roman" w:eastAsia="Calibri" w:hAnsi="Times New Roman" w:cs="Times New Roman"/>
          <w:sz w:val="24"/>
          <w:szCs w:val="24"/>
        </w:rPr>
        <w:t xml:space="preserve"> oraz jego elementy</w:t>
      </w:r>
      <w:r w:rsidRPr="00660A4E">
        <w:rPr>
          <w:rFonts w:ascii="Times New Roman" w:eastAsia="Calibri" w:hAnsi="Times New Roman" w:cs="Times New Roman"/>
          <w:sz w:val="24"/>
          <w:szCs w:val="24"/>
        </w:rPr>
        <w:t xml:space="preserve">. </w:t>
      </w:r>
    </w:p>
    <w:p w:rsidR="002F68E2" w:rsidRDefault="002F68E2" w:rsidP="00A812CD">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Jednocześnie proponuje się użycie</w:t>
      </w:r>
      <w:r w:rsidRPr="002F68E2">
        <w:rPr>
          <w:rFonts w:ascii="Times New Roman" w:eastAsia="Calibri" w:hAnsi="Times New Roman" w:cs="Times New Roman"/>
          <w:bCs/>
          <w:sz w:val="24"/>
          <w:szCs w:val="24"/>
        </w:rPr>
        <w:t xml:space="preserve"> określenia „ubiór mundurowy” zamiast „umundurowania”, </w:t>
      </w:r>
      <w:r>
        <w:rPr>
          <w:rFonts w:ascii="Times New Roman" w:eastAsia="Calibri" w:hAnsi="Times New Roman" w:cs="Times New Roman"/>
          <w:bCs/>
          <w:sz w:val="24"/>
          <w:szCs w:val="24"/>
        </w:rPr>
        <w:t>z uwagi na konieczność odróżnienia</w:t>
      </w:r>
      <w:r w:rsidRPr="002F68E2">
        <w:rPr>
          <w:rFonts w:ascii="Times New Roman" w:eastAsia="Calibri" w:hAnsi="Times New Roman" w:cs="Times New Roman"/>
          <w:bCs/>
          <w:sz w:val="24"/>
          <w:szCs w:val="24"/>
        </w:rPr>
        <w:t xml:space="preserve"> takiego ubioru od używanych przez Siły Zbrojne R</w:t>
      </w:r>
      <w:r w:rsidR="00314AE2">
        <w:rPr>
          <w:rFonts w:ascii="Times New Roman" w:eastAsia="Calibri" w:hAnsi="Times New Roman" w:cs="Times New Roman"/>
          <w:bCs/>
          <w:sz w:val="24"/>
          <w:szCs w:val="24"/>
        </w:rPr>
        <w:t xml:space="preserve">zeczypospolitej </w:t>
      </w:r>
      <w:r w:rsidRPr="002F68E2">
        <w:rPr>
          <w:rFonts w:ascii="Times New Roman" w:eastAsia="Calibri" w:hAnsi="Times New Roman" w:cs="Times New Roman"/>
          <w:bCs/>
          <w:sz w:val="24"/>
          <w:szCs w:val="24"/>
        </w:rPr>
        <w:t>P</w:t>
      </w:r>
      <w:r w:rsidR="00314AE2">
        <w:rPr>
          <w:rFonts w:ascii="Times New Roman" w:eastAsia="Calibri" w:hAnsi="Times New Roman" w:cs="Times New Roman"/>
          <w:bCs/>
          <w:sz w:val="24"/>
          <w:szCs w:val="24"/>
        </w:rPr>
        <w:t>olskiej</w:t>
      </w:r>
      <w:r w:rsidRPr="002F68E2">
        <w:rPr>
          <w:rFonts w:ascii="Times New Roman" w:eastAsia="Calibri" w:hAnsi="Times New Roman" w:cs="Times New Roman"/>
          <w:bCs/>
          <w:sz w:val="24"/>
          <w:szCs w:val="24"/>
        </w:rPr>
        <w:t xml:space="preserve"> mundurów, albowiem zgodnie z art. 10 </w:t>
      </w:r>
      <w:r w:rsidRPr="00A812CD">
        <w:rPr>
          <w:rFonts w:ascii="Times New Roman" w:eastAsia="Calibri" w:hAnsi="Times New Roman" w:cs="Times New Roman"/>
          <w:bCs/>
          <w:sz w:val="24"/>
          <w:szCs w:val="24"/>
        </w:rPr>
        <w:t>ustawy z dnia 21 grudnia 1978 r. o odznakach i mundurach</w:t>
      </w:r>
      <w:r w:rsidRPr="002F68E2">
        <w:rPr>
          <w:rFonts w:ascii="Times New Roman" w:eastAsia="Calibri" w:hAnsi="Times New Roman" w:cs="Times New Roman"/>
          <w:bCs/>
          <w:sz w:val="24"/>
          <w:szCs w:val="24"/>
        </w:rPr>
        <w:t xml:space="preserve"> (Dz. U. z 2016 r. poz. 38), mundurem jest ubiór lub jego części służące oznaczeniu przynależności do określonej jednostki organizacyjnej lub wykonywania określonych funkcji albo służby. Powyższa regulacja prowadzi do konstatacji, że mundur jest ubiorem oznaczającym przynależność konkretnych osób do aktualnie funkcjonujących i realizujących określone </w:t>
      </w:r>
      <w:r w:rsidR="00FE1FAF">
        <w:rPr>
          <w:rFonts w:ascii="Times New Roman" w:eastAsia="Calibri" w:hAnsi="Times New Roman" w:cs="Times New Roman"/>
          <w:bCs/>
          <w:sz w:val="24"/>
          <w:szCs w:val="24"/>
        </w:rPr>
        <w:t xml:space="preserve">zadania </w:t>
      </w:r>
      <w:r w:rsidRPr="002F68E2">
        <w:rPr>
          <w:rFonts w:ascii="Times New Roman" w:eastAsia="Calibri" w:hAnsi="Times New Roman" w:cs="Times New Roman"/>
          <w:bCs/>
          <w:sz w:val="24"/>
          <w:szCs w:val="24"/>
        </w:rPr>
        <w:lastRenderedPageBreak/>
        <w:t>jednostek organizacyjnych oraz służb, a co za tym idzie występuje konieczność o</w:t>
      </w:r>
      <w:r w:rsidR="00FE1FAF">
        <w:rPr>
          <w:rFonts w:ascii="Times New Roman" w:eastAsia="Calibri" w:hAnsi="Times New Roman" w:cs="Times New Roman"/>
          <w:bCs/>
          <w:sz w:val="24"/>
          <w:szCs w:val="24"/>
        </w:rPr>
        <w:t>dróżnienia tego typu ubioru</w:t>
      </w:r>
      <w:r w:rsidRPr="002F68E2">
        <w:rPr>
          <w:rFonts w:ascii="Times New Roman" w:eastAsia="Calibri" w:hAnsi="Times New Roman" w:cs="Times New Roman"/>
          <w:bCs/>
          <w:sz w:val="24"/>
          <w:szCs w:val="24"/>
        </w:rPr>
        <w:t xml:space="preserve"> od ubioru mającego na celu chęć upamiętnienia oraz uhonorowania działalności osób przynależąc</w:t>
      </w:r>
      <w:r w:rsidR="00A812CD">
        <w:rPr>
          <w:rFonts w:ascii="Times New Roman" w:eastAsia="Calibri" w:hAnsi="Times New Roman" w:cs="Times New Roman"/>
          <w:bCs/>
          <w:sz w:val="24"/>
          <w:szCs w:val="24"/>
        </w:rPr>
        <w:t>ych do Korpusu Weteranów Walk o </w:t>
      </w:r>
      <w:r w:rsidRPr="002F68E2">
        <w:rPr>
          <w:rFonts w:ascii="Times New Roman" w:eastAsia="Calibri" w:hAnsi="Times New Roman" w:cs="Times New Roman"/>
          <w:bCs/>
          <w:sz w:val="24"/>
          <w:szCs w:val="24"/>
        </w:rPr>
        <w:t>Niepodległość Rzeczypospolitej Polskiej.</w:t>
      </w:r>
    </w:p>
    <w:p w:rsidR="00D05FF4" w:rsidRDefault="00D05FF4" w:rsidP="00A812CD">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Dodatkowo zaproponowano wprowadzenie przepisów określających podmiot właściwy do wydania ubioru mundurowego, do którego należy złożyć wniosek w tej sprawie oraz elementy wniosku i rodzaje dokumentów wymaganych do dołączenia do wniosku.</w:t>
      </w:r>
      <w:r w:rsidR="00A812CD">
        <w:rPr>
          <w:rFonts w:ascii="Times New Roman" w:eastAsia="Calibri" w:hAnsi="Times New Roman" w:cs="Times New Roman"/>
          <w:bCs/>
          <w:sz w:val="24"/>
          <w:szCs w:val="24"/>
        </w:rPr>
        <w:t xml:space="preserve"> W </w:t>
      </w:r>
      <w:r w:rsidR="00373D0E">
        <w:rPr>
          <w:rFonts w:ascii="Times New Roman" w:eastAsia="Calibri" w:hAnsi="Times New Roman" w:cs="Times New Roman"/>
          <w:bCs/>
          <w:sz w:val="24"/>
          <w:szCs w:val="24"/>
        </w:rPr>
        <w:t xml:space="preserve">tym zakresie proponuje się podawanie informacji o posiadanym stopniu wojskowym, w celu jego umieszczenia na wydawanym </w:t>
      </w:r>
      <w:r w:rsidR="00A812CD">
        <w:rPr>
          <w:rFonts w:ascii="Times New Roman" w:eastAsia="Calibri" w:hAnsi="Times New Roman" w:cs="Times New Roman"/>
          <w:bCs/>
          <w:sz w:val="24"/>
          <w:szCs w:val="24"/>
        </w:rPr>
        <w:t>ubiorze mundurowym. W związku z </w:t>
      </w:r>
      <w:r w:rsidR="00373D0E">
        <w:rPr>
          <w:rFonts w:ascii="Times New Roman" w:eastAsia="Calibri" w:hAnsi="Times New Roman" w:cs="Times New Roman"/>
          <w:bCs/>
          <w:sz w:val="24"/>
          <w:szCs w:val="24"/>
        </w:rPr>
        <w:t>powyższym niezbędne jest udokumentowanie faktu posiadania określonego stopnia wojskowego, poprzez dołączenie do wniosku o wydanie ubioru mundurowego dokumentu potwierdzającego posiadanie takiego stopnia.</w:t>
      </w:r>
    </w:p>
    <w:p w:rsidR="00F964BA" w:rsidRPr="00CE2724" w:rsidRDefault="00F964BA" w:rsidP="00A812CD">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W projekcie proponuje się również rozszerzenie katalogu podmiotów informowanych</w:t>
      </w:r>
      <w:r w:rsidR="008C6D7B">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przez Szefa Urzędu do Spraw Kombatantów i Osób Represjonowanych</w:t>
      </w:r>
      <w:r w:rsidR="008C6D7B">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o fakcie pozbawienia danej osoby uprawnień kombatanckich o organ właściwy do wydawania ubioru mundurowego Korpusu Weteranów Walk o Niepodległość Rzeczypospolitej Polskiej, w celu zapewnienia</w:t>
      </w:r>
      <w:r w:rsidR="00A327BF">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aby osoby nieuprawnione nie otrzymywały ubioru mundurowego.</w:t>
      </w:r>
      <w:r w:rsidR="00CE2724">
        <w:rPr>
          <w:rFonts w:ascii="Times New Roman" w:eastAsia="Calibri" w:hAnsi="Times New Roman" w:cs="Times New Roman"/>
          <w:bCs/>
          <w:sz w:val="24"/>
          <w:szCs w:val="24"/>
        </w:rPr>
        <w:t xml:space="preserve"> Należy również stwierdzić, </w:t>
      </w:r>
      <w:r w:rsidR="008C6D7B">
        <w:rPr>
          <w:rFonts w:ascii="Times New Roman" w:eastAsia="Calibri" w:hAnsi="Times New Roman" w:cs="Times New Roman"/>
          <w:bCs/>
          <w:sz w:val="24"/>
          <w:szCs w:val="24"/>
        </w:rPr>
        <w:t>że</w:t>
      </w:r>
      <w:r w:rsidR="00CE2724">
        <w:rPr>
          <w:rFonts w:ascii="Times New Roman" w:eastAsia="Calibri" w:hAnsi="Times New Roman" w:cs="Times New Roman"/>
          <w:bCs/>
          <w:sz w:val="24"/>
          <w:szCs w:val="24"/>
        </w:rPr>
        <w:t xml:space="preserve"> fakt pozbawienia uprawnień komb</w:t>
      </w:r>
      <w:r w:rsidR="00D0064F">
        <w:rPr>
          <w:rFonts w:ascii="Times New Roman" w:eastAsia="Calibri" w:hAnsi="Times New Roman" w:cs="Times New Roman"/>
          <w:bCs/>
          <w:sz w:val="24"/>
          <w:szCs w:val="24"/>
        </w:rPr>
        <w:t xml:space="preserve">atanckich będzie jednoznaczny z </w:t>
      </w:r>
      <w:r w:rsidR="00CE2724">
        <w:rPr>
          <w:rFonts w:ascii="Times New Roman" w:eastAsia="Calibri" w:hAnsi="Times New Roman" w:cs="Times New Roman"/>
          <w:bCs/>
          <w:sz w:val="24"/>
          <w:szCs w:val="24"/>
        </w:rPr>
        <w:t>odebraniem prawa do noszenia</w:t>
      </w:r>
      <w:r w:rsidR="00D0064F">
        <w:rPr>
          <w:rFonts w:ascii="Times New Roman" w:eastAsia="Calibri" w:hAnsi="Times New Roman" w:cs="Times New Roman"/>
          <w:bCs/>
          <w:sz w:val="24"/>
          <w:szCs w:val="24"/>
        </w:rPr>
        <w:t xml:space="preserve"> ubioru mundurowego, co wynika </w:t>
      </w:r>
      <w:r w:rsidR="00CE2724">
        <w:rPr>
          <w:rFonts w:ascii="Times New Roman" w:eastAsia="Calibri" w:hAnsi="Times New Roman" w:cs="Times New Roman"/>
          <w:bCs/>
          <w:sz w:val="24"/>
          <w:szCs w:val="24"/>
        </w:rPr>
        <w:t xml:space="preserve">z </w:t>
      </w:r>
      <w:r w:rsidR="008C6D7B">
        <w:rPr>
          <w:rFonts w:ascii="Times New Roman" w:eastAsia="Calibri" w:hAnsi="Times New Roman" w:cs="Times New Roman"/>
          <w:bCs/>
          <w:sz w:val="24"/>
          <w:szCs w:val="24"/>
        </w:rPr>
        <w:t xml:space="preserve">brzmienia proponowanego </w:t>
      </w:r>
      <w:r w:rsidR="00CE2724">
        <w:rPr>
          <w:rFonts w:ascii="Times New Roman" w:eastAsia="Calibri" w:hAnsi="Times New Roman" w:cs="Times New Roman"/>
          <w:bCs/>
          <w:sz w:val="24"/>
          <w:szCs w:val="24"/>
        </w:rPr>
        <w:t>art. 20</w:t>
      </w:r>
      <w:r w:rsidR="00CE2724">
        <w:rPr>
          <w:rFonts w:ascii="Times New Roman" w:eastAsia="Calibri" w:hAnsi="Times New Roman" w:cs="Times New Roman"/>
          <w:bCs/>
          <w:sz w:val="24"/>
          <w:szCs w:val="24"/>
          <w:vertAlign w:val="superscript"/>
        </w:rPr>
        <w:t>3</w:t>
      </w:r>
      <w:r w:rsidR="00CE2724">
        <w:rPr>
          <w:rFonts w:ascii="Times New Roman" w:eastAsia="Calibri" w:hAnsi="Times New Roman" w:cs="Times New Roman"/>
          <w:bCs/>
          <w:sz w:val="24"/>
          <w:szCs w:val="24"/>
        </w:rPr>
        <w:t>, zgodnie z którym prawo do noszenia ubioru mundurowego ma c</w:t>
      </w:r>
      <w:r w:rsidR="00A812CD">
        <w:rPr>
          <w:rFonts w:ascii="Times New Roman" w:eastAsia="Calibri" w:hAnsi="Times New Roman" w:cs="Times New Roman"/>
          <w:bCs/>
          <w:sz w:val="24"/>
          <w:szCs w:val="24"/>
        </w:rPr>
        <w:t>złonek Korpusu Weteranów Walk o </w:t>
      </w:r>
      <w:r w:rsidR="00CE2724">
        <w:rPr>
          <w:rFonts w:ascii="Times New Roman" w:eastAsia="Calibri" w:hAnsi="Times New Roman" w:cs="Times New Roman"/>
          <w:bCs/>
          <w:sz w:val="24"/>
          <w:szCs w:val="24"/>
        </w:rPr>
        <w:t>Niepodległość Rzeczypospolitej Polskiej.</w:t>
      </w:r>
    </w:p>
    <w:p w:rsidR="00660A4E" w:rsidRPr="00660A4E" w:rsidRDefault="00660A4E" w:rsidP="00A812CD">
      <w:pPr>
        <w:spacing w:before="120" w:after="120" w:line="360" w:lineRule="auto"/>
        <w:jc w:val="both"/>
        <w:rPr>
          <w:rFonts w:ascii="Times New Roman" w:eastAsia="Times New Roman" w:hAnsi="Times New Roman" w:cs="Times New Roman"/>
          <w:bCs/>
          <w:sz w:val="24"/>
          <w:szCs w:val="24"/>
          <w:lang w:eastAsia="pl-PL"/>
        </w:rPr>
      </w:pPr>
      <w:r w:rsidRPr="00660A4E">
        <w:rPr>
          <w:rFonts w:ascii="Times New Roman" w:eastAsia="Times New Roman" w:hAnsi="Times New Roman" w:cs="Times New Roman"/>
          <w:sz w:val="24"/>
          <w:szCs w:val="24"/>
          <w:lang w:eastAsia="pl-PL"/>
        </w:rPr>
        <w:t>Koszty związane z wykonaniem ubioru mundurowego będą finansowane z budżetu państwa, z części</w:t>
      </w:r>
      <w:r w:rsidR="00314AE2">
        <w:rPr>
          <w:rFonts w:ascii="Times New Roman" w:eastAsia="Times New Roman" w:hAnsi="Times New Roman" w:cs="Times New Roman"/>
          <w:sz w:val="24"/>
          <w:szCs w:val="24"/>
          <w:lang w:eastAsia="pl-PL"/>
        </w:rPr>
        <w:t>, której dysponentem jest Minister Obrony Narodowej</w:t>
      </w:r>
      <w:r w:rsidRPr="00660A4E">
        <w:rPr>
          <w:rFonts w:ascii="Times New Roman" w:eastAsia="Times New Roman" w:hAnsi="Times New Roman" w:cs="Times New Roman"/>
          <w:sz w:val="24"/>
          <w:szCs w:val="24"/>
          <w:lang w:eastAsia="pl-PL"/>
        </w:rPr>
        <w:t>. Szacunkowy koszt jednostkowy wykonania ubioru mundurowego wy</w:t>
      </w:r>
      <w:r w:rsidR="00D0064F">
        <w:rPr>
          <w:rFonts w:ascii="Times New Roman" w:eastAsia="Times New Roman" w:hAnsi="Times New Roman" w:cs="Times New Roman"/>
          <w:sz w:val="24"/>
          <w:szCs w:val="24"/>
          <w:lang w:eastAsia="pl-PL"/>
        </w:rPr>
        <w:t>nosi ok. 3800 zł. Aktualnie 8615</w:t>
      </w:r>
      <w:r w:rsidRPr="00660A4E">
        <w:rPr>
          <w:rFonts w:ascii="Times New Roman" w:eastAsia="Times New Roman" w:hAnsi="Times New Roman" w:cs="Times New Roman"/>
          <w:sz w:val="24"/>
          <w:szCs w:val="24"/>
          <w:lang w:eastAsia="pl-PL"/>
        </w:rPr>
        <w:t xml:space="preserve"> osób jest członkami Korpusu Weteranów Walk o Niepodległość Rzeczypospolitej Polskiej. Na podstawie </w:t>
      </w:r>
      <w:r w:rsidRPr="003B6E69">
        <w:rPr>
          <w:rFonts w:ascii="Times New Roman" w:eastAsia="Times New Roman" w:hAnsi="Times New Roman" w:cs="Times New Roman"/>
          <w:bCs/>
          <w:sz w:val="24"/>
          <w:szCs w:val="24"/>
          <w:lang w:eastAsia="pl-PL"/>
        </w:rPr>
        <w:t xml:space="preserve">konsultacji ze środowiskami kombatanckimi liczbę osób, które prawdopodobnie wystąpią o wydanie </w:t>
      </w:r>
      <w:r w:rsidRPr="00660A4E">
        <w:rPr>
          <w:rFonts w:ascii="Times New Roman" w:eastAsia="Times New Roman" w:hAnsi="Times New Roman" w:cs="Times New Roman"/>
          <w:sz w:val="24"/>
          <w:szCs w:val="24"/>
          <w:lang w:eastAsia="pl-PL"/>
        </w:rPr>
        <w:t>ubioru mundurowego</w:t>
      </w:r>
      <w:r w:rsidR="00A812CD">
        <w:rPr>
          <w:rFonts w:ascii="Times New Roman" w:eastAsia="Times New Roman" w:hAnsi="Times New Roman" w:cs="Times New Roman"/>
          <w:bCs/>
          <w:sz w:val="24"/>
          <w:szCs w:val="24"/>
          <w:lang w:eastAsia="pl-PL"/>
        </w:rPr>
        <w:t xml:space="preserve"> należy szacować na ok. </w:t>
      </w:r>
      <w:r w:rsidRPr="003B6E69">
        <w:rPr>
          <w:rFonts w:ascii="Times New Roman" w:eastAsia="Times New Roman" w:hAnsi="Times New Roman" w:cs="Times New Roman"/>
          <w:bCs/>
          <w:sz w:val="24"/>
          <w:szCs w:val="24"/>
          <w:lang w:eastAsia="pl-PL"/>
        </w:rPr>
        <w:t>3000.</w:t>
      </w:r>
    </w:p>
    <w:p w:rsidR="003B6E69" w:rsidRPr="003B6E69" w:rsidRDefault="003B6E69" w:rsidP="00A812CD">
      <w:pPr>
        <w:spacing w:after="120" w:line="360" w:lineRule="auto"/>
        <w:jc w:val="both"/>
        <w:rPr>
          <w:rFonts w:ascii="Times New Roman" w:eastAsia="Times New Roman" w:hAnsi="Times New Roman" w:cs="Times New Roman"/>
          <w:sz w:val="24"/>
          <w:szCs w:val="24"/>
          <w:lang w:eastAsia="pl-PL"/>
        </w:rPr>
      </w:pPr>
      <w:r w:rsidRPr="00A812CD">
        <w:rPr>
          <w:rFonts w:ascii="Times New Roman" w:eastAsia="Times New Roman" w:hAnsi="Times New Roman" w:cs="Times New Roman"/>
          <w:sz w:val="24"/>
          <w:szCs w:val="24"/>
          <w:lang w:eastAsia="pl-PL"/>
        </w:rPr>
        <w:t>Zgodnie z art. 5 ustawy z dnia 7 lipca 2005 r. o działalności lobbingowej w procesie stanowienia prawa</w:t>
      </w:r>
      <w:r w:rsidRPr="003B6E69">
        <w:rPr>
          <w:rFonts w:ascii="Times New Roman" w:eastAsia="Times New Roman" w:hAnsi="Times New Roman" w:cs="Times New Roman"/>
          <w:i/>
          <w:sz w:val="24"/>
          <w:szCs w:val="24"/>
          <w:lang w:eastAsia="pl-PL"/>
        </w:rPr>
        <w:t xml:space="preserve"> </w:t>
      </w:r>
      <w:r w:rsidRPr="003B6E69">
        <w:rPr>
          <w:rFonts w:ascii="Times New Roman" w:eastAsia="Times New Roman" w:hAnsi="Times New Roman" w:cs="Times New Roman"/>
          <w:sz w:val="24"/>
          <w:szCs w:val="24"/>
          <w:lang w:eastAsia="pl-PL"/>
        </w:rPr>
        <w:t xml:space="preserve">(Dz. U. poz. 1414, z </w:t>
      </w:r>
      <w:proofErr w:type="spellStart"/>
      <w:r w:rsidRPr="003B6E69">
        <w:rPr>
          <w:rFonts w:ascii="Times New Roman" w:eastAsia="Times New Roman" w:hAnsi="Times New Roman" w:cs="Times New Roman"/>
          <w:sz w:val="24"/>
          <w:szCs w:val="24"/>
          <w:lang w:eastAsia="pl-PL"/>
        </w:rPr>
        <w:t>późn</w:t>
      </w:r>
      <w:proofErr w:type="spellEnd"/>
      <w:r w:rsidRPr="003B6E69">
        <w:rPr>
          <w:rFonts w:ascii="Times New Roman" w:eastAsia="Times New Roman" w:hAnsi="Times New Roman" w:cs="Times New Roman"/>
          <w:sz w:val="24"/>
          <w:szCs w:val="24"/>
          <w:lang w:eastAsia="pl-PL"/>
        </w:rPr>
        <w:t>.</w:t>
      </w:r>
      <w:r w:rsidR="00314AE2">
        <w:rPr>
          <w:rFonts w:ascii="Times New Roman" w:eastAsia="Times New Roman" w:hAnsi="Times New Roman" w:cs="Times New Roman"/>
          <w:sz w:val="24"/>
          <w:szCs w:val="24"/>
          <w:lang w:eastAsia="pl-PL"/>
        </w:rPr>
        <w:t xml:space="preserve"> </w:t>
      </w:r>
      <w:r w:rsidRPr="003B6E69">
        <w:rPr>
          <w:rFonts w:ascii="Times New Roman" w:eastAsia="Times New Roman" w:hAnsi="Times New Roman" w:cs="Times New Roman"/>
          <w:sz w:val="24"/>
          <w:szCs w:val="24"/>
          <w:lang w:eastAsia="pl-PL"/>
        </w:rPr>
        <w:t xml:space="preserve">zm.) projekt został udostępniony </w:t>
      </w:r>
      <w:r w:rsidRPr="003B6E69">
        <w:rPr>
          <w:rFonts w:ascii="Times New Roman" w:eastAsia="Times New Roman" w:hAnsi="Times New Roman" w:cs="Times New Roman"/>
          <w:sz w:val="24"/>
          <w:szCs w:val="24"/>
          <w:lang w:eastAsia="pl-PL"/>
        </w:rPr>
        <w:lastRenderedPageBreak/>
        <w:t>w</w:t>
      </w:r>
      <w:r w:rsidR="00A812CD">
        <w:rPr>
          <w:rFonts w:ascii="Times New Roman" w:eastAsia="Times New Roman" w:hAnsi="Times New Roman" w:cs="Times New Roman"/>
          <w:sz w:val="24"/>
          <w:szCs w:val="24"/>
          <w:lang w:eastAsia="pl-PL"/>
        </w:rPr>
        <w:t> </w:t>
      </w:r>
      <w:r w:rsidRPr="003B6E69">
        <w:rPr>
          <w:rFonts w:ascii="Times New Roman" w:eastAsia="Times New Roman" w:hAnsi="Times New Roman" w:cs="Times New Roman"/>
          <w:sz w:val="24"/>
          <w:szCs w:val="24"/>
          <w:lang w:eastAsia="pl-PL"/>
        </w:rPr>
        <w:t>Biuletynie Informacji Publicznej na stronach internetowych Rządowego Centrum Legislacji</w:t>
      </w:r>
      <w:r w:rsidR="00314AE2">
        <w:rPr>
          <w:rFonts w:ascii="Times New Roman" w:eastAsia="Times New Roman" w:hAnsi="Times New Roman" w:cs="Times New Roman"/>
          <w:sz w:val="24"/>
          <w:szCs w:val="24"/>
          <w:lang w:eastAsia="pl-PL"/>
        </w:rPr>
        <w:t xml:space="preserve"> i żaden podmiot nie zgłosił uwag w tym trybie.</w:t>
      </w:r>
    </w:p>
    <w:p w:rsidR="003B6E69" w:rsidRDefault="003B6E69" w:rsidP="00A812CD">
      <w:pPr>
        <w:spacing w:after="120" w:line="360" w:lineRule="auto"/>
        <w:jc w:val="both"/>
        <w:rPr>
          <w:rFonts w:ascii="Times New Roman" w:eastAsia="Times New Roman" w:hAnsi="Times New Roman" w:cs="Times New Roman"/>
          <w:sz w:val="24"/>
          <w:szCs w:val="24"/>
          <w:lang w:eastAsia="pl-PL"/>
        </w:rPr>
      </w:pPr>
      <w:r w:rsidRPr="003B6E69">
        <w:rPr>
          <w:rFonts w:ascii="Times New Roman" w:eastAsia="Times New Roman" w:hAnsi="Times New Roman" w:cs="Times New Roman"/>
          <w:sz w:val="24"/>
          <w:szCs w:val="24"/>
          <w:lang w:eastAsia="pl-PL"/>
        </w:rPr>
        <w:t xml:space="preserve">Projekt </w:t>
      </w:r>
      <w:r>
        <w:rPr>
          <w:rFonts w:ascii="Times New Roman" w:eastAsia="Times New Roman" w:hAnsi="Times New Roman" w:cs="Times New Roman"/>
          <w:sz w:val="24"/>
          <w:szCs w:val="24"/>
          <w:lang w:eastAsia="pl-PL"/>
        </w:rPr>
        <w:t>ustawy</w:t>
      </w:r>
      <w:r w:rsidRPr="003B6E69">
        <w:rPr>
          <w:rFonts w:ascii="Times New Roman" w:eastAsia="Times New Roman" w:hAnsi="Times New Roman" w:cs="Times New Roman"/>
          <w:sz w:val="24"/>
          <w:szCs w:val="24"/>
          <w:lang w:eastAsia="pl-PL"/>
        </w:rPr>
        <w:t xml:space="preserve"> nie podlega notyfikacji zgodnie z procedurą określoną </w:t>
      </w:r>
      <w:r w:rsidRPr="00A812CD">
        <w:rPr>
          <w:rFonts w:ascii="Times New Roman" w:eastAsia="Times New Roman" w:hAnsi="Times New Roman" w:cs="Times New Roman"/>
          <w:sz w:val="24"/>
          <w:szCs w:val="24"/>
          <w:lang w:eastAsia="pl-PL"/>
        </w:rPr>
        <w:t>w</w:t>
      </w:r>
      <w:r w:rsidR="00A812CD" w:rsidRPr="00A812CD">
        <w:rPr>
          <w:rFonts w:ascii="Times New Roman" w:eastAsia="Times New Roman" w:hAnsi="Times New Roman" w:cs="Times New Roman"/>
          <w:sz w:val="24"/>
          <w:szCs w:val="24"/>
          <w:lang w:eastAsia="pl-PL"/>
        </w:rPr>
        <w:t xml:space="preserve"> </w:t>
      </w:r>
      <w:r w:rsidRPr="00A812CD">
        <w:rPr>
          <w:rFonts w:ascii="Times New Roman" w:eastAsia="Times New Roman" w:hAnsi="Times New Roman" w:cs="Times New Roman"/>
          <w:sz w:val="24"/>
          <w:szCs w:val="24"/>
          <w:lang w:eastAsia="pl-PL"/>
        </w:rPr>
        <w:t>rozporządzeniu Rady Ministrów z dnia 23 grudnia 2002 r. w sprawie sposobu funkcjonowania krajowego systemu notyfikacji norm i aktów prawnych (Dz</w:t>
      </w:r>
      <w:r w:rsidR="00380A72">
        <w:rPr>
          <w:rFonts w:ascii="Times New Roman" w:eastAsia="Times New Roman" w:hAnsi="Times New Roman" w:cs="Times New Roman"/>
          <w:sz w:val="24"/>
          <w:szCs w:val="24"/>
          <w:lang w:eastAsia="pl-PL"/>
        </w:rPr>
        <w:t xml:space="preserve">. U. </w:t>
      </w:r>
      <w:r w:rsidR="00A812CD">
        <w:rPr>
          <w:rFonts w:ascii="Times New Roman" w:eastAsia="Times New Roman" w:hAnsi="Times New Roman" w:cs="Times New Roman"/>
          <w:sz w:val="24"/>
          <w:szCs w:val="24"/>
          <w:lang w:eastAsia="pl-PL"/>
        </w:rPr>
        <w:t>poz. 2039, z </w:t>
      </w:r>
      <w:proofErr w:type="spellStart"/>
      <w:r w:rsidR="00380A72">
        <w:rPr>
          <w:rFonts w:ascii="Times New Roman" w:eastAsia="Times New Roman" w:hAnsi="Times New Roman" w:cs="Times New Roman"/>
          <w:sz w:val="24"/>
          <w:szCs w:val="24"/>
          <w:lang w:eastAsia="pl-PL"/>
        </w:rPr>
        <w:t>późn</w:t>
      </w:r>
      <w:proofErr w:type="spellEnd"/>
      <w:r w:rsidR="00380A72">
        <w:rPr>
          <w:rFonts w:ascii="Times New Roman" w:eastAsia="Times New Roman" w:hAnsi="Times New Roman" w:cs="Times New Roman"/>
          <w:sz w:val="24"/>
          <w:szCs w:val="24"/>
          <w:lang w:eastAsia="pl-PL"/>
        </w:rPr>
        <w:t>. </w:t>
      </w:r>
      <w:r w:rsidRPr="003B6E69">
        <w:rPr>
          <w:rFonts w:ascii="Times New Roman" w:eastAsia="Times New Roman" w:hAnsi="Times New Roman" w:cs="Times New Roman"/>
          <w:sz w:val="24"/>
          <w:szCs w:val="24"/>
          <w:lang w:eastAsia="pl-PL"/>
        </w:rPr>
        <w:t>zm.).</w:t>
      </w:r>
    </w:p>
    <w:p w:rsidR="00617482" w:rsidRPr="003B6E69" w:rsidRDefault="00617482" w:rsidP="00A812CD">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Ocena OSR została dokonana w trybie § 42 uchwały </w:t>
      </w:r>
      <w:r w:rsidR="00A812CD">
        <w:rPr>
          <w:rFonts w:ascii="Times New Roman" w:eastAsia="Times New Roman" w:hAnsi="Times New Roman" w:cs="Times New Roman"/>
          <w:sz w:val="24"/>
          <w:szCs w:val="24"/>
          <w:lang w:eastAsia="pl-PL"/>
        </w:rPr>
        <w:t>nr 190 Rady Ministrów z dnia 29 </w:t>
      </w:r>
      <w:r>
        <w:rPr>
          <w:rFonts w:ascii="Times New Roman" w:eastAsia="Times New Roman" w:hAnsi="Times New Roman" w:cs="Times New Roman"/>
          <w:sz w:val="24"/>
          <w:szCs w:val="24"/>
          <w:lang w:eastAsia="pl-PL"/>
        </w:rPr>
        <w:t>października 2013 r. – Regulamin pracy Rady Ministrów</w:t>
      </w:r>
      <w:r w:rsidR="00D0064F">
        <w:rPr>
          <w:rFonts w:ascii="Times New Roman" w:eastAsia="Times New Roman" w:hAnsi="Times New Roman" w:cs="Times New Roman"/>
          <w:sz w:val="24"/>
          <w:szCs w:val="24"/>
          <w:lang w:eastAsia="pl-PL"/>
        </w:rPr>
        <w:t>.</w:t>
      </w:r>
    </w:p>
    <w:p w:rsidR="003B6E69" w:rsidRPr="00380A72" w:rsidRDefault="003B6E69" w:rsidP="00380A72">
      <w:pPr>
        <w:spacing w:after="120" w:line="360" w:lineRule="auto"/>
        <w:jc w:val="both"/>
        <w:rPr>
          <w:rFonts w:ascii="Times New Roman" w:eastAsia="Times New Roman" w:hAnsi="Times New Roman" w:cs="Times New Roman"/>
          <w:sz w:val="24"/>
          <w:szCs w:val="24"/>
          <w:lang w:eastAsia="pl-PL"/>
        </w:rPr>
      </w:pPr>
      <w:r w:rsidRPr="003B6E69">
        <w:rPr>
          <w:rFonts w:ascii="Times New Roman" w:eastAsia="Times New Roman" w:hAnsi="Times New Roman" w:cs="Times New Roman"/>
          <w:sz w:val="24"/>
          <w:szCs w:val="24"/>
          <w:lang w:eastAsia="pl-PL"/>
        </w:rPr>
        <w:t>Przedmiot projektowanego aktu</w:t>
      </w:r>
      <w:r w:rsidR="00A327BF">
        <w:rPr>
          <w:rFonts w:ascii="Times New Roman" w:eastAsia="Times New Roman" w:hAnsi="Times New Roman" w:cs="Times New Roman"/>
          <w:sz w:val="24"/>
          <w:szCs w:val="24"/>
          <w:lang w:eastAsia="pl-PL"/>
        </w:rPr>
        <w:t xml:space="preserve"> prawnego nie jest sprzeczny z prawem</w:t>
      </w:r>
      <w:r w:rsidRPr="003B6E69">
        <w:rPr>
          <w:rFonts w:ascii="Times New Roman" w:eastAsia="Times New Roman" w:hAnsi="Times New Roman" w:cs="Times New Roman"/>
          <w:sz w:val="24"/>
          <w:szCs w:val="24"/>
          <w:lang w:eastAsia="pl-PL"/>
        </w:rPr>
        <w:t xml:space="preserve"> Unii Europejskiej.</w:t>
      </w:r>
    </w:p>
    <w:sectPr w:rsidR="003B6E69" w:rsidRPr="00380A72" w:rsidSect="00A812CD">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D0E" w:rsidRDefault="00373D0E" w:rsidP="00373D0E">
      <w:pPr>
        <w:spacing w:after="0" w:line="240" w:lineRule="auto"/>
      </w:pPr>
      <w:r>
        <w:separator/>
      </w:r>
    </w:p>
  </w:endnote>
  <w:endnote w:type="continuationSeparator" w:id="0">
    <w:p w:rsidR="00373D0E" w:rsidRDefault="00373D0E" w:rsidP="0037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29708"/>
      <w:docPartObj>
        <w:docPartGallery w:val="Page Numbers (Bottom of Page)"/>
        <w:docPartUnique/>
      </w:docPartObj>
    </w:sdtPr>
    <w:sdtEndPr>
      <w:rPr>
        <w:rFonts w:ascii="Times New Roman" w:hAnsi="Times New Roman" w:cs="Times New Roman"/>
        <w:sz w:val="24"/>
        <w:szCs w:val="24"/>
      </w:rPr>
    </w:sdtEndPr>
    <w:sdtContent>
      <w:p w:rsidR="00A812CD" w:rsidRPr="00A812CD" w:rsidRDefault="00A812CD">
        <w:pPr>
          <w:pStyle w:val="Stopka"/>
          <w:jc w:val="center"/>
          <w:rPr>
            <w:rFonts w:ascii="Times New Roman" w:hAnsi="Times New Roman" w:cs="Times New Roman"/>
            <w:sz w:val="24"/>
            <w:szCs w:val="24"/>
          </w:rPr>
        </w:pPr>
        <w:r w:rsidRPr="00A812CD">
          <w:rPr>
            <w:rFonts w:ascii="Times New Roman" w:hAnsi="Times New Roman" w:cs="Times New Roman"/>
            <w:sz w:val="24"/>
            <w:szCs w:val="24"/>
          </w:rPr>
          <w:fldChar w:fldCharType="begin"/>
        </w:r>
        <w:r w:rsidRPr="00A812CD">
          <w:rPr>
            <w:rFonts w:ascii="Times New Roman" w:hAnsi="Times New Roman" w:cs="Times New Roman"/>
            <w:sz w:val="24"/>
            <w:szCs w:val="24"/>
          </w:rPr>
          <w:instrText>PAGE   \* MERGEFORMAT</w:instrText>
        </w:r>
        <w:r w:rsidRPr="00A812CD">
          <w:rPr>
            <w:rFonts w:ascii="Times New Roman" w:hAnsi="Times New Roman" w:cs="Times New Roman"/>
            <w:sz w:val="24"/>
            <w:szCs w:val="24"/>
          </w:rPr>
          <w:fldChar w:fldCharType="separate"/>
        </w:r>
        <w:r w:rsidR="000063AD">
          <w:rPr>
            <w:rFonts w:ascii="Times New Roman" w:hAnsi="Times New Roman" w:cs="Times New Roman"/>
            <w:noProof/>
            <w:sz w:val="24"/>
            <w:szCs w:val="24"/>
          </w:rPr>
          <w:t>3</w:t>
        </w:r>
        <w:r w:rsidRPr="00A812C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D0E" w:rsidRDefault="00373D0E" w:rsidP="00373D0E">
      <w:pPr>
        <w:spacing w:after="0" w:line="240" w:lineRule="auto"/>
      </w:pPr>
      <w:r>
        <w:separator/>
      </w:r>
    </w:p>
  </w:footnote>
  <w:footnote w:type="continuationSeparator" w:id="0">
    <w:p w:rsidR="00373D0E" w:rsidRDefault="00373D0E" w:rsidP="00373D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A4E"/>
    <w:rsid w:val="000063AD"/>
    <w:rsid w:val="00244F02"/>
    <w:rsid w:val="002F68E2"/>
    <w:rsid w:val="00314AE2"/>
    <w:rsid w:val="003170F6"/>
    <w:rsid w:val="00373D0E"/>
    <w:rsid w:val="00380A72"/>
    <w:rsid w:val="003B6E69"/>
    <w:rsid w:val="00617482"/>
    <w:rsid w:val="00660A4E"/>
    <w:rsid w:val="008C6D7B"/>
    <w:rsid w:val="00A11679"/>
    <w:rsid w:val="00A17B6B"/>
    <w:rsid w:val="00A327BF"/>
    <w:rsid w:val="00A812CD"/>
    <w:rsid w:val="00AF00CB"/>
    <w:rsid w:val="00C854AD"/>
    <w:rsid w:val="00CE2724"/>
    <w:rsid w:val="00D0064F"/>
    <w:rsid w:val="00D05FF4"/>
    <w:rsid w:val="00E737A5"/>
    <w:rsid w:val="00EB4212"/>
    <w:rsid w:val="00EC2E18"/>
    <w:rsid w:val="00EE53EB"/>
    <w:rsid w:val="00F538A4"/>
    <w:rsid w:val="00F964BA"/>
    <w:rsid w:val="00FC43A5"/>
    <w:rsid w:val="00FE1F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373D0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73D0E"/>
    <w:rPr>
      <w:sz w:val="20"/>
      <w:szCs w:val="20"/>
    </w:rPr>
  </w:style>
  <w:style w:type="character" w:styleId="Odwoanieprzypisukocowego">
    <w:name w:val="endnote reference"/>
    <w:basedOn w:val="Domylnaczcionkaakapitu"/>
    <w:uiPriority w:val="99"/>
    <w:semiHidden/>
    <w:unhideWhenUsed/>
    <w:rsid w:val="00373D0E"/>
    <w:rPr>
      <w:vertAlign w:val="superscript"/>
    </w:rPr>
  </w:style>
  <w:style w:type="paragraph" w:styleId="Nagwek">
    <w:name w:val="header"/>
    <w:basedOn w:val="Normalny"/>
    <w:link w:val="NagwekZnak"/>
    <w:uiPriority w:val="99"/>
    <w:unhideWhenUsed/>
    <w:rsid w:val="00A812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12CD"/>
  </w:style>
  <w:style w:type="paragraph" w:styleId="Stopka">
    <w:name w:val="footer"/>
    <w:basedOn w:val="Normalny"/>
    <w:link w:val="StopkaZnak"/>
    <w:uiPriority w:val="99"/>
    <w:unhideWhenUsed/>
    <w:rsid w:val="00A812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12CD"/>
  </w:style>
  <w:style w:type="paragraph" w:styleId="Tekstdymka">
    <w:name w:val="Balloon Text"/>
    <w:basedOn w:val="Normalny"/>
    <w:link w:val="TekstdymkaZnak"/>
    <w:uiPriority w:val="99"/>
    <w:semiHidden/>
    <w:unhideWhenUsed/>
    <w:rsid w:val="00F538A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38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373D0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73D0E"/>
    <w:rPr>
      <w:sz w:val="20"/>
      <w:szCs w:val="20"/>
    </w:rPr>
  </w:style>
  <w:style w:type="character" w:styleId="Odwoanieprzypisukocowego">
    <w:name w:val="endnote reference"/>
    <w:basedOn w:val="Domylnaczcionkaakapitu"/>
    <w:uiPriority w:val="99"/>
    <w:semiHidden/>
    <w:unhideWhenUsed/>
    <w:rsid w:val="00373D0E"/>
    <w:rPr>
      <w:vertAlign w:val="superscript"/>
    </w:rPr>
  </w:style>
  <w:style w:type="paragraph" w:styleId="Nagwek">
    <w:name w:val="header"/>
    <w:basedOn w:val="Normalny"/>
    <w:link w:val="NagwekZnak"/>
    <w:uiPriority w:val="99"/>
    <w:unhideWhenUsed/>
    <w:rsid w:val="00A812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12CD"/>
  </w:style>
  <w:style w:type="paragraph" w:styleId="Stopka">
    <w:name w:val="footer"/>
    <w:basedOn w:val="Normalny"/>
    <w:link w:val="StopkaZnak"/>
    <w:uiPriority w:val="99"/>
    <w:unhideWhenUsed/>
    <w:rsid w:val="00A812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12CD"/>
  </w:style>
  <w:style w:type="paragraph" w:styleId="Tekstdymka">
    <w:name w:val="Balloon Text"/>
    <w:basedOn w:val="Normalny"/>
    <w:link w:val="TekstdymkaZnak"/>
    <w:uiPriority w:val="99"/>
    <w:semiHidden/>
    <w:unhideWhenUsed/>
    <w:rsid w:val="00F538A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38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5EF72-FA19-4360-B554-42D849E96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721</Words>
  <Characters>4328</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MON</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Bajurska Anna</dc:creator>
  <cp:lastModifiedBy>Ewa A. Genert</cp:lastModifiedBy>
  <cp:revision>2</cp:revision>
  <cp:lastPrinted>2016-12-08T08:22:00Z</cp:lastPrinted>
  <dcterms:created xsi:type="dcterms:W3CDTF">2016-12-16T10:52:00Z</dcterms:created>
  <dcterms:modified xsi:type="dcterms:W3CDTF">2016-12-16T10:52:00Z</dcterms:modified>
</cp:coreProperties>
</file>