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5746" w:rsidRPr="00FA605A" w:rsidRDefault="00DD5746" w:rsidP="00AE3D62">
      <w:pPr>
        <w:spacing w:line="360" w:lineRule="auto"/>
        <w:rPr>
          <w:rFonts w:ascii="Tahoma" w:hAnsi="Tahoma" w:cs="Tahoma"/>
          <w:sz w:val="24"/>
          <w:szCs w:val="24"/>
        </w:rPr>
      </w:pPr>
      <w:bookmarkStart w:id="0" w:name="_GoBack"/>
      <w:bookmarkEnd w:id="0"/>
    </w:p>
    <w:p w:rsidR="00DD5746" w:rsidRPr="00FA605A" w:rsidRDefault="00673CF2" w:rsidP="00AE3D62">
      <w:pPr>
        <w:spacing w:line="360" w:lineRule="auto"/>
        <w:jc w:val="right"/>
        <w:rPr>
          <w:rFonts w:ascii="Tahoma" w:hAnsi="Tahoma" w:cs="Tahoma"/>
          <w:sz w:val="24"/>
          <w:szCs w:val="24"/>
        </w:rPr>
      </w:pPr>
      <w:r w:rsidRPr="00FA605A">
        <w:rPr>
          <w:rFonts w:ascii="Tahoma" w:hAnsi="Tahoma" w:cs="Tahoma"/>
          <w:sz w:val="24"/>
          <w:szCs w:val="24"/>
        </w:rPr>
        <w:t xml:space="preserve">Projekt </w:t>
      </w:r>
    </w:p>
    <w:p w:rsidR="00673CF2" w:rsidRPr="00FA605A" w:rsidRDefault="00673CF2" w:rsidP="00AE3D62">
      <w:pPr>
        <w:spacing w:line="360" w:lineRule="auto"/>
        <w:jc w:val="center"/>
        <w:rPr>
          <w:rFonts w:ascii="Tahoma" w:hAnsi="Tahoma" w:cs="Tahoma"/>
          <w:sz w:val="24"/>
          <w:szCs w:val="24"/>
        </w:rPr>
      </w:pPr>
      <w:r w:rsidRPr="00FA605A">
        <w:rPr>
          <w:rFonts w:ascii="Tahoma" w:hAnsi="Tahoma" w:cs="Tahoma"/>
          <w:sz w:val="24"/>
          <w:szCs w:val="24"/>
        </w:rPr>
        <w:t>USTAWA</w:t>
      </w:r>
    </w:p>
    <w:p w:rsidR="00673CF2" w:rsidRDefault="00673CF2" w:rsidP="00AE3D62">
      <w:pPr>
        <w:spacing w:line="360" w:lineRule="auto"/>
        <w:jc w:val="center"/>
        <w:rPr>
          <w:rFonts w:ascii="Tahoma" w:hAnsi="Tahoma" w:cs="Tahoma"/>
          <w:sz w:val="24"/>
          <w:szCs w:val="24"/>
        </w:rPr>
      </w:pPr>
      <w:r w:rsidRPr="00FA605A">
        <w:rPr>
          <w:rFonts w:ascii="Tahoma" w:hAnsi="Tahoma" w:cs="Tahoma"/>
          <w:sz w:val="24"/>
          <w:szCs w:val="24"/>
        </w:rPr>
        <w:t>z dnia ………………………….2016 r.</w:t>
      </w:r>
    </w:p>
    <w:p w:rsidR="008E50F1" w:rsidRPr="009729FD" w:rsidRDefault="008E50F1" w:rsidP="00AE3D62">
      <w:pPr>
        <w:spacing w:line="360" w:lineRule="auto"/>
        <w:jc w:val="center"/>
        <w:rPr>
          <w:rFonts w:ascii="Tahoma" w:hAnsi="Tahoma" w:cs="Tahoma"/>
          <w:b/>
          <w:sz w:val="24"/>
          <w:szCs w:val="24"/>
        </w:rPr>
      </w:pPr>
      <w:r w:rsidRPr="009729FD">
        <w:rPr>
          <w:rFonts w:ascii="Tahoma" w:hAnsi="Tahoma" w:cs="Tahoma"/>
          <w:b/>
          <w:sz w:val="24"/>
          <w:szCs w:val="24"/>
        </w:rPr>
        <w:t xml:space="preserve">o zmianie ustawy o finansach publicznych </w:t>
      </w:r>
    </w:p>
    <w:p w:rsidR="00DD5746" w:rsidRPr="00FA605A" w:rsidRDefault="00DD5746" w:rsidP="00AE3D62">
      <w:pPr>
        <w:spacing w:line="360" w:lineRule="auto"/>
        <w:rPr>
          <w:rFonts w:ascii="Tahoma" w:hAnsi="Tahoma" w:cs="Tahoma"/>
          <w:sz w:val="24"/>
          <w:szCs w:val="24"/>
        </w:rPr>
      </w:pPr>
    </w:p>
    <w:p w:rsidR="00DD5746" w:rsidRPr="00FA605A" w:rsidRDefault="00673CF2" w:rsidP="00AE3D62">
      <w:pPr>
        <w:spacing w:line="360" w:lineRule="auto"/>
        <w:ind w:firstLine="708"/>
        <w:jc w:val="both"/>
        <w:rPr>
          <w:rFonts w:ascii="Tahoma" w:hAnsi="Tahoma" w:cs="Tahoma"/>
          <w:sz w:val="24"/>
          <w:szCs w:val="24"/>
        </w:rPr>
      </w:pPr>
      <w:r w:rsidRPr="00FA605A">
        <w:rPr>
          <w:rFonts w:ascii="Tahoma" w:hAnsi="Tahoma" w:cs="Tahoma"/>
          <w:b/>
          <w:sz w:val="24"/>
          <w:szCs w:val="24"/>
        </w:rPr>
        <w:t>Art. 1.</w:t>
      </w:r>
      <w:r w:rsidRPr="00FA605A">
        <w:rPr>
          <w:rFonts w:ascii="Tahoma" w:hAnsi="Tahoma" w:cs="Tahoma"/>
          <w:sz w:val="24"/>
          <w:szCs w:val="24"/>
        </w:rPr>
        <w:t xml:space="preserve"> W ustawie z dnia 27 sierpnia 2009 r. o finansach publicznych (Dz. U. </w:t>
      </w:r>
      <w:r w:rsidR="00F7511C" w:rsidRPr="00FA605A">
        <w:rPr>
          <w:rFonts w:ascii="Tahoma" w:hAnsi="Tahoma" w:cs="Tahoma"/>
          <w:sz w:val="24"/>
          <w:szCs w:val="24"/>
        </w:rPr>
        <w:br/>
      </w:r>
      <w:r w:rsidRPr="00FA605A">
        <w:rPr>
          <w:rFonts w:ascii="Tahoma" w:hAnsi="Tahoma" w:cs="Tahoma"/>
          <w:sz w:val="24"/>
          <w:szCs w:val="24"/>
        </w:rPr>
        <w:t xml:space="preserve">z 2013 r. poz. 885, z </w:t>
      </w:r>
      <w:proofErr w:type="spellStart"/>
      <w:r w:rsidRPr="00FA605A">
        <w:rPr>
          <w:rFonts w:ascii="Tahoma" w:hAnsi="Tahoma" w:cs="Tahoma"/>
          <w:sz w:val="24"/>
          <w:szCs w:val="24"/>
        </w:rPr>
        <w:t>późn</w:t>
      </w:r>
      <w:proofErr w:type="spellEnd"/>
      <w:r w:rsidRPr="00FA605A">
        <w:rPr>
          <w:rFonts w:ascii="Tahoma" w:hAnsi="Tahoma" w:cs="Tahoma"/>
          <w:sz w:val="24"/>
          <w:szCs w:val="24"/>
        </w:rPr>
        <w:t>. zm.</w:t>
      </w:r>
      <w:r w:rsidRPr="00FA605A">
        <w:rPr>
          <w:rStyle w:val="Odwoanieprzypisudolnego"/>
          <w:rFonts w:ascii="Tahoma" w:hAnsi="Tahoma" w:cs="Tahoma"/>
          <w:sz w:val="24"/>
          <w:szCs w:val="24"/>
        </w:rPr>
        <w:footnoteReference w:id="1"/>
      </w:r>
      <w:r w:rsidRPr="00FA605A">
        <w:rPr>
          <w:rFonts w:ascii="Tahoma" w:hAnsi="Tahoma" w:cs="Tahoma"/>
          <w:sz w:val="24"/>
          <w:szCs w:val="24"/>
          <w:vertAlign w:val="superscript"/>
        </w:rPr>
        <w:t xml:space="preserve">) </w:t>
      </w:r>
      <w:r w:rsidRPr="00FA605A">
        <w:rPr>
          <w:rFonts w:ascii="Tahoma" w:hAnsi="Tahoma" w:cs="Tahoma"/>
          <w:sz w:val="24"/>
          <w:szCs w:val="24"/>
        </w:rPr>
        <w:t>) w art. 243 ust</w:t>
      </w:r>
      <w:r w:rsidR="0021778B" w:rsidRPr="00FA605A">
        <w:rPr>
          <w:rFonts w:ascii="Tahoma" w:hAnsi="Tahoma" w:cs="Tahoma"/>
          <w:sz w:val="24"/>
          <w:szCs w:val="24"/>
        </w:rPr>
        <w:t>. 3a otrzymuje brzmienie:</w:t>
      </w:r>
    </w:p>
    <w:p w:rsidR="00DD5746" w:rsidRPr="00FA605A" w:rsidRDefault="00DD5746" w:rsidP="00AE3D62">
      <w:pPr>
        <w:spacing w:line="360" w:lineRule="auto"/>
        <w:ind w:left="284" w:firstLine="424"/>
        <w:jc w:val="both"/>
        <w:rPr>
          <w:rFonts w:ascii="Tahoma" w:hAnsi="Tahoma" w:cs="Tahoma"/>
          <w:sz w:val="24"/>
          <w:szCs w:val="24"/>
        </w:rPr>
      </w:pPr>
      <w:r w:rsidRPr="00FA605A">
        <w:rPr>
          <w:rFonts w:ascii="Tahoma" w:hAnsi="Tahoma" w:cs="Tahoma"/>
          <w:sz w:val="24"/>
          <w:szCs w:val="24"/>
        </w:rPr>
        <w:t xml:space="preserve">„3a. </w:t>
      </w:r>
      <w:r w:rsidR="0021778B" w:rsidRPr="00FA605A">
        <w:rPr>
          <w:rFonts w:ascii="Tahoma" w:hAnsi="Tahoma" w:cs="Tahoma"/>
          <w:sz w:val="24"/>
          <w:szCs w:val="24"/>
        </w:rPr>
        <w:t>O</w:t>
      </w:r>
      <w:r w:rsidRPr="00FA605A">
        <w:rPr>
          <w:rFonts w:ascii="Tahoma" w:hAnsi="Tahoma" w:cs="Tahoma"/>
          <w:sz w:val="24"/>
          <w:szCs w:val="24"/>
        </w:rPr>
        <w:t>graniczenia określonego w ust. 1 nie stosuje się także do wykupów papierów wartościowych, spłat rat kredytów i pożyczek wraz z należnymi odsetkami i dyskontem, odpowiednio emitowanych lub zaciągniętych w związku z umową zawartą na realizację programu, projektu lub zadania finansowanego w co najmniej 60% w odniesieni</w:t>
      </w:r>
      <w:r w:rsidR="008E50F1">
        <w:rPr>
          <w:rFonts w:ascii="Tahoma" w:hAnsi="Tahoma" w:cs="Tahoma"/>
          <w:sz w:val="24"/>
          <w:szCs w:val="24"/>
        </w:rPr>
        <w:t xml:space="preserve">u do wydatków kwalifikowanych, </w:t>
      </w:r>
      <w:r w:rsidRPr="00FA605A">
        <w:rPr>
          <w:rFonts w:ascii="Tahoma" w:hAnsi="Tahoma" w:cs="Tahoma"/>
          <w:sz w:val="24"/>
          <w:szCs w:val="24"/>
        </w:rPr>
        <w:t xml:space="preserve">ze środków o których mowa </w:t>
      </w:r>
      <w:r w:rsidR="00F7511C" w:rsidRPr="00FA605A">
        <w:rPr>
          <w:rFonts w:ascii="Tahoma" w:hAnsi="Tahoma" w:cs="Tahoma"/>
          <w:sz w:val="24"/>
          <w:szCs w:val="24"/>
        </w:rPr>
        <w:br/>
      </w:r>
      <w:r w:rsidRPr="00FA605A">
        <w:rPr>
          <w:rFonts w:ascii="Tahoma" w:hAnsi="Tahoma" w:cs="Tahoma"/>
          <w:sz w:val="24"/>
          <w:szCs w:val="24"/>
        </w:rPr>
        <w:t>w art. 5 ust. 1 pkt 2, w części odpowiadającej wydatkom na wkład krajowy, finansowanych tymi zobowiązaniami.</w:t>
      </w:r>
      <w:r w:rsidR="0021778B" w:rsidRPr="00FA605A">
        <w:rPr>
          <w:rFonts w:ascii="Tahoma" w:hAnsi="Tahoma" w:cs="Tahoma"/>
          <w:sz w:val="24"/>
          <w:szCs w:val="24"/>
        </w:rPr>
        <w:t xml:space="preserve"> </w:t>
      </w:r>
      <w:r w:rsidRPr="00FA605A">
        <w:rPr>
          <w:rFonts w:ascii="Tahoma" w:hAnsi="Tahoma" w:cs="Tahoma"/>
          <w:sz w:val="24"/>
          <w:szCs w:val="24"/>
        </w:rPr>
        <w:t>W przypadku programu, projektu lub zadania przynoszącego dochód, poziom finansowania ze środków, o których mowa w art. 5 ust. 1 pkt 2, ustala się po odliczeniu zdyskontowanego dochodu obliczanego zgodnie z przepisami Unii Europejskiej dotyczącymi takiego programu, projektu lub zadania, a kwotę wydatków na wkład krajowy ustala się w wysokości jaka wynikałaby, gdyby poziom finansowania ze środków, o k</w:t>
      </w:r>
      <w:r w:rsidR="00F7511C" w:rsidRPr="00FA605A">
        <w:rPr>
          <w:rFonts w:ascii="Tahoma" w:hAnsi="Tahoma" w:cs="Tahoma"/>
          <w:sz w:val="24"/>
          <w:szCs w:val="24"/>
        </w:rPr>
        <w:t>tórych mowa w art. 5 ust. 1 pkt</w:t>
      </w:r>
      <w:r w:rsidRPr="00FA605A">
        <w:rPr>
          <w:rFonts w:ascii="Tahoma" w:hAnsi="Tahoma" w:cs="Tahoma"/>
          <w:sz w:val="24"/>
          <w:szCs w:val="24"/>
        </w:rPr>
        <w:t xml:space="preserve"> 2, obliczony został bez uwzględnienia zdyskontowanego dochodu.”</w:t>
      </w:r>
      <w:r w:rsidR="00F7511C" w:rsidRPr="00FA605A">
        <w:rPr>
          <w:rFonts w:ascii="Tahoma" w:hAnsi="Tahoma" w:cs="Tahoma"/>
          <w:sz w:val="24"/>
          <w:szCs w:val="24"/>
        </w:rPr>
        <w:t>.</w:t>
      </w:r>
    </w:p>
    <w:p w:rsidR="00F7511C" w:rsidRPr="00FA605A" w:rsidRDefault="00F7511C" w:rsidP="00AE3D62">
      <w:pPr>
        <w:spacing w:line="360" w:lineRule="auto"/>
        <w:ind w:firstLine="708"/>
        <w:jc w:val="both"/>
        <w:rPr>
          <w:rFonts w:ascii="Tahoma" w:hAnsi="Tahoma" w:cs="Tahoma"/>
          <w:sz w:val="24"/>
          <w:szCs w:val="24"/>
        </w:rPr>
      </w:pPr>
      <w:r w:rsidRPr="00FA605A">
        <w:rPr>
          <w:rFonts w:ascii="Tahoma" w:hAnsi="Tahoma" w:cs="Tahoma"/>
          <w:b/>
          <w:sz w:val="24"/>
          <w:szCs w:val="24"/>
        </w:rPr>
        <w:t>Art. 2.</w:t>
      </w:r>
      <w:r w:rsidRPr="00FA605A">
        <w:rPr>
          <w:rFonts w:ascii="Tahoma" w:hAnsi="Tahoma" w:cs="Tahoma"/>
          <w:sz w:val="24"/>
          <w:szCs w:val="24"/>
        </w:rPr>
        <w:t xml:space="preserve"> Ustawa wchodzi w życie po upływie 14 dni od dnia ogłoszenia. </w:t>
      </w:r>
    </w:p>
    <w:p w:rsidR="00F7511C" w:rsidRPr="00FA605A" w:rsidRDefault="00F7511C" w:rsidP="00AE3D62">
      <w:pPr>
        <w:spacing w:line="360" w:lineRule="auto"/>
        <w:jc w:val="both"/>
        <w:rPr>
          <w:rFonts w:ascii="Tahoma" w:hAnsi="Tahoma" w:cs="Tahoma"/>
          <w:sz w:val="24"/>
          <w:szCs w:val="24"/>
        </w:rPr>
      </w:pPr>
    </w:p>
    <w:p w:rsidR="00F7511C" w:rsidRPr="00FA605A" w:rsidRDefault="00F7511C" w:rsidP="00AE3D62">
      <w:pPr>
        <w:spacing w:line="360" w:lineRule="auto"/>
        <w:jc w:val="both"/>
        <w:rPr>
          <w:rFonts w:ascii="Tahoma" w:hAnsi="Tahoma" w:cs="Tahoma"/>
          <w:sz w:val="24"/>
          <w:szCs w:val="24"/>
        </w:rPr>
      </w:pPr>
    </w:p>
    <w:p w:rsidR="006C4832" w:rsidRDefault="00F7511C" w:rsidP="00AE3D62">
      <w:pPr>
        <w:spacing w:line="360" w:lineRule="auto"/>
        <w:jc w:val="center"/>
        <w:rPr>
          <w:rFonts w:ascii="Tahoma" w:hAnsi="Tahoma" w:cs="Tahoma"/>
          <w:b/>
          <w:sz w:val="24"/>
          <w:szCs w:val="24"/>
        </w:rPr>
      </w:pPr>
      <w:r w:rsidRPr="00FA605A">
        <w:rPr>
          <w:rFonts w:ascii="Tahoma" w:hAnsi="Tahoma" w:cs="Tahoma"/>
          <w:sz w:val="24"/>
          <w:szCs w:val="24"/>
        </w:rPr>
        <w:lastRenderedPageBreak/>
        <w:t xml:space="preserve"> </w:t>
      </w:r>
      <w:r w:rsidR="006C4832" w:rsidRPr="00FA605A">
        <w:rPr>
          <w:rFonts w:ascii="Tahoma" w:hAnsi="Tahoma" w:cs="Tahoma"/>
          <w:b/>
          <w:sz w:val="24"/>
          <w:szCs w:val="24"/>
        </w:rPr>
        <w:t>UZASADNIENIE</w:t>
      </w:r>
    </w:p>
    <w:p w:rsidR="00FA605A" w:rsidRPr="00FA605A" w:rsidRDefault="00FA605A" w:rsidP="00AE3D62">
      <w:pPr>
        <w:spacing w:line="360" w:lineRule="auto"/>
        <w:jc w:val="center"/>
        <w:rPr>
          <w:rFonts w:ascii="Tahoma" w:hAnsi="Tahoma" w:cs="Tahoma"/>
          <w:b/>
          <w:sz w:val="24"/>
          <w:szCs w:val="24"/>
        </w:rPr>
      </w:pPr>
    </w:p>
    <w:p w:rsidR="006C4832" w:rsidRPr="00FA605A" w:rsidRDefault="006C4832" w:rsidP="00AE3D62">
      <w:pPr>
        <w:pStyle w:val="Akapitzlist"/>
        <w:numPr>
          <w:ilvl w:val="0"/>
          <w:numId w:val="2"/>
        </w:numPr>
        <w:spacing w:line="360" w:lineRule="auto"/>
        <w:ind w:left="709" w:hanging="425"/>
        <w:rPr>
          <w:rFonts w:ascii="Tahoma" w:hAnsi="Tahoma" w:cs="Tahoma"/>
          <w:b/>
          <w:sz w:val="24"/>
          <w:szCs w:val="24"/>
        </w:rPr>
      </w:pPr>
      <w:r w:rsidRPr="00FA605A">
        <w:rPr>
          <w:rFonts w:ascii="Tahoma" w:hAnsi="Tahoma" w:cs="Tahoma"/>
          <w:b/>
          <w:sz w:val="24"/>
          <w:szCs w:val="24"/>
        </w:rPr>
        <w:t>Potrzeba i cel wydania ustawy</w:t>
      </w:r>
    </w:p>
    <w:p w:rsidR="006C4832" w:rsidRPr="00FA605A" w:rsidRDefault="006C4832" w:rsidP="00AE3D62">
      <w:pPr>
        <w:spacing w:line="360" w:lineRule="auto"/>
        <w:jc w:val="both"/>
        <w:rPr>
          <w:rFonts w:ascii="Tahoma" w:hAnsi="Tahoma" w:cs="Tahoma"/>
          <w:sz w:val="24"/>
          <w:szCs w:val="24"/>
        </w:rPr>
      </w:pPr>
      <w:r w:rsidRPr="00FA605A">
        <w:rPr>
          <w:rFonts w:ascii="Tahoma" w:hAnsi="Tahoma" w:cs="Tahoma"/>
          <w:sz w:val="24"/>
          <w:szCs w:val="24"/>
        </w:rPr>
        <w:t>Projektowana ustawa ma na celu zmianę ustawy z dnia 27 sierpnia 2009 r. o finansach publicznych (Dz.U. z 2013 r.</w:t>
      </w:r>
      <w:r w:rsidR="00FA605A" w:rsidRPr="00FA605A">
        <w:rPr>
          <w:rFonts w:ascii="Tahoma" w:hAnsi="Tahoma" w:cs="Tahoma"/>
          <w:sz w:val="24"/>
          <w:szCs w:val="24"/>
        </w:rPr>
        <w:t xml:space="preserve"> </w:t>
      </w:r>
      <w:r w:rsidRPr="00FA605A">
        <w:rPr>
          <w:rFonts w:ascii="Tahoma" w:hAnsi="Tahoma" w:cs="Tahoma"/>
          <w:sz w:val="24"/>
          <w:szCs w:val="24"/>
        </w:rPr>
        <w:t>poz.</w:t>
      </w:r>
      <w:r w:rsidR="00FA605A" w:rsidRPr="00FA605A">
        <w:rPr>
          <w:rFonts w:ascii="Tahoma" w:hAnsi="Tahoma" w:cs="Tahoma"/>
          <w:sz w:val="24"/>
          <w:szCs w:val="24"/>
        </w:rPr>
        <w:t xml:space="preserve"> </w:t>
      </w:r>
      <w:r w:rsidRPr="00FA605A">
        <w:rPr>
          <w:rFonts w:ascii="Tahoma" w:hAnsi="Tahoma" w:cs="Tahoma"/>
          <w:sz w:val="24"/>
          <w:szCs w:val="24"/>
        </w:rPr>
        <w:t>885, z późn.zm.).</w:t>
      </w:r>
      <w:r w:rsidR="00FA605A" w:rsidRPr="00FA605A">
        <w:rPr>
          <w:rFonts w:ascii="Tahoma" w:hAnsi="Tahoma" w:cs="Tahoma"/>
          <w:sz w:val="24"/>
          <w:szCs w:val="24"/>
        </w:rPr>
        <w:t xml:space="preserve"> </w:t>
      </w:r>
      <w:r w:rsidRPr="00FA605A">
        <w:rPr>
          <w:rFonts w:ascii="Tahoma" w:hAnsi="Tahoma" w:cs="Tahoma"/>
          <w:sz w:val="24"/>
          <w:szCs w:val="24"/>
        </w:rPr>
        <w:t xml:space="preserve">Zmiana zmierza </w:t>
      </w:r>
      <w:r w:rsidR="00FA605A" w:rsidRPr="00FA605A">
        <w:rPr>
          <w:rFonts w:ascii="Tahoma" w:hAnsi="Tahoma" w:cs="Tahoma"/>
          <w:sz w:val="24"/>
          <w:szCs w:val="24"/>
        </w:rPr>
        <w:t>do tego, by do wydatków</w:t>
      </w:r>
      <w:r w:rsidRPr="00FA605A">
        <w:rPr>
          <w:rFonts w:ascii="Tahoma" w:hAnsi="Tahoma" w:cs="Tahoma"/>
          <w:sz w:val="24"/>
          <w:szCs w:val="24"/>
        </w:rPr>
        <w:t>,</w:t>
      </w:r>
      <w:r w:rsidR="00FA605A" w:rsidRPr="00FA605A">
        <w:rPr>
          <w:rFonts w:ascii="Tahoma" w:hAnsi="Tahoma" w:cs="Tahoma"/>
          <w:sz w:val="24"/>
          <w:szCs w:val="24"/>
        </w:rPr>
        <w:t xml:space="preserve"> </w:t>
      </w:r>
      <w:r w:rsidRPr="00FA605A">
        <w:rPr>
          <w:rFonts w:ascii="Tahoma" w:hAnsi="Tahoma" w:cs="Tahoma"/>
          <w:sz w:val="24"/>
          <w:szCs w:val="24"/>
        </w:rPr>
        <w:t xml:space="preserve">a zatem i do puli zadłużenia danej jednostki samorządu terytorialnego, nie wliczać zobowiązań wynikających ze spłat kredytów zaciągniętych w związku </w:t>
      </w:r>
      <w:r w:rsidR="00FA605A">
        <w:rPr>
          <w:rFonts w:ascii="Tahoma" w:hAnsi="Tahoma" w:cs="Tahoma"/>
          <w:sz w:val="24"/>
          <w:szCs w:val="24"/>
        </w:rPr>
        <w:br/>
      </w:r>
      <w:r w:rsidRPr="00FA605A">
        <w:rPr>
          <w:rFonts w:ascii="Tahoma" w:hAnsi="Tahoma" w:cs="Tahoma"/>
          <w:sz w:val="24"/>
          <w:szCs w:val="24"/>
        </w:rPr>
        <w:t>z realizacją projektów, które są dofinansowane ze środków unijnych na poziomie co najmniej 60% wydatków kwalifikowanych.</w:t>
      </w:r>
    </w:p>
    <w:p w:rsidR="006C4832" w:rsidRPr="00FA605A" w:rsidRDefault="006C4832" w:rsidP="00AE3D62">
      <w:pPr>
        <w:spacing w:line="360" w:lineRule="auto"/>
        <w:jc w:val="both"/>
        <w:rPr>
          <w:rFonts w:ascii="Tahoma" w:hAnsi="Tahoma" w:cs="Tahoma"/>
          <w:sz w:val="24"/>
          <w:szCs w:val="24"/>
        </w:rPr>
      </w:pPr>
      <w:r w:rsidRPr="00FA605A">
        <w:rPr>
          <w:rFonts w:ascii="Tahoma" w:hAnsi="Tahoma" w:cs="Tahoma"/>
          <w:sz w:val="24"/>
          <w:szCs w:val="24"/>
        </w:rPr>
        <w:t>Wskutek wejścia w życie projektowanej ustawy wyłączenia z zadłużenia byłby wyższe, co poprawiłoby wskaźniki finansowe samorządów. Ponadto, wskutek proponowanej zmiany, przedmiotowy przepis nie budziłby wątpliwości interpretacyjnych. Niniejsza propozycja jest uzasadniona tym, że w większości przypadków, punktem odniesienia do ustalenia wysokości unijnego dofinansowania są koszty kwalifikowane poniesione przez beneficjenta na dany projekt.</w:t>
      </w:r>
    </w:p>
    <w:p w:rsidR="006C4832" w:rsidRPr="00FA605A" w:rsidRDefault="006C4832" w:rsidP="00AE3D62">
      <w:pPr>
        <w:pStyle w:val="Akapitzlist"/>
        <w:numPr>
          <w:ilvl w:val="0"/>
          <w:numId w:val="2"/>
        </w:numPr>
        <w:spacing w:line="360" w:lineRule="auto"/>
        <w:ind w:left="851" w:hanging="567"/>
        <w:jc w:val="both"/>
        <w:rPr>
          <w:rFonts w:ascii="Tahoma" w:hAnsi="Tahoma" w:cs="Tahoma"/>
          <w:b/>
          <w:sz w:val="24"/>
          <w:szCs w:val="24"/>
        </w:rPr>
      </w:pPr>
      <w:r w:rsidRPr="00FA605A">
        <w:rPr>
          <w:rFonts w:ascii="Tahoma" w:hAnsi="Tahoma" w:cs="Tahoma"/>
          <w:b/>
          <w:sz w:val="24"/>
          <w:szCs w:val="24"/>
        </w:rPr>
        <w:t>Rzeczywisty stan w dziedzinie, która ma być unormowana oraz różnica pomiędzy dotychczasowym a projektowanym stanem prawnym</w:t>
      </w:r>
    </w:p>
    <w:p w:rsidR="006C4832" w:rsidRPr="00FA605A" w:rsidRDefault="006C4832" w:rsidP="00AE3D62">
      <w:pPr>
        <w:spacing w:line="360" w:lineRule="auto"/>
        <w:jc w:val="both"/>
        <w:rPr>
          <w:rFonts w:ascii="Tahoma" w:hAnsi="Tahoma" w:cs="Tahoma"/>
          <w:sz w:val="24"/>
          <w:szCs w:val="24"/>
        </w:rPr>
      </w:pPr>
      <w:r w:rsidRPr="00FA605A">
        <w:rPr>
          <w:rFonts w:ascii="Tahoma" w:hAnsi="Tahoma" w:cs="Tahoma"/>
          <w:sz w:val="24"/>
          <w:szCs w:val="24"/>
        </w:rPr>
        <w:t>W obecnym brzemieniu art.</w:t>
      </w:r>
      <w:r w:rsidR="00FA605A" w:rsidRPr="00FA605A">
        <w:rPr>
          <w:rFonts w:ascii="Tahoma" w:hAnsi="Tahoma" w:cs="Tahoma"/>
          <w:sz w:val="24"/>
          <w:szCs w:val="24"/>
        </w:rPr>
        <w:t xml:space="preserve"> </w:t>
      </w:r>
      <w:r w:rsidRPr="00FA605A">
        <w:rPr>
          <w:rFonts w:ascii="Tahoma" w:hAnsi="Tahoma" w:cs="Tahoma"/>
          <w:sz w:val="24"/>
          <w:szCs w:val="24"/>
        </w:rPr>
        <w:t>243 ust.</w:t>
      </w:r>
      <w:r w:rsidR="00FA605A" w:rsidRPr="00FA605A">
        <w:rPr>
          <w:rFonts w:ascii="Tahoma" w:hAnsi="Tahoma" w:cs="Tahoma"/>
          <w:sz w:val="24"/>
          <w:szCs w:val="24"/>
        </w:rPr>
        <w:t xml:space="preserve"> </w:t>
      </w:r>
      <w:r w:rsidRPr="00FA605A">
        <w:rPr>
          <w:rFonts w:ascii="Tahoma" w:hAnsi="Tahoma" w:cs="Tahoma"/>
          <w:sz w:val="24"/>
          <w:szCs w:val="24"/>
        </w:rPr>
        <w:t>3a ustawy z dnia 27 sierpnia 2009 r. o finansach publicznych do wydatków nie wlicza się wykupów papierów wartościowych, spłat rat kredytów i pożyczek wraz z należnymi odsetkami i dyskontem, odpowiednio emitowanych lub zaciągniętych w związku z umową zawartą na realizację programu, projektu lub zadania finansowego ze środków unijnych w co najmniej 60% wszystkich wydatków na dany projekt.</w:t>
      </w:r>
    </w:p>
    <w:p w:rsidR="006C4832" w:rsidRPr="00FA605A" w:rsidRDefault="006C4832" w:rsidP="00AE3D62">
      <w:pPr>
        <w:pStyle w:val="Akapitzlist"/>
        <w:numPr>
          <w:ilvl w:val="0"/>
          <w:numId w:val="2"/>
        </w:numPr>
        <w:spacing w:line="360" w:lineRule="auto"/>
        <w:ind w:left="851" w:hanging="567"/>
        <w:jc w:val="both"/>
        <w:rPr>
          <w:rFonts w:ascii="Tahoma" w:hAnsi="Tahoma" w:cs="Tahoma"/>
          <w:b/>
          <w:sz w:val="24"/>
          <w:szCs w:val="24"/>
        </w:rPr>
      </w:pPr>
      <w:r w:rsidRPr="00FA605A">
        <w:rPr>
          <w:rFonts w:ascii="Tahoma" w:hAnsi="Tahoma" w:cs="Tahoma"/>
          <w:b/>
          <w:sz w:val="24"/>
          <w:szCs w:val="24"/>
        </w:rPr>
        <w:t>Przewidywane skutki społeczne, gospodarcze, finansowe i prawne i źródła finansowania</w:t>
      </w:r>
    </w:p>
    <w:p w:rsidR="006C4832" w:rsidRPr="00FA605A" w:rsidRDefault="006C4832" w:rsidP="00AE3D62">
      <w:pPr>
        <w:spacing w:line="360" w:lineRule="auto"/>
        <w:jc w:val="both"/>
        <w:rPr>
          <w:rFonts w:ascii="Tahoma" w:hAnsi="Tahoma" w:cs="Tahoma"/>
          <w:sz w:val="24"/>
          <w:szCs w:val="24"/>
        </w:rPr>
      </w:pPr>
      <w:r w:rsidRPr="00FA605A">
        <w:rPr>
          <w:rFonts w:ascii="Tahoma" w:hAnsi="Tahoma" w:cs="Tahoma"/>
          <w:sz w:val="24"/>
          <w:szCs w:val="24"/>
        </w:rPr>
        <w:lastRenderedPageBreak/>
        <w:t>Projektowana ustawa będzie miała pozytywne skutki społeczne a jej wejście w życie powinno poprawić wskaźniki finansowe samorządów, co przełoży się na poprawę jakości życia mieszkańców.</w:t>
      </w:r>
    </w:p>
    <w:p w:rsidR="006C4832" w:rsidRPr="00FA605A" w:rsidRDefault="006C4832" w:rsidP="00AE3D62">
      <w:pPr>
        <w:spacing w:line="360" w:lineRule="auto"/>
        <w:jc w:val="both"/>
        <w:rPr>
          <w:rFonts w:ascii="Tahoma" w:hAnsi="Tahoma" w:cs="Tahoma"/>
          <w:sz w:val="24"/>
          <w:szCs w:val="24"/>
        </w:rPr>
      </w:pPr>
      <w:r w:rsidRPr="00FA605A">
        <w:rPr>
          <w:rFonts w:ascii="Tahoma" w:hAnsi="Tahoma" w:cs="Tahoma"/>
          <w:sz w:val="24"/>
          <w:szCs w:val="24"/>
        </w:rPr>
        <w:t>Wejście w życie projektowanej ustawy nie będzie miało wpływu na konkurencyjność gospodarki i przedsiębiorczość, w tym na funkcjonowanie przedsiębiorstw.</w:t>
      </w:r>
    </w:p>
    <w:p w:rsidR="006C4832" w:rsidRPr="00FA605A" w:rsidRDefault="006C4832" w:rsidP="00AE3D62">
      <w:pPr>
        <w:spacing w:line="360" w:lineRule="auto"/>
        <w:jc w:val="both"/>
        <w:rPr>
          <w:rFonts w:ascii="Tahoma" w:hAnsi="Tahoma" w:cs="Tahoma"/>
          <w:sz w:val="24"/>
          <w:szCs w:val="24"/>
        </w:rPr>
      </w:pPr>
      <w:r w:rsidRPr="00FA605A">
        <w:rPr>
          <w:rFonts w:ascii="Tahoma" w:hAnsi="Tahoma" w:cs="Tahoma"/>
          <w:sz w:val="24"/>
          <w:szCs w:val="24"/>
        </w:rPr>
        <w:t>Wejście w życie projektowanej ustawy nie będzie miało wpływu na sytuację i rozwój regionalny.</w:t>
      </w:r>
    </w:p>
    <w:p w:rsidR="006C4832" w:rsidRPr="00FA605A" w:rsidRDefault="006C4832" w:rsidP="00AE3D62">
      <w:pPr>
        <w:pStyle w:val="Akapitzlist"/>
        <w:numPr>
          <w:ilvl w:val="0"/>
          <w:numId w:val="2"/>
        </w:numPr>
        <w:spacing w:line="360" w:lineRule="auto"/>
        <w:ind w:left="851" w:hanging="567"/>
        <w:jc w:val="both"/>
        <w:rPr>
          <w:rFonts w:ascii="Tahoma" w:hAnsi="Tahoma" w:cs="Tahoma"/>
          <w:b/>
          <w:sz w:val="24"/>
          <w:szCs w:val="24"/>
        </w:rPr>
      </w:pPr>
      <w:r w:rsidRPr="00FA605A">
        <w:rPr>
          <w:rFonts w:ascii="Tahoma" w:hAnsi="Tahoma" w:cs="Tahoma"/>
          <w:b/>
          <w:sz w:val="24"/>
          <w:szCs w:val="24"/>
        </w:rPr>
        <w:t>Źródła finansowania, jeżeli projekt niesie obciążenia dla budżetu państwa lub jednostek samorządu terytorialnego</w:t>
      </w:r>
    </w:p>
    <w:p w:rsidR="006C4832" w:rsidRPr="00FA605A" w:rsidRDefault="006C4832" w:rsidP="00AE3D62">
      <w:pPr>
        <w:spacing w:line="360" w:lineRule="auto"/>
        <w:jc w:val="both"/>
        <w:rPr>
          <w:rFonts w:ascii="Tahoma" w:hAnsi="Tahoma" w:cs="Tahoma"/>
          <w:sz w:val="24"/>
          <w:szCs w:val="24"/>
        </w:rPr>
      </w:pPr>
      <w:r w:rsidRPr="00FA605A">
        <w:rPr>
          <w:rFonts w:ascii="Tahoma" w:hAnsi="Tahoma" w:cs="Tahoma"/>
          <w:sz w:val="24"/>
          <w:szCs w:val="24"/>
        </w:rPr>
        <w:t>Projekt nie niesie obciążenia dla budżetu państwa lub jednostek samorządu terytorialnego. Wskutek wejścia w życie projektowanej ustawy wyłączenia z zadłużenia byłby wyższe, co poprawiłoby wskaźniki finansowe samorządów, które na chwilę obecną są trudne do oszacowania.</w:t>
      </w:r>
    </w:p>
    <w:p w:rsidR="006C4832" w:rsidRPr="00FA605A" w:rsidRDefault="006C4832" w:rsidP="00AE3D62">
      <w:pPr>
        <w:pStyle w:val="Akapitzlist"/>
        <w:numPr>
          <w:ilvl w:val="0"/>
          <w:numId w:val="2"/>
        </w:numPr>
        <w:spacing w:line="360" w:lineRule="auto"/>
        <w:ind w:left="851" w:hanging="567"/>
        <w:jc w:val="both"/>
        <w:rPr>
          <w:rFonts w:ascii="Tahoma" w:hAnsi="Tahoma" w:cs="Tahoma"/>
          <w:b/>
          <w:sz w:val="24"/>
          <w:szCs w:val="24"/>
        </w:rPr>
      </w:pPr>
      <w:r w:rsidRPr="00FA605A">
        <w:rPr>
          <w:rFonts w:ascii="Tahoma" w:hAnsi="Tahoma" w:cs="Tahoma"/>
          <w:b/>
          <w:sz w:val="24"/>
          <w:szCs w:val="24"/>
        </w:rPr>
        <w:t>Założenia projektów podstawowych aktów wykonawczych.</w:t>
      </w:r>
    </w:p>
    <w:p w:rsidR="006C4832" w:rsidRPr="00FA605A" w:rsidRDefault="006C4832" w:rsidP="00AE3D62">
      <w:pPr>
        <w:pStyle w:val="Akapitzlist"/>
        <w:spacing w:line="360" w:lineRule="auto"/>
        <w:ind w:left="1080"/>
        <w:jc w:val="both"/>
        <w:rPr>
          <w:rFonts w:ascii="Tahoma" w:hAnsi="Tahoma" w:cs="Tahoma"/>
          <w:sz w:val="24"/>
          <w:szCs w:val="24"/>
        </w:rPr>
      </w:pPr>
    </w:p>
    <w:p w:rsidR="006C4832" w:rsidRPr="00FA605A" w:rsidRDefault="006C4832" w:rsidP="00AE3D62">
      <w:pPr>
        <w:pStyle w:val="Akapitzlist"/>
        <w:spacing w:line="360" w:lineRule="auto"/>
        <w:ind w:left="0"/>
        <w:jc w:val="both"/>
        <w:rPr>
          <w:rFonts w:ascii="Tahoma" w:hAnsi="Tahoma" w:cs="Tahoma"/>
          <w:sz w:val="24"/>
          <w:szCs w:val="24"/>
        </w:rPr>
      </w:pPr>
      <w:r w:rsidRPr="00FA605A">
        <w:rPr>
          <w:rFonts w:ascii="Tahoma" w:hAnsi="Tahoma" w:cs="Tahoma"/>
          <w:sz w:val="24"/>
          <w:szCs w:val="24"/>
        </w:rPr>
        <w:t>Projekt ustawy nie przewiduje wydania aktów wykonawczych</w:t>
      </w:r>
    </w:p>
    <w:p w:rsidR="006C4832" w:rsidRPr="00FA605A" w:rsidRDefault="006C4832" w:rsidP="00AE3D62">
      <w:pPr>
        <w:pStyle w:val="Akapitzlist"/>
        <w:spacing w:line="360" w:lineRule="auto"/>
        <w:ind w:left="1080"/>
        <w:jc w:val="both"/>
        <w:rPr>
          <w:rFonts w:ascii="Tahoma" w:hAnsi="Tahoma" w:cs="Tahoma"/>
          <w:sz w:val="24"/>
          <w:szCs w:val="24"/>
        </w:rPr>
      </w:pPr>
    </w:p>
    <w:p w:rsidR="006C4832" w:rsidRPr="00FA605A" w:rsidRDefault="006C4832" w:rsidP="00AE3D62">
      <w:pPr>
        <w:pStyle w:val="Akapitzlist"/>
        <w:numPr>
          <w:ilvl w:val="0"/>
          <w:numId w:val="2"/>
        </w:numPr>
        <w:spacing w:line="360" w:lineRule="auto"/>
        <w:ind w:left="851" w:hanging="567"/>
        <w:jc w:val="both"/>
        <w:rPr>
          <w:rFonts w:ascii="Tahoma" w:hAnsi="Tahoma" w:cs="Tahoma"/>
          <w:b/>
          <w:sz w:val="24"/>
          <w:szCs w:val="24"/>
        </w:rPr>
      </w:pPr>
      <w:r w:rsidRPr="00FA605A">
        <w:rPr>
          <w:rFonts w:ascii="Tahoma" w:hAnsi="Tahoma" w:cs="Tahoma"/>
          <w:b/>
          <w:sz w:val="24"/>
          <w:szCs w:val="24"/>
        </w:rPr>
        <w:t>Konsultacje społeczne</w:t>
      </w:r>
    </w:p>
    <w:p w:rsidR="006C4832" w:rsidRPr="00FA605A" w:rsidRDefault="006C4832" w:rsidP="00AE3D62">
      <w:pPr>
        <w:spacing w:line="360" w:lineRule="auto"/>
        <w:jc w:val="both"/>
        <w:rPr>
          <w:rFonts w:ascii="Tahoma" w:hAnsi="Tahoma" w:cs="Tahoma"/>
          <w:sz w:val="24"/>
          <w:szCs w:val="24"/>
        </w:rPr>
      </w:pPr>
      <w:r w:rsidRPr="00FA605A">
        <w:rPr>
          <w:rFonts w:ascii="Tahoma" w:hAnsi="Tahoma" w:cs="Tahoma"/>
          <w:sz w:val="24"/>
          <w:szCs w:val="24"/>
        </w:rPr>
        <w:t>Należy zakładać, że zgodnie z art.</w:t>
      </w:r>
      <w:r w:rsidR="00FA605A" w:rsidRPr="00FA605A">
        <w:rPr>
          <w:rFonts w:ascii="Tahoma" w:hAnsi="Tahoma" w:cs="Tahoma"/>
          <w:sz w:val="24"/>
          <w:szCs w:val="24"/>
        </w:rPr>
        <w:t xml:space="preserve"> </w:t>
      </w:r>
      <w:r w:rsidRPr="00FA605A">
        <w:rPr>
          <w:rFonts w:ascii="Tahoma" w:hAnsi="Tahoma" w:cs="Tahoma"/>
          <w:sz w:val="24"/>
          <w:szCs w:val="24"/>
        </w:rPr>
        <w:t>34 ust. 3 Regulaminu Sejmu Marszałek Sejmu przed skierowaniem do pierwszego czytania skieruje niniejszy projekt ustawy do konsultacji w trybie i na zasadach określonych w odrębnych ustawach.</w:t>
      </w:r>
    </w:p>
    <w:p w:rsidR="006C4832" w:rsidRPr="00FA605A" w:rsidRDefault="006C4832" w:rsidP="00AE3D62">
      <w:pPr>
        <w:pStyle w:val="Akapitzlist"/>
        <w:numPr>
          <w:ilvl w:val="0"/>
          <w:numId w:val="2"/>
        </w:numPr>
        <w:spacing w:line="360" w:lineRule="auto"/>
        <w:ind w:left="851" w:hanging="567"/>
        <w:jc w:val="both"/>
        <w:rPr>
          <w:rFonts w:ascii="Tahoma" w:hAnsi="Tahoma" w:cs="Tahoma"/>
          <w:b/>
          <w:sz w:val="24"/>
          <w:szCs w:val="24"/>
        </w:rPr>
      </w:pPr>
      <w:r w:rsidRPr="00FA605A">
        <w:rPr>
          <w:rFonts w:ascii="Tahoma" w:hAnsi="Tahoma" w:cs="Tahoma"/>
          <w:b/>
          <w:sz w:val="24"/>
          <w:szCs w:val="24"/>
        </w:rPr>
        <w:t>Ocena zgodności projektu z prawem Unii Europejskiej</w:t>
      </w:r>
    </w:p>
    <w:p w:rsidR="006C4832" w:rsidRPr="00FA605A" w:rsidRDefault="006C4832" w:rsidP="00AE3D62">
      <w:pPr>
        <w:spacing w:line="360" w:lineRule="auto"/>
        <w:jc w:val="both"/>
        <w:rPr>
          <w:rFonts w:ascii="Tahoma" w:hAnsi="Tahoma" w:cs="Tahoma"/>
          <w:sz w:val="24"/>
          <w:szCs w:val="24"/>
        </w:rPr>
      </w:pPr>
      <w:r w:rsidRPr="00FA605A">
        <w:rPr>
          <w:rFonts w:ascii="Tahoma" w:hAnsi="Tahoma" w:cs="Tahoma"/>
          <w:sz w:val="24"/>
          <w:szCs w:val="24"/>
        </w:rPr>
        <w:t>Przedmiot projektu niniejszej ustawy nie jest objęty prawem Unii Europejskiej.</w:t>
      </w:r>
    </w:p>
    <w:p w:rsidR="006C4832" w:rsidRPr="00FA605A" w:rsidRDefault="006C4832" w:rsidP="00AE3D62">
      <w:pPr>
        <w:spacing w:line="360" w:lineRule="auto"/>
        <w:jc w:val="both"/>
        <w:rPr>
          <w:rFonts w:ascii="Tahoma" w:hAnsi="Tahoma" w:cs="Tahoma"/>
          <w:sz w:val="24"/>
          <w:szCs w:val="24"/>
        </w:rPr>
      </w:pPr>
      <w:r w:rsidRPr="00FA605A">
        <w:rPr>
          <w:rFonts w:ascii="Tahoma" w:hAnsi="Tahoma" w:cs="Tahoma"/>
          <w:sz w:val="24"/>
          <w:szCs w:val="24"/>
        </w:rPr>
        <w:t>Projekt ustawy nie podlega procedurze notyfikacji w rozumieniu przepisów rozporządzenia Rady Ministrów z dnia 23 grudnia 2002</w:t>
      </w:r>
      <w:r w:rsidR="00FA605A" w:rsidRPr="00FA605A">
        <w:rPr>
          <w:rFonts w:ascii="Tahoma" w:hAnsi="Tahoma" w:cs="Tahoma"/>
          <w:sz w:val="24"/>
          <w:szCs w:val="24"/>
        </w:rPr>
        <w:t xml:space="preserve"> </w:t>
      </w:r>
      <w:r w:rsidRPr="00FA605A">
        <w:rPr>
          <w:rFonts w:ascii="Tahoma" w:hAnsi="Tahoma" w:cs="Tahoma"/>
          <w:sz w:val="24"/>
          <w:szCs w:val="24"/>
        </w:rPr>
        <w:t>r</w:t>
      </w:r>
      <w:r w:rsidR="00FA605A" w:rsidRPr="00FA605A">
        <w:rPr>
          <w:rFonts w:ascii="Tahoma" w:hAnsi="Tahoma" w:cs="Tahoma"/>
          <w:sz w:val="24"/>
          <w:szCs w:val="24"/>
        </w:rPr>
        <w:t xml:space="preserve">. </w:t>
      </w:r>
      <w:r w:rsidRPr="00FA605A">
        <w:rPr>
          <w:rFonts w:ascii="Tahoma" w:hAnsi="Tahoma" w:cs="Tahoma"/>
          <w:sz w:val="24"/>
          <w:szCs w:val="24"/>
        </w:rPr>
        <w:t>w sprawie sposobu funkcjonowania krajowego systemu notyfikacji norm i aktów prawnych ( Dz. U. Nr 239, poz.</w:t>
      </w:r>
      <w:r w:rsidR="00FA605A" w:rsidRPr="00FA605A">
        <w:rPr>
          <w:rFonts w:ascii="Tahoma" w:hAnsi="Tahoma" w:cs="Tahoma"/>
          <w:sz w:val="24"/>
          <w:szCs w:val="24"/>
        </w:rPr>
        <w:t xml:space="preserve"> </w:t>
      </w:r>
      <w:r w:rsidRPr="00FA605A">
        <w:rPr>
          <w:rFonts w:ascii="Tahoma" w:hAnsi="Tahoma" w:cs="Tahoma"/>
          <w:sz w:val="24"/>
          <w:szCs w:val="24"/>
        </w:rPr>
        <w:t>2039,</w:t>
      </w:r>
      <w:r w:rsidR="00FA605A" w:rsidRPr="00FA605A">
        <w:rPr>
          <w:rFonts w:ascii="Tahoma" w:hAnsi="Tahoma" w:cs="Tahoma"/>
          <w:sz w:val="24"/>
          <w:szCs w:val="24"/>
        </w:rPr>
        <w:t xml:space="preserve"> </w:t>
      </w:r>
      <w:r w:rsidRPr="00FA605A">
        <w:rPr>
          <w:rFonts w:ascii="Tahoma" w:hAnsi="Tahoma" w:cs="Tahoma"/>
          <w:sz w:val="24"/>
          <w:szCs w:val="24"/>
        </w:rPr>
        <w:t>z późn.zm.),ponieważ nie zawiera przepisów technicznych.</w:t>
      </w:r>
    </w:p>
    <w:p w:rsidR="00F7511C" w:rsidRPr="00FA605A" w:rsidRDefault="00F7511C" w:rsidP="00AE3D62">
      <w:pPr>
        <w:spacing w:line="360" w:lineRule="auto"/>
        <w:rPr>
          <w:rFonts w:ascii="Tahoma" w:hAnsi="Tahoma" w:cs="Tahoma"/>
          <w:sz w:val="24"/>
          <w:szCs w:val="24"/>
        </w:rPr>
      </w:pPr>
    </w:p>
    <w:sectPr w:rsidR="00F7511C" w:rsidRPr="00FA60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0402" w:rsidRDefault="00B40402" w:rsidP="00673CF2">
      <w:pPr>
        <w:spacing w:after="0" w:line="240" w:lineRule="auto"/>
      </w:pPr>
      <w:r>
        <w:separator/>
      </w:r>
    </w:p>
  </w:endnote>
  <w:endnote w:type="continuationSeparator" w:id="0">
    <w:p w:rsidR="00B40402" w:rsidRDefault="00B40402" w:rsidP="00673C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0402" w:rsidRDefault="00B40402" w:rsidP="00673CF2">
      <w:pPr>
        <w:spacing w:after="0" w:line="240" w:lineRule="auto"/>
      </w:pPr>
      <w:r>
        <w:separator/>
      </w:r>
    </w:p>
  </w:footnote>
  <w:footnote w:type="continuationSeparator" w:id="0">
    <w:p w:rsidR="00B40402" w:rsidRDefault="00B40402" w:rsidP="00673CF2">
      <w:pPr>
        <w:spacing w:after="0" w:line="240" w:lineRule="auto"/>
      </w:pPr>
      <w:r>
        <w:continuationSeparator/>
      </w:r>
    </w:p>
  </w:footnote>
  <w:footnote w:id="1">
    <w:p w:rsidR="00F7511C" w:rsidRPr="00F7511C" w:rsidRDefault="00673CF2" w:rsidP="00F7511C">
      <w:pPr>
        <w:spacing w:line="240" w:lineRule="auto"/>
        <w:jc w:val="both"/>
        <w:rPr>
          <w:rFonts w:ascii="Tahoma" w:hAnsi="Tahoma" w:cs="Tahoma"/>
          <w:sz w:val="20"/>
          <w:szCs w:val="20"/>
        </w:rPr>
      </w:pPr>
      <w:r w:rsidRPr="00F7511C">
        <w:rPr>
          <w:rStyle w:val="Odwoanieprzypisudolnego"/>
          <w:rFonts w:ascii="Tahoma" w:hAnsi="Tahoma" w:cs="Tahoma"/>
          <w:sz w:val="20"/>
          <w:szCs w:val="20"/>
        </w:rPr>
        <w:footnoteRef/>
      </w:r>
      <w:r w:rsidR="00F7511C" w:rsidRPr="00F7511C">
        <w:rPr>
          <w:rFonts w:ascii="Tahoma" w:hAnsi="Tahoma" w:cs="Tahoma"/>
          <w:sz w:val="20"/>
          <w:szCs w:val="20"/>
          <w:vertAlign w:val="superscript"/>
        </w:rPr>
        <w:t xml:space="preserve">) </w:t>
      </w:r>
      <w:r w:rsidR="00F7511C" w:rsidRPr="00F7511C">
        <w:rPr>
          <w:rFonts w:ascii="Tahoma" w:hAnsi="Tahoma" w:cs="Tahoma"/>
          <w:sz w:val="20"/>
          <w:szCs w:val="20"/>
        </w:rPr>
        <w:t>Zmiany tekstu jednolitego wymienionej ustawy zostały ogłoszone w Dz. U. z 2013 r. poz. 938 i 1646, z 2014 r. poz. 379, 911, 1146, 1626 i 1877, z 2015 r. poz. 238, 532, 1045, 1117, 1130, 1189, 1190, 1269, 1358, 1513, 1830, 1854, 1890 i 2150 oraz z 2016 r. poz. 195 i 1257</w:t>
      </w:r>
      <w:r w:rsidR="00F7511C">
        <w:rPr>
          <w:rFonts w:ascii="Tahoma" w:hAnsi="Tahoma" w:cs="Tahoma"/>
          <w:sz w:val="20"/>
          <w:szCs w:val="20"/>
        </w:rPr>
        <w:t xml:space="preserve">. </w:t>
      </w:r>
    </w:p>
    <w:p w:rsidR="00F7511C" w:rsidRPr="00F7511C" w:rsidRDefault="00F7511C">
      <w:pPr>
        <w:pStyle w:val="Tekstprzypisudolneg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795AFD"/>
    <w:multiLevelType w:val="hybridMultilevel"/>
    <w:tmpl w:val="F8BCF78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B534C39"/>
    <w:multiLevelType w:val="hybridMultilevel"/>
    <w:tmpl w:val="8C3AF742"/>
    <w:lvl w:ilvl="0" w:tplc="4CA6E526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5E37"/>
    <w:rsid w:val="00084470"/>
    <w:rsid w:val="0021778B"/>
    <w:rsid w:val="00222C35"/>
    <w:rsid w:val="003D635B"/>
    <w:rsid w:val="00436988"/>
    <w:rsid w:val="004D3AAD"/>
    <w:rsid w:val="00531025"/>
    <w:rsid w:val="00626836"/>
    <w:rsid w:val="00673CF2"/>
    <w:rsid w:val="006C4832"/>
    <w:rsid w:val="00805928"/>
    <w:rsid w:val="00814068"/>
    <w:rsid w:val="008E50F1"/>
    <w:rsid w:val="0094472C"/>
    <w:rsid w:val="009729FD"/>
    <w:rsid w:val="009C7162"/>
    <w:rsid w:val="00AE3D62"/>
    <w:rsid w:val="00B40402"/>
    <w:rsid w:val="00B46898"/>
    <w:rsid w:val="00C12588"/>
    <w:rsid w:val="00D25E37"/>
    <w:rsid w:val="00DD5746"/>
    <w:rsid w:val="00E00D27"/>
    <w:rsid w:val="00F7511C"/>
    <w:rsid w:val="00FA6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73CF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73CF2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73CF2"/>
    <w:rPr>
      <w:vertAlign w:val="superscript"/>
    </w:rPr>
  </w:style>
  <w:style w:type="paragraph" w:styleId="Akapitzlist">
    <w:name w:val="List Paragraph"/>
    <w:basedOn w:val="Normalny"/>
    <w:uiPriority w:val="34"/>
    <w:qFormat/>
    <w:rsid w:val="00F7511C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9729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729FD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73CF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73CF2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73CF2"/>
    <w:rPr>
      <w:vertAlign w:val="superscript"/>
    </w:rPr>
  </w:style>
  <w:style w:type="paragraph" w:styleId="Akapitzlist">
    <w:name w:val="List Paragraph"/>
    <w:basedOn w:val="Normalny"/>
    <w:uiPriority w:val="34"/>
    <w:qFormat/>
    <w:rsid w:val="00F7511C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9729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729F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742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639</Words>
  <Characters>3834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O.Bułhak</dc:creator>
  <cp:lastModifiedBy>Ewa A. Genert</cp:lastModifiedBy>
  <cp:revision>2</cp:revision>
  <cp:lastPrinted>2016-11-17T14:19:00Z</cp:lastPrinted>
  <dcterms:created xsi:type="dcterms:W3CDTF">2016-12-16T11:48:00Z</dcterms:created>
  <dcterms:modified xsi:type="dcterms:W3CDTF">2016-12-16T11:48:00Z</dcterms:modified>
</cp:coreProperties>
</file>