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1D" w:rsidRPr="0000680F" w:rsidRDefault="0008781D" w:rsidP="00E87A9B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08781D" w:rsidRPr="0000680F" w:rsidRDefault="0008781D" w:rsidP="0008781D">
      <w:pPr>
        <w:pStyle w:val="OZNRODZAKTUtznustawalubrozporzdzenieiorganwydajcy"/>
      </w:pPr>
      <w:r w:rsidRPr="0000680F">
        <w:t>USTAWA</w:t>
      </w:r>
    </w:p>
    <w:p w:rsidR="0008781D" w:rsidRPr="0000680F" w:rsidRDefault="0008781D" w:rsidP="0008781D">
      <w:pPr>
        <w:pStyle w:val="DATAAKTUdatauchwalenialubwydaniaaktu"/>
      </w:pPr>
      <w:r w:rsidRPr="0000680F">
        <w:t xml:space="preserve">z dnia </w:t>
      </w:r>
    </w:p>
    <w:p w:rsidR="0008781D" w:rsidRPr="0000680F" w:rsidRDefault="0008781D" w:rsidP="00E87A9B">
      <w:pPr>
        <w:pStyle w:val="TYTUAKTUprzedmiotregulacjiustawylubrozporzdzenia"/>
      </w:pPr>
      <w:r w:rsidRPr="0000680F">
        <w:t xml:space="preserve">o zmianie ustawy </w:t>
      </w:r>
      <w:r>
        <w:t>–</w:t>
      </w:r>
      <w:r w:rsidRPr="0000680F">
        <w:t xml:space="preserve"> Pra</w:t>
      </w:r>
      <w:r>
        <w:t>wo o ustroju sądów powszechnych</w:t>
      </w:r>
    </w:p>
    <w:p w:rsidR="0008781D" w:rsidRDefault="0008781D" w:rsidP="00E87A9B">
      <w:pPr>
        <w:pStyle w:val="ARTartustawynprozporzdzenia"/>
        <w:keepNext/>
      </w:pPr>
      <w:r w:rsidRPr="00E87A9B">
        <w:rPr>
          <w:rStyle w:val="Ppogrubienie"/>
        </w:rPr>
        <w:t>Art.</w:t>
      </w:r>
      <w:r w:rsidR="00E87A9B">
        <w:rPr>
          <w:rStyle w:val="Ppogrubienie"/>
        </w:rPr>
        <w:t> </w:t>
      </w:r>
      <w:r w:rsidRPr="00E87A9B">
        <w:rPr>
          <w:rStyle w:val="Ppogrubienie"/>
        </w:rPr>
        <w:t>1.</w:t>
      </w:r>
      <w:r w:rsidRPr="0000680F">
        <w:t xml:space="preserve"> W ustawie z dnia 27 lipca 2001 r. – Prawo o ustro</w:t>
      </w:r>
      <w:r>
        <w:t>ju sądów powszechnych (Dz.</w:t>
      </w:r>
      <w:r w:rsidR="00E87A9B">
        <w:t> </w:t>
      </w:r>
      <w:r>
        <w:t xml:space="preserve">U. z </w:t>
      </w:r>
      <w:r w:rsidRPr="0000680F">
        <w:t>2015 r. poz. 133, z późn. zm.</w:t>
      </w:r>
      <w:r w:rsidRPr="00314F57">
        <w:rPr>
          <w:rStyle w:val="IGindeksgrny"/>
        </w:rPr>
        <w:footnoteReference w:id="1"/>
      </w:r>
      <w:r w:rsidRPr="00314F57">
        <w:rPr>
          <w:rStyle w:val="IGindeksgrny"/>
        </w:rPr>
        <w:t>)</w:t>
      </w:r>
      <w:r w:rsidRPr="0000680F">
        <w:t>) wprowadza się następujące zmiany:</w:t>
      </w:r>
    </w:p>
    <w:p w:rsidR="0008781D" w:rsidRDefault="0008781D" w:rsidP="00E87A9B">
      <w:pPr>
        <w:pStyle w:val="PKTpunkt"/>
        <w:keepNext/>
      </w:pPr>
      <w:r>
        <w:t>1)</w:t>
      </w:r>
      <w:r>
        <w:tab/>
        <w:t>w dziale I tytuł rozdziału 3 otrzymuje brzmienie:</w:t>
      </w:r>
    </w:p>
    <w:p w:rsidR="0008781D" w:rsidRPr="00F041FD" w:rsidRDefault="0008781D" w:rsidP="00E87A9B">
      <w:pPr>
        <w:pStyle w:val="ZROZDZODDZOZNzmoznrozdzoddzartykuempunktem"/>
      </w:pPr>
      <w:r w:rsidRPr="00F041FD">
        <w:t>„</w:t>
      </w:r>
      <w:r>
        <w:t>Organy sądów i dyrektorzy sądów</w:t>
      </w:r>
      <w:r w:rsidRPr="00F041FD">
        <w:t>”</w:t>
      </w:r>
      <w:r>
        <w:t>;</w:t>
      </w:r>
    </w:p>
    <w:p w:rsidR="0008781D" w:rsidRDefault="0008781D" w:rsidP="00E87A9B">
      <w:pPr>
        <w:pStyle w:val="PKTpunkt"/>
        <w:keepNext/>
      </w:pPr>
      <w:r>
        <w:t>2)</w:t>
      </w:r>
      <w:r>
        <w:tab/>
        <w:t xml:space="preserve">w art. 21: </w:t>
      </w:r>
    </w:p>
    <w:p w:rsidR="0008781D" w:rsidRDefault="0008781D" w:rsidP="00E87A9B">
      <w:pPr>
        <w:pStyle w:val="LITlitera"/>
        <w:keepNext/>
      </w:pPr>
      <w:r>
        <w:t>a)</w:t>
      </w:r>
      <w:r>
        <w:tab/>
      </w:r>
      <w:r w:rsidRPr="00D95FFA">
        <w:t>§ 1</w:t>
      </w:r>
      <w:r>
        <w:t xml:space="preserve"> otrzymuje brzmienie:</w:t>
      </w:r>
    </w:p>
    <w:p w:rsidR="0008781D" w:rsidRDefault="0008781D" w:rsidP="00E87A9B">
      <w:pPr>
        <w:pStyle w:val="ZLITUSTzmustliter"/>
        <w:keepNext/>
      </w:pPr>
      <w:r w:rsidRPr="0000680F">
        <w:t>„</w:t>
      </w:r>
      <w:r w:rsidRPr="0008781D">
        <w:t>§</w:t>
      </w:r>
      <w:r>
        <w:t xml:space="preserve"> 1. Organami sądów są:</w:t>
      </w:r>
    </w:p>
    <w:p w:rsidR="0008781D" w:rsidRDefault="00E87A9B" w:rsidP="00E87A9B">
      <w:pPr>
        <w:pStyle w:val="ZLITPKTzmpktliter"/>
      </w:pPr>
      <w:r>
        <w:t>1)</w:t>
      </w:r>
      <w:r>
        <w:tab/>
      </w:r>
      <w:r w:rsidR="0008781D">
        <w:t>w sądzie rejonowym – prezes sądu;</w:t>
      </w:r>
    </w:p>
    <w:p w:rsidR="0008781D" w:rsidRDefault="00E87A9B" w:rsidP="00E87A9B">
      <w:pPr>
        <w:pStyle w:val="ZLITPKTzmpktliter"/>
      </w:pPr>
      <w:r>
        <w:t>2)</w:t>
      </w:r>
      <w:r>
        <w:tab/>
      </w:r>
      <w:r w:rsidR="0008781D">
        <w:t>w sądzie okręgowym – prezes sądu i kolegium sądu;</w:t>
      </w:r>
    </w:p>
    <w:p w:rsidR="0008781D" w:rsidRDefault="00E87A9B" w:rsidP="00E87A9B">
      <w:pPr>
        <w:pStyle w:val="ZLITPKTzmpktliter"/>
      </w:pPr>
      <w:r>
        <w:t>3)</w:t>
      </w:r>
      <w:r>
        <w:tab/>
      </w:r>
      <w:r w:rsidR="0008781D">
        <w:t>w sądzie apelacyjnym – prezes sądu i kolegium sądu.</w:t>
      </w:r>
      <w:r w:rsidR="0008781D" w:rsidRPr="00771846">
        <w:t>”</w:t>
      </w:r>
      <w:r w:rsidR="0008781D">
        <w:t>,</w:t>
      </w:r>
    </w:p>
    <w:p w:rsidR="0008781D" w:rsidRDefault="0008781D" w:rsidP="0008781D">
      <w:pPr>
        <w:pStyle w:val="LITlitera"/>
      </w:pPr>
      <w:r>
        <w:t>b)</w:t>
      </w:r>
      <w:r>
        <w:tab/>
        <w:t xml:space="preserve">uchyla się </w:t>
      </w:r>
      <w:r w:rsidRPr="00D95FFA">
        <w:t>§</w:t>
      </w:r>
      <w:r>
        <w:t xml:space="preserve"> 1a i 3;</w:t>
      </w:r>
    </w:p>
    <w:p w:rsidR="0008781D" w:rsidRDefault="0008781D" w:rsidP="00E87A9B">
      <w:pPr>
        <w:pStyle w:val="PKTpunkt"/>
        <w:keepNext/>
      </w:pPr>
      <w:r>
        <w:t>3)</w:t>
      </w:r>
      <w:r>
        <w:tab/>
        <w:t>po art. 21 dodaje się art. 21a w brzmieniu:</w:t>
      </w:r>
    </w:p>
    <w:p w:rsidR="0008781D" w:rsidRDefault="0008781D" w:rsidP="0008781D">
      <w:pPr>
        <w:pStyle w:val="ZARTzmartartykuempunktem"/>
      </w:pPr>
      <w:r w:rsidRPr="00E93E77">
        <w:t>„</w:t>
      </w:r>
      <w:r>
        <w:t xml:space="preserve">Art. 21a. </w:t>
      </w:r>
      <w:r w:rsidRPr="00E01E65">
        <w:t>§</w:t>
      </w:r>
      <w:r>
        <w:t xml:space="preserve"> 1. W sądzie apelacyjnym, okręgowym oraz w sądzie </w:t>
      </w:r>
      <w:r w:rsidRPr="007E74F0">
        <w:t>rejonowym, w</w:t>
      </w:r>
      <w:r w:rsidR="00E87A9B">
        <w:t> </w:t>
      </w:r>
      <w:r w:rsidRPr="007E74F0">
        <w:t>którym jest co najmniej dziesięć stanowisk sędziowskich i asesorskich</w:t>
      </w:r>
      <w:r>
        <w:t>, powołuje się dyrektora sądu.</w:t>
      </w:r>
      <w:r w:rsidRPr="007E74F0">
        <w:t xml:space="preserve"> W sądach rejonowych, w których nie </w:t>
      </w:r>
      <w:r>
        <w:t>powołuje się</w:t>
      </w:r>
      <w:r w:rsidRPr="007E74F0">
        <w:t xml:space="preserve"> dyrektora sądu, zadania dyrektora sądu wykonują dyrektorzy przełożonych sądów okręgowych</w:t>
      </w:r>
      <w:r>
        <w:t xml:space="preserve">, którzy przejmują także prowadzenie gospodarki finansowej tych sądów. </w:t>
      </w:r>
    </w:p>
    <w:p w:rsidR="0008781D" w:rsidRDefault="0008781D" w:rsidP="00E87A9B">
      <w:pPr>
        <w:pStyle w:val="ZUSTzmustartykuempunktem"/>
      </w:pPr>
      <w:r w:rsidRPr="00E01E65">
        <w:t>§</w:t>
      </w:r>
      <w:r>
        <w:t xml:space="preserve"> 2. Minister Sprawiedliwości jest zwierzchnikiem służbowym dyrektora sądu.</w:t>
      </w:r>
    </w:p>
    <w:p w:rsidR="0008781D" w:rsidRDefault="0008781D" w:rsidP="00E87A9B">
      <w:pPr>
        <w:pStyle w:val="ZUSTzmustartykuempunktem"/>
      </w:pPr>
      <w:r w:rsidRPr="00E01E65">
        <w:t>§</w:t>
      </w:r>
      <w:r>
        <w:t xml:space="preserve"> 3. Prezes sądu wykonuje w stosunku do dyrektora sądu czynności z zakresu prawa pracy, z wyjątkiem czynności zastrzeżonych dla Ministra Sprawiedliwości. </w:t>
      </w:r>
    </w:p>
    <w:p w:rsidR="0008781D" w:rsidRPr="0045457F" w:rsidRDefault="0008781D" w:rsidP="00E87A9B">
      <w:pPr>
        <w:pStyle w:val="ZUSTzmustartykuempunktem"/>
      </w:pPr>
      <w:r w:rsidRPr="00E01E65">
        <w:t>§</w:t>
      </w:r>
      <w:r>
        <w:t xml:space="preserve"> 4. </w:t>
      </w:r>
      <w:r w:rsidRPr="0045457F">
        <w:t>Prezes sądu co najmniej raz w roku określa potrzeby sądu konieczne dla zapewnienia warunków prawidłowego funkcjonowania i sprawnego wykonywania przez sąd zadań, o których mowa w art. 1 § 2 i 3, biorąc pod uwagę przewidywany ich zakres.”;</w:t>
      </w:r>
    </w:p>
    <w:p w:rsidR="0008781D" w:rsidRPr="00460F1D" w:rsidRDefault="00BB2728" w:rsidP="00E87A9B">
      <w:pPr>
        <w:pStyle w:val="PKTpunkt"/>
        <w:keepNext/>
      </w:pPr>
      <w:r>
        <w:lastRenderedPageBreak/>
        <w:t>4</w:t>
      </w:r>
      <w:r w:rsidR="0008781D">
        <w:t>)</w:t>
      </w:r>
      <w:r w:rsidR="0008781D">
        <w:tab/>
      </w:r>
      <w:r w:rsidR="0008781D" w:rsidRPr="00460F1D">
        <w:t>w art. 32:</w:t>
      </w:r>
    </w:p>
    <w:p w:rsidR="0008781D" w:rsidRPr="0008781D" w:rsidRDefault="0008781D" w:rsidP="00E87A9B">
      <w:pPr>
        <w:pStyle w:val="LITlitera"/>
        <w:keepNext/>
        <w:rPr>
          <w:rStyle w:val="IDindeksdolny"/>
        </w:rPr>
      </w:pPr>
      <w:r>
        <w:t>a)</w:t>
      </w:r>
      <w:r>
        <w:tab/>
      </w:r>
      <w:r w:rsidRPr="00D50A69">
        <w:t>§ 1 otrzymuje brzmienie:</w:t>
      </w:r>
    </w:p>
    <w:p w:rsidR="0008781D" w:rsidRDefault="0008781D" w:rsidP="00E87A9B">
      <w:pPr>
        <w:pStyle w:val="ZLITUSTzmustliter"/>
      </w:pPr>
      <w:r w:rsidRPr="0000680F">
        <w:t>„§ 1. Dyrektora sądu zatrudnia się na podstawie powołania. Dyrektora sądu powołuje i</w:t>
      </w:r>
      <w:r>
        <w:t xml:space="preserve"> </w:t>
      </w:r>
      <w:r w:rsidRPr="0000680F">
        <w:t>odwołuje Minister Sprawiedliwości.”,</w:t>
      </w:r>
    </w:p>
    <w:p w:rsidR="0008781D" w:rsidRDefault="0008781D" w:rsidP="0008781D">
      <w:pPr>
        <w:pStyle w:val="LITlitera"/>
      </w:pPr>
      <w:r>
        <w:t>b)</w:t>
      </w:r>
      <w:r>
        <w:tab/>
      </w:r>
      <w:r w:rsidRPr="00460F1D">
        <w:t>uchyla</w:t>
      </w:r>
      <w:r>
        <w:t xml:space="preserve"> się § 2 i 7,</w:t>
      </w:r>
    </w:p>
    <w:p w:rsidR="0008781D" w:rsidRPr="0000680F" w:rsidRDefault="0008781D" w:rsidP="00E87A9B">
      <w:pPr>
        <w:pStyle w:val="LITlitera"/>
        <w:keepNext/>
      </w:pPr>
      <w:r>
        <w:t>c)</w:t>
      </w:r>
      <w:r>
        <w:tab/>
      </w:r>
      <w:r w:rsidRPr="0000680F">
        <w:t>§ 9 otrzymuje brzmienie:</w:t>
      </w:r>
    </w:p>
    <w:p w:rsidR="0008781D" w:rsidRDefault="0008781D" w:rsidP="00E87A9B">
      <w:pPr>
        <w:pStyle w:val="ZLITUSTzmustliter"/>
      </w:pPr>
      <w:r w:rsidRPr="0000680F">
        <w:t>„§ 9. Minister Sprawiedliwości może powołać zastępcę dyrekt</w:t>
      </w:r>
      <w:r>
        <w:t>ora sądu</w:t>
      </w:r>
      <w:r w:rsidR="005637B8">
        <w:t>,</w:t>
      </w:r>
      <w:r w:rsidRPr="0000680F">
        <w:t xml:space="preserve"> jeżeli przemawiają za tym szczególne względy, w tym wielkość sądu i rozmiar jego zadań. Przepisy § 1 i 3 stosuje</w:t>
      </w:r>
      <w:r>
        <w:t xml:space="preserve"> się odpowiednio.”,</w:t>
      </w:r>
    </w:p>
    <w:p w:rsidR="0008781D" w:rsidRDefault="0008781D" w:rsidP="00E87A9B">
      <w:pPr>
        <w:pStyle w:val="LITlitera"/>
        <w:keepNext/>
      </w:pPr>
      <w:r>
        <w:t>d)</w:t>
      </w:r>
      <w:r>
        <w:tab/>
        <w:t>po § 11 dodaje się § 12 w brzmieniu:</w:t>
      </w:r>
    </w:p>
    <w:p w:rsidR="0008781D" w:rsidRPr="005C503F" w:rsidRDefault="0008781D" w:rsidP="00E87A9B">
      <w:pPr>
        <w:pStyle w:val="ZLITUSTzmustliter"/>
        <w:rPr>
          <w:rStyle w:val="TEKSTOZNACZONYWDOKUMENCIERDOWYMJAKOUKRYTY"/>
        </w:rPr>
      </w:pPr>
      <w:r w:rsidRPr="0000680F">
        <w:t xml:space="preserve">„§ </w:t>
      </w:r>
      <w:r>
        <w:t>12. W razie potrzeby Minister Sprawiedliwości wyznacza, spośród pracowników sądu, osobę pełniącą obowiązki dyrektora sądu do czasu jego powołania.”;</w:t>
      </w:r>
      <w:r>
        <w:rPr>
          <w:rStyle w:val="TEKSTOZNACZONYWDOKUMENCIERDOWYMJAKOUKRYTY"/>
        </w:rPr>
        <w:t xml:space="preserve"> </w:t>
      </w:r>
    </w:p>
    <w:p w:rsidR="0008781D" w:rsidRPr="00D50A69" w:rsidRDefault="00BB2728" w:rsidP="0008781D">
      <w:pPr>
        <w:pStyle w:val="PKTpunkt"/>
      </w:pPr>
      <w:r>
        <w:t>5</w:t>
      </w:r>
      <w:r w:rsidR="0008781D">
        <w:t>)</w:t>
      </w:r>
      <w:r w:rsidR="0008781D">
        <w:tab/>
        <w:t xml:space="preserve">w art. 32a uchyla się </w:t>
      </w:r>
      <w:r w:rsidR="0008781D" w:rsidRPr="003E6C9B">
        <w:t>§</w:t>
      </w:r>
      <w:r w:rsidR="0008781D">
        <w:t xml:space="preserve"> </w:t>
      </w:r>
      <w:r w:rsidR="0008781D" w:rsidRPr="00D50A69">
        <w:t>2</w:t>
      </w:r>
      <w:r w:rsidR="0008781D">
        <w:t>–</w:t>
      </w:r>
      <w:r w:rsidR="0008781D" w:rsidRPr="00D50A69">
        <w:t>13;</w:t>
      </w:r>
    </w:p>
    <w:p w:rsidR="0008781D" w:rsidRDefault="00BB2728" w:rsidP="0008781D">
      <w:pPr>
        <w:pStyle w:val="PKTpunkt"/>
      </w:pPr>
      <w:r>
        <w:t>6</w:t>
      </w:r>
      <w:r w:rsidR="0008781D">
        <w:t>)</w:t>
      </w:r>
      <w:r w:rsidR="0008781D">
        <w:tab/>
      </w:r>
      <w:r w:rsidR="0008781D" w:rsidRPr="00D50A69">
        <w:t xml:space="preserve">uchyla się </w:t>
      </w:r>
      <w:r w:rsidR="0008781D">
        <w:t>art. 32b;</w:t>
      </w:r>
    </w:p>
    <w:p w:rsidR="00BB2728" w:rsidRDefault="00BB2728" w:rsidP="00E87A9B">
      <w:pPr>
        <w:pStyle w:val="PKTpunkt"/>
        <w:keepNext/>
      </w:pPr>
      <w:r>
        <w:t>7</w:t>
      </w:r>
      <w:r w:rsidR="0008781D">
        <w:t>)</w:t>
      </w:r>
      <w:r w:rsidR="0008781D">
        <w:tab/>
        <w:t>w art. 179</w:t>
      </w:r>
      <w:r>
        <w:t>:</w:t>
      </w:r>
    </w:p>
    <w:p w:rsidR="0008781D" w:rsidRDefault="00BB2728" w:rsidP="00846B73">
      <w:pPr>
        <w:pStyle w:val="LITlitera"/>
      </w:pPr>
      <w:r>
        <w:t>a)</w:t>
      </w:r>
      <w:r w:rsidR="00E87A9B">
        <w:t xml:space="preserve"> </w:t>
      </w:r>
      <w:r w:rsidR="0008781D" w:rsidRPr="00D50A69">
        <w:t>§</w:t>
      </w:r>
      <w:r w:rsidR="0008781D">
        <w:t xml:space="preserve"> 1 otrzymuje brzmienie:</w:t>
      </w:r>
    </w:p>
    <w:p w:rsidR="00BB2728" w:rsidRDefault="0008781D" w:rsidP="00846B73">
      <w:pPr>
        <w:pStyle w:val="ZLITUSTzmustliter"/>
      </w:pPr>
      <w:r>
        <w:t>„§ 1. Dyrektor sądu kieruje gospodarką finansową sądu.</w:t>
      </w:r>
      <w:r w:rsidRPr="0000680F">
        <w:t>”</w:t>
      </w:r>
      <w:r w:rsidR="00BB2728">
        <w:t>,</w:t>
      </w:r>
    </w:p>
    <w:p w:rsidR="00BB2728" w:rsidRDefault="00BB2728" w:rsidP="00846B73">
      <w:pPr>
        <w:pStyle w:val="LITlitera"/>
      </w:pPr>
      <w:r>
        <w:t xml:space="preserve">b) po </w:t>
      </w:r>
      <w:r w:rsidRPr="00BB2728">
        <w:t>§</w:t>
      </w:r>
      <w:r>
        <w:t xml:space="preserve">1 dodaje się </w:t>
      </w:r>
      <w:r w:rsidRPr="00BB2728">
        <w:t>§</w:t>
      </w:r>
      <w:r>
        <w:t xml:space="preserve"> 1a w brzmieniu:</w:t>
      </w:r>
    </w:p>
    <w:p w:rsidR="0008781D" w:rsidRDefault="00BB2728" w:rsidP="00846B73">
      <w:pPr>
        <w:pStyle w:val="ZLITUSTzmustliter"/>
      </w:pPr>
      <w:r w:rsidRPr="00BB2728">
        <w:t>„§</w:t>
      </w:r>
      <w:r>
        <w:t xml:space="preserve"> 1a. Czynności </w:t>
      </w:r>
      <w:r w:rsidR="00465018">
        <w:t>p</w:t>
      </w:r>
      <w:r>
        <w:t xml:space="preserve">rezesa sądu </w:t>
      </w:r>
      <w:r w:rsidR="00BE6073">
        <w:t>wywołujące skutki finansowe nie</w:t>
      </w:r>
      <w:r>
        <w:t>ujęte w planie finansowym sądu wymagają, dla ich ważności, uprzedniej akceptacji właściwego dyrektora sądu.</w:t>
      </w:r>
      <w:r w:rsidRPr="00BB2728">
        <w:t xml:space="preserve"> ”</w:t>
      </w:r>
      <w:r>
        <w:t>.</w:t>
      </w:r>
    </w:p>
    <w:p w:rsidR="0008781D" w:rsidRDefault="0008781D" w:rsidP="0008781D">
      <w:pPr>
        <w:pStyle w:val="ARTartustawynprozporzdzenia"/>
      </w:pPr>
      <w:r w:rsidRPr="00E87A9B">
        <w:rPr>
          <w:rStyle w:val="Ppogrubienie"/>
        </w:rPr>
        <w:t>Art.</w:t>
      </w:r>
      <w:r w:rsidR="00E87A9B">
        <w:rPr>
          <w:rStyle w:val="Ppogrubienie"/>
        </w:rPr>
        <w:t> </w:t>
      </w:r>
      <w:r w:rsidRPr="00E87A9B">
        <w:rPr>
          <w:rStyle w:val="Ppogrubienie"/>
        </w:rPr>
        <w:t>2.</w:t>
      </w:r>
      <w:r w:rsidRPr="00016E0C">
        <w:t xml:space="preserve"> </w:t>
      </w:r>
      <w:r>
        <w:t>Postępowania dotyczące powołania dyrektora sądu lub zastępcy dyrektora sądu prowadzone na podstawie dotychczasowych przepisów i niezakończone przed dniem wejścia w życie niniejszej ustawy ulegają zakończeniu z tym dniem.</w:t>
      </w:r>
    </w:p>
    <w:p w:rsidR="0008781D" w:rsidRPr="00016E0C" w:rsidRDefault="0008781D" w:rsidP="0008781D">
      <w:pPr>
        <w:pStyle w:val="ARTartustawynprozporzdzenia"/>
      </w:pPr>
      <w:r w:rsidRPr="00E87A9B">
        <w:rPr>
          <w:rStyle w:val="Ppogrubienie"/>
        </w:rPr>
        <w:t>Art.</w:t>
      </w:r>
      <w:r w:rsidR="00E87A9B">
        <w:rPr>
          <w:rStyle w:val="Ppogrubienie"/>
        </w:rPr>
        <w:t> </w:t>
      </w:r>
      <w:r w:rsidRPr="00E87A9B">
        <w:rPr>
          <w:rStyle w:val="Ppogrubienie"/>
        </w:rPr>
        <w:t>3.</w:t>
      </w:r>
      <w:r>
        <w:t xml:space="preserve"> </w:t>
      </w:r>
      <w:r w:rsidRPr="00016E0C">
        <w:t>Ustawa wchodzi w życie po upływie 14 dni od dnia ogłoszenia.</w:t>
      </w:r>
    </w:p>
    <w:sectPr w:rsidR="0008781D" w:rsidRPr="00016E0C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852" w:rsidRDefault="00951852">
      <w:r>
        <w:separator/>
      </w:r>
    </w:p>
  </w:endnote>
  <w:endnote w:type="continuationSeparator" w:id="0">
    <w:p w:rsidR="00951852" w:rsidRDefault="0095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852" w:rsidRDefault="00951852">
      <w:r>
        <w:separator/>
      </w:r>
    </w:p>
  </w:footnote>
  <w:footnote w:type="continuationSeparator" w:id="0">
    <w:p w:rsidR="00951852" w:rsidRDefault="00951852">
      <w:r>
        <w:continuationSeparator/>
      </w:r>
    </w:p>
  </w:footnote>
  <w:footnote w:id="1">
    <w:p w:rsidR="0008781D" w:rsidRPr="0055491F" w:rsidRDefault="0008781D" w:rsidP="0008781D">
      <w:pPr>
        <w:pStyle w:val="ODNONIKtreodnonika"/>
      </w:pPr>
      <w:r w:rsidRPr="0055491F">
        <w:rPr>
          <w:rStyle w:val="IGindeksgrny"/>
        </w:rPr>
        <w:footnoteRef/>
      </w:r>
      <w:r w:rsidRPr="0055491F">
        <w:rPr>
          <w:rStyle w:val="IGindeksgrny"/>
        </w:rPr>
        <w:t>)</w:t>
      </w:r>
      <w:r w:rsidRPr="0055491F">
        <w:tab/>
        <w:t>Zmiany tekstu jednolitego wymienionej ustawy zostały ogłoszone w Dz. U. z 2015 r. poz. 509, 694, 1066, 1224, 1309, 1311, 1418, 1595 i 1781 oraz z 2016 r. poz. 147, 437, 633,</w:t>
      </w:r>
      <w:r>
        <w:t xml:space="preserve"> </w:t>
      </w:r>
      <w:r w:rsidRPr="0055491F">
        <w:t>960</w:t>
      </w:r>
      <w:r w:rsidR="00465018">
        <w:t xml:space="preserve">, </w:t>
      </w:r>
      <w:r>
        <w:t>1579</w:t>
      </w:r>
      <w:r w:rsidR="00465018">
        <w:t xml:space="preserve"> i 1948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56CF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81D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6CF8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018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37B8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21D2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B73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1852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728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073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87A9B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681D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6F5E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87A9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87A9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F90AC6-BCA8-4DFF-AA75-D263618C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2017-01-03T13:46:00Z</dcterms:created>
  <dcterms:modified xsi:type="dcterms:W3CDTF">2017-01-03T13:46:00Z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