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4E0" w:rsidRDefault="00C03BC3" w:rsidP="00523285">
      <w:pPr>
        <w:pStyle w:val="OZNPROJEKTUwskazaniedatylubwersjiprojektu"/>
        <w:keepNext/>
      </w:pPr>
      <w:bookmarkStart w:id="0" w:name="_GoBack"/>
      <w:bookmarkEnd w:id="0"/>
      <w:r>
        <w:t>P</w:t>
      </w:r>
      <w:r w:rsidR="00214CCC">
        <w:t>rojekt</w:t>
      </w:r>
    </w:p>
    <w:p w:rsidR="007114E0" w:rsidRPr="00B067CB" w:rsidRDefault="007114E0" w:rsidP="007114E0">
      <w:pPr>
        <w:pStyle w:val="OZNRODZAKTUtznustawalubrozporzdzenieiorganwydajcy"/>
      </w:pPr>
      <w:r>
        <w:t>UST</w:t>
      </w:r>
      <w:r w:rsidRPr="00B067CB">
        <w:t>AWA</w:t>
      </w:r>
    </w:p>
    <w:p w:rsidR="007114E0" w:rsidRPr="00B067CB" w:rsidRDefault="007114E0" w:rsidP="007114E0">
      <w:pPr>
        <w:pStyle w:val="DATAAKTUdatauchwalenialubwydaniaaktu"/>
      </w:pPr>
      <w:r w:rsidRPr="00B067CB">
        <w:t xml:space="preserve">z dnia </w:t>
      </w:r>
    </w:p>
    <w:p w:rsidR="007114E0" w:rsidRPr="00C576F7" w:rsidRDefault="007114E0" w:rsidP="00523285">
      <w:pPr>
        <w:pStyle w:val="TYTUAKTUprzedmiotregulacjiustawylubrozporzdzenia"/>
        <w:rPr>
          <w:rStyle w:val="IGPindeksgrnyipogrubienie"/>
        </w:rPr>
      </w:pPr>
      <w:r w:rsidRPr="00B067CB">
        <w:t>o zmianie ustawy</w:t>
      </w:r>
      <w:r>
        <w:t xml:space="preserve"> – Kodeks karny oraz niektórych innych ustaw</w:t>
      </w:r>
      <w:r w:rsidRPr="00C576F7">
        <w:rPr>
          <w:rStyle w:val="IGPindeksgrnyipogrubienie"/>
        </w:rPr>
        <w:footnoteReference w:id="1"/>
      </w:r>
      <w:r w:rsidR="004D5E4D" w:rsidRPr="00C576F7">
        <w:rPr>
          <w:rStyle w:val="IGPindeksgrnyipogrubienie"/>
        </w:rPr>
        <w:t>)</w:t>
      </w:r>
    </w:p>
    <w:p w:rsidR="007114E0" w:rsidRDefault="007114E0" w:rsidP="00523285">
      <w:pPr>
        <w:pStyle w:val="ARTartustawynprozporzdzenia"/>
        <w:keepNext/>
      </w:pPr>
      <w:r w:rsidRPr="00523285">
        <w:rPr>
          <w:rStyle w:val="Ppogrubienie"/>
        </w:rPr>
        <w:t>Art.</w:t>
      </w:r>
      <w:r w:rsidR="00523285">
        <w:rPr>
          <w:rStyle w:val="Ppogrubienie"/>
        </w:rPr>
        <w:t> </w:t>
      </w:r>
      <w:r w:rsidRPr="00523285">
        <w:rPr>
          <w:rStyle w:val="Ppogrubienie"/>
        </w:rPr>
        <w:t>1.</w:t>
      </w:r>
      <w:r>
        <w:t xml:space="preserve"> </w:t>
      </w:r>
      <w:r w:rsidRPr="00B067CB">
        <w:t xml:space="preserve">W ustawie z </w:t>
      </w:r>
      <w:r w:rsidRPr="00CC1963">
        <w:t>dnia</w:t>
      </w:r>
      <w:r w:rsidRPr="00B067CB">
        <w:t xml:space="preserve"> 6 czerwca</w:t>
      </w:r>
      <w:r>
        <w:t xml:space="preserve"> </w:t>
      </w:r>
      <w:r w:rsidRPr="00B067CB">
        <w:t xml:space="preserve">1997 r. </w:t>
      </w:r>
      <w:r w:rsidRPr="005E72E3">
        <w:t>–</w:t>
      </w:r>
      <w:r w:rsidRPr="00B067CB">
        <w:t xml:space="preserve"> Kodeks </w:t>
      </w:r>
      <w:r>
        <w:t>karny (Dz.</w:t>
      </w:r>
      <w:r w:rsidR="00CD7DAD">
        <w:t xml:space="preserve"> </w:t>
      </w:r>
      <w:r>
        <w:t>U.</w:t>
      </w:r>
      <w:r w:rsidR="00CD7DAD">
        <w:t xml:space="preserve"> </w:t>
      </w:r>
      <w:r>
        <w:t>z 2016 r. poz. 1137</w:t>
      </w:r>
      <w:r w:rsidR="00523285">
        <w:t xml:space="preserve"> i </w:t>
      </w:r>
      <w:r w:rsidR="006C1CD2">
        <w:t>2138</w:t>
      </w:r>
      <w:r w:rsidRPr="00B067CB">
        <w:t>) wprowadza się następujące zmiany:</w:t>
      </w:r>
    </w:p>
    <w:p w:rsidR="007114E0" w:rsidRDefault="007114E0" w:rsidP="00523285">
      <w:pPr>
        <w:pStyle w:val="PKTpunkt"/>
        <w:keepNext/>
      </w:pPr>
      <w:r>
        <w:t>1)</w:t>
      </w:r>
      <w:r w:rsidR="001A1647">
        <w:tab/>
      </w:r>
      <w:r w:rsidRPr="00820C66">
        <w:t xml:space="preserve">w art. </w:t>
      </w:r>
      <w:r>
        <w:t>42 po § 1 dodaje się § 1</w:t>
      </w:r>
      <w:r w:rsidRPr="00820C66">
        <w:t>a w brzmieniu:</w:t>
      </w:r>
    </w:p>
    <w:p w:rsidR="007114E0" w:rsidRDefault="007114E0" w:rsidP="00214CCC">
      <w:pPr>
        <w:pStyle w:val="ZUSTzmustartykuempunktem"/>
      </w:pPr>
      <w:r>
        <w:t xml:space="preserve">„§ 1a. </w:t>
      </w:r>
      <w:r w:rsidRPr="007114E0">
        <w:t>Sąd orzeka zakaz prowadzenia wszelkich pojazdów mechanicznych w razie skazania za przestępstwo określone w art. 178b lub art. 180a.</w:t>
      </w:r>
      <w:r>
        <w:t>”;</w:t>
      </w:r>
    </w:p>
    <w:p w:rsidR="007114E0" w:rsidRDefault="007114E0" w:rsidP="00523285">
      <w:pPr>
        <w:pStyle w:val="PKTpunkt"/>
        <w:keepNext/>
      </w:pPr>
      <w:r>
        <w:t>2)</w:t>
      </w:r>
      <w:r w:rsidR="001A1647">
        <w:tab/>
      </w:r>
      <w:r>
        <w:t>w art. 178 po § 1 dodaje się § 1a w brzmieniu:</w:t>
      </w:r>
    </w:p>
    <w:p w:rsidR="007114E0" w:rsidRDefault="007114E0" w:rsidP="00214CCC">
      <w:pPr>
        <w:pStyle w:val="ZUSTzmustartykuempunktem"/>
      </w:pPr>
      <w:r>
        <w:t>„</w:t>
      </w:r>
      <w:r w:rsidRPr="003F21EE">
        <w:t>§</w:t>
      </w:r>
      <w:r w:rsidR="00C576F7">
        <w:t xml:space="preserve"> </w:t>
      </w:r>
      <w:r w:rsidRPr="003F21EE">
        <w:t>1</w:t>
      </w:r>
      <w:r>
        <w:t>a</w:t>
      </w:r>
      <w:r w:rsidRPr="003F21EE">
        <w:t>.</w:t>
      </w:r>
      <w:r>
        <w:t xml:space="preserve"> W wypadku określonym w § 1 w stosunku do sprawcy, który popełnił przestępstwo określone w art. 177 § 2, dolna granica</w:t>
      </w:r>
      <w:r w:rsidRPr="003F21EE">
        <w:t xml:space="preserve"> ustawowego zagrożenia </w:t>
      </w:r>
      <w:r w:rsidR="00523285">
        <w:t>wynosi 2 </w:t>
      </w:r>
      <w:r>
        <w:t>lata pozbawienia wolności.”;</w:t>
      </w:r>
    </w:p>
    <w:p w:rsidR="007114E0" w:rsidRDefault="00214CCC" w:rsidP="00523285">
      <w:pPr>
        <w:pStyle w:val="PKTpunkt"/>
        <w:keepNext/>
      </w:pPr>
      <w:r>
        <w:t>3)</w:t>
      </w:r>
      <w:r>
        <w:tab/>
      </w:r>
      <w:r w:rsidR="007114E0">
        <w:t>po art. 178a dodaje się art. 178b w brzmieniu:</w:t>
      </w:r>
    </w:p>
    <w:p w:rsidR="007114E0" w:rsidRPr="007114E0" w:rsidRDefault="007114E0" w:rsidP="00523285">
      <w:pPr>
        <w:pStyle w:val="ZARTzmartartykuempunktem"/>
        <w:keepNext/>
      </w:pPr>
      <w:r>
        <w:t xml:space="preserve">„Art. 178b. </w:t>
      </w:r>
      <w:r w:rsidRPr="007114E0">
        <w:t>Kto, pomimo wydania przez osobę uprawnioną do kontroli ruchu drogowego, poruszającą się pojazdem lub znajdującą się na statku wodnym albo powietrznym, przy użyciu sygnałów dźwiękowych i świetlnych, polecenia zatrzymania pojazdu mechanicznego nie zatrzymuje niezwłocznie pojazdu i kontynuuje jazdę,</w:t>
      </w:r>
    </w:p>
    <w:p w:rsidR="007114E0" w:rsidRDefault="007114E0" w:rsidP="001A33F4">
      <w:pPr>
        <w:pStyle w:val="ZSKARNzmsankcjikarnejwszczeglnociwKodeksiekarnym"/>
      </w:pPr>
      <w:r w:rsidRPr="007114E0">
        <w:t>podlega karze pozbawienia wolności od 3 miesięcy do lat 5.</w:t>
      </w:r>
      <w:r>
        <w:t>”</w:t>
      </w:r>
      <w:r w:rsidRPr="007114E0">
        <w:t>;</w:t>
      </w:r>
    </w:p>
    <w:p w:rsidR="007114E0" w:rsidRDefault="00214CCC" w:rsidP="00523285">
      <w:pPr>
        <w:pStyle w:val="PKTpunkt"/>
        <w:keepNext/>
      </w:pPr>
      <w:r>
        <w:t>4)</w:t>
      </w:r>
      <w:r>
        <w:tab/>
      </w:r>
      <w:r w:rsidR="007114E0">
        <w:t>art. 244 otrzymuje brzmienie:</w:t>
      </w:r>
    </w:p>
    <w:p w:rsidR="007114E0" w:rsidRPr="00F21DED" w:rsidRDefault="007114E0" w:rsidP="00523285">
      <w:pPr>
        <w:pStyle w:val="ZARTzmartartykuempunktem"/>
        <w:keepNext/>
      </w:pPr>
      <w:r>
        <w:t xml:space="preserve">„Art. 244. </w:t>
      </w:r>
      <w:r w:rsidRPr="00F21DED">
        <w:t>Kto nie stosuje się do orzeczonego przez sąd zakazu zajmowania stanowiska, wykonywania zawodu, prowadzenia działalności, prowadzenia pojazdów, wstępu do ośrodków gier i uczestnictwa w grach hazardowych, wstępu na imprezę masową, przebywania w określonych środowiskach lub miejscach, nakazu okresowego opuszczenia lokalu zajmowanego wspólnie z pokrzywdzonym, zakazu kontaktowania się z określonymi osobami, zakazu zbliżania się do określonych osób lub zakazu opuszczania określonego miejsca pobytu bez zgody sądu albo nie wykonuje zarządzenia sądu o ogłoszeniu orzeczenia w sposób w nim przewidziany,</w:t>
      </w:r>
    </w:p>
    <w:p w:rsidR="007114E0" w:rsidRDefault="007114E0" w:rsidP="001A33F4">
      <w:pPr>
        <w:pStyle w:val="ZSKARNzmsankcjikarnejwszczeglnociwKodeksiekarnym"/>
      </w:pPr>
      <w:r w:rsidRPr="00F21DED">
        <w:t xml:space="preserve">podlega karze pozbawienia wolności </w:t>
      </w:r>
      <w:r>
        <w:t xml:space="preserve">od 3 miesięcy </w:t>
      </w:r>
      <w:r w:rsidRPr="00F21DED">
        <w:t xml:space="preserve">do lat </w:t>
      </w:r>
      <w:r>
        <w:t>5</w:t>
      </w:r>
      <w:r w:rsidRPr="00F21DED">
        <w:t>.</w:t>
      </w:r>
      <w:r>
        <w:t>”.</w:t>
      </w:r>
    </w:p>
    <w:p w:rsidR="007114E0" w:rsidRPr="00D178DA" w:rsidRDefault="007114E0" w:rsidP="00523285">
      <w:pPr>
        <w:pStyle w:val="ARTartustawynprozporzdzenia"/>
        <w:keepNext/>
      </w:pPr>
      <w:r w:rsidRPr="00523285">
        <w:rPr>
          <w:rStyle w:val="Ppogrubienie"/>
        </w:rPr>
        <w:lastRenderedPageBreak/>
        <w:t>Art.</w:t>
      </w:r>
      <w:r w:rsidR="00523285">
        <w:rPr>
          <w:rStyle w:val="Ppogrubienie"/>
        </w:rPr>
        <w:t> </w:t>
      </w:r>
      <w:r w:rsidRPr="00523285">
        <w:rPr>
          <w:rStyle w:val="Ppogrubienie"/>
        </w:rPr>
        <w:t>2.</w:t>
      </w:r>
      <w:r w:rsidR="00CD7DAD">
        <w:t xml:space="preserve"> </w:t>
      </w:r>
      <w:r>
        <w:t xml:space="preserve">W ustawie </w:t>
      </w:r>
      <w:r w:rsidRPr="00D178DA">
        <w:t>z dnia 20 maja 1971 r.</w:t>
      </w:r>
      <w:r>
        <w:t xml:space="preserve"> </w:t>
      </w:r>
      <w:r w:rsidR="001A33F4">
        <w:t>–</w:t>
      </w:r>
      <w:r>
        <w:t xml:space="preserve"> </w:t>
      </w:r>
      <w:r w:rsidRPr="00D178DA">
        <w:t>Kodeks wykroczeń</w:t>
      </w:r>
      <w:r w:rsidR="00523285">
        <w:t xml:space="preserve"> (Dz. U. z 2015 r. poz. </w:t>
      </w:r>
      <w:r>
        <w:t xml:space="preserve">1094, z </w:t>
      </w:r>
      <w:proofErr w:type="spellStart"/>
      <w:r>
        <w:t>późn</w:t>
      </w:r>
      <w:proofErr w:type="spellEnd"/>
      <w:r>
        <w:t>. zm.</w:t>
      </w:r>
      <w:r>
        <w:rPr>
          <w:rStyle w:val="Odwoanieprzypisudolnego"/>
        </w:rPr>
        <w:footnoteReference w:id="2"/>
      </w:r>
      <w:r w:rsidRPr="001A33F4">
        <w:rPr>
          <w:rStyle w:val="IGindeksgrny"/>
        </w:rPr>
        <w:t>)</w:t>
      </w:r>
      <w:r>
        <w:t>) w art. 45 § 1 otrzymuje brzmienie:</w:t>
      </w:r>
    </w:p>
    <w:p w:rsidR="007114E0" w:rsidRDefault="007114E0" w:rsidP="00214CCC">
      <w:pPr>
        <w:pStyle w:val="ZUSTzmustartykuempunktem"/>
      </w:pPr>
      <w:r>
        <w:t>„</w:t>
      </w:r>
      <w:r w:rsidRPr="0076102E">
        <w:t>§ 1. Karalność wykroczenia ustaje, jeżeli od czasu jego popełnienia upłynął rok; jeżeli w tym okresie wszczęto postępowanie, karalność</w:t>
      </w:r>
      <w:r w:rsidR="00523285">
        <w:t xml:space="preserve"> wykroczenia ustaje z upływem 2 </w:t>
      </w:r>
      <w:r w:rsidRPr="0076102E">
        <w:t>lat od</w:t>
      </w:r>
      <w:r>
        <w:t xml:space="preserve"> zakończenia tego okresu</w:t>
      </w:r>
      <w:r w:rsidRPr="0076102E">
        <w:t>.</w:t>
      </w:r>
      <w:r>
        <w:t>”.</w:t>
      </w:r>
    </w:p>
    <w:p w:rsidR="007114E0" w:rsidRDefault="007114E0" w:rsidP="00523285">
      <w:pPr>
        <w:pStyle w:val="ARTartustawynprozporzdzenia"/>
        <w:keepNext/>
      </w:pPr>
      <w:r w:rsidRPr="00523285">
        <w:rPr>
          <w:rStyle w:val="Ppogrubienie"/>
        </w:rPr>
        <w:t>Art.</w:t>
      </w:r>
      <w:r w:rsidR="00523285">
        <w:rPr>
          <w:rStyle w:val="Ppogrubienie"/>
        </w:rPr>
        <w:t> </w:t>
      </w:r>
      <w:r w:rsidRPr="00523285">
        <w:rPr>
          <w:rStyle w:val="Ppogrubienie"/>
        </w:rPr>
        <w:t>3.</w:t>
      </w:r>
      <w:r>
        <w:rPr>
          <w:rStyle w:val="Ppogrubienie"/>
        </w:rPr>
        <w:t xml:space="preserve"> </w:t>
      </w:r>
      <w:r w:rsidRPr="00304915">
        <w:t xml:space="preserve">W ustawie z dnia 6 czerwca 1997 r. – Kodeks </w:t>
      </w:r>
      <w:r>
        <w:t>postępowania karnego (Dz.</w:t>
      </w:r>
      <w:r w:rsidR="00CD7DAD">
        <w:t xml:space="preserve"> </w:t>
      </w:r>
      <w:r>
        <w:t>U.</w:t>
      </w:r>
      <w:r w:rsidR="00CD7DAD">
        <w:t xml:space="preserve"> </w:t>
      </w:r>
      <w:r w:rsidR="00523285">
        <w:t>z </w:t>
      </w:r>
      <w:r>
        <w:t>2016 r. poz. 1749</w:t>
      </w:r>
      <w:r w:rsidR="00182DD1">
        <w:t>, 1948</w:t>
      </w:r>
      <w:r w:rsidR="00317C5B">
        <w:t xml:space="preserve">, </w:t>
      </w:r>
      <w:r w:rsidR="00182DD1">
        <w:t>2138</w:t>
      </w:r>
      <w:r w:rsidR="00317C5B">
        <w:t xml:space="preserve"> i 2261</w:t>
      </w:r>
      <w:r>
        <w:t xml:space="preserve">) w </w:t>
      </w:r>
      <w:r w:rsidRPr="008C443B">
        <w:t xml:space="preserve">art. </w:t>
      </w:r>
      <w:r>
        <w:t>213 po § 1a dodaje się § 1b w brzmieniu:</w:t>
      </w:r>
    </w:p>
    <w:p w:rsidR="007114E0" w:rsidRDefault="007114E0" w:rsidP="00214CCC">
      <w:pPr>
        <w:pStyle w:val="ZUSTzmustartykuempunktem"/>
      </w:pPr>
      <w:r>
        <w:t xml:space="preserve">„§ 1b. </w:t>
      </w:r>
      <w:r w:rsidRPr="0082430C">
        <w:t xml:space="preserve">W postępowaniu </w:t>
      </w:r>
      <w:r>
        <w:t>w sprawach o przestęps</w:t>
      </w:r>
      <w:r w:rsidR="00523285">
        <w:t>twa w ruchu lądowym określone w </w:t>
      </w:r>
      <w:r>
        <w:t xml:space="preserve">rozdziale XXI Kodeksu karnego </w:t>
      </w:r>
      <w:r w:rsidRPr="0082430C">
        <w:t xml:space="preserve">należy </w:t>
      </w:r>
      <w:r>
        <w:t>także uzyskać informacje z centralnej ewidencji kierowców oraz z ewidencji</w:t>
      </w:r>
      <w:r w:rsidRPr="00287638">
        <w:t xml:space="preserve"> kierowców naruszających przepisy ruchu drogowego</w:t>
      </w:r>
      <w:r>
        <w:t>, prowadzonej przez Policję, dotyczące oskarżonego. Jeżeli od sporządzenia tych informacji upłynął okres 6 miesięcy, należy uzyskać je ponownie.”.</w:t>
      </w:r>
    </w:p>
    <w:p w:rsidR="007114E0" w:rsidRDefault="007114E0" w:rsidP="00523285">
      <w:pPr>
        <w:pStyle w:val="ARTartustawynprozporzdzenia"/>
        <w:keepNext/>
      </w:pPr>
      <w:r w:rsidRPr="00523285">
        <w:rPr>
          <w:rStyle w:val="Ppogrubienie"/>
        </w:rPr>
        <w:t>Art.</w:t>
      </w:r>
      <w:r w:rsidR="00523285">
        <w:rPr>
          <w:rStyle w:val="Ppogrubienie"/>
        </w:rPr>
        <w:t> </w:t>
      </w:r>
      <w:r w:rsidRPr="00523285">
        <w:rPr>
          <w:rStyle w:val="Ppogrubienie"/>
        </w:rPr>
        <w:t>4.</w:t>
      </w:r>
      <w:r w:rsidRPr="00677AFC">
        <w:rPr>
          <w:rStyle w:val="Ppogrubienie"/>
        </w:rPr>
        <w:t xml:space="preserve"> </w:t>
      </w:r>
      <w:r>
        <w:t xml:space="preserve">W ustawie z dnia </w:t>
      </w:r>
      <w:r w:rsidRPr="00677AFC">
        <w:t>20 czerwca 1997 r.</w:t>
      </w:r>
      <w:r>
        <w:t xml:space="preserve"> </w:t>
      </w:r>
      <w:r w:rsidR="00B5754D">
        <w:t>–</w:t>
      </w:r>
      <w:r>
        <w:t xml:space="preserve"> Prawo </w:t>
      </w:r>
      <w:r w:rsidR="00523285">
        <w:t>o ruchu drogowym (Dz. U. z 2012 </w:t>
      </w:r>
      <w:r>
        <w:t xml:space="preserve">r. poz. 1137, z </w:t>
      </w:r>
      <w:proofErr w:type="spellStart"/>
      <w:r>
        <w:t>późn</w:t>
      </w:r>
      <w:proofErr w:type="spellEnd"/>
      <w:r>
        <w:t>. zm.</w:t>
      </w:r>
      <w:r>
        <w:rPr>
          <w:rStyle w:val="Odwoanieprzypisudolnego"/>
        </w:rPr>
        <w:footnoteReference w:id="3"/>
      </w:r>
      <w:r w:rsidR="00E819F6">
        <w:rPr>
          <w:rStyle w:val="IGindeksgrny"/>
        </w:rPr>
        <w:t>)</w:t>
      </w:r>
      <w:r>
        <w:t>)</w:t>
      </w:r>
      <w:r w:rsidR="00C576F7">
        <w:t xml:space="preserve"> wprowadza się następujące zmiany</w:t>
      </w:r>
      <w:r>
        <w:t>:</w:t>
      </w:r>
    </w:p>
    <w:p w:rsidR="007114E0" w:rsidRDefault="00214CCC" w:rsidP="00523285">
      <w:pPr>
        <w:pStyle w:val="PKTpunkt"/>
        <w:keepNext/>
      </w:pPr>
      <w:r>
        <w:t>1)</w:t>
      </w:r>
      <w:r>
        <w:tab/>
      </w:r>
      <w:r w:rsidR="007114E0">
        <w:t>w art. 129a w ust. 1 pkt 2 otrzymuje brzmienie:</w:t>
      </w:r>
    </w:p>
    <w:p w:rsidR="007114E0" w:rsidRDefault="00214CCC" w:rsidP="00290F1C">
      <w:pPr>
        <w:pStyle w:val="ZPKTzmpktartykuempunktem"/>
      </w:pPr>
      <w:r>
        <w:t>„2)</w:t>
      </w:r>
      <w:r>
        <w:tab/>
      </w:r>
      <w:r w:rsidR="007114E0">
        <w:t xml:space="preserve">w </w:t>
      </w:r>
      <w:r w:rsidR="007114E0" w:rsidRPr="00290F1C">
        <w:t>zakresie</w:t>
      </w:r>
      <w:r w:rsidR="007114E0">
        <w:t xml:space="preserve"> badania w celu ustalenia zawartości w organizmie alkoholu lub środka działającego podobnie do alkoholu</w:t>
      </w:r>
      <w:r w:rsidR="008814E8">
        <w:t>,</w:t>
      </w:r>
      <w:r w:rsidR="007114E0">
        <w:t>”;</w:t>
      </w:r>
    </w:p>
    <w:p w:rsidR="007114E0" w:rsidRDefault="00214CCC" w:rsidP="00523285">
      <w:pPr>
        <w:pStyle w:val="PKTpunkt"/>
        <w:keepNext/>
      </w:pPr>
      <w:r>
        <w:t>2)</w:t>
      </w:r>
      <w:r>
        <w:tab/>
      </w:r>
      <w:r w:rsidR="007114E0">
        <w:t>w art. 129i ust. 2</w:t>
      </w:r>
      <w:r w:rsidR="00CD7DAD">
        <w:t>–</w:t>
      </w:r>
      <w:r w:rsidR="007114E0">
        <w:t>4 otrzymują brzmienie:</w:t>
      </w:r>
    </w:p>
    <w:p w:rsidR="007114E0" w:rsidRDefault="007114E0" w:rsidP="00C52E71">
      <w:pPr>
        <w:pStyle w:val="ZUSTzmustartykuempunktem"/>
      </w:pPr>
      <w:r>
        <w:t xml:space="preserve">„2. </w:t>
      </w:r>
      <w:r w:rsidRPr="003D6A22">
        <w:t>Przepisu ust. 1 nie stosuje się, jeżeli stan osoby podlegającej badaniu uniemożliwia jego przeprowadzenie urządzeniem elektronicznym lub osoba ta odmawia poddania się takiemu badaniu. W takim przypadku ustalenie zawartości w organizmie alkoholu następuje na podstawie badania krwi.</w:t>
      </w:r>
    </w:p>
    <w:p w:rsidR="007114E0" w:rsidRPr="007114E0" w:rsidRDefault="007114E0" w:rsidP="00105C28">
      <w:pPr>
        <w:pStyle w:val="ZUSTzmustartykuempunktem"/>
      </w:pPr>
      <w:r w:rsidRPr="00641EF5">
        <w:t>3.</w:t>
      </w:r>
      <w:r w:rsidR="00CD7DAD">
        <w:t xml:space="preserve"> </w:t>
      </w:r>
      <w:r w:rsidRPr="00641EF5">
        <w:t xml:space="preserve">Badanie w celu ustalenia zawartości w organizmie alkoholu może być przeprowadzone również w razie braku zgody </w:t>
      </w:r>
      <w:r w:rsidRPr="007114E0">
        <w:t>osoby podlegającej badaniu, o czym należy ją uprzedzić.</w:t>
      </w:r>
    </w:p>
    <w:p w:rsidR="007114E0" w:rsidRPr="007114E0" w:rsidRDefault="007114E0" w:rsidP="00105C28">
      <w:pPr>
        <w:pStyle w:val="ZUSTzmustartykuempunktem"/>
      </w:pPr>
      <w:r w:rsidRPr="00641EF5">
        <w:t>4.</w:t>
      </w:r>
      <w:r w:rsidR="00CD7DAD">
        <w:t xml:space="preserve"> </w:t>
      </w:r>
      <w:r w:rsidRPr="00641EF5">
        <w:t>Warunki oraz sposób przeprowadzania badań, o których mowa w ust. 1 i 2, określa</w:t>
      </w:r>
      <w:r w:rsidRPr="007114E0">
        <w:t>ją przepisy wydane na podstawie art. 47 ust. 2</w:t>
      </w:r>
      <w:r w:rsidR="00CD7DAD">
        <w:t xml:space="preserve"> </w:t>
      </w:r>
      <w:r w:rsidRPr="007114E0">
        <w:t>ustawy</w:t>
      </w:r>
      <w:r w:rsidR="00CD7DAD">
        <w:t xml:space="preserve"> </w:t>
      </w:r>
      <w:r w:rsidRPr="007114E0">
        <w:t xml:space="preserve">z dnia 26 października </w:t>
      </w:r>
      <w:r w:rsidRPr="007114E0">
        <w:lastRenderedPageBreak/>
        <w:t>1982 r. o wychowaniu w trzeźwości i przeciwdziałaniu alkoholizmowi (Dz. U. z 2016 r. poz. 487).</w:t>
      </w:r>
      <w:r>
        <w:t>”</w:t>
      </w:r>
      <w:r w:rsidRPr="007114E0">
        <w:t>;</w:t>
      </w:r>
    </w:p>
    <w:p w:rsidR="007114E0" w:rsidRDefault="00214CCC" w:rsidP="00523285">
      <w:pPr>
        <w:pStyle w:val="PKTpunkt"/>
        <w:keepNext/>
      </w:pPr>
      <w:r>
        <w:t>3)</w:t>
      </w:r>
      <w:r>
        <w:tab/>
      </w:r>
      <w:r w:rsidR="007114E0" w:rsidRPr="00D71733">
        <w:t xml:space="preserve">w art. </w:t>
      </w:r>
      <w:r w:rsidR="007114E0">
        <w:t>129j</w:t>
      </w:r>
      <w:r w:rsidR="007114E0" w:rsidRPr="00D71733">
        <w:t xml:space="preserve"> ust. </w:t>
      </w:r>
      <w:r w:rsidR="007114E0">
        <w:t>4 otrzymuje</w:t>
      </w:r>
      <w:r w:rsidR="007114E0" w:rsidRPr="00D71733">
        <w:t xml:space="preserve"> brzmieni</w:t>
      </w:r>
      <w:r w:rsidR="007114E0">
        <w:t>e</w:t>
      </w:r>
      <w:r w:rsidR="007114E0" w:rsidRPr="00D71733">
        <w:t>:</w:t>
      </w:r>
    </w:p>
    <w:p w:rsidR="007114E0" w:rsidRDefault="007114E0" w:rsidP="00983B89">
      <w:pPr>
        <w:pStyle w:val="ZUSTzmustartykuempunktem"/>
      </w:pPr>
      <w:r>
        <w:t xml:space="preserve">„4. </w:t>
      </w:r>
      <w:r w:rsidRPr="00C72817">
        <w:t>Badanie w celu ustalenia obecności w organizmie środka działającego podobnie do alkoholu może być przeprowadzone również w razie braku zgody osoby podlegającej badaniu, o czym należy ją uprzedzić.</w:t>
      </w:r>
      <w:r>
        <w:t>”;</w:t>
      </w:r>
    </w:p>
    <w:p w:rsidR="007114E0" w:rsidRDefault="00214CCC" w:rsidP="00523285">
      <w:pPr>
        <w:pStyle w:val="PKTpunkt"/>
        <w:keepNext/>
      </w:pPr>
      <w:r>
        <w:t>4)</w:t>
      </w:r>
      <w:r>
        <w:tab/>
      </w:r>
      <w:r w:rsidR="007114E0">
        <w:t>po art. 129j dodaje się art. 129ja w brzmieniu:</w:t>
      </w:r>
    </w:p>
    <w:p w:rsidR="007114E0" w:rsidRDefault="007114E0" w:rsidP="00983B89">
      <w:pPr>
        <w:pStyle w:val="ZARTzmartartykuempunktem"/>
      </w:pPr>
      <w:r>
        <w:t xml:space="preserve">„Art. 129ja. </w:t>
      </w:r>
      <w:r w:rsidRPr="00B1537F">
        <w:t>W toku kontroli ruchu drogowego uprawniony organ kontroli może poddać kierującego pojazdem lub inną osobę, w stosunku do której zachodzi uzasadnione podejrzenie, że mogła kierować pojaz</w:t>
      </w:r>
      <w:r w:rsidR="00523285">
        <w:t>dem, badaniu w celu ustalenia w </w:t>
      </w:r>
      <w:r w:rsidRPr="00B1537F">
        <w:t xml:space="preserve">organizmie zawartości alkoholu </w:t>
      </w:r>
      <w:r>
        <w:t xml:space="preserve">lub </w:t>
      </w:r>
      <w:r w:rsidRPr="00B1537F">
        <w:t>obecności środka działającego podobnie do alkoholu.</w:t>
      </w:r>
      <w:r>
        <w:t>”;</w:t>
      </w:r>
    </w:p>
    <w:p w:rsidR="007114E0" w:rsidRDefault="00214CCC" w:rsidP="00523285">
      <w:pPr>
        <w:pStyle w:val="PKTpunkt"/>
        <w:keepNext/>
      </w:pPr>
      <w:r>
        <w:t>5)</w:t>
      </w:r>
      <w:r>
        <w:tab/>
      </w:r>
      <w:r w:rsidR="007114E0">
        <w:t>w art. 129k:</w:t>
      </w:r>
    </w:p>
    <w:p w:rsidR="007114E0" w:rsidRDefault="00214CCC" w:rsidP="00523285">
      <w:pPr>
        <w:pStyle w:val="LITlitera"/>
        <w:keepNext/>
      </w:pPr>
      <w:r>
        <w:t>a)</w:t>
      </w:r>
      <w:r>
        <w:tab/>
      </w:r>
      <w:r w:rsidR="007114E0">
        <w:t>ust. 1 otrzymuje brzmienie:</w:t>
      </w:r>
    </w:p>
    <w:p w:rsidR="007114E0" w:rsidRDefault="007114E0" w:rsidP="00CB1697">
      <w:pPr>
        <w:pStyle w:val="ZLITUSTzmustliter"/>
      </w:pPr>
      <w:r>
        <w:t xml:space="preserve">„1. </w:t>
      </w:r>
      <w:r w:rsidRPr="00E27607">
        <w:t xml:space="preserve">W razie uczestniczenia w wypadku drogowym, w którym jest zabity lub ranny, kierujący pojazdem jest poddawany badaniu </w:t>
      </w:r>
      <w:r w:rsidRPr="00984034">
        <w:t>w celu ustalenia w organizmie zawartości alkoholu lub obecności środka działającego podobnie do alkoholu.</w:t>
      </w:r>
      <w:r>
        <w:t>”,</w:t>
      </w:r>
    </w:p>
    <w:p w:rsidR="007114E0" w:rsidRDefault="00214CCC" w:rsidP="00523285">
      <w:pPr>
        <w:pStyle w:val="LITlitera"/>
        <w:keepNext/>
      </w:pPr>
      <w:r>
        <w:t>b)</w:t>
      </w:r>
      <w:r>
        <w:tab/>
      </w:r>
      <w:r w:rsidR="007114E0">
        <w:t>ust. 3 otrzymuje brzmienie:</w:t>
      </w:r>
    </w:p>
    <w:p w:rsidR="007114E0" w:rsidRDefault="007114E0" w:rsidP="00CB1697">
      <w:pPr>
        <w:pStyle w:val="ZLITUSTzmustliter"/>
      </w:pPr>
      <w:r>
        <w:t>„3.</w:t>
      </w:r>
      <w:r w:rsidRPr="007114E0">
        <w:t xml:space="preserve"> </w:t>
      </w:r>
      <w:r w:rsidRPr="00D028BA">
        <w:t xml:space="preserve">Osoby, o których mowa w ust. 1 i 2, mają prawo żądać od organu kontroli ruchu drogowego przeprowadzenia badania krwi lub moczu w celu ustalenia </w:t>
      </w:r>
      <w:r w:rsidR="00523285">
        <w:t>w </w:t>
      </w:r>
      <w:r w:rsidRPr="00873381">
        <w:t>organizmie zawartości alkoholu lub obecności środka działającego podobnie do alkoholu.</w:t>
      </w:r>
      <w:r>
        <w:t>”.</w:t>
      </w:r>
    </w:p>
    <w:p w:rsidR="007114E0" w:rsidRPr="00914CF0" w:rsidRDefault="007114E0" w:rsidP="00523285">
      <w:pPr>
        <w:pStyle w:val="ARTartustawynprozporzdzenia"/>
        <w:keepNext/>
      </w:pPr>
      <w:r w:rsidRPr="00523285">
        <w:rPr>
          <w:rStyle w:val="Ppogrubienie"/>
        </w:rPr>
        <w:t>Art.</w:t>
      </w:r>
      <w:r w:rsidR="00523285">
        <w:rPr>
          <w:rStyle w:val="Ppogrubienie"/>
        </w:rPr>
        <w:t> </w:t>
      </w:r>
      <w:r w:rsidRPr="00523285">
        <w:rPr>
          <w:rStyle w:val="Ppogrubienie"/>
        </w:rPr>
        <w:t>5.</w:t>
      </w:r>
      <w:r w:rsidR="00CD7DAD">
        <w:t xml:space="preserve"> </w:t>
      </w:r>
      <w:r w:rsidRPr="00914CF0">
        <w:t>W ustawie z dnia 24 sierpnia 2001 r. – Kodeks postępowania w sprawach o</w:t>
      </w:r>
      <w:r w:rsidR="00523285">
        <w:t> </w:t>
      </w:r>
      <w:r w:rsidRPr="00914CF0">
        <w:t xml:space="preserve">wykroczenia (Dz. U. z </w:t>
      </w:r>
      <w:r w:rsidR="00E01449">
        <w:t>2016 r. poz. 1713 i 1948)</w:t>
      </w:r>
      <w:r w:rsidRPr="00914CF0">
        <w:t xml:space="preserve"> wprowadza się następujące zmiany:</w:t>
      </w:r>
    </w:p>
    <w:p w:rsidR="008B3A4F" w:rsidRDefault="00214CCC" w:rsidP="00523285">
      <w:pPr>
        <w:pStyle w:val="PKTpunkt"/>
        <w:keepNext/>
      </w:pPr>
      <w:r>
        <w:t>1)</w:t>
      </w:r>
      <w:r>
        <w:tab/>
      </w:r>
      <w:r w:rsidR="007114E0" w:rsidRPr="00914CF0">
        <w:t>w art. 100</w:t>
      </w:r>
      <w:r w:rsidR="008B3A4F">
        <w:t>:</w:t>
      </w:r>
    </w:p>
    <w:p w:rsidR="007114E0" w:rsidRPr="00914CF0" w:rsidRDefault="008B3A4F" w:rsidP="008B3A4F">
      <w:pPr>
        <w:pStyle w:val="LITlitera"/>
      </w:pPr>
      <w:r>
        <w:t>a)</w:t>
      </w:r>
      <w:r>
        <w:tab/>
      </w:r>
      <w:r w:rsidR="007114E0" w:rsidRPr="008B3A4F">
        <w:t>w</w:t>
      </w:r>
      <w:r w:rsidR="007114E0">
        <w:t xml:space="preserve"> </w:t>
      </w:r>
      <w:r w:rsidR="007114E0" w:rsidRPr="00914CF0">
        <w:t>§ 4 pkt 1 otrzymuje brzmienie:</w:t>
      </w:r>
    </w:p>
    <w:p w:rsidR="008B3A4F" w:rsidRDefault="00F31F12" w:rsidP="00060202">
      <w:pPr>
        <w:pStyle w:val="ZLITPKTzmpktliter"/>
      </w:pPr>
      <w:r>
        <w:t>„</w:t>
      </w:r>
      <w:r w:rsidR="007114E0" w:rsidRPr="00914CF0">
        <w:t>1)</w:t>
      </w:r>
      <w:r w:rsidR="007114E0" w:rsidRPr="00914CF0">
        <w:tab/>
        <w:t>zaopatrywania w formularze mandatu karnego oraz przydziału serii i</w:t>
      </w:r>
      <w:r w:rsidR="00060202">
        <w:t> </w:t>
      </w:r>
      <w:r w:rsidR="007114E0" w:rsidRPr="00914CF0">
        <w:t>numerów mandatów karnych generowanych przy wykorzystaniu systemu teleinformatycznego jest minister właściwy do spraw finansów publicznych;</w:t>
      </w:r>
      <w:r w:rsidR="007114E0">
        <w:t>”</w:t>
      </w:r>
      <w:r w:rsidR="008B3A4F">
        <w:t>,</w:t>
      </w:r>
    </w:p>
    <w:p w:rsidR="008B3A4F" w:rsidRDefault="008B3A4F" w:rsidP="008B3A4F">
      <w:pPr>
        <w:pStyle w:val="LITlitera"/>
      </w:pPr>
      <w:r>
        <w:t>b)</w:t>
      </w:r>
      <w:r>
        <w:tab/>
        <w:t xml:space="preserve">po </w:t>
      </w:r>
      <w:r w:rsidRPr="00914CF0">
        <w:t>§ 4</w:t>
      </w:r>
      <w:r>
        <w:t xml:space="preserve"> dodaje się </w:t>
      </w:r>
      <w:r w:rsidRPr="00914CF0">
        <w:t>§ 4</w:t>
      </w:r>
      <w:r>
        <w:t>a w brzmieniu:</w:t>
      </w:r>
    </w:p>
    <w:p w:rsidR="007114E0" w:rsidRPr="00914CF0" w:rsidRDefault="008B3A4F" w:rsidP="00060202">
      <w:pPr>
        <w:pStyle w:val="ZLITUSTzmustliter"/>
      </w:pPr>
      <w:r>
        <w:t>„</w:t>
      </w:r>
      <w:r w:rsidRPr="00914CF0">
        <w:t>§ 4</w:t>
      </w:r>
      <w:r>
        <w:t>a. Minister właściwy do spraw finansów publicznych może wyznaczyć, w</w:t>
      </w:r>
      <w:r w:rsidR="00060202">
        <w:t> </w:t>
      </w:r>
      <w:r>
        <w:t xml:space="preserve">drodze obwieszczenia, organ Krajowej Administracji Skarbowej właściwy do zaopatrywania w formularze mandatu karnego oraz przydziału serii i numerów </w:t>
      </w:r>
      <w:r>
        <w:lastRenderedPageBreak/>
        <w:t>mandatów karanych generowanych przy wykorzystaniu systemu teleinformatycznego.”;</w:t>
      </w:r>
    </w:p>
    <w:p w:rsidR="007114E0" w:rsidRPr="00914CF0" w:rsidRDefault="00214CCC" w:rsidP="00523285">
      <w:pPr>
        <w:pStyle w:val="PKTpunkt"/>
        <w:keepNext/>
      </w:pPr>
      <w:r>
        <w:t>2)</w:t>
      </w:r>
      <w:r w:rsidR="007114E0" w:rsidRPr="00914CF0">
        <w:tab/>
        <w:t>po art. 102 dodaje się art. 102a w brzmieniu:</w:t>
      </w:r>
    </w:p>
    <w:p w:rsidR="007114E0" w:rsidRPr="00914CF0" w:rsidRDefault="007114E0" w:rsidP="00054F10">
      <w:pPr>
        <w:pStyle w:val="ZARTzmartartykuempunktem"/>
      </w:pPr>
      <w:r>
        <w:t>„</w:t>
      </w:r>
      <w:r w:rsidRPr="00914CF0">
        <w:t>Art. 102a. § 1. Minister właściwy d</w:t>
      </w:r>
      <w:r w:rsidR="00523285">
        <w:t>o spraw finansów publicznych, w </w:t>
      </w:r>
      <w:r w:rsidRPr="00914CF0">
        <w:t xml:space="preserve">porozumieniu z ministrem właściwym do spraw </w:t>
      </w:r>
      <w:r w:rsidR="006A0E2C">
        <w:t>informatyzacji</w:t>
      </w:r>
      <w:r w:rsidRPr="00914CF0">
        <w:t xml:space="preserve"> i po zasięgnięciu opinii Prezesa Narodowego Banku Polskiego, może określić, w drodze rozporządzenia, wzór formularza wpłaty gotówkowej oraz polecenia przelewu na rachunek organu właściwego do poboru należności wynikających z grzywien nałożonych w drodze mandatu karnego, uwzględniając dane identyfikujące wpłacającego oraz tytuł wpłaty.</w:t>
      </w:r>
    </w:p>
    <w:p w:rsidR="007114E0" w:rsidRPr="00914CF0" w:rsidRDefault="007114E0" w:rsidP="002C632D">
      <w:pPr>
        <w:pStyle w:val="ZUSTzmustartykuempunktem"/>
      </w:pPr>
      <w:r w:rsidRPr="002C632D">
        <w:t>§</w:t>
      </w:r>
      <w:r w:rsidR="00CD7DAD">
        <w:t xml:space="preserve"> </w:t>
      </w:r>
      <w:r w:rsidRPr="002C632D">
        <w:t>2.</w:t>
      </w:r>
      <w:r w:rsidRPr="00914CF0">
        <w:t xml:space="preserve"> Zlecenia płatnicze na rzecz organów właściwych do poboru należności wynikających z grzywien nałożonych w drodze mandatu karnego mogą być składane również w formie dokumentu elektronicznego przy użyciu oprogramowania udostępnionego przez banki lub innego dostawcę usług płatniczych w rozumieniu ustawy z dnia 19 sierpnia 2011 r. o usługach płatniczych (Dz. U. z</w:t>
      </w:r>
      <w:r w:rsidR="00523285">
        <w:t xml:space="preserve"> 2016 r. poz. 1572 i </w:t>
      </w:r>
      <w:r w:rsidR="00655825">
        <w:t>1997</w:t>
      </w:r>
      <w:r w:rsidRPr="00914CF0">
        <w:t>), uprawnionego do przyjmowania zleceń płatniczych albo w inny sposób uzgodniony z bankiem lub innym dostawcą usług płatniczych przyjmującym zlecenie.</w:t>
      </w:r>
    </w:p>
    <w:p w:rsidR="007114E0" w:rsidRDefault="007114E0" w:rsidP="002C632D">
      <w:pPr>
        <w:pStyle w:val="ZUSTzmustartykuempunktem"/>
      </w:pPr>
      <w:r w:rsidRPr="002C632D">
        <w:t>§</w:t>
      </w:r>
      <w:r w:rsidR="00CD7DAD">
        <w:t xml:space="preserve"> </w:t>
      </w:r>
      <w:r w:rsidRPr="002C632D">
        <w:t>3.</w:t>
      </w:r>
      <w:r w:rsidRPr="00914CF0">
        <w:t xml:space="preserve"> Zlecenie płatnicze, o którym mowa w § 2, zawiera serię i numer mandatu karnego oraz datę wystawienia mandatu karnego, przy czym niepodanie lub błędne podanie tych informacji stanowi podstawę do odmowy realizacji wpłaty gotówkowej lub polecenia przelewu.</w:t>
      </w:r>
      <w:r>
        <w:t>”</w:t>
      </w:r>
      <w:r w:rsidRPr="00914CF0">
        <w:t>.</w:t>
      </w:r>
    </w:p>
    <w:p w:rsidR="007114E0" w:rsidRDefault="007114E0" w:rsidP="00E764D1">
      <w:pPr>
        <w:pStyle w:val="ARTartustawynprozporzdzenia"/>
      </w:pPr>
      <w:r w:rsidRPr="00523285">
        <w:rPr>
          <w:rStyle w:val="Ppogrubienie"/>
        </w:rPr>
        <w:t>Art.</w:t>
      </w:r>
      <w:r w:rsidR="00523285">
        <w:rPr>
          <w:rStyle w:val="Ppogrubienie"/>
        </w:rPr>
        <w:t> </w:t>
      </w:r>
      <w:r w:rsidRPr="00523285">
        <w:rPr>
          <w:rStyle w:val="Ppogrubienie"/>
        </w:rPr>
        <w:t>6.</w:t>
      </w:r>
      <w:r>
        <w:t xml:space="preserve"> </w:t>
      </w:r>
      <w:r w:rsidRPr="00351643">
        <w:t xml:space="preserve">Do czynów popełnionych przed </w:t>
      </w:r>
      <w:r w:rsidR="00655825">
        <w:t>dniem wejścia</w:t>
      </w:r>
      <w:r w:rsidRPr="00351643">
        <w:t xml:space="preserve"> w życie niniejszej ustawy stosuje się przepisy</w:t>
      </w:r>
      <w:r w:rsidR="00CD7DAD">
        <w:t xml:space="preserve"> </w:t>
      </w:r>
      <w:r w:rsidR="00D80C92">
        <w:t xml:space="preserve">o przedawnieniu </w:t>
      </w:r>
      <w:r>
        <w:t>ustawy, o której</w:t>
      </w:r>
      <w:r w:rsidR="00D80C92">
        <w:t xml:space="preserve"> mowa w art. 2,</w:t>
      </w:r>
      <w:r>
        <w:t xml:space="preserve"> w brzmieniu nadanym niniejszą ustawą,</w:t>
      </w:r>
      <w:r w:rsidR="00CD7DAD">
        <w:t xml:space="preserve"> </w:t>
      </w:r>
      <w:r w:rsidRPr="00351643">
        <w:t>chyba że termin przedawnienia już upłynął.</w:t>
      </w:r>
    </w:p>
    <w:p w:rsidR="007114E0" w:rsidRPr="004B61DB" w:rsidRDefault="007114E0" w:rsidP="00CD7DAD">
      <w:pPr>
        <w:pStyle w:val="ARTartustawynprozporzdzenia"/>
      </w:pPr>
      <w:r w:rsidRPr="00523285">
        <w:rPr>
          <w:rStyle w:val="Ppogrubienie"/>
        </w:rPr>
        <w:t>Art.</w:t>
      </w:r>
      <w:r w:rsidR="00523285">
        <w:rPr>
          <w:rStyle w:val="Ppogrubienie"/>
        </w:rPr>
        <w:t> </w:t>
      </w:r>
      <w:r w:rsidRPr="00523285">
        <w:rPr>
          <w:rStyle w:val="Ppogrubienie"/>
        </w:rPr>
        <w:t>7.</w:t>
      </w:r>
      <w:r w:rsidRPr="00111785">
        <w:t xml:space="preserve"> Ustawa wchodzi w życie po upływie 14 dni od dnia ogłoszenia</w:t>
      </w:r>
      <w:r>
        <w:t>, z</w:t>
      </w:r>
      <w:r w:rsidR="00523285">
        <w:t xml:space="preserve"> wyjątkiem art. </w:t>
      </w:r>
      <w:r w:rsidRPr="00111785">
        <w:t>5 pkt 1, który wchodzi w życie z dniem 1 stycznia 201</w:t>
      </w:r>
      <w:r>
        <w:t>8</w:t>
      </w:r>
      <w:r w:rsidR="005B07EB">
        <w:t xml:space="preserve"> r</w:t>
      </w:r>
      <w:r w:rsidRPr="00111785">
        <w:t>.</w:t>
      </w:r>
    </w:p>
    <w:sectPr w:rsidR="007114E0" w:rsidRPr="004B61DB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F12" w:rsidRDefault="002B0F12">
      <w:r>
        <w:separator/>
      </w:r>
    </w:p>
  </w:endnote>
  <w:endnote w:type="continuationSeparator" w:id="0">
    <w:p w:rsidR="002B0F12" w:rsidRDefault="002B0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F12" w:rsidRDefault="002B0F12">
      <w:r>
        <w:separator/>
      </w:r>
    </w:p>
  </w:footnote>
  <w:footnote w:type="continuationSeparator" w:id="0">
    <w:p w:rsidR="002B0F12" w:rsidRDefault="002B0F12">
      <w:r>
        <w:continuationSeparator/>
      </w:r>
    </w:p>
  </w:footnote>
  <w:footnote w:id="1">
    <w:p w:rsidR="007114E0" w:rsidRDefault="007114E0" w:rsidP="007114E0">
      <w:pPr>
        <w:pStyle w:val="ODNONIKtreodnonika"/>
      </w:pPr>
      <w:r>
        <w:rPr>
          <w:rStyle w:val="Odwoanieprzypisudolnego"/>
        </w:rPr>
        <w:footnoteRef/>
      </w:r>
      <w:r w:rsidRPr="007114E0">
        <w:rPr>
          <w:rStyle w:val="IGindeksgrny"/>
        </w:rPr>
        <w:t>)</w:t>
      </w:r>
      <w:r>
        <w:tab/>
        <w:t xml:space="preserve">Niniejszą ustawą zmienia się ustawy: ustawę z dnia 20 maja 1971 r. </w:t>
      </w:r>
      <w:r w:rsidR="00CD7DAD">
        <w:t>–</w:t>
      </w:r>
      <w:r>
        <w:t xml:space="preserve"> Ko</w:t>
      </w:r>
      <w:r w:rsidR="00523285">
        <w:t>deks wykroczeń, ustawę z dnia 6 </w:t>
      </w:r>
      <w:r>
        <w:t xml:space="preserve">czerwca 1997 r. </w:t>
      </w:r>
      <w:r w:rsidR="00CD7DAD">
        <w:t>–</w:t>
      </w:r>
      <w:r>
        <w:t xml:space="preserve"> Kodeks postępowania karnego, ustawę z dnia 20 czerwca 1997 r. </w:t>
      </w:r>
      <w:r w:rsidR="00CD7DAD">
        <w:t>–</w:t>
      </w:r>
      <w:r>
        <w:t xml:space="preserve"> Prawo o ruchu drogowym oraz ustawę z dnia 24 sierpnia 2001 r. </w:t>
      </w:r>
      <w:r w:rsidR="00CD7DAD">
        <w:t>–</w:t>
      </w:r>
      <w:r>
        <w:t xml:space="preserve"> Kodeks postępowania w sprawach o wykroczenia.</w:t>
      </w:r>
    </w:p>
  </w:footnote>
  <w:footnote w:id="2">
    <w:p w:rsidR="007114E0" w:rsidRDefault="007114E0" w:rsidP="007114E0">
      <w:pPr>
        <w:pStyle w:val="ODNONIKtreodnonika"/>
      </w:pPr>
      <w:r>
        <w:rPr>
          <w:rStyle w:val="Odwoanieprzypisudolnego"/>
        </w:rPr>
        <w:footnoteRef/>
      </w:r>
      <w:r w:rsidR="00E819F6">
        <w:rPr>
          <w:rStyle w:val="IGindeksgrny"/>
        </w:rPr>
        <w:t>)</w:t>
      </w:r>
      <w:r w:rsidR="00214CCC">
        <w:tab/>
      </w:r>
      <w:r>
        <w:t>Zmiany tekstu jednolitego wymienionej ustawy zostały ogłoszon</w:t>
      </w:r>
      <w:r w:rsidR="00EE42B5">
        <w:t xml:space="preserve">e w Dz. U. z 2015 r. poz. </w:t>
      </w:r>
      <w:r>
        <w:t>1485, 1634 i 1707.</w:t>
      </w:r>
    </w:p>
  </w:footnote>
  <w:footnote w:id="3">
    <w:p w:rsidR="007114E0" w:rsidRDefault="007114E0" w:rsidP="007114E0">
      <w:pPr>
        <w:pStyle w:val="ODNONIKtreodnonika"/>
      </w:pPr>
      <w:r>
        <w:rPr>
          <w:rStyle w:val="Odwoanieprzypisudolnego"/>
        </w:rPr>
        <w:footnoteRef/>
      </w:r>
      <w:r w:rsidR="00E819F6">
        <w:rPr>
          <w:rStyle w:val="IGindeksgrny"/>
        </w:rPr>
        <w:t>)</w:t>
      </w:r>
      <w:r w:rsidR="00214CCC">
        <w:tab/>
      </w:r>
      <w:r>
        <w:t>Zmiany tekstu jednolitego wymienionej ustawy zostały ogłoszone w Dz. U. z 2012 r. poz. 1448, z 2013 r. poz. 700, 991, 1446 i 1611, z 2014 r. poz. 312, 486, 529, 768, 822 i 970, z 2015 r. poz. 211, 541, 591, 933, 1038, 1045, 1273, 1326, 1335,</w:t>
      </w:r>
      <w:r w:rsidR="00EE42B5">
        <w:t xml:space="preserve"> 1359, 1649,</w:t>
      </w:r>
      <w:r>
        <w:t xml:space="preserve"> 1830, 1844, 1893, 2183</w:t>
      </w:r>
      <w:r w:rsidR="008B3A4F">
        <w:t xml:space="preserve"> i</w:t>
      </w:r>
      <w:r>
        <w:t xml:space="preserve"> 2281</w:t>
      </w:r>
      <w:r w:rsidR="008B3A4F">
        <w:t xml:space="preserve">, </w:t>
      </w:r>
      <w:r>
        <w:t xml:space="preserve">z 2016 r. poz. 266, </w:t>
      </w:r>
      <w:r w:rsidR="00EE42B5">
        <w:t>352, 1250, 1948 i 2001</w:t>
      </w:r>
      <w:r w:rsidR="008B3A4F">
        <w:t xml:space="preserve"> oraz z 2017 r. poz. 60.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00E2A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638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4E0"/>
    <w:rsid w:val="000012DA"/>
    <w:rsid w:val="0000246E"/>
    <w:rsid w:val="00003862"/>
    <w:rsid w:val="00012A35"/>
    <w:rsid w:val="00016099"/>
    <w:rsid w:val="00017DC2"/>
    <w:rsid w:val="00021522"/>
    <w:rsid w:val="00022F4C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4F10"/>
    <w:rsid w:val="0005571B"/>
    <w:rsid w:val="00057AB3"/>
    <w:rsid w:val="00060076"/>
    <w:rsid w:val="00060202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5C28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2DD1"/>
    <w:rsid w:val="001837E8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647"/>
    <w:rsid w:val="001A183D"/>
    <w:rsid w:val="001A2B65"/>
    <w:rsid w:val="001A33F4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4CCC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1CA3"/>
    <w:rsid w:val="00273FE4"/>
    <w:rsid w:val="002765B4"/>
    <w:rsid w:val="00276A94"/>
    <w:rsid w:val="002842F9"/>
    <w:rsid w:val="00290F1C"/>
    <w:rsid w:val="0029405D"/>
    <w:rsid w:val="00294FA6"/>
    <w:rsid w:val="00295A6F"/>
    <w:rsid w:val="002A20C4"/>
    <w:rsid w:val="002A35ED"/>
    <w:rsid w:val="002A570F"/>
    <w:rsid w:val="002A7292"/>
    <w:rsid w:val="002A7358"/>
    <w:rsid w:val="002A7902"/>
    <w:rsid w:val="002B0F12"/>
    <w:rsid w:val="002B0F6B"/>
    <w:rsid w:val="002B23B8"/>
    <w:rsid w:val="002B4429"/>
    <w:rsid w:val="002B68A6"/>
    <w:rsid w:val="002B7FAF"/>
    <w:rsid w:val="002C632D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7C5B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6E98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6795C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5E4D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285"/>
    <w:rsid w:val="00526DFC"/>
    <w:rsid w:val="00526F43"/>
    <w:rsid w:val="00527651"/>
    <w:rsid w:val="005363AB"/>
    <w:rsid w:val="00536856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07EB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2C5C"/>
    <w:rsid w:val="006333DA"/>
    <w:rsid w:val="00635134"/>
    <w:rsid w:val="006356E2"/>
    <w:rsid w:val="00642A65"/>
    <w:rsid w:val="00645DCE"/>
    <w:rsid w:val="006465AC"/>
    <w:rsid w:val="006465BF"/>
    <w:rsid w:val="00653B22"/>
    <w:rsid w:val="00655825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0E2C"/>
    <w:rsid w:val="006A35D5"/>
    <w:rsid w:val="006A748A"/>
    <w:rsid w:val="006C1CD2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14E0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5B9B"/>
    <w:rsid w:val="0087738C"/>
    <w:rsid w:val="008802AF"/>
    <w:rsid w:val="008814E8"/>
    <w:rsid w:val="00881926"/>
    <w:rsid w:val="0088318F"/>
    <w:rsid w:val="0088331D"/>
    <w:rsid w:val="008852B0"/>
    <w:rsid w:val="00885AE7"/>
    <w:rsid w:val="00885DDF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3A4F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3954"/>
    <w:rsid w:val="00983B89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6A9"/>
    <w:rsid w:val="00A60BCA"/>
    <w:rsid w:val="00A638DA"/>
    <w:rsid w:val="00A64087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0E2A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2F5D"/>
    <w:rsid w:val="00B43E1F"/>
    <w:rsid w:val="00B45FBC"/>
    <w:rsid w:val="00B51A7D"/>
    <w:rsid w:val="00B535C2"/>
    <w:rsid w:val="00B55544"/>
    <w:rsid w:val="00B5754D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874FC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3BC3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2E71"/>
    <w:rsid w:val="00C54A3A"/>
    <w:rsid w:val="00C55566"/>
    <w:rsid w:val="00C56448"/>
    <w:rsid w:val="00C576F7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697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D7DAD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C92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50D4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1449"/>
    <w:rsid w:val="00E023B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6C3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64D1"/>
    <w:rsid w:val="00E773E8"/>
    <w:rsid w:val="00E819F6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42B5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1F12"/>
    <w:rsid w:val="00F33525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579F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214CC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214CC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0089D3F-D794-493D-8AB1-A025CE5F8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4</Pages>
  <Words>1126</Words>
  <Characters>6221</Characters>
  <Application>Microsoft Office Word</Application>
  <DocSecurity>0</DocSecurity>
  <Lines>168</Lines>
  <Paragraphs>69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Bebak Damian  (DL)</dc:creator>
  <cp:lastModifiedBy>Ewa A. Genert</cp:lastModifiedBy>
  <cp:revision>2</cp:revision>
  <cp:lastPrinted>2017-01-12T15:26:00Z</cp:lastPrinted>
  <dcterms:created xsi:type="dcterms:W3CDTF">2017-01-25T11:05:00Z</dcterms:created>
  <dcterms:modified xsi:type="dcterms:W3CDTF">2017-01-25T11:05:00Z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