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867" w:rsidRPr="00FE19C5" w:rsidRDefault="006E6867" w:rsidP="00967129">
      <w:pPr>
        <w:pStyle w:val="tekst"/>
        <w:spacing w:after="0" w:line="360" w:lineRule="auto"/>
        <w:jc w:val="right"/>
        <w:rPr>
          <w:rFonts w:ascii="Arial" w:hAnsi="Arial" w:cs="Arial"/>
          <w:szCs w:val="24"/>
        </w:rPr>
      </w:pPr>
      <w:bookmarkStart w:id="0" w:name="_GoBack"/>
      <w:bookmarkEnd w:id="0"/>
      <w:r w:rsidRPr="00FE19C5">
        <w:rPr>
          <w:rFonts w:ascii="Arial" w:hAnsi="Arial" w:cs="Arial"/>
          <w:szCs w:val="24"/>
        </w:rPr>
        <w:t>PROJEKT</w:t>
      </w:r>
    </w:p>
    <w:p w:rsidR="006E6867" w:rsidRPr="00FE19C5" w:rsidRDefault="006E6867" w:rsidP="00967129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6E6867" w:rsidRPr="00FE19C5" w:rsidRDefault="006E6867" w:rsidP="00967129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6E6867" w:rsidRPr="00FE19C5" w:rsidRDefault="006E6867" w:rsidP="00967129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6E6867" w:rsidRPr="00FE19C5" w:rsidRDefault="006E6867" w:rsidP="00967129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FE19C5">
        <w:rPr>
          <w:rFonts w:ascii="Arial" w:hAnsi="Arial" w:cs="Arial"/>
          <w:b w:val="0"/>
          <w:bCs/>
          <w:szCs w:val="24"/>
        </w:rPr>
        <w:t>USTAWA</w:t>
      </w:r>
    </w:p>
    <w:p w:rsidR="006E6867" w:rsidRPr="00FE19C5" w:rsidRDefault="006E6867" w:rsidP="00967129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FE19C5">
        <w:rPr>
          <w:rFonts w:ascii="Arial" w:hAnsi="Arial" w:cs="Arial"/>
          <w:b w:val="0"/>
          <w:bCs/>
          <w:szCs w:val="24"/>
        </w:rPr>
        <w:t>z dnia                         201</w:t>
      </w:r>
      <w:r>
        <w:rPr>
          <w:rFonts w:ascii="Arial" w:hAnsi="Arial" w:cs="Arial"/>
          <w:b w:val="0"/>
          <w:bCs/>
          <w:szCs w:val="24"/>
        </w:rPr>
        <w:t>6</w:t>
      </w:r>
      <w:r w:rsidRPr="00FE19C5">
        <w:rPr>
          <w:rFonts w:ascii="Arial" w:hAnsi="Arial" w:cs="Arial"/>
          <w:b w:val="0"/>
          <w:bCs/>
          <w:szCs w:val="24"/>
        </w:rPr>
        <w:t xml:space="preserve"> r.</w:t>
      </w:r>
    </w:p>
    <w:p w:rsidR="006E6867" w:rsidRPr="00BC331B" w:rsidRDefault="006E6867" w:rsidP="00967129">
      <w:pPr>
        <w:pStyle w:val="Default"/>
        <w:spacing w:line="360" w:lineRule="auto"/>
        <w:jc w:val="center"/>
        <w:rPr>
          <w:rFonts w:ascii="Arial" w:hAnsi="Arial" w:cs="Arial"/>
          <w:color w:val="auto"/>
          <w:lang w:val="pl-PL"/>
        </w:rPr>
      </w:pPr>
      <w:r w:rsidRPr="00BC331B">
        <w:rPr>
          <w:rFonts w:ascii="Arial" w:hAnsi="Arial" w:cs="Arial"/>
          <w:color w:val="auto"/>
          <w:lang w:val="pl-PL"/>
        </w:rPr>
        <w:t xml:space="preserve">o zmianie ustawy </w:t>
      </w:r>
      <w:r w:rsidR="00BB2B2B">
        <w:rPr>
          <w:rFonts w:ascii="Arial" w:hAnsi="Arial" w:cs="Arial"/>
          <w:color w:val="auto"/>
          <w:lang w:val="pl-PL"/>
        </w:rPr>
        <w:t xml:space="preserve">o podatku rolnym </w:t>
      </w:r>
      <w:r w:rsidR="00201CB6">
        <w:rPr>
          <w:rFonts w:ascii="Arial" w:hAnsi="Arial" w:cs="Arial"/>
          <w:color w:val="auto"/>
          <w:lang w:val="pl-PL"/>
        </w:rPr>
        <w:t>oraz</w:t>
      </w:r>
      <w:r w:rsidR="00BB2B2B">
        <w:rPr>
          <w:rFonts w:ascii="Arial" w:hAnsi="Arial" w:cs="Arial"/>
          <w:color w:val="auto"/>
          <w:lang w:val="pl-PL"/>
        </w:rPr>
        <w:t xml:space="preserve"> ustawy o podatkach i opłatach lokalnych</w:t>
      </w:r>
    </w:p>
    <w:p w:rsidR="006E6867" w:rsidRPr="00FE19C5" w:rsidRDefault="006E6867" w:rsidP="00967129">
      <w:pPr>
        <w:spacing w:after="0" w:line="360" w:lineRule="auto"/>
        <w:rPr>
          <w:sz w:val="24"/>
          <w:szCs w:val="24"/>
        </w:rPr>
      </w:pPr>
    </w:p>
    <w:p w:rsidR="006E6867" w:rsidRPr="00FE19C5" w:rsidRDefault="006E6867" w:rsidP="00967129">
      <w:pPr>
        <w:spacing w:after="0" w:line="360" w:lineRule="auto"/>
        <w:rPr>
          <w:sz w:val="24"/>
          <w:szCs w:val="24"/>
        </w:rPr>
      </w:pPr>
    </w:p>
    <w:p w:rsidR="006E6867" w:rsidRPr="00FE19C5" w:rsidRDefault="006E6867" w:rsidP="00967129">
      <w:pPr>
        <w:pStyle w:val="tyt"/>
        <w:spacing w:before="0" w:after="0" w:line="360" w:lineRule="auto"/>
        <w:rPr>
          <w:rFonts w:ascii="Arial" w:hAnsi="Arial" w:cs="Arial"/>
          <w:szCs w:val="24"/>
        </w:rPr>
      </w:pPr>
    </w:p>
    <w:p w:rsidR="006E6867" w:rsidRDefault="00F71613" w:rsidP="0096712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71613">
        <w:rPr>
          <w:rFonts w:ascii="Arial" w:hAnsi="Arial" w:cs="Arial"/>
          <w:b/>
          <w:szCs w:val="24"/>
        </w:rPr>
        <w:t>Art. 1.</w:t>
      </w:r>
      <w:r w:rsidR="00201CB6">
        <w:rPr>
          <w:rFonts w:ascii="Arial" w:hAnsi="Arial" w:cs="Arial"/>
          <w:szCs w:val="24"/>
        </w:rPr>
        <w:t xml:space="preserve"> </w:t>
      </w:r>
      <w:r w:rsidR="006E6867" w:rsidRPr="00FE19C5">
        <w:rPr>
          <w:rFonts w:ascii="Arial" w:hAnsi="Arial" w:cs="Arial"/>
          <w:sz w:val="24"/>
          <w:szCs w:val="24"/>
        </w:rPr>
        <w:t>W ustawie z dnia</w:t>
      </w:r>
      <w:r w:rsidR="00BB2B2B">
        <w:rPr>
          <w:rFonts w:ascii="Arial" w:hAnsi="Arial" w:cs="Arial"/>
          <w:sz w:val="24"/>
          <w:szCs w:val="24"/>
        </w:rPr>
        <w:t xml:space="preserve"> 15 listopada 1984 r. o podatku rolnym (</w:t>
      </w:r>
      <w:r w:rsidR="006E6867" w:rsidRPr="00FE19C5">
        <w:rPr>
          <w:rFonts w:ascii="Arial" w:hAnsi="Arial" w:cs="Arial"/>
          <w:sz w:val="24"/>
          <w:szCs w:val="24"/>
        </w:rPr>
        <w:t xml:space="preserve">Dz. U. z </w:t>
      </w:r>
      <w:r w:rsidR="006E6867">
        <w:rPr>
          <w:rFonts w:ascii="Arial" w:hAnsi="Arial" w:cs="Arial"/>
          <w:sz w:val="24"/>
          <w:szCs w:val="24"/>
        </w:rPr>
        <w:t>201</w:t>
      </w:r>
      <w:r w:rsidR="00BB2B2B">
        <w:rPr>
          <w:rFonts w:ascii="Arial" w:hAnsi="Arial" w:cs="Arial"/>
          <w:sz w:val="24"/>
          <w:szCs w:val="24"/>
        </w:rPr>
        <w:t xml:space="preserve">6 </w:t>
      </w:r>
      <w:r w:rsidR="006E6867" w:rsidRPr="00FE19C5">
        <w:rPr>
          <w:rFonts w:ascii="Arial" w:hAnsi="Arial" w:cs="Arial"/>
          <w:sz w:val="24"/>
          <w:szCs w:val="24"/>
        </w:rPr>
        <w:t>r.</w:t>
      </w:r>
      <w:r w:rsidR="006E6867" w:rsidRPr="00EC4F74">
        <w:rPr>
          <w:rFonts w:ascii="Arial" w:hAnsi="Arial" w:cs="Arial"/>
          <w:sz w:val="24"/>
          <w:szCs w:val="24"/>
        </w:rPr>
        <w:t xml:space="preserve">, poz. </w:t>
      </w:r>
      <w:r w:rsidR="006E6867">
        <w:rPr>
          <w:rFonts w:ascii="Arial" w:hAnsi="Arial" w:cs="Arial"/>
          <w:sz w:val="24"/>
          <w:szCs w:val="24"/>
        </w:rPr>
        <w:t>6</w:t>
      </w:r>
      <w:r w:rsidR="00BB2B2B">
        <w:rPr>
          <w:rFonts w:ascii="Arial" w:hAnsi="Arial" w:cs="Arial"/>
          <w:sz w:val="24"/>
          <w:szCs w:val="24"/>
        </w:rPr>
        <w:t>1</w:t>
      </w:r>
      <w:r w:rsidR="006E6867">
        <w:rPr>
          <w:rFonts w:ascii="Arial" w:hAnsi="Arial" w:cs="Arial"/>
          <w:sz w:val="24"/>
          <w:szCs w:val="24"/>
        </w:rPr>
        <w:t>7</w:t>
      </w:r>
      <w:r w:rsidR="00201CB6" w:rsidRPr="00201CB6">
        <w:t xml:space="preserve"> </w:t>
      </w:r>
      <w:r w:rsidR="00201CB6" w:rsidRPr="00201CB6">
        <w:rPr>
          <w:rFonts w:ascii="Arial" w:hAnsi="Arial" w:cs="Arial"/>
          <w:sz w:val="24"/>
          <w:szCs w:val="24"/>
        </w:rPr>
        <w:t>i 1579</w:t>
      </w:r>
      <w:r w:rsidR="00BB2B2B">
        <w:rPr>
          <w:rFonts w:ascii="Arial" w:hAnsi="Arial" w:cs="Arial"/>
          <w:sz w:val="24"/>
          <w:szCs w:val="24"/>
        </w:rPr>
        <w:t>)</w:t>
      </w:r>
      <w:r w:rsidR="006E6867" w:rsidRPr="00EC4F74">
        <w:rPr>
          <w:rFonts w:ascii="Arial" w:hAnsi="Arial" w:cs="Arial"/>
          <w:sz w:val="24"/>
          <w:szCs w:val="24"/>
        </w:rPr>
        <w:t xml:space="preserve"> </w:t>
      </w:r>
      <w:r w:rsidR="006E6867">
        <w:rPr>
          <w:rFonts w:ascii="Arial" w:hAnsi="Arial" w:cs="Arial"/>
          <w:sz w:val="24"/>
          <w:szCs w:val="24"/>
        </w:rPr>
        <w:t xml:space="preserve">w </w:t>
      </w:r>
      <w:r w:rsidR="006E6867" w:rsidRPr="00EC4F74">
        <w:rPr>
          <w:rFonts w:ascii="Arial" w:hAnsi="Arial" w:cs="Arial"/>
          <w:sz w:val="24"/>
          <w:szCs w:val="24"/>
        </w:rPr>
        <w:t xml:space="preserve">art. </w:t>
      </w:r>
      <w:r w:rsidR="00894674">
        <w:rPr>
          <w:rFonts w:ascii="Arial" w:hAnsi="Arial" w:cs="Arial"/>
          <w:sz w:val="24"/>
          <w:szCs w:val="24"/>
        </w:rPr>
        <w:t>3</w:t>
      </w:r>
      <w:r w:rsidR="006E6867">
        <w:rPr>
          <w:rFonts w:ascii="Arial" w:hAnsi="Arial" w:cs="Arial"/>
          <w:sz w:val="24"/>
          <w:szCs w:val="24"/>
        </w:rPr>
        <w:t>:</w:t>
      </w:r>
    </w:p>
    <w:p w:rsidR="006E6867" w:rsidRDefault="007D759B" w:rsidP="0096712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ust. </w:t>
      </w:r>
      <w:r w:rsidR="00FB7A5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otrzymuje brzmienie:</w:t>
      </w:r>
    </w:p>
    <w:p w:rsidR="00FB7A57" w:rsidRPr="00FA6628" w:rsidRDefault="007D759B" w:rsidP="00967129">
      <w:pPr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FB7A57">
        <w:rPr>
          <w:rFonts w:ascii="Arial" w:hAnsi="Arial" w:cs="Arial"/>
          <w:sz w:val="24"/>
          <w:szCs w:val="24"/>
        </w:rPr>
        <w:t xml:space="preserve">5. </w:t>
      </w:r>
      <w:r w:rsidR="00FB7A57" w:rsidRPr="00FA6628">
        <w:rPr>
          <w:rFonts w:ascii="Arial" w:hAnsi="Arial" w:cs="Arial"/>
          <w:sz w:val="24"/>
          <w:szCs w:val="24"/>
        </w:rPr>
        <w:t>Jeżeli grunty, o których mowa w art. 1, stanowią współwłasność lub znajdują się w posiadaniu dwóch lub więcej podmiotów, to stanowią odrębny przedmiot opodatkowania podatkiem rolnym, a obowiązek podatkowy ciąży solidarnie na wszystkich współwłaścicielach (posiadaczach), z zastrzeżeniem ust. 6</w:t>
      </w:r>
      <w:r w:rsidR="00FB7A57">
        <w:rPr>
          <w:rFonts w:ascii="Arial" w:hAnsi="Arial" w:cs="Arial"/>
          <w:sz w:val="24"/>
          <w:szCs w:val="24"/>
        </w:rPr>
        <w:t xml:space="preserve"> i 7.”</w:t>
      </w:r>
      <w:r w:rsidR="00201CB6">
        <w:rPr>
          <w:rFonts w:ascii="Arial" w:hAnsi="Arial" w:cs="Arial"/>
          <w:sz w:val="24"/>
          <w:szCs w:val="24"/>
        </w:rPr>
        <w:t>;</w:t>
      </w:r>
    </w:p>
    <w:p w:rsidR="007D759B" w:rsidRDefault="00FB7A57" w:rsidP="0096712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A2184">
        <w:rPr>
          <w:rFonts w:ascii="Arial" w:hAnsi="Arial" w:cs="Arial"/>
          <w:sz w:val="24"/>
          <w:szCs w:val="24"/>
        </w:rPr>
        <w:t xml:space="preserve">dodaje się ust. </w:t>
      </w:r>
      <w:r>
        <w:rPr>
          <w:rFonts w:ascii="Arial" w:hAnsi="Arial" w:cs="Arial"/>
          <w:sz w:val="24"/>
          <w:szCs w:val="24"/>
        </w:rPr>
        <w:t>7</w:t>
      </w:r>
      <w:r w:rsidRPr="00CA2184">
        <w:rPr>
          <w:rFonts w:ascii="Arial" w:hAnsi="Arial" w:cs="Arial"/>
          <w:sz w:val="24"/>
          <w:szCs w:val="24"/>
        </w:rPr>
        <w:t xml:space="preserve"> w brzmieniu:</w:t>
      </w:r>
    </w:p>
    <w:p w:rsidR="00FB7A57" w:rsidRPr="00FB7A57" w:rsidRDefault="00FB7A57" w:rsidP="00967129">
      <w:pPr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„7. </w:t>
      </w:r>
      <w:r w:rsidRPr="00FB7A57">
        <w:rPr>
          <w:rFonts w:ascii="Arial" w:hAnsi="Arial" w:cs="Arial"/>
          <w:sz w:val="24"/>
          <w:szCs w:val="24"/>
        </w:rPr>
        <w:t>Zasady odpowiedzialności solidarnej za zobowiązanie podatkowe, o której mowa w ust. 5</w:t>
      </w:r>
      <w:r w:rsidR="00201CB6">
        <w:rPr>
          <w:rFonts w:ascii="Arial" w:hAnsi="Arial" w:cs="Arial"/>
          <w:sz w:val="24"/>
          <w:szCs w:val="24"/>
        </w:rPr>
        <w:t>,</w:t>
      </w:r>
      <w:r w:rsidRPr="00FB7A57">
        <w:rPr>
          <w:rFonts w:ascii="Arial" w:hAnsi="Arial" w:cs="Arial"/>
          <w:sz w:val="24"/>
          <w:szCs w:val="24"/>
        </w:rPr>
        <w:t xml:space="preserve"> nie stosuje się</w:t>
      </w:r>
      <w:r w:rsidR="00201CB6">
        <w:rPr>
          <w:rFonts w:ascii="Arial" w:hAnsi="Arial" w:cs="Arial"/>
          <w:sz w:val="24"/>
          <w:szCs w:val="24"/>
        </w:rPr>
        <w:t>,</w:t>
      </w:r>
      <w:r w:rsidRPr="00FB7A57">
        <w:rPr>
          <w:rFonts w:ascii="Arial" w:hAnsi="Arial" w:cs="Arial"/>
          <w:sz w:val="24"/>
          <w:szCs w:val="24"/>
        </w:rPr>
        <w:t xml:space="preserve"> jeżeli jeden lub kilku współwłaścicieli jest zwolnionych </w:t>
      </w:r>
      <w:r w:rsidR="00CF65B0">
        <w:rPr>
          <w:rFonts w:ascii="Arial" w:hAnsi="Arial" w:cs="Arial"/>
          <w:sz w:val="24"/>
          <w:szCs w:val="24"/>
        </w:rPr>
        <w:t>od</w:t>
      </w:r>
      <w:r w:rsidRPr="00FB7A57">
        <w:rPr>
          <w:rFonts w:ascii="Arial" w:hAnsi="Arial" w:cs="Arial"/>
          <w:sz w:val="24"/>
          <w:szCs w:val="24"/>
        </w:rPr>
        <w:t xml:space="preserve"> podatku rolnego</w:t>
      </w:r>
      <w:r w:rsidR="00201CB6">
        <w:rPr>
          <w:rFonts w:ascii="Arial" w:hAnsi="Arial" w:cs="Arial"/>
          <w:sz w:val="24"/>
          <w:szCs w:val="24"/>
        </w:rPr>
        <w:t xml:space="preserve"> albo nie podlega temu podatkowi</w:t>
      </w:r>
      <w:r w:rsidRPr="00FB7A57">
        <w:rPr>
          <w:rFonts w:ascii="Arial" w:hAnsi="Arial" w:cs="Arial"/>
          <w:sz w:val="24"/>
          <w:szCs w:val="24"/>
        </w:rPr>
        <w:t>. W takiej sytuacji obowiązek podatkowy ciąży solidarnie na współwłaścicielach</w:t>
      </w:r>
      <w:r w:rsidR="00201CB6">
        <w:rPr>
          <w:rFonts w:ascii="Arial" w:hAnsi="Arial" w:cs="Arial"/>
          <w:sz w:val="24"/>
          <w:szCs w:val="24"/>
        </w:rPr>
        <w:t xml:space="preserve">, którzy podlegają podatkowi </w:t>
      </w:r>
      <w:r w:rsidR="00CF65B0">
        <w:rPr>
          <w:rFonts w:ascii="Arial" w:hAnsi="Arial" w:cs="Arial"/>
          <w:sz w:val="24"/>
          <w:szCs w:val="24"/>
        </w:rPr>
        <w:t xml:space="preserve">rolnemu </w:t>
      </w:r>
      <w:r w:rsidR="00201CB6">
        <w:rPr>
          <w:rFonts w:ascii="Arial" w:hAnsi="Arial" w:cs="Arial"/>
          <w:sz w:val="24"/>
          <w:szCs w:val="24"/>
        </w:rPr>
        <w:t xml:space="preserve">oraz </w:t>
      </w:r>
      <w:r w:rsidRPr="00FB7A57">
        <w:rPr>
          <w:rFonts w:ascii="Arial" w:hAnsi="Arial" w:cs="Arial"/>
          <w:sz w:val="24"/>
          <w:szCs w:val="24"/>
        </w:rPr>
        <w:t xml:space="preserve">nie </w:t>
      </w:r>
      <w:r w:rsidR="00201CB6">
        <w:rPr>
          <w:rFonts w:ascii="Arial" w:hAnsi="Arial" w:cs="Arial"/>
          <w:sz w:val="24"/>
          <w:szCs w:val="24"/>
        </w:rPr>
        <w:t xml:space="preserve">są </w:t>
      </w:r>
      <w:r w:rsidRPr="00FB7A57">
        <w:rPr>
          <w:rFonts w:ascii="Arial" w:hAnsi="Arial" w:cs="Arial"/>
          <w:sz w:val="24"/>
          <w:szCs w:val="24"/>
        </w:rPr>
        <w:t>zwolni</w:t>
      </w:r>
      <w:r w:rsidR="00201CB6">
        <w:rPr>
          <w:rFonts w:ascii="Arial" w:hAnsi="Arial" w:cs="Arial"/>
          <w:sz w:val="24"/>
          <w:szCs w:val="24"/>
        </w:rPr>
        <w:t xml:space="preserve">eni </w:t>
      </w:r>
      <w:r w:rsidR="00CF65B0">
        <w:rPr>
          <w:rFonts w:ascii="Arial" w:hAnsi="Arial" w:cs="Arial"/>
          <w:sz w:val="24"/>
          <w:szCs w:val="24"/>
        </w:rPr>
        <w:t>od</w:t>
      </w:r>
      <w:r w:rsidR="00201CB6">
        <w:rPr>
          <w:rFonts w:ascii="Arial" w:hAnsi="Arial" w:cs="Arial"/>
          <w:sz w:val="24"/>
          <w:szCs w:val="24"/>
        </w:rPr>
        <w:t xml:space="preserve"> tego </w:t>
      </w:r>
      <w:r w:rsidRPr="00FB7A57">
        <w:rPr>
          <w:rFonts w:ascii="Arial" w:hAnsi="Arial" w:cs="Arial"/>
          <w:sz w:val="24"/>
          <w:szCs w:val="24"/>
        </w:rPr>
        <w:t>podatku</w:t>
      </w:r>
      <w:r w:rsidR="00201CB6">
        <w:rPr>
          <w:rFonts w:ascii="Arial" w:hAnsi="Arial" w:cs="Arial"/>
          <w:sz w:val="24"/>
          <w:szCs w:val="24"/>
        </w:rPr>
        <w:t xml:space="preserve">, </w:t>
      </w:r>
      <w:r w:rsidRPr="00FB7A57">
        <w:rPr>
          <w:rFonts w:ascii="Arial" w:hAnsi="Arial" w:cs="Arial"/>
          <w:sz w:val="24"/>
          <w:szCs w:val="24"/>
        </w:rPr>
        <w:t>w zakresie odpowiadającym ich łącznemu udziałowi w prawie własności.”</w:t>
      </w:r>
      <w:r w:rsidR="00201CB6">
        <w:rPr>
          <w:rFonts w:ascii="Arial" w:hAnsi="Arial" w:cs="Arial"/>
          <w:sz w:val="24"/>
          <w:szCs w:val="24"/>
        </w:rPr>
        <w:t>.</w:t>
      </w:r>
    </w:p>
    <w:p w:rsidR="00FB7A57" w:rsidRDefault="00FB7A57" w:rsidP="0096712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94674" w:rsidRPr="00CD6DEE" w:rsidRDefault="00894674" w:rsidP="00967129">
      <w:pPr>
        <w:pStyle w:val="Default"/>
        <w:spacing w:line="360" w:lineRule="auto"/>
        <w:jc w:val="center"/>
        <w:rPr>
          <w:rFonts w:ascii="Arial" w:hAnsi="Arial" w:cs="Arial"/>
          <w:b/>
          <w:color w:val="auto"/>
          <w:lang w:val="pl-PL"/>
        </w:rPr>
      </w:pPr>
    </w:p>
    <w:p w:rsidR="00894674" w:rsidRDefault="00201CB6" w:rsidP="0096712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6DEE">
        <w:rPr>
          <w:rFonts w:ascii="Arial" w:hAnsi="Arial" w:cs="Arial"/>
          <w:b/>
        </w:rPr>
        <w:t>Art. 2</w:t>
      </w:r>
      <w:r>
        <w:rPr>
          <w:rFonts w:ascii="Arial" w:hAnsi="Arial" w:cs="Arial"/>
          <w:b/>
        </w:rPr>
        <w:t xml:space="preserve">. </w:t>
      </w:r>
      <w:r w:rsidR="00894674" w:rsidRPr="00FE19C5">
        <w:rPr>
          <w:rFonts w:ascii="Arial" w:hAnsi="Arial" w:cs="Arial"/>
          <w:sz w:val="24"/>
          <w:szCs w:val="24"/>
        </w:rPr>
        <w:t>W ustawie z dnia</w:t>
      </w:r>
      <w:r w:rsidR="00894674">
        <w:rPr>
          <w:rFonts w:ascii="Arial" w:hAnsi="Arial" w:cs="Arial"/>
          <w:sz w:val="24"/>
          <w:szCs w:val="24"/>
        </w:rPr>
        <w:t xml:space="preserve"> 12 stycznia 1991 r. o podatkach i opłatach lokalnych (</w:t>
      </w:r>
      <w:r w:rsidR="00894674" w:rsidRPr="00FE19C5">
        <w:rPr>
          <w:rFonts w:ascii="Arial" w:hAnsi="Arial" w:cs="Arial"/>
          <w:sz w:val="24"/>
          <w:szCs w:val="24"/>
        </w:rPr>
        <w:t xml:space="preserve">Dz. U. z </w:t>
      </w:r>
      <w:r w:rsidR="00894674">
        <w:rPr>
          <w:rFonts w:ascii="Arial" w:hAnsi="Arial" w:cs="Arial"/>
          <w:sz w:val="24"/>
          <w:szCs w:val="24"/>
        </w:rPr>
        <w:t xml:space="preserve">2016 </w:t>
      </w:r>
      <w:r w:rsidR="00894674" w:rsidRPr="00FE19C5">
        <w:rPr>
          <w:rFonts w:ascii="Arial" w:hAnsi="Arial" w:cs="Arial"/>
          <w:sz w:val="24"/>
          <w:szCs w:val="24"/>
        </w:rPr>
        <w:t>r.</w:t>
      </w:r>
      <w:r w:rsidR="00894674" w:rsidRPr="00EC4F74">
        <w:rPr>
          <w:rFonts w:ascii="Arial" w:hAnsi="Arial" w:cs="Arial"/>
          <w:sz w:val="24"/>
          <w:szCs w:val="24"/>
        </w:rPr>
        <w:t xml:space="preserve">, poz. </w:t>
      </w:r>
      <w:r w:rsidR="00894674">
        <w:rPr>
          <w:rFonts w:ascii="Arial" w:hAnsi="Arial" w:cs="Arial"/>
          <w:sz w:val="24"/>
          <w:szCs w:val="24"/>
        </w:rPr>
        <w:t>716</w:t>
      </w:r>
      <w:r w:rsidRPr="00201CB6">
        <w:t xml:space="preserve"> </w:t>
      </w:r>
      <w:r w:rsidRPr="00201CB6">
        <w:rPr>
          <w:rFonts w:ascii="Arial" w:hAnsi="Arial" w:cs="Arial"/>
          <w:sz w:val="24"/>
          <w:szCs w:val="24"/>
        </w:rPr>
        <w:t>i 1579</w:t>
      </w:r>
      <w:r w:rsidR="00894674">
        <w:rPr>
          <w:rFonts w:ascii="Arial" w:hAnsi="Arial" w:cs="Arial"/>
          <w:sz w:val="24"/>
          <w:szCs w:val="24"/>
        </w:rPr>
        <w:t>)</w:t>
      </w:r>
      <w:r w:rsidR="00894674" w:rsidRPr="00EC4F74">
        <w:rPr>
          <w:rFonts w:ascii="Arial" w:hAnsi="Arial" w:cs="Arial"/>
          <w:sz w:val="24"/>
          <w:szCs w:val="24"/>
        </w:rPr>
        <w:t xml:space="preserve"> </w:t>
      </w:r>
      <w:r w:rsidR="00894674">
        <w:rPr>
          <w:rFonts w:ascii="Arial" w:hAnsi="Arial" w:cs="Arial"/>
          <w:sz w:val="24"/>
          <w:szCs w:val="24"/>
        </w:rPr>
        <w:t xml:space="preserve">w </w:t>
      </w:r>
      <w:r w:rsidR="00894674" w:rsidRPr="00EC4F74">
        <w:rPr>
          <w:rFonts w:ascii="Arial" w:hAnsi="Arial" w:cs="Arial"/>
          <w:sz w:val="24"/>
          <w:szCs w:val="24"/>
        </w:rPr>
        <w:t xml:space="preserve">art. </w:t>
      </w:r>
      <w:r w:rsidR="00894674">
        <w:rPr>
          <w:rFonts w:ascii="Arial" w:hAnsi="Arial" w:cs="Arial"/>
          <w:sz w:val="24"/>
          <w:szCs w:val="24"/>
        </w:rPr>
        <w:t>3:</w:t>
      </w:r>
    </w:p>
    <w:p w:rsidR="007D759B" w:rsidRPr="007D759B" w:rsidRDefault="007D759B" w:rsidP="0096712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ust. 4 </w:t>
      </w:r>
      <w:r w:rsidRPr="007D759B">
        <w:rPr>
          <w:rFonts w:ascii="Arial" w:hAnsi="Arial" w:cs="Arial"/>
          <w:sz w:val="24"/>
          <w:szCs w:val="24"/>
        </w:rPr>
        <w:t>otrzymuje brzmienie:</w:t>
      </w:r>
    </w:p>
    <w:p w:rsidR="007D759B" w:rsidRPr="007D759B" w:rsidRDefault="007D759B" w:rsidP="00967129">
      <w:pPr>
        <w:spacing w:after="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7D759B">
        <w:rPr>
          <w:rFonts w:ascii="Arial" w:hAnsi="Arial" w:cs="Arial"/>
          <w:sz w:val="24"/>
          <w:szCs w:val="24"/>
        </w:rPr>
        <w:t xml:space="preserve">„4. Jeżeli nieruchomość lub obiekt budowlany stanowi współwłasność lub znajduje się w posiadaniu dwóch lub więcej podmiotów, to stanowi odrębny przedmiot opodatkowania, a obowiązek podatkowy od nieruchomości lub </w:t>
      </w:r>
      <w:r w:rsidRPr="007D759B">
        <w:rPr>
          <w:rFonts w:ascii="Arial" w:hAnsi="Arial" w:cs="Arial"/>
          <w:sz w:val="24"/>
          <w:szCs w:val="24"/>
        </w:rPr>
        <w:lastRenderedPageBreak/>
        <w:t>obiektu budowlanego ciąży solidarnie na wszystkich współwłaścicielach lub posiadaczach, z zastrzeżeniem ust. 4a</w:t>
      </w:r>
      <w:r w:rsidR="00201CB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6</w:t>
      </w:r>
      <w:r w:rsidR="00FB7A57">
        <w:rPr>
          <w:rFonts w:ascii="Arial" w:hAnsi="Arial" w:cs="Arial"/>
          <w:sz w:val="24"/>
          <w:szCs w:val="24"/>
        </w:rPr>
        <w:t>.”</w:t>
      </w:r>
      <w:r w:rsidR="00201CB6">
        <w:rPr>
          <w:rFonts w:ascii="Arial" w:hAnsi="Arial" w:cs="Arial"/>
          <w:sz w:val="24"/>
          <w:szCs w:val="24"/>
        </w:rPr>
        <w:t>;</w:t>
      </w:r>
    </w:p>
    <w:p w:rsidR="007D759B" w:rsidRPr="007D759B" w:rsidRDefault="00FB7A57" w:rsidP="0096712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A2184">
        <w:rPr>
          <w:rFonts w:ascii="Arial" w:hAnsi="Arial" w:cs="Arial"/>
          <w:sz w:val="24"/>
          <w:szCs w:val="24"/>
        </w:rPr>
        <w:t xml:space="preserve">dodaje się ust. </w:t>
      </w:r>
      <w:r>
        <w:rPr>
          <w:rFonts w:ascii="Arial" w:hAnsi="Arial" w:cs="Arial"/>
          <w:sz w:val="24"/>
          <w:szCs w:val="24"/>
        </w:rPr>
        <w:t>6</w:t>
      </w:r>
      <w:r w:rsidRPr="00CA2184">
        <w:rPr>
          <w:rFonts w:ascii="Arial" w:hAnsi="Arial" w:cs="Arial"/>
          <w:sz w:val="24"/>
          <w:szCs w:val="24"/>
        </w:rPr>
        <w:t xml:space="preserve"> w brzmieniu:</w:t>
      </w:r>
    </w:p>
    <w:p w:rsidR="00FB7A57" w:rsidRPr="007D0C07" w:rsidRDefault="00FB7A57" w:rsidP="00967129">
      <w:pPr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FB7A57">
        <w:rPr>
          <w:rFonts w:ascii="Arial" w:hAnsi="Arial" w:cs="Arial"/>
        </w:rPr>
        <w:t xml:space="preserve">„6. </w:t>
      </w:r>
      <w:r w:rsidRPr="007D0C07">
        <w:rPr>
          <w:rFonts w:ascii="Arial" w:hAnsi="Arial" w:cs="Arial"/>
          <w:sz w:val="24"/>
          <w:szCs w:val="24"/>
        </w:rPr>
        <w:t>Zasady odpowiedzialności solidarnej za zobowiązanie podatkowe, o której mowa w ust. 4</w:t>
      </w:r>
      <w:r w:rsidR="00201CB6">
        <w:rPr>
          <w:rFonts w:ascii="Arial" w:hAnsi="Arial" w:cs="Arial"/>
          <w:sz w:val="24"/>
          <w:szCs w:val="24"/>
        </w:rPr>
        <w:t>,</w:t>
      </w:r>
      <w:r w:rsidRPr="007D0C07">
        <w:rPr>
          <w:rFonts w:ascii="Arial" w:hAnsi="Arial" w:cs="Arial"/>
          <w:sz w:val="24"/>
          <w:szCs w:val="24"/>
        </w:rPr>
        <w:t xml:space="preserve"> nie stosuje się</w:t>
      </w:r>
      <w:r w:rsidR="00201CB6">
        <w:rPr>
          <w:rFonts w:ascii="Arial" w:hAnsi="Arial" w:cs="Arial"/>
          <w:sz w:val="24"/>
          <w:szCs w:val="24"/>
        </w:rPr>
        <w:t xml:space="preserve">, </w:t>
      </w:r>
      <w:r w:rsidRPr="007D0C07">
        <w:rPr>
          <w:rFonts w:ascii="Arial" w:hAnsi="Arial" w:cs="Arial"/>
          <w:sz w:val="24"/>
          <w:szCs w:val="24"/>
        </w:rPr>
        <w:t>jeżeli jeden lub kilku współwłaścicieli</w:t>
      </w:r>
      <w:r>
        <w:rPr>
          <w:rFonts w:ascii="Arial" w:hAnsi="Arial" w:cs="Arial"/>
          <w:sz w:val="24"/>
          <w:szCs w:val="24"/>
        </w:rPr>
        <w:t xml:space="preserve"> </w:t>
      </w:r>
      <w:r w:rsidRPr="007D0C07">
        <w:rPr>
          <w:rFonts w:ascii="Arial" w:hAnsi="Arial" w:cs="Arial"/>
          <w:sz w:val="24"/>
          <w:szCs w:val="24"/>
        </w:rPr>
        <w:t xml:space="preserve">jest zwolnionych </w:t>
      </w:r>
      <w:r w:rsidR="00CF65B0">
        <w:rPr>
          <w:rFonts w:ascii="Arial" w:hAnsi="Arial" w:cs="Arial"/>
          <w:sz w:val="24"/>
          <w:szCs w:val="24"/>
        </w:rPr>
        <w:t>od</w:t>
      </w:r>
      <w:r w:rsidRPr="007D0C07">
        <w:rPr>
          <w:rFonts w:ascii="Arial" w:hAnsi="Arial" w:cs="Arial"/>
          <w:sz w:val="24"/>
          <w:szCs w:val="24"/>
        </w:rPr>
        <w:t xml:space="preserve"> podatku od nieruchomości</w:t>
      </w:r>
      <w:r w:rsidR="00201CB6" w:rsidRPr="00201CB6">
        <w:rPr>
          <w:rFonts w:ascii="Arial" w:hAnsi="Arial" w:cs="Arial"/>
          <w:sz w:val="24"/>
          <w:szCs w:val="24"/>
        </w:rPr>
        <w:t xml:space="preserve"> </w:t>
      </w:r>
      <w:r w:rsidR="00201CB6">
        <w:rPr>
          <w:rFonts w:ascii="Arial" w:hAnsi="Arial" w:cs="Arial"/>
          <w:sz w:val="24"/>
          <w:szCs w:val="24"/>
        </w:rPr>
        <w:t>albo nie podlega temu podatkowi</w:t>
      </w:r>
      <w:r w:rsidRPr="007D0C07">
        <w:rPr>
          <w:rFonts w:ascii="Arial" w:hAnsi="Arial" w:cs="Arial"/>
          <w:sz w:val="24"/>
          <w:szCs w:val="24"/>
        </w:rPr>
        <w:t>. W takiej sytuacji obowiązek podatkowy ciąży solidarnie na współwłaścicielach</w:t>
      </w:r>
      <w:r w:rsidR="00CF65B0">
        <w:rPr>
          <w:rFonts w:ascii="Arial" w:hAnsi="Arial" w:cs="Arial"/>
          <w:sz w:val="24"/>
          <w:szCs w:val="24"/>
        </w:rPr>
        <w:t>, którzy podlegają podatkowi od nieruchomości oraz</w:t>
      </w:r>
      <w:r>
        <w:rPr>
          <w:rFonts w:ascii="Arial" w:hAnsi="Arial" w:cs="Arial"/>
          <w:sz w:val="24"/>
          <w:szCs w:val="24"/>
        </w:rPr>
        <w:t xml:space="preserve"> </w:t>
      </w:r>
      <w:r w:rsidRPr="007D0C07">
        <w:rPr>
          <w:rFonts w:ascii="Arial" w:hAnsi="Arial" w:cs="Arial"/>
          <w:sz w:val="24"/>
          <w:szCs w:val="24"/>
        </w:rPr>
        <w:t xml:space="preserve">nie </w:t>
      </w:r>
      <w:r w:rsidR="00CF65B0">
        <w:rPr>
          <w:rFonts w:ascii="Arial" w:hAnsi="Arial" w:cs="Arial"/>
          <w:sz w:val="24"/>
          <w:szCs w:val="24"/>
        </w:rPr>
        <w:t xml:space="preserve">są </w:t>
      </w:r>
      <w:r w:rsidRPr="007D0C07">
        <w:rPr>
          <w:rFonts w:ascii="Arial" w:hAnsi="Arial" w:cs="Arial"/>
          <w:sz w:val="24"/>
          <w:szCs w:val="24"/>
        </w:rPr>
        <w:t>zwolni</w:t>
      </w:r>
      <w:r w:rsidR="00CF65B0">
        <w:rPr>
          <w:rFonts w:ascii="Arial" w:hAnsi="Arial" w:cs="Arial"/>
          <w:sz w:val="24"/>
          <w:szCs w:val="24"/>
        </w:rPr>
        <w:t>eni</w:t>
      </w:r>
      <w:r w:rsidRPr="007D0C07">
        <w:rPr>
          <w:rFonts w:ascii="Arial" w:hAnsi="Arial" w:cs="Arial"/>
          <w:sz w:val="24"/>
          <w:szCs w:val="24"/>
        </w:rPr>
        <w:t xml:space="preserve"> </w:t>
      </w:r>
      <w:r w:rsidR="00CF65B0">
        <w:rPr>
          <w:rFonts w:ascii="Arial" w:hAnsi="Arial" w:cs="Arial"/>
          <w:sz w:val="24"/>
          <w:szCs w:val="24"/>
        </w:rPr>
        <w:t>od</w:t>
      </w:r>
      <w:r w:rsidRPr="007D0C07">
        <w:rPr>
          <w:rFonts w:ascii="Arial" w:hAnsi="Arial" w:cs="Arial"/>
          <w:sz w:val="24"/>
          <w:szCs w:val="24"/>
        </w:rPr>
        <w:t xml:space="preserve"> </w:t>
      </w:r>
      <w:r w:rsidR="00CF65B0">
        <w:rPr>
          <w:rFonts w:ascii="Arial" w:hAnsi="Arial" w:cs="Arial"/>
          <w:sz w:val="24"/>
          <w:szCs w:val="24"/>
        </w:rPr>
        <w:t>tego</w:t>
      </w:r>
      <w:r w:rsidRPr="007D0C07">
        <w:rPr>
          <w:rFonts w:ascii="Arial" w:hAnsi="Arial" w:cs="Arial"/>
          <w:sz w:val="24"/>
          <w:szCs w:val="24"/>
        </w:rPr>
        <w:t xml:space="preserve"> podatku</w:t>
      </w:r>
      <w:r w:rsidR="00CF65B0">
        <w:rPr>
          <w:rFonts w:ascii="Arial" w:hAnsi="Arial" w:cs="Arial"/>
          <w:sz w:val="24"/>
          <w:szCs w:val="24"/>
        </w:rPr>
        <w:t xml:space="preserve">, </w:t>
      </w:r>
      <w:r w:rsidRPr="007D0C07">
        <w:rPr>
          <w:rFonts w:ascii="Arial" w:hAnsi="Arial" w:cs="Arial"/>
          <w:sz w:val="24"/>
          <w:szCs w:val="24"/>
        </w:rPr>
        <w:t xml:space="preserve">w zakresie odpowiadającym ich łącznemu </w:t>
      </w:r>
      <w:r>
        <w:rPr>
          <w:rFonts w:ascii="Arial" w:hAnsi="Arial" w:cs="Arial"/>
          <w:sz w:val="24"/>
          <w:szCs w:val="24"/>
        </w:rPr>
        <w:t>udziałowi w prawie własności.”</w:t>
      </w:r>
    </w:p>
    <w:p w:rsidR="00894674" w:rsidRPr="00FB7A57" w:rsidRDefault="00894674" w:rsidP="00967129">
      <w:pPr>
        <w:pStyle w:val="Default"/>
        <w:spacing w:line="360" w:lineRule="auto"/>
        <w:ind w:left="709"/>
        <w:jc w:val="both"/>
        <w:rPr>
          <w:rFonts w:ascii="Arial" w:hAnsi="Arial" w:cs="Arial"/>
          <w:color w:val="auto"/>
          <w:lang w:val="pl-PL"/>
        </w:rPr>
      </w:pPr>
    </w:p>
    <w:p w:rsidR="00894674" w:rsidRDefault="00894674" w:rsidP="00967129">
      <w:pPr>
        <w:pStyle w:val="Default"/>
        <w:spacing w:line="360" w:lineRule="auto"/>
        <w:jc w:val="center"/>
        <w:rPr>
          <w:rFonts w:ascii="Arial" w:hAnsi="Arial" w:cs="Arial"/>
          <w:b/>
          <w:color w:val="auto"/>
          <w:lang w:val="pl-PL"/>
        </w:rPr>
      </w:pPr>
    </w:p>
    <w:p w:rsidR="006E6867" w:rsidRPr="00CD6DEE" w:rsidRDefault="006E6867" w:rsidP="00967129">
      <w:pPr>
        <w:pStyle w:val="Default"/>
        <w:spacing w:line="360" w:lineRule="auto"/>
        <w:jc w:val="center"/>
        <w:rPr>
          <w:rFonts w:ascii="Arial" w:hAnsi="Arial" w:cs="Arial"/>
          <w:b/>
          <w:color w:val="auto"/>
          <w:lang w:val="pl-PL"/>
        </w:rPr>
      </w:pPr>
    </w:p>
    <w:p w:rsidR="006E6867" w:rsidRDefault="0098437E" w:rsidP="00967129">
      <w:pPr>
        <w:pStyle w:val="Default"/>
        <w:spacing w:line="360" w:lineRule="auto"/>
        <w:jc w:val="both"/>
        <w:rPr>
          <w:rFonts w:ascii="Arial" w:hAnsi="Arial" w:cs="Arial"/>
          <w:color w:val="auto"/>
          <w:lang w:val="pl-PL"/>
        </w:rPr>
      </w:pPr>
      <w:r w:rsidRPr="00CD6DEE">
        <w:rPr>
          <w:rFonts w:ascii="Arial" w:hAnsi="Arial" w:cs="Arial"/>
          <w:b/>
          <w:color w:val="auto"/>
          <w:lang w:val="pl-PL"/>
        </w:rPr>
        <w:t xml:space="preserve">Art. </w:t>
      </w:r>
      <w:r>
        <w:rPr>
          <w:rFonts w:ascii="Arial" w:hAnsi="Arial" w:cs="Arial"/>
          <w:b/>
          <w:color w:val="auto"/>
          <w:lang w:val="pl-PL"/>
        </w:rPr>
        <w:t xml:space="preserve">3. </w:t>
      </w:r>
      <w:r w:rsidR="006E6867">
        <w:rPr>
          <w:rFonts w:ascii="Arial" w:hAnsi="Arial" w:cs="Arial"/>
          <w:color w:val="auto"/>
          <w:lang w:val="pl-PL"/>
        </w:rPr>
        <w:t xml:space="preserve">Ustawa wchodzi w życie po upływie 14 dni od dnia ogłoszenia. </w:t>
      </w:r>
    </w:p>
    <w:p w:rsidR="006E6867" w:rsidRDefault="006E6867" w:rsidP="00967129">
      <w:pPr>
        <w:pStyle w:val="Default"/>
        <w:spacing w:line="360" w:lineRule="auto"/>
        <w:jc w:val="both"/>
        <w:rPr>
          <w:rFonts w:ascii="Arial" w:hAnsi="Arial" w:cs="Arial"/>
          <w:color w:val="auto"/>
          <w:lang w:val="pl-PL"/>
        </w:rPr>
      </w:pPr>
    </w:p>
    <w:p w:rsidR="00967129" w:rsidRDefault="00967129">
      <w:pPr>
        <w:rPr>
          <w:rFonts w:ascii="Arial" w:eastAsia="PMingLiU" w:hAnsi="Arial" w:cs="Arial"/>
          <w:sz w:val="24"/>
          <w:szCs w:val="24"/>
          <w:lang w:eastAsia="zh-CN"/>
        </w:rPr>
      </w:pPr>
      <w:r>
        <w:rPr>
          <w:rFonts w:ascii="Arial" w:hAnsi="Arial" w:cs="Arial"/>
        </w:rPr>
        <w:br w:type="page"/>
      </w:r>
    </w:p>
    <w:p w:rsidR="006E6867" w:rsidRPr="007C7C67" w:rsidRDefault="006E6867" w:rsidP="00967129">
      <w:pPr>
        <w:pStyle w:val="OZNRODZAKTUtznustawalubrozporzdzenieiorganwydajcy"/>
        <w:spacing w:after="0"/>
        <w:rPr>
          <w:rFonts w:ascii="Arial" w:hAnsi="Arial" w:cs="Arial"/>
        </w:rPr>
      </w:pPr>
      <w:r w:rsidRPr="007C7C67">
        <w:rPr>
          <w:rFonts w:ascii="Arial" w:hAnsi="Arial" w:cs="Arial"/>
        </w:rPr>
        <w:lastRenderedPageBreak/>
        <w:t>Uzasadnienie</w:t>
      </w:r>
    </w:p>
    <w:p w:rsidR="006E6867" w:rsidRPr="007C7C67" w:rsidRDefault="006E6867" w:rsidP="00967129">
      <w:pPr>
        <w:pStyle w:val="NIEARTTEKSTtekstnieartykuowanynppodstprawnarozplubpreambua"/>
        <w:spacing w:before="0"/>
        <w:rPr>
          <w:rFonts w:ascii="Arial" w:hAnsi="Arial"/>
          <w:szCs w:val="24"/>
        </w:rPr>
      </w:pPr>
    </w:p>
    <w:p w:rsidR="006E6867" w:rsidRPr="007C7C67" w:rsidRDefault="006E6867" w:rsidP="00967129">
      <w:pPr>
        <w:pStyle w:val="PKTpunkt"/>
        <w:rPr>
          <w:rStyle w:val="Ppogrubienie"/>
          <w:rFonts w:ascii="Arial" w:hAnsi="Arial"/>
          <w:szCs w:val="24"/>
        </w:rPr>
      </w:pPr>
      <w:r w:rsidRPr="007C7C67">
        <w:rPr>
          <w:rStyle w:val="Ppogrubienie"/>
          <w:rFonts w:ascii="Arial" w:hAnsi="Arial"/>
          <w:szCs w:val="24"/>
        </w:rPr>
        <w:t>1.</w:t>
      </w:r>
      <w:r w:rsidRPr="007C7C67">
        <w:rPr>
          <w:rStyle w:val="Ppogrubienie"/>
          <w:rFonts w:ascii="Arial" w:hAnsi="Arial"/>
          <w:szCs w:val="24"/>
        </w:rPr>
        <w:tab/>
        <w:t>Potrzeba i cel uchwalenia ustawy</w:t>
      </w:r>
    </w:p>
    <w:p w:rsidR="006E6867" w:rsidRPr="007C7C67" w:rsidRDefault="006E6867" w:rsidP="0096712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C7C67">
        <w:rPr>
          <w:rFonts w:ascii="Arial" w:hAnsi="Arial"/>
          <w:sz w:val="24"/>
          <w:szCs w:val="24"/>
        </w:rPr>
        <w:t>Projektowana ustawa jest reakcją Komisji do Spraw Petycji Sejmu RP na petycję  skierowaną do Sejmu RP przez</w:t>
      </w:r>
      <w:r w:rsidR="003D626E">
        <w:rPr>
          <w:rFonts w:ascii="Arial" w:hAnsi="Arial"/>
          <w:sz w:val="24"/>
          <w:szCs w:val="24"/>
        </w:rPr>
        <w:t xml:space="preserve"> Spółdzielnię Mieszkaniową PROJEKTANT </w:t>
      </w:r>
      <w:r w:rsidRPr="007C7C67">
        <w:rPr>
          <w:rFonts w:ascii="Arial" w:hAnsi="Arial"/>
          <w:sz w:val="24"/>
          <w:szCs w:val="24"/>
        </w:rPr>
        <w:t xml:space="preserve">z </w:t>
      </w:r>
      <w:r w:rsidRPr="007C7C67">
        <w:rPr>
          <w:rFonts w:ascii="Arial" w:hAnsi="Arial" w:cs="Arial"/>
          <w:sz w:val="24"/>
          <w:szCs w:val="24"/>
        </w:rPr>
        <w:t>siedzibą w</w:t>
      </w:r>
      <w:r w:rsidR="00027FAC">
        <w:rPr>
          <w:rFonts w:ascii="Arial" w:hAnsi="Arial" w:cs="Arial"/>
          <w:sz w:val="24"/>
          <w:szCs w:val="24"/>
        </w:rPr>
        <w:t xml:space="preserve"> </w:t>
      </w:r>
      <w:r w:rsidR="003D626E">
        <w:rPr>
          <w:rFonts w:ascii="Arial" w:hAnsi="Arial" w:cs="Arial"/>
          <w:sz w:val="24"/>
          <w:szCs w:val="24"/>
        </w:rPr>
        <w:t>Rzeszowie</w:t>
      </w:r>
      <w:r w:rsidR="00027FAC">
        <w:rPr>
          <w:rFonts w:ascii="Arial" w:hAnsi="Arial" w:cs="Arial"/>
          <w:sz w:val="24"/>
          <w:szCs w:val="24"/>
        </w:rPr>
        <w:t>. Komisja uznała przedłożoną petycje za zasadną.</w:t>
      </w:r>
    </w:p>
    <w:p w:rsidR="003F65C3" w:rsidRDefault="003F65C3" w:rsidP="0096712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Celem projektowanej ustawy jest takie ukształtowanie przepisów ustawy z dnia 15 listopada 1984r. o podatku rolnym oraz ustawy z dnia 12 stycznia 1991r. o podatkach i opłatach lokalnych, aby zawarta w tych ustawach zasada solidarnej odpowiedzialności współwłaścicieli </w:t>
      </w:r>
      <w:r w:rsidR="00C23801">
        <w:rPr>
          <w:rFonts w:ascii="Arial" w:hAnsi="Arial" w:cs="Arial"/>
          <w:sz w:val="24"/>
          <w:szCs w:val="24"/>
          <w:lang w:eastAsia="pl-PL"/>
        </w:rPr>
        <w:t xml:space="preserve">nieruchomości </w:t>
      </w:r>
      <w:r>
        <w:rPr>
          <w:rFonts w:ascii="Arial" w:hAnsi="Arial" w:cs="Arial"/>
          <w:sz w:val="24"/>
          <w:szCs w:val="24"/>
          <w:lang w:eastAsia="pl-PL"/>
        </w:rPr>
        <w:t>była ograniczona w sytuacji gdy jeden lub kilku współwłaścicieli jest zwolniony</w:t>
      </w:r>
      <w:r w:rsidR="00C23801">
        <w:rPr>
          <w:rFonts w:ascii="Arial" w:hAnsi="Arial" w:cs="Arial"/>
          <w:sz w:val="24"/>
          <w:szCs w:val="24"/>
          <w:lang w:eastAsia="pl-PL"/>
        </w:rPr>
        <w:t>ch</w:t>
      </w:r>
      <w:r>
        <w:rPr>
          <w:rFonts w:ascii="Arial" w:hAnsi="Arial" w:cs="Arial"/>
          <w:sz w:val="24"/>
          <w:szCs w:val="24"/>
          <w:lang w:eastAsia="pl-PL"/>
        </w:rPr>
        <w:t xml:space="preserve"> z obowiązku zapłaty podatku rolnego lub podatku od nieruchomości. </w:t>
      </w:r>
      <w:r w:rsidR="00E43D55">
        <w:rPr>
          <w:rFonts w:ascii="Arial" w:hAnsi="Arial" w:cs="Arial"/>
          <w:sz w:val="24"/>
          <w:szCs w:val="24"/>
          <w:lang w:eastAsia="pl-PL"/>
        </w:rPr>
        <w:t xml:space="preserve">Z aktualnych przepisów wynika, że podmiot będący współwłaścicielem nieruchomości wspólnie z gminą lub Skarbem Państwa jest zobowiązany w praktyce do zapłaty podatku liczonego od całej nieruchomości – a więc w istocie do zapłaty także za współwłaściciela zwolnionego z obowiązku opłacenia podatku. Pomimo faktu, że zarówno orzecznictwo sądowe jak i Ministerstwo Finansów prezentują stanowisko, że naliczanie kwoty podatku powinno się odbywać poprzez ustalenie kwoty zobowiązania od całej nieruchomości a następnie odliczenie od tego kwoty przypadającej na współwłaścicieli zwolnionych z podatku – praktyka stosowana przez organy podatkowe jest inna. </w:t>
      </w:r>
      <w:r w:rsidR="00216338">
        <w:rPr>
          <w:rFonts w:ascii="Arial" w:hAnsi="Arial" w:cs="Arial"/>
          <w:sz w:val="24"/>
          <w:szCs w:val="24"/>
          <w:lang w:eastAsia="pl-PL"/>
        </w:rPr>
        <w:t>P</w:t>
      </w:r>
      <w:r w:rsidR="00E43D55">
        <w:rPr>
          <w:rFonts w:ascii="Arial" w:hAnsi="Arial" w:cs="Arial"/>
          <w:sz w:val="24"/>
          <w:szCs w:val="24"/>
          <w:lang w:eastAsia="pl-PL"/>
        </w:rPr>
        <w:t xml:space="preserve">rowadzi </w:t>
      </w:r>
      <w:r w:rsidR="00216338">
        <w:rPr>
          <w:rFonts w:ascii="Arial" w:hAnsi="Arial" w:cs="Arial"/>
          <w:sz w:val="24"/>
          <w:szCs w:val="24"/>
          <w:lang w:eastAsia="pl-PL"/>
        </w:rPr>
        <w:t xml:space="preserve">to często </w:t>
      </w:r>
      <w:r w:rsidR="00E43D55">
        <w:rPr>
          <w:rFonts w:ascii="Arial" w:hAnsi="Arial" w:cs="Arial"/>
          <w:sz w:val="24"/>
          <w:szCs w:val="24"/>
          <w:lang w:eastAsia="pl-PL"/>
        </w:rPr>
        <w:t xml:space="preserve">do nadmiernego i całkowicie nieuzasadnionego, sprzecznego z normami współżycia społecznego, obciążania obywateli. </w:t>
      </w:r>
      <w:r w:rsidR="00216338">
        <w:rPr>
          <w:rFonts w:ascii="Arial" w:hAnsi="Arial" w:cs="Arial"/>
          <w:sz w:val="24"/>
          <w:szCs w:val="24"/>
          <w:lang w:eastAsia="pl-PL"/>
        </w:rPr>
        <w:t>Przykładowo – jeśli Spółdzielnia Mieszkaniowa będąca współwłaścicielem gruntu wspólnie z gmin</w:t>
      </w:r>
      <w:r w:rsidR="00C23801">
        <w:rPr>
          <w:rFonts w:ascii="Arial" w:hAnsi="Arial" w:cs="Arial"/>
          <w:sz w:val="24"/>
          <w:szCs w:val="24"/>
          <w:lang w:eastAsia="pl-PL"/>
        </w:rPr>
        <w:t xml:space="preserve">ą </w:t>
      </w:r>
      <w:r w:rsidR="00216338">
        <w:rPr>
          <w:rFonts w:ascii="Arial" w:hAnsi="Arial" w:cs="Arial"/>
          <w:sz w:val="24"/>
          <w:szCs w:val="24"/>
          <w:lang w:eastAsia="pl-PL"/>
        </w:rPr>
        <w:t xml:space="preserve">ma zapłacić podatek od nieruchomości liczony od całej powierzchni to de facto muszą go zapłacić mieszkańcy w swoim czynszu. Także koszty </w:t>
      </w:r>
      <w:r w:rsidR="0077386A">
        <w:rPr>
          <w:rFonts w:ascii="Arial" w:hAnsi="Arial" w:cs="Arial"/>
          <w:sz w:val="24"/>
          <w:szCs w:val="24"/>
          <w:lang w:eastAsia="pl-PL"/>
        </w:rPr>
        <w:t xml:space="preserve">obsługi prawnej </w:t>
      </w:r>
      <w:r w:rsidR="00216338">
        <w:rPr>
          <w:rFonts w:ascii="Arial" w:hAnsi="Arial" w:cs="Arial"/>
          <w:sz w:val="24"/>
          <w:szCs w:val="24"/>
          <w:lang w:eastAsia="pl-PL"/>
        </w:rPr>
        <w:t xml:space="preserve">postępowania sądowego </w:t>
      </w:r>
      <w:r w:rsidR="0077386A">
        <w:rPr>
          <w:rFonts w:ascii="Arial" w:hAnsi="Arial" w:cs="Arial"/>
          <w:sz w:val="24"/>
          <w:szCs w:val="24"/>
          <w:lang w:eastAsia="pl-PL"/>
        </w:rPr>
        <w:t xml:space="preserve">prowadzonego przed sądem administracyjnym </w:t>
      </w:r>
      <w:r w:rsidR="00E41895">
        <w:rPr>
          <w:rFonts w:ascii="Arial" w:hAnsi="Arial" w:cs="Arial"/>
          <w:sz w:val="24"/>
          <w:szCs w:val="24"/>
          <w:lang w:eastAsia="pl-PL"/>
        </w:rPr>
        <w:t xml:space="preserve">w przypadku odmowy opłacenia takiego podatku przez Spółdzielnię </w:t>
      </w:r>
      <w:r w:rsidR="00216338">
        <w:rPr>
          <w:rFonts w:ascii="Arial" w:hAnsi="Arial" w:cs="Arial"/>
          <w:sz w:val="24"/>
          <w:szCs w:val="24"/>
          <w:lang w:eastAsia="pl-PL"/>
        </w:rPr>
        <w:t>muszą być pokryte przez mieszkańców.</w:t>
      </w:r>
      <w:r w:rsidR="00E41895">
        <w:rPr>
          <w:rFonts w:ascii="Arial" w:hAnsi="Arial" w:cs="Arial"/>
          <w:sz w:val="24"/>
          <w:szCs w:val="24"/>
          <w:lang w:eastAsia="pl-PL"/>
        </w:rPr>
        <w:t xml:space="preserve"> Celem projektowanej regulacji jest więc wyeliminowanie z praktyki takich zjawisk.</w:t>
      </w:r>
    </w:p>
    <w:p w:rsidR="003F65C3" w:rsidRDefault="003F65C3" w:rsidP="0096712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</w:p>
    <w:p w:rsidR="006E6867" w:rsidRPr="007C7C67" w:rsidRDefault="006E6867" w:rsidP="00967129">
      <w:pPr>
        <w:pStyle w:val="PKTpunkt"/>
        <w:rPr>
          <w:rStyle w:val="Ppogrubienie"/>
          <w:rFonts w:ascii="Arial" w:hAnsi="Arial"/>
          <w:szCs w:val="24"/>
        </w:rPr>
      </w:pPr>
      <w:r w:rsidRPr="007C7C67">
        <w:rPr>
          <w:rStyle w:val="Ppogrubienie"/>
          <w:rFonts w:ascii="Arial" w:hAnsi="Arial"/>
          <w:szCs w:val="24"/>
        </w:rPr>
        <w:t>2.</w:t>
      </w:r>
      <w:r w:rsidRPr="007C7C67">
        <w:rPr>
          <w:rStyle w:val="Ppogrubienie"/>
          <w:rFonts w:ascii="Arial" w:hAnsi="Arial"/>
          <w:szCs w:val="24"/>
        </w:rPr>
        <w:tab/>
        <w:t>Rzeczywisty stan w dziedzinie, która ma być unormowana</w:t>
      </w:r>
    </w:p>
    <w:p w:rsidR="006E6867" w:rsidRDefault="00E11E0A" w:rsidP="0096712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W</w:t>
      </w:r>
      <w:r w:rsidR="00216338">
        <w:rPr>
          <w:rFonts w:ascii="Arial" w:hAnsi="Arial" w:cs="Arial"/>
          <w:sz w:val="24"/>
          <w:szCs w:val="24"/>
          <w:lang w:eastAsia="pl-PL"/>
        </w:rPr>
        <w:t xml:space="preserve"> art. 3 ust. 5 ustawy o podatku rolnym oraz art. 3 ust. 4 ustawy o podatkach i opłatach lokalnych </w:t>
      </w:r>
      <w:r>
        <w:rPr>
          <w:rFonts w:ascii="Arial" w:hAnsi="Arial" w:cs="Arial"/>
          <w:sz w:val="24"/>
          <w:szCs w:val="24"/>
          <w:lang w:eastAsia="pl-PL"/>
        </w:rPr>
        <w:t xml:space="preserve">została wskazana </w:t>
      </w:r>
      <w:r w:rsidR="00216338">
        <w:rPr>
          <w:rFonts w:ascii="Arial" w:hAnsi="Arial" w:cs="Arial"/>
          <w:sz w:val="24"/>
          <w:szCs w:val="24"/>
          <w:lang w:eastAsia="pl-PL"/>
        </w:rPr>
        <w:t xml:space="preserve">zasada solidarnej odpowiedzialności </w:t>
      </w:r>
      <w:r w:rsidR="00C23801">
        <w:rPr>
          <w:rFonts w:ascii="Arial" w:hAnsi="Arial" w:cs="Arial"/>
          <w:sz w:val="24"/>
          <w:szCs w:val="24"/>
          <w:lang w:eastAsia="pl-PL"/>
        </w:rPr>
        <w:t>współwłaścicieli z tytułu podatku rol</w:t>
      </w:r>
      <w:r>
        <w:rPr>
          <w:rFonts w:ascii="Arial" w:hAnsi="Arial" w:cs="Arial"/>
          <w:sz w:val="24"/>
          <w:szCs w:val="24"/>
          <w:lang w:eastAsia="pl-PL"/>
        </w:rPr>
        <w:t xml:space="preserve">nego i podatku od nieruchomości. Równocześnie </w:t>
      </w:r>
      <w:r>
        <w:rPr>
          <w:rFonts w:ascii="Arial" w:hAnsi="Arial" w:cs="Arial"/>
          <w:sz w:val="24"/>
          <w:szCs w:val="24"/>
          <w:lang w:eastAsia="pl-PL"/>
        </w:rPr>
        <w:lastRenderedPageBreak/>
        <w:t xml:space="preserve">w art. 3a ustawy o podatku rolnym wskazano, że obowiązek podatkowy z tytułu podatku rolnego nie dotyczy gmin oraz Skarbu Państwa. </w:t>
      </w:r>
      <w:r w:rsidR="00D01FE4">
        <w:rPr>
          <w:rFonts w:ascii="Arial" w:hAnsi="Arial" w:cs="Arial"/>
          <w:sz w:val="24"/>
          <w:szCs w:val="24"/>
          <w:lang w:eastAsia="pl-PL"/>
        </w:rPr>
        <w:t>W przypadku podatku od nieruchomości ustawowe zwolnieni</w:t>
      </w:r>
      <w:r w:rsidR="00B04230">
        <w:rPr>
          <w:rFonts w:ascii="Arial" w:hAnsi="Arial" w:cs="Arial"/>
          <w:sz w:val="24"/>
          <w:szCs w:val="24"/>
          <w:lang w:eastAsia="pl-PL"/>
        </w:rPr>
        <w:t>a</w:t>
      </w:r>
      <w:r w:rsidR="00D01FE4">
        <w:rPr>
          <w:rFonts w:ascii="Arial" w:hAnsi="Arial" w:cs="Arial"/>
          <w:sz w:val="24"/>
          <w:szCs w:val="24"/>
          <w:lang w:eastAsia="pl-PL"/>
        </w:rPr>
        <w:t xml:space="preserve"> zawarte w art. </w:t>
      </w:r>
      <w:r w:rsidR="00B04230">
        <w:rPr>
          <w:rFonts w:ascii="Arial" w:hAnsi="Arial" w:cs="Arial"/>
          <w:sz w:val="24"/>
          <w:szCs w:val="24"/>
          <w:lang w:eastAsia="pl-PL"/>
        </w:rPr>
        <w:t xml:space="preserve">7 ust. 1 i 2 </w:t>
      </w:r>
      <w:r w:rsidR="00D01FE4">
        <w:rPr>
          <w:rFonts w:ascii="Arial" w:hAnsi="Arial" w:cs="Arial"/>
          <w:sz w:val="24"/>
          <w:szCs w:val="24"/>
          <w:lang w:eastAsia="pl-PL"/>
        </w:rPr>
        <w:t>ma</w:t>
      </w:r>
      <w:r w:rsidR="00B04230">
        <w:rPr>
          <w:rFonts w:ascii="Arial" w:hAnsi="Arial" w:cs="Arial"/>
          <w:sz w:val="24"/>
          <w:szCs w:val="24"/>
          <w:lang w:eastAsia="pl-PL"/>
        </w:rPr>
        <w:t xml:space="preserve">ją </w:t>
      </w:r>
      <w:r w:rsidR="00D01FE4">
        <w:rPr>
          <w:rFonts w:ascii="Arial" w:hAnsi="Arial" w:cs="Arial"/>
          <w:sz w:val="24"/>
          <w:szCs w:val="24"/>
          <w:lang w:eastAsia="pl-PL"/>
        </w:rPr>
        <w:t xml:space="preserve"> charakter podmiotowo</w:t>
      </w:r>
      <w:r w:rsidR="00B04230">
        <w:rPr>
          <w:rFonts w:ascii="Arial" w:hAnsi="Arial" w:cs="Arial"/>
          <w:sz w:val="24"/>
          <w:szCs w:val="24"/>
          <w:lang w:eastAsia="pl-PL"/>
        </w:rPr>
        <w:t>-przedmiotowy</w:t>
      </w:r>
      <w:r w:rsidR="00663E1C">
        <w:rPr>
          <w:rFonts w:ascii="Arial" w:hAnsi="Arial" w:cs="Arial"/>
          <w:sz w:val="24"/>
          <w:szCs w:val="24"/>
          <w:lang w:eastAsia="pl-PL"/>
        </w:rPr>
        <w:t xml:space="preserve"> a</w:t>
      </w:r>
      <w:r w:rsidR="00B04230">
        <w:rPr>
          <w:rFonts w:ascii="Arial" w:hAnsi="Arial" w:cs="Arial"/>
          <w:sz w:val="24"/>
          <w:szCs w:val="24"/>
          <w:lang w:eastAsia="pl-PL"/>
        </w:rPr>
        <w:t xml:space="preserve"> </w:t>
      </w:r>
      <w:r w:rsidR="00663E1C">
        <w:rPr>
          <w:rFonts w:ascii="Arial" w:hAnsi="Arial" w:cs="Arial"/>
          <w:sz w:val="24"/>
          <w:szCs w:val="24"/>
          <w:lang w:eastAsia="pl-PL"/>
        </w:rPr>
        <w:t>zgodnie z</w:t>
      </w:r>
      <w:r w:rsidR="00B04230">
        <w:rPr>
          <w:rFonts w:ascii="Arial" w:hAnsi="Arial" w:cs="Arial"/>
          <w:sz w:val="24"/>
          <w:szCs w:val="24"/>
          <w:lang w:eastAsia="pl-PL"/>
        </w:rPr>
        <w:t xml:space="preserve"> art. 7 ust. 1 pkt 15 są nim objęte gminy. Literalna interpretacja tych przepisów prowadzi do wniosku, ze podmiot będący współwłaścicielem nieruchomości, nawet w niewielkiej części (przykładowo 1/100)  jest zobowiązany do opłacania podatku od całej nieruchomości jeśli drugi współwłaściciel (przykładowo 99/100) jest zwolniony z obowiązku opłacenia omawianego podatku. Takie interpretacji nie potwierdzają zarówno sądy jak i Ministerstwo Finansów ale jest ona bardzo często stosowana przez organy podatkowe w całym kraju.</w:t>
      </w:r>
    </w:p>
    <w:p w:rsidR="00C23801" w:rsidRPr="007C7C67" w:rsidRDefault="00C23801" w:rsidP="0096712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</w:p>
    <w:p w:rsidR="006E6867" w:rsidRPr="007C7C67" w:rsidRDefault="006E6867" w:rsidP="00967129">
      <w:pPr>
        <w:pStyle w:val="PKTpunkt"/>
        <w:rPr>
          <w:rStyle w:val="Ppogrubienie"/>
          <w:rFonts w:ascii="Arial" w:hAnsi="Arial"/>
          <w:szCs w:val="24"/>
        </w:rPr>
      </w:pPr>
      <w:r w:rsidRPr="007C7C67">
        <w:rPr>
          <w:rStyle w:val="Ppogrubienie"/>
          <w:rFonts w:ascii="Arial" w:hAnsi="Arial"/>
          <w:szCs w:val="24"/>
        </w:rPr>
        <w:t>3.</w:t>
      </w:r>
      <w:r w:rsidRPr="007C7C67">
        <w:rPr>
          <w:rStyle w:val="Ppogrubienie"/>
          <w:rFonts w:ascii="Arial" w:hAnsi="Arial"/>
          <w:szCs w:val="24"/>
        </w:rPr>
        <w:tab/>
        <w:t>Różnica pomiędzy dotychczasowym a projektowanym stanem prawnym</w:t>
      </w:r>
    </w:p>
    <w:p w:rsidR="006E6867" w:rsidRDefault="006E6867" w:rsidP="00967129">
      <w:pPr>
        <w:pStyle w:val="PKTpunkt"/>
        <w:ind w:left="0" w:firstLine="708"/>
        <w:rPr>
          <w:rFonts w:ascii="Arial" w:hAnsi="Arial"/>
          <w:szCs w:val="24"/>
        </w:rPr>
      </w:pPr>
      <w:r w:rsidRPr="007C7C67">
        <w:rPr>
          <w:rFonts w:ascii="Arial" w:hAnsi="Arial"/>
          <w:szCs w:val="24"/>
        </w:rPr>
        <w:t xml:space="preserve">Projektowana ustawa zawiera propozycję </w:t>
      </w:r>
      <w:r w:rsidR="00663E1C">
        <w:rPr>
          <w:rFonts w:ascii="Arial" w:hAnsi="Arial"/>
          <w:szCs w:val="24"/>
        </w:rPr>
        <w:t xml:space="preserve">zgodną z aktualnym orzecznictwem sądowym oraz z interpretacją Ministerstwa Finansów. </w:t>
      </w:r>
      <w:r w:rsidR="006D01BE">
        <w:rPr>
          <w:rFonts w:ascii="Arial" w:hAnsi="Arial"/>
          <w:szCs w:val="24"/>
        </w:rPr>
        <w:t>Jej istotą jest wprowadzenie ustawowej normy, zgodnie z którą z</w:t>
      </w:r>
      <w:r w:rsidR="006D01BE" w:rsidRPr="00FB7A57">
        <w:rPr>
          <w:rFonts w:ascii="Arial" w:hAnsi="Arial"/>
          <w:szCs w:val="24"/>
        </w:rPr>
        <w:t>asady odpowiedzialności solidarnej za zobowiązanie podatkowe</w:t>
      </w:r>
      <w:r w:rsidR="006D01BE">
        <w:rPr>
          <w:rFonts w:ascii="Arial" w:hAnsi="Arial"/>
          <w:szCs w:val="24"/>
        </w:rPr>
        <w:t xml:space="preserve"> w zakresie podatku r</w:t>
      </w:r>
      <w:r w:rsidR="0077386A">
        <w:rPr>
          <w:rFonts w:ascii="Arial" w:hAnsi="Arial"/>
          <w:szCs w:val="24"/>
        </w:rPr>
        <w:t>o</w:t>
      </w:r>
      <w:r w:rsidR="006D01BE">
        <w:rPr>
          <w:rFonts w:ascii="Arial" w:hAnsi="Arial"/>
          <w:szCs w:val="24"/>
        </w:rPr>
        <w:t xml:space="preserve">lnego </w:t>
      </w:r>
      <w:r w:rsidR="0077386A">
        <w:rPr>
          <w:rFonts w:ascii="Arial" w:hAnsi="Arial"/>
          <w:szCs w:val="24"/>
        </w:rPr>
        <w:t>lub</w:t>
      </w:r>
      <w:r w:rsidR="006D01BE">
        <w:rPr>
          <w:rFonts w:ascii="Arial" w:hAnsi="Arial"/>
          <w:szCs w:val="24"/>
        </w:rPr>
        <w:t xml:space="preserve"> podatku od nieruchomości</w:t>
      </w:r>
      <w:r w:rsidR="006D01BE" w:rsidRPr="00FB7A57">
        <w:rPr>
          <w:rFonts w:ascii="Arial" w:hAnsi="Arial"/>
          <w:szCs w:val="24"/>
        </w:rPr>
        <w:t xml:space="preserve"> nie </w:t>
      </w:r>
      <w:r w:rsidR="0077386A">
        <w:rPr>
          <w:rFonts w:ascii="Arial" w:hAnsi="Arial"/>
          <w:szCs w:val="24"/>
        </w:rPr>
        <w:t xml:space="preserve">będą </w:t>
      </w:r>
      <w:r w:rsidR="006D01BE" w:rsidRPr="00FB7A57">
        <w:rPr>
          <w:rFonts w:ascii="Arial" w:hAnsi="Arial"/>
          <w:szCs w:val="24"/>
        </w:rPr>
        <w:t>stos</w:t>
      </w:r>
      <w:r w:rsidR="0077386A">
        <w:rPr>
          <w:rFonts w:ascii="Arial" w:hAnsi="Arial"/>
          <w:szCs w:val="24"/>
        </w:rPr>
        <w:t>owane</w:t>
      </w:r>
      <w:r w:rsidR="006D01BE" w:rsidRPr="00FB7A57">
        <w:rPr>
          <w:rFonts w:ascii="Arial" w:hAnsi="Arial"/>
          <w:szCs w:val="24"/>
        </w:rPr>
        <w:t xml:space="preserve"> w przypadku</w:t>
      </w:r>
      <w:r w:rsidR="007E2BBB">
        <w:rPr>
          <w:rFonts w:ascii="Arial" w:hAnsi="Arial"/>
          <w:szCs w:val="24"/>
        </w:rPr>
        <w:t>,</w:t>
      </w:r>
      <w:r w:rsidR="006D01BE" w:rsidRPr="00FB7A57">
        <w:rPr>
          <w:rFonts w:ascii="Arial" w:hAnsi="Arial"/>
          <w:szCs w:val="24"/>
        </w:rPr>
        <w:t xml:space="preserve"> </w:t>
      </w:r>
      <w:r w:rsidR="0077386A">
        <w:rPr>
          <w:rFonts w:ascii="Arial" w:hAnsi="Arial"/>
          <w:szCs w:val="24"/>
        </w:rPr>
        <w:t>gdy</w:t>
      </w:r>
      <w:r w:rsidR="006D01BE" w:rsidRPr="00FB7A57">
        <w:rPr>
          <w:rFonts w:ascii="Arial" w:hAnsi="Arial"/>
          <w:szCs w:val="24"/>
        </w:rPr>
        <w:t xml:space="preserve"> jeden lub kilku współwłaścicieli jest zwolnionych z obowiązku zapłaty </w:t>
      </w:r>
      <w:r w:rsidR="0077386A">
        <w:rPr>
          <w:rFonts w:ascii="Arial" w:hAnsi="Arial"/>
          <w:szCs w:val="24"/>
        </w:rPr>
        <w:t>jednego z tych podatków.</w:t>
      </w:r>
      <w:r w:rsidR="006D01BE" w:rsidRPr="00FB7A57">
        <w:rPr>
          <w:rFonts w:ascii="Arial" w:hAnsi="Arial"/>
          <w:szCs w:val="24"/>
        </w:rPr>
        <w:t xml:space="preserve"> W takiej sytuacji obowiązek podatkowy </w:t>
      </w:r>
      <w:r w:rsidR="0077386A">
        <w:rPr>
          <w:rFonts w:ascii="Arial" w:hAnsi="Arial"/>
          <w:szCs w:val="24"/>
        </w:rPr>
        <w:t xml:space="preserve">będzie </w:t>
      </w:r>
      <w:r w:rsidR="006D01BE" w:rsidRPr="00FB7A57">
        <w:rPr>
          <w:rFonts w:ascii="Arial" w:hAnsi="Arial"/>
          <w:szCs w:val="24"/>
        </w:rPr>
        <w:t>ciąży</w:t>
      </w:r>
      <w:r w:rsidR="0077386A">
        <w:rPr>
          <w:rFonts w:ascii="Arial" w:hAnsi="Arial"/>
          <w:szCs w:val="24"/>
        </w:rPr>
        <w:t xml:space="preserve">ł </w:t>
      </w:r>
      <w:r w:rsidR="006D01BE" w:rsidRPr="00FB7A57">
        <w:rPr>
          <w:rFonts w:ascii="Arial" w:hAnsi="Arial"/>
          <w:szCs w:val="24"/>
        </w:rPr>
        <w:t xml:space="preserve">solidarnie </w:t>
      </w:r>
      <w:r w:rsidR="0077386A">
        <w:rPr>
          <w:rFonts w:ascii="Arial" w:hAnsi="Arial"/>
          <w:szCs w:val="24"/>
        </w:rPr>
        <w:t xml:space="preserve">jedynie </w:t>
      </w:r>
      <w:r w:rsidR="006D01BE" w:rsidRPr="00FB7A57">
        <w:rPr>
          <w:rFonts w:ascii="Arial" w:hAnsi="Arial"/>
          <w:szCs w:val="24"/>
        </w:rPr>
        <w:t xml:space="preserve">na współwłaścicielach nie zwolnionych z obowiązku zapłaty podatku </w:t>
      </w:r>
      <w:r w:rsidR="0077386A">
        <w:rPr>
          <w:rFonts w:ascii="Arial" w:hAnsi="Arial"/>
          <w:szCs w:val="24"/>
        </w:rPr>
        <w:t xml:space="preserve">a kwota tego zobowiązania będzie </w:t>
      </w:r>
      <w:r w:rsidR="006D01BE" w:rsidRPr="00FB7A57">
        <w:rPr>
          <w:rFonts w:ascii="Arial" w:hAnsi="Arial"/>
          <w:szCs w:val="24"/>
        </w:rPr>
        <w:t>odpowiada</w:t>
      </w:r>
      <w:r w:rsidR="0077386A">
        <w:rPr>
          <w:rFonts w:ascii="Arial" w:hAnsi="Arial"/>
          <w:szCs w:val="24"/>
        </w:rPr>
        <w:t xml:space="preserve">ła </w:t>
      </w:r>
      <w:r w:rsidR="006D01BE" w:rsidRPr="00FB7A57">
        <w:rPr>
          <w:rFonts w:ascii="Arial" w:hAnsi="Arial"/>
          <w:szCs w:val="24"/>
        </w:rPr>
        <w:t xml:space="preserve">łącznemu udziałowi </w:t>
      </w:r>
      <w:r w:rsidR="0077386A">
        <w:rPr>
          <w:rFonts w:ascii="Arial" w:hAnsi="Arial"/>
          <w:szCs w:val="24"/>
        </w:rPr>
        <w:t xml:space="preserve">tych współwłaścicieli </w:t>
      </w:r>
      <w:r w:rsidR="006D01BE" w:rsidRPr="00FB7A57">
        <w:rPr>
          <w:rFonts w:ascii="Arial" w:hAnsi="Arial"/>
          <w:szCs w:val="24"/>
        </w:rPr>
        <w:t>w prawie własności.</w:t>
      </w:r>
    </w:p>
    <w:p w:rsidR="00663E1C" w:rsidRDefault="00663E1C" w:rsidP="00967129">
      <w:pPr>
        <w:pStyle w:val="PKTpunkt"/>
        <w:ind w:left="0" w:firstLine="708"/>
        <w:rPr>
          <w:rFonts w:ascii="Arial" w:hAnsi="Arial"/>
          <w:szCs w:val="24"/>
        </w:rPr>
      </w:pPr>
    </w:p>
    <w:p w:rsidR="006E6867" w:rsidRPr="0060496B" w:rsidRDefault="006E6867" w:rsidP="00967129">
      <w:pPr>
        <w:pStyle w:val="PKTpunkt"/>
        <w:rPr>
          <w:rStyle w:val="Ppogrubienie"/>
          <w:rFonts w:ascii="Arial" w:hAnsi="Arial"/>
          <w:szCs w:val="24"/>
        </w:rPr>
      </w:pPr>
      <w:r w:rsidRPr="0060496B">
        <w:rPr>
          <w:rStyle w:val="Ppogrubienie"/>
          <w:rFonts w:ascii="Arial" w:hAnsi="Arial"/>
          <w:szCs w:val="24"/>
        </w:rPr>
        <w:t>4.</w:t>
      </w:r>
      <w:r w:rsidRPr="0060496B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6E6867" w:rsidRDefault="0077386A" w:rsidP="00967129">
      <w:pPr>
        <w:pStyle w:val="PKTpunkt"/>
        <w:ind w:left="0" w:firstLine="708"/>
        <w:rPr>
          <w:rStyle w:val="Ppogrubienie"/>
          <w:rFonts w:ascii="Arial" w:hAnsi="Arial"/>
          <w:b w:val="0"/>
          <w:szCs w:val="24"/>
        </w:rPr>
      </w:pPr>
      <w:r>
        <w:rPr>
          <w:rStyle w:val="Ppogrubienie"/>
          <w:rFonts w:ascii="Arial" w:hAnsi="Arial"/>
          <w:b w:val="0"/>
          <w:szCs w:val="24"/>
        </w:rPr>
        <w:t>Z uwagi na ukształtowane orzecznictwo można uznać, że p</w:t>
      </w:r>
      <w:r w:rsidR="006E6867" w:rsidRPr="0060496B">
        <w:rPr>
          <w:rStyle w:val="Ppogrubienie"/>
          <w:rFonts w:ascii="Arial" w:hAnsi="Arial"/>
          <w:b w:val="0"/>
          <w:szCs w:val="24"/>
        </w:rPr>
        <w:t>rojektowana ustawa nie ma</w:t>
      </w:r>
      <w:r>
        <w:rPr>
          <w:rStyle w:val="Ppogrubienie"/>
          <w:rFonts w:ascii="Arial" w:hAnsi="Arial"/>
          <w:b w:val="0"/>
          <w:szCs w:val="24"/>
        </w:rPr>
        <w:t xml:space="preserve"> znaczącego </w:t>
      </w:r>
      <w:r w:rsidR="006E6867" w:rsidRPr="0060496B">
        <w:rPr>
          <w:rStyle w:val="Ppogrubienie"/>
          <w:rFonts w:ascii="Arial" w:hAnsi="Arial"/>
          <w:b w:val="0"/>
          <w:szCs w:val="24"/>
        </w:rPr>
        <w:t xml:space="preserve">wpływu na finanse publiczne. </w:t>
      </w:r>
      <w:r>
        <w:rPr>
          <w:rStyle w:val="Ppogrubienie"/>
          <w:rFonts w:ascii="Arial" w:hAnsi="Arial"/>
          <w:b w:val="0"/>
          <w:szCs w:val="24"/>
        </w:rPr>
        <w:t xml:space="preserve">Zdarzające się w kraju przypadki opłacania przez współwłaścicieli nieruchomości podatku „od całej” nieruchomości </w:t>
      </w:r>
      <w:r w:rsidR="00DF1106">
        <w:rPr>
          <w:rStyle w:val="Ppogrubienie"/>
          <w:rFonts w:ascii="Arial" w:hAnsi="Arial"/>
          <w:b w:val="0"/>
          <w:szCs w:val="24"/>
        </w:rPr>
        <w:t xml:space="preserve">występują zwykle w sytuacji, gdy kwoty te są niewielkie i w związku z tym taki współwłaściciel woli zapłacić niż podejmować kroki prawne wobec </w:t>
      </w:r>
      <w:proofErr w:type="spellStart"/>
      <w:r w:rsidR="00DF1106">
        <w:rPr>
          <w:rStyle w:val="Ppogrubienie"/>
          <w:rFonts w:ascii="Arial" w:hAnsi="Arial"/>
          <w:b w:val="0"/>
          <w:szCs w:val="24"/>
        </w:rPr>
        <w:t>n.p</w:t>
      </w:r>
      <w:proofErr w:type="spellEnd"/>
      <w:r w:rsidR="00DF1106">
        <w:rPr>
          <w:rStyle w:val="Ppogrubienie"/>
          <w:rFonts w:ascii="Arial" w:hAnsi="Arial"/>
          <w:b w:val="0"/>
          <w:szCs w:val="24"/>
        </w:rPr>
        <w:t>. swojej gminy, z którą łączy go szereg innych interesów. W przypadku gdy kwoty poda</w:t>
      </w:r>
      <w:r w:rsidR="000F4A16">
        <w:rPr>
          <w:rStyle w:val="Ppogrubienie"/>
          <w:rFonts w:ascii="Arial" w:hAnsi="Arial"/>
          <w:b w:val="0"/>
          <w:szCs w:val="24"/>
        </w:rPr>
        <w:t>t</w:t>
      </w:r>
      <w:r w:rsidR="00DF1106">
        <w:rPr>
          <w:rStyle w:val="Ppogrubienie"/>
          <w:rFonts w:ascii="Arial" w:hAnsi="Arial"/>
          <w:b w:val="0"/>
          <w:szCs w:val="24"/>
        </w:rPr>
        <w:t>ków są znaczące, żądanie opłacenia podatku „od całej” nieruchomości spotyka się zwykle ze sprzeciwem i znajduje swoje ostateczne rozstrzygnięcie w sądzie</w:t>
      </w:r>
      <w:r w:rsidR="007E2BBB">
        <w:rPr>
          <w:rStyle w:val="Ppogrubienie"/>
          <w:rFonts w:ascii="Arial" w:hAnsi="Arial"/>
          <w:b w:val="0"/>
          <w:szCs w:val="24"/>
        </w:rPr>
        <w:t xml:space="preserve"> – najczęściej zgodne z interesem podatnika</w:t>
      </w:r>
      <w:r w:rsidR="00DF1106">
        <w:rPr>
          <w:rStyle w:val="Ppogrubienie"/>
          <w:rFonts w:ascii="Arial" w:hAnsi="Arial"/>
          <w:b w:val="0"/>
          <w:szCs w:val="24"/>
        </w:rPr>
        <w:t>. S</w:t>
      </w:r>
      <w:r w:rsidR="006E6867" w:rsidRPr="0060496B">
        <w:rPr>
          <w:rStyle w:val="Ppogrubienie"/>
          <w:rFonts w:ascii="Arial" w:hAnsi="Arial"/>
          <w:b w:val="0"/>
          <w:szCs w:val="24"/>
        </w:rPr>
        <w:t xml:space="preserve">kutki społeczne </w:t>
      </w:r>
      <w:r w:rsidR="0098437E">
        <w:rPr>
          <w:rStyle w:val="Ppogrubienie"/>
          <w:rFonts w:ascii="Arial" w:hAnsi="Arial"/>
          <w:b w:val="0"/>
          <w:szCs w:val="24"/>
        </w:rPr>
        <w:t xml:space="preserve">i prawne </w:t>
      </w:r>
      <w:r w:rsidR="00DF1106">
        <w:rPr>
          <w:rStyle w:val="Ppogrubienie"/>
          <w:rFonts w:ascii="Arial" w:hAnsi="Arial"/>
          <w:b w:val="0"/>
          <w:szCs w:val="24"/>
        </w:rPr>
        <w:t xml:space="preserve">projektowanej ustawy </w:t>
      </w:r>
      <w:r w:rsidR="006E6867" w:rsidRPr="0060496B">
        <w:rPr>
          <w:rStyle w:val="Ppogrubienie"/>
          <w:rFonts w:ascii="Arial" w:hAnsi="Arial"/>
          <w:b w:val="0"/>
          <w:szCs w:val="24"/>
        </w:rPr>
        <w:t>są bardzo ważne –</w:t>
      </w:r>
      <w:r w:rsidR="006E6867" w:rsidRPr="007C7C67">
        <w:rPr>
          <w:rStyle w:val="Ppogrubienie"/>
          <w:rFonts w:ascii="Arial" w:hAnsi="Arial"/>
          <w:b w:val="0"/>
          <w:szCs w:val="24"/>
        </w:rPr>
        <w:t xml:space="preserve"> wyeliminowany zostanie przepis </w:t>
      </w:r>
      <w:r>
        <w:rPr>
          <w:rStyle w:val="Ppogrubienie"/>
          <w:rFonts w:ascii="Arial" w:hAnsi="Arial"/>
          <w:b w:val="0"/>
          <w:szCs w:val="24"/>
        </w:rPr>
        <w:t xml:space="preserve">sprzeczny z zasadami </w:t>
      </w:r>
      <w:r>
        <w:rPr>
          <w:rStyle w:val="Ppogrubienie"/>
          <w:rFonts w:ascii="Arial" w:hAnsi="Arial"/>
          <w:b w:val="0"/>
          <w:szCs w:val="24"/>
        </w:rPr>
        <w:lastRenderedPageBreak/>
        <w:t>współżycia społecznego, prawdopodobnie naruszający normy konstytucyjne</w:t>
      </w:r>
      <w:r w:rsidR="006E6867" w:rsidRPr="007C7C67">
        <w:rPr>
          <w:rStyle w:val="Ppogrubienie"/>
          <w:rFonts w:ascii="Arial" w:hAnsi="Arial"/>
          <w:b w:val="0"/>
          <w:szCs w:val="24"/>
        </w:rPr>
        <w:t>, który stanowi potencjalnie zagrożenie dla</w:t>
      </w:r>
      <w:r>
        <w:rPr>
          <w:rStyle w:val="Ppogrubienie"/>
          <w:rFonts w:ascii="Arial" w:hAnsi="Arial"/>
          <w:b w:val="0"/>
          <w:szCs w:val="24"/>
        </w:rPr>
        <w:t xml:space="preserve"> współwłaścicieli wielu</w:t>
      </w:r>
      <w:r w:rsidR="007E2BBB">
        <w:rPr>
          <w:rStyle w:val="Ppogrubienie"/>
          <w:rFonts w:ascii="Arial" w:hAnsi="Arial"/>
          <w:b w:val="0"/>
          <w:szCs w:val="24"/>
        </w:rPr>
        <w:t xml:space="preserve"> nieruchomości, przepis który jest źródłem wielu niepotrzebnych postępowań sądowych, wydłużających tym samym okres oczekiwania na rozstrzygnięcia sądowe w innych sprawach.</w:t>
      </w:r>
      <w:r w:rsidR="0098437E">
        <w:rPr>
          <w:rStyle w:val="Ppogrubienie"/>
          <w:rFonts w:ascii="Arial" w:hAnsi="Arial"/>
          <w:b w:val="0"/>
          <w:szCs w:val="24"/>
        </w:rPr>
        <w:t xml:space="preserve"> Z punktu widzenia skutków gospodarczych proponowanej regulacji należy podkreślić fakt, że pewność w zakresie sposobu opodatkowania nieruchomości jest istotnym czynnikiem w przypadku zawierania transakcji kupna / sprzedaży nieruchomości. </w:t>
      </w:r>
      <w:r w:rsidR="00EB76BD">
        <w:rPr>
          <w:rStyle w:val="Ppogrubienie"/>
          <w:rFonts w:ascii="Arial" w:hAnsi="Arial"/>
          <w:b w:val="0"/>
          <w:szCs w:val="24"/>
        </w:rPr>
        <w:t xml:space="preserve">Jest także oczywiście ważnym czynnikiem sprzyjającym prawidłowemu planowaniu finansowemu – zarówno w przypadku podmiotów prowadzących działalność gospodarczą jak i podmiotów takich jak autor wspomnianej petycji (spółdzielnia mieszkaniowa). </w:t>
      </w:r>
    </w:p>
    <w:p w:rsidR="0077386A" w:rsidRPr="007C7C67" w:rsidRDefault="0077386A" w:rsidP="00967129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</w:p>
    <w:p w:rsidR="006E6867" w:rsidRPr="007C7C67" w:rsidRDefault="006E6867" w:rsidP="00967129">
      <w:pPr>
        <w:pStyle w:val="PKTpunkt"/>
        <w:rPr>
          <w:rStyle w:val="Ppogrubienie"/>
          <w:rFonts w:ascii="Arial" w:hAnsi="Arial"/>
          <w:szCs w:val="24"/>
        </w:rPr>
      </w:pPr>
      <w:r w:rsidRPr="007C7C67">
        <w:rPr>
          <w:rStyle w:val="Ppogrubienie"/>
          <w:rFonts w:ascii="Arial" w:hAnsi="Arial"/>
          <w:szCs w:val="24"/>
        </w:rPr>
        <w:t>5.</w:t>
      </w:r>
      <w:r w:rsidRPr="007C7C67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6E6867" w:rsidRPr="007C7C67" w:rsidRDefault="006E6867" w:rsidP="00967129">
      <w:pPr>
        <w:spacing w:after="0" w:line="360" w:lineRule="auto"/>
        <w:ind w:firstLine="708"/>
        <w:rPr>
          <w:sz w:val="24"/>
          <w:szCs w:val="24"/>
        </w:rPr>
      </w:pPr>
      <w:r w:rsidRPr="007C7C67">
        <w:rPr>
          <w:rFonts w:ascii="Arial" w:hAnsi="Arial"/>
          <w:sz w:val="24"/>
          <w:szCs w:val="24"/>
        </w:rPr>
        <w:t>Przedmiot projektowanej regulacji nie jest objęty prawem Unii Europejskiej</w:t>
      </w:r>
    </w:p>
    <w:p w:rsidR="008F5797" w:rsidRDefault="008F5797" w:rsidP="00967129">
      <w:pPr>
        <w:spacing w:after="0" w:line="360" w:lineRule="auto"/>
      </w:pPr>
    </w:p>
    <w:sectPr w:rsidR="008F5797" w:rsidSect="008F5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7F5" w:rsidRDefault="007007F5" w:rsidP="006E6867">
      <w:pPr>
        <w:spacing w:after="0" w:line="240" w:lineRule="auto"/>
      </w:pPr>
      <w:r>
        <w:separator/>
      </w:r>
    </w:p>
  </w:endnote>
  <w:endnote w:type="continuationSeparator" w:id="0">
    <w:p w:rsidR="007007F5" w:rsidRDefault="007007F5" w:rsidP="006E6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7F5" w:rsidRDefault="007007F5" w:rsidP="006E6867">
      <w:pPr>
        <w:spacing w:after="0" w:line="240" w:lineRule="auto"/>
      </w:pPr>
      <w:r>
        <w:separator/>
      </w:r>
    </w:p>
  </w:footnote>
  <w:footnote w:type="continuationSeparator" w:id="0">
    <w:p w:rsidR="007007F5" w:rsidRDefault="007007F5" w:rsidP="006E6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08BD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105E1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867"/>
    <w:rsid w:val="00027FAC"/>
    <w:rsid w:val="000F4A16"/>
    <w:rsid w:val="00117535"/>
    <w:rsid w:val="00201CB6"/>
    <w:rsid w:val="00216338"/>
    <w:rsid w:val="00280D7A"/>
    <w:rsid w:val="003D626E"/>
    <w:rsid w:val="003F65C3"/>
    <w:rsid w:val="004D18CF"/>
    <w:rsid w:val="006417A6"/>
    <w:rsid w:val="00663E1C"/>
    <w:rsid w:val="006B3406"/>
    <w:rsid w:val="006D01BE"/>
    <w:rsid w:val="006E6867"/>
    <w:rsid w:val="007007F5"/>
    <w:rsid w:val="0077386A"/>
    <w:rsid w:val="007D759B"/>
    <w:rsid w:val="007E2BBB"/>
    <w:rsid w:val="00864E97"/>
    <w:rsid w:val="00894674"/>
    <w:rsid w:val="008F5797"/>
    <w:rsid w:val="00902F8B"/>
    <w:rsid w:val="00967129"/>
    <w:rsid w:val="00973427"/>
    <w:rsid w:val="0098437E"/>
    <w:rsid w:val="00AE699A"/>
    <w:rsid w:val="00B04230"/>
    <w:rsid w:val="00BB2B2B"/>
    <w:rsid w:val="00C23801"/>
    <w:rsid w:val="00C43041"/>
    <w:rsid w:val="00CF65B0"/>
    <w:rsid w:val="00D01FE4"/>
    <w:rsid w:val="00DC2767"/>
    <w:rsid w:val="00DF1106"/>
    <w:rsid w:val="00E11E0A"/>
    <w:rsid w:val="00E41895"/>
    <w:rsid w:val="00E43D55"/>
    <w:rsid w:val="00EB76BD"/>
    <w:rsid w:val="00F71613"/>
    <w:rsid w:val="00FB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686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686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6E6867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6E6867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6E686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aliases w:val="Odwołanie przypisu,FZ,(Voetnootmarkering),OZNAKA OPOMBE,przypisy dolne"/>
    <w:basedOn w:val="Domylnaczcionkaakapitu"/>
    <w:uiPriority w:val="99"/>
    <w:rsid w:val="006E6867"/>
    <w:rPr>
      <w:rFonts w:cs="Times New Roman"/>
      <w:vertAlign w:val="superscript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6E686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6E6867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6E6867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6E6867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6E6867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6E686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CB6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6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6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65B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6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65B0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686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686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6E6867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6E6867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6E686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aliases w:val="Odwołanie przypisu,FZ,(Voetnootmarkering),OZNAKA OPOMBE,przypisy dolne"/>
    <w:basedOn w:val="Domylnaczcionkaakapitu"/>
    <w:uiPriority w:val="99"/>
    <w:rsid w:val="006E6867"/>
    <w:rPr>
      <w:rFonts w:cs="Times New Roman"/>
      <w:vertAlign w:val="superscript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6E686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6E6867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6E6867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6E6867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6E6867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6E686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CB6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6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6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65B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6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65B0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1092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Ewa A. Genert</cp:lastModifiedBy>
  <cp:revision>2</cp:revision>
  <dcterms:created xsi:type="dcterms:W3CDTF">2017-01-25T11:49:00Z</dcterms:created>
  <dcterms:modified xsi:type="dcterms:W3CDTF">2017-01-25T11:49:00Z</dcterms:modified>
</cp:coreProperties>
</file>