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F59" w:rsidRPr="00292F59" w:rsidRDefault="00292F59" w:rsidP="00292F59">
      <w:pPr>
        <w:spacing w:after="0" w:line="360" w:lineRule="auto"/>
        <w:jc w:val="center"/>
        <w:rPr>
          <w:rFonts w:ascii="Times New Roman" w:hAnsi="Times New Roman" w:cs="Times New Roman"/>
          <w:b/>
          <w:sz w:val="24"/>
          <w:szCs w:val="24"/>
        </w:rPr>
      </w:pPr>
      <w:bookmarkStart w:id="0" w:name="_GoBack"/>
      <w:bookmarkEnd w:id="0"/>
      <w:r w:rsidRPr="00292F59">
        <w:rPr>
          <w:rFonts w:ascii="Times New Roman" w:hAnsi="Times New Roman" w:cs="Times New Roman"/>
          <w:b/>
          <w:sz w:val="24"/>
          <w:szCs w:val="24"/>
        </w:rPr>
        <w:t>Uzasadnienie</w:t>
      </w:r>
    </w:p>
    <w:p w:rsidR="00292F59" w:rsidRPr="00292F59" w:rsidRDefault="00292F59" w:rsidP="00292F59">
      <w:pPr>
        <w:spacing w:after="0" w:line="360" w:lineRule="auto"/>
        <w:jc w:val="both"/>
        <w:rPr>
          <w:rFonts w:ascii="Times New Roman" w:hAnsi="Times New Roman" w:cs="Times New Roman"/>
          <w:sz w:val="24"/>
          <w:szCs w:val="24"/>
        </w:rPr>
      </w:pPr>
      <w:r w:rsidRPr="00292F59">
        <w:rPr>
          <w:rFonts w:ascii="Times New Roman" w:hAnsi="Times New Roman" w:cs="Times New Roman"/>
          <w:sz w:val="24"/>
          <w:szCs w:val="24"/>
        </w:rPr>
        <w:t xml:space="preserve">Celem zmiany jest objęcie </w:t>
      </w:r>
      <w:proofErr w:type="spellStart"/>
      <w:r w:rsidRPr="00292F59">
        <w:rPr>
          <w:rFonts w:ascii="Times New Roman" w:hAnsi="Times New Roman" w:cs="Times New Roman"/>
          <w:sz w:val="24"/>
          <w:szCs w:val="24"/>
        </w:rPr>
        <w:t>ucywilnionych</w:t>
      </w:r>
      <w:proofErr w:type="spellEnd"/>
      <w:r w:rsidRPr="00292F59">
        <w:rPr>
          <w:rFonts w:ascii="Times New Roman" w:hAnsi="Times New Roman" w:cs="Times New Roman"/>
          <w:sz w:val="24"/>
          <w:szCs w:val="24"/>
        </w:rPr>
        <w:t xml:space="preserve"> funkcjonariuszy od pierwszego dnia ubezpieczenia chorobowego prawem do zasiłku chorobowego oraz zasiłku macierzyńskiego. Art. 4 ust. 1 ustawy z dnia 25 czerwca 1999 r. o świadczeniach pieniężnych z ubezpieczenia społecznego w razie choroby i macierzyństwa (Dz. U. z 2016 r. poz. 372 z </w:t>
      </w:r>
      <w:proofErr w:type="spellStart"/>
      <w:r w:rsidRPr="00292F59">
        <w:rPr>
          <w:rFonts w:ascii="Times New Roman" w:hAnsi="Times New Roman" w:cs="Times New Roman"/>
          <w:sz w:val="24"/>
          <w:szCs w:val="24"/>
        </w:rPr>
        <w:t>późn</w:t>
      </w:r>
      <w:proofErr w:type="spellEnd"/>
      <w:r w:rsidRPr="00292F59">
        <w:rPr>
          <w:rFonts w:ascii="Times New Roman" w:hAnsi="Times New Roman" w:cs="Times New Roman"/>
          <w:sz w:val="24"/>
          <w:szCs w:val="24"/>
        </w:rPr>
        <w:t>. zm.) stanowi, iż ubezpieczony nabywa prawo do zasiłku chorobowego po upływie 30 dni nieprzerwanego ubezpieczenia chorobowego. Następnie art. 6 ust. 1 stanowi, że zasiłek chorobowy przysługuje ubezpieczonemu, który stał się niezdolny do pracy z powodu choroby w czasie trwania ubezpieczenia chorobowego. Dodatkowo art. 29 ust. 1 pkt 1 stanowi, że zasiłek macierzyński przysługuje ubezpieczonej, która w okresie ubezpieczenia chorobowego albo w okresie urlopu wychowawczego urodziła dziecko.</w:t>
      </w:r>
    </w:p>
    <w:p w:rsidR="00292F59" w:rsidRDefault="00292F59" w:rsidP="00292F59">
      <w:pPr>
        <w:spacing w:after="0" w:line="360" w:lineRule="auto"/>
        <w:jc w:val="both"/>
        <w:rPr>
          <w:rFonts w:ascii="Times New Roman" w:hAnsi="Times New Roman" w:cs="Times New Roman"/>
          <w:sz w:val="24"/>
          <w:szCs w:val="24"/>
        </w:rPr>
      </w:pPr>
      <w:r w:rsidRPr="00292F59">
        <w:rPr>
          <w:rFonts w:ascii="Times New Roman" w:hAnsi="Times New Roman" w:cs="Times New Roman"/>
          <w:sz w:val="24"/>
          <w:szCs w:val="24"/>
        </w:rPr>
        <w:t xml:space="preserve">Aktualnie funkcjonariusze celni nie podlegają ubezpieczeniu chorobowemu. Po </w:t>
      </w:r>
      <w:proofErr w:type="spellStart"/>
      <w:r w:rsidRPr="00292F59">
        <w:rPr>
          <w:rFonts w:ascii="Times New Roman" w:hAnsi="Times New Roman" w:cs="Times New Roman"/>
          <w:sz w:val="24"/>
          <w:szCs w:val="24"/>
        </w:rPr>
        <w:t>ucywilnieniu</w:t>
      </w:r>
      <w:proofErr w:type="spellEnd"/>
      <w:r w:rsidRPr="00292F59">
        <w:rPr>
          <w:rFonts w:ascii="Times New Roman" w:hAnsi="Times New Roman" w:cs="Times New Roman"/>
          <w:sz w:val="24"/>
          <w:szCs w:val="24"/>
        </w:rPr>
        <w:t xml:space="preserve"> funkcjonariusze, w przypadku niewprowadzenia projektowanej zmiany, byliby traktowani jak pracownicy rozpoczynający pracę (nie jest możliwe wliczenie okresu pozostawania funkcjonariuszem do wymaganego okresu 30 dni nieprzerwanego ubezpieczenia chorobowego, po upływie którego pracownik nabywa prawo do zasiłku chorobowego). </w:t>
      </w:r>
    </w:p>
    <w:p w:rsidR="00732660" w:rsidRPr="00292F59" w:rsidRDefault="00732660" w:rsidP="00292F59">
      <w:pPr>
        <w:spacing w:after="0" w:line="360" w:lineRule="auto"/>
        <w:jc w:val="both"/>
        <w:rPr>
          <w:rFonts w:ascii="Times New Roman" w:hAnsi="Times New Roman" w:cs="Times New Roman"/>
          <w:sz w:val="24"/>
          <w:szCs w:val="24"/>
        </w:rPr>
      </w:pPr>
    </w:p>
    <w:p w:rsidR="00292F59" w:rsidRPr="00292F59" w:rsidRDefault="00292F59" w:rsidP="00292F59">
      <w:pPr>
        <w:spacing w:after="0" w:line="360" w:lineRule="auto"/>
        <w:jc w:val="both"/>
        <w:rPr>
          <w:rFonts w:ascii="Times New Roman" w:hAnsi="Times New Roman" w:cs="Times New Roman"/>
          <w:b/>
          <w:sz w:val="24"/>
          <w:szCs w:val="24"/>
        </w:rPr>
      </w:pPr>
      <w:r w:rsidRPr="00292F59">
        <w:rPr>
          <w:rFonts w:ascii="Times New Roman" w:hAnsi="Times New Roman" w:cs="Times New Roman"/>
          <w:b/>
          <w:sz w:val="24"/>
          <w:szCs w:val="24"/>
        </w:rPr>
        <w:t xml:space="preserve">Ocena skutków regulacji </w:t>
      </w:r>
    </w:p>
    <w:p w:rsidR="00292F59" w:rsidRDefault="00292F59" w:rsidP="00292F59">
      <w:pPr>
        <w:spacing w:after="0" w:line="360" w:lineRule="auto"/>
        <w:jc w:val="both"/>
        <w:rPr>
          <w:rFonts w:ascii="Times New Roman" w:hAnsi="Times New Roman" w:cs="Times New Roman"/>
          <w:sz w:val="24"/>
          <w:szCs w:val="24"/>
        </w:rPr>
      </w:pPr>
      <w:r w:rsidRPr="00292F59">
        <w:rPr>
          <w:rFonts w:ascii="Times New Roman" w:hAnsi="Times New Roman" w:cs="Times New Roman"/>
          <w:sz w:val="24"/>
          <w:szCs w:val="24"/>
        </w:rPr>
        <w:t xml:space="preserve">Projektowana zmiana ma zagwarantować </w:t>
      </w:r>
      <w:proofErr w:type="spellStart"/>
      <w:r w:rsidRPr="00292F59">
        <w:rPr>
          <w:rFonts w:ascii="Times New Roman" w:hAnsi="Times New Roman" w:cs="Times New Roman"/>
          <w:sz w:val="24"/>
          <w:szCs w:val="24"/>
        </w:rPr>
        <w:t>ucywilnionym</w:t>
      </w:r>
      <w:proofErr w:type="spellEnd"/>
      <w:r w:rsidRPr="00292F59">
        <w:rPr>
          <w:rFonts w:ascii="Times New Roman" w:hAnsi="Times New Roman" w:cs="Times New Roman"/>
          <w:sz w:val="24"/>
          <w:szCs w:val="24"/>
        </w:rPr>
        <w:t xml:space="preserve"> funkcjonariuszom zachowanie obecnego rozwiązania ww. zakresie w nowym stanie prawnym. Wobec powyższego projektowana zmiana jest neutralna z punktu widzenia finansów publicznych (nie będzie generowała dodatkowych wydatków budżetowych).</w:t>
      </w:r>
      <w:r w:rsidR="004002F8">
        <w:rPr>
          <w:rFonts w:ascii="Times New Roman" w:hAnsi="Times New Roman" w:cs="Times New Roman"/>
          <w:sz w:val="24"/>
          <w:szCs w:val="24"/>
        </w:rPr>
        <w:t xml:space="preserve"> Projektowana zmiana przyniesie pozytywne skutki </w:t>
      </w:r>
      <w:proofErr w:type="spellStart"/>
      <w:r w:rsidR="004002F8">
        <w:rPr>
          <w:rFonts w:ascii="Times New Roman" w:hAnsi="Times New Roman" w:cs="Times New Roman"/>
          <w:sz w:val="24"/>
          <w:szCs w:val="24"/>
        </w:rPr>
        <w:t>społeczno</w:t>
      </w:r>
      <w:proofErr w:type="spellEnd"/>
      <w:r w:rsidR="004002F8">
        <w:rPr>
          <w:rFonts w:ascii="Times New Roman" w:hAnsi="Times New Roman" w:cs="Times New Roman"/>
          <w:sz w:val="24"/>
          <w:szCs w:val="24"/>
        </w:rPr>
        <w:t xml:space="preserve"> – gospodarcze.</w:t>
      </w:r>
    </w:p>
    <w:p w:rsidR="00732660" w:rsidRPr="00292F59" w:rsidRDefault="00732660" w:rsidP="00292F59">
      <w:pPr>
        <w:spacing w:after="0" w:line="360" w:lineRule="auto"/>
        <w:jc w:val="both"/>
        <w:rPr>
          <w:rFonts w:ascii="Times New Roman" w:hAnsi="Times New Roman" w:cs="Times New Roman"/>
          <w:sz w:val="24"/>
          <w:szCs w:val="24"/>
        </w:rPr>
      </w:pPr>
    </w:p>
    <w:p w:rsidR="00292F59" w:rsidRPr="00292F59" w:rsidRDefault="00292F59" w:rsidP="00292F59">
      <w:pPr>
        <w:spacing w:after="0" w:line="360" w:lineRule="auto"/>
        <w:jc w:val="both"/>
        <w:rPr>
          <w:rFonts w:ascii="Times New Roman" w:hAnsi="Times New Roman" w:cs="Times New Roman"/>
          <w:b/>
          <w:sz w:val="24"/>
          <w:szCs w:val="24"/>
        </w:rPr>
      </w:pPr>
      <w:r w:rsidRPr="00292F59">
        <w:rPr>
          <w:rFonts w:ascii="Times New Roman" w:hAnsi="Times New Roman" w:cs="Times New Roman"/>
          <w:b/>
          <w:sz w:val="24"/>
          <w:szCs w:val="24"/>
        </w:rPr>
        <w:t xml:space="preserve">Oświadczenie o zgodności projektu z prawem Unii Europejskiej  </w:t>
      </w:r>
    </w:p>
    <w:p w:rsidR="00292F59" w:rsidRPr="00292F59" w:rsidRDefault="00292F59" w:rsidP="00292F59">
      <w:pPr>
        <w:spacing w:after="0" w:line="360" w:lineRule="auto"/>
        <w:jc w:val="both"/>
        <w:rPr>
          <w:rFonts w:ascii="Times New Roman" w:hAnsi="Times New Roman" w:cs="Times New Roman"/>
          <w:sz w:val="24"/>
          <w:szCs w:val="24"/>
        </w:rPr>
      </w:pPr>
      <w:r w:rsidRPr="00292F59">
        <w:rPr>
          <w:rFonts w:ascii="Times New Roman" w:hAnsi="Times New Roman" w:cs="Times New Roman"/>
          <w:sz w:val="24"/>
          <w:szCs w:val="24"/>
        </w:rPr>
        <w:t>Projekt ustawy jest zgodny z prawem Unii Europejskiej.</w:t>
      </w:r>
    </w:p>
    <w:p w:rsidR="00292F59" w:rsidRPr="00292F59" w:rsidRDefault="00292F59" w:rsidP="00292F59">
      <w:pPr>
        <w:jc w:val="both"/>
        <w:rPr>
          <w:rFonts w:ascii="Times New Roman" w:hAnsi="Times New Roman" w:cs="Times New Roman"/>
          <w:sz w:val="24"/>
          <w:szCs w:val="24"/>
        </w:rPr>
      </w:pPr>
    </w:p>
    <w:p w:rsidR="00B6704D" w:rsidRPr="00292F59" w:rsidRDefault="00B6704D" w:rsidP="00292F59">
      <w:pPr>
        <w:jc w:val="both"/>
        <w:rPr>
          <w:rFonts w:ascii="Times New Roman" w:hAnsi="Times New Roman" w:cs="Times New Roman"/>
          <w:sz w:val="24"/>
          <w:szCs w:val="24"/>
        </w:rPr>
      </w:pPr>
    </w:p>
    <w:sectPr w:rsidR="00B6704D" w:rsidRPr="00292F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2F59"/>
    <w:rsid w:val="00292F59"/>
    <w:rsid w:val="004002F8"/>
    <w:rsid w:val="004E7608"/>
    <w:rsid w:val="005C59E3"/>
    <w:rsid w:val="00602477"/>
    <w:rsid w:val="00732660"/>
    <w:rsid w:val="00B6704D"/>
    <w:rsid w:val="00DC06DD"/>
    <w:rsid w:val="00E46012"/>
    <w:rsid w:val="00F22E51"/>
    <w:rsid w:val="00F337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1502</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Ewa A. Genert</cp:lastModifiedBy>
  <cp:revision>2</cp:revision>
  <dcterms:created xsi:type="dcterms:W3CDTF">2017-02-07T16:47:00Z</dcterms:created>
  <dcterms:modified xsi:type="dcterms:W3CDTF">2017-02-07T16:47:00Z</dcterms:modified>
</cp:coreProperties>
</file>