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24964" w:rsidRPr="004B4A51" w:rsidRDefault="00024964" w:rsidP="00024964">
      <w:pPr>
        <w:spacing w:line="360" w:lineRule="auto"/>
        <w:jc w:val="right"/>
      </w:pPr>
      <w:bookmarkStart w:id="0" w:name="_GoBack"/>
      <w:bookmarkEnd w:id="0"/>
      <w:r w:rsidRPr="00024964">
        <w:rPr>
          <w:i/>
          <w:sz w:val="28"/>
          <w:szCs w:val="28"/>
        </w:rPr>
        <w:tab/>
      </w:r>
      <w:r w:rsidRPr="00024964">
        <w:rPr>
          <w:i/>
          <w:sz w:val="28"/>
          <w:szCs w:val="28"/>
        </w:rPr>
        <w:tab/>
      </w:r>
      <w:r w:rsidRPr="00024964">
        <w:rPr>
          <w:i/>
          <w:sz w:val="28"/>
          <w:szCs w:val="28"/>
        </w:rPr>
        <w:tab/>
      </w:r>
      <w:r w:rsidRPr="00024964">
        <w:rPr>
          <w:i/>
          <w:sz w:val="28"/>
          <w:szCs w:val="28"/>
        </w:rPr>
        <w:tab/>
      </w:r>
      <w:r w:rsidRPr="00024964">
        <w:rPr>
          <w:i/>
          <w:sz w:val="28"/>
          <w:szCs w:val="28"/>
        </w:rPr>
        <w:tab/>
      </w:r>
      <w:r w:rsidRPr="00024964">
        <w:rPr>
          <w:i/>
          <w:sz w:val="28"/>
          <w:szCs w:val="28"/>
        </w:rPr>
        <w:tab/>
      </w:r>
      <w:r w:rsidRPr="00024964">
        <w:rPr>
          <w:i/>
          <w:sz w:val="28"/>
          <w:szCs w:val="28"/>
        </w:rPr>
        <w:tab/>
      </w:r>
      <w:r w:rsidRPr="00024964">
        <w:rPr>
          <w:i/>
          <w:sz w:val="28"/>
          <w:szCs w:val="28"/>
        </w:rPr>
        <w:tab/>
      </w:r>
      <w:r w:rsidRPr="00024964">
        <w:rPr>
          <w:i/>
          <w:sz w:val="28"/>
          <w:szCs w:val="28"/>
        </w:rPr>
        <w:tab/>
      </w:r>
      <w:r w:rsidRPr="00024964">
        <w:rPr>
          <w:i/>
          <w:sz w:val="28"/>
          <w:szCs w:val="28"/>
        </w:rPr>
        <w:tab/>
      </w:r>
      <w:r w:rsidRPr="004B4A51">
        <w:rPr>
          <w:i/>
          <w:sz w:val="28"/>
          <w:szCs w:val="28"/>
        </w:rPr>
        <w:t>PROJEKT</w:t>
      </w:r>
    </w:p>
    <w:p w:rsidR="00024964" w:rsidRPr="004B4A51" w:rsidRDefault="00024964" w:rsidP="00024964">
      <w:pPr>
        <w:spacing w:line="360" w:lineRule="auto"/>
        <w:jc w:val="right"/>
      </w:pPr>
    </w:p>
    <w:p w:rsidR="00024964" w:rsidRPr="004B4A51" w:rsidRDefault="00024964" w:rsidP="004B4A51">
      <w:pPr>
        <w:tabs>
          <w:tab w:val="left" w:pos="3720"/>
        </w:tabs>
        <w:spacing w:line="360" w:lineRule="auto"/>
      </w:pPr>
    </w:p>
    <w:p w:rsidR="00024964" w:rsidRPr="004B4A51" w:rsidRDefault="00024964" w:rsidP="00024964">
      <w:pPr>
        <w:spacing w:line="360" w:lineRule="auto"/>
        <w:rPr>
          <w:bCs/>
          <w:sz w:val="26"/>
          <w:szCs w:val="26"/>
        </w:rPr>
      </w:pPr>
      <w:r w:rsidRPr="004B4A51">
        <w:rPr>
          <w:b/>
          <w:bCs/>
          <w:i/>
          <w:sz w:val="30"/>
          <w:szCs w:val="30"/>
        </w:rPr>
        <w:tab/>
      </w:r>
      <w:r w:rsidRPr="004B4A51">
        <w:rPr>
          <w:b/>
          <w:bCs/>
          <w:i/>
          <w:sz w:val="30"/>
          <w:szCs w:val="30"/>
        </w:rPr>
        <w:tab/>
      </w:r>
      <w:r w:rsidRPr="004B4A51">
        <w:rPr>
          <w:b/>
          <w:bCs/>
          <w:i/>
          <w:sz w:val="30"/>
          <w:szCs w:val="30"/>
        </w:rPr>
        <w:tab/>
      </w:r>
      <w:r w:rsidRPr="004B4A51">
        <w:rPr>
          <w:b/>
          <w:bCs/>
          <w:i/>
          <w:sz w:val="30"/>
          <w:szCs w:val="30"/>
        </w:rPr>
        <w:tab/>
      </w:r>
      <w:r w:rsidRPr="004B4A51">
        <w:rPr>
          <w:b/>
          <w:bCs/>
          <w:i/>
          <w:sz w:val="30"/>
          <w:szCs w:val="30"/>
        </w:rPr>
        <w:tab/>
      </w:r>
      <w:r w:rsidRPr="004B4A51">
        <w:rPr>
          <w:b/>
          <w:bCs/>
          <w:i/>
          <w:sz w:val="30"/>
          <w:szCs w:val="30"/>
        </w:rPr>
        <w:tab/>
      </w:r>
      <w:r w:rsidRPr="004B4A51">
        <w:rPr>
          <w:b/>
          <w:bCs/>
          <w:sz w:val="26"/>
          <w:szCs w:val="26"/>
        </w:rPr>
        <w:t>USTAWA</w:t>
      </w:r>
    </w:p>
    <w:p w:rsidR="00024964" w:rsidRPr="004B4A51" w:rsidRDefault="00024964" w:rsidP="00024964">
      <w:pPr>
        <w:spacing w:line="360" w:lineRule="auto"/>
        <w:jc w:val="center"/>
        <w:rPr>
          <w:b/>
          <w:bCs/>
          <w:sz w:val="26"/>
          <w:szCs w:val="26"/>
        </w:rPr>
      </w:pPr>
      <w:r w:rsidRPr="004B4A51">
        <w:rPr>
          <w:bCs/>
          <w:sz w:val="26"/>
          <w:szCs w:val="26"/>
        </w:rPr>
        <w:t>z dnia …… 2017 r.</w:t>
      </w:r>
    </w:p>
    <w:p w:rsidR="00024964" w:rsidRPr="004B4A51" w:rsidRDefault="00024964" w:rsidP="00024964">
      <w:pPr>
        <w:spacing w:line="360" w:lineRule="auto"/>
        <w:jc w:val="center"/>
        <w:rPr>
          <w:rFonts w:eastAsia="Calibri"/>
          <w:b/>
          <w:bCs/>
          <w:sz w:val="26"/>
          <w:szCs w:val="26"/>
        </w:rPr>
      </w:pPr>
      <w:r w:rsidRPr="004B4A51">
        <w:rPr>
          <w:b/>
          <w:bCs/>
          <w:sz w:val="26"/>
          <w:szCs w:val="26"/>
        </w:rPr>
        <w:t>o zmianie ustawy o spółdzielniach mieszkaniowych</w:t>
      </w:r>
    </w:p>
    <w:p w:rsidR="00024964" w:rsidRPr="004B4A51" w:rsidRDefault="00024964" w:rsidP="00024964">
      <w:pPr>
        <w:spacing w:line="360" w:lineRule="auto"/>
        <w:jc w:val="center"/>
        <w:rPr>
          <w:b/>
          <w:bCs/>
        </w:rPr>
      </w:pPr>
      <w:r w:rsidRPr="004B4A51">
        <w:rPr>
          <w:rFonts w:eastAsia="Calibri"/>
          <w:b/>
          <w:bCs/>
          <w:sz w:val="26"/>
          <w:szCs w:val="26"/>
        </w:rPr>
        <w:t xml:space="preserve"> oraz </w:t>
      </w:r>
      <w:r w:rsidR="00142CAD">
        <w:rPr>
          <w:rFonts w:eastAsia="Calibri"/>
          <w:b/>
          <w:bCs/>
          <w:sz w:val="26"/>
          <w:szCs w:val="26"/>
        </w:rPr>
        <w:t xml:space="preserve">ustawy Prawo spółdzielcze </w:t>
      </w:r>
    </w:p>
    <w:p w:rsidR="00024964" w:rsidRPr="004B4A51" w:rsidRDefault="00024964" w:rsidP="00024964">
      <w:pPr>
        <w:spacing w:line="360" w:lineRule="auto"/>
        <w:rPr>
          <w:b/>
          <w:bCs/>
        </w:rPr>
      </w:pPr>
    </w:p>
    <w:p w:rsidR="00024964" w:rsidRPr="004B4A51" w:rsidRDefault="00024964" w:rsidP="00024964">
      <w:pPr>
        <w:spacing w:after="240" w:line="360" w:lineRule="auto"/>
        <w:jc w:val="both"/>
        <w:rPr>
          <w:b/>
          <w:bCs/>
          <w:sz w:val="26"/>
          <w:szCs w:val="26"/>
        </w:rPr>
      </w:pPr>
      <w:r w:rsidRPr="004B4A51">
        <w:rPr>
          <w:rFonts w:eastAsia="Calibri"/>
          <w:b/>
        </w:rPr>
        <w:t xml:space="preserve">Art. 1. </w:t>
      </w:r>
      <w:r w:rsidRPr="004B4A51">
        <w:rPr>
          <w:rFonts w:eastAsia="Calibri"/>
        </w:rPr>
        <w:t>W ustawie z dnia 15 grudnia 2000 r. o spółdzielniach mieszkaniowych (Dz.U. 2001, Nr 4 poz. 27 z późn. zm.) wprowadza się następujące zmiany:</w:t>
      </w:r>
    </w:p>
    <w:p w:rsidR="00024964" w:rsidRPr="004B4A51" w:rsidRDefault="00024964" w:rsidP="00024964">
      <w:pPr>
        <w:widowControl/>
        <w:spacing w:after="200" w:line="360" w:lineRule="auto"/>
        <w:jc w:val="both"/>
        <w:rPr>
          <w:bCs/>
        </w:rPr>
      </w:pPr>
      <w:r w:rsidRPr="004B4A51">
        <w:rPr>
          <w:b/>
          <w:bCs/>
          <w:sz w:val="26"/>
          <w:szCs w:val="26"/>
        </w:rPr>
        <w:t xml:space="preserve">1) </w:t>
      </w:r>
      <w:r w:rsidRPr="004B4A51">
        <w:rPr>
          <w:b/>
          <w:bCs/>
        </w:rPr>
        <w:t xml:space="preserve">w art. 1. ust. 1  otrzymuje brzmienie: </w:t>
      </w:r>
    </w:p>
    <w:p w:rsidR="00024964" w:rsidRPr="004B4A51" w:rsidRDefault="00024964" w:rsidP="00024964">
      <w:pPr>
        <w:pStyle w:val="Akapitzlist1"/>
        <w:spacing w:line="360" w:lineRule="auto"/>
        <w:ind w:left="0"/>
        <w:jc w:val="both"/>
        <w:rPr>
          <w:rFonts w:eastAsia="Calibri"/>
          <w:bCs/>
        </w:rPr>
      </w:pPr>
      <w:r w:rsidRPr="004B4A51">
        <w:rPr>
          <w:bCs/>
        </w:rPr>
        <w:t>„1</w:t>
      </w:r>
      <w:r w:rsidRPr="004B4A51">
        <w:rPr>
          <w:b/>
          <w:bCs/>
        </w:rPr>
        <w:t xml:space="preserve">. </w:t>
      </w:r>
      <w:r w:rsidRPr="004B4A51">
        <w:t>Celem spółdzielni mieszkaniowej, zwanej dalej „spółdzielnią”, jest dostarczanie członkom spółdzielni i ich rodzinom, prowadzącym wspólne gospodarstwo domowe, lokali mieszkalnych wraz z pomieszczeniami przynależnymi lub domów jednorodzinnych oraz garaży, a także świadczenie wszelkich usług z zakresu zarządzania mieniem wspólnym gwarantujących prawidłową eksploatację ich mienia. Działalność spółdzielni jest jawna.”</w:t>
      </w:r>
    </w:p>
    <w:p w:rsidR="00024964" w:rsidRPr="004B4A51" w:rsidRDefault="00024964" w:rsidP="00024964">
      <w:pPr>
        <w:pStyle w:val="Akapitzlist1"/>
        <w:spacing w:line="360" w:lineRule="auto"/>
        <w:ind w:left="0"/>
        <w:jc w:val="both"/>
        <w:rPr>
          <w:rFonts w:eastAsia="Calibri"/>
          <w:bCs/>
        </w:rPr>
      </w:pPr>
    </w:p>
    <w:p w:rsidR="00024964" w:rsidRPr="004B4A51" w:rsidRDefault="00024964" w:rsidP="00024964">
      <w:pPr>
        <w:pStyle w:val="Akapitzlist1"/>
        <w:spacing w:after="240" w:line="360" w:lineRule="auto"/>
        <w:ind w:left="0"/>
        <w:jc w:val="both"/>
        <w:rPr>
          <w:bCs/>
        </w:rPr>
      </w:pPr>
      <w:r w:rsidRPr="004B4A51">
        <w:rPr>
          <w:rFonts w:eastAsia="Calibri"/>
          <w:b/>
          <w:bCs/>
        </w:rPr>
        <w:t>2) w art. 1 ust. 1</w:t>
      </w:r>
      <w:r w:rsidRPr="004B4A51">
        <w:rPr>
          <w:rFonts w:eastAsia="Calibri"/>
          <w:b/>
          <w:bCs/>
          <w:vertAlign w:val="superscript"/>
        </w:rPr>
        <w:t>1</w:t>
      </w:r>
      <w:r w:rsidRPr="004B4A51">
        <w:rPr>
          <w:rFonts w:eastAsia="Calibri"/>
          <w:b/>
          <w:bCs/>
        </w:rPr>
        <w:t xml:space="preserve"> otrzymuje brzmienie:</w:t>
      </w:r>
    </w:p>
    <w:p w:rsidR="00024964" w:rsidRPr="004B4A51" w:rsidRDefault="00024964" w:rsidP="00024964">
      <w:pPr>
        <w:widowControl/>
        <w:spacing w:after="200" w:line="360" w:lineRule="auto"/>
        <w:jc w:val="both"/>
        <w:rPr>
          <w:b/>
          <w:bCs/>
        </w:rPr>
      </w:pPr>
      <w:r w:rsidRPr="004B4A51">
        <w:rPr>
          <w:bCs/>
        </w:rPr>
        <w:t>„1</w:t>
      </w:r>
      <w:r w:rsidRPr="004B4A51">
        <w:rPr>
          <w:bCs/>
          <w:vertAlign w:val="superscript"/>
        </w:rPr>
        <w:t>1</w:t>
      </w:r>
      <w:r w:rsidRPr="004B4A51">
        <w:rPr>
          <w:b/>
          <w:bCs/>
        </w:rPr>
        <w:t xml:space="preserve">. </w:t>
      </w:r>
      <w:r w:rsidRPr="004B4A51">
        <w:t>Spółdzielnia mieszkaniowa nie może odnosić</w:t>
      </w:r>
      <w:r w:rsidRPr="004B4A51">
        <w:rPr>
          <w:b/>
          <w:bCs/>
        </w:rPr>
        <w:t xml:space="preserve"> </w:t>
      </w:r>
      <w:r w:rsidRPr="004B4A51">
        <w:t>jakichkolwiek korzyści majątkowych kosztem swoich członków. Cel, o którym mowa w ust. 1, zarząd spółdzielni ma obowiązek realizować przy zachowaniu warunków finansowych ekonomicznie uzasadnionych potrzebami gospodarczymi spółdzielni, przynoszących korzyści swoim członkom oraz z zachowaniem zasady pełnej transparentności procesu zarządzania mieniem członków spółdzielni.”</w:t>
      </w:r>
    </w:p>
    <w:p w:rsidR="00024964" w:rsidRPr="004B4A51" w:rsidRDefault="00024964" w:rsidP="00024964">
      <w:pPr>
        <w:widowControl/>
        <w:spacing w:after="200" w:line="360" w:lineRule="auto"/>
        <w:jc w:val="both"/>
        <w:rPr>
          <w:rFonts w:eastAsia="Calibri"/>
          <w:bCs/>
        </w:rPr>
      </w:pPr>
      <w:r w:rsidRPr="004B4A51">
        <w:rPr>
          <w:b/>
          <w:bCs/>
        </w:rPr>
        <w:t>3) w art. 1 ust. 3 otrzymuje brzmienie</w:t>
      </w:r>
      <w:r w:rsidRPr="004B4A51">
        <w:rPr>
          <w:bCs/>
        </w:rPr>
        <w:t xml:space="preserve">: </w:t>
      </w:r>
    </w:p>
    <w:p w:rsidR="00024964" w:rsidRPr="004B4A51" w:rsidRDefault="00024964" w:rsidP="00024964">
      <w:pPr>
        <w:widowControl/>
        <w:spacing w:after="200" w:line="360" w:lineRule="auto"/>
        <w:jc w:val="both"/>
        <w:rPr>
          <w:rFonts w:eastAsia="Calibri"/>
          <w:b/>
        </w:rPr>
      </w:pPr>
      <w:r w:rsidRPr="004B4A51">
        <w:rPr>
          <w:rFonts w:eastAsia="Calibri"/>
          <w:bCs/>
        </w:rPr>
        <w:t>„3.</w:t>
      </w:r>
      <w:r w:rsidRPr="004B4A51">
        <w:rPr>
          <w:rFonts w:eastAsia="Calibri"/>
          <w:b/>
          <w:bCs/>
        </w:rPr>
        <w:t xml:space="preserve"> </w:t>
      </w:r>
      <w:r w:rsidRPr="004B4A51">
        <w:rPr>
          <w:rFonts w:eastAsia="Calibri"/>
        </w:rPr>
        <w:t>Spółdzielnia ma obowiązek zarządzania nieruchomościami stanowiącymi mienie  jej członków. Administrowanie mieniem członków spółdzielni posiadających odrębną własność wymaga  odrębnej umowy. Czynność administrowania zasobami spółdzielni i członków posiadających odrębną własność nie może być zlecona jakiejkolwiek osobie trzeciej. W wypadku powstania w nieruchomości wspólnoty mieszkaniowej, wszelkie umowy dotyczące sprawowania zarządu przez spółdzielnię tracą ważność z dniem podjęcia uchwały o wyborze zarządcy nieruchomości z mocy  przepisów ustawy o własności lokali.”</w:t>
      </w:r>
    </w:p>
    <w:p w:rsidR="00024964" w:rsidRPr="004B4A51" w:rsidRDefault="00024964" w:rsidP="00024964">
      <w:pPr>
        <w:pStyle w:val="Akapitzlist1"/>
        <w:spacing w:line="360" w:lineRule="auto"/>
        <w:ind w:left="0"/>
        <w:jc w:val="both"/>
        <w:rPr>
          <w:rFonts w:eastAsia="Calibri"/>
          <w:b/>
          <w:bCs/>
        </w:rPr>
      </w:pPr>
      <w:r w:rsidRPr="004B4A51">
        <w:rPr>
          <w:rFonts w:eastAsia="Calibri"/>
          <w:b/>
        </w:rPr>
        <w:lastRenderedPageBreak/>
        <w:t xml:space="preserve">4) </w:t>
      </w:r>
      <w:r w:rsidRPr="004B4A51">
        <w:rPr>
          <w:b/>
          <w:bCs/>
        </w:rPr>
        <w:t xml:space="preserve"> w art. 1 ust. 7 otrzymuje brzmienie: </w:t>
      </w:r>
    </w:p>
    <w:p w:rsidR="00024964" w:rsidRPr="004B4A51" w:rsidRDefault="00024964" w:rsidP="00024964">
      <w:pPr>
        <w:pStyle w:val="Akapitzlist1"/>
        <w:spacing w:after="240" w:line="360" w:lineRule="auto"/>
        <w:ind w:left="0"/>
        <w:jc w:val="both"/>
        <w:rPr>
          <w:rFonts w:eastAsia="Calibri"/>
          <w:b/>
          <w:bCs/>
        </w:rPr>
      </w:pPr>
      <w:r w:rsidRPr="004B4A51">
        <w:rPr>
          <w:rFonts w:eastAsia="Calibri"/>
          <w:b/>
          <w:bCs/>
        </w:rPr>
        <w:t xml:space="preserve"> </w:t>
      </w:r>
      <w:r w:rsidRPr="004B4A51">
        <w:rPr>
          <w:rFonts w:eastAsia="Calibri"/>
        </w:rPr>
        <w:t>„7. W zakresie nieuregulowanym w ustawie do spółdzielni mieszkaniowej stosuje się przepisy ustawy z dnia 16 września 1982 r. - Prawo spółdzielcze (Dz. U. z 2003 r. Nr 188, poz. 1848, z późn. zm.) oraz przepisy ustawy z dnia 23 kwietnia 1964 r. Kodeks cywilny Dz. U. 1964 nr 16 poz. 93 (z późn. zm.) i przepisy ustawy z dnia 24 czerwca 1994 r.  o własności lokali Dz. U. 1994 nr. 85 poz. 388 (z późn. zm.)”</w:t>
      </w:r>
      <w:r w:rsidRPr="004B4A51">
        <w:rPr>
          <w:rFonts w:eastAsia="Calibri"/>
          <w:b/>
          <w:bCs/>
        </w:rPr>
        <w:t xml:space="preserve"> </w:t>
      </w:r>
    </w:p>
    <w:p w:rsidR="00024964" w:rsidRPr="004B4A51" w:rsidRDefault="00024964" w:rsidP="00024964">
      <w:pPr>
        <w:pStyle w:val="Akapitzlist1"/>
        <w:spacing w:line="360" w:lineRule="auto"/>
        <w:ind w:left="0" w:right="-143"/>
        <w:jc w:val="both"/>
        <w:rPr>
          <w:rFonts w:eastAsia="Calibri"/>
        </w:rPr>
      </w:pPr>
      <w:r w:rsidRPr="004B4A51">
        <w:rPr>
          <w:rFonts w:eastAsia="Calibri"/>
          <w:b/>
          <w:bCs/>
        </w:rPr>
        <w:t>5) w art. 3 po ust. 1 dodaje się ustęp 1</w:t>
      </w:r>
      <w:r w:rsidRPr="004B4A51">
        <w:rPr>
          <w:rFonts w:eastAsia="Calibri"/>
          <w:b/>
          <w:bCs/>
          <w:vertAlign w:val="superscript"/>
        </w:rPr>
        <w:t>1</w:t>
      </w:r>
      <w:r w:rsidRPr="004B4A51">
        <w:rPr>
          <w:rFonts w:eastAsia="Calibri"/>
          <w:b/>
          <w:bCs/>
        </w:rPr>
        <w:t xml:space="preserve"> w brzmieniu:</w:t>
      </w:r>
    </w:p>
    <w:p w:rsidR="00024964" w:rsidRPr="004B4A51" w:rsidRDefault="00024964" w:rsidP="00024964">
      <w:pPr>
        <w:spacing w:line="360" w:lineRule="auto"/>
        <w:jc w:val="both"/>
        <w:rPr>
          <w:rFonts w:eastAsia="Calibri"/>
          <w:bCs/>
        </w:rPr>
      </w:pPr>
      <w:r w:rsidRPr="004B4A51">
        <w:rPr>
          <w:rFonts w:eastAsia="Calibri"/>
        </w:rPr>
        <w:t>„1</w:t>
      </w:r>
      <w:r w:rsidRPr="004B4A51">
        <w:rPr>
          <w:rFonts w:eastAsia="Calibri"/>
          <w:vertAlign w:val="superscript"/>
        </w:rPr>
        <w:t>1</w:t>
      </w:r>
      <w:r w:rsidRPr="004B4A51">
        <w:rPr>
          <w:rFonts w:eastAsia="Calibri"/>
          <w:b/>
        </w:rPr>
        <w:t xml:space="preserve">.  </w:t>
      </w:r>
      <w:r w:rsidRPr="004B4A51">
        <w:rPr>
          <w:rFonts w:eastAsia="Calibri"/>
        </w:rPr>
        <w:t>Członkiem spółdzielni może być osoba fizyczna posiadająca spółdzielcze prawo do lokalu lub domu jednorodzinnego, ekspektatywę spółdzielczego własnościowego prawa do lokalu lub domu jednorodzinnego, prawo odrębnej własności lokalu lub domu jednorodzinnego względnie ekspektatywę  takiego prawa, w tym także osoba, która odziedziczyła po członku spółdzielni jeden ze wskazanych tytułów prawnych do lokalu.  Przystąpienie spadkobiercy do spółdzielni w wypadku gdy nie jest jej członkiem jest dobrowolne, i musi być potwierdzone złożeniem deklaracji członkowskiej na piśmie oraz podjęta uchwała rady nadzorczej  pod rygorem nieważności.”</w:t>
      </w:r>
    </w:p>
    <w:p w:rsidR="00024964" w:rsidRPr="004B4A51" w:rsidRDefault="00024964" w:rsidP="00024964">
      <w:pPr>
        <w:spacing w:line="360" w:lineRule="auto"/>
        <w:jc w:val="both"/>
        <w:rPr>
          <w:rFonts w:eastAsia="Calibri"/>
          <w:bCs/>
        </w:rPr>
      </w:pPr>
    </w:p>
    <w:p w:rsidR="00024964" w:rsidRPr="004B4A51" w:rsidRDefault="00024964" w:rsidP="00024964">
      <w:pPr>
        <w:widowControl/>
        <w:spacing w:after="200" w:line="360" w:lineRule="auto"/>
        <w:jc w:val="both"/>
        <w:rPr>
          <w:rFonts w:eastAsia="Calibri"/>
          <w:bCs/>
        </w:rPr>
      </w:pPr>
      <w:r w:rsidRPr="004B4A51">
        <w:rPr>
          <w:rFonts w:eastAsia="Calibri"/>
          <w:b/>
          <w:bCs/>
        </w:rPr>
        <w:t xml:space="preserve">6) w art. 3  ust. 4 otrzymuje brzmienie: </w:t>
      </w:r>
    </w:p>
    <w:p w:rsidR="00024964" w:rsidRPr="004B4A51" w:rsidRDefault="00024964" w:rsidP="00024964">
      <w:pPr>
        <w:widowControl/>
        <w:spacing w:after="200" w:line="360" w:lineRule="auto"/>
        <w:jc w:val="both"/>
        <w:rPr>
          <w:rFonts w:eastAsia="Calibri"/>
          <w:b/>
          <w:bCs/>
        </w:rPr>
      </w:pPr>
      <w:r w:rsidRPr="004B4A51">
        <w:rPr>
          <w:rFonts w:eastAsia="Calibri"/>
          <w:bCs/>
        </w:rPr>
        <w:t xml:space="preserve">„4. </w:t>
      </w:r>
      <w:r w:rsidRPr="004B4A51">
        <w:rPr>
          <w:rFonts w:eastAsia="Calibri"/>
        </w:rPr>
        <w:t>Wysokość wpisowego nie może przekroczyć kwoty 1/8 wysokości minimalnego wynagrodzenia za pracę o którym mowa w ustawie z dnia 10 października 2002 r.  o minimalnym wynagrodzeniu za pracę</w:t>
      </w:r>
      <w:r w:rsidRPr="004B4A51">
        <w:rPr>
          <w:rStyle w:val="Odwoanieprzypisudolnego2"/>
          <w:rFonts w:eastAsia="Calibri"/>
        </w:rPr>
        <w:footnoteReference w:id="1"/>
      </w:r>
      <w:r w:rsidRPr="004B4A51">
        <w:rPr>
          <w:rFonts w:eastAsia="Calibri"/>
        </w:rPr>
        <w:t>.”</w:t>
      </w:r>
    </w:p>
    <w:p w:rsidR="00024964" w:rsidRPr="004B4A51" w:rsidRDefault="00024964" w:rsidP="00024964">
      <w:pPr>
        <w:pStyle w:val="Akapitzlist1"/>
        <w:widowControl/>
        <w:spacing w:after="200" w:line="360" w:lineRule="auto"/>
        <w:ind w:left="0" w:right="-143"/>
        <w:jc w:val="both"/>
        <w:rPr>
          <w:rFonts w:eastAsia="Calibri"/>
          <w:bCs/>
        </w:rPr>
      </w:pPr>
      <w:r w:rsidRPr="004B4A51">
        <w:rPr>
          <w:rFonts w:eastAsia="Calibri"/>
          <w:b/>
          <w:bCs/>
        </w:rPr>
        <w:t xml:space="preserve">7) w art. 3 po ust. 5 dodaje się ust. 6 i ust. 7 w brzmieniu:  </w:t>
      </w:r>
    </w:p>
    <w:p w:rsidR="00024964" w:rsidRPr="004B4A51" w:rsidRDefault="00024964" w:rsidP="00024964">
      <w:pPr>
        <w:widowControl/>
        <w:tabs>
          <w:tab w:val="left" w:pos="528"/>
        </w:tabs>
        <w:spacing w:after="200" w:line="360" w:lineRule="auto"/>
        <w:jc w:val="both"/>
        <w:rPr>
          <w:rFonts w:eastAsia="Calibri"/>
        </w:rPr>
      </w:pPr>
      <w:r w:rsidRPr="004B4A51">
        <w:rPr>
          <w:rFonts w:eastAsia="Calibri"/>
          <w:bCs/>
        </w:rPr>
        <w:t>„6.</w:t>
      </w:r>
      <w:r w:rsidRPr="004B4A51">
        <w:rPr>
          <w:rFonts w:eastAsia="Calibri"/>
          <w:b/>
          <w:bCs/>
        </w:rPr>
        <w:t xml:space="preserve"> </w:t>
      </w:r>
      <w:r w:rsidRPr="004B4A51">
        <w:rPr>
          <w:rFonts w:eastAsia="Calibri"/>
        </w:rPr>
        <w:t>Członkostwo w spółdzielni ustaje z mocy prawa z chwilą zbycia lub utraty przez członka tytułu  prawnego do lokalu, o którym mowa  w art. 3 ust. 1</w:t>
      </w:r>
      <w:r w:rsidRPr="004B4A51">
        <w:rPr>
          <w:rFonts w:eastAsia="Calibri"/>
          <w:vertAlign w:val="superscript"/>
        </w:rPr>
        <w:t>1</w:t>
      </w:r>
      <w:r w:rsidRPr="004B4A51">
        <w:rPr>
          <w:rFonts w:eastAsia="Calibri"/>
        </w:rPr>
        <w:t xml:space="preserve">, a także z chwilą rezygnacji z członkostwa przez osobę, która przekształciła lokatorskie lub spółdzielcze prawo do lokalu w odrębną własność tego lokalu. Oświadczenie o rezygnacji z członkostwa jest składane w formie pisemnej pod rygorem nieważności. Spółdzielnia obowiązana jest rozliczyć się finansowo z członkiem, z jego udziału w majątku wspólnym, po rozliczeniu roku obrachunkowego w którym ustał stosunek członkostwa. </w:t>
      </w:r>
    </w:p>
    <w:p w:rsidR="00024964" w:rsidRPr="004B4A51" w:rsidRDefault="00024964" w:rsidP="00024964">
      <w:pPr>
        <w:widowControl/>
        <w:tabs>
          <w:tab w:val="left" w:pos="528"/>
        </w:tabs>
        <w:spacing w:after="200" w:line="360" w:lineRule="auto"/>
        <w:jc w:val="both"/>
        <w:rPr>
          <w:b/>
        </w:rPr>
      </w:pPr>
      <w:r w:rsidRPr="004B4A51">
        <w:rPr>
          <w:rFonts w:eastAsia="Calibri"/>
        </w:rPr>
        <w:t>7. Członkostwo wygasa z chwilą śmierci członka spółdzielni.”</w:t>
      </w:r>
    </w:p>
    <w:p w:rsidR="00024964" w:rsidRPr="004B4A51" w:rsidRDefault="00024964" w:rsidP="00024964">
      <w:pPr>
        <w:spacing w:line="360" w:lineRule="auto"/>
        <w:jc w:val="both"/>
      </w:pPr>
      <w:r w:rsidRPr="004B4A51">
        <w:rPr>
          <w:b/>
        </w:rPr>
        <w:t>8) w art. 4 ust. 1 - 2 otrzymują brzmienie:</w:t>
      </w:r>
    </w:p>
    <w:p w:rsidR="00024964" w:rsidRPr="004B4A51" w:rsidRDefault="00024964" w:rsidP="00024964">
      <w:pPr>
        <w:spacing w:line="360" w:lineRule="auto"/>
        <w:jc w:val="both"/>
      </w:pPr>
    </w:p>
    <w:p w:rsidR="00024964" w:rsidRPr="004B4A51" w:rsidRDefault="00024964" w:rsidP="00024964">
      <w:pPr>
        <w:pStyle w:val="Zawartotabeli"/>
        <w:tabs>
          <w:tab w:val="left" w:pos="36"/>
        </w:tabs>
        <w:spacing w:after="200" w:line="360" w:lineRule="auto"/>
        <w:jc w:val="both"/>
        <w:rPr>
          <w:rFonts w:eastAsia="Calibri"/>
          <w:bCs/>
        </w:rPr>
      </w:pPr>
      <w:r w:rsidRPr="004B4A51">
        <w:rPr>
          <w:rFonts w:eastAsia="Calibri"/>
          <w:b/>
          <w:bCs/>
        </w:rPr>
        <w:lastRenderedPageBreak/>
        <w:t>„</w:t>
      </w:r>
      <w:r w:rsidRPr="004B4A51">
        <w:rPr>
          <w:rFonts w:eastAsia="Calibri"/>
          <w:bCs/>
        </w:rPr>
        <w:t>1.</w:t>
      </w:r>
      <w:r w:rsidRPr="004B4A51">
        <w:rPr>
          <w:rFonts w:eastAsia="Calibri"/>
          <w:b/>
          <w:bCs/>
        </w:rPr>
        <w:t xml:space="preserve"> </w:t>
      </w:r>
      <w:r w:rsidRPr="004B4A51">
        <w:rPr>
          <w:rFonts w:eastAsia="Calibri"/>
        </w:rPr>
        <w:t>Członek spółdzielni, któremu przysługuje spółdzielcze prawo do lokalu uczestniczy w pokrywaniu kosztów związanych z eksploatacją i utrzymaniem nieruchomości, w której znajduje się jego lokal w części proporcjonalnej  do powierzchni tego lokalu a także jest zobowiązany do uczestniczenia w pokrywaniu kosztów eksploatacji i utrzymania mienia spółdzielni służącego jej członkom do wspólnego użytku.  Statut spółdzielni określa zasady naliczania opłat na poczet kosztów utrzymania i eksploatacji nieruchomości,  w tym szczegółowy katalog elementów stanowiących składniki tych opłat  wskazanych w art. 4 ust. 4</w:t>
      </w:r>
      <w:r w:rsidRPr="004B4A51">
        <w:rPr>
          <w:rFonts w:eastAsia="Calibri"/>
          <w:vertAlign w:val="superscript"/>
        </w:rPr>
        <w:t>2</w:t>
      </w:r>
      <w:r w:rsidRPr="004B4A51">
        <w:rPr>
          <w:rFonts w:eastAsia="Calibri"/>
        </w:rPr>
        <w:t xml:space="preserve">.  Opłaty winny być oszacowane w taki sposób, aby ich kalkulacja pokrywała się z  kosztami  w miejscu ich powstania. </w:t>
      </w:r>
    </w:p>
    <w:p w:rsidR="00024964" w:rsidRPr="004B4A51" w:rsidRDefault="00024964" w:rsidP="00024964">
      <w:pPr>
        <w:pStyle w:val="Akapitzlist1"/>
        <w:spacing w:line="360" w:lineRule="auto"/>
        <w:ind w:left="0"/>
        <w:jc w:val="both"/>
        <w:rPr>
          <w:rFonts w:eastAsia="Calibri"/>
        </w:rPr>
      </w:pPr>
      <w:r w:rsidRPr="004B4A51">
        <w:rPr>
          <w:rFonts w:eastAsia="Calibri"/>
          <w:bCs/>
        </w:rPr>
        <w:t>1</w:t>
      </w:r>
      <w:r w:rsidRPr="004B4A51">
        <w:rPr>
          <w:rFonts w:eastAsia="Calibri"/>
          <w:bCs/>
          <w:vertAlign w:val="superscript"/>
        </w:rPr>
        <w:t>1</w:t>
      </w:r>
      <w:r w:rsidRPr="004B4A51">
        <w:rPr>
          <w:rFonts w:eastAsia="Calibri"/>
          <w:bCs/>
        </w:rPr>
        <w:t>.</w:t>
      </w:r>
      <w:r w:rsidRPr="004B4A51">
        <w:rPr>
          <w:rFonts w:eastAsia="Calibri"/>
        </w:rPr>
        <w:t xml:space="preserve"> Osoba niebędąca członkiem spółdzielni, której przysługuje spółdzielcze własnościowe prawo do lokalu pokrywa koszty utrzymania nieruchomości zgodnie z zasadami określonymi w ust. 1  z zastrzeżeniem art. 5.</w:t>
      </w:r>
    </w:p>
    <w:p w:rsidR="00024964" w:rsidRPr="004B4A51" w:rsidRDefault="00024964" w:rsidP="00024964">
      <w:pPr>
        <w:pStyle w:val="Zawartotabeli"/>
        <w:tabs>
          <w:tab w:val="left" w:pos="36"/>
        </w:tabs>
        <w:spacing w:after="200" w:line="360" w:lineRule="auto"/>
        <w:jc w:val="both"/>
        <w:rPr>
          <w:b/>
          <w:bCs/>
        </w:rPr>
      </w:pPr>
      <w:r w:rsidRPr="004B4A51">
        <w:rPr>
          <w:rFonts w:eastAsia="Calibri"/>
        </w:rPr>
        <w:t>2.</w:t>
      </w:r>
      <w:r w:rsidRPr="004B4A51">
        <w:rPr>
          <w:rFonts w:eastAsia="Calibri"/>
          <w:b/>
        </w:rPr>
        <w:t xml:space="preserve"> </w:t>
      </w:r>
      <w:r w:rsidRPr="004B4A51">
        <w:rPr>
          <w:rFonts w:eastAsia="Calibri"/>
        </w:rPr>
        <w:t xml:space="preserve"> Członek spółdzielni,  któremu przysługuje prawo odrębnej własności lokalu obowiązany  jest  do uczestniczenia w pokrywaniu kosztów utrzymania części wspólnych nieruchomości, w której znajduje się jego lokal, proporcjonalnie do udziału w częściach wspólnych przypadających na ten lokal, a także do uczestniczenia w pokrywaniu kosztów eksploatacji i utrzymania nieruchomości służących do wspólnego użytku członków spółdzielni. Statut spółdzielni określa zasady naliczania opłat na poczet kosztów utrzymania i eksploatacji nieruchomości, w tym szczegółowy katalog elementów stanowiących składniki tych opłat wskazanych w art. 4 ust. 4</w:t>
      </w:r>
      <w:r w:rsidRPr="004B4A51">
        <w:rPr>
          <w:rFonts w:eastAsia="Calibri"/>
          <w:vertAlign w:val="superscript"/>
        </w:rPr>
        <w:t>2</w:t>
      </w:r>
      <w:r w:rsidRPr="004B4A51">
        <w:rPr>
          <w:rFonts w:eastAsia="Calibri"/>
        </w:rPr>
        <w:t>.  Opłaty winny być oszacowane w taki sposób, aby ich kalkulacja pokrywała się z  kosztami  w miejscu ich powstania.”</w:t>
      </w:r>
    </w:p>
    <w:p w:rsidR="00024964" w:rsidRPr="004B4A51" w:rsidRDefault="00024964" w:rsidP="00024964">
      <w:pPr>
        <w:spacing w:line="360" w:lineRule="auto"/>
        <w:jc w:val="both"/>
        <w:rPr>
          <w:rFonts w:eastAsia="Calibri"/>
          <w:b/>
          <w:bCs/>
        </w:rPr>
      </w:pPr>
      <w:r w:rsidRPr="004B4A51">
        <w:rPr>
          <w:b/>
          <w:bCs/>
        </w:rPr>
        <w:t>9) w art. 4  ust. 4</w:t>
      </w:r>
      <w:r w:rsidRPr="004B4A51">
        <w:rPr>
          <w:b/>
          <w:bCs/>
          <w:vertAlign w:val="superscript"/>
        </w:rPr>
        <w:t>1</w:t>
      </w:r>
      <w:r w:rsidRPr="004B4A51">
        <w:rPr>
          <w:b/>
          <w:bCs/>
        </w:rPr>
        <w:t xml:space="preserve"> w pkt 2 kropkę zastępuje się średnikiem i dodaje się pkt 3 w brzmieniu:</w:t>
      </w:r>
    </w:p>
    <w:p w:rsidR="00024964" w:rsidRPr="004B4A51" w:rsidRDefault="00024964" w:rsidP="00024964">
      <w:pPr>
        <w:tabs>
          <w:tab w:val="left" w:pos="12"/>
        </w:tabs>
        <w:spacing w:after="200" w:line="360" w:lineRule="auto"/>
        <w:jc w:val="both"/>
        <w:rPr>
          <w:b/>
          <w:bCs/>
        </w:rPr>
      </w:pPr>
      <w:r w:rsidRPr="004B4A51">
        <w:rPr>
          <w:rFonts w:eastAsia="Calibri"/>
          <w:b/>
          <w:bCs/>
        </w:rPr>
        <w:t>„</w:t>
      </w:r>
      <w:r w:rsidRPr="004B4A51">
        <w:rPr>
          <w:rFonts w:eastAsia="Calibri"/>
          <w:bCs/>
        </w:rPr>
        <w:t>3)</w:t>
      </w:r>
      <w:r w:rsidRPr="004B4A51">
        <w:rPr>
          <w:rFonts w:eastAsia="Calibri"/>
        </w:rPr>
        <w:t xml:space="preserve"> odrębne rachunki bankowe; w przypadku nieruchomości wielobudynkowej odrębny rachunek bankowy prowadzony jest dla każdego budynku wchodzącego w skład tej nieruchomości.”</w:t>
      </w:r>
    </w:p>
    <w:p w:rsidR="00024964" w:rsidRPr="004B4A51" w:rsidRDefault="00024964" w:rsidP="00024964">
      <w:pPr>
        <w:spacing w:line="360" w:lineRule="auto"/>
        <w:jc w:val="both"/>
        <w:rPr>
          <w:b/>
          <w:bCs/>
        </w:rPr>
      </w:pPr>
      <w:r w:rsidRPr="004B4A51">
        <w:rPr>
          <w:b/>
          <w:bCs/>
        </w:rPr>
        <w:t>10) w art. 4 po ust. 4</w:t>
      </w:r>
      <w:r w:rsidRPr="004B4A51">
        <w:rPr>
          <w:b/>
          <w:bCs/>
          <w:vertAlign w:val="superscript"/>
        </w:rPr>
        <w:t xml:space="preserve">1 </w:t>
      </w:r>
      <w:r w:rsidRPr="004B4A51">
        <w:rPr>
          <w:b/>
          <w:bCs/>
        </w:rPr>
        <w:t>dodaje się ust. 4</w:t>
      </w:r>
      <w:r w:rsidRPr="004B4A51">
        <w:rPr>
          <w:b/>
          <w:bCs/>
          <w:vertAlign w:val="superscript"/>
        </w:rPr>
        <w:t>2</w:t>
      </w:r>
      <w:r w:rsidRPr="004B4A51">
        <w:rPr>
          <w:b/>
          <w:bCs/>
        </w:rPr>
        <w:t xml:space="preserve"> i 4</w:t>
      </w:r>
      <w:r w:rsidRPr="004B4A51">
        <w:rPr>
          <w:b/>
          <w:bCs/>
          <w:vertAlign w:val="superscript"/>
        </w:rPr>
        <w:t>3</w:t>
      </w:r>
      <w:r w:rsidRPr="004B4A51">
        <w:rPr>
          <w:b/>
          <w:bCs/>
        </w:rPr>
        <w:t xml:space="preserve"> w brzmieniu: </w:t>
      </w:r>
    </w:p>
    <w:p w:rsidR="00024964" w:rsidRPr="004B4A51" w:rsidRDefault="00024964" w:rsidP="00024964">
      <w:pPr>
        <w:tabs>
          <w:tab w:val="left" w:pos="0"/>
          <w:tab w:val="left" w:pos="72"/>
        </w:tabs>
        <w:spacing w:line="360" w:lineRule="auto"/>
        <w:jc w:val="both"/>
      </w:pPr>
      <w:r w:rsidRPr="004B4A51">
        <w:rPr>
          <w:b/>
          <w:bCs/>
        </w:rPr>
        <w:t>„</w:t>
      </w:r>
      <w:r w:rsidRPr="004B4A51">
        <w:rPr>
          <w:bCs/>
        </w:rPr>
        <w:t>4</w:t>
      </w:r>
      <w:r w:rsidRPr="004B4A51">
        <w:rPr>
          <w:bCs/>
          <w:vertAlign w:val="superscript"/>
        </w:rPr>
        <w:t>2</w:t>
      </w:r>
      <w:r w:rsidRPr="004B4A51">
        <w:rPr>
          <w:b/>
          <w:bCs/>
        </w:rPr>
        <w:t>.</w:t>
      </w:r>
      <w:r w:rsidRPr="004B4A51">
        <w:t xml:space="preserve"> Składnikami opłat wnoszonych przez członków spółdzielni na pokrycie kosztów utrzymania i eksploatacji nieruchomości są :</w:t>
      </w:r>
    </w:p>
    <w:p w:rsidR="00024964" w:rsidRPr="004B4A51" w:rsidRDefault="00024964" w:rsidP="00024964">
      <w:pPr>
        <w:spacing w:line="360" w:lineRule="auto"/>
        <w:jc w:val="both"/>
      </w:pPr>
      <w:r w:rsidRPr="004B4A51">
        <w:t xml:space="preserve"> </w:t>
      </w:r>
      <w:r w:rsidRPr="004B4A51">
        <w:tab/>
        <w:t xml:space="preserve">1) opłaty na wynagrodzenia członków zarządu spółdzielni wraz z kosztami ubezpieczeń </w:t>
      </w:r>
      <w:r w:rsidRPr="004B4A51">
        <w:tab/>
        <w:t>społecznych,</w:t>
      </w:r>
    </w:p>
    <w:p w:rsidR="00024964" w:rsidRPr="004B4A51" w:rsidRDefault="00024964" w:rsidP="00024964">
      <w:pPr>
        <w:spacing w:line="360" w:lineRule="auto"/>
        <w:jc w:val="both"/>
      </w:pPr>
      <w:r w:rsidRPr="004B4A51">
        <w:t xml:space="preserve"> </w:t>
      </w:r>
      <w:r w:rsidRPr="004B4A51">
        <w:tab/>
        <w:t xml:space="preserve">2) opłaty na wynagrodzenia pracowników oraz osób wykonujących umowy cywilnoprawne </w:t>
      </w:r>
      <w:r w:rsidRPr="004B4A51">
        <w:tab/>
        <w:t>na rzecz spółdzielni oraz związane z nimi  koszty ubezpieczeń społecznych,</w:t>
      </w:r>
    </w:p>
    <w:p w:rsidR="00024964" w:rsidRPr="004B4A51" w:rsidRDefault="00024964" w:rsidP="00024964">
      <w:pPr>
        <w:spacing w:line="360" w:lineRule="auto"/>
        <w:jc w:val="both"/>
      </w:pPr>
      <w:r w:rsidRPr="004B4A51">
        <w:tab/>
        <w:t>3)  pozostałe koszty utrzymania  administracji spółdzielni,</w:t>
      </w:r>
    </w:p>
    <w:p w:rsidR="00024964" w:rsidRPr="004B4A51" w:rsidRDefault="00024964" w:rsidP="00024964">
      <w:pPr>
        <w:spacing w:line="360" w:lineRule="auto"/>
        <w:ind w:left="708"/>
        <w:jc w:val="both"/>
      </w:pPr>
      <w:r w:rsidRPr="004B4A51">
        <w:t>4) wynagrodzenie dla członków rady nadzorczej wypłacan</w:t>
      </w:r>
      <w:r w:rsidR="004B4A51">
        <w:t>e w formie ryczałtu za udział w </w:t>
      </w:r>
      <w:r w:rsidRPr="004B4A51">
        <w:t>posiedzeniach, o których mowa w art. 8</w:t>
      </w:r>
      <w:r w:rsidRPr="004B4A51">
        <w:rPr>
          <w:vertAlign w:val="superscript"/>
        </w:rPr>
        <w:t>2</w:t>
      </w:r>
      <w:r w:rsidRPr="004B4A51">
        <w:t xml:space="preserve"> ust. 1 ustawy,</w:t>
      </w:r>
    </w:p>
    <w:p w:rsidR="00024964" w:rsidRPr="004B4A51" w:rsidRDefault="00024964" w:rsidP="00024964">
      <w:pPr>
        <w:spacing w:line="360" w:lineRule="auto"/>
        <w:jc w:val="both"/>
        <w:rPr>
          <w:rFonts w:eastAsia="Calibri"/>
        </w:rPr>
      </w:pPr>
      <w:r w:rsidRPr="004B4A51">
        <w:lastRenderedPageBreak/>
        <w:tab/>
        <w:t>5) pozostałe koszty  związane z działalnością  rady nadzorczej,</w:t>
      </w:r>
    </w:p>
    <w:p w:rsidR="00024964" w:rsidRPr="004B4A51" w:rsidRDefault="00024964" w:rsidP="00024964">
      <w:pPr>
        <w:spacing w:after="200" w:line="360" w:lineRule="auto"/>
        <w:ind w:left="708"/>
        <w:jc w:val="both"/>
        <w:rPr>
          <w:rFonts w:eastAsia="Calibri"/>
        </w:rPr>
      </w:pPr>
      <w:r w:rsidRPr="004B4A51">
        <w:rPr>
          <w:rFonts w:eastAsia="Calibri"/>
        </w:rPr>
        <w:t xml:space="preserve"> 6) opłaty na wynagrodzenia dla pracowników administracji osiedli oraz osób wykonujących umowy cywilne na rzecz osiedli  i związane z nimi  koszty ubezpieczeń społecznych,</w:t>
      </w:r>
      <w:r w:rsidRPr="004B4A51">
        <w:rPr>
          <w:rFonts w:eastAsia="Calibri"/>
        </w:rPr>
        <w:br/>
        <w:t>7) opłaty na wynagrodzenia zatrudnionych przez spółdzielnię pracowników fizycznych wraz ze składkami na poczet ubezpieczeń społecznych oraz pozostałe koszty wykazane w odrębnej pozycji.</w:t>
      </w:r>
    </w:p>
    <w:p w:rsidR="00024964" w:rsidRPr="004B4A51" w:rsidRDefault="00024964" w:rsidP="00024964">
      <w:pPr>
        <w:widowControl/>
        <w:spacing w:after="200" w:line="360" w:lineRule="auto"/>
        <w:ind w:left="12"/>
        <w:jc w:val="both"/>
        <w:rPr>
          <w:b/>
        </w:rPr>
      </w:pPr>
      <w:r w:rsidRPr="004B4A51">
        <w:rPr>
          <w:rFonts w:eastAsia="Calibri"/>
        </w:rPr>
        <w:t xml:space="preserve"> </w:t>
      </w:r>
      <w:r w:rsidRPr="004B4A51">
        <w:rPr>
          <w:rFonts w:eastAsia="Calibri"/>
          <w:bCs/>
        </w:rPr>
        <w:t>4</w:t>
      </w:r>
      <w:r w:rsidRPr="004B4A51">
        <w:rPr>
          <w:rFonts w:eastAsia="Calibri"/>
          <w:bCs/>
          <w:vertAlign w:val="superscript"/>
        </w:rPr>
        <w:t>3</w:t>
      </w:r>
      <w:r w:rsidRPr="004B4A51">
        <w:rPr>
          <w:rFonts w:eastAsia="Calibri"/>
          <w:bCs/>
        </w:rPr>
        <w:t>.</w:t>
      </w:r>
      <w:r w:rsidRPr="004B4A51">
        <w:rPr>
          <w:rFonts w:eastAsia="Calibri"/>
          <w:b/>
          <w:bCs/>
        </w:rPr>
        <w:t xml:space="preserve">  </w:t>
      </w:r>
      <w:r w:rsidRPr="004B4A51">
        <w:rPr>
          <w:rFonts w:eastAsia="Calibri"/>
        </w:rPr>
        <w:t>Wynagrodzenia członków zarządu i nagrody przyznawane członkom zarządu są jawne.</w:t>
      </w:r>
    </w:p>
    <w:p w:rsidR="00024964" w:rsidRPr="004B4A51" w:rsidRDefault="00024964" w:rsidP="00024964">
      <w:pPr>
        <w:tabs>
          <w:tab w:val="left" w:pos="576"/>
        </w:tabs>
        <w:spacing w:after="240" w:line="360" w:lineRule="auto"/>
        <w:jc w:val="both"/>
        <w:rPr>
          <w:rFonts w:eastAsia="Calibri"/>
          <w:bCs/>
        </w:rPr>
      </w:pPr>
      <w:r w:rsidRPr="004B4A51">
        <w:rPr>
          <w:b/>
        </w:rPr>
        <w:t>11) w art. 6 po ust. 1 dodaje się ust. 1</w:t>
      </w:r>
      <w:r w:rsidRPr="004B4A51">
        <w:rPr>
          <w:b/>
          <w:vertAlign w:val="superscript"/>
        </w:rPr>
        <w:t xml:space="preserve">1 </w:t>
      </w:r>
      <w:r w:rsidRPr="004B4A51">
        <w:rPr>
          <w:b/>
          <w:bCs/>
        </w:rPr>
        <w:t>w  brzmieniu</w:t>
      </w:r>
      <w:r w:rsidRPr="004B4A51">
        <w:rPr>
          <w:bCs/>
        </w:rPr>
        <w:t xml:space="preserve">: </w:t>
      </w:r>
    </w:p>
    <w:p w:rsidR="00024964" w:rsidRPr="004B4A51" w:rsidRDefault="00024964" w:rsidP="00024964">
      <w:pPr>
        <w:spacing w:line="360" w:lineRule="auto"/>
        <w:jc w:val="both"/>
        <w:rPr>
          <w:b/>
          <w:bCs/>
        </w:rPr>
      </w:pPr>
      <w:r w:rsidRPr="004B4A51">
        <w:rPr>
          <w:rFonts w:eastAsia="Calibri"/>
          <w:bCs/>
        </w:rPr>
        <w:t>„1</w:t>
      </w:r>
      <w:r w:rsidRPr="004B4A51">
        <w:rPr>
          <w:rFonts w:eastAsia="Calibri"/>
          <w:bCs/>
          <w:vertAlign w:val="superscript"/>
        </w:rPr>
        <w:t>1</w:t>
      </w:r>
      <w:r w:rsidRPr="004B4A51">
        <w:rPr>
          <w:rFonts w:eastAsia="Calibri"/>
          <w:b/>
          <w:bCs/>
        </w:rPr>
        <w:t xml:space="preserve">. </w:t>
      </w:r>
      <w:r w:rsidRPr="004B4A51">
        <w:rPr>
          <w:rFonts w:eastAsia="Calibri"/>
        </w:rPr>
        <w:t xml:space="preserve"> Różnice  z  tytułu, o którym mowa w ust. 1 są podawane dla każdej nieruchomości oddzielnie w rocznym sprawozdaniu z działalności finansowej spółdzielni sporządzanym zgodnie z art. 49 ust. 1 i 2 ustawy z dnia 29 września 1994 r. o rachunkowości (Dz. U. z 2013 r. poz. 330 z późn. zm.).”</w:t>
      </w:r>
    </w:p>
    <w:p w:rsidR="00024964" w:rsidRPr="004B4A51" w:rsidRDefault="00024964" w:rsidP="00024964">
      <w:pPr>
        <w:spacing w:line="360" w:lineRule="auto"/>
        <w:jc w:val="both"/>
        <w:rPr>
          <w:b/>
          <w:bCs/>
        </w:rPr>
      </w:pPr>
    </w:p>
    <w:p w:rsidR="00024964" w:rsidRPr="004B4A51" w:rsidRDefault="00024964" w:rsidP="00024964">
      <w:pPr>
        <w:tabs>
          <w:tab w:val="left" w:pos="576"/>
        </w:tabs>
        <w:spacing w:after="240" w:line="360" w:lineRule="auto"/>
        <w:jc w:val="both"/>
        <w:rPr>
          <w:bCs/>
        </w:rPr>
      </w:pPr>
      <w:r w:rsidRPr="004B4A51">
        <w:rPr>
          <w:b/>
          <w:bCs/>
        </w:rPr>
        <w:t xml:space="preserve">12) art. 8 otrzymuje brzmienie: </w:t>
      </w:r>
    </w:p>
    <w:p w:rsidR="00024964" w:rsidRPr="004B4A51" w:rsidRDefault="00024964" w:rsidP="00024964">
      <w:pPr>
        <w:tabs>
          <w:tab w:val="left" w:pos="576"/>
        </w:tabs>
        <w:spacing w:line="360" w:lineRule="auto"/>
        <w:jc w:val="both"/>
        <w:rPr>
          <w:bCs/>
        </w:rPr>
      </w:pPr>
      <w:r w:rsidRPr="004B4A51">
        <w:rPr>
          <w:bCs/>
        </w:rPr>
        <w:t>„Art. 8. 1. W sprawach nieuregulowanych w ustawie prawa i obowiązki członków spółdzielni dotyczące w szczególności:</w:t>
      </w:r>
    </w:p>
    <w:p w:rsidR="00024964" w:rsidRPr="004B4A51" w:rsidRDefault="00024964" w:rsidP="00024964">
      <w:pPr>
        <w:tabs>
          <w:tab w:val="left" w:pos="576"/>
        </w:tabs>
        <w:spacing w:line="360" w:lineRule="auto"/>
        <w:jc w:val="both"/>
        <w:rPr>
          <w:bCs/>
        </w:rPr>
      </w:pPr>
      <w:r w:rsidRPr="004B4A51">
        <w:rPr>
          <w:bCs/>
        </w:rPr>
        <w:t>1)   zawierania umów w sprawie budowy lokali,</w:t>
      </w:r>
    </w:p>
    <w:p w:rsidR="00024964" w:rsidRPr="004B4A51" w:rsidRDefault="00024964" w:rsidP="00024964">
      <w:pPr>
        <w:tabs>
          <w:tab w:val="left" w:pos="576"/>
        </w:tabs>
        <w:spacing w:line="360" w:lineRule="auto"/>
        <w:jc w:val="both"/>
        <w:rPr>
          <w:bCs/>
        </w:rPr>
      </w:pPr>
      <w:r w:rsidRPr="004B4A51">
        <w:rPr>
          <w:bCs/>
        </w:rPr>
        <w:t>2)  zawierania z członkami, którym przysługują spółdzielcze prawa do lokali, umów o przeniesienie własności lokali,</w:t>
      </w:r>
    </w:p>
    <w:p w:rsidR="00024964" w:rsidRPr="004B4A51" w:rsidRDefault="00024964" w:rsidP="00024964">
      <w:pPr>
        <w:tabs>
          <w:tab w:val="left" w:pos="576"/>
        </w:tabs>
        <w:spacing w:line="360" w:lineRule="auto"/>
        <w:jc w:val="both"/>
        <w:rPr>
          <w:bCs/>
        </w:rPr>
      </w:pPr>
      <w:r w:rsidRPr="004B4A51">
        <w:rPr>
          <w:bCs/>
        </w:rPr>
        <w:t>3)   wnoszenia, ustalania i waloryzacji wkładu mieszkaniowego i budowlanego,</w:t>
      </w:r>
    </w:p>
    <w:p w:rsidR="00024964" w:rsidRPr="004B4A51" w:rsidRDefault="00024964" w:rsidP="00024964">
      <w:pPr>
        <w:tabs>
          <w:tab w:val="left" w:pos="576"/>
        </w:tabs>
        <w:spacing w:line="360" w:lineRule="auto"/>
        <w:jc w:val="both"/>
        <w:rPr>
          <w:bCs/>
        </w:rPr>
      </w:pPr>
      <w:r w:rsidRPr="004B4A51">
        <w:rPr>
          <w:bCs/>
        </w:rPr>
        <w:t>4)   rozliczeń z tytułu dodatkowego wyposażenia lokalu,</w:t>
      </w:r>
    </w:p>
    <w:p w:rsidR="00024964" w:rsidRPr="004B4A51" w:rsidRDefault="00024964" w:rsidP="00024964">
      <w:pPr>
        <w:tabs>
          <w:tab w:val="left" w:pos="576"/>
        </w:tabs>
        <w:spacing w:line="360" w:lineRule="auto"/>
        <w:jc w:val="both"/>
        <w:rPr>
          <w:bCs/>
        </w:rPr>
      </w:pPr>
      <w:r w:rsidRPr="004B4A51">
        <w:rPr>
          <w:bCs/>
        </w:rPr>
        <w:t>5)   uprawnień członka spółdzielni do zamiany lokalu</w:t>
      </w:r>
    </w:p>
    <w:p w:rsidR="00024964" w:rsidRPr="004B4A51" w:rsidRDefault="00024964" w:rsidP="00024964">
      <w:pPr>
        <w:tabs>
          <w:tab w:val="left" w:pos="576"/>
        </w:tabs>
        <w:spacing w:line="360" w:lineRule="auto"/>
        <w:jc w:val="both"/>
        <w:rPr>
          <w:rFonts w:eastAsia="Calibri"/>
          <w:bCs/>
        </w:rPr>
      </w:pPr>
      <w:r w:rsidRPr="004B4A51">
        <w:rPr>
          <w:bCs/>
        </w:rPr>
        <w:t>- określają postanowienia statutu.</w:t>
      </w:r>
    </w:p>
    <w:p w:rsidR="00024964" w:rsidRPr="004B4A51" w:rsidRDefault="00024964" w:rsidP="00024964">
      <w:pPr>
        <w:tabs>
          <w:tab w:val="left" w:pos="420"/>
        </w:tabs>
        <w:spacing w:line="360" w:lineRule="auto"/>
        <w:jc w:val="both"/>
        <w:rPr>
          <w:rFonts w:eastAsia="Calibri"/>
          <w:bCs/>
        </w:rPr>
      </w:pPr>
      <w:r w:rsidRPr="004B4A51">
        <w:rPr>
          <w:rFonts w:eastAsia="Calibri"/>
          <w:bCs/>
        </w:rPr>
        <w:t>2</w:t>
      </w:r>
      <w:r w:rsidRPr="004B4A51">
        <w:rPr>
          <w:rFonts w:eastAsia="Calibri"/>
          <w:b/>
          <w:bCs/>
        </w:rPr>
        <w:t xml:space="preserve">. </w:t>
      </w:r>
      <w:r w:rsidRPr="004B4A51">
        <w:rPr>
          <w:rFonts w:eastAsia="Calibri"/>
        </w:rPr>
        <w:t xml:space="preserve">Statut spółdzielni mieszkaniowej musi zawierać przepisy regulujące stosunki prawne między członkami spółdzielni a zarządem oraz przepisy regulujące postępowanie zarządu w obszarze gospodarczym zakreślanym na każdy rok przez walne zgromadzenie. Nadzór i kontrolę nad realizacją ustawowych i statutowych postanowień obowiązana jest sprawować rada nadzorcza. </w:t>
      </w:r>
    </w:p>
    <w:p w:rsidR="00024964" w:rsidRPr="004B4A51" w:rsidRDefault="00024964" w:rsidP="00024964">
      <w:pPr>
        <w:tabs>
          <w:tab w:val="left" w:pos="564"/>
        </w:tabs>
        <w:spacing w:line="360" w:lineRule="auto"/>
        <w:jc w:val="both"/>
        <w:rPr>
          <w:rFonts w:eastAsia="Calibri"/>
        </w:rPr>
      </w:pPr>
      <w:r w:rsidRPr="004B4A51">
        <w:rPr>
          <w:rFonts w:eastAsia="Calibri"/>
          <w:bCs/>
        </w:rPr>
        <w:t>3.</w:t>
      </w:r>
      <w:r w:rsidRPr="004B4A51">
        <w:rPr>
          <w:rFonts w:eastAsia="Calibri"/>
        </w:rPr>
        <w:t xml:space="preserve"> Statut  spółdzielni zawiera katalog czynności zarządu zwykłego, do którego należy zaliczać w szczególności: </w:t>
      </w:r>
    </w:p>
    <w:p w:rsidR="00024964" w:rsidRPr="004B4A51" w:rsidRDefault="00024964" w:rsidP="00024964">
      <w:pPr>
        <w:numPr>
          <w:ilvl w:val="0"/>
          <w:numId w:val="1"/>
        </w:numPr>
        <w:spacing w:line="360" w:lineRule="auto"/>
        <w:ind w:left="426" w:hanging="426"/>
        <w:jc w:val="both"/>
        <w:rPr>
          <w:rFonts w:eastAsia="Calibri"/>
        </w:rPr>
      </w:pPr>
      <w:r w:rsidRPr="004B4A51">
        <w:rPr>
          <w:rFonts w:eastAsia="Calibri"/>
        </w:rPr>
        <w:t xml:space="preserve">administrowanie i podejmowanie działań związanych z eksploatacją mienia wspólnego spółdzielni; </w:t>
      </w:r>
    </w:p>
    <w:p w:rsidR="00024964" w:rsidRPr="004B4A51" w:rsidRDefault="00024964" w:rsidP="00024964">
      <w:pPr>
        <w:numPr>
          <w:ilvl w:val="0"/>
          <w:numId w:val="1"/>
        </w:numPr>
        <w:spacing w:line="360" w:lineRule="auto"/>
        <w:ind w:left="426" w:hanging="426"/>
        <w:jc w:val="both"/>
        <w:rPr>
          <w:rFonts w:eastAsia="Calibri"/>
        </w:rPr>
      </w:pPr>
      <w:r w:rsidRPr="004B4A51">
        <w:rPr>
          <w:rFonts w:eastAsia="Calibri"/>
        </w:rPr>
        <w:t xml:space="preserve">pobieranie pożytków oraz dochodów i rozliczanie się z nich, </w:t>
      </w:r>
    </w:p>
    <w:p w:rsidR="00024964" w:rsidRPr="004B4A51" w:rsidRDefault="00024964" w:rsidP="00024964">
      <w:pPr>
        <w:numPr>
          <w:ilvl w:val="0"/>
          <w:numId w:val="1"/>
        </w:numPr>
        <w:spacing w:line="360" w:lineRule="auto"/>
        <w:ind w:left="426" w:hanging="426"/>
        <w:jc w:val="both"/>
        <w:rPr>
          <w:rFonts w:eastAsia="Calibri"/>
        </w:rPr>
      </w:pPr>
      <w:r w:rsidRPr="004B4A51">
        <w:rPr>
          <w:rFonts w:eastAsia="Calibri"/>
        </w:rPr>
        <w:t xml:space="preserve">uprawę niezabudowanego gruntu nieruchomości, </w:t>
      </w:r>
    </w:p>
    <w:p w:rsidR="00024964" w:rsidRPr="004B4A51" w:rsidRDefault="00024964" w:rsidP="00024964">
      <w:pPr>
        <w:numPr>
          <w:ilvl w:val="0"/>
          <w:numId w:val="1"/>
        </w:numPr>
        <w:spacing w:line="360" w:lineRule="auto"/>
        <w:ind w:left="426" w:hanging="426"/>
        <w:jc w:val="both"/>
        <w:rPr>
          <w:rFonts w:eastAsia="Calibri"/>
        </w:rPr>
      </w:pPr>
      <w:r w:rsidRPr="004B4A51">
        <w:rPr>
          <w:rFonts w:eastAsia="Calibri"/>
        </w:rPr>
        <w:lastRenderedPageBreak/>
        <w:t xml:space="preserve">konserwację i drobne remonty, </w:t>
      </w:r>
    </w:p>
    <w:p w:rsidR="00024964" w:rsidRPr="004B4A51" w:rsidRDefault="00024964" w:rsidP="00024964">
      <w:pPr>
        <w:numPr>
          <w:ilvl w:val="0"/>
          <w:numId w:val="1"/>
        </w:numPr>
        <w:spacing w:line="360" w:lineRule="auto"/>
        <w:ind w:left="426" w:hanging="426"/>
        <w:jc w:val="both"/>
        <w:rPr>
          <w:rFonts w:eastAsia="Calibri"/>
        </w:rPr>
      </w:pPr>
      <w:r w:rsidRPr="004B4A51">
        <w:rPr>
          <w:rFonts w:eastAsia="Calibri"/>
        </w:rPr>
        <w:t>czynności związane z administracją,</w:t>
      </w:r>
    </w:p>
    <w:p w:rsidR="00024964" w:rsidRPr="004B4A51" w:rsidRDefault="00024964" w:rsidP="00024964">
      <w:pPr>
        <w:numPr>
          <w:ilvl w:val="0"/>
          <w:numId w:val="1"/>
        </w:numPr>
        <w:spacing w:line="360" w:lineRule="auto"/>
        <w:ind w:left="426" w:hanging="426"/>
        <w:jc w:val="both"/>
        <w:rPr>
          <w:rFonts w:eastAsia="Calibri"/>
        </w:rPr>
      </w:pPr>
      <w:r w:rsidRPr="004B4A51">
        <w:rPr>
          <w:rFonts w:eastAsia="Calibri"/>
        </w:rPr>
        <w:t xml:space="preserve">czynności związane z ochroną majątku spółdzielni w postaci czynności zachowawczych takich jak ubezpieczenie mienia, wystąpienia o odszkodowanie z tytułu ubezpieczenia mienia lub uszkodzenia rzeczy,  wytaczanie powództwa o ochronę własności, o posiadanie, o eksmisję na mocy prawomocnego wyroku sądowego, o zapłatę czynszu oraz o zapłatę za wykonane czynności eksploatacyjne lokalu, </w:t>
      </w:r>
    </w:p>
    <w:p w:rsidR="00024964" w:rsidRPr="004B4A51" w:rsidRDefault="00024964" w:rsidP="00024964">
      <w:pPr>
        <w:numPr>
          <w:ilvl w:val="0"/>
          <w:numId w:val="1"/>
        </w:numPr>
        <w:spacing w:line="360" w:lineRule="auto"/>
        <w:ind w:left="426" w:hanging="426"/>
        <w:jc w:val="both"/>
        <w:rPr>
          <w:rFonts w:eastAsia="Calibri"/>
          <w:bCs/>
        </w:rPr>
      </w:pPr>
      <w:r w:rsidRPr="004B4A51">
        <w:rPr>
          <w:rFonts w:eastAsia="Calibri"/>
        </w:rPr>
        <w:t xml:space="preserve">zawieranie umów związanych z prawidłową eksploatacją nieruchomości. </w:t>
      </w:r>
    </w:p>
    <w:p w:rsidR="00024964" w:rsidRPr="004B4A51" w:rsidRDefault="00024964" w:rsidP="00024964">
      <w:pPr>
        <w:spacing w:line="360" w:lineRule="auto"/>
        <w:jc w:val="both"/>
        <w:rPr>
          <w:rFonts w:eastAsia="Calibri"/>
          <w:bCs/>
        </w:rPr>
      </w:pPr>
      <w:r w:rsidRPr="004B4A51">
        <w:rPr>
          <w:rFonts w:eastAsia="Calibri"/>
          <w:bCs/>
        </w:rPr>
        <w:t xml:space="preserve">5. </w:t>
      </w:r>
      <w:r w:rsidRPr="004B4A51">
        <w:rPr>
          <w:rFonts w:eastAsia="Calibri"/>
        </w:rPr>
        <w:t xml:space="preserve">Każde rozporządzenie rzeczą wspólną, wykraczające poza zakres zwykłej eksploatacji nieruchomości, w tym decyzje </w:t>
      </w:r>
      <w:r w:rsidRPr="004B4A51">
        <w:t xml:space="preserve"> dotyczące rozpoczęcia inwestycji, remontów średnich i kapitalnych, zbycia nieruchomości wspólnej lub jej przebudowy, obciążenia nieruchomości zastawem czy hipoteką przekraczają zarząd zwykły.</w:t>
      </w:r>
    </w:p>
    <w:p w:rsidR="00024964" w:rsidRPr="004B4A51" w:rsidRDefault="00024964" w:rsidP="00024964">
      <w:pPr>
        <w:spacing w:line="360" w:lineRule="auto"/>
        <w:jc w:val="both"/>
        <w:rPr>
          <w:rFonts w:eastAsia="Calibri"/>
          <w:bCs/>
          <w:strike/>
        </w:rPr>
      </w:pPr>
      <w:r w:rsidRPr="004B4A51">
        <w:rPr>
          <w:rFonts w:eastAsia="Calibri"/>
          <w:bCs/>
        </w:rPr>
        <w:t>6.</w:t>
      </w:r>
      <w:r w:rsidRPr="004B4A51">
        <w:rPr>
          <w:rFonts w:eastAsia="Calibri"/>
        </w:rPr>
        <w:t xml:space="preserve"> Czynności przekraczające zakres zarządu zwykłego mogą być przez zarząd spółdzielni podejmowane wyłącznie na podstawie uchwały walnego zgromadzenia. W tym celu zarząd spółdzielni obowiązany jest złożyć do walnego zgromadzenia za pośrednictwem rady nadzorczej wniosek z całorocznym harmonogramem planowanych czynności.</w:t>
      </w:r>
    </w:p>
    <w:p w:rsidR="00024964" w:rsidRPr="004B4A51" w:rsidRDefault="00024964" w:rsidP="00024964">
      <w:pPr>
        <w:widowControl/>
        <w:tabs>
          <w:tab w:val="left" w:pos="564"/>
        </w:tabs>
        <w:spacing w:after="200" w:line="360" w:lineRule="auto"/>
        <w:jc w:val="both"/>
        <w:rPr>
          <w:rFonts w:eastAsia="Calibri"/>
          <w:bCs/>
        </w:rPr>
      </w:pPr>
      <w:r w:rsidRPr="004B4A51">
        <w:rPr>
          <w:rFonts w:eastAsia="Calibri"/>
          <w:bCs/>
        </w:rPr>
        <w:t xml:space="preserve">7. </w:t>
      </w:r>
      <w:r w:rsidRPr="004B4A51">
        <w:rPr>
          <w:rFonts w:eastAsia="Calibri"/>
        </w:rPr>
        <w:t>W sytuacjach losowych zarząd podejmuje działania przekraczające zwykły zarząd natychmiastowo z równoczesnym skutecznym powiadomieniem rady nadzorczej o takim działaniu.</w:t>
      </w:r>
    </w:p>
    <w:p w:rsidR="00024964" w:rsidRPr="004B4A51" w:rsidRDefault="00024964" w:rsidP="00024964">
      <w:pPr>
        <w:spacing w:after="240" w:line="360" w:lineRule="auto"/>
        <w:jc w:val="both"/>
        <w:rPr>
          <w:rFonts w:eastAsia="Calibri"/>
        </w:rPr>
      </w:pPr>
      <w:r w:rsidRPr="004B4A51">
        <w:rPr>
          <w:rFonts w:eastAsia="Calibri"/>
          <w:bCs/>
        </w:rPr>
        <w:t>8.</w:t>
      </w:r>
      <w:r w:rsidRPr="004B4A51">
        <w:rPr>
          <w:rFonts w:eastAsia="Calibri"/>
        </w:rPr>
        <w:t xml:space="preserve"> Do rozporządzania rzeczą wspólną oraz do innych czynności przekraczających zakres zwykłego zarządu walne zgromadzenie obowiązane jest rozpatrzyć opinie wszystkich współwłaścicieli.”</w:t>
      </w:r>
    </w:p>
    <w:p w:rsidR="00024964" w:rsidRPr="004B4A51" w:rsidRDefault="00024964" w:rsidP="00024964">
      <w:pPr>
        <w:spacing w:line="360" w:lineRule="auto"/>
        <w:rPr>
          <w:rFonts w:eastAsia="Calibri"/>
        </w:rPr>
      </w:pPr>
    </w:p>
    <w:p w:rsidR="00024964" w:rsidRPr="004B4A51" w:rsidRDefault="00024964" w:rsidP="00024964">
      <w:pPr>
        <w:spacing w:line="360" w:lineRule="auto"/>
        <w:jc w:val="both"/>
        <w:rPr>
          <w:rFonts w:eastAsia="Calibri"/>
          <w:bCs/>
        </w:rPr>
      </w:pPr>
      <w:r w:rsidRPr="004B4A51">
        <w:rPr>
          <w:rFonts w:eastAsia="Calibri"/>
          <w:b/>
          <w:bCs/>
        </w:rPr>
        <w:t>13) w art. 8</w:t>
      </w:r>
      <w:r w:rsidRPr="004B4A51">
        <w:rPr>
          <w:rFonts w:eastAsia="Calibri"/>
          <w:b/>
          <w:bCs/>
          <w:vertAlign w:val="superscript"/>
        </w:rPr>
        <w:t>1</w:t>
      </w:r>
      <w:r w:rsidRPr="004B4A51">
        <w:rPr>
          <w:rFonts w:eastAsia="Calibri"/>
          <w:b/>
          <w:bCs/>
        </w:rPr>
        <w:t xml:space="preserve"> ust. 1 - 2 otrzymują brzmienie</w:t>
      </w:r>
      <w:r w:rsidRPr="004B4A51">
        <w:rPr>
          <w:rFonts w:eastAsia="Calibri"/>
          <w:bCs/>
        </w:rPr>
        <w:t xml:space="preserve">: </w:t>
      </w:r>
    </w:p>
    <w:p w:rsidR="00024964" w:rsidRPr="004B4A51" w:rsidRDefault="00024964" w:rsidP="00024964">
      <w:pPr>
        <w:spacing w:line="360" w:lineRule="auto"/>
        <w:ind w:left="360"/>
        <w:jc w:val="both"/>
        <w:rPr>
          <w:rFonts w:eastAsia="Calibri"/>
        </w:rPr>
      </w:pPr>
      <w:r w:rsidRPr="004B4A51">
        <w:rPr>
          <w:rFonts w:eastAsia="Calibri"/>
          <w:bCs/>
        </w:rPr>
        <w:t>„1.</w:t>
      </w:r>
      <w:r w:rsidRPr="004B4A51">
        <w:rPr>
          <w:rFonts w:eastAsia="Calibri"/>
          <w:b/>
          <w:bCs/>
        </w:rPr>
        <w:t xml:space="preserve"> </w:t>
      </w:r>
      <w:r w:rsidRPr="004B4A51">
        <w:rPr>
          <w:rFonts w:eastAsia="Calibri"/>
        </w:rPr>
        <w:t xml:space="preserve">Członek spółdzielni ma prawo do otrzymania kopii wszelkich dokumentów związanych z działalnością spółdzielni, a w szczególności: kopii statutu, regulaminów, uchwał organów spółdzielni, protokołów obrad organów spółdzielni, protokołów lustracji, rocznych sprawozdań finansowych, umów zawieranych przez spółdzielnię z osobami trzecimi, faktur, kalkulacji inwestorskich i powykonawczych. Członek spółdzielni ma prawo do swobodnego przeglądania tych dokumentów w pomieszczeniu spółdzielni w celu zapoznania się z nimi oraz sporządzenia notatek. Członkowi przysługuje także prawo wykonania dokumentacji fotograficznej przeglądanych dokumentów oraz prawo wykorzystania tych dokumentów w korespondencji ze spółdzielnią lub w postępowaniu sądowym. </w:t>
      </w:r>
    </w:p>
    <w:p w:rsidR="00024964" w:rsidRPr="004B4A51" w:rsidRDefault="00024964" w:rsidP="00024964">
      <w:pPr>
        <w:tabs>
          <w:tab w:val="left" w:pos="492"/>
        </w:tabs>
        <w:spacing w:after="200" w:line="360" w:lineRule="auto"/>
        <w:ind w:left="360"/>
        <w:jc w:val="both"/>
      </w:pPr>
      <w:r w:rsidRPr="004B4A51">
        <w:rPr>
          <w:rFonts w:eastAsia="Calibri"/>
        </w:rPr>
        <w:t xml:space="preserve">2. Koszty sporządzania kopii dokumentów, z wyjątkiem statutu i regulaminów spółdzielni, pokrywa członek spółdzielni, który złożył wniosek o udostępnienie dokumentów, o których </w:t>
      </w:r>
      <w:r w:rsidRPr="004B4A51">
        <w:rPr>
          <w:rFonts w:eastAsia="Calibri"/>
        </w:rPr>
        <w:lastRenderedPageBreak/>
        <w:t>mowa w ust. 1. Koszt sporządzenia jednej strony kopii dokumentu ustala się na podstawie kalkulacji uwzględniającej koszt materiałów zużytych na jej sporządzenie. W koszt sporządzenia kopii nie wlicza się kosztu pracy związanej z wykonaniem kopii. Walne zgromadzenie w drodze uchwały przyjmuje koszt wykonania kopii jednej strony na podstawie oceny kalkulacji przedstawionej przez zarząd. Osoby niebędące członkami spółdzielni, których lokale są zarządzane przez spółdzielnię, mają prawo otrzymania kopii wszelkich dokumentów związanych z działalnością spółdzielni, a dotyczących ich własności po uiszczeniu opłaty według kalkulacji.</w:t>
      </w:r>
    </w:p>
    <w:p w:rsidR="00024964" w:rsidRPr="004B4A51" w:rsidRDefault="00024964" w:rsidP="00024964">
      <w:pPr>
        <w:spacing w:line="360" w:lineRule="auto"/>
        <w:jc w:val="both"/>
        <w:rPr>
          <w:bCs/>
        </w:rPr>
      </w:pPr>
      <w:r w:rsidRPr="004B4A51">
        <w:rPr>
          <w:b/>
          <w:bCs/>
        </w:rPr>
        <w:t xml:space="preserve">14) </w:t>
      </w:r>
      <w:r w:rsidRPr="004B4A51">
        <w:rPr>
          <w:bCs/>
        </w:rPr>
        <w:t xml:space="preserve"> </w:t>
      </w:r>
      <w:r w:rsidRPr="004B4A51">
        <w:rPr>
          <w:b/>
          <w:bCs/>
        </w:rPr>
        <w:t>art. 8</w:t>
      </w:r>
      <w:r w:rsidRPr="004B4A51">
        <w:rPr>
          <w:b/>
          <w:bCs/>
          <w:vertAlign w:val="superscript"/>
        </w:rPr>
        <w:t>1</w:t>
      </w:r>
      <w:r w:rsidRPr="004B4A51">
        <w:rPr>
          <w:b/>
          <w:bCs/>
        </w:rPr>
        <w:t xml:space="preserve"> ust.  3 otrzymuje brzmienie:</w:t>
      </w:r>
    </w:p>
    <w:p w:rsidR="00024964" w:rsidRPr="004B4A51" w:rsidRDefault="00024964" w:rsidP="00024964">
      <w:pPr>
        <w:tabs>
          <w:tab w:val="left" w:pos="492"/>
        </w:tabs>
        <w:spacing w:after="200" w:line="360" w:lineRule="auto"/>
        <w:jc w:val="both"/>
        <w:rPr>
          <w:b/>
        </w:rPr>
      </w:pPr>
      <w:r w:rsidRPr="004B4A51">
        <w:rPr>
          <w:bCs/>
        </w:rPr>
        <w:t>3</w:t>
      </w:r>
      <w:r w:rsidRPr="004B4A51">
        <w:rPr>
          <w:b/>
          <w:bCs/>
        </w:rPr>
        <w:t>.</w:t>
      </w:r>
      <w:r w:rsidRPr="004B4A51">
        <w:t xml:space="preserve"> Spółdzielnia mieszkaniowa  ma obowiązek prowadzić stronę internetową podzieloną na dwie części: ogólnodostępną  oraz  udostępnioną wyłącznie członkom spółdzielni.”</w:t>
      </w:r>
    </w:p>
    <w:p w:rsidR="00024964" w:rsidRPr="004B4A51" w:rsidRDefault="00024964" w:rsidP="00024964">
      <w:pPr>
        <w:spacing w:line="360" w:lineRule="auto"/>
        <w:jc w:val="both"/>
        <w:rPr>
          <w:bCs/>
        </w:rPr>
      </w:pPr>
      <w:r w:rsidRPr="004B4A51">
        <w:rPr>
          <w:b/>
        </w:rPr>
        <w:t>15) w art. 8</w:t>
      </w:r>
      <w:r w:rsidRPr="004B4A51">
        <w:rPr>
          <w:b/>
          <w:vertAlign w:val="superscript"/>
        </w:rPr>
        <w:t>1</w:t>
      </w:r>
      <w:r w:rsidRPr="004B4A51">
        <w:rPr>
          <w:b/>
        </w:rPr>
        <w:t xml:space="preserve"> po ust. 3 dodaje się ust. 4 - 8 w następującym brzmieniu:</w:t>
      </w:r>
    </w:p>
    <w:p w:rsidR="00024964" w:rsidRPr="004B4A51" w:rsidRDefault="00024964" w:rsidP="00024964">
      <w:pPr>
        <w:spacing w:line="360" w:lineRule="auto"/>
        <w:jc w:val="both"/>
      </w:pPr>
      <w:r w:rsidRPr="004B4A51">
        <w:rPr>
          <w:bCs/>
        </w:rPr>
        <w:t xml:space="preserve">4. W części ogólnodostępnej strony internetowej, o której mowa w ust. 3 </w:t>
      </w:r>
      <w:r w:rsidRPr="004B4A51">
        <w:t>udostępniane winny być  informacje ogólne takie jak: statut spółdzielni, regulaminy, informacje dotyczące struktury organizacyjnej spółdzielni, dane adresowe i kontaktowe, skład organów  i numer krajowego rejestru sądowego oraz bieżące informacje dotyczące działalności spółdzielni.</w:t>
      </w:r>
    </w:p>
    <w:p w:rsidR="00024964" w:rsidRPr="004B4A51" w:rsidRDefault="00024964" w:rsidP="00024964">
      <w:pPr>
        <w:spacing w:line="360" w:lineRule="auto"/>
        <w:jc w:val="both"/>
      </w:pPr>
      <w:r w:rsidRPr="004B4A51">
        <w:t xml:space="preserve">5. W części udostępnionej wyłącznie członkom spółdzielni strony internetowej, o której mowa w ust 3 spółdzielnia obowiązana jest zamieścić informacje szczególne dostępne wyłącznie dla członków spółdzielni, takie jak umowy zawarte ze zleceniobiorcami na wykonanie powierzonych im usług, uchwały i protokoły obrad organów spółdzielni, protokoły lustracji, a także wszystkie dokumenty, które są przedmiotem obrad walnego zgromadzenia członków, w tym: sprawozdanie zarządu z działalności spółdzielni za miniony rok, sprawozdanie z działalności rady nadzorczej, roczne sprawozdanie z działalności finansowej spółdzielni, projekty uchwał proponowanych do przyjęcia przez walne zgromadzenie oraz listy kandydatów do rady nadzorczej w przypadku wyborów na nową kadencję. </w:t>
      </w:r>
    </w:p>
    <w:p w:rsidR="00024964" w:rsidRPr="004B4A51" w:rsidRDefault="00024964" w:rsidP="00024964">
      <w:pPr>
        <w:spacing w:line="360" w:lineRule="auto"/>
        <w:jc w:val="both"/>
      </w:pPr>
      <w:r w:rsidRPr="004B4A51">
        <w:t>6. Zamieszczenie  na stronie internetowej informacji, o których mowa w ust. 4 i 5 jest  obowiązkiem zarządu spółdzielni i następuje niezwłocznie, nie później jednak niż w terminie 8 dni od dnia ich powstania.</w:t>
      </w:r>
    </w:p>
    <w:p w:rsidR="00024964" w:rsidRPr="004B4A51" w:rsidRDefault="00024964" w:rsidP="00024964">
      <w:pPr>
        <w:spacing w:line="360" w:lineRule="auto"/>
        <w:jc w:val="both"/>
      </w:pPr>
      <w:r w:rsidRPr="004B4A51">
        <w:t>7. Dokumenty, które stanowią przedmiot obrad walnego zgromadzenia członków, zarząd obowiązany jest opublikować najpóźniej 30 dni przed walnym zgromadzeni</w:t>
      </w:r>
      <w:r w:rsidR="004B4A51">
        <w:t>em lub jego pierwszą częścią, z </w:t>
      </w:r>
      <w:r w:rsidRPr="004B4A51">
        <w:t>zastrzeżeniem dotyczącym projektów uchwał zgłoszonych przez członków, które zarząd publikuje 14 dni przed terminem walnego zgromadzenia lub jego pierwszej części.</w:t>
      </w:r>
    </w:p>
    <w:p w:rsidR="00024964" w:rsidRPr="004B4A51" w:rsidRDefault="00024964" w:rsidP="00024964">
      <w:pPr>
        <w:spacing w:line="360" w:lineRule="auto"/>
        <w:jc w:val="both"/>
        <w:rPr>
          <w:b/>
        </w:rPr>
      </w:pPr>
      <w:r w:rsidRPr="004B4A51">
        <w:t xml:space="preserve">8. Członek spółdzielni mieszkaniowej ma interes prawny, w rozumieniu art. 189 Kodeksu </w:t>
      </w:r>
      <w:r w:rsidRPr="004B4A51">
        <w:lastRenderedPageBreak/>
        <w:t>postępowania cywilnego w skarżeniu uchwał i działań organów spółdzielni przed sądami powszechnymi, jeżeli naruszają one prawo lub statut albo godzą w interesy spółdzielni lub jej członków.”</w:t>
      </w:r>
    </w:p>
    <w:p w:rsidR="00024964" w:rsidRPr="004B4A51" w:rsidRDefault="00024964" w:rsidP="00024964">
      <w:pPr>
        <w:spacing w:line="360" w:lineRule="auto"/>
        <w:jc w:val="both"/>
        <w:rPr>
          <w:b/>
        </w:rPr>
      </w:pPr>
    </w:p>
    <w:p w:rsidR="00024964" w:rsidRPr="004B4A51" w:rsidRDefault="00024964" w:rsidP="00024964">
      <w:pPr>
        <w:spacing w:line="360" w:lineRule="auto"/>
        <w:jc w:val="both"/>
        <w:rPr>
          <w:bCs/>
        </w:rPr>
      </w:pPr>
      <w:r w:rsidRPr="004B4A51">
        <w:rPr>
          <w:b/>
        </w:rPr>
        <w:t>16) w art. 8</w:t>
      </w:r>
      <w:r w:rsidRPr="004B4A51">
        <w:rPr>
          <w:b/>
          <w:vertAlign w:val="superscript"/>
        </w:rPr>
        <w:t>2</w:t>
      </w:r>
      <w:r w:rsidRPr="004B4A51">
        <w:rPr>
          <w:b/>
        </w:rPr>
        <w:t xml:space="preserve"> po ust 1 dodaje się  ust 1</w:t>
      </w:r>
      <w:r w:rsidRPr="004B4A51">
        <w:rPr>
          <w:b/>
          <w:vertAlign w:val="superscript"/>
        </w:rPr>
        <w:t xml:space="preserve">1 </w:t>
      </w:r>
      <w:r w:rsidRPr="004B4A51">
        <w:rPr>
          <w:b/>
        </w:rPr>
        <w:t xml:space="preserve">–  </w:t>
      </w:r>
      <w:r w:rsidRPr="004B4A51">
        <w:rPr>
          <w:b/>
          <w:bCs/>
        </w:rPr>
        <w:t>1</w:t>
      </w:r>
      <w:r w:rsidRPr="004B4A51">
        <w:rPr>
          <w:b/>
          <w:bCs/>
          <w:vertAlign w:val="superscript"/>
        </w:rPr>
        <w:t xml:space="preserve">10 </w:t>
      </w:r>
      <w:r w:rsidRPr="004B4A51">
        <w:rPr>
          <w:b/>
        </w:rPr>
        <w:t>w następującym brzmieniu:</w:t>
      </w:r>
    </w:p>
    <w:p w:rsidR="00024964" w:rsidRPr="004B4A51" w:rsidRDefault="00024964" w:rsidP="00024964">
      <w:pPr>
        <w:widowControl/>
        <w:spacing w:after="240" w:line="360" w:lineRule="auto"/>
        <w:ind w:right="-143"/>
        <w:jc w:val="both"/>
        <w:rPr>
          <w:b/>
          <w:bCs/>
        </w:rPr>
      </w:pPr>
      <w:r w:rsidRPr="004B4A51">
        <w:rPr>
          <w:bCs/>
        </w:rPr>
        <w:t>„1</w:t>
      </w:r>
      <w:r w:rsidRPr="004B4A51">
        <w:rPr>
          <w:bCs/>
          <w:vertAlign w:val="superscript"/>
        </w:rPr>
        <w:t>1</w:t>
      </w:r>
      <w:r w:rsidRPr="004B4A51">
        <w:rPr>
          <w:bCs/>
        </w:rPr>
        <w:t>.</w:t>
      </w:r>
      <w:r w:rsidRPr="004B4A51">
        <w:t xml:space="preserve">  Ilość członków organów spółdzielni  określa statut spółdzielni. Kadencja rady nadzorczej, a także kadencja innych wybieralnych organów spółdzielni,  trwa 3 lata i kończy się z chwilą wyboru z chwilą wyboru nowego składu</w:t>
      </w:r>
      <w:r w:rsidRPr="004B4A51" w:rsidDel="00456B41">
        <w:t xml:space="preserve"> </w:t>
      </w:r>
      <w:r w:rsidRPr="004B4A51">
        <w:t xml:space="preserve">organów. Nie można być członkiem rady nadzorczej dłużej niż dwie kolejne kadencje. </w:t>
      </w:r>
    </w:p>
    <w:p w:rsidR="00024964" w:rsidRPr="004B4A51" w:rsidRDefault="00024964" w:rsidP="00024964">
      <w:pPr>
        <w:pStyle w:val="Tekstpodstawowy"/>
        <w:widowControl/>
        <w:spacing w:after="240" w:line="360" w:lineRule="auto"/>
        <w:ind w:right="-143"/>
        <w:jc w:val="both"/>
        <w:rPr>
          <w:b/>
          <w:bCs/>
        </w:rPr>
      </w:pPr>
      <w:r w:rsidRPr="004B4A51">
        <w:rPr>
          <w:b/>
          <w:bCs/>
        </w:rPr>
        <w:t>1</w:t>
      </w:r>
      <w:r w:rsidRPr="004B4A51">
        <w:rPr>
          <w:b/>
          <w:bCs/>
          <w:vertAlign w:val="superscript"/>
        </w:rPr>
        <w:t>2.</w:t>
      </w:r>
      <w:r w:rsidRPr="004B4A51">
        <w:t xml:space="preserve"> Członkowie spółdzielni mają prawo organizować się w grupy społeczne sankcjonowane uchwałą walnego zgromadzenia. Wniosek o powołanie grupy zgłasza co najmniej 5 członków spółdzielni. Po przyjęciu uchwały grupa społeczna uzyskuje status statutowego organu społecznego spółdzielni. </w:t>
      </w:r>
    </w:p>
    <w:p w:rsidR="00024964" w:rsidRPr="004B4A51" w:rsidRDefault="00024964" w:rsidP="00024964">
      <w:pPr>
        <w:pStyle w:val="Tekstpodstawowy"/>
        <w:widowControl/>
        <w:spacing w:after="240" w:line="360" w:lineRule="auto"/>
        <w:ind w:right="-143"/>
        <w:jc w:val="both"/>
      </w:pPr>
      <w:r w:rsidRPr="004B4A51">
        <w:rPr>
          <w:b/>
          <w:bCs/>
        </w:rPr>
        <w:t>1</w:t>
      </w:r>
      <w:r w:rsidRPr="004B4A51">
        <w:rPr>
          <w:b/>
          <w:bCs/>
          <w:vertAlign w:val="superscript"/>
        </w:rPr>
        <w:t>3</w:t>
      </w:r>
      <w:r w:rsidRPr="004B4A51">
        <w:rPr>
          <w:b/>
          <w:bCs/>
        </w:rPr>
        <w:t>.</w:t>
      </w:r>
      <w:r w:rsidRPr="004B4A51">
        <w:t xml:space="preserve"> Wniosek grupy społecznej winien obejmować żądanie umieszczenia przez zarząd spółdzielni projektu uchwały w porządku obrad walnego zgromadzenia oraz zakreślać obszar  jej działania, strukturę organizacyjną i czas trwania kadencji. Do wniosku załącza się regulamin, którego postanowienia nie mogą naruszać postanowień statutu spółdzielni. Przepisy art. 8</w:t>
      </w:r>
      <w:r w:rsidRPr="004B4A51">
        <w:rPr>
          <w:vertAlign w:val="superscript"/>
        </w:rPr>
        <w:t>3</w:t>
      </w:r>
      <w:r w:rsidRPr="004B4A51">
        <w:t xml:space="preserve"> ust. 13 i 14 stosuje się odpowiednio.</w:t>
      </w:r>
    </w:p>
    <w:p w:rsidR="00024964" w:rsidRPr="004B4A51" w:rsidRDefault="00024964" w:rsidP="00024964">
      <w:pPr>
        <w:pStyle w:val="Tekstpodstawowy"/>
        <w:widowControl/>
        <w:spacing w:after="240" w:line="360" w:lineRule="auto"/>
        <w:ind w:right="-143"/>
        <w:jc w:val="both"/>
        <w:rPr>
          <w:b/>
          <w:bCs/>
        </w:rPr>
      </w:pPr>
      <w:r w:rsidRPr="004B4A51">
        <w:t>1</w:t>
      </w:r>
      <w:r w:rsidRPr="004B4A51">
        <w:rPr>
          <w:vertAlign w:val="superscript"/>
        </w:rPr>
        <w:t>4</w:t>
      </w:r>
      <w:r w:rsidRPr="004B4A51">
        <w:t>. Obszar działania grupy społecznej może dotyczyć całej spółdzielni, części nieruchomości spółdzielni wydzielonej z całości ze względu na odrębne położenie ich terenu, wskazanej nieruchomości spółdzielni lub jej części, a  także może dotyczyć wyłącznie budynku lub klatki schodowej wskazanego budynku. Regulamin winien być poddany pod społeczną konsultację członków spółdzielni z obszaru objętego działaniem grupy. Zarząd spółdzielni obowiązany jest udzielać wszelkiej pomocy prawnej powołanej grupie społecznej. Grupa społeczna może kierować do zarządu spółdzielni żądania mieszczące się w granicach czynności zarządu zwykłego, które zarząd ma obowiązek zrealizować po zatwierdzeniu wniosku przez walne zgromadzenie, które w drodze głosowania decyduje o jego przyjęciu bądź odrzuceniu.</w:t>
      </w:r>
    </w:p>
    <w:p w:rsidR="00024964" w:rsidRPr="004B4A51" w:rsidRDefault="00024964" w:rsidP="00024964">
      <w:pPr>
        <w:pStyle w:val="Tekstpodstawowy"/>
        <w:widowControl/>
        <w:spacing w:after="240" w:line="360" w:lineRule="auto"/>
        <w:ind w:right="-143"/>
        <w:jc w:val="both"/>
      </w:pPr>
      <w:r w:rsidRPr="004B4A51">
        <w:rPr>
          <w:bCs/>
        </w:rPr>
        <w:t>1</w:t>
      </w:r>
      <w:r w:rsidRPr="004B4A51">
        <w:rPr>
          <w:bCs/>
          <w:vertAlign w:val="superscript"/>
        </w:rPr>
        <w:t>5</w:t>
      </w:r>
      <w:r w:rsidRPr="004B4A51">
        <w:rPr>
          <w:bCs/>
        </w:rPr>
        <w:t>.</w:t>
      </w:r>
      <w:r w:rsidRPr="004B4A51">
        <w:t xml:space="preserve"> Wybory do organów spółdzielni dokonywane są przez walne zgromadzenie w głosowaniu tajnym </w:t>
      </w:r>
      <w:r w:rsidRPr="004B4A51">
        <w:rPr>
          <w:bCs/>
        </w:rPr>
        <w:t>spośród nieograniczonej liczby kandydatów.</w:t>
      </w:r>
      <w:r w:rsidRPr="004B4A51">
        <w:rPr>
          <w:b/>
          <w:bCs/>
        </w:rPr>
        <w:t xml:space="preserve"> </w:t>
      </w:r>
      <w:r w:rsidRPr="004B4A51">
        <w:rPr>
          <w:bCs/>
        </w:rPr>
        <w:t>Zarząd spółdzielni wybie</w:t>
      </w:r>
      <w:r w:rsidR="004B4A51">
        <w:rPr>
          <w:bCs/>
        </w:rPr>
        <w:t>rany jest w trybie określonym w </w:t>
      </w:r>
      <w:r w:rsidRPr="004B4A51">
        <w:rPr>
          <w:bCs/>
        </w:rPr>
        <w:t>regulaminie spółdzielni. Członkowie spółdzielni mają bierne prawo wyborcze w wyborach do zarządu.</w:t>
      </w:r>
      <w:r w:rsidRPr="004B4A51">
        <w:rPr>
          <w:b/>
          <w:bCs/>
        </w:rPr>
        <w:t xml:space="preserve"> </w:t>
      </w:r>
    </w:p>
    <w:p w:rsidR="00024964" w:rsidRPr="004B4A51" w:rsidRDefault="00024964" w:rsidP="00024964">
      <w:pPr>
        <w:widowControl/>
        <w:spacing w:after="240" w:line="360" w:lineRule="auto"/>
        <w:jc w:val="both"/>
        <w:rPr>
          <w:bCs/>
        </w:rPr>
      </w:pPr>
      <w:r w:rsidRPr="004B4A51">
        <w:lastRenderedPageBreak/>
        <w:t>1</w:t>
      </w:r>
      <w:r w:rsidRPr="004B4A51">
        <w:rPr>
          <w:vertAlign w:val="superscript"/>
        </w:rPr>
        <w:t>6</w:t>
      </w:r>
      <w:r w:rsidRPr="004B4A51">
        <w:t>. Zarząd spółdzielni składa się z 1 – 3 osób. Członkowie zarządu są wybierani spośród nieograniczonej liczby kandydatów wyłonionych w konkursie ofert ogłoszonym przez radę nadzorczą zgodnie z  regulaminem. Każdy członek zarządu musi być zatwierdzony indywidualną uchwałą przez walne zgromadzenie. Prezes zarządu wybierany jest spośród wybranych członków zarządu. Jeżeli spośród wybranych członków zarządu żaden</w:t>
      </w:r>
      <w:r w:rsidRPr="004B4A51">
        <w:rPr>
          <w:strike/>
        </w:rPr>
        <w:t xml:space="preserve"> </w:t>
      </w:r>
      <w:r w:rsidRPr="004B4A51">
        <w:t xml:space="preserve"> nie wyrazi zgody na objęcie funkcji prezesa, wówczas rada nadzorcza unieważnia wybór wszystkich członków i ogłasza nowy konkurs . Po wypełnieniu regulaminowych warunków konkursu rada nadzorcza zwołuje walne zgromadzenie w celu zatwierdzenia kandydatur. Stosunek pracy z członkami zarządu nawiązuje rada nadzorcza po zatwierdzeniu kandydatur na poszczególne stanowiska przez walne zgromadzenie. Do czasu powołania  zarządu, obowiązki pełnią członkowie rady nadzorczej powołani uchwałami przez radę nadzorczą na zasadach określonych w statucie spółdzielni. Na czas pełnienia funkcji w zarządzie, ulega zawieszeniu członkostwo w radzie nadzorczej.    </w:t>
      </w:r>
    </w:p>
    <w:p w:rsidR="00024964" w:rsidRPr="004B4A51" w:rsidRDefault="00024964" w:rsidP="00024964">
      <w:pPr>
        <w:spacing w:after="240" w:line="360" w:lineRule="auto"/>
        <w:jc w:val="both"/>
      </w:pPr>
      <w:r w:rsidRPr="004B4A51">
        <w:rPr>
          <w:bCs/>
        </w:rPr>
        <w:t>1</w:t>
      </w:r>
      <w:r w:rsidRPr="004B4A51">
        <w:rPr>
          <w:bCs/>
          <w:vertAlign w:val="superscript"/>
        </w:rPr>
        <w:t>7</w:t>
      </w:r>
      <w:r w:rsidRPr="004B4A51">
        <w:rPr>
          <w:bCs/>
        </w:rPr>
        <w:t xml:space="preserve">.  Każdy członek spółdzielni ma jeden głos.  W wyborach do organów spółdzielni oraz w każdym głosowaniu na walnym zgromadzeniu zlicza się głosy „za”, „przeciw” i „wstrzymujących się” oraz uwzględnia warunek ważności głosowania z uwagi na liczbę osób uczestniczących w walnym zgromadzeniu w momencie głosowania. </w:t>
      </w:r>
      <w:r w:rsidRPr="004B4A51">
        <w:t xml:space="preserve">Do organów spółdzielni wchodzą osoby, które w wyborach uzyskały największą liczbę głosów. Z wyborów tych sporządza się protokół. Statut spółdzielni może przewidywać, że w razie zmniejszenia się stanu osobowego organu wybieralnego, funkcję obejmuje osoba o kolejnej liczbie głosów otrzymanych w wyborach do tego organu. </w:t>
      </w:r>
    </w:p>
    <w:p w:rsidR="00024964" w:rsidRPr="004B4A51" w:rsidRDefault="00024964" w:rsidP="00024964">
      <w:pPr>
        <w:spacing w:after="240" w:line="360" w:lineRule="auto"/>
        <w:jc w:val="both"/>
        <w:rPr>
          <w:strike/>
        </w:rPr>
      </w:pPr>
      <w:r w:rsidRPr="004B4A51">
        <w:t>1</w:t>
      </w:r>
      <w:r w:rsidRPr="004B4A51">
        <w:rPr>
          <w:vertAlign w:val="superscript"/>
        </w:rPr>
        <w:t>8</w:t>
      </w:r>
      <w:r w:rsidRPr="004B4A51">
        <w:t>. W przypadku uzyskania przez dwie, lub więcej osób jednakowej liczby głosów, zarządza się dodatkowe głosowanie spośród tych osób.</w:t>
      </w:r>
    </w:p>
    <w:p w:rsidR="00024964" w:rsidRPr="004B4A51" w:rsidRDefault="00024964" w:rsidP="00024964">
      <w:pPr>
        <w:spacing w:after="240" w:line="360" w:lineRule="auto"/>
        <w:jc w:val="both"/>
      </w:pPr>
      <w:r w:rsidRPr="004B4A51">
        <w:rPr>
          <w:bCs/>
        </w:rPr>
        <w:t>1</w:t>
      </w:r>
      <w:r w:rsidRPr="004B4A51">
        <w:rPr>
          <w:bCs/>
          <w:vertAlign w:val="superscript"/>
        </w:rPr>
        <w:t>9</w:t>
      </w:r>
      <w:r w:rsidRPr="004B4A51">
        <w:rPr>
          <w:bCs/>
        </w:rPr>
        <w:t>.</w:t>
      </w:r>
      <w:r w:rsidRPr="004B4A51">
        <w:rPr>
          <w:b/>
          <w:bCs/>
        </w:rPr>
        <w:t xml:space="preserve"> </w:t>
      </w:r>
      <w:r w:rsidRPr="004B4A51">
        <w:rPr>
          <w:bCs/>
        </w:rPr>
        <w:t xml:space="preserve"> </w:t>
      </w:r>
      <w:r w:rsidRPr="004B4A51">
        <w:t>Tryb zwoływania posiedzeń organów spółdzielni, oraz warunki podejmowania uchwał przez te organy określa statut spółdzielni lub regulaminy tych organów przyjęte uchwałą walnego zgromadzenia. Uchwała walnego zgromadzenia zatwierdzająca statut lub regulaminy oraz wszelkie zmiany w treści tych dokumentów muszą być poprzedzone konsultacjami z członkami spółdzielni.</w:t>
      </w:r>
    </w:p>
    <w:p w:rsidR="00024964" w:rsidRPr="004B4A51" w:rsidRDefault="00024964" w:rsidP="00024964">
      <w:pPr>
        <w:spacing w:after="240" w:line="360" w:lineRule="auto"/>
        <w:jc w:val="both"/>
        <w:rPr>
          <w:b/>
        </w:rPr>
      </w:pPr>
      <w:r w:rsidRPr="004B4A51">
        <w:t xml:space="preserve"> </w:t>
      </w:r>
      <w:r w:rsidRPr="004B4A51">
        <w:rPr>
          <w:bCs/>
        </w:rPr>
        <w:t>1</w:t>
      </w:r>
      <w:r w:rsidRPr="004B4A51">
        <w:rPr>
          <w:bCs/>
          <w:vertAlign w:val="superscript"/>
        </w:rPr>
        <w:t>10</w:t>
      </w:r>
      <w:r w:rsidRPr="004B4A51">
        <w:rPr>
          <w:bCs/>
        </w:rPr>
        <w:t>.</w:t>
      </w:r>
      <w:r w:rsidRPr="004B4A51">
        <w:t xml:space="preserve"> Projekt zmian w statucie, projekty wszelkich regulaminów i ich zmian zarząd spółdzielni obowiązany jest umieścić na stronie internetowej w części udostępnionej wyłącznie członkom spółdzielni. Projekty muszą być także udostępnione do wglądu i zapoznania się przez członków spółdzielni w biurze spółdzielni w okresie 3 miesięcy poprzedzających termin walnego zgromadzenia, na którym dokumenty te będą przedmiotem obrad. Spółdzielnia jest obowiązana powiadomić o planowanych zmianach oraz ich celu  w sposób określony w statucie.”</w:t>
      </w:r>
    </w:p>
    <w:p w:rsidR="00024964" w:rsidRPr="004B4A51" w:rsidRDefault="00024964" w:rsidP="00024964">
      <w:pPr>
        <w:widowControl/>
        <w:spacing w:after="200" w:line="360" w:lineRule="auto"/>
        <w:rPr>
          <w:rFonts w:eastAsia="Calibri"/>
          <w:bCs/>
        </w:rPr>
      </w:pPr>
      <w:r w:rsidRPr="004B4A51">
        <w:rPr>
          <w:b/>
        </w:rPr>
        <w:lastRenderedPageBreak/>
        <w:t>17) w art. 8</w:t>
      </w:r>
      <w:r w:rsidRPr="004B4A51">
        <w:rPr>
          <w:b/>
          <w:vertAlign w:val="superscript"/>
        </w:rPr>
        <w:t>2</w:t>
      </w:r>
      <w:r w:rsidRPr="004B4A51">
        <w:rPr>
          <w:b/>
        </w:rPr>
        <w:t xml:space="preserve">  ust. 2 otrzymuje brzmienie:</w:t>
      </w:r>
    </w:p>
    <w:p w:rsidR="00024964" w:rsidRPr="004B4A51" w:rsidRDefault="00024964" w:rsidP="00024964">
      <w:pPr>
        <w:spacing w:line="360" w:lineRule="auto"/>
        <w:jc w:val="both"/>
      </w:pPr>
      <w:r w:rsidRPr="004B4A51">
        <w:rPr>
          <w:rFonts w:eastAsia="Calibri"/>
          <w:bCs/>
        </w:rPr>
        <w:t>„2.</w:t>
      </w:r>
      <w:r w:rsidRPr="004B4A51">
        <w:rPr>
          <w:rFonts w:eastAsia="Calibri"/>
          <w:b/>
          <w:bCs/>
        </w:rPr>
        <w:t xml:space="preserve"> </w:t>
      </w:r>
      <w:r w:rsidRPr="004B4A51">
        <w:rPr>
          <w:rFonts w:eastAsia="Calibri"/>
        </w:rPr>
        <w:t>W skład rady nadzorczej nie może wchodzić osoba będąca pracownikiem spółdzielni lub współmałżonkiem pracownika spółdzielni, kierownikiem bieżącej działalności gospodarczej spółdzielni, pełnomocnikiem zarządu, prokurentem, osobą spokrewnioną lub spowinowaconą z członkiem  zarządu.</w:t>
      </w:r>
      <w:r w:rsidRPr="004B4A51">
        <w:t xml:space="preserve"> Uchwała w sprawie wyboru takiej osoby do rady nadzorczej jest nieważna. Z dniem, w którym członek rady nadzorczej wchodzi w  stosunek pracy ze spółdzielnią, uzyskuje status pełnomocnika zarządu albo prokurenta spółdzielni lub staje się osobą spowinowaconą z członkiem zarządu  ustaje jego członkostwo w radzie nadzorczej tej spółdzielni.”</w:t>
      </w:r>
    </w:p>
    <w:p w:rsidR="00024964" w:rsidRPr="004B4A51" w:rsidRDefault="00024964" w:rsidP="00024964">
      <w:pPr>
        <w:spacing w:line="360" w:lineRule="auto"/>
      </w:pPr>
    </w:p>
    <w:p w:rsidR="00024964" w:rsidRPr="004B4A51" w:rsidRDefault="00024964" w:rsidP="00024964">
      <w:pPr>
        <w:spacing w:line="360" w:lineRule="auto"/>
        <w:rPr>
          <w:rFonts w:eastAsia="Calibri"/>
        </w:rPr>
      </w:pPr>
      <w:r w:rsidRPr="004B4A51">
        <w:rPr>
          <w:rFonts w:eastAsia="Calibri"/>
          <w:b/>
          <w:bCs/>
        </w:rPr>
        <w:t xml:space="preserve">18) po art. </w:t>
      </w:r>
      <w:r w:rsidRPr="004B4A51">
        <w:rPr>
          <w:rFonts w:eastAsia="Calibri"/>
          <w:b/>
        </w:rPr>
        <w:t>8</w:t>
      </w:r>
      <w:r w:rsidRPr="004B4A51">
        <w:rPr>
          <w:rFonts w:eastAsia="Calibri"/>
          <w:b/>
          <w:vertAlign w:val="superscript"/>
        </w:rPr>
        <w:t xml:space="preserve">2 </w:t>
      </w:r>
      <w:r w:rsidRPr="004B4A51">
        <w:rPr>
          <w:rFonts w:eastAsia="Calibri"/>
          <w:b/>
        </w:rPr>
        <w:t>dodaje się art. 8</w:t>
      </w:r>
      <w:r w:rsidRPr="004B4A51">
        <w:rPr>
          <w:rFonts w:eastAsia="Calibri"/>
          <w:b/>
          <w:vertAlign w:val="superscript"/>
        </w:rPr>
        <w:t xml:space="preserve">2a </w:t>
      </w:r>
      <w:r w:rsidRPr="004B4A51">
        <w:rPr>
          <w:rFonts w:eastAsia="Calibri"/>
          <w:b/>
        </w:rPr>
        <w:t xml:space="preserve">w następującym brzmieniu: </w:t>
      </w:r>
    </w:p>
    <w:p w:rsidR="00024964" w:rsidRPr="004B4A51" w:rsidRDefault="00024964" w:rsidP="00024964">
      <w:pPr>
        <w:spacing w:after="240" w:line="360" w:lineRule="auto"/>
        <w:jc w:val="both"/>
        <w:rPr>
          <w:rFonts w:eastAsia="Calibri"/>
        </w:rPr>
      </w:pPr>
      <w:r w:rsidRPr="004B4A51">
        <w:rPr>
          <w:rFonts w:eastAsia="Calibri"/>
        </w:rPr>
        <w:t>„Art. 8</w:t>
      </w:r>
      <w:r w:rsidRPr="004B4A51">
        <w:rPr>
          <w:rFonts w:eastAsia="Calibri"/>
          <w:vertAlign w:val="superscript"/>
        </w:rPr>
        <w:t>2a</w:t>
      </w:r>
      <w:r w:rsidRPr="004B4A51">
        <w:rPr>
          <w:rFonts w:eastAsia="Calibri"/>
        </w:rPr>
        <w:t>. 1. Członkowie innych niż zarząd organów spółdzielni peł</w:t>
      </w:r>
      <w:r w:rsidR="004B4A51">
        <w:rPr>
          <w:rFonts w:eastAsia="Calibri"/>
        </w:rPr>
        <w:t>nią swoje funkcje społecznie, z </w:t>
      </w:r>
      <w:r w:rsidRPr="004B4A51">
        <w:rPr>
          <w:rFonts w:eastAsia="Calibri"/>
        </w:rPr>
        <w:t>tym że statut może przewidywać dietę za udział w posiedzeniach, które jest wypłacane w formie miesięcznego ryczałtu bez względu na ilość posiedzeń i nie może być większe niż minimalne wynagrodzenie za pracę, o którym mowa w ustawie z dnia 10 października 2002 r. o minimalnym wynagrodzeniu za pracę.</w:t>
      </w:r>
    </w:p>
    <w:p w:rsidR="00024964" w:rsidRPr="004B4A51" w:rsidRDefault="00024964" w:rsidP="00024964">
      <w:pPr>
        <w:spacing w:after="240" w:line="360" w:lineRule="auto"/>
        <w:jc w:val="both"/>
        <w:rPr>
          <w:rFonts w:eastAsia="Calibri"/>
        </w:rPr>
      </w:pPr>
      <w:r w:rsidRPr="004B4A51">
        <w:rPr>
          <w:rFonts w:eastAsia="Calibri"/>
        </w:rPr>
        <w:t>2. W skład rady nadzorczej spółdzielni mieszkaniowej nie mogą wchodzić osoby, będące pracownikami spółdzielni. Uchwała w sprawie wyboru takiej osoby do rady nadzorczej jest nieważna. Z chwilą nawiązania stosunku pracy przez członka rady nadzorczej ustaje jego członkostwo w radzie nadzorczej tej samej spółdzielni.</w:t>
      </w:r>
    </w:p>
    <w:p w:rsidR="00024964" w:rsidRPr="004B4A51" w:rsidRDefault="00024964" w:rsidP="00024964">
      <w:pPr>
        <w:pStyle w:val="Zawartotabeli"/>
        <w:tabs>
          <w:tab w:val="left" w:pos="720"/>
        </w:tabs>
        <w:spacing w:after="240" w:line="360" w:lineRule="auto"/>
        <w:jc w:val="both"/>
        <w:rPr>
          <w:rFonts w:eastAsia="Calibri"/>
        </w:rPr>
      </w:pPr>
      <w:r w:rsidRPr="004B4A51">
        <w:rPr>
          <w:rFonts w:eastAsia="Calibri"/>
        </w:rPr>
        <w:t xml:space="preserve">3. Rada nadzorcza jako organ nadzorczy, oraz jej członkowie osobiście, mają prawo dostępu i wglądu do wszelkiej dokumentacji spółdzielni, a w szczególności do ewidencji, sprawozdań, ksiąg rachunkowych,  dokumentów a także prawo dostępu do wszelkich dokumentów i informacji związanych ze stanem majątkowym spółdzielni. Rada nadzorcza, a także każdy jej członek indywidualnie, może żądać od zarządu i członków administracji spółdzielni szczegółowych wyjaśnień. </w:t>
      </w:r>
    </w:p>
    <w:p w:rsidR="00024964" w:rsidRPr="004B4A51" w:rsidRDefault="00024964" w:rsidP="00024964">
      <w:pPr>
        <w:pStyle w:val="Zawartotabeli"/>
        <w:tabs>
          <w:tab w:val="left" w:pos="720"/>
        </w:tabs>
        <w:spacing w:after="240" w:line="360" w:lineRule="auto"/>
        <w:jc w:val="both"/>
        <w:rPr>
          <w:bCs/>
        </w:rPr>
      </w:pPr>
      <w:r w:rsidRPr="004B4A51">
        <w:rPr>
          <w:rFonts w:eastAsia="Calibri"/>
        </w:rPr>
        <w:t>4. Dokumenty i wyjaśnienia, o których mowa w ust. 3, zarząd spółdzielni przekazuje radzie nadzorczej, lub członkowi rady nadzorczej  niezwłocznie, najpóźniej następnego dnia od wystąpienia z żądaniem, zaś wyjaśnienia w żądanym temacie w ciągu 3 d</w:t>
      </w:r>
      <w:r w:rsidR="004B4A51">
        <w:rPr>
          <w:rFonts w:eastAsia="Calibri"/>
        </w:rPr>
        <w:t>ni od wystąpienia z żądaniem. W </w:t>
      </w:r>
      <w:r w:rsidRPr="004B4A51">
        <w:rPr>
          <w:rFonts w:eastAsia="Calibri"/>
        </w:rPr>
        <w:t xml:space="preserve">wyjątkowych wypadkach, gdy opracowanie wyjaśnień okaże się pracochłonne i termin, o którym mowa  okaże się niemożliwy do zachowania, zarząd obowiązany jest powiadomić niezwłocznie o tej sytuacji osobę występującą o wyjaśnienia, oraz przewodniczącego rady i uzgodnić z nimi  termin udzielenia tych wyjaśnień. Termin ostatecznego udzielenia </w:t>
      </w:r>
      <w:r w:rsidRPr="004B4A51">
        <w:rPr>
          <w:rFonts w:eastAsia="Calibri"/>
        </w:rPr>
        <w:lastRenderedPageBreak/>
        <w:t xml:space="preserve">wyjaśnień winien być ustalony w terminie 14 dni. </w:t>
      </w:r>
    </w:p>
    <w:p w:rsidR="00024964" w:rsidRPr="004B4A51" w:rsidRDefault="00024964" w:rsidP="00024964">
      <w:pPr>
        <w:spacing w:after="240" w:line="360" w:lineRule="auto"/>
        <w:jc w:val="both"/>
        <w:rPr>
          <w:rFonts w:eastAsia="Calibri"/>
          <w:bCs/>
        </w:rPr>
      </w:pPr>
      <w:r w:rsidRPr="004B4A51">
        <w:rPr>
          <w:bCs/>
        </w:rPr>
        <w:t xml:space="preserve">5. </w:t>
      </w:r>
      <w:r w:rsidRPr="004B4A51">
        <w:t>Rada nadzorcza udostępnia terminarz posiedzeń z   porządkiem obrad na stronie internetowej spółdzielni. Czynności kontrolne rada nadzorcza podejmuje w zakresie obszaru działalności zarządu spółdzielni, pracowników administracji i całego zakresu dzi</w:t>
      </w:r>
      <w:r w:rsidR="004B4A51">
        <w:t>ałalności spółdzielni zgodnie z </w:t>
      </w:r>
      <w:r w:rsidRPr="004B4A51">
        <w:t>opracowanym planem pracy oraz w każdym wypadku na wniosek zgłoszony przez co najmniej 10 członków spółdzielni. Z przeprowadzonej kontroli sporządza się protokół i udostępnia się go do wiadomości członków spółdzielni na stronie internetowej.</w:t>
      </w:r>
    </w:p>
    <w:p w:rsidR="00024964" w:rsidRPr="004B4A51" w:rsidRDefault="00024964" w:rsidP="00024964">
      <w:pPr>
        <w:spacing w:after="240" w:line="360" w:lineRule="auto"/>
        <w:jc w:val="both"/>
        <w:rPr>
          <w:rFonts w:eastAsia="Calibri"/>
          <w:bCs/>
        </w:rPr>
      </w:pPr>
      <w:r w:rsidRPr="004B4A51">
        <w:rPr>
          <w:rFonts w:eastAsia="Calibri"/>
          <w:bCs/>
        </w:rPr>
        <w:t xml:space="preserve">6. </w:t>
      </w:r>
      <w:r w:rsidRPr="004B4A51">
        <w:rPr>
          <w:rFonts w:eastAsia="Calibri"/>
        </w:rPr>
        <w:t xml:space="preserve">Członek spółdzielni może uczestniczyć w posiedzeniach rady nadzorczej w charakterze obserwatora z prawem do złożenia wniosku o udzielenie mu </w:t>
      </w:r>
      <w:r w:rsidR="004B4A51">
        <w:rPr>
          <w:rFonts w:eastAsia="Calibri"/>
        </w:rPr>
        <w:t>głosu w charakterze doradczym w </w:t>
      </w:r>
      <w:r w:rsidRPr="004B4A51">
        <w:rPr>
          <w:rFonts w:eastAsia="Calibri"/>
        </w:rPr>
        <w:t xml:space="preserve">przedmiocie prowadzonych obrad. </w:t>
      </w:r>
      <w:r w:rsidRPr="004B4A51">
        <w:rPr>
          <w:rFonts w:eastAsia="Calibri"/>
          <w:bCs/>
        </w:rPr>
        <w:t xml:space="preserve"> </w:t>
      </w:r>
    </w:p>
    <w:p w:rsidR="00024964" w:rsidRPr="004B4A51" w:rsidRDefault="00024964" w:rsidP="00024964">
      <w:pPr>
        <w:spacing w:after="240" w:line="360" w:lineRule="auto"/>
        <w:jc w:val="both"/>
        <w:rPr>
          <w:rFonts w:eastAsia="Calibri"/>
          <w:bCs/>
        </w:rPr>
      </w:pPr>
      <w:r w:rsidRPr="004B4A51">
        <w:rPr>
          <w:rFonts w:eastAsia="Calibri"/>
          <w:bCs/>
        </w:rPr>
        <w:t xml:space="preserve">7. Członkowie spółdzielni mają prawo uczestniczenia w charakterze obserwatorów w pracach komisji powoływanych przez spółdzielnię mieszkaniową. </w:t>
      </w:r>
      <w:r w:rsidRPr="004B4A51">
        <w:t xml:space="preserve">Spółdzielnia mieszkaniowa obowiązana jest publikować na stronie internetowej informacje dotyczące ogłoszenia przetargu oraz wyników przeprowadzonego postępowania.  </w:t>
      </w:r>
    </w:p>
    <w:p w:rsidR="00024964" w:rsidRPr="004B4A51" w:rsidRDefault="00024964" w:rsidP="00024964">
      <w:pPr>
        <w:spacing w:after="240" w:line="360" w:lineRule="auto"/>
        <w:jc w:val="both"/>
        <w:rPr>
          <w:rFonts w:eastAsia="Calibri"/>
          <w:bCs/>
        </w:rPr>
      </w:pPr>
      <w:r w:rsidRPr="004B4A51">
        <w:rPr>
          <w:rFonts w:eastAsia="Calibri"/>
          <w:bCs/>
        </w:rPr>
        <w:t xml:space="preserve">8. </w:t>
      </w:r>
      <w:r w:rsidRPr="004B4A51">
        <w:rPr>
          <w:rFonts w:eastAsia="Calibri"/>
        </w:rPr>
        <w:t>W skład zarządu spółdzielni nie może wchodzić osoba bliska członka rady nadzorczej, kierownika bieżącej działalności gospodarczej spółdzielni, pełnomocnika zarządu, pełnomocnika lub prokurenta tej samej spółdzielni. Osoba która, została skazana prawomocnym wyrokiem za przestępstwo umyślne nie może być członkiem zarządu. W przypadku kiedy już podczas pełnienia tej funkcji wyrok się uprawomocni, taka osoba przestaje być członkiem zarządu spółdzielni, a rada nadzorcza podejmuje czynności w celu uzupełnienia składu osobowego zarządu według przepisów o których mowa w art. 8</w:t>
      </w:r>
      <w:r w:rsidRPr="004B4A51">
        <w:rPr>
          <w:rFonts w:eastAsia="Calibri"/>
          <w:vertAlign w:val="superscript"/>
        </w:rPr>
        <w:t>2</w:t>
      </w:r>
      <w:r w:rsidRPr="004B4A51">
        <w:rPr>
          <w:rFonts w:eastAsia="Calibri"/>
        </w:rPr>
        <w:t xml:space="preserve"> ust. 1</w:t>
      </w:r>
      <w:r w:rsidRPr="004B4A51">
        <w:rPr>
          <w:rFonts w:eastAsia="Calibri"/>
          <w:vertAlign w:val="superscript"/>
        </w:rPr>
        <w:t>6</w:t>
      </w:r>
      <w:r w:rsidRPr="004B4A51">
        <w:rPr>
          <w:rFonts w:eastAsia="Calibri"/>
        </w:rPr>
        <w:t xml:space="preserve"> .</w:t>
      </w:r>
      <w:r w:rsidRPr="004B4A51">
        <w:t xml:space="preserve">                        </w:t>
      </w:r>
    </w:p>
    <w:p w:rsidR="00024964" w:rsidRPr="004B4A51" w:rsidRDefault="00024964" w:rsidP="00024964">
      <w:pPr>
        <w:tabs>
          <w:tab w:val="left" w:pos="720"/>
        </w:tabs>
        <w:spacing w:after="240" w:line="360" w:lineRule="auto"/>
        <w:jc w:val="both"/>
        <w:rPr>
          <w:rFonts w:eastAsia="Calibri"/>
          <w:bCs/>
        </w:rPr>
      </w:pPr>
      <w:r w:rsidRPr="004B4A51">
        <w:rPr>
          <w:rFonts w:eastAsia="Calibri"/>
          <w:bCs/>
        </w:rPr>
        <w:t xml:space="preserve">9. </w:t>
      </w:r>
      <w:r w:rsidRPr="004B4A51">
        <w:rPr>
          <w:rFonts w:eastAsia="Calibri"/>
        </w:rPr>
        <w:t xml:space="preserve">Członek zarządu spółdzielni, członek rady nadzorczej, kierownik bieżącej działalności gospodarczej spółdzielni, pełnomocnik zarządu, pełnomocnik lub prokurent spółdzielni oraz osoba  bliska członka zarządu, rady nadzorczej spółdzielni, kierownika działalności gospodarczej spółdzielni, pełnomocnika zarządu, pełnomocnika lub prokurenta spółdzielni nie mogą być członkami organu związku rewizyjnego, w którym spółdzielnia jest zrzeszona, ani członkami organu Krajowej Rady Spółdzielczej. Z chwilą dokonania wyboru osoby bliskiej członka zarządu spółdzielni, członka rady nadzorczej, kierownika bieżącej działalności gospodarczej spółdzielni, kierownika działalności gospodarczej spółdzielni, pełnomocnika zarządu lub prokurenta spółdzielni  na członka organu związku rewizyjnego, w którym spółdzielnia jest zrzeszona,  ustaje członkostwo w radzie albo zarządzie spółdzielni, a stosunek pełnomocnictwa i prokury wygasa. </w:t>
      </w:r>
    </w:p>
    <w:p w:rsidR="00024964" w:rsidRPr="004B4A51" w:rsidRDefault="00024964" w:rsidP="00024964">
      <w:pPr>
        <w:tabs>
          <w:tab w:val="left" w:pos="720"/>
        </w:tabs>
        <w:spacing w:after="240" w:line="360" w:lineRule="auto"/>
        <w:jc w:val="both"/>
        <w:rPr>
          <w:rFonts w:eastAsia="Calibri"/>
        </w:rPr>
      </w:pPr>
      <w:r w:rsidRPr="004B4A51">
        <w:rPr>
          <w:rFonts w:eastAsia="Calibri"/>
          <w:bCs/>
        </w:rPr>
        <w:lastRenderedPageBreak/>
        <w:t xml:space="preserve">10. </w:t>
      </w:r>
      <w:r w:rsidRPr="004B4A51">
        <w:rPr>
          <w:rFonts w:eastAsia="Calibri"/>
        </w:rPr>
        <w:t>Nie może być członkiem rady nadzorczej, zarządu albo likwidatorem, osoba:</w:t>
      </w:r>
    </w:p>
    <w:p w:rsidR="00024964" w:rsidRPr="004B4A51" w:rsidRDefault="00024964" w:rsidP="00024964">
      <w:pPr>
        <w:tabs>
          <w:tab w:val="left" w:pos="720"/>
        </w:tabs>
        <w:spacing w:after="240" w:line="360" w:lineRule="auto"/>
        <w:jc w:val="both"/>
        <w:rPr>
          <w:rFonts w:eastAsia="Calibri"/>
        </w:rPr>
      </w:pPr>
      <w:r w:rsidRPr="004B4A51">
        <w:rPr>
          <w:rFonts w:eastAsia="Calibri"/>
        </w:rPr>
        <w:t xml:space="preserve">a) będąca w stosunku podległości do zarządu spółdzielni a w szczególności osoba będąca  kierownikiem </w:t>
      </w:r>
      <w:r w:rsidRPr="004B4A51">
        <w:rPr>
          <w:rFonts w:eastAsia="Calibri"/>
        </w:rPr>
        <w:tab/>
        <w:t>jednostki administracyjnej, działu, wydziału lub sekcji administracji osiedla,  a także każda inna osoba pełniąca funkcję kierowniczą w spółdzielni,</w:t>
      </w:r>
    </w:p>
    <w:p w:rsidR="00024964" w:rsidRPr="004B4A51" w:rsidRDefault="00024964" w:rsidP="00024964">
      <w:pPr>
        <w:tabs>
          <w:tab w:val="left" w:pos="720"/>
        </w:tabs>
        <w:spacing w:after="240" w:line="360" w:lineRule="auto"/>
        <w:jc w:val="both"/>
        <w:rPr>
          <w:rFonts w:eastAsia="Calibri"/>
        </w:rPr>
      </w:pPr>
      <w:r w:rsidRPr="004B4A51">
        <w:rPr>
          <w:rFonts w:eastAsia="Calibri"/>
        </w:rPr>
        <w:t xml:space="preserve">b) będąca pełnomocnikiem zarządu lub prokurentem spółdzielni, </w:t>
      </w:r>
    </w:p>
    <w:p w:rsidR="00024964" w:rsidRPr="004B4A51" w:rsidRDefault="00024964" w:rsidP="00024964">
      <w:pPr>
        <w:tabs>
          <w:tab w:val="left" w:pos="720"/>
        </w:tabs>
        <w:spacing w:after="240" w:line="360" w:lineRule="auto"/>
        <w:jc w:val="both"/>
        <w:rPr>
          <w:rFonts w:eastAsia="Calibri"/>
          <w:bCs/>
        </w:rPr>
      </w:pPr>
      <w:r w:rsidRPr="004B4A51">
        <w:rPr>
          <w:rFonts w:eastAsia="Calibri"/>
        </w:rPr>
        <w:t xml:space="preserve">c) zajmująca się działalnością konkurencyjną wobec spółdzielni, a w szczególności będąca przedsiębiorcą prowadzącym działalność konkurencyjną wobec spółdzielni albo </w:t>
      </w:r>
      <w:r w:rsidRPr="004B4A51">
        <w:rPr>
          <w:rFonts w:eastAsia="Calibri"/>
        </w:rPr>
        <w:tab/>
        <w:t>wspólnikiem lub członkiem organu takiego przedsiębiorcy, a także przedsiębiorcą albo wspólnikiem lub członkiem organu przedsiębiorcy, który pozostaje ze spółdzielnią w stosunkach cywilnoprawnych, związanych z prowadzoną przez niego</w:t>
      </w:r>
      <w:r w:rsidRPr="004B4A51">
        <w:rPr>
          <w:rFonts w:eastAsia="Calibri"/>
          <w:bCs/>
        </w:rPr>
        <w:t xml:space="preserve"> </w:t>
      </w:r>
      <w:r w:rsidRPr="004B4A51">
        <w:rPr>
          <w:rFonts w:eastAsia="Calibri"/>
        </w:rPr>
        <w:t xml:space="preserve">działalnością gospodarczą. </w:t>
      </w:r>
    </w:p>
    <w:p w:rsidR="00024964" w:rsidRPr="004B4A51" w:rsidRDefault="00024964" w:rsidP="00024964">
      <w:pPr>
        <w:tabs>
          <w:tab w:val="left" w:pos="720"/>
        </w:tabs>
        <w:spacing w:after="240" w:line="360" w:lineRule="auto"/>
        <w:jc w:val="both"/>
        <w:rPr>
          <w:rFonts w:eastAsia="Calibri"/>
          <w:bCs/>
        </w:rPr>
      </w:pPr>
      <w:r w:rsidRPr="004B4A51">
        <w:rPr>
          <w:rFonts w:eastAsia="Calibri"/>
          <w:bCs/>
        </w:rPr>
        <w:t xml:space="preserve">11. Kierownikiem bieżącej działalności spółdzielni jest kierownik jednostki administracyjnej, działu, wydziału, sekcji, administracji osiedla, i każda inna osoba pełniąca funkcję kierowniczą w spółdzielni.                                                                                                                           </w:t>
      </w:r>
      <w:r w:rsidRPr="004B4A51">
        <w:rPr>
          <w:rFonts w:eastAsia="Calibri"/>
        </w:rPr>
        <w:t xml:space="preserve">                                    </w:t>
      </w:r>
    </w:p>
    <w:p w:rsidR="00024964" w:rsidRPr="004B4A51" w:rsidRDefault="00024964" w:rsidP="00024964">
      <w:pPr>
        <w:tabs>
          <w:tab w:val="left" w:pos="720"/>
        </w:tabs>
        <w:spacing w:after="240" w:line="360" w:lineRule="auto"/>
        <w:jc w:val="both"/>
        <w:rPr>
          <w:rFonts w:eastAsia="Calibri"/>
          <w:b/>
        </w:rPr>
      </w:pPr>
      <w:r w:rsidRPr="004B4A51">
        <w:rPr>
          <w:rFonts w:eastAsia="Calibri"/>
          <w:bCs/>
        </w:rPr>
        <w:t xml:space="preserve">12. </w:t>
      </w:r>
      <w:r w:rsidRPr="004B4A51">
        <w:rPr>
          <w:rFonts w:eastAsia="Calibri"/>
        </w:rPr>
        <w:t xml:space="preserve"> Osobą bliską członka rady nadzorczej, członka zarządu albo kierownika bieżącej działalności gospodarczej spółdzielni, pełnomocnika zarządu, pełnomocnika  lub prokurenta spółdzielni jest jego małżonek, zstępny, wstępny, rodzeństwo, dzieci rodzeństwa, osoba przysposabiająca i przysposobiona oraz osoba, która pozostaje we wspólnym pożyciu.”</w:t>
      </w:r>
      <w:r w:rsidRPr="004B4A51">
        <w:rPr>
          <w:rFonts w:eastAsia="Calibri"/>
          <w:bCs/>
        </w:rPr>
        <w:t xml:space="preserve">                              </w:t>
      </w:r>
      <w:r w:rsidRPr="004B4A51">
        <w:rPr>
          <w:rFonts w:eastAsia="Calibri"/>
        </w:rPr>
        <w:t xml:space="preserve">                                                                       </w:t>
      </w:r>
    </w:p>
    <w:p w:rsidR="00024964" w:rsidRPr="004B4A51" w:rsidRDefault="00024964" w:rsidP="00024964">
      <w:pPr>
        <w:tabs>
          <w:tab w:val="left" w:pos="720"/>
        </w:tabs>
        <w:spacing w:line="360" w:lineRule="auto"/>
        <w:jc w:val="both"/>
        <w:rPr>
          <w:rFonts w:eastAsia="Calibri"/>
        </w:rPr>
      </w:pPr>
      <w:r w:rsidRPr="004B4A51">
        <w:rPr>
          <w:rFonts w:eastAsia="Calibri"/>
          <w:b/>
        </w:rPr>
        <w:t>19) w art. 8</w:t>
      </w:r>
      <w:r w:rsidRPr="004B4A51">
        <w:rPr>
          <w:rFonts w:eastAsia="Calibri"/>
          <w:b/>
          <w:vertAlign w:val="superscript"/>
        </w:rPr>
        <w:t>3</w:t>
      </w:r>
      <w:r w:rsidRPr="004B4A51">
        <w:rPr>
          <w:rFonts w:eastAsia="Calibri"/>
          <w:b/>
        </w:rPr>
        <w:t xml:space="preserve"> ust. 1 otrzymuje brzmienie:</w:t>
      </w:r>
    </w:p>
    <w:p w:rsidR="00024964" w:rsidRPr="004B4A51" w:rsidRDefault="00024964" w:rsidP="00024964">
      <w:pPr>
        <w:tabs>
          <w:tab w:val="left" w:pos="720"/>
        </w:tabs>
        <w:spacing w:line="360" w:lineRule="auto"/>
        <w:jc w:val="both"/>
      </w:pPr>
      <w:r w:rsidRPr="004B4A51">
        <w:rPr>
          <w:rFonts w:eastAsia="Calibri"/>
        </w:rPr>
        <w:t xml:space="preserve">„1. Walne zgromadzenie spółdzielni mieszkaniowej nie może być zastąpione przez zebranie przedstawicieli, jednakże jeżeli statut tak stanowi, w wypadku kiedy liczba członków spółdzielni mieszkaniowej przekracza  </w:t>
      </w:r>
      <w:r w:rsidRPr="004B4A51">
        <w:rPr>
          <w:rFonts w:eastAsia="Calibri"/>
          <w:bCs/>
        </w:rPr>
        <w:t>2000 osób</w:t>
      </w:r>
      <w:r w:rsidRPr="004B4A51">
        <w:rPr>
          <w:rFonts w:eastAsia="Calibri"/>
        </w:rPr>
        <w:t>, walne zgromadzenie może być podzielone na części.”</w:t>
      </w:r>
    </w:p>
    <w:p w:rsidR="00024964" w:rsidRPr="004B4A51" w:rsidRDefault="00024964" w:rsidP="00024964">
      <w:pPr>
        <w:tabs>
          <w:tab w:val="left" w:pos="720"/>
        </w:tabs>
        <w:spacing w:line="360" w:lineRule="auto"/>
        <w:jc w:val="both"/>
      </w:pPr>
    </w:p>
    <w:p w:rsidR="00024964" w:rsidRPr="004B4A51" w:rsidRDefault="00024964" w:rsidP="00024964">
      <w:pPr>
        <w:tabs>
          <w:tab w:val="left" w:pos="720"/>
        </w:tabs>
        <w:spacing w:line="360" w:lineRule="auto"/>
        <w:jc w:val="both"/>
        <w:rPr>
          <w:rFonts w:eastAsia="Calibri"/>
        </w:rPr>
      </w:pPr>
      <w:r w:rsidRPr="004B4A51">
        <w:rPr>
          <w:rFonts w:eastAsia="Calibri"/>
          <w:b/>
        </w:rPr>
        <w:t>20) w art. 8</w:t>
      </w:r>
      <w:r w:rsidRPr="004B4A51">
        <w:rPr>
          <w:rFonts w:eastAsia="Calibri"/>
          <w:b/>
          <w:vertAlign w:val="superscript"/>
        </w:rPr>
        <w:t>3</w:t>
      </w:r>
      <w:r w:rsidRPr="004B4A51">
        <w:rPr>
          <w:rFonts w:eastAsia="Calibri"/>
          <w:b/>
        </w:rPr>
        <w:t xml:space="preserve"> po ust. 1 dodaje się ust. 1</w:t>
      </w:r>
      <w:r w:rsidRPr="004B4A51">
        <w:rPr>
          <w:rFonts w:eastAsia="Calibri"/>
          <w:b/>
          <w:vertAlign w:val="superscript"/>
        </w:rPr>
        <w:t>1</w:t>
      </w:r>
      <w:r w:rsidRPr="004B4A51">
        <w:rPr>
          <w:rFonts w:eastAsia="Calibri"/>
          <w:b/>
        </w:rPr>
        <w:t xml:space="preserve"> – 1</w:t>
      </w:r>
      <w:r w:rsidRPr="004B4A51">
        <w:rPr>
          <w:rFonts w:eastAsia="Calibri"/>
          <w:b/>
          <w:vertAlign w:val="superscript"/>
        </w:rPr>
        <w:t xml:space="preserve">3 </w:t>
      </w:r>
      <w:r w:rsidRPr="004B4A51">
        <w:rPr>
          <w:rFonts w:eastAsia="Calibri"/>
          <w:b/>
        </w:rPr>
        <w:t>w brzmieniu:</w:t>
      </w:r>
    </w:p>
    <w:p w:rsidR="00024964" w:rsidRPr="004B4A51" w:rsidRDefault="00024964" w:rsidP="00024964">
      <w:pPr>
        <w:tabs>
          <w:tab w:val="left" w:pos="720"/>
        </w:tabs>
        <w:spacing w:line="360" w:lineRule="auto"/>
        <w:jc w:val="both"/>
        <w:rPr>
          <w:rFonts w:eastAsia="Calibri"/>
        </w:rPr>
      </w:pPr>
      <w:r w:rsidRPr="004B4A51">
        <w:rPr>
          <w:rFonts w:eastAsia="Calibri"/>
        </w:rPr>
        <w:t>„1</w:t>
      </w:r>
      <w:r w:rsidRPr="004B4A51">
        <w:rPr>
          <w:rFonts w:eastAsia="Calibri"/>
          <w:vertAlign w:val="superscript"/>
        </w:rPr>
        <w:t>1</w:t>
      </w:r>
      <w:r w:rsidRPr="004B4A51">
        <w:rPr>
          <w:rFonts w:eastAsia="Calibri"/>
        </w:rPr>
        <w:t>.  Członkowie spółdzielni zaliczani są do poszczególnych części  w drodze uchwały zarządu lub rady nadzorczej z tym, że nie można zaliczyć członków uprawnionych do lokali znajdujących się w obrębie jednej nieruchomości do różnych części walnego zgromadzenia.</w:t>
      </w:r>
    </w:p>
    <w:p w:rsidR="00024964" w:rsidRPr="004B4A51" w:rsidRDefault="00024964" w:rsidP="00024964">
      <w:pPr>
        <w:tabs>
          <w:tab w:val="left" w:pos="720"/>
        </w:tabs>
        <w:spacing w:line="360" w:lineRule="auto"/>
        <w:jc w:val="both"/>
        <w:rPr>
          <w:rFonts w:eastAsia="Calibri"/>
        </w:rPr>
      </w:pPr>
      <w:r w:rsidRPr="004B4A51">
        <w:rPr>
          <w:rFonts w:eastAsia="Calibri"/>
        </w:rPr>
        <w:t>1</w:t>
      </w:r>
      <w:r w:rsidRPr="004B4A51">
        <w:rPr>
          <w:rFonts w:eastAsia="Calibri"/>
          <w:vertAlign w:val="superscript"/>
        </w:rPr>
        <w:t>2</w:t>
      </w:r>
      <w:r w:rsidRPr="004B4A51">
        <w:rPr>
          <w:rFonts w:eastAsia="Calibri"/>
        </w:rPr>
        <w:t xml:space="preserve">. Ustalona liczba części walnego zgromadzenia spółdzielni musi być wpisana do statutu spółdzielni. </w:t>
      </w:r>
    </w:p>
    <w:p w:rsidR="00024964" w:rsidRPr="004B4A51" w:rsidRDefault="00024964" w:rsidP="00024964">
      <w:pPr>
        <w:tabs>
          <w:tab w:val="left" w:pos="720"/>
        </w:tabs>
        <w:spacing w:line="360" w:lineRule="auto"/>
        <w:jc w:val="both"/>
        <w:rPr>
          <w:rFonts w:eastAsia="Calibri"/>
          <w:b/>
        </w:rPr>
      </w:pPr>
      <w:r w:rsidRPr="004B4A51">
        <w:rPr>
          <w:rFonts w:eastAsia="Calibri"/>
        </w:rPr>
        <w:t>1</w:t>
      </w:r>
      <w:r w:rsidRPr="004B4A51">
        <w:rPr>
          <w:rFonts w:eastAsia="Calibri"/>
          <w:vertAlign w:val="superscript"/>
        </w:rPr>
        <w:t>3</w:t>
      </w:r>
      <w:r w:rsidRPr="004B4A51">
        <w:rPr>
          <w:rFonts w:eastAsia="Calibri"/>
        </w:rPr>
        <w:t xml:space="preserve">. Każdy członek spółdzielni może uczestniczyć w innych częściach walnego zgromadzenia z prawem do zabrania głosu. Obligatoryjne prawo głosu mają członkowie, którzy, kandydują do </w:t>
      </w:r>
      <w:r w:rsidRPr="004B4A51">
        <w:rPr>
          <w:rFonts w:eastAsia="Calibri"/>
        </w:rPr>
        <w:lastRenderedPageBreak/>
        <w:t>organów spółdzielni, zgłosili projekty uchwał, poprawki do treści projektów uchwał zarządu lub wnieśli dodatkowe punkty do porządku obrad walnego zgromadzenia przedstawionego przez zarząd spółdzielni. Członkowie  zaliczani do innej części walnego zgromadzenia  nie mają prawa udziału w głosowaniu poza częścią, do której uchwałą rady nadzorczej spółdzielni zostali przydzieleni.”</w:t>
      </w:r>
    </w:p>
    <w:p w:rsidR="00024964" w:rsidRPr="004B4A51" w:rsidRDefault="00024964" w:rsidP="00024964">
      <w:pPr>
        <w:tabs>
          <w:tab w:val="left" w:pos="720"/>
        </w:tabs>
        <w:spacing w:line="360" w:lineRule="auto"/>
        <w:rPr>
          <w:rFonts w:eastAsia="Calibri"/>
          <w:b/>
        </w:rPr>
      </w:pPr>
    </w:p>
    <w:p w:rsidR="00024964" w:rsidRPr="004B4A51" w:rsidRDefault="00024964" w:rsidP="00024964">
      <w:pPr>
        <w:tabs>
          <w:tab w:val="left" w:pos="720"/>
        </w:tabs>
        <w:spacing w:line="360" w:lineRule="auto"/>
        <w:rPr>
          <w:rFonts w:eastAsia="Calibri"/>
        </w:rPr>
      </w:pPr>
      <w:r w:rsidRPr="004B4A51">
        <w:rPr>
          <w:rFonts w:eastAsia="Calibri"/>
          <w:b/>
        </w:rPr>
        <w:t xml:space="preserve"> 21) w art. 8</w:t>
      </w:r>
      <w:r w:rsidRPr="004B4A51">
        <w:rPr>
          <w:rFonts w:eastAsia="Calibri"/>
          <w:b/>
          <w:vertAlign w:val="superscript"/>
        </w:rPr>
        <w:t>3</w:t>
      </w:r>
      <w:r w:rsidRPr="004B4A51">
        <w:rPr>
          <w:rFonts w:eastAsia="Calibri"/>
          <w:b/>
        </w:rPr>
        <w:t xml:space="preserve"> ust. 3 pkt 2) otrzymuje brzmienie:</w:t>
      </w:r>
    </w:p>
    <w:p w:rsidR="00024964" w:rsidRPr="004B4A51" w:rsidRDefault="00024964" w:rsidP="00024964">
      <w:pPr>
        <w:tabs>
          <w:tab w:val="left" w:pos="426"/>
        </w:tabs>
        <w:spacing w:line="360" w:lineRule="auto"/>
      </w:pPr>
      <w:r w:rsidRPr="004B4A51">
        <w:rPr>
          <w:rFonts w:eastAsia="Calibri"/>
        </w:rPr>
        <w:t>„2) przynajmniej jednej dziesiątej, nie mniej jednak niż trzech członków.”</w:t>
      </w:r>
    </w:p>
    <w:p w:rsidR="00024964" w:rsidRPr="004B4A51" w:rsidRDefault="00024964" w:rsidP="00024964">
      <w:pPr>
        <w:tabs>
          <w:tab w:val="left" w:pos="720"/>
        </w:tabs>
        <w:spacing w:line="360" w:lineRule="auto"/>
        <w:jc w:val="both"/>
      </w:pPr>
    </w:p>
    <w:p w:rsidR="00024964" w:rsidRPr="004B4A51" w:rsidRDefault="00024964" w:rsidP="00024964">
      <w:pPr>
        <w:tabs>
          <w:tab w:val="left" w:pos="720"/>
        </w:tabs>
        <w:spacing w:line="360" w:lineRule="auto"/>
        <w:rPr>
          <w:rFonts w:eastAsia="Calibri"/>
        </w:rPr>
      </w:pPr>
      <w:r w:rsidRPr="004B4A51">
        <w:rPr>
          <w:rFonts w:eastAsia="Calibri"/>
          <w:b/>
        </w:rPr>
        <w:t>22) w art. 8</w:t>
      </w:r>
      <w:r w:rsidRPr="004B4A51">
        <w:rPr>
          <w:rFonts w:eastAsia="Calibri"/>
          <w:b/>
          <w:vertAlign w:val="superscript"/>
        </w:rPr>
        <w:t>3</w:t>
      </w:r>
      <w:r w:rsidRPr="004B4A51">
        <w:rPr>
          <w:rFonts w:eastAsia="Calibri"/>
          <w:b/>
        </w:rPr>
        <w:t xml:space="preserve"> ust. 6 otrzymuje brzmienie</w:t>
      </w:r>
      <w:r w:rsidRPr="004B4A51">
        <w:rPr>
          <w:rFonts w:eastAsia="Calibri"/>
        </w:rPr>
        <w:t xml:space="preserve">: </w:t>
      </w:r>
    </w:p>
    <w:p w:rsidR="00024964" w:rsidRPr="004B4A51" w:rsidRDefault="00024964" w:rsidP="00024964">
      <w:pPr>
        <w:tabs>
          <w:tab w:val="left" w:pos="720"/>
        </w:tabs>
        <w:spacing w:line="360" w:lineRule="auto"/>
        <w:jc w:val="both"/>
        <w:rPr>
          <w:rFonts w:eastAsia="Calibri"/>
        </w:rPr>
      </w:pPr>
      <w:r w:rsidRPr="004B4A51">
        <w:rPr>
          <w:rFonts w:eastAsia="Calibri"/>
        </w:rPr>
        <w:t>„6.</w:t>
      </w:r>
      <w:r w:rsidRPr="004B4A51">
        <w:rPr>
          <w:rFonts w:eastAsia="Calibri"/>
          <w:b/>
        </w:rPr>
        <w:t xml:space="preserve"> </w:t>
      </w:r>
      <w:r w:rsidRPr="004B4A51">
        <w:rPr>
          <w:rFonts w:eastAsia="Calibri"/>
        </w:rPr>
        <w:t>O czasie, miejscu i porządku obrad walnego zgromadzenia lub jego części zawiadamia się wszystkich członków na piśmie co najmniej 30 dni przed terminem posiedzenia walnego zgromadzenia lub jego pierwszej części.  W terminie tym zarząd udostępnia również materiały będące przedmiotem obrad walnego zgromadzenia. Zawiadomienie zawiera czas, miejsce, porządek obrad oraz informację o miejscu, w którym udostępniono materiały będące przedmiotem obrad walnego zgromadzenia. Zawiadomienie zawiera informację o prawie członka do zapoznania się z materiałami oraz udostępnieniu materiałów na stronie internetowej spółdzielni.”</w:t>
      </w:r>
    </w:p>
    <w:p w:rsidR="00024964" w:rsidRPr="004B4A51" w:rsidRDefault="00024964" w:rsidP="00024964">
      <w:pPr>
        <w:tabs>
          <w:tab w:val="left" w:pos="720"/>
        </w:tabs>
        <w:spacing w:line="360" w:lineRule="auto"/>
        <w:jc w:val="both"/>
        <w:rPr>
          <w:rFonts w:eastAsia="Calibri"/>
        </w:rPr>
      </w:pPr>
    </w:p>
    <w:p w:rsidR="00024964" w:rsidRPr="004B4A51" w:rsidRDefault="00024964" w:rsidP="00024964">
      <w:pPr>
        <w:tabs>
          <w:tab w:val="left" w:pos="720"/>
        </w:tabs>
        <w:spacing w:line="360" w:lineRule="auto"/>
        <w:jc w:val="both"/>
        <w:rPr>
          <w:rFonts w:eastAsia="Calibri"/>
          <w:bCs/>
        </w:rPr>
      </w:pPr>
      <w:r w:rsidRPr="004B4A51">
        <w:rPr>
          <w:rFonts w:eastAsia="Calibri"/>
          <w:b/>
        </w:rPr>
        <w:t>23) w art. 8</w:t>
      </w:r>
      <w:r w:rsidRPr="004B4A51">
        <w:rPr>
          <w:rFonts w:eastAsia="Calibri"/>
          <w:b/>
          <w:vertAlign w:val="superscript"/>
        </w:rPr>
        <w:t xml:space="preserve">3 </w:t>
      </w:r>
      <w:r w:rsidRPr="004B4A51">
        <w:rPr>
          <w:rFonts w:eastAsia="Calibri"/>
          <w:b/>
        </w:rPr>
        <w:t>po ust. 6 dodaje się ust. 6</w:t>
      </w:r>
      <w:r w:rsidRPr="004B4A51">
        <w:rPr>
          <w:rFonts w:eastAsia="Calibri"/>
          <w:b/>
          <w:vertAlign w:val="superscript"/>
        </w:rPr>
        <w:t>1</w:t>
      </w:r>
      <w:r w:rsidRPr="004B4A51">
        <w:rPr>
          <w:rFonts w:eastAsia="Calibri"/>
          <w:b/>
        </w:rPr>
        <w:t xml:space="preserve"> w następującym brzmieniu</w:t>
      </w:r>
      <w:r w:rsidRPr="004B4A51">
        <w:rPr>
          <w:rFonts w:eastAsia="Calibri"/>
        </w:rPr>
        <w:t>:</w:t>
      </w:r>
    </w:p>
    <w:p w:rsidR="00024964" w:rsidRPr="004B4A51" w:rsidRDefault="00024964" w:rsidP="00024964">
      <w:pPr>
        <w:tabs>
          <w:tab w:val="left" w:pos="720"/>
        </w:tabs>
        <w:spacing w:line="360" w:lineRule="auto"/>
        <w:jc w:val="both"/>
      </w:pPr>
      <w:r w:rsidRPr="004B4A51">
        <w:rPr>
          <w:rFonts w:eastAsia="Calibri"/>
          <w:bCs/>
        </w:rPr>
        <w:t>„6</w:t>
      </w:r>
      <w:r w:rsidRPr="004B4A51">
        <w:rPr>
          <w:rFonts w:eastAsia="Calibri"/>
          <w:bCs/>
          <w:vertAlign w:val="superscript"/>
        </w:rPr>
        <w:t>1</w:t>
      </w:r>
      <w:r w:rsidRPr="004B4A51">
        <w:rPr>
          <w:rFonts w:eastAsia="Calibri"/>
          <w:b/>
          <w:bCs/>
        </w:rPr>
        <w:t>.</w:t>
      </w:r>
      <w:r w:rsidRPr="004B4A51">
        <w:rPr>
          <w:rFonts w:eastAsia="Calibri"/>
        </w:rPr>
        <w:t xml:space="preserve"> Zarząd spółdzielni obowiązany jest zapewnić wszystkie  warunki  organizacyjne do  sprawnego i prawidłowego prowadzenia obrad walnego zgromadzenia oraz zabezpieczyć wykonanie nagrań protokołów przy użyciu urządzeń służących do rejestracji obrazu i dźwięku. Protokoły elektroniczne i protokoły pisemne referujące podsumowanie wyników obrad  walnego zgromadzenia zostają opublikowane na stronie internetowej  zgodnie z poleceniem art. 8</w:t>
      </w:r>
      <w:r w:rsidRPr="004B4A51">
        <w:rPr>
          <w:rFonts w:eastAsia="Calibri"/>
          <w:vertAlign w:val="superscript"/>
        </w:rPr>
        <w:t>1</w:t>
      </w:r>
      <w:r w:rsidRPr="004B4A51">
        <w:rPr>
          <w:rFonts w:eastAsia="Calibri"/>
        </w:rPr>
        <w:t xml:space="preserve"> ust. 3 ustawy.”</w:t>
      </w:r>
    </w:p>
    <w:p w:rsidR="00024964" w:rsidRPr="004B4A51" w:rsidRDefault="00024964" w:rsidP="00024964">
      <w:pPr>
        <w:tabs>
          <w:tab w:val="left" w:pos="720"/>
        </w:tabs>
        <w:spacing w:line="360" w:lineRule="auto"/>
        <w:jc w:val="both"/>
      </w:pPr>
    </w:p>
    <w:p w:rsidR="00024964" w:rsidRPr="004B4A51" w:rsidRDefault="00024964" w:rsidP="00024964">
      <w:pPr>
        <w:tabs>
          <w:tab w:val="left" w:pos="720"/>
        </w:tabs>
        <w:spacing w:line="360" w:lineRule="auto"/>
      </w:pPr>
      <w:r w:rsidRPr="004B4A51">
        <w:rPr>
          <w:rFonts w:eastAsia="Calibri"/>
          <w:b/>
        </w:rPr>
        <w:t>24) w art. 8</w:t>
      </w:r>
      <w:r w:rsidRPr="004B4A51">
        <w:rPr>
          <w:rFonts w:eastAsia="Calibri"/>
          <w:b/>
          <w:vertAlign w:val="superscript"/>
        </w:rPr>
        <w:t>3</w:t>
      </w:r>
      <w:r w:rsidRPr="004B4A51">
        <w:rPr>
          <w:rFonts w:eastAsia="Calibri"/>
          <w:b/>
        </w:rPr>
        <w:t xml:space="preserve"> ust. 9-13 otrzymują brzmienie:  </w:t>
      </w:r>
    </w:p>
    <w:p w:rsidR="00024964" w:rsidRPr="004B4A51" w:rsidRDefault="00024964" w:rsidP="00024964">
      <w:pPr>
        <w:tabs>
          <w:tab w:val="left" w:pos="720"/>
        </w:tabs>
        <w:spacing w:after="240" w:line="360" w:lineRule="auto"/>
        <w:jc w:val="both"/>
      </w:pPr>
      <w:r w:rsidRPr="004B4A51">
        <w:t xml:space="preserve">„9.   W sprawach likwidacji spółdzielni, przeznaczenia majątku pozostałego po zaspokojeniu zobowiązań likwidowanej spółdzielni, zbycia nieruchomości, zbycia zakładu lub innej wyodrębnionej jednostki organizacyjnej do podjęcia uchwały konieczne jest, aby w posiedzeniach wszystkich części walnego zgromadzenia, na których uchwała była poddana pod głosowanie, uczestniczyła łącznie co najmniej połowa ogólnej liczby uprawnionych do głosowania. </w:t>
      </w:r>
    </w:p>
    <w:p w:rsidR="00024964" w:rsidRPr="004B4A51" w:rsidRDefault="00024964" w:rsidP="00024964">
      <w:pPr>
        <w:spacing w:after="240" w:line="360" w:lineRule="auto"/>
        <w:jc w:val="both"/>
        <w:rPr>
          <w:b/>
          <w:bCs/>
        </w:rPr>
      </w:pPr>
      <w:r w:rsidRPr="004B4A51">
        <w:t xml:space="preserve">10. Projekty uchwał, wnioski i  dodatkowe punkty z żądaniem zamieszczenia ich w porządku obrad walnego zgromadzenia lub jego wszystkich części mają prawo zgłaszać: zarząd, rada nadzorcza, </w:t>
      </w:r>
      <w:r w:rsidRPr="004B4A51">
        <w:rPr>
          <w:strike/>
        </w:rPr>
        <w:t xml:space="preserve">   </w:t>
      </w:r>
      <w:r w:rsidRPr="004B4A51">
        <w:lastRenderedPageBreak/>
        <w:t xml:space="preserve">oraz członkowie spółdzielni. </w:t>
      </w:r>
      <w:r w:rsidRPr="004B4A51">
        <w:rPr>
          <w:bCs/>
        </w:rPr>
        <w:t>Projekty uchwał członków spółdzielni składane do walnego zgromadzenia za pośrednictwem zarządu muszą być złożone co najmniej 20 dni przed terminem walnego zgromadzenia lub jego pierwszej części.</w:t>
      </w:r>
      <w:r w:rsidRPr="004B4A51">
        <w:rPr>
          <w:b/>
          <w:bCs/>
        </w:rPr>
        <w:t xml:space="preserve"> </w:t>
      </w:r>
    </w:p>
    <w:p w:rsidR="00024964" w:rsidRPr="004B4A51" w:rsidRDefault="00024964" w:rsidP="00024964">
      <w:pPr>
        <w:spacing w:after="240" w:line="360" w:lineRule="auto"/>
        <w:jc w:val="both"/>
        <w:rPr>
          <w:b/>
          <w:bCs/>
        </w:rPr>
      </w:pPr>
      <w:r w:rsidRPr="004B4A51">
        <w:rPr>
          <w:bCs/>
        </w:rPr>
        <w:t>11.</w:t>
      </w:r>
      <w:r w:rsidRPr="004B4A51">
        <w:rPr>
          <w:b/>
          <w:bCs/>
        </w:rPr>
        <w:t xml:space="preserve"> </w:t>
      </w:r>
      <w:r w:rsidRPr="004B4A51">
        <w:t>Projekt uchwały zgłaszanej przez członka spółdzielni musi być poparty przez co najmniej 10 członków. Zgłoszenie kandydata na członka rady nadzorczej nie może być traktowane jako</w:t>
      </w:r>
      <w:r w:rsidRPr="004B4A51">
        <w:rPr>
          <w:strike/>
        </w:rPr>
        <w:t xml:space="preserve"> </w:t>
      </w:r>
      <w:r w:rsidRPr="004B4A51">
        <w:t xml:space="preserve">zgłoszenie  projektu uchwały. </w:t>
      </w:r>
    </w:p>
    <w:p w:rsidR="00024964" w:rsidRPr="004B4A51" w:rsidRDefault="00024964" w:rsidP="00024964">
      <w:pPr>
        <w:spacing w:after="240" w:line="360" w:lineRule="auto"/>
        <w:jc w:val="both"/>
      </w:pPr>
      <w:r w:rsidRPr="004B4A51">
        <w:rPr>
          <w:bCs/>
        </w:rPr>
        <w:t>12</w:t>
      </w:r>
      <w:r w:rsidRPr="004B4A51">
        <w:t xml:space="preserve">. Członek spółdzielni ma prawo zgłaszania poprawek wraz z uzasadnieniem do wszystkich wniesionych projektów uchwał nie później jednak niż na </w:t>
      </w:r>
      <w:r w:rsidRPr="004B4A51">
        <w:rPr>
          <w:bCs/>
        </w:rPr>
        <w:t xml:space="preserve">15 </w:t>
      </w:r>
      <w:r w:rsidRPr="004B4A51">
        <w:t xml:space="preserve">dni przed posiedzeniem walnego zgromadzenia lub jego pierwszej części. </w:t>
      </w:r>
    </w:p>
    <w:p w:rsidR="00024964" w:rsidRPr="004B4A51" w:rsidRDefault="00024964" w:rsidP="00024964">
      <w:pPr>
        <w:spacing w:after="240" w:line="360" w:lineRule="auto"/>
        <w:jc w:val="both"/>
      </w:pPr>
      <w:r w:rsidRPr="004B4A51">
        <w:t>13. Zarząd jest zobowiązany wyłożyć i zamieścić na stronie internetowej spółdzielni na 14  dni przed walnym zgromadzeniem lub pierwszą jego częścią ostateczny projekt porządku obrad, który powinien uwzględniać:</w:t>
      </w:r>
    </w:p>
    <w:p w:rsidR="00024964" w:rsidRPr="004B4A51" w:rsidRDefault="00024964" w:rsidP="00024964">
      <w:pPr>
        <w:spacing w:after="240" w:line="360" w:lineRule="auto"/>
        <w:jc w:val="both"/>
      </w:pPr>
      <w:r w:rsidRPr="004B4A51">
        <w:t>1) uchwały i dodatkowe punkty porządku obrad zgłoszone w trybie ust. 10;</w:t>
      </w:r>
    </w:p>
    <w:p w:rsidR="00024964" w:rsidRPr="004B4A51" w:rsidRDefault="00024964" w:rsidP="00024964">
      <w:pPr>
        <w:spacing w:after="240" w:line="360" w:lineRule="auto"/>
        <w:jc w:val="both"/>
      </w:pPr>
      <w:r w:rsidRPr="004B4A51">
        <w:t>2) poprawki do uchwał zgłoszone w trybie ust. 12.”</w:t>
      </w:r>
    </w:p>
    <w:p w:rsidR="00024964" w:rsidRPr="004B4A51" w:rsidRDefault="00024964" w:rsidP="00024964">
      <w:pPr>
        <w:tabs>
          <w:tab w:val="left" w:pos="720"/>
        </w:tabs>
        <w:spacing w:after="240" w:line="360" w:lineRule="auto"/>
      </w:pPr>
      <w:r w:rsidRPr="004B4A51">
        <w:rPr>
          <w:b/>
        </w:rPr>
        <w:t>25)</w:t>
      </w:r>
      <w:r w:rsidRPr="004B4A51">
        <w:t xml:space="preserve"> </w:t>
      </w:r>
      <w:r w:rsidRPr="004B4A51">
        <w:rPr>
          <w:rFonts w:eastAsia="Calibri"/>
          <w:b/>
        </w:rPr>
        <w:t>wart. 8</w:t>
      </w:r>
      <w:r w:rsidRPr="004B4A51">
        <w:rPr>
          <w:rFonts w:eastAsia="Calibri"/>
          <w:b/>
          <w:vertAlign w:val="superscript"/>
        </w:rPr>
        <w:t>3</w:t>
      </w:r>
      <w:r w:rsidRPr="004B4A51">
        <w:rPr>
          <w:rFonts w:eastAsia="Calibri"/>
          <w:b/>
        </w:rPr>
        <w:t xml:space="preserve"> po ust. 13 dodaje się ust.14-15 w brzmieniu:</w:t>
      </w:r>
    </w:p>
    <w:p w:rsidR="00024964" w:rsidRPr="004B4A51" w:rsidRDefault="00024964" w:rsidP="00024964">
      <w:pPr>
        <w:tabs>
          <w:tab w:val="left" w:pos="720"/>
        </w:tabs>
        <w:spacing w:after="240" w:line="360" w:lineRule="auto"/>
        <w:jc w:val="both"/>
      </w:pPr>
      <w:r w:rsidRPr="004B4A51">
        <w:t xml:space="preserve">„14. Zarząd przygotowuje pod względem formalnym projekty uchwał i poprawek do uchwał zgłoszonych przez członków spółdzielni w trybie ust 10, 11 i 12. </w:t>
      </w:r>
    </w:p>
    <w:p w:rsidR="00024964" w:rsidRPr="004B4A51" w:rsidRDefault="00024964" w:rsidP="00024964">
      <w:pPr>
        <w:spacing w:line="360" w:lineRule="auto"/>
        <w:jc w:val="both"/>
      </w:pPr>
      <w:r w:rsidRPr="004B4A51">
        <w:t>15. Członek spółdzielni ma prawo osobiście na walnym zgromadzeniu, lub w przypadku gdy walne zgromadzenie odbywane jest w częściach na wszystkich jego częściach, zaprezentować uzasadnienie do zgłoszonych projektów uchwał lub poprawek do uchwał.”</w:t>
      </w:r>
    </w:p>
    <w:p w:rsidR="00024964" w:rsidRPr="004B4A51" w:rsidRDefault="00024964" w:rsidP="00024964">
      <w:pPr>
        <w:spacing w:line="360" w:lineRule="auto"/>
        <w:ind w:firstLine="706"/>
        <w:jc w:val="both"/>
      </w:pPr>
    </w:p>
    <w:p w:rsidR="00024964" w:rsidRPr="004B4A51" w:rsidRDefault="00024964" w:rsidP="00024964">
      <w:pPr>
        <w:spacing w:line="360" w:lineRule="auto"/>
        <w:jc w:val="both"/>
        <w:rPr>
          <w:bCs/>
        </w:rPr>
      </w:pPr>
      <w:r w:rsidRPr="004B4A51">
        <w:rPr>
          <w:b/>
        </w:rPr>
        <w:t>26) po art. 8</w:t>
      </w:r>
      <w:r w:rsidRPr="004B4A51">
        <w:rPr>
          <w:b/>
          <w:vertAlign w:val="superscript"/>
        </w:rPr>
        <w:t>3</w:t>
      </w:r>
      <w:r w:rsidRPr="004B4A51">
        <w:rPr>
          <w:b/>
        </w:rPr>
        <w:t xml:space="preserve"> dodaje się art. 8</w:t>
      </w:r>
      <w:r w:rsidRPr="004B4A51">
        <w:rPr>
          <w:b/>
          <w:vertAlign w:val="superscript"/>
        </w:rPr>
        <w:t>4</w:t>
      </w:r>
      <w:r w:rsidRPr="004B4A51">
        <w:rPr>
          <w:b/>
        </w:rPr>
        <w:t xml:space="preserve"> w brzmieniu:</w:t>
      </w:r>
    </w:p>
    <w:p w:rsidR="00024964" w:rsidRPr="004B4A51" w:rsidRDefault="00024964" w:rsidP="00024964">
      <w:pPr>
        <w:spacing w:after="240" w:line="360" w:lineRule="auto"/>
        <w:jc w:val="both"/>
        <w:rPr>
          <w:bCs/>
        </w:rPr>
      </w:pPr>
      <w:r w:rsidRPr="004B4A51">
        <w:rPr>
          <w:bCs/>
        </w:rPr>
        <w:t>„Art. 8</w:t>
      </w:r>
      <w:r w:rsidRPr="004B4A51">
        <w:rPr>
          <w:bCs/>
          <w:vertAlign w:val="superscript"/>
        </w:rPr>
        <w:t>4</w:t>
      </w:r>
      <w:r w:rsidRPr="004B4A51">
        <w:rPr>
          <w:bCs/>
        </w:rPr>
        <w:t xml:space="preserve">. 1. </w:t>
      </w:r>
      <w:r w:rsidRPr="004B4A51">
        <w:t>Członkostwo w spółdzielni jest dobrowolne. Postanowienia  ustawy, statutu oraz decyzje podjęte uchwałą walnego zgromadzenia obowiązują wszystkich członków spółdzielni.</w:t>
      </w:r>
    </w:p>
    <w:p w:rsidR="00024964" w:rsidRPr="004B4A51" w:rsidRDefault="00024964" w:rsidP="00024964">
      <w:pPr>
        <w:spacing w:after="240" w:line="360" w:lineRule="auto"/>
        <w:jc w:val="both"/>
      </w:pPr>
      <w:r w:rsidRPr="004B4A51">
        <w:rPr>
          <w:bCs/>
        </w:rPr>
        <w:t xml:space="preserve">2. Podczas obrad walnego zgromadzenia odbywanego w częściach członek spółdzielni, który nawiązał  stosunek pracy ze spółdzielnią, której jest członkiem, niezależnie od trybu i formy umowy, ma prawo uczestniczyć w walnym zgromadzeniu spółdzielni tylko i wyłącznie w części walnego zgromadzenia do której jest przypisany w związku z miejscem zamieszkania. Ograniczenie to nie dotyczy członków spółdzielni pełniących funkcje w zarządzie spółdzielni.   </w:t>
      </w:r>
    </w:p>
    <w:p w:rsidR="00024964" w:rsidRPr="004B4A51" w:rsidRDefault="00024964" w:rsidP="00024964">
      <w:pPr>
        <w:spacing w:after="240" w:line="360" w:lineRule="auto"/>
        <w:jc w:val="both"/>
        <w:rPr>
          <w:rFonts w:eastAsia="Calibri"/>
        </w:rPr>
      </w:pPr>
      <w:r w:rsidRPr="004B4A51">
        <w:lastRenderedPageBreak/>
        <w:t xml:space="preserve">3. Walne zgromadzenie może podejmować uchwały we wszystkich sprawach związanych z działalnością spółdzielni, nawet jeśli zgodnie ze statutem sprawy te były uprzednio rozstrzygane przez inne organy spółdzielni. Uchwała podjęta przez walne zgromadzenie, dotycząca spraw zastrzeżonych zgodnie ze statutem do kompetencji innych organów, jest dla danych organów wiążąca i nie może być przez nie zmieniona. O zmianie postanowienia walnego zgromadzenia decyduje sąd w postępowaniu na wniosek członka spółdzielni, rady nadzorczej osoby mającej interes prawny lub zarządu spółdzielni. </w:t>
      </w:r>
    </w:p>
    <w:p w:rsidR="00024964" w:rsidRPr="004B4A51" w:rsidRDefault="00024964" w:rsidP="00024964">
      <w:pPr>
        <w:spacing w:after="240" w:line="360" w:lineRule="auto"/>
        <w:jc w:val="both"/>
        <w:rPr>
          <w:rFonts w:eastAsia="Calibri"/>
          <w:bCs/>
          <w:strike/>
        </w:rPr>
      </w:pPr>
      <w:r w:rsidRPr="004B4A51">
        <w:rPr>
          <w:rFonts w:eastAsia="Calibri"/>
        </w:rPr>
        <w:t>4. Komisja skrutacyjna wybrana na walnym zgromadzeniu wykonuje czynności liczenia głosów na sali obrad walnego zgromadzenia lub obrad jego części w obecności uczestników obrad. Po podliczeniu głosów komisja  podaje wyniki głosowań do wiadomości walnego zgromadzenia lub obrad jego części, a protokół z pracy komisji przekazuje przewodniczącemu prezydium celem dołączenia do protokołu obrad.</w:t>
      </w:r>
    </w:p>
    <w:p w:rsidR="00024964" w:rsidRPr="004B4A51" w:rsidRDefault="00024964" w:rsidP="00024964">
      <w:pPr>
        <w:spacing w:after="240" w:line="360" w:lineRule="auto"/>
        <w:jc w:val="both"/>
        <w:rPr>
          <w:strike/>
        </w:rPr>
      </w:pPr>
      <w:r w:rsidRPr="004B4A51">
        <w:rPr>
          <w:rFonts w:eastAsia="Calibri"/>
          <w:bCs/>
        </w:rPr>
        <w:t xml:space="preserve">5. </w:t>
      </w:r>
      <w:r w:rsidRPr="004B4A51">
        <w:t>Wejście w spór prawny członka spółdzielni mieszkaniowej z jej organami, lub członkami tych organów, nie może być przyczyną pozbawienia go członkostwa w spółdzielni.</w:t>
      </w:r>
    </w:p>
    <w:p w:rsidR="00024964" w:rsidRPr="004B4A51" w:rsidRDefault="00024964" w:rsidP="00024964">
      <w:pPr>
        <w:spacing w:after="240" w:line="360" w:lineRule="auto"/>
        <w:jc w:val="both"/>
        <w:rPr>
          <w:rFonts w:eastAsia="Calibri"/>
          <w:bCs/>
          <w:strike/>
        </w:rPr>
      </w:pPr>
      <w:r w:rsidRPr="004B4A51">
        <w:t xml:space="preserve">6. Spór prawny pomiędzy członkiem spółdzielni mieszkaniowej, a członkiem jej organu, nie może być finansowany ze środków spółdzielni. </w:t>
      </w:r>
    </w:p>
    <w:p w:rsidR="00024964" w:rsidRPr="004B4A51" w:rsidRDefault="00024964" w:rsidP="00024964">
      <w:pPr>
        <w:spacing w:after="240" w:line="360" w:lineRule="auto"/>
        <w:jc w:val="both"/>
        <w:rPr>
          <w:rStyle w:val="apple-converted-space"/>
          <w:bCs/>
          <w:strike/>
        </w:rPr>
      </w:pPr>
      <w:r w:rsidRPr="004B4A51">
        <w:rPr>
          <w:rFonts w:eastAsia="Calibri"/>
          <w:bCs/>
        </w:rPr>
        <w:t xml:space="preserve">7. </w:t>
      </w:r>
      <w:r w:rsidRPr="004B4A51">
        <w:rPr>
          <w:rFonts w:eastAsia="Calibri"/>
        </w:rPr>
        <w:t>W wyniku obligatoryjnego obowiązku umieszczenia na stronie internetowej spółdzielni materiałów na walne zgromadzenie obradujący mogą zgłosić wniosek o skróceniu prezentacji każdego sprawozdania do maksymalnie 20 minut. Ograniczenie prezentacji sprawozdań nie może dotyczyć debaty rozpatrującej przedstawiane w sprawozdaniu sprawy.</w:t>
      </w:r>
    </w:p>
    <w:p w:rsidR="00024964" w:rsidRPr="004B4A51" w:rsidRDefault="00024964" w:rsidP="00024964">
      <w:pPr>
        <w:spacing w:after="240" w:line="360" w:lineRule="auto"/>
        <w:jc w:val="both"/>
        <w:rPr>
          <w:b/>
          <w:bCs/>
          <w:strike/>
        </w:rPr>
      </w:pPr>
      <w:r w:rsidRPr="004B4A51">
        <w:rPr>
          <w:rStyle w:val="apple-converted-space"/>
        </w:rPr>
        <w:t xml:space="preserve">8. </w:t>
      </w:r>
      <w:r w:rsidRPr="004B4A51">
        <w:t>Wszyscy uczestnicy obrad  walnego zgromadzenia mają równe prawa do zabierania głosu. Głos jest udzielany według kolejności zgłoszeń do prezydium walnego zgromadzenia. Listę zgłoszeń mówców załącza się do protokołu walnego zgromadzenia. Przedstawicielom Krajowej Rady Spółdzielczości i Związku Rewizyjnego Spółdzielni Mieszkaniowych głos, na ich wniosek, udzielany jest po zakończeniu dyskusji w danym punkcie obrad.</w:t>
      </w:r>
    </w:p>
    <w:p w:rsidR="00024964" w:rsidRPr="004B4A51" w:rsidRDefault="00024964" w:rsidP="00024964">
      <w:pPr>
        <w:spacing w:after="240" w:line="360" w:lineRule="auto"/>
        <w:jc w:val="both"/>
      </w:pPr>
      <w:r w:rsidRPr="004B4A51">
        <w:rPr>
          <w:bCs/>
        </w:rPr>
        <w:t xml:space="preserve">9.  Członkowie </w:t>
      </w:r>
      <w:r w:rsidRPr="004B4A51">
        <w:t>zarządu spółdzielni oraz członkowie rady nadzorczej  mają prawo do korzystania na własny koszt  z pomocy prawnej lub pomocy eksperta w czasie obrad walnego zgromadzenia. Osoby, z których pomocy korzysta zarząd i rada nadzorcza, nie są uprawnione do zabierania głosu osobiście.”</w:t>
      </w:r>
    </w:p>
    <w:p w:rsidR="00024964" w:rsidRPr="004B4A51" w:rsidRDefault="00024964" w:rsidP="00024964">
      <w:pPr>
        <w:spacing w:line="360" w:lineRule="auto"/>
        <w:rPr>
          <w:b/>
        </w:rPr>
      </w:pPr>
      <w:r w:rsidRPr="004B4A51">
        <w:t xml:space="preserve">     </w:t>
      </w:r>
    </w:p>
    <w:p w:rsidR="00024964" w:rsidRPr="004B4A51" w:rsidRDefault="00024964" w:rsidP="00024964">
      <w:pPr>
        <w:pStyle w:val="Akapitzlist1"/>
        <w:spacing w:line="360" w:lineRule="auto"/>
        <w:ind w:left="0" w:right="-143"/>
        <w:jc w:val="both"/>
      </w:pPr>
      <w:r w:rsidRPr="004B4A51">
        <w:rPr>
          <w:b/>
        </w:rPr>
        <w:lastRenderedPageBreak/>
        <w:t xml:space="preserve">27) art. 26 otrzymuje brzmienie: </w:t>
      </w:r>
    </w:p>
    <w:p w:rsidR="00024964" w:rsidRPr="004B4A51" w:rsidRDefault="00024964" w:rsidP="00024964">
      <w:pPr>
        <w:spacing w:after="240" w:line="360" w:lineRule="auto"/>
        <w:jc w:val="both"/>
      </w:pPr>
      <w:r w:rsidRPr="004B4A51">
        <w:t>„ Art. 26. 1. Jeżeli w obrębie danej nieruchomości przeniesiona zostanie w odrębną własność taka liczba lokali, że ich udziały w nieruchomości wspólnej przekroczą 20% ogólnej liczby tych udziałów, do zarządu przedmiotową nieruchomością stosuje się przepisy ust</w:t>
      </w:r>
      <w:r w:rsidR="004B4A51">
        <w:t>awy z dnia 24 czerwca 1994 r. o własności lokali (</w:t>
      </w:r>
      <w:r w:rsidRPr="004B4A51">
        <w:t xml:space="preserve">Dz.U. 1994 nr 85 poz. 388 z późn. zm.). Zarząd spółdzielni jest zobowiązany do poinformowania właścicieli lokali w takiej nieruchomości o zaistniałym stanie rzeczy oraz do udzielenia wsparcia w przeprowadzeniu formalności związanych z powołaniem wspólnoty  mieszkaniowej.  </w:t>
      </w:r>
    </w:p>
    <w:p w:rsidR="00024964" w:rsidRPr="004B4A51" w:rsidRDefault="00024964" w:rsidP="00024964">
      <w:pPr>
        <w:spacing w:after="240" w:line="360" w:lineRule="auto"/>
        <w:jc w:val="both"/>
        <w:rPr>
          <w:b/>
        </w:rPr>
      </w:pPr>
      <w:r w:rsidRPr="004B4A51">
        <w:t>2. Z chwilą utworzenia wspólnoty mieszkaniowej w nieruchomości spółdzielczej objętej przepisami ustawy o własności lokali z powodów, o których mowa w ust. 1, spółdzielnia mieszkaniowa przekazuje na rachunek wspólnoty niewykorzystane środki funduszu remontowego zaksięgowane na koncie  nieruchomości spółdzielczej w dniu poprzedzającym datę powołania wspólnoty.”</w:t>
      </w:r>
    </w:p>
    <w:p w:rsidR="00024964" w:rsidRPr="004B4A51" w:rsidRDefault="00024964" w:rsidP="00024964">
      <w:pPr>
        <w:spacing w:after="240" w:line="360" w:lineRule="auto"/>
      </w:pPr>
      <w:r w:rsidRPr="004B4A51">
        <w:rPr>
          <w:b/>
        </w:rPr>
        <w:t xml:space="preserve">28) </w:t>
      </w:r>
      <w:r w:rsidRPr="004B4A51">
        <w:rPr>
          <w:b/>
          <w:bCs/>
        </w:rPr>
        <w:t xml:space="preserve">w art. 27³ w pkt 2 kropkę zastępuje się przecinkiem i dodaje się pkt 3 -5 w brzmieniu: </w:t>
      </w:r>
    </w:p>
    <w:p w:rsidR="00024964" w:rsidRPr="004B4A51" w:rsidRDefault="00024964" w:rsidP="00024964">
      <w:pPr>
        <w:spacing w:after="240" w:line="360" w:lineRule="auto"/>
        <w:jc w:val="both"/>
      </w:pPr>
      <w:r w:rsidRPr="004B4A51">
        <w:t>„3)  nie wykonuje obowiązków wynikających z art. 8¹ ust. 2 i 3, art. 8</w:t>
      </w:r>
      <w:r w:rsidRPr="004B4A51">
        <w:rPr>
          <w:vertAlign w:val="superscript"/>
        </w:rPr>
        <w:t xml:space="preserve">3 </w:t>
      </w:r>
      <w:r w:rsidRPr="004B4A51">
        <w:t>ust 4,6 i 7 , 13 i 14 , art 12 ust 1</w:t>
      </w:r>
      <w:r w:rsidRPr="004B4A51">
        <w:rPr>
          <w:vertAlign w:val="superscript"/>
        </w:rPr>
        <w:t>2</w:t>
      </w:r>
      <w:r w:rsidRPr="004B4A51">
        <w:t>,  art. 17</w:t>
      </w:r>
      <w:r w:rsidRPr="004B4A51">
        <w:rPr>
          <w:vertAlign w:val="superscript"/>
        </w:rPr>
        <w:t>14</w:t>
      </w:r>
      <w:r w:rsidRPr="004B4A51">
        <w:t xml:space="preserve"> ust 1</w:t>
      </w:r>
      <w:r w:rsidRPr="004B4A51">
        <w:rPr>
          <w:vertAlign w:val="superscript"/>
        </w:rPr>
        <w:t>1</w:t>
      </w:r>
      <w:r w:rsidRPr="004B4A51">
        <w:t>,   art. 21 ust 1, art.  26, art. 35 ust 4</w:t>
      </w:r>
      <w:r w:rsidRPr="004B4A51">
        <w:rPr>
          <w:vertAlign w:val="superscript"/>
        </w:rPr>
        <w:t>2</w:t>
      </w:r>
      <w:r w:rsidRPr="004B4A51">
        <w:t xml:space="preserve"> oraz  art. 42 ust 1</w:t>
      </w:r>
    </w:p>
    <w:p w:rsidR="00024964" w:rsidRPr="004B4A51" w:rsidRDefault="00024964" w:rsidP="00024964">
      <w:pPr>
        <w:spacing w:after="240" w:line="360" w:lineRule="auto"/>
        <w:rPr>
          <w:bCs/>
        </w:rPr>
      </w:pPr>
      <w:r w:rsidRPr="004B4A51">
        <w:t>- podlega karze grzywny nie niższej niż 5 tysięcy złotych.</w:t>
      </w:r>
    </w:p>
    <w:p w:rsidR="00024964" w:rsidRPr="004B4A51" w:rsidRDefault="00024964" w:rsidP="00024964">
      <w:pPr>
        <w:spacing w:after="240" w:line="360" w:lineRule="auto"/>
        <w:jc w:val="both"/>
        <w:rPr>
          <w:bCs/>
        </w:rPr>
      </w:pPr>
      <w:r w:rsidRPr="004B4A51">
        <w:rPr>
          <w:bCs/>
        </w:rPr>
        <w:t>4)</w:t>
      </w:r>
      <w:r w:rsidRPr="004B4A51">
        <w:t xml:space="preserve"> Kto będąc członkiem zarządu lub rady nadzorczej, pełnomocnikiem albo likwidatorem swoim działaniem doprowadzi do szkody, którą poniosła spółdzielnia,  jej członkowie i osoby posiadające prawa do lokali zarządzane i nadzorowane przez organy spółdzieln</w:t>
      </w:r>
      <w:r w:rsidR="009906AE">
        <w:t xml:space="preserve">i,  ponosi odpowiedzialność  </w:t>
      </w:r>
      <w:r w:rsidRPr="004B4A51">
        <w:t xml:space="preserve">swoim osobistym majątkiem. Roszczenie o naprawienie  szkody przysługuje każdemu członkowi spółdzielni i posiadaczowi prawa do lokalu zarządzanego przez spółdzielnię. </w:t>
      </w:r>
    </w:p>
    <w:p w:rsidR="00024964" w:rsidRPr="004B4A51" w:rsidRDefault="00024964" w:rsidP="00024964">
      <w:pPr>
        <w:spacing w:after="240" w:line="360" w:lineRule="auto"/>
        <w:jc w:val="both"/>
        <w:rPr>
          <w:b/>
          <w:bCs/>
        </w:rPr>
      </w:pPr>
      <w:r w:rsidRPr="004B4A51">
        <w:rPr>
          <w:bCs/>
        </w:rPr>
        <w:t>5)</w:t>
      </w:r>
      <w:r w:rsidRPr="004B4A51">
        <w:rPr>
          <w:b/>
          <w:bCs/>
        </w:rPr>
        <w:t xml:space="preserve"> </w:t>
      </w:r>
      <w:r w:rsidRPr="004B4A51">
        <w:t>Złożenie pozwu w trybie art. 27³ pkt 4 podlega opłacie sądowej w wysokości 30 zł.”</w:t>
      </w:r>
    </w:p>
    <w:p w:rsidR="00024964" w:rsidRPr="004B4A51" w:rsidRDefault="00024964" w:rsidP="00024964">
      <w:pPr>
        <w:spacing w:line="360" w:lineRule="auto"/>
      </w:pPr>
      <w:r w:rsidRPr="004B4A51">
        <w:rPr>
          <w:b/>
          <w:bCs/>
        </w:rPr>
        <w:t>29) po art. 27</w:t>
      </w:r>
      <w:r w:rsidRPr="004B4A51">
        <w:rPr>
          <w:b/>
          <w:bCs/>
          <w:vertAlign w:val="superscript"/>
        </w:rPr>
        <w:t>4</w:t>
      </w:r>
      <w:r w:rsidRPr="004B4A51">
        <w:rPr>
          <w:b/>
          <w:bCs/>
        </w:rPr>
        <w:t xml:space="preserve"> dodaje się art. 27</w:t>
      </w:r>
      <w:r w:rsidRPr="004B4A51">
        <w:rPr>
          <w:rFonts w:ascii="Cambria Math" w:hAnsi="Cambria Math" w:cs="Cambria Math"/>
          <w:b/>
          <w:bCs/>
        </w:rPr>
        <w:t>⁵</w:t>
      </w:r>
      <w:r w:rsidRPr="004B4A51">
        <w:rPr>
          <w:b/>
          <w:bCs/>
        </w:rPr>
        <w:t xml:space="preserve"> w brzmieniu:</w:t>
      </w:r>
    </w:p>
    <w:p w:rsidR="00024964" w:rsidRPr="004B4A51" w:rsidRDefault="00024964" w:rsidP="00024964">
      <w:pPr>
        <w:spacing w:line="360" w:lineRule="auto"/>
      </w:pPr>
    </w:p>
    <w:p w:rsidR="00024964" w:rsidRPr="004B4A51" w:rsidRDefault="00024964" w:rsidP="00024964">
      <w:pPr>
        <w:spacing w:after="240" w:line="360" w:lineRule="auto"/>
        <w:jc w:val="both"/>
      </w:pPr>
      <w:r w:rsidRPr="004B4A51">
        <w:t>„Art. 27</w:t>
      </w:r>
      <w:r w:rsidRPr="004B4A51">
        <w:rPr>
          <w:vertAlign w:val="superscript"/>
        </w:rPr>
        <w:t>5</w:t>
      </w:r>
      <w:r w:rsidRPr="004B4A51">
        <w:t>.</w:t>
      </w:r>
      <w:r w:rsidRPr="004B4A51">
        <w:rPr>
          <w:vertAlign w:val="superscript"/>
        </w:rPr>
        <w:t xml:space="preserve"> </w:t>
      </w:r>
      <w:r w:rsidRPr="004B4A51">
        <w:t xml:space="preserve">1. Kto działając w imieniu spółdzielni mieszkaniowej udziela organom państwa lub innym podmiotom publicznym nieprawdziwych informacji dotyczących działalności spółdzielni  albo,  kto celowo wprowadza organy państwa w błąd w celu uzyskania decyzji szkodzącej członkom spółdzielni i posiadaczom praw do lokali zarządzanych przez organy spółdzielni mieszkaniowej, popełnia przestępstwo. Art. 272 i 296 kodeksu karnego stosuje się odpowiednio. </w:t>
      </w:r>
    </w:p>
    <w:p w:rsidR="00024964" w:rsidRPr="004B4A51" w:rsidRDefault="00024964" w:rsidP="00024964">
      <w:pPr>
        <w:spacing w:after="240" w:line="360" w:lineRule="auto"/>
        <w:jc w:val="both"/>
      </w:pPr>
      <w:r w:rsidRPr="004B4A51">
        <w:lastRenderedPageBreak/>
        <w:t>2. Kto działając w imieniu spółdzielni mieszkaniowej lekceważy lub  uchyla się od wykonania  prawomocnych wyroków sądów, w szczególności dotyczących działalności spółdzielni   - podlega karze grzywny nie mn</w:t>
      </w:r>
      <w:r w:rsidR="009906AE">
        <w:t>iejszej niż 10 tysięcy złotych.`</w:t>
      </w:r>
    </w:p>
    <w:p w:rsidR="00024964" w:rsidRPr="004B4A51" w:rsidRDefault="00024964" w:rsidP="00024964">
      <w:pPr>
        <w:spacing w:after="240" w:line="360" w:lineRule="auto"/>
        <w:jc w:val="both"/>
      </w:pPr>
      <w:r w:rsidRPr="004B4A51">
        <w:t>3. Kwota grzywny pokrywana jest solidarnie przez członków zarządu spółdzielni mieszkaniowej  ze środków pochodzących z ich osobistych majątków.”</w:t>
      </w:r>
    </w:p>
    <w:p w:rsidR="00024964" w:rsidRPr="004B4A51" w:rsidRDefault="00024964" w:rsidP="00024964">
      <w:pPr>
        <w:spacing w:line="360" w:lineRule="auto"/>
      </w:pPr>
    </w:p>
    <w:p w:rsidR="00024964" w:rsidRPr="004B4A51" w:rsidRDefault="00024964" w:rsidP="00024964">
      <w:pPr>
        <w:spacing w:after="240" w:line="360" w:lineRule="auto"/>
      </w:pPr>
      <w:r w:rsidRPr="004B4A51">
        <w:rPr>
          <w:b/>
        </w:rPr>
        <w:t xml:space="preserve">30) w art. 35 ust. 4  otrzymuje brzmienie: </w:t>
      </w:r>
    </w:p>
    <w:p w:rsidR="00024964" w:rsidRPr="004B4A51" w:rsidRDefault="00024964" w:rsidP="00024964">
      <w:pPr>
        <w:spacing w:after="240" w:line="360" w:lineRule="auto"/>
        <w:jc w:val="both"/>
        <w:rPr>
          <w:b/>
        </w:rPr>
      </w:pPr>
      <w:r w:rsidRPr="004B4A51">
        <w:t>„4. Jeżeli nieruchomość o której mowa w ust.1, posiada nieuregulowany stan prawny, w rozumieniu art. 113 ust. 6 ustawy z dnia 21 sierpnia 1997 r. o gospodarce nieruchomościami, spółdzielnia mieszkaniowa nabywa własność tej nieruchomości przez zasiedzenie, jeżeli spełnia kryteria wymagane w ust. 1.”</w:t>
      </w:r>
    </w:p>
    <w:p w:rsidR="00024964" w:rsidRPr="004B4A51" w:rsidRDefault="00024964" w:rsidP="00024964">
      <w:pPr>
        <w:spacing w:after="240" w:line="360" w:lineRule="auto"/>
        <w:jc w:val="both"/>
        <w:rPr>
          <w:b/>
        </w:rPr>
      </w:pPr>
      <w:r w:rsidRPr="004B4A51">
        <w:rPr>
          <w:b/>
        </w:rPr>
        <w:t>31) w art. 35 ust. 4</w:t>
      </w:r>
      <w:r w:rsidRPr="004B4A51">
        <w:rPr>
          <w:b/>
          <w:vertAlign w:val="superscript"/>
        </w:rPr>
        <w:t>2</w:t>
      </w:r>
      <w:r w:rsidRPr="004B4A51">
        <w:rPr>
          <w:b/>
        </w:rPr>
        <w:t xml:space="preserve"> otrzymuje brzmienie:</w:t>
      </w:r>
    </w:p>
    <w:p w:rsidR="00024964" w:rsidRPr="004B4A51" w:rsidRDefault="00024964" w:rsidP="00024964">
      <w:pPr>
        <w:spacing w:line="360" w:lineRule="auto"/>
        <w:jc w:val="both"/>
      </w:pPr>
      <w:r w:rsidRPr="004B4A51">
        <w:rPr>
          <w:b/>
        </w:rPr>
        <w:t xml:space="preserve"> „</w:t>
      </w:r>
      <w:r w:rsidRPr="004B4A51">
        <w:t>4</w:t>
      </w:r>
      <w:r w:rsidRPr="004B4A51">
        <w:rPr>
          <w:vertAlign w:val="superscript"/>
        </w:rPr>
        <w:t>2</w:t>
      </w:r>
      <w:r w:rsidRPr="004B4A51">
        <w:t>. Jeżeli osoba uprawniona do lokalu spółdzielczego wystąpiła z wnioskiem o przeniesienie prawa odrębnej własności, a spółdzielni nie przysługuje prawo własności lub użytkowania wieczystego gruntu, na którym znajduje się objęty wnioskiem lokal, a spółdzielnia spełnia warunki, o których mowa w ust. 4</w:t>
      </w:r>
      <w:r w:rsidRPr="004B4A51">
        <w:rPr>
          <w:vertAlign w:val="superscript"/>
        </w:rPr>
        <w:t>1</w:t>
      </w:r>
      <w:r w:rsidRPr="004B4A51">
        <w:t>, to zarząd spółdzielni obowiązany jest, w ciągu 3 miesięcy od dnia złożenia wniosku, do wystąpienia do sądu z wnioskiem o stwierdzenie zasiedzenia gruntu, na którym znajduje się budynek, którego dotyczy wniosek.”</w:t>
      </w:r>
    </w:p>
    <w:p w:rsidR="00024964" w:rsidRPr="004B4A51" w:rsidRDefault="00024964" w:rsidP="00024964">
      <w:pPr>
        <w:spacing w:line="360" w:lineRule="auto"/>
      </w:pPr>
    </w:p>
    <w:p w:rsidR="00024964" w:rsidRPr="004B4A51" w:rsidRDefault="00024964" w:rsidP="00024964">
      <w:pPr>
        <w:spacing w:after="240" w:line="360" w:lineRule="auto"/>
        <w:rPr>
          <w:bCs/>
        </w:rPr>
      </w:pPr>
      <w:r w:rsidRPr="004B4A51">
        <w:rPr>
          <w:b/>
          <w:bCs/>
        </w:rPr>
        <w:t>32) w art. 44 ust. 1</w:t>
      </w:r>
      <w:r w:rsidRPr="004B4A51">
        <w:rPr>
          <w:b/>
          <w:bCs/>
          <w:vertAlign w:val="superscript"/>
        </w:rPr>
        <w:t xml:space="preserve">1 </w:t>
      </w:r>
      <w:r w:rsidRPr="004B4A51">
        <w:rPr>
          <w:b/>
          <w:bCs/>
        </w:rPr>
        <w:t>otrzymuje brzmienie:</w:t>
      </w:r>
    </w:p>
    <w:p w:rsidR="00024964" w:rsidRPr="004B4A51" w:rsidRDefault="00024964" w:rsidP="00024964">
      <w:pPr>
        <w:spacing w:after="240" w:line="360" w:lineRule="auto"/>
        <w:jc w:val="both"/>
        <w:rPr>
          <w:b/>
          <w:bCs/>
        </w:rPr>
      </w:pPr>
      <w:r w:rsidRPr="004B4A51">
        <w:rPr>
          <w:bCs/>
        </w:rPr>
        <w:t>„1</w:t>
      </w:r>
      <w:r w:rsidRPr="004B4A51">
        <w:rPr>
          <w:bCs/>
          <w:vertAlign w:val="superscript"/>
        </w:rPr>
        <w:t>1</w:t>
      </w:r>
      <w:r w:rsidRPr="004B4A51">
        <w:rPr>
          <w:bCs/>
        </w:rPr>
        <w:t>.</w:t>
      </w:r>
      <w:r w:rsidRPr="004B4A51">
        <w:t xml:space="preserve"> W przypadku podziału nieruchomości stanowiącej własność spółdzielni, polegającego na ustanowieniu odrębnej własności choćby jednego lokalu na rzecz osoby innej niż spółdzielnia, obciążonej hipoteką istniejącą w dniu wejścia w życie ustawy, zabezpieczającą kredyt, z którego środki finansowe przeznaczono na potrzeby tej nieruchomości, hipoteka łączna nie powstaje. Jeżeli członek spółdzielni, na rzecz którego spółdzielnia dokonuje przeniesienia prawa odrębnej własności lokalu lub budynku dokonał wszystkich spłat, o których mowa w przepisach ustawy, to uzyskuje on prawo odrębnej własności lokalu lub nieruchomości bez obciążeń hipotecznych, z zastrzeżeniem art. 45 ust. 1.”</w:t>
      </w:r>
    </w:p>
    <w:p w:rsidR="00024964" w:rsidRPr="004B4A51" w:rsidRDefault="00024964" w:rsidP="00024964">
      <w:pPr>
        <w:spacing w:after="240" w:line="360" w:lineRule="auto"/>
        <w:rPr>
          <w:bCs/>
        </w:rPr>
      </w:pPr>
      <w:r w:rsidRPr="004B4A51">
        <w:rPr>
          <w:b/>
          <w:bCs/>
        </w:rPr>
        <w:t>33) w art. 44 ust. 2</w:t>
      </w:r>
      <w:r w:rsidRPr="004B4A51">
        <w:rPr>
          <w:b/>
          <w:bCs/>
          <w:vertAlign w:val="superscript"/>
        </w:rPr>
        <w:t xml:space="preserve">1 </w:t>
      </w:r>
      <w:r w:rsidRPr="004B4A51">
        <w:rPr>
          <w:b/>
          <w:bCs/>
        </w:rPr>
        <w:t>otrzymuje brzmienie:</w:t>
      </w:r>
    </w:p>
    <w:p w:rsidR="00024964" w:rsidRPr="004B4A51" w:rsidRDefault="00024964" w:rsidP="00024964">
      <w:pPr>
        <w:spacing w:line="360" w:lineRule="auto"/>
        <w:jc w:val="both"/>
        <w:rPr>
          <w:b/>
        </w:rPr>
      </w:pPr>
      <w:r w:rsidRPr="004B4A51">
        <w:rPr>
          <w:bCs/>
        </w:rPr>
        <w:lastRenderedPageBreak/>
        <w:t>„2</w:t>
      </w:r>
      <w:r w:rsidRPr="004B4A51">
        <w:rPr>
          <w:bCs/>
          <w:vertAlign w:val="superscript"/>
        </w:rPr>
        <w:t>1</w:t>
      </w:r>
      <w:r w:rsidRPr="004B4A51">
        <w:rPr>
          <w:bCs/>
        </w:rPr>
        <w:t>.</w:t>
      </w:r>
      <w:r w:rsidRPr="004B4A51">
        <w:t xml:space="preserve"> Dokonanie podziału, o którym mowa w ust. 1</w:t>
      </w:r>
      <w:r w:rsidRPr="004B4A51">
        <w:rPr>
          <w:vertAlign w:val="superscript"/>
        </w:rPr>
        <w:t>1</w:t>
      </w:r>
      <w:r w:rsidRPr="004B4A51">
        <w:t>, powoduje wygaśnięcie hipoteki obciążającej nieruchomość w dniu wejścia w życie ustawy zabezpieczającej kredyt, z którego środki finansowe przeznaczono na potrzeby innej nieruchomości. W celu zabezpieczenia kredytu zabezpieczonego poprzednio hipoteką, która wygasła, spółdzielnia niezwłocznie obciąży hipoteką nieruchomość, na potrzeby której przeznaczone zostały środki pochodzące z tego kredytu, lub inną nieruchomość, o której mowa w art. 40.”</w:t>
      </w:r>
    </w:p>
    <w:p w:rsidR="00024964" w:rsidRPr="004B4A51" w:rsidRDefault="00024964" w:rsidP="00024964">
      <w:pPr>
        <w:widowControl/>
        <w:suppressAutoHyphens w:val="0"/>
        <w:autoSpaceDE w:val="0"/>
        <w:spacing w:line="360" w:lineRule="auto"/>
        <w:jc w:val="both"/>
        <w:rPr>
          <w:b/>
        </w:rPr>
      </w:pPr>
    </w:p>
    <w:p w:rsidR="00024964" w:rsidRPr="004B4A51" w:rsidRDefault="00024964" w:rsidP="00024964">
      <w:pPr>
        <w:spacing w:after="240" w:line="360" w:lineRule="auto"/>
      </w:pPr>
      <w:r w:rsidRPr="004B4A51">
        <w:rPr>
          <w:b/>
          <w:bCs/>
        </w:rPr>
        <w:t>34) w art. 44 ust. 4 otrzymuje brzmienie:</w:t>
      </w:r>
    </w:p>
    <w:p w:rsidR="00024964" w:rsidRPr="004B4A51" w:rsidRDefault="00024964" w:rsidP="00024964">
      <w:pPr>
        <w:widowControl/>
        <w:suppressAutoHyphens w:val="0"/>
        <w:autoSpaceDE w:val="0"/>
        <w:spacing w:line="360" w:lineRule="auto"/>
        <w:jc w:val="both"/>
      </w:pPr>
      <w:r w:rsidRPr="004B4A51">
        <w:t>„4. Przepisy ust 1</w:t>
      </w:r>
      <w:r w:rsidRPr="004B4A51">
        <w:rPr>
          <w:vertAlign w:val="superscript"/>
        </w:rPr>
        <w:t>1</w:t>
      </w:r>
      <w:r w:rsidRPr="004B4A51">
        <w:t xml:space="preserve"> i 2</w:t>
      </w:r>
      <w:r w:rsidRPr="004B4A51">
        <w:rPr>
          <w:vertAlign w:val="superscript"/>
        </w:rPr>
        <w:t>1</w:t>
      </w:r>
      <w:r w:rsidRPr="004B4A51">
        <w:t xml:space="preserve"> stosuje się odpowiednio  </w:t>
      </w:r>
      <w:r w:rsidRPr="004B4A51">
        <w:rPr>
          <w:rFonts w:eastAsia="Univers-PL"/>
        </w:rPr>
        <w:t>w przypadku ustanowienia odrębnej własności lokalu w nieruchomości położonej na gruncie, którego spółdzielnia jest użytkownikiem wieczystym.”</w:t>
      </w:r>
    </w:p>
    <w:p w:rsidR="00024964" w:rsidRPr="004B4A51" w:rsidRDefault="00024964" w:rsidP="00024964">
      <w:pPr>
        <w:spacing w:line="360" w:lineRule="auto"/>
      </w:pPr>
    </w:p>
    <w:p w:rsidR="00024964" w:rsidRPr="004B4A51" w:rsidRDefault="00024964" w:rsidP="00024964">
      <w:pPr>
        <w:spacing w:line="360" w:lineRule="auto"/>
        <w:rPr>
          <w:bCs/>
        </w:rPr>
      </w:pPr>
      <w:r w:rsidRPr="004B4A51">
        <w:rPr>
          <w:b/>
        </w:rPr>
        <w:t xml:space="preserve">35) </w:t>
      </w:r>
      <w:r w:rsidRPr="004B4A51">
        <w:rPr>
          <w:b/>
          <w:bCs/>
        </w:rPr>
        <w:t>art. 48  otrzymuje brzmienie</w:t>
      </w:r>
      <w:r w:rsidRPr="004B4A51">
        <w:rPr>
          <w:b/>
        </w:rPr>
        <w:t>:</w:t>
      </w:r>
    </w:p>
    <w:p w:rsidR="00024964" w:rsidRPr="004B4A51" w:rsidRDefault="00024964" w:rsidP="00024964">
      <w:pPr>
        <w:spacing w:after="240" w:line="360" w:lineRule="auto"/>
        <w:jc w:val="both"/>
      </w:pPr>
      <w:r w:rsidRPr="004B4A51">
        <w:rPr>
          <w:bCs/>
        </w:rPr>
        <w:t>„Art. 48.</w:t>
      </w:r>
      <w:r w:rsidRPr="004B4A51">
        <w:t xml:space="preserve"> 1. Na pisemne żądanie najemcy spółdzielczego lokalu mieszkalnego, który przed przejęciem przez spółdzielnię mieszkaniową był mieszkaniem przedsiębiorstwa państwowego, państwowej osoby prawnej lub państwowej jednostki organizacyjnej, spółdzielnia jest obowiązana zawrzeć z nim umowę przeniesienia własności lokalu, po dokonaniu przez niego:</w:t>
      </w:r>
    </w:p>
    <w:p w:rsidR="00024964" w:rsidRPr="004B4A51" w:rsidRDefault="00024964" w:rsidP="00024964">
      <w:pPr>
        <w:spacing w:after="240" w:line="360" w:lineRule="auto"/>
      </w:pPr>
      <w:r w:rsidRPr="004B4A51">
        <w:t>1) spłaty zadłużenia z tytułu świadczeń wynikających z umowy najmu  lokalu;</w:t>
      </w:r>
    </w:p>
    <w:p w:rsidR="00024964" w:rsidRPr="004B4A51" w:rsidRDefault="00024964" w:rsidP="00024964">
      <w:pPr>
        <w:spacing w:after="240" w:line="360" w:lineRule="auto"/>
      </w:pPr>
      <w:r w:rsidRPr="004B4A51">
        <w:t>2) wpłaty wkładu budowlanego:</w:t>
      </w:r>
    </w:p>
    <w:p w:rsidR="00024964" w:rsidRPr="004B4A51" w:rsidRDefault="00024964" w:rsidP="00024964">
      <w:pPr>
        <w:spacing w:after="240" w:line="360" w:lineRule="auto"/>
        <w:ind w:left="567" w:hanging="283"/>
        <w:jc w:val="both"/>
      </w:pPr>
      <w:r w:rsidRPr="004B4A51">
        <w:tab/>
        <w:t>a) wynoszącego  5%  wartości odtworzeniowej lokalu  obliczanej  w oparciu o wskaźnik przeliczeniowy  kosztu odtworzenia 1m</w:t>
      </w:r>
      <w:r w:rsidRPr="004B4A51">
        <w:rPr>
          <w:vertAlign w:val="superscript"/>
        </w:rPr>
        <w:t>2</w:t>
      </w:r>
      <w:r w:rsidRPr="004B4A51">
        <w:t xml:space="preserve"> powierzchni użytkowej budynków mieszkalnych ogłaszany  przez wojewodów na podstawie ustawy z dnia  21 czerwca 2001 r. o ochronie praw lokatorów (Dz.U. z 2001 r.  Nr 71, poz. 733 ze zm.),  jeśli  spółdzielnia mieszkaniowa nabyła budynek nieodpłatnie,</w:t>
      </w:r>
    </w:p>
    <w:p w:rsidR="00024964" w:rsidRPr="004B4A51" w:rsidRDefault="00024964" w:rsidP="00024964">
      <w:pPr>
        <w:spacing w:after="240" w:line="360" w:lineRule="auto"/>
        <w:ind w:left="567"/>
        <w:jc w:val="both"/>
      </w:pPr>
      <w:r w:rsidRPr="004B4A51">
        <w:t xml:space="preserve">b) stanowiącego kwotę określoną przez zarząd spółdzielni w wysokości </w:t>
      </w:r>
      <w:r w:rsidRPr="004B4A51">
        <w:tab/>
        <w:t>proporcjonalnej do powierzchni użytkowej zajmowanego lokalu, wynikającą ze zwaloryzowanej według wartości rynkowej ceny nabycia budynku, w przypadku gdy spółdzielnia nabyła budynek odpłatnie. Walne zgromadzenie lub jeżeli statut tak stanowi zarząd spółdzielni  może podjąć uchwałę o zasadach udzielania i wysokości bonifikaty od kwoty, o której mowa wyżej.</w:t>
      </w:r>
    </w:p>
    <w:p w:rsidR="00024964" w:rsidRPr="004B4A51" w:rsidRDefault="00024964" w:rsidP="00024964">
      <w:pPr>
        <w:spacing w:after="240" w:line="360" w:lineRule="auto"/>
        <w:jc w:val="both"/>
      </w:pPr>
      <w:r w:rsidRPr="004B4A51">
        <w:t xml:space="preserve">2. Wpłaty o których mowa w ust. 1 pkt 2) lit a) i b), spółdzielnia mieszkaniowa ewidencjonuje na </w:t>
      </w:r>
      <w:r w:rsidRPr="004B4A51">
        <w:lastRenderedPageBreak/>
        <w:t>koncie funduszu remontowego nieruchomości, w której znajduje się lokal  przenoszony w odrębną własność.</w:t>
      </w:r>
    </w:p>
    <w:p w:rsidR="00024964" w:rsidRPr="004B4A51" w:rsidRDefault="00024964" w:rsidP="00024964">
      <w:pPr>
        <w:spacing w:after="240" w:line="360" w:lineRule="auto"/>
        <w:jc w:val="both"/>
      </w:pPr>
      <w:r w:rsidRPr="004B4A51">
        <w:t>3. Żądanie, o którym mowa w ust. 1,  przysługuje również osobie bli</w:t>
      </w:r>
      <w:r w:rsidR="004B4A51">
        <w:t>skiej w stosunku  do najemcy, o </w:t>
      </w:r>
      <w:r w:rsidRPr="004B4A51">
        <w:t>którym mowa w ust. 1. Roszczenie to podlega dziedziczeniu.</w:t>
      </w:r>
    </w:p>
    <w:p w:rsidR="00024964" w:rsidRPr="004B4A51" w:rsidRDefault="00024964" w:rsidP="00024964">
      <w:pPr>
        <w:spacing w:after="240" w:line="360" w:lineRule="auto"/>
        <w:jc w:val="both"/>
      </w:pPr>
      <w:r w:rsidRPr="004B4A51">
        <w:t>4. Kaucję  mieszkaniową zaliczaną na poczet wkładu budowlanego, waloryzuje się wskaźnikiem liczonym jako iloraz wniesionej kaucji i średniej płacy w roku, w którym kaucja została uiszczona. Kwota zwaloryzowanej kaucji stanowi iloczyn wskaźnika waloryzującego i średniej płacy w roku poprzedzającym umowę przeniesienia odrębnej własności lokalu. W przypadku gdy tak zwaloryzowana kaucja jest wyższa niż wkład budowlany przewidziany do zapłaty, zwaloryzowaną nadwyżkę spółdzielnia mieszkaniowa zwraca najemcy.</w:t>
      </w:r>
    </w:p>
    <w:p w:rsidR="00024964" w:rsidRPr="004B4A51" w:rsidRDefault="00024964" w:rsidP="00024964">
      <w:pPr>
        <w:spacing w:after="240" w:line="360" w:lineRule="auto"/>
        <w:jc w:val="both"/>
      </w:pPr>
      <w:r w:rsidRPr="004B4A51">
        <w:t>5. Wynagrodzenie notariusza za ogół czynności notarialnych doko</w:t>
      </w:r>
      <w:r w:rsidR="004B4A51">
        <w:t>nanych przy zawieraniu umowy, o </w:t>
      </w:r>
      <w:r w:rsidRPr="004B4A51">
        <w:t>której mowa w ust. 1, oraz koszty sądowe w postępowaniu wieczystoksięgowym obciążają najemcę, na rzecz którego spółdzielnia dokonuje przeniesienia własności lokalu.</w:t>
      </w:r>
    </w:p>
    <w:p w:rsidR="00024964" w:rsidRPr="004B4A51" w:rsidRDefault="00024964" w:rsidP="00024964">
      <w:pPr>
        <w:spacing w:after="240" w:line="360" w:lineRule="auto"/>
        <w:jc w:val="both"/>
      </w:pPr>
      <w:r w:rsidRPr="004B4A51">
        <w:t>6. Wynagrodzenie notariusza za ogół czynności notarialnych doko</w:t>
      </w:r>
      <w:r w:rsidR="004B4A51">
        <w:t>nanych przy zawieraniu umowy, o </w:t>
      </w:r>
      <w:r w:rsidRPr="004B4A51">
        <w:t>której mowa w ust. 1, wynosi 1/4 minimalnego wynagrodzenia za pracę, o którym mowa w ustawie z dnia 10 października 2002 r. o minimalnym wynagrodzeniu za pracę.”</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rPr>
          <w:b/>
        </w:rPr>
        <w:t xml:space="preserve">36) w art. 49¹ po kropce dodaje się zdanie: </w:t>
      </w:r>
    </w:p>
    <w:p w:rsidR="00024964" w:rsidRPr="004B4A51" w:rsidRDefault="00024964" w:rsidP="00024964">
      <w:pPr>
        <w:spacing w:line="360" w:lineRule="auto"/>
        <w:jc w:val="both"/>
      </w:pPr>
      <w:r w:rsidRPr="004B4A51">
        <w:t>„Złożenie powództwa podlega opłacie sądowej w wysokości 30 zł, a o kosztach sąd orzeka w wyroku w pierwszej instancji.”</w:t>
      </w:r>
    </w:p>
    <w:p w:rsidR="00024964" w:rsidRPr="004B4A51" w:rsidRDefault="00024964" w:rsidP="00024964">
      <w:pPr>
        <w:spacing w:line="360" w:lineRule="auto"/>
        <w:jc w:val="both"/>
      </w:pPr>
    </w:p>
    <w:p w:rsidR="00024964" w:rsidRPr="004B4A51" w:rsidRDefault="00024964" w:rsidP="00024964">
      <w:pPr>
        <w:spacing w:line="360" w:lineRule="auto"/>
      </w:pPr>
      <w:r w:rsidRPr="004B4A51">
        <w:rPr>
          <w:b/>
        </w:rPr>
        <w:t xml:space="preserve"> 37) </w:t>
      </w:r>
      <w:r w:rsidRPr="004B4A51">
        <w:rPr>
          <w:b/>
          <w:bCs/>
        </w:rPr>
        <w:t>art. 54  otrzymuje brzmienie:</w:t>
      </w:r>
      <w:r w:rsidRPr="004B4A51">
        <w:rPr>
          <w:b/>
          <w:bCs/>
        </w:rPr>
        <w:tab/>
        <w:t xml:space="preserve"> </w:t>
      </w:r>
    </w:p>
    <w:p w:rsidR="00024964" w:rsidRPr="004B4A51" w:rsidRDefault="00024964" w:rsidP="00024964">
      <w:pPr>
        <w:spacing w:after="240" w:line="360" w:lineRule="auto"/>
        <w:jc w:val="both"/>
      </w:pPr>
      <w:r w:rsidRPr="004B4A51">
        <w:t xml:space="preserve">„Art. 54. 1. Spółdzielnie dokonają zmian w statutach w terminie 6 miesięcy od dnia wejścia w życie niniejszej ustawy. </w:t>
      </w:r>
    </w:p>
    <w:p w:rsidR="00024964" w:rsidRPr="004B4A51" w:rsidRDefault="00024964" w:rsidP="00024964">
      <w:pPr>
        <w:spacing w:after="240" w:line="360" w:lineRule="auto"/>
        <w:jc w:val="both"/>
      </w:pPr>
      <w:r w:rsidRPr="004B4A51">
        <w:t>2. Do czasu zarejestrowania zmian statutów postanowienia dotychczasowych statutów pozostają w mocy</w:t>
      </w:r>
      <w:r w:rsidRPr="004B4A51">
        <w:rPr>
          <w:b/>
        </w:rPr>
        <w:t xml:space="preserve">. </w:t>
      </w:r>
      <w:r w:rsidRPr="004B4A51">
        <w:t xml:space="preserve">W </w:t>
      </w:r>
      <w:r w:rsidRPr="004B4A51">
        <w:rPr>
          <w:bCs/>
        </w:rPr>
        <w:t>razie</w:t>
      </w:r>
      <w:r w:rsidRPr="004B4A51">
        <w:rPr>
          <w:b/>
          <w:bCs/>
        </w:rPr>
        <w:t xml:space="preserve"> </w:t>
      </w:r>
      <w:r w:rsidRPr="004B4A51">
        <w:t>sprzeczności postanowień statutu z postanowieniami niniejszej ustawy stosuje się przepisy ustawy. Jeśli spółdzielnie nie zarejestrują nowych statutów w ciągu roku od dnia wejścia w życie niniejszej ustawy przepisy niniejszej ustawy obowiązują w wprost, a postanowienia statutu sprzeczne z ustawą tracą swoją moc.</w:t>
      </w:r>
    </w:p>
    <w:p w:rsidR="00024964" w:rsidRPr="004B4A51" w:rsidRDefault="00024964" w:rsidP="00024964">
      <w:pPr>
        <w:spacing w:after="240" w:line="360" w:lineRule="auto"/>
        <w:jc w:val="both"/>
      </w:pPr>
      <w:r w:rsidRPr="004B4A51">
        <w:t xml:space="preserve">3. W przypadku kiedy spółdzielnia nie zarejestruje nowego statutu dostosowanego do postanowień </w:t>
      </w:r>
      <w:r w:rsidRPr="004B4A51">
        <w:lastRenderedPageBreak/>
        <w:t>niniejszej ustawy w ciągu roku od dnia jej wejścia w życie, wraz z upływem dwóch miesięcy od tego terminu wygasa ważność statutu, a uprawnienia członków zarządu i rady nadzorczej do zarządzania spółdzielnią tracą moc. W ciągu 30 dni od dnia wygaśnięcia statutu przewodniczący rady nadzorczej zobowiązany jest do zwołania nadzwyczajnego walnego zgromadzenia członków celem przeprowadzenia wyborów nowej rady nadzorczej, która powierza zarządzane spółdzielnią do czasu wyboru zarządu spółdzielni nowo powołanemu przewodniczącemu rady.</w:t>
      </w:r>
    </w:p>
    <w:p w:rsidR="00024964" w:rsidRPr="004B4A51" w:rsidRDefault="00024964" w:rsidP="00024964">
      <w:pPr>
        <w:spacing w:after="240" w:line="360" w:lineRule="auto"/>
        <w:jc w:val="both"/>
      </w:pPr>
      <w:r w:rsidRPr="004B4A51">
        <w:t xml:space="preserve">4. Niedopełnienie przez przewodniczącego rady nadzorczej obowiązku wynikającego z ust. 3 jest wykroczeniem i podlega karze grzywny nie niższej niż 5 tysięcy złotych. </w:t>
      </w:r>
    </w:p>
    <w:p w:rsidR="00024964" w:rsidRPr="004B4A51" w:rsidRDefault="00024964" w:rsidP="00024964">
      <w:pPr>
        <w:spacing w:after="240" w:line="360" w:lineRule="auto"/>
        <w:jc w:val="both"/>
      </w:pPr>
      <w:r w:rsidRPr="004B4A51">
        <w:t>5. Sąd rejestrowy bada zgodność z prawem zgłoszonego statutu, a także jego ewentualnych późniejszych zmian, zgłoszonych do Krajowego Rejestru Sądowego. W wypadku stwierdzenia nieprawidłowości w przepisach statutu, sąd rejestrowy nakłada na spółdzielnię obowiązek wprowadzenia do statutu wskazanych zmian i wyznacza termin 2 miesięcy na wykonanie orzeczenia. Niezachowanie wskazanego terminu skutkuje wnioskiem sądu rejestrowego do właściwego sądu cywilnego, o wyznaczenie kuratora, którego zadaniem będzie doprowadzenie do zgodnego z prawem brzmienia statutu.</w:t>
      </w:r>
    </w:p>
    <w:p w:rsidR="00024964" w:rsidRPr="004B4A51" w:rsidRDefault="00024964" w:rsidP="00024964">
      <w:pPr>
        <w:spacing w:after="240" w:line="360" w:lineRule="auto"/>
        <w:jc w:val="both"/>
      </w:pPr>
      <w:r w:rsidRPr="004B4A51">
        <w:t xml:space="preserve">6. W sytuacji gdy ust. 2 i 3 nie zostanie zastosowany w terminie przez organy spółdzielni mieszkaniowej, członek spółdzielni może wystąpić do sądu rejestrowego o skuteczne ich wyegzekwowanie.” </w:t>
      </w:r>
      <w:r w:rsidRPr="004B4A51">
        <w:tab/>
      </w:r>
      <w:r w:rsidRPr="004B4A51">
        <w:tab/>
      </w:r>
      <w:r w:rsidRPr="004B4A51">
        <w:tab/>
      </w:r>
      <w:r w:rsidRPr="004B4A51">
        <w:tab/>
      </w:r>
      <w:r w:rsidRPr="004B4A51">
        <w:tab/>
      </w:r>
      <w:r w:rsidRPr="004B4A51">
        <w:tab/>
      </w:r>
    </w:p>
    <w:p w:rsidR="00024964" w:rsidRPr="004B4A51" w:rsidRDefault="00024964" w:rsidP="00024964">
      <w:pPr>
        <w:spacing w:line="360" w:lineRule="auto"/>
        <w:jc w:val="both"/>
        <w:rPr>
          <w:b/>
        </w:rPr>
      </w:pPr>
      <w:r w:rsidRPr="004B4A51">
        <w:tab/>
      </w:r>
      <w:r w:rsidRPr="004B4A51">
        <w:tab/>
      </w:r>
      <w:r w:rsidRPr="004B4A51">
        <w:tab/>
      </w:r>
      <w:r w:rsidRPr="004B4A51">
        <w:tab/>
      </w:r>
      <w:r w:rsidRPr="004B4A51">
        <w:tab/>
        <w:t xml:space="preserve">         </w:t>
      </w:r>
    </w:p>
    <w:p w:rsidR="00024964" w:rsidRPr="004B4A51" w:rsidRDefault="00024964" w:rsidP="00024964">
      <w:pPr>
        <w:spacing w:after="240" w:line="360" w:lineRule="auto"/>
        <w:jc w:val="both"/>
        <w:rPr>
          <w:b/>
          <w:bCs/>
        </w:rPr>
      </w:pPr>
      <w:r w:rsidRPr="004B4A51">
        <w:rPr>
          <w:b/>
        </w:rPr>
        <w:t xml:space="preserve"> Art. 2</w:t>
      </w:r>
      <w:r w:rsidRPr="004B4A51">
        <w:rPr>
          <w:b/>
          <w:bCs/>
        </w:rPr>
        <w:t xml:space="preserve">. </w:t>
      </w:r>
      <w:r w:rsidRPr="004B4A51">
        <w:rPr>
          <w:bCs/>
        </w:rPr>
        <w:t>W ustawie z dnia 16 września 1982 r. – Prawo spółdzielcze (Dz. U. z 1982 r. Nr 30, poz. 210 z późn. zm.) wprowadza się następujące zmiany:</w:t>
      </w:r>
      <w:r w:rsidRPr="004B4A51">
        <w:rPr>
          <w:b/>
          <w:bCs/>
        </w:rPr>
        <w:t xml:space="preserve"> </w:t>
      </w:r>
    </w:p>
    <w:p w:rsidR="00024964" w:rsidRPr="004B4A51" w:rsidRDefault="00024964" w:rsidP="00024964">
      <w:pPr>
        <w:numPr>
          <w:ilvl w:val="0"/>
          <w:numId w:val="2"/>
        </w:numPr>
        <w:spacing w:after="240" w:line="360" w:lineRule="auto"/>
        <w:ind w:left="0" w:firstLine="284"/>
        <w:jc w:val="both"/>
      </w:pPr>
      <w:r w:rsidRPr="004B4A51">
        <w:rPr>
          <w:b/>
          <w:bCs/>
        </w:rPr>
        <w:t>w art. 38 § 1 w pkt 12 kropkę zastępuje się średnikiem i dodaje się pkt 13 w brzmieniu:</w:t>
      </w:r>
    </w:p>
    <w:p w:rsidR="00024964" w:rsidRPr="004B4A51" w:rsidRDefault="00024964" w:rsidP="00024964">
      <w:pPr>
        <w:spacing w:after="240" w:line="360" w:lineRule="auto"/>
        <w:jc w:val="both"/>
        <w:rPr>
          <w:b/>
        </w:rPr>
      </w:pPr>
      <w:r w:rsidRPr="004B4A51">
        <w:t>„13)  Podejmowanie uchwał o pozbawieniu  wszelkich dodatkowych gratyfikacji finansowych w bieżącym roku obrachunkowym w odniesieniu do członków organów spółdzielni, których udokumentowane działania w roku poprzedzającym zwiększyły w sposób nieuzasadniony koszty funkcjonowania spółdzielni lub przyniosły jej stratę.”</w:t>
      </w:r>
    </w:p>
    <w:p w:rsidR="00024964" w:rsidRPr="004B4A51" w:rsidRDefault="00024964" w:rsidP="00024964">
      <w:pPr>
        <w:numPr>
          <w:ilvl w:val="0"/>
          <w:numId w:val="2"/>
        </w:numPr>
        <w:spacing w:after="240" w:line="360" w:lineRule="auto"/>
        <w:jc w:val="both"/>
        <w:rPr>
          <w:bCs/>
        </w:rPr>
      </w:pPr>
      <w:r w:rsidRPr="004B4A51">
        <w:rPr>
          <w:b/>
        </w:rPr>
        <w:t>w art. 91 po § 4 dodaje się § 4</w:t>
      </w:r>
      <w:r w:rsidRPr="004B4A51">
        <w:rPr>
          <w:b/>
          <w:vertAlign w:val="superscript"/>
        </w:rPr>
        <w:t>1</w:t>
      </w:r>
      <w:r w:rsidRPr="004B4A51">
        <w:rPr>
          <w:b/>
        </w:rPr>
        <w:t xml:space="preserve"> w brzmieniu:</w:t>
      </w:r>
    </w:p>
    <w:p w:rsidR="00024964" w:rsidRPr="004B4A51" w:rsidRDefault="00024964" w:rsidP="00024964">
      <w:pPr>
        <w:spacing w:after="240" w:line="360" w:lineRule="auto"/>
        <w:ind w:left="360"/>
        <w:jc w:val="both"/>
        <w:rPr>
          <w:b/>
          <w:bCs/>
        </w:rPr>
      </w:pPr>
      <w:r w:rsidRPr="004B4A51">
        <w:rPr>
          <w:bCs/>
        </w:rPr>
        <w:t>„§ 4</w:t>
      </w:r>
      <w:r w:rsidRPr="004B4A51">
        <w:rPr>
          <w:bCs/>
          <w:vertAlign w:val="superscript"/>
        </w:rPr>
        <w:t>1</w:t>
      </w:r>
      <w:r w:rsidRPr="004B4A51">
        <w:rPr>
          <w:bCs/>
        </w:rPr>
        <w:t>.</w:t>
      </w:r>
      <w:r w:rsidRPr="004B4A51">
        <w:rPr>
          <w:b/>
          <w:bCs/>
        </w:rPr>
        <w:t xml:space="preserve"> </w:t>
      </w:r>
      <w:r w:rsidRPr="004B4A51">
        <w:t xml:space="preserve">Funkcji lustratora spółdzielni mieszkaniowej nie może pełnić osoba będąca członkiem organów spółdzielni mieszkaniowej. Krajowa Rada Spółdzielcza udostępnia na swojej stronie </w:t>
      </w:r>
      <w:r w:rsidRPr="004B4A51">
        <w:lastRenderedPageBreak/>
        <w:t>rejestr osób, które uzyskały uprawnienia lustracyjne.”</w:t>
      </w:r>
    </w:p>
    <w:p w:rsidR="00024964" w:rsidRPr="004B4A51" w:rsidRDefault="00024964" w:rsidP="00024964">
      <w:pPr>
        <w:numPr>
          <w:ilvl w:val="0"/>
          <w:numId w:val="2"/>
        </w:numPr>
        <w:spacing w:after="240" w:line="360" w:lineRule="auto"/>
        <w:jc w:val="both"/>
        <w:rPr>
          <w:rFonts w:eastAsia="Calibri"/>
          <w:bCs/>
        </w:rPr>
      </w:pPr>
      <w:r w:rsidRPr="004B4A51">
        <w:rPr>
          <w:b/>
          <w:bCs/>
        </w:rPr>
        <w:t>art. 93a otrzymuje brzmienie:</w:t>
      </w:r>
    </w:p>
    <w:p w:rsidR="00024964" w:rsidRPr="004B4A51" w:rsidRDefault="00024964" w:rsidP="00024964">
      <w:pPr>
        <w:spacing w:after="240" w:line="360" w:lineRule="auto"/>
        <w:jc w:val="both"/>
        <w:rPr>
          <w:rFonts w:eastAsia="Calibri"/>
          <w:bCs/>
        </w:rPr>
      </w:pPr>
      <w:r w:rsidRPr="004B4A51">
        <w:rPr>
          <w:rFonts w:eastAsia="Calibri"/>
          <w:bCs/>
        </w:rPr>
        <w:t>„Art. 93a. § 1.</w:t>
      </w:r>
      <w:r w:rsidRPr="004B4A51">
        <w:rPr>
          <w:rFonts w:eastAsia="Calibri"/>
        </w:rPr>
        <w:t xml:space="preserve"> Minister właściwy do spraw budownictwa, lokalnego planowania i zagospodarowania przestrzennego oraz mieszkalnictwa ma prawo żądania informacji i danych, dotyczących organizacji i działalności spółdzielni mieszkaniowych, niezbędnych do dokonywania oceny zgodności z prawem i gospodarności działalności spółdzielni. Organ ten nadzoruje również sposób wydatkowania środków publicznych pozyskiwanych przez spółdzielnie mieszkaniowe na wsparcie realizowanych przez nie inwestycji i innych  projektów gospodarczych.</w:t>
      </w:r>
    </w:p>
    <w:p w:rsidR="00024964" w:rsidRPr="004B4A51" w:rsidRDefault="00024964" w:rsidP="00024964">
      <w:pPr>
        <w:spacing w:line="360" w:lineRule="auto"/>
        <w:jc w:val="both"/>
        <w:rPr>
          <w:rFonts w:eastAsia="Calibri"/>
        </w:rPr>
      </w:pPr>
      <w:r w:rsidRPr="004B4A51">
        <w:rPr>
          <w:rFonts w:eastAsia="Calibri"/>
          <w:bCs/>
        </w:rPr>
        <w:t>§ 2.</w:t>
      </w:r>
      <w:r w:rsidRPr="004B4A51">
        <w:rPr>
          <w:rFonts w:eastAsia="Calibri"/>
        </w:rPr>
        <w:t xml:space="preserve"> W przypadku</w:t>
      </w:r>
      <w:r w:rsidRPr="004B4A51">
        <w:t xml:space="preserve"> pozyskania informacji o</w:t>
      </w:r>
      <w:r w:rsidRPr="004B4A51">
        <w:rPr>
          <w:rFonts w:eastAsia="Calibri"/>
        </w:rPr>
        <w:t xml:space="preserve"> naruszeniu prawa przez spółdzielnię mieszkaniową:</w:t>
      </w:r>
    </w:p>
    <w:p w:rsidR="00024964" w:rsidRPr="004B4A51" w:rsidRDefault="00024964" w:rsidP="00024964">
      <w:pPr>
        <w:spacing w:line="360" w:lineRule="auto"/>
        <w:jc w:val="both"/>
        <w:rPr>
          <w:rFonts w:eastAsia="Calibri"/>
        </w:rPr>
      </w:pPr>
      <w:r w:rsidRPr="004B4A51">
        <w:rPr>
          <w:rFonts w:eastAsia="Calibri"/>
        </w:rPr>
        <w:t>1) w zakresie działalności bieżącej - minister w</w:t>
      </w:r>
      <w:r w:rsidRPr="004B4A51">
        <w:t xml:space="preserve">ystępuje do właściwego związku rewizyjnego, </w:t>
      </w:r>
      <w:r w:rsidRPr="004B4A51">
        <w:rPr>
          <w:rFonts w:eastAsia="Calibri"/>
        </w:rPr>
        <w:t xml:space="preserve">w którym spółdzielnia jest zrzeszona, lub </w:t>
      </w:r>
      <w:r w:rsidRPr="004B4A51">
        <w:t xml:space="preserve">do Krajowej Rady Spółdzielczej </w:t>
      </w:r>
      <w:r w:rsidRPr="004B4A51">
        <w:rPr>
          <w:rFonts w:eastAsia="Calibri"/>
        </w:rPr>
        <w:t>z wnioskiem o przeprowadzenie lustracji - lustr</w:t>
      </w:r>
      <w:r w:rsidRPr="004B4A51">
        <w:t xml:space="preserve">ację przeprowadza się na koszt </w:t>
      </w:r>
      <w:r w:rsidRPr="004B4A51">
        <w:rPr>
          <w:rFonts w:eastAsia="Calibri"/>
        </w:rPr>
        <w:t xml:space="preserve">spółdzielni, </w:t>
      </w:r>
    </w:p>
    <w:p w:rsidR="00024964" w:rsidRPr="004B4A51" w:rsidRDefault="00024964" w:rsidP="00024964">
      <w:pPr>
        <w:spacing w:line="360" w:lineRule="auto"/>
        <w:jc w:val="both"/>
        <w:rPr>
          <w:rFonts w:eastAsia="Calibri"/>
          <w:bCs/>
        </w:rPr>
      </w:pPr>
      <w:r w:rsidRPr="004B4A51">
        <w:rPr>
          <w:rFonts w:eastAsia="Calibri"/>
        </w:rPr>
        <w:t>2) w zakresie sposobu wydatkowania przyznanych spółdzieln</w:t>
      </w:r>
      <w:r w:rsidRPr="004B4A51">
        <w:t xml:space="preserve">i środków publicznych - minister </w:t>
      </w:r>
      <w:r w:rsidRPr="004B4A51">
        <w:rPr>
          <w:rFonts w:eastAsia="Calibri"/>
        </w:rPr>
        <w:t xml:space="preserve">występuje do Najwyższej Izby Kontroli z wnioskiem o przeprowadzenie przedmiotowej </w:t>
      </w:r>
      <w:r w:rsidRPr="004B4A51">
        <w:t xml:space="preserve">kontroli. </w:t>
      </w:r>
    </w:p>
    <w:p w:rsidR="00024964" w:rsidRPr="004B4A51" w:rsidRDefault="00024964" w:rsidP="00024964">
      <w:pPr>
        <w:spacing w:line="360" w:lineRule="auto"/>
        <w:jc w:val="both"/>
        <w:rPr>
          <w:rFonts w:eastAsia="Calibri"/>
          <w:b/>
          <w:bCs/>
        </w:rPr>
      </w:pPr>
      <w:r w:rsidRPr="004B4A51">
        <w:rPr>
          <w:rFonts w:eastAsia="Calibri"/>
          <w:bCs/>
        </w:rPr>
        <w:t>§ 3.</w:t>
      </w:r>
      <w:r w:rsidRPr="004B4A51">
        <w:rPr>
          <w:rFonts w:eastAsia="Calibri"/>
        </w:rPr>
        <w:t xml:space="preserve"> Lustrację lub rewizję, o której mowa w § 2, związek rewizyjny, Krajowa Rada Spółdzielcza lub Najwyższa Izba Kontroli mają obowiązek wszcząć w ciągu 30 dni od dnia otrzymania wniosku ministra.”</w:t>
      </w:r>
    </w:p>
    <w:p w:rsidR="00024964" w:rsidRPr="004B4A51" w:rsidRDefault="00024964" w:rsidP="00024964">
      <w:pPr>
        <w:spacing w:line="360" w:lineRule="auto"/>
        <w:jc w:val="both"/>
        <w:rPr>
          <w:rFonts w:eastAsia="Calibri"/>
          <w:b/>
          <w:bCs/>
        </w:rPr>
      </w:pPr>
      <w:r w:rsidRPr="004B4A51">
        <w:rPr>
          <w:rFonts w:eastAsia="Calibri"/>
          <w:b/>
          <w:bCs/>
        </w:rPr>
        <w:tab/>
      </w:r>
      <w:r w:rsidRPr="004B4A51">
        <w:rPr>
          <w:rFonts w:eastAsia="Calibri"/>
          <w:b/>
          <w:bCs/>
        </w:rPr>
        <w:tab/>
      </w:r>
      <w:r w:rsidRPr="004B4A51">
        <w:rPr>
          <w:rFonts w:eastAsia="Calibri"/>
          <w:b/>
          <w:bCs/>
        </w:rPr>
        <w:tab/>
      </w:r>
      <w:r w:rsidRPr="004B4A51">
        <w:rPr>
          <w:rFonts w:eastAsia="Calibri"/>
          <w:b/>
          <w:bCs/>
        </w:rPr>
        <w:tab/>
      </w:r>
      <w:r w:rsidRPr="004B4A51">
        <w:rPr>
          <w:rFonts w:eastAsia="Calibri"/>
          <w:b/>
          <w:bCs/>
        </w:rPr>
        <w:tab/>
        <w:t xml:space="preserve"> </w:t>
      </w:r>
    </w:p>
    <w:p w:rsidR="00024964" w:rsidRPr="004B4A51" w:rsidRDefault="00024964" w:rsidP="00024964">
      <w:pPr>
        <w:spacing w:line="360" w:lineRule="auto"/>
        <w:jc w:val="both"/>
        <w:rPr>
          <w:rFonts w:eastAsia="Calibri"/>
          <w:bCs/>
        </w:rPr>
      </w:pPr>
      <w:r w:rsidRPr="004B4A51">
        <w:rPr>
          <w:rFonts w:eastAsia="Calibri"/>
          <w:b/>
          <w:bCs/>
        </w:rPr>
        <w:t>Art. 3.</w:t>
      </w:r>
      <w:r w:rsidRPr="004B4A51">
        <w:rPr>
          <w:rFonts w:eastAsia="Calibri"/>
          <w:bCs/>
        </w:rPr>
        <w:t xml:space="preserve"> Ustawa wchodzi w życie po upływie 30 dni od dnia ogłoszenia.</w:t>
      </w:r>
      <w:r w:rsidRPr="004B4A51">
        <w:rPr>
          <w:rFonts w:eastAsia="Calibri"/>
          <w:bCs/>
        </w:rPr>
        <w:tab/>
      </w:r>
    </w:p>
    <w:p w:rsidR="00024964" w:rsidRPr="004B4A51" w:rsidRDefault="00024964" w:rsidP="00024964">
      <w:pPr>
        <w:spacing w:line="360" w:lineRule="auto"/>
        <w:jc w:val="both"/>
        <w:rPr>
          <w:rFonts w:eastAsia="Calibri"/>
          <w:bCs/>
        </w:rPr>
      </w:pPr>
    </w:p>
    <w:p w:rsidR="00024964" w:rsidRPr="004B4A51" w:rsidRDefault="00024964" w:rsidP="00024964">
      <w:pPr>
        <w:spacing w:line="360" w:lineRule="auto"/>
        <w:rPr>
          <w:b/>
          <w:bCs/>
          <w:i/>
        </w:rPr>
      </w:pP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t xml:space="preserve">  </w:t>
      </w:r>
      <w:r w:rsidRPr="004B4A51">
        <w:rPr>
          <w:b/>
          <w:bCs/>
          <w:i/>
        </w:rPr>
        <w:tab/>
        <w:t xml:space="preserve">    </w:t>
      </w:r>
    </w:p>
    <w:p w:rsidR="00024964" w:rsidRPr="004B4A51" w:rsidRDefault="00024964" w:rsidP="00024964">
      <w:pPr>
        <w:spacing w:line="360" w:lineRule="auto"/>
        <w:rPr>
          <w:b/>
          <w:bCs/>
          <w:i/>
        </w:rPr>
      </w:pP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r w:rsidRPr="004B4A51">
        <w:rPr>
          <w:b/>
          <w:bCs/>
          <w:i/>
        </w:rPr>
        <w:tab/>
      </w:r>
    </w:p>
    <w:p w:rsidR="00024964" w:rsidRPr="004B4A51" w:rsidRDefault="00024964" w:rsidP="00024964">
      <w:pPr>
        <w:spacing w:line="360" w:lineRule="auto"/>
        <w:rPr>
          <w:b/>
          <w:bCs/>
          <w:i/>
        </w:rPr>
      </w:pPr>
    </w:p>
    <w:p w:rsidR="00024964" w:rsidRPr="004B4A51" w:rsidRDefault="00024964" w:rsidP="00024964">
      <w:pPr>
        <w:spacing w:line="360" w:lineRule="auto"/>
        <w:rPr>
          <w:b/>
          <w:bCs/>
          <w:i/>
        </w:rPr>
      </w:pPr>
    </w:p>
    <w:p w:rsidR="00024964" w:rsidRPr="004B4A51" w:rsidRDefault="00024964" w:rsidP="00024964">
      <w:pPr>
        <w:spacing w:line="360" w:lineRule="auto"/>
        <w:rPr>
          <w:b/>
          <w:bCs/>
          <w:i/>
        </w:rPr>
      </w:pPr>
    </w:p>
    <w:p w:rsidR="00024964" w:rsidRPr="004B4A51" w:rsidRDefault="00024964" w:rsidP="00024964">
      <w:pPr>
        <w:spacing w:line="360" w:lineRule="auto"/>
        <w:rPr>
          <w:b/>
          <w:bCs/>
          <w:i/>
        </w:rPr>
      </w:pPr>
    </w:p>
    <w:p w:rsidR="00024964" w:rsidRPr="004B4A51" w:rsidRDefault="00024964" w:rsidP="00024964">
      <w:pPr>
        <w:spacing w:line="360" w:lineRule="auto"/>
        <w:rPr>
          <w:b/>
          <w:bCs/>
          <w:i/>
        </w:rPr>
      </w:pPr>
    </w:p>
    <w:p w:rsidR="00024964" w:rsidRPr="004B4A51" w:rsidRDefault="00024964" w:rsidP="00024964">
      <w:pPr>
        <w:spacing w:line="360" w:lineRule="auto"/>
        <w:rPr>
          <w:b/>
          <w:bCs/>
          <w:i/>
        </w:rPr>
      </w:pPr>
    </w:p>
    <w:p w:rsidR="00024964" w:rsidRPr="004B4A51" w:rsidRDefault="00024964" w:rsidP="00024964">
      <w:pPr>
        <w:spacing w:line="360" w:lineRule="auto"/>
        <w:rPr>
          <w:b/>
          <w:bCs/>
          <w:i/>
        </w:rPr>
      </w:pPr>
    </w:p>
    <w:p w:rsidR="00024964" w:rsidRPr="004B4A51" w:rsidRDefault="00024964" w:rsidP="00024964">
      <w:pPr>
        <w:spacing w:line="360" w:lineRule="auto"/>
        <w:rPr>
          <w:b/>
          <w:bCs/>
          <w:i/>
        </w:rPr>
      </w:pPr>
    </w:p>
    <w:p w:rsidR="00024964" w:rsidRDefault="00024964" w:rsidP="00024964">
      <w:pPr>
        <w:spacing w:line="360" w:lineRule="auto"/>
        <w:rPr>
          <w:b/>
          <w:bCs/>
          <w:i/>
        </w:rPr>
      </w:pPr>
    </w:p>
    <w:p w:rsidR="004B4A51" w:rsidRDefault="004B4A51" w:rsidP="00024964">
      <w:pPr>
        <w:spacing w:line="360" w:lineRule="auto"/>
        <w:rPr>
          <w:b/>
          <w:bCs/>
          <w:i/>
        </w:rPr>
      </w:pPr>
    </w:p>
    <w:p w:rsidR="004B4A51" w:rsidRDefault="004B4A51" w:rsidP="00024964">
      <w:pPr>
        <w:spacing w:line="360" w:lineRule="auto"/>
        <w:rPr>
          <w:b/>
          <w:bCs/>
          <w:i/>
        </w:rPr>
      </w:pPr>
    </w:p>
    <w:p w:rsidR="004B4A51" w:rsidRDefault="004B4A51" w:rsidP="00024964">
      <w:pPr>
        <w:spacing w:line="360" w:lineRule="auto"/>
        <w:rPr>
          <w:b/>
          <w:bCs/>
          <w:i/>
        </w:rPr>
      </w:pPr>
    </w:p>
    <w:p w:rsidR="004B4A51" w:rsidRDefault="004B4A51" w:rsidP="00024964">
      <w:pPr>
        <w:spacing w:line="360" w:lineRule="auto"/>
        <w:rPr>
          <w:b/>
          <w:bCs/>
          <w:i/>
        </w:rPr>
      </w:pPr>
    </w:p>
    <w:p w:rsidR="004B4A51" w:rsidRDefault="004B4A51" w:rsidP="00024964">
      <w:pPr>
        <w:spacing w:line="360" w:lineRule="auto"/>
        <w:rPr>
          <w:b/>
          <w:bCs/>
          <w:i/>
        </w:rPr>
      </w:pPr>
    </w:p>
    <w:p w:rsidR="004B4A51" w:rsidRDefault="004B4A51" w:rsidP="00024964">
      <w:pPr>
        <w:spacing w:line="360" w:lineRule="auto"/>
        <w:rPr>
          <w:b/>
          <w:bCs/>
          <w:i/>
        </w:rPr>
      </w:pPr>
    </w:p>
    <w:p w:rsidR="004B4A51" w:rsidRPr="004B4A51" w:rsidRDefault="004B4A51" w:rsidP="00024964">
      <w:pPr>
        <w:spacing w:line="360" w:lineRule="auto"/>
        <w:rPr>
          <w:b/>
          <w:bCs/>
          <w:i/>
        </w:rPr>
      </w:pPr>
    </w:p>
    <w:p w:rsidR="00024964" w:rsidRPr="004B4A51" w:rsidRDefault="00024964" w:rsidP="00024964">
      <w:pPr>
        <w:spacing w:line="360" w:lineRule="auto"/>
        <w:rPr>
          <w:b/>
          <w:bCs/>
          <w:i/>
        </w:rPr>
      </w:pPr>
    </w:p>
    <w:p w:rsidR="00024964" w:rsidRPr="004B4A51" w:rsidRDefault="00024964" w:rsidP="00024964">
      <w:pPr>
        <w:spacing w:line="360" w:lineRule="auto"/>
        <w:jc w:val="center"/>
        <w:rPr>
          <w:b/>
          <w:bCs/>
        </w:rPr>
      </w:pPr>
      <w:r w:rsidRPr="004B4A51">
        <w:rPr>
          <w:b/>
          <w:bCs/>
        </w:rPr>
        <w:t>UZASADNIENIE</w:t>
      </w:r>
    </w:p>
    <w:p w:rsidR="00024964" w:rsidRPr="004B4A51" w:rsidRDefault="00024964" w:rsidP="00024964">
      <w:pPr>
        <w:spacing w:line="360" w:lineRule="auto"/>
        <w:jc w:val="center"/>
        <w:rPr>
          <w:b/>
          <w:bCs/>
        </w:rPr>
      </w:pPr>
    </w:p>
    <w:p w:rsidR="00024964" w:rsidRPr="004B4A51" w:rsidRDefault="00024964" w:rsidP="00024964">
      <w:pPr>
        <w:spacing w:line="360" w:lineRule="auto"/>
        <w:jc w:val="both"/>
      </w:pPr>
      <w:r w:rsidRPr="004B4A51">
        <w:t>Celem nowelizacji ustawy  z dnia 15 grudnia 2000 roku o spółdzielniach mieszkaniowych jest uszczegółowienie oraz rozszerzenie obowiązujących zasad prawnych, a także zmiana przepisów funkcjonujących w obrocie prawnym lub wprowadzenie nowych uregulowań,  co w konsekwencji prowadzić powinno do poprawy standardów w  relacjach  między organami spółdzielni a członkiem spółdzielni, który de facto jako właściciel spółdzielczego mienia jest podmiotem  norm prawnych określających zasady funkcjonowania polskiej spółdzielczości.</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Potrzebę znowelizowania ustawy dyktują zmieniające się w Polsce warunki społeczno-gospodarcze oraz wynikające z praktyki doświadczenia. Doświadczenia te na przestrzeni czasu  ujawniły mankamenty systemu zarządzania majątkiem członków spółdzielni, które są źródłem licznych patologii. Zjawisko to wykazuje niestety tendencje wzrostowe.  Fakty te są podnoszone często przez media a problem nieszczelności obowiązujących norm prawnych  udokumentowany został wieloma orzeczeniami sądowymi w tym wyrokami Trybunału Konstytucyjnego i uchwałami Sądu Najwyższego wydanymi w okresie jaki upłynął od ostatniej istotnej nowelizacji ustawy o spółdzielniach mieszkaniowych, która weszła w życie w dniu 31 lipca 2007r.</w:t>
      </w:r>
    </w:p>
    <w:p w:rsidR="00024964" w:rsidRPr="004B4A51" w:rsidRDefault="00024964" w:rsidP="00024964">
      <w:pPr>
        <w:spacing w:line="360" w:lineRule="auto"/>
        <w:jc w:val="both"/>
      </w:pPr>
    </w:p>
    <w:p w:rsidR="00024964" w:rsidRPr="004B4A51" w:rsidRDefault="00024964" w:rsidP="00024964">
      <w:pPr>
        <w:spacing w:line="360" w:lineRule="auto"/>
        <w:jc w:val="both"/>
        <w:rPr>
          <w:bCs/>
        </w:rPr>
      </w:pPr>
      <w:r w:rsidRPr="004B4A51">
        <w:t>Przedstawiony projekt ustawy nie jest nową koncepcją ustawy, jest próbą doprecyzowania jej  przez dodanie nowych przepisów  lub rozszerzenie istniejących, zbyt ogólnych norm prawnych, które w obecnym kształcie pozwalają na  różne często przeciwstawne w swej artykulacji interpretacje  obowiązującego prawa.</w:t>
      </w:r>
    </w:p>
    <w:p w:rsidR="00024964" w:rsidRPr="004B4A51" w:rsidRDefault="00024964" w:rsidP="00024964">
      <w:pPr>
        <w:spacing w:line="360" w:lineRule="auto"/>
        <w:jc w:val="both"/>
        <w:rPr>
          <w:bCs/>
        </w:rPr>
      </w:pPr>
    </w:p>
    <w:p w:rsidR="00024964" w:rsidRPr="004B4A51" w:rsidRDefault="00024964" w:rsidP="00024964">
      <w:pPr>
        <w:spacing w:line="360" w:lineRule="auto"/>
        <w:jc w:val="both"/>
      </w:pPr>
      <w:r w:rsidRPr="004B4A51">
        <w:t xml:space="preserve">Przedstawiając rzeczywisty stan w zakresie, który ma być przedmiotem unormowana, nadmienić należy, że genezą ruchu spółdzielczego były i są  gospodarcze i społeczne potrzeby środowisk o niskich dochodach, a podstawą spółdzielczej tożsamości są zasady: </w:t>
      </w:r>
    </w:p>
    <w:p w:rsidR="00024964" w:rsidRPr="004B4A51" w:rsidRDefault="00024964" w:rsidP="00024964">
      <w:pPr>
        <w:spacing w:line="360" w:lineRule="auto"/>
        <w:jc w:val="both"/>
      </w:pPr>
      <w:r w:rsidRPr="004B4A51">
        <w:tab/>
        <w:t>- dobrowolnego i otwartego członkostwa,</w:t>
      </w:r>
    </w:p>
    <w:p w:rsidR="00024964" w:rsidRPr="004B4A51" w:rsidRDefault="00024964" w:rsidP="00024964">
      <w:pPr>
        <w:spacing w:line="360" w:lineRule="auto"/>
        <w:jc w:val="both"/>
      </w:pPr>
      <w:r w:rsidRPr="004B4A51">
        <w:lastRenderedPageBreak/>
        <w:tab/>
        <w:t xml:space="preserve">- demokratycznej kontroli członkowskiej,  </w:t>
      </w:r>
    </w:p>
    <w:p w:rsidR="00024964" w:rsidRPr="004B4A51" w:rsidRDefault="00024964" w:rsidP="00024964">
      <w:pPr>
        <w:spacing w:line="360" w:lineRule="auto"/>
        <w:jc w:val="both"/>
      </w:pPr>
      <w:r w:rsidRPr="004B4A51">
        <w:tab/>
        <w:t xml:space="preserve">- ekonomicznego uczestnictwa członków,   </w:t>
      </w:r>
    </w:p>
    <w:p w:rsidR="00024964" w:rsidRPr="004B4A51" w:rsidRDefault="00024964" w:rsidP="00024964">
      <w:pPr>
        <w:spacing w:line="360" w:lineRule="auto"/>
        <w:jc w:val="both"/>
      </w:pPr>
      <w:r w:rsidRPr="004B4A51">
        <w:tab/>
        <w:t xml:space="preserve">-  autonomii i niezależności,         </w:t>
      </w:r>
    </w:p>
    <w:p w:rsidR="00024964" w:rsidRPr="004B4A51" w:rsidRDefault="00024964" w:rsidP="00024964">
      <w:pPr>
        <w:spacing w:line="360" w:lineRule="auto"/>
        <w:jc w:val="both"/>
      </w:pPr>
      <w:r w:rsidRPr="004B4A51">
        <w:tab/>
        <w:t xml:space="preserve">- kształcenia, szkolenia i informacji, </w:t>
      </w:r>
    </w:p>
    <w:p w:rsidR="00024964" w:rsidRPr="004B4A51" w:rsidRDefault="00024964" w:rsidP="00024964">
      <w:pPr>
        <w:spacing w:line="360" w:lineRule="auto"/>
        <w:jc w:val="both"/>
      </w:pPr>
      <w:r w:rsidRPr="004B4A51">
        <w:tab/>
        <w:t xml:space="preserve">- współpracy między spółdzielniami, </w:t>
      </w:r>
      <w:r w:rsidRPr="004B4A51">
        <w:tab/>
      </w:r>
      <w:r w:rsidRPr="004B4A51">
        <w:tab/>
      </w:r>
      <w:r w:rsidRPr="004B4A51">
        <w:tab/>
      </w:r>
    </w:p>
    <w:p w:rsidR="00024964" w:rsidRPr="004B4A51" w:rsidRDefault="00024964" w:rsidP="00024964">
      <w:pPr>
        <w:spacing w:line="360" w:lineRule="auto"/>
        <w:jc w:val="both"/>
      </w:pPr>
      <w:r w:rsidRPr="004B4A51">
        <w:tab/>
        <w:t xml:space="preserve">- troski o społeczność lokalną. </w:t>
      </w:r>
    </w:p>
    <w:p w:rsidR="00024964" w:rsidRPr="004B4A51" w:rsidRDefault="00024964" w:rsidP="00024964">
      <w:pPr>
        <w:spacing w:line="360" w:lineRule="auto"/>
        <w:jc w:val="both"/>
      </w:pPr>
      <w:r w:rsidRPr="004B4A51">
        <w:t xml:space="preserve">Wartości te w dużym stopniu zostały zdeformowane przewrotną propagandą i destrukcyjnymi metodami ukształtowanymi przez system polityczny minionego okresu. Wynikiem tamtych działań są  obecne  w spółdzielniach mieszkaniowych do tej pory objawy różnego rodzaju aberracji w postaci łamania prawa, wypaczania wyżej wskazanych standardów spółdzielczej tożsamości,  naruszania kanonów oraz bagatelizowania  dobrych obyczajów.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Obowiązująca ustawa o spółdzielniach mieszkaniowych funkcjonuje w polskim prawie od dnia 15 grudnia 2000 roku. W literaturze spotyka się pogląd o konieczności zastąpienia jej zupełnie nowym aktem prawnym.  Wnioskodawcy zmian w niniejszej ustawie nie podzielają takiego poglądu. W wyniku  dokonanych już wielokrotnie nowelizacji ustawy zasady spółdzielczej tożsamości są w niej  w dużej mierze uwzględnione. Posiada ona jednak nadal szereg mankamentów, przy czym jednym z głównych jest brak  sankcji za nieprzestrzeganie przez organy spółdzielni przepisów obowiązującego prawa. Wskutek pobłażliwości legislacyjnej w sprawie  łamania prawa, a także wyeksponowanie ponad niezbędne potrzeby hegemoni organu statutowego jakim jest zarząd spółdzielni mieszkaniowej pojawił się stan faktyczny, w którym członek spółdzielni stawiany jest w roli przedmiotu.  Przepisy proponowane  w niniejszym projekcie  zmian w ustawie obok uściślenia i uzupełnienia istniejących przepisów zmierzają między innymi do wprowadzenia sankcji za łamanie prawa, co w efekcie winno doprowadzić do upodmiotowienia roli  członka spółdzielni.</w:t>
      </w:r>
    </w:p>
    <w:p w:rsidR="00024964" w:rsidRPr="004B4A51" w:rsidRDefault="00024964" w:rsidP="00024964">
      <w:pPr>
        <w:spacing w:line="360" w:lineRule="auto"/>
        <w:jc w:val="both"/>
      </w:pPr>
      <w:r w:rsidRPr="004B4A51">
        <w:t xml:space="preserve"> Na podkreślenie zasługuje pogląd wyrażony w wyroku Trybunału Konstytucyjnego  z dnia 25 lutego 1999 r. (sygn. K 23/98, OTK ZU nr 2/1999, poz. 25), że </w:t>
      </w:r>
      <w:r w:rsidRPr="004B4A51">
        <w:rPr>
          <w:bCs/>
        </w:rPr>
        <w:t xml:space="preserve">„(...) </w:t>
      </w:r>
      <w:r w:rsidRPr="004B4A51">
        <w:rPr>
          <w:bCs/>
          <w:i/>
          <w:iCs/>
        </w:rPr>
        <w:t>ochrona własności spółdzielni jako własności grupowej jest uzasadniona tylko o tyle, o ile służy ochronie praw przysługującym członkom.”</w:t>
      </w:r>
      <w:r w:rsidRPr="004B4A51">
        <w:rPr>
          <w:i/>
          <w:iCs/>
        </w:rPr>
        <w:t xml:space="preserve"> </w:t>
      </w:r>
      <w:r w:rsidRPr="004B4A51">
        <w:t xml:space="preserve"> Oznacza to, że zarząd spółdzielni, jako organ powołany przez członków spółdzielni do permanentnego zarządzania  mieniem spółdzielni obowiązany jest  przestrzegać  wszelkich ustawowych norm oraz  zasad współżycia społecznego w odniesieniu  zarówno do spółdzielni jak i jej członków. To członek spółdzielni jest podmiotem, dzięki któremu spółdzielnia istnieje i funkcjonuje w przestrzeni  społecznej i gospodarczej. </w:t>
      </w:r>
    </w:p>
    <w:p w:rsidR="00024964" w:rsidRPr="004B4A51" w:rsidRDefault="00024964" w:rsidP="00024964">
      <w:pPr>
        <w:spacing w:line="360" w:lineRule="auto"/>
        <w:jc w:val="both"/>
      </w:pPr>
      <w:r w:rsidRPr="004B4A51">
        <w:t xml:space="preserve">Tymczasem w obecnym stanie prawnym trudno o realizację wskazanych wyżej spółdzielczych wartości i ochronę praw członków, ponieważ nieklarowność części  przepisów oraz brak norm </w:t>
      </w:r>
      <w:r w:rsidRPr="004B4A51">
        <w:lastRenderedPageBreak/>
        <w:t xml:space="preserve">karnych prowadzi do stanu, w którym: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a) prawo do demokratycznej kontroli członkowskiej blokowane jest przez ograniczanie dostępu do materiałów źródłowych regulacjami wewnętrznych aktów prawnych spółdzielni podejmowanych najczęściej przez zarządy w celu uprzedmiotowienia członków spółdzielni. Wynikiem takich praktyk  jest ograniczenie możliwości bezpośredniej bieżącej kontroli przepływów finansowych spółdzielni przez zainteresowanego członka. Najbardziej jaskrawym przykładem skutków braku transparentności w procesie zarządzania spółdzielczym majątkiem są  ostatnio  Spółdzielnia Mieszkaniowa  „ŚRÓDMIEŚCIE” w upadłości likwidacyjnej w Łodzi,  Śródmiejska Spółdzielnia Mieszkaniowa w  upadłości likwidacyjnej w Warszawie oraz  krytyczna sytuacja w Spółdzielni Mieszkaniowej  PAX w Warszawie.</w:t>
      </w:r>
    </w:p>
    <w:p w:rsidR="00024964" w:rsidRPr="004B4A51" w:rsidRDefault="00024964" w:rsidP="00024964">
      <w:pPr>
        <w:spacing w:line="360" w:lineRule="auto"/>
        <w:jc w:val="both"/>
      </w:pPr>
      <w:r w:rsidRPr="004B4A51">
        <w:t xml:space="preserve"> </w:t>
      </w:r>
    </w:p>
    <w:p w:rsidR="00024964" w:rsidRPr="004B4A51" w:rsidRDefault="00024964" w:rsidP="00024964">
      <w:pPr>
        <w:spacing w:line="360" w:lineRule="auto"/>
        <w:jc w:val="both"/>
      </w:pPr>
      <w:r w:rsidRPr="004B4A51">
        <w:t xml:space="preserve">b) ekonomiczne uczestnictwo członków spółdzielni w procesie gospodarowania własnym majątkiem sprowadzone zostało wyłącznie do pokrywania kosztów eksploatacji i utrzymania zasobów mieszkaniowych, bez możliwości skutecznego wpływu członka spółdzielni na proces planowania jej rozwoju. Dodać przy tym należy, że organ kontrolny jakim jest rada nadzorcza spółdzielni bardzo często nie spełnia roli do jakiej została powołana. W efekcie sytuacja taka kończy się często niekontrolowanym wyprowadzaniem funduszów spółdzielczych poza jej struktury, oczywiście ze szkodą dla członków spółdzielni, których środki finansowe są podstawowym źródłem zasilającym te fundusze. Znane są przypadki  likwidacji spółdzielni mieszkaniowych na skutek roztrwonienia majątku spółdzielców w wyniku niekontrolowanej dominacji zarządu spółdzielni i bezwolnej niefrasobliwości członków rady nadzorczej.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 xml:space="preserve">c) łamana jest zasada autonomii i niezależności spółdzielni poprzez utrwalenie się ekonomicznego dyktatu firm, które z potrzeb gospodarczych spółdzielni mieszkaniowej ustanowiły sobie jedyne źródło utrzymania. Za zgodą członków zarządu  spółdzielni ustalane są warunki ekonomiczne usług świadczonych na rzecz spółdzielni, którym muszą  podporządkować się wszyscy współwłaściciele spółdzielczych nieruchomości a także osoby, których nieruchomości uzyskały status odrębnej własności lokalu. Dyktat cenowy firm korzystających z potrzeb gospodarczych spółdzielni mieszkaniowej  jest powszechny. Przeciwdziałaniu praktyce akceptacji przez członków zarządu wygórowanych cen na zlecane  usługi  służyć będzie proponowany w projekcie </w:t>
      </w:r>
      <w:r w:rsidRPr="004B4A51">
        <w:rPr>
          <w:rFonts w:eastAsia="Calibri"/>
        </w:rPr>
        <w:t>przepis art. 8</w:t>
      </w:r>
      <w:r w:rsidRPr="004B4A51">
        <w:rPr>
          <w:rFonts w:eastAsia="Calibri"/>
          <w:vertAlign w:val="superscript"/>
        </w:rPr>
        <w:t>2</w:t>
      </w:r>
      <w:r w:rsidRPr="004B4A51">
        <w:rPr>
          <w:rFonts w:eastAsia="Calibri"/>
        </w:rPr>
        <w:t xml:space="preserve"> ust 6.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 xml:space="preserve">d)  permanentnie naruszane jest przez zarządy  prawo członka spółdzielni do rzetelnej informacji metodą jej ograniczania lub podawania opinii środowiskowej wybiórczego przekazu za </w:t>
      </w:r>
      <w:r w:rsidRPr="004B4A51">
        <w:lastRenderedPageBreak/>
        <w:t>pośrednictwem wewnętrznych środków  komunikacji.  Wynikiem  takich praktyk jest kształtowanie  niezgodnej ze stanem faktycznym świadomości członków spółdzielni.  Na tej podstawie zarząd uzyskuje pozytywną ocenę podejmowanych działań skutkujących w efekcie procesem pogłębiania się  patologicznych form w zarządzaniu spółdzielczym majątkiem. Takim działaniom winny przeciwdziałać  przepisy  art. 8</w:t>
      </w:r>
      <w:r w:rsidRPr="004B4A51">
        <w:rPr>
          <w:vertAlign w:val="superscript"/>
        </w:rPr>
        <w:t>1</w:t>
      </w:r>
      <w:r w:rsidRPr="004B4A51">
        <w:t xml:space="preserve"> ust. 3, który wprowadza zasadę obligatoryjnego umieszczania źródłowych dokumentów  dotyczących działalności spółdzielni  na stronie internetowej spółdzielni.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 xml:space="preserve">e) nie istnieje praktycznie w spółdzielniach mieszkaniowych jakakolwiek forma powszechnego kształtowania wiedzy z zakresu prawa spółdzielczego, a jeśli już, to wiedzę taką  podaje się w formie i zakresie, które służą intencjom członków zarządu spółdzielni. Na szkolenia wyższego stopnia delegowane są zwykle osoby z bezpośredniego otoczenia zarządu oraz otoczenia stałych, zmieniających się cyklicznie, członków rady nadzorczej, co zawęża  grono osób, które dysponują właściwą i  dostateczną wiedzą o zarządzaniu spółdzielnią.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f) w spółdzielniach mieszkaniowych trudno zauważyć proces integracji środowisk spółdzielczych. Nie może bowiem być mowy o integracji w spółdzielni, w której spółdzielcze osiedla oddalone są od siebie często o kilka, a nawet kilkanaście kilometrów, a w osiedlowych skupiskach prowadzi się politykę ograniczania lub wręcz zwalczania inicjatywy społecznej w szczególności tej, której celem jest podnoszenie poziomu wiedzy środowiska w zakresie prawa spółdzielczego przez świadomych swoich praw członków spółdzielni.</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g)  na skutek ograniczania informacji o realizowanych i planowanych procesach gospodarczych nie może być mowy o spółdzielczym  solidaryzmie, szczególnie gdy interesy różnych osiedli są rozbieżne i w efekcie rodzą konflikty.  Fakt ten wykorzystywany jest od dawana przez zarządy spółdzielni mieszkaniowych, wcześniej  na zebraniach grup członkowskich a obecnie podczas obrad  walnego zgromadzenia członków rozproszonych  podziałem tego organu na uznaniową  liczbę części.</w:t>
      </w:r>
    </w:p>
    <w:p w:rsidR="00024964" w:rsidRPr="004B4A51" w:rsidRDefault="00024964" w:rsidP="00024964">
      <w:pPr>
        <w:spacing w:line="360" w:lineRule="auto"/>
        <w:jc w:val="both"/>
      </w:pPr>
      <w:r w:rsidRPr="004B4A51">
        <w:t xml:space="preserve"> </w:t>
      </w:r>
    </w:p>
    <w:p w:rsidR="00024964" w:rsidRPr="004B4A51" w:rsidRDefault="00024964" w:rsidP="00024964">
      <w:pPr>
        <w:spacing w:line="360" w:lineRule="auto"/>
        <w:jc w:val="both"/>
      </w:pPr>
      <w:r w:rsidRPr="004B4A51">
        <w:t xml:space="preserve">h)  nie ma też mowy o kontaktach lub swobodnej konkurencji rynkowej między spółdzielniami  skoro w mieście  istnieje często tylko jedna spółdzielnia.  W ocenie projektodawców niniejszej nowelizacji ustawy o spółdzielniach mieszkaniowych brak konkurencji i możliwości porównania kosztów i modelu zarządzania w konkurujących ze sobą spółdzielniach powoduje przekonanie, że panaceum na złą sytuację stanowią wspólnoty mieszkaniowe.  Z tego punktu widzenia należałoby pomyśleć o  podziale dużych spółdzielni na mniejsze. Projektodawcy nie podjęli tego tematu </w:t>
      </w:r>
      <w:r w:rsidRPr="004B4A51">
        <w:lastRenderedPageBreak/>
        <w:t xml:space="preserve">pozostawiając to pod rozwagę Komisji Sejmowej w trakcie prac nad końcową wersją projektu nowelizacji ustawy.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 xml:space="preserve">Przedstawiony wyżej  i z konieczności ograniczony obraz patologii w polskiej spółdzielczości mieszkaniowej wskazuje wyraźnie na naglącą potrzebę  doprecyzowania, rozszerzenia lub uzupełnienia  przepisów zawartych w dotychczasowej ustawie w celu upodmiotowienia jej członków.  </w:t>
      </w:r>
    </w:p>
    <w:p w:rsidR="00024964" w:rsidRPr="004B4A51" w:rsidRDefault="00024964" w:rsidP="00024964">
      <w:pPr>
        <w:spacing w:line="360" w:lineRule="auto"/>
        <w:jc w:val="both"/>
      </w:pPr>
      <w:r w:rsidRPr="004B4A51">
        <w:t>Zaznaczyć należy, że istnienie spółdzielni mieszkaniowej uzależnione jest nie tylko od faktu jej powołania, ale przede wszystkim od faktu, że jej byt gwarantowany jest nakładami finansowymi ponoszonymi  przez jej członków na utrzymanie zasobów spółdzielni. Fakt ten różni zasadniczo spółdzielnię mieszkaniową od - dla przykładu- spółdzielni pracy,  w której  koszty funkcjonowania pokrywane są środkami pochodzącymi ze sprzedaży produktu wytworzonego przez członków spółdzielni. Oczywistą zatem, wydaje się i konieczność skrupulatnej kontroli sposobu wydatkowania prywatnych środków finansowych  przeznaczanych przez członków spółdzielni mieszkaniowej na jej utrzymanie. Organem powołanym do sprawowania takiej kontroli w imieniu członków spółdzielni jest rada nadzorcza. Tymczasem w praktyce spółdzielczej  coraz częściej obserwowane są sytuacje, w których rada nadzorcza jako organ spółdzielni nie spełniała należycie roli do jakiej została powołana. Dlatego niniejsza nowelizacja  ustawy przewiduje zwiększenie kompetencji indywidualnych członków rady nadzorczej oraz nadaje  członkom spółdzielni uprawnienia do bezpośredniej obserwacji  pracy tego organu (art. 8</w:t>
      </w:r>
      <w:r w:rsidRPr="004B4A51">
        <w:rPr>
          <w:vertAlign w:val="superscript"/>
        </w:rPr>
        <w:t>2</w:t>
      </w:r>
      <w:r w:rsidRPr="004B4A51">
        <w:t xml:space="preserve"> ust. 3-5).</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Zmiany lub uzupełnienia norm obowiązującej ustawy o spółdzielniach mieszkaniowych  projektodawcy proponują w następujących jej przepisach:</w:t>
      </w:r>
    </w:p>
    <w:p w:rsidR="00024964" w:rsidRPr="004B4A51" w:rsidRDefault="00024964" w:rsidP="00024964">
      <w:pPr>
        <w:spacing w:line="360" w:lineRule="auto"/>
        <w:jc w:val="both"/>
      </w:pPr>
    </w:p>
    <w:p w:rsidR="00024964" w:rsidRPr="004B4A51" w:rsidRDefault="00024964" w:rsidP="00024964">
      <w:pPr>
        <w:spacing w:line="360" w:lineRule="auto"/>
        <w:jc w:val="both"/>
        <w:rPr>
          <w:bCs/>
        </w:rPr>
      </w:pPr>
      <w:r w:rsidRPr="004B4A51">
        <w:t xml:space="preserve"> </w:t>
      </w:r>
      <w:r w:rsidRPr="004B4A51">
        <w:rPr>
          <w:bCs/>
        </w:rPr>
        <w:t xml:space="preserve">1)  art. 1 ust 1 -  nowe brzmienie </w:t>
      </w:r>
    </w:p>
    <w:p w:rsidR="00024964" w:rsidRPr="004B4A51" w:rsidRDefault="00024964" w:rsidP="00024964">
      <w:pPr>
        <w:spacing w:line="360" w:lineRule="auto"/>
        <w:jc w:val="both"/>
      </w:pPr>
      <w:r w:rsidRPr="004B4A51">
        <w:rPr>
          <w:bCs/>
        </w:rPr>
        <w:t xml:space="preserve"> </w:t>
      </w:r>
      <w:r w:rsidRPr="004B4A51">
        <w:t xml:space="preserve">Dotychczasowy przepis  art. 1. ust. 1 określa cel działalności spółdzielni mieszkaniowej  nieprecyzyjnymi zwrotami takimi jak „inne potrzeby”, „lokali o innym przeznaczeniu”. Niedookreślone przepisy dają możliwość różnego rodzaju nieuprawnionych interpretacji  dotyczących celu działalności spółdzielni pozornie zgodnych  z potrzebami jej członków  i przedmiotem jej działalności. Proponowany przepis uzupełniony wskazaniem na osoby i ich  rodziny będące  we wspólnym gospodarstwie domowym uściśla krąg osób, dla których działalność spółdzielni jest celem.  Jest to istotne również przy określeniu wysokości opłat uzależnionych od ilości osób zamieszkujących w lokalu. Przepis art. 1 wskazuje także na obowiązek prowadzenia prawidłowej eksploatacji mienia członków spółdzielni oraz zaliczanie wszelkiego typu garaży do </w:t>
      </w:r>
      <w:r w:rsidRPr="004B4A51">
        <w:lastRenderedPageBreak/>
        <w:t xml:space="preserve">obiektów mieszczących się w zakresie  celu działalności spółdzielni służącej potrzebom jej członków. </w:t>
      </w:r>
    </w:p>
    <w:p w:rsidR="00024964" w:rsidRPr="004B4A51" w:rsidRDefault="00024964" w:rsidP="00024964">
      <w:pPr>
        <w:spacing w:line="360" w:lineRule="auto"/>
        <w:jc w:val="both"/>
        <w:rPr>
          <w:bCs/>
        </w:rPr>
      </w:pPr>
      <w:r w:rsidRPr="004B4A51">
        <w:t xml:space="preserve"> Wprowadzone rozszerzenie  art. 1 ust. 7  odsyłające do Kodeksu cywilnego i ustawy o własności lokali pozwali na wszechstronniejsze objęcie normami stosunków cywilnoprawnych spółdzielczości mieszkaniowej, które przynosi doświadczenie życiowe.  </w:t>
      </w:r>
    </w:p>
    <w:p w:rsidR="00024964" w:rsidRPr="004B4A51" w:rsidRDefault="00024964" w:rsidP="00024964">
      <w:pPr>
        <w:spacing w:line="360" w:lineRule="auto"/>
        <w:jc w:val="both"/>
      </w:pPr>
      <w:r w:rsidRPr="004B4A51">
        <w:rPr>
          <w:bCs/>
        </w:rPr>
        <w:t xml:space="preserve">2)  </w:t>
      </w:r>
      <w:r w:rsidRPr="004B4A51">
        <w:t>art. 1</w:t>
      </w:r>
      <w:r w:rsidRPr="004B4A51">
        <w:rPr>
          <w:vertAlign w:val="superscript"/>
        </w:rPr>
        <w:t>1</w:t>
      </w:r>
      <w:r w:rsidRPr="004B4A51">
        <w:t xml:space="preserve"> nowe brzmienie </w:t>
      </w:r>
    </w:p>
    <w:p w:rsidR="00024964" w:rsidRPr="004B4A51" w:rsidRDefault="00024964" w:rsidP="00024964">
      <w:pPr>
        <w:spacing w:line="360" w:lineRule="auto"/>
        <w:jc w:val="both"/>
      </w:pPr>
      <w:r w:rsidRPr="004B4A51">
        <w:t xml:space="preserve">Obowiązujący obecnie przepis stanowi  o zakazie odnoszenia korzyści majątkowych kosztem członków spółdzielni ze wskazaniem, że w szczególności chodzi o przekształcania praw do lokali.  Przepis, że zakaz ten dotyczy czerpania korzyści majątkowych </w:t>
      </w:r>
      <w:r w:rsidRPr="004B4A51">
        <w:rPr>
          <w:i/>
          <w:iCs/>
        </w:rPr>
        <w:t xml:space="preserve">„w szczególności z tytułu przekształceń praw do lokali” </w:t>
      </w:r>
      <w:r w:rsidRPr="004B4A51">
        <w:t xml:space="preserve">stwarza domniemanie, że obligatoryjnym zakazem jest odnoszenie korzyści z tytułu przekształcania lokali zaś pozostałe przypadki mogą być traktowane fakultatywnie. </w:t>
      </w:r>
    </w:p>
    <w:p w:rsidR="00024964" w:rsidRPr="004B4A51" w:rsidRDefault="00024964" w:rsidP="00024964">
      <w:pPr>
        <w:spacing w:line="360" w:lineRule="auto"/>
        <w:jc w:val="both"/>
      </w:pPr>
      <w:r w:rsidRPr="004B4A51">
        <w:t xml:space="preserve">Doprecyzowanie zdania pierwszego wtrąceniem o brzmieniu „jakichkolwiek korzyści” uściśla  zakaz odnoszenia korzyści majątkowych na wszystkie wypadki jakie mogą zaistnieć. Dodane  zdanie drugie wskazuje na obowiązek stosowania w zarządzaniu spółdzielczym majątkiem  warunków finansowych ekonomicznie i społecznie uzasadnionych przy zachowaniu zasady transparentności.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3)  art. 1 ust. 3 nowe brzmienie</w:t>
      </w:r>
    </w:p>
    <w:p w:rsidR="00024964" w:rsidRPr="004B4A51" w:rsidRDefault="00024964" w:rsidP="00024964">
      <w:pPr>
        <w:widowControl/>
        <w:spacing w:line="360" w:lineRule="auto"/>
        <w:jc w:val="both"/>
        <w:rPr>
          <w:rFonts w:eastAsia="Calibri"/>
        </w:rPr>
      </w:pPr>
      <w:r w:rsidRPr="004B4A51">
        <w:t xml:space="preserve">Rozszerzenie przepisu art. 1 ust. 3  jest podyktowane stosowanymi przez organy spółdzielni mieszkaniowych praktykami  cedowania procesu  administrowania i zarządzania majątkiem spółdzielni  na osoby fizyczne prowadzące działalność gospodarczą lub spółki, co w efekcie prowadzi do wyprowadzania  środków budżetowych spółdzielni poza jej struktury i wyklucza możliwość kontroli tej części  działalności przez członków spółdzielni, biegłych rewidentów oraz lustratorów.  Wprowadzony przepis zabrania stosowania takich praktyk w sposób kategoryczny.  Wyjątkiem jest powołanie w nieruchomości spółdzielczej  wspólnoty mieszkaniowej i decyzji z tym związanych. </w:t>
      </w:r>
    </w:p>
    <w:p w:rsidR="00024964" w:rsidRPr="004B4A51" w:rsidRDefault="00024964" w:rsidP="00024964">
      <w:pPr>
        <w:pStyle w:val="Akapitzlist1"/>
        <w:widowControl/>
        <w:tabs>
          <w:tab w:val="left" w:pos="720"/>
        </w:tabs>
        <w:spacing w:line="360" w:lineRule="auto"/>
        <w:jc w:val="both"/>
        <w:rPr>
          <w:rFonts w:eastAsia="Calibri"/>
        </w:rPr>
      </w:pPr>
    </w:p>
    <w:p w:rsidR="00024964" w:rsidRPr="004B4A51" w:rsidRDefault="00024964" w:rsidP="00024964">
      <w:pPr>
        <w:pStyle w:val="Akapitzlist1"/>
        <w:widowControl/>
        <w:tabs>
          <w:tab w:val="left" w:pos="720"/>
        </w:tabs>
        <w:spacing w:line="360" w:lineRule="auto"/>
        <w:ind w:left="0" w:hanging="372"/>
        <w:jc w:val="both"/>
        <w:rPr>
          <w:rFonts w:eastAsia="Calibri"/>
        </w:rPr>
      </w:pPr>
      <w:r w:rsidRPr="004B4A51">
        <w:rPr>
          <w:rFonts w:eastAsia="Calibri"/>
        </w:rPr>
        <w:tab/>
        <w:t>4)  art. 3 ust 4 zmieniony</w:t>
      </w:r>
    </w:p>
    <w:p w:rsidR="00024964" w:rsidRPr="004B4A51" w:rsidRDefault="00024964" w:rsidP="00024964">
      <w:pPr>
        <w:pStyle w:val="Akapitzlist1"/>
        <w:spacing w:line="360" w:lineRule="auto"/>
        <w:ind w:left="0"/>
        <w:jc w:val="both"/>
      </w:pPr>
      <w:r w:rsidRPr="004B4A51">
        <w:rPr>
          <w:rFonts w:eastAsia="Calibri"/>
        </w:rPr>
        <w:t xml:space="preserve">W  art. 3  ust. 4: </w:t>
      </w:r>
      <w:r w:rsidRPr="004B4A51">
        <w:rPr>
          <w:rFonts w:eastAsia="Calibri"/>
          <w:bCs/>
        </w:rPr>
        <w:t xml:space="preserve"> </w:t>
      </w:r>
      <w:r w:rsidRPr="004B4A51">
        <w:rPr>
          <w:rFonts w:eastAsia="Calibri"/>
        </w:rPr>
        <w:t xml:space="preserve">dotychczasowa kwota wpisowego uzależniona jest od minimalnego wynagrodzenia za pracę co powoduje, że wraz z jego wzrostem rośnie kwota należności z tytułu wpisowego. Celem wykluczenia sytuacji, w których wysokość wpisowego stanie się powodem  rezygnacji ze składania deklaracji członkowskich przez osoby dysponujące  skromnym uposażeniem proponuje się ustalenie wpisowego na poziomie  nieprzekraczającym 1/8 </w:t>
      </w:r>
      <w:r w:rsidRPr="004B4A51">
        <w:rPr>
          <w:rFonts w:eastAsia="Calibri"/>
        </w:rPr>
        <w:lastRenderedPageBreak/>
        <w:t>minimalnego wynagrodzenia.</w:t>
      </w:r>
    </w:p>
    <w:p w:rsidR="00024964" w:rsidRPr="004B4A51" w:rsidRDefault="00024964" w:rsidP="00024964">
      <w:pPr>
        <w:pStyle w:val="Akapitzlist1"/>
        <w:spacing w:line="360" w:lineRule="auto"/>
        <w:ind w:left="0"/>
        <w:jc w:val="both"/>
      </w:pPr>
    </w:p>
    <w:p w:rsidR="00024964" w:rsidRPr="004B4A51" w:rsidRDefault="00024964" w:rsidP="00024964">
      <w:pPr>
        <w:pStyle w:val="Akapitzlist1"/>
        <w:spacing w:line="360" w:lineRule="auto"/>
        <w:ind w:left="0"/>
        <w:jc w:val="both"/>
        <w:rPr>
          <w:rFonts w:eastAsia="Calibri"/>
        </w:rPr>
      </w:pPr>
      <w:r w:rsidRPr="004B4A51">
        <w:t>5) art. 3 ust. 6 dodany</w:t>
      </w:r>
    </w:p>
    <w:p w:rsidR="00024964" w:rsidRPr="004B4A51" w:rsidRDefault="00024964" w:rsidP="00024964">
      <w:pPr>
        <w:pStyle w:val="Akapitzlist1"/>
        <w:spacing w:line="360" w:lineRule="auto"/>
        <w:ind w:left="0"/>
        <w:jc w:val="both"/>
        <w:rPr>
          <w:rFonts w:eastAsia="Calibri"/>
        </w:rPr>
      </w:pPr>
      <w:r w:rsidRPr="004B4A51">
        <w:rPr>
          <w:rFonts w:eastAsia="Calibri"/>
        </w:rPr>
        <w:t xml:space="preserve"> Art.  3  ust. 6  określa kiedy z mocy prawa ustaje i wygasa członkostwo spółdzielni. Celem przepisu jest uproszczenie formalności związanych z aktualizacją rejestru członków spółdzielni.</w:t>
      </w:r>
    </w:p>
    <w:p w:rsidR="00024964" w:rsidRPr="004B4A51" w:rsidRDefault="00024964" w:rsidP="00024964">
      <w:pPr>
        <w:pStyle w:val="Akapitzlist1"/>
        <w:spacing w:line="360" w:lineRule="auto"/>
        <w:ind w:left="0"/>
        <w:jc w:val="both"/>
        <w:rPr>
          <w:rFonts w:eastAsia="Calibri"/>
        </w:rPr>
      </w:pPr>
    </w:p>
    <w:p w:rsidR="00024964" w:rsidRPr="004B4A51" w:rsidRDefault="00024964" w:rsidP="00024964">
      <w:pPr>
        <w:spacing w:line="360" w:lineRule="auto"/>
        <w:jc w:val="both"/>
        <w:rPr>
          <w:rFonts w:eastAsia="Calibri"/>
        </w:rPr>
      </w:pPr>
      <w:r w:rsidRPr="004B4A51">
        <w:t>6)  art. 4  (zmiany i uzupełnienia)</w:t>
      </w:r>
    </w:p>
    <w:p w:rsidR="00024964" w:rsidRPr="004B4A51" w:rsidRDefault="00024964" w:rsidP="00024964">
      <w:pPr>
        <w:spacing w:line="360" w:lineRule="auto"/>
        <w:jc w:val="both"/>
        <w:rPr>
          <w:rFonts w:eastAsia="Calibri"/>
        </w:rPr>
      </w:pPr>
      <w:r w:rsidRPr="004B4A51">
        <w:rPr>
          <w:rFonts w:eastAsia="Calibri"/>
        </w:rPr>
        <w:t>W przepisach art. 4 ustawy o spółdzielniach mieszkaniowych wnioskodawcy proponują wprowadzenie kolejnych zmian, w stosunku do unormowań z 2007 roku. Celem tych zmian jest uszczegółowienie zasad naliczania opłat, które wnoszone są przez członków spółdzielni na pokrycie kosztów utrzymania spółdzielczych nieruchomości. Propozycje zmian nakładają obowiązek prowadzenia odrębnego rachunku bankowego dla każdego budynku w zasobach spółdzielni oraz nakładają obowiązek naliczania opłat w oparciu o koszty generowane w miejscu ich powstania. Wprowadzają też zasadę wyodrębnienia w katalogu  składników opłat kosztów osobowych związanych ze stawkami wynagrodzenia administracji spółdzielni, co udostępni członkom spółdzielni wiedzę dotyczącą kosztów utrzymania  kadry zatrudnianej przez nich dla prowadzenia spraw związanych z funkcjonowaniem spółdzielni.</w:t>
      </w:r>
    </w:p>
    <w:p w:rsidR="00024964" w:rsidRPr="004B4A51" w:rsidRDefault="00024964" w:rsidP="00024964">
      <w:pPr>
        <w:spacing w:line="360" w:lineRule="auto"/>
        <w:jc w:val="both"/>
        <w:rPr>
          <w:rFonts w:eastAsia="Calibri"/>
        </w:rPr>
      </w:pPr>
    </w:p>
    <w:p w:rsidR="00024964" w:rsidRPr="004B4A51" w:rsidRDefault="00024964" w:rsidP="00024964">
      <w:pPr>
        <w:widowControl/>
        <w:spacing w:line="360" w:lineRule="auto"/>
        <w:ind w:firstLine="24"/>
        <w:jc w:val="both"/>
        <w:rPr>
          <w:rFonts w:eastAsia="Calibri"/>
        </w:rPr>
      </w:pPr>
      <w:r w:rsidRPr="004B4A51">
        <w:rPr>
          <w:rFonts w:eastAsia="Calibri"/>
        </w:rPr>
        <w:t>7)   art. 6  (dodany ust 1</w:t>
      </w:r>
      <w:r w:rsidRPr="004B4A51">
        <w:rPr>
          <w:rFonts w:eastAsia="Calibri"/>
          <w:vertAlign w:val="superscript"/>
        </w:rPr>
        <w:t>1</w:t>
      </w:r>
      <w:r w:rsidRPr="004B4A51">
        <w:rPr>
          <w:rFonts w:eastAsia="Calibri"/>
        </w:rPr>
        <w:t>)</w:t>
      </w:r>
    </w:p>
    <w:p w:rsidR="00024964" w:rsidRPr="004B4A51" w:rsidRDefault="00024964" w:rsidP="00024964">
      <w:pPr>
        <w:spacing w:line="360" w:lineRule="auto"/>
        <w:jc w:val="both"/>
      </w:pPr>
      <w:r w:rsidRPr="004B4A51">
        <w:rPr>
          <w:rFonts w:eastAsia="Calibri"/>
        </w:rPr>
        <w:t>Dodany w art. 6</w:t>
      </w:r>
      <w:r w:rsidRPr="004B4A51">
        <w:rPr>
          <w:rFonts w:eastAsia="Calibri"/>
          <w:vertAlign w:val="superscript"/>
        </w:rPr>
        <w:t xml:space="preserve"> </w:t>
      </w:r>
      <w:r w:rsidRPr="004B4A51">
        <w:rPr>
          <w:rFonts w:eastAsia="Calibri"/>
        </w:rPr>
        <w:t xml:space="preserve"> ust. 1</w:t>
      </w:r>
      <w:r w:rsidRPr="004B4A51">
        <w:rPr>
          <w:rFonts w:eastAsia="Calibri"/>
          <w:vertAlign w:val="superscript"/>
        </w:rPr>
        <w:t>1</w:t>
      </w:r>
      <w:r w:rsidRPr="004B4A51">
        <w:rPr>
          <w:rFonts w:eastAsia="Calibri"/>
        </w:rPr>
        <w:t xml:space="preserve"> </w:t>
      </w:r>
      <w:r w:rsidRPr="004B4A51">
        <w:rPr>
          <w:rFonts w:eastAsia="Calibri"/>
          <w:vertAlign w:val="superscript"/>
        </w:rPr>
        <w:t xml:space="preserve"> </w:t>
      </w:r>
      <w:r w:rsidRPr="004B4A51">
        <w:rPr>
          <w:rFonts w:eastAsia="Calibri"/>
        </w:rPr>
        <w:t>zobowiązuje spółdzielnię do wykazywania w rocznych sprawozdaniach z działalności finansowej spółdzielni różnic między kosztami eksploatacji i utrzymania, a przychodami z opłat dla  każdej  nieruchomości oddzielnie.  Obowiązkiem spółdzielni mieszkaniowej jest prowadzenie bezwynikowej  działalności  w interesie swoich członków.  Fakt ten podkreślił Sąd Najwyższy w uchwale 7 sędziów z dnia 6.12.1991 r. (sygn. III CZP 117/91, OSNCP 1992, nr 5, poz. 65) stwierdzając iż „</w:t>
      </w:r>
      <w:r w:rsidRPr="004B4A51">
        <w:rPr>
          <w:rFonts w:eastAsia="Calibri"/>
          <w:bCs/>
          <w:i/>
          <w:iCs/>
        </w:rPr>
        <w:t>Działalność spółdzielni mieszkaniowej nie jest nastawiona na osiąganie nadwyżki bilansowej, dochody jej muszą być dostosowane do wydatków, co powoduje, że nie może ona gromadzić zasobów finansowych, nie uzasadnionych jej bieżącymi potrzebami.”</w:t>
      </w:r>
      <w:r w:rsidRPr="004B4A51">
        <w:rPr>
          <w:rFonts w:eastAsia="Calibri"/>
        </w:rPr>
        <w:t xml:space="preserve">  Wprowadzony przepis ma na celu ułatwienie kontroli tej zasady przez biegłych rewidentów badających co roku bilans spółdzielni. </w:t>
      </w:r>
    </w:p>
    <w:p w:rsidR="00024964" w:rsidRPr="004B4A51" w:rsidRDefault="00024964" w:rsidP="00024964">
      <w:pPr>
        <w:spacing w:line="360" w:lineRule="auto"/>
        <w:jc w:val="both"/>
      </w:pPr>
    </w:p>
    <w:p w:rsidR="00024964" w:rsidRPr="004B4A51" w:rsidRDefault="00024964" w:rsidP="00024964">
      <w:pPr>
        <w:spacing w:line="360" w:lineRule="auto"/>
        <w:jc w:val="both"/>
        <w:rPr>
          <w:rFonts w:eastAsia="Tahoma"/>
        </w:rPr>
      </w:pPr>
      <w:r w:rsidRPr="004B4A51">
        <w:rPr>
          <w:bCs/>
        </w:rPr>
        <w:t xml:space="preserve">8)  Art. 8. ust. 2 - 8 ( dotychczasową treść art. 8 objęto numeracją jako ust. 1 i dodano ust. 2- 8). </w:t>
      </w:r>
    </w:p>
    <w:p w:rsidR="00024964" w:rsidRPr="004B4A51" w:rsidRDefault="00024964" w:rsidP="00024964">
      <w:pPr>
        <w:tabs>
          <w:tab w:val="left" w:pos="408"/>
          <w:tab w:val="left" w:pos="696"/>
        </w:tabs>
        <w:spacing w:line="360" w:lineRule="auto"/>
        <w:jc w:val="both"/>
      </w:pPr>
      <w:r w:rsidRPr="004B4A51">
        <w:rPr>
          <w:rFonts w:eastAsia="Tahoma"/>
        </w:rPr>
        <w:t xml:space="preserve">Obecny przepis art. 8  jest w swej treści bardzo ograniczony. </w:t>
      </w:r>
      <w:r w:rsidRPr="004B4A51">
        <w:t xml:space="preserve">Tymczasem statut spółdzielni jest ważną umową wewnętrzną, która winna sankcjonować stosunki gospodarcze, ekonomiczne i społeczne w spółdzielni mieszkaniowej. Statut winien być nijako wewnętrzną, spółdzielczą </w:t>
      </w:r>
      <w:r w:rsidRPr="004B4A51">
        <w:lastRenderedPageBreak/>
        <w:t xml:space="preserve">konstytucją. To właśnie statut jest dla członka spółdzielni pierwszym dokumentem wskazującym  jakie relacje obowiązują w spółdzielni. </w:t>
      </w:r>
      <w:r w:rsidRPr="004B4A51">
        <w:rPr>
          <w:rFonts w:eastAsia="Tahoma"/>
        </w:rPr>
        <w:t xml:space="preserve">Dlatego przyjęto, że skromne dotychczas akcentowanie  przepisów statutu w ustawie należy bezwzględnie rozszerzyć.  Art. 8 uzupełniony został przede wszystkim o wskazania dotyczące zakresu zarządu zwykłego oraz uprawnień zarządu co do dysponowania rzeczą wspólną. </w:t>
      </w:r>
    </w:p>
    <w:p w:rsidR="00024964" w:rsidRPr="004B4A51" w:rsidRDefault="00024964" w:rsidP="00024964">
      <w:pPr>
        <w:tabs>
          <w:tab w:val="left" w:pos="408"/>
          <w:tab w:val="left" w:pos="696"/>
        </w:tabs>
        <w:spacing w:line="360" w:lineRule="auto"/>
        <w:jc w:val="both"/>
      </w:pPr>
      <w:r w:rsidRPr="004B4A51">
        <w:t xml:space="preserve">Z uwagi na fakt, że statut nie może zawierać norm sprzecznych z powszechnie obowiązującym prawem statut jest istotnym narzędziem w procesie kontroli działań zarządu. Wobec nowego podejścia do podmiotowości członka spółdzielni rozszerzenia przepisu art. 8 było niezbędne.  </w:t>
      </w:r>
    </w:p>
    <w:p w:rsidR="00024964" w:rsidRPr="004B4A51" w:rsidRDefault="00024964" w:rsidP="00024964">
      <w:pPr>
        <w:tabs>
          <w:tab w:val="left" w:pos="408"/>
          <w:tab w:val="left" w:pos="696"/>
        </w:tabs>
        <w:spacing w:line="360" w:lineRule="auto"/>
        <w:jc w:val="both"/>
      </w:pPr>
    </w:p>
    <w:p w:rsidR="00024964" w:rsidRPr="004B4A51" w:rsidRDefault="00024964" w:rsidP="00024964">
      <w:pPr>
        <w:spacing w:line="360" w:lineRule="auto"/>
        <w:jc w:val="both"/>
      </w:pPr>
      <w:r w:rsidRPr="004B4A51">
        <w:rPr>
          <w:rFonts w:eastAsia="Calibri"/>
        </w:rPr>
        <w:t xml:space="preserve">9)  </w:t>
      </w:r>
      <w:r w:rsidRPr="004B4A51">
        <w:t>art. 8</w:t>
      </w:r>
      <w:r w:rsidRPr="004B4A51">
        <w:rPr>
          <w:vertAlign w:val="superscript"/>
        </w:rPr>
        <w:t>1</w:t>
      </w:r>
      <w:r w:rsidRPr="004B4A51">
        <w:t xml:space="preserve"> (zmiany dotychczasowych regulacji oraz dodany ust 4)</w:t>
      </w:r>
    </w:p>
    <w:p w:rsidR="00024964" w:rsidRPr="004B4A51" w:rsidRDefault="00024964" w:rsidP="00024964">
      <w:pPr>
        <w:spacing w:line="360" w:lineRule="auto"/>
        <w:jc w:val="both"/>
      </w:pPr>
      <w:r w:rsidRPr="004B4A51">
        <w:t xml:space="preserve">   Celem zmian wprowadzonych do obowiązujących przepisów art. 8</w:t>
      </w:r>
      <w:r w:rsidRPr="004B4A51">
        <w:rPr>
          <w:vertAlign w:val="superscript"/>
        </w:rPr>
        <w:t>1</w:t>
      </w:r>
      <w:r w:rsidRPr="004B4A51">
        <w:t xml:space="preserve"> jest wzmocnienie podmiotowej roli członka spółdzielni mieszkaniowej w zasadach jej funkcjonowania przez poprawę warunków dostępu członka do dokumentów źródłowych spółdzielni. Temu celowi sprzyjać powinien bezwarunkowy  obowiązek prowadzenia przez spółdzielnię  strony internetowej oraz udostępniania na niej: w części ogólne dostępnej (art. 8</w:t>
      </w:r>
      <w:r w:rsidRPr="004B4A51">
        <w:rPr>
          <w:vertAlign w:val="superscript"/>
        </w:rPr>
        <w:t>1</w:t>
      </w:r>
      <w:r w:rsidRPr="004B4A51">
        <w:t xml:space="preserve"> ust. 3 </w:t>
      </w:r>
      <w:r w:rsidRPr="004B4A51">
        <w:rPr>
          <w:bCs/>
        </w:rPr>
        <w:t>pkt a)</w:t>
      </w:r>
      <w:r w:rsidRPr="004B4A51">
        <w:t xml:space="preserve"> podstawowych dokumentów źródłowych stanowiących o istnieniu spółdzielni oraz  części</w:t>
      </w:r>
      <w:r w:rsidRPr="004B4A51">
        <w:rPr>
          <w:bCs/>
        </w:rPr>
        <w:t xml:space="preserve"> b)</w:t>
      </w:r>
      <w:r w:rsidRPr="004B4A51">
        <w:t xml:space="preserve"> na której obowiązkiem zarządu będzie umieszczanie wszelkich dokumentów z świadczących o czynnościach gospodarczych spółdzielni zastrzeżonych wyłącznie do wiadomości członków spółdzielni. Takie rozwiązanie umożliwi realizację zasady transparentności działania spółdzielni.  Oszczędzi to również osobom aktywnym zawodowo czas niezbędny na przygotowanie się do obrad walnego zgromadzenia członków. Dotychczas bowiem przeglądanie dokumentów stanowiących przedmiot procedur walnego odbywa się w siedzibie spółdzielni, co z uwagi na ograniczenia czasowe m. in. związane z godzinami urzędowania administracji spółdzielni wyklucza możliwość szczegółowego zapoznania się z nimi przez osoby zaangażowanym zawodowo. Ponadto proponowane przez wnioskodawców ułatwienie może się przyczynić do aktywizacji członków spółdzielni w aspekcie uczestnictwa w walnym zgromadzeniu. Niska frekwencja  członków biorących udział  w obradach tego organu jest prawdziwym mankamentem podważającym wiarygodność zasady demokracji w zarządzaniu spółdzielczym majątkiem. Doświadczenie życiowe wskazuje bowiem, że w większości przypadków frekwencja na walnych zgromadzeniach nie przekracza  5% uprawnionych do głosowania. </w:t>
      </w:r>
    </w:p>
    <w:p w:rsidR="00024964" w:rsidRPr="004B4A51" w:rsidRDefault="00024964" w:rsidP="00024964">
      <w:pPr>
        <w:spacing w:line="360" w:lineRule="auto"/>
        <w:jc w:val="both"/>
        <w:rPr>
          <w:bCs/>
        </w:rPr>
      </w:pPr>
      <w:r w:rsidRPr="004B4A51">
        <w:t xml:space="preserve">   Swobodny dostęp członków spółdzielni do źródła dokumentów spółdzielni powinien również poprawić warunki aktywizacji członków w realizacji podstawowej zasady spółdzielczej tożsamości jaką jest zasada demokratycznej kontroli członkowskiej. Temu samemu celowi służyć powinien również dodany do art. 8</w:t>
      </w:r>
      <w:r w:rsidRPr="004B4A51">
        <w:rPr>
          <w:vertAlign w:val="superscript"/>
        </w:rPr>
        <w:t>1</w:t>
      </w:r>
      <w:r w:rsidRPr="004B4A51">
        <w:t xml:space="preserve"> ustęp 4, który wykluczy dotychczasową konieczność udowadniania w postępowaniu  przed sądami  interesu prawnego przez członka skarżącego uchwały organów </w:t>
      </w:r>
      <w:r w:rsidRPr="004B4A51">
        <w:lastRenderedPageBreak/>
        <w:t xml:space="preserve">spółdzielni naruszające spółdzielcze zasady lub dobre obyczaje. </w:t>
      </w:r>
    </w:p>
    <w:p w:rsidR="00024964" w:rsidRPr="004B4A51" w:rsidRDefault="00024964" w:rsidP="00024964">
      <w:pPr>
        <w:spacing w:line="360" w:lineRule="auto"/>
        <w:jc w:val="both"/>
        <w:rPr>
          <w:bCs/>
        </w:rPr>
      </w:pPr>
    </w:p>
    <w:p w:rsidR="00024964" w:rsidRPr="004B4A51" w:rsidRDefault="00024964" w:rsidP="00024964">
      <w:pPr>
        <w:spacing w:line="360" w:lineRule="auto"/>
        <w:jc w:val="both"/>
      </w:pPr>
      <w:r w:rsidRPr="004B4A51">
        <w:rPr>
          <w:bCs/>
        </w:rPr>
        <w:t>10)  art. 8</w:t>
      </w:r>
      <w:r w:rsidRPr="004B4A51">
        <w:rPr>
          <w:bCs/>
          <w:vertAlign w:val="superscript"/>
        </w:rPr>
        <w:t xml:space="preserve">2 </w:t>
      </w:r>
      <w:r w:rsidRPr="004B4A51">
        <w:rPr>
          <w:bCs/>
        </w:rPr>
        <w:t>ust. 1</w:t>
      </w:r>
      <w:r w:rsidRPr="004B4A51">
        <w:rPr>
          <w:bCs/>
          <w:vertAlign w:val="superscript"/>
        </w:rPr>
        <w:t xml:space="preserve">1  </w:t>
      </w:r>
      <w:r w:rsidRPr="004B4A51">
        <w:rPr>
          <w:bCs/>
        </w:rPr>
        <w:t>- ust. 11</w:t>
      </w:r>
    </w:p>
    <w:p w:rsidR="00024964" w:rsidRPr="004B4A51" w:rsidRDefault="00024964" w:rsidP="00024964">
      <w:pPr>
        <w:spacing w:line="360" w:lineRule="auto"/>
        <w:jc w:val="both"/>
        <w:rPr>
          <w:rFonts w:eastAsia="Calibri"/>
        </w:rPr>
      </w:pPr>
      <w:r w:rsidRPr="004B4A51">
        <w:t xml:space="preserve">Wypełnienie anulowanych przepisów ust. 3 i 4 spełniają przepisy </w:t>
      </w:r>
      <w:r w:rsidRPr="004B4A51">
        <w:rPr>
          <w:rFonts w:eastAsia="Calibri"/>
        </w:rPr>
        <w:t>art. 8</w:t>
      </w:r>
      <w:r w:rsidRPr="004B4A51">
        <w:rPr>
          <w:rFonts w:eastAsia="Calibri"/>
          <w:vertAlign w:val="superscript"/>
        </w:rPr>
        <w:t xml:space="preserve">2 </w:t>
      </w:r>
      <w:r w:rsidRPr="004B4A51">
        <w:rPr>
          <w:rFonts w:eastAsia="Calibri"/>
        </w:rPr>
        <w:t>ust 1</w:t>
      </w:r>
      <w:r w:rsidRPr="004B4A51">
        <w:rPr>
          <w:rFonts w:eastAsia="Calibri"/>
          <w:vertAlign w:val="superscript"/>
        </w:rPr>
        <w:t>1</w:t>
      </w:r>
      <w:r w:rsidRPr="004B4A51">
        <w:rPr>
          <w:rFonts w:eastAsia="Calibri"/>
        </w:rPr>
        <w:t xml:space="preserve"> ÷ 1</w:t>
      </w:r>
      <w:r w:rsidRPr="004B4A51">
        <w:rPr>
          <w:rFonts w:eastAsia="Calibri"/>
          <w:vertAlign w:val="superscript"/>
        </w:rPr>
        <w:t>8</w:t>
      </w:r>
      <w:r w:rsidRPr="004B4A51">
        <w:rPr>
          <w:rFonts w:eastAsia="Calibri"/>
        </w:rPr>
        <w:t xml:space="preserve"> </w:t>
      </w:r>
      <w:r w:rsidRPr="004B4A51">
        <w:t xml:space="preserve">oraz  wprowadzonych treści ust 3 - 11 noweli.  </w:t>
      </w:r>
    </w:p>
    <w:p w:rsidR="00024964" w:rsidRPr="004B4A51" w:rsidRDefault="00024964" w:rsidP="00024964">
      <w:pPr>
        <w:tabs>
          <w:tab w:val="left" w:pos="348"/>
        </w:tabs>
        <w:spacing w:line="360" w:lineRule="auto"/>
        <w:jc w:val="both"/>
        <w:rPr>
          <w:rFonts w:eastAsia="Calibri"/>
        </w:rPr>
      </w:pPr>
      <w:r w:rsidRPr="004B4A51">
        <w:rPr>
          <w:rFonts w:eastAsia="Calibri"/>
        </w:rPr>
        <w:tab/>
        <w:t xml:space="preserve">Dodany </w:t>
      </w:r>
      <w:r w:rsidRPr="004B4A51">
        <w:rPr>
          <w:rFonts w:eastAsia="Calibri"/>
          <w:vertAlign w:val="superscript"/>
        </w:rPr>
        <w:t xml:space="preserve"> </w:t>
      </w:r>
      <w:r w:rsidRPr="004B4A51">
        <w:rPr>
          <w:rFonts w:eastAsia="Calibri"/>
        </w:rPr>
        <w:t>ust. 1</w:t>
      </w:r>
      <w:r w:rsidRPr="004B4A51">
        <w:rPr>
          <w:rFonts w:eastAsia="Calibri"/>
          <w:vertAlign w:val="superscript"/>
        </w:rPr>
        <w:t>1</w:t>
      </w:r>
      <w:r w:rsidRPr="004B4A51">
        <w:rPr>
          <w:rFonts w:eastAsia="Calibri"/>
        </w:rPr>
        <w:t xml:space="preserve"> w art. 8</w:t>
      </w:r>
      <w:r w:rsidRPr="004B4A51">
        <w:rPr>
          <w:rFonts w:eastAsia="Calibri"/>
          <w:vertAlign w:val="superscript"/>
        </w:rPr>
        <w:t xml:space="preserve">2 </w:t>
      </w:r>
      <w:r w:rsidRPr="004B4A51">
        <w:rPr>
          <w:rFonts w:eastAsia="Calibri"/>
        </w:rPr>
        <w:t xml:space="preserve"> w kwestii ilości członków organów spółdzielni, długości i ilości kadencji dla członków rady nadzorczej  odsyła do statutu spółdzielni.</w:t>
      </w:r>
    </w:p>
    <w:p w:rsidR="00024964" w:rsidRPr="004B4A51" w:rsidRDefault="00024964" w:rsidP="00024964">
      <w:pPr>
        <w:spacing w:line="360" w:lineRule="auto"/>
        <w:jc w:val="both"/>
        <w:rPr>
          <w:rFonts w:eastAsia="Calibri"/>
        </w:rPr>
      </w:pPr>
      <w:r w:rsidRPr="004B4A51">
        <w:rPr>
          <w:rFonts w:eastAsia="Calibri"/>
        </w:rPr>
        <w:t>Zupełnym novum w przepisach ustawy o spółdzielniach mieszkaniowych jest propozycja ust. 1</w:t>
      </w:r>
      <w:r w:rsidRPr="004B4A51">
        <w:rPr>
          <w:rFonts w:eastAsia="Calibri"/>
          <w:vertAlign w:val="superscript"/>
        </w:rPr>
        <w:t>2</w:t>
      </w:r>
      <w:r w:rsidRPr="004B4A51">
        <w:rPr>
          <w:rFonts w:eastAsia="Calibri"/>
        </w:rPr>
        <w:t xml:space="preserve"> art. 8</w:t>
      </w:r>
      <w:r w:rsidRPr="004B4A51">
        <w:rPr>
          <w:rFonts w:eastAsia="Calibri"/>
          <w:vertAlign w:val="superscript"/>
        </w:rPr>
        <w:t xml:space="preserve">2 </w:t>
      </w:r>
      <w:r w:rsidRPr="004B4A51">
        <w:rPr>
          <w:rFonts w:eastAsia="Calibri"/>
        </w:rPr>
        <w:t xml:space="preserve">. Przepisem tym proponuje się wprowadzenie możliwości powołania przez walne zgromadzenie  ustawy nowego, niezależnego, dotychczas nie spotykanego w spółdzielniach mieszkaniowych organu opartego na zupełnie niezależnej społecznej inicjatywie.  Legitymację do powołania tego organu ustawa daje walnemu zgromadzeniu po rozpatrzeniu wniosku złożonego przez grupę inicjatywną składającą się z osób zamieszkujących na obszarze, na którym powołany organ będzie działać. Intencją powołania tego organu jest uaktywnienie środowiska spółdzielczego oraz pobudzenie inicjatyw i mobilizacji właścicieli spółdzielni w trosce o własny majątek.  </w:t>
      </w:r>
    </w:p>
    <w:p w:rsidR="00024964" w:rsidRPr="004B4A51" w:rsidRDefault="00024964" w:rsidP="00024964">
      <w:pPr>
        <w:spacing w:line="360" w:lineRule="auto"/>
        <w:jc w:val="both"/>
      </w:pPr>
      <w:r w:rsidRPr="004B4A51">
        <w:rPr>
          <w:rFonts w:eastAsia="Calibri"/>
        </w:rPr>
        <w:t>Kolejne ustępy art. 8</w:t>
      </w:r>
      <w:r w:rsidRPr="004B4A51">
        <w:rPr>
          <w:rFonts w:eastAsia="Calibri"/>
          <w:vertAlign w:val="superscript"/>
        </w:rPr>
        <w:t>2</w:t>
      </w:r>
      <w:r w:rsidRPr="004B4A51">
        <w:rPr>
          <w:rFonts w:eastAsia="Calibri"/>
        </w:rPr>
        <w:t xml:space="preserve"> tj.</w:t>
      </w:r>
      <w:r w:rsidRPr="004B4A51">
        <w:rPr>
          <w:rFonts w:eastAsia="Calibri"/>
          <w:vertAlign w:val="superscript"/>
        </w:rPr>
        <w:t xml:space="preserve"> </w:t>
      </w:r>
      <w:r w:rsidRPr="004B4A51">
        <w:rPr>
          <w:rFonts w:eastAsia="Calibri"/>
        </w:rPr>
        <w:t xml:space="preserve"> 1</w:t>
      </w:r>
      <w:r w:rsidRPr="004B4A51">
        <w:rPr>
          <w:rFonts w:eastAsia="Calibri"/>
          <w:vertAlign w:val="superscript"/>
        </w:rPr>
        <w:t>3</w:t>
      </w:r>
      <w:r w:rsidRPr="004B4A51">
        <w:rPr>
          <w:rFonts w:eastAsia="Calibri"/>
        </w:rPr>
        <w:t>; 1</w:t>
      </w:r>
      <w:r w:rsidRPr="004B4A51">
        <w:rPr>
          <w:rFonts w:eastAsia="Calibri"/>
          <w:vertAlign w:val="superscript"/>
        </w:rPr>
        <w:t>4</w:t>
      </w:r>
      <w:r w:rsidRPr="004B4A51">
        <w:rPr>
          <w:rFonts w:eastAsia="Calibri"/>
        </w:rPr>
        <w:t>; 1</w:t>
      </w:r>
      <w:r w:rsidRPr="004B4A51">
        <w:rPr>
          <w:rFonts w:eastAsia="Calibri"/>
          <w:vertAlign w:val="superscript"/>
        </w:rPr>
        <w:t>5</w:t>
      </w:r>
      <w:r w:rsidRPr="004B4A51">
        <w:rPr>
          <w:rFonts w:eastAsia="Calibri"/>
        </w:rPr>
        <w:t xml:space="preserve"> określają formę wyboru członków organów spółdzielni zaś ust. 1</w:t>
      </w:r>
      <w:r w:rsidRPr="004B4A51">
        <w:rPr>
          <w:rFonts w:eastAsia="Calibri"/>
          <w:vertAlign w:val="superscript"/>
        </w:rPr>
        <w:t>6</w:t>
      </w:r>
      <w:r w:rsidRPr="004B4A51">
        <w:rPr>
          <w:rFonts w:eastAsia="Calibri"/>
        </w:rPr>
        <w:t xml:space="preserve"> i 1</w:t>
      </w:r>
      <w:r w:rsidRPr="004B4A51">
        <w:rPr>
          <w:rFonts w:eastAsia="Calibri"/>
          <w:vertAlign w:val="superscript"/>
        </w:rPr>
        <w:t>7</w:t>
      </w:r>
      <w:r w:rsidRPr="004B4A51">
        <w:rPr>
          <w:rFonts w:eastAsia="Calibri"/>
        </w:rPr>
        <w:t>,  tryb i warunki jakie organy spółdzielni mają obowiązek spełniać. Proponowana nowelizacja wprowadza także nową formę  zasady funkcjonowania zarządu a w szczególności określa kompetencje zarządu spółdzielni do samodzielnego podejmowania  czynności w zakresie zarządu zwykłego (art. 8</w:t>
      </w:r>
      <w:r w:rsidRPr="004B4A51">
        <w:rPr>
          <w:rFonts w:eastAsia="Calibri"/>
          <w:vertAlign w:val="superscript"/>
        </w:rPr>
        <w:t>2</w:t>
      </w:r>
      <w:r w:rsidRPr="004B4A51">
        <w:rPr>
          <w:rFonts w:eastAsia="Calibri"/>
        </w:rPr>
        <w:t xml:space="preserve"> ust. 1</w:t>
      </w:r>
      <w:r w:rsidRPr="004B4A51">
        <w:rPr>
          <w:rFonts w:eastAsia="Calibri"/>
          <w:vertAlign w:val="superscript"/>
        </w:rPr>
        <w:t xml:space="preserve">8 ) </w:t>
      </w:r>
      <w:r w:rsidRPr="004B4A51">
        <w:rPr>
          <w:rFonts w:eastAsia="Calibri"/>
        </w:rPr>
        <w:t xml:space="preserve">oraz nałożenie na radę nadzorczą obowiązku </w:t>
      </w:r>
      <w:r w:rsidRPr="004B4A51">
        <w:t xml:space="preserve">oceny pod względem merytorycznym i finansowym  zasadności propozycji dotyczących przedmiotu działalności i rozwoju spółdzielni przedkładanych przez zarząd do akceptacji walnego zgromadzenia. Przepisy wprowadzają  również zasadę kadencji w  pracy zarządu w celu złamania dotychczasowej praktyki spółdzielczej gwarantującej członkom zarządów  spółdzielni mieszkaniowych prawo długoletniego nieweryfikowanego funkcjonowania w strukturach spółdzielni. Przepisy wprowadzają również  bezpośredni wpływ członków spółdzielni (walnego zgromadzenia) na akceptację efektów konkursu ofert, w wyniku którego  wyłaniany jest  skład nowego zarządu po upływie jego kadencji. Zasady te służyć powinny podnoszeniu standardów dotyczących kwalifikacji kadry zarządzającej spółdzielniami mieszkaniowymi, a także udostępniają członkom możliwość wpływu na selekcję kadrową. </w:t>
      </w:r>
    </w:p>
    <w:p w:rsidR="00024964" w:rsidRPr="004B4A51" w:rsidRDefault="00024964" w:rsidP="00024964">
      <w:pPr>
        <w:spacing w:line="360" w:lineRule="auto"/>
        <w:jc w:val="both"/>
        <w:rPr>
          <w:rFonts w:eastAsia="Calibri"/>
        </w:rPr>
      </w:pPr>
      <w:r w:rsidRPr="004B4A51">
        <w:t xml:space="preserve">   Pozostałe zmiany art. 8</w:t>
      </w:r>
      <w:r w:rsidRPr="004B4A51">
        <w:rPr>
          <w:vertAlign w:val="superscript"/>
        </w:rPr>
        <w:t>2</w:t>
      </w:r>
      <w:r w:rsidRPr="004B4A51">
        <w:t xml:space="preserve"> kształtują zasady podnoszące standardy  pracy rady nadzorczej, wprowadzające   prawo członka do bezpośredniego obserwowania wyników pracy rady nadzorczej a także zarządu w zakresie procedur związanych ze zlecaniem usług  oraz oddają pod regulaminowe ustalenia kryteria jakim powinna odpowiadać osoba ubiegająca się o członkostwo w statutowych, </w:t>
      </w:r>
      <w:r w:rsidRPr="004B4A51">
        <w:lastRenderedPageBreak/>
        <w:t>centralnych i związkowych organach ruchu spółdzielczego. Zmiany te mają służyć poprawie warunków dla stosowania zasady transparentności w zarządzaniu majątkiem członków spółdzielni</w:t>
      </w:r>
    </w:p>
    <w:p w:rsidR="00024964" w:rsidRPr="004B4A51" w:rsidRDefault="00024964" w:rsidP="00024964">
      <w:pPr>
        <w:tabs>
          <w:tab w:val="left" w:pos="720"/>
        </w:tabs>
        <w:spacing w:line="360" w:lineRule="auto"/>
        <w:jc w:val="both"/>
        <w:rPr>
          <w:rFonts w:eastAsia="Calibri"/>
        </w:rPr>
      </w:pPr>
    </w:p>
    <w:p w:rsidR="00024964" w:rsidRPr="004B4A51" w:rsidRDefault="00024964" w:rsidP="00024964">
      <w:pPr>
        <w:tabs>
          <w:tab w:val="left" w:pos="720"/>
        </w:tabs>
        <w:spacing w:line="360" w:lineRule="auto"/>
        <w:jc w:val="both"/>
        <w:rPr>
          <w:rFonts w:eastAsia="Calibri"/>
        </w:rPr>
      </w:pPr>
      <w:r w:rsidRPr="004B4A51">
        <w:rPr>
          <w:rFonts w:eastAsia="Calibri"/>
        </w:rPr>
        <w:t xml:space="preserve">11)  </w:t>
      </w:r>
      <w:r w:rsidRPr="004B4A51">
        <w:rPr>
          <w:rFonts w:eastAsia="Calibri"/>
          <w:bCs/>
        </w:rPr>
        <w:t>art. 8</w:t>
      </w:r>
      <w:r w:rsidRPr="004B4A51">
        <w:rPr>
          <w:rFonts w:eastAsia="Calibri"/>
          <w:bCs/>
          <w:vertAlign w:val="superscript"/>
        </w:rPr>
        <w:t>3</w:t>
      </w:r>
      <w:r w:rsidRPr="004B4A51">
        <w:rPr>
          <w:rFonts w:eastAsia="Calibri"/>
          <w:bCs/>
        </w:rPr>
        <w:t xml:space="preserve"> (zmiany w brzmieniu przepisu oraz dodany ust. 14 i 15)</w:t>
      </w:r>
    </w:p>
    <w:p w:rsidR="00024964" w:rsidRPr="004B4A51" w:rsidRDefault="00024964" w:rsidP="00024964">
      <w:pPr>
        <w:tabs>
          <w:tab w:val="left" w:pos="720"/>
        </w:tabs>
        <w:spacing w:line="360" w:lineRule="auto"/>
        <w:jc w:val="both"/>
        <w:rPr>
          <w:rFonts w:eastAsia="Calibri"/>
        </w:rPr>
      </w:pPr>
      <w:r w:rsidRPr="004B4A51">
        <w:rPr>
          <w:rFonts w:eastAsia="Calibri"/>
        </w:rPr>
        <w:t xml:space="preserve">   W art. 8</w:t>
      </w:r>
      <w:r w:rsidRPr="004B4A51">
        <w:rPr>
          <w:rFonts w:eastAsia="Calibri"/>
          <w:vertAlign w:val="superscript"/>
        </w:rPr>
        <w:t>3</w:t>
      </w:r>
      <w:r w:rsidRPr="004B4A51">
        <w:rPr>
          <w:rFonts w:eastAsia="Calibri"/>
        </w:rPr>
        <w:t xml:space="preserve"> regulowane są zasady funkcjonowania walnego zgromadzenia członków. Propozycje projektu wnoszą zmiany do zasad podziału walnego zgromadzenia na części. Dotychczasowe przepisy art. 8</w:t>
      </w:r>
      <w:r w:rsidRPr="004B4A51">
        <w:rPr>
          <w:rFonts w:eastAsia="Calibri"/>
          <w:vertAlign w:val="superscript"/>
        </w:rPr>
        <w:t>3</w:t>
      </w:r>
      <w:r w:rsidRPr="004B4A51">
        <w:rPr>
          <w:rFonts w:eastAsia="Calibri"/>
        </w:rPr>
        <w:t xml:space="preserve"> dopuszczają  możliwość podziału walnego zgromadzenia  przez pozostałe organy spółdzielni na uznaniową liczbę części. Ukształtowana w związku z tym praktyka prowadziła do rozpraszania  walnego zgromadzenia co stawało się barierą w integracji środowiska członków spółdzielni niezbędnej dla zbieżnego podejmowania przez ten organ decyzji w sprawie działalności gospodarczej  oraz planów rozwoju spółdzielni mieszkaniowych. Zmiana proponowana przez wnioskodawców dopuszcza podział walnego zgromadzenia na części, po przekroczeniu podwyższonego progu uprawnionych do głosowania.  Propozycje zmian porządkują i wydłużają również terminy niezbędne do prawidłowego przygotowania walnego zgromadzenia członków.  Według ust. 6  zawiadamianie członków na piśmie o terminie walnego zgromadzenia lub jego pierwszej części  zmienia się z co najmniej 21 dni do co najmniej 30 dni a ust. 11 zmienia możliwość składania projektów uchwał z 15 do 20 dni przed walnym zgromadzeniem lub jego pierwszą częścią. </w:t>
      </w:r>
    </w:p>
    <w:p w:rsidR="00024964" w:rsidRPr="004B4A51" w:rsidRDefault="00024964" w:rsidP="00024964">
      <w:pPr>
        <w:tabs>
          <w:tab w:val="left" w:pos="720"/>
        </w:tabs>
        <w:spacing w:line="360" w:lineRule="auto"/>
        <w:jc w:val="both"/>
        <w:rPr>
          <w:rFonts w:eastAsia="Calibri"/>
        </w:rPr>
      </w:pPr>
      <w:r w:rsidRPr="004B4A51">
        <w:rPr>
          <w:rFonts w:eastAsia="Calibri"/>
        </w:rPr>
        <w:t xml:space="preserve">Dodany ustęp 14 i 15 reguluje prawo członków spółdzielni wnoszących zmiany do porządku obrad oraz poprawki uchwał  do udziału w pozostałych częściach walnego zgromadzenia w celu osobistej prezentacji wniesionych spraw. Z dotychczasowej praktyki bowiem wynika skłonność zarządów i rad nadzorczych do ograniczania a wręcz wykluczania wstępu na obrady określonej części walnego zgromadzenia członkom spółdzielni zaszeregowanym do innych części. </w:t>
      </w:r>
    </w:p>
    <w:p w:rsidR="00024964" w:rsidRPr="004B4A51" w:rsidRDefault="00024964" w:rsidP="00024964">
      <w:pPr>
        <w:tabs>
          <w:tab w:val="left" w:pos="240"/>
        </w:tabs>
        <w:spacing w:line="360" w:lineRule="auto"/>
        <w:jc w:val="both"/>
        <w:rPr>
          <w:rFonts w:eastAsia="Calibri"/>
        </w:rPr>
      </w:pPr>
      <w:r w:rsidRPr="004B4A51">
        <w:rPr>
          <w:rFonts w:eastAsia="Calibri"/>
        </w:rPr>
        <w:t>Istotną regulacją w ust. 11 jest rozszerzenie o przepis stanowiący, że wybór  kandydata do RN nie może być traktowany jak zgłoszenie projektu uchwały oraz że zgłoszenie Kandydata w wyborach do Rady Nadzorczej musi podlegać ustaleniom regulaminu wyboru członków Rady nadzorczej.  Dotychczas a</w:t>
      </w:r>
      <w:r w:rsidRPr="004B4A51">
        <w:rPr>
          <w:rFonts w:eastAsia="Tahoma"/>
        </w:rPr>
        <w:t>ni  Prawo spółdzielcze ani ustawa o spółdzielniach mieszkaniowych nie regulują procesu wyboru członków rady nadzorczej.  Pr. sp. w art. 45 odsyła do statutu spółdzielni. Tymczasem w statutach spółdzielni, szczególnie tych, w których walne zgromadzenia odbywają się w częściach,  w zawiadomieniach o wyborach rady nadzorczej łączy się paragrafy  statutu w taki sposób, że tworzona jest nowa dyspozycja prawna wygodna dla  zarządu w kształtowaniu listy wyborczej kandydatów do rady nadzorczej.  Do tego celu wykorzystywany jest właśnie obecny przepis art. 8</w:t>
      </w:r>
      <w:r w:rsidRPr="004B4A51">
        <w:rPr>
          <w:rFonts w:eastAsia="Tahoma"/>
          <w:vertAlign w:val="superscript"/>
        </w:rPr>
        <w:t>3</w:t>
      </w:r>
      <w:r w:rsidRPr="004B4A51">
        <w:rPr>
          <w:rFonts w:eastAsia="Tahoma"/>
        </w:rPr>
        <w:t xml:space="preserve"> ust. 11 zdanie drugie stanowiący, że projekt uchwały musi uzyskać poparcie  minimum 10 członków spółdzielni. Tymczasem w słownikach synonimów języka polskiego nie </w:t>
      </w:r>
      <w:r w:rsidRPr="004B4A51">
        <w:rPr>
          <w:rFonts w:eastAsia="Tahoma"/>
        </w:rPr>
        <w:lastRenderedPageBreak/>
        <w:t>znajdziemy potwierdzenia, że słowo Kandydat jest tożsamością słowa Uchwała. Nie ma zatem podstaw do twierdzenia, że zgłaszanie kandydata do rady nadzorczej na podstawie art. 8</w:t>
      </w:r>
      <w:r w:rsidRPr="004B4A51">
        <w:rPr>
          <w:rFonts w:eastAsia="Tahoma"/>
          <w:vertAlign w:val="superscript"/>
        </w:rPr>
        <w:t>3</w:t>
      </w:r>
      <w:r w:rsidRPr="004B4A51">
        <w:rPr>
          <w:rFonts w:eastAsia="Tahoma"/>
        </w:rPr>
        <w:t xml:space="preserve"> ust. 11 jest w zgodzie z językową i funkcjonalną wykładnią tej normy.  Zwykły członek spółdzielni mieszkaniowej, w której walne zgromadzenia odbywa się w częściach nie jest świadomy dokonującej się jeszcze na wiele dni przed obradami manipulacji służącej kształtowaniu listy wyborczej do rady nadzorczej. Wg obecnego stanu prawnego zarządy spółdzielni mieszkaniowych, w których walne zgromadzenia odbywają się w częściach,  mają nieograniczone możliwości swobodnego manipulowania zgłaszaniem kandydatów do rady nadzorczej przez niejawne, „zakulisowe” rekomendowanie przed obradami  określonych osób, które po wyborze do tego organu, będą powolne zarządowi.   W związku z tym projekt przewiduje ograniczenie takich możliwości poprzez wyraźne wskazanie, że zgłoszenie kandydata do RN nie może być traktowane jak zgłoszenie projektu uchwały, i że wybór rady nadzorczej musi podlegać ustaleniom regulaminu.  W związku z nową regulacją regulamin wyboru rady nadzorczej obowiązywać będzie w każdej spółdzielni po zatwierdzeniu przez walne zgromadzenie.  </w:t>
      </w:r>
      <w:r w:rsidRPr="004B4A51">
        <w:rPr>
          <w:rFonts w:eastAsia="Calibri"/>
        </w:rPr>
        <w:t xml:space="preserve">Celem  proponowanych zmian jest poprawa jakości pracy najwyższego organu w strukturach spółdzielni oraz stworzenie warunków dla procesu integracji środowiska członków spółdzielni. </w:t>
      </w:r>
    </w:p>
    <w:p w:rsidR="00024964" w:rsidRPr="004B4A51" w:rsidRDefault="00024964" w:rsidP="00024964">
      <w:pPr>
        <w:tabs>
          <w:tab w:val="left" w:pos="720"/>
        </w:tabs>
        <w:spacing w:line="360" w:lineRule="auto"/>
        <w:jc w:val="both"/>
        <w:rPr>
          <w:rFonts w:eastAsia="Calibri"/>
        </w:rPr>
      </w:pPr>
    </w:p>
    <w:p w:rsidR="00024964" w:rsidRPr="004B4A51" w:rsidRDefault="00024964" w:rsidP="00024964">
      <w:pPr>
        <w:tabs>
          <w:tab w:val="left" w:pos="720"/>
        </w:tabs>
        <w:spacing w:line="360" w:lineRule="auto"/>
        <w:jc w:val="both"/>
        <w:rPr>
          <w:rFonts w:eastAsia="Calibri"/>
        </w:rPr>
      </w:pPr>
      <w:r w:rsidRPr="004B4A51">
        <w:rPr>
          <w:rFonts w:eastAsia="Calibri"/>
        </w:rPr>
        <w:t>12)  art. 8</w:t>
      </w:r>
      <w:r w:rsidRPr="004B4A51">
        <w:rPr>
          <w:rFonts w:eastAsia="Calibri"/>
          <w:vertAlign w:val="superscript"/>
        </w:rPr>
        <w:t xml:space="preserve">4 </w:t>
      </w:r>
      <w:r w:rsidRPr="004B4A51">
        <w:rPr>
          <w:rFonts w:eastAsia="Calibri"/>
        </w:rPr>
        <w:t>(dodany w całości)</w:t>
      </w:r>
    </w:p>
    <w:p w:rsidR="00024964" w:rsidRPr="004B4A51" w:rsidRDefault="00024964" w:rsidP="00024964">
      <w:pPr>
        <w:tabs>
          <w:tab w:val="left" w:pos="720"/>
        </w:tabs>
        <w:spacing w:line="360" w:lineRule="auto"/>
        <w:jc w:val="both"/>
        <w:rPr>
          <w:rFonts w:eastAsia="Calibri"/>
        </w:rPr>
      </w:pPr>
      <w:r w:rsidRPr="004B4A51">
        <w:rPr>
          <w:rFonts w:eastAsia="Calibri"/>
        </w:rPr>
        <w:t xml:space="preserve">   Art. 8</w:t>
      </w:r>
      <w:r w:rsidRPr="004B4A51">
        <w:rPr>
          <w:rFonts w:eastAsia="Calibri"/>
          <w:vertAlign w:val="superscript"/>
        </w:rPr>
        <w:t xml:space="preserve">4 </w:t>
      </w:r>
      <w:r w:rsidRPr="004B4A51">
        <w:rPr>
          <w:rFonts w:eastAsia="Calibri"/>
        </w:rPr>
        <w:t xml:space="preserve"> kontynuuje katalog norm określających zasady funkcjonowania walnego zgromadzenia członków oraz czynności, które należą do powinności oraz uprawnień członków spółdzielni. Wskazują na konieczność fakultatywnego obowiązku wypełniania normy art. 200 Kodeksu cywilnego powiązanego z zasadami potrzeby oddziaływania na zarządzanie spółdzielnią poprzez uczestnictwo i głosowanie na walnym zgromadzeniu. Artykułuje zasadę stanowiącą, że uchwały walnego zgromadzenia dotyczą zarówno członków jak też pozostałych uprawnionych do lokali znajdujących się w  zasobach spółdzielni.  Wprowadza też normę, która stanowi, że spór sądowy prowadzony przez członka spółdzielni nie wyklucza jego prawa kandydowania do organów spółdzielni, ale też wskazuje na prawo zarządu do występowania w obronie obowiązujących przepisów (art. 8</w:t>
      </w:r>
      <w:r w:rsidRPr="004B4A51">
        <w:rPr>
          <w:rFonts w:eastAsia="Calibri"/>
          <w:vertAlign w:val="superscript"/>
        </w:rPr>
        <w:t>4</w:t>
      </w:r>
      <w:r w:rsidRPr="004B4A51">
        <w:rPr>
          <w:rFonts w:eastAsia="Calibri"/>
        </w:rPr>
        <w:t xml:space="preserve"> ust. 4) gdy walne zgromadzenie popełni błąd w interpretacji przepisów. </w:t>
      </w:r>
    </w:p>
    <w:p w:rsidR="00024964" w:rsidRPr="004B4A51" w:rsidRDefault="00024964" w:rsidP="00024964">
      <w:pPr>
        <w:tabs>
          <w:tab w:val="left" w:pos="300"/>
        </w:tabs>
        <w:spacing w:line="360" w:lineRule="auto"/>
        <w:jc w:val="both"/>
      </w:pPr>
      <w:r w:rsidRPr="004B4A51">
        <w:rPr>
          <w:rFonts w:eastAsia="Calibri"/>
        </w:rPr>
        <w:tab/>
        <w:t xml:space="preserve">Celem proponowanych przepisów jest poprawa ładu organizacyjnego i funkcjonalnego spółdzielni mieszkaniowych. </w:t>
      </w:r>
      <w:r w:rsidRPr="004B4A51">
        <w:t xml:space="preserve">               </w:t>
      </w:r>
    </w:p>
    <w:p w:rsidR="00024964" w:rsidRPr="004B4A51" w:rsidRDefault="00024964" w:rsidP="00024964">
      <w:pPr>
        <w:spacing w:line="360" w:lineRule="auto"/>
        <w:jc w:val="both"/>
      </w:pPr>
    </w:p>
    <w:p w:rsidR="00024964" w:rsidRPr="004B4A51" w:rsidRDefault="00024964" w:rsidP="00024964">
      <w:pPr>
        <w:spacing w:line="360" w:lineRule="auto"/>
        <w:jc w:val="both"/>
      </w:pPr>
      <w:r w:rsidRPr="004B4A51">
        <w:t>13)  art. 26 ( zmienione brzmienie ust 1 oraz dodany  ust 1</w:t>
      </w:r>
      <w:r w:rsidRPr="004B4A51">
        <w:rPr>
          <w:vertAlign w:val="superscript"/>
        </w:rPr>
        <w:t>1</w:t>
      </w:r>
      <w:r w:rsidRPr="004B4A51">
        <w:t>)</w:t>
      </w:r>
    </w:p>
    <w:p w:rsidR="00024964" w:rsidRPr="004B4A51" w:rsidRDefault="00024964" w:rsidP="00024964">
      <w:pPr>
        <w:spacing w:line="360" w:lineRule="auto"/>
        <w:jc w:val="both"/>
      </w:pPr>
      <w:r w:rsidRPr="004B4A51">
        <w:t xml:space="preserve">   Obowiązujący w chwili obecnej regulacja ust 1 w art. 26  określa zasadę, w świetle której nieruchomość spółdzielcza zostaje z mocy prawa objęta przepisami ustawy o własności lokali </w:t>
      </w:r>
      <w:r w:rsidRPr="004B4A51">
        <w:lastRenderedPageBreak/>
        <w:t xml:space="preserve">w momencie kiedy wyodrębniony zostanie ostatni lokal w tej nieruchomości. Taki stan rzeczy powoduje, że jeśli w nieruchomości spółdzielczej wyodrębnione zostały wszystkie lokale oprócz jednego ustawa o własności lokali nie jest stosowana. Przepis ten blokuje ideę  ustawodawczą, której założeniem było stworzenie ogniwa pośredniego wzmacniającego pozycję członków spółdzielni w stosunkach z jej zarządem. </w:t>
      </w:r>
    </w:p>
    <w:p w:rsidR="00024964" w:rsidRPr="004B4A51" w:rsidRDefault="00024964" w:rsidP="00024964">
      <w:pPr>
        <w:spacing w:line="360" w:lineRule="auto"/>
        <w:jc w:val="both"/>
        <w:rPr>
          <w:bCs/>
        </w:rPr>
      </w:pPr>
      <w:r w:rsidRPr="004B4A51">
        <w:t xml:space="preserve">Propozycja projektu zakłada powstanie wspólnoty mieszkaniowej w nieruchomości spółdzielczej z mocy prawa z chwilą kiedy w danej nieruchomości przeniesiona zostanie w odrębną własność taka liczba lokali których udziały przekroczą 20% ogólnej liczby udziałów w nieruchomości wspólnej. </w:t>
      </w:r>
    </w:p>
    <w:p w:rsidR="00024964" w:rsidRPr="004B4A51" w:rsidRDefault="00024964" w:rsidP="00024964">
      <w:pPr>
        <w:spacing w:line="360" w:lineRule="auto"/>
        <w:jc w:val="both"/>
      </w:pPr>
      <w:r w:rsidRPr="004B4A51">
        <w:rPr>
          <w:bCs/>
        </w:rPr>
        <w:t>Celem proponowanej  zmiany  jest zrównanie praw członków spółdzielni mieszkaniowych z prawami użytkowników lokali w innych zasobach takich jak zasoby komunalne, zakładowe, wybudowane przez deweloperów oraz inne zasoby prywatne. We wszystkich tych zasobach wspólnota mieszkaniowa powstaje z mocy prawa w momencie ustanowienia odrębnej własności na pierwszym lokalu. W związku z tym w ocenie autorów projektu aktualnie obowiązujący przepis art. 26 ust 1 narusza konstytucyjną zasadę równości wszystkich obywateli wobec prawa (art. 32 Konstytucji) w związku z czym jego rygor należy złagodzić.</w:t>
      </w:r>
    </w:p>
    <w:p w:rsidR="00024964" w:rsidRPr="004B4A51" w:rsidRDefault="00024964" w:rsidP="00024964">
      <w:pPr>
        <w:spacing w:line="360" w:lineRule="auto"/>
        <w:jc w:val="both"/>
        <w:rPr>
          <w:bCs/>
        </w:rPr>
      </w:pPr>
      <w:r w:rsidRPr="004B4A51">
        <w:t xml:space="preserve"> Ustęp 1</w:t>
      </w:r>
      <w:r w:rsidRPr="004B4A51">
        <w:rPr>
          <w:vertAlign w:val="superscript"/>
        </w:rPr>
        <w:t>1</w:t>
      </w:r>
      <w:r w:rsidRPr="004B4A51">
        <w:t xml:space="preserve"> wprowadzony został do projektu  w związku z orzeczeniem TK z dnia 5 lutego 2015r w sprawie o sygn. akt K 60/13, który uznał, że:  </w:t>
      </w:r>
      <w:r w:rsidRPr="004B4A51">
        <w:rPr>
          <w:bCs/>
          <w:i/>
        </w:rPr>
        <w:t>Art. 26 § 2 ustawy – Prawo spółdzielcze w zakresie, w jakim nie przewiduje prawa byłego członka spółdzielni mieszkaniowej, któremu przysługuje odrębna własność lokalu, do odpowiedniej części funduszu remontowego, jest niezgodny z art. 64 ust. 1 w związku z art. 21 ust. 1 i z art. 31 ust. 3 Konstytucji.</w:t>
      </w:r>
    </w:p>
    <w:p w:rsidR="00024964" w:rsidRPr="004B4A51" w:rsidRDefault="00024964" w:rsidP="00024964">
      <w:pPr>
        <w:spacing w:line="360" w:lineRule="auto"/>
        <w:jc w:val="both"/>
        <w:rPr>
          <w:bCs/>
        </w:rPr>
      </w:pPr>
      <w:r w:rsidRPr="004B4A51">
        <w:rPr>
          <w:bCs/>
        </w:rPr>
        <w:t xml:space="preserve">  </w:t>
      </w:r>
    </w:p>
    <w:p w:rsidR="00024964" w:rsidRPr="004B4A51" w:rsidRDefault="00024964" w:rsidP="00024964">
      <w:pPr>
        <w:spacing w:line="360" w:lineRule="auto"/>
        <w:jc w:val="both"/>
      </w:pPr>
      <w:r w:rsidRPr="004B4A51">
        <w:rPr>
          <w:bCs/>
        </w:rPr>
        <w:t>14)  art. 27³ dodane punkty 3),  4)  i 5) oraz dodany art. 27</w:t>
      </w:r>
      <w:r w:rsidRPr="004B4A51">
        <w:rPr>
          <w:rFonts w:ascii="Cambria Math" w:hAnsi="Cambria Math" w:cs="Cambria Math"/>
          <w:bCs/>
        </w:rPr>
        <w:t>⁵</w:t>
      </w:r>
    </w:p>
    <w:p w:rsidR="00024964" w:rsidRPr="004B4A51" w:rsidRDefault="00024964" w:rsidP="00024964">
      <w:pPr>
        <w:spacing w:line="360" w:lineRule="auto"/>
        <w:jc w:val="both"/>
      </w:pPr>
      <w:r w:rsidRPr="004B4A51">
        <w:t xml:space="preserve">Przepisy w tych punktów stanowią o rygorach i sankcjach w wyniku nie wykonania należycie obowiązków nałożonych ustawą  przez osoby które z racji swych funkcji  i pobieranych apanaży winny wykonywać z należytą troską i w sposób zgodny z obowiązującymi przepisami. Wprowadzanie w błąd organów państwa lub innych podmiotów publicznych nie może być w państwie prawa traktowane inaczej jak przestępstwo. W przeciwnym razie  rozprzestrzeniać się będzie nie tylko brak szacunku dla prawa ale i jego pogarda. Dla zatrzymania tego procesu niezbędne jest </w:t>
      </w:r>
      <w:r w:rsidRPr="004B4A51">
        <w:rPr>
          <w:u w:val="single"/>
        </w:rPr>
        <w:t>bezwzględne</w:t>
      </w:r>
      <w:r w:rsidRPr="004B4A51">
        <w:t xml:space="preserve"> egzekwowanie prawa poprzez stosowanie sankcji wskazanych w normach prawnych. </w:t>
      </w:r>
    </w:p>
    <w:p w:rsidR="00024964" w:rsidRPr="004B4A51" w:rsidRDefault="00024964" w:rsidP="00024964">
      <w:pPr>
        <w:spacing w:line="360" w:lineRule="auto"/>
        <w:jc w:val="both"/>
      </w:pPr>
      <w:r w:rsidRPr="004B4A51">
        <w:t>Punkt 3 art. 27</w:t>
      </w:r>
      <w:r w:rsidRPr="004B4A51">
        <w:rPr>
          <w:vertAlign w:val="superscript"/>
        </w:rPr>
        <w:t xml:space="preserve">3  </w:t>
      </w:r>
      <w:r w:rsidRPr="004B4A51">
        <w:t xml:space="preserve">określa sankcję  grzywny nie mniejszej niż 5 tysięcy złotych zaś punkt 4 stanowi, że członkowie zarządu, rady nadzorczej pełnomocnicy i likwidatorzy za całość  zaniedbań i szkód odpowiadają swoim własnym majątkiem. Nie może być bowiem tak, że za beztroskę i zaniedbania </w:t>
      </w:r>
      <w:r w:rsidRPr="004B4A51">
        <w:lastRenderedPageBreak/>
        <w:t>tych osób koszty będzie ponosiła spółdzielnia, czyli faktycznie każdy członek spółdzielni, który walcząc z nieprawidłowościami z mocy prawa (art. 27</w:t>
      </w:r>
      <w:r w:rsidRPr="004B4A51">
        <w:rPr>
          <w:vertAlign w:val="superscript"/>
        </w:rPr>
        <w:t>3</w:t>
      </w:r>
      <w:r w:rsidRPr="004B4A51">
        <w:t xml:space="preserve"> pkt. 4  i 5 u.s.m.) może wystąpić do sądu w trybie Kodeksu Postępowania Cywilnego a następnie ponosić konsekwencje tej troski o praworządność.  </w:t>
      </w:r>
    </w:p>
    <w:p w:rsidR="00024964" w:rsidRPr="004B4A51" w:rsidRDefault="00024964" w:rsidP="00024964">
      <w:pPr>
        <w:spacing w:line="360" w:lineRule="auto"/>
        <w:jc w:val="both"/>
      </w:pPr>
      <w:r w:rsidRPr="004B4A51">
        <w:t xml:space="preserve">Projektodawcy uważają, że należy skończyć z łagodnym traktowaniem różnego rodzaju manipulacji z wyprowadzaniem majątku ze spółdzielni włącznie. Przepisy dotyczące sankcji muszą być bezwzględnie umieszczone w ustawie nawet jeśli nie odpowiada to poprawności prawnej.  Brak przepisanych sankcji prawnych w ustawie nie sprzyja osobom nie mającym dostatecznej wiedzy prawniczej i umiejętności posługiwania się normami KK czy KPC, co niestety w Polsce  jest powszechne.  Dlatego proponujemy przyjąć zasadę, że skoro są wpisane normy i sankcje karne np. w ustawy finansowe czy ustawę o ruchu drogowym, to nie ma żadnych przeszkód do  wprowadzenia niniejszą  nowelizacją odpowiednich, stosownie do wykroczeń i przestępstw, przepisów karnych. Rygorów nie muszą się obawiać osoby wykonujące swe obowiązki zgodnie z prawem i w granicach prawa.  </w:t>
      </w:r>
    </w:p>
    <w:p w:rsidR="00024964" w:rsidRPr="004B4A51" w:rsidRDefault="00024964" w:rsidP="00024964">
      <w:pPr>
        <w:spacing w:line="360" w:lineRule="auto"/>
        <w:jc w:val="both"/>
      </w:pPr>
    </w:p>
    <w:p w:rsidR="00024964" w:rsidRPr="004B4A51" w:rsidRDefault="00024964" w:rsidP="00024964">
      <w:pPr>
        <w:spacing w:line="360" w:lineRule="auto"/>
        <w:jc w:val="both"/>
        <w:rPr>
          <w:bCs/>
        </w:rPr>
      </w:pPr>
      <w:r w:rsidRPr="004B4A51">
        <w:t xml:space="preserve">15)  </w:t>
      </w:r>
      <w:r w:rsidRPr="004B4A51">
        <w:rPr>
          <w:bCs/>
        </w:rPr>
        <w:t>art. 35  ust 4 i 4</w:t>
      </w:r>
      <w:r w:rsidRPr="004B4A51">
        <w:rPr>
          <w:bCs/>
          <w:vertAlign w:val="superscript"/>
        </w:rPr>
        <w:t xml:space="preserve">2 </w:t>
      </w:r>
      <w:r w:rsidRPr="004B4A51">
        <w:rPr>
          <w:bCs/>
        </w:rPr>
        <w:t xml:space="preserve"> oraz art. 44 ust 1</w:t>
      </w:r>
      <w:r w:rsidRPr="004B4A51">
        <w:rPr>
          <w:bCs/>
          <w:vertAlign w:val="superscript"/>
        </w:rPr>
        <w:t>1</w:t>
      </w:r>
      <w:r w:rsidRPr="004B4A51">
        <w:rPr>
          <w:bCs/>
        </w:rPr>
        <w:t>, 2</w:t>
      </w:r>
      <w:r w:rsidRPr="004B4A51">
        <w:rPr>
          <w:bCs/>
          <w:vertAlign w:val="superscript"/>
        </w:rPr>
        <w:t>1</w:t>
      </w:r>
      <w:r w:rsidRPr="004B4A51">
        <w:rPr>
          <w:bCs/>
        </w:rPr>
        <w:t xml:space="preserve"> i 4 (przywrócone)</w:t>
      </w:r>
    </w:p>
    <w:p w:rsidR="00024964" w:rsidRPr="004B4A51" w:rsidRDefault="00024964" w:rsidP="00024964">
      <w:pPr>
        <w:pStyle w:val="Default"/>
        <w:spacing w:line="360" w:lineRule="auto"/>
        <w:jc w:val="both"/>
        <w:rPr>
          <w:rFonts w:eastAsia="Times New Roman"/>
          <w:color w:val="auto"/>
        </w:rPr>
      </w:pPr>
      <w:r w:rsidRPr="004B4A51">
        <w:rPr>
          <w:bCs/>
          <w:color w:val="auto"/>
        </w:rPr>
        <w:t xml:space="preserve">Powyższe przepisy zostały uchylone ustawą z dn. 27 lipca 2012r o zmianie ustawy o spółdzielniach mieszkaniowych (Dz. U. z 2012 r. poz. 989). Zgodnie z uzasadnieniem podpisanym przez wicemarszałka senatu  projekt ustawy  stanowił dostosowanie obowiązującego prawa do orzeczenia Trybunału Konstytucyjnego, które nie zostało przywołane w treści uzasadnienia.  Zgodnie natomiast  z wiedzą autorów projektu w art. 35  na podstawie wyroku TK  z dnia 15 lipca 2009 r. sygn. akt </w:t>
      </w:r>
      <w:r w:rsidRPr="004B4A51">
        <w:rPr>
          <w:color w:val="auto"/>
        </w:rPr>
        <w:t>K 64/07 (Dz. U. Nr 117, poz. 988) utracił moc ustęp 2</w:t>
      </w:r>
      <w:r w:rsidRPr="004B4A51">
        <w:rPr>
          <w:color w:val="auto"/>
          <w:vertAlign w:val="superscript"/>
        </w:rPr>
        <w:t>1</w:t>
      </w:r>
      <w:r w:rsidRPr="004B4A51">
        <w:rPr>
          <w:color w:val="auto"/>
        </w:rPr>
        <w:t xml:space="preserve"> a w oparciu o wyrok  TK z dnia 29 października 2010 r., sygn. akt  P 34/08 (Dz. U. Nr 207, poz. 1373) utracił moc prawną ust 4</w:t>
      </w:r>
      <w:r w:rsidRPr="004B4A51">
        <w:rPr>
          <w:color w:val="auto"/>
          <w:vertAlign w:val="superscript"/>
        </w:rPr>
        <w:t>1</w:t>
      </w:r>
      <w:r w:rsidRPr="004B4A51">
        <w:rPr>
          <w:color w:val="auto"/>
        </w:rPr>
        <w:t xml:space="preserve">. Innych interwencji Trybunału w konstrukcję art. 35 nie było. W art.  44  zgodnie z wyrokiem TK  </w:t>
      </w:r>
      <w:r w:rsidRPr="004B4A51">
        <w:rPr>
          <w:rFonts w:eastAsia="Times New Roman"/>
          <w:color w:val="auto"/>
        </w:rPr>
        <w:t xml:space="preserve"> z dnia 21 grudnia 2005 r., sygn. akt SK 10/05 (Dz. U. Nr 260, poz. 2184) utraciły moc  ust 1 i 2. Innych interwencji TK w przepisy art. 44 również nie było. </w:t>
      </w:r>
    </w:p>
    <w:p w:rsidR="00024964" w:rsidRPr="004B4A51" w:rsidRDefault="00024964" w:rsidP="00024964">
      <w:pPr>
        <w:pStyle w:val="Default"/>
        <w:spacing w:line="360" w:lineRule="auto"/>
        <w:jc w:val="both"/>
        <w:rPr>
          <w:rFonts w:eastAsia="Times New Roman"/>
          <w:color w:val="auto"/>
        </w:rPr>
      </w:pPr>
      <w:r w:rsidRPr="004B4A51">
        <w:rPr>
          <w:rFonts w:eastAsia="Times New Roman"/>
          <w:color w:val="auto"/>
        </w:rPr>
        <w:t xml:space="preserve">Ponieważ ustawą z dn.  27 lipca 2012 r. zostały omyłkowo jak się wydaje uchylone bardzo istotne dla spółdzielców przepisy, uzasadnione jest ich przywrócenie. Uchylone przepisy art. 35 dopuszczały możliwość uregulowania na rzecz spółdzielni tytułu prawnego do gruntu przez zasiedzenie. Uchylenie tych przepisów zablokowało możliwość  porządkowania  stanów prawnych gruntu pod budynkami spółdzielczymi, w związku z czym zablokowana została również możliwość ustanawiania odrębnej własności lokali w budynkach o nieuregulowanym do tej pory stanie prawnym gruntów. </w:t>
      </w:r>
    </w:p>
    <w:p w:rsidR="00024964" w:rsidRPr="004B4A51" w:rsidRDefault="00024964" w:rsidP="00024964">
      <w:pPr>
        <w:pStyle w:val="Default"/>
        <w:spacing w:line="360" w:lineRule="auto"/>
        <w:jc w:val="both"/>
        <w:rPr>
          <w:bCs/>
          <w:color w:val="auto"/>
        </w:rPr>
      </w:pPr>
      <w:r w:rsidRPr="004B4A51">
        <w:rPr>
          <w:rFonts w:eastAsia="Times New Roman"/>
          <w:color w:val="auto"/>
        </w:rPr>
        <w:lastRenderedPageBreak/>
        <w:t xml:space="preserve">Uchylone przepisy art. 44 stanowiły natomiast zabezpieczenie członków przed skutkami hipoteki łącznej. Przepisy te miały istotne znaczenie dla  członków spółdzielni, którzy wnoszą o ustanowienie odrębnej własności lokalu na nieruchomości obciążonej przez spółdzielnię hipoteką  zabezpieczająca kredyt zaciągnięty na remont budynku, w którym znajduje się lokal wnioskodawcy lub na remont innego budynku. Uchylone  normy prawne stanowiły, że w wypadku wyodrębnienia lokalu z nieruchomości obciążonej hipoteką, hipoteka łączna nie powstaje. Ponieważ przypadkowe uchylenie ważnych dla członków przepisów prawnych narusza ich interes dla naprawienia tej szkody,  celowym wydaje się przywrócenie wycofanych z ustawy przepisów. </w:t>
      </w:r>
    </w:p>
    <w:p w:rsidR="00024964" w:rsidRPr="004B4A51" w:rsidRDefault="00024964" w:rsidP="00024964">
      <w:pPr>
        <w:spacing w:line="360" w:lineRule="auto"/>
        <w:jc w:val="both"/>
        <w:rPr>
          <w:bCs/>
        </w:rPr>
      </w:pPr>
    </w:p>
    <w:p w:rsidR="00024964" w:rsidRPr="004B4A51" w:rsidRDefault="00024964" w:rsidP="00024964">
      <w:pPr>
        <w:spacing w:line="360" w:lineRule="auto"/>
        <w:jc w:val="both"/>
        <w:rPr>
          <w:rFonts w:eastAsia="Calibri"/>
        </w:rPr>
      </w:pPr>
      <w:r w:rsidRPr="004B4A51">
        <w:rPr>
          <w:rFonts w:eastAsia="Calibri"/>
        </w:rPr>
        <w:t>16)  art. 48 ( uzupełnienia i zmiany)</w:t>
      </w:r>
    </w:p>
    <w:p w:rsidR="00024964" w:rsidRPr="004B4A51" w:rsidRDefault="00024964" w:rsidP="00024964">
      <w:pPr>
        <w:spacing w:line="360" w:lineRule="auto"/>
        <w:jc w:val="both"/>
      </w:pPr>
      <w:r w:rsidRPr="004B4A51">
        <w:rPr>
          <w:rFonts w:eastAsia="Calibri"/>
        </w:rPr>
        <w:t xml:space="preserve">Art. 48 określał zasady przekształcania lokali mieszkalnych w odrębną własność w spółdzielniach mieszkaniowych powstałych z budynków zakładowych przekazanych tym spółdzielniom zarówno odpłatnie jak i nieodpłatnie. W wyniku wyroku Trybunału Konstytucyjnego </w:t>
      </w:r>
      <w:r w:rsidRPr="004B4A51">
        <w:t xml:space="preserve">z dnia 14 lutego </w:t>
      </w:r>
      <w:r w:rsidRPr="004B4A51">
        <w:br/>
        <w:t xml:space="preserve">2012 r., sygn. akt P 17/10 (Dz.U. z 2012r. poz. 201), utracił moc prawną ust 1 w zakresie, w jakim przyznawał najemcy roszczenie o przeniesienie własności spółdzielczego lokalu mieszkalnego, który przed nieodpłatnym przejęciem przez spółdzielnię mieszkaniową był mieszkaniem przedsiębiorstwa państwowego, państwowej osoby prawnej lub państwowej jednostki organizacyjnej, powiązane wyłącznie z obowiązkiem spłaty zadłużenia z tytułu świadczeń wynikających z umowy najmu lokalu. </w:t>
      </w:r>
    </w:p>
    <w:p w:rsidR="00024964" w:rsidRPr="004B4A51" w:rsidRDefault="00024964" w:rsidP="00024964">
      <w:pPr>
        <w:spacing w:line="360" w:lineRule="auto"/>
        <w:jc w:val="both"/>
        <w:rPr>
          <w:rFonts w:eastAsia="Calibri"/>
        </w:rPr>
      </w:pPr>
      <w:r w:rsidRPr="004B4A51">
        <w:t xml:space="preserve">Z uwagi na powyższą okoliczność w spółdzielniach mieszkaniowych, które przejęły zakładowe budynki mieszkalne nieodpłatnie, został zablokowany proces ustanawiania odrębnej własności lokali. Propozycje projektu dostosowują przepisy art. 48 do zaleceń wskazanych przez Trybunał w przywołanym wyroku. Ponadto zmieniają zasady waloryzacji kaucji mieszkaniowych przekazanych spółdzielniom przez zakłady pracy wraz z  nieodpłatnie przekazanymi im budynkami mieszkalnymi oraz przyznają roszczenie o przeniesienie własności lokalu spadkobiercom. </w:t>
      </w:r>
    </w:p>
    <w:p w:rsidR="00024964" w:rsidRPr="004B4A51" w:rsidRDefault="00024964" w:rsidP="00024964">
      <w:pPr>
        <w:spacing w:line="360" w:lineRule="auto"/>
        <w:jc w:val="both"/>
        <w:rPr>
          <w:rFonts w:eastAsia="Calibri"/>
        </w:rPr>
      </w:pPr>
    </w:p>
    <w:p w:rsidR="00024964" w:rsidRPr="004B4A51" w:rsidRDefault="00024964" w:rsidP="00024964">
      <w:pPr>
        <w:spacing w:line="360" w:lineRule="auto"/>
        <w:jc w:val="both"/>
      </w:pPr>
      <w:r w:rsidRPr="004B4A51">
        <w:t>17)  art. 49</w:t>
      </w:r>
      <w:r w:rsidRPr="004B4A51">
        <w:rPr>
          <w:vertAlign w:val="superscript"/>
        </w:rPr>
        <w:t>1</w:t>
      </w:r>
    </w:p>
    <w:p w:rsidR="00024964" w:rsidRPr="004B4A51" w:rsidRDefault="00024964" w:rsidP="00024964">
      <w:pPr>
        <w:widowControl/>
        <w:suppressAutoHyphens w:val="0"/>
        <w:autoSpaceDE w:val="0"/>
        <w:spacing w:line="360" w:lineRule="auto"/>
        <w:jc w:val="both"/>
        <w:rPr>
          <w:rFonts w:eastAsia="Univers-PL"/>
        </w:rPr>
      </w:pPr>
      <w:r w:rsidRPr="004B4A51">
        <w:t>Art. 49</w:t>
      </w:r>
      <w:r w:rsidRPr="004B4A51">
        <w:rPr>
          <w:vertAlign w:val="superscript"/>
        </w:rPr>
        <w:t>1</w:t>
      </w:r>
      <w:r w:rsidRPr="004B4A51">
        <w:t xml:space="preserve"> stanowi, że w przypadku bezczynności spółdzielni dotyczącej wniosku o przekształcenie spółdzielczego prawa do lokalu w odrębną własność tego lokalu, członek spółdzielni może zwrócić się do sądu o wydanie zastępczego oświadczenia woli. Z dniem 3 sierpnia 2012 r. na podstawie wyroku Trybunału Konstytucyjnego z dnia 27 lipca 2012 r., sygn. akt P 8/12 (Dz. U. poz. 888) utraciło moc prawną zdanie drugie tego przepisu o następującej treści </w:t>
      </w:r>
      <w:r w:rsidRPr="004B4A51">
        <w:rPr>
          <w:i/>
        </w:rPr>
        <w:t xml:space="preserve">: </w:t>
      </w:r>
      <w:r w:rsidRPr="004B4A51">
        <w:rPr>
          <w:rFonts w:eastAsia="Univers-PL"/>
          <w:i/>
        </w:rPr>
        <w:t>Pozew wolny jest od opłaty sądowej, zaś koszty postępowania sądowego pokrywa spółdzielnia.</w:t>
      </w:r>
    </w:p>
    <w:p w:rsidR="00024964" w:rsidRPr="004B4A51" w:rsidRDefault="00024964" w:rsidP="00024964">
      <w:pPr>
        <w:widowControl/>
        <w:suppressAutoHyphens w:val="0"/>
        <w:autoSpaceDE w:val="0"/>
        <w:spacing w:line="360" w:lineRule="auto"/>
        <w:jc w:val="both"/>
      </w:pPr>
      <w:r w:rsidRPr="004B4A51">
        <w:rPr>
          <w:rFonts w:eastAsia="Univers-PL"/>
        </w:rPr>
        <w:lastRenderedPageBreak/>
        <w:t>Ta interwencja Trybunału zablokowała członkom spółdzielni możliwość wnoszenia pozwów do sądu z uwagi na horrendalne koszty procesu. W sprawach o prawa majątkowe wpis ma charakter stosunkowy i wynosi 5% wartości przedmiotu sporu  a więc rynkowej wartości lokalu. Dla statystycznego członka spółdzielni taka kwota kosztów sądowych jest mechanizmem wykluczającym możliwość dochodzenia roszczenia. W związku z tym członkowie spółdzielni pozbawieni zostali kolejnego instrumentu wzmacniającego ich pozycję w stosunkach z zarządem spółdzielni. Z uwagi na powyższą okoliczność propozycja projektu zwalnia potencjalnego powoda z obowiązku wnoszenia opłaty sądowej przy składaniu pozwu i ciężar pokrycia kosztów przenosi na czas orzeczenia zamykającego postępowanie w pierwszej instancji.</w:t>
      </w:r>
    </w:p>
    <w:p w:rsidR="00024964" w:rsidRPr="004B4A51" w:rsidRDefault="00024964" w:rsidP="00024964">
      <w:pPr>
        <w:spacing w:line="360" w:lineRule="auto"/>
        <w:jc w:val="both"/>
      </w:pPr>
      <w:r w:rsidRPr="004B4A51">
        <w:t>18)   art. 54</w:t>
      </w:r>
    </w:p>
    <w:p w:rsidR="00024964" w:rsidRPr="004B4A51" w:rsidRDefault="00024964" w:rsidP="00024964">
      <w:pPr>
        <w:spacing w:line="360" w:lineRule="auto"/>
        <w:jc w:val="both"/>
      </w:pPr>
      <w:r w:rsidRPr="004B4A51">
        <w:t xml:space="preserve">Art. 54 jest przepisem,  w którym ustawodawca określa terminy wyznaczone organom spółdzielni na  wprowadzenie do statutów zmian wynikający z uchwalonej przez sejm nowelizacji ustawy o spółdzielniach mieszkaniowych. W projekcie obowiązek wprowadzenia zmian obwarowany został procedurami i sankcjami na okoliczność zlekceważenia przez organy spółdzielni ustawowo wyznaczonych terminów. Przyjęte w art. 54 dodatkowe regulacje podyktowane zostały negatywnymi doświadczeniami wynikającymi z praktyki spółdzielczej po wejściu w życie przepisów  ustawy z dnia 14 czerwca 2007 r. o zmianie ustawy o spółdzielniach mieszkaniowych oraz  zmianie niektórych innych ustaw ( Dz.U. nr 125 poz. 873). Ustawa wprowadziła m.in. obowiązujący do dnia dzisiejszego przepis, że w spółdzielniach mieszkaniowych walne zgromadzenia nie może być zastąpione przez zebranie przedstawicieli członków. Art. 9 tej ustawy określał terminy na wprowadzenie zmian w statutach. Terminy te zostały przez zarządy szeregu spółdzielni mieszkaniowych zbagatelizowane,   zmiany nie zostały w terminie wprowadzone do statutów. Ta niesubordynacja stała się  przyczynkiem do utrzymania zebrania przedstawicieli członków w strukturach spółdzielni przez zarządy lekceważące prawo . Stan ten trwa do dnia dzisiejszego, a nawet został  uhonorowany uchwałą składu siedmiu sędziów Sądu Najwyższego z dnia 10 maja 2012 r. (sygn. akt III CZP 84/11). </w:t>
      </w:r>
    </w:p>
    <w:p w:rsidR="00024964" w:rsidRPr="004B4A51" w:rsidRDefault="00024964" w:rsidP="00024964">
      <w:pPr>
        <w:spacing w:line="360" w:lineRule="auto"/>
        <w:jc w:val="both"/>
        <w:rPr>
          <w:sz w:val="26"/>
          <w:szCs w:val="26"/>
        </w:rPr>
      </w:pPr>
      <w:r w:rsidRPr="004B4A51">
        <w:t xml:space="preserve">Celem przepisów proponowanych w projekcie, w tym rygor art. 54, jego sankcje określone w ust. 4, jak też  instrukcyjny charakter ust. 6 winien wykluczyć możliwości powtórzenia się podobnej sytuacji w przyszłości. </w:t>
      </w:r>
    </w:p>
    <w:p w:rsidR="00024964" w:rsidRPr="004B4A51" w:rsidRDefault="00024964" w:rsidP="00024964">
      <w:pPr>
        <w:spacing w:line="360" w:lineRule="auto"/>
        <w:jc w:val="both"/>
        <w:rPr>
          <w:sz w:val="26"/>
          <w:szCs w:val="26"/>
        </w:rPr>
      </w:pPr>
    </w:p>
    <w:p w:rsidR="00024964" w:rsidRPr="004B4A51" w:rsidRDefault="00024964" w:rsidP="00024964">
      <w:pPr>
        <w:spacing w:line="360" w:lineRule="auto"/>
        <w:jc w:val="center"/>
        <w:rPr>
          <w:bCs/>
        </w:rPr>
      </w:pPr>
      <w:r w:rsidRPr="004B4A51">
        <w:rPr>
          <w:b/>
          <w:szCs w:val="26"/>
        </w:rPr>
        <w:t>Zmiany w ustawie Prawo spółdzielcze ( tekst jednolity Dz.U. z 2013r., poz. 1443)</w:t>
      </w:r>
    </w:p>
    <w:p w:rsidR="00024964" w:rsidRPr="004B4A51" w:rsidRDefault="00024964" w:rsidP="00024964">
      <w:pPr>
        <w:spacing w:line="360" w:lineRule="auto"/>
        <w:jc w:val="center"/>
        <w:rPr>
          <w:bCs/>
        </w:rPr>
      </w:pPr>
    </w:p>
    <w:p w:rsidR="00024964" w:rsidRPr="004B4A51" w:rsidRDefault="00024964" w:rsidP="00024964">
      <w:pPr>
        <w:spacing w:line="360" w:lineRule="auto"/>
        <w:jc w:val="both"/>
      </w:pPr>
      <w:r w:rsidRPr="004B4A51">
        <w:rPr>
          <w:bCs/>
        </w:rPr>
        <w:t>1)  art. 38 § 1 (dodany punkt 13)</w:t>
      </w:r>
    </w:p>
    <w:p w:rsidR="00024964" w:rsidRPr="004B4A51" w:rsidRDefault="00024964" w:rsidP="00024964">
      <w:pPr>
        <w:spacing w:line="360" w:lineRule="auto"/>
        <w:jc w:val="both"/>
      </w:pPr>
      <w:r w:rsidRPr="004B4A51">
        <w:t xml:space="preserve">Przepis punktu 13 jest instrumentem,  który pozwala na  dyscyplinowanie członków w </w:t>
      </w:r>
      <w:r w:rsidRPr="004B4A51">
        <w:lastRenderedPageBreak/>
        <w:t>szczególności zarządu spółdzielni, których udokumentowane działania naraziły na straty budżet spółdzielni. Przepis uprawnia walne zgromadzenie do podjęcia decyzji rocznego ograniczenia uposażenia członka organu przez pozbawienie go składników  dodatkowych wynagrodzenia przysługujących do stawki  zasadniczej. Upoważnienie walnego zgromadzenia członków do oceny pracy  pozostałych organów spółdzielni nie powinno budzić wątpliwości. Prawo do oceny powinno jednak być powiązane z instrumentami pozwalającymi na rozliczanie negatywnych zachowań osób, w których członkowie spółdzielni ulokowali swoje zaufanie.</w:t>
      </w:r>
    </w:p>
    <w:p w:rsidR="00024964" w:rsidRPr="004B4A51" w:rsidRDefault="00024964" w:rsidP="00024964">
      <w:pPr>
        <w:spacing w:line="360" w:lineRule="auto"/>
        <w:jc w:val="both"/>
      </w:pPr>
    </w:p>
    <w:p w:rsidR="00024964" w:rsidRPr="004B4A51" w:rsidRDefault="00024964" w:rsidP="00024964">
      <w:pPr>
        <w:spacing w:line="360" w:lineRule="auto"/>
        <w:jc w:val="both"/>
        <w:rPr>
          <w:bCs/>
        </w:rPr>
      </w:pPr>
    </w:p>
    <w:p w:rsidR="00024964" w:rsidRPr="004B4A51" w:rsidRDefault="00024964" w:rsidP="00024964">
      <w:pPr>
        <w:spacing w:line="360" w:lineRule="auto"/>
        <w:jc w:val="both"/>
        <w:rPr>
          <w:bCs/>
        </w:rPr>
      </w:pPr>
      <w:r w:rsidRPr="004B4A51">
        <w:rPr>
          <w:bCs/>
        </w:rPr>
        <w:t>2)  art. 91 (dodany  § 4</w:t>
      </w:r>
      <w:r w:rsidRPr="004B4A51">
        <w:rPr>
          <w:bCs/>
          <w:vertAlign w:val="superscript"/>
        </w:rPr>
        <w:t>1</w:t>
      </w:r>
      <w:r w:rsidRPr="004B4A51">
        <w:rPr>
          <w:bCs/>
        </w:rPr>
        <w:t xml:space="preserve"> ) </w:t>
      </w:r>
    </w:p>
    <w:p w:rsidR="00024964" w:rsidRPr="004B4A51" w:rsidRDefault="00024964" w:rsidP="00024964">
      <w:pPr>
        <w:spacing w:line="360" w:lineRule="auto"/>
        <w:jc w:val="both"/>
        <w:rPr>
          <w:bCs/>
        </w:rPr>
      </w:pPr>
      <w:r w:rsidRPr="004B4A51">
        <w:rPr>
          <w:bCs/>
        </w:rPr>
        <w:t>Uprawnienia lustracyjne  nadawane są przez centralny organ ruchu spółdzielczego jakim jest Krajowa Rada Spółdzielcza. Dotychczasowa praktyka wskazuje, że uprawnienia lustracyjne nadawane są osobom wywodzącym się ze środowisk spółdzielni mieszkaniowych. W związku z powyższym uprawnienia takie nadawane są również członkom organów spółdzielni mieszkaniowych. Prowadzi to do kuriozalnej sytuacji, w której prezes spółdzielni lustrowany jest przez prezesa innej spółdzielni. Praktykę taką  należy wykluczyć. Celowi temu służy projektowany przepis § 4</w:t>
      </w:r>
      <w:r w:rsidRPr="004B4A51">
        <w:rPr>
          <w:bCs/>
          <w:vertAlign w:val="superscript"/>
        </w:rPr>
        <w:t>1</w:t>
      </w:r>
      <w:r w:rsidRPr="004B4A51">
        <w:rPr>
          <w:bCs/>
        </w:rPr>
        <w:t xml:space="preserve">. Wzmocnieniem planu służącego realizacji tego zadania jest również proponowany przez ten przepis obowiązek ujawnienia przez Krajową Radę Spółdzielczą na swojej stronie internetowej  rejestru osób, którym organ ten nadał uprawnienia lustracyjne. </w:t>
      </w:r>
    </w:p>
    <w:p w:rsidR="00024964" w:rsidRPr="004B4A51" w:rsidRDefault="00024964" w:rsidP="00024964">
      <w:pPr>
        <w:spacing w:line="360" w:lineRule="auto"/>
        <w:jc w:val="both"/>
        <w:rPr>
          <w:bCs/>
        </w:rPr>
      </w:pPr>
    </w:p>
    <w:p w:rsidR="00024964" w:rsidRPr="004B4A51" w:rsidRDefault="00024964" w:rsidP="00024964">
      <w:pPr>
        <w:spacing w:line="360" w:lineRule="auto"/>
        <w:jc w:val="both"/>
        <w:rPr>
          <w:bCs/>
        </w:rPr>
      </w:pPr>
      <w:r w:rsidRPr="004B4A51">
        <w:rPr>
          <w:bCs/>
        </w:rPr>
        <w:t>3)  art. 93a ( zmiana brzmienia)</w:t>
      </w:r>
    </w:p>
    <w:p w:rsidR="00024964" w:rsidRPr="004B4A51" w:rsidRDefault="00024964" w:rsidP="00024964">
      <w:pPr>
        <w:spacing w:line="360" w:lineRule="auto"/>
        <w:jc w:val="both"/>
      </w:pPr>
      <w:r w:rsidRPr="004B4A51">
        <w:rPr>
          <w:bCs/>
        </w:rPr>
        <w:t xml:space="preserve">Działalność spółdzielni mieszkaniowych wspierana jest znaczącymi  środkami publicznymi.  Środki publiczne wspomagają  zarówno projekty  inwestycyjne i modernizacyjne (termomodernizacja zasobów) jak też różne  realizowane przez spółdzielnie mieszkaniowe  projekty gospodarcze (rewitalizacja zasobów, uciepłownienie zasobów, wprowadzenie technologii cyfrowych do procesów zarządzania majątkiem spółdzielni i inne). Celem zmian projektowych w art. 93a jest ustanowienie kontroli organów administracji państwa  nad sposobem dysponowania przez spółdzielnie mieszkaniowe środkami publicznymi. Przepis nakłada  obowiązek nadzorowania przyznawanych spółdzielniom środków publicznych na ministra właściwego do spraw </w:t>
      </w:r>
      <w:r w:rsidRPr="004B4A51">
        <w:rPr>
          <w:rFonts w:eastAsia="Calibri"/>
        </w:rPr>
        <w:t xml:space="preserve">budownictwa, lokalnego planowania i zagospodarowania przestrzennego oraz mieszkalnictwa, który został wcześniej upoważniony przez art.  93a ustawy Prawo spółdzielcze do oceny zgodności z prawem działalności prowadzonej przez spółdzielnie mieszkaniowe. Środki publiczne asygnowane na wspieranie potrzeb bytowych obywateli w tym członków spółdzielni mieszkaniowych powinny być przedmiotem szczególnej troski organów administracji państwa </w:t>
      </w:r>
      <w:r w:rsidRPr="004B4A51">
        <w:rPr>
          <w:rFonts w:eastAsia="Calibri"/>
        </w:rPr>
        <w:lastRenderedPageBreak/>
        <w:t>w przedmiocie właściwego ich  wykorzystania w związku z czym propozycja projektu nie powinna budzić wątpliwości.</w:t>
      </w:r>
    </w:p>
    <w:p w:rsidR="00024964" w:rsidRPr="004B4A51" w:rsidRDefault="00024964" w:rsidP="00024964">
      <w:pPr>
        <w:spacing w:line="360" w:lineRule="auto"/>
        <w:jc w:val="both"/>
      </w:pPr>
    </w:p>
    <w:p w:rsidR="00024964" w:rsidRPr="00024964" w:rsidRDefault="00024964" w:rsidP="00024964">
      <w:pPr>
        <w:spacing w:line="360" w:lineRule="auto"/>
        <w:jc w:val="both"/>
      </w:pPr>
      <w:r w:rsidRPr="004B4A51">
        <w:t xml:space="preserve">Projekt nie powoduje bezpośrednich skutków finansowych dla budżetu państwa lub budżetów jednostek samorządowych i jest projektem obywatelskim. Projekt nie przewiduje konieczności opracowania aktów wykonawczych. </w:t>
      </w:r>
      <w:r w:rsidRPr="004B4A51">
        <w:rPr>
          <w:rFonts w:eastAsia="Calibri"/>
          <w:bCs/>
        </w:rPr>
        <w:t xml:space="preserve"> Projekt nie jest objęty prawem Unii Europejskiej.</w:t>
      </w:r>
      <w:r w:rsidRPr="00024964">
        <w:rPr>
          <w:rFonts w:eastAsia="Calibri"/>
          <w:bCs/>
        </w:rPr>
        <w:t xml:space="preserve"> </w:t>
      </w:r>
    </w:p>
    <w:p w:rsidR="001F3CE5" w:rsidRPr="00024964" w:rsidRDefault="001F3CE5"/>
    <w:p w:rsidR="00024964" w:rsidRPr="00024964" w:rsidRDefault="00024964"/>
    <w:sectPr w:rsidR="00024964" w:rsidRPr="00024964">
      <w:headerReference w:type="even" r:id="rId9"/>
      <w:headerReference w:type="default" r:id="rId10"/>
      <w:pgSz w:w="11906" w:h="16838"/>
      <w:pgMar w:top="1587" w:right="1134" w:bottom="1174" w:left="1134" w:header="1247" w:footer="720" w:gutter="0"/>
      <w:cols w:space="708"/>
      <w:docGrid w:linePitch="600" w:charSpace="3276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713B" w:rsidRDefault="008D713B" w:rsidP="00024964">
      <w:pPr>
        <w:spacing w:line="240" w:lineRule="auto"/>
      </w:pPr>
      <w:r>
        <w:separator/>
      </w:r>
    </w:p>
  </w:endnote>
  <w:endnote w:type="continuationSeparator" w:id="0">
    <w:p w:rsidR="008D713B" w:rsidRDefault="008D713B" w:rsidP="0002496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Andale Sans UI">
    <w:altName w:val="Arial Unicode MS"/>
    <w:charset w:val="EE"/>
    <w:family w:val="auto"/>
    <w:pitch w:val="variable"/>
  </w:font>
  <w:font w:name="Segoe UI">
    <w:panose1 w:val="020B0502040204020203"/>
    <w:charset w:val="EE"/>
    <w:family w:val="swiss"/>
    <w:pitch w:val="variable"/>
    <w:sig w:usb0="E10022FF" w:usb1="C000E47F" w:usb2="00000029" w:usb3="00000000" w:csb0="000001DF" w:csb1="00000000"/>
  </w:font>
  <w:font w:name="Cambria Math">
    <w:panose1 w:val="02040503050406030204"/>
    <w:charset w:val="EE"/>
    <w:family w:val="roman"/>
    <w:pitch w:val="variable"/>
    <w:sig w:usb0="E00002FF" w:usb1="420024FF" w:usb2="00000000" w:usb3="00000000" w:csb0="0000019F" w:csb1="00000000"/>
  </w:font>
  <w:font w:name="Univers-PL">
    <w:altName w:val="Malgun Gothic"/>
    <w:charset w:val="81"/>
    <w:family w:val="swiss"/>
    <w:pitch w:val="default"/>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713B" w:rsidRDefault="008D713B" w:rsidP="00024964">
      <w:pPr>
        <w:spacing w:line="240" w:lineRule="auto"/>
      </w:pPr>
      <w:r>
        <w:separator/>
      </w:r>
    </w:p>
  </w:footnote>
  <w:footnote w:type="continuationSeparator" w:id="0">
    <w:p w:rsidR="008D713B" w:rsidRDefault="008D713B" w:rsidP="00024964">
      <w:pPr>
        <w:spacing w:line="240" w:lineRule="auto"/>
      </w:pPr>
      <w:r>
        <w:continuationSeparator/>
      </w:r>
    </w:p>
  </w:footnote>
  <w:footnote w:id="1">
    <w:p w:rsidR="00024964" w:rsidRDefault="00024964" w:rsidP="00024964">
      <w:pPr>
        <w:pStyle w:val="Tekstprzypisudolnego"/>
      </w:pPr>
      <w:r>
        <w:rPr>
          <w:rStyle w:val="Znakiprzypiswdolnych"/>
        </w:rPr>
        <w:footnoteRef/>
      </w:r>
      <w:r>
        <w:tab/>
        <w:t xml:space="preserve"> Dz.U. z 2002 r., Nr .200, poz. 1679.</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9FB" w:rsidRDefault="00DC3C23">
    <w:pPr>
      <w:pStyle w:val="Nagwek"/>
    </w:pPr>
    <w:r>
      <w:tab/>
    </w:r>
    <w:r>
      <w:fldChar w:fldCharType="begin"/>
    </w:r>
    <w:r>
      <w:instrText xml:space="preserve"> PAGE </w:instrText>
    </w:r>
    <w:r>
      <w:fldChar w:fldCharType="separate"/>
    </w:r>
    <w:r>
      <w:rPr>
        <w:noProof/>
      </w:rPr>
      <w:t>2</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19FB" w:rsidRDefault="00DC3C23">
    <w:pPr>
      <w:pStyle w:val="Nagwek"/>
    </w:pPr>
    <w:r>
      <w:tab/>
    </w:r>
    <w:r>
      <w:fldChar w:fldCharType="begin"/>
    </w:r>
    <w:r>
      <w:instrText xml:space="preserve"> PAGE </w:instrText>
    </w:r>
    <w:r>
      <w:fldChar w:fldCharType="separate"/>
    </w:r>
    <w:r w:rsidR="00E4655E">
      <w:rPr>
        <w:noProof/>
      </w:rPr>
      <w:t>1</w:t>
    </w:r>
    <w: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singleLevel"/>
    <w:tmpl w:val="00000001"/>
    <w:name w:val="WW8Num1"/>
    <w:lvl w:ilvl="0">
      <w:start w:val="1"/>
      <w:numFmt w:val="decimal"/>
      <w:lvlText w:val="%1)"/>
      <w:lvlJc w:val="left"/>
      <w:pPr>
        <w:tabs>
          <w:tab w:val="num" w:pos="0"/>
        </w:tabs>
        <w:ind w:left="1194" w:hanging="360"/>
      </w:pPr>
      <w:rPr>
        <w:rFonts w:ascii="Cambria" w:eastAsia="Calibri" w:hAnsi="Cambria" w:cs="Cambria"/>
        <w:bCs/>
        <w:color w:val="000000"/>
      </w:rPr>
    </w:lvl>
  </w:abstractNum>
  <w:abstractNum w:abstractNumId="1">
    <w:nsid w:val="00000002"/>
    <w:multiLevelType w:val="singleLevel"/>
    <w:tmpl w:val="00000002"/>
    <w:name w:val="WW8Num2"/>
    <w:lvl w:ilvl="0">
      <w:start w:val="1"/>
      <w:numFmt w:val="decimal"/>
      <w:lvlText w:val="%1)"/>
      <w:lvlJc w:val="left"/>
      <w:pPr>
        <w:tabs>
          <w:tab w:val="num" w:pos="0"/>
        </w:tabs>
        <w:ind w:left="720" w:hanging="360"/>
      </w:pPr>
      <w:rPr>
        <w:rFonts w:eastAsia="Calibri" w:cs="Cambria"/>
        <w:b/>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dit="trackedChange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4964"/>
    <w:rsid w:val="00024964"/>
    <w:rsid w:val="001060F6"/>
    <w:rsid w:val="00142CAD"/>
    <w:rsid w:val="001F3CE5"/>
    <w:rsid w:val="002678CF"/>
    <w:rsid w:val="002A0B20"/>
    <w:rsid w:val="004B4A51"/>
    <w:rsid w:val="008D713B"/>
    <w:rsid w:val="009906AE"/>
    <w:rsid w:val="009D0CE4"/>
    <w:rsid w:val="00C013A7"/>
    <w:rsid w:val="00D15AAF"/>
    <w:rsid w:val="00DC3C23"/>
    <w:rsid w:val="00E44C03"/>
    <w:rsid w:val="00E4655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964"/>
    <w:pPr>
      <w:widowControl w:val="0"/>
      <w:suppressAutoHyphens/>
      <w:spacing w:after="0" w:line="100" w:lineRule="atLeast"/>
    </w:pPr>
    <w:rPr>
      <w:rFonts w:ascii="Times New Roman" w:eastAsia="Andale Sans UI" w:hAnsi="Times New Roman" w:cs="Times New Roman"/>
      <w:kern w:val="1"/>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024964"/>
  </w:style>
  <w:style w:type="character" w:customStyle="1" w:styleId="Znakiprzypiswdolnych">
    <w:name w:val="Znaki przypisów dolnych"/>
    <w:rsid w:val="00024964"/>
    <w:rPr>
      <w:vertAlign w:val="superscript"/>
    </w:rPr>
  </w:style>
  <w:style w:type="character" w:customStyle="1" w:styleId="Odwoanieprzypisudolnego2">
    <w:name w:val="Odwołanie przypisu dolnego2"/>
    <w:rsid w:val="00024964"/>
    <w:rPr>
      <w:vertAlign w:val="superscript"/>
    </w:rPr>
  </w:style>
  <w:style w:type="paragraph" w:styleId="Tekstpodstawowy">
    <w:name w:val="Body Text"/>
    <w:basedOn w:val="Normalny"/>
    <w:link w:val="TekstpodstawowyZnak"/>
    <w:rsid w:val="00024964"/>
    <w:pPr>
      <w:spacing w:after="120"/>
    </w:pPr>
  </w:style>
  <w:style w:type="character" w:customStyle="1" w:styleId="TekstpodstawowyZnak">
    <w:name w:val="Tekst podstawowy Znak"/>
    <w:basedOn w:val="Domylnaczcionkaakapitu"/>
    <w:link w:val="Tekstpodstawowy"/>
    <w:rsid w:val="00024964"/>
    <w:rPr>
      <w:rFonts w:ascii="Times New Roman" w:eastAsia="Andale Sans UI" w:hAnsi="Times New Roman" w:cs="Times New Roman"/>
      <w:kern w:val="1"/>
      <w:sz w:val="24"/>
      <w:szCs w:val="24"/>
      <w:lang w:eastAsia="ar-SA"/>
    </w:rPr>
  </w:style>
  <w:style w:type="paragraph" w:styleId="Nagwek">
    <w:name w:val="header"/>
    <w:basedOn w:val="Normalny"/>
    <w:link w:val="NagwekZnak"/>
    <w:rsid w:val="00024964"/>
    <w:pPr>
      <w:suppressLineNumbers/>
      <w:tabs>
        <w:tab w:val="center" w:pos="4819"/>
        <w:tab w:val="right" w:pos="9638"/>
      </w:tabs>
    </w:pPr>
  </w:style>
  <w:style w:type="character" w:customStyle="1" w:styleId="NagwekZnak">
    <w:name w:val="Nagłówek Znak"/>
    <w:basedOn w:val="Domylnaczcionkaakapitu"/>
    <w:link w:val="Nagwek"/>
    <w:rsid w:val="00024964"/>
    <w:rPr>
      <w:rFonts w:ascii="Times New Roman" w:eastAsia="Andale Sans UI" w:hAnsi="Times New Roman" w:cs="Times New Roman"/>
      <w:kern w:val="1"/>
      <w:sz w:val="24"/>
      <w:szCs w:val="24"/>
      <w:lang w:eastAsia="ar-SA"/>
    </w:rPr>
  </w:style>
  <w:style w:type="paragraph" w:customStyle="1" w:styleId="Akapitzlist1">
    <w:name w:val="Akapit z listą1"/>
    <w:basedOn w:val="Normalny"/>
    <w:rsid w:val="00024964"/>
    <w:pPr>
      <w:ind w:left="720"/>
    </w:pPr>
  </w:style>
  <w:style w:type="paragraph" w:customStyle="1" w:styleId="Zawartotabeli">
    <w:name w:val="Zawartość tabeli"/>
    <w:basedOn w:val="Normalny"/>
    <w:rsid w:val="00024964"/>
    <w:pPr>
      <w:suppressLineNumbers/>
    </w:pPr>
  </w:style>
  <w:style w:type="paragraph" w:customStyle="1" w:styleId="Default">
    <w:name w:val="Default"/>
    <w:rsid w:val="00024964"/>
    <w:pPr>
      <w:suppressAutoHyphens/>
      <w:spacing w:after="0" w:line="100" w:lineRule="atLeast"/>
    </w:pPr>
    <w:rPr>
      <w:rFonts w:ascii="Times New Roman" w:eastAsia="Calibri" w:hAnsi="Times New Roman" w:cs="Times New Roman"/>
      <w:color w:val="000000"/>
      <w:sz w:val="24"/>
      <w:szCs w:val="24"/>
      <w:lang w:eastAsia="ar-SA"/>
    </w:rPr>
  </w:style>
  <w:style w:type="paragraph" w:styleId="Tekstprzypisudolnego">
    <w:name w:val="footnote text"/>
    <w:basedOn w:val="Normalny"/>
    <w:link w:val="TekstprzypisudolnegoZnak"/>
    <w:rsid w:val="00024964"/>
    <w:rPr>
      <w:sz w:val="20"/>
      <w:szCs w:val="20"/>
      <w:lang w:val="x-none"/>
    </w:rPr>
  </w:style>
  <w:style w:type="character" w:customStyle="1" w:styleId="TekstprzypisudolnegoZnak">
    <w:name w:val="Tekst przypisu dolnego Znak"/>
    <w:basedOn w:val="Domylnaczcionkaakapitu"/>
    <w:link w:val="Tekstprzypisudolnego"/>
    <w:rsid w:val="00024964"/>
    <w:rPr>
      <w:rFonts w:ascii="Times New Roman" w:eastAsia="Andale Sans UI" w:hAnsi="Times New Roman" w:cs="Times New Roman"/>
      <w:kern w:val="1"/>
      <w:sz w:val="20"/>
      <w:szCs w:val="20"/>
      <w:lang w:val="x-none" w:eastAsia="ar-SA"/>
    </w:rPr>
  </w:style>
  <w:style w:type="paragraph" w:styleId="Tekstdymka">
    <w:name w:val="Balloon Text"/>
    <w:basedOn w:val="Normalny"/>
    <w:link w:val="TekstdymkaZnak"/>
    <w:uiPriority w:val="99"/>
    <w:semiHidden/>
    <w:unhideWhenUsed/>
    <w:rsid w:val="00024964"/>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24964"/>
    <w:rPr>
      <w:rFonts w:ascii="Segoe UI" w:eastAsia="Andale Sans UI" w:hAnsi="Segoe UI" w:cs="Segoe UI"/>
      <w:kern w:val="1"/>
      <w:sz w:val="18"/>
      <w:szCs w:val="18"/>
      <w:lang w:eastAsia="ar-SA"/>
    </w:rPr>
  </w:style>
  <w:style w:type="character" w:styleId="Odwoaniedokomentarza">
    <w:name w:val="annotation reference"/>
    <w:basedOn w:val="Domylnaczcionkaakapitu"/>
    <w:uiPriority w:val="99"/>
    <w:semiHidden/>
    <w:unhideWhenUsed/>
    <w:rsid w:val="00024964"/>
    <w:rPr>
      <w:sz w:val="16"/>
      <w:szCs w:val="16"/>
    </w:rPr>
  </w:style>
  <w:style w:type="paragraph" w:styleId="Tekstkomentarza">
    <w:name w:val="annotation text"/>
    <w:basedOn w:val="Normalny"/>
    <w:link w:val="TekstkomentarzaZnak"/>
    <w:uiPriority w:val="99"/>
    <w:semiHidden/>
    <w:unhideWhenUsed/>
    <w:rsid w:val="0002496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24964"/>
    <w:rPr>
      <w:rFonts w:ascii="Times New Roman" w:eastAsia="Andale Sans UI" w:hAnsi="Times New Roman" w:cs="Times New Roman"/>
      <w:kern w:val="1"/>
      <w:sz w:val="20"/>
      <w:szCs w:val="20"/>
      <w:lang w:eastAsia="ar-SA"/>
    </w:rPr>
  </w:style>
  <w:style w:type="paragraph" w:styleId="Tematkomentarza">
    <w:name w:val="annotation subject"/>
    <w:basedOn w:val="Tekstkomentarza"/>
    <w:next w:val="Tekstkomentarza"/>
    <w:link w:val="TematkomentarzaZnak"/>
    <w:uiPriority w:val="99"/>
    <w:semiHidden/>
    <w:unhideWhenUsed/>
    <w:rsid w:val="00024964"/>
    <w:rPr>
      <w:b/>
      <w:bCs/>
    </w:rPr>
  </w:style>
  <w:style w:type="character" w:customStyle="1" w:styleId="TematkomentarzaZnak">
    <w:name w:val="Temat komentarza Znak"/>
    <w:basedOn w:val="TekstkomentarzaZnak"/>
    <w:link w:val="Tematkomentarza"/>
    <w:uiPriority w:val="99"/>
    <w:semiHidden/>
    <w:rsid w:val="00024964"/>
    <w:rPr>
      <w:rFonts w:ascii="Times New Roman" w:eastAsia="Andale Sans UI" w:hAnsi="Times New Roman" w:cs="Times New Roman"/>
      <w:b/>
      <w:bCs/>
      <w:kern w:val="1"/>
      <w:sz w:val="20"/>
      <w:szCs w:val="20"/>
      <w:lang w:eastAsia="ar-SA"/>
    </w:rPr>
  </w:style>
  <w:style w:type="paragraph" w:styleId="Poprawka">
    <w:name w:val="Revision"/>
    <w:hidden/>
    <w:uiPriority w:val="99"/>
    <w:semiHidden/>
    <w:rsid w:val="00024964"/>
    <w:pPr>
      <w:spacing w:after="0" w:line="240" w:lineRule="auto"/>
    </w:pPr>
    <w:rPr>
      <w:rFonts w:ascii="Times New Roman" w:eastAsia="Andale Sans UI" w:hAnsi="Times New Roman" w:cs="Times New Roman"/>
      <w:kern w:val="1"/>
      <w:sz w:val="24"/>
      <w:szCs w:val="24"/>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024964"/>
    <w:pPr>
      <w:widowControl w:val="0"/>
      <w:suppressAutoHyphens/>
      <w:spacing w:after="0" w:line="100" w:lineRule="atLeast"/>
    </w:pPr>
    <w:rPr>
      <w:rFonts w:ascii="Times New Roman" w:eastAsia="Andale Sans UI" w:hAnsi="Times New Roman" w:cs="Times New Roman"/>
      <w:kern w:val="1"/>
      <w:sz w:val="24"/>
      <w:szCs w:val="24"/>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apple-converted-space">
    <w:name w:val="apple-converted-space"/>
    <w:basedOn w:val="Domylnaczcionkaakapitu"/>
    <w:rsid w:val="00024964"/>
  </w:style>
  <w:style w:type="character" w:customStyle="1" w:styleId="Znakiprzypiswdolnych">
    <w:name w:val="Znaki przypisów dolnych"/>
    <w:rsid w:val="00024964"/>
    <w:rPr>
      <w:vertAlign w:val="superscript"/>
    </w:rPr>
  </w:style>
  <w:style w:type="character" w:customStyle="1" w:styleId="Odwoanieprzypisudolnego2">
    <w:name w:val="Odwołanie przypisu dolnego2"/>
    <w:rsid w:val="00024964"/>
    <w:rPr>
      <w:vertAlign w:val="superscript"/>
    </w:rPr>
  </w:style>
  <w:style w:type="paragraph" w:styleId="Tekstpodstawowy">
    <w:name w:val="Body Text"/>
    <w:basedOn w:val="Normalny"/>
    <w:link w:val="TekstpodstawowyZnak"/>
    <w:rsid w:val="00024964"/>
    <w:pPr>
      <w:spacing w:after="120"/>
    </w:pPr>
  </w:style>
  <w:style w:type="character" w:customStyle="1" w:styleId="TekstpodstawowyZnak">
    <w:name w:val="Tekst podstawowy Znak"/>
    <w:basedOn w:val="Domylnaczcionkaakapitu"/>
    <w:link w:val="Tekstpodstawowy"/>
    <w:rsid w:val="00024964"/>
    <w:rPr>
      <w:rFonts w:ascii="Times New Roman" w:eastAsia="Andale Sans UI" w:hAnsi="Times New Roman" w:cs="Times New Roman"/>
      <w:kern w:val="1"/>
      <w:sz w:val="24"/>
      <w:szCs w:val="24"/>
      <w:lang w:eastAsia="ar-SA"/>
    </w:rPr>
  </w:style>
  <w:style w:type="paragraph" w:styleId="Nagwek">
    <w:name w:val="header"/>
    <w:basedOn w:val="Normalny"/>
    <w:link w:val="NagwekZnak"/>
    <w:rsid w:val="00024964"/>
    <w:pPr>
      <w:suppressLineNumbers/>
      <w:tabs>
        <w:tab w:val="center" w:pos="4819"/>
        <w:tab w:val="right" w:pos="9638"/>
      </w:tabs>
    </w:pPr>
  </w:style>
  <w:style w:type="character" w:customStyle="1" w:styleId="NagwekZnak">
    <w:name w:val="Nagłówek Znak"/>
    <w:basedOn w:val="Domylnaczcionkaakapitu"/>
    <w:link w:val="Nagwek"/>
    <w:rsid w:val="00024964"/>
    <w:rPr>
      <w:rFonts w:ascii="Times New Roman" w:eastAsia="Andale Sans UI" w:hAnsi="Times New Roman" w:cs="Times New Roman"/>
      <w:kern w:val="1"/>
      <w:sz w:val="24"/>
      <w:szCs w:val="24"/>
      <w:lang w:eastAsia="ar-SA"/>
    </w:rPr>
  </w:style>
  <w:style w:type="paragraph" w:customStyle="1" w:styleId="Akapitzlist1">
    <w:name w:val="Akapit z listą1"/>
    <w:basedOn w:val="Normalny"/>
    <w:rsid w:val="00024964"/>
    <w:pPr>
      <w:ind w:left="720"/>
    </w:pPr>
  </w:style>
  <w:style w:type="paragraph" w:customStyle="1" w:styleId="Zawartotabeli">
    <w:name w:val="Zawartość tabeli"/>
    <w:basedOn w:val="Normalny"/>
    <w:rsid w:val="00024964"/>
    <w:pPr>
      <w:suppressLineNumbers/>
    </w:pPr>
  </w:style>
  <w:style w:type="paragraph" w:customStyle="1" w:styleId="Default">
    <w:name w:val="Default"/>
    <w:rsid w:val="00024964"/>
    <w:pPr>
      <w:suppressAutoHyphens/>
      <w:spacing w:after="0" w:line="100" w:lineRule="atLeast"/>
    </w:pPr>
    <w:rPr>
      <w:rFonts w:ascii="Times New Roman" w:eastAsia="Calibri" w:hAnsi="Times New Roman" w:cs="Times New Roman"/>
      <w:color w:val="000000"/>
      <w:sz w:val="24"/>
      <w:szCs w:val="24"/>
      <w:lang w:eastAsia="ar-SA"/>
    </w:rPr>
  </w:style>
  <w:style w:type="paragraph" w:styleId="Tekstprzypisudolnego">
    <w:name w:val="footnote text"/>
    <w:basedOn w:val="Normalny"/>
    <w:link w:val="TekstprzypisudolnegoZnak"/>
    <w:rsid w:val="00024964"/>
    <w:rPr>
      <w:sz w:val="20"/>
      <w:szCs w:val="20"/>
      <w:lang w:val="x-none"/>
    </w:rPr>
  </w:style>
  <w:style w:type="character" w:customStyle="1" w:styleId="TekstprzypisudolnegoZnak">
    <w:name w:val="Tekst przypisu dolnego Znak"/>
    <w:basedOn w:val="Domylnaczcionkaakapitu"/>
    <w:link w:val="Tekstprzypisudolnego"/>
    <w:rsid w:val="00024964"/>
    <w:rPr>
      <w:rFonts w:ascii="Times New Roman" w:eastAsia="Andale Sans UI" w:hAnsi="Times New Roman" w:cs="Times New Roman"/>
      <w:kern w:val="1"/>
      <w:sz w:val="20"/>
      <w:szCs w:val="20"/>
      <w:lang w:val="x-none" w:eastAsia="ar-SA"/>
    </w:rPr>
  </w:style>
  <w:style w:type="paragraph" w:styleId="Tekstdymka">
    <w:name w:val="Balloon Text"/>
    <w:basedOn w:val="Normalny"/>
    <w:link w:val="TekstdymkaZnak"/>
    <w:uiPriority w:val="99"/>
    <w:semiHidden/>
    <w:unhideWhenUsed/>
    <w:rsid w:val="00024964"/>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24964"/>
    <w:rPr>
      <w:rFonts w:ascii="Segoe UI" w:eastAsia="Andale Sans UI" w:hAnsi="Segoe UI" w:cs="Segoe UI"/>
      <w:kern w:val="1"/>
      <w:sz w:val="18"/>
      <w:szCs w:val="18"/>
      <w:lang w:eastAsia="ar-SA"/>
    </w:rPr>
  </w:style>
  <w:style w:type="character" w:styleId="Odwoaniedokomentarza">
    <w:name w:val="annotation reference"/>
    <w:basedOn w:val="Domylnaczcionkaakapitu"/>
    <w:uiPriority w:val="99"/>
    <w:semiHidden/>
    <w:unhideWhenUsed/>
    <w:rsid w:val="00024964"/>
    <w:rPr>
      <w:sz w:val="16"/>
      <w:szCs w:val="16"/>
    </w:rPr>
  </w:style>
  <w:style w:type="paragraph" w:styleId="Tekstkomentarza">
    <w:name w:val="annotation text"/>
    <w:basedOn w:val="Normalny"/>
    <w:link w:val="TekstkomentarzaZnak"/>
    <w:uiPriority w:val="99"/>
    <w:semiHidden/>
    <w:unhideWhenUsed/>
    <w:rsid w:val="00024964"/>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024964"/>
    <w:rPr>
      <w:rFonts w:ascii="Times New Roman" w:eastAsia="Andale Sans UI" w:hAnsi="Times New Roman" w:cs="Times New Roman"/>
      <w:kern w:val="1"/>
      <w:sz w:val="20"/>
      <w:szCs w:val="20"/>
      <w:lang w:eastAsia="ar-SA"/>
    </w:rPr>
  </w:style>
  <w:style w:type="paragraph" w:styleId="Tematkomentarza">
    <w:name w:val="annotation subject"/>
    <w:basedOn w:val="Tekstkomentarza"/>
    <w:next w:val="Tekstkomentarza"/>
    <w:link w:val="TematkomentarzaZnak"/>
    <w:uiPriority w:val="99"/>
    <w:semiHidden/>
    <w:unhideWhenUsed/>
    <w:rsid w:val="00024964"/>
    <w:rPr>
      <w:b/>
      <w:bCs/>
    </w:rPr>
  </w:style>
  <w:style w:type="character" w:customStyle="1" w:styleId="TematkomentarzaZnak">
    <w:name w:val="Temat komentarza Znak"/>
    <w:basedOn w:val="TekstkomentarzaZnak"/>
    <w:link w:val="Tematkomentarza"/>
    <w:uiPriority w:val="99"/>
    <w:semiHidden/>
    <w:rsid w:val="00024964"/>
    <w:rPr>
      <w:rFonts w:ascii="Times New Roman" w:eastAsia="Andale Sans UI" w:hAnsi="Times New Roman" w:cs="Times New Roman"/>
      <w:b/>
      <w:bCs/>
      <w:kern w:val="1"/>
      <w:sz w:val="20"/>
      <w:szCs w:val="20"/>
      <w:lang w:eastAsia="ar-SA"/>
    </w:rPr>
  </w:style>
  <w:style w:type="paragraph" w:styleId="Poprawka">
    <w:name w:val="Revision"/>
    <w:hidden/>
    <w:uiPriority w:val="99"/>
    <w:semiHidden/>
    <w:rsid w:val="00024964"/>
    <w:pPr>
      <w:spacing w:after="0" w:line="240" w:lineRule="auto"/>
    </w:pPr>
    <w:rPr>
      <w:rFonts w:ascii="Times New Roman" w:eastAsia="Andale Sans UI" w:hAnsi="Times New Roman" w:cs="Times New Roman"/>
      <w:kern w:val="1"/>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ABCFB9-D1D5-40E1-A673-160F4FD430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37</Pages>
  <Words>13941</Words>
  <Characters>73754</Characters>
  <Application>Microsoft Office Word</Application>
  <DocSecurity>0</DocSecurity>
  <Lines>4338</Lines>
  <Paragraphs>1826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85869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Barbara Cis</dc:creator>
  <cp:lastModifiedBy>Ewa A. Genert</cp:lastModifiedBy>
  <cp:revision>2</cp:revision>
  <cp:lastPrinted>2017-01-20T08:39:00Z</cp:lastPrinted>
  <dcterms:created xsi:type="dcterms:W3CDTF">2017-02-08T09:54:00Z</dcterms:created>
  <dcterms:modified xsi:type="dcterms:W3CDTF">2017-02-08T09:54:00Z</dcterms:modified>
</cp:coreProperties>
</file>