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7C6" w:rsidRPr="00FC2A31" w:rsidRDefault="006D3F1C" w:rsidP="006163B7">
      <w:pPr>
        <w:spacing w:after="100" w:line="36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GoBack"/>
      <w:bookmarkEnd w:id="0"/>
      <w:r w:rsidRPr="00FC2A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Projekt </w:t>
      </w:r>
    </w:p>
    <w:p w:rsidR="009917C6" w:rsidRPr="00FC2A31" w:rsidRDefault="009917C6" w:rsidP="00F0569B">
      <w:pPr>
        <w:spacing w:after="10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B74B81" w:rsidRPr="00FC2A31" w:rsidRDefault="00A32FEA" w:rsidP="006163B7">
      <w:pPr>
        <w:spacing w:after="10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C2A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USTAWA</w:t>
      </w:r>
    </w:p>
    <w:p w:rsidR="006D3F1C" w:rsidRPr="00FC2A31" w:rsidRDefault="00A32FEA" w:rsidP="006163B7">
      <w:pPr>
        <w:spacing w:after="10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C2A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</w:t>
      </w:r>
      <w:r w:rsidR="006D3F1C" w:rsidRPr="00FC2A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dnia</w:t>
      </w:r>
      <w:r w:rsidRPr="00FC2A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……………… 2017 r.</w:t>
      </w:r>
    </w:p>
    <w:p w:rsidR="00A32FEA" w:rsidRPr="00FC2A31" w:rsidRDefault="00A32FEA" w:rsidP="006163B7">
      <w:pPr>
        <w:spacing w:after="10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C2A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 zmianie ustawy o pracownikach urzędów państwowych</w:t>
      </w:r>
    </w:p>
    <w:p w:rsidR="00A32FEA" w:rsidRPr="00FC2A31" w:rsidRDefault="00A32FEA" w:rsidP="006163B7">
      <w:pPr>
        <w:spacing w:after="10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32FEA" w:rsidRPr="00FC2A31" w:rsidRDefault="00A32FEA" w:rsidP="006163B7">
      <w:pPr>
        <w:spacing w:after="10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DC372D" w:rsidRPr="00FC2A31" w:rsidRDefault="00A32FEA" w:rsidP="006163B7">
      <w:pPr>
        <w:spacing w:after="100" w:line="36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C2A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Art. 1. </w:t>
      </w:r>
      <w:r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ustawie z dnia 16 </w:t>
      </w:r>
      <w:r w:rsidR="00182B98"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>września</w:t>
      </w:r>
      <w:r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1982 r. o pracownikach </w:t>
      </w:r>
      <w:r w:rsidR="00182B98"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>urzędów</w:t>
      </w:r>
      <w:r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państwowych (Dz. U. z 2016 r. poz. 1511 i 2261) </w:t>
      </w:r>
      <w:r w:rsidR="00182B98" w:rsidRPr="00FC2A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</w:t>
      </w:r>
      <w:r w:rsidR="0013324D" w:rsidRPr="00FC2A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art. 47</w:t>
      </w:r>
      <w:r w:rsidR="0013324D" w:rsidRPr="00FC2A31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l-PL"/>
        </w:rPr>
        <w:t xml:space="preserve">1 </w:t>
      </w:r>
      <w:r w:rsidR="003950BA" w:rsidRPr="00FC2A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po ust. 1 dodaje się </w:t>
      </w:r>
      <w:r w:rsidR="006163B7" w:rsidRPr="00FC2A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="003950BA" w:rsidRPr="00FC2A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ust. 1a w brzmieniu:</w:t>
      </w:r>
    </w:p>
    <w:p w:rsidR="003950BA" w:rsidRPr="00FC2A31" w:rsidRDefault="003950BA" w:rsidP="006163B7">
      <w:pPr>
        <w:pStyle w:val="Akapitzlist"/>
        <w:spacing w:after="100" w:line="360" w:lineRule="auto"/>
        <w:ind w:left="142"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2A31">
        <w:rPr>
          <w:rFonts w:ascii="Arial" w:eastAsia="Times New Roman" w:hAnsi="Arial" w:cs="Arial"/>
          <w:sz w:val="24"/>
          <w:szCs w:val="24"/>
          <w:lang w:eastAsia="pl-PL"/>
        </w:rPr>
        <w:t>„1a. Szefem gabinetu politycznego Ministra Obrony Narodowej oraz ministra w</w:t>
      </w:r>
      <w:r w:rsidR="007858E5" w:rsidRPr="00FC2A31">
        <w:rPr>
          <w:rFonts w:ascii="Arial" w:eastAsia="Times New Roman" w:hAnsi="Arial" w:cs="Arial"/>
          <w:sz w:val="24"/>
          <w:szCs w:val="24"/>
          <w:lang w:eastAsia="pl-PL"/>
        </w:rPr>
        <w:t>łaściwego do spraw wewnętrznych</w:t>
      </w:r>
      <w:r w:rsidR="00A92B98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 oraz</w:t>
      </w:r>
      <w:r w:rsidR="007858E5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 m</w:t>
      </w:r>
      <w:r w:rsidR="00780BCB" w:rsidRPr="00FC2A31">
        <w:rPr>
          <w:rFonts w:ascii="Arial" w:eastAsia="Times New Roman" w:hAnsi="Arial" w:cs="Arial"/>
          <w:sz w:val="24"/>
          <w:szCs w:val="24"/>
          <w:lang w:eastAsia="pl-PL"/>
        </w:rPr>
        <w:t>inistra</w:t>
      </w:r>
      <w:r w:rsidR="00255FA4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 właściwego do </w:t>
      </w:r>
      <w:r w:rsidR="00780BCB" w:rsidRPr="00FC2A31">
        <w:rPr>
          <w:rFonts w:ascii="Arial" w:eastAsia="Times New Roman" w:hAnsi="Arial" w:cs="Arial"/>
          <w:sz w:val="24"/>
          <w:szCs w:val="24"/>
          <w:lang w:eastAsia="pl-PL"/>
        </w:rPr>
        <w:t>spraw zagranicznych</w:t>
      </w:r>
      <w:r w:rsidR="007858E5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C2A31">
        <w:rPr>
          <w:rFonts w:ascii="Arial" w:eastAsia="Times New Roman" w:hAnsi="Arial" w:cs="Arial"/>
          <w:sz w:val="24"/>
          <w:szCs w:val="24"/>
          <w:lang w:eastAsia="pl-PL"/>
        </w:rPr>
        <w:t>może być osoba która:</w:t>
      </w:r>
    </w:p>
    <w:p w:rsidR="003950BA" w:rsidRPr="00FC2A31" w:rsidRDefault="003950BA" w:rsidP="006163B7">
      <w:pPr>
        <w:pStyle w:val="Akapitzlist"/>
        <w:spacing w:after="100" w:line="360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2A31">
        <w:rPr>
          <w:rFonts w:ascii="Arial" w:eastAsia="Times New Roman" w:hAnsi="Arial" w:cs="Arial"/>
          <w:sz w:val="24"/>
          <w:szCs w:val="24"/>
          <w:lang w:eastAsia="pl-PL"/>
        </w:rPr>
        <w:t>1)   posiada co najmniej wyższe wykształcenie;</w:t>
      </w:r>
    </w:p>
    <w:p w:rsidR="00803523" w:rsidRPr="00FC2A31" w:rsidRDefault="003950BA" w:rsidP="006163B7">
      <w:pPr>
        <w:pStyle w:val="Akapitzlist"/>
        <w:spacing w:after="100" w:line="360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2)   posiada co najmniej </w:t>
      </w:r>
      <w:r w:rsidR="00774492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FC2A31">
        <w:rPr>
          <w:rFonts w:ascii="Arial" w:eastAsia="Times New Roman" w:hAnsi="Arial" w:cs="Arial"/>
          <w:sz w:val="24"/>
          <w:szCs w:val="24"/>
          <w:lang w:eastAsia="pl-PL"/>
        </w:rPr>
        <w:t>-letnie doświadczenie zawodowe</w:t>
      </w:r>
      <w:r w:rsidR="00780BCB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, w tym co najmniej 2 </w:t>
      </w:r>
      <w:r w:rsidR="00BD0A8F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lata </w:t>
      </w:r>
      <w:r w:rsidR="00FC2A31">
        <w:rPr>
          <w:rFonts w:ascii="Arial" w:eastAsia="Times New Roman" w:hAnsi="Arial" w:cs="Arial"/>
          <w:sz w:val="24"/>
          <w:szCs w:val="24"/>
          <w:lang w:eastAsia="pl-PL"/>
        </w:rPr>
        <w:t xml:space="preserve">doświadczenia </w:t>
      </w:r>
      <w:r w:rsidR="00BD0A8F" w:rsidRPr="00FC2A31">
        <w:rPr>
          <w:rFonts w:ascii="Arial" w:eastAsia="Times New Roman" w:hAnsi="Arial" w:cs="Arial"/>
          <w:sz w:val="24"/>
          <w:szCs w:val="24"/>
          <w:lang w:eastAsia="pl-PL"/>
        </w:rPr>
        <w:t>na stanowisku kierowniczym;</w:t>
      </w:r>
    </w:p>
    <w:p w:rsidR="007858E5" w:rsidRPr="00FC2A31" w:rsidRDefault="00803523" w:rsidP="006163B7">
      <w:pPr>
        <w:pStyle w:val="Akapitzlist"/>
        <w:tabs>
          <w:tab w:val="left" w:pos="567"/>
        </w:tabs>
        <w:spacing w:after="100" w:line="360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2A31">
        <w:rPr>
          <w:rFonts w:ascii="Arial" w:eastAsia="Times New Roman" w:hAnsi="Arial" w:cs="Arial"/>
          <w:sz w:val="24"/>
          <w:szCs w:val="24"/>
          <w:lang w:eastAsia="pl-PL"/>
        </w:rPr>
        <w:t>3)</w:t>
      </w:r>
      <w:r w:rsidRPr="00FC2A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255FA4" w:rsidRPr="00FC2A31">
        <w:rPr>
          <w:rFonts w:ascii="Arial" w:hAnsi="Arial" w:cs="Arial"/>
          <w:sz w:val="24"/>
          <w:szCs w:val="24"/>
        </w:rPr>
        <w:t>posiada poświadczenie bezpieczeństwa w zakresie dostępu do informacji niejawnych oznaczonych co najmniej</w:t>
      </w:r>
      <w:r w:rsidR="00255FA4" w:rsidRPr="00FC2A31">
        <w:rPr>
          <w:rStyle w:val="apple-converted-space"/>
          <w:rFonts w:ascii="Arial" w:hAnsi="Arial" w:cs="Arial"/>
          <w:sz w:val="24"/>
          <w:szCs w:val="24"/>
        </w:rPr>
        <w:t xml:space="preserve"> klauzul</w:t>
      </w:r>
      <w:r w:rsidR="00774492">
        <w:rPr>
          <w:rStyle w:val="apple-converted-space"/>
          <w:rFonts w:ascii="Arial" w:hAnsi="Arial" w:cs="Arial"/>
          <w:sz w:val="24"/>
          <w:szCs w:val="24"/>
        </w:rPr>
        <w:t>ą</w:t>
      </w:r>
      <w:r w:rsidR="00255FA4" w:rsidRPr="00FC2A31"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="00255FA4" w:rsidRPr="00FC2A31">
        <w:rPr>
          <w:rFonts w:ascii="Arial" w:hAnsi="Arial" w:cs="Arial"/>
          <w:sz w:val="24"/>
          <w:szCs w:val="24"/>
        </w:rPr>
        <w:t>"</w:t>
      </w:r>
      <w:r w:rsidR="00774492">
        <w:rPr>
          <w:rFonts w:ascii="Arial" w:hAnsi="Arial" w:cs="Arial"/>
          <w:sz w:val="24"/>
          <w:szCs w:val="24"/>
        </w:rPr>
        <w:t>tajne</w:t>
      </w:r>
      <w:r w:rsidR="00255FA4" w:rsidRPr="00FC2A31">
        <w:rPr>
          <w:rFonts w:ascii="Arial" w:hAnsi="Arial" w:cs="Arial"/>
          <w:sz w:val="24"/>
          <w:szCs w:val="24"/>
        </w:rPr>
        <w:t>" lub upoważnienie do dostępu do informacji niejawnych o</w:t>
      </w:r>
      <w:r w:rsidR="00255FA4" w:rsidRPr="00FC2A31">
        <w:rPr>
          <w:rStyle w:val="apple-converted-space"/>
          <w:rFonts w:ascii="Arial" w:hAnsi="Arial" w:cs="Arial"/>
          <w:sz w:val="24"/>
          <w:szCs w:val="24"/>
        </w:rPr>
        <w:t xml:space="preserve"> klauzuli </w:t>
      </w:r>
      <w:r w:rsidR="00774492">
        <w:rPr>
          <w:rFonts w:ascii="Arial" w:hAnsi="Arial" w:cs="Arial"/>
          <w:sz w:val="24"/>
          <w:szCs w:val="24"/>
        </w:rPr>
        <w:t>co najmniej "tajne</w:t>
      </w:r>
      <w:r w:rsidR="00255FA4" w:rsidRPr="00FC2A31">
        <w:rPr>
          <w:rFonts w:ascii="Arial" w:hAnsi="Arial" w:cs="Arial"/>
          <w:sz w:val="24"/>
          <w:szCs w:val="24"/>
        </w:rPr>
        <w:t>".</w:t>
      </w:r>
      <w:r w:rsidR="00255FA4" w:rsidRPr="00FC2A31">
        <w:rPr>
          <w:rFonts w:ascii="Arial" w:eastAsia="Times New Roman" w:hAnsi="Arial" w:cs="Arial"/>
          <w:sz w:val="24"/>
          <w:szCs w:val="24"/>
          <w:lang w:eastAsia="pl-PL"/>
        </w:rPr>
        <w:t>”.</w:t>
      </w:r>
    </w:p>
    <w:p w:rsidR="00182B98" w:rsidRPr="00FC2A31" w:rsidRDefault="00182B98" w:rsidP="006163B7">
      <w:pPr>
        <w:spacing w:after="10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32FEA" w:rsidRPr="00FC2A31" w:rsidRDefault="00182B98" w:rsidP="006163B7">
      <w:pPr>
        <w:shd w:val="clear" w:color="auto" w:fill="FFFFFF"/>
        <w:spacing w:after="100" w:line="36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C2A3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Art. 2. </w:t>
      </w:r>
      <w:r w:rsidR="00710706" w:rsidRPr="00FC2A31">
        <w:rPr>
          <w:rFonts w:ascii="Arial" w:eastAsia="Times New Roman" w:hAnsi="Arial" w:cs="Arial"/>
          <w:sz w:val="24"/>
          <w:szCs w:val="24"/>
          <w:lang w:eastAsia="pl-PL"/>
        </w:rPr>
        <w:t>Stosunek pracy s</w:t>
      </w:r>
      <w:r w:rsidR="004B3FB1" w:rsidRPr="00FC2A31">
        <w:rPr>
          <w:rFonts w:ascii="Arial" w:eastAsia="Times New Roman" w:hAnsi="Arial" w:cs="Arial"/>
          <w:sz w:val="24"/>
          <w:szCs w:val="24"/>
          <w:lang w:eastAsia="pl-PL"/>
        </w:rPr>
        <w:t>zef</w:t>
      </w:r>
      <w:r w:rsidR="00710706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a </w:t>
      </w:r>
      <w:r w:rsidRPr="00FC2A31">
        <w:rPr>
          <w:rFonts w:ascii="Arial" w:eastAsia="Times New Roman" w:hAnsi="Arial" w:cs="Arial"/>
          <w:sz w:val="24"/>
          <w:szCs w:val="24"/>
          <w:lang w:eastAsia="pl-PL"/>
        </w:rPr>
        <w:t>gabi</w:t>
      </w:r>
      <w:r w:rsidR="004B3FB1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netu </w:t>
      </w:r>
      <w:r w:rsidRPr="00FC2A31">
        <w:rPr>
          <w:rFonts w:ascii="Arial" w:eastAsia="Times New Roman" w:hAnsi="Arial" w:cs="Arial"/>
          <w:sz w:val="24"/>
          <w:szCs w:val="24"/>
          <w:lang w:eastAsia="pl-PL"/>
        </w:rPr>
        <w:t>pol</w:t>
      </w:r>
      <w:r w:rsidR="004B3FB1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itycznego </w:t>
      </w:r>
      <w:r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Ministra Obrony Narodowej oraz </w:t>
      </w:r>
      <w:r w:rsidR="00710706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szefa gabinetu politycznego </w:t>
      </w:r>
      <w:r w:rsidRPr="00FC2A31">
        <w:rPr>
          <w:rFonts w:ascii="Arial" w:eastAsia="Times New Roman" w:hAnsi="Arial" w:cs="Arial"/>
          <w:sz w:val="24"/>
          <w:szCs w:val="24"/>
          <w:lang w:eastAsia="pl-PL"/>
        </w:rPr>
        <w:t>ministra właściwego do spraw wewnętrznych</w:t>
      </w:r>
      <w:r w:rsidR="004B3FB1" w:rsidRPr="00FC2A31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710706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163B7" w:rsidRPr="00FC2A31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710706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w przypadku nie spełniania </w:t>
      </w:r>
      <w:r w:rsidR="004B3FB1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warunków określanych w art. </w:t>
      </w:r>
      <w:r w:rsidR="004B3FB1"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>47</w:t>
      </w:r>
      <w:r w:rsidR="003950BA" w:rsidRPr="00FC2A31">
        <w:rPr>
          <w:rFonts w:ascii="Arial" w:eastAsia="Times New Roman" w:hAnsi="Arial" w:cs="Arial"/>
          <w:bCs/>
          <w:sz w:val="24"/>
          <w:szCs w:val="24"/>
          <w:vertAlign w:val="superscript"/>
          <w:lang w:eastAsia="pl-PL"/>
        </w:rPr>
        <w:t xml:space="preserve">1 </w:t>
      </w:r>
      <w:r w:rsidR="003950BA"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ust. 1a </w:t>
      </w:r>
      <w:r w:rsidR="004B3FB1" w:rsidRPr="00FC2A31">
        <w:rPr>
          <w:rFonts w:ascii="Arial" w:eastAsia="Times New Roman" w:hAnsi="Arial" w:cs="Arial"/>
          <w:sz w:val="24"/>
          <w:szCs w:val="24"/>
          <w:lang w:eastAsia="pl-PL"/>
        </w:rPr>
        <w:t>ustawy zmienianej w art. 1 niniejszej ustawy,</w:t>
      </w:r>
      <w:r w:rsidR="004B3FB1" w:rsidRPr="00FC2A3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710706" w:rsidRPr="00FC2A31">
        <w:rPr>
          <w:rFonts w:ascii="Arial" w:eastAsia="Times New Roman" w:hAnsi="Arial" w:cs="Arial"/>
          <w:sz w:val="24"/>
          <w:szCs w:val="24"/>
          <w:lang w:eastAsia="pl-PL"/>
        </w:rPr>
        <w:t>rozwiązuje się z upływem okresu wypowiedzenia</w:t>
      </w:r>
      <w:r w:rsidR="00170A02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, nie później niż po upływie 3 miesięcy od dnia wejścia w życie ustawy. </w:t>
      </w:r>
    </w:p>
    <w:p w:rsidR="00170A02" w:rsidRPr="00FC2A31" w:rsidRDefault="00170A02" w:rsidP="006163B7">
      <w:pPr>
        <w:spacing w:after="100"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A32FEA" w:rsidRPr="00FC2A31" w:rsidRDefault="00A32FEA" w:rsidP="006163B7">
      <w:pPr>
        <w:spacing w:after="100" w:line="36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FC2A31">
        <w:rPr>
          <w:rFonts w:ascii="Arial" w:eastAsia="Calibri" w:hAnsi="Arial" w:cs="Arial"/>
          <w:b/>
          <w:sz w:val="24"/>
          <w:szCs w:val="24"/>
        </w:rPr>
        <w:t xml:space="preserve">Art. </w:t>
      </w:r>
      <w:r w:rsidR="003950BA" w:rsidRPr="00FC2A31">
        <w:rPr>
          <w:rFonts w:ascii="Arial" w:eastAsia="Calibri" w:hAnsi="Arial" w:cs="Arial"/>
          <w:b/>
          <w:sz w:val="24"/>
          <w:szCs w:val="24"/>
        </w:rPr>
        <w:t>3</w:t>
      </w:r>
      <w:r w:rsidRPr="00FC2A31">
        <w:rPr>
          <w:rFonts w:ascii="Arial" w:eastAsia="Calibri" w:hAnsi="Arial" w:cs="Arial"/>
          <w:b/>
          <w:sz w:val="24"/>
          <w:szCs w:val="24"/>
        </w:rPr>
        <w:t>.</w:t>
      </w:r>
      <w:r w:rsidRPr="00FC2A31">
        <w:rPr>
          <w:rFonts w:ascii="Arial" w:eastAsia="Calibri" w:hAnsi="Arial" w:cs="Arial"/>
          <w:sz w:val="24"/>
          <w:szCs w:val="24"/>
        </w:rPr>
        <w:t xml:space="preserve"> Ustawa wchodzi w życie po upływie 14 dni od dnia ogłoszenia.</w:t>
      </w:r>
    </w:p>
    <w:p w:rsidR="00A32FEA" w:rsidRPr="00FC2A31" w:rsidRDefault="00A32FEA" w:rsidP="006163B7">
      <w:pPr>
        <w:spacing w:after="100" w:line="36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A32FEA" w:rsidRPr="00FC2A31" w:rsidRDefault="00A32FEA" w:rsidP="006163B7">
      <w:pPr>
        <w:spacing w:after="10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:rsidR="002044D3" w:rsidRDefault="002044D3" w:rsidP="006163B7">
      <w:pPr>
        <w:autoSpaceDN w:val="0"/>
        <w:spacing w:after="10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A32FEA" w:rsidRPr="00FC2A31" w:rsidRDefault="00A32FEA" w:rsidP="006163B7">
      <w:pPr>
        <w:autoSpaceDN w:val="0"/>
        <w:spacing w:after="10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FC2A31">
        <w:rPr>
          <w:rFonts w:ascii="Arial" w:eastAsia="Calibri" w:hAnsi="Arial" w:cs="Arial"/>
          <w:b/>
          <w:sz w:val="24"/>
          <w:szCs w:val="24"/>
        </w:rPr>
        <w:lastRenderedPageBreak/>
        <w:t>UZASADNIENIE</w:t>
      </w:r>
    </w:p>
    <w:p w:rsidR="004E3DB2" w:rsidRPr="00FC2A31" w:rsidRDefault="004E3DB2" w:rsidP="006163B7">
      <w:pPr>
        <w:autoSpaceDN w:val="0"/>
        <w:spacing w:after="10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:rsidR="00A32FEA" w:rsidRPr="00FC2A31" w:rsidRDefault="00A32FEA" w:rsidP="006163B7">
      <w:pPr>
        <w:numPr>
          <w:ilvl w:val="0"/>
          <w:numId w:val="2"/>
        </w:numPr>
        <w:suppressAutoHyphens/>
        <w:autoSpaceDN w:val="0"/>
        <w:spacing w:after="100" w:line="360" w:lineRule="auto"/>
        <w:ind w:left="567" w:hanging="567"/>
        <w:jc w:val="both"/>
        <w:textAlignment w:val="baseline"/>
        <w:rPr>
          <w:rFonts w:ascii="Arial" w:eastAsia="Calibri" w:hAnsi="Arial" w:cs="Arial"/>
          <w:b/>
          <w:sz w:val="24"/>
          <w:szCs w:val="24"/>
        </w:rPr>
      </w:pPr>
      <w:r w:rsidRPr="00FC2A31">
        <w:rPr>
          <w:rFonts w:ascii="Arial" w:eastAsia="Calibri" w:hAnsi="Arial" w:cs="Arial"/>
          <w:b/>
          <w:sz w:val="24"/>
          <w:szCs w:val="24"/>
        </w:rPr>
        <w:t>Potrzeba i cel wydania ustawy</w:t>
      </w:r>
    </w:p>
    <w:p w:rsidR="004E3DB2" w:rsidRPr="00FC2A31" w:rsidRDefault="004E3DB2" w:rsidP="004E3DB2">
      <w:pPr>
        <w:suppressAutoHyphens/>
        <w:autoSpaceDN w:val="0"/>
        <w:spacing w:after="100" w:line="360" w:lineRule="auto"/>
        <w:ind w:left="567"/>
        <w:jc w:val="both"/>
        <w:textAlignment w:val="baseline"/>
        <w:rPr>
          <w:rFonts w:ascii="Arial" w:eastAsia="Calibri" w:hAnsi="Arial" w:cs="Arial"/>
          <w:b/>
          <w:sz w:val="24"/>
          <w:szCs w:val="24"/>
        </w:rPr>
      </w:pPr>
    </w:p>
    <w:p w:rsidR="00985B56" w:rsidRPr="00FC2A31" w:rsidRDefault="00A32FEA" w:rsidP="006163B7">
      <w:pPr>
        <w:autoSpaceDN w:val="0"/>
        <w:spacing w:after="10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2A31">
        <w:rPr>
          <w:rFonts w:ascii="Arial" w:eastAsia="Calibri" w:hAnsi="Arial" w:cs="Arial"/>
          <w:sz w:val="24"/>
          <w:szCs w:val="24"/>
        </w:rPr>
        <w:t xml:space="preserve">Projekt ma na celu </w:t>
      </w:r>
      <w:r w:rsidR="00BA6FD9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zagwarantowanie posiadania przez </w:t>
      </w:r>
      <w:r w:rsidR="003307E9" w:rsidRPr="00FC2A31">
        <w:rPr>
          <w:rFonts w:ascii="Arial" w:hAnsi="Arial" w:cs="Arial"/>
          <w:sz w:val="24"/>
          <w:szCs w:val="24"/>
          <w:shd w:val="clear" w:color="auto" w:fill="FFFFFF"/>
        </w:rPr>
        <w:t>szef</w:t>
      </w:r>
      <w:r w:rsidR="007F765A" w:rsidRPr="00FC2A31">
        <w:rPr>
          <w:rFonts w:ascii="Arial" w:hAnsi="Arial" w:cs="Arial"/>
          <w:sz w:val="24"/>
          <w:szCs w:val="24"/>
          <w:shd w:val="clear" w:color="auto" w:fill="FFFFFF"/>
        </w:rPr>
        <w:t>a</w:t>
      </w:r>
      <w:r w:rsidR="00BA6FD9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 gabinetu </w:t>
      </w:r>
      <w:r w:rsidR="003307E9" w:rsidRPr="00FC2A31">
        <w:rPr>
          <w:rFonts w:ascii="Arial" w:hAnsi="Arial" w:cs="Arial"/>
          <w:sz w:val="24"/>
          <w:szCs w:val="24"/>
          <w:shd w:val="clear" w:color="auto" w:fill="FFFFFF"/>
        </w:rPr>
        <w:t>polityczn</w:t>
      </w:r>
      <w:r w:rsidR="00BA6FD9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ego </w:t>
      </w:r>
      <w:r w:rsidR="00255FA4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Ministra Obrony Narodowej, </w:t>
      </w:r>
      <w:r w:rsidR="007F765A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szefa gabinetu politycznego </w:t>
      </w:r>
      <w:r w:rsidR="003307E9" w:rsidRPr="00FC2A31">
        <w:rPr>
          <w:rFonts w:ascii="Arial" w:hAnsi="Arial" w:cs="Arial"/>
          <w:sz w:val="24"/>
          <w:szCs w:val="24"/>
          <w:shd w:val="clear" w:color="auto" w:fill="FFFFFF"/>
        </w:rPr>
        <w:t>ministra właściwego do spraw wewnętrznych</w:t>
      </w:r>
      <w:r w:rsidR="007F765A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255FA4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oraz </w:t>
      </w:r>
      <w:r w:rsidR="00255FA4" w:rsidRPr="00FC2A31">
        <w:rPr>
          <w:rFonts w:ascii="Arial" w:eastAsia="Times New Roman" w:hAnsi="Arial" w:cs="Arial"/>
          <w:sz w:val="24"/>
          <w:szCs w:val="24"/>
          <w:lang w:eastAsia="pl-PL"/>
        </w:rPr>
        <w:t>ministra właściwego do spraw zagranicznych</w:t>
      </w:r>
      <w:r w:rsidR="00255FA4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F765A" w:rsidRPr="00FC2A31">
        <w:rPr>
          <w:rFonts w:ascii="Arial" w:hAnsi="Arial" w:cs="Arial"/>
          <w:sz w:val="24"/>
          <w:szCs w:val="24"/>
          <w:shd w:val="clear" w:color="auto" w:fill="FFFFFF"/>
        </w:rPr>
        <w:t>odpowiednio wysokich kwalifikacji</w:t>
      </w:r>
      <w:r w:rsidR="003307E9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. Kandydaci ubiegający się o stanowiska w gabinetach politycznych tychże resortów powinni w sposób szczególny charakteryzować się niezbędną wiedzą oraz doświadczeniem. Z uwagi na </w:t>
      </w:r>
      <w:r w:rsidR="007F765A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szczególny </w:t>
      </w:r>
      <w:r w:rsidR="003307E9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charakter </w:t>
      </w:r>
      <w:r w:rsidR="007F765A" w:rsidRPr="00FC2A31">
        <w:rPr>
          <w:rFonts w:ascii="Arial" w:hAnsi="Arial" w:cs="Arial"/>
          <w:sz w:val="24"/>
          <w:szCs w:val="24"/>
          <w:shd w:val="clear" w:color="auto" w:fill="FFFFFF"/>
        </w:rPr>
        <w:t>zadań realizowanych przez ww. ministerstwa, powszechnie nazywane</w:t>
      </w:r>
      <w:r w:rsidR="003307E9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 resortami siłowymi, dobór kandydatów do pełnienia </w:t>
      </w:r>
      <w:r w:rsidR="007F765A" w:rsidRPr="00FC2A31">
        <w:rPr>
          <w:rFonts w:ascii="Arial" w:hAnsi="Arial" w:cs="Arial"/>
          <w:sz w:val="24"/>
          <w:szCs w:val="24"/>
          <w:shd w:val="clear" w:color="auto" w:fill="FFFFFF"/>
        </w:rPr>
        <w:t>szefów gabinetów politycznych</w:t>
      </w:r>
      <w:r w:rsidR="003307E9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, w tychże ministerstwach powinien zostać obwarowany </w:t>
      </w:r>
      <w:r w:rsidR="007F765A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wysokimi </w:t>
      </w:r>
      <w:r w:rsidR="009B6942" w:rsidRPr="00FC2A31">
        <w:rPr>
          <w:rFonts w:ascii="Arial" w:hAnsi="Arial" w:cs="Arial"/>
          <w:sz w:val="24"/>
          <w:szCs w:val="24"/>
          <w:shd w:val="clear" w:color="auto" w:fill="FFFFFF"/>
        </w:rPr>
        <w:t>wymaganiami</w:t>
      </w:r>
      <w:r w:rsidR="00985B56" w:rsidRPr="00FC2A31">
        <w:rPr>
          <w:rFonts w:ascii="Arial" w:hAnsi="Arial" w:cs="Arial"/>
          <w:sz w:val="24"/>
          <w:szCs w:val="24"/>
          <w:shd w:val="clear" w:color="auto" w:fill="FFFFFF"/>
        </w:rPr>
        <w:t>. Szef gabinetu politycz</w:t>
      </w:r>
      <w:r w:rsidR="003C0B59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nego Ministra Obrony Narodowej, </w:t>
      </w:r>
      <w:r w:rsidR="00985B56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ministra właściwego do spraw wewnętrznych </w:t>
      </w:r>
      <w:r w:rsidR="003C0B59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oraz ministra właściwego do spraw zagranicznych </w:t>
      </w:r>
      <w:r w:rsidR="00985B56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powinien także obligatoryjnie </w:t>
      </w:r>
      <w:r w:rsidR="00985B56" w:rsidRPr="00FC2A31">
        <w:rPr>
          <w:rFonts w:ascii="Arial" w:hAnsi="Arial" w:cs="Arial"/>
          <w:sz w:val="24"/>
          <w:szCs w:val="24"/>
        </w:rPr>
        <w:t>posiadać poświadczenie bezpieczeństwa w zakresie dostępu do informacji niejawnych oznaczonych co najmniej</w:t>
      </w:r>
      <w:r w:rsidR="00985B56" w:rsidRPr="00FC2A31">
        <w:rPr>
          <w:rStyle w:val="apple-converted-space"/>
          <w:rFonts w:ascii="Arial" w:hAnsi="Arial" w:cs="Arial"/>
          <w:sz w:val="24"/>
          <w:szCs w:val="24"/>
        </w:rPr>
        <w:t xml:space="preserve"> klauzul</w:t>
      </w:r>
      <w:r w:rsidR="00774492">
        <w:rPr>
          <w:rStyle w:val="apple-converted-space"/>
          <w:rFonts w:ascii="Arial" w:hAnsi="Arial" w:cs="Arial"/>
          <w:sz w:val="24"/>
          <w:szCs w:val="24"/>
        </w:rPr>
        <w:t>ą</w:t>
      </w:r>
      <w:r w:rsidR="00985B56" w:rsidRPr="00FC2A31"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="00985B56" w:rsidRPr="00FC2A31">
        <w:rPr>
          <w:rFonts w:ascii="Arial" w:hAnsi="Arial" w:cs="Arial"/>
          <w:sz w:val="24"/>
          <w:szCs w:val="24"/>
        </w:rPr>
        <w:t>"</w:t>
      </w:r>
      <w:r w:rsidR="00774492" w:rsidRPr="00774492">
        <w:rPr>
          <w:rFonts w:ascii="Arial" w:hAnsi="Arial" w:cs="Arial"/>
          <w:sz w:val="24"/>
          <w:szCs w:val="24"/>
        </w:rPr>
        <w:t xml:space="preserve"> </w:t>
      </w:r>
      <w:r w:rsidR="00774492">
        <w:rPr>
          <w:rFonts w:ascii="Arial" w:hAnsi="Arial" w:cs="Arial"/>
          <w:sz w:val="24"/>
          <w:szCs w:val="24"/>
        </w:rPr>
        <w:t>tajne</w:t>
      </w:r>
      <w:r w:rsidR="00774492" w:rsidRPr="00FC2A31">
        <w:rPr>
          <w:rFonts w:ascii="Arial" w:hAnsi="Arial" w:cs="Arial"/>
          <w:sz w:val="24"/>
          <w:szCs w:val="24"/>
        </w:rPr>
        <w:t xml:space="preserve"> </w:t>
      </w:r>
      <w:r w:rsidR="00985B56" w:rsidRPr="00FC2A31">
        <w:rPr>
          <w:rFonts w:ascii="Arial" w:hAnsi="Arial" w:cs="Arial"/>
          <w:sz w:val="24"/>
          <w:szCs w:val="24"/>
        </w:rPr>
        <w:t>" lub upoważnienie do dostępu do informacji niejawnych o</w:t>
      </w:r>
      <w:r w:rsidR="00985B56" w:rsidRPr="00FC2A31">
        <w:rPr>
          <w:rStyle w:val="apple-converted-space"/>
          <w:rFonts w:ascii="Arial" w:hAnsi="Arial" w:cs="Arial"/>
          <w:sz w:val="24"/>
          <w:szCs w:val="24"/>
        </w:rPr>
        <w:t xml:space="preserve"> klauzuli </w:t>
      </w:r>
      <w:r w:rsidR="00985B56" w:rsidRPr="00FC2A31">
        <w:rPr>
          <w:rFonts w:ascii="Arial" w:hAnsi="Arial" w:cs="Arial"/>
          <w:sz w:val="24"/>
          <w:szCs w:val="24"/>
        </w:rPr>
        <w:t>co najmniej "</w:t>
      </w:r>
      <w:r w:rsidR="00774492" w:rsidRPr="00774492">
        <w:rPr>
          <w:rFonts w:ascii="Arial" w:hAnsi="Arial" w:cs="Arial"/>
          <w:sz w:val="24"/>
          <w:szCs w:val="24"/>
        </w:rPr>
        <w:t xml:space="preserve"> </w:t>
      </w:r>
      <w:r w:rsidR="00774492">
        <w:rPr>
          <w:rFonts w:ascii="Arial" w:hAnsi="Arial" w:cs="Arial"/>
          <w:sz w:val="24"/>
          <w:szCs w:val="24"/>
        </w:rPr>
        <w:t>tajne</w:t>
      </w:r>
      <w:r w:rsidR="00985B56" w:rsidRPr="00FC2A31">
        <w:rPr>
          <w:rFonts w:ascii="Arial" w:hAnsi="Arial" w:cs="Arial"/>
          <w:sz w:val="24"/>
          <w:szCs w:val="24"/>
        </w:rPr>
        <w:t>".</w:t>
      </w:r>
    </w:p>
    <w:p w:rsidR="00A32FEA" w:rsidRPr="00FC2A31" w:rsidRDefault="003307E9" w:rsidP="006163B7">
      <w:pPr>
        <w:autoSpaceDN w:val="0"/>
        <w:spacing w:after="10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C2A31">
        <w:rPr>
          <w:rFonts w:ascii="Arial" w:hAnsi="Arial" w:cs="Arial"/>
          <w:sz w:val="24"/>
          <w:szCs w:val="24"/>
          <w:shd w:val="clear" w:color="auto" w:fill="FFFFFF"/>
        </w:rPr>
        <w:t>W przypadku spełnienia przez kandydatów określonych w projekcie ustawy wymagań, należy spodziewać się, że będą to również osoby posiadające doświadczenie umożliwiające pełnienie przedmiotowych stanowisk w sposób godny ich rangi.</w:t>
      </w:r>
    </w:p>
    <w:p w:rsidR="003307E9" w:rsidRPr="00FC2A31" w:rsidRDefault="003307E9" w:rsidP="006163B7">
      <w:pPr>
        <w:autoSpaceDN w:val="0"/>
        <w:spacing w:after="10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:rsidR="00AB75D9" w:rsidRPr="00FC2A31" w:rsidRDefault="00A32FEA" w:rsidP="006163B7">
      <w:pPr>
        <w:numPr>
          <w:ilvl w:val="0"/>
          <w:numId w:val="2"/>
        </w:numPr>
        <w:suppressAutoHyphens/>
        <w:autoSpaceDN w:val="0"/>
        <w:spacing w:after="100" w:line="360" w:lineRule="auto"/>
        <w:ind w:left="567" w:hanging="567"/>
        <w:contextualSpacing/>
        <w:jc w:val="both"/>
        <w:textAlignment w:val="baseline"/>
        <w:rPr>
          <w:rFonts w:ascii="Arial" w:eastAsia="Calibri" w:hAnsi="Arial" w:cs="Arial"/>
          <w:b/>
          <w:sz w:val="24"/>
          <w:szCs w:val="24"/>
        </w:rPr>
      </w:pPr>
      <w:r w:rsidRPr="00FC2A31">
        <w:rPr>
          <w:rFonts w:ascii="Arial" w:eastAsia="Calibri" w:hAnsi="Arial" w:cs="Arial"/>
          <w:b/>
          <w:sz w:val="24"/>
          <w:szCs w:val="24"/>
        </w:rPr>
        <w:t>Rzeczywisty stan w dziedzinie, która ma być unormowana oraz różnica pomiędzy dotychczasowym a projektowanym stanem prawnym</w:t>
      </w:r>
    </w:p>
    <w:p w:rsidR="004E3DB2" w:rsidRPr="00FC2A31" w:rsidRDefault="004E3DB2" w:rsidP="004E3DB2">
      <w:pPr>
        <w:suppressAutoHyphens/>
        <w:autoSpaceDN w:val="0"/>
        <w:spacing w:after="100" w:line="360" w:lineRule="auto"/>
        <w:ind w:left="567"/>
        <w:contextualSpacing/>
        <w:jc w:val="both"/>
        <w:textAlignment w:val="baseline"/>
        <w:rPr>
          <w:rFonts w:ascii="Arial" w:eastAsia="Calibri" w:hAnsi="Arial" w:cs="Arial"/>
          <w:b/>
          <w:sz w:val="24"/>
          <w:szCs w:val="24"/>
        </w:rPr>
      </w:pPr>
    </w:p>
    <w:p w:rsidR="00AB75D9" w:rsidRPr="00FC2A31" w:rsidRDefault="009160B2" w:rsidP="006163B7">
      <w:pPr>
        <w:spacing w:after="10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2A31">
        <w:rPr>
          <w:rFonts w:ascii="Arial" w:hAnsi="Arial" w:cs="Arial"/>
          <w:sz w:val="24"/>
          <w:szCs w:val="24"/>
        </w:rPr>
        <w:t>U</w:t>
      </w:r>
      <w:r w:rsidR="00AB75D9" w:rsidRPr="00FC2A31">
        <w:rPr>
          <w:rFonts w:ascii="Arial" w:hAnsi="Arial" w:cs="Arial"/>
          <w:sz w:val="24"/>
          <w:szCs w:val="24"/>
        </w:rPr>
        <w:t>staw</w:t>
      </w:r>
      <w:r w:rsidRPr="00FC2A31">
        <w:rPr>
          <w:rFonts w:ascii="Arial" w:hAnsi="Arial" w:cs="Arial"/>
          <w:sz w:val="24"/>
          <w:szCs w:val="24"/>
        </w:rPr>
        <w:t>a</w:t>
      </w:r>
      <w:r w:rsidR="00AB75D9" w:rsidRPr="00FC2A31">
        <w:rPr>
          <w:rFonts w:ascii="Arial" w:hAnsi="Arial" w:cs="Arial"/>
          <w:sz w:val="24"/>
          <w:szCs w:val="24"/>
        </w:rPr>
        <w:t xml:space="preserve"> </w:t>
      </w:r>
      <w:r w:rsidR="00AB75D9"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16 września 1982 r. o pracownikach urzędów państwowych </w:t>
      </w:r>
      <w:r w:rsidR="009B6942"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="00AB75D9"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(Dz. U. z 2016 r. poz. 1511 i 2261) </w:t>
      </w:r>
      <w:r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stanowi, że pracownicy </w:t>
      </w:r>
      <w:r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gabinetów politycznych </w:t>
      </w:r>
      <w:r w:rsidRPr="00AB75D9">
        <w:rPr>
          <w:rFonts w:ascii="Arial" w:eastAsia="Times New Roman" w:hAnsi="Arial" w:cs="Arial"/>
          <w:sz w:val="24"/>
          <w:szCs w:val="24"/>
          <w:lang w:eastAsia="pl-PL"/>
        </w:rPr>
        <w:t>Prezesa Rady Ministrów, wiceprezesa Rady Ministrów, ministra oraz innego członka Rady Ministrów,</w:t>
      </w:r>
      <w:r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 zatrudniani są </w:t>
      </w:r>
      <w:r w:rsidR="00AB75D9" w:rsidRPr="00AB75D9">
        <w:rPr>
          <w:rFonts w:ascii="Arial" w:eastAsia="Times New Roman" w:hAnsi="Arial" w:cs="Arial"/>
          <w:sz w:val="24"/>
          <w:szCs w:val="24"/>
          <w:lang w:eastAsia="pl-PL"/>
        </w:rPr>
        <w:t xml:space="preserve">na podstawie umowy o </w:t>
      </w:r>
      <w:r w:rsidR="00AB75D9" w:rsidRPr="00AB75D9">
        <w:rPr>
          <w:rFonts w:ascii="Arial" w:eastAsia="Times New Roman" w:hAnsi="Arial" w:cs="Arial"/>
          <w:bCs/>
          <w:sz w:val="24"/>
          <w:szCs w:val="24"/>
          <w:lang w:eastAsia="pl-PL"/>
        </w:rPr>
        <w:t>pracę</w:t>
      </w:r>
      <w:r w:rsidR="00AB75D9" w:rsidRPr="00AB75D9">
        <w:rPr>
          <w:rFonts w:ascii="Arial" w:eastAsia="Times New Roman" w:hAnsi="Arial" w:cs="Arial"/>
          <w:sz w:val="24"/>
          <w:szCs w:val="24"/>
          <w:lang w:eastAsia="pl-PL"/>
        </w:rPr>
        <w:t xml:space="preserve"> zawartej na czas pełnienia funkcji przez osobę zajmującą kierownicze stanowisko państwowe. </w:t>
      </w:r>
    </w:p>
    <w:p w:rsidR="009160B2" w:rsidRPr="00FC2A31" w:rsidRDefault="00C95346" w:rsidP="006163B7">
      <w:pPr>
        <w:spacing w:after="10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C2A31">
        <w:rPr>
          <w:rFonts w:ascii="Arial" w:hAnsi="Arial" w:cs="Arial"/>
          <w:sz w:val="24"/>
          <w:szCs w:val="24"/>
        </w:rPr>
        <w:t>Rodzaje stanowisk oraz kwalifikacje</w:t>
      </w:r>
      <w:r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osób zatrudnionych w gabinetach politycznych ministrów określone są w przepisach </w:t>
      </w:r>
      <w:r w:rsidR="003307E9" w:rsidRPr="00FC2A31">
        <w:rPr>
          <w:rFonts w:ascii="Arial" w:eastAsia="Times New Roman" w:hAnsi="Arial" w:cs="Arial"/>
          <w:sz w:val="24"/>
          <w:szCs w:val="24"/>
          <w:lang w:eastAsia="pl-PL"/>
        </w:rPr>
        <w:t>rozporządzania</w:t>
      </w:r>
      <w:r w:rsidR="009160B2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160B2" w:rsidRPr="009160B2">
        <w:rPr>
          <w:rFonts w:ascii="Arial" w:eastAsia="Times New Roman" w:hAnsi="Arial" w:cs="Arial"/>
          <w:sz w:val="24"/>
          <w:szCs w:val="24"/>
          <w:lang w:eastAsia="pl-PL"/>
        </w:rPr>
        <w:t>z dnia 28 marca 2000 r.</w:t>
      </w:r>
      <w:r w:rsidR="003307E9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B6942" w:rsidRPr="00FC2A31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9160B2" w:rsidRPr="009160B2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w sprawie zasad wynagradzania i innych świadczeń przysługujących pracownikom urzędów państwowych zatrudnionym w gabinetach politycznych oraz doradcom lub pełniącym funkcje doradców osób zajmujących kierownicze stanowiska państwowe.</w:t>
      </w:r>
      <w:r w:rsidR="003D0BE3"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:rsidR="00AB75D9" w:rsidRPr="00FC2A31" w:rsidRDefault="003D0BE3" w:rsidP="006163B7">
      <w:pPr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>Na stanowisko szefa gabinetu politycznego ministra wymagane jest posiadanie wykształcenia wyższego oraz 7 lat pracy, j</w:t>
      </w:r>
      <w:r w:rsidRPr="00FC2A31">
        <w:rPr>
          <w:rFonts w:ascii="Arial" w:hAnsi="Arial" w:cs="Arial"/>
          <w:bCs/>
          <w:sz w:val="24"/>
          <w:szCs w:val="24"/>
        </w:rPr>
        <w:t>ednakże przepisy §</w:t>
      </w:r>
      <w:r w:rsidR="00985B56" w:rsidRPr="00FC2A31">
        <w:rPr>
          <w:rFonts w:ascii="Arial" w:hAnsi="Arial" w:cs="Arial"/>
          <w:bCs/>
          <w:sz w:val="24"/>
          <w:szCs w:val="24"/>
        </w:rPr>
        <w:t xml:space="preserve"> </w:t>
      </w:r>
      <w:r w:rsidR="00774492">
        <w:rPr>
          <w:rFonts w:ascii="Arial" w:hAnsi="Arial" w:cs="Arial"/>
          <w:bCs/>
          <w:sz w:val="24"/>
          <w:szCs w:val="24"/>
        </w:rPr>
        <w:t>6 ww. rozporządze</w:t>
      </w:r>
      <w:r w:rsidRPr="00FC2A31">
        <w:rPr>
          <w:rFonts w:ascii="Arial" w:hAnsi="Arial" w:cs="Arial"/>
          <w:bCs/>
          <w:sz w:val="24"/>
          <w:szCs w:val="24"/>
        </w:rPr>
        <w:t xml:space="preserve">nia stanowi, że </w:t>
      </w:r>
      <w:r w:rsidRPr="00FC2A31">
        <w:rPr>
          <w:rFonts w:ascii="Arial" w:hAnsi="Arial" w:cs="Arial"/>
          <w:sz w:val="24"/>
          <w:szCs w:val="24"/>
        </w:rPr>
        <w:t xml:space="preserve">minister może </w:t>
      </w:r>
      <w:r w:rsidR="00C95346" w:rsidRPr="00FC2A31">
        <w:rPr>
          <w:rFonts w:ascii="Arial" w:hAnsi="Arial" w:cs="Arial"/>
          <w:sz w:val="24"/>
          <w:szCs w:val="24"/>
        </w:rPr>
        <w:t>w szczególnie uzasadnionych przypadkach zwolnić pracownika z wymaga</w:t>
      </w:r>
      <w:r w:rsidRPr="00FC2A31">
        <w:rPr>
          <w:rFonts w:ascii="Arial" w:hAnsi="Arial" w:cs="Arial"/>
          <w:sz w:val="24"/>
          <w:szCs w:val="24"/>
        </w:rPr>
        <w:t>ń kwalifikacyjnych określonych  rozporządzeniem</w:t>
      </w:r>
      <w:r w:rsidR="00C95346" w:rsidRPr="00FC2A31">
        <w:rPr>
          <w:rFonts w:ascii="Arial" w:hAnsi="Arial" w:cs="Arial"/>
          <w:sz w:val="24"/>
          <w:szCs w:val="24"/>
        </w:rPr>
        <w:t>.</w:t>
      </w:r>
    </w:p>
    <w:p w:rsidR="00796B03" w:rsidRPr="00FC2A31" w:rsidRDefault="00985B56" w:rsidP="006163B7">
      <w:pPr>
        <w:spacing w:after="10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2A31">
        <w:rPr>
          <w:rFonts w:ascii="Arial" w:hAnsi="Arial" w:cs="Arial"/>
          <w:sz w:val="24"/>
          <w:szCs w:val="24"/>
        </w:rPr>
        <w:t>W projekcie</w:t>
      </w:r>
      <w:r w:rsidR="003D0BE3" w:rsidRPr="00FC2A31">
        <w:rPr>
          <w:rFonts w:ascii="Arial" w:hAnsi="Arial" w:cs="Arial"/>
          <w:sz w:val="24"/>
          <w:szCs w:val="24"/>
        </w:rPr>
        <w:t xml:space="preserve"> </w:t>
      </w:r>
      <w:r w:rsidRPr="00FC2A31">
        <w:rPr>
          <w:rFonts w:ascii="Arial" w:hAnsi="Arial" w:cs="Arial"/>
          <w:sz w:val="24"/>
          <w:szCs w:val="24"/>
        </w:rPr>
        <w:t xml:space="preserve">ustawy o zmianie ustawy </w:t>
      </w:r>
      <w:r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 zmianie ustawy o pracownikach urzędów państwowych </w:t>
      </w:r>
      <w:r w:rsidR="00796B03"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proponuje się zmianę </w:t>
      </w:r>
      <w:r w:rsidR="00796B03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w art. </w:t>
      </w:r>
      <w:r w:rsidR="00796B03"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>47</w:t>
      </w:r>
      <w:r w:rsidR="00796B03" w:rsidRPr="00FC2A31">
        <w:rPr>
          <w:rFonts w:ascii="Arial" w:eastAsia="Times New Roman" w:hAnsi="Arial" w:cs="Arial"/>
          <w:bCs/>
          <w:sz w:val="24"/>
          <w:szCs w:val="24"/>
          <w:vertAlign w:val="superscript"/>
          <w:lang w:eastAsia="pl-PL"/>
        </w:rPr>
        <w:t xml:space="preserve">1 </w:t>
      </w:r>
      <w:r w:rsidR="00796B03"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poprzez dodanie ust. 1a w brzmieniu: </w:t>
      </w:r>
      <w:r w:rsidR="009B6942" w:rsidRPr="00FC2A31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="00796B03" w:rsidRPr="00FC2A31">
        <w:rPr>
          <w:rFonts w:ascii="Arial" w:eastAsia="Times New Roman" w:hAnsi="Arial" w:cs="Arial"/>
          <w:sz w:val="24"/>
          <w:szCs w:val="24"/>
          <w:lang w:eastAsia="pl-PL"/>
        </w:rPr>
        <w:t>szefem gabinetu polityc</w:t>
      </w:r>
      <w:r w:rsidR="00255FA4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znego Ministra Obrony Narodowej, </w:t>
      </w:r>
      <w:r w:rsidR="00796B03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szefem gabinetu politycznego ministra właściwego do spraw wewnętrznych </w:t>
      </w:r>
      <w:r w:rsidR="00255FA4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oraz ministra właściwego do spraw zagranicznych </w:t>
      </w:r>
      <w:r w:rsidR="00796B03" w:rsidRPr="00FC2A31">
        <w:rPr>
          <w:rFonts w:ascii="Arial" w:eastAsia="Times New Roman" w:hAnsi="Arial" w:cs="Arial"/>
          <w:sz w:val="24"/>
          <w:szCs w:val="24"/>
          <w:lang w:eastAsia="pl-PL"/>
        </w:rPr>
        <w:t>może być osoba która:</w:t>
      </w:r>
    </w:p>
    <w:p w:rsidR="00796B03" w:rsidRPr="00FC2A31" w:rsidRDefault="00796B03" w:rsidP="006163B7">
      <w:pPr>
        <w:pStyle w:val="Akapitzlist"/>
        <w:spacing w:after="10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2A31">
        <w:rPr>
          <w:rFonts w:ascii="Arial" w:eastAsia="Times New Roman" w:hAnsi="Arial" w:cs="Arial"/>
          <w:sz w:val="24"/>
          <w:szCs w:val="24"/>
          <w:lang w:eastAsia="pl-PL"/>
        </w:rPr>
        <w:t>1)   posiada co najmniej wyższe wykształcenie;</w:t>
      </w:r>
    </w:p>
    <w:p w:rsidR="00FC2A31" w:rsidRPr="00FC2A31" w:rsidRDefault="00796B03" w:rsidP="00FC2A31">
      <w:pPr>
        <w:pStyle w:val="Akapitzlist"/>
        <w:spacing w:after="10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2A31">
        <w:rPr>
          <w:rFonts w:ascii="Arial" w:eastAsia="Times New Roman" w:hAnsi="Arial" w:cs="Arial"/>
          <w:sz w:val="24"/>
          <w:szCs w:val="24"/>
          <w:lang w:eastAsia="pl-PL"/>
        </w:rPr>
        <w:t>2)   posiada co najmniej 7-letnie doświadczenie zawodowe</w:t>
      </w:r>
      <w:r w:rsidR="00FC2A31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FC2A31" w:rsidRPr="00FC2A31">
        <w:rPr>
          <w:rFonts w:ascii="Arial" w:eastAsia="Times New Roman" w:hAnsi="Arial" w:cs="Arial"/>
          <w:sz w:val="24"/>
          <w:szCs w:val="24"/>
          <w:lang w:eastAsia="pl-PL"/>
        </w:rPr>
        <w:t xml:space="preserve">w tym co najmniej 2 lata </w:t>
      </w:r>
      <w:r w:rsidR="00FC2A31">
        <w:rPr>
          <w:rFonts w:ascii="Arial" w:eastAsia="Times New Roman" w:hAnsi="Arial" w:cs="Arial"/>
          <w:sz w:val="24"/>
          <w:szCs w:val="24"/>
          <w:lang w:eastAsia="pl-PL"/>
        </w:rPr>
        <w:t xml:space="preserve">doświadczenia </w:t>
      </w:r>
      <w:r w:rsidR="00FC2A31" w:rsidRPr="00FC2A31">
        <w:rPr>
          <w:rFonts w:ascii="Arial" w:eastAsia="Times New Roman" w:hAnsi="Arial" w:cs="Arial"/>
          <w:sz w:val="24"/>
          <w:szCs w:val="24"/>
          <w:lang w:eastAsia="pl-PL"/>
        </w:rPr>
        <w:t>na stanowisku kierowniczym;</w:t>
      </w:r>
    </w:p>
    <w:p w:rsidR="00796B03" w:rsidRPr="00FC2A31" w:rsidRDefault="00796B03" w:rsidP="006163B7">
      <w:pPr>
        <w:pStyle w:val="Akapitzlist"/>
        <w:tabs>
          <w:tab w:val="left" w:pos="426"/>
        </w:tabs>
        <w:spacing w:after="10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2A31">
        <w:rPr>
          <w:rFonts w:ascii="Arial" w:eastAsia="Times New Roman" w:hAnsi="Arial" w:cs="Arial"/>
          <w:sz w:val="24"/>
          <w:szCs w:val="24"/>
          <w:lang w:eastAsia="pl-PL"/>
        </w:rPr>
        <w:t>3)</w:t>
      </w:r>
      <w:r w:rsidRPr="00FC2A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FC2A31">
        <w:rPr>
          <w:rFonts w:ascii="Arial" w:hAnsi="Arial" w:cs="Arial"/>
          <w:sz w:val="24"/>
          <w:szCs w:val="24"/>
        </w:rPr>
        <w:t>posiada poświadczenie bezpieczeństwa w zakresie dostępu do informacji niejawnych oznaczonych co najmniej</w:t>
      </w:r>
      <w:r w:rsidRPr="00FC2A31">
        <w:rPr>
          <w:rStyle w:val="apple-converted-space"/>
          <w:rFonts w:ascii="Arial" w:hAnsi="Arial" w:cs="Arial"/>
          <w:sz w:val="24"/>
          <w:szCs w:val="24"/>
        </w:rPr>
        <w:t xml:space="preserve"> klauzul</w:t>
      </w:r>
      <w:r w:rsidR="00774492">
        <w:rPr>
          <w:rStyle w:val="apple-converted-space"/>
          <w:rFonts w:ascii="Arial" w:hAnsi="Arial" w:cs="Arial"/>
          <w:sz w:val="24"/>
          <w:szCs w:val="24"/>
        </w:rPr>
        <w:t>ą</w:t>
      </w:r>
      <w:r w:rsidRPr="00FC2A31"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FC2A31">
        <w:rPr>
          <w:rFonts w:ascii="Arial" w:hAnsi="Arial" w:cs="Arial"/>
          <w:sz w:val="24"/>
          <w:szCs w:val="24"/>
        </w:rPr>
        <w:t>"</w:t>
      </w:r>
      <w:r w:rsidR="00774492" w:rsidRPr="00774492">
        <w:rPr>
          <w:rFonts w:ascii="Arial" w:hAnsi="Arial" w:cs="Arial"/>
          <w:sz w:val="24"/>
          <w:szCs w:val="24"/>
        </w:rPr>
        <w:t xml:space="preserve"> </w:t>
      </w:r>
      <w:r w:rsidR="00774492">
        <w:rPr>
          <w:rFonts w:ascii="Arial" w:hAnsi="Arial" w:cs="Arial"/>
          <w:sz w:val="24"/>
          <w:szCs w:val="24"/>
        </w:rPr>
        <w:t>tajne</w:t>
      </w:r>
      <w:r w:rsidR="00774492" w:rsidRPr="00FC2A31">
        <w:rPr>
          <w:rFonts w:ascii="Arial" w:hAnsi="Arial" w:cs="Arial"/>
          <w:sz w:val="24"/>
          <w:szCs w:val="24"/>
        </w:rPr>
        <w:t xml:space="preserve"> </w:t>
      </w:r>
      <w:r w:rsidRPr="00FC2A31">
        <w:rPr>
          <w:rFonts w:ascii="Arial" w:hAnsi="Arial" w:cs="Arial"/>
          <w:sz w:val="24"/>
          <w:szCs w:val="24"/>
        </w:rPr>
        <w:t>" lub upoważnienie do dostępu do informacji niejawnych o</w:t>
      </w:r>
      <w:r w:rsidRPr="00FC2A31">
        <w:rPr>
          <w:rStyle w:val="apple-converted-space"/>
          <w:rFonts w:ascii="Arial" w:hAnsi="Arial" w:cs="Arial"/>
          <w:sz w:val="24"/>
          <w:szCs w:val="24"/>
        </w:rPr>
        <w:t xml:space="preserve"> klauzuli </w:t>
      </w:r>
      <w:r w:rsidR="00774492">
        <w:rPr>
          <w:rFonts w:ascii="Arial" w:hAnsi="Arial" w:cs="Arial"/>
          <w:sz w:val="24"/>
          <w:szCs w:val="24"/>
        </w:rPr>
        <w:t>co najmniej "tajne</w:t>
      </w:r>
      <w:r w:rsidRPr="00FC2A31">
        <w:rPr>
          <w:rFonts w:ascii="Arial" w:hAnsi="Arial" w:cs="Arial"/>
          <w:sz w:val="24"/>
          <w:szCs w:val="24"/>
        </w:rPr>
        <w:t>".</w:t>
      </w:r>
    </w:p>
    <w:p w:rsidR="00796B03" w:rsidRPr="00FC2A31" w:rsidRDefault="00796B03" w:rsidP="006163B7">
      <w:pPr>
        <w:spacing w:after="10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740AC6" w:rsidRPr="00FC2A31" w:rsidRDefault="00A32FEA" w:rsidP="006163B7">
      <w:pPr>
        <w:pStyle w:val="Akapitzlist"/>
        <w:numPr>
          <w:ilvl w:val="0"/>
          <w:numId w:val="2"/>
        </w:numPr>
        <w:suppressAutoHyphens/>
        <w:autoSpaceDN w:val="0"/>
        <w:spacing w:after="100" w:line="360" w:lineRule="auto"/>
        <w:ind w:left="426" w:hanging="426"/>
        <w:jc w:val="both"/>
        <w:textAlignment w:val="baseline"/>
        <w:rPr>
          <w:rFonts w:ascii="Arial" w:eastAsia="Calibri" w:hAnsi="Arial" w:cs="Arial"/>
          <w:b/>
          <w:sz w:val="24"/>
          <w:szCs w:val="24"/>
        </w:rPr>
      </w:pPr>
      <w:r w:rsidRPr="00FC2A31">
        <w:rPr>
          <w:rFonts w:ascii="Arial" w:eastAsia="Calibri" w:hAnsi="Arial" w:cs="Arial"/>
          <w:b/>
          <w:sz w:val="24"/>
          <w:szCs w:val="24"/>
        </w:rPr>
        <w:t xml:space="preserve">Przewidywane skutki społeczne, gospodarcze, finansowe i prawne </w:t>
      </w:r>
      <w:r w:rsidRPr="00FC2A31">
        <w:rPr>
          <w:rFonts w:ascii="Arial" w:eastAsia="Calibri" w:hAnsi="Arial" w:cs="Arial"/>
          <w:b/>
          <w:sz w:val="24"/>
          <w:szCs w:val="24"/>
        </w:rPr>
        <w:br/>
        <w:t>i źródła finasowania</w:t>
      </w:r>
    </w:p>
    <w:p w:rsidR="004E3DB2" w:rsidRPr="00FC2A31" w:rsidRDefault="004E3DB2" w:rsidP="004E3DB2">
      <w:pPr>
        <w:pStyle w:val="Akapitzlist"/>
        <w:suppressAutoHyphens/>
        <w:autoSpaceDN w:val="0"/>
        <w:spacing w:after="100" w:line="360" w:lineRule="auto"/>
        <w:ind w:left="426"/>
        <w:jc w:val="both"/>
        <w:textAlignment w:val="baseline"/>
        <w:rPr>
          <w:rFonts w:ascii="Arial" w:eastAsia="Calibri" w:hAnsi="Arial" w:cs="Arial"/>
          <w:b/>
          <w:sz w:val="24"/>
          <w:szCs w:val="24"/>
        </w:rPr>
      </w:pPr>
    </w:p>
    <w:p w:rsidR="00A32FEA" w:rsidRPr="00FC2A31" w:rsidRDefault="00A32FEA" w:rsidP="006163B7">
      <w:pPr>
        <w:suppressAutoHyphens/>
        <w:autoSpaceDN w:val="0"/>
        <w:spacing w:after="100" w:line="360" w:lineRule="auto"/>
        <w:jc w:val="both"/>
        <w:textAlignment w:val="baseline"/>
        <w:rPr>
          <w:rFonts w:ascii="Arial" w:eastAsia="Calibri" w:hAnsi="Arial" w:cs="Arial"/>
          <w:sz w:val="24"/>
          <w:szCs w:val="24"/>
        </w:rPr>
      </w:pPr>
      <w:r w:rsidRPr="00FC2A31">
        <w:rPr>
          <w:rFonts w:ascii="Arial" w:eastAsia="Calibri" w:hAnsi="Arial" w:cs="Arial"/>
          <w:sz w:val="24"/>
          <w:szCs w:val="24"/>
        </w:rPr>
        <w:t>Skutkiem wejścia w ży</w:t>
      </w:r>
      <w:r w:rsidR="00740AC6" w:rsidRPr="00FC2A31">
        <w:rPr>
          <w:rFonts w:ascii="Arial" w:eastAsia="Calibri" w:hAnsi="Arial" w:cs="Arial"/>
          <w:sz w:val="24"/>
          <w:szCs w:val="24"/>
        </w:rPr>
        <w:t xml:space="preserve">cie nowelizacji ustawy, będzie </w:t>
      </w:r>
      <w:r w:rsidR="00740AC6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zagwarantowanie posiadania przez szefa gabinetu politycznego </w:t>
      </w:r>
      <w:r w:rsidR="003C0B59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Ministra Obrony Narodowej, </w:t>
      </w:r>
      <w:r w:rsidR="00740AC6" w:rsidRPr="00FC2A31">
        <w:rPr>
          <w:rFonts w:ascii="Arial" w:hAnsi="Arial" w:cs="Arial"/>
          <w:sz w:val="24"/>
          <w:szCs w:val="24"/>
          <w:shd w:val="clear" w:color="auto" w:fill="FFFFFF"/>
        </w:rPr>
        <w:t>ministra właściwego do spraw wewnętrznych</w:t>
      </w:r>
      <w:r w:rsidR="003C0B59" w:rsidRPr="00FC2A31">
        <w:rPr>
          <w:rFonts w:ascii="Arial" w:hAnsi="Arial" w:cs="Arial"/>
          <w:sz w:val="24"/>
          <w:szCs w:val="24"/>
          <w:shd w:val="clear" w:color="auto" w:fill="FFFFFF"/>
        </w:rPr>
        <w:t xml:space="preserve"> oraz ministra właściwego do spraw zagranicznych </w:t>
      </w:r>
      <w:r w:rsidR="00740AC6" w:rsidRPr="00FC2A31">
        <w:rPr>
          <w:rFonts w:ascii="Arial" w:hAnsi="Arial" w:cs="Arial"/>
          <w:sz w:val="24"/>
          <w:szCs w:val="24"/>
          <w:shd w:val="clear" w:color="auto" w:fill="FFFFFF"/>
        </w:rPr>
        <w:t>odpowiednio wysokich kwalifikacji.</w:t>
      </w:r>
    </w:p>
    <w:p w:rsidR="00A32FEA" w:rsidRPr="00FC2A31" w:rsidRDefault="00A32FEA" w:rsidP="006163B7">
      <w:pPr>
        <w:autoSpaceDN w:val="0"/>
        <w:spacing w:after="10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FC2A31">
        <w:rPr>
          <w:rFonts w:ascii="Arial" w:eastAsia="Calibri" w:hAnsi="Arial" w:cs="Arial"/>
          <w:sz w:val="24"/>
          <w:szCs w:val="24"/>
        </w:rPr>
        <w:t>Wejście w życie projektu ustawy nie będzie miało wpływu na konkurencyjność gospodarki i przedsiębiorczość, w tym na funkcjonowanie przedsiębiorstw.</w:t>
      </w:r>
    </w:p>
    <w:p w:rsidR="00A32FEA" w:rsidRPr="00FC2A31" w:rsidRDefault="00A32FEA" w:rsidP="006163B7">
      <w:pPr>
        <w:autoSpaceDN w:val="0"/>
        <w:spacing w:after="10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FC2A31">
        <w:rPr>
          <w:rFonts w:ascii="Arial" w:eastAsia="Calibri" w:hAnsi="Arial" w:cs="Arial"/>
          <w:sz w:val="24"/>
          <w:szCs w:val="24"/>
        </w:rPr>
        <w:t>Wejście w życie projektowanej ustawy nie będzie miało wpływu na sytuację i rozwój regionalny.</w:t>
      </w:r>
    </w:p>
    <w:p w:rsidR="00A32FEA" w:rsidRPr="00FC2A31" w:rsidRDefault="00A32FEA" w:rsidP="006163B7">
      <w:pPr>
        <w:autoSpaceDN w:val="0"/>
        <w:spacing w:after="10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FC2A31">
        <w:rPr>
          <w:rFonts w:ascii="Arial" w:eastAsia="Calibri" w:hAnsi="Arial" w:cs="Arial"/>
          <w:sz w:val="24"/>
          <w:szCs w:val="24"/>
        </w:rPr>
        <w:t>Wejście w życie projektowanej ustawy nie będzie miało wpływu na rynek pracy.</w:t>
      </w:r>
    </w:p>
    <w:p w:rsidR="004E3DB2" w:rsidRPr="00FC2A31" w:rsidRDefault="004E3DB2" w:rsidP="006163B7">
      <w:pPr>
        <w:suppressAutoHyphens/>
        <w:autoSpaceDN w:val="0"/>
        <w:spacing w:after="100" w:line="360" w:lineRule="auto"/>
        <w:jc w:val="both"/>
        <w:textAlignment w:val="baseline"/>
        <w:rPr>
          <w:rFonts w:ascii="Arial" w:eastAsia="Calibri" w:hAnsi="Arial" w:cs="Arial"/>
          <w:sz w:val="24"/>
          <w:szCs w:val="24"/>
        </w:rPr>
      </w:pPr>
    </w:p>
    <w:p w:rsidR="00A32FEA" w:rsidRPr="00FC2A31" w:rsidRDefault="00A32FEA" w:rsidP="006163B7">
      <w:pPr>
        <w:numPr>
          <w:ilvl w:val="0"/>
          <w:numId w:val="2"/>
        </w:numPr>
        <w:suppressAutoHyphens/>
        <w:autoSpaceDN w:val="0"/>
        <w:spacing w:after="100" w:line="360" w:lineRule="auto"/>
        <w:ind w:left="567" w:hanging="567"/>
        <w:contextualSpacing/>
        <w:jc w:val="both"/>
        <w:textAlignment w:val="baseline"/>
        <w:rPr>
          <w:rFonts w:ascii="Arial" w:eastAsia="Calibri" w:hAnsi="Arial" w:cs="Arial"/>
          <w:b/>
          <w:sz w:val="24"/>
          <w:szCs w:val="24"/>
        </w:rPr>
      </w:pPr>
      <w:r w:rsidRPr="00FC2A31">
        <w:rPr>
          <w:rFonts w:ascii="Arial" w:eastAsia="Calibri" w:hAnsi="Arial" w:cs="Arial"/>
          <w:b/>
          <w:sz w:val="24"/>
          <w:szCs w:val="24"/>
        </w:rPr>
        <w:t>Założenia projektów podstawowych aktów wykonawczych</w:t>
      </w:r>
    </w:p>
    <w:p w:rsidR="00A32FEA" w:rsidRPr="00FC2A31" w:rsidRDefault="006163B7" w:rsidP="006163B7">
      <w:pPr>
        <w:autoSpaceDN w:val="0"/>
        <w:spacing w:after="10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FC2A31">
        <w:rPr>
          <w:rFonts w:ascii="Arial" w:eastAsia="Calibri" w:hAnsi="Arial" w:cs="Arial"/>
          <w:sz w:val="24"/>
          <w:szCs w:val="24"/>
        </w:rPr>
        <w:t>Projekt ustawy nie przewiduje wydania aktów wykonawczych.</w:t>
      </w:r>
    </w:p>
    <w:p w:rsidR="006163B7" w:rsidRPr="00FC2A31" w:rsidRDefault="006163B7" w:rsidP="006163B7">
      <w:pPr>
        <w:autoSpaceDN w:val="0"/>
        <w:spacing w:after="10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:rsidR="00A32FEA" w:rsidRPr="00FC2A31" w:rsidRDefault="00A32FEA" w:rsidP="006163B7">
      <w:pPr>
        <w:numPr>
          <w:ilvl w:val="0"/>
          <w:numId w:val="2"/>
        </w:numPr>
        <w:autoSpaceDN w:val="0"/>
        <w:spacing w:after="100" w:line="360" w:lineRule="auto"/>
        <w:ind w:left="567" w:hanging="567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FC2A31">
        <w:rPr>
          <w:rFonts w:ascii="Arial" w:eastAsia="Calibri" w:hAnsi="Arial" w:cs="Arial"/>
          <w:b/>
          <w:sz w:val="24"/>
          <w:szCs w:val="24"/>
        </w:rPr>
        <w:t>Ocena zgodności projektu z prawem Unii Europejskiej</w:t>
      </w:r>
    </w:p>
    <w:p w:rsidR="00C95346" w:rsidRPr="00FC2A31" w:rsidRDefault="00A32FEA" w:rsidP="006163B7">
      <w:pPr>
        <w:autoSpaceDN w:val="0"/>
        <w:spacing w:after="100" w:line="36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FC2A31">
        <w:rPr>
          <w:rFonts w:ascii="Arial" w:eastAsia="Calibri" w:hAnsi="Arial" w:cs="Arial"/>
          <w:sz w:val="24"/>
          <w:szCs w:val="24"/>
        </w:rPr>
        <w:t>Przedmiot projektu niniejszej ustawy nie jest objęty prawem Unii Europejskiej.</w:t>
      </w:r>
    </w:p>
    <w:sectPr w:rsidR="00C95346" w:rsidRPr="00FC2A31" w:rsidSect="004E3DB2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4380" w:rsidRDefault="00B54380" w:rsidP="00A32FEA">
      <w:pPr>
        <w:spacing w:after="0" w:line="240" w:lineRule="auto"/>
      </w:pPr>
      <w:r>
        <w:separator/>
      </w:r>
    </w:p>
  </w:endnote>
  <w:endnote w:type="continuationSeparator" w:id="0">
    <w:p w:rsidR="00B54380" w:rsidRDefault="00B54380" w:rsidP="00A32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4380" w:rsidRDefault="00B54380" w:rsidP="00A32FEA">
      <w:pPr>
        <w:spacing w:after="0" w:line="240" w:lineRule="auto"/>
      </w:pPr>
      <w:r>
        <w:separator/>
      </w:r>
    </w:p>
  </w:footnote>
  <w:footnote w:type="continuationSeparator" w:id="0">
    <w:p w:rsidR="00B54380" w:rsidRDefault="00B54380" w:rsidP="00A32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0628"/>
    <w:multiLevelType w:val="hybridMultilevel"/>
    <w:tmpl w:val="0A107D62"/>
    <w:lvl w:ilvl="0" w:tplc="98DA8D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12C5138"/>
    <w:multiLevelType w:val="hybridMultilevel"/>
    <w:tmpl w:val="CFF0CE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709B1"/>
    <w:multiLevelType w:val="hybridMultilevel"/>
    <w:tmpl w:val="CD0A93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B415D6"/>
    <w:multiLevelType w:val="multilevel"/>
    <w:tmpl w:val="BD9C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604318"/>
    <w:multiLevelType w:val="hybridMultilevel"/>
    <w:tmpl w:val="31525EEA"/>
    <w:lvl w:ilvl="0" w:tplc="EF286E20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3"/>
    <w:lvlOverride w:ilvl="0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9DC"/>
    <w:rsid w:val="00047E71"/>
    <w:rsid w:val="0013324D"/>
    <w:rsid w:val="00170A02"/>
    <w:rsid w:val="00182B98"/>
    <w:rsid w:val="002044D3"/>
    <w:rsid w:val="00255FA4"/>
    <w:rsid w:val="002810A4"/>
    <w:rsid w:val="002D7E75"/>
    <w:rsid w:val="003307E9"/>
    <w:rsid w:val="0039227B"/>
    <w:rsid w:val="003950BA"/>
    <w:rsid w:val="003C0B59"/>
    <w:rsid w:val="003D0BE3"/>
    <w:rsid w:val="003F2114"/>
    <w:rsid w:val="004B3FB1"/>
    <w:rsid w:val="004C6057"/>
    <w:rsid w:val="004E3DB2"/>
    <w:rsid w:val="00502F7A"/>
    <w:rsid w:val="005D0715"/>
    <w:rsid w:val="005F165E"/>
    <w:rsid w:val="006163B7"/>
    <w:rsid w:val="006A5F1F"/>
    <w:rsid w:val="006D04C8"/>
    <w:rsid w:val="006D3F1C"/>
    <w:rsid w:val="00710706"/>
    <w:rsid w:val="00740AC6"/>
    <w:rsid w:val="00774492"/>
    <w:rsid w:val="00780BCB"/>
    <w:rsid w:val="007858E5"/>
    <w:rsid w:val="00796B03"/>
    <w:rsid w:val="007F765A"/>
    <w:rsid w:val="00803523"/>
    <w:rsid w:val="008A3E22"/>
    <w:rsid w:val="008E2672"/>
    <w:rsid w:val="009160B2"/>
    <w:rsid w:val="00985B56"/>
    <w:rsid w:val="009917C6"/>
    <w:rsid w:val="009B6942"/>
    <w:rsid w:val="00A32FEA"/>
    <w:rsid w:val="00A92B98"/>
    <w:rsid w:val="00AB75D9"/>
    <w:rsid w:val="00B50168"/>
    <w:rsid w:val="00B54380"/>
    <w:rsid w:val="00B74B81"/>
    <w:rsid w:val="00BA6FD9"/>
    <w:rsid w:val="00BD0A8F"/>
    <w:rsid w:val="00BD7B88"/>
    <w:rsid w:val="00BE4DC5"/>
    <w:rsid w:val="00C95346"/>
    <w:rsid w:val="00CF5E29"/>
    <w:rsid w:val="00D0298D"/>
    <w:rsid w:val="00DC372D"/>
    <w:rsid w:val="00DC49DC"/>
    <w:rsid w:val="00E25406"/>
    <w:rsid w:val="00EA0ED3"/>
    <w:rsid w:val="00EA2218"/>
    <w:rsid w:val="00F0569B"/>
    <w:rsid w:val="00FC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63779-6AD0-4069-833E-4ECB713F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227B"/>
    <w:pPr>
      <w:ind w:left="720"/>
      <w:contextualSpacing/>
    </w:pPr>
  </w:style>
  <w:style w:type="character" w:customStyle="1" w:styleId="tabulatory">
    <w:name w:val="tabulatory"/>
    <w:basedOn w:val="Domylnaczcionkaakapitu"/>
    <w:rsid w:val="00B74B8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2FE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2FE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2FEA"/>
    <w:rPr>
      <w:vertAlign w:val="superscript"/>
    </w:rPr>
  </w:style>
  <w:style w:type="character" w:customStyle="1" w:styleId="apple-converted-space">
    <w:name w:val="apple-converted-space"/>
    <w:basedOn w:val="Domylnaczcionkaakapitu"/>
    <w:rsid w:val="00170A02"/>
  </w:style>
  <w:style w:type="character" w:styleId="Hipercze">
    <w:name w:val="Hyperlink"/>
    <w:basedOn w:val="Domylnaczcionkaakapitu"/>
    <w:uiPriority w:val="99"/>
    <w:semiHidden/>
    <w:unhideWhenUsed/>
    <w:rsid w:val="00170A02"/>
    <w:rPr>
      <w:color w:val="0000FF"/>
      <w:u w:val="single"/>
    </w:rPr>
  </w:style>
  <w:style w:type="character" w:customStyle="1" w:styleId="luchili">
    <w:name w:val="luc_hili"/>
    <w:basedOn w:val="Domylnaczcionkaakapitu"/>
    <w:rsid w:val="00803523"/>
  </w:style>
  <w:style w:type="paragraph" w:styleId="Tekstdymka">
    <w:name w:val="Balloon Text"/>
    <w:basedOn w:val="Normalny"/>
    <w:link w:val="TekstdymkaZnak"/>
    <w:uiPriority w:val="99"/>
    <w:semiHidden/>
    <w:unhideWhenUsed/>
    <w:rsid w:val="003C0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0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8984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04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1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7287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50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04214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8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2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1139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4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1746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4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83965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85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7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0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00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9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280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0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478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D4F3C-F542-4AC6-84B0-4B38FC211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Grażyna D. Grabowska</cp:lastModifiedBy>
  <cp:revision>2</cp:revision>
  <cp:lastPrinted>2017-01-27T08:38:00Z</cp:lastPrinted>
  <dcterms:created xsi:type="dcterms:W3CDTF">2017-02-10T14:31:00Z</dcterms:created>
  <dcterms:modified xsi:type="dcterms:W3CDTF">2017-02-10T14:31:00Z</dcterms:modified>
</cp:coreProperties>
</file>