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42" w:rsidRPr="00B811CC" w:rsidRDefault="00BB753F" w:rsidP="007F093D">
      <w:pPr>
        <w:pStyle w:val="OZNPROJEKTUwskazaniedatylubwersjiprojektu"/>
        <w:keepNext/>
      </w:pPr>
      <w:bookmarkStart w:id="0" w:name="_GoBack"/>
      <w:bookmarkEnd w:id="0"/>
      <w:r>
        <w:t>Projekt</w:t>
      </w:r>
    </w:p>
    <w:p w:rsidR="00962742" w:rsidRPr="00B811CC" w:rsidRDefault="00962742" w:rsidP="00962742">
      <w:pPr>
        <w:pStyle w:val="OZNRODZAKTUtznustawalubrozporzdzenieiorganwydajcy"/>
      </w:pPr>
      <w:r w:rsidRPr="00B811CC">
        <w:t>USTAWA</w:t>
      </w:r>
    </w:p>
    <w:p w:rsidR="00962742" w:rsidRPr="00B811CC" w:rsidRDefault="00BB753F" w:rsidP="00962742">
      <w:pPr>
        <w:pStyle w:val="DATAAKTUdatauchwalenialubwydaniaaktu"/>
      </w:pPr>
      <w:r>
        <w:t>z dnia</w:t>
      </w:r>
    </w:p>
    <w:p w:rsidR="004E1EC7" w:rsidRPr="004E1EC7" w:rsidRDefault="004E1EC7" w:rsidP="007F093D">
      <w:pPr>
        <w:pStyle w:val="TYTUAKTUprzedmiotregulacjiustawylubrozporzdzenia"/>
      </w:pPr>
      <w:r>
        <w:t xml:space="preserve">o zmianie ustawy </w:t>
      </w:r>
      <w:r w:rsidR="00D42E60">
        <w:t xml:space="preserve">– </w:t>
      </w:r>
      <w:r w:rsidRPr="004E1EC7">
        <w:t>Przepisy wprowadzające ustawę o Krajowej Administracji Skarbowej</w:t>
      </w:r>
      <w:r w:rsidR="00844402">
        <w:t xml:space="preserve"> i </w:t>
      </w:r>
      <w:r>
        <w:t xml:space="preserve">ustawy o </w:t>
      </w:r>
      <w:r w:rsidRPr="004E1EC7">
        <w:t>Krajowej Administracji Skarbowej</w:t>
      </w:r>
      <w:r w:rsidR="00A1409B">
        <w:t xml:space="preserve"> </w:t>
      </w:r>
    </w:p>
    <w:p w:rsidR="005A5A2B" w:rsidRPr="00663489" w:rsidRDefault="00BF67AB" w:rsidP="007F093D">
      <w:pPr>
        <w:pStyle w:val="ARTartustawynprozporzdzenia"/>
        <w:keepNext/>
      </w:pPr>
      <w:r w:rsidRPr="007F093D">
        <w:rPr>
          <w:rStyle w:val="Ppogrubienie"/>
        </w:rPr>
        <w:t>Art.</w:t>
      </w:r>
      <w:r w:rsidR="00BB753F" w:rsidRPr="007F093D">
        <w:rPr>
          <w:rStyle w:val="Ppogrubienie"/>
        </w:rPr>
        <w:t> </w:t>
      </w:r>
      <w:r w:rsidR="00844402" w:rsidRPr="007F093D">
        <w:rPr>
          <w:rStyle w:val="Ppogrubienie"/>
        </w:rPr>
        <w:t>1.</w:t>
      </w:r>
      <w:r w:rsidRPr="00663489">
        <w:t xml:space="preserve"> </w:t>
      </w:r>
      <w:r w:rsidR="005A5A2B" w:rsidRPr="00663489">
        <w:t>W ustawie z dnia 16 listopada 2016 r. – Przepisy wprowadzające ustawę o</w:t>
      </w:r>
      <w:r w:rsidR="00BB753F">
        <w:t> </w:t>
      </w:r>
      <w:r w:rsidR="005A5A2B" w:rsidRPr="00663489">
        <w:t>Krajowej Administracji Skarbowej (Dz. U. poz. 1948</w:t>
      </w:r>
      <w:r w:rsidR="008F785D" w:rsidRPr="00663489">
        <w:t xml:space="preserve"> i 2255</w:t>
      </w:r>
      <w:r w:rsidR="005A5A2B" w:rsidRPr="00663489">
        <w:t>) wprowadza się następujące zmiany:</w:t>
      </w:r>
    </w:p>
    <w:p w:rsidR="00B37CF7" w:rsidRPr="00663489" w:rsidRDefault="00D059F6" w:rsidP="007F093D">
      <w:pPr>
        <w:pStyle w:val="PKTpunkt"/>
        <w:keepNext/>
      </w:pPr>
      <w:r w:rsidRPr="00663489">
        <w:t>1)</w:t>
      </w:r>
      <w:r w:rsidRPr="00663489">
        <w:tab/>
      </w:r>
      <w:r w:rsidR="008F15DA">
        <w:t xml:space="preserve">w art. 1 </w:t>
      </w:r>
      <w:r w:rsidR="00B37CF7" w:rsidRPr="00663489">
        <w:t>po pkt 1 dodaje się pkt 1a w brzmieniu:</w:t>
      </w:r>
    </w:p>
    <w:p w:rsidR="00B37CF7" w:rsidRDefault="00A73EBF" w:rsidP="001A6E64">
      <w:pPr>
        <w:pStyle w:val="ZPKTzmpktartykuempunktem"/>
      </w:pPr>
      <w:r>
        <w:t>„</w:t>
      </w:r>
      <w:r w:rsidR="00BB753F">
        <w:t>1a)</w:t>
      </w:r>
      <w:r w:rsidR="00BB753F">
        <w:tab/>
      </w:r>
      <w:r w:rsidR="00B37CF7" w:rsidRPr="00663489">
        <w:t>art. 19</w:t>
      </w:r>
      <w:r w:rsidR="0033281F">
        <w:sym w:font="Symbol" w:char="F02D"/>
      </w:r>
      <w:r w:rsidR="00D8225E" w:rsidRPr="00663489">
        <w:t>21</w:t>
      </w:r>
      <w:r w:rsidR="00B37CF7" w:rsidRPr="00663489">
        <w:t>, art. 23, art. 24, art. 26, art. 32, art. 34 oraz art. 42 ust. 2</w:t>
      </w:r>
      <w:r w:rsidR="0022626B">
        <w:sym w:font="Symbol" w:char="F02D"/>
      </w:r>
      <w:r w:rsidR="00D8225E" w:rsidRPr="00663489">
        <w:t>5</w:t>
      </w:r>
      <w:r w:rsidR="00B37CF7" w:rsidRPr="00663489">
        <w:t xml:space="preserve">, które wchodzą w życie z </w:t>
      </w:r>
      <w:r w:rsidR="00E66A50">
        <w:t xml:space="preserve">dniem </w:t>
      </w:r>
      <w:r w:rsidR="00AC2DBE">
        <w:t>ogłoszenia ustawy z dnia …</w:t>
      </w:r>
      <w:r w:rsidR="00E66A50">
        <w:t xml:space="preserve"> </w:t>
      </w:r>
      <w:r w:rsidR="00AC2DBE">
        <w:t>o zmianie ustawy –</w:t>
      </w:r>
      <w:r w:rsidR="00E66A50">
        <w:t xml:space="preserve"> </w:t>
      </w:r>
      <w:r w:rsidR="00AC2DBE">
        <w:t xml:space="preserve">Przepisy wprowadzające </w:t>
      </w:r>
      <w:r w:rsidR="00E66A50">
        <w:t>ustawę</w:t>
      </w:r>
      <w:r w:rsidR="00AC2DBE">
        <w:t xml:space="preserve"> o Krajowej Administracji Skarbowe</w:t>
      </w:r>
      <w:r w:rsidR="00906AF5">
        <w:t>j i ustawy o </w:t>
      </w:r>
      <w:r w:rsidR="00AC2DBE">
        <w:t xml:space="preserve">Krajowej </w:t>
      </w:r>
      <w:r w:rsidR="00E66A50">
        <w:t>Administracji</w:t>
      </w:r>
      <w:r w:rsidR="00AC2DBE">
        <w:t xml:space="preserve"> Skarbowej (Dz. U. poz. …</w:t>
      </w:r>
      <w:r w:rsidR="00E66A50">
        <w:t>)</w:t>
      </w:r>
      <w:r w:rsidR="00983E71" w:rsidRPr="00C707F8">
        <w:t>;</w:t>
      </w:r>
      <w:r>
        <w:t>”</w:t>
      </w:r>
      <w:r w:rsidR="008F33BD" w:rsidRPr="00C707F8">
        <w:t>;</w:t>
      </w:r>
    </w:p>
    <w:p w:rsidR="005A5A2B" w:rsidRPr="00663489" w:rsidRDefault="00BB753F" w:rsidP="007F093D">
      <w:pPr>
        <w:pStyle w:val="PKTpunkt"/>
        <w:keepNext/>
      </w:pPr>
      <w:r>
        <w:t>2)</w:t>
      </w:r>
      <w:r>
        <w:tab/>
      </w:r>
      <w:r w:rsidR="005A5A2B" w:rsidRPr="00663489">
        <w:t>w art. 32:</w:t>
      </w:r>
    </w:p>
    <w:p w:rsidR="005A5A2B" w:rsidRPr="005A5A2B" w:rsidRDefault="005A5A2B" w:rsidP="007F093D">
      <w:pPr>
        <w:pStyle w:val="LITlitera"/>
        <w:keepNext/>
      </w:pPr>
      <w:r w:rsidRPr="00225927">
        <w:t>a)</w:t>
      </w:r>
      <w:r w:rsidR="00D059F6">
        <w:tab/>
      </w:r>
      <w:r w:rsidRPr="005A5A2B">
        <w:t>pkt 15 otrzymuje brzmienie:</w:t>
      </w:r>
    </w:p>
    <w:p w:rsidR="005A5A2B" w:rsidRPr="005A5A2B" w:rsidRDefault="00A73EBF" w:rsidP="007F093D">
      <w:pPr>
        <w:pStyle w:val="ZLITPKTzmpktliter"/>
        <w:keepNext/>
      </w:pPr>
      <w:r>
        <w:t>„</w:t>
      </w:r>
      <w:r w:rsidR="00BB753F">
        <w:t>15)</w:t>
      </w:r>
      <w:r w:rsidR="00BB753F">
        <w:tab/>
      </w:r>
      <w:r w:rsidR="005A5A2B" w:rsidRPr="005A5A2B">
        <w:t xml:space="preserve">w art. 80c </w:t>
      </w:r>
      <w:r w:rsidR="003E0F53">
        <w:t xml:space="preserve">w </w:t>
      </w:r>
      <w:r w:rsidR="005A5A2B" w:rsidRPr="005A5A2B">
        <w:t>ust. 1 pkt 8 otrzymuje brzmienie:</w:t>
      </w:r>
    </w:p>
    <w:p w:rsidR="005A5A2B" w:rsidRPr="005A5A2B" w:rsidRDefault="00A73EBF" w:rsidP="00BB753F">
      <w:pPr>
        <w:pStyle w:val="ZZPKTzmianazmpkt"/>
      </w:pPr>
      <w:r>
        <w:t>„</w:t>
      </w:r>
      <w:r w:rsidR="00BB753F">
        <w:t>8)</w:t>
      </w:r>
      <w:r w:rsidR="00BB753F">
        <w:tab/>
      </w:r>
      <w:r w:rsidR="005A5A2B" w:rsidRPr="005A5A2B">
        <w:t>organom Krajowej Administracji Skarbowej</w:t>
      </w:r>
      <w:r w:rsidR="00582244">
        <w:t>;</w:t>
      </w:r>
      <w:r>
        <w:t>”</w:t>
      </w:r>
      <w:r w:rsidR="002E2F6C">
        <w:t>,</w:t>
      </w:r>
      <w:r w:rsidR="00857E90" w:rsidRPr="00857E90">
        <w:t xml:space="preserve"> </w:t>
      </w:r>
    </w:p>
    <w:p w:rsidR="005A5A2B" w:rsidRPr="005A5A2B" w:rsidRDefault="00D059F6" w:rsidP="007F093D">
      <w:pPr>
        <w:pStyle w:val="LITlitera"/>
        <w:keepNext/>
      </w:pPr>
      <w:r>
        <w:t>b)</w:t>
      </w:r>
      <w:r>
        <w:tab/>
      </w:r>
      <w:r w:rsidR="005A5A2B" w:rsidRPr="005A5A2B">
        <w:t>pkt 17 otrzymuje brzmienie:</w:t>
      </w:r>
    </w:p>
    <w:p w:rsidR="005A5A2B" w:rsidRPr="005A5A2B" w:rsidRDefault="00A73EBF" w:rsidP="00BB753F">
      <w:pPr>
        <w:pStyle w:val="ZLITPKTzmpktliter"/>
      </w:pPr>
      <w:r>
        <w:t>„</w:t>
      </w:r>
      <w:r w:rsidR="00BB753F">
        <w:t>17)</w:t>
      </w:r>
      <w:r w:rsidR="00BB753F">
        <w:tab/>
      </w:r>
      <w:r w:rsidR="005A5A2B" w:rsidRPr="005A5A2B">
        <w:t>w art. 100c w ust. 1 pkt 10 otrzymuje brzmienie:</w:t>
      </w:r>
    </w:p>
    <w:p w:rsidR="005A5A2B" w:rsidRDefault="00A73EBF" w:rsidP="00BB753F">
      <w:pPr>
        <w:pStyle w:val="ZLITPKTzmpktliter"/>
      </w:pPr>
      <w:r>
        <w:t>„</w:t>
      </w:r>
      <w:r w:rsidR="00BB753F">
        <w:t>10)</w:t>
      </w:r>
      <w:r w:rsidR="00BB753F">
        <w:tab/>
      </w:r>
      <w:r w:rsidR="005A5A2B" w:rsidRPr="005A5A2B">
        <w:t>organom Krajowej Administracji Skarbowej</w:t>
      </w:r>
      <w:r w:rsidR="00582244">
        <w:t>;</w:t>
      </w:r>
      <w:r>
        <w:t>”</w:t>
      </w:r>
      <w:r w:rsidR="00582244">
        <w:t>;</w:t>
      </w:r>
    </w:p>
    <w:p w:rsidR="00FD6030" w:rsidRDefault="00B37CF7" w:rsidP="007F093D">
      <w:pPr>
        <w:pStyle w:val="PKTpunkt"/>
        <w:keepNext/>
      </w:pPr>
      <w:r w:rsidRPr="00663489">
        <w:t>3</w:t>
      </w:r>
      <w:r w:rsidR="006E10AE" w:rsidRPr="00663489">
        <w:t>)</w:t>
      </w:r>
      <w:r w:rsidR="006E10AE">
        <w:tab/>
      </w:r>
      <w:r w:rsidR="00FD6030">
        <w:t xml:space="preserve">w art. 48 pkt 14 </w:t>
      </w:r>
      <w:r w:rsidR="008F33BD">
        <w:t>otrzymuje</w:t>
      </w:r>
      <w:r w:rsidR="00BB753F">
        <w:t xml:space="preserve"> </w:t>
      </w:r>
      <w:r w:rsidR="00FD6030">
        <w:t>brzmieni</w:t>
      </w:r>
      <w:r w:rsidR="008F33BD">
        <w:t>e</w:t>
      </w:r>
      <w:r w:rsidR="00FD6030">
        <w:t>:</w:t>
      </w:r>
    </w:p>
    <w:p w:rsidR="00702404" w:rsidRPr="001A6E64" w:rsidRDefault="00A73EBF" w:rsidP="007F093D">
      <w:pPr>
        <w:pStyle w:val="ZPKTzmpktartykuempunktem"/>
        <w:keepNext/>
      </w:pPr>
      <w:r>
        <w:t>„</w:t>
      </w:r>
      <w:r w:rsidR="00BB753F">
        <w:t>14)</w:t>
      </w:r>
      <w:r w:rsidR="00BB753F">
        <w:tab/>
      </w:r>
      <w:r w:rsidR="00702404" w:rsidRPr="001A6E64">
        <w:t>art. 179 otrzymuje brzmienie:</w:t>
      </w:r>
    </w:p>
    <w:p w:rsidR="008F33BD" w:rsidRPr="001A6E64" w:rsidRDefault="00A73EBF" w:rsidP="00BB753F">
      <w:pPr>
        <w:pStyle w:val="ZZARTzmianazmart"/>
      </w:pPr>
      <w:r>
        <w:t>„</w:t>
      </w:r>
      <w:r w:rsidR="00702404" w:rsidRPr="001A6E64">
        <w:t xml:space="preserve">Art. 179. </w:t>
      </w:r>
      <w:r w:rsidR="008F33BD" w:rsidRPr="001A6E64">
        <w:t>§</w:t>
      </w:r>
      <w:r w:rsidR="00BB753F">
        <w:t xml:space="preserve"> </w:t>
      </w:r>
      <w:r w:rsidR="008F33BD" w:rsidRPr="001A6E64">
        <w:t>1.</w:t>
      </w:r>
      <w:r w:rsidR="00BB753F">
        <w:t xml:space="preserve"> </w:t>
      </w:r>
      <w:r w:rsidR="008F33BD" w:rsidRPr="001A6E64">
        <w:t>Organem wykonującym zabezpieczenie majątkowe jest naczelnik urzędu skarbowego, chyba że kodeks stanowi inaczej.</w:t>
      </w:r>
    </w:p>
    <w:p w:rsidR="008F33BD" w:rsidRPr="001A6E64" w:rsidRDefault="008F33BD" w:rsidP="00BB753F">
      <w:pPr>
        <w:pStyle w:val="ZZUSTzmianazmust"/>
      </w:pPr>
      <w:r w:rsidRPr="001A6E64">
        <w:t>§</w:t>
      </w:r>
      <w:r w:rsidR="00BB753F">
        <w:t xml:space="preserve"> </w:t>
      </w:r>
      <w:r w:rsidRPr="001A6E64">
        <w:t>2.</w:t>
      </w:r>
      <w:r w:rsidR="00BB753F">
        <w:t xml:space="preserve"> </w:t>
      </w:r>
      <w:r w:rsidRPr="001A6E64">
        <w:t>Zabezpieczenia majątkowego na towarach podlegających kontroli wykonywanej przez naczelnika urzędu celno-skarbowego, będących w jego dyspozycji oraz na wartościach dewizowych lub krajowych środkach płatniczych podlegających kontroli dewizowej wykonywanej przez naczelnika urzędu celno-skarbowego, w sprawach o</w:t>
      </w:r>
      <w:r w:rsidR="00BB753F">
        <w:t> </w:t>
      </w:r>
      <w:r w:rsidRPr="001A6E64">
        <w:t>przestępstwa skarbowe i wykroczenia skarbowe prowadzonych przez naczelnika urzędu celno-skarbowego, dokonuje ten organ.</w:t>
      </w:r>
    </w:p>
    <w:p w:rsidR="008F33BD" w:rsidRPr="001A6E64" w:rsidRDefault="008F33BD" w:rsidP="00BB753F">
      <w:pPr>
        <w:pStyle w:val="ZZUSTzmianazmust"/>
      </w:pPr>
      <w:r w:rsidRPr="001A6E64">
        <w:lastRenderedPageBreak/>
        <w:t>§</w:t>
      </w:r>
      <w:r w:rsidR="00BB753F">
        <w:t xml:space="preserve"> </w:t>
      </w:r>
      <w:r w:rsidRPr="001A6E64">
        <w:t>3.</w:t>
      </w:r>
      <w:r w:rsidR="00BB753F">
        <w:t xml:space="preserve"> </w:t>
      </w:r>
      <w:r w:rsidRPr="001A6E64">
        <w:t>Zabezpieczenia majątkowego może dokonywać także Szef Krajowej Administracji Skarbowej.</w:t>
      </w:r>
    </w:p>
    <w:p w:rsidR="008F33BD" w:rsidRPr="001A6E64" w:rsidRDefault="008F33BD" w:rsidP="008579B2">
      <w:pPr>
        <w:pStyle w:val="ZZUSTzmianazmust"/>
      </w:pPr>
      <w:r w:rsidRPr="001A6E64">
        <w:t>§</w:t>
      </w:r>
      <w:r w:rsidR="00BB753F">
        <w:t xml:space="preserve"> </w:t>
      </w:r>
      <w:r w:rsidRPr="001A6E64">
        <w:t>4.</w:t>
      </w:r>
      <w:r w:rsidR="00BB753F">
        <w:t xml:space="preserve"> </w:t>
      </w:r>
      <w:r w:rsidRPr="001A6E64">
        <w:t xml:space="preserve">W razie orzeczenia środka karnego przepadku korzyści majątkowej lub ściągnięcia jej równowartości pieniężnej organ egzekucyjny określony w </w:t>
      </w:r>
      <w:bookmarkStart w:id="1" w:name="#hiperlinkText.rpc?hiperlink=type=tresc:"/>
      <w:r w:rsidRPr="001A6E64">
        <w:t>art. 27</w:t>
      </w:r>
      <w:bookmarkEnd w:id="1"/>
      <w:r w:rsidRPr="001A6E64">
        <w:t xml:space="preserve"> Kodeksu karnego wykonawczego prowadzi także egzekucję orzeczonej równocześnie kary grzywny, środka karnego przepadku przedmiotów lub ściągnięcia ich równowartości pieniężnej, jeżeli ich zabezpieczenia dokonał uprzednio naczelnik urzędu skarbowego, naczelnik urzędu celno-skarbowego lub Szef Krajowej Administracji Skarbowej.</w:t>
      </w:r>
    </w:p>
    <w:p w:rsidR="00FD6030" w:rsidRPr="001A6E64" w:rsidRDefault="00FD6030" w:rsidP="008579B2">
      <w:pPr>
        <w:pStyle w:val="ZZUSTzmianazmust"/>
      </w:pPr>
      <w:r w:rsidRPr="001A6E64">
        <w:t>§ 5. Jeżeli orzeczenie o przepadku przedmiotów dotyczy towarów o</w:t>
      </w:r>
      <w:r w:rsidR="008579B2">
        <w:t> </w:t>
      </w:r>
      <w:r w:rsidRPr="001A6E64">
        <w:t>nieunijnym statusie celnym, organem postępowania wykonawczego właściwym do wykonania orzeczenia o przepadku przedmiotów w tym zakresie jest naczelnik urzędu celno-skarbowego. Wykonanie orzeczenia następuje w trybie i na zasadach określonych w przepisach o</w:t>
      </w:r>
      <w:r w:rsidR="008579B2">
        <w:t> </w:t>
      </w:r>
      <w:r w:rsidRPr="001A6E64">
        <w:t>postępowaniu egzekucyjnym w administracji, z uwzględnieniem przepisów prawa celnego.</w:t>
      </w:r>
      <w:r w:rsidR="00A73EBF">
        <w:t>”</w:t>
      </w:r>
      <w:r w:rsidRPr="001A6E64">
        <w:t>;</w:t>
      </w:r>
    </w:p>
    <w:p w:rsidR="00985AF5" w:rsidRDefault="00663489" w:rsidP="007F093D">
      <w:pPr>
        <w:pStyle w:val="PKTpunkt"/>
        <w:keepNext/>
      </w:pPr>
      <w:r w:rsidRPr="00663489">
        <w:t>4</w:t>
      </w:r>
      <w:r w:rsidR="00D059F6" w:rsidRPr="00663489">
        <w:t>)</w:t>
      </w:r>
      <w:r w:rsidR="00D059F6">
        <w:tab/>
      </w:r>
      <w:r w:rsidR="00234B18">
        <w:t>w art. 83:</w:t>
      </w:r>
    </w:p>
    <w:p w:rsidR="00462F48" w:rsidRPr="00462F48" w:rsidRDefault="00D059F6" w:rsidP="007F093D">
      <w:pPr>
        <w:pStyle w:val="LITlitera"/>
        <w:keepNext/>
      </w:pPr>
      <w:r>
        <w:t>a)</w:t>
      </w:r>
      <w:r>
        <w:tab/>
      </w:r>
      <w:r w:rsidR="00462F48" w:rsidRPr="00462F48">
        <w:t>pkt 2 otrzymuje brzmienie:</w:t>
      </w:r>
    </w:p>
    <w:p w:rsidR="00462F48" w:rsidRPr="00CC34F9" w:rsidRDefault="00A73EBF" w:rsidP="007F093D">
      <w:pPr>
        <w:pStyle w:val="ZLITPKTzmpktliter"/>
        <w:keepNext/>
      </w:pPr>
      <w:r>
        <w:t>„</w:t>
      </w:r>
      <w:r w:rsidR="008579B2">
        <w:t>2)</w:t>
      </w:r>
      <w:r w:rsidR="008579B2">
        <w:tab/>
      </w:r>
      <w:r w:rsidR="00462F48" w:rsidRPr="00CC34F9">
        <w:t>w art. 14 ust. 9f otrzymuje brzmienie:</w:t>
      </w:r>
    </w:p>
    <w:p w:rsidR="00462F48" w:rsidRPr="00CC34F9" w:rsidRDefault="00A73EBF" w:rsidP="000C3708">
      <w:pPr>
        <w:pStyle w:val="ZZUSTzmianazmust"/>
      </w:pPr>
      <w:r>
        <w:t>„</w:t>
      </w:r>
      <w:r w:rsidR="008579B2">
        <w:t>9f.</w:t>
      </w:r>
      <w:r w:rsidR="000C3708">
        <w:t xml:space="preserve"> </w:t>
      </w:r>
      <w:r w:rsidR="00462F48" w:rsidRPr="00CC34F9">
        <w:t>Jeżeli zasadność zwrotu wymaga dodatkowego zweryfikowania, złożenie do depozytu kwoty zwrotu różnicy podatku następuje po zakończeniu weryfikacji rozliczenia podatnika dokonywanej w</w:t>
      </w:r>
      <w:r w:rsidR="008579B2">
        <w:t> </w:t>
      </w:r>
      <w:r w:rsidR="00462F48" w:rsidRPr="00CC34F9">
        <w:t>ramach czynności sprawdzających, kontroli podatkowej</w:t>
      </w:r>
      <w:r w:rsidR="00997B65">
        <w:t>,</w:t>
      </w:r>
      <w:r w:rsidR="00462F48" w:rsidRPr="00CC34F9">
        <w:t xml:space="preserve"> </w:t>
      </w:r>
      <w:r w:rsidR="00997B65" w:rsidRPr="00997B65">
        <w:t xml:space="preserve">kontroli celno-skarbowej </w:t>
      </w:r>
      <w:r w:rsidR="00462F48" w:rsidRPr="00CC34F9">
        <w:t>lub postępowania podatkowego.</w:t>
      </w:r>
      <w:r>
        <w:t>”</w:t>
      </w:r>
      <w:r w:rsidR="00582244" w:rsidRPr="00CC34F9">
        <w:t>,</w:t>
      </w:r>
    </w:p>
    <w:p w:rsidR="00582244" w:rsidRPr="00582244" w:rsidRDefault="00D059F6" w:rsidP="007F093D">
      <w:pPr>
        <w:pStyle w:val="LITlitera"/>
        <w:keepNext/>
      </w:pPr>
      <w:r>
        <w:t>b)</w:t>
      </w:r>
      <w:r>
        <w:tab/>
      </w:r>
      <w:r w:rsidR="00582244" w:rsidRPr="00582244">
        <w:t>pkt 4 otrzymuje brzmienie:</w:t>
      </w:r>
    </w:p>
    <w:p w:rsidR="00582244" w:rsidRDefault="00A73EBF" w:rsidP="00225927">
      <w:pPr>
        <w:pStyle w:val="ZLITPKTzmpktliter"/>
      </w:pPr>
      <w:r>
        <w:t>„</w:t>
      </w:r>
      <w:r w:rsidR="008579B2">
        <w:t>4)</w:t>
      </w:r>
      <w:r w:rsidR="008579B2">
        <w:tab/>
      </w:r>
      <w:r w:rsidR="00582244" w:rsidRPr="00582244">
        <w:t xml:space="preserve">użyte w art. 33 w ust. 6 i w art. 37 w ust. 1a wyrazy </w:t>
      </w:r>
      <w:r>
        <w:t>„</w:t>
      </w:r>
      <w:r w:rsidR="00582244" w:rsidRPr="00582244">
        <w:t>naczelnik urzędu celnego</w:t>
      </w:r>
      <w:r>
        <w:t>”</w:t>
      </w:r>
      <w:r w:rsidR="00582244" w:rsidRPr="00582244">
        <w:t xml:space="preserve"> zastępuje się wyrazami </w:t>
      </w:r>
      <w:r>
        <w:t>„</w:t>
      </w:r>
      <w:r w:rsidR="00582244" w:rsidRPr="00582244">
        <w:t>naczelnik urzędu skarbowego</w:t>
      </w:r>
      <w:r w:rsidR="00997B65">
        <w:t xml:space="preserve"> </w:t>
      </w:r>
      <w:r w:rsidR="00582244" w:rsidRPr="00582244">
        <w:t>właściwy do poboru kwoty należności celnych przywozowyc</w:t>
      </w:r>
      <w:r w:rsidR="00582244">
        <w:t>h wynikających z długu celnego</w:t>
      </w:r>
      <w:r>
        <w:t>”</w:t>
      </w:r>
      <w:r w:rsidR="00582244">
        <w:t>,</w:t>
      </w:r>
    </w:p>
    <w:p w:rsidR="00D059F6" w:rsidRPr="00582244" w:rsidRDefault="00D059F6" w:rsidP="007F093D">
      <w:pPr>
        <w:pStyle w:val="LITlitera"/>
        <w:keepNext/>
      </w:pPr>
      <w:r>
        <w:t>c)</w:t>
      </w:r>
      <w:r>
        <w:tab/>
      </w:r>
      <w:r w:rsidR="00582244" w:rsidRPr="00582244">
        <w:t>pkt 6 otrzymuje brzmienie:</w:t>
      </w:r>
    </w:p>
    <w:p w:rsidR="00D059F6" w:rsidRPr="00D059F6" w:rsidRDefault="00A73EBF" w:rsidP="00225927">
      <w:pPr>
        <w:pStyle w:val="ZLITPKTzmpktliter"/>
      </w:pPr>
      <w:r>
        <w:t>„</w:t>
      </w:r>
      <w:r w:rsidR="008579B2">
        <w:t>6)</w:t>
      </w:r>
      <w:r w:rsidR="008579B2">
        <w:tab/>
      </w:r>
      <w:r w:rsidR="00D059F6" w:rsidRPr="00D059F6">
        <w:t xml:space="preserve">użyte w art. 33a w ust. 7 i 9, w różnym przypadku, wyrazy </w:t>
      </w:r>
      <w:r>
        <w:t>„</w:t>
      </w:r>
      <w:r w:rsidR="00D059F6" w:rsidRPr="00D059F6">
        <w:t>organ celny</w:t>
      </w:r>
      <w:r>
        <w:t>”</w:t>
      </w:r>
      <w:r w:rsidR="00D059F6" w:rsidRPr="00D059F6">
        <w:t xml:space="preserve"> zastępuje się użytymi</w:t>
      </w:r>
      <w:r w:rsidR="00997B65">
        <w:t>,</w:t>
      </w:r>
      <w:r w:rsidR="00D059F6" w:rsidRPr="00D059F6">
        <w:t xml:space="preserve"> w odpowiednim przypadku</w:t>
      </w:r>
      <w:r w:rsidR="00997B65">
        <w:t>,</w:t>
      </w:r>
      <w:r w:rsidR="00D059F6" w:rsidRPr="00D059F6">
        <w:t xml:space="preserve"> wyrazami </w:t>
      </w:r>
      <w:r>
        <w:t>„</w:t>
      </w:r>
      <w:r w:rsidR="00D059F6" w:rsidRPr="00D059F6">
        <w:t xml:space="preserve">naczelnik </w:t>
      </w:r>
      <w:r w:rsidR="00D059F6" w:rsidRPr="00D059F6">
        <w:lastRenderedPageBreak/>
        <w:t xml:space="preserve">urzędu skarbowego właściwy do poboru kwoty należności celnych przywozowych wynikających </w:t>
      </w:r>
      <w:r w:rsidR="00D059F6">
        <w:t>z długu celnego</w:t>
      </w:r>
      <w:r>
        <w:t>”</w:t>
      </w:r>
      <w:r w:rsidR="00D059F6">
        <w:t>,</w:t>
      </w:r>
    </w:p>
    <w:p w:rsidR="00D059F6" w:rsidRPr="00D059F6" w:rsidRDefault="00D059F6" w:rsidP="007F093D">
      <w:pPr>
        <w:pStyle w:val="LITlitera"/>
        <w:keepNext/>
      </w:pPr>
      <w:r>
        <w:t>d)</w:t>
      </w:r>
      <w:r>
        <w:tab/>
      </w:r>
      <w:r w:rsidR="00F75A08">
        <w:t xml:space="preserve">w </w:t>
      </w:r>
      <w:r w:rsidRPr="00D059F6">
        <w:t>pkt 9 lit. a otrzymuje brzmienie:</w:t>
      </w:r>
    </w:p>
    <w:p w:rsidR="00D059F6" w:rsidRPr="00225927" w:rsidRDefault="00A73EBF" w:rsidP="007F093D">
      <w:pPr>
        <w:pStyle w:val="ZLITLITzmlitliter"/>
        <w:keepNext/>
      </w:pPr>
      <w:r>
        <w:t>„</w:t>
      </w:r>
      <w:r w:rsidR="008579B2">
        <w:t>a)</w:t>
      </w:r>
      <w:r w:rsidR="008579B2">
        <w:tab/>
      </w:r>
      <w:r w:rsidR="00D059F6" w:rsidRPr="00225927">
        <w:t>ust. 1 otrzymuje brzmienie:</w:t>
      </w:r>
    </w:p>
    <w:p w:rsidR="00D059F6" w:rsidRPr="00CC34F9" w:rsidRDefault="00A73EBF" w:rsidP="007F093D">
      <w:pPr>
        <w:pStyle w:val="ZZUSTzmianazmust"/>
        <w:keepNext/>
      </w:pPr>
      <w:r>
        <w:t>„</w:t>
      </w:r>
      <w:r w:rsidR="00D059F6" w:rsidRPr="00225927">
        <w:t>1. Podatnik jest obowiązany zapłacić różnicę między podatkiem wynikającym z decyzji</w:t>
      </w:r>
      <w:r w:rsidR="00D059F6" w:rsidRPr="00CC34F9">
        <w:t xml:space="preserve"> naczelnika urzędu celno-skarbowego, o którym mowa w art. 33 ust. 2 i 3 oraz w art. 34, a podatkiem:</w:t>
      </w:r>
    </w:p>
    <w:p w:rsidR="00D059F6" w:rsidRPr="00CC34F9" w:rsidRDefault="008579B2" w:rsidP="008579B2">
      <w:pPr>
        <w:pStyle w:val="ZZPKTzmianazmpkt"/>
      </w:pPr>
      <w:r>
        <w:t>1)</w:t>
      </w:r>
      <w:r>
        <w:tab/>
      </w:r>
      <w:r w:rsidR="00D059F6" w:rsidRPr="00CC34F9">
        <w:t>pobranym przez naczelnika urzędu skarbowego właściwego do poboru kwoty należności celn</w:t>
      </w:r>
      <w:r>
        <w:t>ych przywozowych wynikających z </w:t>
      </w:r>
      <w:r w:rsidR="00D059F6" w:rsidRPr="00CC34F9">
        <w:t>długu celnego,</w:t>
      </w:r>
    </w:p>
    <w:p w:rsidR="00D059F6" w:rsidRPr="00CC34F9" w:rsidRDefault="008579B2" w:rsidP="007F093D">
      <w:pPr>
        <w:pStyle w:val="ZZPKTzmianazmpkt"/>
        <w:keepNext/>
      </w:pPr>
      <w:r>
        <w:t>2)</w:t>
      </w:r>
      <w:r>
        <w:tab/>
      </w:r>
      <w:r w:rsidR="00D059F6" w:rsidRPr="00CC34F9">
        <w:t>należnym z tytułu importu towarów wykazanym przez podatnika w:</w:t>
      </w:r>
    </w:p>
    <w:p w:rsidR="00D059F6" w:rsidRPr="00CC34F9" w:rsidRDefault="008579B2" w:rsidP="00970034">
      <w:pPr>
        <w:pStyle w:val="ZZPKTzmianazmpkt"/>
      </w:pPr>
      <w:r>
        <w:t>a)</w:t>
      </w:r>
      <w:r>
        <w:tab/>
      </w:r>
      <w:r w:rsidR="00D059F6" w:rsidRPr="00CC34F9">
        <w:t>zgłoszeniu celnym i rozliczonym w d</w:t>
      </w:r>
      <w:r w:rsidR="00970034">
        <w:t>eklaracji podatkowej, zgodnie z </w:t>
      </w:r>
      <w:r w:rsidR="00D059F6" w:rsidRPr="00CC34F9">
        <w:t>art. 33a, lub</w:t>
      </w:r>
    </w:p>
    <w:p w:rsidR="00D059F6" w:rsidRPr="00CC34F9" w:rsidRDefault="008579B2" w:rsidP="00970034">
      <w:pPr>
        <w:pStyle w:val="ZZPKTzmianazmpkt"/>
      </w:pPr>
      <w:r>
        <w:t>b)</w:t>
      </w:r>
      <w:r>
        <w:tab/>
      </w:r>
      <w:r w:rsidR="00D059F6" w:rsidRPr="00CC34F9">
        <w:t>deklaracji importowej, zgodnie z art. 33b</w:t>
      </w:r>
    </w:p>
    <w:p w:rsidR="00D059F6" w:rsidRPr="00CC34F9" w:rsidRDefault="008579B2" w:rsidP="000C3708">
      <w:pPr>
        <w:pStyle w:val="ZZCZWSPPKTzmianazmczciwsppkt"/>
      </w:pPr>
      <w:r>
        <w:t xml:space="preserve">– </w:t>
      </w:r>
      <w:r w:rsidR="00D059F6" w:rsidRPr="00CC34F9">
        <w:t>w terminie 10 dni, licząc od dnia doręczenia</w:t>
      </w:r>
      <w:r w:rsidR="00C37311">
        <w:t xml:space="preserve"> tych decyzji.</w:t>
      </w:r>
      <w:r w:rsidR="00A73EBF">
        <w:t>”</w:t>
      </w:r>
      <w:r w:rsidR="00C37311">
        <w:t>,</w:t>
      </w:r>
    </w:p>
    <w:p w:rsidR="003F100B" w:rsidRPr="003F100B" w:rsidRDefault="00D059F6" w:rsidP="007F093D">
      <w:pPr>
        <w:pStyle w:val="LITlitera"/>
        <w:keepNext/>
      </w:pPr>
      <w:r>
        <w:t>e)</w:t>
      </w:r>
      <w:r>
        <w:tab/>
      </w:r>
      <w:r w:rsidR="003F100B" w:rsidRPr="003F100B">
        <w:t>pkt 11 otrzymuje brzmienie:</w:t>
      </w:r>
    </w:p>
    <w:p w:rsidR="003F100B" w:rsidRPr="003F100B" w:rsidRDefault="00A73EBF" w:rsidP="007F093D">
      <w:pPr>
        <w:pStyle w:val="ZLITPKTzmpktliter"/>
        <w:keepNext/>
      </w:pPr>
      <w:r>
        <w:t>„</w:t>
      </w:r>
      <w:r w:rsidR="008579B2">
        <w:t>11)</w:t>
      </w:r>
      <w:r w:rsidR="008579B2">
        <w:tab/>
      </w:r>
      <w:r w:rsidR="003F100B" w:rsidRPr="003F100B">
        <w:t>w art. 87:</w:t>
      </w:r>
    </w:p>
    <w:p w:rsidR="003F100B" w:rsidRPr="003F100B" w:rsidRDefault="003F100B" w:rsidP="007F093D">
      <w:pPr>
        <w:pStyle w:val="ZLITLITwPKTzmlitwpktliter"/>
        <w:keepNext/>
      </w:pPr>
      <w:r>
        <w:t>a)</w:t>
      </w:r>
      <w:r>
        <w:tab/>
      </w:r>
      <w:r w:rsidRPr="003F100B">
        <w:t xml:space="preserve">w ust. 2 zdanie drugie otrzymuje brzmienie: </w:t>
      </w:r>
    </w:p>
    <w:p w:rsidR="003F100B" w:rsidRPr="003F100B" w:rsidRDefault="00A73EBF" w:rsidP="00C81784">
      <w:pPr>
        <w:pStyle w:val="ZLITCZWSPTIRwPKTzmczciwsptirwpktliter"/>
      </w:pPr>
      <w:r>
        <w:t>„</w:t>
      </w:r>
      <w:r w:rsidR="003F100B" w:rsidRPr="003F100B">
        <w:t>Jeżeli zasadność zwrotu wymaga dodatkowego zweryfikowania, naczelnik urzędu skarbowego może przedłużyć ten termin do czasu zakończenia weryfikacji rozliczenia podatnika dokonywanej w ramach czynności sprawdzających, kontroli podatkowej</w:t>
      </w:r>
      <w:r w:rsidR="004F1C00">
        <w:t>,</w:t>
      </w:r>
      <w:r w:rsidR="003F100B" w:rsidRPr="003F100B">
        <w:t xml:space="preserve"> </w:t>
      </w:r>
      <w:r w:rsidR="004F1C00" w:rsidRPr="004F1C00">
        <w:t>kontroli celno</w:t>
      </w:r>
      <w:r w:rsidR="009844EC">
        <w:t>-</w:t>
      </w:r>
      <w:r w:rsidR="009844EC">
        <w:br/>
      </w:r>
      <w:r w:rsidR="004F1C00" w:rsidRPr="004F1C00">
        <w:t xml:space="preserve">-skarbowej </w:t>
      </w:r>
      <w:r w:rsidR="003F100B" w:rsidRPr="003F100B">
        <w:t>lub postępowania podatkowego.</w:t>
      </w:r>
      <w:r>
        <w:t>”</w:t>
      </w:r>
      <w:r w:rsidR="00C37311">
        <w:t>,</w:t>
      </w:r>
    </w:p>
    <w:p w:rsidR="003F100B" w:rsidRPr="003F100B" w:rsidRDefault="003F100B" w:rsidP="007F093D">
      <w:pPr>
        <w:pStyle w:val="ZLITLITwPKTzmlitwpktliter"/>
        <w:keepNext/>
      </w:pPr>
      <w:r>
        <w:t>b)</w:t>
      </w:r>
      <w:r>
        <w:tab/>
      </w:r>
      <w:r w:rsidRPr="003F100B">
        <w:t>w ust. 4f pkt 2 otrzymuje brzmienie:</w:t>
      </w:r>
    </w:p>
    <w:p w:rsidR="003F100B" w:rsidRPr="003F100B" w:rsidRDefault="00A73EBF" w:rsidP="008579B2">
      <w:pPr>
        <w:pStyle w:val="ZLITTIRwPKTzmtirwpktliter"/>
      </w:pPr>
      <w:r>
        <w:t>„</w:t>
      </w:r>
      <w:r w:rsidR="008579B2">
        <w:t>2)</w:t>
      </w:r>
      <w:r w:rsidR="008579B2">
        <w:tab/>
      </w:r>
      <w:r w:rsidR="003F100B" w:rsidRPr="003F100B">
        <w:t xml:space="preserve">w przypadku wszczęcia kontroli celno-skarbowej w zakresie rozliczenia, </w:t>
      </w:r>
      <w:r w:rsidR="008579B2">
        <w:t>którego dotyczy zabezpieczenie –</w:t>
      </w:r>
      <w:r w:rsidR="003F100B" w:rsidRPr="003F100B">
        <w:t xml:space="preserve"> do upływu terminu 3</w:t>
      </w:r>
      <w:r w:rsidR="008579B2">
        <w:t> </w:t>
      </w:r>
      <w:r w:rsidR="003F100B" w:rsidRPr="003F100B">
        <w:t>miesięcy od dnia zakończenia tej kontroli,</w:t>
      </w:r>
      <w:r w:rsidR="0058642D">
        <w:t xml:space="preserve"> a</w:t>
      </w:r>
      <w:r w:rsidR="003F100B" w:rsidRPr="003F100B">
        <w:t xml:space="preserve"> jeżeli w tym terminie doszło do przekształcenia kontroli celno-skarbowej w postępowanie podatkowe w zakresie rozliczenia, którego dotyczy zabezpieczenie</w:t>
      </w:r>
      <w:r w:rsidR="0058642D">
        <w:t xml:space="preserve"> </w:t>
      </w:r>
      <w:r w:rsidR="008579B2">
        <w:t>–</w:t>
      </w:r>
      <w:r w:rsidR="0058642D" w:rsidRPr="0058642D">
        <w:t xml:space="preserve"> do zakończenia tego postępowania</w:t>
      </w:r>
      <w:r w:rsidR="003F100B" w:rsidRPr="003F100B">
        <w:t>;</w:t>
      </w:r>
      <w:r>
        <w:t>”</w:t>
      </w:r>
      <w:r w:rsidR="003F100B">
        <w:t>,</w:t>
      </w:r>
    </w:p>
    <w:p w:rsidR="003F100B" w:rsidRPr="003F100B" w:rsidRDefault="003F100B" w:rsidP="00213573">
      <w:pPr>
        <w:pStyle w:val="LITlitera"/>
      </w:pPr>
      <w:r>
        <w:t>f)</w:t>
      </w:r>
      <w:r>
        <w:tab/>
      </w:r>
      <w:r w:rsidRPr="003F100B">
        <w:t>w pkt 12</w:t>
      </w:r>
      <w:r w:rsidR="009C5D5F">
        <w:t xml:space="preserve"> </w:t>
      </w:r>
      <w:r w:rsidRPr="003F100B">
        <w:t xml:space="preserve">skreśla się wyrazy </w:t>
      </w:r>
      <w:r w:rsidR="00A73EBF">
        <w:t>„</w:t>
      </w:r>
      <w:r w:rsidRPr="003F100B">
        <w:t>w art. 89b w ust. 6</w:t>
      </w:r>
      <w:r w:rsidR="00A73EBF">
        <w:t>”</w:t>
      </w:r>
      <w:r w:rsidR="00213573">
        <w:t xml:space="preserve"> i </w:t>
      </w:r>
      <w:r w:rsidR="00A73EBF">
        <w:t>„</w:t>
      </w:r>
      <w:r w:rsidR="00213573" w:rsidRPr="003F100B">
        <w:t>oraz w art. 111 w ust. 2</w:t>
      </w:r>
      <w:r w:rsidR="00A73EBF">
        <w:t>”</w:t>
      </w:r>
      <w:r w:rsidRPr="003F100B">
        <w:t>,</w:t>
      </w:r>
    </w:p>
    <w:p w:rsidR="003F100B" w:rsidRPr="003F100B" w:rsidRDefault="003F100B" w:rsidP="007F093D">
      <w:pPr>
        <w:pStyle w:val="LITlitera"/>
        <w:keepNext/>
      </w:pPr>
      <w:r>
        <w:lastRenderedPageBreak/>
        <w:t>g)</w:t>
      </w:r>
      <w:r>
        <w:tab/>
      </w:r>
      <w:r w:rsidRPr="003F100B">
        <w:t xml:space="preserve">po pkt 12 dodaje się pkt 12a </w:t>
      </w:r>
      <w:r w:rsidR="009C5D5F">
        <w:t xml:space="preserve">i 12b </w:t>
      </w:r>
      <w:r w:rsidRPr="003F100B">
        <w:t>w brzmieniu:</w:t>
      </w:r>
    </w:p>
    <w:p w:rsidR="009C5D5F" w:rsidRDefault="00A73EBF" w:rsidP="008579B2">
      <w:pPr>
        <w:pStyle w:val="ZLITPKTzmpktliter"/>
      </w:pPr>
      <w:r>
        <w:t>„</w:t>
      </w:r>
      <w:r w:rsidR="008579B2">
        <w:t>12a)</w:t>
      </w:r>
      <w:r w:rsidR="008579B2">
        <w:tab/>
      </w:r>
      <w:r w:rsidR="00D37A96" w:rsidRPr="00D37A96">
        <w:t>użyte w art. 96 w ust. 9 w pkt 4,</w:t>
      </w:r>
      <w:r w:rsidR="00D37A96">
        <w:t xml:space="preserve"> w</w:t>
      </w:r>
      <w:r w:rsidR="008579B2">
        <w:t> </w:t>
      </w:r>
      <w:r w:rsidR="00D37A96">
        <w:t>art.</w:t>
      </w:r>
      <w:r w:rsidR="008579B2">
        <w:t> </w:t>
      </w:r>
      <w:r w:rsidR="00D37A96">
        <w:t xml:space="preserve">105b w ust. 1 w pkt 4, w </w:t>
      </w:r>
      <w:r w:rsidR="00D37A96" w:rsidRPr="00D37A96">
        <w:t>ust. 11a</w:t>
      </w:r>
      <w:r w:rsidR="00D37A96">
        <w:t>,</w:t>
      </w:r>
      <w:r w:rsidR="00D37A96" w:rsidRPr="00D37A96">
        <w:t xml:space="preserve"> w</w:t>
      </w:r>
      <w:r w:rsidR="000C3708">
        <w:t> </w:t>
      </w:r>
      <w:r w:rsidR="00D37A96" w:rsidRPr="00D37A96">
        <w:t xml:space="preserve">ust. 14, w art. 105c w ust. 9c oraz w art. 112a w ust. 3 i 4 </w:t>
      </w:r>
      <w:r w:rsidR="00B12FA2">
        <w:t>,</w:t>
      </w:r>
      <w:r w:rsidR="00B12FA2" w:rsidRPr="00B12FA2">
        <w:t xml:space="preserve"> </w:t>
      </w:r>
      <w:r w:rsidR="00B12FA2" w:rsidRPr="00D37A96">
        <w:t>w różnej liczbie i</w:t>
      </w:r>
      <w:r w:rsidR="000C3708">
        <w:t> </w:t>
      </w:r>
      <w:r w:rsidR="00B12FA2" w:rsidRPr="00D37A96">
        <w:t>różnym przypadku</w:t>
      </w:r>
      <w:r w:rsidR="00B12FA2">
        <w:t xml:space="preserve">, </w:t>
      </w:r>
      <w:r w:rsidR="00D37A96" w:rsidRPr="00D37A96">
        <w:t xml:space="preserve">wyrazy </w:t>
      </w:r>
      <w:r>
        <w:t>„</w:t>
      </w:r>
      <w:r w:rsidR="00D37A96" w:rsidRPr="00D37A96">
        <w:t>organ podatkowy lub organ kontroli skarbowej</w:t>
      </w:r>
      <w:r>
        <w:t>”</w:t>
      </w:r>
      <w:r w:rsidR="00D37A96" w:rsidRPr="00D37A96">
        <w:t xml:space="preserve"> zastępuje się użytymi w odpowiedniej liczbie i odpowiednim przypadku wyrazami </w:t>
      </w:r>
      <w:r>
        <w:t>„</w:t>
      </w:r>
      <w:r w:rsidR="00D37A96" w:rsidRPr="00D37A96">
        <w:t>naczelnik urzędu skarbowego, naczelnik urzędu celno</w:t>
      </w:r>
      <w:r w:rsidR="008579B2">
        <w:t>-</w:t>
      </w:r>
      <w:r w:rsidR="008579B2">
        <w:br/>
      </w:r>
      <w:r w:rsidR="00D37A96" w:rsidRPr="00D37A96">
        <w:t>-skarbowego, dyrektor izby administracji skarbowej lub Szef Krajowej Administracji Skarbowej</w:t>
      </w:r>
      <w:r w:rsidR="00B12FA2">
        <w:t>”</w:t>
      </w:r>
      <w:r w:rsidR="009C5D5F">
        <w:t>;</w:t>
      </w:r>
    </w:p>
    <w:p w:rsidR="00D37A96" w:rsidRDefault="008579B2" w:rsidP="008579B2">
      <w:pPr>
        <w:pStyle w:val="ZLITPKTzmpktliter"/>
      </w:pPr>
      <w:r>
        <w:t>12b)</w:t>
      </w:r>
      <w:r>
        <w:tab/>
      </w:r>
      <w:r w:rsidR="009C5D5F">
        <w:t xml:space="preserve">w art. 111 w ust. 2 w zdaniu pierwszym wyrazy </w:t>
      </w:r>
      <w:r w:rsidR="00A73EBF">
        <w:t>„</w:t>
      </w:r>
      <w:r w:rsidR="009C5D5F" w:rsidRPr="009C5D5F">
        <w:t>naczelnik urzędu skarbowego lub organ kontroli skarbowej</w:t>
      </w:r>
      <w:r w:rsidR="00A73EBF">
        <w:t>”</w:t>
      </w:r>
      <w:r w:rsidR="009C5D5F">
        <w:t xml:space="preserve"> zastępuje się wyrazami </w:t>
      </w:r>
      <w:r w:rsidR="00A73EBF">
        <w:t>„</w:t>
      </w:r>
      <w:r w:rsidR="009C5D5F" w:rsidRPr="009C5D5F">
        <w:t>naczelnik urzędu skarbowego</w:t>
      </w:r>
      <w:r w:rsidR="009C5D5F">
        <w:t xml:space="preserve"> lub </w:t>
      </w:r>
      <w:r w:rsidR="009C5D5F" w:rsidRPr="009C5D5F">
        <w:t>naczelnik urzędu celno-skarbowego</w:t>
      </w:r>
      <w:r w:rsidR="00D42E60">
        <w:t>”,</w:t>
      </w:r>
    </w:p>
    <w:p w:rsidR="00985AF5" w:rsidRDefault="003F63D5" w:rsidP="007F093D">
      <w:pPr>
        <w:pStyle w:val="LITlitera"/>
        <w:keepNext/>
      </w:pPr>
      <w:r>
        <w:t>h)</w:t>
      </w:r>
      <w:r>
        <w:tab/>
      </w:r>
      <w:r w:rsidRPr="003F63D5">
        <w:t>pkt 15 otrzymuje brzmienie:</w:t>
      </w:r>
    </w:p>
    <w:p w:rsidR="003F63D5" w:rsidRPr="003F63D5" w:rsidRDefault="00A73EBF" w:rsidP="007F093D">
      <w:pPr>
        <w:pStyle w:val="ZLITPKTzmpktliter"/>
        <w:keepNext/>
      </w:pPr>
      <w:r>
        <w:t>„</w:t>
      </w:r>
      <w:r w:rsidR="008579B2">
        <w:t>15)</w:t>
      </w:r>
      <w:r w:rsidR="008579B2">
        <w:tab/>
      </w:r>
      <w:r w:rsidR="003F63D5" w:rsidRPr="003F63D5">
        <w:t>w art. 105b w ust. 8 pkt 2 otrzymuje brzmienie:</w:t>
      </w:r>
    </w:p>
    <w:p w:rsidR="003F63D5" w:rsidRPr="003F63D5" w:rsidRDefault="00A73EBF" w:rsidP="008579B2">
      <w:pPr>
        <w:pStyle w:val="ZZPKTzmianazmpkt"/>
      </w:pPr>
      <w:r>
        <w:t>„</w:t>
      </w:r>
      <w:r w:rsidR="003F63D5" w:rsidRPr="003F63D5">
        <w:t>2)</w:t>
      </w:r>
      <w:r w:rsidR="003F63D5" w:rsidRPr="003F63D5">
        <w:tab/>
        <w:t xml:space="preserve"> wszczęcia kontroli celno-skarbowej w zakresie rozliczenia, którego dotyczy kaucja gwarancyjna </w:t>
      </w:r>
      <w:r w:rsidR="009844EC">
        <w:t>–</w:t>
      </w:r>
      <w:r w:rsidR="003F63D5" w:rsidRPr="003F63D5">
        <w:t xml:space="preserve"> do upływu terminu 3 miesięcy od dnia zakończenia tej kontroli</w:t>
      </w:r>
      <w:r w:rsidR="0058642D">
        <w:t>, a</w:t>
      </w:r>
      <w:r w:rsidR="003F63D5" w:rsidRPr="003F63D5">
        <w:t xml:space="preserve"> jeżeli w tym terminie doszło do przekształcenia kontroli celno-skarbowej w postępowanie podatkowe w zakresie rozliczenia, którego dotyczy kaucja gwarancyjna</w:t>
      </w:r>
      <w:r w:rsidR="008579B2">
        <w:t xml:space="preserve"> –</w:t>
      </w:r>
      <w:r w:rsidR="0058642D">
        <w:t xml:space="preserve"> do zakończenia tego postępowania</w:t>
      </w:r>
      <w:r w:rsidR="003F63D5" w:rsidRPr="003F63D5">
        <w:t>;</w:t>
      </w:r>
      <w:r>
        <w:t>”</w:t>
      </w:r>
      <w:r w:rsidR="003F63D5">
        <w:t>,</w:t>
      </w:r>
    </w:p>
    <w:p w:rsidR="00985AF5" w:rsidRDefault="003F63D5" w:rsidP="003F63D5">
      <w:pPr>
        <w:pStyle w:val="LITlitera"/>
      </w:pPr>
      <w:r>
        <w:t>i)</w:t>
      </w:r>
      <w:r>
        <w:tab/>
      </w:r>
      <w:r w:rsidR="00B12FA2">
        <w:t>uchyla</w:t>
      </w:r>
      <w:r>
        <w:t xml:space="preserve"> się pkt 17,</w:t>
      </w:r>
    </w:p>
    <w:p w:rsidR="003F63D5" w:rsidRPr="003F63D5" w:rsidRDefault="003F63D5" w:rsidP="007F093D">
      <w:pPr>
        <w:pStyle w:val="LITlitera"/>
        <w:keepNext/>
      </w:pPr>
      <w:r>
        <w:t>j)</w:t>
      </w:r>
      <w:r>
        <w:tab/>
      </w:r>
      <w:r w:rsidRPr="003F63D5">
        <w:t xml:space="preserve">po pkt 17 dodaje się pkt 17a w brzmieniu: </w:t>
      </w:r>
    </w:p>
    <w:p w:rsidR="003F63D5" w:rsidRPr="003F63D5" w:rsidRDefault="00A73EBF" w:rsidP="007F093D">
      <w:pPr>
        <w:pStyle w:val="ZLITPKTzmpktliter"/>
        <w:keepNext/>
      </w:pPr>
      <w:r>
        <w:t>„</w:t>
      </w:r>
      <w:r w:rsidR="00711DDD">
        <w:t>17a)</w:t>
      </w:r>
      <w:r w:rsidR="00711DDD">
        <w:tab/>
      </w:r>
      <w:r w:rsidR="003F63D5" w:rsidRPr="003F63D5">
        <w:t>w art. 112b:</w:t>
      </w:r>
    </w:p>
    <w:p w:rsidR="003F63D5" w:rsidRPr="003F63D5" w:rsidRDefault="00711DDD" w:rsidP="007F093D">
      <w:pPr>
        <w:pStyle w:val="ZLITLITwPKTzmlitwpktliter"/>
        <w:keepNext/>
      </w:pPr>
      <w:r>
        <w:t>a)</w:t>
      </w:r>
      <w:r>
        <w:tab/>
      </w:r>
      <w:r w:rsidR="003F63D5" w:rsidRPr="003F63D5">
        <w:t xml:space="preserve">w ust. 1 </w:t>
      </w:r>
      <w:r w:rsidR="009C5D5F">
        <w:t xml:space="preserve">część wspólna </w:t>
      </w:r>
      <w:r w:rsidR="003F63D5" w:rsidRPr="003F63D5">
        <w:t>otrzymuje brzmienie:</w:t>
      </w:r>
    </w:p>
    <w:p w:rsidR="003F63D5" w:rsidRPr="003F63D5" w:rsidRDefault="00A73EBF" w:rsidP="000C3708">
      <w:pPr>
        <w:pStyle w:val="ZZCZWSPPKTzmianazmczciwsppkt"/>
      </w:pPr>
      <w:r>
        <w:t>„</w:t>
      </w:r>
      <w:r w:rsidR="00CC34F9" w:rsidRPr="00CC34F9">
        <w:t>–</w:t>
      </w:r>
      <w:r w:rsidR="00CC34F9">
        <w:t xml:space="preserve"> </w:t>
      </w:r>
      <w:r w:rsidR="003F63D5" w:rsidRPr="003F63D5">
        <w:t>naczelnik urzędu skarbowego lub naczelnik urzędu celno-skarbowego określa odpowiednio wysokość tych kwot w prawidłowej wysokości oraz ustala dodatkowe zobowiązanie podatkowe w wysokości odpowiadającej 30% kwoty zaniżenia zobowiązania podatkowego albo kwoty zawyżenia zwrotu różnicy podatku, zwrotu podatku naliczonego lub różnicy podatku do obniżenia podatku należnego za następne okresy rozliczeniowe.</w:t>
      </w:r>
      <w:r>
        <w:t>”</w:t>
      </w:r>
      <w:r w:rsidR="003F63D5" w:rsidRPr="003F63D5">
        <w:t>,</w:t>
      </w:r>
    </w:p>
    <w:p w:rsidR="003F63D5" w:rsidRPr="003F63D5" w:rsidRDefault="00711DDD" w:rsidP="007F093D">
      <w:pPr>
        <w:pStyle w:val="ZLITLITwPKTzmlitwpktliter"/>
        <w:keepNext/>
      </w:pPr>
      <w:r>
        <w:t>b)</w:t>
      </w:r>
      <w:r>
        <w:tab/>
      </w:r>
      <w:r w:rsidR="003F63D5" w:rsidRPr="003F63D5">
        <w:t>w ust. 2 wprowadzenie do wyliczenia otrzymuje brzmienie:</w:t>
      </w:r>
    </w:p>
    <w:p w:rsidR="003F63D5" w:rsidRPr="003F63D5" w:rsidRDefault="00A73EBF" w:rsidP="00711DDD">
      <w:pPr>
        <w:pStyle w:val="ZZFRAGzmianazmfragmentunpzdania"/>
      </w:pPr>
      <w:r>
        <w:t>„</w:t>
      </w:r>
      <w:r w:rsidR="003F63D5" w:rsidRPr="003F63D5">
        <w:t>Jeżeli po zakończeniu kontroli podatkowej, kontroli celno-skarbowej albo w trakcie kontroli celno-skarbowej w przypadkach, o których mowa w:</w:t>
      </w:r>
      <w:r>
        <w:t>”</w:t>
      </w:r>
      <w:r w:rsidR="003F63D5" w:rsidRPr="003F63D5">
        <w:t>,</w:t>
      </w:r>
    </w:p>
    <w:p w:rsidR="003F63D5" w:rsidRPr="003F63D5" w:rsidRDefault="00711DDD" w:rsidP="007F093D">
      <w:pPr>
        <w:pStyle w:val="ZLITLITwPKTzmlitwpktliter"/>
        <w:keepNext/>
      </w:pPr>
      <w:r>
        <w:lastRenderedPageBreak/>
        <w:t>c)</w:t>
      </w:r>
      <w:r>
        <w:tab/>
      </w:r>
      <w:r w:rsidR="003F63D5" w:rsidRPr="003F63D5">
        <w:t xml:space="preserve">w ust. 3: </w:t>
      </w:r>
    </w:p>
    <w:p w:rsidR="003F63D5" w:rsidRPr="003F63D5" w:rsidRDefault="003F63D5" w:rsidP="007F093D">
      <w:pPr>
        <w:pStyle w:val="ZLITTIRwPKTzmtirwpktliter"/>
        <w:keepNext/>
      </w:pPr>
      <w:r w:rsidRPr="003F63D5">
        <w:t>–</w:t>
      </w:r>
      <w:r w:rsidRPr="003F63D5">
        <w:tab/>
        <w:t>w pkt 1 wprowadzenie do wyliczenia otrzymuje brzmienie:</w:t>
      </w:r>
    </w:p>
    <w:p w:rsidR="003F63D5" w:rsidRPr="003F63D5" w:rsidRDefault="00A73EBF" w:rsidP="000C3708">
      <w:pPr>
        <w:pStyle w:val="ZZCZWSPTIRwLITzmianazmczciwsptirwlit"/>
      </w:pPr>
      <w:r>
        <w:t>„</w:t>
      </w:r>
      <w:r w:rsidR="003F63D5" w:rsidRPr="003F63D5">
        <w:t>jeżeli przed dniem wszczęcia kontroli podatkowej lub kontroli celno</w:t>
      </w:r>
      <w:r w:rsidR="00711DDD">
        <w:t>-</w:t>
      </w:r>
      <w:r w:rsidR="003F63D5" w:rsidRPr="003F63D5">
        <w:t>skarbowej podatnik:</w:t>
      </w:r>
      <w:r>
        <w:t>”</w:t>
      </w:r>
      <w:r w:rsidR="003A18A2">
        <w:t>,</w:t>
      </w:r>
    </w:p>
    <w:p w:rsidR="003F63D5" w:rsidRPr="003F63D5" w:rsidRDefault="003F63D5" w:rsidP="007F093D">
      <w:pPr>
        <w:pStyle w:val="ZLITTIRwPKTzmtirwpktliter"/>
        <w:keepNext/>
      </w:pPr>
      <w:r w:rsidRPr="003F63D5">
        <w:t>–</w:t>
      </w:r>
      <w:r w:rsidRPr="003F63D5">
        <w:tab/>
        <w:t>w pkt 2 lit. b otrzymuje brzmienie:</w:t>
      </w:r>
    </w:p>
    <w:p w:rsidR="003F63D5" w:rsidRPr="003F63D5" w:rsidRDefault="00A73EBF" w:rsidP="000C3708">
      <w:pPr>
        <w:pStyle w:val="ZZTIRwLITzmianazmtirwlit"/>
      </w:pPr>
      <w:r>
        <w:t>„</w:t>
      </w:r>
      <w:r w:rsidR="003F63D5" w:rsidRPr="003F63D5">
        <w:t>b)</w:t>
      </w:r>
      <w:r w:rsidR="003F63D5" w:rsidRPr="003F63D5">
        <w:tab/>
        <w:t>nieujęciem podatku należnego lub podatku naliczonego w</w:t>
      </w:r>
      <w:r>
        <w:t> </w:t>
      </w:r>
      <w:r w:rsidR="003F63D5" w:rsidRPr="007F093D">
        <w:t>rozliczeniu</w:t>
      </w:r>
      <w:r w:rsidR="003F63D5" w:rsidRPr="003F63D5">
        <w:t xml:space="preserve"> za dany okres rozliczeniowy, a podatek należny lub podatek naliczony został ujęty w poprzednich okresach rozliczeniowych lub w</w:t>
      </w:r>
      <w:r w:rsidR="007F093D">
        <w:t> </w:t>
      </w:r>
      <w:r w:rsidR="003F63D5" w:rsidRPr="003F63D5">
        <w:t>okresach następnych po właściwym okresie rozliczeniowym, jeżeli nastąpiło to przed dniem wszczęcia kontroli podatkowej lub kon</w:t>
      </w:r>
      <w:r w:rsidR="00FD6030">
        <w:t>troli celno-skarbowej;</w:t>
      </w:r>
      <w:r>
        <w:t>”</w:t>
      </w:r>
      <w:r w:rsidR="00FD6030">
        <w:t>;</w:t>
      </w:r>
    </w:p>
    <w:p w:rsidR="009C085B" w:rsidRDefault="00F35840" w:rsidP="007F093D">
      <w:pPr>
        <w:pStyle w:val="PKTpunkt"/>
        <w:keepNext/>
      </w:pPr>
      <w:r w:rsidRPr="00F35840">
        <w:t>5</w:t>
      </w:r>
      <w:r w:rsidR="005D2EEE" w:rsidRPr="00F35840">
        <w:t>)</w:t>
      </w:r>
      <w:r w:rsidR="005D2EEE">
        <w:tab/>
      </w:r>
      <w:r w:rsidR="009C085B">
        <w:t>w</w:t>
      </w:r>
      <w:r w:rsidR="009C085B" w:rsidRPr="009C085B">
        <w:t xml:space="preserve"> </w:t>
      </w:r>
      <w:r w:rsidR="009C085B">
        <w:t>art. 85:</w:t>
      </w:r>
    </w:p>
    <w:p w:rsidR="009C085B" w:rsidRPr="009C085B" w:rsidRDefault="009C085B" w:rsidP="007F093D">
      <w:pPr>
        <w:pStyle w:val="LITlitera"/>
        <w:keepNext/>
      </w:pPr>
      <w:r>
        <w:t>a)</w:t>
      </w:r>
      <w:r>
        <w:tab/>
        <w:t>po pkt 7 dodaje się pkt 7a w brzmieniu:</w:t>
      </w:r>
    </w:p>
    <w:p w:rsidR="009C085B" w:rsidRPr="009C085B" w:rsidRDefault="00A73EBF" w:rsidP="007F093D">
      <w:pPr>
        <w:pStyle w:val="ZLITLITzmlitliter"/>
        <w:keepNext/>
      </w:pPr>
      <w:r>
        <w:t>„</w:t>
      </w:r>
      <w:r w:rsidR="009C085B">
        <w:t>7a</w:t>
      </w:r>
      <w:r>
        <w:t>)</w:t>
      </w:r>
      <w:r>
        <w:tab/>
      </w:r>
      <w:r w:rsidR="009C085B" w:rsidRPr="009C085B">
        <w:t>w art. 65 ust. 2 otrzymuje brzmienie:</w:t>
      </w:r>
    </w:p>
    <w:p w:rsidR="009C085B" w:rsidRPr="009C085B" w:rsidRDefault="00A73EBF" w:rsidP="00A73EBF">
      <w:pPr>
        <w:pStyle w:val="ZZUSTzmianazmust"/>
      </w:pPr>
      <w:r>
        <w:t>„</w:t>
      </w:r>
      <w:r w:rsidR="009C085B" w:rsidRPr="00041C8E">
        <w:t xml:space="preserve">2. </w:t>
      </w:r>
      <w:r w:rsidR="00734A1D" w:rsidRPr="00041C8E">
        <w:t>Kwotę</w:t>
      </w:r>
      <w:r w:rsidR="009C085B" w:rsidRPr="009C085B">
        <w:t xml:space="preserve"> należności celnych nieuiszczon</w:t>
      </w:r>
      <w:r w:rsidR="009E4A75">
        <w:t>ą w terminie</w:t>
      </w:r>
      <w:r w:rsidR="009C085B" w:rsidRPr="009C085B">
        <w:t xml:space="preserve"> pokrywa się ze złożonego zabezpieczenia.</w:t>
      </w:r>
      <w:r>
        <w:t>”</w:t>
      </w:r>
      <w:r w:rsidR="00D42E60">
        <w:t>,</w:t>
      </w:r>
    </w:p>
    <w:p w:rsidR="009C085B" w:rsidRDefault="009C085B" w:rsidP="007F093D">
      <w:pPr>
        <w:pStyle w:val="LITlitera"/>
        <w:keepNext/>
      </w:pPr>
      <w:r>
        <w:t>b</w:t>
      </w:r>
      <w:r w:rsidR="00A73EBF">
        <w:t>)</w:t>
      </w:r>
      <w:r w:rsidR="00A73EBF">
        <w:tab/>
      </w:r>
      <w:r>
        <w:t xml:space="preserve">w pkt 12 lit. a </w:t>
      </w:r>
      <w:r w:rsidRPr="009C085B">
        <w:t>otrzymuje brzmienie:</w:t>
      </w:r>
    </w:p>
    <w:p w:rsidR="009C085B" w:rsidRDefault="00A73EBF" w:rsidP="007F093D">
      <w:pPr>
        <w:pStyle w:val="ZLITLITzmlitliter"/>
        <w:keepNext/>
      </w:pPr>
      <w:r>
        <w:t>„a)</w:t>
      </w:r>
      <w:r>
        <w:tab/>
      </w:r>
      <w:r w:rsidR="009C085B">
        <w:t>w ust. 1:</w:t>
      </w:r>
    </w:p>
    <w:p w:rsidR="009C085B" w:rsidRPr="009C085B" w:rsidRDefault="00A73EBF" w:rsidP="007F093D">
      <w:pPr>
        <w:pStyle w:val="ZLITTIRwLITzmtirwlitliter"/>
        <w:keepNext/>
      </w:pPr>
      <w:r>
        <w:t>–</w:t>
      </w:r>
      <w:r>
        <w:tab/>
      </w:r>
      <w:r w:rsidR="009C085B" w:rsidRPr="009C085B">
        <w:t>wprowadzenie do wyliczenia otrzymuje brzmienie:</w:t>
      </w:r>
    </w:p>
    <w:p w:rsidR="009C085B" w:rsidRDefault="00A73EBF" w:rsidP="00A73EBF">
      <w:pPr>
        <w:pStyle w:val="ZZFRAGzmianazmfragmentunpzdania"/>
      </w:pPr>
      <w:r>
        <w:t>„</w:t>
      </w:r>
      <w:r w:rsidR="009C085B">
        <w:t>Dyrektor izby administracji skarbowej jest właściwy w sprawach, o</w:t>
      </w:r>
      <w:r>
        <w:t> </w:t>
      </w:r>
      <w:r w:rsidR="009C085B">
        <w:t>których mowa w:</w:t>
      </w:r>
      <w:r w:rsidR="00D42E60">
        <w:t>”,</w:t>
      </w:r>
    </w:p>
    <w:p w:rsidR="009C085B" w:rsidRPr="009C085B" w:rsidRDefault="00A73EBF" w:rsidP="007F093D">
      <w:pPr>
        <w:pStyle w:val="ZLITTIRwLITzmtirwlitliter"/>
        <w:keepNext/>
      </w:pPr>
      <w:r>
        <w:t>–</w:t>
      </w:r>
      <w:r>
        <w:tab/>
      </w:r>
      <w:r w:rsidR="009C085B" w:rsidRPr="00356575">
        <w:t>pkt 3 otrzymuje</w:t>
      </w:r>
      <w:r w:rsidR="009C085B" w:rsidRPr="009C085B">
        <w:t xml:space="preserve"> brzmienie:</w:t>
      </w:r>
    </w:p>
    <w:p w:rsidR="009C085B" w:rsidRPr="009C085B" w:rsidRDefault="00A73EBF" w:rsidP="000C3708">
      <w:pPr>
        <w:pStyle w:val="ZZPKTzmianazmpkt"/>
      </w:pPr>
      <w:r>
        <w:t>„3)</w:t>
      </w:r>
      <w:r>
        <w:tab/>
      </w:r>
      <w:r w:rsidR="009C085B" w:rsidRPr="009C085B">
        <w:t>art. 17a us</w:t>
      </w:r>
      <w:r w:rsidR="009844EC">
        <w:t>t. 2 i art. 96 ust. 1 pkt 4–6.”;</w:t>
      </w:r>
    </w:p>
    <w:p w:rsidR="00EB4144" w:rsidRDefault="00EB4144" w:rsidP="007F093D">
      <w:pPr>
        <w:pStyle w:val="PKTpunkt"/>
        <w:keepNext/>
      </w:pPr>
      <w:r>
        <w:t>6)</w:t>
      </w:r>
      <w:r>
        <w:tab/>
        <w:t>art. 112 otrzymuje brzmienie</w:t>
      </w:r>
      <w:r w:rsidR="007121BF">
        <w:t>:</w:t>
      </w:r>
      <w:r>
        <w:t xml:space="preserve"> </w:t>
      </w:r>
    </w:p>
    <w:p w:rsidR="007121BF" w:rsidRPr="007121BF" w:rsidRDefault="00A73EBF" w:rsidP="007F093D">
      <w:pPr>
        <w:pStyle w:val="ZARTzmartartykuempunktem"/>
        <w:keepNext/>
      </w:pPr>
      <w:r>
        <w:t>„</w:t>
      </w:r>
      <w:r w:rsidR="007121BF" w:rsidRPr="007121BF">
        <w:t>Art. 112. W ustawie z dnia 21 listopada 2008 r. o służbie cywilnej (Dz.</w:t>
      </w:r>
      <w:r w:rsidR="00347B43">
        <w:t xml:space="preserve"> </w:t>
      </w:r>
      <w:r w:rsidR="007121BF" w:rsidRPr="007121BF">
        <w:t>U. z</w:t>
      </w:r>
      <w:r>
        <w:t> </w:t>
      </w:r>
      <w:r w:rsidR="007121BF" w:rsidRPr="007121BF">
        <w:t>2016</w:t>
      </w:r>
      <w:r>
        <w:t> </w:t>
      </w:r>
      <w:r w:rsidR="007121BF" w:rsidRPr="007121BF">
        <w:t>r. poz. 1345, 1605 i 1807) wprowadza się następujące zmiany:</w:t>
      </w:r>
    </w:p>
    <w:p w:rsidR="007121BF" w:rsidRPr="007121BF" w:rsidRDefault="007121BF" w:rsidP="007F093D">
      <w:pPr>
        <w:pStyle w:val="ZPKTzmpktartykuempunktem"/>
        <w:keepNext/>
      </w:pPr>
      <w:r w:rsidRPr="007121BF">
        <w:t>1)</w:t>
      </w:r>
      <w:r w:rsidR="002A4801">
        <w:tab/>
      </w:r>
      <w:r w:rsidRPr="007121BF">
        <w:t xml:space="preserve">w art. 2 w ust. 1 po pkt 3 dodaje się pkt 3a w brzmieniu: </w:t>
      </w:r>
    </w:p>
    <w:p w:rsidR="007121BF" w:rsidRPr="007121BF" w:rsidRDefault="00A73EBF" w:rsidP="00C81784">
      <w:pPr>
        <w:pStyle w:val="ZLITwPKTzmlitwpktartykuempunktem"/>
      </w:pPr>
      <w:r>
        <w:t>„3a)</w:t>
      </w:r>
      <w:r>
        <w:tab/>
      </w:r>
      <w:r w:rsidR="007121BF" w:rsidRPr="007121BF">
        <w:t>Krajowej Informacji Skarbowej</w:t>
      </w:r>
      <w:r w:rsidR="0033281F">
        <w:t xml:space="preserve"> i</w:t>
      </w:r>
      <w:r w:rsidR="007121BF" w:rsidRPr="007121BF">
        <w:t xml:space="preserve"> izbach administracji skarbowej;</w:t>
      </w:r>
      <w:r>
        <w:t>”</w:t>
      </w:r>
      <w:r w:rsidR="007121BF" w:rsidRPr="007121BF">
        <w:t>;</w:t>
      </w:r>
    </w:p>
    <w:p w:rsidR="007121BF" w:rsidRPr="007121BF" w:rsidRDefault="007121BF" w:rsidP="007F093D">
      <w:pPr>
        <w:pStyle w:val="ZPKTzmpktartykuempunktem"/>
        <w:keepNext/>
      </w:pPr>
      <w:r w:rsidRPr="007121BF">
        <w:t>2)</w:t>
      </w:r>
      <w:r w:rsidR="002A4801">
        <w:tab/>
      </w:r>
      <w:r w:rsidRPr="007121BF">
        <w:t xml:space="preserve">w art. 52 </w:t>
      </w:r>
      <w:r w:rsidR="00B12FA2">
        <w:t>w</w:t>
      </w:r>
      <w:r w:rsidR="0033281F">
        <w:t xml:space="preserve"> pkt 4 kropkę zastępuje się średnikiem i </w:t>
      </w:r>
      <w:r w:rsidRPr="007121BF">
        <w:t>dodaje się pkt 5 w brzmieniu:</w:t>
      </w:r>
    </w:p>
    <w:p w:rsidR="007121BF" w:rsidRPr="007121BF" w:rsidRDefault="00A73EBF" w:rsidP="00C81784">
      <w:pPr>
        <w:pStyle w:val="ZLITwPKTzmlitwpktartykuempunktem"/>
      </w:pPr>
      <w:r>
        <w:t>„5)</w:t>
      </w:r>
      <w:r>
        <w:tab/>
      </w:r>
      <w:r w:rsidR="007121BF" w:rsidRPr="007121BF">
        <w:t>dyrektora Krajowej Informacji Skarbowej, dyrektora izby administracji skarbowej, naczelnika urzędu skarbowego, naczelnika urzędu celno</w:t>
      </w:r>
      <w:r>
        <w:t>-</w:t>
      </w:r>
      <w:r>
        <w:br/>
      </w:r>
      <w:r w:rsidR="007121BF" w:rsidRPr="007121BF">
        <w:t>-skarbowego, a także zastępcy tych osób.</w:t>
      </w:r>
      <w:r>
        <w:t>”</w:t>
      </w:r>
      <w:r w:rsidR="007121BF" w:rsidRPr="007121BF">
        <w:t>;</w:t>
      </w:r>
    </w:p>
    <w:p w:rsidR="007121BF" w:rsidRPr="007121BF" w:rsidRDefault="007121BF" w:rsidP="00711DDD">
      <w:pPr>
        <w:pStyle w:val="ZPKTzmpktartykuempunktem"/>
        <w:keepNext/>
      </w:pPr>
      <w:r w:rsidRPr="007121BF">
        <w:lastRenderedPageBreak/>
        <w:t>3)</w:t>
      </w:r>
      <w:r w:rsidR="002A4801">
        <w:tab/>
        <w:t xml:space="preserve">w </w:t>
      </w:r>
      <w:r w:rsidRPr="007121BF">
        <w:t xml:space="preserve">art. 53 </w:t>
      </w:r>
      <w:r w:rsidR="00F15C91">
        <w:t>dotychczasową treść oznacza się jako ust. 1 i dodaje się ust. 2 w</w:t>
      </w:r>
      <w:r w:rsidR="00A73EBF">
        <w:t> </w:t>
      </w:r>
      <w:r w:rsidR="00F15C91">
        <w:t>brzmieniu:</w:t>
      </w:r>
    </w:p>
    <w:p w:rsidR="007121BF" w:rsidRPr="007121BF" w:rsidRDefault="00A73EBF" w:rsidP="007F093D">
      <w:pPr>
        <w:pStyle w:val="ZUSTzmustartykuempunktem"/>
        <w:keepNext/>
      </w:pPr>
      <w:r>
        <w:t>„</w:t>
      </w:r>
      <w:r w:rsidR="007121BF" w:rsidRPr="007121BF">
        <w:t>2. Stanowiska, o których mowa w art. 52 pkt 5, mo</w:t>
      </w:r>
      <w:r w:rsidR="002A4801">
        <w:t>gą</w:t>
      </w:r>
      <w:r w:rsidR="007121BF" w:rsidRPr="007121BF">
        <w:t xml:space="preserve"> zajmować osob</w:t>
      </w:r>
      <w:r w:rsidR="002A4801">
        <w:t>y</w:t>
      </w:r>
      <w:r w:rsidR="007121BF" w:rsidRPr="007121BF">
        <w:t>, któr</w:t>
      </w:r>
      <w:r w:rsidR="002A4801">
        <w:t>e</w:t>
      </w:r>
      <w:r w:rsidR="007121BF" w:rsidRPr="007121BF">
        <w:t xml:space="preserve"> spełnia</w:t>
      </w:r>
      <w:r w:rsidR="002A4801">
        <w:t>ją</w:t>
      </w:r>
      <w:r w:rsidR="007121BF" w:rsidRPr="007121BF">
        <w:t xml:space="preserve"> wymagania określone w przepisach odrębnych.</w:t>
      </w:r>
      <w:r>
        <w:t>”</w:t>
      </w:r>
      <w:r w:rsidR="007121BF" w:rsidRPr="007121BF">
        <w:t>;</w:t>
      </w:r>
    </w:p>
    <w:p w:rsidR="007121BF" w:rsidRPr="007121BF" w:rsidRDefault="007121BF" w:rsidP="007F093D">
      <w:pPr>
        <w:pStyle w:val="ZPKTzmpktartykuempunktem"/>
        <w:keepNext/>
      </w:pPr>
      <w:r w:rsidRPr="007121BF">
        <w:t>4)</w:t>
      </w:r>
      <w:r w:rsidR="002A4801">
        <w:tab/>
      </w:r>
      <w:r w:rsidRPr="007121BF">
        <w:t>w art. 53a:</w:t>
      </w:r>
    </w:p>
    <w:p w:rsidR="007121BF" w:rsidRPr="007121BF" w:rsidRDefault="007121BF" w:rsidP="007F093D">
      <w:pPr>
        <w:pStyle w:val="ZLITwPKTzmlitwpktartykuempunktem"/>
        <w:keepNext/>
      </w:pPr>
      <w:r w:rsidRPr="007121BF">
        <w:t>a)</w:t>
      </w:r>
      <w:r w:rsidR="002A4801">
        <w:tab/>
      </w:r>
      <w:r w:rsidRPr="007121BF">
        <w:t xml:space="preserve">po ust. 4 dodaje się ust. 4a w brzmieniu: </w:t>
      </w:r>
    </w:p>
    <w:p w:rsidR="007121BF" w:rsidRPr="007121BF" w:rsidRDefault="00A73EBF" w:rsidP="00A73EBF">
      <w:pPr>
        <w:pStyle w:val="ZZUSTzmianazmust"/>
      </w:pPr>
      <w:r>
        <w:t>„</w:t>
      </w:r>
      <w:r w:rsidR="007121BF" w:rsidRPr="007121BF">
        <w:t>4a. Osoby na stanowiska, o których mowa w art. 52 pkt 5, powołuje i odwołuje się według odrębnych przepisów.</w:t>
      </w:r>
      <w:r>
        <w:t>”</w:t>
      </w:r>
      <w:r w:rsidR="007121BF" w:rsidRPr="007121BF">
        <w:t>,</w:t>
      </w:r>
    </w:p>
    <w:p w:rsidR="007121BF" w:rsidRPr="007121BF" w:rsidRDefault="007121BF" w:rsidP="007F093D">
      <w:pPr>
        <w:pStyle w:val="ZLITwPKTzmlitwpktartykuempunktem"/>
        <w:keepNext/>
      </w:pPr>
      <w:r w:rsidRPr="007121BF">
        <w:t>b)</w:t>
      </w:r>
      <w:r w:rsidR="002A4801">
        <w:tab/>
      </w:r>
      <w:r w:rsidRPr="007121BF">
        <w:t>ust. 5 i 6 otrzymują brzmienie:</w:t>
      </w:r>
    </w:p>
    <w:p w:rsidR="007121BF" w:rsidRPr="007121BF" w:rsidRDefault="00A73EBF" w:rsidP="00A73EBF">
      <w:pPr>
        <w:pStyle w:val="ZZUSTzmianazmust"/>
      </w:pPr>
      <w:r>
        <w:t>„</w:t>
      </w:r>
      <w:r w:rsidR="007121BF" w:rsidRPr="007121BF">
        <w:t>5. Powołanie na stanowiska, o których mowa w ust</w:t>
      </w:r>
      <w:r w:rsidR="00F15C91">
        <w:t>.</w:t>
      </w:r>
      <w:r w:rsidR="007121BF" w:rsidRPr="007121BF">
        <w:t xml:space="preserve"> 1</w:t>
      </w:r>
      <w:r>
        <w:t>–</w:t>
      </w:r>
      <w:r w:rsidR="000C6838">
        <w:t>4a</w:t>
      </w:r>
      <w:r w:rsidR="007121BF" w:rsidRPr="007121BF">
        <w:t>, jest równoznaczne z nawiązaniem stosunku pracy na podstawie powołania, w</w:t>
      </w:r>
      <w:r w:rsidR="007F093D">
        <w:t> </w:t>
      </w:r>
      <w:r w:rsidR="007121BF" w:rsidRPr="007121BF">
        <w:t xml:space="preserve">rozumieniu przepisów ustawy z dnia 26 czerwca 1974 r. – Kodeks pracy (Dz. U. z 2016 r. poz. 1666, 2138 </w:t>
      </w:r>
      <w:r w:rsidR="00B12FA2">
        <w:t>i</w:t>
      </w:r>
      <w:r w:rsidR="007121BF" w:rsidRPr="007121BF">
        <w:t xml:space="preserve"> 2255</w:t>
      </w:r>
      <w:r w:rsidR="00B12FA2">
        <w:t xml:space="preserve"> oraz z 2017 r. poz. 60</w:t>
      </w:r>
      <w:r w:rsidR="007121BF" w:rsidRPr="007121BF">
        <w:t>).</w:t>
      </w:r>
      <w:r w:rsidR="007121BF" w:rsidRPr="007121BF">
        <w:tab/>
      </w:r>
    </w:p>
    <w:p w:rsidR="003E0F53" w:rsidRDefault="007121BF" w:rsidP="00A73EBF">
      <w:pPr>
        <w:pStyle w:val="ZZUSTzmianazmust"/>
      </w:pPr>
      <w:r w:rsidRPr="007121BF">
        <w:t>6. Urzędnikowi służby cywilnej oraz pracownikowi służby cywilnej powołanemu na stanowisko</w:t>
      </w:r>
      <w:r w:rsidR="00A73EBF">
        <w:t>, o którym mowa w art. 52 pkt 2–</w:t>
      </w:r>
      <w:r w:rsidRPr="007121BF">
        <w:t xml:space="preserve">5, dyrektor generalny urzędu, w którym jest on zatrudniony, udziela urlopu </w:t>
      </w:r>
      <w:r w:rsidR="001D621E">
        <w:t>bezpłatnego na czas powołania.</w:t>
      </w:r>
      <w:r w:rsidR="00A73EBF">
        <w:t>”</w:t>
      </w:r>
      <w:r w:rsidR="001D621E">
        <w:t>;</w:t>
      </w:r>
    </w:p>
    <w:p w:rsidR="007121BF" w:rsidRPr="007121BF" w:rsidRDefault="009C085B" w:rsidP="007F093D">
      <w:pPr>
        <w:pStyle w:val="PKTpunkt"/>
        <w:keepNext/>
      </w:pPr>
      <w:r>
        <w:t>7</w:t>
      </w:r>
      <w:r w:rsidR="003E0F53" w:rsidRPr="00F35840">
        <w:t>)</w:t>
      </w:r>
      <w:r w:rsidR="003E0F53" w:rsidRPr="00CE366E">
        <w:tab/>
      </w:r>
      <w:r w:rsidR="007121BF" w:rsidRPr="007121BF">
        <w:t>w art. 121 pkt 7 otrzymuje brzmienie:</w:t>
      </w:r>
    </w:p>
    <w:p w:rsidR="007121BF" w:rsidRPr="007121BF" w:rsidRDefault="00A73EBF" w:rsidP="00961A17">
      <w:pPr>
        <w:pStyle w:val="ZPKTzmpktartykuempunktem"/>
      </w:pPr>
      <w:r>
        <w:t>„7)</w:t>
      </w:r>
      <w:r>
        <w:tab/>
      </w:r>
      <w:r w:rsidR="007121BF" w:rsidRPr="007121BF">
        <w:t xml:space="preserve">w art. 32 w ust. 4a wyrazy </w:t>
      </w:r>
      <w:r>
        <w:t>„</w:t>
      </w:r>
      <w:r w:rsidR="007121BF" w:rsidRPr="007121BF">
        <w:t>Naczelni</w:t>
      </w:r>
      <w:r w:rsidR="00961A17">
        <w:t>k Urzędu Celnego I w Warszawie</w:t>
      </w:r>
      <w:r>
        <w:t>”</w:t>
      </w:r>
      <w:r w:rsidR="00961A17">
        <w:t xml:space="preserve"> </w:t>
      </w:r>
      <w:r w:rsidR="007121BF" w:rsidRPr="007121BF">
        <w:t xml:space="preserve">zastępuje się wyrazami </w:t>
      </w:r>
      <w:r>
        <w:t>„</w:t>
      </w:r>
      <w:r w:rsidR="007121BF" w:rsidRPr="007121BF">
        <w:t>Naczelnik Mazowieckiego Urzędu Celno-Skarbowego w</w:t>
      </w:r>
      <w:r>
        <w:t> </w:t>
      </w:r>
      <w:r w:rsidR="007121BF" w:rsidRPr="007121BF">
        <w:t>Warszawie</w:t>
      </w:r>
      <w:r>
        <w:t>”</w:t>
      </w:r>
      <w:r w:rsidR="007121BF" w:rsidRPr="007121BF">
        <w:t>;</w:t>
      </w:r>
    </w:p>
    <w:p w:rsidR="009C085B" w:rsidRDefault="00961A17" w:rsidP="007F093D">
      <w:pPr>
        <w:pStyle w:val="PKTpunkt"/>
        <w:keepNext/>
      </w:pPr>
      <w:r>
        <w:t>8)</w:t>
      </w:r>
      <w:r>
        <w:tab/>
      </w:r>
      <w:r w:rsidR="009C085B">
        <w:t>po art. 149 dodaje się art. 149a w brzmieniu</w:t>
      </w:r>
      <w:r w:rsidR="00783F80">
        <w:t>:</w:t>
      </w:r>
    </w:p>
    <w:p w:rsidR="009C085B" w:rsidRPr="009C085B" w:rsidRDefault="00A73EBF" w:rsidP="007F093D">
      <w:pPr>
        <w:pStyle w:val="ZARTzmartartykuempunktem"/>
        <w:keepNext/>
      </w:pPr>
      <w:r>
        <w:t>„</w:t>
      </w:r>
      <w:r w:rsidR="009C085B" w:rsidRPr="00300173">
        <w:t>Art. 149a.</w:t>
      </w:r>
      <w:r w:rsidR="009C085B" w:rsidRPr="009C085B">
        <w:t xml:space="preserve"> W ustawie z dnia 24 lipca 2015 r. o zmianie ustawy – Prawo o ruchu drogowym oraz niektórych innych ustaw (Dz. U. poz. 1273, 2183 i 2281 oraz z 2016 r. poz. 352 i 2001) w art. 1:</w:t>
      </w:r>
    </w:p>
    <w:p w:rsidR="009C085B" w:rsidRPr="009C085B" w:rsidRDefault="00A73EBF" w:rsidP="001A6E64">
      <w:pPr>
        <w:pStyle w:val="ZPKTzmpktartykuempunktem"/>
      </w:pPr>
      <w:r>
        <w:t>1)</w:t>
      </w:r>
      <w:r>
        <w:tab/>
      </w:r>
      <w:r w:rsidR="009C085B" w:rsidRPr="009C085B">
        <w:t>w pkt 9</w:t>
      </w:r>
      <w:r w:rsidR="00254603">
        <w:t xml:space="preserve"> wyrazy </w:t>
      </w:r>
      <w:r>
        <w:t>„</w:t>
      </w:r>
      <w:r w:rsidR="00254603" w:rsidRPr="00254603">
        <w:t>organom kontroli skarbowej, organom celnym i wywiadowi skarbowemu</w:t>
      </w:r>
      <w:r>
        <w:t>”</w:t>
      </w:r>
      <w:r w:rsidR="007E55A3">
        <w:t xml:space="preserve"> zastępuje się wyrazami </w:t>
      </w:r>
      <w:r>
        <w:t>„</w:t>
      </w:r>
      <w:r w:rsidR="009C085B" w:rsidRPr="009C085B">
        <w:t>organom Krajowej Administracji Skarbowej;</w:t>
      </w:r>
      <w:r>
        <w:t>”</w:t>
      </w:r>
      <w:r w:rsidR="009C085B" w:rsidRPr="009C085B">
        <w:t>;</w:t>
      </w:r>
    </w:p>
    <w:p w:rsidR="009C085B" w:rsidRPr="009C085B" w:rsidRDefault="00A73EBF" w:rsidP="001A6E64">
      <w:pPr>
        <w:pStyle w:val="ZPKTzmpktartykuempunktem"/>
      </w:pPr>
      <w:r>
        <w:t>2)</w:t>
      </w:r>
      <w:r>
        <w:tab/>
      </w:r>
      <w:r w:rsidR="009C085B" w:rsidRPr="009C085B">
        <w:t>w pkt 17</w:t>
      </w:r>
      <w:r w:rsidR="00254603">
        <w:t xml:space="preserve"> wyrazy </w:t>
      </w:r>
      <w:r>
        <w:t>„</w:t>
      </w:r>
      <w:r w:rsidR="007E55A3" w:rsidRPr="007E55A3">
        <w:t xml:space="preserve">organom kontroli skarbowej, organom celnym, wywiadowi skarbowemu i komórkom, o których mowa w art. 11g ustawy z dnia 28 września 1991 r. o kontroli skarbowej (Dz. U. </w:t>
      </w:r>
      <w:r w:rsidR="007E55A3">
        <w:t>z 2015 r. poz. 553, 788 i 1269)</w:t>
      </w:r>
      <w:r>
        <w:t>”</w:t>
      </w:r>
      <w:r w:rsidR="007E55A3">
        <w:t xml:space="preserve"> zastępuje się wyrazami </w:t>
      </w:r>
      <w:r>
        <w:t>„</w:t>
      </w:r>
      <w:r w:rsidR="009C085B" w:rsidRPr="009C085B">
        <w:t>organom Krajo</w:t>
      </w:r>
      <w:r w:rsidR="00734A1D">
        <w:t>wej Administracji Skarbowej;</w:t>
      </w:r>
      <w:r>
        <w:t>”</w:t>
      </w:r>
      <w:r w:rsidR="00734A1D">
        <w:t>;</w:t>
      </w:r>
    </w:p>
    <w:p w:rsidR="00AD090C" w:rsidRDefault="00961A17" w:rsidP="001A39C6">
      <w:pPr>
        <w:pStyle w:val="PKTpunkt"/>
      </w:pPr>
      <w:r>
        <w:t>9</w:t>
      </w:r>
      <w:r w:rsidR="006B1F9F">
        <w:t>)</w:t>
      </w:r>
      <w:r w:rsidR="006B1F9F">
        <w:tab/>
      </w:r>
      <w:r w:rsidR="001A39C6">
        <w:t>w art. 160 u</w:t>
      </w:r>
      <w:r w:rsidR="00AD090C" w:rsidRPr="00CE366E">
        <w:t xml:space="preserve">chyla się </w:t>
      </w:r>
      <w:r w:rsidR="00917FA3" w:rsidRPr="00CE366E">
        <w:t>ust. 7</w:t>
      </w:r>
      <w:r w:rsidR="001A39C6">
        <w:t>;</w:t>
      </w:r>
      <w:r w:rsidR="00AD090C" w:rsidRPr="00CE366E">
        <w:t xml:space="preserve"> </w:t>
      </w:r>
    </w:p>
    <w:p w:rsidR="00CC52EC" w:rsidRPr="00CC52EC" w:rsidRDefault="00961A17" w:rsidP="007F093D">
      <w:pPr>
        <w:pStyle w:val="PKTpunkt"/>
        <w:keepNext/>
      </w:pPr>
      <w:r>
        <w:lastRenderedPageBreak/>
        <w:t>10</w:t>
      </w:r>
      <w:r w:rsidR="00A73EBF">
        <w:t>)</w:t>
      </w:r>
      <w:r w:rsidR="00CC52EC">
        <w:tab/>
      </w:r>
      <w:r w:rsidR="00CC52EC" w:rsidRPr="00CC52EC">
        <w:t>w art. 170 po ust. 4 dodaje się ust. 4a w brzmieniu:</w:t>
      </w:r>
    </w:p>
    <w:p w:rsidR="00CC52EC" w:rsidRPr="00734A1D" w:rsidRDefault="00A73EBF" w:rsidP="00CC52EC">
      <w:pPr>
        <w:pStyle w:val="ZUSTzmustartykuempunktem"/>
      </w:pPr>
      <w:r>
        <w:t>„</w:t>
      </w:r>
      <w:r w:rsidR="005D640C" w:rsidRPr="00734A1D">
        <w:t>4a.</w:t>
      </w:r>
      <w:r w:rsidR="00CC52EC" w:rsidRPr="00734A1D">
        <w:t xml:space="preserve"> Przepis ust. 4 nie stosuje się do pracowników oraz funkcjonariuszy, którzy nabyli prawo do odprawy przysługującej w związku z przejściem na emeryturę lub rentę z tytułu niezdolności do pracy.</w:t>
      </w:r>
      <w:r>
        <w:t>”</w:t>
      </w:r>
      <w:r w:rsidR="00CC52EC" w:rsidRPr="00734A1D">
        <w:t xml:space="preserve">; </w:t>
      </w:r>
    </w:p>
    <w:p w:rsidR="00613B8C" w:rsidRDefault="006B1F9F" w:rsidP="007F093D">
      <w:pPr>
        <w:pStyle w:val="PKTpunkt"/>
        <w:keepNext/>
      </w:pPr>
      <w:r>
        <w:t>1</w:t>
      </w:r>
      <w:r w:rsidR="00961A17">
        <w:t>1</w:t>
      </w:r>
      <w:r w:rsidR="00613B8C" w:rsidRPr="00F35840">
        <w:t>)</w:t>
      </w:r>
      <w:r w:rsidR="00613B8C">
        <w:tab/>
      </w:r>
      <w:r w:rsidR="00297099">
        <w:t xml:space="preserve">po art. 171 dodaje się </w:t>
      </w:r>
      <w:r w:rsidR="00613B8C">
        <w:t xml:space="preserve"> art. </w:t>
      </w:r>
      <w:r w:rsidR="001450D7">
        <w:t>17</w:t>
      </w:r>
      <w:r w:rsidR="00297099">
        <w:t xml:space="preserve">1a </w:t>
      </w:r>
      <w:r w:rsidR="001450D7" w:rsidRPr="001450D7">
        <w:t>w brzmieniu:</w:t>
      </w:r>
    </w:p>
    <w:p w:rsidR="00983E71" w:rsidRDefault="00A73EBF" w:rsidP="00F35840">
      <w:pPr>
        <w:pStyle w:val="ZUSTzmustartykuempunktem"/>
      </w:pPr>
      <w:r>
        <w:t>„</w:t>
      </w:r>
      <w:r w:rsidR="00297099">
        <w:t>Art. 171a</w:t>
      </w:r>
      <w:r w:rsidR="00BE06D1" w:rsidRPr="00BE06D1">
        <w:t>. Osoby zajmujące stanowisk</w:t>
      </w:r>
      <w:r w:rsidR="00297099">
        <w:t>a</w:t>
      </w:r>
      <w:r w:rsidR="00BE06D1" w:rsidRPr="00BE06D1">
        <w:t xml:space="preserve"> oraz pełniące obowiązki</w:t>
      </w:r>
      <w:r w:rsidR="00BE06D1">
        <w:t xml:space="preserve"> naczelników urzędów skarbowych i ich zastępców </w:t>
      </w:r>
      <w:r w:rsidR="00BE06D1" w:rsidRPr="00BE06D1">
        <w:t>na podstawie dotychczasowych przepisów wykonują swoje obowiązki</w:t>
      </w:r>
      <w:r w:rsidR="00041C8E">
        <w:t>,</w:t>
      </w:r>
      <w:r w:rsidR="00BE06D1" w:rsidRPr="00BE06D1">
        <w:t xml:space="preserve"> </w:t>
      </w:r>
      <w:r w:rsidR="00BE06D1" w:rsidRPr="00041C8E">
        <w:t xml:space="preserve">do dnia otrzymania aktów powołania, </w:t>
      </w:r>
      <w:r w:rsidR="00BE06D1" w:rsidRPr="00BE06D1">
        <w:t>na podstawie ustawy, o której mowa w art. 1, nie dłużej niż do dnia 31 maja 2017 r.</w:t>
      </w:r>
      <w:r>
        <w:t>”</w:t>
      </w:r>
      <w:r w:rsidR="00E1475A">
        <w:t>;</w:t>
      </w:r>
    </w:p>
    <w:p w:rsidR="00E1475A" w:rsidRDefault="006B1F9F" w:rsidP="007F093D">
      <w:pPr>
        <w:pStyle w:val="PKTpunkt"/>
        <w:keepNext/>
      </w:pPr>
      <w:r>
        <w:t>1</w:t>
      </w:r>
      <w:r w:rsidR="00961A17">
        <w:t>2</w:t>
      </w:r>
      <w:r w:rsidR="00F75193">
        <w:t>)</w:t>
      </w:r>
      <w:r w:rsidR="00F75193">
        <w:tab/>
      </w:r>
      <w:r w:rsidR="00E1475A">
        <w:t>w art. 199 dodaje się ust. 4 w brzmieniu:</w:t>
      </w:r>
    </w:p>
    <w:p w:rsidR="00E1475A" w:rsidRDefault="00A73EBF" w:rsidP="00E1475A">
      <w:pPr>
        <w:pStyle w:val="ZUSTzmustartykuempunktem"/>
      </w:pPr>
      <w:r>
        <w:t>„</w:t>
      </w:r>
      <w:r w:rsidR="00E1475A" w:rsidRPr="00E1475A">
        <w:t>4. Postępowania w sprawach o przestępstwa skarbowe i wykroczenia skarbowe określone</w:t>
      </w:r>
      <w:r w:rsidR="00E1475A">
        <w:t xml:space="preserve"> </w:t>
      </w:r>
      <w:r w:rsidR="00E1475A" w:rsidRPr="00E1475A">
        <w:t xml:space="preserve">w art. 54 § 2 i </w:t>
      </w:r>
      <w:r w:rsidR="004B6785">
        <w:t>3, art. 55 § 2 i 3, art. 56 § 2</w:t>
      </w:r>
      <w:r w:rsidR="00CD07CC">
        <w:sym w:font="Symbol" w:char="F02D"/>
      </w:r>
      <w:r w:rsidR="00E1475A" w:rsidRPr="00E1475A">
        <w:t xml:space="preserve">4, art. 56a, art. 56b, </w:t>
      </w:r>
      <w:r w:rsidR="0042507E">
        <w:t>art. 57 § 1, art.</w:t>
      </w:r>
      <w:r>
        <w:t> </w:t>
      </w:r>
      <w:r w:rsidR="0042507E">
        <w:t>60</w:t>
      </w:r>
      <w:r>
        <w:t>–</w:t>
      </w:r>
      <w:r w:rsidR="00E1475A" w:rsidRPr="00E1475A">
        <w:t>62, art. 69</w:t>
      </w:r>
      <w:r w:rsidR="00E1475A">
        <w:t xml:space="preserve"> </w:t>
      </w:r>
      <w:r w:rsidR="00E1475A" w:rsidRPr="00E1475A">
        <w:t>§ 2, art. 71, art. 72, art. 75, art. 76 § 2 i 3, art. 77 § 2 i 3, art. 78 § 2 i 3, art. 80, art. 80a, art.</w:t>
      </w:r>
      <w:r w:rsidR="00E1475A">
        <w:t xml:space="preserve"> </w:t>
      </w:r>
      <w:r>
        <w:t>81–</w:t>
      </w:r>
      <w:r w:rsidR="00E1475A" w:rsidRPr="00E1475A">
        <w:t>83, art. 84 § 1, art. 106l i art. 106ł ustawy z dnia 10 września 1999 r. – Kodeks karny</w:t>
      </w:r>
      <w:r w:rsidR="00E1475A">
        <w:t xml:space="preserve"> </w:t>
      </w:r>
      <w:r w:rsidR="00E1475A" w:rsidRPr="00E1475A">
        <w:t xml:space="preserve">skarbowy (Dz. U. z 2016 r. poz. 2137, </w:t>
      </w:r>
      <w:r w:rsidR="00B12FA2">
        <w:t xml:space="preserve">2024 i 2138 oraz </w:t>
      </w:r>
      <w:r w:rsidR="00B12FA2">
        <w:br/>
        <w:t>z 2017 r. poz. 88</w:t>
      </w:r>
      <w:r w:rsidR="00E1475A" w:rsidRPr="00E1475A">
        <w:t>), ujawnione do dnia wejścia w życie</w:t>
      </w:r>
      <w:r w:rsidR="00E1475A">
        <w:t xml:space="preserve"> </w:t>
      </w:r>
      <w:r w:rsidR="00E1475A" w:rsidRPr="00E1475A">
        <w:t>niniejszej ustawy przez inspektorów kontroli skarbowej lub urzędy celne jako finansowe</w:t>
      </w:r>
      <w:r w:rsidR="00E1475A">
        <w:t xml:space="preserve"> </w:t>
      </w:r>
      <w:r w:rsidR="00E1475A" w:rsidRPr="00E1475A">
        <w:t>organy postępowania przygotowawczego, wszczynają i</w:t>
      </w:r>
      <w:r>
        <w:t> </w:t>
      </w:r>
      <w:r w:rsidR="00E1475A" w:rsidRPr="00E1475A">
        <w:t>prowadzą właściwi naczelnicy</w:t>
      </w:r>
      <w:r w:rsidR="00E1475A">
        <w:t xml:space="preserve"> </w:t>
      </w:r>
      <w:r w:rsidR="00E1475A" w:rsidRPr="00E1475A">
        <w:t>urzędów celno-</w:t>
      </w:r>
      <w:r w:rsidR="00A8180B">
        <w:br/>
        <w:t>-</w:t>
      </w:r>
      <w:r w:rsidR="00E1475A" w:rsidRPr="00E1475A">
        <w:t>skarbowych.</w:t>
      </w:r>
      <w:r>
        <w:t>”</w:t>
      </w:r>
      <w:r w:rsidR="00E1475A">
        <w:t>;</w:t>
      </w:r>
    </w:p>
    <w:p w:rsidR="00F75193" w:rsidRPr="00F75193" w:rsidRDefault="00E1475A" w:rsidP="007F093D">
      <w:pPr>
        <w:pStyle w:val="PKTpunkt"/>
        <w:keepNext/>
      </w:pPr>
      <w:r>
        <w:t>1</w:t>
      </w:r>
      <w:r w:rsidR="00961A17">
        <w:t>3</w:t>
      </w:r>
      <w:r>
        <w:t>)</w:t>
      </w:r>
      <w:r>
        <w:tab/>
      </w:r>
      <w:r w:rsidR="00F75193" w:rsidRPr="00983E71">
        <w:t>w art. 202:</w:t>
      </w:r>
    </w:p>
    <w:p w:rsidR="00F75193" w:rsidRPr="00983E71" w:rsidRDefault="00A73EBF" w:rsidP="007F093D">
      <w:pPr>
        <w:pStyle w:val="LITlitera"/>
        <w:keepNext/>
      </w:pPr>
      <w:r>
        <w:t>a)</w:t>
      </w:r>
      <w:r>
        <w:tab/>
      </w:r>
      <w:r w:rsidR="00F75193" w:rsidRPr="00CC52EC">
        <w:t>po</w:t>
      </w:r>
      <w:r w:rsidR="00F75193" w:rsidRPr="00983E71">
        <w:t xml:space="preserve"> ust. 1 dodaje się ust. 1a w brzmieniu:</w:t>
      </w:r>
    </w:p>
    <w:p w:rsidR="00F75193" w:rsidRPr="00983E71" w:rsidRDefault="00A73EBF" w:rsidP="00225927">
      <w:pPr>
        <w:pStyle w:val="ZLITUSTzmustliter"/>
      </w:pPr>
      <w:r>
        <w:t>„</w:t>
      </w:r>
      <w:r w:rsidR="00F75193" w:rsidRPr="00983E71">
        <w:t>1a. W ramach postępowań kontrolnych, o których mowa w ust. 1</w:t>
      </w:r>
      <w:r w:rsidR="00CD07CC">
        <w:t>,</w:t>
      </w:r>
      <w:r w:rsidR="00F75193" w:rsidRPr="00983E71">
        <w:t xml:space="preserve"> naczelnik urzędu celno-skarbowego może, w drodze decyzji, dokonać zabezpieczenia zobowiązania podatkowego. Przepisy dotyc</w:t>
      </w:r>
      <w:r w:rsidR="001B0B96">
        <w:t>hczasowe stosuje się.</w:t>
      </w:r>
      <w:r>
        <w:t>”</w:t>
      </w:r>
      <w:r w:rsidR="001B0B96">
        <w:t>,</w:t>
      </w:r>
    </w:p>
    <w:p w:rsidR="00F75193" w:rsidRPr="00983E71" w:rsidRDefault="00A73EBF" w:rsidP="007F093D">
      <w:pPr>
        <w:pStyle w:val="LITlitera"/>
        <w:keepNext/>
      </w:pPr>
      <w:r>
        <w:t>b)</w:t>
      </w:r>
      <w:r>
        <w:tab/>
      </w:r>
      <w:r w:rsidR="00F75193" w:rsidRPr="00983E71">
        <w:t>po ust. 2 dodaje się ust. 2a i 2b w brzmieniu:</w:t>
      </w:r>
    </w:p>
    <w:p w:rsidR="00F75193" w:rsidRPr="00983E71" w:rsidRDefault="00A73EBF" w:rsidP="00225927">
      <w:pPr>
        <w:pStyle w:val="ZLITUSTzmustliter"/>
      </w:pPr>
      <w:r>
        <w:t>„</w:t>
      </w:r>
      <w:r w:rsidR="00F75193" w:rsidRPr="00983E71">
        <w:t>2a.</w:t>
      </w:r>
      <w:r w:rsidR="00BB753F">
        <w:t xml:space="preserve"> </w:t>
      </w:r>
      <w:r w:rsidR="00F75193" w:rsidRPr="00983E71">
        <w:t>W sprawach wszczętych i niezakończonych z zakresu stwierdzenia nieważności decyzji ostatecznych, wznowienia postępowania, wygaśnięcia, uchylenia lub zmiany decyzji wydanej przez Generalnego Inspektora Kontroli Skarbowej, w tym rozpatrywanych z wniosku o ponowne rozpatrzenie sprawy, po dniu wejścia w życie niniejszej ustawy właściwym jest Szef Krajowej Administracji Skarbowej.</w:t>
      </w:r>
    </w:p>
    <w:p w:rsidR="00F75193" w:rsidRPr="00983E71" w:rsidRDefault="00F75193" w:rsidP="00225927">
      <w:pPr>
        <w:pStyle w:val="ZLITUSTzmustliter"/>
      </w:pPr>
      <w:r w:rsidRPr="00983E71">
        <w:t xml:space="preserve">2b. Od decyzji wydanej w pierwszej instancji przez Generalnego Inspektora Kontroli Skarbowej, w sprawach stwierdzenia nieważności decyzji ostatecznych, </w:t>
      </w:r>
      <w:r w:rsidRPr="00983E71">
        <w:lastRenderedPageBreak/>
        <w:t>wznowienia postępowania, wygaśnięcia, uchylenia lub zmiany decyzji, wniosek o</w:t>
      </w:r>
      <w:r w:rsidR="00A73EBF">
        <w:t> </w:t>
      </w:r>
      <w:r w:rsidRPr="00983E71">
        <w:t>ponowne rozpatrzenie sprawy, podlega rozpatrzeniu przez Szefa Krajowej Administracji Skarbowej, jeżeli termin do wniesienia wniosku nie upłynął przed dniem wejś</w:t>
      </w:r>
      <w:r w:rsidR="001B0B96">
        <w:t>cia w życie niniejszej ustawy.</w:t>
      </w:r>
      <w:r w:rsidR="00A73EBF">
        <w:t>”</w:t>
      </w:r>
      <w:r w:rsidR="001B0B96">
        <w:t>,</w:t>
      </w:r>
    </w:p>
    <w:p w:rsidR="00F75193" w:rsidRPr="00983E71" w:rsidRDefault="00A73EBF" w:rsidP="007F093D">
      <w:pPr>
        <w:pStyle w:val="LITlitera"/>
        <w:keepNext/>
      </w:pPr>
      <w:r>
        <w:t>c)</w:t>
      </w:r>
      <w:r>
        <w:tab/>
      </w:r>
      <w:r w:rsidR="00F75193" w:rsidRPr="00983E71">
        <w:t>ust. 3 otrzymuje brzmienie:</w:t>
      </w:r>
    </w:p>
    <w:p w:rsidR="00F75193" w:rsidRPr="00983E71" w:rsidRDefault="00A73EBF" w:rsidP="00225927">
      <w:pPr>
        <w:pStyle w:val="ZLITUSTzmustliter"/>
      </w:pPr>
      <w:r>
        <w:t>„</w:t>
      </w:r>
      <w:r w:rsidR="00F75193" w:rsidRPr="00983E71">
        <w:t>3. W sprawach z zakresu stwierdzenia nieważności decyzji ostatecznych, wznowienia postępowania, wygaśnięcia, uchylenia lub zmiany decyzji wydanej przez dyrektora urzędu kontroli skarbowej, po dniu wejścia w życie niniejszej ustawy właściwym jest naczelnik urzędu celno-skarbowego, mający siedzibę w tym samym województwie, w którym miał siedzibę dyrektor urzędu kontroli skarbowej.</w:t>
      </w:r>
      <w:r>
        <w:t>”</w:t>
      </w:r>
      <w:r w:rsidR="00F75193" w:rsidRPr="00983E71">
        <w:t>,</w:t>
      </w:r>
    </w:p>
    <w:p w:rsidR="00F75193" w:rsidRPr="00983E71" w:rsidRDefault="00A73EBF" w:rsidP="007F093D">
      <w:pPr>
        <w:pStyle w:val="LITlitera"/>
        <w:keepNext/>
      </w:pPr>
      <w:r>
        <w:t>d)</w:t>
      </w:r>
      <w:r>
        <w:tab/>
      </w:r>
      <w:r w:rsidR="00F75193" w:rsidRPr="00983E71">
        <w:t>po ust. 3 dodaje się ust. 3a i 3b w brzmieniu:</w:t>
      </w:r>
    </w:p>
    <w:p w:rsidR="00F75193" w:rsidRPr="00983E71" w:rsidRDefault="00A73EBF" w:rsidP="00225927">
      <w:pPr>
        <w:pStyle w:val="ZLITUSTzmustliter"/>
      </w:pPr>
      <w:r>
        <w:t>„</w:t>
      </w:r>
      <w:r w:rsidR="00F75193" w:rsidRPr="00983E71">
        <w:t>3a.</w:t>
      </w:r>
      <w:r w:rsidR="00BB753F">
        <w:t xml:space="preserve"> </w:t>
      </w:r>
      <w:r w:rsidR="00F75193" w:rsidRPr="00983E71">
        <w:t>W sprawach wszczętych i niezakończonych z zakresu stwierdzenia nieważności decyzji ostatecznych, wznowienia postępowania, wygaśnięcia, uchylenia lub zmiany decyzji wydanej przez dyrektora urzędu kontroli skarbowej, w tym rozpatrywanych z wniosku o ponowne rozpatrzenie sprawy, po dniu wejścia w życie niniejszej ustawy właściwym jest naczelnik urzędu celno-skarbowego mający siedzibę w tym samym województwie, w którym miał siedzibę dyrektor urzędu kontroli skarbowej.</w:t>
      </w:r>
    </w:p>
    <w:p w:rsidR="00F75193" w:rsidRPr="00983E71" w:rsidRDefault="00F75193" w:rsidP="00225927">
      <w:pPr>
        <w:pStyle w:val="ZLITUSTzmustliter"/>
      </w:pPr>
      <w:r w:rsidRPr="00983E71">
        <w:t>3b. Od decyzji wydanej w pierwszej instancji przez dyrektora urzędu kontroli skarbowej, w sprawach stwierdzenia nieważności decyzji ostatecznych, wznowienia postępowania, wygaśnięcia, uchylenia lub zmiany decyzji, wniosek o</w:t>
      </w:r>
      <w:r w:rsidR="00A73EBF">
        <w:t> </w:t>
      </w:r>
      <w:r w:rsidRPr="00983E71">
        <w:t>ponowne rozpatrzenie sprawy, podlega rozpatrzeniu przez naczelnika urzędu celno-skarbowego mającego siedzibę w tym samym województwie, w którym miał siedzibę dyrektor urzędu kontroli skarbowej, jeżeli termin do wniesienia wniosku nie upłynął przed dniem wejścia w życie niniejszej ustawy.</w:t>
      </w:r>
      <w:r w:rsidR="00A73EBF">
        <w:t>”</w:t>
      </w:r>
      <w:r w:rsidRPr="00983E71">
        <w:t>,</w:t>
      </w:r>
    </w:p>
    <w:p w:rsidR="00F75193" w:rsidRPr="00983E71" w:rsidRDefault="00F75193" w:rsidP="00F75193">
      <w:pPr>
        <w:pStyle w:val="LITlitera"/>
      </w:pPr>
      <w:r>
        <w:t>e</w:t>
      </w:r>
      <w:r w:rsidR="00A73EBF">
        <w:t>)</w:t>
      </w:r>
      <w:r w:rsidR="00A73EBF">
        <w:tab/>
      </w:r>
      <w:r w:rsidRPr="00983E71">
        <w:t>w</w:t>
      </w:r>
      <w:r w:rsidR="00A73EBF">
        <w:t xml:space="preserve"> ust. 4 wyrazy „Przepisy ust. 1–</w:t>
      </w:r>
      <w:r w:rsidRPr="00983E71">
        <w:t>3</w:t>
      </w:r>
      <w:r w:rsidR="00A73EBF">
        <w:t>”</w:t>
      </w:r>
      <w:r w:rsidRPr="00983E71">
        <w:t xml:space="preserve"> zastępuj</w:t>
      </w:r>
      <w:r w:rsidR="00A73EBF">
        <w:t>e się wyrazami „Przepisy ust. 1–</w:t>
      </w:r>
      <w:r w:rsidRPr="00983E71">
        <w:t>3b</w:t>
      </w:r>
      <w:r w:rsidR="00A73EBF">
        <w:t>”</w:t>
      </w:r>
      <w:r w:rsidR="002E2F6C">
        <w:t>;</w:t>
      </w:r>
    </w:p>
    <w:p w:rsidR="00F75193" w:rsidRPr="00F75193" w:rsidRDefault="00F75193" w:rsidP="007F093D">
      <w:pPr>
        <w:pStyle w:val="PKTpunkt"/>
        <w:keepNext/>
      </w:pPr>
      <w:r>
        <w:t>1</w:t>
      </w:r>
      <w:r w:rsidR="00961A17">
        <w:t>4</w:t>
      </w:r>
      <w:r w:rsidR="00A73EBF">
        <w:t>)</w:t>
      </w:r>
      <w:r w:rsidR="00A73EBF">
        <w:tab/>
      </w:r>
      <w:r w:rsidRPr="00F75193">
        <w:t>art. 203 otrzymuje brzmienie:</w:t>
      </w:r>
    </w:p>
    <w:p w:rsidR="00F75193" w:rsidRPr="00983E71" w:rsidRDefault="00A73EBF" w:rsidP="00C81784">
      <w:pPr>
        <w:pStyle w:val="ZUSTzmustartykuempunktem"/>
      </w:pPr>
      <w:r>
        <w:t>„</w:t>
      </w:r>
      <w:r w:rsidR="00F75193" w:rsidRPr="00983E71">
        <w:t>Art.</w:t>
      </w:r>
      <w:r w:rsidR="00BB753F">
        <w:t xml:space="preserve"> </w:t>
      </w:r>
      <w:r w:rsidR="00F75193" w:rsidRPr="00983E71">
        <w:t>203.</w:t>
      </w:r>
      <w:r w:rsidR="00BB753F">
        <w:t xml:space="preserve"> </w:t>
      </w:r>
      <w:r w:rsidR="00F75193" w:rsidRPr="00983E71">
        <w:t xml:space="preserve">1. Wszczęte i niezakończone przed dniem wejścia w życie niniejszej ustawy sprawy związane z udostępnianiem dyrektorom urzędów kontroli skarbowej przed wszczęciem postępowania kontrolnego informacji w trybie art. 7c i art. 7d ustawy uchylanej w art. 159 pkt 1 prowadzi naczelnik urzędu celno-skarbowego mający </w:t>
      </w:r>
      <w:r w:rsidR="00F75193" w:rsidRPr="00983E71">
        <w:lastRenderedPageBreak/>
        <w:t>siedzibę w tym samym województwie, w którym miał siedzibę dyrektor urzędu kontroli skarbowej, na podstawie dotychczasowych przepisów.</w:t>
      </w:r>
    </w:p>
    <w:p w:rsidR="00EB7336" w:rsidRDefault="00F75193" w:rsidP="00C81784">
      <w:pPr>
        <w:pStyle w:val="ZUSTzmustartykuempunktem"/>
      </w:pPr>
      <w:r w:rsidRPr="00983E71">
        <w:t>2. Wszczęte i niezakończone przed dniem wejścia w życie niniejszej ustawy sprawy związane z udostępnianiem Generalnemu Inspektorowi Kontroli Skarbowej przed wszczęciem postępowania kontrolnego informacji w trybie art. 7c i art. 7d ustawy uchylanej w art. 159 pkt 1 prowadzi Szef Krajowej Administracji Skarbowej na podstawie dotychczasowych przepisów.</w:t>
      </w:r>
    </w:p>
    <w:p w:rsidR="00F75193" w:rsidRPr="00983E71" w:rsidRDefault="00EB7336" w:rsidP="00C81784">
      <w:pPr>
        <w:pStyle w:val="ZUSTzmustartykuempunktem"/>
      </w:pPr>
      <w:r>
        <w:t>3. W</w:t>
      </w:r>
      <w:r w:rsidRPr="00EB7336">
        <w:t xml:space="preserve"> sprawach zażaleń na postanowienia </w:t>
      </w:r>
      <w:r>
        <w:t xml:space="preserve">wydawane </w:t>
      </w:r>
      <w:r w:rsidRPr="00EB7336">
        <w:t xml:space="preserve">w trybie art. 7c i </w:t>
      </w:r>
      <w:r w:rsidR="00274E2C">
        <w:t xml:space="preserve">art. </w:t>
      </w:r>
      <w:r w:rsidRPr="00EB7336">
        <w:t xml:space="preserve">7d ustawy uchylanej w art. 159 pkt 1 </w:t>
      </w:r>
      <w:r>
        <w:t>jest właściwy</w:t>
      </w:r>
      <w:r w:rsidRPr="00EB7336">
        <w:t xml:space="preserve"> Szef Krajowej Administracji Skarbowej.</w:t>
      </w:r>
      <w:r w:rsidR="00A73EBF">
        <w:t>”</w:t>
      </w:r>
      <w:r w:rsidR="00F75193" w:rsidRPr="00983E71">
        <w:t>;</w:t>
      </w:r>
    </w:p>
    <w:p w:rsidR="00F75193" w:rsidRPr="00F75193" w:rsidRDefault="00F75193" w:rsidP="007F093D">
      <w:pPr>
        <w:pStyle w:val="PKTpunkt"/>
        <w:keepNext/>
      </w:pPr>
      <w:r>
        <w:t>1</w:t>
      </w:r>
      <w:r w:rsidR="00961A17">
        <w:t>5</w:t>
      </w:r>
      <w:r w:rsidR="00A73EBF">
        <w:t>)</w:t>
      </w:r>
      <w:r w:rsidRPr="00F75193">
        <w:tab/>
        <w:t>w art. 205 ust. 1 otrzymuje brzmienie:</w:t>
      </w:r>
    </w:p>
    <w:p w:rsidR="001F69E5" w:rsidRDefault="00A73EBF" w:rsidP="00C81784">
      <w:pPr>
        <w:pStyle w:val="ZUSTzmustartykuempunktem"/>
      </w:pPr>
      <w:r>
        <w:t>„</w:t>
      </w:r>
      <w:r w:rsidR="00F75193" w:rsidRPr="00983E71">
        <w:t>1.</w:t>
      </w:r>
      <w:r w:rsidR="00BB753F">
        <w:t xml:space="preserve"> </w:t>
      </w:r>
      <w:r w:rsidR="00F75193" w:rsidRPr="00983E71">
        <w:t>Odwołanie od decyzji dyrektora urzędu kontroli skarbowej wnosi się za pośrednictwem naczelnika urzędu celno-skarbowego mającego siedzibę w tym samym województwie, w którym miał siedzibę dyrektor urzędu kontroli skarbowej do właściwego dla kontrolowanego dyrektora izby administracji skarbowej, jeżeli termin do wniesienia odwołania od tych decyzji nie upłynął przed dniem wejścia w życie niniejszej ustawy.</w:t>
      </w:r>
      <w:r>
        <w:t>”</w:t>
      </w:r>
      <w:r w:rsidR="001F69E5">
        <w:t>;</w:t>
      </w:r>
    </w:p>
    <w:p w:rsidR="001F69E5" w:rsidRDefault="001F69E5" w:rsidP="007F093D">
      <w:pPr>
        <w:pStyle w:val="PKTpunkt"/>
        <w:keepNext/>
      </w:pPr>
      <w:r>
        <w:t>1</w:t>
      </w:r>
      <w:r w:rsidR="00961A17">
        <w:t>6</w:t>
      </w:r>
      <w:r>
        <w:t>)</w:t>
      </w:r>
      <w:r>
        <w:tab/>
        <w:t>po art. 222 dodaje się art. 222a w brzmieniu:</w:t>
      </w:r>
    </w:p>
    <w:p w:rsidR="00D63D93" w:rsidRPr="00D63D93" w:rsidRDefault="00A73EBF" w:rsidP="001B4EFE">
      <w:pPr>
        <w:pStyle w:val="ZARTzmartartykuempunktem"/>
      </w:pPr>
      <w:r>
        <w:t>„</w:t>
      </w:r>
      <w:r w:rsidR="001B4EFE" w:rsidRPr="001B4EFE">
        <w:t>Art. 222a. 1. Upoważnienia udzielone na podstawie art. 105b ust. 1 pkt 4 ustawy zmienianej w</w:t>
      </w:r>
      <w:r w:rsidR="00BB753F">
        <w:t xml:space="preserve"> </w:t>
      </w:r>
      <w:r w:rsidR="001B4EFE" w:rsidRPr="001B4EFE">
        <w:t>art.</w:t>
      </w:r>
      <w:r w:rsidR="00BB753F">
        <w:t xml:space="preserve"> </w:t>
      </w:r>
      <w:r w:rsidR="001B4EFE" w:rsidRPr="001B4EFE">
        <w:t>83, które zostały złożone do naczelnika urzędu skarbowego przed dniem wejścia w życie niniejszej ustawy, obowiązujące w dniu wejścia w życie niniejszej ustawy, pozostają w mocy. Upoważnienia te uznaje się za upoważnienia dla banku albo spółdzielczej kasy oszczędnościowo-kredytowej do przekazywania organom wymienionym w art. 105b ust. 1 pkt 4 ustawy zmienianej w</w:t>
      </w:r>
      <w:r w:rsidR="00BB753F">
        <w:t xml:space="preserve"> </w:t>
      </w:r>
      <w:r w:rsidR="001B4EFE" w:rsidRPr="001B4EFE">
        <w:t>art. 83, w brzmieniu nadanym niniejszą ustawą, informacji o wszystkich transakcjach dokonywanych na rachunkach, których te upoważnienia dotyczą.</w:t>
      </w:r>
    </w:p>
    <w:p w:rsidR="00D63D93" w:rsidRPr="00D63D93" w:rsidRDefault="00D63D93" w:rsidP="00A73EBF">
      <w:pPr>
        <w:pStyle w:val="ZUSTzmustartykuempunktem"/>
      </w:pPr>
      <w:r w:rsidRPr="00D63D93">
        <w:t xml:space="preserve">2. </w:t>
      </w:r>
      <w:r w:rsidR="001B4EFE" w:rsidRPr="001B4EFE">
        <w:t>Podmioty, które przed dniem 1 marca 2017 r. złożyły kaucję gwarancyjną w</w:t>
      </w:r>
      <w:r w:rsidR="00A73EBF">
        <w:t> </w:t>
      </w:r>
      <w:r w:rsidR="001B4EFE" w:rsidRPr="001B4EFE">
        <w:t>formie, o której mowa w art. 105b ust. 3 pkt 2 lub 3 ustawy zmienianej w art. 83, i</w:t>
      </w:r>
      <w:r w:rsidR="00A73EBF">
        <w:t> </w:t>
      </w:r>
      <w:r w:rsidR="001B4EFE" w:rsidRPr="001B4EFE">
        <w:t>kaucja ta została przyjęta przed tym dniem, są obowiązane do dnia 31 marca 2017 r. do dostosowania kaucji gwarancyjnej, aby przewidywała, w przypadku wszczęcia od dnia 1</w:t>
      </w:r>
      <w:r w:rsidR="00A73EBF">
        <w:t> </w:t>
      </w:r>
      <w:r w:rsidR="001B4EFE" w:rsidRPr="001B4EFE">
        <w:t xml:space="preserve">kwietnia 2017 r. kontroli celno-skarbowej w zakresie rozliczenia, którego dotyczy kaucja gwarancyjna, odpowiednio przedłużenie okresu trwania odpowiedzialności gwaranta po upływie okresu ważności gwarancji albo przedłużenie okresu </w:t>
      </w:r>
      <w:r w:rsidR="001B4EFE" w:rsidRPr="001B4EFE">
        <w:lastRenderedPageBreak/>
        <w:t>obowiązywania upoważnienia po upływie okresu ważności upoważnienia, o terminy wskazane w art. 105b ust. 8 pkt 2 ustawy zmienianej w art. 83, w brzmieniu nadanym niniejszą ustawą, pod rygorem usunięcia w dniu 1 kwietnia 2017 r. przez właściwego naczelnika urzędu skarbowego z wykazu, o którym mowa w art. 105c ust. 1 ustawy zmienianej w art. 83. W przypadku usunięcia podmiotu z wykazu, o którym mowa w</w:t>
      </w:r>
      <w:r w:rsidR="00A73EBF">
        <w:t> </w:t>
      </w:r>
      <w:r w:rsidR="001B4EFE" w:rsidRPr="001B4EFE">
        <w:t>art. 105c ust. 1 ustawy zmienianej w art. 83, wydaje się postanowienie, na które nie przysługuje zażalenie.</w:t>
      </w:r>
    </w:p>
    <w:p w:rsidR="00D63D93" w:rsidRPr="00D63D93" w:rsidRDefault="00D63D93" w:rsidP="00A73EBF">
      <w:pPr>
        <w:pStyle w:val="ZUSTzmustartykuempunktem"/>
      </w:pPr>
      <w:r w:rsidRPr="00D63D93">
        <w:t xml:space="preserve">3. </w:t>
      </w:r>
      <w:r w:rsidR="001B4EFE" w:rsidRPr="001B4EFE">
        <w:t>W przypadku wszczęcia i niezakończenia przed dniem 1 marca 2017 r. postępowania kontrolnego zgodnie z przepisami o kontroli skarbowej w zakresie rozliczenia, którego dotyczy kaucja gwarancyjna, o której mowa w art. 105b ust. 1 ustawy zmienianej w art. 83, zwrotu kaucji gwarancyjnej nie dokonuje się do czasu zakończenia tego postępowania.</w:t>
      </w:r>
    </w:p>
    <w:p w:rsidR="00D63D93" w:rsidRPr="00D63D93" w:rsidRDefault="00D63D93" w:rsidP="00A73EBF">
      <w:pPr>
        <w:pStyle w:val="ZUSTzmustartykuempunktem"/>
      </w:pPr>
      <w:r w:rsidRPr="00D63D93">
        <w:t xml:space="preserve">4. </w:t>
      </w:r>
      <w:r w:rsidR="001B4EFE" w:rsidRPr="001B4EFE">
        <w:t>W przypadku wszczęcia w okresie od dnia 1 marca 2017 r. do dnia 31 marca 2017 r. kontroli celno-skarbowej w zakresie rozliczenia, którego dotyczy kaucja gwarancyjna, o której mowa w art. 105b ust. 1 ustawy zmienianej w art. 83, przyjęta przed dniem 1 marca 2017 r., zwrotu kaucji gwarancyjnej nie dokonuje się do dnia złożenia korekty deklaracji po zakończeniu kontroli celno-skarbowej, a jeżeli doszło do przekształcenia kontroli celno-skarbowej w postępowanie podatkowe – do czasu zakończenia tego postępowania.</w:t>
      </w:r>
    </w:p>
    <w:p w:rsidR="00BD0F6B" w:rsidRDefault="00D63D93" w:rsidP="00A73EBF">
      <w:pPr>
        <w:pStyle w:val="ZUSTzmustartykuempunktem"/>
      </w:pPr>
      <w:r w:rsidRPr="00D63D93">
        <w:t xml:space="preserve">5. </w:t>
      </w:r>
      <w:r w:rsidR="001B4EFE" w:rsidRPr="001B4EFE">
        <w:t>Uznaje się, że kaucje gwarancyjne, które zostały złożone w formie, o której mowa w art. 105b ust. 3 pkt 2 lub 3 ustawy zmienianej w art. 83, i przyjęte przed dniem 1 marca 2017 r., przewidują w</w:t>
      </w:r>
      <w:r w:rsidR="001B4EFE">
        <w:t xml:space="preserve"> </w:t>
      </w:r>
      <w:r w:rsidR="001B4EFE" w:rsidRPr="001B4EFE">
        <w:t>przypadku wszczęcia w okresie od dnia 1 marca 2017 r. do dnia 31 marca 2017 r. kontroli celno-skarbowej w zakresie rozliczenia, którego dotyczy kaucja gwarancyjna, odpowiednio przedłużenie okresu trwania odpowiedzialności gwaranta po upływie okresu ważności gwarancji albo przedłużenie okresu obowiązywania upoważnienia po upływie okresu ważności upoważnienia, do dnia złożenia korekty deklaracji po zakończeniu kontroli celno-skarbowej, z tym, że w</w:t>
      </w:r>
      <w:r w:rsidR="00A73EBF">
        <w:t> </w:t>
      </w:r>
      <w:r w:rsidR="001B4EFE" w:rsidRPr="001B4EFE">
        <w:t>przypadku przekształcenia kontroli celno-skarbowej w postępowanie podatkowe, w</w:t>
      </w:r>
      <w:r w:rsidR="00A73EBF">
        <w:t> </w:t>
      </w:r>
      <w:r w:rsidR="001B4EFE" w:rsidRPr="001B4EFE">
        <w:t>zakresie rozliczenia, którego dotyczy kaucja gwarancyjna, przedłużenie okresu trwania odpowiedzialności gwaranta albo przedłużenie okresu obowiązywania upoważnienia, następuje do czasu zakończenia tego postępowania.</w:t>
      </w:r>
      <w:r w:rsidR="00A73EBF">
        <w:t>”</w:t>
      </w:r>
      <w:r w:rsidR="00BD0F6B">
        <w:t>;</w:t>
      </w:r>
    </w:p>
    <w:p w:rsidR="005B4056" w:rsidRDefault="00BD0F6B" w:rsidP="007F093D">
      <w:pPr>
        <w:pStyle w:val="PKTpunkt"/>
        <w:keepNext/>
      </w:pPr>
      <w:r>
        <w:lastRenderedPageBreak/>
        <w:t>17)</w:t>
      </w:r>
      <w:r>
        <w:tab/>
        <w:t>w art. 260</w:t>
      </w:r>
      <w:r w:rsidR="005B4056">
        <w:t>:</w:t>
      </w:r>
    </w:p>
    <w:p w:rsidR="005B4056" w:rsidRDefault="005B4056" w:rsidP="007F093D">
      <w:pPr>
        <w:pStyle w:val="LITlitera"/>
        <w:keepNext/>
      </w:pPr>
      <w:r>
        <w:t>a)</w:t>
      </w:r>
      <w:r>
        <w:tab/>
        <w:t>po pkt 2 dodaje się pkt 2a w brzmieniu:</w:t>
      </w:r>
    </w:p>
    <w:p w:rsidR="005B4056" w:rsidRDefault="00A73EBF" w:rsidP="00A73EBF">
      <w:pPr>
        <w:pStyle w:val="ZLITPKTzmpktliter"/>
      </w:pPr>
      <w:r>
        <w:t>„2a)</w:t>
      </w:r>
      <w:r>
        <w:tab/>
      </w:r>
      <w:r w:rsidR="005B4056">
        <w:t>art. 112 pkt 2</w:t>
      </w:r>
      <w:r w:rsidR="005B4056">
        <w:sym w:font="Symbol" w:char="F02D"/>
      </w:r>
      <w:r w:rsidR="005B4056">
        <w:t>4, które wchodzą w życie z dniem</w:t>
      </w:r>
      <w:r w:rsidR="00E66A50">
        <w:t xml:space="preserve"> ogłoszenia ustawy z dnia … o zmianie ustawy – Przepisy wprowadzające ustawę o Krajowej Administracji Skarbowej i ustawy o Krajowej Administracji Skarbowej</w:t>
      </w:r>
      <w:r w:rsidR="00274E2C">
        <w:t>;”,</w:t>
      </w:r>
    </w:p>
    <w:p w:rsidR="005B4056" w:rsidRDefault="005B4056" w:rsidP="007F093D">
      <w:pPr>
        <w:pStyle w:val="LITlitera"/>
        <w:keepNext/>
      </w:pPr>
      <w:r>
        <w:t>b)</w:t>
      </w:r>
      <w:r>
        <w:tab/>
      </w:r>
      <w:r w:rsidR="00B12FA2">
        <w:t>w</w:t>
      </w:r>
      <w:r>
        <w:t xml:space="preserve"> pkt 3 </w:t>
      </w:r>
      <w:r w:rsidR="00A5777C">
        <w:t>kropkę</w:t>
      </w:r>
      <w:r>
        <w:t xml:space="preserve"> </w:t>
      </w:r>
      <w:r w:rsidR="00A5777C">
        <w:t>zastępuje</w:t>
      </w:r>
      <w:r>
        <w:t xml:space="preserve"> się </w:t>
      </w:r>
      <w:r w:rsidR="00A5777C">
        <w:t>średnikiem</w:t>
      </w:r>
      <w:r>
        <w:t xml:space="preserve"> i dodaje się pkt 4 w brzmieniu:</w:t>
      </w:r>
    </w:p>
    <w:p w:rsidR="00F75193" w:rsidRDefault="00A73EBF" w:rsidP="00A73EBF">
      <w:pPr>
        <w:pStyle w:val="ZLITPKTzmpktliter"/>
      </w:pPr>
      <w:r>
        <w:t>„</w:t>
      </w:r>
      <w:r w:rsidR="005B4056">
        <w:t>4)</w:t>
      </w:r>
      <w:r w:rsidR="005B4056">
        <w:tab/>
      </w:r>
      <w:r w:rsidR="00A5777C">
        <w:t>art. 149a, który wchodzi w życie z dniem 4 czerwca 2018 r.</w:t>
      </w:r>
      <w:r>
        <w:t>”</w:t>
      </w:r>
      <w:r w:rsidR="00A5777C">
        <w:t>.</w:t>
      </w:r>
    </w:p>
    <w:p w:rsidR="009C085B" w:rsidRPr="009C085B" w:rsidRDefault="009C085B" w:rsidP="007F093D">
      <w:pPr>
        <w:pStyle w:val="ARTartustawynprozporzdzenia"/>
        <w:keepNext/>
      </w:pPr>
      <w:r w:rsidRPr="007F093D">
        <w:rPr>
          <w:rStyle w:val="Ppogrubienie"/>
        </w:rPr>
        <w:t>Art.</w:t>
      </w:r>
      <w:r w:rsidR="00BB753F" w:rsidRPr="007F093D">
        <w:rPr>
          <w:rStyle w:val="Ppogrubienie"/>
        </w:rPr>
        <w:t> </w:t>
      </w:r>
      <w:r w:rsidRPr="007F093D">
        <w:rPr>
          <w:rStyle w:val="Ppogrubienie"/>
        </w:rPr>
        <w:t>2.</w:t>
      </w:r>
      <w:r w:rsidRPr="009C085B">
        <w:t xml:space="preserve"> W ustawie z dnia 16 listopada 2016 r. o Krajowej Administracji Skarbowej (Dz.</w:t>
      </w:r>
      <w:r w:rsidR="00A73EBF">
        <w:t> </w:t>
      </w:r>
      <w:r w:rsidRPr="009C085B">
        <w:t>U. poz. 1947 i 2255 oraz z 2017 r. poz. 88</w:t>
      </w:r>
      <w:r w:rsidR="00A8180B">
        <w:t xml:space="preserve"> i 244</w:t>
      </w:r>
      <w:r w:rsidRPr="009C085B">
        <w:t>)</w:t>
      </w:r>
      <w:r w:rsidR="00C17A86">
        <w:t xml:space="preserve"> wprowadza się następujące zmiany</w:t>
      </w:r>
      <w:r w:rsidRPr="009C085B">
        <w:t>:</w:t>
      </w:r>
    </w:p>
    <w:p w:rsidR="00961A17" w:rsidRPr="00961A17" w:rsidRDefault="00961A17" w:rsidP="00961A17">
      <w:pPr>
        <w:pStyle w:val="PKTpunkt"/>
      </w:pPr>
      <w:r w:rsidRPr="00961A17">
        <w:t>1)</w:t>
      </w:r>
      <w:r w:rsidRPr="00961A17">
        <w:tab/>
        <w:t>w art. 21 uchyla się ust. 4 i 7;</w:t>
      </w:r>
    </w:p>
    <w:p w:rsidR="00961A17" w:rsidRPr="00961A17" w:rsidRDefault="00961A17" w:rsidP="007F093D">
      <w:pPr>
        <w:pStyle w:val="PKTpunkt"/>
        <w:keepNext/>
      </w:pPr>
      <w:r w:rsidRPr="00961A17">
        <w:t>2)</w:t>
      </w:r>
      <w:r w:rsidRPr="00961A17">
        <w:tab/>
        <w:t>w art. 23 ust. 3 otrzymuje brzmienie:</w:t>
      </w:r>
    </w:p>
    <w:p w:rsidR="00961A17" w:rsidRPr="00961A17" w:rsidRDefault="00A73EBF" w:rsidP="00961A17">
      <w:pPr>
        <w:pStyle w:val="ZUSTzmustartykuempunktem"/>
      </w:pPr>
      <w:r>
        <w:t>„</w:t>
      </w:r>
      <w:r w:rsidR="00961A17" w:rsidRPr="00961A17">
        <w:t>3. Przepis art. 21 ust. 2 stosuje się odpowiednio.</w:t>
      </w:r>
      <w:r>
        <w:t>”</w:t>
      </w:r>
      <w:r w:rsidR="00961A17" w:rsidRPr="00961A17">
        <w:t>;</w:t>
      </w:r>
    </w:p>
    <w:p w:rsidR="00CA2E1C" w:rsidRDefault="00961A17" w:rsidP="007F093D">
      <w:pPr>
        <w:pStyle w:val="PKTpunkt"/>
        <w:keepNext/>
      </w:pPr>
      <w:r>
        <w:t>3)</w:t>
      </w:r>
      <w:r>
        <w:tab/>
      </w:r>
      <w:r w:rsidRPr="00961A17">
        <w:t>w art. 24</w:t>
      </w:r>
      <w:r w:rsidR="00CA2E1C">
        <w:t>:</w:t>
      </w:r>
    </w:p>
    <w:p w:rsidR="00CA2E1C" w:rsidRDefault="00CA2E1C" w:rsidP="007F093D">
      <w:pPr>
        <w:pStyle w:val="LITlitera"/>
        <w:keepNext/>
      </w:pPr>
      <w:r>
        <w:t>a)</w:t>
      </w:r>
      <w:r w:rsidR="00D57193">
        <w:tab/>
      </w:r>
      <w:r w:rsidR="00961A17" w:rsidRPr="00961A17">
        <w:t xml:space="preserve">ust. 4 </w:t>
      </w:r>
      <w:r>
        <w:t>otrzymuje brzmienie:</w:t>
      </w:r>
    </w:p>
    <w:p w:rsidR="00CA2E1C" w:rsidRDefault="00A73EBF" w:rsidP="00A73EBF">
      <w:pPr>
        <w:pStyle w:val="ZLITUSTzmustliter"/>
      </w:pPr>
      <w:r>
        <w:t>„</w:t>
      </w:r>
      <w:r w:rsidR="00CA2E1C">
        <w:t>4. W przypadku funkcjonariusza powołanie albo odwołanie następuje odpowiednio z dniem wskazanym w akcie powołania albo odwołania.</w:t>
      </w:r>
      <w:r>
        <w:t>”</w:t>
      </w:r>
      <w:r w:rsidR="00CA2E1C">
        <w:t>,</w:t>
      </w:r>
    </w:p>
    <w:p w:rsidR="00CA2E1C" w:rsidRDefault="00CA2E1C" w:rsidP="007F093D">
      <w:pPr>
        <w:pStyle w:val="LITlitera"/>
        <w:keepNext/>
      </w:pPr>
      <w:r>
        <w:t>b)</w:t>
      </w:r>
      <w:r>
        <w:tab/>
        <w:t>ust. 7 otrzymuje brzmienie:</w:t>
      </w:r>
    </w:p>
    <w:p w:rsidR="00961A17" w:rsidRPr="00961A17" w:rsidRDefault="00A73EBF" w:rsidP="00A73EBF">
      <w:pPr>
        <w:pStyle w:val="ZLITUSTzmustliter"/>
      </w:pPr>
      <w:r>
        <w:t>„</w:t>
      </w:r>
      <w:r w:rsidR="00D57193">
        <w:t>7.</w:t>
      </w:r>
      <w:r w:rsidR="00D57193" w:rsidRPr="00D57193">
        <w:t xml:space="preserve"> </w:t>
      </w:r>
      <w:r w:rsidR="00D57193">
        <w:t xml:space="preserve">W przypadku </w:t>
      </w:r>
      <w:r w:rsidR="00D57193" w:rsidRPr="00D57193">
        <w:t>odwołan</w:t>
      </w:r>
      <w:r w:rsidR="00D57193">
        <w:t>ia</w:t>
      </w:r>
      <w:r w:rsidR="00D57193" w:rsidRPr="00D57193">
        <w:t xml:space="preserve"> </w:t>
      </w:r>
      <w:r w:rsidR="00D57193">
        <w:t>funkcjonariusza</w:t>
      </w:r>
      <w:r w:rsidR="00D57193" w:rsidRPr="00D57193">
        <w:t xml:space="preserve"> ze stanowiska dyrektora izby administracji skarbowej </w:t>
      </w:r>
      <w:r w:rsidR="00A50681">
        <w:t xml:space="preserve">funkcjonariusz </w:t>
      </w:r>
      <w:r w:rsidR="00D57193" w:rsidRPr="00D57193">
        <w:t>zachowuje prawo do dotychczasowego uposażenia przez okres 3 miesięcy, jeżeli jest ono wyższe od przysługującego na nowym stanowisku służby w KAS.</w:t>
      </w:r>
      <w:r>
        <w:t>”</w:t>
      </w:r>
      <w:r w:rsidR="00D57193">
        <w:t>;</w:t>
      </w:r>
    </w:p>
    <w:p w:rsidR="009C085B" w:rsidRPr="009C085B" w:rsidRDefault="00D57193" w:rsidP="009C085B">
      <w:pPr>
        <w:pStyle w:val="PKTpunkt"/>
      </w:pPr>
      <w:r>
        <w:t>4</w:t>
      </w:r>
      <w:r w:rsidR="00961A17">
        <w:t>)</w:t>
      </w:r>
      <w:r w:rsidR="009C085B" w:rsidRPr="009C085B">
        <w:tab/>
        <w:t>uchyla się art. 191;</w:t>
      </w:r>
    </w:p>
    <w:p w:rsidR="009C085B" w:rsidRPr="009C085B" w:rsidRDefault="00D57193" w:rsidP="007F093D">
      <w:pPr>
        <w:pStyle w:val="PKTpunkt"/>
        <w:keepNext/>
      </w:pPr>
      <w:r>
        <w:t>5</w:t>
      </w:r>
      <w:r w:rsidR="009C085B">
        <w:t>)</w:t>
      </w:r>
      <w:r w:rsidR="009C085B" w:rsidRPr="009C085B">
        <w:tab/>
        <w:t>w art. 228 ust. 1 otrzymuje brzmienie:</w:t>
      </w:r>
    </w:p>
    <w:p w:rsidR="009C085B" w:rsidRPr="009C085B" w:rsidRDefault="00A73EBF" w:rsidP="00A73EBF">
      <w:pPr>
        <w:pStyle w:val="ZUSTzmustartykuempunktem"/>
      </w:pPr>
      <w:r>
        <w:t>„</w:t>
      </w:r>
      <w:r w:rsidR="009C085B" w:rsidRPr="009C085B">
        <w:t>1. Funkcjonariusz odwołany ze stanowiska służbowego lub przeniesiony na niższe stanowisko służbowe zachowuje prawo do uposażenia pobieranego na poprzednio zajmowanym stanowisku przez okres 3 miesięcy.</w:t>
      </w:r>
      <w:r>
        <w:t>”</w:t>
      </w:r>
      <w:r w:rsidR="009C085B" w:rsidRPr="009C085B">
        <w:t xml:space="preserve">. </w:t>
      </w:r>
    </w:p>
    <w:p w:rsidR="00A73EBF" w:rsidRDefault="005A5A2B" w:rsidP="0072002D">
      <w:pPr>
        <w:pStyle w:val="ARTartustawynprozporzdzenia"/>
      </w:pPr>
      <w:r w:rsidRPr="007F093D">
        <w:rPr>
          <w:rStyle w:val="Ppogrubienie"/>
        </w:rPr>
        <w:t>Art.</w:t>
      </w:r>
      <w:r w:rsidR="00BB753F" w:rsidRPr="007F093D">
        <w:rPr>
          <w:rStyle w:val="Ppogrubienie"/>
        </w:rPr>
        <w:t> </w:t>
      </w:r>
      <w:r w:rsidR="006B1F9F" w:rsidRPr="007F093D">
        <w:rPr>
          <w:rStyle w:val="Ppogrubienie"/>
        </w:rPr>
        <w:t>3</w:t>
      </w:r>
      <w:r w:rsidRPr="007F093D">
        <w:rPr>
          <w:rStyle w:val="Ppogrubienie"/>
        </w:rPr>
        <w:t>.</w:t>
      </w:r>
      <w:r w:rsidRPr="008702B2">
        <w:t xml:space="preserve"> </w:t>
      </w:r>
      <w:r w:rsidRPr="00985AF5">
        <w:t xml:space="preserve">Ustawa wchodzi </w:t>
      </w:r>
      <w:r w:rsidR="00EA3CE6">
        <w:t>w życie z dniem</w:t>
      </w:r>
      <w:r w:rsidR="00AD701B">
        <w:t xml:space="preserve"> </w:t>
      </w:r>
      <w:r w:rsidR="00AC2DBE">
        <w:t>ogłoszenia</w:t>
      </w:r>
      <w:r w:rsidR="00A5777C">
        <w:t>.</w:t>
      </w:r>
      <w:r w:rsidR="00EA3CE6" w:rsidRPr="000C065E">
        <w:t xml:space="preserve"> </w:t>
      </w:r>
    </w:p>
    <w:sectPr w:rsidR="00A73EBF"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51" w:rsidRDefault="00747951">
      <w:r>
        <w:separator/>
      </w:r>
    </w:p>
  </w:endnote>
  <w:endnote w:type="continuationSeparator" w:id="0">
    <w:p w:rsidR="00747951" w:rsidRDefault="0074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51" w:rsidRDefault="00747951">
      <w:r>
        <w:separator/>
      </w:r>
    </w:p>
  </w:footnote>
  <w:footnote w:type="continuationSeparator" w:id="0">
    <w:p w:rsidR="00747951" w:rsidRDefault="00747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C1" w:rsidRPr="00B371CC" w:rsidRDefault="008F6CC1" w:rsidP="00B371CC">
    <w:pPr>
      <w:pStyle w:val="Nagwek"/>
      <w:jc w:val="center"/>
    </w:pPr>
    <w:r>
      <w:t xml:space="preserve">– </w:t>
    </w:r>
    <w:r>
      <w:fldChar w:fldCharType="begin"/>
    </w:r>
    <w:r>
      <w:instrText xml:space="preserve"> PAGE  \* MERGEFORMAT </w:instrText>
    </w:r>
    <w:r>
      <w:fldChar w:fldCharType="separate"/>
    </w:r>
    <w:r w:rsidR="008F4736">
      <w:rPr>
        <w:noProof/>
      </w:rPr>
      <w:t>11</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42"/>
    <w:rsid w:val="000012DA"/>
    <w:rsid w:val="0000246E"/>
    <w:rsid w:val="00003862"/>
    <w:rsid w:val="00012A35"/>
    <w:rsid w:val="00016099"/>
    <w:rsid w:val="00017DC2"/>
    <w:rsid w:val="00021522"/>
    <w:rsid w:val="00023471"/>
    <w:rsid w:val="00023F13"/>
    <w:rsid w:val="0002406C"/>
    <w:rsid w:val="00030634"/>
    <w:rsid w:val="000319C1"/>
    <w:rsid w:val="00031A8B"/>
    <w:rsid w:val="00031BCA"/>
    <w:rsid w:val="000330FA"/>
    <w:rsid w:val="0003362F"/>
    <w:rsid w:val="00036B63"/>
    <w:rsid w:val="00037E1A"/>
    <w:rsid w:val="00041C8E"/>
    <w:rsid w:val="00043495"/>
    <w:rsid w:val="00046A75"/>
    <w:rsid w:val="00047312"/>
    <w:rsid w:val="000508BD"/>
    <w:rsid w:val="000517AB"/>
    <w:rsid w:val="0005339C"/>
    <w:rsid w:val="00054100"/>
    <w:rsid w:val="0005571B"/>
    <w:rsid w:val="00055EAD"/>
    <w:rsid w:val="00057AB3"/>
    <w:rsid w:val="00060076"/>
    <w:rsid w:val="00060432"/>
    <w:rsid w:val="00060D87"/>
    <w:rsid w:val="00060F15"/>
    <w:rsid w:val="000615A5"/>
    <w:rsid w:val="00064E4C"/>
    <w:rsid w:val="00066901"/>
    <w:rsid w:val="00071BEE"/>
    <w:rsid w:val="000736CD"/>
    <w:rsid w:val="000745A5"/>
    <w:rsid w:val="0007533B"/>
    <w:rsid w:val="0007545D"/>
    <w:rsid w:val="000760BF"/>
    <w:rsid w:val="0007613E"/>
    <w:rsid w:val="00076BFC"/>
    <w:rsid w:val="00076EB2"/>
    <w:rsid w:val="000814A7"/>
    <w:rsid w:val="0008557B"/>
    <w:rsid w:val="00085CE7"/>
    <w:rsid w:val="000906EE"/>
    <w:rsid w:val="00091BA2"/>
    <w:rsid w:val="000944EF"/>
    <w:rsid w:val="0009732D"/>
    <w:rsid w:val="000973F0"/>
    <w:rsid w:val="000A1296"/>
    <w:rsid w:val="000A1C27"/>
    <w:rsid w:val="000A1DAD"/>
    <w:rsid w:val="000A2649"/>
    <w:rsid w:val="000A323B"/>
    <w:rsid w:val="000A3E72"/>
    <w:rsid w:val="000B298D"/>
    <w:rsid w:val="000B5B2D"/>
    <w:rsid w:val="000B5DCE"/>
    <w:rsid w:val="000C05BA"/>
    <w:rsid w:val="000C065E"/>
    <w:rsid w:val="000C0E8F"/>
    <w:rsid w:val="000C3708"/>
    <w:rsid w:val="000C4175"/>
    <w:rsid w:val="000C4880"/>
    <w:rsid w:val="000C4BC4"/>
    <w:rsid w:val="000C50A6"/>
    <w:rsid w:val="000C6838"/>
    <w:rsid w:val="000D0110"/>
    <w:rsid w:val="000D2468"/>
    <w:rsid w:val="000D318A"/>
    <w:rsid w:val="000D6173"/>
    <w:rsid w:val="000D6F83"/>
    <w:rsid w:val="000E25CC"/>
    <w:rsid w:val="000E3694"/>
    <w:rsid w:val="000E490F"/>
    <w:rsid w:val="000E6241"/>
    <w:rsid w:val="000F2BE3"/>
    <w:rsid w:val="000F3D0D"/>
    <w:rsid w:val="000F6ED4"/>
    <w:rsid w:val="000F7A6E"/>
    <w:rsid w:val="001001C8"/>
    <w:rsid w:val="0010026F"/>
    <w:rsid w:val="001042BA"/>
    <w:rsid w:val="00106D03"/>
    <w:rsid w:val="00110465"/>
    <w:rsid w:val="00110628"/>
    <w:rsid w:val="0011245A"/>
    <w:rsid w:val="0011389F"/>
    <w:rsid w:val="0011493E"/>
    <w:rsid w:val="00114F29"/>
    <w:rsid w:val="001159CF"/>
    <w:rsid w:val="00115B72"/>
    <w:rsid w:val="001209EC"/>
    <w:rsid w:val="00120A9E"/>
    <w:rsid w:val="00121D82"/>
    <w:rsid w:val="00124D79"/>
    <w:rsid w:val="00125A9C"/>
    <w:rsid w:val="001270A2"/>
    <w:rsid w:val="0013019A"/>
    <w:rsid w:val="00131237"/>
    <w:rsid w:val="001329AC"/>
    <w:rsid w:val="00134CA0"/>
    <w:rsid w:val="0014026F"/>
    <w:rsid w:val="00142029"/>
    <w:rsid w:val="001429F0"/>
    <w:rsid w:val="00144A49"/>
    <w:rsid w:val="001450D7"/>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77E66"/>
    <w:rsid w:val="00180F2A"/>
    <w:rsid w:val="00184342"/>
    <w:rsid w:val="00184B91"/>
    <w:rsid w:val="00184D4A"/>
    <w:rsid w:val="001866A7"/>
    <w:rsid w:val="00186EC1"/>
    <w:rsid w:val="00191E1F"/>
    <w:rsid w:val="0019473B"/>
    <w:rsid w:val="001952B1"/>
    <w:rsid w:val="00196E39"/>
    <w:rsid w:val="00197649"/>
    <w:rsid w:val="001A01FB"/>
    <w:rsid w:val="001A10E9"/>
    <w:rsid w:val="001A183D"/>
    <w:rsid w:val="001A2B65"/>
    <w:rsid w:val="001A39C6"/>
    <w:rsid w:val="001A3CD3"/>
    <w:rsid w:val="001A5BEF"/>
    <w:rsid w:val="001A6E64"/>
    <w:rsid w:val="001A7F15"/>
    <w:rsid w:val="001B0B96"/>
    <w:rsid w:val="001B342E"/>
    <w:rsid w:val="001B4EFE"/>
    <w:rsid w:val="001C1832"/>
    <w:rsid w:val="001C188C"/>
    <w:rsid w:val="001D1783"/>
    <w:rsid w:val="001D53CD"/>
    <w:rsid w:val="001D55A3"/>
    <w:rsid w:val="001D5AF5"/>
    <w:rsid w:val="001D5E5F"/>
    <w:rsid w:val="001D621E"/>
    <w:rsid w:val="001E1C6D"/>
    <w:rsid w:val="001E1E73"/>
    <w:rsid w:val="001E4E0C"/>
    <w:rsid w:val="001E526D"/>
    <w:rsid w:val="001E5655"/>
    <w:rsid w:val="001E5B4C"/>
    <w:rsid w:val="001F1832"/>
    <w:rsid w:val="001F220F"/>
    <w:rsid w:val="001F25B3"/>
    <w:rsid w:val="001F3F06"/>
    <w:rsid w:val="001F6616"/>
    <w:rsid w:val="001F69E5"/>
    <w:rsid w:val="00202BD4"/>
    <w:rsid w:val="00204A97"/>
    <w:rsid w:val="002057F5"/>
    <w:rsid w:val="002114EF"/>
    <w:rsid w:val="00213573"/>
    <w:rsid w:val="002139B2"/>
    <w:rsid w:val="002166AD"/>
    <w:rsid w:val="00217871"/>
    <w:rsid w:val="00221ED8"/>
    <w:rsid w:val="002231EA"/>
    <w:rsid w:val="00223FDF"/>
    <w:rsid w:val="002251D3"/>
    <w:rsid w:val="00225927"/>
    <w:rsid w:val="0022626B"/>
    <w:rsid w:val="002279C0"/>
    <w:rsid w:val="00234B18"/>
    <w:rsid w:val="0023727E"/>
    <w:rsid w:val="00242081"/>
    <w:rsid w:val="00243777"/>
    <w:rsid w:val="00243BCD"/>
    <w:rsid w:val="002441CD"/>
    <w:rsid w:val="002501A3"/>
    <w:rsid w:val="0025166C"/>
    <w:rsid w:val="00253B79"/>
    <w:rsid w:val="0025458E"/>
    <w:rsid w:val="00254603"/>
    <w:rsid w:val="002555D4"/>
    <w:rsid w:val="00261A16"/>
    <w:rsid w:val="002631DE"/>
    <w:rsid w:val="00263522"/>
    <w:rsid w:val="00264EC6"/>
    <w:rsid w:val="00271013"/>
    <w:rsid w:val="00273FE4"/>
    <w:rsid w:val="00274E2C"/>
    <w:rsid w:val="002765B4"/>
    <w:rsid w:val="00276A94"/>
    <w:rsid w:val="00286565"/>
    <w:rsid w:val="0029405D"/>
    <w:rsid w:val="00294FA6"/>
    <w:rsid w:val="00295A6F"/>
    <w:rsid w:val="00296856"/>
    <w:rsid w:val="00297099"/>
    <w:rsid w:val="002A1A7E"/>
    <w:rsid w:val="002A20C4"/>
    <w:rsid w:val="002A4801"/>
    <w:rsid w:val="002A570F"/>
    <w:rsid w:val="002A7292"/>
    <w:rsid w:val="002A7358"/>
    <w:rsid w:val="002A7902"/>
    <w:rsid w:val="002B0F6B"/>
    <w:rsid w:val="002B23B8"/>
    <w:rsid w:val="002B4429"/>
    <w:rsid w:val="002B51E2"/>
    <w:rsid w:val="002B68A6"/>
    <w:rsid w:val="002B7FAF"/>
    <w:rsid w:val="002C49B2"/>
    <w:rsid w:val="002C71C4"/>
    <w:rsid w:val="002D0C4F"/>
    <w:rsid w:val="002D1364"/>
    <w:rsid w:val="002D4D30"/>
    <w:rsid w:val="002D4FE2"/>
    <w:rsid w:val="002D5000"/>
    <w:rsid w:val="002D598D"/>
    <w:rsid w:val="002D7188"/>
    <w:rsid w:val="002D7AC0"/>
    <w:rsid w:val="002E1DE3"/>
    <w:rsid w:val="002E2AB6"/>
    <w:rsid w:val="002E2F6C"/>
    <w:rsid w:val="002E3F0A"/>
    <w:rsid w:val="002E3F34"/>
    <w:rsid w:val="002E5F79"/>
    <w:rsid w:val="002E64FA"/>
    <w:rsid w:val="002E661D"/>
    <w:rsid w:val="002F0A00"/>
    <w:rsid w:val="002F0CFA"/>
    <w:rsid w:val="002F4DC8"/>
    <w:rsid w:val="002F5048"/>
    <w:rsid w:val="002F5221"/>
    <w:rsid w:val="002F669F"/>
    <w:rsid w:val="002F712C"/>
    <w:rsid w:val="00300173"/>
    <w:rsid w:val="00301C97"/>
    <w:rsid w:val="003026BA"/>
    <w:rsid w:val="00303D95"/>
    <w:rsid w:val="00307106"/>
    <w:rsid w:val="0031004C"/>
    <w:rsid w:val="003105F6"/>
    <w:rsid w:val="00311297"/>
    <w:rsid w:val="003113BE"/>
    <w:rsid w:val="003122CA"/>
    <w:rsid w:val="003148FD"/>
    <w:rsid w:val="00321080"/>
    <w:rsid w:val="00322C7C"/>
    <w:rsid w:val="00322D45"/>
    <w:rsid w:val="0032385B"/>
    <w:rsid w:val="0032569A"/>
    <w:rsid w:val="00325A1F"/>
    <w:rsid w:val="003268F9"/>
    <w:rsid w:val="00330BAF"/>
    <w:rsid w:val="0033281F"/>
    <w:rsid w:val="00334E3A"/>
    <w:rsid w:val="003352AB"/>
    <w:rsid w:val="003361DD"/>
    <w:rsid w:val="00341A6A"/>
    <w:rsid w:val="00345B9C"/>
    <w:rsid w:val="00347B43"/>
    <w:rsid w:val="00352DAE"/>
    <w:rsid w:val="00352E53"/>
    <w:rsid w:val="00354EB9"/>
    <w:rsid w:val="0035509E"/>
    <w:rsid w:val="00356575"/>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18A2"/>
    <w:rsid w:val="003A306E"/>
    <w:rsid w:val="003A60DC"/>
    <w:rsid w:val="003A6A46"/>
    <w:rsid w:val="003A7A63"/>
    <w:rsid w:val="003B000C"/>
    <w:rsid w:val="003B0F1D"/>
    <w:rsid w:val="003B4A57"/>
    <w:rsid w:val="003C0AD9"/>
    <w:rsid w:val="003C0ED0"/>
    <w:rsid w:val="003C1D49"/>
    <w:rsid w:val="003C35C4"/>
    <w:rsid w:val="003C4FF7"/>
    <w:rsid w:val="003C5503"/>
    <w:rsid w:val="003D12C2"/>
    <w:rsid w:val="003D31B9"/>
    <w:rsid w:val="003D3867"/>
    <w:rsid w:val="003E0D1A"/>
    <w:rsid w:val="003E0F53"/>
    <w:rsid w:val="003E2DA3"/>
    <w:rsid w:val="003F020D"/>
    <w:rsid w:val="003F03D9"/>
    <w:rsid w:val="003F100B"/>
    <w:rsid w:val="003F220C"/>
    <w:rsid w:val="003F2FBE"/>
    <w:rsid w:val="003F318D"/>
    <w:rsid w:val="003F5BAE"/>
    <w:rsid w:val="003F63D5"/>
    <w:rsid w:val="003F6ED7"/>
    <w:rsid w:val="003F7554"/>
    <w:rsid w:val="00401C84"/>
    <w:rsid w:val="00403210"/>
    <w:rsid w:val="004035BB"/>
    <w:rsid w:val="004035EB"/>
    <w:rsid w:val="00407332"/>
    <w:rsid w:val="00407828"/>
    <w:rsid w:val="004136EE"/>
    <w:rsid w:val="00413D8E"/>
    <w:rsid w:val="004140F2"/>
    <w:rsid w:val="00417B22"/>
    <w:rsid w:val="00421085"/>
    <w:rsid w:val="0042348C"/>
    <w:rsid w:val="0042465E"/>
    <w:rsid w:val="00424DF7"/>
    <w:rsid w:val="0042507E"/>
    <w:rsid w:val="00426B47"/>
    <w:rsid w:val="00432B76"/>
    <w:rsid w:val="00434CF4"/>
    <w:rsid w:val="00434D01"/>
    <w:rsid w:val="00435D26"/>
    <w:rsid w:val="00440C99"/>
    <w:rsid w:val="00440F1D"/>
    <w:rsid w:val="0044175C"/>
    <w:rsid w:val="00445F4D"/>
    <w:rsid w:val="00446546"/>
    <w:rsid w:val="004504C0"/>
    <w:rsid w:val="004550FB"/>
    <w:rsid w:val="0046111A"/>
    <w:rsid w:val="00462946"/>
    <w:rsid w:val="00462F48"/>
    <w:rsid w:val="00463E50"/>
    <w:rsid w:val="00463F43"/>
    <w:rsid w:val="00464B94"/>
    <w:rsid w:val="00464D8B"/>
    <w:rsid w:val="004653A8"/>
    <w:rsid w:val="00465A0B"/>
    <w:rsid w:val="00467108"/>
    <w:rsid w:val="00467544"/>
    <w:rsid w:val="004677F1"/>
    <w:rsid w:val="0047077C"/>
    <w:rsid w:val="00470B05"/>
    <w:rsid w:val="0047207C"/>
    <w:rsid w:val="00472CD6"/>
    <w:rsid w:val="004733B7"/>
    <w:rsid w:val="00474E3C"/>
    <w:rsid w:val="00477B47"/>
    <w:rsid w:val="00480A58"/>
    <w:rsid w:val="00482151"/>
    <w:rsid w:val="00485FAD"/>
    <w:rsid w:val="00487AED"/>
    <w:rsid w:val="00491EDF"/>
    <w:rsid w:val="00492A3F"/>
    <w:rsid w:val="00494152"/>
    <w:rsid w:val="00494F62"/>
    <w:rsid w:val="004950A0"/>
    <w:rsid w:val="004A2001"/>
    <w:rsid w:val="004A3590"/>
    <w:rsid w:val="004A7FF1"/>
    <w:rsid w:val="004B00A7"/>
    <w:rsid w:val="004B25E2"/>
    <w:rsid w:val="004B34D7"/>
    <w:rsid w:val="004B5037"/>
    <w:rsid w:val="004B5B2F"/>
    <w:rsid w:val="004B626A"/>
    <w:rsid w:val="004B660E"/>
    <w:rsid w:val="004B6785"/>
    <w:rsid w:val="004C05BD"/>
    <w:rsid w:val="004C3B06"/>
    <w:rsid w:val="004C3F97"/>
    <w:rsid w:val="004C7EE7"/>
    <w:rsid w:val="004D2DEE"/>
    <w:rsid w:val="004D2E1F"/>
    <w:rsid w:val="004D7FD9"/>
    <w:rsid w:val="004E1324"/>
    <w:rsid w:val="004E19A5"/>
    <w:rsid w:val="004E1EC7"/>
    <w:rsid w:val="004E37E5"/>
    <w:rsid w:val="004E3FDB"/>
    <w:rsid w:val="004F0ABE"/>
    <w:rsid w:val="004F1C00"/>
    <w:rsid w:val="004F1F4A"/>
    <w:rsid w:val="004F296D"/>
    <w:rsid w:val="004F508B"/>
    <w:rsid w:val="004F695F"/>
    <w:rsid w:val="004F6CA4"/>
    <w:rsid w:val="00500752"/>
    <w:rsid w:val="00501A50"/>
    <w:rsid w:val="00501C40"/>
    <w:rsid w:val="0050222D"/>
    <w:rsid w:val="00502E56"/>
    <w:rsid w:val="00503AF3"/>
    <w:rsid w:val="00504954"/>
    <w:rsid w:val="0050696D"/>
    <w:rsid w:val="0051094B"/>
    <w:rsid w:val="005110D7"/>
    <w:rsid w:val="00511D99"/>
    <w:rsid w:val="005128D3"/>
    <w:rsid w:val="005147E8"/>
    <w:rsid w:val="005158F2"/>
    <w:rsid w:val="00521A66"/>
    <w:rsid w:val="00526DFC"/>
    <w:rsid w:val="00526F43"/>
    <w:rsid w:val="00527651"/>
    <w:rsid w:val="0053370B"/>
    <w:rsid w:val="00535053"/>
    <w:rsid w:val="005363AB"/>
    <w:rsid w:val="00544EF4"/>
    <w:rsid w:val="00545E53"/>
    <w:rsid w:val="005479D9"/>
    <w:rsid w:val="005566E8"/>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2244"/>
    <w:rsid w:val="005835E7"/>
    <w:rsid w:val="0058397F"/>
    <w:rsid w:val="00583BF8"/>
    <w:rsid w:val="00583F55"/>
    <w:rsid w:val="005846A0"/>
    <w:rsid w:val="00584B4A"/>
    <w:rsid w:val="00585F33"/>
    <w:rsid w:val="0058642D"/>
    <w:rsid w:val="00591124"/>
    <w:rsid w:val="00597024"/>
    <w:rsid w:val="005A0274"/>
    <w:rsid w:val="005A095C"/>
    <w:rsid w:val="005A5A2B"/>
    <w:rsid w:val="005A648E"/>
    <w:rsid w:val="005A669D"/>
    <w:rsid w:val="005A75D8"/>
    <w:rsid w:val="005B4056"/>
    <w:rsid w:val="005B4420"/>
    <w:rsid w:val="005B713E"/>
    <w:rsid w:val="005C03B6"/>
    <w:rsid w:val="005C348E"/>
    <w:rsid w:val="005C68E1"/>
    <w:rsid w:val="005C723B"/>
    <w:rsid w:val="005D2EEE"/>
    <w:rsid w:val="005D3763"/>
    <w:rsid w:val="005D55E1"/>
    <w:rsid w:val="005D640C"/>
    <w:rsid w:val="005E0FED"/>
    <w:rsid w:val="005E19F7"/>
    <w:rsid w:val="005E4F04"/>
    <w:rsid w:val="005E62C2"/>
    <w:rsid w:val="005E66AC"/>
    <w:rsid w:val="005E6C71"/>
    <w:rsid w:val="005F0963"/>
    <w:rsid w:val="005F2824"/>
    <w:rsid w:val="005F2EBA"/>
    <w:rsid w:val="005F35ED"/>
    <w:rsid w:val="005F7812"/>
    <w:rsid w:val="005F7A88"/>
    <w:rsid w:val="00603A1A"/>
    <w:rsid w:val="006046D5"/>
    <w:rsid w:val="00606098"/>
    <w:rsid w:val="00607A93"/>
    <w:rsid w:val="00610C08"/>
    <w:rsid w:val="00611F74"/>
    <w:rsid w:val="00613B8C"/>
    <w:rsid w:val="00615772"/>
    <w:rsid w:val="006170ED"/>
    <w:rsid w:val="00621256"/>
    <w:rsid w:val="00621FCC"/>
    <w:rsid w:val="00622E4B"/>
    <w:rsid w:val="006310DF"/>
    <w:rsid w:val="006333DA"/>
    <w:rsid w:val="00635134"/>
    <w:rsid w:val="00635347"/>
    <w:rsid w:val="006356E2"/>
    <w:rsid w:val="00642A65"/>
    <w:rsid w:val="00644585"/>
    <w:rsid w:val="00645DCE"/>
    <w:rsid w:val="006465AC"/>
    <w:rsid w:val="006465BF"/>
    <w:rsid w:val="00653B22"/>
    <w:rsid w:val="00657BF4"/>
    <w:rsid w:val="006603FB"/>
    <w:rsid w:val="006608DF"/>
    <w:rsid w:val="00661A58"/>
    <w:rsid w:val="006623AC"/>
    <w:rsid w:val="00663489"/>
    <w:rsid w:val="006678AF"/>
    <w:rsid w:val="006701EF"/>
    <w:rsid w:val="00670A9D"/>
    <w:rsid w:val="006739B4"/>
    <w:rsid w:val="00673BA5"/>
    <w:rsid w:val="0067599E"/>
    <w:rsid w:val="00677BFA"/>
    <w:rsid w:val="00680058"/>
    <w:rsid w:val="00681F9F"/>
    <w:rsid w:val="006840EA"/>
    <w:rsid w:val="006844E2"/>
    <w:rsid w:val="00685267"/>
    <w:rsid w:val="006872AE"/>
    <w:rsid w:val="00690082"/>
    <w:rsid w:val="00690252"/>
    <w:rsid w:val="006946BB"/>
    <w:rsid w:val="006969FA"/>
    <w:rsid w:val="006A180C"/>
    <w:rsid w:val="006A35D5"/>
    <w:rsid w:val="006A748A"/>
    <w:rsid w:val="006B1F9F"/>
    <w:rsid w:val="006C419E"/>
    <w:rsid w:val="006C4A31"/>
    <w:rsid w:val="006C5AC2"/>
    <w:rsid w:val="006C6AFB"/>
    <w:rsid w:val="006D2735"/>
    <w:rsid w:val="006D45B2"/>
    <w:rsid w:val="006E0FCC"/>
    <w:rsid w:val="006E10AE"/>
    <w:rsid w:val="006E1E96"/>
    <w:rsid w:val="006E5E21"/>
    <w:rsid w:val="006F2648"/>
    <w:rsid w:val="006F2F10"/>
    <w:rsid w:val="006F42E5"/>
    <w:rsid w:val="006F482B"/>
    <w:rsid w:val="006F506B"/>
    <w:rsid w:val="006F6311"/>
    <w:rsid w:val="00701952"/>
    <w:rsid w:val="00702404"/>
    <w:rsid w:val="00702556"/>
    <w:rsid w:val="0070277E"/>
    <w:rsid w:val="0070310A"/>
    <w:rsid w:val="00704156"/>
    <w:rsid w:val="007069FC"/>
    <w:rsid w:val="00711221"/>
    <w:rsid w:val="00711DDD"/>
    <w:rsid w:val="007121BF"/>
    <w:rsid w:val="00712675"/>
    <w:rsid w:val="0071345B"/>
    <w:rsid w:val="00713808"/>
    <w:rsid w:val="007151B6"/>
    <w:rsid w:val="0071520D"/>
    <w:rsid w:val="00715EDB"/>
    <w:rsid w:val="007160D5"/>
    <w:rsid w:val="007163FB"/>
    <w:rsid w:val="00717C2E"/>
    <w:rsid w:val="0072002D"/>
    <w:rsid w:val="007204FA"/>
    <w:rsid w:val="007213B3"/>
    <w:rsid w:val="007224F3"/>
    <w:rsid w:val="0072457F"/>
    <w:rsid w:val="00725406"/>
    <w:rsid w:val="00725818"/>
    <w:rsid w:val="0072621B"/>
    <w:rsid w:val="00730555"/>
    <w:rsid w:val="007312CC"/>
    <w:rsid w:val="00731EC8"/>
    <w:rsid w:val="00734A1D"/>
    <w:rsid w:val="00736A64"/>
    <w:rsid w:val="00737F6A"/>
    <w:rsid w:val="007410B6"/>
    <w:rsid w:val="00744C6F"/>
    <w:rsid w:val="007457F6"/>
    <w:rsid w:val="00745ABB"/>
    <w:rsid w:val="00746E38"/>
    <w:rsid w:val="00747951"/>
    <w:rsid w:val="00747CD5"/>
    <w:rsid w:val="00753B51"/>
    <w:rsid w:val="00756629"/>
    <w:rsid w:val="007575D2"/>
    <w:rsid w:val="00757AE2"/>
    <w:rsid w:val="00757B4F"/>
    <w:rsid w:val="00757B6A"/>
    <w:rsid w:val="00757E77"/>
    <w:rsid w:val="007610E0"/>
    <w:rsid w:val="007616AE"/>
    <w:rsid w:val="007621AA"/>
    <w:rsid w:val="0076260A"/>
    <w:rsid w:val="00762A39"/>
    <w:rsid w:val="00763A40"/>
    <w:rsid w:val="00764A67"/>
    <w:rsid w:val="00770F6B"/>
    <w:rsid w:val="00771883"/>
    <w:rsid w:val="00772F00"/>
    <w:rsid w:val="00776DC2"/>
    <w:rsid w:val="00780122"/>
    <w:rsid w:val="0078214B"/>
    <w:rsid w:val="00783F80"/>
    <w:rsid w:val="0078498A"/>
    <w:rsid w:val="00792207"/>
    <w:rsid w:val="00792B64"/>
    <w:rsid w:val="00792E29"/>
    <w:rsid w:val="0079379A"/>
    <w:rsid w:val="00794953"/>
    <w:rsid w:val="007A1F2F"/>
    <w:rsid w:val="007A2A5C"/>
    <w:rsid w:val="007A5150"/>
    <w:rsid w:val="007A5373"/>
    <w:rsid w:val="007A789F"/>
    <w:rsid w:val="007B1604"/>
    <w:rsid w:val="007B602B"/>
    <w:rsid w:val="007B75BC"/>
    <w:rsid w:val="007C0BD6"/>
    <w:rsid w:val="007C3806"/>
    <w:rsid w:val="007C4925"/>
    <w:rsid w:val="007C5BB7"/>
    <w:rsid w:val="007D07D5"/>
    <w:rsid w:val="007D1C64"/>
    <w:rsid w:val="007D32DD"/>
    <w:rsid w:val="007D6DCE"/>
    <w:rsid w:val="007D72C4"/>
    <w:rsid w:val="007D7ECF"/>
    <w:rsid w:val="007E2CFE"/>
    <w:rsid w:val="007E55A3"/>
    <w:rsid w:val="007E59C9"/>
    <w:rsid w:val="007F0072"/>
    <w:rsid w:val="007F093D"/>
    <w:rsid w:val="007F2EB6"/>
    <w:rsid w:val="007F54C3"/>
    <w:rsid w:val="00800648"/>
    <w:rsid w:val="00802949"/>
    <w:rsid w:val="0080301E"/>
    <w:rsid w:val="0080365F"/>
    <w:rsid w:val="00810519"/>
    <w:rsid w:val="00812BE5"/>
    <w:rsid w:val="0081550F"/>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4402"/>
    <w:rsid w:val="008460B6"/>
    <w:rsid w:val="00850C9D"/>
    <w:rsid w:val="0085198B"/>
    <w:rsid w:val="00852B59"/>
    <w:rsid w:val="00853C5E"/>
    <w:rsid w:val="00856249"/>
    <w:rsid w:val="00856272"/>
    <w:rsid w:val="008563FF"/>
    <w:rsid w:val="008579B2"/>
    <w:rsid w:val="00857E90"/>
    <w:rsid w:val="0086018B"/>
    <w:rsid w:val="008611DD"/>
    <w:rsid w:val="008620DE"/>
    <w:rsid w:val="00866867"/>
    <w:rsid w:val="008676F2"/>
    <w:rsid w:val="008702B2"/>
    <w:rsid w:val="00872257"/>
    <w:rsid w:val="008753E6"/>
    <w:rsid w:val="0087738C"/>
    <w:rsid w:val="008802AF"/>
    <w:rsid w:val="00881898"/>
    <w:rsid w:val="00881926"/>
    <w:rsid w:val="0088318F"/>
    <w:rsid w:val="0088328D"/>
    <w:rsid w:val="0088331D"/>
    <w:rsid w:val="008852B0"/>
    <w:rsid w:val="00885AE7"/>
    <w:rsid w:val="00886B60"/>
    <w:rsid w:val="00887889"/>
    <w:rsid w:val="008920FF"/>
    <w:rsid w:val="008926E8"/>
    <w:rsid w:val="00894F19"/>
    <w:rsid w:val="00896A10"/>
    <w:rsid w:val="008971B5"/>
    <w:rsid w:val="008978E0"/>
    <w:rsid w:val="008A5D26"/>
    <w:rsid w:val="008A6B13"/>
    <w:rsid w:val="008A6ECB"/>
    <w:rsid w:val="008B09F9"/>
    <w:rsid w:val="008B0BF9"/>
    <w:rsid w:val="008B2866"/>
    <w:rsid w:val="008B3859"/>
    <w:rsid w:val="008B436D"/>
    <w:rsid w:val="008B4E49"/>
    <w:rsid w:val="008B7712"/>
    <w:rsid w:val="008B7B26"/>
    <w:rsid w:val="008C0F18"/>
    <w:rsid w:val="008C3524"/>
    <w:rsid w:val="008C4061"/>
    <w:rsid w:val="008C4229"/>
    <w:rsid w:val="008C5BE0"/>
    <w:rsid w:val="008C7233"/>
    <w:rsid w:val="008D2434"/>
    <w:rsid w:val="008E171D"/>
    <w:rsid w:val="008E2785"/>
    <w:rsid w:val="008E789F"/>
    <w:rsid w:val="008E78A3"/>
    <w:rsid w:val="008F0654"/>
    <w:rsid w:val="008F06CB"/>
    <w:rsid w:val="008F15DA"/>
    <w:rsid w:val="008F2E83"/>
    <w:rsid w:val="008F33BD"/>
    <w:rsid w:val="008F4175"/>
    <w:rsid w:val="008F4736"/>
    <w:rsid w:val="008F612A"/>
    <w:rsid w:val="008F6CC1"/>
    <w:rsid w:val="008F785D"/>
    <w:rsid w:val="0090293D"/>
    <w:rsid w:val="009034DE"/>
    <w:rsid w:val="00905396"/>
    <w:rsid w:val="0090605D"/>
    <w:rsid w:val="00906419"/>
    <w:rsid w:val="00906AF5"/>
    <w:rsid w:val="00912889"/>
    <w:rsid w:val="00913A42"/>
    <w:rsid w:val="00913F79"/>
    <w:rsid w:val="00914167"/>
    <w:rsid w:val="009143DB"/>
    <w:rsid w:val="00915065"/>
    <w:rsid w:val="00917CE5"/>
    <w:rsid w:val="00917FA3"/>
    <w:rsid w:val="009217C0"/>
    <w:rsid w:val="00921E44"/>
    <w:rsid w:val="00925241"/>
    <w:rsid w:val="00925CEC"/>
    <w:rsid w:val="00926A3F"/>
    <w:rsid w:val="00926D54"/>
    <w:rsid w:val="0092794E"/>
    <w:rsid w:val="00930D30"/>
    <w:rsid w:val="0093227C"/>
    <w:rsid w:val="009332A2"/>
    <w:rsid w:val="00934F11"/>
    <w:rsid w:val="00937430"/>
    <w:rsid w:val="00937598"/>
    <w:rsid w:val="0093790B"/>
    <w:rsid w:val="00941A04"/>
    <w:rsid w:val="00943751"/>
    <w:rsid w:val="00946DD0"/>
    <w:rsid w:val="009509E6"/>
    <w:rsid w:val="00951449"/>
    <w:rsid w:val="00952018"/>
    <w:rsid w:val="00952800"/>
    <w:rsid w:val="0095300D"/>
    <w:rsid w:val="009536D1"/>
    <w:rsid w:val="009562A3"/>
    <w:rsid w:val="00956812"/>
    <w:rsid w:val="0095719A"/>
    <w:rsid w:val="00961A17"/>
    <w:rsid w:val="009623E9"/>
    <w:rsid w:val="00962742"/>
    <w:rsid w:val="00962FB1"/>
    <w:rsid w:val="00963EEB"/>
    <w:rsid w:val="009648BC"/>
    <w:rsid w:val="00964C2F"/>
    <w:rsid w:val="00965F88"/>
    <w:rsid w:val="00970034"/>
    <w:rsid w:val="00983E71"/>
    <w:rsid w:val="009844EC"/>
    <w:rsid w:val="00984E03"/>
    <w:rsid w:val="00985AF5"/>
    <w:rsid w:val="00987E85"/>
    <w:rsid w:val="009914AD"/>
    <w:rsid w:val="00991FDC"/>
    <w:rsid w:val="00997B65"/>
    <w:rsid w:val="009A0D12"/>
    <w:rsid w:val="009A1987"/>
    <w:rsid w:val="009A2BEE"/>
    <w:rsid w:val="009A5289"/>
    <w:rsid w:val="009A6A5F"/>
    <w:rsid w:val="009A7A53"/>
    <w:rsid w:val="009B0402"/>
    <w:rsid w:val="009B0B75"/>
    <w:rsid w:val="009B16DF"/>
    <w:rsid w:val="009B3F29"/>
    <w:rsid w:val="009B4CB2"/>
    <w:rsid w:val="009B6701"/>
    <w:rsid w:val="009B6EF7"/>
    <w:rsid w:val="009B7000"/>
    <w:rsid w:val="009B739C"/>
    <w:rsid w:val="009C04EC"/>
    <w:rsid w:val="009C085B"/>
    <w:rsid w:val="009C328C"/>
    <w:rsid w:val="009C4444"/>
    <w:rsid w:val="009C5D5F"/>
    <w:rsid w:val="009C79AD"/>
    <w:rsid w:val="009C7CA6"/>
    <w:rsid w:val="009D3316"/>
    <w:rsid w:val="009D3414"/>
    <w:rsid w:val="009D55AA"/>
    <w:rsid w:val="009D6BA2"/>
    <w:rsid w:val="009E3E77"/>
    <w:rsid w:val="009E3FAB"/>
    <w:rsid w:val="009E4A75"/>
    <w:rsid w:val="009E5B3F"/>
    <w:rsid w:val="009E7D90"/>
    <w:rsid w:val="009F1AB0"/>
    <w:rsid w:val="009F501D"/>
    <w:rsid w:val="00A039D5"/>
    <w:rsid w:val="00A046AD"/>
    <w:rsid w:val="00A079C1"/>
    <w:rsid w:val="00A12520"/>
    <w:rsid w:val="00A130FD"/>
    <w:rsid w:val="00A13D6D"/>
    <w:rsid w:val="00A1409B"/>
    <w:rsid w:val="00A14769"/>
    <w:rsid w:val="00A16151"/>
    <w:rsid w:val="00A16EC6"/>
    <w:rsid w:val="00A17C06"/>
    <w:rsid w:val="00A2126E"/>
    <w:rsid w:val="00A21706"/>
    <w:rsid w:val="00A22A4B"/>
    <w:rsid w:val="00A24FCC"/>
    <w:rsid w:val="00A26A90"/>
    <w:rsid w:val="00A26B27"/>
    <w:rsid w:val="00A30E4F"/>
    <w:rsid w:val="00A32253"/>
    <w:rsid w:val="00A32D67"/>
    <w:rsid w:val="00A3310E"/>
    <w:rsid w:val="00A333A0"/>
    <w:rsid w:val="00A37E70"/>
    <w:rsid w:val="00A437E1"/>
    <w:rsid w:val="00A45663"/>
    <w:rsid w:val="00A4685E"/>
    <w:rsid w:val="00A50681"/>
    <w:rsid w:val="00A50CD4"/>
    <w:rsid w:val="00A51191"/>
    <w:rsid w:val="00A56D62"/>
    <w:rsid w:val="00A56F07"/>
    <w:rsid w:val="00A5762C"/>
    <w:rsid w:val="00A5777C"/>
    <w:rsid w:val="00A600FC"/>
    <w:rsid w:val="00A60BCA"/>
    <w:rsid w:val="00A638DA"/>
    <w:rsid w:val="00A65B41"/>
    <w:rsid w:val="00A65E00"/>
    <w:rsid w:val="00A66A78"/>
    <w:rsid w:val="00A73E47"/>
    <w:rsid w:val="00A73EBF"/>
    <w:rsid w:val="00A7436E"/>
    <w:rsid w:val="00A743DC"/>
    <w:rsid w:val="00A7449A"/>
    <w:rsid w:val="00A74E96"/>
    <w:rsid w:val="00A75A8E"/>
    <w:rsid w:val="00A8180B"/>
    <w:rsid w:val="00A824DD"/>
    <w:rsid w:val="00A83676"/>
    <w:rsid w:val="00A83B7B"/>
    <w:rsid w:val="00A84274"/>
    <w:rsid w:val="00A84400"/>
    <w:rsid w:val="00A84EFD"/>
    <w:rsid w:val="00A84F04"/>
    <w:rsid w:val="00A850F3"/>
    <w:rsid w:val="00A864E3"/>
    <w:rsid w:val="00A94574"/>
    <w:rsid w:val="00A95936"/>
    <w:rsid w:val="00A96265"/>
    <w:rsid w:val="00A97084"/>
    <w:rsid w:val="00AA1C2C"/>
    <w:rsid w:val="00AA35F6"/>
    <w:rsid w:val="00AA3B08"/>
    <w:rsid w:val="00AA635E"/>
    <w:rsid w:val="00AA667C"/>
    <w:rsid w:val="00AA6E91"/>
    <w:rsid w:val="00AA7439"/>
    <w:rsid w:val="00AB047E"/>
    <w:rsid w:val="00AB0B0A"/>
    <w:rsid w:val="00AB0BB7"/>
    <w:rsid w:val="00AB22C6"/>
    <w:rsid w:val="00AB2AD0"/>
    <w:rsid w:val="00AB2D8D"/>
    <w:rsid w:val="00AB4267"/>
    <w:rsid w:val="00AB67FC"/>
    <w:rsid w:val="00AC00F2"/>
    <w:rsid w:val="00AC0B6C"/>
    <w:rsid w:val="00AC22B4"/>
    <w:rsid w:val="00AC2DBE"/>
    <w:rsid w:val="00AC31B5"/>
    <w:rsid w:val="00AC3615"/>
    <w:rsid w:val="00AC4EA1"/>
    <w:rsid w:val="00AC5381"/>
    <w:rsid w:val="00AC5920"/>
    <w:rsid w:val="00AD090C"/>
    <w:rsid w:val="00AD0E65"/>
    <w:rsid w:val="00AD2BF2"/>
    <w:rsid w:val="00AD4E90"/>
    <w:rsid w:val="00AD5422"/>
    <w:rsid w:val="00AD701B"/>
    <w:rsid w:val="00AE31E5"/>
    <w:rsid w:val="00AE4179"/>
    <w:rsid w:val="00AE4425"/>
    <w:rsid w:val="00AE4FBE"/>
    <w:rsid w:val="00AE650F"/>
    <w:rsid w:val="00AE6555"/>
    <w:rsid w:val="00AE7D16"/>
    <w:rsid w:val="00AF3184"/>
    <w:rsid w:val="00AF4CAA"/>
    <w:rsid w:val="00AF571A"/>
    <w:rsid w:val="00AF60A0"/>
    <w:rsid w:val="00AF67FC"/>
    <w:rsid w:val="00AF7C0D"/>
    <w:rsid w:val="00AF7DF5"/>
    <w:rsid w:val="00B006E5"/>
    <w:rsid w:val="00B024C2"/>
    <w:rsid w:val="00B07700"/>
    <w:rsid w:val="00B12FA2"/>
    <w:rsid w:val="00B13921"/>
    <w:rsid w:val="00B1528C"/>
    <w:rsid w:val="00B16ACD"/>
    <w:rsid w:val="00B21487"/>
    <w:rsid w:val="00B232D1"/>
    <w:rsid w:val="00B23FF7"/>
    <w:rsid w:val="00B24DB5"/>
    <w:rsid w:val="00B31F9E"/>
    <w:rsid w:val="00B3268F"/>
    <w:rsid w:val="00B32C2C"/>
    <w:rsid w:val="00B33A1A"/>
    <w:rsid w:val="00B33E6C"/>
    <w:rsid w:val="00B36586"/>
    <w:rsid w:val="00B371CC"/>
    <w:rsid w:val="00B37CF7"/>
    <w:rsid w:val="00B41CD9"/>
    <w:rsid w:val="00B427E6"/>
    <w:rsid w:val="00B428A6"/>
    <w:rsid w:val="00B43E1F"/>
    <w:rsid w:val="00B45FBC"/>
    <w:rsid w:val="00B50533"/>
    <w:rsid w:val="00B50F78"/>
    <w:rsid w:val="00B51A7D"/>
    <w:rsid w:val="00B535C2"/>
    <w:rsid w:val="00B55544"/>
    <w:rsid w:val="00B60BF9"/>
    <w:rsid w:val="00B642FC"/>
    <w:rsid w:val="00B64D26"/>
    <w:rsid w:val="00B64FBB"/>
    <w:rsid w:val="00B70E22"/>
    <w:rsid w:val="00B71763"/>
    <w:rsid w:val="00B7225B"/>
    <w:rsid w:val="00B72AE9"/>
    <w:rsid w:val="00B774CB"/>
    <w:rsid w:val="00B80402"/>
    <w:rsid w:val="00B80B9A"/>
    <w:rsid w:val="00B830B7"/>
    <w:rsid w:val="00B848EA"/>
    <w:rsid w:val="00B84B2B"/>
    <w:rsid w:val="00B902F1"/>
    <w:rsid w:val="00B90500"/>
    <w:rsid w:val="00B9176C"/>
    <w:rsid w:val="00B935A4"/>
    <w:rsid w:val="00BA561A"/>
    <w:rsid w:val="00BB0DC6"/>
    <w:rsid w:val="00BB15E4"/>
    <w:rsid w:val="00BB1E19"/>
    <w:rsid w:val="00BB21D1"/>
    <w:rsid w:val="00BB32F2"/>
    <w:rsid w:val="00BB4338"/>
    <w:rsid w:val="00BB5B4B"/>
    <w:rsid w:val="00BB6C0E"/>
    <w:rsid w:val="00BB6C4D"/>
    <w:rsid w:val="00BB753F"/>
    <w:rsid w:val="00BB7B38"/>
    <w:rsid w:val="00BC11E5"/>
    <w:rsid w:val="00BC1B5B"/>
    <w:rsid w:val="00BC4BC6"/>
    <w:rsid w:val="00BC52FD"/>
    <w:rsid w:val="00BC6E62"/>
    <w:rsid w:val="00BC7443"/>
    <w:rsid w:val="00BD0648"/>
    <w:rsid w:val="00BD0E27"/>
    <w:rsid w:val="00BD0F6B"/>
    <w:rsid w:val="00BD1040"/>
    <w:rsid w:val="00BD34AA"/>
    <w:rsid w:val="00BE06D1"/>
    <w:rsid w:val="00BE0C44"/>
    <w:rsid w:val="00BE1B8B"/>
    <w:rsid w:val="00BE2A18"/>
    <w:rsid w:val="00BE2C01"/>
    <w:rsid w:val="00BE41EC"/>
    <w:rsid w:val="00BE56FB"/>
    <w:rsid w:val="00BF014C"/>
    <w:rsid w:val="00BF20EE"/>
    <w:rsid w:val="00BF3DDE"/>
    <w:rsid w:val="00BF6589"/>
    <w:rsid w:val="00BF67AB"/>
    <w:rsid w:val="00BF6F7F"/>
    <w:rsid w:val="00C00647"/>
    <w:rsid w:val="00C02764"/>
    <w:rsid w:val="00C04CEF"/>
    <w:rsid w:val="00C0662F"/>
    <w:rsid w:val="00C11943"/>
    <w:rsid w:val="00C12E96"/>
    <w:rsid w:val="00C14763"/>
    <w:rsid w:val="00C16141"/>
    <w:rsid w:val="00C17A86"/>
    <w:rsid w:val="00C2363F"/>
    <w:rsid w:val="00C236C8"/>
    <w:rsid w:val="00C260B1"/>
    <w:rsid w:val="00C26E56"/>
    <w:rsid w:val="00C31406"/>
    <w:rsid w:val="00C3343E"/>
    <w:rsid w:val="00C357C7"/>
    <w:rsid w:val="00C37194"/>
    <w:rsid w:val="00C37311"/>
    <w:rsid w:val="00C40637"/>
    <w:rsid w:val="00C40F6C"/>
    <w:rsid w:val="00C42B4E"/>
    <w:rsid w:val="00C44426"/>
    <w:rsid w:val="00C445F3"/>
    <w:rsid w:val="00C451F4"/>
    <w:rsid w:val="00C45EB1"/>
    <w:rsid w:val="00C54A3A"/>
    <w:rsid w:val="00C55566"/>
    <w:rsid w:val="00C56448"/>
    <w:rsid w:val="00C57613"/>
    <w:rsid w:val="00C61DB1"/>
    <w:rsid w:val="00C667BE"/>
    <w:rsid w:val="00C6766B"/>
    <w:rsid w:val="00C707F8"/>
    <w:rsid w:val="00C72223"/>
    <w:rsid w:val="00C76417"/>
    <w:rsid w:val="00C7726F"/>
    <w:rsid w:val="00C81784"/>
    <w:rsid w:val="00C81CBE"/>
    <w:rsid w:val="00C823DA"/>
    <w:rsid w:val="00C8259F"/>
    <w:rsid w:val="00C82746"/>
    <w:rsid w:val="00C8312F"/>
    <w:rsid w:val="00C84C47"/>
    <w:rsid w:val="00C858A4"/>
    <w:rsid w:val="00C86AFA"/>
    <w:rsid w:val="00C9559B"/>
    <w:rsid w:val="00CA2E1C"/>
    <w:rsid w:val="00CB18D0"/>
    <w:rsid w:val="00CB1C8A"/>
    <w:rsid w:val="00CB24F5"/>
    <w:rsid w:val="00CB2663"/>
    <w:rsid w:val="00CB33B4"/>
    <w:rsid w:val="00CB3BBE"/>
    <w:rsid w:val="00CB59E9"/>
    <w:rsid w:val="00CC0D6A"/>
    <w:rsid w:val="00CC34F9"/>
    <w:rsid w:val="00CC3831"/>
    <w:rsid w:val="00CC3E3D"/>
    <w:rsid w:val="00CC4CF5"/>
    <w:rsid w:val="00CC519B"/>
    <w:rsid w:val="00CC52EC"/>
    <w:rsid w:val="00CD07CC"/>
    <w:rsid w:val="00CD12C1"/>
    <w:rsid w:val="00CD214E"/>
    <w:rsid w:val="00CD46FA"/>
    <w:rsid w:val="00CD50EB"/>
    <w:rsid w:val="00CD5973"/>
    <w:rsid w:val="00CE31A6"/>
    <w:rsid w:val="00CE366E"/>
    <w:rsid w:val="00CE556B"/>
    <w:rsid w:val="00CE69D7"/>
    <w:rsid w:val="00CF09AA"/>
    <w:rsid w:val="00CF4813"/>
    <w:rsid w:val="00CF5233"/>
    <w:rsid w:val="00CF6CC3"/>
    <w:rsid w:val="00D029B8"/>
    <w:rsid w:val="00D02F60"/>
    <w:rsid w:val="00D0464E"/>
    <w:rsid w:val="00D04A96"/>
    <w:rsid w:val="00D04C34"/>
    <w:rsid w:val="00D059F6"/>
    <w:rsid w:val="00D07A7B"/>
    <w:rsid w:val="00D10E06"/>
    <w:rsid w:val="00D15197"/>
    <w:rsid w:val="00D16820"/>
    <w:rsid w:val="00D169C8"/>
    <w:rsid w:val="00D1793F"/>
    <w:rsid w:val="00D22AF5"/>
    <w:rsid w:val="00D235EA"/>
    <w:rsid w:val="00D247A9"/>
    <w:rsid w:val="00D32721"/>
    <w:rsid w:val="00D328DC"/>
    <w:rsid w:val="00D33387"/>
    <w:rsid w:val="00D37A96"/>
    <w:rsid w:val="00D402FB"/>
    <w:rsid w:val="00D42E60"/>
    <w:rsid w:val="00D4317B"/>
    <w:rsid w:val="00D47D7A"/>
    <w:rsid w:val="00D50ABD"/>
    <w:rsid w:val="00D55290"/>
    <w:rsid w:val="00D57193"/>
    <w:rsid w:val="00D57791"/>
    <w:rsid w:val="00D6046A"/>
    <w:rsid w:val="00D62870"/>
    <w:rsid w:val="00D63D93"/>
    <w:rsid w:val="00D655D9"/>
    <w:rsid w:val="00D65872"/>
    <w:rsid w:val="00D676F3"/>
    <w:rsid w:val="00D70EF5"/>
    <w:rsid w:val="00D71024"/>
    <w:rsid w:val="00D71157"/>
    <w:rsid w:val="00D71A25"/>
    <w:rsid w:val="00D71FCF"/>
    <w:rsid w:val="00D72A54"/>
    <w:rsid w:val="00D72CC1"/>
    <w:rsid w:val="00D76EC9"/>
    <w:rsid w:val="00D80E7D"/>
    <w:rsid w:val="00D81397"/>
    <w:rsid w:val="00D8225E"/>
    <w:rsid w:val="00D848B9"/>
    <w:rsid w:val="00D90E69"/>
    <w:rsid w:val="00D91368"/>
    <w:rsid w:val="00D93106"/>
    <w:rsid w:val="00D933E9"/>
    <w:rsid w:val="00D9505D"/>
    <w:rsid w:val="00D953D0"/>
    <w:rsid w:val="00D959F5"/>
    <w:rsid w:val="00D96884"/>
    <w:rsid w:val="00DA3BBF"/>
    <w:rsid w:val="00DA3FDD"/>
    <w:rsid w:val="00DA7017"/>
    <w:rsid w:val="00DA7028"/>
    <w:rsid w:val="00DB1AD2"/>
    <w:rsid w:val="00DB2B58"/>
    <w:rsid w:val="00DB5206"/>
    <w:rsid w:val="00DB6276"/>
    <w:rsid w:val="00DB63F5"/>
    <w:rsid w:val="00DB6E26"/>
    <w:rsid w:val="00DC1C6B"/>
    <w:rsid w:val="00DC1E32"/>
    <w:rsid w:val="00DC2C2E"/>
    <w:rsid w:val="00DC4AF0"/>
    <w:rsid w:val="00DC74E7"/>
    <w:rsid w:val="00DC7886"/>
    <w:rsid w:val="00DC7A34"/>
    <w:rsid w:val="00DD0CF2"/>
    <w:rsid w:val="00DD76C5"/>
    <w:rsid w:val="00DE1554"/>
    <w:rsid w:val="00DE2901"/>
    <w:rsid w:val="00DE590F"/>
    <w:rsid w:val="00DE5DF3"/>
    <w:rsid w:val="00DE7DC1"/>
    <w:rsid w:val="00DF2E24"/>
    <w:rsid w:val="00DF3F7E"/>
    <w:rsid w:val="00DF7648"/>
    <w:rsid w:val="00E00E29"/>
    <w:rsid w:val="00E02BAB"/>
    <w:rsid w:val="00E04CEB"/>
    <w:rsid w:val="00E060BC"/>
    <w:rsid w:val="00E11420"/>
    <w:rsid w:val="00E132FB"/>
    <w:rsid w:val="00E1475A"/>
    <w:rsid w:val="00E170B7"/>
    <w:rsid w:val="00E177DD"/>
    <w:rsid w:val="00E17D15"/>
    <w:rsid w:val="00E20900"/>
    <w:rsid w:val="00E20C7F"/>
    <w:rsid w:val="00E2396E"/>
    <w:rsid w:val="00E24728"/>
    <w:rsid w:val="00E257A7"/>
    <w:rsid w:val="00E2713F"/>
    <w:rsid w:val="00E276AC"/>
    <w:rsid w:val="00E32E39"/>
    <w:rsid w:val="00E3465F"/>
    <w:rsid w:val="00E34A35"/>
    <w:rsid w:val="00E35F26"/>
    <w:rsid w:val="00E37C2F"/>
    <w:rsid w:val="00E41C28"/>
    <w:rsid w:val="00E425B2"/>
    <w:rsid w:val="00E42ACE"/>
    <w:rsid w:val="00E45153"/>
    <w:rsid w:val="00E46308"/>
    <w:rsid w:val="00E51E17"/>
    <w:rsid w:val="00E52DAB"/>
    <w:rsid w:val="00E539B0"/>
    <w:rsid w:val="00E54326"/>
    <w:rsid w:val="00E55994"/>
    <w:rsid w:val="00E60606"/>
    <w:rsid w:val="00E60C66"/>
    <w:rsid w:val="00E6164D"/>
    <w:rsid w:val="00E618C9"/>
    <w:rsid w:val="00E62774"/>
    <w:rsid w:val="00E6307C"/>
    <w:rsid w:val="00E636FA"/>
    <w:rsid w:val="00E66A50"/>
    <w:rsid w:val="00E66C50"/>
    <w:rsid w:val="00E679D3"/>
    <w:rsid w:val="00E71208"/>
    <w:rsid w:val="00E71444"/>
    <w:rsid w:val="00E71973"/>
    <w:rsid w:val="00E71C91"/>
    <w:rsid w:val="00E720A1"/>
    <w:rsid w:val="00E75DDA"/>
    <w:rsid w:val="00E773E8"/>
    <w:rsid w:val="00E8384B"/>
    <w:rsid w:val="00E83ADD"/>
    <w:rsid w:val="00E84B5A"/>
    <w:rsid w:val="00E84F38"/>
    <w:rsid w:val="00E85623"/>
    <w:rsid w:val="00E87441"/>
    <w:rsid w:val="00E91FAE"/>
    <w:rsid w:val="00E96242"/>
    <w:rsid w:val="00E96E3F"/>
    <w:rsid w:val="00EA270C"/>
    <w:rsid w:val="00EA3CE6"/>
    <w:rsid w:val="00EA4974"/>
    <w:rsid w:val="00EA532E"/>
    <w:rsid w:val="00EA79E3"/>
    <w:rsid w:val="00EA7DBB"/>
    <w:rsid w:val="00EB06D9"/>
    <w:rsid w:val="00EB192B"/>
    <w:rsid w:val="00EB19ED"/>
    <w:rsid w:val="00EB1CAB"/>
    <w:rsid w:val="00EB4144"/>
    <w:rsid w:val="00EB7336"/>
    <w:rsid w:val="00EB75C0"/>
    <w:rsid w:val="00EC0F5A"/>
    <w:rsid w:val="00EC4265"/>
    <w:rsid w:val="00EC4CEB"/>
    <w:rsid w:val="00EC659E"/>
    <w:rsid w:val="00EC707C"/>
    <w:rsid w:val="00ED2072"/>
    <w:rsid w:val="00ED2AE0"/>
    <w:rsid w:val="00ED5553"/>
    <w:rsid w:val="00ED5E36"/>
    <w:rsid w:val="00ED644C"/>
    <w:rsid w:val="00ED6961"/>
    <w:rsid w:val="00EE370F"/>
    <w:rsid w:val="00EE70DC"/>
    <w:rsid w:val="00EF0B96"/>
    <w:rsid w:val="00EF1F01"/>
    <w:rsid w:val="00EF3486"/>
    <w:rsid w:val="00EF47AF"/>
    <w:rsid w:val="00EF53B6"/>
    <w:rsid w:val="00F00B73"/>
    <w:rsid w:val="00F0161F"/>
    <w:rsid w:val="00F01CAC"/>
    <w:rsid w:val="00F04BBE"/>
    <w:rsid w:val="00F0528E"/>
    <w:rsid w:val="00F115CA"/>
    <w:rsid w:val="00F145DD"/>
    <w:rsid w:val="00F14817"/>
    <w:rsid w:val="00F14EBA"/>
    <w:rsid w:val="00F1510F"/>
    <w:rsid w:val="00F1533A"/>
    <w:rsid w:val="00F15C91"/>
    <w:rsid w:val="00F15E5A"/>
    <w:rsid w:val="00F17F0A"/>
    <w:rsid w:val="00F2477C"/>
    <w:rsid w:val="00F2668F"/>
    <w:rsid w:val="00F2742F"/>
    <w:rsid w:val="00F2753B"/>
    <w:rsid w:val="00F33F8B"/>
    <w:rsid w:val="00F340B2"/>
    <w:rsid w:val="00F35803"/>
    <w:rsid w:val="00F35840"/>
    <w:rsid w:val="00F43390"/>
    <w:rsid w:val="00F442DB"/>
    <w:rsid w:val="00F443B2"/>
    <w:rsid w:val="00F44E19"/>
    <w:rsid w:val="00F458D8"/>
    <w:rsid w:val="00F50237"/>
    <w:rsid w:val="00F5085A"/>
    <w:rsid w:val="00F53596"/>
    <w:rsid w:val="00F55BA8"/>
    <w:rsid w:val="00F55DB1"/>
    <w:rsid w:val="00F56ACA"/>
    <w:rsid w:val="00F600FE"/>
    <w:rsid w:val="00F62E4D"/>
    <w:rsid w:val="00F66B34"/>
    <w:rsid w:val="00F675B9"/>
    <w:rsid w:val="00F711C9"/>
    <w:rsid w:val="00F74C59"/>
    <w:rsid w:val="00F75193"/>
    <w:rsid w:val="00F75A08"/>
    <w:rsid w:val="00F75C3A"/>
    <w:rsid w:val="00F8201F"/>
    <w:rsid w:val="00F82E30"/>
    <w:rsid w:val="00F831CB"/>
    <w:rsid w:val="00F848A3"/>
    <w:rsid w:val="00F84ACF"/>
    <w:rsid w:val="00F85742"/>
    <w:rsid w:val="00F85BF8"/>
    <w:rsid w:val="00F86C77"/>
    <w:rsid w:val="00F871CE"/>
    <w:rsid w:val="00F87802"/>
    <w:rsid w:val="00F92C0A"/>
    <w:rsid w:val="00F9415B"/>
    <w:rsid w:val="00F945DF"/>
    <w:rsid w:val="00F962A9"/>
    <w:rsid w:val="00FA13C2"/>
    <w:rsid w:val="00FA7F91"/>
    <w:rsid w:val="00FB121C"/>
    <w:rsid w:val="00FB1CDD"/>
    <w:rsid w:val="00FB2897"/>
    <w:rsid w:val="00FB2C2F"/>
    <w:rsid w:val="00FB305C"/>
    <w:rsid w:val="00FC2E3D"/>
    <w:rsid w:val="00FC3BDE"/>
    <w:rsid w:val="00FD1DBE"/>
    <w:rsid w:val="00FD25A7"/>
    <w:rsid w:val="00FD27B6"/>
    <w:rsid w:val="00FD3689"/>
    <w:rsid w:val="00FD42A3"/>
    <w:rsid w:val="00FD6030"/>
    <w:rsid w:val="00FD7468"/>
    <w:rsid w:val="00FD7CE0"/>
    <w:rsid w:val="00FE0B3B"/>
    <w:rsid w:val="00FE1BE2"/>
    <w:rsid w:val="00FE730A"/>
    <w:rsid w:val="00FF0236"/>
    <w:rsid w:val="00FF1DD7"/>
    <w:rsid w:val="00FF318F"/>
    <w:rsid w:val="00FF4453"/>
    <w:rsid w:val="00FF57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uiPriority="0"/>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uiPriority="0"/>
    <w:lsdException w:name="Body Text Indent 3" w:locked="0" w:semiHidden="1" w:uiPriority="0"/>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20" w:qFormat="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C3708"/>
    <w:pPr>
      <w:widowControl w:val="0"/>
      <w:autoSpaceDE w:val="0"/>
      <w:autoSpaceDN w:val="0"/>
      <w:adjustRightInd w:val="0"/>
      <w:spacing w:line="240" w:lineRule="auto"/>
    </w:pPr>
    <w:rPr>
      <w:rFonts w:ascii="Verdana" w:eastAsiaTheme="minorEastAsia" w:hAnsi="Verdana" w:cstheme="minorBidi"/>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nhideWhenUsed/>
    <w:qFormat/>
    <w:rsid w:val="008F6CC1"/>
    <w:pPr>
      <w:keepNext/>
      <w:overflowPunct w:val="0"/>
      <w:spacing w:before="60"/>
      <w:jc w:val="center"/>
      <w:outlineLvl w:val="1"/>
    </w:pPr>
    <w:rPr>
      <w:rFonts w:ascii="Arial" w:eastAsia="Times New Roman" w:hAnsi="Arial" w:cs="Times New Roman"/>
      <w:b/>
      <w:bCs/>
      <w:kern w:val="28"/>
      <w:sz w:val="24"/>
      <w:lang w:eastAsia="en-US"/>
    </w:rPr>
  </w:style>
  <w:style w:type="paragraph" w:styleId="Nagwek3">
    <w:name w:val="heading 3"/>
    <w:basedOn w:val="Normalny"/>
    <w:next w:val="Normalny"/>
    <w:link w:val="Nagwek3Znak"/>
    <w:unhideWhenUsed/>
    <w:qFormat/>
    <w:rsid w:val="008F6CC1"/>
    <w:pPr>
      <w:keepNext/>
      <w:overflowPunct w:val="0"/>
      <w:spacing w:before="120" w:after="60"/>
      <w:ind w:right="-34"/>
      <w:jc w:val="center"/>
      <w:outlineLvl w:val="2"/>
    </w:pPr>
    <w:rPr>
      <w:rFonts w:ascii="Arial" w:eastAsia="Times New Roman" w:hAnsi="Arial" w:cs="Times New Roman"/>
      <w:b/>
      <w:kern w:val="28"/>
      <w:sz w:val="24"/>
      <w:lang w:eastAsia="en-US"/>
    </w:rPr>
  </w:style>
  <w:style w:type="paragraph" w:styleId="Nagwek4">
    <w:name w:val="heading 4"/>
    <w:basedOn w:val="Normalny"/>
    <w:next w:val="Normalny"/>
    <w:link w:val="Nagwek4Znak"/>
    <w:unhideWhenUsed/>
    <w:qFormat/>
    <w:rsid w:val="008F6CC1"/>
    <w:pPr>
      <w:keepNext/>
      <w:tabs>
        <w:tab w:val="right" w:pos="284"/>
        <w:tab w:val="left" w:pos="408"/>
      </w:tabs>
      <w:overflowPunct w:val="0"/>
      <w:ind w:left="408" w:hanging="408"/>
      <w:jc w:val="both"/>
      <w:outlineLvl w:val="3"/>
    </w:pPr>
    <w:rPr>
      <w:rFonts w:ascii="Arial" w:eastAsia="Times New Roman" w:hAnsi="Arial" w:cs="Arial"/>
      <w:b/>
      <w:bCs/>
      <w:kern w:val="28"/>
      <w:lang w:eastAsia="en-US"/>
    </w:rPr>
  </w:style>
  <w:style w:type="paragraph" w:styleId="Nagwek5">
    <w:name w:val="heading 5"/>
    <w:basedOn w:val="Normalny"/>
    <w:next w:val="Normalny"/>
    <w:link w:val="Nagwek5Znak"/>
    <w:unhideWhenUsed/>
    <w:qFormat/>
    <w:rsid w:val="008F6CC1"/>
    <w:pPr>
      <w:keepNext/>
      <w:overflowPunct w:val="0"/>
      <w:spacing w:before="80" w:after="80"/>
      <w:jc w:val="center"/>
      <w:outlineLvl w:val="4"/>
    </w:pPr>
    <w:rPr>
      <w:rFonts w:ascii="Arial" w:eastAsia="Times New Roman" w:hAnsi="Arial" w:cs="Arial"/>
      <w:b/>
      <w:bCs/>
      <w:color w:val="000080"/>
      <w:kern w:val="28"/>
      <w:sz w:val="24"/>
      <w:lang w:eastAsia="en-US"/>
    </w:rPr>
  </w:style>
  <w:style w:type="paragraph" w:styleId="Nagwek6">
    <w:name w:val="heading 6"/>
    <w:basedOn w:val="Normalny"/>
    <w:next w:val="Normalny"/>
    <w:link w:val="Nagwek6Znak"/>
    <w:unhideWhenUsed/>
    <w:qFormat/>
    <w:rsid w:val="008F6CC1"/>
    <w:pPr>
      <w:keepNext/>
      <w:tabs>
        <w:tab w:val="right" w:pos="284"/>
        <w:tab w:val="left" w:pos="408"/>
      </w:tabs>
      <w:overflowPunct w:val="0"/>
      <w:ind w:left="408" w:hanging="408"/>
      <w:jc w:val="center"/>
      <w:outlineLvl w:val="5"/>
    </w:pPr>
    <w:rPr>
      <w:rFonts w:ascii="Arial" w:eastAsia="Times New Roman" w:hAnsi="Arial" w:cs="Arial"/>
      <w:b/>
      <w:bCs/>
      <w:kern w:val="28"/>
      <w:sz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8F6CC1"/>
    <w:rPr>
      <w:rFonts w:ascii="Arial" w:hAnsi="Arial"/>
      <w:b/>
      <w:bCs/>
      <w:kern w:val="28"/>
      <w:szCs w:val="20"/>
      <w:lang w:eastAsia="en-US"/>
    </w:rPr>
  </w:style>
  <w:style w:type="character" w:customStyle="1" w:styleId="Nagwek3Znak">
    <w:name w:val="Nagłówek 3 Znak"/>
    <w:basedOn w:val="Domylnaczcionkaakapitu"/>
    <w:link w:val="Nagwek3"/>
    <w:rsid w:val="008F6CC1"/>
    <w:rPr>
      <w:rFonts w:ascii="Arial" w:hAnsi="Arial"/>
      <w:b/>
      <w:kern w:val="28"/>
      <w:szCs w:val="20"/>
      <w:lang w:eastAsia="en-US"/>
    </w:rPr>
  </w:style>
  <w:style w:type="character" w:customStyle="1" w:styleId="Nagwek4Znak">
    <w:name w:val="Nagłówek 4 Znak"/>
    <w:basedOn w:val="Domylnaczcionkaakapitu"/>
    <w:link w:val="Nagwek4"/>
    <w:rsid w:val="008F6CC1"/>
    <w:rPr>
      <w:rFonts w:ascii="Arial" w:hAnsi="Arial" w:cs="Arial"/>
      <w:b/>
      <w:bCs/>
      <w:kern w:val="28"/>
      <w:sz w:val="20"/>
      <w:szCs w:val="20"/>
      <w:lang w:eastAsia="en-US"/>
    </w:rPr>
  </w:style>
  <w:style w:type="character" w:customStyle="1" w:styleId="Nagwek5Znak">
    <w:name w:val="Nagłówek 5 Znak"/>
    <w:basedOn w:val="Domylnaczcionkaakapitu"/>
    <w:link w:val="Nagwek5"/>
    <w:rsid w:val="008F6CC1"/>
    <w:rPr>
      <w:rFonts w:ascii="Arial" w:hAnsi="Arial" w:cs="Arial"/>
      <w:b/>
      <w:bCs/>
      <w:color w:val="000080"/>
      <w:kern w:val="28"/>
      <w:szCs w:val="20"/>
      <w:lang w:eastAsia="en-US"/>
    </w:rPr>
  </w:style>
  <w:style w:type="character" w:customStyle="1" w:styleId="Nagwek6Znak">
    <w:name w:val="Nagłówek 6 Znak"/>
    <w:basedOn w:val="Domylnaczcionkaakapitu"/>
    <w:link w:val="Nagwek6"/>
    <w:rsid w:val="008F6CC1"/>
    <w:rPr>
      <w:rFonts w:ascii="Arial" w:hAnsi="Arial" w:cs="Arial"/>
      <w:b/>
      <w:bCs/>
      <w:kern w:val="28"/>
      <w:szCs w:val="20"/>
      <w:lang w:eastAsia="en-US"/>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spacing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spacing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spacing w:line="360" w:lineRule="auto"/>
    </w:pPr>
    <w:rPr>
      <w:rFonts w:ascii="Tahoma" w:eastAsia="Times New Roman" w:hAnsi="Tahoma" w:cs="Tahoma"/>
      <w:kern w:val="1"/>
      <w:sz w:val="24"/>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spacing w:line="360" w:lineRule="auto"/>
    </w:pPr>
    <w:rPr>
      <w:rFonts w:ascii="Times" w:eastAsia="Times New Roman" w:hAnsi="Times" w:cs="Times New Roman"/>
      <w:sz w:val="24"/>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pPr>
      <w:spacing w:line="360" w:lineRule="auto"/>
    </w:pPr>
    <w:rPr>
      <w:rFonts w:ascii="Times" w:eastAsia="Times New Roman" w:hAnsi="Times" w:cs="Times New Roman"/>
      <w:sz w:val="24"/>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spacing w:line="360" w:lineRule="auto"/>
    </w:pPr>
    <w:rPr>
      <w:rFonts w:ascii="Times New Roman" w:hAnsi="Times New Roman" w:cs="Arial"/>
      <w:b/>
      <w:i/>
      <w:sz w:val="24"/>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ind w:left="283" w:hanging="170"/>
    </w:pPr>
    <w:rPr>
      <w:rFonts w:ascii="Times New Roman" w:hAnsi="Times New Roman" w:cs="Arial"/>
    </w:rPr>
  </w:style>
  <w:style w:type="paragraph" w:customStyle="1" w:styleId="TEKSTwTABELItekstzwcitympierwwierszem">
    <w:name w:val="TEKST_w_TABELI – tekst z wciętym pierw. wierszem"/>
    <w:basedOn w:val="Normalny"/>
    <w:uiPriority w:val="23"/>
    <w:qFormat/>
    <w:rsid w:val="007A789F"/>
    <w:pPr>
      <w:widowControl/>
      <w:suppressAutoHyphens/>
      <w:spacing w:line="360" w:lineRule="auto"/>
      <w:ind w:firstLine="510"/>
    </w:pPr>
    <w:rPr>
      <w:rFonts w:ascii="Times" w:hAnsi="Times" w:cs="Arial"/>
      <w:bCs/>
      <w:kern w:val="24"/>
      <w:sz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spacing w:line="360" w:lineRule="auto"/>
      <w:jc w:val="center"/>
    </w:pPr>
    <w:rPr>
      <w:rFonts w:ascii="Times" w:hAnsi="Times" w:cs="Arial"/>
      <w:bCs/>
      <w:kern w:val="24"/>
      <w:sz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odstawowy2">
    <w:name w:val="Body Text 2"/>
    <w:basedOn w:val="Normalny"/>
    <w:link w:val="Tekstpodstawowy2Znak"/>
    <w:rsid w:val="008F6CC1"/>
    <w:pPr>
      <w:keepNext/>
      <w:overflowPunct w:val="0"/>
      <w:jc w:val="both"/>
    </w:pPr>
    <w:rPr>
      <w:rFonts w:ascii="Arial" w:eastAsia="Times New Roman" w:hAnsi="Arial" w:cs="Arial"/>
      <w:kern w:val="28"/>
      <w:sz w:val="24"/>
      <w:szCs w:val="24"/>
      <w:lang w:eastAsia="en-US"/>
    </w:rPr>
  </w:style>
  <w:style w:type="character" w:customStyle="1" w:styleId="Tekstpodstawowy2Znak">
    <w:name w:val="Tekst podstawowy 2 Znak"/>
    <w:basedOn w:val="Domylnaczcionkaakapitu"/>
    <w:link w:val="Tekstpodstawowy2"/>
    <w:rsid w:val="008F6CC1"/>
    <w:rPr>
      <w:rFonts w:ascii="Arial" w:hAnsi="Arial" w:cs="Arial"/>
      <w:kern w:val="28"/>
      <w:lang w:eastAsia="en-US"/>
    </w:rPr>
  </w:style>
  <w:style w:type="paragraph" w:styleId="Akapitzlist">
    <w:name w:val="List Paragraph"/>
    <w:basedOn w:val="Normalny"/>
    <w:uiPriority w:val="99"/>
    <w:qFormat/>
    <w:rsid w:val="008F6CC1"/>
    <w:pPr>
      <w:overflowPunct w:val="0"/>
      <w:ind w:left="720"/>
      <w:contextualSpacing/>
    </w:pPr>
    <w:rPr>
      <w:rFonts w:ascii="Times New Roman" w:eastAsia="Times New Roman" w:hAnsi="Times New Roman" w:cs="Times New Roman"/>
      <w:kern w:val="28"/>
      <w:lang w:eastAsia="en-US"/>
    </w:rPr>
  </w:style>
  <w:style w:type="character" w:styleId="Hipercze">
    <w:name w:val="Hyperlink"/>
    <w:unhideWhenUsed/>
    <w:rsid w:val="008F6CC1"/>
    <w:rPr>
      <w:color w:val="0000FF"/>
      <w:u w:val="single"/>
    </w:rPr>
  </w:style>
  <w:style w:type="character" w:customStyle="1" w:styleId="TekstprzypisukocowegoZnak">
    <w:name w:val="Tekst przypisu końcowego Znak"/>
    <w:basedOn w:val="Domylnaczcionkaakapitu"/>
    <w:link w:val="Tekstprzypisukocowego"/>
    <w:semiHidden/>
    <w:rsid w:val="008F6CC1"/>
    <w:rPr>
      <w:rFonts w:ascii="Times New Roman" w:hAnsi="Times New Roman"/>
      <w:kern w:val="28"/>
      <w:sz w:val="20"/>
      <w:szCs w:val="20"/>
      <w:lang w:eastAsia="en-US"/>
    </w:rPr>
  </w:style>
  <w:style w:type="paragraph" w:styleId="Tekstprzypisukocowego">
    <w:name w:val="endnote text"/>
    <w:basedOn w:val="Normalny"/>
    <w:link w:val="TekstprzypisukocowegoZnak"/>
    <w:semiHidden/>
    <w:unhideWhenUsed/>
    <w:rsid w:val="008F6CC1"/>
    <w:pPr>
      <w:overflowPunct w:val="0"/>
    </w:pPr>
    <w:rPr>
      <w:rFonts w:eastAsia="Times New Roman" w:cs="Times New Roman"/>
      <w:kern w:val="28"/>
      <w:lang w:eastAsia="en-US"/>
    </w:rPr>
  </w:style>
  <w:style w:type="paragraph" w:styleId="Tekstpodstawowy">
    <w:name w:val="Body Text"/>
    <w:basedOn w:val="Normalny"/>
    <w:link w:val="TekstpodstawowyZnak"/>
    <w:unhideWhenUsed/>
    <w:rsid w:val="008F6CC1"/>
    <w:pPr>
      <w:overflowPunct w:val="0"/>
    </w:pPr>
    <w:rPr>
      <w:rFonts w:ascii="Arial" w:eastAsia="Times New Roman" w:hAnsi="Arial" w:cs="Arial"/>
      <w:kern w:val="28"/>
      <w:sz w:val="24"/>
      <w:szCs w:val="24"/>
      <w:lang w:eastAsia="en-US"/>
    </w:rPr>
  </w:style>
  <w:style w:type="character" w:customStyle="1" w:styleId="TekstpodstawowyZnak">
    <w:name w:val="Tekst podstawowy Znak"/>
    <w:basedOn w:val="Domylnaczcionkaakapitu"/>
    <w:link w:val="Tekstpodstawowy"/>
    <w:rsid w:val="008F6CC1"/>
    <w:rPr>
      <w:rFonts w:ascii="Arial" w:hAnsi="Arial" w:cs="Arial"/>
      <w:kern w:val="28"/>
      <w:lang w:eastAsia="en-US"/>
    </w:rPr>
  </w:style>
  <w:style w:type="paragraph" w:styleId="Tekstpodstawowywcity">
    <w:name w:val="Body Text Indent"/>
    <w:basedOn w:val="Normalny"/>
    <w:link w:val="TekstpodstawowywcityZnak"/>
    <w:unhideWhenUsed/>
    <w:rsid w:val="008F6CC1"/>
    <w:pPr>
      <w:overflowPunct w:val="0"/>
      <w:spacing w:before="60" w:after="60"/>
      <w:ind w:left="720"/>
    </w:pPr>
    <w:rPr>
      <w:rFonts w:ascii="Arial" w:eastAsia="Times New Roman" w:hAnsi="Arial" w:cs="Times New Roman"/>
      <w:kern w:val="28"/>
      <w:sz w:val="22"/>
      <w:lang w:eastAsia="en-US"/>
    </w:rPr>
  </w:style>
  <w:style w:type="character" w:customStyle="1" w:styleId="TekstpodstawowywcityZnak">
    <w:name w:val="Tekst podstawowy wcięty Znak"/>
    <w:basedOn w:val="Domylnaczcionkaakapitu"/>
    <w:link w:val="Tekstpodstawowywcity"/>
    <w:rsid w:val="008F6CC1"/>
    <w:rPr>
      <w:rFonts w:ascii="Arial" w:hAnsi="Arial"/>
      <w:kern w:val="28"/>
      <w:sz w:val="22"/>
      <w:szCs w:val="20"/>
      <w:lang w:eastAsia="en-US"/>
    </w:rPr>
  </w:style>
  <w:style w:type="paragraph" w:styleId="Tekstpodstawowy3">
    <w:name w:val="Body Text 3"/>
    <w:basedOn w:val="Normalny"/>
    <w:link w:val="Tekstpodstawowy3Znak"/>
    <w:unhideWhenUsed/>
    <w:rsid w:val="008F6CC1"/>
    <w:pPr>
      <w:overflowPunct w:val="0"/>
      <w:spacing w:before="60" w:after="60"/>
      <w:jc w:val="both"/>
    </w:pPr>
    <w:rPr>
      <w:rFonts w:ascii="Arial" w:eastAsia="Times New Roman" w:hAnsi="Arial" w:cs="Times New Roman"/>
      <w:kern w:val="28"/>
      <w:sz w:val="22"/>
      <w:lang w:eastAsia="en-US"/>
    </w:rPr>
  </w:style>
  <w:style w:type="character" w:customStyle="1" w:styleId="Tekstpodstawowy3Znak">
    <w:name w:val="Tekst podstawowy 3 Znak"/>
    <w:basedOn w:val="Domylnaczcionkaakapitu"/>
    <w:link w:val="Tekstpodstawowy3"/>
    <w:rsid w:val="008F6CC1"/>
    <w:rPr>
      <w:rFonts w:ascii="Arial" w:hAnsi="Arial"/>
      <w:kern w:val="28"/>
      <w:sz w:val="22"/>
      <w:szCs w:val="20"/>
      <w:lang w:eastAsia="en-US"/>
    </w:rPr>
  </w:style>
  <w:style w:type="paragraph" w:styleId="Tekstpodstawowywcity2">
    <w:name w:val="Body Text Indent 2"/>
    <w:basedOn w:val="Normalny"/>
    <w:link w:val="Tekstpodstawowywcity2Znak"/>
    <w:unhideWhenUsed/>
    <w:rsid w:val="008F6CC1"/>
    <w:pPr>
      <w:overflowPunct w:val="0"/>
      <w:spacing w:before="60" w:after="60"/>
      <w:ind w:left="720"/>
    </w:pPr>
    <w:rPr>
      <w:rFonts w:ascii="Arial" w:eastAsia="Times New Roman" w:hAnsi="Arial" w:cs="Times New Roman"/>
      <w:kern w:val="28"/>
      <w:sz w:val="24"/>
      <w:lang w:eastAsia="en-US"/>
    </w:rPr>
  </w:style>
  <w:style w:type="character" w:customStyle="1" w:styleId="Tekstpodstawowywcity2Znak">
    <w:name w:val="Tekst podstawowy wcięty 2 Znak"/>
    <w:basedOn w:val="Domylnaczcionkaakapitu"/>
    <w:link w:val="Tekstpodstawowywcity2"/>
    <w:rsid w:val="008F6CC1"/>
    <w:rPr>
      <w:rFonts w:ascii="Arial" w:hAnsi="Arial"/>
      <w:kern w:val="28"/>
      <w:szCs w:val="20"/>
      <w:lang w:eastAsia="en-US"/>
    </w:rPr>
  </w:style>
  <w:style w:type="paragraph" w:styleId="Tekstpodstawowywcity3">
    <w:name w:val="Body Text Indent 3"/>
    <w:basedOn w:val="Normalny"/>
    <w:link w:val="Tekstpodstawowywcity3Znak"/>
    <w:unhideWhenUsed/>
    <w:rsid w:val="008F6CC1"/>
    <w:pPr>
      <w:overflowPunct w:val="0"/>
      <w:spacing w:before="60" w:after="60"/>
      <w:ind w:left="720"/>
      <w:jc w:val="both"/>
    </w:pPr>
    <w:rPr>
      <w:rFonts w:ascii="Arial" w:eastAsia="Times New Roman" w:hAnsi="Arial" w:cs="Times New Roman"/>
      <w:kern w:val="28"/>
      <w:sz w:val="24"/>
      <w:lang w:eastAsia="en-US"/>
    </w:rPr>
  </w:style>
  <w:style w:type="character" w:customStyle="1" w:styleId="Tekstpodstawowywcity3Znak">
    <w:name w:val="Tekst podstawowy wcięty 3 Znak"/>
    <w:basedOn w:val="Domylnaczcionkaakapitu"/>
    <w:link w:val="Tekstpodstawowywcity3"/>
    <w:rsid w:val="008F6CC1"/>
    <w:rPr>
      <w:rFonts w:ascii="Arial" w:hAnsi="Arial"/>
      <w:kern w:val="28"/>
      <w:szCs w:val="20"/>
      <w:lang w:eastAsia="en-US"/>
    </w:rPr>
  </w:style>
  <w:style w:type="character" w:customStyle="1" w:styleId="MapadokumentuZnak">
    <w:name w:val="Mapa dokumentu Znak"/>
    <w:basedOn w:val="Domylnaczcionkaakapitu"/>
    <w:link w:val="Mapadokumentu"/>
    <w:semiHidden/>
    <w:rsid w:val="008F6CC1"/>
    <w:rPr>
      <w:rFonts w:ascii="Tahoma" w:hAnsi="Tahoma" w:cs="Tahoma"/>
      <w:kern w:val="28"/>
      <w:sz w:val="20"/>
      <w:szCs w:val="20"/>
      <w:shd w:val="clear" w:color="auto" w:fill="000080"/>
      <w:lang w:eastAsia="en-US"/>
    </w:rPr>
  </w:style>
  <w:style w:type="paragraph" w:styleId="Mapadokumentu">
    <w:name w:val="Document Map"/>
    <w:basedOn w:val="Normalny"/>
    <w:link w:val="MapadokumentuZnak"/>
    <w:semiHidden/>
    <w:unhideWhenUsed/>
    <w:rsid w:val="008F6CC1"/>
    <w:pPr>
      <w:shd w:val="clear" w:color="auto" w:fill="000080"/>
      <w:overflowPunct w:val="0"/>
    </w:pPr>
    <w:rPr>
      <w:rFonts w:ascii="Tahoma" w:eastAsia="Times New Roman" w:hAnsi="Tahoma" w:cs="Tahoma"/>
      <w:kern w:val="28"/>
      <w:lang w:eastAsia="en-US"/>
    </w:rPr>
  </w:style>
  <w:style w:type="character" w:styleId="Numerstrony">
    <w:name w:val="page number"/>
    <w:basedOn w:val="Domylnaczcionkaakapitu"/>
    <w:rsid w:val="008F6CC1"/>
  </w:style>
  <w:style w:type="character" w:styleId="UyteHipercze">
    <w:name w:val="FollowedHyperlink"/>
    <w:rsid w:val="008F6CC1"/>
    <w:rPr>
      <w:color w:val="800080"/>
      <w:u w:val="single"/>
    </w:rPr>
  </w:style>
  <w:style w:type="character" w:styleId="Uwydatnienie">
    <w:name w:val="Emphasis"/>
    <w:basedOn w:val="Domylnaczcionkaakapitu"/>
    <w:uiPriority w:val="20"/>
    <w:qFormat/>
    <w:rsid w:val="008F6CC1"/>
    <w:rPr>
      <w:i/>
      <w:iCs/>
    </w:rPr>
  </w:style>
  <w:style w:type="paragraph" w:styleId="Poprawka">
    <w:name w:val="Revision"/>
    <w:hidden/>
    <w:uiPriority w:val="99"/>
    <w:semiHidden/>
    <w:rsid w:val="00297099"/>
    <w:pPr>
      <w:spacing w:line="240" w:lineRule="auto"/>
    </w:pPr>
    <w:rPr>
      <w:rFonts w:ascii="Verdana" w:eastAsiaTheme="minorEastAsia" w:hAnsi="Verdana"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uiPriority="0"/>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uiPriority="0"/>
    <w:lsdException w:name="Body Text Indent 3" w:locked="0" w:semiHidden="1" w:uiPriority="0"/>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20" w:qFormat="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C3708"/>
    <w:pPr>
      <w:widowControl w:val="0"/>
      <w:autoSpaceDE w:val="0"/>
      <w:autoSpaceDN w:val="0"/>
      <w:adjustRightInd w:val="0"/>
      <w:spacing w:line="240" w:lineRule="auto"/>
    </w:pPr>
    <w:rPr>
      <w:rFonts w:ascii="Verdana" w:eastAsiaTheme="minorEastAsia" w:hAnsi="Verdana" w:cstheme="minorBidi"/>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nhideWhenUsed/>
    <w:qFormat/>
    <w:rsid w:val="008F6CC1"/>
    <w:pPr>
      <w:keepNext/>
      <w:overflowPunct w:val="0"/>
      <w:spacing w:before="60"/>
      <w:jc w:val="center"/>
      <w:outlineLvl w:val="1"/>
    </w:pPr>
    <w:rPr>
      <w:rFonts w:ascii="Arial" w:eastAsia="Times New Roman" w:hAnsi="Arial" w:cs="Times New Roman"/>
      <w:b/>
      <w:bCs/>
      <w:kern w:val="28"/>
      <w:sz w:val="24"/>
      <w:lang w:eastAsia="en-US"/>
    </w:rPr>
  </w:style>
  <w:style w:type="paragraph" w:styleId="Nagwek3">
    <w:name w:val="heading 3"/>
    <w:basedOn w:val="Normalny"/>
    <w:next w:val="Normalny"/>
    <w:link w:val="Nagwek3Znak"/>
    <w:unhideWhenUsed/>
    <w:qFormat/>
    <w:rsid w:val="008F6CC1"/>
    <w:pPr>
      <w:keepNext/>
      <w:overflowPunct w:val="0"/>
      <w:spacing w:before="120" w:after="60"/>
      <w:ind w:right="-34"/>
      <w:jc w:val="center"/>
      <w:outlineLvl w:val="2"/>
    </w:pPr>
    <w:rPr>
      <w:rFonts w:ascii="Arial" w:eastAsia="Times New Roman" w:hAnsi="Arial" w:cs="Times New Roman"/>
      <w:b/>
      <w:kern w:val="28"/>
      <w:sz w:val="24"/>
      <w:lang w:eastAsia="en-US"/>
    </w:rPr>
  </w:style>
  <w:style w:type="paragraph" w:styleId="Nagwek4">
    <w:name w:val="heading 4"/>
    <w:basedOn w:val="Normalny"/>
    <w:next w:val="Normalny"/>
    <w:link w:val="Nagwek4Znak"/>
    <w:unhideWhenUsed/>
    <w:qFormat/>
    <w:rsid w:val="008F6CC1"/>
    <w:pPr>
      <w:keepNext/>
      <w:tabs>
        <w:tab w:val="right" w:pos="284"/>
        <w:tab w:val="left" w:pos="408"/>
      </w:tabs>
      <w:overflowPunct w:val="0"/>
      <w:ind w:left="408" w:hanging="408"/>
      <w:jc w:val="both"/>
      <w:outlineLvl w:val="3"/>
    </w:pPr>
    <w:rPr>
      <w:rFonts w:ascii="Arial" w:eastAsia="Times New Roman" w:hAnsi="Arial" w:cs="Arial"/>
      <w:b/>
      <w:bCs/>
      <w:kern w:val="28"/>
      <w:lang w:eastAsia="en-US"/>
    </w:rPr>
  </w:style>
  <w:style w:type="paragraph" w:styleId="Nagwek5">
    <w:name w:val="heading 5"/>
    <w:basedOn w:val="Normalny"/>
    <w:next w:val="Normalny"/>
    <w:link w:val="Nagwek5Znak"/>
    <w:unhideWhenUsed/>
    <w:qFormat/>
    <w:rsid w:val="008F6CC1"/>
    <w:pPr>
      <w:keepNext/>
      <w:overflowPunct w:val="0"/>
      <w:spacing w:before="80" w:after="80"/>
      <w:jc w:val="center"/>
      <w:outlineLvl w:val="4"/>
    </w:pPr>
    <w:rPr>
      <w:rFonts w:ascii="Arial" w:eastAsia="Times New Roman" w:hAnsi="Arial" w:cs="Arial"/>
      <w:b/>
      <w:bCs/>
      <w:color w:val="000080"/>
      <w:kern w:val="28"/>
      <w:sz w:val="24"/>
      <w:lang w:eastAsia="en-US"/>
    </w:rPr>
  </w:style>
  <w:style w:type="paragraph" w:styleId="Nagwek6">
    <w:name w:val="heading 6"/>
    <w:basedOn w:val="Normalny"/>
    <w:next w:val="Normalny"/>
    <w:link w:val="Nagwek6Znak"/>
    <w:unhideWhenUsed/>
    <w:qFormat/>
    <w:rsid w:val="008F6CC1"/>
    <w:pPr>
      <w:keepNext/>
      <w:tabs>
        <w:tab w:val="right" w:pos="284"/>
        <w:tab w:val="left" w:pos="408"/>
      </w:tabs>
      <w:overflowPunct w:val="0"/>
      <w:ind w:left="408" w:hanging="408"/>
      <w:jc w:val="center"/>
      <w:outlineLvl w:val="5"/>
    </w:pPr>
    <w:rPr>
      <w:rFonts w:ascii="Arial" w:eastAsia="Times New Roman" w:hAnsi="Arial" w:cs="Arial"/>
      <w:b/>
      <w:bCs/>
      <w:kern w:val="28"/>
      <w:sz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8F6CC1"/>
    <w:rPr>
      <w:rFonts w:ascii="Arial" w:hAnsi="Arial"/>
      <w:b/>
      <w:bCs/>
      <w:kern w:val="28"/>
      <w:szCs w:val="20"/>
      <w:lang w:eastAsia="en-US"/>
    </w:rPr>
  </w:style>
  <w:style w:type="character" w:customStyle="1" w:styleId="Nagwek3Znak">
    <w:name w:val="Nagłówek 3 Znak"/>
    <w:basedOn w:val="Domylnaczcionkaakapitu"/>
    <w:link w:val="Nagwek3"/>
    <w:rsid w:val="008F6CC1"/>
    <w:rPr>
      <w:rFonts w:ascii="Arial" w:hAnsi="Arial"/>
      <w:b/>
      <w:kern w:val="28"/>
      <w:szCs w:val="20"/>
      <w:lang w:eastAsia="en-US"/>
    </w:rPr>
  </w:style>
  <w:style w:type="character" w:customStyle="1" w:styleId="Nagwek4Znak">
    <w:name w:val="Nagłówek 4 Znak"/>
    <w:basedOn w:val="Domylnaczcionkaakapitu"/>
    <w:link w:val="Nagwek4"/>
    <w:rsid w:val="008F6CC1"/>
    <w:rPr>
      <w:rFonts w:ascii="Arial" w:hAnsi="Arial" w:cs="Arial"/>
      <w:b/>
      <w:bCs/>
      <w:kern w:val="28"/>
      <w:sz w:val="20"/>
      <w:szCs w:val="20"/>
      <w:lang w:eastAsia="en-US"/>
    </w:rPr>
  </w:style>
  <w:style w:type="character" w:customStyle="1" w:styleId="Nagwek5Znak">
    <w:name w:val="Nagłówek 5 Znak"/>
    <w:basedOn w:val="Domylnaczcionkaakapitu"/>
    <w:link w:val="Nagwek5"/>
    <w:rsid w:val="008F6CC1"/>
    <w:rPr>
      <w:rFonts w:ascii="Arial" w:hAnsi="Arial" w:cs="Arial"/>
      <w:b/>
      <w:bCs/>
      <w:color w:val="000080"/>
      <w:kern w:val="28"/>
      <w:szCs w:val="20"/>
      <w:lang w:eastAsia="en-US"/>
    </w:rPr>
  </w:style>
  <w:style w:type="character" w:customStyle="1" w:styleId="Nagwek6Znak">
    <w:name w:val="Nagłówek 6 Znak"/>
    <w:basedOn w:val="Domylnaczcionkaakapitu"/>
    <w:link w:val="Nagwek6"/>
    <w:rsid w:val="008F6CC1"/>
    <w:rPr>
      <w:rFonts w:ascii="Arial" w:hAnsi="Arial" w:cs="Arial"/>
      <w:b/>
      <w:bCs/>
      <w:kern w:val="28"/>
      <w:szCs w:val="20"/>
      <w:lang w:eastAsia="en-US"/>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spacing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spacing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spacing w:line="360" w:lineRule="auto"/>
    </w:pPr>
    <w:rPr>
      <w:rFonts w:ascii="Tahoma" w:eastAsia="Times New Roman" w:hAnsi="Tahoma" w:cs="Tahoma"/>
      <w:kern w:val="1"/>
      <w:sz w:val="24"/>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spacing w:line="360" w:lineRule="auto"/>
    </w:pPr>
    <w:rPr>
      <w:rFonts w:ascii="Times" w:eastAsia="Times New Roman" w:hAnsi="Times" w:cs="Times New Roman"/>
      <w:sz w:val="24"/>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pPr>
      <w:spacing w:line="360" w:lineRule="auto"/>
    </w:pPr>
    <w:rPr>
      <w:rFonts w:ascii="Times" w:eastAsia="Times New Roman" w:hAnsi="Times" w:cs="Times New Roman"/>
      <w:sz w:val="24"/>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spacing w:line="360" w:lineRule="auto"/>
    </w:pPr>
    <w:rPr>
      <w:rFonts w:ascii="Times New Roman" w:hAnsi="Times New Roman" w:cs="Arial"/>
      <w:b/>
      <w:i/>
      <w:sz w:val="24"/>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ind w:left="283" w:hanging="170"/>
    </w:pPr>
    <w:rPr>
      <w:rFonts w:ascii="Times New Roman" w:hAnsi="Times New Roman" w:cs="Arial"/>
    </w:rPr>
  </w:style>
  <w:style w:type="paragraph" w:customStyle="1" w:styleId="TEKSTwTABELItekstzwcitympierwwierszem">
    <w:name w:val="TEKST_w_TABELI – tekst z wciętym pierw. wierszem"/>
    <w:basedOn w:val="Normalny"/>
    <w:uiPriority w:val="23"/>
    <w:qFormat/>
    <w:rsid w:val="007A789F"/>
    <w:pPr>
      <w:widowControl/>
      <w:suppressAutoHyphens/>
      <w:spacing w:line="360" w:lineRule="auto"/>
      <w:ind w:firstLine="510"/>
    </w:pPr>
    <w:rPr>
      <w:rFonts w:ascii="Times" w:hAnsi="Times" w:cs="Arial"/>
      <w:bCs/>
      <w:kern w:val="24"/>
      <w:sz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spacing w:line="360" w:lineRule="auto"/>
      <w:jc w:val="center"/>
    </w:pPr>
    <w:rPr>
      <w:rFonts w:ascii="Times" w:hAnsi="Times" w:cs="Arial"/>
      <w:bCs/>
      <w:kern w:val="24"/>
      <w:sz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odstawowy2">
    <w:name w:val="Body Text 2"/>
    <w:basedOn w:val="Normalny"/>
    <w:link w:val="Tekstpodstawowy2Znak"/>
    <w:rsid w:val="008F6CC1"/>
    <w:pPr>
      <w:keepNext/>
      <w:overflowPunct w:val="0"/>
      <w:jc w:val="both"/>
    </w:pPr>
    <w:rPr>
      <w:rFonts w:ascii="Arial" w:eastAsia="Times New Roman" w:hAnsi="Arial" w:cs="Arial"/>
      <w:kern w:val="28"/>
      <w:sz w:val="24"/>
      <w:szCs w:val="24"/>
      <w:lang w:eastAsia="en-US"/>
    </w:rPr>
  </w:style>
  <w:style w:type="character" w:customStyle="1" w:styleId="Tekstpodstawowy2Znak">
    <w:name w:val="Tekst podstawowy 2 Znak"/>
    <w:basedOn w:val="Domylnaczcionkaakapitu"/>
    <w:link w:val="Tekstpodstawowy2"/>
    <w:rsid w:val="008F6CC1"/>
    <w:rPr>
      <w:rFonts w:ascii="Arial" w:hAnsi="Arial" w:cs="Arial"/>
      <w:kern w:val="28"/>
      <w:lang w:eastAsia="en-US"/>
    </w:rPr>
  </w:style>
  <w:style w:type="paragraph" w:styleId="Akapitzlist">
    <w:name w:val="List Paragraph"/>
    <w:basedOn w:val="Normalny"/>
    <w:uiPriority w:val="99"/>
    <w:qFormat/>
    <w:rsid w:val="008F6CC1"/>
    <w:pPr>
      <w:overflowPunct w:val="0"/>
      <w:ind w:left="720"/>
      <w:contextualSpacing/>
    </w:pPr>
    <w:rPr>
      <w:rFonts w:ascii="Times New Roman" w:eastAsia="Times New Roman" w:hAnsi="Times New Roman" w:cs="Times New Roman"/>
      <w:kern w:val="28"/>
      <w:lang w:eastAsia="en-US"/>
    </w:rPr>
  </w:style>
  <w:style w:type="character" w:styleId="Hipercze">
    <w:name w:val="Hyperlink"/>
    <w:unhideWhenUsed/>
    <w:rsid w:val="008F6CC1"/>
    <w:rPr>
      <w:color w:val="0000FF"/>
      <w:u w:val="single"/>
    </w:rPr>
  </w:style>
  <w:style w:type="character" w:customStyle="1" w:styleId="TekstprzypisukocowegoZnak">
    <w:name w:val="Tekst przypisu końcowego Znak"/>
    <w:basedOn w:val="Domylnaczcionkaakapitu"/>
    <w:link w:val="Tekstprzypisukocowego"/>
    <w:semiHidden/>
    <w:rsid w:val="008F6CC1"/>
    <w:rPr>
      <w:rFonts w:ascii="Times New Roman" w:hAnsi="Times New Roman"/>
      <w:kern w:val="28"/>
      <w:sz w:val="20"/>
      <w:szCs w:val="20"/>
      <w:lang w:eastAsia="en-US"/>
    </w:rPr>
  </w:style>
  <w:style w:type="paragraph" w:styleId="Tekstprzypisukocowego">
    <w:name w:val="endnote text"/>
    <w:basedOn w:val="Normalny"/>
    <w:link w:val="TekstprzypisukocowegoZnak"/>
    <w:semiHidden/>
    <w:unhideWhenUsed/>
    <w:rsid w:val="008F6CC1"/>
    <w:pPr>
      <w:overflowPunct w:val="0"/>
    </w:pPr>
    <w:rPr>
      <w:rFonts w:eastAsia="Times New Roman" w:cs="Times New Roman"/>
      <w:kern w:val="28"/>
      <w:lang w:eastAsia="en-US"/>
    </w:rPr>
  </w:style>
  <w:style w:type="paragraph" w:styleId="Tekstpodstawowy">
    <w:name w:val="Body Text"/>
    <w:basedOn w:val="Normalny"/>
    <w:link w:val="TekstpodstawowyZnak"/>
    <w:unhideWhenUsed/>
    <w:rsid w:val="008F6CC1"/>
    <w:pPr>
      <w:overflowPunct w:val="0"/>
    </w:pPr>
    <w:rPr>
      <w:rFonts w:ascii="Arial" w:eastAsia="Times New Roman" w:hAnsi="Arial" w:cs="Arial"/>
      <w:kern w:val="28"/>
      <w:sz w:val="24"/>
      <w:szCs w:val="24"/>
      <w:lang w:eastAsia="en-US"/>
    </w:rPr>
  </w:style>
  <w:style w:type="character" w:customStyle="1" w:styleId="TekstpodstawowyZnak">
    <w:name w:val="Tekst podstawowy Znak"/>
    <w:basedOn w:val="Domylnaczcionkaakapitu"/>
    <w:link w:val="Tekstpodstawowy"/>
    <w:rsid w:val="008F6CC1"/>
    <w:rPr>
      <w:rFonts w:ascii="Arial" w:hAnsi="Arial" w:cs="Arial"/>
      <w:kern w:val="28"/>
      <w:lang w:eastAsia="en-US"/>
    </w:rPr>
  </w:style>
  <w:style w:type="paragraph" w:styleId="Tekstpodstawowywcity">
    <w:name w:val="Body Text Indent"/>
    <w:basedOn w:val="Normalny"/>
    <w:link w:val="TekstpodstawowywcityZnak"/>
    <w:unhideWhenUsed/>
    <w:rsid w:val="008F6CC1"/>
    <w:pPr>
      <w:overflowPunct w:val="0"/>
      <w:spacing w:before="60" w:after="60"/>
      <w:ind w:left="720"/>
    </w:pPr>
    <w:rPr>
      <w:rFonts w:ascii="Arial" w:eastAsia="Times New Roman" w:hAnsi="Arial" w:cs="Times New Roman"/>
      <w:kern w:val="28"/>
      <w:sz w:val="22"/>
      <w:lang w:eastAsia="en-US"/>
    </w:rPr>
  </w:style>
  <w:style w:type="character" w:customStyle="1" w:styleId="TekstpodstawowywcityZnak">
    <w:name w:val="Tekst podstawowy wcięty Znak"/>
    <w:basedOn w:val="Domylnaczcionkaakapitu"/>
    <w:link w:val="Tekstpodstawowywcity"/>
    <w:rsid w:val="008F6CC1"/>
    <w:rPr>
      <w:rFonts w:ascii="Arial" w:hAnsi="Arial"/>
      <w:kern w:val="28"/>
      <w:sz w:val="22"/>
      <w:szCs w:val="20"/>
      <w:lang w:eastAsia="en-US"/>
    </w:rPr>
  </w:style>
  <w:style w:type="paragraph" w:styleId="Tekstpodstawowy3">
    <w:name w:val="Body Text 3"/>
    <w:basedOn w:val="Normalny"/>
    <w:link w:val="Tekstpodstawowy3Znak"/>
    <w:unhideWhenUsed/>
    <w:rsid w:val="008F6CC1"/>
    <w:pPr>
      <w:overflowPunct w:val="0"/>
      <w:spacing w:before="60" w:after="60"/>
      <w:jc w:val="both"/>
    </w:pPr>
    <w:rPr>
      <w:rFonts w:ascii="Arial" w:eastAsia="Times New Roman" w:hAnsi="Arial" w:cs="Times New Roman"/>
      <w:kern w:val="28"/>
      <w:sz w:val="22"/>
      <w:lang w:eastAsia="en-US"/>
    </w:rPr>
  </w:style>
  <w:style w:type="character" w:customStyle="1" w:styleId="Tekstpodstawowy3Znak">
    <w:name w:val="Tekst podstawowy 3 Znak"/>
    <w:basedOn w:val="Domylnaczcionkaakapitu"/>
    <w:link w:val="Tekstpodstawowy3"/>
    <w:rsid w:val="008F6CC1"/>
    <w:rPr>
      <w:rFonts w:ascii="Arial" w:hAnsi="Arial"/>
      <w:kern w:val="28"/>
      <w:sz w:val="22"/>
      <w:szCs w:val="20"/>
      <w:lang w:eastAsia="en-US"/>
    </w:rPr>
  </w:style>
  <w:style w:type="paragraph" w:styleId="Tekstpodstawowywcity2">
    <w:name w:val="Body Text Indent 2"/>
    <w:basedOn w:val="Normalny"/>
    <w:link w:val="Tekstpodstawowywcity2Znak"/>
    <w:unhideWhenUsed/>
    <w:rsid w:val="008F6CC1"/>
    <w:pPr>
      <w:overflowPunct w:val="0"/>
      <w:spacing w:before="60" w:after="60"/>
      <w:ind w:left="720"/>
    </w:pPr>
    <w:rPr>
      <w:rFonts w:ascii="Arial" w:eastAsia="Times New Roman" w:hAnsi="Arial" w:cs="Times New Roman"/>
      <w:kern w:val="28"/>
      <w:sz w:val="24"/>
      <w:lang w:eastAsia="en-US"/>
    </w:rPr>
  </w:style>
  <w:style w:type="character" w:customStyle="1" w:styleId="Tekstpodstawowywcity2Znak">
    <w:name w:val="Tekst podstawowy wcięty 2 Znak"/>
    <w:basedOn w:val="Domylnaczcionkaakapitu"/>
    <w:link w:val="Tekstpodstawowywcity2"/>
    <w:rsid w:val="008F6CC1"/>
    <w:rPr>
      <w:rFonts w:ascii="Arial" w:hAnsi="Arial"/>
      <w:kern w:val="28"/>
      <w:szCs w:val="20"/>
      <w:lang w:eastAsia="en-US"/>
    </w:rPr>
  </w:style>
  <w:style w:type="paragraph" w:styleId="Tekstpodstawowywcity3">
    <w:name w:val="Body Text Indent 3"/>
    <w:basedOn w:val="Normalny"/>
    <w:link w:val="Tekstpodstawowywcity3Znak"/>
    <w:unhideWhenUsed/>
    <w:rsid w:val="008F6CC1"/>
    <w:pPr>
      <w:overflowPunct w:val="0"/>
      <w:spacing w:before="60" w:after="60"/>
      <w:ind w:left="720"/>
      <w:jc w:val="both"/>
    </w:pPr>
    <w:rPr>
      <w:rFonts w:ascii="Arial" w:eastAsia="Times New Roman" w:hAnsi="Arial" w:cs="Times New Roman"/>
      <w:kern w:val="28"/>
      <w:sz w:val="24"/>
      <w:lang w:eastAsia="en-US"/>
    </w:rPr>
  </w:style>
  <w:style w:type="character" w:customStyle="1" w:styleId="Tekstpodstawowywcity3Znak">
    <w:name w:val="Tekst podstawowy wcięty 3 Znak"/>
    <w:basedOn w:val="Domylnaczcionkaakapitu"/>
    <w:link w:val="Tekstpodstawowywcity3"/>
    <w:rsid w:val="008F6CC1"/>
    <w:rPr>
      <w:rFonts w:ascii="Arial" w:hAnsi="Arial"/>
      <w:kern w:val="28"/>
      <w:szCs w:val="20"/>
      <w:lang w:eastAsia="en-US"/>
    </w:rPr>
  </w:style>
  <w:style w:type="character" w:customStyle="1" w:styleId="MapadokumentuZnak">
    <w:name w:val="Mapa dokumentu Znak"/>
    <w:basedOn w:val="Domylnaczcionkaakapitu"/>
    <w:link w:val="Mapadokumentu"/>
    <w:semiHidden/>
    <w:rsid w:val="008F6CC1"/>
    <w:rPr>
      <w:rFonts w:ascii="Tahoma" w:hAnsi="Tahoma" w:cs="Tahoma"/>
      <w:kern w:val="28"/>
      <w:sz w:val="20"/>
      <w:szCs w:val="20"/>
      <w:shd w:val="clear" w:color="auto" w:fill="000080"/>
      <w:lang w:eastAsia="en-US"/>
    </w:rPr>
  </w:style>
  <w:style w:type="paragraph" w:styleId="Mapadokumentu">
    <w:name w:val="Document Map"/>
    <w:basedOn w:val="Normalny"/>
    <w:link w:val="MapadokumentuZnak"/>
    <w:semiHidden/>
    <w:unhideWhenUsed/>
    <w:rsid w:val="008F6CC1"/>
    <w:pPr>
      <w:shd w:val="clear" w:color="auto" w:fill="000080"/>
      <w:overflowPunct w:val="0"/>
    </w:pPr>
    <w:rPr>
      <w:rFonts w:ascii="Tahoma" w:eastAsia="Times New Roman" w:hAnsi="Tahoma" w:cs="Tahoma"/>
      <w:kern w:val="28"/>
      <w:lang w:eastAsia="en-US"/>
    </w:rPr>
  </w:style>
  <w:style w:type="character" w:styleId="Numerstrony">
    <w:name w:val="page number"/>
    <w:basedOn w:val="Domylnaczcionkaakapitu"/>
    <w:rsid w:val="008F6CC1"/>
  </w:style>
  <w:style w:type="character" w:styleId="UyteHipercze">
    <w:name w:val="FollowedHyperlink"/>
    <w:rsid w:val="008F6CC1"/>
    <w:rPr>
      <w:color w:val="800080"/>
      <w:u w:val="single"/>
    </w:rPr>
  </w:style>
  <w:style w:type="character" w:styleId="Uwydatnienie">
    <w:name w:val="Emphasis"/>
    <w:basedOn w:val="Domylnaczcionkaakapitu"/>
    <w:uiPriority w:val="20"/>
    <w:qFormat/>
    <w:rsid w:val="008F6CC1"/>
    <w:rPr>
      <w:i/>
      <w:iCs/>
    </w:rPr>
  </w:style>
  <w:style w:type="paragraph" w:styleId="Poprawka">
    <w:name w:val="Revision"/>
    <w:hidden/>
    <w:uiPriority w:val="99"/>
    <w:semiHidden/>
    <w:rsid w:val="00297099"/>
    <w:pPr>
      <w:spacing w:line="240" w:lineRule="auto"/>
    </w:pPr>
    <w:rPr>
      <w:rFonts w:ascii="Verdana" w:eastAsiaTheme="minorEastAsia" w:hAnsi="Verdana"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208171">
      <w:bodyDiv w:val="1"/>
      <w:marLeft w:val="0"/>
      <w:marRight w:val="0"/>
      <w:marTop w:val="0"/>
      <w:marBottom w:val="0"/>
      <w:divBdr>
        <w:top w:val="none" w:sz="0" w:space="0" w:color="auto"/>
        <w:left w:val="none" w:sz="0" w:space="0" w:color="auto"/>
        <w:bottom w:val="none" w:sz="0" w:space="0" w:color="auto"/>
        <w:right w:val="none" w:sz="0" w:space="0" w:color="auto"/>
      </w:divBdr>
    </w:div>
    <w:div w:id="1254818600">
      <w:bodyDiv w:val="1"/>
      <w:marLeft w:val="0"/>
      <w:marRight w:val="0"/>
      <w:marTop w:val="0"/>
      <w:marBottom w:val="0"/>
      <w:divBdr>
        <w:top w:val="none" w:sz="0" w:space="0" w:color="auto"/>
        <w:left w:val="none" w:sz="0" w:space="0" w:color="auto"/>
        <w:bottom w:val="none" w:sz="0" w:space="0" w:color="auto"/>
        <w:right w:val="none" w:sz="0" w:space="0" w:color="auto"/>
      </w:divBdr>
    </w:div>
    <w:div w:id="1307314633">
      <w:bodyDiv w:val="1"/>
      <w:marLeft w:val="0"/>
      <w:marRight w:val="0"/>
      <w:marTop w:val="0"/>
      <w:marBottom w:val="0"/>
      <w:divBdr>
        <w:top w:val="none" w:sz="0" w:space="0" w:color="auto"/>
        <w:left w:val="none" w:sz="0" w:space="0" w:color="auto"/>
        <w:bottom w:val="none" w:sz="0" w:space="0" w:color="auto"/>
        <w:right w:val="none" w:sz="0" w:space="0" w:color="auto"/>
      </w:divBdr>
    </w:div>
    <w:div w:id="1349058821">
      <w:bodyDiv w:val="1"/>
      <w:marLeft w:val="0"/>
      <w:marRight w:val="0"/>
      <w:marTop w:val="0"/>
      <w:marBottom w:val="0"/>
      <w:divBdr>
        <w:top w:val="none" w:sz="0" w:space="0" w:color="auto"/>
        <w:left w:val="none" w:sz="0" w:space="0" w:color="auto"/>
        <w:bottom w:val="none" w:sz="0" w:space="0" w:color="auto"/>
        <w:right w:val="none" w:sz="0" w:space="0" w:color="auto"/>
      </w:divBdr>
    </w:div>
    <w:div w:id="1384252501">
      <w:bodyDiv w:val="1"/>
      <w:marLeft w:val="0"/>
      <w:marRight w:val="0"/>
      <w:marTop w:val="0"/>
      <w:marBottom w:val="0"/>
      <w:divBdr>
        <w:top w:val="none" w:sz="0" w:space="0" w:color="auto"/>
        <w:left w:val="none" w:sz="0" w:space="0" w:color="auto"/>
        <w:bottom w:val="none" w:sz="0" w:space="0" w:color="auto"/>
        <w:right w:val="none" w:sz="0" w:space="0" w:color="auto"/>
      </w:divBdr>
      <w:divsChild>
        <w:div w:id="1138838782">
          <w:marLeft w:val="0"/>
          <w:marRight w:val="0"/>
          <w:marTop w:val="0"/>
          <w:marBottom w:val="0"/>
          <w:divBdr>
            <w:top w:val="none" w:sz="0" w:space="0" w:color="auto"/>
            <w:left w:val="none" w:sz="0" w:space="0" w:color="auto"/>
            <w:bottom w:val="none" w:sz="0" w:space="0" w:color="auto"/>
            <w:right w:val="none" w:sz="0" w:space="0" w:color="auto"/>
          </w:divBdr>
          <w:divsChild>
            <w:div w:id="1851482875">
              <w:marLeft w:val="0"/>
              <w:marRight w:val="0"/>
              <w:marTop w:val="0"/>
              <w:marBottom w:val="0"/>
              <w:divBdr>
                <w:top w:val="none" w:sz="0" w:space="0" w:color="auto"/>
                <w:left w:val="none" w:sz="0" w:space="0" w:color="auto"/>
                <w:bottom w:val="none" w:sz="0" w:space="0" w:color="auto"/>
                <w:right w:val="none" w:sz="0" w:space="0" w:color="auto"/>
              </w:divBdr>
              <w:divsChild>
                <w:div w:id="300690351">
                  <w:marLeft w:val="0"/>
                  <w:marRight w:val="0"/>
                  <w:marTop w:val="0"/>
                  <w:marBottom w:val="0"/>
                  <w:divBdr>
                    <w:top w:val="none" w:sz="0" w:space="0" w:color="auto"/>
                    <w:left w:val="none" w:sz="0" w:space="0" w:color="auto"/>
                    <w:bottom w:val="none" w:sz="0" w:space="0" w:color="auto"/>
                    <w:right w:val="none" w:sz="0" w:space="0" w:color="auto"/>
                  </w:divBdr>
                </w:div>
              </w:divsChild>
            </w:div>
            <w:div w:id="135873817">
              <w:marLeft w:val="0"/>
              <w:marRight w:val="0"/>
              <w:marTop w:val="0"/>
              <w:marBottom w:val="0"/>
              <w:divBdr>
                <w:top w:val="none" w:sz="0" w:space="0" w:color="auto"/>
                <w:left w:val="none" w:sz="0" w:space="0" w:color="auto"/>
                <w:bottom w:val="none" w:sz="0" w:space="0" w:color="auto"/>
                <w:right w:val="none" w:sz="0" w:space="0" w:color="auto"/>
              </w:divBdr>
              <w:divsChild>
                <w:div w:id="1779719531">
                  <w:marLeft w:val="0"/>
                  <w:marRight w:val="0"/>
                  <w:marTop w:val="0"/>
                  <w:marBottom w:val="0"/>
                  <w:divBdr>
                    <w:top w:val="none" w:sz="0" w:space="0" w:color="auto"/>
                    <w:left w:val="none" w:sz="0" w:space="0" w:color="auto"/>
                    <w:bottom w:val="none" w:sz="0" w:space="0" w:color="auto"/>
                    <w:right w:val="none" w:sz="0" w:space="0" w:color="auto"/>
                  </w:divBdr>
                </w:div>
              </w:divsChild>
            </w:div>
            <w:div w:id="394161668">
              <w:marLeft w:val="0"/>
              <w:marRight w:val="0"/>
              <w:marTop w:val="0"/>
              <w:marBottom w:val="0"/>
              <w:divBdr>
                <w:top w:val="none" w:sz="0" w:space="0" w:color="auto"/>
                <w:left w:val="none" w:sz="0" w:space="0" w:color="auto"/>
                <w:bottom w:val="none" w:sz="0" w:space="0" w:color="auto"/>
                <w:right w:val="none" w:sz="0" w:space="0" w:color="auto"/>
              </w:divBdr>
              <w:divsChild>
                <w:div w:id="1784497681">
                  <w:marLeft w:val="0"/>
                  <w:marRight w:val="0"/>
                  <w:marTop w:val="0"/>
                  <w:marBottom w:val="0"/>
                  <w:divBdr>
                    <w:top w:val="none" w:sz="0" w:space="0" w:color="auto"/>
                    <w:left w:val="none" w:sz="0" w:space="0" w:color="auto"/>
                    <w:bottom w:val="none" w:sz="0" w:space="0" w:color="auto"/>
                    <w:right w:val="none" w:sz="0" w:space="0" w:color="auto"/>
                  </w:divBdr>
                </w:div>
              </w:divsChild>
            </w:div>
            <w:div w:id="892084308">
              <w:marLeft w:val="0"/>
              <w:marRight w:val="0"/>
              <w:marTop w:val="0"/>
              <w:marBottom w:val="0"/>
              <w:divBdr>
                <w:top w:val="none" w:sz="0" w:space="0" w:color="auto"/>
                <w:left w:val="none" w:sz="0" w:space="0" w:color="auto"/>
                <w:bottom w:val="none" w:sz="0" w:space="0" w:color="auto"/>
                <w:right w:val="none" w:sz="0" w:space="0" w:color="auto"/>
              </w:divBdr>
              <w:divsChild>
                <w:div w:id="8978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b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1679E8-73EE-4170-9F22-D5F9437D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11</Pages>
  <Words>2978</Words>
  <Characters>17871</Characters>
  <Application>Microsoft Office Word</Application>
  <DocSecurity>0</DocSecurity>
  <Lines>148</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Zapart Anna</dc:creator>
  <cp:lastModifiedBy>Ewa A. Genert</cp:lastModifiedBy>
  <cp:revision>2</cp:revision>
  <cp:lastPrinted>2017-02-14T13:01:00Z</cp:lastPrinted>
  <dcterms:created xsi:type="dcterms:W3CDTF">2017-02-15T14:29:00Z</dcterms:created>
  <dcterms:modified xsi:type="dcterms:W3CDTF">2017-02-15T14:29:00Z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