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10B0" w:rsidRPr="00DD10B0" w:rsidRDefault="00DD10B0" w:rsidP="00DD10B0">
      <w:pPr>
        <w:pStyle w:val="OZNPROJEKTUwskazaniedatylubwersjiprojektu"/>
      </w:pPr>
      <w:bookmarkStart w:id="0" w:name="_GoBack"/>
      <w:bookmarkEnd w:id="0"/>
      <w:r>
        <w:t>Projekt</w:t>
      </w:r>
    </w:p>
    <w:p w:rsidR="00DD10B0" w:rsidRPr="00F72057" w:rsidRDefault="00DD10B0" w:rsidP="00DD10B0">
      <w:pPr>
        <w:pStyle w:val="OZNRODZAKTUtznustawalubrozporzdzenieiorganwydajcy"/>
      </w:pPr>
      <w:r w:rsidRPr="00F72057">
        <w:t>ustawa</w:t>
      </w:r>
    </w:p>
    <w:p w:rsidR="00DD10B0" w:rsidRPr="00F72057" w:rsidRDefault="00DD10B0" w:rsidP="00DD10B0">
      <w:pPr>
        <w:pStyle w:val="DATAAKTUdatauchwalenialubwydaniaaktu"/>
      </w:pPr>
      <w:r>
        <w:t>z dnia</w:t>
      </w:r>
    </w:p>
    <w:p w:rsidR="00DD10B0" w:rsidRPr="00F72057" w:rsidRDefault="00DD10B0" w:rsidP="00DD10B0">
      <w:pPr>
        <w:pStyle w:val="TYTUAKTUprzedmiotregulacjiustawylubrozporzdzenia"/>
      </w:pPr>
      <w:r w:rsidRPr="00F72057">
        <w:t>o zmianie ustawy o świadczeniach opieki zdrowotnej finansowanych ze środków publicznych</w:t>
      </w:r>
    </w:p>
    <w:p w:rsidR="00DD10B0" w:rsidRPr="00DD10B0" w:rsidRDefault="00DD10B0" w:rsidP="00DD10B0">
      <w:pPr>
        <w:pStyle w:val="ARTartustawynprozporzdzenia"/>
      </w:pPr>
      <w:r w:rsidRPr="002278D2">
        <w:rPr>
          <w:rStyle w:val="Ppogrubienie"/>
        </w:rPr>
        <w:t>Art.</w:t>
      </w:r>
      <w:r w:rsidRPr="00DD10B0">
        <w:rPr>
          <w:rStyle w:val="Ppogrubienie"/>
        </w:rPr>
        <w:t> 1.</w:t>
      </w:r>
      <w:r w:rsidRPr="00DD10B0">
        <w:t xml:space="preserve"> W ustawie z dnia 27 sierpnia 2004 r. o świadczeniach opieki zdrowotnej finansowanych ze środków publicznych (Dz. U. z 2016 r. poz. 1793, z </w:t>
      </w:r>
      <w:proofErr w:type="spellStart"/>
      <w:r w:rsidRPr="00DD10B0">
        <w:t>późn</w:t>
      </w:r>
      <w:proofErr w:type="spellEnd"/>
      <w:r w:rsidRPr="00DD10B0">
        <w:t>. zm.</w:t>
      </w:r>
      <w:r>
        <w:rPr>
          <w:rStyle w:val="Odwoanieprzypisudolnego"/>
        </w:rPr>
        <w:footnoteReference w:id="1"/>
      </w:r>
      <w:r>
        <w:rPr>
          <w:rStyle w:val="IGindeksgrny"/>
        </w:rPr>
        <w:t>)</w:t>
      </w:r>
      <w:r w:rsidRPr="00DD10B0">
        <w:t>) wprowadza się następujące zmiany:</w:t>
      </w:r>
    </w:p>
    <w:p w:rsidR="00DD10B0" w:rsidRPr="00DD10B0" w:rsidRDefault="00DD10B0" w:rsidP="00DD10B0">
      <w:pPr>
        <w:pStyle w:val="PKTpunkt"/>
      </w:pPr>
      <w:r>
        <w:t>1)</w:t>
      </w:r>
      <w:r>
        <w:tab/>
      </w:r>
      <w:r w:rsidRPr="00DD10B0">
        <w:t>w art. 5:</w:t>
      </w:r>
    </w:p>
    <w:p w:rsidR="00DD10B0" w:rsidRPr="00DD10B0" w:rsidRDefault="00DD10B0" w:rsidP="00DD10B0">
      <w:pPr>
        <w:pStyle w:val="LITlitera"/>
        <w:rPr>
          <w:rStyle w:val="Ppogrubienie"/>
        </w:rPr>
      </w:pPr>
      <w:r w:rsidRPr="007C62BC">
        <w:t>a)</w:t>
      </w:r>
      <w:r w:rsidRPr="00DD10B0">
        <w:tab/>
        <w:t>pkt 7a otrzymuje brzmienie:</w:t>
      </w:r>
    </w:p>
    <w:p w:rsidR="00DD10B0" w:rsidRPr="00F72057" w:rsidRDefault="00DD10B0" w:rsidP="00DD10B0">
      <w:pPr>
        <w:pStyle w:val="ZLITPKTzmpktliter"/>
      </w:pPr>
      <w:r>
        <w:t>„7a)</w:t>
      </w:r>
      <w:r>
        <w:tab/>
      </w:r>
      <w:r w:rsidRPr="00F72057">
        <w:t>kompleksowa opieka zdrowotna (kompleksowość udzielanych świadczeń opieki zdrowotnej) – możliwość realizacji świadczeń opieki zdrowotnej w</w:t>
      </w:r>
      <w:r>
        <w:t> </w:t>
      </w:r>
      <w:r w:rsidRPr="00F72057">
        <w:t xml:space="preserve">zakresach, o których mowa w art. 15 ust. </w:t>
      </w:r>
      <w:r w:rsidR="00C077A3">
        <w:t>2, obejmującą niezbędne etapy i </w:t>
      </w:r>
      <w:r w:rsidRPr="00F72057">
        <w:t>elementy procesu ich realizacji, w szczególności strukturę świadczeń opieki zdrowotnej w danym zakresie albo zakresach;</w:t>
      </w:r>
      <w:r>
        <w:t>”</w:t>
      </w:r>
      <w:r w:rsidRPr="00F72057">
        <w:t>,</w:t>
      </w:r>
    </w:p>
    <w:p w:rsidR="00DD10B0" w:rsidRPr="00DD10B0" w:rsidRDefault="00DD10B0" w:rsidP="00DD10B0">
      <w:pPr>
        <w:pStyle w:val="LITlitera"/>
      </w:pPr>
      <w:r w:rsidRPr="00722910">
        <w:t>b</w:t>
      </w:r>
      <w:r w:rsidRPr="00DD10B0">
        <w:t>)</w:t>
      </w:r>
      <w:r w:rsidRPr="00DD10B0">
        <w:tab/>
        <w:t>pkt 28a otrzymuje brzmienie:</w:t>
      </w:r>
    </w:p>
    <w:p w:rsidR="00DD10B0" w:rsidRPr="00F72057" w:rsidRDefault="00DD10B0" w:rsidP="00DD10B0">
      <w:pPr>
        <w:pStyle w:val="ZLITPKTzmpktliter"/>
        <w:rPr>
          <w:rStyle w:val="Ppogrubienie"/>
        </w:rPr>
      </w:pPr>
      <w:r w:rsidRPr="00722910">
        <w:t>„28a)</w:t>
      </w:r>
      <w:r w:rsidR="006072CA">
        <w:tab/>
      </w:r>
      <w:r w:rsidR="006072CA">
        <w:tab/>
      </w:r>
      <w:r w:rsidRPr="00F72057">
        <w:t>poradnia przyszpitalna – komórkę organizacyjną podmiotu leczniczego prowadzącego szpital, zlokalizowaną w tej samej dzielnicy, o której mowa w</w:t>
      </w:r>
      <w:r>
        <w:t> </w:t>
      </w:r>
      <w:r w:rsidRPr="00F72057">
        <w:t>ustawie z dnia 8 marca 1990 r. o samorządzie gminnym (Dz. U. z 2016 r. poz. 446, 1579 i 1948) albo w ustawie z dnia 15 marca 2002 r. o ustroju miasta stołecznego Warszawy (Dz. U. z 2015 r. poz. 1438), a w przypadku gmin, w których nie wprowadzono podziału na dzielnice – w tej samej gminie, i tworzącą funkcjonalną całość ze szpitalem, w której są udzielane ambulatoryjne świadczenia zdrowotne odpowiadające, co do rodzaju udzielanych świadczeń, świadczeniom szpitalnym;</w:t>
      </w:r>
      <w:r>
        <w:t>”</w:t>
      </w:r>
      <w:r w:rsidRPr="00F72057">
        <w:t>;</w:t>
      </w:r>
    </w:p>
    <w:p w:rsidR="00DD10B0" w:rsidRPr="00DD10B0" w:rsidRDefault="00DD10B0" w:rsidP="00DD10B0">
      <w:pPr>
        <w:pStyle w:val="PKTpunkt"/>
      </w:pPr>
      <w:r>
        <w:t>2)</w:t>
      </w:r>
      <w:r>
        <w:tab/>
      </w:r>
      <w:r w:rsidRPr="00DD10B0">
        <w:t>w art. 55:</w:t>
      </w:r>
    </w:p>
    <w:p w:rsidR="00DD10B0" w:rsidRPr="00DD10B0" w:rsidRDefault="00DD10B0" w:rsidP="00DD10B0">
      <w:pPr>
        <w:pStyle w:val="LITlitera"/>
      </w:pPr>
      <w:r>
        <w:t>a)</w:t>
      </w:r>
      <w:r>
        <w:tab/>
      </w:r>
      <w:r w:rsidRPr="00DD10B0">
        <w:t>ust. 3 otrzymuje brzmienie:</w:t>
      </w:r>
    </w:p>
    <w:p w:rsidR="00DD10B0" w:rsidRPr="00F72057" w:rsidRDefault="00DD10B0" w:rsidP="00DD10B0">
      <w:pPr>
        <w:pStyle w:val="ZLITUSTzmustliter"/>
      </w:pPr>
      <w:r>
        <w:t>„</w:t>
      </w:r>
      <w:r w:rsidRPr="00F72057">
        <w:t xml:space="preserve">3. Świadczenia nocnej i świątecznej opieki zdrowotnej są udzielane przez świadczeniodawców zakwalifikowanych do poziomów systemu podstawowego </w:t>
      </w:r>
      <w:r w:rsidRPr="00F72057">
        <w:lastRenderedPageBreak/>
        <w:t>szpitalnego zabezpieczenia świadczeń opieki zdrowotnej, o których mowa w</w:t>
      </w:r>
      <w:r>
        <w:t> </w:t>
      </w:r>
      <w:r w:rsidRPr="00F72057">
        <w:t>art.</w:t>
      </w:r>
      <w:r>
        <w:t> </w:t>
      </w:r>
      <w:r w:rsidRPr="00F72057">
        <w:t xml:space="preserve">95l </w:t>
      </w:r>
      <w:r>
        <w:t>ust. 2 pkt 1–</w:t>
      </w:r>
      <w:r w:rsidRPr="00F72057">
        <w:t>3 i 5, na podstawie umowy, o której mowa w art. 159a ust.</w:t>
      </w:r>
      <w:r>
        <w:t> </w:t>
      </w:r>
      <w:r w:rsidRPr="00F72057">
        <w:t>1.</w:t>
      </w:r>
      <w:r>
        <w:t>”</w:t>
      </w:r>
      <w:r w:rsidRPr="00F72057">
        <w:t>,</w:t>
      </w:r>
    </w:p>
    <w:p w:rsidR="00DD10B0" w:rsidRPr="00DD10B0" w:rsidRDefault="00DD10B0" w:rsidP="00DD10B0">
      <w:pPr>
        <w:pStyle w:val="LITlitera"/>
      </w:pPr>
      <w:r>
        <w:t>b)</w:t>
      </w:r>
      <w:r>
        <w:tab/>
      </w:r>
      <w:r w:rsidRPr="00DD10B0">
        <w:t>po ust. 3 dodaje się ust. 3a w brzmieniu:</w:t>
      </w:r>
    </w:p>
    <w:p w:rsidR="00DD10B0" w:rsidRPr="00F72057" w:rsidRDefault="00DD10B0" w:rsidP="00DD10B0">
      <w:pPr>
        <w:pStyle w:val="ZLITUSTzmustliter"/>
      </w:pPr>
      <w:r>
        <w:t>„</w:t>
      </w:r>
      <w:r w:rsidRPr="00F72057">
        <w:t>3a. W przypadku braku zabezpieczenia świadczeń nocnej i świątecznej opieki zdrowotnej przez świadczeniodawców, o których mowa w ust. 3, stosuje się przepisy dotyczące konkursu ofert i rokowań.</w:t>
      </w:r>
      <w:r>
        <w:t>”</w:t>
      </w:r>
      <w:r w:rsidRPr="00F72057">
        <w:t>;</w:t>
      </w:r>
    </w:p>
    <w:p w:rsidR="00DD10B0" w:rsidRPr="00DD10B0" w:rsidRDefault="00DD10B0" w:rsidP="00DD10B0">
      <w:pPr>
        <w:pStyle w:val="PKTpunkt"/>
      </w:pPr>
      <w:r w:rsidRPr="00722910">
        <w:t>3</w:t>
      </w:r>
      <w:r w:rsidRPr="00DD10B0">
        <w:t>)</w:t>
      </w:r>
      <w:r w:rsidRPr="00DD10B0">
        <w:tab/>
        <w:t xml:space="preserve">po dziale </w:t>
      </w:r>
      <w:proofErr w:type="spellStart"/>
      <w:r w:rsidRPr="00DD10B0">
        <w:t>IVa</w:t>
      </w:r>
      <w:proofErr w:type="spellEnd"/>
      <w:r w:rsidRPr="00DD10B0">
        <w:t xml:space="preserve"> dodaje się dział </w:t>
      </w:r>
      <w:proofErr w:type="spellStart"/>
      <w:r w:rsidRPr="00DD10B0">
        <w:t>IVb</w:t>
      </w:r>
      <w:proofErr w:type="spellEnd"/>
      <w:r w:rsidRPr="00DD10B0">
        <w:t xml:space="preserve"> w brzmieniu:</w:t>
      </w:r>
    </w:p>
    <w:p w:rsidR="00DD10B0" w:rsidRPr="00F72057" w:rsidRDefault="00DD10B0" w:rsidP="00DD10B0">
      <w:pPr>
        <w:pStyle w:val="ZTYTDZOZNzmozntytuudziauartykuempunktem"/>
      </w:pPr>
      <w:r>
        <w:t>„</w:t>
      </w:r>
      <w:r w:rsidRPr="00F72057">
        <w:t>DZIAŁ</w:t>
      </w:r>
      <w:r>
        <w:t xml:space="preserve"> </w:t>
      </w:r>
      <w:r w:rsidRPr="00F72057">
        <w:t>IVb</w:t>
      </w:r>
    </w:p>
    <w:p w:rsidR="00DD10B0" w:rsidRPr="00F72057" w:rsidRDefault="00DD10B0" w:rsidP="00DD10B0">
      <w:pPr>
        <w:pStyle w:val="ZTYTDZPRZEDMzmprzedmtytuulubdziauartykuempunktem"/>
      </w:pPr>
      <w:r w:rsidRPr="00F72057">
        <w:t>System podstawowego szpitalnego zabezpieczenia świadczeń opieki zdrowotnej</w:t>
      </w:r>
    </w:p>
    <w:p w:rsidR="00DD10B0" w:rsidRPr="00F72057" w:rsidRDefault="00DD10B0" w:rsidP="00DD10B0">
      <w:pPr>
        <w:pStyle w:val="ZARTzmartartykuempunktem"/>
      </w:pPr>
      <w:r w:rsidRPr="00F72057">
        <w:t>Art.</w:t>
      </w:r>
      <w:r>
        <w:t xml:space="preserve"> </w:t>
      </w:r>
      <w:r w:rsidRPr="00F72057">
        <w:t xml:space="preserve">95l. 1. System podstawowego szpitalnego zabezpieczenia świadczeń opieki zdrowotnej, zwany dalej </w:t>
      </w:r>
      <w:r>
        <w:t>„</w:t>
      </w:r>
      <w:r w:rsidRPr="00F72057">
        <w:t>systemem zabezpieczenia</w:t>
      </w:r>
      <w:r>
        <w:t>”</w:t>
      </w:r>
      <w:r w:rsidRPr="00F72057">
        <w:t>, zapewnia świadczeniobiorcom dostęp do świadczeń opieki zdrowotnej w zakresie: leczenia szpitalnego, świadczeń wysokospecjalistycznych, ambulatoryjnej opieki specjalistycznej realizowanej w</w:t>
      </w:r>
      <w:r>
        <w:t> </w:t>
      </w:r>
      <w:r w:rsidRPr="00F72057">
        <w:t>poradniach przyszpitalnych, rehabilitacji leczniczej, programów lekowych, leków stosowanych w chemioterapii oraz nocnej i świątecznej opieki zdrowotnej, przy jednoczesnym zagwarantowaniu kompleksowości</w:t>
      </w:r>
      <w:r>
        <w:t xml:space="preserve"> </w:t>
      </w:r>
      <w:r w:rsidRPr="00F72057">
        <w:t>i ciągłości</w:t>
      </w:r>
      <w:r>
        <w:t xml:space="preserve"> </w:t>
      </w:r>
      <w:r w:rsidRPr="00F72057">
        <w:t>udzielanych świadczeń oraz stabilności ich finansowania.</w:t>
      </w:r>
    </w:p>
    <w:p w:rsidR="00DD10B0" w:rsidRPr="00DD10B0" w:rsidRDefault="00DD10B0" w:rsidP="00DD10B0">
      <w:pPr>
        <w:pStyle w:val="ZUSTzmustartykuempunktem"/>
      </w:pPr>
      <w:r w:rsidRPr="00F72057">
        <w:t>2. W ramach systemu zabezpieczenia wyróżnia się następujące poziomy:</w:t>
      </w:r>
    </w:p>
    <w:p w:rsidR="00DD10B0" w:rsidRPr="00F72057" w:rsidRDefault="00DD10B0" w:rsidP="00DD10B0">
      <w:pPr>
        <w:pStyle w:val="ZPKTzmpktartykuempunktem"/>
      </w:pPr>
      <w:r>
        <w:t>1)</w:t>
      </w:r>
      <w:r>
        <w:tab/>
      </w:r>
      <w:r w:rsidRPr="00F72057">
        <w:t>szpitale I stopnia;</w:t>
      </w:r>
    </w:p>
    <w:p w:rsidR="00DD10B0" w:rsidRPr="00F72057" w:rsidRDefault="00DD10B0" w:rsidP="00DD10B0">
      <w:pPr>
        <w:pStyle w:val="ZPKTzmpktartykuempunktem"/>
      </w:pPr>
      <w:r>
        <w:t>2)</w:t>
      </w:r>
      <w:r>
        <w:tab/>
      </w:r>
      <w:r w:rsidRPr="00F72057">
        <w:t>szpitale II stopnia;</w:t>
      </w:r>
    </w:p>
    <w:p w:rsidR="00DD10B0" w:rsidRPr="00F72057" w:rsidRDefault="00DD10B0" w:rsidP="00DD10B0">
      <w:pPr>
        <w:pStyle w:val="ZPKTzmpktartykuempunktem"/>
      </w:pPr>
      <w:r>
        <w:t>3)</w:t>
      </w:r>
      <w:r>
        <w:tab/>
      </w:r>
      <w:r w:rsidRPr="00F72057">
        <w:t>szpitale III stopnia;</w:t>
      </w:r>
    </w:p>
    <w:p w:rsidR="00DD10B0" w:rsidRPr="00F72057" w:rsidRDefault="00DD10B0" w:rsidP="00DD10B0">
      <w:pPr>
        <w:pStyle w:val="ZPKTzmpktartykuempunktem"/>
      </w:pPr>
      <w:r>
        <w:t>4)</w:t>
      </w:r>
      <w:r>
        <w:tab/>
      </w:r>
      <w:r w:rsidRPr="00F72057">
        <w:t>szpitale onkologiczne lub pulmonologiczne;</w:t>
      </w:r>
    </w:p>
    <w:p w:rsidR="00DD10B0" w:rsidRPr="00F72057" w:rsidRDefault="00DD10B0" w:rsidP="00DD10B0">
      <w:pPr>
        <w:pStyle w:val="ZPKTzmpktartykuempunktem"/>
      </w:pPr>
      <w:r>
        <w:t>5)</w:t>
      </w:r>
      <w:r>
        <w:tab/>
      </w:r>
      <w:r w:rsidRPr="00F72057">
        <w:t>szpitale pediatryczne;</w:t>
      </w:r>
    </w:p>
    <w:p w:rsidR="00DD10B0" w:rsidRPr="00F72057" w:rsidRDefault="00DD10B0" w:rsidP="00DD10B0">
      <w:pPr>
        <w:pStyle w:val="ZPKTzmpktartykuempunktem"/>
      </w:pPr>
      <w:r>
        <w:t>6)</w:t>
      </w:r>
      <w:r>
        <w:tab/>
      </w:r>
      <w:r w:rsidRPr="00F72057">
        <w:t>szpitale ogólnopolskie.</w:t>
      </w:r>
    </w:p>
    <w:p w:rsidR="00DD10B0" w:rsidRPr="00F72057" w:rsidRDefault="00DD10B0" w:rsidP="00DD10B0">
      <w:pPr>
        <w:pStyle w:val="ZUSTzmustartykuempunktem"/>
      </w:pPr>
      <w:r w:rsidRPr="00F72057">
        <w:t>3. Poziomy systemu zabezpieczenia są wyznaczane przez rodzaje udzielanych świadczeń opieki zdrowotnej i określane przez wskazanie profili lub rodzajów komórek organizacyjnych, w których te świadczenia udzielane są w trybie hospitalizacji określonym</w:t>
      </w:r>
      <w:r>
        <w:t xml:space="preserve"> </w:t>
      </w:r>
      <w:r w:rsidRPr="00F72057">
        <w:t xml:space="preserve">w przepisach wydanych na podstawie art. 31d, zwanych dalej </w:t>
      </w:r>
      <w:r>
        <w:t>„</w:t>
      </w:r>
      <w:r w:rsidRPr="00F72057">
        <w:t>profilami</w:t>
      </w:r>
      <w:r>
        <w:t>”</w:t>
      </w:r>
      <w:r w:rsidRPr="00F72057">
        <w:t>.</w:t>
      </w:r>
    </w:p>
    <w:p w:rsidR="00DD10B0" w:rsidRPr="00DD10B0" w:rsidRDefault="00DD10B0" w:rsidP="00DD10B0">
      <w:pPr>
        <w:pStyle w:val="ZUSTzmustartykuempunktem"/>
      </w:pPr>
      <w:r w:rsidRPr="00F72057">
        <w:t>4. Poziomy systemu zabezpieczenia są określane przez świadczenia opieki zdrowotnej realizowane w ramach następujących profili:</w:t>
      </w:r>
    </w:p>
    <w:p w:rsidR="00DD10B0" w:rsidRPr="00DD10B0" w:rsidRDefault="00DD10B0" w:rsidP="00DD10B0">
      <w:pPr>
        <w:pStyle w:val="ZPKTzmpktartykuempunktem"/>
      </w:pPr>
      <w:r w:rsidRPr="00F72057">
        <w:t>1)</w:t>
      </w:r>
      <w:r w:rsidRPr="00DD10B0">
        <w:tab/>
        <w:t>poziom szpitali I stopnia:</w:t>
      </w:r>
    </w:p>
    <w:p w:rsidR="00DD10B0" w:rsidRPr="00243992" w:rsidRDefault="00DD10B0" w:rsidP="00DD10B0">
      <w:pPr>
        <w:pStyle w:val="ZLITwPKTzmlitwpktartykuempunktem"/>
      </w:pPr>
      <w:r w:rsidRPr="00F72057">
        <w:t>a)</w:t>
      </w:r>
      <w:r>
        <w:tab/>
      </w:r>
      <w:r w:rsidRPr="00243992">
        <w:t>chirurgia ogólna,</w:t>
      </w:r>
    </w:p>
    <w:p w:rsidR="00DD10B0" w:rsidRPr="00243992" w:rsidRDefault="00DD10B0" w:rsidP="00DD10B0">
      <w:pPr>
        <w:pStyle w:val="ZLITwPKTzmlitwpktartykuempunktem"/>
      </w:pPr>
      <w:r w:rsidRPr="00F72057">
        <w:lastRenderedPageBreak/>
        <w:t>b)</w:t>
      </w:r>
      <w:r>
        <w:tab/>
      </w:r>
      <w:r w:rsidRPr="00243992">
        <w:t>choroby wewnętrzne,</w:t>
      </w:r>
    </w:p>
    <w:p w:rsidR="00DD10B0" w:rsidRPr="00243992" w:rsidRDefault="00DD10B0" w:rsidP="00DD10B0">
      <w:pPr>
        <w:pStyle w:val="ZLITwPKTzmlitwpktartykuempunktem"/>
      </w:pPr>
      <w:r w:rsidRPr="00F72057">
        <w:t>c)</w:t>
      </w:r>
      <w:r>
        <w:tab/>
      </w:r>
      <w:r w:rsidRPr="00243992">
        <w:t>położnictwo i ginekologia (jeden z poziomów referencyjnych)</w:t>
      </w:r>
      <w:r>
        <w:t>,</w:t>
      </w:r>
    </w:p>
    <w:p w:rsidR="00DD10B0" w:rsidRPr="00243992" w:rsidRDefault="00DD10B0" w:rsidP="00DD10B0">
      <w:pPr>
        <w:pStyle w:val="ZLITwPKTzmlitwpktartykuempunktem"/>
      </w:pPr>
      <w:r w:rsidRPr="00F72057">
        <w:t>d)</w:t>
      </w:r>
      <w:r>
        <w:tab/>
      </w:r>
      <w:r w:rsidRPr="00243992">
        <w:t>neonatologia (jeden z poziomów referencyjnych),</w:t>
      </w:r>
    </w:p>
    <w:p w:rsidR="00DD10B0" w:rsidRPr="00243992" w:rsidRDefault="00DD10B0" w:rsidP="00DD10B0">
      <w:pPr>
        <w:pStyle w:val="ZLITwPKTzmlitwpktartykuempunktem"/>
      </w:pPr>
      <w:r w:rsidRPr="00F72057">
        <w:t>e)</w:t>
      </w:r>
      <w:r>
        <w:tab/>
      </w:r>
      <w:r w:rsidRPr="00243992">
        <w:t>pediatria;</w:t>
      </w:r>
    </w:p>
    <w:p w:rsidR="00DD10B0" w:rsidRPr="00DD10B0" w:rsidRDefault="00DD10B0" w:rsidP="00DD10B0">
      <w:pPr>
        <w:pStyle w:val="ZPKTzmpktartykuempunktem"/>
      </w:pPr>
      <w:r w:rsidRPr="00F72057">
        <w:t>2)</w:t>
      </w:r>
      <w:r w:rsidRPr="00DD10B0">
        <w:tab/>
        <w:t>poziom szpitali II stopnia:</w:t>
      </w:r>
    </w:p>
    <w:p w:rsidR="00DD10B0" w:rsidRPr="00243992" w:rsidRDefault="00DD10B0" w:rsidP="00DD10B0">
      <w:pPr>
        <w:pStyle w:val="ZLITwPKTzmlitwpktartykuempunktem"/>
      </w:pPr>
      <w:r w:rsidRPr="00F72057">
        <w:t>a)</w:t>
      </w:r>
      <w:r>
        <w:tab/>
      </w:r>
      <w:r w:rsidRPr="00243992">
        <w:t>chirurgia dziecięca,</w:t>
      </w:r>
    </w:p>
    <w:p w:rsidR="00DD10B0" w:rsidRPr="00243992" w:rsidRDefault="00DD10B0" w:rsidP="00DD10B0">
      <w:pPr>
        <w:pStyle w:val="ZLITwPKTzmlitwpktartykuempunktem"/>
      </w:pPr>
      <w:r w:rsidRPr="00F72057">
        <w:t>b)</w:t>
      </w:r>
      <w:r>
        <w:tab/>
      </w:r>
      <w:r w:rsidRPr="00243992">
        <w:t>chirurgia plastyczna, w przypadku określonym w art. 95m ust. 7 i 8,</w:t>
      </w:r>
    </w:p>
    <w:p w:rsidR="00DD10B0" w:rsidRPr="00243992" w:rsidRDefault="00DD10B0" w:rsidP="00DD10B0">
      <w:pPr>
        <w:pStyle w:val="ZLITwPKTzmlitwpktartykuempunktem"/>
      </w:pPr>
      <w:r w:rsidRPr="00F72057">
        <w:t>c)</w:t>
      </w:r>
      <w:r>
        <w:tab/>
      </w:r>
      <w:r w:rsidRPr="00243992">
        <w:t>kardiologia,</w:t>
      </w:r>
    </w:p>
    <w:p w:rsidR="00DD10B0" w:rsidRPr="00243992" w:rsidRDefault="00DD10B0" w:rsidP="00DD10B0">
      <w:pPr>
        <w:pStyle w:val="ZLITwPKTzmlitwpktartykuempunktem"/>
      </w:pPr>
      <w:r w:rsidRPr="00F72057">
        <w:t>d)</w:t>
      </w:r>
      <w:r>
        <w:tab/>
      </w:r>
      <w:r w:rsidRPr="00243992">
        <w:t>neurologia,</w:t>
      </w:r>
    </w:p>
    <w:p w:rsidR="00DD10B0" w:rsidRPr="00243992" w:rsidRDefault="00DD10B0" w:rsidP="00DD10B0">
      <w:pPr>
        <w:pStyle w:val="ZLITwPKTzmlitwpktartykuempunktem"/>
      </w:pPr>
      <w:r w:rsidRPr="00F72057">
        <w:t>e)</w:t>
      </w:r>
      <w:r>
        <w:tab/>
      </w:r>
      <w:r w:rsidRPr="00243992">
        <w:t>okulistyka,</w:t>
      </w:r>
    </w:p>
    <w:p w:rsidR="00DD10B0" w:rsidRPr="00243992" w:rsidRDefault="00DD10B0" w:rsidP="00DD10B0">
      <w:pPr>
        <w:pStyle w:val="ZLITwPKTzmlitwpktartykuempunktem"/>
      </w:pPr>
      <w:r w:rsidRPr="00F72057">
        <w:t>f)</w:t>
      </w:r>
      <w:r>
        <w:tab/>
      </w:r>
      <w:r w:rsidRPr="00243992">
        <w:t>ortopedia i traumatologia narządu ruchu,</w:t>
      </w:r>
    </w:p>
    <w:p w:rsidR="00DD10B0" w:rsidRPr="00243992" w:rsidRDefault="00DD10B0" w:rsidP="00DD10B0">
      <w:pPr>
        <w:pStyle w:val="ZLITwPKTzmlitwpktartykuempunktem"/>
      </w:pPr>
      <w:r w:rsidRPr="00F72057">
        <w:t>g)</w:t>
      </w:r>
      <w:r>
        <w:tab/>
      </w:r>
      <w:r w:rsidRPr="00243992">
        <w:t>otorynolaryngologia,</w:t>
      </w:r>
    </w:p>
    <w:p w:rsidR="00DD10B0" w:rsidRPr="00243992" w:rsidRDefault="00DD10B0" w:rsidP="00DD10B0">
      <w:pPr>
        <w:pStyle w:val="ZLITwPKTzmlitwpktartykuempunktem"/>
      </w:pPr>
      <w:r w:rsidRPr="00F72057">
        <w:t>h)</w:t>
      </w:r>
      <w:r>
        <w:tab/>
      </w:r>
      <w:r w:rsidRPr="00243992">
        <w:t>reumatologia, w przypadku określonym w art. 95m ust. 7 i 8,</w:t>
      </w:r>
    </w:p>
    <w:p w:rsidR="00DD10B0" w:rsidRPr="00243992" w:rsidRDefault="00DD10B0" w:rsidP="00DD10B0">
      <w:pPr>
        <w:pStyle w:val="ZLITwPKTzmlitwpktartykuempunktem"/>
      </w:pPr>
      <w:r w:rsidRPr="00F72057">
        <w:t>i)</w:t>
      </w:r>
      <w:r>
        <w:tab/>
      </w:r>
      <w:r w:rsidRPr="00243992">
        <w:t>urologia;</w:t>
      </w:r>
    </w:p>
    <w:p w:rsidR="00DD10B0" w:rsidRPr="00DD10B0" w:rsidRDefault="00DD10B0" w:rsidP="00DD10B0">
      <w:pPr>
        <w:pStyle w:val="ZPKTzmpktartykuempunktem"/>
      </w:pPr>
      <w:r w:rsidRPr="00F72057">
        <w:t>3)</w:t>
      </w:r>
      <w:r w:rsidRPr="00DD10B0">
        <w:tab/>
        <w:t>poziom szpitali III stopnia:</w:t>
      </w:r>
    </w:p>
    <w:p w:rsidR="00DD10B0" w:rsidRPr="00243992" w:rsidRDefault="00DD10B0" w:rsidP="00DD10B0">
      <w:pPr>
        <w:pStyle w:val="ZLITwPKTzmlitwpktartykuempunktem"/>
      </w:pPr>
      <w:r w:rsidRPr="00F72057">
        <w:t>a)</w:t>
      </w:r>
      <w:r>
        <w:tab/>
      </w:r>
      <w:r w:rsidRPr="00243992">
        <w:t>chirurgia klatki piersiowej,</w:t>
      </w:r>
    </w:p>
    <w:p w:rsidR="00DD10B0" w:rsidRPr="00243992" w:rsidRDefault="00DD10B0" w:rsidP="00DD10B0">
      <w:pPr>
        <w:pStyle w:val="ZLITwPKTzmlitwpktartykuempunktem"/>
      </w:pPr>
      <w:r w:rsidRPr="00F72057">
        <w:t>b)</w:t>
      </w:r>
      <w:r>
        <w:tab/>
      </w:r>
      <w:r w:rsidRPr="00243992">
        <w:t>chirurgia klatki piersiowej dla dzieci,</w:t>
      </w:r>
    </w:p>
    <w:p w:rsidR="00DD10B0" w:rsidRPr="00243992" w:rsidRDefault="00DD10B0" w:rsidP="00DD10B0">
      <w:pPr>
        <w:pStyle w:val="ZLITwPKTzmlitwpktartykuempunktem"/>
      </w:pPr>
      <w:r w:rsidRPr="00F72057">
        <w:t>c)</w:t>
      </w:r>
      <w:r>
        <w:tab/>
      </w:r>
      <w:r w:rsidRPr="00243992">
        <w:t>chirurgia naczyniowa (jeden z poziomów referencyjnych),</w:t>
      </w:r>
    </w:p>
    <w:p w:rsidR="00DD10B0" w:rsidRPr="00243992" w:rsidRDefault="00DD10B0" w:rsidP="00DD10B0">
      <w:pPr>
        <w:pStyle w:val="ZLITwPKTzmlitwpktartykuempunktem"/>
      </w:pPr>
      <w:r w:rsidRPr="00F72057">
        <w:t>d)</w:t>
      </w:r>
      <w:r>
        <w:tab/>
      </w:r>
      <w:r w:rsidRPr="00243992">
        <w:t>choroby płuc,</w:t>
      </w:r>
    </w:p>
    <w:p w:rsidR="00DD10B0" w:rsidRPr="00243992" w:rsidRDefault="00DD10B0" w:rsidP="00DD10B0">
      <w:pPr>
        <w:pStyle w:val="ZLITwPKTzmlitwpktartykuempunktem"/>
      </w:pPr>
      <w:r w:rsidRPr="00F72057">
        <w:t>e)</w:t>
      </w:r>
      <w:r>
        <w:tab/>
      </w:r>
      <w:r w:rsidRPr="00243992">
        <w:t>choroby płuc dla dzieci,</w:t>
      </w:r>
    </w:p>
    <w:p w:rsidR="00DD10B0" w:rsidRPr="00243992" w:rsidRDefault="00DD10B0" w:rsidP="00DD10B0">
      <w:pPr>
        <w:pStyle w:val="ZLITwPKTzmlitwpktartykuempunktem"/>
      </w:pPr>
      <w:r w:rsidRPr="00F72057">
        <w:t>f)</w:t>
      </w:r>
      <w:r>
        <w:tab/>
      </w:r>
      <w:r w:rsidRPr="00243992">
        <w:t>choroby zakaźne,</w:t>
      </w:r>
    </w:p>
    <w:p w:rsidR="00DD10B0" w:rsidRPr="00243992" w:rsidRDefault="00DD10B0" w:rsidP="00DD10B0">
      <w:pPr>
        <w:pStyle w:val="ZLITwPKTzmlitwpktartykuempunktem"/>
      </w:pPr>
      <w:r w:rsidRPr="00F72057">
        <w:t>g)</w:t>
      </w:r>
      <w:r>
        <w:tab/>
      </w:r>
      <w:r w:rsidRPr="00243992">
        <w:t>choroby zakaźne dla dzieci,</w:t>
      </w:r>
    </w:p>
    <w:p w:rsidR="00DD10B0" w:rsidRPr="00243992" w:rsidRDefault="00DD10B0" w:rsidP="00DD10B0">
      <w:pPr>
        <w:pStyle w:val="ZLITwPKTzmlitwpktartykuempunktem"/>
      </w:pPr>
      <w:r w:rsidRPr="00F72057">
        <w:t>h)</w:t>
      </w:r>
      <w:r>
        <w:tab/>
      </w:r>
      <w:r w:rsidRPr="00243992">
        <w:t>kardiochirurgia,</w:t>
      </w:r>
    </w:p>
    <w:p w:rsidR="00DD10B0" w:rsidRPr="00243992" w:rsidRDefault="00DD10B0" w:rsidP="00DD10B0">
      <w:pPr>
        <w:pStyle w:val="ZLITwPKTzmlitwpktartykuempunktem"/>
      </w:pPr>
      <w:r w:rsidRPr="00F72057">
        <w:t>i)</w:t>
      </w:r>
      <w:r>
        <w:tab/>
      </w:r>
      <w:r w:rsidRPr="00243992">
        <w:t>kardiochirurgia dla dzieci,</w:t>
      </w:r>
    </w:p>
    <w:p w:rsidR="00DD10B0" w:rsidRPr="00243992" w:rsidRDefault="00DD10B0" w:rsidP="00DD10B0">
      <w:pPr>
        <w:pStyle w:val="ZLITwPKTzmlitwpktartykuempunktem"/>
      </w:pPr>
      <w:r w:rsidRPr="00F72057">
        <w:t>j)</w:t>
      </w:r>
      <w:r>
        <w:tab/>
      </w:r>
      <w:r w:rsidRPr="00243992">
        <w:t>kardiologia dla dzieci,</w:t>
      </w:r>
    </w:p>
    <w:p w:rsidR="00DD10B0" w:rsidRPr="00243992" w:rsidRDefault="00DD10B0" w:rsidP="00DD10B0">
      <w:pPr>
        <w:pStyle w:val="ZLITwPKTzmlitwpktartykuempunktem"/>
      </w:pPr>
      <w:r w:rsidRPr="00F72057">
        <w:t>k)</w:t>
      </w:r>
      <w:r>
        <w:tab/>
      </w:r>
      <w:r w:rsidRPr="00243992">
        <w:t>nefrologia,</w:t>
      </w:r>
    </w:p>
    <w:p w:rsidR="00DD10B0" w:rsidRPr="00243992" w:rsidRDefault="00DD10B0" w:rsidP="00DD10B0">
      <w:pPr>
        <w:pStyle w:val="ZLITwPKTzmlitwpktartykuempunktem"/>
      </w:pPr>
      <w:r w:rsidRPr="00F72057">
        <w:t>l)</w:t>
      </w:r>
      <w:r>
        <w:tab/>
      </w:r>
      <w:r w:rsidRPr="00243992">
        <w:t>nefrologia dla dzieci,</w:t>
      </w:r>
    </w:p>
    <w:p w:rsidR="00DD10B0" w:rsidRPr="00243992" w:rsidRDefault="00DD10B0" w:rsidP="00DD10B0">
      <w:pPr>
        <w:pStyle w:val="ZLITwPKTzmlitwpktartykuempunktem"/>
      </w:pPr>
      <w:r w:rsidRPr="00F72057">
        <w:t>m)</w:t>
      </w:r>
      <w:r>
        <w:tab/>
      </w:r>
      <w:r w:rsidRPr="00243992">
        <w:t>neurochirurgia,</w:t>
      </w:r>
    </w:p>
    <w:p w:rsidR="00DD10B0" w:rsidRPr="00243992" w:rsidRDefault="00DD10B0" w:rsidP="00DD10B0">
      <w:pPr>
        <w:pStyle w:val="ZLITwPKTzmlitwpktartykuempunktem"/>
      </w:pPr>
      <w:r w:rsidRPr="00F72057">
        <w:t>n)</w:t>
      </w:r>
      <w:r>
        <w:tab/>
      </w:r>
      <w:r w:rsidRPr="00243992">
        <w:t>neurochirurgia dla dzieci,</w:t>
      </w:r>
    </w:p>
    <w:p w:rsidR="00DD10B0" w:rsidRPr="00243992" w:rsidRDefault="00DD10B0" w:rsidP="00DD10B0">
      <w:pPr>
        <w:pStyle w:val="ZLITwPKTzmlitwpktartykuempunktem"/>
      </w:pPr>
      <w:r w:rsidRPr="00F72057">
        <w:t>o)</w:t>
      </w:r>
      <w:r>
        <w:tab/>
      </w:r>
      <w:r w:rsidRPr="00243992">
        <w:t>neurologia dla dzieci,</w:t>
      </w:r>
    </w:p>
    <w:p w:rsidR="00DD10B0" w:rsidRPr="00243992" w:rsidRDefault="00DD10B0" w:rsidP="00DD10B0">
      <w:pPr>
        <w:pStyle w:val="ZLITwPKTzmlitwpktartykuempunktem"/>
      </w:pPr>
      <w:r w:rsidRPr="00F72057">
        <w:t>p)</w:t>
      </w:r>
      <w:r>
        <w:tab/>
      </w:r>
      <w:r w:rsidRPr="00243992">
        <w:t>okulistyka dla dzieci,</w:t>
      </w:r>
    </w:p>
    <w:p w:rsidR="00DD10B0" w:rsidRPr="00243992" w:rsidRDefault="00DD10B0" w:rsidP="00DD10B0">
      <w:pPr>
        <w:pStyle w:val="ZLITwPKTzmlitwpktartykuempunktem"/>
      </w:pPr>
      <w:r w:rsidRPr="00F72057">
        <w:t>q)</w:t>
      </w:r>
      <w:r>
        <w:tab/>
      </w:r>
      <w:r w:rsidRPr="00243992">
        <w:t>ortopedia i traumatologia narządu ruchu dla dzieci,</w:t>
      </w:r>
    </w:p>
    <w:p w:rsidR="00DD10B0" w:rsidRPr="00243992" w:rsidRDefault="00DD10B0" w:rsidP="00DD10B0">
      <w:pPr>
        <w:pStyle w:val="ZLITwPKTzmlitwpktartykuempunktem"/>
      </w:pPr>
      <w:r w:rsidRPr="00F72057">
        <w:t>r)</w:t>
      </w:r>
      <w:r>
        <w:tab/>
      </w:r>
      <w:r w:rsidRPr="00243992">
        <w:t>otorynolaryngologia dla dzieci,</w:t>
      </w:r>
    </w:p>
    <w:p w:rsidR="00DD10B0" w:rsidRPr="00243992" w:rsidRDefault="00DD10B0" w:rsidP="00DD10B0">
      <w:pPr>
        <w:pStyle w:val="ZLITwPKTzmlitwpktartykuempunktem"/>
      </w:pPr>
      <w:r w:rsidRPr="00F72057">
        <w:lastRenderedPageBreak/>
        <w:t>s)</w:t>
      </w:r>
      <w:r>
        <w:tab/>
      </w:r>
      <w:r w:rsidRPr="00243992">
        <w:t>toksykologia kliniczna,</w:t>
      </w:r>
    </w:p>
    <w:p w:rsidR="00DD10B0" w:rsidRPr="00243992" w:rsidRDefault="00DD10B0" w:rsidP="00DD10B0">
      <w:pPr>
        <w:pStyle w:val="ZLITwPKTzmlitwpktartykuempunktem"/>
      </w:pPr>
      <w:r w:rsidRPr="00F72057">
        <w:t>t)</w:t>
      </w:r>
      <w:r>
        <w:tab/>
      </w:r>
      <w:r w:rsidRPr="00243992">
        <w:t>toksykologia kliniczna dla dzieci,</w:t>
      </w:r>
    </w:p>
    <w:p w:rsidR="00DD10B0" w:rsidRPr="00243992" w:rsidRDefault="00DD10B0" w:rsidP="00DD10B0">
      <w:pPr>
        <w:pStyle w:val="ZLITwPKTzmlitwpktartykuempunktem"/>
      </w:pPr>
      <w:r w:rsidRPr="00F72057">
        <w:t>u)</w:t>
      </w:r>
      <w:r>
        <w:tab/>
      </w:r>
      <w:r w:rsidRPr="00243992">
        <w:t>transplantologia kliniczna,</w:t>
      </w:r>
    </w:p>
    <w:p w:rsidR="00DD10B0" w:rsidRPr="00243992" w:rsidRDefault="00DD10B0" w:rsidP="00DD10B0">
      <w:pPr>
        <w:pStyle w:val="ZLITwPKTzmlitwpktartykuempunktem"/>
      </w:pPr>
      <w:r w:rsidRPr="00F72057">
        <w:t>v)</w:t>
      </w:r>
      <w:r>
        <w:tab/>
      </w:r>
      <w:r w:rsidRPr="00243992">
        <w:t>transplantologia kliniczna dla dzieci,</w:t>
      </w:r>
    </w:p>
    <w:p w:rsidR="00DD10B0" w:rsidRPr="00243992" w:rsidRDefault="00DD10B0" w:rsidP="00DD10B0">
      <w:pPr>
        <w:pStyle w:val="ZLITwPKTzmlitwpktartykuempunktem"/>
      </w:pPr>
      <w:r w:rsidRPr="00F72057">
        <w:t>w)</w:t>
      </w:r>
      <w:r>
        <w:tab/>
      </w:r>
      <w:r w:rsidRPr="00243992">
        <w:t>urologia dla dzieci;</w:t>
      </w:r>
    </w:p>
    <w:p w:rsidR="00DD10B0" w:rsidRPr="00DD10B0" w:rsidRDefault="00DD10B0" w:rsidP="00DD10B0">
      <w:pPr>
        <w:pStyle w:val="ZPKTzmpktartykuempunktem"/>
      </w:pPr>
      <w:r w:rsidRPr="00F72057">
        <w:t>4)</w:t>
      </w:r>
      <w:r w:rsidRPr="00DD10B0">
        <w:tab/>
        <w:t>poziom szpitali onkologicznych lub pulmonologicznych:</w:t>
      </w:r>
    </w:p>
    <w:p w:rsidR="00DD10B0" w:rsidRPr="00DD10B0" w:rsidRDefault="00DD10B0" w:rsidP="00DD10B0">
      <w:pPr>
        <w:pStyle w:val="ZLITwPKTzmlitwpktartykuempunktem"/>
      </w:pPr>
      <w:r w:rsidRPr="00243992">
        <w:t>a)</w:t>
      </w:r>
      <w:r w:rsidRPr="00DD10B0">
        <w:tab/>
        <w:t>dla szpitali onkologicznych:</w:t>
      </w:r>
    </w:p>
    <w:p w:rsidR="00DD10B0" w:rsidRPr="00243992" w:rsidRDefault="00DD10B0" w:rsidP="00DD10B0">
      <w:pPr>
        <w:pStyle w:val="ZTIRwPKTzmtirwpktartykuempunktem"/>
      </w:pPr>
      <w:r>
        <w:t>–</w:t>
      </w:r>
      <w:r w:rsidRPr="00F72057">
        <w:tab/>
      </w:r>
      <w:r w:rsidRPr="00762DB6">
        <w:t>brachyterapia</w:t>
      </w:r>
      <w:r w:rsidRPr="00243992">
        <w:t>,</w:t>
      </w:r>
    </w:p>
    <w:p w:rsidR="00DD10B0" w:rsidRPr="00243992" w:rsidRDefault="00DD10B0" w:rsidP="00DD10B0">
      <w:pPr>
        <w:pStyle w:val="ZTIRwPKTzmtirwpktartykuempunktem"/>
      </w:pPr>
      <w:r>
        <w:t>–</w:t>
      </w:r>
      <w:r w:rsidRPr="00F72057">
        <w:tab/>
      </w:r>
      <w:r w:rsidRPr="00243992">
        <w:t>ginekologia onkologiczna,</w:t>
      </w:r>
    </w:p>
    <w:p w:rsidR="00DD10B0" w:rsidRPr="00243992" w:rsidRDefault="00DD10B0" w:rsidP="00DD10B0">
      <w:pPr>
        <w:pStyle w:val="ZTIRwPKTzmtirwpktartykuempunktem"/>
      </w:pPr>
      <w:r>
        <w:t>–</w:t>
      </w:r>
      <w:r w:rsidRPr="00F72057">
        <w:tab/>
      </w:r>
      <w:r w:rsidRPr="00243992">
        <w:t>chemioterapia hospitalizacja,</w:t>
      </w:r>
    </w:p>
    <w:p w:rsidR="00DD10B0" w:rsidRPr="00243992" w:rsidRDefault="00DD10B0" w:rsidP="00DD10B0">
      <w:pPr>
        <w:pStyle w:val="ZTIRwPKTzmtirwpktartykuempunktem"/>
      </w:pPr>
      <w:r>
        <w:t>–</w:t>
      </w:r>
      <w:r w:rsidRPr="00F72057">
        <w:tab/>
      </w:r>
      <w:r w:rsidRPr="00243992">
        <w:t>chirurgia onkologiczna,</w:t>
      </w:r>
    </w:p>
    <w:p w:rsidR="00DD10B0" w:rsidRPr="00243992" w:rsidRDefault="00DD10B0" w:rsidP="00DD10B0">
      <w:pPr>
        <w:pStyle w:val="ZTIRwPKTzmtirwpktartykuempunktem"/>
      </w:pPr>
      <w:r>
        <w:t>–</w:t>
      </w:r>
      <w:r w:rsidRPr="00F72057">
        <w:tab/>
      </w:r>
      <w:r w:rsidRPr="00243992">
        <w:t>chirurgia onkologiczna dla dzieci,</w:t>
      </w:r>
    </w:p>
    <w:p w:rsidR="00DD10B0" w:rsidRPr="00243992" w:rsidRDefault="00DD10B0" w:rsidP="00DD10B0">
      <w:pPr>
        <w:pStyle w:val="ZTIRwPKTzmtirwpktartykuempunktem"/>
      </w:pPr>
      <w:r>
        <w:t>–</w:t>
      </w:r>
      <w:r w:rsidRPr="00F72057">
        <w:tab/>
      </w:r>
      <w:r w:rsidRPr="00243992">
        <w:t>hematologia,</w:t>
      </w:r>
    </w:p>
    <w:p w:rsidR="00DD10B0" w:rsidRPr="00243992" w:rsidRDefault="00DD10B0" w:rsidP="00DD10B0">
      <w:pPr>
        <w:pStyle w:val="ZTIRwPKTzmtirwpktartykuempunktem"/>
      </w:pPr>
      <w:r>
        <w:t>–</w:t>
      </w:r>
      <w:r w:rsidRPr="00F72057">
        <w:tab/>
      </w:r>
      <w:r w:rsidRPr="00243992">
        <w:t>onkologia i hematologia dziecięca,</w:t>
      </w:r>
    </w:p>
    <w:p w:rsidR="00DD10B0" w:rsidRPr="00243992" w:rsidRDefault="00DD10B0" w:rsidP="00DD10B0">
      <w:pPr>
        <w:pStyle w:val="ZTIRwPKTzmtirwpktartykuempunktem"/>
      </w:pPr>
      <w:r>
        <w:t>–</w:t>
      </w:r>
      <w:r w:rsidRPr="00F72057">
        <w:tab/>
      </w:r>
      <w:r w:rsidRPr="00243992">
        <w:t>onkologia kliniczna,</w:t>
      </w:r>
    </w:p>
    <w:p w:rsidR="00DD10B0" w:rsidRPr="00243992" w:rsidRDefault="00DD10B0" w:rsidP="00DD10B0">
      <w:pPr>
        <w:pStyle w:val="ZTIRwPKTzmtirwpktartykuempunktem"/>
      </w:pPr>
      <w:r>
        <w:t>–</w:t>
      </w:r>
      <w:r w:rsidRPr="00F72057">
        <w:tab/>
      </w:r>
      <w:r w:rsidRPr="00243992">
        <w:t>radioterapia,</w:t>
      </w:r>
    </w:p>
    <w:p w:rsidR="00DD10B0" w:rsidRPr="00243992" w:rsidRDefault="00DD10B0" w:rsidP="00DD10B0">
      <w:pPr>
        <w:pStyle w:val="ZTIRwPKTzmtirwpktartykuempunktem"/>
      </w:pPr>
      <w:r>
        <w:t>–</w:t>
      </w:r>
      <w:r w:rsidRPr="00F72057">
        <w:tab/>
      </w:r>
      <w:r w:rsidRPr="00243992">
        <w:t>terapia izotopowa,</w:t>
      </w:r>
    </w:p>
    <w:p w:rsidR="00DD10B0" w:rsidRPr="00243992" w:rsidRDefault="00DD10B0" w:rsidP="00DD10B0">
      <w:pPr>
        <w:pStyle w:val="ZTIRwPKTzmtirwpktartykuempunktem"/>
      </w:pPr>
      <w:r>
        <w:t>–</w:t>
      </w:r>
      <w:r w:rsidRPr="00F72057">
        <w:tab/>
      </w:r>
      <w:r w:rsidRPr="00243992">
        <w:t>transplantologia kliniczna</w:t>
      </w:r>
      <w:r>
        <w:t>,</w:t>
      </w:r>
    </w:p>
    <w:p w:rsidR="00DD10B0" w:rsidRPr="00243992" w:rsidRDefault="00DD10B0" w:rsidP="00DD10B0">
      <w:pPr>
        <w:pStyle w:val="ZTIRwPKTzmtirwpktartykuempunktem"/>
      </w:pPr>
      <w:r>
        <w:t>–</w:t>
      </w:r>
      <w:r w:rsidRPr="00F72057">
        <w:tab/>
      </w:r>
      <w:r w:rsidRPr="00243992">
        <w:t>transplantologia kliniczna dla dzieci</w:t>
      </w:r>
      <w:r>
        <w:t>,</w:t>
      </w:r>
    </w:p>
    <w:p w:rsidR="00DD10B0" w:rsidRPr="00DD10B0" w:rsidRDefault="00DD10B0" w:rsidP="00DD10B0">
      <w:pPr>
        <w:pStyle w:val="ZLITwPKTzmlitwpktartykuempunktem"/>
      </w:pPr>
      <w:r w:rsidRPr="00243992">
        <w:t>b)</w:t>
      </w:r>
      <w:r w:rsidRPr="00DD10B0">
        <w:tab/>
        <w:t>dla szpitali pulmonologicznych:</w:t>
      </w:r>
    </w:p>
    <w:p w:rsidR="00DD10B0" w:rsidRPr="00762DB6" w:rsidRDefault="00DD10B0" w:rsidP="00DD10B0">
      <w:pPr>
        <w:pStyle w:val="ZTIRwPKTzmtirwpktartykuempunktem"/>
      </w:pPr>
      <w:r w:rsidRPr="00762DB6">
        <w:t>–</w:t>
      </w:r>
      <w:r w:rsidRPr="00762DB6">
        <w:tab/>
        <w:t>chemioterapia hospitalizacja,</w:t>
      </w:r>
    </w:p>
    <w:p w:rsidR="00DD10B0" w:rsidRPr="00762DB6" w:rsidRDefault="00DD10B0" w:rsidP="00DD10B0">
      <w:pPr>
        <w:pStyle w:val="ZTIRwPKTzmtirwpktartykuempunktem"/>
      </w:pPr>
      <w:r w:rsidRPr="00762DB6">
        <w:t>–</w:t>
      </w:r>
      <w:r w:rsidRPr="00762DB6">
        <w:tab/>
        <w:t>chirurgia klatki piersiowej,</w:t>
      </w:r>
    </w:p>
    <w:p w:rsidR="00DD10B0" w:rsidRPr="00762DB6" w:rsidRDefault="00DD10B0" w:rsidP="00DD10B0">
      <w:pPr>
        <w:pStyle w:val="ZTIRwPKTzmtirwpktartykuempunktem"/>
      </w:pPr>
      <w:r w:rsidRPr="00762DB6">
        <w:t>–</w:t>
      </w:r>
      <w:r w:rsidRPr="00762DB6">
        <w:tab/>
        <w:t>chirurgia klatki piersiowej dla dzieci,</w:t>
      </w:r>
    </w:p>
    <w:p w:rsidR="00DD10B0" w:rsidRPr="00762DB6" w:rsidRDefault="00DD10B0" w:rsidP="00DD10B0">
      <w:pPr>
        <w:pStyle w:val="ZTIRwPKTzmtirwpktartykuempunktem"/>
      </w:pPr>
      <w:r w:rsidRPr="00762DB6">
        <w:t>–</w:t>
      </w:r>
      <w:r w:rsidRPr="00762DB6">
        <w:tab/>
        <w:t>choroby płuc,</w:t>
      </w:r>
    </w:p>
    <w:p w:rsidR="00DD10B0" w:rsidRPr="00243992" w:rsidRDefault="00DD10B0" w:rsidP="00DD10B0">
      <w:pPr>
        <w:pStyle w:val="ZTIRwPKTzmtirwpktartykuempunktem"/>
      </w:pPr>
      <w:r w:rsidRPr="00762DB6">
        <w:t>–</w:t>
      </w:r>
      <w:r w:rsidRPr="00762DB6">
        <w:tab/>
        <w:t>choroby płuc</w:t>
      </w:r>
      <w:r w:rsidRPr="00243992">
        <w:t xml:space="preserve"> dla dzieci;</w:t>
      </w:r>
    </w:p>
    <w:p w:rsidR="00DD10B0" w:rsidRPr="00243992" w:rsidRDefault="00DD10B0" w:rsidP="00DD10B0">
      <w:pPr>
        <w:pStyle w:val="ZPKTzmpktartykuempunktem"/>
      </w:pPr>
      <w:r w:rsidRPr="00F72057">
        <w:t>5)</w:t>
      </w:r>
      <w:r>
        <w:tab/>
      </w:r>
      <w:r w:rsidRPr="00243992">
        <w:t xml:space="preserve">poziom szpitali pediatrycznych </w:t>
      </w:r>
      <w:r w:rsidRPr="00F72057">
        <w:t>–</w:t>
      </w:r>
      <w:r w:rsidRPr="00243992">
        <w:t xml:space="preserve"> wszystkie profile dla dzieci w zakresie leczenia szpitalnego;</w:t>
      </w:r>
    </w:p>
    <w:p w:rsidR="00DD10B0" w:rsidRPr="00243992" w:rsidRDefault="00DD10B0" w:rsidP="00DD10B0">
      <w:pPr>
        <w:pStyle w:val="ZPKTzmpktartykuempunktem"/>
      </w:pPr>
      <w:r w:rsidRPr="00F72057">
        <w:t>6)</w:t>
      </w:r>
      <w:r>
        <w:tab/>
      </w:r>
      <w:r w:rsidRPr="00243992">
        <w:t>poziom szpitali ogólnopolskich – wszystkie profile w zakresie leczenia szpitalnego.</w:t>
      </w:r>
    </w:p>
    <w:p w:rsidR="00DD10B0" w:rsidRPr="00F72057" w:rsidRDefault="00DD10B0" w:rsidP="00DD10B0">
      <w:pPr>
        <w:pStyle w:val="ZARTzmartartykuempunktem"/>
      </w:pPr>
      <w:r w:rsidRPr="00243992">
        <w:t>Art. 95m.</w:t>
      </w:r>
      <w:r w:rsidRPr="00F72057">
        <w:t xml:space="preserve"> </w:t>
      </w:r>
      <w:r w:rsidRPr="00243992">
        <w:t>1.</w:t>
      </w:r>
      <w:r w:rsidRPr="00F72057">
        <w:t xml:space="preserve"> Świadczeniodawcę kwalifikuje się do systemu zabezpieczenia na okres 4 lat, w zakresie dotyczącym zakładu leczniczego w rozumieniu przepisów o działalności leczniczej, prowadzonego na terenie danego województwa.</w:t>
      </w:r>
    </w:p>
    <w:p w:rsidR="00DD10B0" w:rsidRPr="00F72057" w:rsidRDefault="00DD10B0" w:rsidP="00DD10B0">
      <w:pPr>
        <w:pStyle w:val="ZUSTzmustartykuempunktem"/>
      </w:pPr>
      <w:r w:rsidRPr="00243992">
        <w:lastRenderedPageBreak/>
        <w:t>2.</w:t>
      </w:r>
      <w:r w:rsidRPr="00F72057">
        <w:t xml:space="preserve"> Kwalifikacja, o której mowa w ust. 1, obejmuje włączenie danego świadczeniodawcy do jednego z poziomów systemu zabezpieczenia oraz wskazanie profili, zakresów lub rodzajów świadczeń, w ramach których będą udzielane świadczenia opieki zdrowotnej w systemie zabezpieczenia.</w:t>
      </w:r>
    </w:p>
    <w:p w:rsidR="00DD10B0" w:rsidRPr="00DD10B0" w:rsidRDefault="00DD10B0" w:rsidP="00DD10B0">
      <w:pPr>
        <w:pStyle w:val="ZUSTzmustartykuempunktem"/>
      </w:pPr>
      <w:r w:rsidRPr="00243992">
        <w:t>3.</w:t>
      </w:r>
      <w:r w:rsidRPr="00DD10B0">
        <w:t xml:space="preserve"> Świadczeniodawcę kwalifikuje się do systemu zabezpieczenia, jeżeli spełnia łącznie następujące warunki:</w:t>
      </w:r>
    </w:p>
    <w:p w:rsidR="00DD10B0" w:rsidRPr="00DD10B0" w:rsidRDefault="00DD10B0" w:rsidP="00DD10B0">
      <w:pPr>
        <w:pStyle w:val="ZPKTzmpktartykuempunktem"/>
      </w:pPr>
      <w:r>
        <w:t>1)</w:t>
      </w:r>
      <w:r>
        <w:tab/>
      </w:r>
      <w:r w:rsidRPr="00DD10B0">
        <w:t>w odniesieniu do poziomów, o których mowa w art. 95l ust. 2 pkt 1–5:</w:t>
      </w:r>
    </w:p>
    <w:p w:rsidR="00DD10B0" w:rsidRPr="00F72057" w:rsidRDefault="00DD10B0" w:rsidP="00DD10B0">
      <w:pPr>
        <w:pStyle w:val="ZLITwPKTzmlitwpktartykuempunktem"/>
      </w:pPr>
      <w:r>
        <w:t>a)</w:t>
      </w:r>
      <w:r>
        <w:tab/>
      </w:r>
      <w:r w:rsidRPr="00F72057">
        <w:t>udziela świadczeń opieki zdrowotnej w ramach szpitalnego oddziału ratunkowego albo izby przyjęć, na podstawie umowy o udzielanie świadczeń opieki zdrowotnej, której okres trwania wynosi co najmniej 2</w:t>
      </w:r>
      <w:r>
        <w:t xml:space="preserve"> </w:t>
      </w:r>
      <w:r w:rsidRPr="00F72057">
        <w:t>ostatnie lata kalendarzowe – w przypadku poziomów, o któ</w:t>
      </w:r>
      <w:r>
        <w:t>rych mowa w art. 95l ust. 2 pkt 1–</w:t>
      </w:r>
      <w:r w:rsidRPr="00F72057">
        <w:t>3 i 5,</w:t>
      </w:r>
    </w:p>
    <w:p w:rsidR="00DD10B0" w:rsidRPr="00F72057" w:rsidRDefault="00DD10B0" w:rsidP="00DD10B0">
      <w:pPr>
        <w:pStyle w:val="ZLITwPKTzmlitwpktartykuempunktem"/>
      </w:pPr>
      <w:r>
        <w:t>b)</w:t>
      </w:r>
      <w:r>
        <w:tab/>
      </w:r>
      <w:r w:rsidRPr="00F72057">
        <w:t xml:space="preserve">udziela świadczeń opieki zdrowotnej w </w:t>
      </w:r>
      <w:r>
        <w:t>ramach profilu anestezjologia i </w:t>
      </w:r>
      <w:r w:rsidRPr="00F72057">
        <w:t>intensywna terapia lub anestezjologia i intensy</w:t>
      </w:r>
      <w:r>
        <w:t>wna terapia dla dzieci (jeden z </w:t>
      </w:r>
      <w:r w:rsidRPr="00F72057">
        <w:t>poziomów referencyjnych), na podstawie umowy o udzielanie świadczeń opieki zdrowotnej, której okres trwania wynosi co najmniej 2</w:t>
      </w:r>
      <w:r>
        <w:t xml:space="preserve"> </w:t>
      </w:r>
      <w:r w:rsidRPr="00F72057">
        <w:t>ostatnie lata kalendarzowe – w przypadku poziomów, o któ</w:t>
      </w:r>
      <w:r>
        <w:t>rych mowa w art. 95l ust. 2 pkt 2</w:t>
      </w:r>
      <w:r w:rsidR="00397EA4">
        <w:t xml:space="preserve"> i </w:t>
      </w:r>
      <w:r w:rsidRPr="00F72057">
        <w:t>3, z zastrzeżeniem ust. 9,</w:t>
      </w:r>
    </w:p>
    <w:p w:rsidR="00DD10B0" w:rsidRPr="00F72057" w:rsidRDefault="00DD10B0" w:rsidP="00DD10B0">
      <w:pPr>
        <w:pStyle w:val="ZLITwPKTzmlitwpktartykuempunktem"/>
      </w:pPr>
      <w:r w:rsidRPr="00F72057">
        <w:t>c</w:t>
      </w:r>
      <w:r>
        <w:t>)</w:t>
      </w:r>
      <w:r>
        <w:tab/>
      </w:r>
      <w:r w:rsidRPr="00F72057">
        <w:t>spełnia</w:t>
      </w:r>
      <w:r>
        <w:t xml:space="preserve"> </w:t>
      </w:r>
      <w:r w:rsidRPr="00F72057">
        <w:t>kryteria kwalifikacji do jednego z tych poziomów określone w ust. 6 albo 7 lub 8 oraz szczegółowe kryteria kwalifikacji określone w przepisach wydanych na podstawie ust. 12 pkt 1,</w:t>
      </w:r>
    </w:p>
    <w:p w:rsidR="00DD10B0" w:rsidRPr="00DD10B0" w:rsidRDefault="00DD10B0" w:rsidP="00DD10B0">
      <w:pPr>
        <w:pStyle w:val="ZLITwPKTzmlitwpktartykuempunktem"/>
      </w:pPr>
      <w:r w:rsidRPr="00F72057">
        <w:t>d</w:t>
      </w:r>
      <w:r w:rsidRPr="00DD10B0">
        <w:t>)</w:t>
      </w:r>
      <w:r w:rsidRPr="00DD10B0">
        <w:tab/>
        <w:t xml:space="preserve">do dnia ogłoszenia wykazu, o którym mowa w art. 95n ust. 1, posiada umowę o udzielanie świadczeń opieki zdrowotnej w zakresie leczenia szpitalnego spełniającą łącznie następujące warunki: </w:t>
      </w:r>
    </w:p>
    <w:p w:rsidR="00DD10B0" w:rsidRPr="00243992" w:rsidRDefault="00DD10B0" w:rsidP="00DD10B0">
      <w:pPr>
        <w:pStyle w:val="ZTIRwPKTzmtirwpktartykuempunktem"/>
      </w:pPr>
      <w:r w:rsidRPr="00243992">
        <w:t>– okres trwania umowy</w:t>
      </w:r>
      <w:r w:rsidR="00397EA4">
        <w:t>,</w:t>
      </w:r>
      <w:r w:rsidRPr="00243992">
        <w:t xml:space="preserve"> w zakresie profili kwalifikujących danego świadczeniodawcę do danego poziomu systemu zabezpieczenia, wynosi co najmniej 2</w:t>
      </w:r>
      <w:r>
        <w:t xml:space="preserve"> </w:t>
      </w:r>
      <w:r w:rsidRPr="00243992">
        <w:t>ostatnie lata kalendarzowe,</w:t>
      </w:r>
    </w:p>
    <w:p w:rsidR="00DD10B0" w:rsidRPr="00243992" w:rsidRDefault="00DD10B0" w:rsidP="00DD10B0">
      <w:pPr>
        <w:pStyle w:val="ZTIRwPKTzmtirwpktartykuempunktem"/>
      </w:pPr>
      <w:r w:rsidRPr="00243992">
        <w:t>– umowa, w odniesieniu do wszystkich profili kwalifikujących danego świadczeniodawcę do danego systemu zabezpieczenia, dotyczy udzielania świadczeń w trybie hospitalizacji określonym w przepisach wydanych na podstawie art. 31d;</w:t>
      </w:r>
    </w:p>
    <w:p w:rsidR="00DD10B0" w:rsidRPr="00DD10B0" w:rsidRDefault="00DD10B0" w:rsidP="00DD10B0">
      <w:pPr>
        <w:pStyle w:val="ZPKTzmpktartykuempunktem"/>
        <w:keepNext/>
      </w:pPr>
      <w:r>
        <w:lastRenderedPageBreak/>
        <w:t>2)</w:t>
      </w:r>
      <w:r>
        <w:tab/>
      </w:r>
      <w:r w:rsidRPr="00DD10B0">
        <w:t>w odniesieniu do poziomu, o którym mowa w art. 95l ust. 2 pkt 6:</w:t>
      </w:r>
    </w:p>
    <w:p w:rsidR="00DD10B0" w:rsidRPr="00DD10B0" w:rsidRDefault="00DD10B0" w:rsidP="00DD10B0">
      <w:pPr>
        <w:pStyle w:val="ZLITwPKTzmlitwpktartykuempunktem"/>
        <w:keepNext/>
      </w:pPr>
      <w:r>
        <w:t>a)</w:t>
      </w:r>
      <w:r>
        <w:tab/>
      </w:r>
      <w:r w:rsidRPr="00DD10B0">
        <w:t>jest:</w:t>
      </w:r>
    </w:p>
    <w:p w:rsidR="00DD10B0" w:rsidRPr="00243992" w:rsidRDefault="00DD10B0" w:rsidP="00DD10B0">
      <w:pPr>
        <w:pStyle w:val="ZTIRwPKTzmtirwpktartykuempunktem"/>
      </w:pPr>
      <w:r w:rsidRPr="00243992">
        <w:t>–</w:t>
      </w:r>
      <w:r>
        <w:tab/>
      </w:r>
      <w:r w:rsidRPr="00243992">
        <w:t>instytutem, o którym mowa w art. 3 ustawy z dnia 30 kwietnia 2010 r. o</w:t>
      </w:r>
      <w:r>
        <w:t> </w:t>
      </w:r>
      <w:r w:rsidRPr="00243992">
        <w:t>instytutach badawczych (Dz. U. z 2016 r. poz. 371, 1079, 1311 i 2260</w:t>
      </w:r>
      <w:r>
        <w:t xml:space="preserve"> oraz z 2017 r. poz. 202</w:t>
      </w:r>
      <w:r w:rsidRPr="00243992">
        <w:t>)</w:t>
      </w:r>
      <w:r w:rsidR="00075AF5">
        <w:t xml:space="preserve">, </w:t>
      </w:r>
      <w:r w:rsidRPr="00243992">
        <w:t>albo</w:t>
      </w:r>
    </w:p>
    <w:p w:rsidR="00DD10B0" w:rsidRPr="00DD10B0" w:rsidRDefault="00DD10B0" w:rsidP="00DD10B0">
      <w:pPr>
        <w:pStyle w:val="ZTIRwPKTzmtirwpktartykuempunktem"/>
      </w:pPr>
      <w:r>
        <w:t>–</w:t>
      </w:r>
      <w:r>
        <w:tab/>
      </w:r>
      <w:r w:rsidRPr="00DD10B0">
        <w:t>podmiotem leczniczym utworzonym i prowadzonym przez uczelnię medyczną w rozumieniu przepisów o działalności leczniczej albo przez Skarb Państwa reprezentowany przez ministra,</w:t>
      </w:r>
    </w:p>
    <w:p w:rsidR="00DD10B0" w:rsidRPr="00243992" w:rsidRDefault="00DD10B0" w:rsidP="00DD10B0">
      <w:pPr>
        <w:pStyle w:val="ZLITwPKTzmlitwpktartykuempunktem"/>
      </w:pPr>
      <w:r>
        <w:t>b)</w:t>
      </w:r>
      <w:r>
        <w:tab/>
      </w:r>
      <w:r w:rsidRPr="00243992">
        <w:t>spełnia kryteria kwalifikacji do tego poziomu określone w ust. 6,</w:t>
      </w:r>
    </w:p>
    <w:p w:rsidR="00DD10B0" w:rsidRPr="007C62BC" w:rsidRDefault="00DD10B0" w:rsidP="00DD10B0">
      <w:pPr>
        <w:pStyle w:val="ZLITwPKTzmlitwpktartykuempunktem"/>
      </w:pPr>
      <w:r>
        <w:t>c)</w:t>
      </w:r>
      <w:r>
        <w:tab/>
      </w:r>
      <w:r w:rsidRPr="00243992">
        <w:t>do dnia ogłoszenia wykazu, o którym mowa w</w:t>
      </w:r>
      <w:r w:rsidRPr="007C62BC">
        <w:t xml:space="preserve"> art. 95n ust. 1, posiada umowę o udzielanie świadczeń opieki zdrowotnej w zakresie leczenia szpitalnego spełniającą łącznie następujące warunki:</w:t>
      </w:r>
      <w:r>
        <w:t xml:space="preserve"> </w:t>
      </w:r>
    </w:p>
    <w:p w:rsidR="00DD10B0" w:rsidRPr="00243992" w:rsidRDefault="00DD10B0" w:rsidP="00DD10B0">
      <w:pPr>
        <w:pStyle w:val="ZLITwPKTzmlitwpktartykuempunktem"/>
      </w:pPr>
      <w:r w:rsidRPr="00243992">
        <w:t>–</w:t>
      </w:r>
      <w:r>
        <w:tab/>
      </w:r>
      <w:r w:rsidRPr="00243992">
        <w:t>okres trwania umowy wynosi co najmniej 2</w:t>
      </w:r>
      <w:r>
        <w:t xml:space="preserve"> </w:t>
      </w:r>
      <w:r w:rsidRPr="00243992">
        <w:t>ostatnie lata kalendarzowe,</w:t>
      </w:r>
    </w:p>
    <w:p w:rsidR="00DD10B0" w:rsidRPr="00243992" w:rsidRDefault="00DD10B0" w:rsidP="00DD10B0">
      <w:pPr>
        <w:pStyle w:val="ZLITwPKTzmlitwpktartykuempunktem"/>
      </w:pPr>
      <w:r>
        <w:t>–</w:t>
      </w:r>
      <w:r>
        <w:tab/>
      </w:r>
      <w:r w:rsidRPr="00243992">
        <w:t>umowa dotyczy udzielania świadczeń w trybie hospitalizacji określonym w</w:t>
      </w:r>
      <w:r>
        <w:t> </w:t>
      </w:r>
      <w:r w:rsidRPr="00243992">
        <w:t>przepisach wydanych na podstawie art. 31d.</w:t>
      </w:r>
    </w:p>
    <w:p w:rsidR="00DD10B0" w:rsidRPr="00F72057" w:rsidRDefault="00DD10B0" w:rsidP="00DD10B0">
      <w:pPr>
        <w:pStyle w:val="ZUSTzmustartykuempunktem"/>
      </w:pPr>
      <w:r w:rsidRPr="00243992">
        <w:t>4.</w:t>
      </w:r>
      <w:r w:rsidRPr="00F72057">
        <w:t xml:space="preserve"> Do okresu trwania umowy, o którym mowa w ust. 3 pkt 1 lit. a, b i d oraz pkt 2 lit. c, zalicza się okres obowiązywania umowy poprzedniego świadczeniodawcy, w</w:t>
      </w:r>
      <w:r>
        <w:t> </w:t>
      </w:r>
      <w:r w:rsidRPr="00F72057">
        <w:t>którego prawa i obowiązki wstąpił świadczeniodawca określony w ust. 2 na podstawie ustawy lub czynności prawnej, w tym umowy przeniesienia praw i</w:t>
      </w:r>
      <w:r>
        <w:t> </w:t>
      </w:r>
      <w:r w:rsidRPr="00F72057">
        <w:t>obowiązków wynikających z umowy o udzielanie świadczeń opieki zdrowotnej w</w:t>
      </w:r>
      <w:r>
        <w:t> </w:t>
      </w:r>
      <w:r w:rsidRPr="00F72057">
        <w:t>trybie, o którym mowa w art. 155 ust. 5.</w:t>
      </w:r>
    </w:p>
    <w:p w:rsidR="00DD10B0" w:rsidRPr="00243992" w:rsidRDefault="00DD10B0" w:rsidP="00DD10B0">
      <w:pPr>
        <w:pStyle w:val="ZUSTzmustartykuempunktem"/>
      </w:pPr>
      <w:r w:rsidRPr="00243992">
        <w:t>5.</w:t>
      </w:r>
      <w:r>
        <w:t xml:space="preserve"> </w:t>
      </w:r>
      <w:r w:rsidRPr="00243992">
        <w:t>Podstawowym kryterium kwalifikacji świadczeniodawcy do danego poziomu systemu zabezpieczenia, o którym mowa w art. 95l ust. 2, jest spełnianie warunku co do wymaganej liczby profili określonego rodzaju wskazanych dla danego poziomu. W</w:t>
      </w:r>
      <w:r>
        <w:t> </w:t>
      </w:r>
      <w:r w:rsidRPr="00243992">
        <w:t>przypadkach uzasadnionych koniecznością zapewnienia odpowiedniego dostępu do świadczeń opieki zdrowotnej warunek ten rozpatruje się łącznie z kryterium zapewniania kompleksowej opieki zdrowotnej w różnych zakresach świadczeń lub zakresie świadczeń, w tym także w ramach różnych profili.</w:t>
      </w:r>
    </w:p>
    <w:p w:rsidR="00DD10B0" w:rsidRPr="00DD10B0" w:rsidRDefault="00DD10B0" w:rsidP="00DD10B0">
      <w:pPr>
        <w:pStyle w:val="ZUSTzmustartykuempunktem"/>
      </w:pPr>
      <w:r w:rsidRPr="00243992">
        <w:t>6.</w:t>
      </w:r>
      <w:r w:rsidRPr="00DD10B0">
        <w:t xml:space="preserve"> Kwalifikacji świadczeniodawcy do danego poziomu systemu zabezpieczenia, o którym mowa w art. 95l ust. 2, dokonuje się w oparciu o następującą, minimalną liczbę profili określonego rodzaju:</w:t>
      </w:r>
    </w:p>
    <w:p w:rsidR="00DD10B0" w:rsidRPr="00243992" w:rsidRDefault="00DD10B0" w:rsidP="00DD10B0">
      <w:pPr>
        <w:pStyle w:val="ZPKTzmpktartykuempunktem"/>
      </w:pPr>
      <w:r w:rsidRPr="00F72057">
        <w:t>1)</w:t>
      </w:r>
      <w:r>
        <w:tab/>
      </w:r>
      <w:r w:rsidRPr="00243992">
        <w:t>dla poziomu określonego w art. 95l ust. 2 pkt 1 – dwa profile spośród profili wskazanych w art. 95l ust. 4 pkt 1;</w:t>
      </w:r>
    </w:p>
    <w:p w:rsidR="00DD10B0" w:rsidRPr="00F72057" w:rsidRDefault="00DD10B0" w:rsidP="00DD10B0">
      <w:pPr>
        <w:pStyle w:val="ZPKTzmpktartykuempunktem"/>
      </w:pPr>
      <w:r w:rsidRPr="00F72057">
        <w:lastRenderedPageBreak/>
        <w:t>2)</w:t>
      </w:r>
      <w:r>
        <w:tab/>
      </w:r>
      <w:r w:rsidRPr="00243992">
        <w:t>dla poziomu określonego w art. 95l ust. 2 pkt 2 – sześć profili spośród profili wskazanych w art. 95l ust. 4 pkt 1</w:t>
      </w:r>
      <w:r>
        <w:t xml:space="preserve"> i </w:t>
      </w:r>
      <w:r w:rsidRPr="00243992">
        <w:t>2, w tym trzy profile spośród profili wskazanych w art. 95l ust. 4 pkt 2;</w:t>
      </w:r>
    </w:p>
    <w:p w:rsidR="00DD10B0" w:rsidRPr="00F72057" w:rsidRDefault="00DD10B0" w:rsidP="00DD10B0">
      <w:pPr>
        <w:pStyle w:val="ZPKTzmpktartykuempunktem"/>
      </w:pPr>
      <w:r w:rsidRPr="00F72057">
        <w:t>3)</w:t>
      </w:r>
      <w:r>
        <w:tab/>
      </w:r>
      <w:r w:rsidRPr="00243992">
        <w:t>dla poziomu określonego w art. 95l ust. 2 pkt 3 – osiem profili spośród profili wskazanych w</w:t>
      </w:r>
      <w:r>
        <w:t xml:space="preserve"> art. 95l ust. 4 pkt 1–</w:t>
      </w:r>
      <w:r w:rsidRPr="00243992">
        <w:t>3, w tym trzy profile spośród profili wskazanych w art. 95l ust. 4 pkt 3;</w:t>
      </w:r>
    </w:p>
    <w:p w:rsidR="00DD10B0" w:rsidRPr="00DD10B0" w:rsidRDefault="00DD10B0" w:rsidP="00DD10B0">
      <w:pPr>
        <w:pStyle w:val="ZPKTzmpktartykuempunktem"/>
      </w:pPr>
      <w:r w:rsidRPr="00F72057">
        <w:t>4)</w:t>
      </w:r>
      <w:r w:rsidRPr="00DD10B0">
        <w:tab/>
        <w:t>dla poziomu określonego w art. 95l ust. 2 pkt 4:</w:t>
      </w:r>
    </w:p>
    <w:p w:rsidR="00DD10B0" w:rsidRPr="00DF67EA" w:rsidRDefault="00DD10B0" w:rsidP="00DD10B0">
      <w:pPr>
        <w:pStyle w:val="ZLITwPKTzmlitwpktartykuempunktem"/>
      </w:pPr>
      <w:r w:rsidRPr="00F72057">
        <w:t>a)</w:t>
      </w:r>
      <w:r>
        <w:tab/>
      </w:r>
      <w:r w:rsidRPr="00DF67EA">
        <w:t>w zakresie dotyczącym szpitali onkologicznych – sześć profili spośród profili wskazanych w art. 95l ust. 4 pkt 4 lit. a,</w:t>
      </w:r>
    </w:p>
    <w:p w:rsidR="00DD10B0" w:rsidRPr="00DF67EA" w:rsidRDefault="00DD10B0" w:rsidP="00DD10B0">
      <w:pPr>
        <w:pStyle w:val="ZLITwPKTzmlitwpktartykuempunktem"/>
      </w:pPr>
      <w:r w:rsidRPr="00F72057">
        <w:t>b)</w:t>
      </w:r>
      <w:r>
        <w:tab/>
      </w:r>
      <w:r w:rsidRPr="00DF67EA">
        <w:t>w zakresie dotyczącym szpitali pulmonologicznych – dwa profile spośród profili wskazanych w art. 95l ust. 4 pkt 4 lit. b;</w:t>
      </w:r>
    </w:p>
    <w:p w:rsidR="00DD10B0" w:rsidRPr="00243992" w:rsidRDefault="00DD10B0" w:rsidP="00DD10B0">
      <w:pPr>
        <w:pStyle w:val="ZPKTzmpktartykuempunktem"/>
      </w:pPr>
      <w:r w:rsidRPr="00F72057">
        <w:t>5)</w:t>
      </w:r>
      <w:r>
        <w:tab/>
      </w:r>
      <w:r w:rsidRPr="00243992">
        <w:t>dla poziomu określonego w art. 95l ust. 2 pkt 5 – trzy profile spośród profili</w:t>
      </w:r>
      <w:r>
        <w:t xml:space="preserve">, o których mowa </w:t>
      </w:r>
      <w:r w:rsidRPr="00243992">
        <w:t>w art. 95l ust. 4 pkt 5;</w:t>
      </w:r>
    </w:p>
    <w:p w:rsidR="00DD10B0" w:rsidRPr="00243992" w:rsidRDefault="00DD10B0" w:rsidP="00DD10B0">
      <w:pPr>
        <w:pStyle w:val="ZPKTzmpktartykuempunktem"/>
      </w:pPr>
      <w:r w:rsidRPr="00F72057">
        <w:t>6)</w:t>
      </w:r>
      <w:r>
        <w:tab/>
      </w:r>
      <w:r w:rsidRPr="00243992">
        <w:t>dla poziomu określonego w art. 95l ust. 2 pkt 6 – jeden profil spośród profili</w:t>
      </w:r>
      <w:r>
        <w:t xml:space="preserve">, o których mowa </w:t>
      </w:r>
      <w:r w:rsidRPr="00243992">
        <w:t>w</w:t>
      </w:r>
      <w:r>
        <w:t xml:space="preserve"> </w:t>
      </w:r>
      <w:r w:rsidRPr="00243992">
        <w:t>art. 95l ust. 4 pkt 6.</w:t>
      </w:r>
    </w:p>
    <w:p w:rsidR="00DD10B0" w:rsidRPr="00DD10B0" w:rsidRDefault="00DD10B0" w:rsidP="00DD10B0">
      <w:pPr>
        <w:pStyle w:val="ZUSTzmustartykuempunktem"/>
      </w:pPr>
      <w:r w:rsidRPr="00243992">
        <w:t>7.</w:t>
      </w:r>
      <w:r w:rsidRPr="00DD10B0">
        <w:t xml:space="preserve"> W przypadkach uzasadnionych koniecznością zapewnienia odpowiedniego dostępu do świadczeń opieki zdrowotnej, jako kryterium kwalifikacji do danego poziomu systemu zabezpieczenia, o którym mowa w art. 95l ust. 2, może zostać ustalona mniejsza liczba profili, w stosunku do liczby profili wskazanej w ust. 6, nie mniejsza jednak niż:</w:t>
      </w:r>
    </w:p>
    <w:p w:rsidR="00DD10B0" w:rsidRPr="00243992" w:rsidRDefault="00DD10B0" w:rsidP="00DD10B0">
      <w:pPr>
        <w:pStyle w:val="ZPKTzmpktartykuempunktem"/>
      </w:pPr>
      <w:r w:rsidRPr="00F72057">
        <w:t>1)</w:t>
      </w:r>
      <w:r>
        <w:tab/>
      </w:r>
      <w:r w:rsidRPr="00243992">
        <w:t>dla poziomów okre</w:t>
      </w:r>
      <w:r>
        <w:t>ślonych w art. 95l ust. 2 pkt 1–</w:t>
      </w:r>
      <w:r w:rsidRPr="00243992">
        <w:t>3 – jeden profil charakteryzujący dany poziom;</w:t>
      </w:r>
    </w:p>
    <w:p w:rsidR="00DD10B0" w:rsidRPr="00DD10B0" w:rsidRDefault="00DD10B0" w:rsidP="00DD10B0">
      <w:pPr>
        <w:pStyle w:val="ZPKTzmpktartykuempunktem"/>
      </w:pPr>
      <w:r w:rsidRPr="00F72057">
        <w:t>2)</w:t>
      </w:r>
      <w:r w:rsidRPr="00DD10B0">
        <w:tab/>
        <w:t>dla poziomu określonego w art. 95l ust. 2 pkt 4:</w:t>
      </w:r>
    </w:p>
    <w:p w:rsidR="00DD10B0" w:rsidRPr="00243992" w:rsidRDefault="00DD10B0" w:rsidP="00DD10B0">
      <w:pPr>
        <w:pStyle w:val="ZLITwPKTzmlitwpktartykuempunktem"/>
      </w:pPr>
      <w:r w:rsidRPr="00F72057">
        <w:t>a)</w:t>
      </w:r>
      <w:r>
        <w:tab/>
      </w:r>
      <w:r w:rsidRPr="00243992">
        <w:t>w zakresie dotyczącym szpitali onkologicznych – trzy profile charakteryzujące ten poziom,</w:t>
      </w:r>
    </w:p>
    <w:p w:rsidR="00DD10B0" w:rsidRPr="00243992" w:rsidRDefault="00DD10B0" w:rsidP="00DD10B0">
      <w:pPr>
        <w:pStyle w:val="ZLITwPKTzmlitwpktartykuempunktem"/>
      </w:pPr>
      <w:r w:rsidRPr="00F72057">
        <w:t>b)</w:t>
      </w:r>
      <w:r>
        <w:tab/>
      </w:r>
      <w:r w:rsidRPr="00243992">
        <w:t>w zakresie dotyczącym szpitali pulmonologicznych – jeden profil charakteryzujący ten poziom.</w:t>
      </w:r>
    </w:p>
    <w:p w:rsidR="00DD10B0" w:rsidRPr="00DD10B0" w:rsidRDefault="00DD10B0" w:rsidP="00DD10B0">
      <w:pPr>
        <w:pStyle w:val="ZUSTzmustartykuempunktem"/>
      </w:pPr>
      <w:r w:rsidRPr="00243992">
        <w:t>8</w:t>
      </w:r>
      <w:r w:rsidRPr="00DD10B0">
        <w:t>. Kwalifikacja świadczeniodawcy do systemu zabezpieczenia w oparciu o liczbę profili wskazanych w ust. 7 następuje przy jednoczesnym spełnieniu przez świadczeniodawcę co najmniej jednego z warunków dodatkowych w zakresie:</w:t>
      </w:r>
    </w:p>
    <w:p w:rsidR="00DD10B0" w:rsidRPr="00F72057" w:rsidRDefault="00DD10B0" w:rsidP="00DD10B0">
      <w:pPr>
        <w:pStyle w:val="ZPKTzmpktartykuempunktem"/>
      </w:pPr>
      <w:r w:rsidRPr="00F72057">
        <w:t>1</w:t>
      </w:r>
      <w:r>
        <w:t>)</w:t>
      </w:r>
      <w:r>
        <w:tab/>
      </w:r>
      <w:r w:rsidRPr="00F72057">
        <w:t>wartości świadczeń opieki zdrowotnej udzielanych w danym profilu;</w:t>
      </w:r>
    </w:p>
    <w:p w:rsidR="00DD10B0" w:rsidRPr="00F72057" w:rsidRDefault="00DD10B0" w:rsidP="00DD10B0">
      <w:pPr>
        <w:pStyle w:val="ZPKTzmpktartykuempunktem"/>
      </w:pPr>
      <w:r w:rsidRPr="00F72057">
        <w:t>2</w:t>
      </w:r>
      <w:r>
        <w:t>)</w:t>
      </w:r>
      <w:r>
        <w:tab/>
      </w:r>
      <w:r w:rsidRPr="00F72057">
        <w:t>zabezpieczenia dostępu do świadczeń opieki zdrowotnej w danym profilu, na danym terenie;</w:t>
      </w:r>
    </w:p>
    <w:p w:rsidR="00DD10B0" w:rsidRPr="00F72057" w:rsidRDefault="00DD10B0" w:rsidP="00DD10B0">
      <w:pPr>
        <w:pStyle w:val="ZPKTzmpktartykuempunktem"/>
      </w:pPr>
      <w:r w:rsidRPr="00F72057">
        <w:lastRenderedPageBreak/>
        <w:t>3</w:t>
      </w:r>
      <w:r>
        <w:t>)</w:t>
      </w:r>
      <w:r>
        <w:tab/>
      </w:r>
      <w:r w:rsidRPr="00F72057">
        <w:t>struktury udzielanych świadczeń opieki zdrowotnej, w tym także w ramach profilu;</w:t>
      </w:r>
    </w:p>
    <w:p w:rsidR="00DD10B0" w:rsidRPr="00F72057" w:rsidRDefault="00DD10B0" w:rsidP="00DD10B0">
      <w:pPr>
        <w:pStyle w:val="ZPKTzmpktartykuempunktem"/>
      </w:pPr>
      <w:r w:rsidRPr="00F72057">
        <w:t>4</w:t>
      </w:r>
      <w:r>
        <w:t>)</w:t>
      </w:r>
      <w:r>
        <w:tab/>
      </w:r>
      <w:r w:rsidRPr="00F72057">
        <w:t>zapewnienia kompleksowej opieki zdrowotnej w różnych zakresach świadczeń lub zakresie świadczeń, w tym także w ramach różnych profili.</w:t>
      </w:r>
    </w:p>
    <w:p w:rsidR="00DD10B0" w:rsidRPr="00243992" w:rsidRDefault="00DD10B0" w:rsidP="00DD10B0">
      <w:pPr>
        <w:pStyle w:val="ZUSTzmustartykuempunktem"/>
      </w:pPr>
      <w:r w:rsidRPr="00243992">
        <w:t>9.</w:t>
      </w:r>
      <w:r>
        <w:t xml:space="preserve"> </w:t>
      </w:r>
      <w:r w:rsidRPr="00243992">
        <w:t>W przypadku, o którym mowa w ust. 7, możliwe jest odstąpienie od wymogu dotyczącego profilu określonego w ust. 3 pkt 1 lit. b.</w:t>
      </w:r>
    </w:p>
    <w:p w:rsidR="00DD10B0" w:rsidRPr="00DD10B0" w:rsidRDefault="00DD10B0" w:rsidP="00DD10B0">
      <w:pPr>
        <w:pStyle w:val="ZUSTzmustartykuempunktem"/>
      </w:pPr>
      <w:r w:rsidRPr="00243992">
        <w:t>10.</w:t>
      </w:r>
      <w:r w:rsidRPr="00DD10B0">
        <w:t xml:space="preserve"> W celu zagwarantowania kompleksowej opieki zdrowotnej i ciągłości udzielanych świadczeń opieki zdrowotnej, ustala się zakresy i rodzaje świadczeń, w ramach których świadczeniodawcy udzielają świadczeń gwarantowanych:</w:t>
      </w:r>
    </w:p>
    <w:p w:rsidR="00DD10B0" w:rsidRPr="00DD10B0" w:rsidRDefault="00DD10B0" w:rsidP="00DD10B0">
      <w:pPr>
        <w:pStyle w:val="ZPKTzmpktartykuempunktem"/>
      </w:pPr>
      <w:r w:rsidRPr="00F72057">
        <w:t>1)</w:t>
      </w:r>
      <w:r w:rsidRPr="00F72057">
        <w:tab/>
        <w:t>na każdym z poziomów systemu zabezpieczenia:</w:t>
      </w:r>
    </w:p>
    <w:p w:rsidR="00DD10B0" w:rsidRPr="00F72057" w:rsidRDefault="00DD10B0" w:rsidP="00DD10B0">
      <w:pPr>
        <w:pStyle w:val="ZLITwPKTzmlitwpktartykuempunktem"/>
      </w:pPr>
      <w:r>
        <w:t>a)</w:t>
      </w:r>
      <w:r>
        <w:tab/>
      </w:r>
      <w:r w:rsidRPr="00243992">
        <w:t xml:space="preserve">z zakresu ambulatoryjnej opieki specjalistycznej, </w:t>
      </w:r>
      <w:r>
        <w:t xml:space="preserve">określone w przepisach wydanych na podstawie art. 31d, </w:t>
      </w:r>
      <w:r w:rsidRPr="00243992">
        <w:t>realizowanych w</w:t>
      </w:r>
      <w:r>
        <w:t xml:space="preserve"> </w:t>
      </w:r>
      <w:r w:rsidRPr="00243992">
        <w:t xml:space="preserve">poradniach przyszpitalnych, </w:t>
      </w:r>
      <w:r w:rsidRPr="00F72057">
        <w:t>z wyjątkiem dializy otrzewnowej lub hemodializy</w:t>
      </w:r>
      <w:r w:rsidRPr="00243992">
        <w:t>,</w:t>
      </w:r>
      <w:r>
        <w:t xml:space="preserve"> z </w:t>
      </w:r>
      <w:r w:rsidRPr="00243992">
        <w:t xml:space="preserve">zastrzeżeniem, że w przypadku porad specjalistycznych, dotyczy to porad specjalistycznych odpowiadających profilom wskazanym zgodnie z ust. </w:t>
      </w:r>
      <w:r>
        <w:t>1</w:t>
      </w:r>
      <w:r w:rsidRPr="00243992">
        <w:t>2</w:t>
      </w:r>
      <w:r>
        <w:t xml:space="preserve"> pkt 4,</w:t>
      </w:r>
    </w:p>
    <w:p w:rsidR="00DD10B0" w:rsidRPr="00F72057" w:rsidRDefault="00DD10B0" w:rsidP="00DD10B0">
      <w:pPr>
        <w:pStyle w:val="ZLITwPKTzmlitwpktartykuempunktem"/>
      </w:pPr>
      <w:r>
        <w:t>b)</w:t>
      </w:r>
      <w:r>
        <w:tab/>
      </w:r>
      <w:r w:rsidRPr="00243992">
        <w:t>z zakresu rehabilitacji leczniczej</w:t>
      </w:r>
      <w:r>
        <w:t xml:space="preserve">, </w:t>
      </w:r>
      <w:r w:rsidRPr="00243992">
        <w:t>określonych w przepisach wydanych na podstawie art. 31d</w:t>
      </w:r>
      <w:r>
        <w:t>,</w:t>
      </w:r>
      <w:r w:rsidRPr="00243992">
        <w:t xml:space="preserve"> realizowane w</w:t>
      </w:r>
      <w:r>
        <w:t xml:space="preserve"> </w:t>
      </w:r>
      <w:r w:rsidRPr="00243992">
        <w:t>warunkach: ośrodka lub oddziału dziennego lub stacjonarnych</w:t>
      </w:r>
      <w:r w:rsidR="00397EA4">
        <w:t>,</w:t>
      </w:r>
    </w:p>
    <w:p w:rsidR="00DD10B0" w:rsidRPr="00DD10B0" w:rsidRDefault="00DD10B0" w:rsidP="00DD10B0">
      <w:pPr>
        <w:pStyle w:val="ZPKTzmpktartykuempunktem"/>
      </w:pPr>
      <w:r w:rsidRPr="00F72057">
        <w:t>2)</w:t>
      </w:r>
      <w:r w:rsidRPr="00F72057">
        <w:tab/>
        <w:t xml:space="preserve">w przypadku poziomu systemu zabezpieczenia, o którym mowa w art. 95l ust. 2 pkt 3 </w:t>
      </w:r>
      <w:r w:rsidRPr="00DD10B0">
        <w:t>– udzielanych w ramach profili innych niż określone dla tego poziomu w art. 95l ust. 4 pkt 3, w ramach profili w zakresie leczenia szpitalnego w trybie hospitalizacji określonych w przepisach wydanych na podstawie art. 31d</w:t>
      </w:r>
    </w:p>
    <w:p w:rsidR="00DD10B0" w:rsidRPr="00F72057" w:rsidRDefault="00DD10B0" w:rsidP="00DD10B0">
      <w:pPr>
        <w:pStyle w:val="ZCZWSPPKTzmczciwsppktartykuempunktem"/>
      </w:pPr>
      <w:r>
        <w:t>–</w:t>
      </w:r>
      <w:r w:rsidRPr="00F72057">
        <w:t xml:space="preserve"> pod warunkiem posiadania do dnia ogłoszenia wykazu, o którym mowa w art. 95n ust.</w:t>
      </w:r>
      <w:r>
        <w:t> </w:t>
      </w:r>
      <w:r w:rsidRPr="00F72057">
        <w:t>1, umowy o udzielanie świadczeń opieki zdrowotnej co do świadczeń gwarantowanych wskazanych w pkt 1 i 2, której okres trwania wynosi co najmniej 2</w:t>
      </w:r>
      <w:r>
        <w:t> </w:t>
      </w:r>
      <w:r w:rsidRPr="00F72057">
        <w:t>ostatnie lata kalendarzowe.</w:t>
      </w:r>
    </w:p>
    <w:p w:rsidR="00DD10B0" w:rsidRPr="00DD10B0" w:rsidRDefault="00DD10B0" w:rsidP="00DD10B0">
      <w:pPr>
        <w:pStyle w:val="ZUSTzmustartykuempunktem"/>
      </w:pPr>
      <w:r w:rsidRPr="00243992">
        <w:t>1</w:t>
      </w:r>
      <w:r w:rsidRPr="00DD10B0">
        <w:t>1. W celu zagwarantowania kompleksowej opieki zdrowotnej i ciągłości udzielanych świadczeń opieki zdrowotnej, świadczeniodawcy, w ramach poszczególnych poziomów systemu zabezpieczenia, zapewniają świadczeniobiorcom również dostęp do świadczeń opieki zdrowotnej udzielanych:</w:t>
      </w:r>
    </w:p>
    <w:p w:rsidR="00DD10B0" w:rsidRPr="00243992" w:rsidRDefault="00DD10B0" w:rsidP="00DD10B0">
      <w:pPr>
        <w:pStyle w:val="ZPKTzmpktartykuempunktem"/>
      </w:pPr>
      <w:r w:rsidRPr="00243992">
        <w:t>1)</w:t>
      </w:r>
      <w:r>
        <w:tab/>
      </w:r>
      <w:r w:rsidRPr="00243992">
        <w:t>w ramach dodatkowych profili innych niż określone dla danego świadczeniodawcy na podstawie ust. 6 i 7 dla profili w zakresie leczenia szpitalnego w trybie hospitalizacji</w:t>
      </w:r>
      <w:r>
        <w:t xml:space="preserve"> </w:t>
      </w:r>
      <w:r w:rsidRPr="00243992">
        <w:t>określonych w przepisach wydanych na podstawie art. 31d lub</w:t>
      </w:r>
    </w:p>
    <w:p w:rsidR="00DD10B0" w:rsidRPr="00243992" w:rsidRDefault="00DD10B0" w:rsidP="00DD10B0">
      <w:pPr>
        <w:pStyle w:val="ZPKTzmpktartykuempunktem"/>
      </w:pPr>
      <w:r w:rsidRPr="00243992">
        <w:lastRenderedPageBreak/>
        <w:t>2)</w:t>
      </w:r>
      <w:r>
        <w:tab/>
      </w:r>
      <w:r w:rsidRPr="00243992">
        <w:t>w ramach dodatkowych zakresów lub rodzajów świadczeń innych niż określone w</w:t>
      </w:r>
      <w:r>
        <w:t> </w:t>
      </w:r>
      <w:r w:rsidRPr="00243992">
        <w:t>ust. 10</w:t>
      </w:r>
      <w:r>
        <w:t>.</w:t>
      </w:r>
    </w:p>
    <w:p w:rsidR="00DD10B0" w:rsidRPr="00DD10B0" w:rsidRDefault="00DD10B0" w:rsidP="00DD10B0">
      <w:pPr>
        <w:pStyle w:val="ZUSTzmustartykuempunktem"/>
      </w:pPr>
      <w:r w:rsidRPr="00F72057">
        <w:t>12. Minister właściwy do spraw zdrowia określi</w:t>
      </w:r>
      <w:r w:rsidR="00397EA4">
        <w:t>,</w:t>
      </w:r>
      <w:r w:rsidRPr="00F72057">
        <w:t xml:space="preserve"> w drodze rozporządzenia:</w:t>
      </w:r>
    </w:p>
    <w:p w:rsidR="00DD10B0" w:rsidRPr="007C62BC" w:rsidRDefault="00DD10B0" w:rsidP="00DD10B0">
      <w:pPr>
        <w:pStyle w:val="ZPKTzmpktartykuempunktem"/>
      </w:pPr>
      <w:r>
        <w:t>1)</w:t>
      </w:r>
      <w:r>
        <w:tab/>
      </w:r>
      <w:r w:rsidRPr="007C62BC">
        <w:t>szczegółowe kryteria kwalifikacji świadczeniodawców do poszczególnych poziomów systemu zabezpieczenia,</w:t>
      </w:r>
    </w:p>
    <w:p w:rsidR="00DD10B0" w:rsidRPr="00F72057" w:rsidRDefault="00DD10B0" w:rsidP="00DD10B0">
      <w:pPr>
        <w:pStyle w:val="ZPKTzmpktartykuempunktem"/>
      </w:pPr>
      <w:r>
        <w:t>2)</w:t>
      </w:r>
      <w:r>
        <w:tab/>
      </w:r>
      <w:r w:rsidRPr="00F72057">
        <w:t>dodatkowe profile, zakresy i rodzaje świadczeń, w ramach których świadczeniodawcy zakwalifikowani do poszczególnych poziomów systemu zabezpieczenia mogą udzielać świadczeń opieki zdrowotnej w ramach danego poziomu systemu zabezpieczenia, o których mowa w ust.</w:t>
      </w:r>
      <w:r>
        <w:t xml:space="preserve"> </w:t>
      </w:r>
      <w:r w:rsidRPr="00F72057">
        <w:t>11,</w:t>
      </w:r>
    </w:p>
    <w:p w:rsidR="00DD10B0" w:rsidRPr="00F72057" w:rsidRDefault="00DD10B0" w:rsidP="00DD10B0">
      <w:pPr>
        <w:pStyle w:val="ZPKTzmpktartykuempunktem"/>
      </w:pPr>
      <w:r>
        <w:t>3)</w:t>
      </w:r>
      <w:r>
        <w:tab/>
      </w:r>
      <w:r w:rsidRPr="00F72057">
        <w:t>dodatkowe kryteria, po spełnieniu których świadczeniodawcy mogą udzielać świadczeń opieki zdrowotnej w ramach dodatkowych profili, zakresów i rodzajów świadczeń, w ramach danego poziomu systemu z</w:t>
      </w:r>
      <w:r>
        <w:t>abezpieczenia, o których mowa w </w:t>
      </w:r>
      <w:r w:rsidRPr="00F72057">
        <w:t>ust.</w:t>
      </w:r>
      <w:r>
        <w:t xml:space="preserve"> </w:t>
      </w:r>
      <w:r w:rsidRPr="00F72057">
        <w:t>11</w:t>
      </w:r>
      <w:r w:rsidR="00397EA4">
        <w:t>,</w:t>
      </w:r>
    </w:p>
    <w:p w:rsidR="00DD10B0" w:rsidRPr="00DD10B0" w:rsidRDefault="00DD10B0" w:rsidP="00DD10B0">
      <w:pPr>
        <w:pStyle w:val="ZPKTzmpktartykuempunktem"/>
      </w:pPr>
      <w:r>
        <w:t>4)</w:t>
      </w:r>
      <w:r>
        <w:tab/>
      </w:r>
      <w:r w:rsidRPr="00DD10B0">
        <w:t>wskazanie porad specjalistycznych odpowiadających poszczególnym profilom, o których mowa w ust. 10 pkt 1 lit. a</w:t>
      </w:r>
    </w:p>
    <w:p w:rsidR="00DD10B0" w:rsidRPr="00F72057" w:rsidRDefault="00DD10B0" w:rsidP="00DD10B0">
      <w:pPr>
        <w:pStyle w:val="ZCZWSPPKTzmczciwsppktartykuempunktem"/>
      </w:pPr>
      <w:r w:rsidRPr="00F72057">
        <w:t>– uwzględniając potrzebę zabezpieczenia odpowiedniego dostępu do świadczeń opieki zdrowotnej, a także zapewnienie kompleksowej opieki zdrowotnej i ciągłości udzielanych świadczeń opieki zdrowotnej.</w:t>
      </w:r>
    </w:p>
    <w:p w:rsidR="00DD10B0" w:rsidRPr="00DD10B0" w:rsidRDefault="00DD10B0" w:rsidP="00DD10B0">
      <w:pPr>
        <w:pStyle w:val="ZARTzmartartykuempunktem"/>
      </w:pPr>
      <w:r w:rsidRPr="00243992">
        <w:t>Art. 95n</w:t>
      </w:r>
      <w:r w:rsidR="00A210BC">
        <w:t>.</w:t>
      </w:r>
      <w:r w:rsidRPr="00DD10B0">
        <w:t xml:space="preserve"> 1. Dyrektor oddziału wojewódzkiego Funduszu, działając na zasadach określonych w art. 95m i ust. 3, ogłasza w Biuletynie Informacji Publicznej Funduszu wykaz świadczeniodawców zakwalifikowanych do poszczególnych poziomów systemu zabezpieczenia, obejmujący wskazanie:</w:t>
      </w:r>
    </w:p>
    <w:p w:rsidR="00DD10B0" w:rsidRPr="00F72057" w:rsidRDefault="00DD10B0" w:rsidP="00DD10B0">
      <w:pPr>
        <w:pStyle w:val="ZPKTzmpktartykuempunktem"/>
      </w:pPr>
      <w:r>
        <w:t>1)</w:t>
      </w:r>
      <w:r>
        <w:tab/>
      </w:r>
      <w:r w:rsidRPr="00F72057">
        <w:t>świadczeniodawców zakwalifikowanych do poszczególnych poziomów systemu zabezpieczenia na terenie danego województwa;</w:t>
      </w:r>
    </w:p>
    <w:p w:rsidR="00DD10B0" w:rsidRPr="00F72057" w:rsidRDefault="00DD10B0" w:rsidP="00DD10B0">
      <w:pPr>
        <w:pStyle w:val="ZPKTzmpktartykuempunktem"/>
      </w:pPr>
      <w:r w:rsidRPr="00F72057">
        <w:t>2)</w:t>
      </w:r>
      <w:r>
        <w:tab/>
      </w:r>
      <w:r w:rsidRPr="00F72057">
        <w:t>dla każdego ze świadczeniodawców, o których mowa w pkt 1, wszystkich profili, zakresów lub rodzajów, w ramach których będą oni udzielać świadczeń opieki zdrowotnej w systemie zabezpieczenia, zgodnie z art. 95m ust. 3 pkt 1</w:t>
      </w:r>
      <w:r w:rsidR="00B00BD9">
        <w:t xml:space="preserve"> </w:t>
      </w:r>
      <w:r w:rsidR="0043310E">
        <w:t>i</w:t>
      </w:r>
      <w:r w:rsidRPr="00F72057">
        <w:t xml:space="preserve"> 2 lit. b i c, ust. 10 i 11 oraz przepisami wydanymi na podstawie art. 95m ust. 12 pkt 2 i 4.</w:t>
      </w:r>
    </w:p>
    <w:p w:rsidR="00DD10B0" w:rsidRPr="00F72057" w:rsidRDefault="00DD10B0" w:rsidP="00DD10B0">
      <w:pPr>
        <w:pStyle w:val="ZUSTzmustartykuempunktem"/>
      </w:pPr>
      <w:r w:rsidRPr="00F72057">
        <w:t>2. Wykaz, o którym mowa w ust. 1, ogłasza się dla terenu danego województwa</w:t>
      </w:r>
      <w:r>
        <w:t xml:space="preserve"> </w:t>
      </w:r>
      <w:r w:rsidRPr="00F72057">
        <w:t>w</w:t>
      </w:r>
      <w:r>
        <w:t> </w:t>
      </w:r>
      <w:r w:rsidRPr="00F72057">
        <w:t>terminie do dnia 27 marca z okresem obowiązywania 4 lat, z zastrzeżeniem ust. 14. Wykaz obowiązuje od dnia 1 lipca.</w:t>
      </w:r>
    </w:p>
    <w:p w:rsidR="00DD10B0" w:rsidRPr="00F72057" w:rsidRDefault="00DD10B0" w:rsidP="00DD10B0">
      <w:pPr>
        <w:pStyle w:val="ZUSTzmustartykuempunktem"/>
      </w:pPr>
      <w:r w:rsidRPr="00F72057">
        <w:t xml:space="preserve">3. W przypadku gdy wymaga tego zabezpieczenie na terenie danego województwa właściwego dostępu do świadczeń opieki zdrowotnej, świadczeniodawca, który w dniu </w:t>
      </w:r>
      <w:r w:rsidRPr="00F72057">
        <w:lastRenderedPageBreak/>
        <w:t>ogłoszenia wykazu, o którym mowa w ust. 1, posiada umowę o udzielanie świadczeń opieki zdrowotnej w zakresie leczenia szpitalnego, dotyczącą udzielania świadczeń w</w:t>
      </w:r>
      <w:r>
        <w:t> </w:t>
      </w:r>
      <w:r w:rsidRPr="00F72057">
        <w:t>trybie hospitalizacji określonym w przepisach wydanych na podstawie art. 31d, oraz nie spełnia pozostałych warunków kwalifikacji, o których mowa w art. 95m, może zostać zakwalifikowany do jednego z poziomów systemu zabezpieczenia, z</w:t>
      </w:r>
      <w:r>
        <w:t> </w:t>
      </w:r>
      <w:r w:rsidRPr="00F72057">
        <w:t>wyłączeniem poziomu szpitali ogólnopolskich, przez dyrektora oddziału wojewódzkiego Funduszu, po uzyskaniu pozytywnej opinii ministra właściwego do spraw zdrowia.</w:t>
      </w:r>
    </w:p>
    <w:p w:rsidR="00DD10B0" w:rsidRPr="00F72057" w:rsidRDefault="00DD10B0" w:rsidP="00DD10B0">
      <w:pPr>
        <w:pStyle w:val="ZUSTzmustartykuempunktem"/>
      </w:pPr>
      <w:r w:rsidRPr="00F72057">
        <w:t>4. Minister właściwy do spraw zdrowia przekazuje opinię, o której mowa w ust. 3,</w:t>
      </w:r>
      <w:r>
        <w:t xml:space="preserve"> </w:t>
      </w:r>
      <w:r w:rsidRPr="00F72057">
        <w:t>w terminie 7 dni od otrzymania wniosku dyrektora oddziału wojewódzkiego Funduszu.</w:t>
      </w:r>
    </w:p>
    <w:p w:rsidR="00DD10B0" w:rsidRPr="00DD10B0" w:rsidRDefault="00DD10B0" w:rsidP="00DD10B0">
      <w:pPr>
        <w:pStyle w:val="ZUSTzmustartykuempunktem"/>
      </w:pPr>
      <w:r w:rsidRPr="00243992">
        <w:t>5</w:t>
      </w:r>
      <w:r w:rsidRPr="00DD10B0">
        <w:t>. W przypadkach niezakwalifikowania do systemu zabezpieczenia, kwalifikacji do niewłaściwego poziomu systemu zabezpieczenia lub niewłaściwego wskazania profili, zakresów lub rodzajów, o których mowa w ust. 1 pkt 2:</w:t>
      </w:r>
    </w:p>
    <w:p w:rsidR="00DD10B0" w:rsidRPr="00243992" w:rsidRDefault="00DD10B0" w:rsidP="00DD10B0">
      <w:pPr>
        <w:pStyle w:val="ZPKTzmpktartykuempunktem"/>
      </w:pPr>
      <w:r w:rsidRPr="00243992">
        <w:t>1)</w:t>
      </w:r>
      <w:r>
        <w:tab/>
      </w:r>
      <w:r w:rsidRPr="00243992">
        <w:t>świadczeniodawca posiadający w dniu ogłoszenia wykazu, o którym mowa w</w:t>
      </w:r>
      <w:r>
        <w:t> </w:t>
      </w:r>
      <w:r w:rsidRPr="00243992">
        <w:t>ust.</w:t>
      </w:r>
      <w:r>
        <w:t> </w:t>
      </w:r>
      <w:r w:rsidRPr="00243992">
        <w:t>1,</w:t>
      </w:r>
      <w:r>
        <w:t xml:space="preserve"> </w:t>
      </w:r>
      <w:r w:rsidRPr="00243992">
        <w:t>umowę o udzielanie świadczeń opieki zdrowotnej, dotyczącą udzielania świadczeń z zakresu leczenia szpitalnego, w trybie hospitalizacji określonym w</w:t>
      </w:r>
      <w:r>
        <w:t> </w:t>
      </w:r>
      <w:r w:rsidRPr="00243992">
        <w:t>przepisach wydanych na podstawie art. 31d albo</w:t>
      </w:r>
    </w:p>
    <w:p w:rsidR="00DD10B0" w:rsidRPr="00DD10B0" w:rsidRDefault="00DD10B0" w:rsidP="00DD10B0">
      <w:pPr>
        <w:pStyle w:val="ZPKTzmpktartykuempunktem"/>
      </w:pPr>
      <w:r w:rsidRPr="00243992">
        <w:t>2)</w:t>
      </w:r>
      <w:r w:rsidRPr="00DD10B0">
        <w:tab/>
        <w:t>świadczeniodawca, w stosunku do którego dyrektor oddziału wojewódzkiego Funduszu wystąpił o wydanie opinii, o której mowa w ust. 3</w:t>
      </w:r>
    </w:p>
    <w:p w:rsidR="00DD10B0" w:rsidRPr="00243992" w:rsidRDefault="00DD10B0" w:rsidP="00DD10B0">
      <w:pPr>
        <w:pStyle w:val="ZCZWSPPKTzmczciwsppktartykuempunktem"/>
      </w:pPr>
      <w:r>
        <w:t xml:space="preserve">– </w:t>
      </w:r>
      <w:r w:rsidRPr="00243992">
        <w:t>może wnieść do dyrektora oddziału wojewódzkiego Funduszu, w terminie 7 dni od dnia ogłoszenia wykazu, o którym mowa w ust. 1, środek odwoławczy w postaci protestu.</w:t>
      </w:r>
    </w:p>
    <w:p w:rsidR="00DD10B0" w:rsidRPr="00DD10B0" w:rsidRDefault="00DD10B0" w:rsidP="00DD10B0">
      <w:pPr>
        <w:pStyle w:val="ZUSTzmustartykuempunktem"/>
      </w:pPr>
      <w:r w:rsidRPr="00243992">
        <w:t>6</w:t>
      </w:r>
      <w:r w:rsidRPr="00DD10B0">
        <w:t>. Protest zawiera:</w:t>
      </w:r>
    </w:p>
    <w:p w:rsidR="00DD10B0" w:rsidRPr="00243992" w:rsidRDefault="00DD10B0" w:rsidP="00DD10B0">
      <w:pPr>
        <w:pStyle w:val="ZPKTzmpktartykuempunktem"/>
      </w:pPr>
      <w:r w:rsidRPr="00243992">
        <w:t>1)</w:t>
      </w:r>
      <w:r>
        <w:tab/>
      </w:r>
      <w:r w:rsidRPr="00243992">
        <w:t>oznaczenie organu, do którego wnosi się protest;</w:t>
      </w:r>
    </w:p>
    <w:p w:rsidR="00DD10B0" w:rsidRPr="00243992" w:rsidRDefault="00DD10B0" w:rsidP="00DD10B0">
      <w:pPr>
        <w:pStyle w:val="ZPKTzmpktartykuempunktem"/>
      </w:pPr>
      <w:r w:rsidRPr="00243992">
        <w:t>2)</w:t>
      </w:r>
      <w:r>
        <w:tab/>
      </w:r>
      <w:r w:rsidRPr="00243992">
        <w:t>imię i nazwisko lub nazwę (firmę) podmiotu wnoszącego protest oraz jego numer KRS albo numer REGON;</w:t>
      </w:r>
    </w:p>
    <w:p w:rsidR="00DD10B0" w:rsidRPr="00243992" w:rsidRDefault="00DD10B0" w:rsidP="00DD10B0">
      <w:pPr>
        <w:pStyle w:val="ZPKTzmpktartykuempunktem"/>
      </w:pPr>
      <w:r w:rsidRPr="00243992">
        <w:t>3)</w:t>
      </w:r>
      <w:r>
        <w:tab/>
      </w:r>
      <w:r w:rsidRPr="00243992">
        <w:t>oznaczenie siedziby podmiotu wnoszącego protest;</w:t>
      </w:r>
    </w:p>
    <w:p w:rsidR="00DD10B0" w:rsidRPr="00243992" w:rsidRDefault="00DD10B0" w:rsidP="00DD10B0">
      <w:pPr>
        <w:pStyle w:val="ZPKTzmpktartykuempunktem"/>
      </w:pPr>
      <w:r w:rsidRPr="00243992">
        <w:t>4)</w:t>
      </w:r>
      <w:r>
        <w:tab/>
      </w:r>
      <w:r w:rsidRPr="00243992">
        <w:t>wskazanie przedmiotu protestu wraz z uzasadnieniem;</w:t>
      </w:r>
    </w:p>
    <w:p w:rsidR="00DD10B0" w:rsidRPr="00243992" w:rsidRDefault="00DD10B0" w:rsidP="00DD10B0">
      <w:pPr>
        <w:pStyle w:val="ZPKTzmpktartykuempunktem"/>
      </w:pPr>
      <w:r w:rsidRPr="00243992">
        <w:t>5)</w:t>
      </w:r>
      <w:r>
        <w:tab/>
      </w:r>
      <w:r w:rsidRPr="00243992">
        <w:t>podpis osoby upoważnionej do wniesienia protestu.</w:t>
      </w:r>
    </w:p>
    <w:p w:rsidR="00DD10B0" w:rsidRPr="00DD10B0" w:rsidRDefault="00DD10B0" w:rsidP="00DD10B0">
      <w:pPr>
        <w:pStyle w:val="ZUSTzmustartykuempunktem"/>
      </w:pPr>
      <w:r w:rsidRPr="00243992">
        <w:t>7</w:t>
      </w:r>
      <w:r w:rsidRPr="00DD10B0">
        <w:t>. Dyrektor oddziału wojewódzkiego Funduszu wydaje, w terminie 7 dni od dnia otrzymania protestu, decyzję o:</w:t>
      </w:r>
    </w:p>
    <w:p w:rsidR="00DD10B0" w:rsidRPr="00DD10B0" w:rsidRDefault="00DD10B0" w:rsidP="00DD10B0">
      <w:pPr>
        <w:pStyle w:val="ZPKTzmpktartykuempunktem"/>
      </w:pPr>
      <w:r w:rsidRPr="00243992">
        <w:t>1)</w:t>
      </w:r>
      <w:r w:rsidRPr="00DD10B0">
        <w:tab/>
        <w:t>uwzględnieniu protestu oraz:</w:t>
      </w:r>
    </w:p>
    <w:p w:rsidR="00DD10B0" w:rsidRPr="00243992" w:rsidRDefault="00DD10B0" w:rsidP="00DD10B0">
      <w:pPr>
        <w:pStyle w:val="ZLITwPKTzmlitwpktartykuempunktem"/>
      </w:pPr>
      <w:r w:rsidRPr="00243992">
        <w:t>a)</w:t>
      </w:r>
      <w:r>
        <w:tab/>
      </w:r>
      <w:r w:rsidRPr="00243992">
        <w:t>zakwalifikowaniu świadczeniodawcy do systemu zabezpieczenia lub</w:t>
      </w:r>
    </w:p>
    <w:p w:rsidR="00DD10B0" w:rsidRPr="00243992" w:rsidRDefault="00DD10B0" w:rsidP="00DD10B0">
      <w:pPr>
        <w:pStyle w:val="ZLITwPKTzmlitwpktartykuempunktem"/>
      </w:pPr>
      <w:r w:rsidRPr="00243992">
        <w:lastRenderedPageBreak/>
        <w:t>b)</w:t>
      </w:r>
      <w:r>
        <w:tab/>
      </w:r>
      <w:r w:rsidRPr="00243992">
        <w:t>zmianie kwalifikacji świadczeniodawcy do danego poziomu systemu zabezpieczenia, lub</w:t>
      </w:r>
    </w:p>
    <w:p w:rsidR="00DD10B0" w:rsidRPr="00243992" w:rsidRDefault="00DD10B0" w:rsidP="00DD10B0">
      <w:pPr>
        <w:pStyle w:val="ZLITwPKTzmlitwpktartykuempunktem"/>
      </w:pPr>
      <w:r w:rsidRPr="00243992">
        <w:t>c)</w:t>
      </w:r>
      <w:r>
        <w:tab/>
      </w:r>
      <w:r w:rsidRPr="00243992">
        <w:t xml:space="preserve">zmianie wskazania profili, zakresów lub rodzajów, </w:t>
      </w:r>
      <w:r w:rsidRPr="00F72057">
        <w:t>o których mowa w ust. 1 pkt 2, albo</w:t>
      </w:r>
    </w:p>
    <w:p w:rsidR="00DD10B0" w:rsidRPr="00243992" w:rsidRDefault="00DD10B0" w:rsidP="00DD10B0">
      <w:pPr>
        <w:pStyle w:val="ZPKTzmpktartykuempunktem"/>
      </w:pPr>
      <w:r w:rsidRPr="00243992">
        <w:t>2)</w:t>
      </w:r>
      <w:r>
        <w:tab/>
      </w:r>
      <w:r w:rsidRPr="00243992">
        <w:t>odmowie uwzględnienia protestu.</w:t>
      </w:r>
    </w:p>
    <w:p w:rsidR="00DD10B0" w:rsidRPr="00243992" w:rsidRDefault="00DD10B0" w:rsidP="00DD10B0">
      <w:pPr>
        <w:pStyle w:val="ZUSTzmustartykuempunktem"/>
      </w:pPr>
      <w:r w:rsidRPr="00243992">
        <w:t>8.</w:t>
      </w:r>
      <w:r>
        <w:t xml:space="preserve"> </w:t>
      </w:r>
      <w:r w:rsidRPr="00243992">
        <w:t>Od decyzji wydanej w zakresie ust. 7 pkt 1 i 2 świadczeniodawca może złożyć odwołanie do Prezesa Funduszu, w terminie 7 dni od dnia doręczenia tej decyzji. Do</w:t>
      </w:r>
      <w:r>
        <w:t> </w:t>
      </w:r>
      <w:r w:rsidRPr="00243992">
        <w:t>odwołania stosuje się odpowiednio przepisy ust. 6.</w:t>
      </w:r>
    </w:p>
    <w:p w:rsidR="00DD10B0" w:rsidRPr="00DD10B0" w:rsidRDefault="00DD10B0" w:rsidP="00DD10B0">
      <w:pPr>
        <w:pStyle w:val="ZUSTzmustartykuempunktem"/>
      </w:pPr>
      <w:r w:rsidRPr="00243992">
        <w:t>9.</w:t>
      </w:r>
      <w:r w:rsidRPr="00DD10B0">
        <w:t xml:space="preserve"> Prezes Funduszu rozpatruje odwołanie, w terminie 7 dni od dnia jego otrzymania</w:t>
      </w:r>
      <w:r w:rsidR="00075AF5">
        <w:t>,</w:t>
      </w:r>
      <w:r w:rsidRPr="00DD10B0">
        <w:t xml:space="preserve"> i wydaje decyzję, w której:</w:t>
      </w:r>
    </w:p>
    <w:p w:rsidR="00DD10B0" w:rsidRPr="00243992" w:rsidRDefault="00DD10B0" w:rsidP="00DD10B0">
      <w:pPr>
        <w:pStyle w:val="ZPKTzmpktartykuempunktem"/>
      </w:pPr>
      <w:r w:rsidRPr="00243992">
        <w:t>1)</w:t>
      </w:r>
      <w:r>
        <w:tab/>
      </w:r>
      <w:r w:rsidRPr="00243992">
        <w:t>utrzymuje w mocy zaskarżoną decyzję albo</w:t>
      </w:r>
    </w:p>
    <w:p w:rsidR="00DD10B0" w:rsidRPr="00243992" w:rsidRDefault="00DD10B0" w:rsidP="00DD10B0">
      <w:pPr>
        <w:pStyle w:val="ZPKTzmpktartykuempunktem"/>
      </w:pPr>
      <w:r w:rsidRPr="00243992">
        <w:t>2)</w:t>
      </w:r>
      <w:r>
        <w:tab/>
      </w:r>
      <w:r w:rsidRPr="00243992">
        <w:t>uchyla zaskarżoną decyzję w całości albo w części i przekazuje ją do ponownego rozpatrzenia przez dyrektora oddziału Funduszu</w:t>
      </w:r>
      <w:r>
        <w:t>,</w:t>
      </w:r>
      <w:r w:rsidRPr="00243992">
        <w:t xml:space="preserve"> albo</w:t>
      </w:r>
    </w:p>
    <w:p w:rsidR="00DD10B0" w:rsidRPr="00243992" w:rsidRDefault="00DD10B0" w:rsidP="00DD10B0">
      <w:pPr>
        <w:pStyle w:val="ZPKTzmpktartykuempunktem"/>
      </w:pPr>
      <w:r w:rsidRPr="00243992">
        <w:t>3)</w:t>
      </w:r>
      <w:r>
        <w:tab/>
      </w:r>
      <w:r w:rsidRPr="00243992">
        <w:t>umarza postępowanie odwoławcze.</w:t>
      </w:r>
    </w:p>
    <w:p w:rsidR="00DD10B0" w:rsidRPr="00DD10B0" w:rsidRDefault="00DD10B0" w:rsidP="00DD10B0">
      <w:pPr>
        <w:pStyle w:val="ZUSTzmustartykuempunktem"/>
      </w:pPr>
      <w:r w:rsidRPr="00243992">
        <w:t>10</w:t>
      </w:r>
      <w:r w:rsidRPr="00DD10B0">
        <w:t>. Protest i odwołanie nie podlegają rozpatrzeniu, jeżeli:</w:t>
      </w:r>
    </w:p>
    <w:p w:rsidR="00DD10B0" w:rsidRPr="00243992" w:rsidRDefault="00DD10B0" w:rsidP="00DD10B0">
      <w:pPr>
        <w:pStyle w:val="ZPKTzmpktartykuempunktem"/>
      </w:pPr>
      <w:r w:rsidRPr="00243992">
        <w:t>1)</w:t>
      </w:r>
      <w:r>
        <w:tab/>
      </w:r>
      <w:r w:rsidRPr="00243992">
        <w:t>zostały wniesione po terminie,</w:t>
      </w:r>
    </w:p>
    <w:p w:rsidR="00DD10B0" w:rsidRPr="00DD10B0" w:rsidRDefault="00DD10B0" w:rsidP="00DD10B0">
      <w:pPr>
        <w:pStyle w:val="ZPKTzmpktartykuempunktem"/>
      </w:pPr>
      <w:r w:rsidRPr="00243992">
        <w:t>2)</w:t>
      </w:r>
      <w:r w:rsidRPr="00DD10B0">
        <w:tab/>
        <w:t>nie spełniają wymagań określonych w ust. 5, 6 i 8</w:t>
      </w:r>
    </w:p>
    <w:p w:rsidR="00DD10B0" w:rsidRPr="00243992" w:rsidRDefault="00DD10B0" w:rsidP="00DD10B0">
      <w:pPr>
        <w:pStyle w:val="ZCZWSPPKTzmczciwsppktartykuempunktem"/>
      </w:pPr>
      <w:r>
        <w:t xml:space="preserve">– </w:t>
      </w:r>
      <w:r w:rsidRPr="00243992">
        <w:t>o czym dyrektor oddziału wojewódzkiego Funduszu albo Prezes Funduszu informuje na piśmie świadczeniodawcę wnoszącego protest lub odwołanie, w terminie 7 dni od dnia wniesienia protestu albo odwołania.</w:t>
      </w:r>
    </w:p>
    <w:p w:rsidR="00DD10B0" w:rsidRPr="00243992" w:rsidRDefault="00DD10B0" w:rsidP="00DD10B0">
      <w:pPr>
        <w:pStyle w:val="ZUSTzmustartykuempunktem"/>
      </w:pPr>
      <w:r w:rsidRPr="00243992">
        <w:t>11.</w:t>
      </w:r>
      <w:r>
        <w:t xml:space="preserve"> </w:t>
      </w:r>
      <w:r w:rsidRPr="00243992">
        <w:t>W przypadku, o którym mowa w ust. 10, dyrektor oddziału wojewódzkiego Funduszu albo Prezes Funduszu wydaje postanowienie w przedmiocie nierozpatrzenia protestu albo odwołania, na które służy zażalenie, do którego stosuje się przepisy Kodeksu postępowania administracyjnego.</w:t>
      </w:r>
    </w:p>
    <w:p w:rsidR="00DD10B0" w:rsidRPr="00243992" w:rsidRDefault="00DD10B0" w:rsidP="00DD10B0">
      <w:pPr>
        <w:pStyle w:val="ZUSTzmustartykuempunktem"/>
      </w:pPr>
      <w:r w:rsidRPr="00243992">
        <w:t>12.</w:t>
      </w:r>
      <w:r>
        <w:t xml:space="preserve"> </w:t>
      </w:r>
      <w:r w:rsidRPr="00243992">
        <w:t>Terminy, o których mowa w ust. 5 i 8, uznaje się za zachowane, pod warunkiem doręczenia protestu lub odwołania niezawierającego braków formalnych do siedziby właściwego oddziału wojewódzkiego Funduszu lub centrali Funduszu.</w:t>
      </w:r>
    </w:p>
    <w:p w:rsidR="00DD10B0" w:rsidRPr="00243992" w:rsidRDefault="00DD10B0" w:rsidP="00DD10B0">
      <w:pPr>
        <w:pStyle w:val="ZUSTzmustartykuempunktem"/>
      </w:pPr>
      <w:r w:rsidRPr="00243992">
        <w:t>13.</w:t>
      </w:r>
      <w:r>
        <w:t xml:space="preserve"> </w:t>
      </w:r>
      <w:r w:rsidRPr="00243992">
        <w:t>W przypadku wydania decyzji, o której mowa w ust. 7 pkt 1, dyrektor oddziału wojewódzkiego Funduszu dokonuje odpowiedniej zmiany wykazu, o którym mowa w</w:t>
      </w:r>
      <w:r>
        <w:t> </w:t>
      </w:r>
      <w:r w:rsidRPr="00243992">
        <w:t>ust. 1.</w:t>
      </w:r>
    </w:p>
    <w:p w:rsidR="00DD10B0" w:rsidRPr="00DD10B0" w:rsidRDefault="00DD10B0" w:rsidP="00075AF5">
      <w:pPr>
        <w:pStyle w:val="ZUSTzmustartykuempunktem"/>
        <w:keepNext/>
      </w:pPr>
      <w:r w:rsidRPr="00F72057">
        <w:t>14. W przypadkach:</w:t>
      </w:r>
    </w:p>
    <w:p w:rsidR="00DD10B0" w:rsidRPr="00F72057" w:rsidRDefault="00DD10B0" w:rsidP="00DD10B0">
      <w:pPr>
        <w:pStyle w:val="ZPKTzmpktartykuempunktem"/>
      </w:pPr>
      <w:r>
        <w:t>1)</w:t>
      </w:r>
      <w:r>
        <w:tab/>
      </w:r>
      <w:proofErr w:type="spellStart"/>
      <w:r w:rsidRPr="00F72057">
        <w:t>niezawarcia</w:t>
      </w:r>
      <w:proofErr w:type="spellEnd"/>
      <w:r w:rsidRPr="00F72057">
        <w:t xml:space="preserve"> umowy, o której mowa w art. 159a</w:t>
      </w:r>
      <w:r w:rsidR="00075AF5">
        <w:t>,</w:t>
      </w:r>
      <w:r w:rsidRPr="00F72057">
        <w:t xml:space="preserve"> w terminie do dnia 30 czerwca albo</w:t>
      </w:r>
    </w:p>
    <w:p w:rsidR="00DD10B0" w:rsidRPr="00F72057" w:rsidRDefault="00DD10B0" w:rsidP="00DD10B0">
      <w:pPr>
        <w:pStyle w:val="ZPKTzmpktartykuempunktem"/>
      </w:pPr>
      <w:r>
        <w:lastRenderedPageBreak/>
        <w:t>2)</w:t>
      </w:r>
      <w:r>
        <w:tab/>
      </w:r>
      <w:r w:rsidRPr="00F72057">
        <w:t>stwierdzenia niespełniania przez świadczeniodawcę kryteriów kwalifikacji do systemu zabezpieczenia lub do danego poziomu systemu zabezpieczenia po ogłoszeniu wykazu, o którym mowa w ust. 1, lub</w:t>
      </w:r>
    </w:p>
    <w:p w:rsidR="00DD10B0" w:rsidRPr="00DD10B0" w:rsidRDefault="00DD10B0" w:rsidP="00DD10B0">
      <w:pPr>
        <w:pStyle w:val="ZPKTzmpktartykuempunktem"/>
      </w:pPr>
      <w:r>
        <w:t>3)</w:t>
      </w:r>
      <w:r>
        <w:tab/>
      </w:r>
      <w:r w:rsidRPr="00DD10B0">
        <w:t>niewłaściwego wskazania profili, zakresów lub rodzajów, o których mowa w ust. 1 pkt 2</w:t>
      </w:r>
    </w:p>
    <w:p w:rsidR="00DD10B0" w:rsidRPr="00F72057" w:rsidRDefault="00DD10B0" w:rsidP="00DD10B0">
      <w:pPr>
        <w:pStyle w:val="ZCZWSPPKTzmczciwsppktartykuempunktem"/>
      </w:pPr>
      <w:r>
        <w:t xml:space="preserve">– </w:t>
      </w:r>
      <w:r w:rsidRPr="00F72057">
        <w:t>dyrektor oddziału wojewódzkiego Funduszu dokonuje odpowiedniej zmiany w tym wykazie, polegającej na usunięciu świadczeniodawcy z wykazu, kwalifikacji do innego poziomu zabezpieczenia lub wskazania profili, zakresów lub rodzajów, o których mowa w ust. 1 pkt 2, w ramach których może on udzielać świadczeń opieki zdrowotnej w</w:t>
      </w:r>
      <w:r>
        <w:t> </w:t>
      </w:r>
      <w:r w:rsidRPr="00F72057">
        <w:t xml:space="preserve">systemie </w:t>
      </w:r>
      <w:r>
        <w:t>zabezpieczenia. Przepisy ust. 5–</w:t>
      </w:r>
      <w:r w:rsidRPr="00F72057">
        <w:t>13 i 15 stosuje się odpowiednio.</w:t>
      </w:r>
    </w:p>
    <w:p w:rsidR="00DD10B0" w:rsidRPr="00DD10B0" w:rsidRDefault="00DD10B0" w:rsidP="00DD10B0">
      <w:pPr>
        <w:pStyle w:val="ZUSTzmustartykuempunktem"/>
      </w:pPr>
      <w:r w:rsidRPr="00F72057">
        <w:t>15. Do postępowania, o którym mowa w:</w:t>
      </w:r>
    </w:p>
    <w:p w:rsidR="00DD10B0" w:rsidRPr="007C62BC" w:rsidRDefault="00DD10B0" w:rsidP="00DD10B0">
      <w:pPr>
        <w:pStyle w:val="ZPKTzmpktartykuempunktem"/>
      </w:pPr>
      <w:r>
        <w:t>1)</w:t>
      </w:r>
      <w:r>
        <w:tab/>
      </w:r>
      <w:r w:rsidRPr="00F72057">
        <w:t>ust. 1</w:t>
      </w:r>
      <w:r>
        <w:t>–</w:t>
      </w:r>
      <w:r w:rsidRPr="007C62BC">
        <w:t>4</w:t>
      </w:r>
      <w:r w:rsidR="00075AF5">
        <w:t>,</w:t>
      </w:r>
      <w:r w:rsidRPr="007C62BC">
        <w:t xml:space="preserve"> nie stosuje się przepisów Kodeksu postępowania administracyjnego;</w:t>
      </w:r>
    </w:p>
    <w:p w:rsidR="00DD10B0" w:rsidRPr="00243992" w:rsidRDefault="00DD10B0" w:rsidP="00DD10B0">
      <w:pPr>
        <w:pStyle w:val="ZPKTzmpktartykuempunktem"/>
      </w:pPr>
      <w:r w:rsidRPr="00243992">
        <w:t>2)</w:t>
      </w:r>
      <w:r>
        <w:tab/>
      </w:r>
      <w:r w:rsidRPr="00243992">
        <w:t>ust. 5</w:t>
      </w:r>
      <w:r>
        <w:t>–</w:t>
      </w:r>
      <w:r w:rsidRPr="00243992">
        <w:t>10 i 12</w:t>
      </w:r>
      <w:r>
        <w:t>–</w:t>
      </w:r>
      <w:r w:rsidRPr="00243992">
        <w:t>14</w:t>
      </w:r>
      <w:r w:rsidR="00075AF5">
        <w:t>,</w:t>
      </w:r>
      <w:r w:rsidRPr="00243992">
        <w:t xml:space="preserve"> nie stosuje się przepisów Kodeksu postępowania administracyjnego,</w:t>
      </w:r>
      <w:r>
        <w:t xml:space="preserve"> </w:t>
      </w:r>
      <w:r w:rsidRPr="00243992">
        <w:t>z wyjątkiem przepisów dotyczących wyłączenia pracownika i</w:t>
      </w:r>
      <w:r>
        <w:t> </w:t>
      </w:r>
      <w:r w:rsidRPr="00243992">
        <w:t>organu, pełnomocnictw, doręczeń, sposobu obliczania terminów, wydawania uwierzytelnionych odpisów lub kopii akt sprawy, sprostowań oraz stwierdzania nieważności.</w:t>
      </w:r>
      <w:r w:rsidR="00075AF5">
        <w:t>”;</w:t>
      </w:r>
    </w:p>
    <w:p w:rsidR="00DD10B0" w:rsidRPr="00DD10B0" w:rsidRDefault="00DD10B0" w:rsidP="00DD10B0">
      <w:pPr>
        <w:pStyle w:val="PKTpunkt"/>
      </w:pPr>
      <w:r w:rsidRPr="00F72057">
        <w:t>4</w:t>
      </w:r>
      <w:r w:rsidRPr="00DD10B0">
        <w:t>)</w:t>
      </w:r>
      <w:r w:rsidRPr="00DD10B0">
        <w:tab/>
        <w:t xml:space="preserve">w art. 107 w ust. 5 </w:t>
      </w:r>
      <w:r w:rsidR="00075AF5">
        <w:t xml:space="preserve">w </w:t>
      </w:r>
      <w:r w:rsidRPr="00DD10B0">
        <w:t>pkt 24 kropkę zastępuje się średnikiem i dodaje się pkt 25 w brzmieniu:</w:t>
      </w:r>
    </w:p>
    <w:p w:rsidR="00DD10B0" w:rsidRPr="00F72057" w:rsidRDefault="00DD10B0" w:rsidP="00DD10B0">
      <w:pPr>
        <w:pStyle w:val="ZPKTzmpktartykuempunktem"/>
      </w:pPr>
      <w:r>
        <w:t>„25)</w:t>
      </w:r>
      <w:r>
        <w:tab/>
      </w:r>
      <w:r w:rsidRPr="00F72057">
        <w:t>kwalifikacja świadczeniodawców do systemu zabezpieczenia</w:t>
      </w:r>
      <w:r w:rsidR="00075AF5">
        <w:t>.</w:t>
      </w:r>
      <w:r>
        <w:t>”</w:t>
      </w:r>
      <w:r w:rsidRPr="00F72057">
        <w:t>;</w:t>
      </w:r>
    </w:p>
    <w:p w:rsidR="00DD10B0" w:rsidRPr="00DD10B0" w:rsidRDefault="00DD10B0" w:rsidP="00DD10B0">
      <w:pPr>
        <w:pStyle w:val="PKTpunkt"/>
      </w:pPr>
      <w:r w:rsidRPr="00243992">
        <w:t>5)</w:t>
      </w:r>
      <w:r w:rsidRPr="00DD10B0">
        <w:tab/>
        <w:t>w art. 136 ust. 2 otrzymuje brzmienie:</w:t>
      </w:r>
    </w:p>
    <w:p w:rsidR="00DD10B0" w:rsidRPr="00DD10B0" w:rsidRDefault="00DD10B0" w:rsidP="00DD10B0">
      <w:pPr>
        <w:pStyle w:val="ZUSTzmustartykuempunktem"/>
      </w:pPr>
      <w:r>
        <w:t>„</w:t>
      </w:r>
      <w:r w:rsidRPr="00DD10B0">
        <w:t>2. W przypadku umowy o udzielanie świadczeń opieki zdrowotnej:</w:t>
      </w:r>
    </w:p>
    <w:p w:rsidR="00DD10B0" w:rsidRPr="00243992" w:rsidRDefault="00DD10B0" w:rsidP="00DD10B0">
      <w:pPr>
        <w:pStyle w:val="ZPKTzmpktartykuempunktem"/>
      </w:pPr>
      <w:r w:rsidRPr="00F72057">
        <w:t>1)</w:t>
      </w:r>
      <w:r>
        <w:tab/>
      </w:r>
      <w:r w:rsidRPr="00243992">
        <w:t>z zakresu leczenia szpitalnego lub ambulatoryjnej opieki specjalistycznej</w:t>
      </w:r>
      <w:r>
        <w:t xml:space="preserve"> </w:t>
      </w:r>
      <w:r w:rsidRPr="00243992">
        <w:t>w części dotyczącej diagnostyki onkologicznej lub leczenia onkologicznego udzielanych na podstawie karty diagnostyki i leczenia onkologicznego, kwota zobowiązania, o</w:t>
      </w:r>
      <w:r>
        <w:t> </w:t>
      </w:r>
      <w:r w:rsidRPr="00243992">
        <w:t>której mowa w ust. 1 pkt 5, jest zmieniana, przez dostosowanie jej do potrzeb zdrowotnych w zakresie diagnostyki onkologicznej lub leczenia onkologicznego oraz wykonania tej umowy;</w:t>
      </w:r>
    </w:p>
    <w:p w:rsidR="00DD10B0" w:rsidRPr="00243992" w:rsidRDefault="00DD10B0" w:rsidP="00DD10B0">
      <w:pPr>
        <w:pStyle w:val="ZPKTzmpktartykuempunktem"/>
      </w:pPr>
      <w:r w:rsidRPr="00F72057">
        <w:t>2)</w:t>
      </w:r>
      <w:r>
        <w:tab/>
      </w:r>
      <w:r w:rsidRPr="00243992">
        <w:t xml:space="preserve">zawieranej w ramach systemu zabezpieczenia, w kwocie zobowiązania, o której mowa w ust. 1 pkt 5, obejmuje się ryczałt systemu zabezpieczenia oraz wyodrębnione środki na sfinansowanie świadczeń opieki zdrowotnej, które ze względu na konieczność zapewnienia świadczeniobiorcom odpowiedniego dostępu </w:t>
      </w:r>
      <w:r w:rsidRPr="00243992">
        <w:lastRenderedPageBreak/>
        <w:t>do tych świadczeń wymagają ustalenia odrębnego sposobu finansowania</w:t>
      </w:r>
      <w:r>
        <w:t xml:space="preserve">, </w:t>
      </w:r>
      <w:r w:rsidRPr="00CA0DEE">
        <w:t>z</w:t>
      </w:r>
      <w:r>
        <w:t> </w:t>
      </w:r>
      <w:r w:rsidRPr="008E57A8">
        <w:t>zastrzeżeniem art. 132 ust. 5</w:t>
      </w:r>
      <w:r>
        <w:t>.”</w:t>
      </w:r>
      <w:r w:rsidRPr="00CA0DEE">
        <w:t>;</w:t>
      </w:r>
    </w:p>
    <w:p w:rsidR="00DD10B0" w:rsidRPr="00DD10B0" w:rsidRDefault="00DD10B0" w:rsidP="00DD10B0">
      <w:pPr>
        <w:pStyle w:val="PKTpunkt"/>
      </w:pPr>
      <w:r w:rsidRPr="004C3B75">
        <w:t>6)</w:t>
      </w:r>
      <w:r w:rsidRPr="004C3B75">
        <w:tab/>
        <w:t>po art. 136b dodaje się art. 136c w brzmieniu:</w:t>
      </w:r>
    </w:p>
    <w:p w:rsidR="00DD10B0" w:rsidRPr="00F72057" w:rsidRDefault="00E7791B" w:rsidP="00DD10B0">
      <w:pPr>
        <w:pStyle w:val="ZARTzmartartykuempunktem"/>
      </w:pPr>
      <w:r>
        <w:t>„</w:t>
      </w:r>
      <w:r w:rsidR="00DD10B0" w:rsidRPr="00F72057">
        <w:t>Art. 136c. 1. Świadczenia opieki zdrowotnej udzielane na podstawie umowy, o</w:t>
      </w:r>
      <w:r w:rsidR="00DD10B0">
        <w:t> </w:t>
      </w:r>
      <w:r w:rsidR="00DD10B0" w:rsidRPr="00F72057">
        <w:t>której mowa w art. 159a, są finansowane w formie ryczałtu systemu zabezpieczenia, z</w:t>
      </w:r>
      <w:r w:rsidR="00DD10B0">
        <w:t> </w:t>
      </w:r>
      <w:r w:rsidR="00DD10B0" w:rsidRPr="00F72057">
        <w:t>zastrzeżeniem art. 136 ust. 2.</w:t>
      </w:r>
    </w:p>
    <w:p w:rsidR="00DD10B0" w:rsidRPr="00F72057" w:rsidRDefault="00DD10B0" w:rsidP="00DD10B0">
      <w:pPr>
        <w:pStyle w:val="ZUSTzmustartykuempunktem"/>
      </w:pPr>
      <w:r w:rsidRPr="00F72057">
        <w:t>2. Wysokość ryczałtu systemu zabezpieczenia ustala się za okres rozliczeniowy określony w umowie, nie dłuższy niż rok kalendarzowy.</w:t>
      </w:r>
    </w:p>
    <w:p w:rsidR="00DD10B0" w:rsidRPr="00DD10B0" w:rsidRDefault="00DD10B0" w:rsidP="00DD10B0">
      <w:pPr>
        <w:pStyle w:val="ZUSTzmustartykuempunktem"/>
      </w:pPr>
      <w:r w:rsidRPr="00F72057">
        <w:t>3. Przy ustalaniu wysokości ryczałtu dla danego świadczeniodawcy</w:t>
      </w:r>
      <w:r w:rsidRPr="00DD10B0">
        <w:t xml:space="preserve"> uwzględnia się:</w:t>
      </w:r>
    </w:p>
    <w:p w:rsidR="00DD10B0" w:rsidRPr="00F72057" w:rsidRDefault="00DD10B0" w:rsidP="00DD10B0">
      <w:pPr>
        <w:pStyle w:val="ZPKTzmpktartykuempunktem"/>
      </w:pPr>
      <w:r w:rsidRPr="00F72057">
        <w:t>1)</w:t>
      </w:r>
      <w:r w:rsidRPr="00F72057">
        <w:tab/>
        <w:t>wysokość środków finansowych zaplanowanych na finansowanie świadczeń w</w:t>
      </w:r>
      <w:r>
        <w:t> </w:t>
      </w:r>
      <w:r w:rsidRPr="00F72057">
        <w:t>formie ryczałtu systemu zabezpieczenia, określoną w planie zakupu świadczeń opieki zdrowotnej, o którym mowa w art. 131b ust. 1;</w:t>
      </w:r>
    </w:p>
    <w:p w:rsidR="00DD10B0" w:rsidRPr="00DD10B0" w:rsidRDefault="00DD10B0" w:rsidP="00DD10B0">
      <w:pPr>
        <w:pStyle w:val="ZPKTzmpktartykuempunktem"/>
      </w:pPr>
      <w:r w:rsidRPr="00F72057">
        <w:t>2)</w:t>
      </w:r>
      <w:r w:rsidRPr="00F72057">
        <w:tab/>
        <w:t>dane dotyczące świadczeń opieki zdrowotnej udzielonych i sprawozdanych za poprzedni okres rozliczeniowy finansowanych w formie ryczałtu systemu zabezpieczenia w zakresie:</w:t>
      </w:r>
    </w:p>
    <w:p w:rsidR="00DD10B0" w:rsidRPr="00F72057" w:rsidRDefault="00DD10B0" w:rsidP="00DD10B0">
      <w:pPr>
        <w:pStyle w:val="ZLITwPKTzmlitwpktartykuempunktem"/>
      </w:pPr>
      <w:r w:rsidRPr="00F72057">
        <w:t>a)</w:t>
      </w:r>
      <w:r w:rsidRPr="00F72057">
        <w:tab/>
        <w:t>liczby i rodzaju udzielonych świadczeń</w:t>
      </w:r>
      <w:r w:rsidR="008148AF">
        <w:t>,</w:t>
      </w:r>
    </w:p>
    <w:p w:rsidR="00DD10B0" w:rsidRPr="00F72057" w:rsidRDefault="00DD10B0" w:rsidP="00DD10B0">
      <w:pPr>
        <w:pStyle w:val="ZLITwPKTzmlitwpktartykuempunktem"/>
      </w:pPr>
      <w:r w:rsidRPr="00F72057">
        <w:t>b)</w:t>
      </w:r>
      <w:r w:rsidRPr="00F72057">
        <w:tab/>
        <w:t>cen udzielonych świadczeń</w:t>
      </w:r>
      <w:r w:rsidR="008148AF">
        <w:t>,</w:t>
      </w:r>
    </w:p>
    <w:p w:rsidR="00DD10B0" w:rsidRPr="00F72057" w:rsidRDefault="00DD10B0" w:rsidP="00DD10B0">
      <w:pPr>
        <w:pStyle w:val="ZLITwPKTzmlitwpktartykuempunktem"/>
      </w:pPr>
      <w:r w:rsidRPr="00F72057">
        <w:t>c)</w:t>
      </w:r>
      <w:r w:rsidRPr="00F72057">
        <w:tab/>
        <w:t>parametrów jakościowych związanych z procesem udzielania tych świadczeń.</w:t>
      </w:r>
    </w:p>
    <w:p w:rsidR="00DD10B0" w:rsidRPr="00243992" w:rsidRDefault="00DD10B0" w:rsidP="00DD10B0">
      <w:pPr>
        <w:pStyle w:val="ZUSTzmustartykuempunktem"/>
      </w:pPr>
      <w:r w:rsidRPr="00243992">
        <w:t>4. Przy ustalaniu wysokości ryczałtu systemu zabezpieczenia w sytuacjach związanych z uzasadnioną przerwą w udzielaniu świadczeń opieki zdrowotnej przez świadczeniodawcę, o której mowa w przepisach wydanych na podstawie art. 137 ust. 2</w:t>
      </w:r>
      <w:r>
        <w:t>,</w:t>
      </w:r>
      <w:r w:rsidRPr="00243992">
        <w:t xml:space="preserve"> albo w innych uzasadnionych sytuacjach związanych ze zmianą zakresu działalności leczniczej świadczeniodawcy, która miała wpływ na dane określone w ust. 3 pkt 2, jest możliwe dokonanie odpowiedniej korekty wysokości ryczałtu.</w:t>
      </w:r>
    </w:p>
    <w:p w:rsidR="00DD10B0" w:rsidRPr="00243992" w:rsidRDefault="00DD10B0" w:rsidP="00DD10B0">
      <w:pPr>
        <w:pStyle w:val="ZUSTzmustartykuempunktem"/>
      </w:pPr>
      <w:r w:rsidRPr="00243992">
        <w:t>5.</w:t>
      </w:r>
      <w:r>
        <w:t xml:space="preserve"> </w:t>
      </w:r>
      <w:r w:rsidRPr="00243992">
        <w:t>Szczegółowe warunki umów o udzielanie świadczeń opieki zdrowotnej zawieranych w ramac</w:t>
      </w:r>
      <w:r>
        <w:t>h systemu zabezpieczenia określi</w:t>
      </w:r>
      <w:r w:rsidRPr="00243992">
        <w:t xml:space="preserve"> Prezes Funduszu</w:t>
      </w:r>
      <w:r>
        <w:t>.</w:t>
      </w:r>
    </w:p>
    <w:p w:rsidR="00DD10B0" w:rsidRPr="00DD10B0" w:rsidRDefault="00DD10B0" w:rsidP="00DD10B0">
      <w:pPr>
        <w:pStyle w:val="ZUSTzmustartykuempunktem"/>
      </w:pPr>
      <w:r w:rsidRPr="00243992">
        <w:t>6. Minister właściwy do spraw zdrowia określi, w drodze rozporządzenia:</w:t>
      </w:r>
    </w:p>
    <w:p w:rsidR="00DD10B0" w:rsidRPr="00F72057" w:rsidRDefault="00DD10B0" w:rsidP="00DD10B0">
      <w:pPr>
        <w:pStyle w:val="ZPKTzmpktartykuempunktem"/>
      </w:pPr>
      <w:r w:rsidRPr="00F72057">
        <w:t>1)</w:t>
      </w:r>
      <w:r>
        <w:tab/>
      </w:r>
      <w:r w:rsidRPr="00F72057">
        <w:t>sposób ustalania ryczałtu systemu zabezpieczenia</w:t>
      </w:r>
      <w:r w:rsidR="00E7791B">
        <w:t>,</w:t>
      </w:r>
    </w:p>
    <w:p w:rsidR="00DD10B0" w:rsidRPr="00DD10B0" w:rsidRDefault="00DD10B0" w:rsidP="00DD10B0">
      <w:pPr>
        <w:pStyle w:val="ZPKTzmpktartykuempunktem"/>
      </w:pPr>
      <w:r>
        <w:t>2)</w:t>
      </w:r>
      <w:r>
        <w:tab/>
      </w:r>
      <w:r w:rsidRPr="00DD10B0">
        <w:t>wykaz świadczeń opieki zdrowotnej wymagających ustalenia odrębnego sposobu finansowania, o których mowa w art. 136 ust. 2 pkt 2</w:t>
      </w:r>
    </w:p>
    <w:p w:rsidR="00DD10B0" w:rsidRPr="007C62BC" w:rsidRDefault="00DD10B0" w:rsidP="00DD10B0">
      <w:pPr>
        <w:pStyle w:val="ZCZWSPPKTzmczciwsppktartykuempunktem"/>
      </w:pPr>
      <w:r>
        <w:t xml:space="preserve">– </w:t>
      </w:r>
      <w:r w:rsidRPr="007C62BC">
        <w:t>mając na względzie konieczność zabezpieczenia odpowiedniego dostępu do świadczeń opieki zdrowotnej oraz zapewnienia stabilności finansowania systemu zabezpieczenia.</w:t>
      </w:r>
      <w:r w:rsidR="00E7791B">
        <w:t>”;</w:t>
      </w:r>
    </w:p>
    <w:p w:rsidR="00DD10B0" w:rsidRPr="00F72057" w:rsidRDefault="00DD10B0" w:rsidP="00DD10B0">
      <w:pPr>
        <w:pStyle w:val="PKTpunkt"/>
      </w:pPr>
      <w:r w:rsidRPr="00F72057">
        <w:lastRenderedPageBreak/>
        <w:t>7)</w:t>
      </w:r>
      <w:r w:rsidRPr="00F72057">
        <w:tab/>
        <w:t xml:space="preserve">w art. 139 w ust. 1 we wprowadzeniu do wyliczenia po wyrazach </w:t>
      </w:r>
      <w:r>
        <w:t>„</w:t>
      </w:r>
      <w:r w:rsidRPr="00F72057">
        <w:t>art. 159</w:t>
      </w:r>
      <w:r>
        <w:t>”</w:t>
      </w:r>
      <w:r w:rsidRPr="00F72057">
        <w:t xml:space="preserve"> dodaje się wyrazy </w:t>
      </w:r>
      <w:r>
        <w:t>„</w:t>
      </w:r>
      <w:r w:rsidRPr="00F72057">
        <w:t>i art. 159a</w:t>
      </w:r>
      <w:r>
        <w:t>”</w:t>
      </w:r>
      <w:r w:rsidRPr="00F72057">
        <w:t>;</w:t>
      </w:r>
    </w:p>
    <w:p w:rsidR="00DD10B0" w:rsidRPr="00DD10B0" w:rsidRDefault="00DD10B0" w:rsidP="00DD10B0">
      <w:pPr>
        <w:pStyle w:val="PKTpunkt"/>
      </w:pPr>
      <w:r w:rsidRPr="00A53A17">
        <w:t>8)</w:t>
      </w:r>
      <w:r w:rsidRPr="00A53A17">
        <w:tab/>
        <w:t>po art. 159 dodaje się art. 159a w brzmieniu:</w:t>
      </w:r>
    </w:p>
    <w:p w:rsidR="00DD10B0" w:rsidRPr="00A53A17" w:rsidRDefault="00DD10B0" w:rsidP="00DD10B0">
      <w:pPr>
        <w:pStyle w:val="ZARTzmartartykuempunktem"/>
      </w:pPr>
      <w:r w:rsidRPr="00A53A17">
        <w:t>„Art. 159a. 1. Na wniosek dyrektora oddziału wojewódzkiego Funduszu, kierowany do świadczeniodawcy wymienionego w wykazie, o którym mowa w art. 95n ust. 1, zawierana jest umowa o udzielanie świadczeń opieki zdrowotnej w ramach profili, zakresów lub rodzajów świadczeń wskazanych w tym wykazie dla tego świadczeniodawcy, na okres kwalifikacji do danego poziomu systemu zabezpieczenia. Przepisów dotyczących zawierania umów w trybie konkursu ofert i rokowań nie stosuje się.</w:t>
      </w:r>
    </w:p>
    <w:p w:rsidR="00DD10B0" w:rsidRPr="00A53A17" w:rsidRDefault="00DD10B0" w:rsidP="00DD10B0">
      <w:pPr>
        <w:pStyle w:val="ZUSTzmustartykuempunktem"/>
      </w:pPr>
      <w:r w:rsidRPr="00A53A17">
        <w:t>2. W przypadku zmiany kwalifikacji świadczeniodawcy, o której mowa w art. 95n ust. 14, dyrektor oddziału wojewódzkiego Funduszu dokonuje zmiany lub rozwiązania umowy, o której mowa w ust. 1.</w:t>
      </w:r>
    </w:p>
    <w:p w:rsidR="00DD10B0" w:rsidRPr="00A53A17" w:rsidRDefault="00DD10B0" w:rsidP="00DD10B0">
      <w:pPr>
        <w:pStyle w:val="ZUSTzmustartykuempunktem"/>
      </w:pPr>
      <w:r w:rsidRPr="00A53A17">
        <w:t>3. Ze świadczeniodawcą, o którym mowa w ust. 1, nie może być zawarta umowa o</w:t>
      </w:r>
      <w:r>
        <w:t> </w:t>
      </w:r>
      <w:r w:rsidRPr="00A53A17">
        <w:t>udzielanie świadczeń opieki zdrowotnej, na zasadach określonych w art. 139, dotycząca świadczeń opieki zdrowotnej objętych umową zawartą przez tego świadczeniodawcę na podstawie ust. 1 lub 2.”.</w:t>
      </w:r>
    </w:p>
    <w:p w:rsidR="00DD10B0" w:rsidRPr="00243992" w:rsidRDefault="00DD10B0" w:rsidP="00DD10B0">
      <w:pPr>
        <w:pStyle w:val="ARTartustawynprozporzdzenia"/>
      </w:pPr>
      <w:r w:rsidRPr="002278D2">
        <w:rPr>
          <w:rStyle w:val="Ppogrubienie"/>
        </w:rPr>
        <w:t>Art. 2.</w:t>
      </w:r>
      <w:r>
        <w:t> </w:t>
      </w:r>
      <w:r w:rsidRPr="00243992">
        <w:t>1.</w:t>
      </w:r>
      <w:r>
        <w:t> </w:t>
      </w:r>
      <w:r w:rsidRPr="00243992">
        <w:t xml:space="preserve">Tworzy się system podstawowego szpitalnego zabezpieczenia świadczeń opieki zdrowotnej, o którym mowa w art. 95l ustawy zmienianej w art. 1, w brzmieniu nadanym niniejszą ustawą, zwany dalej </w:t>
      </w:r>
      <w:r>
        <w:t>„</w:t>
      </w:r>
      <w:r w:rsidRPr="00243992">
        <w:t>systemem zabezpieczenia</w:t>
      </w:r>
      <w:r>
        <w:t>”</w:t>
      </w:r>
      <w:r w:rsidRPr="00243992">
        <w:t>.</w:t>
      </w:r>
    </w:p>
    <w:p w:rsidR="00DD10B0" w:rsidRPr="00243992" w:rsidRDefault="00DD10B0" w:rsidP="00DD10B0">
      <w:pPr>
        <w:pStyle w:val="USTustnpkodeksu"/>
      </w:pPr>
      <w:r w:rsidRPr="00243992">
        <w:t>2.</w:t>
      </w:r>
      <w:r>
        <w:t> </w:t>
      </w:r>
      <w:r w:rsidRPr="00243992">
        <w:t>Świadczeniodawcę kwalifikuje się do systemu zabezpieczenia na okres 4 lat, w</w:t>
      </w:r>
      <w:r>
        <w:t> </w:t>
      </w:r>
      <w:r w:rsidRPr="00243992">
        <w:t>zakresie dotyczącym zakładu leczniczego w rozumieniu przepisów o działalności leczniczej, prowadzonego na terenie danego województwa, jeżeli w tym zakresie spełnia on warunki określone w art. 95m ustawy zmienianej w art. 1, w brzmieniu nadanym niniejszą ustawą.</w:t>
      </w:r>
    </w:p>
    <w:p w:rsidR="00DD10B0" w:rsidRPr="00243992" w:rsidRDefault="00DD10B0" w:rsidP="00DD10B0">
      <w:pPr>
        <w:pStyle w:val="USTustnpkodeksu"/>
      </w:pPr>
      <w:r w:rsidRPr="00243992">
        <w:t>3.</w:t>
      </w:r>
      <w:r>
        <w:t> </w:t>
      </w:r>
      <w:r w:rsidRPr="00243992">
        <w:t>Kwalifikacja, o której mowa w ust. 2, obejmuje włączenie danego świadczeniodawcy do jednego z poziomów systemu zabezpieczenia</w:t>
      </w:r>
      <w:r>
        <w:t xml:space="preserve">, o których mowa w art. 95l ust. 2 </w:t>
      </w:r>
      <w:r w:rsidRPr="00243992">
        <w:t>ustawy zmienianej w art. 1, w brzmieniu nadanym niniejszą ustawą</w:t>
      </w:r>
      <w:r>
        <w:t>,</w:t>
      </w:r>
      <w:r w:rsidRPr="00243992">
        <w:t xml:space="preserve"> oraz wskazanie profili, zakresów lub rodzajów świadczeń, w ramach których będą udzielane świadczenia opieki zdrowotnej w</w:t>
      </w:r>
      <w:r>
        <w:t> </w:t>
      </w:r>
      <w:r w:rsidRPr="00243992">
        <w:t>systemie zabezpieczenia.</w:t>
      </w:r>
    </w:p>
    <w:p w:rsidR="00DD10B0" w:rsidRPr="00DD10B0" w:rsidRDefault="00DD10B0" w:rsidP="00DD10B0">
      <w:pPr>
        <w:pStyle w:val="USTustnpkodeksu"/>
      </w:pPr>
      <w:r w:rsidRPr="00243992">
        <w:t>4.</w:t>
      </w:r>
      <w:r>
        <w:t> </w:t>
      </w:r>
      <w:r w:rsidRPr="00DD10B0">
        <w:t xml:space="preserve">Dyrektor oddziału wojewódzkiego Narodowego Funduszu Zdrowia, działając na zasadach określonych w ust. 2 i 3 oraz 6, ogłasza w Biuletynie Informacji Publicznej </w:t>
      </w:r>
      <w:r w:rsidRPr="00DD10B0">
        <w:lastRenderedPageBreak/>
        <w:t>pierwszy wykaz świadczeniodawców zakwalifikowanych do poszczególnych poziomów systemu zabezpieczenia, obejmujący wskazanie:</w:t>
      </w:r>
    </w:p>
    <w:p w:rsidR="00DD10B0" w:rsidRPr="00243992" w:rsidRDefault="00DD10B0" w:rsidP="00DD10B0">
      <w:pPr>
        <w:pStyle w:val="PKTpunkt"/>
      </w:pPr>
      <w:r w:rsidRPr="00243992">
        <w:t>1)</w:t>
      </w:r>
      <w:r>
        <w:tab/>
      </w:r>
      <w:r w:rsidRPr="00243992">
        <w:t>świadczeniodawców zakwalifikowanych do poszczególnych poziomów systemu zabezpieczenia na terenie danego województwa;</w:t>
      </w:r>
    </w:p>
    <w:p w:rsidR="00DD10B0" w:rsidRPr="00243992" w:rsidRDefault="00DD10B0" w:rsidP="00DD10B0">
      <w:pPr>
        <w:pStyle w:val="PKTpunkt"/>
      </w:pPr>
      <w:r w:rsidRPr="00243992">
        <w:t>2)</w:t>
      </w:r>
      <w:r>
        <w:tab/>
      </w:r>
      <w:r w:rsidRPr="00243992">
        <w:t>dla każdego ze świadczeniodawców, o których mowa w pkt 1, wszystkich profili, zakresów</w:t>
      </w:r>
      <w:r>
        <w:t xml:space="preserve"> </w:t>
      </w:r>
      <w:r w:rsidRPr="00243992">
        <w:t xml:space="preserve">lub rodzajów, zgodnie z art. 95m ust. 3 pkt 1 </w:t>
      </w:r>
      <w:r w:rsidR="0043310E">
        <w:t>i</w:t>
      </w:r>
      <w:r w:rsidRPr="00243992">
        <w:t xml:space="preserve"> 2 lit. </w:t>
      </w:r>
      <w:r>
        <w:t>b i c</w:t>
      </w:r>
      <w:r w:rsidRPr="00243992">
        <w:t xml:space="preserve">, ust. 10 i 11 oraz przepisami wydanymi na podstawie art. 95m ust. 12 pkt </w:t>
      </w:r>
      <w:r>
        <w:t>2 i 4</w:t>
      </w:r>
      <w:r w:rsidRPr="00243992">
        <w:t xml:space="preserve"> ustawy zmienianej w</w:t>
      </w:r>
      <w:r>
        <w:t> </w:t>
      </w:r>
      <w:r w:rsidR="00E7791B">
        <w:t>art. </w:t>
      </w:r>
      <w:r w:rsidRPr="00243992">
        <w:t>1, w brzmieniu nadanym niniejszą ustawą, w ramach których będą oni</w:t>
      </w:r>
      <w:r>
        <w:t xml:space="preserve"> </w:t>
      </w:r>
      <w:r w:rsidRPr="00243992">
        <w:t>udzielać świadczeń opieki zdrowotnej w systemie zabezpieczenia.</w:t>
      </w:r>
    </w:p>
    <w:p w:rsidR="00DD10B0" w:rsidRPr="00243992" w:rsidRDefault="00DD10B0" w:rsidP="00DD10B0">
      <w:pPr>
        <w:pStyle w:val="USTustnpkodeksu"/>
      </w:pPr>
      <w:r w:rsidRPr="00243992">
        <w:t>5.</w:t>
      </w:r>
      <w:r>
        <w:t> </w:t>
      </w:r>
      <w:r w:rsidRPr="00243992">
        <w:t>Wykaz, o którym mowa w ust. 4, ogłasza się dla terenu danego województwa</w:t>
      </w:r>
      <w:r>
        <w:t xml:space="preserve"> </w:t>
      </w:r>
      <w:r w:rsidRPr="00243992">
        <w:t>w</w:t>
      </w:r>
      <w:r>
        <w:t> </w:t>
      </w:r>
      <w:r w:rsidRPr="00243992">
        <w:t xml:space="preserve">terminie do dnia 27 </w:t>
      </w:r>
      <w:r w:rsidR="008C2238">
        <w:t>czerwca</w:t>
      </w:r>
      <w:r w:rsidRPr="00243992">
        <w:t xml:space="preserve"> 2017 r. Wykaz obowiązuje od dnia 1</w:t>
      </w:r>
      <w:r w:rsidR="008C2238">
        <w:t xml:space="preserve"> października</w:t>
      </w:r>
      <w:r w:rsidRPr="00243992">
        <w:t xml:space="preserve"> 2017</w:t>
      </w:r>
      <w:r w:rsidR="00E7791B">
        <w:t xml:space="preserve"> r</w:t>
      </w:r>
      <w:r w:rsidRPr="00243992">
        <w:t>.</w:t>
      </w:r>
      <w:r w:rsidR="008C2238">
        <w:t xml:space="preserve"> do dnia 30 czerwca 2021 r.</w:t>
      </w:r>
    </w:p>
    <w:p w:rsidR="00DD10B0" w:rsidRPr="00243992" w:rsidRDefault="00DD10B0" w:rsidP="00DD10B0">
      <w:pPr>
        <w:pStyle w:val="USTustnpkodeksu"/>
      </w:pPr>
      <w:r w:rsidRPr="00243992">
        <w:t>6.</w:t>
      </w:r>
      <w:r>
        <w:t> </w:t>
      </w:r>
      <w:r w:rsidRPr="00243992">
        <w:t>W przypadku gdy wymaga tego zabezpieczenie na terenie danego województwa właściwego dostępu do świadczeń opieki zdrowotnej, świadczeniodawca, który w dniu ogłoszenia wykazu, o którym mowa w ust. 4, posiada umowę o udzielanie świadczeń opieki zdrowotnej w zakresie leczenia szpitalnego, dotyczącą udzielania świadczeń w trybie hospitalizacji określonym w przepisach wydanych na podstawie art. 31d ustawy zmienianej w</w:t>
      </w:r>
      <w:r>
        <w:t> </w:t>
      </w:r>
      <w:r w:rsidRPr="00243992">
        <w:t>art. 1, w brzmieniu nadanym niniejszą ustawą, oraz nie spełnia pozostałych warunków, o</w:t>
      </w:r>
      <w:r>
        <w:t> </w:t>
      </w:r>
      <w:r w:rsidRPr="00243992">
        <w:t>których mowa w art. 95m ustawy zmienianej w art. 1, w brzmieniu nadanym niniejszą ustawą, może zostać zakwalifikowany do jednego z poziomów systemu zabezpieczenia, z</w:t>
      </w:r>
      <w:r>
        <w:t> </w:t>
      </w:r>
      <w:r w:rsidRPr="00243992">
        <w:t>wyłączeniem poziomu szpitali ogólnopolskich, przez dyrektora oddziału wojewódzkiego Narodowego Funduszu Zdrowia, po uzyskaniu pozytywnej opinii ministra właściwego do spraw zdrowia.</w:t>
      </w:r>
    </w:p>
    <w:p w:rsidR="00DD10B0" w:rsidRPr="00243992" w:rsidRDefault="00DD10B0" w:rsidP="00DD10B0">
      <w:pPr>
        <w:pStyle w:val="USTustnpkodeksu"/>
      </w:pPr>
      <w:r w:rsidRPr="00243992">
        <w:t>7.</w:t>
      </w:r>
      <w:r>
        <w:t> </w:t>
      </w:r>
      <w:r w:rsidRPr="00243992">
        <w:t>Minister właściwy do spraw zdrowia przekazuje opinię, o której mowa w ust. 6,</w:t>
      </w:r>
      <w:r>
        <w:t xml:space="preserve"> </w:t>
      </w:r>
      <w:r w:rsidRPr="00243992">
        <w:t>w</w:t>
      </w:r>
      <w:r>
        <w:t> </w:t>
      </w:r>
      <w:r w:rsidRPr="00243992">
        <w:t>terminie 7 dni od otrzymania wniosku dyrektora oddziału wojewódzkiego Narodowego Funduszu Zdrowia.</w:t>
      </w:r>
    </w:p>
    <w:p w:rsidR="00DD10B0" w:rsidRPr="00243992" w:rsidRDefault="00DD10B0" w:rsidP="00DD10B0">
      <w:pPr>
        <w:pStyle w:val="USTustnpkodeksu"/>
      </w:pPr>
      <w:r w:rsidRPr="00243992">
        <w:t>8.</w:t>
      </w:r>
      <w:r>
        <w:t> Przepisy art. 95n ust. 5–</w:t>
      </w:r>
      <w:r w:rsidRPr="00243992">
        <w:t>15 ustawy zmienianej w art. 1, w brzmieniu nadanym niniejszą ustawą, stosuje się odpowiednio.</w:t>
      </w:r>
    </w:p>
    <w:p w:rsidR="00DD10B0" w:rsidRPr="00A53A17" w:rsidRDefault="00DD10B0" w:rsidP="00DD10B0">
      <w:pPr>
        <w:pStyle w:val="USTustnpkodeksu"/>
      </w:pPr>
      <w:r>
        <w:rPr>
          <w:rStyle w:val="Ppogrubienie"/>
        </w:rPr>
        <w:t>Art. </w:t>
      </w:r>
      <w:r w:rsidRPr="00F72057">
        <w:rPr>
          <w:rStyle w:val="Ppogrubienie"/>
        </w:rPr>
        <w:t>3.</w:t>
      </w:r>
      <w:r>
        <w:rPr>
          <w:rStyle w:val="Ppogrubienie"/>
        </w:rPr>
        <w:t> </w:t>
      </w:r>
      <w:r w:rsidRPr="00F72057">
        <w:t>1.</w:t>
      </w:r>
      <w:r>
        <w:t> </w:t>
      </w:r>
      <w:r w:rsidRPr="00F72057">
        <w:t xml:space="preserve">Do dnia 30 </w:t>
      </w:r>
      <w:r w:rsidR="008C2238">
        <w:t>września</w:t>
      </w:r>
      <w:r w:rsidRPr="00F72057">
        <w:t xml:space="preserve"> 2017 r. dyrektor właściwego oddziału wojewódzkiego Narodowego Funduszu Zdrowia zawiera ze świadczeniodawcami wymienionymi w wykazie, o którym mowa w art. 2 ust. 4, umowy o udzielanie świadczeń opieki zdrowotnej na podstawie art. 159a</w:t>
      </w:r>
      <w:r>
        <w:t xml:space="preserve"> </w:t>
      </w:r>
      <w:r w:rsidRPr="00F72057">
        <w:t xml:space="preserve">ust. 1 ustawy zmienianej w art. 1, w brzmieniu nadanym niniejszą </w:t>
      </w:r>
      <w:r w:rsidRPr="00A53A17">
        <w:lastRenderedPageBreak/>
        <w:t>ustawą, obejmujące udzielanie świadczeń opieki zdrowotnej w zakresie profili, zakresów lub rodzajów świadczeń wskazanych dla danego świadczeniodawcy w tym wykazie.</w:t>
      </w:r>
    </w:p>
    <w:p w:rsidR="00DD10B0" w:rsidRPr="00A53A17" w:rsidRDefault="00DD10B0" w:rsidP="00DD10B0">
      <w:pPr>
        <w:pStyle w:val="USTustnpkodeksu"/>
      </w:pPr>
      <w:r>
        <w:t>2. </w:t>
      </w:r>
      <w:r w:rsidRPr="00A53A17">
        <w:t>Umowy o udzielanie świadczeń opieki zdrowotnej obejmujące udzielanie świadczeń nocnej i świątecznej opieki zdrowotnej, zawarte ze świadczeniodawcami niewymienionymi w</w:t>
      </w:r>
      <w:r>
        <w:t> </w:t>
      </w:r>
      <w:r w:rsidRPr="00A53A17">
        <w:t>wykaz</w:t>
      </w:r>
      <w:r w:rsidR="008C2238">
        <w:t>ach</w:t>
      </w:r>
      <w:r w:rsidRPr="00A53A17">
        <w:t>, o który</w:t>
      </w:r>
      <w:r w:rsidR="008C2238">
        <w:t>ch</w:t>
      </w:r>
      <w:r w:rsidRPr="00A53A17">
        <w:t xml:space="preserve"> mowa w art. 2 ust. 4, wygasają z dniem 30</w:t>
      </w:r>
      <w:r w:rsidR="007934F4">
        <w:t xml:space="preserve"> wrześ</w:t>
      </w:r>
      <w:r w:rsidR="008C2238">
        <w:t>nia</w:t>
      </w:r>
      <w:r w:rsidRPr="00A53A17">
        <w:t xml:space="preserve"> 2017 r.</w:t>
      </w:r>
    </w:p>
    <w:p w:rsidR="00DD10B0" w:rsidRPr="00F72057" w:rsidRDefault="00DD10B0" w:rsidP="00DD10B0">
      <w:pPr>
        <w:pStyle w:val="USTustnpkodeksu"/>
      </w:pPr>
      <w:r w:rsidRPr="00F72057">
        <w:rPr>
          <w:rStyle w:val="Ppogrubienie"/>
        </w:rPr>
        <w:t>Art.</w:t>
      </w:r>
      <w:r>
        <w:rPr>
          <w:rStyle w:val="Ppogrubienie"/>
        </w:rPr>
        <w:t> </w:t>
      </w:r>
      <w:r w:rsidRPr="00F72057">
        <w:rPr>
          <w:rStyle w:val="Ppogrubienie"/>
        </w:rPr>
        <w:t>4.</w:t>
      </w:r>
      <w:r>
        <w:rPr>
          <w:rStyle w:val="Ppogrubienie"/>
        </w:rPr>
        <w:t> </w:t>
      </w:r>
      <w:r w:rsidRPr="00F72057">
        <w:t>1.</w:t>
      </w:r>
      <w:r>
        <w:t> </w:t>
      </w:r>
      <w:r w:rsidRPr="00F72057">
        <w:t>W przypadku łączenia się podmiotów leczniczych, dyrektor oddziału wojewódzkiego Narodowego Funduszu Zdrowia dokonuje kwalifikacji podmiotu leczniczego powstałego w wyniku połączenia, o której mowa w art. 2 ust. 2 i 3, i zmiany wykazu, o</w:t>
      </w:r>
      <w:r>
        <w:t> </w:t>
      </w:r>
      <w:r w:rsidRPr="00F72057">
        <w:t xml:space="preserve">którym mowa w art. 2 ust. 4, w terminie do dnia 26 </w:t>
      </w:r>
      <w:r w:rsidR="000A6D27">
        <w:t>września</w:t>
      </w:r>
      <w:r w:rsidRPr="00F72057">
        <w:t xml:space="preserve"> 2017 r.</w:t>
      </w:r>
    </w:p>
    <w:p w:rsidR="00DD10B0" w:rsidRPr="00DD10B0" w:rsidRDefault="00DD10B0" w:rsidP="00DD10B0">
      <w:pPr>
        <w:pStyle w:val="USTustnpkodeksu"/>
      </w:pPr>
      <w:r>
        <w:t>2. </w:t>
      </w:r>
      <w:r w:rsidRPr="00F72057">
        <w:t>Warunkiem dokonania kwalifikacji w terminie, o którym mowa w ust. 1, jest przedstawienie dyrektorowi oddziału wojewódzkiego Narodowego Funduszu Zdrowia</w:t>
      </w:r>
      <w:r w:rsidRPr="00DD10B0">
        <w:t xml:space="preserve"> w terminie:</w:t>
      </w:r>
    </w:p>
    <w:p w:rsidR="00DD10B0" w:rsidRPr="00F72057" w:rsidRDefault="00DD10B0" w:rsidP="00DD10B0">
      <w:pPr>
        <w:pStyle w:val="PKTpunkt"/>
      </w:pPr>
      <w:r>
        <w:t>1)</w:t>
      </w:r>
      <w:r>
        <w:tab/>
      </w:r>
      <w:r w:rsidRPr="00F72057">
        <w:t xml:space="preserve">do dnia 20 </w:t>
      </w:r>
      <w:r w:rsidR="00CF7612">
        <w:t>czerwca</w:t>
      </w:r>
      <w:r w:rsidRPr="00F72057">
        <w:t xml:space="preserve"> 2017 r. aktu o połączeniu;</w:t>
      </w:r>
    </w:p>
    <w:p w:rsidR="00DD10B0" w:rsidRPr="00F72057" w:rsidRDefault="00DD10B0" w:rsidP="00DD10B0">
      <w:pPr>
        <w:pStyle w:val="PKTpunkt"/>
      </w:pPr>
      <w:r>
        <w:t>2)</w:t>
      </w:r>
      <w:r>
        <w:tab/>
      </w:r>
      <w:r w:rsidRPr="00F72057">
        <w:t xml:space="preserve">do dnia 21 </w:t>
      </w:r>
      <w:r w:rsidR="00CF7612">
        <w:t>września</w:t>
      </w:r>
      <w:r w:rsidRPr="00F72057">
        <w:t xml:space="preserve"> 2017 r. zaświadczenia o wpisie podmiotu leczniczego do rejestru podmiotów wykonujących działalność leczniczą.</w:t>
      </w:r>
    </w:p>
    <w:p w:rsidR="00DD10B0" w:rsidRPr="00F72057" w:rsidRDefault="00DD10B0" w:rsidP="00DD10B0">
      <w:pPr>
        <w:pStyle w:val="USTustnpkodeksu"/>
      </w:pPr>
      <w:r>
        <w:t>3. </w:t>
      </w:r>
      <w:r w:rsidRPr="00F72057">
        <w:t>Terminy, o których mowa w ust. 2, uznaje się za zachowane, pod warunkiem wpływu dokumentów, o których mowa w ust. 2, do siedziby właściwego oddziału wojewódzkiego Narodowego Funduszu Zdrowia.</w:t>
      </w:r>
    </w:p>
    <w:p w:rsidR="00DD10B0" w:rsidRPr="00F72057" w:rsidRDefault="00DD10B0" w:rsidP="00DD10B0">
      <w:pPr>
        <w:pStyle w:val="USTustnpkodeksu"/>
      </w:pPr>
      <w:r>
        <w:t>4. </w:t>
      </w:r>
      <w:r w:rsidRPr="00F72057">
        <w:t>Dyrektor oddziału wojewódzkiego Narodowego Funduszu Zdrowia, w terminie do dnia 2</w:t>
      </w:r>
      <w:r w:rsidR="00B627D6">
        <w:t>6</w:t>
      </w:r>
      <w:r w:rsidRPr="00F72057">
        <w:t xml:space="preserve"> </w:t>
      </w:r>
      <w:r w:rsidR="00B627D6">
        <w:t>czerwca</w:t>
      </w:r>
      <w:r w:rsidRPr="00F72057">
        <w:t xml:space="preserve"> 2017 r., zamieszcza w Biuletynie Informacji Publicznej oddziału wojewódzkiego Narodowego Funduszu Zdrowia wykaz podmiotów leczniczych, które przedstawiły akty o połączeniu, o których mowa w ust. 2 pkt 1.</w:t>
      </w:r>
    </w:p>
    <w:p w:rsidR="00DD10B0" w:rsidRPr="00F72057" w:rsidRDefault="00DD10B0" w:rsidP="00DD10B0">
      <w:pPr>
        <w:pStyle w:val="USTustnpkodeksu"/>
      </w:pPr>
      <w:r>
        <w:t>5. </w:t>
      </w:r>
      <w:r w:rsidRPr="00F72057">
        <w:t>Do kwalifikacji, o której mowa w ust. 1, stosuje się art. 2 oraz odpowiednio przepisy art. 95n ustawy zmienianej w art. 1, w brzmieniu nadanym niniejszą ustawą, z tym że dniem ogłoszenia wykazu, o którym mowa w art. 2 ust. 4, jest dzień dokonania zmiany wykazu.</w:t>
      </w:r>
    </w:p>
    <w:p w:rsidR="00DD10B0" w:rsidRPr="00F72057" w:rsidRDefault="00DD10B0" w:rsidP="00DD10B0">
      <w:pPr>
        <w:pStyle w:val="USTustnpkodeksu"/>
      </w:pPr>
      <w:r>
        <w:t>6. </w:t>
      </w:r>
      <w:r w:rsidRPr="00F72057">
        <w:t>W przypadku łączenia się samodzielnych publicznych zakładów opieki zdrowotnej nie stosuje się okresu, o którym mowa w art. 66 ust. 3 pkt 4 ustawy z dnia 15 kwietnia 2011 r. o działalności leczniczej (Dz. U. z 2016 r. poz. 1638, 1948 i 2260).</w:t>
      </w:r>
    </w:p>
    <w:p w:rsidR="00DD10B0" w:rsidRPr="00A53A17" w:rsidRDefault="00DD10B0" w:rsidP="00DD10B0">
      <w:pPr>
        <w:pStyle w:val="ARTartustawynprozporzdzenia"/>
      </w:pPr>
      <w:r w:rsidRPr="002278D2">
        <w:rPr>
          <w:rStyle w:val="Ppogrubienie"/>
        </w:rPr>
        <w:t>Art. 5.</w:t>
      </w:r>
      <w:r>
        <w:rPr>
          <w:rStyle w:val="Ppogrubienie"/>
        </w:rPr>
        <w:t> </w:t>
      </w:r>
      <w:r w:rsidRPr="00F72057">
        <w:t>1.</w:t>
      </w:r>
      <w:r>
        <w:t> </w:t>
      </w:r>
      <w:r w:rsidRPr="00F72057">
        <w:t>Przy ustalaniu ryczałtu systemu zabezpieczenia, o którym mowa w art. 136c</w:t>
      </w:r>
      <w:r>
        <w:t xml:space="preserve"> </w:t>
      </w:r>
      <w:r w:rsidRPr="00F72057">
        <w:t>ust. 1 ustawy zmienianej w art. 1, w brzmieniu nadanym niniejszą ustawą, na pierwszy okres rozliczeniowy uwzględnia się dane dotyczące świadczeń opieki zdrowotnej, o których mowa w art. 136c ust. 3 pkt 2 ustawy zmienianej w art. 1, w brzmieniu nadanym niniejszą ustawą, które mają być</w:t>
      </w:r>
      <w:r>
        <w:t xml:space="preserve"> </w:t>
      </w:r>
      <w:r w:rsidRPr="00F72057">
        <w:t>finansowane w formie tego ryczałtu</w:t>
      </w:r>
      <w:r w:rsidR="00E7791B">
        <w:t>,</w:t>
      </w:r>
      <w:r w:rsidRPr="00F72057">
        <w:t xml:space="preserve"> udzielonych i sprawozdanych przez </w:t>
      </w:r>
      <w:r w:rsidRPr="00F72057">
        <w:lastRenderedPageBreak/>
        <w:t>świadczeniodawcę za rok 2015, z</w:t>
      </w:r>
      <w:r>
        <w:t xml:space="preserve"> </w:t>
      </w:r>
      <w:r w:rsidRPr="00F72057">
        <w:t>zastrzeżeniem art. 132 ust. 5 ustawy zmienianej w art. 1, z</w:t>
      </w:r>
      <w:r>
        <w:t> </w:t>
      </w:r>
      <w:r w:rsidRPr="00F72057">
        <w:t xml:space="preserve">uwzględnieniem wycen tych świadczeń stosowanych </w:t>
      </w:r>
      <w:r>
        <w:t>w latach 2015–</w:t>
      </w:r>
      <w:r w:rsidRPr="00A53A17">
        <w:t>2017.</w:t>
      </w:r>
    </w:p>
    <w:p w:rsidR="00DD10B0" w:rsidRPr="00A53A17" w:rsidRDefault="00DD10B0" w:rsidP="00DD10B0">
      <w:pPr>
        <w:pStyle w:val="USTustnpkodeksu"/>
      </w:pPr>
      <w:r w:rsidRPr="00A53A17">
        <w:t>2.</w:t>
      </w:r>
      <w:r>
        <w:t> </w:t>
      </w:r>
      <w:r w:rsidRPr="00A53A17">
        <w:t>W przypadku gdyby nie było możliwe uwzględnienie danych, o których mowa w</w:t>
      </w:r>
      <w:r>
        <w:t> </w:t>
      </w:r>
      <w:r w:rsidRPr="00A53A17">
        <w:t>ust.</w:t>
      </w:r>
      <w:r>
        <w:t> </w:t>
      </w:r>
      <w:r w:rsidRPr="00A53A17">
        <w:t>1, za rok 2015, za podstawę wyliczenia ryczałtu przyjmuje się dane dotyczące ostatniego roku obowiązywania umowy o udzielanie świadczeń opieki zdrowotnej ze świadczeniodawcą lub okresu obowiązywania tej umowy, jeżeli był krótszy niż rok.</w:t>
      </w:r>
    </w:p>
    <w:p w:rsidR="00DD10B0" w:rsidRPr="00A53A17" w:rsidRDefault="00DD10B0" w:rsidP="00DD10B0">
      <w:pPr>
        <w:pStyle w:val="USTustnpkodeksu"/>
      </w:pPr>
      <w:r>
        <w:t>3. </w:t>
      </w:r>
      <w:r w:rsidRPr="00A53A17">
        <w:t>Przepisy art. 136c ust. 1</w:t>
      </w:r>
      <w:r>
        <w:t>–</w:t>
      </w:r>
      <w:r w:rsidRPr="00A53A17">
        <w:t>5 ustawy zmienianej w art. 1, w brzmieniu nadanym niniejszą ustawą, stosuje się odpowiednio.</w:t>
      </w:r>
    </w:p>
    <w:p w:rsidR="00DD10B0" w:rsidRPr="00F72057" w:rsidRDefault="00DD10B0" w:rsidP="00DD10B0">
      <w:pPr>
        <w:pStyle w:val="USTustnpkodeksu"/>
      </w:pPr>
      <w:r>
        <w:t>4. </w:t>
      </w:r>
      <w:r w:rsidRPr="00A53A17">
        <w:t>Minister właściwy do spraw zdrowia określi, w drodze rozporządzenia, sposób ustalania ryczałtu systemu zabezpieczenia na pierwszy okres rozliczeniowy, mając na względzie konieczność zabezpieczenia odpowiedniego dostępu do świadczeń opieki zdrowotnej oraz zapewnienia stabilności</w:t>
      </w:r>
      <w:r w:rsidRPr="00F72057">
        <w:t xml:space="preserve"> finansowania systemu zabezpieczenia.</w:t>
      </w:r>
    </w:p>
    <w:p w:rsidR="00484BEC" w:rsidRDefault="00DD10B0" w:rsidP="00DD10B0">
      <w:pPr>
        <w:pStyle w:val="ARTartustawynprozporzdzenia"/>
      </w:pPr>
      <w:r w:rsidRPr="002278D2">
        <w:rPr>
          <w:rStyle w:val="Ppogrubienie"/>
        </w:rPr>
        <w:t>Art. 6.</w:t>
      </w:r>
      <w:r>
        <w:t> </w:t>
      </w:r>
      <w:r w:rsidRPr="00243992">
        <w:t>1.</w:t>
      </w:r>
      <w:r>
        <w:t> </w:t>
      </w:r>
      <w:r w:rsidRPr="00243992">
        <w:t>Na wniosek dyrektora właściwego oddziału wojewódzkiego Narodowego Funduszu Zdrowia, za zgodą świadczeniodawcy, obowiązywanie umów o udzielanie świadczeń opieki zdrowotnej w zakresie</w:t>
      </w:r>
      <w:r w:rsidR="00484BEC">
        <w:t>:</w:t>
      </w:r>
    </w:p>
    <w:p w:rsidR="00484BEC" w:rsidRDefault="00484BEC" w:rsidP="00F63CBD">
      <w:pPr>
        <w:pStyle w:val="PKTpunkt"/>
      </w:pPr>
      <w:r>
        <w:t>1)</w:t>
      </w:r>
      <w:r>
        <w:tab/>
      </w:r>
      <w:r w:rsidR="00B627D6">
        <w:t xml:space="preserve">leczenia szpitalnego, świadczeń wysokospecjalistycznych, </w:t>
      </w:r>
      <w:r w:rsidR="00B627D6" w:rsidRPr="00484BEC">
        <w:t>ambulatoryjnej</w:t>
      </w:r>
      <w:r w:rsidR="00B627D6">
        <w:t xml:space="preserve"> opieki specjalistycznej,</w:t>
      </w:r>
      <w:r w:rsidR="00B627D6" w:rsidRPr="00243992">
        <w:t xml:space="preserve"> </w:t>
      </w:r>
      <w:r w:rsidR="00B627D6">
        <w:t>rehabilitacji leczniczej, programó</w:t>
      </w:r>
      <w:r w:rsidR="00A2165F">
        <w:t>w lekowych, leków stosowanych w </w:t>
      </w:r>
      <w:r w:rsidR="00B627D6">
        <w:t>chemioterapii oraz nocnej i świątecznej opieki zdrowotnej, realizowanych w dniu wejścia w życie niniejszej ustawy</w:t>
      </w:r>
      <w:r w:rsidR="00B627D6" w:rsidRPr="00243992">
        <w:t xml:space="preserve"> </w:t>
      </w:r>
      <w:r w:rsidR="00A2165F">
        <w:t>– może zostać przedłużone na okres nie dłuższy niż do dnia 30 września 2017 r.;</w:t>
      </w:r>
    </w:p>
    <w:p w:rsidR="00484BEC" w:rsidRDefault="00484BEC" w:rsidP="00F63CBD">
      <w:pPr>
        <w:pStyle w:val="PKTpunkt"/>
      </w:pPr>
      <w:r>
        <w:t>2)</w:t>
      </w:r>
      <w:r>
        <w:tab/>
      </w:r>
      <w:r w:rsidR="00A2165F">
        <w:t xml:space="preserve">opieki psychiatrycznej i leczenia uzależnień oraz </w:t>
      </w:r>
      <w:r w:rsidRPr="00484BEC">
        <w:t>ambulatoryjnej</w:t>
      </w:r>
      <w:r>
        <w:t xml:space="preserve"> opi</w:t>
      </w:r>
      <w:r w:rsidR="00A2165F">
        <w:t>eki specjalistycznej w zakresie dotyczącym świadczeń, które nie zostaną objęte umowami zawartymi na podstawie art. 159a ustawy zmienianej w art. 1, w brzmieniu nadanym niniejszą ustawą,</w:t>
      </w:r>
      <w:r w:rsidR="006554A0">
        <w:t xml:space="preserve"> realizowa</w:t>
      </w:r>
      <w:r>
        <w:t>nych w dniu wejścia w życie</w:t>
      </w:r>
      <w:r w:rsidR="00A2165F">
        <w:t xml:space="preserve"> niniejszej ustawy – może zostać przedłużone na okres nie dłuższy niż do dnia 30 czerwca 2018 r.</w:t>
      </w:r>
    </w:p>
    <w:p w:rsidR="00DD10B0" w:rsidRPr="00243992" w:rsidRDefault="00DD10B0" w:rsidP="00DD10B0">
      <w:pPr>
        <w:pStyle w:val="USTustnpkodeksu"/>
      </w:pPr>
      <w:r w:rsidRPr="00243992">
        <w:t>2.</w:t>
      </w:r>
      <w:r>
        <w:t> </w:t>
      </w:r>
      <w:r w:rsidRPr="00243992">
        <w:t>Wniosek, o którym mowa w ust. 1, dyrektor właściwego oddziału wojewódzkiego Narodowego Funduszu Zdrowia kieruje do wszystkich świadczeniodawców realizujących umowy o udzielanie świadczeń opieki zdrowotnej w zakresie, o którym mowa w ust. 1, które nie zostały wypowiedziane na dzień nadania wniosku.</w:t>
      </w:r>
    </w:p>
    <w:p w:rsidR="00261A16" w:rsidRPr="00737F6A" w:rsidRDefault="00DD10B0" w:rsidP="00DD10B0">
      <w:pPr>
        <w:pStyle w:val="ARTartustawynprozporzdzenia"/>
      </w:pPr>
      <w:r w:rsidRPr="00F72057">
        <w:rPr>
          <w:rStyle w:val="Ppogrubienie"/>
        </w:rPr>
        <w:t>Art.</w:t>
      </w:r>
      <w:r>
        <w:rPr>
          <w:rStyle w:val="Ppogrubienie"/>
        </w:rPr>
        <w:t> </w:t>
      </w:r>
      <w:r w:rsidRPr="00F72057">
        <w:rPr>
          <w:rStyle w:val="Ppogrubienie"/>
        </w:rPr>
        <w:t>7.</w:t>
      </w:r>
      <w:r>
        <w:rPr>
          <w:rStyle w:val="Ppogrubienie"/>
        </w:rPr>
        <w:t> </w:t>
      </w:r>
      <w:r w:rsidRPr="00F72057">
        <w:t xml:space="preserve">Ustawa wchodzi w życie po upływie </w:t>
      </w:r>
      <w:r w:rsidR="00F63CBD">
        <w:t>7</w:t>
      </w:r>
      <w:r w:rsidRPr="00F72057">
        <w:t xml:space="preserve"> dni od dnia ogłoszenia.</w:t>
      </w:r>
    </w:p>
    <w:sectPr w:rsidR="00261A16" w:rsidRPr="00737F6A" w:rsidSect="001A7F15">
      <w:headerReference w:type="default" r:id="rId10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10B0" w:rsidRDefault="00DD10B0">
      <w:r>
        <w:separator/>
      </w:r>
    </w:p>
  </w:endnote>
  <w:endnote w:type="continuationSeparator" w:id="0">
    <w:p w:rsidR="00DD10B0" w:rsidRDefault="00DD10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10B0" w:rsidRDefault="00DD10B0">
      <w:r>
        <w:separator/>
      </w:r>
    </w:p>
  </w:footnote>
  <w:footnote w:type="continuationSeparator" w:id="0">
    <w:p w:rsidR="00DD10B0" w:rsidRDefault="00DD10B0">
      <w:r>
        <w:continuationSeparator/>
      </w:r>
    </w:p>
  </w:footnote>
  <w:footnote w:id="1">
    <w:p w:rsidR="00DD10B0" w:rsidRPr="00DD10B0" w:rsidRDefault="00DD10B0" w:rsidP="00DD10B0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  <w:t xml:space="preserve">Zmiany tekstu jednolitego wymienionej ustawy zostały ogłoszone w Dz. U. z 2016 r. poz. </w:t>
      </w:r>
      <w:r w:rsidRPr="00DD10B0">
        <w:t>1807, 1860, 1948, 2138, 2173</w:t>
      </w:r>
      <w:r>
        <w:t xml:space="preserve"> i</w:t>
      </w:r>
      <w:r w:rsidRPr="00DD10B0">
        <w:t xml:space="preserve"> 2250 </w:t>
      </w:r>
      <w:r>
        <w:t>oraz</w:t>
      </w:r>
      <w:r w:rsidRPr="00DD10B0">
        <w:t xml:space="preserve"> z 2017 r. poz. 60</w:t>
      </w:r>
      <w:r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73366D">
      <w:rPr>
        <w:noProof/>
      </w:rPr>
      <w:t>17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0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10B0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5AF5"/>
    <w:rsid w:val="000760BF"/>
    <w:rsid w:val="0007613E"/>
    <w:rsid w:val="00076BFC"/>
    <w:rsid w:val="000814A7"/>
    <w:rsid w:val="00082A8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A6D27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41296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1013"/>
    <w:rsid w:val="00273FE4"/>
    <w:rsid w:val="002765B4"/>
    <w:rsid w:val="00276A94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4F96"/>
    <w:rsid w:val="002B68A6"/>
    <w:rsid w:val="002B7FAF"/>
    <w:rsid w:val="002D0C4F"/>
    <w:rsid w:val="002D1364"/>
    <w:rsid w:val="002D24ED"/>
    <w:rsid w:val="002D4D30"/>
    <w:rsid w:val="002D5000"/>
    <w:rsid w:val="002D598D"/>
    <w:rsid w:val="002D7188"/>
    <w:rsid w:val="002E1DE3"/>
    <w:rsid w:val="002E2AB6"/>
    <w:rsid w:val="002E3753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27237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97EA4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310E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4BEC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06EF2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2CA"/>
    <w:rsid w:val="00607A93"/>
    <w:rsid w:val="00610C08"/>
    <w:rsid w:val="00611F74"/>
    <w:rsid w:val="00615772"/>
    <w:rsid w:val="00621256"/>
    <w:rsid w:val="00621FCC"/>
    <w:rsid w:val="00622E4B"/>
    <w:rsid w:val="006333DA"/>
    <w:rsid w:val="00633A45"/>
    <w:rsid w:val="00635134"/>
    <w:rsid w:val="006356E2"/>
    <w:rsid w:val="00642A65"/>
    <w:rsid w:val="00645DCE"/>
    <w:rsid w:val="006465AC"/>
    <w:rsid w:val="006465BF"/>
    <w:rsid w:val="00653B22"/>
    <w:rsid w:val="006554A0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366D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878FE"/>
    <w:rsid w:val="00792207"/>
    <w:rsid w:val="00792B64"/>
    <w:rsid w:val="00792E29"/>
    <w:rsid w:val="007934F4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48AF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2238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12F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0BC"/>
    <w:rsid w:val="00A2126E"/>
    <w:rsid w:val="00A2165F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87ED2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C5F4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0BD9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27D6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0BE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077A3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CF7612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D10B0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7791B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3CBD"/>
    <w:rsid w:val="00F63E2F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0" w:defUnhideWhenUsed="0" w:defQFormat="0" w:count="267">
    <w:lsdException w:name="Normal" w:locked="0" w:uiPriority="0" w:qFormat="1"/>
    <w:lsdException w:name="heading 1" w:locked="0" w:uiPriority="0"/>
    <w:lsdException w:name="heading 2" w:locked="0" w:semiHidden="1" w:unhideWhenUsed="1" w:qFormat="1"/>
    <w:lsdException w:name="heading 3" w:locked="0" w:semiHidden="1" w:unhideWhenUsed="1" w:qFormat="1"/>
    <w:lsdException w:name="heading 4" w:locked="0" w:semiHidden="1" w:unhideWhenUsed="1" w:qFormat="1"/>
    <w:lsdException w:name="heading 5" w:locked="0" w:semiHidden="1" w:unhideWhenUsed="1" w:qFormat="1"/>
    <w:lsdException w:name="heading 6" w:locked="0" w:semiHidden="1" w:unhideWhenUsed="1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index 1" w:locked="0" w:semiHidden="1"/>
    <w:lsdException w:name="index 2" w:locked="0" w:semiHidden="1"/>
    <w:lsdException w:name="index 3" w:locked="0" w:semiHidden="1"/>
    <w:lsdException w:name="index 4" w:locked="0" w:semiHidden="1"/>
    <w:lsdException w:name="index 5" w:locked="0" w:semiHidden="1"/>
    <w:lsdException w:name="index 6" w:locked="0" w:semiHidden="1"/>
    <w:lsdException w:name="index 7" w:locked="0" w:semiHidden="1"/>
    <w:lsdException w:name="index 8" w:locked="0" w:semiHidden="1"/>
    <w:lsdException w:name="index 9" w:locked="0" w:semiHidden="1"/>
    <w:lsdException w:name="toc 1" w:locked="0" w:semiHidden="1"/>
    <w:lsdException w:name="toc 2" w:locked="0" w:semiHidden="1"/>
    <w:lsdException w:name="toc 3" w:locked="0" w:semiHidden="1"/>
    <w:lsdException w:name="toc 4" w:locked="0" w:semiHidden="1"/>
    <w:lsdException w:name="toc 5" w:locked="0" w:semiHidden="1"/>
    <w:lsdException w:name="toc 6" w:locked="0" w:semiHidden="1"/>
    <w:lsdException w:name="toc 7" w:locked="0" w:semiHidden="1"/>
    <w:lsdException w:name="toc 8" w:locked="0" w:semiHidden="1"/>
    <w:lsdException w:name="toc 9" w:locked="0" w:semiHidden="1"/>
    <w:lsdException w:name="Normal Indent" w:locked="0" w:semiHidden="1"/>
    <w:lsdException w:name="footnote text" w:qFormat="1"/>
    <w:lsdException w:name="annotation text" w:locked="0" w:semiHidden="1" w:uiPriority="0"/>
    <w:lsdException w:name="header" w:locked="0"/>
    <w:lsdException w:name="footer" w:locked="0"/>
    <w:lsdException w:name="index heading" w:locked="0" w:semiHidden="1"/>
    <w:lsdException w:name="caption" w:locked="0" w:semiHidden="1" w:unhideWhenUsed="1" w:qFormat="1"/>
    <w:lsdException w:name="table of figures" w:locked="0" w:semiHidden="1"/>
    <w:lsdException w:name="envelope address" w:locked="0" w:semiHidden="1"/>
    <w:lsdException w:name="envelope return" w:locked="0" w:semiHidden="1"/>
    <w:lsdException w:name="footnote reference" w:locked="0"/>
    <w:lsdException w:name="annotation reference" w:locked="0" w:semiHidden="1" w:uiPriority="0"/>
    <w:lsdException w:name="line number" w:locked="0" w:semiHidden="1"/>
    <w:lsdException w:name="page number" w:locked="0" w:semiHidden="1"/>
    <w:lsdException w:name="endnote reference" w:locked="0" w:semiHidden="1"/>
    <w:lsdException w:name="endnote text" w:locked="0" w:semiHidden="1"/>
    <w:lsdException w:name="table of authorities" w:locked="0" w:semiHidden="1"/>
    <w:lsdException w:name="macro" w:locked="0" w:semiHidden="1"/>
    <w:lsdException w:name="toa heading" w:locked="0" w:semiHidden="1"/>
    <w:lsdException w:name="List" w:locked="0" w:semiHidden="1"/>
    <w:lsdException w:name="List Bullet" w:locked="0" w:semiHidden="1"/>
    <w:lsdException w:name="List Number" w:locked="0" w:semiHidden="1"/>
    <w:lsdException w:name="List 2" w:locked="0" w:semiHidden="1"/>
    <w:lsdException w:name="List 3" w:locked="0" w:semiHidden="1"/>
    <w:lsdException w:name="List 4" w:locked="0" w:semiHidden="1"/>
    <w:lsdException w:name="List 5" w:locked="0" w:semiHidden="1"/>
    <w:lsdException w:name="List Bullet 2" w:locked="0" w:semiHidden="1"/>
    <w:lsdException w:name="List Bullet 3" w:locked="0" w:semiHidden="1"/>
    <w:lsdException w:name="List Bullet 4" w:locked="0" w:semiHidden="1"/>
    <w:lsdException w:name="List Bullet 5" w:locked="0" w:semiHidden="1"/>
    <w:lsdException w:name="List Number 2" w:locked="0" w:semiHidden="1"/>
    <w:lsdException w:name="List Number 3" w:locked="0" w:semiHidden="1"/>
    <w:lsdException w:name="List Number 4" w:locked="0" w:semiHidden="1"/>
    <w:lsdException w:name="List Number 5" w:locked="0" w:semiHidden="1"/>
    <w:lsdException w:name="Title" w:locked="0" w:semiHidden="1"/>
    <w:lsdException w:name="Closing" w:locked="0" w:semiHidden="1"/>
    <w:lsdException w:name="Signature" w:locked="0" w:semiHidden="1"/>
    <w:lsdException w:name="Default Paragraph Font" w:locked="0" w:uiPriority="1"/>
    <w:lsdException w:name="Body Text" w:locked="0" w:semiHidden="1"/>
    <w:lsdException w:name="Body Text Indent" w:locked="0" w:semiHidden="1"/>
    <w:lsdException w:name="List Continue" w:locked="0" w:semiHidden="1"/>
    <w:lsdException w:name="List Continue 2" w:locked="0" w:semiHidden="1"/>
    <w:lsdException w:name="List Continue 3" w:locked="0" w:semiHidden="1"/>
    <w:lsdException w:name="List Continue 4" w:locked="0" w:semiHidden="1"/>
    <w:lsdException w:name="List Continue 5" w:locked="0" w:semiHidden="1"/>
    <w:lsdException w:name="Message Header" w:locked="0" w:semiHidden="1"/>
    <w:lsdException w:name="Subtitle" w:locked="0" w:semiHidden="1"/>
    <w:lsdException w:name="Salutation" w:locked="0" w:semiHidden="1"/>
    <w:lsdException w:name="Date" w:locked="0" w:semiHidden="1"/>
    <w:lsdException w:name="Body Text First Indent" w:locked="0" w:semiHidden="1"/>
    <w:lsdException w:name="Body Text First Indent 2" w:locked="0" w:semiHidden="1"/>
    <w:lsdException w:name="Note Heading" w:locked="0" w:semiHidden="1"/>
    <w:lsdException w:name="Body Text 2" w:locked="0" w:semiHidden="1"/>
    <w:lsdException w:name="Body Text 3" w:locked="0" w:semiHidden="1"/>
    <w:lsdException w:name="Body Text Indent 2" w:locked="0" w:semiHidden="1"/>
    <w:lsdException w:name="Body Text Indent 3" w:locked="0" w:semiHidden="1"/>
    <w:lsdException w:name="Block Text" w:locked="0" w:semiHidden="1"/>
    <w:lsdException w:name="Hyperlink" w:locked="0" w:semiHidden="1"/>
    <w:lsdException w:name="FollowedHyperlink" w:locked="0" w:semiHidden="1"/>
    <w:lsdException w:name="Strong" w:locked="0" w:semiHidden="1" w:qFormat="1"/>
    <w:lsdException w:name="Emphasis" w:locked="0" w:semiHidden="1"/>
    <w:lsdException w:name="Document Map" w:locked="0" w:semiHidden="1"/>
    <w:lsdException w:name="Plain Text" w:locked="0" w:semiHidden="1"/>
    <w:lsdException w:name="E-mail Signature" w:locked="0" w:semiHidden="1"/>
    <w:lsdException w:name="HTML Top of Form" w:locked="0" w:uiPriority="0"/>
    <w:lsdException w:name="HTML Bottom of Form" w:locked="0" w:uiPriority="0"/>
    <w:lsdException w:name="Normal (Web)" w:locked="0" w:semiHidden="1"/>
    <w:lsdException w:name="HTML Acronym" w:locked="0" w:semiHidden="1"/>
    <w:lsdException w:name="HTML Address" w:locked="0" w:semiHidden="1"/>
    <w:lsdException w:name="HTML Cite" w:locked="0" w:semiHidden="1"/>
    <w:lsdException w:name="HTML Code" w:locked="0" w:semiHidden="1"/>
    <w:lsdException w:name="HTML Definition" w:locked="0" w:semiHidden="1"/>
    <w:lsdException w:name="HTML Keyboard" w:locked="0" w:semiHidden="1"/>
    <w:lsdException w:name="HTML Preformatted" w:locked="0" w:semiHidden="1"/>
    <w:lsdException w:name="HTML Sample" w:locked="0" w:semiHidden="1"/>
    <w:lsdException w:name="HTML Typewriter" w:locked="0" w:semiHidden="1"/>
    <w:lsdException w:name="HTML Variable" w:locked="0" w:semiHidden="1"/>
    <w:lsdException w:name="Normal Table" w:locked="0" w:uiPriority="0"/>
    <w:lsdException w:name="annotation subject" w:locked="0" w:semiHidden="1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uiPriority="0"/>
    <w:lsdException w:name="Table Theme" w:uiPriority="0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semiHidden="1"/>
    <w:lsdException w:name="Quote" w:locked="0" w:semiHidden="1" w:qFormat="1"/>
    <w:lsdException w:name="Intense Quote" w:locked="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semiHidden="1"/>
    <w:lsdException w:name="Intense Emphasis" w:locked="0" w:semiHidden="1"/>
    <w:lsdException w:name="Subtle Reference" w:locked="0" w:semiHidden="1"/>
    <w:lsdException w:name="Intense Reference" w:locked="0" w:semiHidden="1"/>
    <w:lsdException w:name="Book Title" w:locked="0" w:semiHidden="1"/>
    <w:lsdException w:name="Bibliography" w:locked="0" w:semiHidden="1" w:unhideWhenUsed="1"/>
    <w:lsdException w:name="TOC Heading" w:locked="0" w:semiHidden="1" w:unhideWhenUsed="1" w:qFormat="1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0" w:defUnhideWhenUsed="0" w:defQFormat="0" w:count="267">
    <w:lsdException w:name="Normal" w:locked="0" w:uiPriority="0" w:qFormat="1"/>
    <w:lsdException w:name="heading 1" w:locked="0" w:uiPriority="0"/>
    <w:lsdException w:name="heading 2" w:locked="0" w:semiHidden="1" w:unhideWhenUsed="1" w:qFormat="1"/>
    <w:lsdException w:name="heading 3" w:locked="0" w:semiHidden="1" w:unhideWhenUsed="1" w:qFormat="1"/>
    <w:lsdException w:name="heading 4" w:locked="0" w:semiHidden="1" w:unhideWhenUsed="1" w:qFormat="1"/>
    <w:lsdException w:name="heading 5" w:locked="0" w:semiHidden="1" w:unhideWhenUsed="1" w:qFormat="1"/>
    <w:lsdException w:name="heading 6" w:locked="0" w:semiHidden="1" w:unhideWhenUsed="1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index 1" w:locked="0" w:semiHidden="1"/>
    <w:lsdException w:name="index 2" w:locked="0" w:semiHidden="1"/>
    <w:lsdException w:name="index 3" w:locked="0" w:semiHidden="1"/>
    <w:lsdException w:name="index 4" w:locked="0" w:semiHidden="1"/>
    <w:lsdException w:name="index 5" w:locked="0" w:semiHidden="1"/>
    <w:lsdException w:name="index 6" w:locked="0" w:semiHidden="1"/>
    <w:lsdException w:name="index 7" w:locked="0" w:semiHidden="1"/>
    <w:lsdException w:name="index 8" w:locked="0" w:semiHidden="1"/>
    <w:lsdException w:name="index 9" w:locked="0" w:semiHidden="1"/>
    <w:lsdException w:name="toc 1" w:locked="0" w:semiHidden="1"/>
    <w:lsdException w:name="toc 2" w:locked="0" w:semiHidden="1"/>
    <w:lsdException w:name="toc 3" w:locked="0" w:semiHidden="1"/>
    <w:lsdException w:name="toc 4" w:locked="0" w:semiHidden="1"/>
    <w:lsdException w:name="toc 5" w:locked="0" w:semiHidden="1"/>
    <w:lsdException w:name="toc 6" w:locked="0" w:semiHidden="1"/>
    <w:lsdException w:name="toc 7" w:locked="0" w:semiHidden="1"/>
    <w:lsdException w:name="toc 8" w:locked="0" w:semiHidden="1"/>
    <w:lsdException w:name="toc 9" w:locked="0" w:semiHidden="1"/>
    <w:lsdException w:name="Normal Indent" w:locked="0" w:semiHidden="1"/>
    <w:lsdException w:name="footnote text" w:qFormat="1"/>
    <w:lsdException w:name="annotation text" w:locked="0" w:semiHidden="1" w:uiPriority="0"/>
    <w:lsdException w:name="header" w:locked="0"/>
    <w:lsdException w:name="footer" w:locked="0"/>
    <w:lsdException w:name="index heading" w:locked="0" w:semiHidden="1"/>
    <w:lsdException w:name="caption" w:locked="0" w:semiHidden="1" w:unhideWhenUsed="1" w:qFormat="1"/>
    <w:lsdException w:name="table of figures" w:locked="0" w:semiHidden="1"/>
    <w:lsdException w:name="envelope address" w:locked="0" w:semiHidden="1"/>
    <w:lsdException w:name="envelope return" w:locked="0" w:semiHidden="1"/>
    <w:lsdException w:name="footnote reference" w:locked="0"/>
    <w:lsdException w:name="annotation reference" w:locked="0" w:semiHidden="1" w:uiPriority="0"/>
    <w:lsdException w:name="line number" w:locked="0" w:semiHidden="1"/>
    <w:lsdException w:name="page number" w:locked="0" w:semiHidden="1"/>
    <w:lsdException w:name="endnote reference" w:locked="0" w:semiHidden="1"/>
    <w:lsdException w:name="endnote text" w:locked="0" w:semiHidden="1"/>
    <w:lsdException w:name="table of authorities" w:locked="0" w:semiHidden="1"/>
    <w:lsdException w:name="macro" w:locked="0" w:semiHidden="1"/>
    <w:lsdException w:name="toa heading" w:locked="0" w:semiHidden="1"/>
    <w:lsdException w:name="List" w:locked="0" w:semiHidden="1"/>
    <w:lsdException w:name="List Bullet" w:locked="0" w:semiHidden="1"/>
    <w:lsdException w:name="List Number" w:locked="0" w:semiHidden="1"/>
    <w:lsdException w:name="List 2" w:locked="0" w:semiHidden="1"/>
    <w:lsdException w:name="List 3" w:locked="0" w:semiHidden="1"/>
    <w:lsdException w:name="List 4" w:locked="0" w:semiHidden="1"/>
    <w:lsdException w:name="List 5" w:locked="0" w:semiHidden="1"/>
    <w:lsdException w:name="List Bullet 2" w:locked="0" w:semiHidden="1"/>
    <w:lsdException w:name="List Bullet 3" w:locked="0" w:semiHidden="1"/>
    <w:lsdException w:name="List Bullet 4" w:locked="0" w:semiHidden="1"/>
    <w:lsdException w:name="List Bullet 5" w:locked="0" w:semiHidden="1"/>
    <w:lsdException w:name="List Number 2" w:locked="0" w:semiHidden="1"/>
    <w:lsdException w:name="List Number 3" w:locked="0" w:semiHidden="1"/>
    <w:lsdException w:name="List Number 4" w:locked="0" w:semiHidden="1"/>
    <w:lsdException w:name="List Number 5" w:locked="0" w:semiHidden="1"/>
    <w:lsdException w:name="Title" w:locked="0" w:semiHidden="1"/>
    <w:lsdException w:name="Closing" w:locked="0" w:semiHidden="1"/>
    <w:lsdException w:name="Signature" w:locked="0" w:semiHidden="1"/>
    <w:lsdException w:name="Default Paragraph Font" w:locked="0" w:uiPriority="1"/>
    <w:lsdException w:name="Body Text" w:locked="0" w:semiHidden="1"/>
    <w:lsdException w:name="Body Text Indent" w:locked="0" w:semiHidden="1"/>
    <w:lsdException w:name="List Continue" w:locked="0" w:semiHidden="1"/>
    <w:lsdException w:name="List Continue 2" w:locked="0" w:semiHidden="1"/>
    <w:lsdException w:name="List Continue 3" w:locked="0" w:semiHidden="1"/>
    <w:lsdException w:name="List Continue 4" w:locked="0" w:semiHidden="1"/>
    <w:lsdException w:name="List Continue 5" w:locked="0" w:semiHidden="1"/>
    <w:lsdException w:name="Message Header" w:locked="0" w:semiHidden="1"/>
    <w:lsdException w:name="Subtitle" w:locked="0" w:semiHidden="1"/>
    <w:lsdException w:name="Salutation" w:locked="0" w:semiHidden="1"/>
    <w:lsdException w:name="Date" w:locked="0" w:semiHidden="1"/>
    <w:lsdException w:name="Body Text First Indent" w:locked="0" w:semiHidden="1"/>
    <w:lsdException w:name="Body Text First Indent 2" w:locked="0" w:semiHidden="1"/>
    <w:lsdException w:name="Note Heading" w:locked="0" w:semiHidden="1"/>
    <w:lsdException w:name="Body Text 2" w:locked="0" w:semiHidden="1"/>
    <w:lsdException w:name="Body Text 3" w:locked="0" w:semiHidden="1"/>
    <w:lsdException w:name="Body Text Indent 2" w:locked="0" w:semiHidden="1"/>
    <w:lsdException w:name="Body Text Indent 3" w:locked="0" w:semiHidden="1"/>
    <w:lsdException w:name="Block Text" w:locked="0" w:semiHidden="1"/>
    <w:lsdException w:name="Hyperlink" w:locked="0" w:semiHidden="1"/>
    <w:lsdException w:name="FollowedHyperlink" w:locked="0" w:semiHidden="1"/>
    <w:lsdException w:name="Strong" w:locked="0" w:semiHidden="1" w:qFormat="1"/>
    <w:lsdException w:name="Emphasis" w:locked="0" w:semiHidden="1"/>
    <w:lsdException w:name="Document Map" w:locked="0" w:semiHidden="1"/>
    <w:lsdException w:name="Plain Text" w:locked="0" w:semiHidden="1"/>
    <w:lsdException w:name="E-mail Signature" w:locked="0" w:semiHidden="1"/>
    <w:lsdException w:name="HTML Top of Form" w:locked="0" w:uiPriority="0"/>
    <w:lsdException w:name="HTML Bottom of Form" w:locked="0" w:uiPriority="0"/>
    <w:lsdException w:name="Normal (Web)" w:locked="0" w:semiHidden="1"/>
    <w:lsdException w:name="HTML Acronym" w:locked="0" w:semiHidden="1"/>
    <w:lsdException w:name="HTML Address" w:locked="0" w:semiHidden="1"/>
    <w:lsdException w:name="HTML Cite" w:locked="0" w:semiHidden="1"/>
    <w:lsdException w:name="HTML Code" w:locked="0" w:semiHidden="1"/>
    <w:lsdException w:name="HTML Definition" w:locked="0" w:semiHidden="1"/>
    <w:lsdException w:name="HTML Keyboard" w:locked="0" w:semiHidden="1"/>
    <w:lsdException w:name="HTML Preformatted" w:locked="0" w:semiHidden="1"/>
    <w:lsdException w:name="HTML Sample" w:locked="0" w:semiHidden="1"/>
    <w:lsdException w:name="HTML Typewriter" w:locked="0" w:semiHidden="1"/>
    <w:lsdException w:name="HTML Variable" w:locked="0" w:semiHidden="1"/>
    <w:lsdException w:name="Normal Table" w:locked="0" w:uiPriority="0"/>
    <w:lsdException w:name="annotation subject" w:locked="0" w:semiHidden="1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uiPriority="0"/>
    <w:lsdException w:name="Table Theme" w:uiPriority="0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semiHidden="1"/>
    <w:lsdException w:name="Quote" w:locked="0" w:semiHidden="1" w:qFormat="1"/>
    <w:lsdException w:name="Intense Quote" w:locked="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semiHidden="1"/>
    <w:lsdException w:name="Intense Emphasis" w:locked="0" w:semiHidden="1"/>
    <w:lsdException w:name="Subtle Reference" w:locked="0" w:semiHidden="1"/>
    <w:lsdException w:name="Intense Reference" w:locked="0" w:semiHidden="1"/>
    <w:lsdException w:name="Book Title" w:locked="0" w:semiHidden="1"/>
    <w:lsdException w:name="Bibliography" w:locked="0" w:semiHidden="1" w:unhideWhenUsed="1"/>
    <w:lsdException w:name="TOC Heading" w:locked="0" w:semiHidden="1" w:unhideWhenUsed="1" w:qFormat="1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wojcik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A97FD439-CDD1-4B50-A802-51EA57AE6B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</Template>
  <TotalTime>1</TotalTime>
  <Pages>17</Pages>
  <Words>4778</Words>
  <Characters>28669</Characters>
  <Application>Microsoft Office Word</Application>
  <DocSecurity>0</DocSecurity>
  <Lines>434</Lines>
  <Paragraphs>98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33349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Binkowska Joanna</dc:creator>
  <cp:lastModifiedBy>Ewa A. Genert</cp:lastModifiedBy>
  <cp:revision>2</cp:revision>
  <cp:lastPrinted>2017-02-21T13:27:00Z</cp:lastPrinted>
  <dcterms:created xsi:type="dcterms:W3CDTF">2017-02-24T10:00:00Z</dcterms:created>
  <dcterms:modified xsi:type="dcterms:W3CDTF">2017-02-24T10:00:00Z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