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32C1E" w:rsidRPr="00132C1E" w:rsidRDefault="00132C1E" w:rsidP="00BA7EF0">
      <w:pPr>
        <w:pageBreakBefore/>
        <w:spacing w:before="120" w:after="120" w:line="360" w:lineRule="auto"/>
        <w:ind w:left="510" w:hanging="510"/>
        <w:jc w:val="center"/>
        <w:rPr>
          <w:rFonts w:ascii="Times New Roman" w:eastAsia="Times New Roman" w:hAnsi="Times New Roman" w:cs="Times New Roman"/>
          <w:bCs/>
          <w:sz w:val="24"/>
          <w:szCs w:val="24"/>
          <w:lang w:eastAsia="pl-PL"/>
        </w:rPr>
      </w:pPr>
      <w:bookmarkStart w:id="0" w:name="_GoBack"/>
      <w:bookmarkEnd w:id="0"/>
      <w:r w:rsidRPr="00132C1E">
        <w:rPr>
          <w:rFonts w:ascii="Times New Roman" w:eastAsia="Times New Roman" w:hAnsi="Times New Roman" w:cs="Times New Roman"/>
          <w:bCs/>
          <w:sz w:val="24"/>
          <w:szCs w:val="24"/>
          <w:lang w:eastAsia="pl-PL"/>
        </w:rPr>
        <w:t>UZASADNIENIE</w:t>
      </w:r>
    </w:p>
    <w:p w:rsidR="00132C1E" w:rsidRPr="00132C1E" w:rsidRDefault="00132C1E" w:rsidP="00132C1E">
      <w:pPr>
        <w:spacing w:before="120" w:after="120" w:line="360" w:lineRule="auto"/>
        <w:jc w:val="both"/>
        <w:rPr>
          <w:rFonts w:ascii="Times New Roman" w:eastAsia="Times New Roman" w:hAnsi="Times New Roman" w:cs="Times New Roman"/>
          <w:bCs/>
          <w:sz w:val="24"/>
          <w:szCs w:val="24"/>
        </w:rPr>
      </w:pPr>
      <w:r w:rsidRPr="00132C1E">
        <w:rPr>
          <w:rFonts w:ascii="Times New Roman" w:eastAsia="Times New Roman" w:hAnsi="Times New Roman" w:cs="Times New Roman"/>
          <w:bCs/>
          <w:sz w:val="24"/>
          <w:szCs w:val="24"/>
        </w:rPr>
        <w:t>Aktualny stan prawny</w:t>
      </w:r>
      <w:r w:rsidRPr="00132C1E">
        <w:rPr>
          <w:rFonts w:ascii="Times New Roman" w:eastAsia="Times New Roman" w:hAnsi="Times New Roman" w:cs="Times New Roman"/>
          <w:bCs/>
          <w:sz w:val="24"/>
          <w:szCs w:val="24"/>
        </w:rPr>
        <w:tab/>
      </w:r>
    </w:p>
    <w:p w:rsidR="00132C1E" w:rsidRPr="00132C1E" w:rsidRDefault="00132C1E" w:rsidP="00132C1E">
      <w:pPr>
        <w:spacing w:before="120" w:after="120" w:line="360" w:lineRule="auto"/>
        <w:jc w:val="both"/>
        <w:rPr>
          <w:rFonts w:ascii="Times New Roman" w:eastAsia="Times New Roman" w:hAnsi="Times New Roman" w:cs="Times New Roman"/>
          <w:bCs/>
          <w:sz w:val="24"/>
          <w:szCs w:val="24"/>
        </w:rPr>
      </w:pPr>
      <w:r w:rsidRPr="00132C1E">
        <w:rPr>
          <w:rFonts w:ascii="Times New Roman" w:eastAsia="Times New Roman" w:hAnsi="Times New Roman" w:cs="Times New Roman"/>
          <w:bCs/>
          <w:sz w:val="24"/>
          <w:szCs w:val="24"/>
        </w:rPr>
        <w:t>W aktualnym stanie prawnym, zgodnie z ustawą z dnia 27 sierpnia 2004 r. o</w:t>
      </w:r>
      <w:r w:rsidR="00C65231">
        <w:rPr>
          <w:rFonts w:ascii="Times New Roman" w:eastAsia="Times New Roman" w:hAnsi="Times New Roman" w:cs="Times New Roman"/>
          <w:bCs/>
          <w:sz w:val="24"/>
          <w:szCs w:val="24"/>
        </w:rPr>
        <w:t> </w:t>
      </w:r>
      <w:r w:rsidRPr="00132C1E">
        <w:rPr>
          <w:rFonts w:ascii="Times New Roman" w:eastAsia="Times New Roman" w:hAnsi="Times New Roman" w:cs="Times New Roman"/>
          <w:bCs/>
          <w:sz w:val="24"/>
          <w:szCs w:val="24"/>
        </w:rPr>
        <w:t xml:space="preserve">świadczeniach opieki zdrowotnej finansowanych ze środków publicznych </w:t>
      </w:r>
      <w:r w:rsidRPr="00132C1E">
        <w:rPr>
          <w:rFonts w:ascii="Times New Roman" w:eastAsia="Times New Roman" w:hAnsi="Times New Roman" w:cs="Times New Roman"/>
          <w:sz w:val="24"/>
          <w:szCs w:val="24"/>
        </w:rPr>
        <w:t>(Dz. U. z</w:t>
      </w:r>
      <w:r w:rsidR="00C65231">
        <w:rPr>
          <w:rFonts w:ascii="Times New Roman" w:eastAsia="Times New Roman" w:hAnsi="Times New Roman" w:cs="Times New Roman"/>
          <w:sz w:val="24"/>
          <w:szCs w:val="24"/>
        </w:rPr>
        <w:t> </w:t>
      </w:r>
      <w:r w:rsidRPr="00132C1E">
        <w:rPr>
          <w:rFonts w:ascii="Times New Roman" w:eastAsia="Times New Roman" w:hAnsi="Times New Roman" w:cs="Times New Roman"/>
          <w:sz w:val="24"/>
          <w:szCs w:val="24"/>
        </w:rPr>
        <w:t xml:space="preserve">2016 r. poz. 1793, z </w:t>
      </w:r>
      <w:proofErr w:type="spellStart"/>
      <w:r w:rsidRPr="00132C1E">
        <w:rPr>
          <w:rFonts w:ascii="Times New Roman" w:eastAsia="Times New Roman" w:hAnsi="Times New Roman" w:cs="Times New Roman"/>
          <w:sz w:val="24"/>
          <w:szCs w:val="24"/>
        </w:rPr>
        <w:t>późn</w:t>
      </w:r>
      <w:proofErr w:type="spellEnd"/>
      <w:r w:rsidRPr="00132C1E">
        <w:rPr>
          <w:rFonts w:ascii="Times New Roman" w:eastAsia="Times New Roman" w:hAnsi="Times New Roman" w:cs="Times New Roman"/>
          <w:sz w:val="24"/>
          <w:szCs w:val="24"/>
        </w:rPr>
        <w:t>. zm.)</w:t>
      </w:r>
      <w:r w:rsidR="00706D89">
        <w:rPr>
          <w:rFonts w:ascii="Times New Roman" w:eastAsia="Times New Roman" w:hAnsi="Times New Roman" w:cs="Times New Roman"/>
          <w:sz w:val="24"/>
          <w:szCs w:val="24"/>
        </w:rPr>
        <w:t>,</w:t>
      </w:r>
      <w:r w:rsidRPr="00132C1E">
        <w:rPr>
          <w:rFonts w:ascii="Times New Roman" w:eastAsia="Times New Roman" w:hAnsi="Times New Roman" w:cs="Times New Roman"/>
          <w:sz w:val="24"/>
          <w:szCs w:val="24"/>
        </w:rPr>
        <w:t xml:space="preserve"> </w:t>
      </w:r>
      <w:r w:rsidRPr="00132C1E">
        <w:rPr>
          <w:rFonts w:ascii="Times New Roman" w:eastAsia="Times New Roman" w:hAnsi="Times New Roman" w:cs="Times New Roman"/>
          <w:bCs/>
          <w:sz w:val="24"/>
          <w:szCs w:val="24"/>
        </w:rPr>
        <w:t>zwaną dalej „ustawą”, obowiązują – wprowadzone już na etapie wdrażania systemu powszechnego ubezpieczenia zdrowotnego, zwanego dalej „systemem” – rozwiązania przewidujące niemal nieograniczoną możliwość ubiegania się świadczeniodawców o zawarcie umów realizacji świadczeń zdrowotnych w</w:t>
      </w:r>
      <w:r w:rsidR="00C65231">
        <w:rPr>
          <w:rFonts w:ascii="Times New Roman" w:eastAsia="Times New Roman" w:hAnsi="Times New Roman" w:cs="Times New Roman"/>
          <w:bCs/>
          <w:sz w:val="24"/>
          <w:szCs w:val="24"/>
        </w:rPr>
        <w:t> </w:t>
      </w:r>
      <w:r w:rsidRPr="00132C1E">
        <w:rPr>
          <w:rFonts w:ascii="Times New Roman" w:eastAsia="Times New Roman" w:hAnsi="Times New Roman" w:cs="Times New Roman"/>
          <w:bCs/>
          <w:sz w:val="24"/>
          <w:szCs w:val="24"/>
        </w:rPr>
        <w:t>systemie. W okresowych postępowaniach konkursowych mogą brać udział wszyscy świadczeniodawcy spełniający warunki określone w ustawie oraz odpowiednich rozporządzeniach wykonawczych, w szczególności tzw. rozporządzeniach koszykowych wydawanych na podstawie art. 31d ustawy.</w:t>
      </w:r>
    </w:p>
    <w:p w:rsidR="00132C1E" w:rsidRPr="00132C1E" w:rsidRDefault="00132C1E" w:rsidP="00132C1E">
      <w:pPr>
        <w:spacing w:before="120" w:after="120" w:line="360" w:lineRule="auto"/>
        <w:jc w:val="both"/>
        <w:rPr>
          <w:rFonts w:ascii="Times New Roman" w:eastAsia="Times New Roman" w:hAnsi="Times New Roman" w:cs="Times New Roman"/>
          <w:bCs/>
          <w:sz w:val="24"/>
          <w:szCs w:val="24"/>
        </w:rPr>
      </w:pPr>
      <w:r w:rsidRPr="00132C1E">
        <w:rPr>
          <w:rFonts w:ascii="Times New Roman" w:eastAsia="Times New Roman" w:hAnsi="Times New Roman" w:cs="Times New Roman"/>
          <w:bCs/>
          <w:sz w:val="24"/>
          <w:szCs w:val="24"/>
        </w:rPr>
        <w:t>W kontekście funkcjonowania ww. systemu i możliwości osiągania przez niego założonych celów systemu należy jednocześnie zwrócić uwagę na następujące fakty:</w:t>
      </w:r>
    </w:p>
    <w:p w:rsidR="00132C1E" w:rsidRPr="00132C1E" w:rsidRDefault="00132C1E" w:rsidP="00C65231">
      <w:pPr>
        <w:numPr>
          <w:ilvl w:val="0"/>
          <w:numId w:val="4"/>
        </w:numPr>
        <w:spacing w:after="0" w:line="360" w:lineRule="auto"/>
        <w:ind w:left="357" w:hanging="357"/>
        <w:jc w:val="both"/>
        <w:rPr>
          <w:rFonts w:ascii="Times New Roman" w:eastAsia="Times New Roman" w:hAnsi="Times New Roman" w:cs="Times New Roman"/>
          <w:bCs/>
          <w:sz w:val="24"/>
          <w:szCs w:val="24"/>
        </w:rPr>
      </w:pPr>
      <w:r w:rsidRPr="00132C1E">
        <w:rPr>
          <w:rFonts w:ascii="Times New Roman" w:eastAsia="Times New Roman" w:hAnsi="Times New Roman" w:cs="Times New Roman"/>
          <w:bCs/>
          <w:sz w:val="24"/>
          <w:szCs w:val="24"/>
        </w:rPr>
        <w:t>od momentu wejścia w życie ustawy z dnia 11 października 2013 r. o zmianie ustawy o świadczeniach opieki zdrowotnej</w:t>
      </w:r>
      <w:r w:rsidR="00F33B8C">
        <w:rPr>
          <w:rFonts w:ascii="Times New Roman" w:eastAsia="Times New Roman" w:hAnsi="Times New Roman" w:cs="Times New Roman"/>
          <w:bCs/>
          <w:sz w:val="24"/>
          <w:szCs w:val="24"/>
        </w:rPr>
        <w:t xml:space="preserve"> finansowanych ze środków publicznych oraz</w:t>
      </w:r>
      <w:r w:rsidRPr="00132C1E">
        <w:rPr>
          <w:rFonts w:ascii="Times New Roman" w:eastAsia="Times New Roman" w:hAnsi="Times New Roman" w:cs="Times New Roman"/>
          <w:bCs/>
          <w:sz w:val="24"/>
          <w:szCs w:val="24"/>
        </w:rPr>
        <w:t xml:space="preserve"> </w:t>
      </w:r>
      <w:r w:rsidR="00E07F62">
        <w:rPr>
          <w:rFonts w:ascii="Times New Roman" w:eastAsia="Times New Roman" w:hAnsi="Times New Roman" w:cs="Times New Roman"/>
          <w:bCs/>
          <w:sz w:val="24"/>
          <w:szCs w:val="24"/>
        </w:rPr>
        <w:t xml:space="preserve">niektórych </w:t>
      </w:r>
      <w:r w:rsidRPr="00132C1E">
        <w:rPr>
          <w:rFonts w:ascii="Times New Roman" w:eastAsia="Times New Roman" w:hAnsi="Times New Roman" w:cs="Times New Roman"/>
          <w:bCs/>
          <w:sz w:val="24"/>
          <w:szCs w:val="24"/>
        </w:rPr>
        <w:t>innych ustaw (Dz. U. poz. 1290), czyli już ponad 3 lata, zawieranie umów w</w:t>
      </w:r>
      <w:r w:rsidR="00400C1D">
        <w:rPr>
          <w:rFonts w:ascii="Times New Roman" w:eastAsia="Times New Roman" w:hAnsi="Times New Roman" w:cs="Times New Roman"/>
          <w:bCs/>
          <w:sz w:val="24"/>
          <w:szCs w:val="24"/>
        </w:rPr>
        <w:t xml:space="preserve"> </w:t>
      </w:r>
      <w:r w:rsidRPr="00132C1E">
        <w:rPr>
          <w:rFonts w:ascii="Times New Roman" w:eastAsia="Times New Roman" w:hAnsi="Times New Roman" w:cs="Times New Roman"/>
          <w:bCs/>
          <w:sz w:val="24"/>
          <w:szCs w:val="24"/>
        </w:rPr>
        <w:t>systemie opiera się nie o postępowania konkursowe, ale aneksowanie umów;</w:t>
      </w:r>
    </w:p>
    <w:p w:rsidR="00132C1E" w:rsidRPr="00132C1E" w:rsidRDefault="00132C1E" w:rsidP="00C65231">
      <w:pPr>
        <w:numPr>
          <w:ilvl w:val="0"/>
          <w:numId w:val="4"/>
        </w:numPr>
        <w:spacing w:after="0" w:line="360" w:lineRule="auto"/>
        <w:ind w:left="357" w:hanging="357"/>
        <w:jc w:val="both"/>
        <w:rPr>
          <w:rFonts w:ascii="Times New Roman" w:eastAsia="Times New Roman" w:hAnsi="Times New Roman" w:cs="Times New Roman"/>
          <w:bCs/>
          <w:sz w:val="24"/>
          <w:szCs w:val="24"/>
        </w:rPr>
      </w:pPr>
      <w:r w:rsidRPr="00132C1E">
        <w:rPr>
          <w:rFonts w:ascii="Times New Roman" w:eastAsia="Times New Roman" w:hAnsi="Times New Roman" w:cs="Times New Roman"/>
          <w:bCs/>
          <w:sz w:val="24"/>
          <w:szCs w:val="24"/>
        </w:rPr>
        <w:t>ww. nowelizacja ustawy wprowadziła, jako jedne z podstawowych kryteriów zawierania umów, zasady ciągłości i kompleksowości udzielania świadczeń zdrowotnych oraz pojęcie poradni przyszpitalnej jako miejsca realizacji świadczeń ambulatoryjnych.</w:t>
      </w:r>
    </w:p>
    <w:p w:rsidR="00132C1E" w:rsidRPr="00132C1E" w:rsidRDefault="00132C1E" w:rsidP="00132C1E">
      <w:pPr>
        <w:spacing w:before="120" w:after="120" w:line="360" w:lineRule="auto"/>
        <w:jc w:val="both"/>
        <w:rPr>
          <w:rFonts w:ascii="Times New Roman" w:eastAsia="Times New Roman" w:hAnsi="Times New Roman" w:cs="Times New Roman"/>
          <w:bCs/>
          <w:sz w:val="24"/>
          <w:szCs w:val="24"/>
        </w:rPr>
      </w:pPr>
      <w:r w:rsidRPr="00132C1E">
        <w:rPr>
          <w:rFonts w:ascii="Times New Roman" w:eastAsia="Times New Roman" w:hAnsi="Times New Roman" w:cs="Times New Roman"/>
          <w:bCs/>
          <w:sz w:val="24"/>
          <w:szCs w:val="24"/>
        </w:rPr>
        <w:t>Wprowadzone zmiany wskazywały, że już wtedy ocena możliwości realizacji celów systemu w oparciu o obowiązującą dotychczas zasadę (nieograniczonych) postępowań konkursowych była negatywna.</w:t>
      </w:r>
      <w:r w:rsidR="00C65231">
        <w:rPr>
          <w:rFonts w:ascii="Times New Roman" w:eastAsia="Times New Roman" w:hAnsi="Times New Roman" w:cs="Times New Roman"/>
          <w:bCs/>
          <w:sz w:val="24"/>
          <w:szCs w:val="24"/>
        </w:rPr>
        <w:t xml:space="preserve"> </w:t>
      </w:r>
    </w:p>
    <w:p w:rsidR="00132C1E" w:rsidRPr="00132C1E" w:rsidRDefault="00132C1E" w:rsidP="00132C1E">
      <w:pPr>
        <w:spacing w:before="120" w:after="120" w:line="360" w:lineRule="auto"/>
        <w:jc w:val="both"/>
        <w:rPr>
          <w:rFonts w:ascii="Times New Roman" w:eastAsia="Times New Roman" w:hAnsi="Times New Roman" w:cs="Times New Roman"/>
          <w:sz w:val="24"/>
          <w:szCs w:val="24"/>
        </w:rPr>
      </w:pPr>
      <w:r w:rsidRPr="00132C1E">
        <w:rPr>
          <w:rFonts w:ascii="Times New Roman" w:eastAsia="Times New Roman" w:hAnsi="Times New Roman" w:cs="Times New Roman"/>
          <w:sz w:val="24"/>
          <w:szCs w:val="24"/>
        </w:rPr>
        <w:t>Pomimo takiej diagnozy nie zostały jednakże podjęte w tym zakresie odpowiednie działania – następowała jedynie konserwacja ww. nieefektywnego systemu w wyniku kolejnych procesów aneksowania umów.</w:t>
      </w:r>
    </w:p>
    <w:p w:rsidR="00132C1E" w:rsidRPr="00132C1E" w:rsidRDefault="00132C1E" w:rsidP="00132C1E">
      <w:pPr>
        <w:spacing w:before="120" w:after="120" w:line="360" w:lineRule="auto"/>
        <w:jc w:val="both"/>
        <w:rPr>
          <w:rFonts w:ascii="Times New Roman" w:eastAsia="Times New Roman" w:hAnsi="Times New Roman" w:cs="Times New Roman"/>
          <w:sz w:val="24"/>
          <w:szCs w:val="24"/>
        </w:rPr>
      </w:pPr>
      <w:r w:rsidRPr="00132C1E">
        <w:rPr>
          <w:rFonts w:ascii="Times New Roman" w:eastAsia="Times New Roman" w:hAnsi="Times New Roman" w:cs="Times New Roman"/>
          <w:sz w:val="24"/>
          <w:szCs w:val="24"/>
        </w:rPr>
        <w:t>Natomiast projektowana ustawa proponuje istotne zmiany w tym zakresie.</w:t>
      </w:r>
    </w:p>
    <w:p w:rsidR="00132C1E" w:rsidRPr="00132C1E" w:rsidRDefault="00132C1E" w:rsidP="00132C1E">
      <w:pPr>
        <w:spacing w:before="120" w:after="120" w:line="360" w:lineRule="auto"/>
        <w:jc w:val="both"/>
        <w:rPr>
          <w:rFonts w:ascii="Times New Roman" w:eastAsia="Times New Roman" w:hAnsi="Times New Roman" w:cs="Times New Roman"/>
          <w:bCs/>
          <w:sz w:val="24"/>
          <w:szCs w:val="24"/>
        </w:rPr>
      </w:pPr>
      <w:r w:rsidRPr="00132C1E">
        <w:rPr>
          <w:rFonts w:ascii="Times New Roman" w:eastAsia="Times New Roman" w:hAnsi="Times New Roman" w:cs="Times New Roman"/>
          <w:bCs/>
          <w:sz w:val="24"/>
          <w:szCs w:val="24"/>
        </w:rPr>
        <w:t>Należy w związku z tym zauważyć, że</w:t>
      </w:r>
      <w:r w:rsidR="00C65231">
        <w:rPr>
          <w:rFonts w:ascii="Times New Roman" w:eastAsia="Times New Roman" w:hAnsi="Times New Roman" w:cs="Times New Roman"/>
          <w:bCs/>
          <w:sz w:val="24"/>
          <w:szCs w:val="24"/>
        </w:rPr>
        <w:t xml:space="preserve"> </w:t>
      </w:r>
      <w:r w:rsidRPr="00132C1E">
        <w:rPr>
          <w:rFonts w:ascii="Times New Roman" w:eastAsia="Times New Roman" w:hAnsi="Times New Roman" w:cs="Times New Roman"/>
          <w:bCs/>
          <w:sz w:val="24"/>
          <w:szCs w:val="24"/>
        </w:rPr>
        <w:t>z punktu widzenia funkcjonowania systemu</w:t>
      </w:r>
      <w:r w:rsidR="00C65231">
        <w:rPr>
          <w:rFonts w:ascii="Times New Roman" w:eastAsia="Times New Roman" w:hAnsi="Times New Roman" w:cs="Times New Roman"/>
          <w:bCs/>
          <w:sz w:val="24"/>
          <w:szCs w:val="24"/>
        </w:rPr>
        <w:t xml:space="preserve"> </w:t>
      </w:r>
      <w:r w:rsidRPr="00132C1E">
        <w:rPr>
          <w:rFonts w:ascii="Times New Roman" w:eastAsia="Times New Roman" w:hAnsi="Times New Roman" w:cs="Times New Roman"/>
          <w:bCs/>
          <w:sz w:val="24"/>
          <w:szCs w:val="24"/>
        </w:rPr>
        <w:t>i</w:t>
      </w:r>
      <w:r w:rsidR="00C65231">
        <w:rPr>
          <w:rFonts w:ascii="Times New Roman" w:eastAsia="Times New Roman" w:hAnsi="Times New Roman" w:cs="Times New Roman"/>
          <w:bCs/>
          <w:sz w:val="24"/>
          <w:szCs w:val="24"/>
        </w:rPr>
        <w:t> </w:t>
      </w:r>
      <w:r w:rsidRPr="00132C1E">
        <w:rPr>
          <w:rFonts w:ascii="Times New Roman" w:eastAsia="Times New Roman" w:hAnsi="Times New Roman" w:cs="Times New Roman"/>
          <w:bCs/>
          <w:sz w:val="24"/>
          <w:szCs w:val="24"/>
        </w:rPr>
        <w:t xml:space="preserve">możliwości realizacji jego celów, przyjęty sposób kontraktowania świadczeń ma </w:t>
      </w:r>
      <w:r w:rsidRPr="00132C1E">
        <w:rPr>
          <w:rFonts w:ascii="Times New Roman" w:eastAsia="Times New Roman" w:hAnsi="Times New Roman" w:cs="Times New Roman"/>
          <w:bCs/>
          <w:sz w:val="24"/>
          <w:szCs w:val="24"/>
        </w:rPr>
        <w:lastRenderedPageBreak/>
        <w:t>podstawowe znacz</w:t>
      </w:r>
      <w:r w:rsidR="00706D89">
        <w:rPr>
          <w:rFonts w:ascii="Times New Roman" w:eastAsia="Times New Roman" w:hAnsi="Times New Roman" w:cs="Times New Roman"/>
          <w:bCs/>
          <w:sz w:val="24"/>
          <w:szCs w:val="24"/>
        </w:rPr>
        <w:t>e</w:t>
      </w:r>
      <w:r w:rsidRPr="00132C1E">
        <w:rPr>
          <w:rFonts w:ascii="Times New Roman" w:eastAsia="Times New Roman" w:hAnsi="Times New Roman" w:cs="Times New Roman"/>
          <w:bCs/>
          <w:sz w:val="24"/>
          <w:szCs w:val="24"/>
        </w:rPr>
        <w:t>nie, ponieważ determinując decyzje świadczeniodawców zarówno co do zakresów i rodzajów kontraktowanych świadczeń, jak również co do ściśle z tym związanej kwestii struktur organizacyjnych oraz alokacji zasobów, w istotny sposób wpływa zarówno na poziom zabezpieczenia świadczeń zdrowotnych</w:t>
      </w:r>
      <w:r w:rsidR="00706D89">
        <w:rPr>
          <w:rFonts w:ascii="Times New Roman" w:eastAsia="Times New Roman" w:hAnsi="Times New Roman" w:cs="Times New Roman"/>
          <w:bCs/>
          <w:sz w:val="24"/>
          <w:szCs w:val="24"/>
        </w:rPr>
        <w:t>,</w:t>
      </w:r>
      <w:r w:rsidRPr="00132C1E">
        <w:rPr>
          <w:rFonts w:ascii="Times New Roman" w:eastAsia="Times New Roman" w:hAnsi="Times New Roman" w:cs="Times New Roman"/>
          <w:bCs/>
          <w:sz w:val="24"/>
          <w:szCs w:val="24"/>
        </w:rPr>
        <w:t xml:space="preserve"> jak i efektywność systemu ochrony zdrowia. </w:t>
      </w:r>
    </w:p>
    <w:p w:rsidR="00132C1E" w:rsidRPr="00132C1E" w:rsidRDefault="00132C1E" w:rsidP="00132C1E">
      <w:pPr>
        <w:spacing w:before="120" w:after="120" w:line="360" w:lineRule="auto"/>
        <w:jc w:val="both"/>
        <w:rPr>
          <w:rFonts w:ascii="Times New Roman" w:eastAsia="Times New Roman" w:hAnsi="Times New Roman" w:cs="Times New Roman"/>
          <w:bCs/>
          <w:sz w:val="24"/>
          <w:szCs w:val="24"/>
        </w:rPr>
      </w:pPr>
      <w:r w:rsidRPr="00132C1E">
        <w:rPr>
          <w:rFonts w:ascii="Times New Roman" w:eastAsia="Times New Roman" w:hAnsi="Times New Roman" w:cs="Times New Roman"/>
          <w:bCs/>
          <w:sz w:val="24"/>
          <w:szCs w:val="24"/>
        </w:rPr>
        <w:t>Dlatego proponowana zmiana wynika z identyfikacji następujących zjawisk systemowych:</w:t>
      </w:r>
    </w:p>
    <w:p w:rsidR="00132C1E" w:rsidRPr="00132C1E" w:rsidRDefault="00132C1E" w:rsidP="00C65231">
      <w:pPr>
        <w:numPr>
          <w:ilvl w:val="0"/>
          <w:numId w:val="5"/>
        </w:numPr>
        <w:spacing w:before="120" w:after="120" w:line="360" w:lineRule="auto"/>
        <w:ind w:left="360"/>
        <w:jc w:val="both"/>
        <w:rPr>
          <w:rFonts w:ascii="Times New Roman" w:eastAsia="Times New Roman" w:hAnsi="Times New Roman" w:cs="Times New Roman"/>
          <w:bCs/>
          <w:sz w:val="24"/>
          <w:szCs w:val="24"/>
        </w:rPr>
      </w:pPr>
      <w:r w:rsidRPr="00132C1E">
        <w:rPr>
          <w:rFonts w:ascii="Times New Roman" w:eastAsia="Times New Roman" w:hAnsi="Times New Roman" w:cs="Times New Roman"/>
          <w:bCs/>
          <w:sz w:val="24"/>
          <w:szCs w:val="24"/>
        </w:rPr>
        <w:t xml:space="preserve">Zachwiana została zasada udzielania świadczeń zdrowotnych w sposób kompleksowy i ciągły. Okresowe postępowania konkursowe, dotyczące wyodrębnionych zakresów/profili świadczeń oraz systemy rozliczeń tych wyodrębnionych zakresów/profili oparte, co zasady, na modelu </w:t>
      </w:r>
      <w:proofErr w:type="spellStart"/>
      <w:r w:rsidRPr="00132C1E">
        <w:rPr>
          <w:rFonts w:ascii="Times New Roman" w:eastAsia="Times New Roman" w:hAnsi="Times New Roman" w:cs="Times New Roman"/>
          <w:bCs/>
          <w:i/>
          <w:sz w:val="24"/>
          <w:szCs w:val="24"/>
        </w:rPr>
        <w:t>fee</w:t>
      </w:r>
      <w:proofErr w:type="spellEnd"/>
      <w:r w:rsidRPr="00132C1E">
        <w:rPr>
          <w:rFonts w:ascii="Times New Roman" w:eastAsia="Times New Roman" w:hAnsi="Times New Roman" w:cs="Times New Roman"/>
          <w:bCs/>
          <w:i/>
          <w:sz w:val="24"/>
          <w:szCs w:val="24"/>
        </w:rPr>
        <w:t>-for-service</w:t>
      </w:r>
      <w:r w:rsidRPr="00132C1E">
        <w:rPr>
          <w:rFonts w:ascii="Times New Roman" w:eastAsia="Times New Roman" w:hAnsi="Times New Roman" w:cs="Times New Roman"/>
          <w:bCs/>
          <w:sz w:val="24"/>
          <w:szCs w:val="24"/>
        </w:rPr>
        <w:t xml:space="preserve"> oraz systemie rozliczeń Jednorodnych Grup Pacjentów, promowały, zamiast ww. kompleksowości, fragmentację procesu udzielania świadczeń. W efekcie zasadnicze znacz</w:t>
      </w:r>
      <w:r w:rsidR="00706D89">
        <w:rPr>
          <w:rFonts w:ascii="Times New Roman" w:eastAsia="Times New Roman" w:hAnsi="Times New Roman" w:cs="Times New Roman"/>
          <w:bCs/>
          <w:sz w:val="24"/>
          <w:szCs w:val="24"/>
        </w:rPr>
        <w:t>e</w:t>
      </w:r>
      <w:r w:rsidRPr="00132C1E">
        <w:rPr>
          <w:rFonts w:ascii="Times New Roman" w:eastAsia="Times New Roman" w:hAnsi="Times New Roman" w:cs="Times New Roman"/>
          <w:bCs/>
          <w:sz w:val="24"/>
          <w:szCs w:val="24"/>
        </w:rPr>
        <w:t>nie uzyskiwało rozliczenie wyodrębnionego zakresu/profilu świadczeń – stanowiącego od strony klinicznej tylko jeden z elementów procesu leczenia – kosztem udzielania świadczeń w sposób skoordynowany, gdzie pacjent miałby zapewniony dostęp do kompleksowych świadczeń zdrowotnych, obejmujących nie poszczególne procedury</w:t>
      </w:r>
      <w:r w:rsidR="00706D89">
        <w:rPr>
          <w:rFonts w:ascii="Times New Roman" w:eastAsia="Times New Roman" w:hAnsi="Times New Roman" w:cs="Times New Roman"/>
          <w:bCs/>
          <w:sz w:val="24"/>
          <w:szCs w:val="24"/>
        </w:rPr>
        <w:t>,</w:t>
      </w:r>
      <w:r w:rsidRPr="00132C1E">
        <w:rPr>
          <w:rFonts w:ascii="Times New Roman" w:eastAsia="Times New Roman" w:hAnsi="Times New Roman" w:cs="Times New Roman"/>
          <w:bCs/>
          <w:sz w:val="24"/>
          <w:szCs w:val="24"/>
        </w:rPr>
        <w:t xml:space="preserve"> ale cały cykl leczenia. Należy zauważyć, że dotyczy to zarówno koordynacji świadczeń udzielanych w ramach poszczególnych zakresów świadczeń, jak i między zakresami (np. leczeniem szpitalnym i ambulatoryjnym leczeniem specjalistycznym). Konsekwencją takich zasad zawierania umów jest więc </w:t>
      </w:r>
      <w:r w:rsidRPr="00132C1E">
        <w:rPr>
          <w:rFonts w:ascii="Times New Roman" w:eastAsia="Times New Roman" w:hAnsi="Times New Roman" w:cs="Times New Roman"/>
          <w:sz w:val="24"/>
          <w:szCs w:val="24"/>
        </w:rPr>
        <w:t>swoiste rozmycie wyraźnie niegdyś wyodrębnionych poziomów opieki szpitalnej i specjalistycznej. Stan taki utrudnia świadome i racjonalne kształtowanie właściwego zabezpieczenia dostępu do świadczeń w tym zakresie. Jest to jedna z</w:t>
      </w:r>
      <w:r w:rsidR="00C65231">
        <w:rPr>
          <w:rFonts w:ascii="Times New Roman" w:eastAsia="Times New Roman" w:hAnsi="Times New Roman" w:cs="Times New Roman"/>
          <w:sz w:val="24"/>
          <w:szCs w:val="24"/>
        </w:rPr>
        <w:t> </w:t>
      </w:r>
      <w:r w:rsidRPr="00132C1E">
        <w:rPr>
          <w:rFonts w:ascii="Times New Roman" w:eastAsia="Times New Roman" w:hAnsi="Times New Roman" w:cs="Times New Roman"/>
          <w:sz w:val="24"/>
          <w:szCs w:val="24"/>
        </w:rPr>
        <w:t>istotnych cech obecnego systemu opieki zdrowotnej, oznaczająca poważne jego nieuporządkowanie i</w:t>
      </w:r>
      <w:r w:rsidR="00C65231">
        <w:rPr>
          <w:rFonts w:ascii="Times New Roman" w:eastAsia="Times New Roman" w:hAnsi="Times New Roman" w:cs="Times New Roman"/>
          <w:sz w:val="24"/>
          <w:szCs w:val="24"/>
        </w:rPr>
        <w:t xml:space="preserve"> </w:t>
      </w:r>
      <w:r w:rsidRPr="00132C1E">
        <w:rPr>
          <w:rFonts w:ascii="Times New Roman" w:eastAsia="Times New Roman" w:hAnsi="Times New Roman" w:cs="Times New Roman"/>
          <w:sz w:val="24"/>
          <w:szCs w:val="24"/>
        </w:rPr>
        <w:t>umożliwiająca rozwijanie aktywności podmiotów leczniczych, w szczególności podmiotów szpitalnych, w zbyt szerokim zakresie świadczeń zdrowotnych.</w:t>
      </w:r>
    </w:p>
    <w:p w:rsidR="00132C1E" w:rsidRPr="00132C1E" w:rsidRDefault="00132C1E" w:rsidP="00C65231">
      <w:pPr>
        <w:numPr>
          <w:ilvl w:val="0"/>
          <w:numId w:val="5"/>
        </w:numPr>
        <w:spacing w:before="120" w:after="120" w:line="360" w:lineRule="auto"/>
        <w:ind w:left="360"/>
        <w:jc w:val="both"/>
        <w:rPr>
          <w:rFonts w:ascii="Times New Roman" w:eastAsia="Times New Roman" w:hAnsi="Times New Roman" w:cs="Times New Roman"/>
          <w:bCs/>
          <w:sz w:val="24"/>
          <w:szCs w:val="24"/>
        </w:rPr>
      </w:pPr>
      <w:r w:rsidRPr="00132C1E">
        <w:rPr>
          <w:rFonts w:ascii="Times New Roman" w:eastAsia="Times New Roman" w:hAnsi="Times New Roman" w:cs="Times New Roman"/>
          <w:sz w:val="24"/>
          <w:szCs w:val="24"/>
        </w:rPr>
        <w:t>Występuje sytuacja kształtowania struktury świadczeniodawców funkcjonujących w</w:t>
      </w:r>
      <w:r w:rsidR="00C65231">
        <w:rPr>
          <w:rFonts w:ascii="Times New Roman" w:eastAsia="Times New Roman" w:hAnsi="Times New Roman" w:cs="Times New Roman"/>
          <w:sz w:val="24"/>
          <w:szCs w:val="24"/>
        </w:rPr>
        <w:t> </w:t>
      </w:r>
      <w:r w:rsidRPr="00132C1E">
        <w:rPr>
          <w:rFonts w:ascii="Times New Roman" w:eastAsia="Times New Roman" w:hAnsi="Times New Roman" w:cs="Times New Roman"/>
          <w:sz w:val="24"/>
          <w:szCs w:val="24"/>
        </w:rPr>
        <w:t>systemie publicznym, jak i wewnętrznej struktury organizacyjnej, przede wszystkim w oparciu o produkty konkursowe/rozliczeniowe konstruowane przez płatnika świadczeń</w:t>
      </w:r>
      <w:r w:rsidR="00706D89">
        <w:rPr>
          <w:rFonts w:ascii="Times New Roman" w:eastAsia="Times New Roman" w:hAnsi="Times New Roman" w:cs="Times New Roman"/>
          <w:sz w:val="24"/>
          <w:szCs w:val="24"/>
        </w:rPr>
        <w:t>,</w:t>
      </w:r>
      <w:r w:rsidRPr="00132C1E">
        <w:rPr>
          <w:rFonts w:ascii="Times New Roman" w:eastAsia="Times New Roman" w:hAnsi="Times New Roman" w:cs="Times New Roman"/>
          <w:sz w:val="24"/>
          <w:szCs w:val="24"/>
        </w:rPr>
        <w:t xml:space="preserve"> a nie w oparciu o potrzeby zdrowotne.</w:t>
      </w:r>
    </w:p>
    <w:p w:rsidR="00132C1E" w:rsidRPr="00132C1E" w:rsidRDefault="00132C1E" w:rsidP="00C65231">
      <w:pPr>
        <w:numPr>
          <w:ilvl w:val="0"/>
          <w:numId w:val="5"/>
        </w:numPr>
        <w:spacing w:before="120" w:after="120" w:line="360" w:lineRule="auto"/>
        <w:ind w:left="360"/>
        <w:jc w:val="both"/>
        <w:rPr>
          <w:rFonts w:ascii="Times New Roman" w:eastAsia="Times New Roman" w:hAnsi="Times New Roman" w:cs="Times New Roman"/>
          <w:bCs/>
          <w:sz w:val="24"/>
          <w:szCs w:val="24"/>
        </w:rPr>
      </w:pPr>
      <w:r w:rsidRPr="00132C1E">
        <w:rPr>
          <w:rFonts w:ascii="Times New Roman" w:eastAsia="Times New Roman" w:hAnsi="Times New Roman" w:cs="Times New Roman"/>
          <w:sz w:val="24"/>
          <w:szCs w:val="24"/>
        </w:rPr>
        <w:lastRenderedPageBreak/>
        <w:t>Istniejące unormowania, poddające obecnie świadczeniodawców okresowym zmianom wynikającym z postępowań konkursowych, powodują po stronie szpitali permanentny stan niepewności co do przyszłych warunków finansowania ich działalności, co utrudnia racjonalne inwestycje oraz długofalową politykę kadrową, a także przyczynia się do marnotrawstwa zasobów.</w:t>
      </w:r>
    </w:p>
    <w:p w:rsidR="00132C1E" w:rsidRPr="00132C1E" w:rsidRDefault="00132C1E" w:rsidP="00C65231">
      <w:pPr>
        <w:numPr>
          <w:ilvl w:val="0"/>
          <w:numId w:val="5"/>
        </w:numPr>
        <w:spacing w:before="120" w:after="120" w:line="360" w:lineRule="auto"/>
        <w:ind w:left="360"/>
        <w:jc w:val="both"/>
        <w:rPr>
          <w:rFonts w:ascii="Times New Roman" w:eastAsia="Times New Roman" w:hAnsi="Times New Roman" w:cs="Times New Roman"/>
          <w:bCs/>
          <w:sz w:val="24"/>
          <w:szCs w:val="24"/>
        </w:rPr>
      </w:pPr>
      <w:r w:rsidRPr="00132C1E">
        <w:rPr>
          <w:rFonts w:ascii="Times New Roman" w:eastAsia="Times New Roman" w:hAnsi="Times New Roman" w:cs="Times New Roman"/>
          <w:bCs/>
          <w:sz w:val="24"/>
          <w:szCs w:val="24"/>
        </w:rPr>
        <w:t>Podobne nieefektywne zachowania dotyczą kształtowania wewnętrznych struktur organizacyjnych. Świadczeniodawcy często</w:t>
      </w:r>
      <w:r w:rsidR="00706D89">
        <w:rPr>
          <w:rFonts w:ascii="Times New Roman" w:eastAsia="Times New Roman" w:hAnsi="Times New Roman" w:cs="Times New Roman"/>
          <w:bCs/>
          <w:sz w:val="24"/>
          <w:szCs w:val="24"/>
        </w:rPr>
        <w:t>,</w:t>
      </w:r>
      <w:r w:rsidRPr="00132C1E">
        <w:rPr>
          <w:rFonts w:ascii="Times New Roman" w:eastAsia="Times New Roman" w:hAnsi="Times New Roman" w:cs="Times New Roman"/>
          <w:bCs/>
          <w:sz w:val="24"/>
          <w:szCs w:val="24"/>
        </w:rPr>
        <w:t xml:space="preserve"> aby uzyskać dodatkowe finansowanie</w:t>
      </w:r>
      <w:r w:rsidR="00706D89">
        <w:rPr>
          <w:rFonts w:ascii="Times New Roman" w:eastAsia="Times New Roman" w:hAnsi="Times New Roman" w:cs="Times New Roman"/>
          <w:bCs/>
          <w:sz w:val="24"/>
          <w:szCs w:val="24"/>
        </w:rPr>
        <w:t>,</w:t>
      </w:r>
      <w:r w:rsidRPr="00132C1E">
        <w:rPr>
          <w:rFonts w:ascii="Times New Roman" w:eastAsia="Times New Roman" w:hAnsi="Times New Roman" w:cs="Times New Roman"/>
          <w:bCs/>
          <w:sz w:val="24"/>
          <w:szCs w:val="24"/>
        </w:rPr>
        <w:t xml:space="preserve"> tworzyli dodatkowe oddziały i pododdziały szpitalne, co powodowało komplikację struktury organizacyjnej, a tym samym zarządczej jednostek. Łączna kwota kontraktu powstawała w wyniku sumowania kwot cząstkowych, które z kolei były wynikiem odrębnych postępowań konkursowych. Możliwość dokonywania przesunięć środków między kwotami cząstkowymi jest ograniczona i trudno uznać</w:t>
      </w:r>
      <w:r w:rsidR="00C65231">
        <w:rPr>
          <w:rFonts w:ascii="Times New Roman" w:eastAsia="Times New Roman" w:hAnsi="Times New Roman" w:cs="Times New Roman"/>
          <w:bCs/>
          <w:sz w:val="24"/>
          <w:szCs w:val="24"/>
        </w:rPr>
        <w:t xml:space="preserve"> </w:t>
      </w:r>
      <w:r w:rsidRPr="00132C1E">
        <w:rPr>
          <w:rFonts w:ascii="Times New Roman" w:eastAsia="Times New Roman" w:hAnsi="Times New Roman" w:cs="Times New Roman"/>
          <w:bCs/>
          <w:sz w:val="24"/>
          <w:szCs w:val="24"/>
        </w:rPr>
        <w:t>to za podstawę do racjonalnego i efektywnego zarządzania wielooddziałowym szpitalem jako całością. To z kolei często prowadziło do powstawania tzw.</w:t>
      </w:r>
      <w:r w:rsidR="00400C1D">
        <w:rPr>
          <w:rFonts w:ascii="Times New Roman" w:eastAsia="Times New Roman" w:hAnsi="Times New Roman" w:cs="Times New Roman"/>
          <w:bCs/>
          <w:sz w:val="24"/>
          <w:szCs w:val="24"/>
        </w:rPr>
        <w:t> </w:t>
      </w:r>
      <w:r w:rsidRPr="00132C1E">
        <w:rPr>
          <w:rFonts w:ascii="Times New Roman" w:eastAsia="Times New Roman" w:hAnsi="Times New Roman" w:cs="Times New Roman"/>
          <w:bCs/>
          <w:sz w:val="24"/>
          <w:szCs w:val="24"/>
        </w:rPr>
        <w:t>„</w:t>
      </w:r>
      <w:proofErr w:type="spellStart"/>
      <w:r w:rsidRPr="00132C1E">
        <w:rPr>
          <w:rFonts w:ascii="Times New Roman" w:eastAsia="Times New Roman" w:hAnsi="Times New Roman" w:cs="Times New Roman"/>
          <w:bCs/>
          <w:sz w:val="24"/>
          <w:szCs w:val="24"/>
        </w:rPr>
        <w:t>nadwykonań</w:t>
      </w:r>
      <w:proofErr w:type="spellEnd"/>
      <w:r w:rsidRPr="00132C1E">
        <w:rPr>
          <w:rFonts w:ascii="Times New Roman" w:eastAsia="Times New Roman" w:hAnsi="Times New Roman" w:cs="Times New Roman"/>
          <w:bCs/>
          <w:sz w:val="24"/>
          <w:szCs w:val="24"/>
        </w:rPr>
        <w:t>” w niektórych zakresach świadczeń, przy jednoczasowym występowaniu tzw. „niewykonań”</w:t>
      </w:r>
      <w:r w:rsidR="00706D89">
        <w:rPr>
          <w:rFonts w:ascii="Times New Roman" w:eastAsia="Times New Roman" w:hAnsi="Times New Roman" w:cs="Times New Roman"/>
          <w:bCs/>
          <w:sz w:val="24"/>
          <w:szCs w:val="24"/>
        </w:rPr>
        <w:t>,</w:t>
      </w:r>
      <w:r w:rsidRPr="00132C1E">
        <w:rPr>
          <w:rFonts w:ascii="Times New Roman" w:eastAsia="Times New Roman" w:hAnsi="Times New Roman" w:cs="Times New Roman"/>
          <w:bCs/>
          <w:sz w:val="24"/>
          <w:szCs w:val="24"/>
        </w:rPr>
        <w:t xml:space="preserve"> tj. udzielaniu świadczeń poniżej wartości ustalonej w umowie. Połączenie finansowania „za usługę” z rozliczeniem na podstawie Jednorodnych Grup Pacjentów powodowało ponadto presję na rozliczanie świadczeń względnie lepiej taryfikowanych oraz ograniczanie kosztów własnych przez kierowanie bardziej skomplikowanych przypadków do innych podmiotów. To samo zjawisko obserwowane było na linii świadczenia szpitalne – ambulatoryjna opieka specjalistyczna.</w:t>
      </w:r>
      <w:r w:rsidR="00C65231">
        <w:rPr>
          <w:rFonts w:ascii="Times New Roman" w:eastAsia="Times New Roman" w:hAnsi="Times New Roman" w:cs="Times New Roman"/>
          <w:bCs/>
          <w:sz w:val="24"/>
          <w:szCs w:val="24"/>
        </w:rPr>
        <w:t xml:space="preserve"> </w:t>
      </w:r>
      <w:r w:rsidRPr="00132C1E">
        <w:rPr>
          <w:rFonts w:ascii="Times New Roman" w:eastAsia="Times New Roman" w:hAnsi="Times New Roman" w:cs="Times New Roman"/>
          <w:bCs/>
          <w:sz w:val="24"/>
          <w:szCs w:val="24"/>
        </w:rPr>
        <w:t>Świadczeniodawca działający w oparciu o tak rozumianą</w:t>
      </w:r>
      <w:r w:rsidR="00C65231">
        <w:rPr>
          <w:rFonts w:ascii="Times New Roman" w:eastAsia="Times New Roman" w:hAnsi="Times New Roman" w:cs="Times New Roman"/>
          <w:bCs/>
          <w:sz w:val="24"/>
          <w:szCs w:val="24"/>
        </w:rPr>
        <w:t xml:space="preserve"> </w:t>
      </w:r>
      <w:r w:rsidRPr="00132C1E">
        <w:rPr>
          <w:rFonts w:ascii="Times New Roman" w:eastAsia="Times New Roman" w:hAnsi="Times New Roman" w:cs="Times New Roman"/>
          <w:bCs/>
          <w:sz w:val="24"/>
          <w:szCs w:val="24"/>
        </w:rPr>
        <w:t>„racjonalność” funkcjonowania systemu, realizując oba zakresy świadczeń (ambulatoryjne i szpitalne), często udzielał świadczeń w ramach hospitalizacji, celem</w:t>
      </w:r>
      <w:r w:rsidR="00C65231">
        <w:rPr>
          <w:rFonts w:ascii="Times New Roman" w:eastAsia="Times New Roman" w:hAnsi="Times New Roman" w:cs="Times New Roman"/>
          <w:bCs/>
          <w:sz w:val="24"/>
          <w:szCs w:val="24"/>
        </w:rPr>
        <w:t xml:space="preserve"> </w:t>
      </w:r>
      <w:r w:rsidRPr="00132C1E">
        <w:rPr>
          <w:rFonts w:ascii="Times New Roman" w:eastAsia="Times New Roman" w:hAnsi="Times New Roman" w:cs="Times New Roman"/>
          <w:bCs/>
          <w:sz w:val="24"/>
          <w:szCs w:val="24"/>
        </w:rPr>
        <w:t>uzyskania większych przychodów.</w:t>
      </w:r>
    </w:p>
    <w:p w:rsidR="00132C1E" w:rsidRPr="00132C1E" w:rsidRDefault="00132C1E" w:rsidP="00C65231">
      <w:pPr>
        <w:spacing w:before="240" w:after="120" w:line="360" w:lineRule="auto"/>
        <w:jc w:val="both"/>
        <w:rPr>
          <w:rFonts w:ascii="Times New Roman" w:eastAsia="Times New Roman" w:hAnsi="Times New Roman" w:cs="Times New Roman"/>
          <w:bCs/>
          <w:sz w:val="24"/>
          <w:szCs w:val="24"/>
        </w:rPr>
      </w:pPr>
      <w:r w:rsidRPr="00132C1E">
        <w:rPr>
          <w:rFonts w:ascii="Times New Roman" w:eastAsia="Times New Roman" w:hAnsi="Times New Roman" w:cs="Times New Roman"/>
          <w:bCs/>
          <w:sz w:val="24"/>
          <w:szCs w:val="24"/>
        </w:rPr>
        <w:t>Podstawowe założenia projektowanych zmian</w:t>
      </w:r>
    </w:p>
    <w:p w:rsidR="00132C1E" w:rsidRPr="00132C1E" w:rsidRDefault="00132C1E" w:rsidP="00132C1E">
      <w:pPr>
        <w:spacing w:before="120" w:after="120" w:line="360" w:lineRule="auto"/>
        <w:jc w:val="both"/>
        <w:rPr>
          <w:rFonts w:ascii="Times New Roman" w:eastAsia="Times New Roman" w:hAnsi="Times New Roman" w:cs="Times New Roman"/>
          <w:bCs/>
          <w:sz w:val="24"/>
          <w:szCs w:val="24"/>
        </w:rPr>
      </w:pPr>
      <w:r w:rsidRPr="00132C1E">
        <w:rPr>
          <w:rFonts w:ascii="Times New Roman" w:eastAsia="Times New Roman" w:hAnsi="Times New Roman" w:cs="Times New Roman"/>
          <w:bCs/>
          <w:sz w:val="24"/>
          <w:szCs w:val="24"/>
        </w:rPr>
        <w:t>Punktem wyjścia projektowanych zmian jest założenie, że opieka specjalistyczna, w</w:t>
      </w:r>
      <w:r w:rsidR="00C65231">
        <w:rPr>
          <w:rFonts w:ascii="Times New Roman" w:eastAsia="Times New Roman" w:hAnsi="Times New Roman" w:cs="Times New Roman"/>
          <w:bCs/>
          <w:sz w:val="24"/>
          <w:szCs w:val="24"/>
        </w:rPr>
        <w:t> </w:t>
      </w:r>
      <w:r w:rsidRPr="00132C1E">
        <w:rPr>
          <w:rFonts w:ascii="Times New Roman" w:eastAsia="Times New Roman" w:hAnsi="Times New Roman" w:cs="Times New Roman"/>
          <w:bCs/>
          <w:sz w:val="24"/>
          <w:szCs w:val="24"/>
        </w:rPr>
        <w:t>szczególności leczenie szpitalne, wymaga szczególnego traktowania w systemie opieki zdrowotnej, z uwagi na takie aspekty jak:</w:t>
      </w:r>
    </w:p>
    <w:p w:rsidR="00132C1E" w:rsidRPr="00132C1E" w:rsidRDefault="00132C1E" w:rsidP="00C65231">
      <w:pPr>
        <w:numPr>
          <w:ilvl w:val="0"/>
          <w:numId w:val="7"/>
        </w:numPr>
        <w:spacing w:after="0" w:line="360" w:lineRule="auto"/>
        <w:ind w:left="357" w:hanging="357"/>
        <w:jc w:val="both"/>
        <w:rPr>
          <w:rFonts w:ascii="Times New Roman" w:eastAsia="Times New Roman" w:hAnsi="Times New Roman" w:cs="Times New Roman"/>
          <w:bCs/>
          <w:sz w:val="24"/>
          <w:szCs w:val="24"/>
        </w:rPr>
      </w:pPr>
      <w:r w:rsidRPr="00132C1E">
        <w:rPr>
          <w:rFonts w:ascii="Times New Roman" w:eastAsia="Times New Roman" w:hAnsi="Times New Roman" w:cs="Times New Roman"/>
          <w:bCs/>
          <w:sz w:val="24"/>
          <w:szCs w:val="24"/>
        </w:rPr>
        <w:t>kompleksowość i ciągłość udzielania świadczeń opieki zdrowotnej, w tym wprowadzenie mechanizmów stymulujących integrację i koordynację świadczeń szpitalnych i świadczeń specjalistycznych udzielanych w trybie ambulatoryjnym;</w:t>
      </w:r>
    </w:p>
    <w:p w:rsidR="00132C1E" w:rsidRPr="00132C1E" w:rsidRDefault="00132C1E" w:rsidP="00C65231">
      <w:pPr>
        <w:numPr>
          <w:ilvl w:val="0"/>
          <w:numId w:val="7"/>
        </w:numPr>
        <w:spacing w:after="0" w:line="360" w:lineRule="auto"/>
        <w:ind w:left="357" w:hanging="357"/>
        <w:jc w:val="both"/>
        <w:rPr>
          <w:rFonts w:ascii="Times New Roman" w:eastAsia="Times New Roman" w:hAnsi="Times New Roman" w:cs="Times New Roman"/>
          <w:bCs/>
          <w:sz w:val="24"/>
          <w:szCs w:val="24"/>
        </w:rPr>
      </w:pPr>
      <w:r w:rsidRPr="00132C1E">
        <w:rPr>
          <w:rFonts w:ascii="Times New Roman" w:eastAsia="Times New Roman" w:hAnsi="Times New Roman" w:cs="Times New Roman"/>
          <w:bCs/>
          <w:sz w:val="24"/>
          <w:szCs w:val="24"/>
        </w:rPr>
        <w:t>kosztochłonność inwestycji w infrastrukturę medyczną;</w:t>
      </w:r>
    </w:p>
    <w:p w:rsidR="00132C1E" w:rsidRPr="00132C1E" w:rsidRDefault="00132C1E" w:rsidP="00C65231">
      <w:pPr>
        <w:numPr>
          <w:ilvl w:val="0"/>
          <w:numId w:val="7"/>
        </w:numPr>
        <w:spacing w:after="0" w:line="360" w:lineRule="auto"/>
        <w:ind w:left="357" w:hanging="357"/>
        <w:jc w:val="both"/>
        <w:rPr>
          <w:rFonts w:ascii="Times New Roman" w:eastAsia="Times New Roman" w:hAnsi="Times New Roman" w:cs="Times New Roman"/>
          <w:bCs/>
          <w:sz w:val="24"/>
          <w:szCs w:val="24"/>
        </w:rPr>
      </w:pPr>
      <w:r w:rsidRPr="00132C1E">
        <w:rPr>
          <w:rFonts w:ascii="Times New Roman" w:eastAsia="Times New Roman" w:hAnsi="Times New Roman" w:cs="Times New Roman"/>
          <w:bCs/>
          <w:sz w:val="24"/>
          <w:szCs w:val="24"/>
        </w:rPr>
        <w:lastRenderedPageBreak/>
        <w:t>konieczność zapewnienia stabilnej bazy szpitalnej na terytorium kraju i</w:t>
      </w:r>
      <w:r w:rsidR="00C65231">
        <w:rPr>
          <w:rFonts w:ascii="Times New Roman" w:eastAsia="Times New Roman" w:hAnsi="Times New Roman" w:cs="Times New Roman"/>
          <w:bCs/>
          <w:sz w:val="24"/>
          <w:szCs w:val="24"/>
        </w:rPr>
        <w:t> </w:t>
      </w:r>
      <w:r w:rsidRPr="00132C1E">
        <w:rPr>
          <w:rFonts w:ascii="Times New Roman" w:eastAsia="Times New Roman" w:hAnsi="Times New Roman" w:cs="Times New Roman"/>
          <w:bCs/>
          <w:sz w:val="24"/>
          <w:szCs w:val="24"/>
        </w:rPr>
        <w:t>w</w:t>
      </w:r>
      <w:r w:rsidR="00C65231">
        <w:rPr>
          <w:rFonts w:ascii="Times New Roman" w:eastAsia="Times New Roman" w:hAnsi="Times New Roman" w:cs="Times New Roman"/>
          <w:bCs/>
          <w:sz w:val="24"/>
          <w:szCs w:val="24"/>
        </w:rPr>
        <w:t> </w:t>
      </w:r>
      <w:r w:rsidRPr="00132C1E">
        <w:rPr>
          <w:rFonts w:ascii="Times New Roman" w:eastAsia="Times New Roman" w:hAnsi="Times New Roman" w:cs="Times New Roman"/>
          <w:bCs/>
          <w:sz w:val="24"/>
          <w:szCs w:val="24"/>
        </w:rPr>
        <w:t>poszczególnych regionach i uporządkowanie struktury świadczeniodawców;</w:t>
      </w:r>
    </w:p>
    <w:p w:rsidR="00132C1E" w:rsidRPr="00132C1E" w:rsidRDefault="00132C1E" w:rsidP="00C65231">
      <w:pPr>
        <w:numPr>
          <w:ilvl w:val="0"/>
          <w:numId w:val="7"/>
        </w:numPr>
        <w:spacing w:after="0" w:line="360" w:lineRule="auto"/>
        <w:ind w:left="357" w:hanging="357"/>
        <w:jc w:val="both"/>
        <w:rPr>
          <w:rFonts w:ascii="Times New Roman" w:eastAsia="Times New Roman" w:hAnsi="Times New Roman" w:cs="Times New Roman"/>
          <w:bCs/>
          <w:sz w:val="24"/>
          <w:szCs w:val="24"/>
        </w:rPr>
      </w:pPr>
      <w:r w:rsidRPr="00132C1E">
        <w:rPr>
          <w:rFonts w:ascii="Times New Roman" w:eastAsia="Times New Roman" w:hAnsi="Times New Roman" w:cs="Times New Roman"/>
          <w:bCs/>
          <w:sz w:val="24"/>
          <w:szCs w:val="24"/>
        </w:rPr>
        <w:t>poddanie tej sfery działalności leczniczej szczególnym wymogom planowania w</w:t>
      </w:r>
      <w:r w:rsidR="00C65231">
        <w:rPr>
          <w:rFonts w:ascii="Times New Roman" w:eastAsia="Times New Roman" w:hAnsi="Times New Roman" w:cs="Times New Roman"/>
          <w:bCs/>
          <w:sz w:val="24"/>
          <w:szCs w:val="24"/>
        </w:rPr>
        <w:t> </w:t>
      </w:r>
      <w:r w:rsidRPr="00132C1E">
        <w:rPr>
          <w:rFonts w:ascii="Times New Roman" w:eastAsia="Times New Roman" w:hAnsi="Times New Roman" w:cs="Times New Roman"/>
          <w:bCs/>
          <w:sz w:val="24"/>
          <w:szCs w:val="24"/>
        </w:rPr>
        <w:t>celu zapewnienia optymalnego zabezpieczenia potrzeb zdrowotnych obywateli oraz wykorzystania zasobów;</w:t>
      </w:r>
    </w:p>
    <w:p w:rsidR="00132C1E" w:rsidRPr="00132C1E" w:rsidRDefault="00132C1E" w:rsidP="00C65231">
      <w:pPr>
        <w:numPr>
          <w:ilvl w:val="0"/>
          <w:numId w:val="7"/>
        </w:numPr>
        <w:spacing w:after="0" w:line="360" w:lineRule="auto"/>
        <w:ind w:left="357" w:hanging="357"/>
        <w:jc w:val="both"/>
        <w:rPr>
          <w:rFonts w:ascii="Times New Roman" w:eastAsia="Times New Roman" w:hAnsi="Times New Roman" w:cs="Times New Roman"/>
          <w:bCs/>
          <w:sz w:val="24"/>
          <w:szCs w:val="24"/>
        </w:rPr>
      </w:pPr>
      <w:r w:rsidRPr="00132C1E">
        <w:rPr>
          <w:rFonts w:ascii="Times New Roman" w:eastAsia="Times New Roman" w:hAnsi="Times New Roman" w:cs="Times New Roman"/>
          <w:bCs/>
          <w:sz w:val="24"/>
          <w:szCs w:val="24"/>
        </w:rPr>
        <w:t>istotny element związany z funkcjonowaniem wspólnoty lokalnej i regionalnej.</w:t>
      </w:r>
    </w:p>
    <w:p w:rsidR="00132C1E" w:rsidRPr="00132C1E" w:rsidRDefault="00132C1E" w:rsidP="00132C1E">
      <w:pPr>
        <w:spacing w:before="120" w:after="120" w:line="360" w:lineRule="auto"/>
        <w:jc w:val="both"/>
        <w:rPr>
          <w:rFonts w:ascii="Times New Roman" w:eastAsia="Times New Roman" w:hAnsi="Times New Roman" w:cs="Times New Roman"/>
          <w:bCs/>
          <w:sz w:val="24"/>
          <w:szCs w:val="24"/>
        </w:rPr>
      </w:pPr>
      <w:r w:rsidRPr="00132C1E">
        <w:rPr>
          <w:rFonts w:ascii="Times New Roman" w:eastAsia="Times New Roman" w:hAnsi="Times New Roman" w:cs="Times New Roman"/>
          <w:bCs/>
          <w:sz w:val="24"/>
          <w:szCs w:val="24"/>
        </w:rPr>
        <w:t>Projektowana ustawa wprowadza do systemu opieki zdrowotnej nową instytucję prawną w</w:t>
      </w:r>
      <w:r w:rsidR="00C65231">
        <w:rPr>
          <w:rFonts w:ascii="Times New Roman" w:eastAsia="Times New Roman" w:hAnsi="Times New Roman" w:cs="Times New Roman"/>
          <w:bCs/>
          <w:sz w:val="24"/>
          <w:szCs w:val="24"/>
        </w:rPr>
        <w:t xml:space="preserve"> </w:t>
      </w:r>
      <w:r w:rsidRPr="00132C1E">
        <w:rPr>
          <w:rFonts w:ascii="Times New Roman" w:eastAsia="Times New Roman" w:hAnsi="Times New Roman" w:cs="Times New Roman"/>
          <w:bCs/>
          <w:sz w:val="24"/>
          <w:szCs w:val="24"/>
        </w:rPr>
        <w:t xml:space="preserve">postaci systemu </w:t>
      </w:r>
      <w:r w:rsidRPr="00132C1E">
        <w:rPr>
          <w:rFonts w:ascii="Times New Roman" w:eastAsia="Times New Roman" w:hAnsi="Times New Roman" w:cs="Times New Roman"/>
          <w:sz w:val="24"/>
          <w:szCs w:val="24"/>
        </w:rPr>
        <w:t>podstawowego szpitalnego zabezpieczenia świadczeń opieki zdrowotnej</w:t>
      </w:r>
      <w:r w:rsidRPr="00132C1E">
        <w:rPr>
          <w:rFonts w:ascii="Times New Roman" w:eastAsia="Times New Roman" w:hAnsi="Times New Roman" w:cs="Times New Roman"/>
          <w:bCs/>
          <w:sz w:val="24"/>
          <w:szCs w:val="24"/>
        </w:rPr>
        <w:t>, zwanego dalej „PSZ”, który powinien być główną formą zabezpieczenia dostępu do świadczeń opieki zdrowotnej z zakresu leczenia szpitalnego. Zakłada się również, że do PSZ zostaną włączone (w części, która obecnie jest zakontraktowana w</w:t>
      </w:r>
      <w:r w:rsidR="00C65231">
        <w:rPr>
          <w:rFonts w:ascii="Times New Roman" w:eastAsia="Times New Roman" w:hAnsi="Times New Roman" w:cs="Times New Roman"/>
          <w:bCs/>
          <w:sz w:val="24"/>
          <w:szCs w:val="24"/>
        </w:rPr>
        <w:t> </w:t>
      </w:r>
      <w:r w:rsidRPr="00132C1E">
        <w:rPr>
          <w:rFonts w:ascii="Times New Roman" w:eastAsia="Times New Roman" w:hAnsi="Times New Roman" w:cs="Times New Roman"/>
          <w:bCs/>
          <w:sz w:val="24"/>
          <w:szCs w:val="24"/>
        </w:rPr>
        <w:t>szpitalach będących częścią właściwego poziomu PSZ) świadczenia z zakresu:</w:t>
      </w:r>
    </w:p>
    <w:p w:rsidR="00132C1E" w:rsidRPr="00132C1E" w:rsidRDefault="00132C1E" w:rsidP="00706D89">
      <w:pPr>
        <w:numPr>
          <w:ilvl w:val="0"/>
          <w:numId w:val="14"/>
        </w:numPr>
        <w:spacing w:after="0" w:line="360" w:lineRule="auto"/>
        <w:ind w:left="426" w:hanging="426"/>
        <w:jc w:val="both"/>
        <w:rPr>
          <w:rFonts w:ascii="Times New Roman" w:eastAsia="Times New Roman" w:hAnsi="Times New Roman" w:cs="Times New Roman"/>
          <w:bCs/>
          <w:sz w:val="24"/>
          <w:szCs w:val="24"/>
        </w:rPr>
      </w:pPr>
      <w:r w:rsidRPr="00132C1E">
        <w:rPr>
          <w:rFonts w:ascii="Times New Roman" w:eastAsia="Times New Roman" w:hAnsi="Times New Roman" w:cs="Times New Roman"/>
          <w:bCs/>
          <w:sz w:val="24"/>
          <w:szCs w:val="24"/>
        </w:rPr>
        <w:t>świadczeń wysokospecjalistycznych</w:t>
      </w:r>
      <w:r w:rsidR="00F33B8C">
        <w:rPr>
          <w:rFonts w:ascii="Times New Roman" w:eastAsia="Times New Roman" w:hAnsi="Times New Roman" w:cs="Times New Roman"/>
          <w:bCs/>
          <w:sz w:val="24"/>
          <w:szCs w:val="24"/>
        </w:rPr>
        <w:t>;</w:t>
      </w:r>
    </w:p>
    <w:p w:rsidR="00132C1E" w:rsidRPr="00132C1E" w:rsidRDefault="00132C1E" w:rsidP="00706D89">
      <w:pPr>
        <w:numPr>
          <w:ilvl w:val="0"/>
          <w:numId w:val="14"/>
        </w:numPr>
        <w:spacing w:after="0" w:line="360" w:lineRule="auto"/>
        <w:ind w:left="426" w:hanging="426"/>
        <w:jc w:val="both"/>
        <w:rPr>
          <w:rFonts w:ascii="Times New Roman" w:eastAsia="Times New Roman" w:hAnsi="Times New Roman" w:cs="Times New Roman"/>
          <w:bCs/>
          <w:sz w:val="24"/>
          <w:szCs w:val="24"/>
        </w:rPr>
      </w:pPr>
      <w:r w:rsidRPr="00132C1E">
        <w:rPr>
          <w:rFonts w:ascii="Times New Roman" w:eastAsia="Times New Roman" w:hAnsi="Times New Roman" w:cs="Times New Roman"/>
          <w:bCs/>
          <w:sz w:val="24"/>
          <w:szCs w:val="24"/>
        </w:rPr>
        <w:t>rehabilitacji leczniczej</w:t>
      </w:r>
      <w:r w:rsidR="00F33B8C">
        <w:rPr>
          <w:rFonts w:ascii="Times New Roman" w:eastAsia="Times New Roman" w:hAnsi="Times New Roman" w:cs="Times New Roman"/>
          <w:bCs/>
          <w:sz w:val="24"/>
          <w:szCs w:val="24"/>
        </w:rPr>
        <w:t>;</w:t>
      </w:r>
    </w:p>
    <w:p w:rsidR="00132C1E" w:rsidRPr="00132C1E" w:rsidRDefault="00132C1E" w:rsidP="00706D89">
      <w:pPr>
        <w:numPr>
          <w:ilvl w:val="0"/>
          <w:numId w:val="14"/>
        </w:numPr>
        <w:spacing w:after="0" w:line="360" w:lineRule="auto"/>
        <w:ind w:left="426" w:hanging="426"/>
        <w:jc w:val="both"/>
        <w:rPr>
          <w:rFonts w:ascii="Times New Roman" w:eastAsia="Times New Roman" w:hAnsi="Times New Roman" w:cs="Times New Roman"/>
          <w:bCs/>
          <w:sz w:val="24"/>
          <w:szCs w:val="24"/>
        </w:rPr>
      </w:pPr>
      <w:r w:rsidRPr="00132C1E">
        <w:rPr>
          <w:rFonts w:ascii="Times New Roman" w:eastAsia="Times New Roman" w:hAnsi="Times New Roman" w:cs="Times New Roman"/>
          <w:bCs/>
          <w:sz w:val="24"/>
          <w:szCs w:val="24"/>
        </w:rPr>
        <w:t>ambulatoryjnej opieki specjalistycznej realizowane w przychodniach przyszpitalnych</w:t>
      </w:r>
      <w:r w:rsidR="00F33B8C">
        <w:rPr>
          <w:rFonts w:ascii="Times New Roman" w:eastAsia="Times New Roman" w:hAnsi="Times New Roman" w:cs="Times New Roman"/>
          <w:bCs/>
          <w:sz w:val="24"/>
          <w:szCs w:val="24"/>
        </w:rPr>
        <w:t>;</w:t>
      </w:r>
      <w:r w:rsidRPr="00132C1E">
        <w:rPr>
          <w:rFonts w:ascii="Times New Roman" w:eastAsia="Times New Roman" w:hAnsi="Times New Roman" w:cs="Times New Roman"/>
          <w:bCs/>
          <w:sz w:val="24"/>
          <w:szCs w:val="24"/>
        </w:rPr>
        <w:t xml:space="preserve"> </w:t>
      </w:r>
    </w:p>
    <w:p w:rsidR="00132C1E" w:rsidRPr="00132C1E" w:rsidRDefault="00132C1E" w:rsidP="00706D89">
      <w:pPr>
        <w:numPr>
          <w:ilvl w:val="0"/>
          <w:numId w:val="14"/>
        </w:numPr>
        <w:spacing w:after="0" w:line="360" w:lineRule="auto"/>
        <w:ind w:left="426" w:hanging="426"/>
        <w:jc w:val="both"/>
        <w:rPr>
          <w:rFonts w:ascii="Times New Roman" w:eastAsia="Times New Roman" w:hAnsi="Times New Roman" w:cs="Times New Roman"/>
          <w:bCs/>
          <w:sz w:val="24"/>
          <w:szCs w:val="24"/>
        </w:rPr>
      </w:pPr>
      <w:r w:rsidRPr="00132C1E">
        <w:rPr>
          <w:rFonts w:ascii="Times New Roman" w:eastAsia="Times New Roman" w:hAnsi="Times New Roman" w:cs="Times New Roman"/>
          <w:bCs/>
          <w:sz w:val="24"/>
          <w:szCs w:val="24"/>
        </w:rPr>
        <w:t>programów lekowych oraz chemioterapii</w:t>
      </w:r>
      <w:r w:rsidR="00F33B8C">
        <w:rPr>
          <w:rFonts w:ascii="Times New Roman" w:eastAsia="Times New Roman" w:hAnsi="Times New Roman" w:cs="Times New Roman"/>
          <w:bCs/>
          <w:sz w:val="24"/>
          <w:szCs w:val="24"/>
        </w:rPr>
        <w:t>;</w:t>
      </w:r>
    </w:p>
    <w:p w:rsidR="00132C1E" w:rsidRPr="00132C1E" w:rsidRDefault="00132C1E" w:rsidP="00706D89">
      <w:pPr>
        <w:numPr>
          <w:ilvl w:val="0"/>
          <w:numId w:val="14"/>
        </w:numPr>
        <w:spacing w:after="0" w:line="360" w:lineRule="auto"/>
        <w:ind w:left="426" w:hanging="426"/>
        <w:jc w:val="both"/>
        <w:rPr>
          <w:rFonts w:ascii="Times New Roman" w:eastAsia="Times New Roman" w:hAnsi="Times New Roman" w:cs="Times New Roman"/>
          <w:bCs/>
          <w:sz w:val="24"/>
          <w:szCs w:val="24"/>
        </w:rPr>
      </w:pPr>
      <w:r w:rsidRPr="00132C1E">
        <w:rPr>
          <w:rFonts w:ascii="Times New Roman" w:eastAsia="Times New Roman" w:hAnsi="Times New Roman" w:cs="Times New Roman"/>
          <w:bCs/>
          <w:sz w:val="24"/>
          <w:szCs w:val="24"/>
        </w:rPr>
        <w:t xml:space="preserve">świadczeń </w:t>
      </w:r>
      <w:r w:rsidRPr="00132C1E">
        <w:rPr>
          <w:rFonts w:ascii="Times New Roman" w:eastAsia="Times New Roman" w:hAnsi="Times New Roman" w:cs="Times New Roman"/>
          <w:sz w:val="24"/>
          <w:szCs w:val="24"/>
        </w:rPr>
        <w:t>nocnej i świątecznej opieki zdrowotnej.</w:t>
      </w:r>
      <w:r w:rsidRPr="00132C1E">
        <w:rPr>
          <w:rFonts w:ascii="Times New Roman" w:eastAsia="Times New Roman" w:hAnsi="Times New Roman" w:cs="Times New Roman"/>
          <w:bCs/>
          <w:sz w:val="24"/>
          <w:szCs w:val="24"/>
        </w:rPr>
        <w:t xml:space="preserve"> </w:t>
      </w:r>
    </w:p>
    <w:p w:rsidR="00132C1E" w:rsidRPr="00132C1E" w:rsidRDefault="00132C1E" w:rsidP="00132C1E">
      <w:pPr>
        <w:spacing w:before="120" w:after="120" w:line="360" w:lineRule="auto"/>
        <w:jc w:val="both"/>
        <w:rPr>
          <w:rFonts w:ascii="Times New Roman" w:eastAsia="Times New Roman" w:hAnsi="Times New Roman" w:cs="Times New Roman"/>
          <w:bCs/>
          <w:sz w:val="24"/>
          <w:szCs w:val="24"/>
        </w:rPr>
      </w:pPr>
      <w:r w:rsidRPr="00132C1E">
        <w:rPr>
          <w:rFonts w:ascii="Times New Roman" w:eastAsia="Times New Roman" w:hAnsi="Times New Roman" w:cs="Times New Roman"/>
          <w:bCs/>
          <w:sz w:val="24"/>
          <w:szCs w:val="24"/>
        </w:rPr>
        <w:t>Zawieranie umów na realizację świadczeń w zakresie leczenia szpitalnego w trybie konkursu ofert lub rokowań pozostanie jako rozwiązanie o charakterze subsydiarnym. Dyrektor</w:t>
      </w:r>
      <w:r w:rsidR="00C65231">
        <w:rPr>
          <w:rFonts w:ascii="Times New Roman" w:eastAsia="Times New Roman" w:hAnsi="Times New Roman" w:cs="Times New Roman"/>
          <w:bCs/>
          <w:sz w:val="24"/>
          <w:szCs w:val="24"/>
        </w:rPr>
        <w:t xml:space="preserve"> </w:t>
      </w:r>
      <w:r w:rsidRPr="00132C1E">
        <w:rPr>
          <w:rFonts w:ascii="Times New Roman" w:eastAsia="Times New Roman" w:hAnsi="Times New Roman" w:cs="Times New Roman"/>
          <w:bCs/>
          <w:sz w:val="24"/>
          <w:szCs w:val="24"/>
        </w:rPr>
        <w:t xml:space="preserve">oddziału wojewódzkiego Narodowego Funduszu Zdrowia na podstawie porównania planu zakupu świadczeń zdrowotnych ze świadczeniami zdrowotnymi, które będą wykonywane przez świadczeniodawców w ramach systemu PSZ, przeprowadzi konkursy ofert na świadczenia zdrowotne, w zakresie których potrzeby zdrowotne na terenie danego województwa nie będą właściwie zaspokojone. Jednocześnie </w:t>
      </w:r>
      <w:r w:rsidRPr="00132C1E">
        <w:rPr>
          <w:rFonts w:ascii="Times New Roman" w:eastAsia="Times New Roman" w:hAnsi="Times New Roman" w:cs="Times New Roman"/>
          <w:sz w:val="24"/>
          <w:szCs w:val="24"/>
        </w:rPr>
        <w:t>ze świadczeniodawcami włączonymi do systemu PSZ nie może być zawarta umowa o</w:t>
      </w:r>
      <w:r w:rsidR="00C65231">
        <w:rPr>
          <w:rFonts w:ascii="Times New Roman" w:eastAsia="Times New Roman" w:hAnsi="Times New Roman" w:cs="Times New Roman"/>
          <w:sz w:val="24"/>
          <w:szCs w:val="24"/>
        </w:rPr>
        <w:t xml:space="preserve"> </w:t>
      </w:r>
      <w:r w:rsidRPr="00132C1E">
        <w:rPr>
          <w:rFonts w:ascii="Times New Roman" w:eastAsia="Times New Roman" w:hAnsi="Times New Roman" w:cs="Times New Roman"/>
          <w:sz w:val="24"/>
          <w:szCs w:val="24"/>
        </w:rPr>
        <w:t>udzielanie świadczeń opieki zdrowotnej, na zasadach określonych w</w:t>
      </w:r>
      <w:r w:rsidR="00C65231">
        <w:rPr>
          <w:rFonts w:ascii="Times New Roman" w:eastAsia="Times New Roman" w:hAnsi="Times New Roman" w:cs="Times New Roman"/>
          <w:sz w:val="24"/>
          <w:szCs w:val="24"/>
        </w:rPr>
        <w:t> </w:t>
      </w:r>
      <w:r w:rsidRPr="00132C1E">
        <w:rPr>
          <w:rFonts w:ascii="Times New Roman" w:eastAsia="Times New Roman" w:hAnsi="Times New Roman" w:cs="Times New Roman"/>
          <w:sz w:val="24"/>
          <w:szCs w:val="24"/>
        </w:rPr>
        <w:t>art. 139 ustawy (konkurs ofert, rokowania), dotycząca świadczeń objętych umową zawartą przez tego świadczeniodawcę w ramach PSZ.</w:t>
      </w:r>
      <w:r w:rsidR="00C65231">
        <w:rPr>
          <w:rFonts w:ascii="Times New Roman" w:eastAsia="Times New Roman" w:hAnsi="Times New Roman" w:cs="Times New Roman"/>
          <w:bCs/>
          <w:sz w:val="24"/>
          <w:szCs w:val="24"/>
        </w:rPr>
        <w:t xml:space="preserve"> </w:t>
      </w:r>
    </w:p>
    <w:p w:rsidR="00132C1E" w:rsidRPr="00132C1E" w:rsidRDefault="00132C1E" w:rsidP="00132C1E">
      <w:pPr>
        <w:spacing w:before="120" w:after="120" w:line="360" w:lineRule="auto"/>
        <w:jc w:val="both"/>
        <w:rPr>
          <w:rFonts w:ascii="Times New Roman" w:eastAsia="Times New Roman" w:hAnsi="Times New Roman" w:cs="Times New Roman"/>
          <w:bCs/>
          <w:sz w:val="24"/>
          <w:szCs w:val="24"/>
        </w:rPr>
      </w:pPr>
      <w:r w:rsidRPr="00132C1E">
        <w:rPr>
          <w:rFonts w:ascii="Times New Roman" w:eastAsia="Times New Roman" w:hAnsi="Times New Roman" w:cs="Times New Roman"/>
          <w:bCs/>
          <w:sz w:val="24"/>
          <w:szCs w:val="24"/>
        </w:rPr>
        <w:t>Zasady kontraktowania świadczeń opieki zdrowotnej w zakresie opieki psychiatrycznej i leczenia uzależnień pozostaną bez zmian, tj. zakup świadczeń w tych zakresach będzie w dalszym ciągu następował w trybie konkursu ofert albo rokowań. Jednocześnie trzeba dodać, że w</w:t>
      </w:r>
      <w:r w:rsidR="00C65231">
        <w:rPr>
          <w:rFonts w:ascii="Times New Roman" w:eastAsia="Times New Roman" w:hAnsi="Times New Roman" w:cs="Times New Roman"/>
          <w:bCs/>
          <w:sz w:val="24"/>
          <w:szCs w:val="24"/>
        </w:rPr>
        <w:t xml:space="preserve"> </w:t>
      </w:r>
      <w:r w:rsidRPr="00132C1E">
        <w:rPr>
          <w:rFonts w:ascii="Times New Roman" w:eastAsia="Times New Roman" w:hAnsi="Times New Roman" w:cs="Times New Roman"/>
          <w:bCs/>
          <w:sz w:val="24"/>
          <w:szCs w:val="24"/>
        </w:rPr>
        <w:t xml:space="preserve">noweli ustawy zakłada się przedłużenie do końca 2017 r. obecnie </w:t>
      </w:r>
      <w:r w:rsidRPr="00132C1E">
        <w:rPr>
          <w:rFonts w:ascii="Times New Roman" w:eastAsia="Times New Roman" w:hAnsi="Times New Roman" w:cs="Times New Roman"/>
          <w:bCs/>
          <w:sz w:val="24"/>
          <w:szCs w:val="24"/>
        </w:rPr>
        <w:lastRenderedPageBreak/>
        <w:t>obowiązujących umów w drodze aneksów w zakresie opieki psychiatrycznej i leczenia uzależnień.</w:t>
      </w:r>
      <w:r w:rsidR="00C65231">
        <w:rPr>
          <w:rFonts w:ascii="Times New Roman" w:eastAsia="Times New Roman" w:hAnsi="Times New Roman" w:cs="Times New Roman"/>
          <w:bCs/>
          <w:sz w:val="24"/>
          <w:szCs w:val="24"/>
        </w:rPr>
        <w:t xml:space="preserve"> </w:t>
      </w:r>
    </w:p>
    <w:p w:rsidR="00132C1E" w:rsidRPr="00132C1E" w:rsidRDefault="00132C1E" w:rsidP="00132C1E">
      <w:pPr>
        <w:spacing w:before="120" w:after="120" w:line="360" w:lineRule="auto"/>
        <w:jc w:val="both"/>
        <w:rPr>
          <w:rFonts w:ascii="Times New Roman" w:eastAsia="Times New Roman" w:hAnsi="Times New Roman" w:cs="Times New Roman"/>
          <w:bCs/>
          <w:sz w:val="24"/>
          <w:szCs w:val="24"/>
        </w:rPr>
      </w:pPr>
      <w:r w:rsidRPr="00132C1E">
        <w:rPr>
          <w:rFonts w:ascii="Times New Roman" w:eastAsia="Times New Roman" w:hAnsi="Times New Roman" w:cs="Times New Roman"/>
          <w:bCs/>
          <w:sz w:val="24"/>
          <w:szCs w:val="24"/>
        </w:rPr>
        <w:t>W odniesieniu do rehabilitacji leczniczej oraz ambulatoryjnej opieki specjalistycznej, w</w:t>
      </w:r>
      <w:r w:rsidR="00C65231">
        <w:rPr>
          <w:rFonts w:ascii="Times New Roman" w:eastAsia="Times New Roman" w:hAnsi="Times New Roman" w:cs="Times New Roman"/>
          <w:bCs/>
          <w:sz w:val="24"/>
          <w:szCs w:val="24"/>
        </w:rPr>
        <w:t> </w:t>
      </w:r>
      <w:r w:rsidRPr="00132C1E">
        <w:rPr>
          <w:rFonts w:ascii="Times New Roman" w:eastAsia="Times New Roman" w:hAnsi="Times New Roman" w:cs="Times New Roman"/>
          <w:bCs/>
          <w:sz w:val="24"/>
          <w:szCs w:val="24"/>
        </w:rPr>
        <w:t>części, która nie zostanie włączona do PSZ, zasady kontraktowania świadczeń opieki zdrowotnej pozostaną bez zmian.</w:t>
      </w:r>
      <w:r w:rsidR="00C65231">
        <w:rPr>
          <w:rFonts w:ascii="Times New Roman" w:eastAsia="Times New Roman" w:hAnsi="Times New Roman" w:cs="Times New Roman"/>
          <w:bCs/>
          <w:sz w:val="24"/>
          <w:szCs w:val="24"/>
        </w:rPr>
        <w:t xml:space="preserve"> </w:t>
      </w:r>
    </w:p>
    <w:p w:rsidR="00132C1E" w:rsidRPr="00132C1E" w:rsidRDefault="00132C1E" w:rsidP="00132C1E">
      <w:pPr>
        <w:tabs>
          <w:tab w:val="left" w:pos="2406"/>
        </w:tabs>
        <w:spacing w:before="120" w:after="120" w:line="360" w:lineRule="auto"/>
        <w:jc w:val="both"/>
        <w:rPr>
          <w:rFonts w:ascii="Times New Roman" w:eastAsia="Times New Roman" w:hAnsi="Times New Roman" w:cs="Times New Roman"/>
          <w:bCs/>
          <w:sz w:val="24"/>
          <w:szCs w:val="24"/>
        </w:rPr>
      </w:pPr>
      <w:r w:rsidRPr="00132C1E">
        <w:rPr>
          <w:rFonts w:ascii="Times New Roman" w:eastAsia="Times New Roman" w:hAnsi="Times New Roman" w:cs="Times New Roman"/>
          <w:sz w:val="24"/>
          <w:szCs w:val="24"/>
        </w:rPr>
        <w:t xml:space="preserve">W ramach </w:t>
      </w:r>
      <w:r w:rsidRPr="00132C1E">
        <w:rPr>
          <w:rFonts w:ascii="Times New Roman" w:eastAsia="Times New Roman" w:hAnsi="Times New Roman" w:cs="Times New Roman"/>
          <w:bCs/>
          <w:sz w:val="24"/>
          <w:szCs w:val="24"/>
        </w:rPr>
        <w:t>PSZ zostanie wyodrębnionych sześć poziomów systemu zabezpieczenia świadczeń. Zostanie przeprowadzona kwalifikacja świadczeniodawców do poszczególnych poziomów PSZ, która będzie odnosiła się do zakładu leczniczego świadczeniodawcy, w rozumieniu przepisów o działalności leczniczej, prowadzonego na terenie danego województwa. W ramach kwalifikacji danemu szpitalowi zostanie przyporządkowany jeden z poziomów PSZ oraz wskazane zostaną profile, zakresy i</w:t>
      </w:r>
      <w:r w:rsidR="00C65231">
        <w:rPr>
          <w:rFonts w:ascii="Times New Roman" w:eastAsia="Times New Roman" w:hAnsi="Times New Roman" w:cs="Times New Roman"/>
          <w:bCs/>
          <w:sz w:val="24"/>
          <w:szCs w:val="24"/>
        </w:rPr>
        <w:t> </w:t>
      </w:r>
      <w:r w:rsidRPr="00132C1E">
        <w:rPr>
          <w:rFonts w:ascii="Times New Roman" w:eastAsia="Times New Roman" w:hAnsi="Times New Roman" w:cs="Times New Roman"/>
          <w:bCs/>
          <w:sz w:val="24"/>
          <w:szCs w:val="24"/>
        </w:rPr>
        <w:t xml:space="preserve">rodzaje świadczeń, w ramach których będzie on mógł udzielać świadczeń opieki zdrowotnej w ramach PSZ. Zatem obecnie prowadzony zakres działalności leczniczej będzie determinował w pierwszym kroku to, do jakiego poziomu zakwalifikowany będzie dany świadczeniodawca. Nie oznacza to jednak, że zakres ten determinuje przyszłe możliwości działania świadczeniodawcy. </w:t>
      </w:r>
    </w:p>
    <w:p w:rsidR="00132C1E" w:rsidRPr="00132C1E" w:rsidRDefault="00132C1E" w:rsidP="00132C1E">
      <w:pPr>
        <w:tabs>
          <w:tab w:val="left" w:pos="2406"/>
        </w:tabs>
        <w:spacing w:before="120" w:after="120" w:line="360" w:lineRule="auto"/>
        <w:jc w:val="both"/>
        <w:rPr>
          <w:rFonts w:ascii="Times New Roman" w:eastAsia="Times New Roman" w:hAnsi="Times New Roman" w:cs="Times New Roman"/>
          <w:bCs/>
          <w:sz w:val="24"/>
          <w:szCs w:val="24"/>
        </w:rPr>
      </w:pPr>
      <w:r w:rsidRPr="00132C1E">
        <w:rPr>
          <w:rFonts w:ascii="Times New Roman" w:eastAsia="Times New Roman" w:hAnsi="Times New Roman" w:cs="Times New Roman"/>
          <w:bCs/>
          <w:sz w:val="24"/>
          <w:szCs w:val="24"/>
        </w:rPr>
        <w:t>Oprócz profili kwalifikujących do danego poziomu PSZ szpital zakwalifikowany do tego systemu będzie mógł realizować, na zasadach określonych w przepisach wykonawczych, również profile, rodzaje i zakresy dodatkowe</w:t>
      </w:r>
      <w:r w:rsidR="00706D89">
        <w:rPr>
          <w:rFonts w:ascii="Times New Roman" w:eastAsia="Times New Roman" w:hAnsi="Times New Roman" w:cs="Times New Roman"/>
          <w:bCs/>
          <w:sz w:val="24"/>
          <w:szCs w:val="24"/>
        </w:rPr>
        <w:t>,</w:t>
      </w:r>
      <w:r w:rsidRPr="00132C1E">
        <w:rPr>
          <w:rFonts w:ascii="Times New Roman" w:eastAsia="Times New Roman" w:hAnsi="Times New Roman" w:cs="Times New Roman"/>
          <w:bCs/>
          <w:sz w:val="24"/>
          <w:szCs w:val="24"/>
        </w:rPr>
        <w:t xml:space="preserve"> tj. takie, które nie wpływają na klasyfikację świadczeniodawcy w ramach PSZ. </w:t>
      </w:r>
    </w:p>
    <w:p w:rsidR="00132C1E" w:rsidRPr="00132C1E" w:rsidRDefault="00132C1E" w:rsidP="00132C1E">
      <w:pPr>
        <w:tabs>
          <w:tab w:val="left" w:pos="2406"/>
        </w:tabs>
        <w:spacing w:before="120" w:after="120" w:line="360" w:lineRule="auto"/>
        <w:jc w:val="both"/>
        <w:rPr>
          <w:rFonts w:ascii="Times New Roman" w:eastAsia="Times New Roman" w:hAnsi="Times New Roman" w:cs="Times New Roman"/>
          <w:bCs/>
          <w:sz w:val="24"/>
          <w:szCs w:val="24"/>
        </w:rPr>
      </w:pPr>
      <w:r w:rsidRPr="00132C1E">
        <w:rPr>
          <w:rFonts w:ascii="Times New Roman" w:eastAsia="Times New Roman" w:hAnsi="Times New Roman" w:cs="Times New Roman"/>
          <w:bCs/>
          <w:sz w:val="24"/>
          <w:szCs w:val="24"/>
        </w:rPr>
        <w:t>Istotną różnicą między stanem obecnym a projektowanym jest to, że finansowanie dla świadczeniodawcy będzie oparte w znacznej mierze na finansowaniu ryczałtowym (uwzględniającym odpowiednie wskaźniki dotyczące struktury udzielanych świadczeń)</w:t>
      </w:r>
      <w:r w:rsidR="00C65231">
        <w:rPr>
          <w:rFonts w:ascii="Times New Roman" w:eastAsia="Times New Roman" w:hAnsi="Times New Roman" w:cs="Times New Roman"/>
          <w:bCs/>
          <w:sz w:val="24"/>
          <w:szCs w:val="24"/>
        </w:rPr>
        <w:t xml:space="preserve"> </w:t>
      </w:r>
      <w:r w:rsidRPr="00132C1E">
        <w:rPr>
          <w:rFonts w:ascii="Times New Roman" w:eastAsia="Times New Roman" w:hAnsi="Times New Roman" w:cs="Times New Roman"/>
          <w:bCs/>
          <w:sz w:val="24"/>
          <w:szCs w:val="24"/>
        </w:rPr>
        <w:t>obejmującym łącznie wszystkie profile, rodzaje i zakresy, w ramach których świadczeniodawca udziela świadczeń w PSZ (np. łącznie ambulatoryjne leczenie specjalistyczne, leczenie szpitalne i rehabilitację). Umożliwi to również elastyczne dostosowanie struktury wydatków do pojawiających się potrzeb zdrowotnych ludności zamieszkałej na danym terenie oraz</w:t>
      </w:r>
      <w:r w:rsidR="00C65231">
        <w:rPr>
          <w:rFonts w:ascii="Times New Roman" w:eastAsia="Times New Roman" w:hAnsi="Times New Roman" w:cs="Times New Roman"/>
          <w:bCs/>
          <w:sz w:val="24"/>
          <w:szCs w:val="24"/>
        </w:rPr>
        <w:t xml:space="preserve"> </w:t>
      </w:r>
      <w:r w:rsidRPr="00132C1E">
        <w:rPr>
          <w:rFonts w:ascii="Times New Roman" w:eastAsia="Times New Roman" w:hAnsi="Times New Roman" w:cs="Times New Roman"/>
          <w:bCs/>
          <w:sz w:val="24"/>
          <w:szCs w:val="24"/>
        </w:rPr>
        <w:t xml:space="preserve">pozwoli zarządzającemu szpitalem na optymalizację struktury organizacyjnej jednostki. Innymi słowy ustawa wprowadza istotne narzędzie zarządcze po stronie osób stojących na czele podmiotów leczniczych. </w:t>
      </w:r>
    </w:p>
    <w:p w:rsidR="00132C1E" w:rsidRPr="00132C1E" w:rsidRDefault="00132C1E" w:rsidP="00132C1E">
      <w:pPr>
        <w:tabs>
          <w:tab w:val="left" w:pos="2406"/>
        </w:tabs>
        <w:spacing w:before="120" w:after="120" w:line="360" w:lineRule="auto"/>
        <w:jc w:val="both"/>
        <w:rPr>
          <w:rFonts w:ascii="Times New Roman" w:eastAsia="Times New Roman" w:hAnsi="Times New Roman" w:cs="Times New Roman"/>
          <w:bCs/>
          <w:sz w:val="24"/>
          <w:szCs w:val="24"/>
        </w:rPr>
      </w:pPr>
      <w:r w:rsidRPr="00132C1E">
        <w:rPr>
          <w:rFonts w:ascii="Times New Roman" w:eastAsia="Times New Roman" w:hAnsi="Times New Roman" w:cs="Times New Roman"/>
          <w:sz w:val="24"/>
          <w:szCs w:val="24"/>
        </w:rPr>
        <w:t>Przyjmując ryczałtową formę rozliczania kosztów świadczeń</w:t>
      </w:r>
      <w:r w:rsidR="00706D89">
        <w:rPr>
          <w:rFonts w:ascii="Times New Roman" w:eastAsia="Times New Roman" w:hAnsi="Times New Roman" w:cs="Times New Roman"/>
          <w:sz w:val="24"/>
          <w:szCs w:val="24"/>
        </w:rPr>
        <w:t>,</w:t>
      </w:r>
      <w:r w:rsidRPr="00132C1E">
        <w:rPr>
          <w:rFonts w:ascii="Times New Roman" w:eastAsia="Times New Roman" w:hAnsi="Times New Roman" w:cs="Times New Roman"/>
          <w:sz w:val="24"/>
          <w:szCs w:val="24"/>
        </w:rPr>
        <w:t xml:space="preserve"> zakłada się odstąpienie od finansowania pojedynczych przypadków i procedur na rzecz finansowania w ramach jednej kwoty całości opieki udzielanej pacjentom w danym okresie rozliczeniowym. </w:t>
      </w:r>
      <w:r w:rsidRPr="00132C1E">
        <w:rPr>
          <w:rFonts w:ascii="Times New Roman" w:eastAsia="Times New Roman" w:hAnsi="Times New Roman" w:cs="Times New Roman"/>
          <w:sz w:val="24"/>
          <w:szCs w:val="24"/>
        </w:rPr>
        <w:lastRenderedPageBreak/>
        <w:t xml:space="preserve">Obecnie rozliczanie usług zdrowotnych w zakresie lecznictwa szpitalnego odbywa się na podstawie systemu </w:t>
      </w:r>
      <w:r w:rsidRPr="00132C1E">
        <w:rPr>
          <w:rFonts w:ascii="Times New Roman" w:eastAsia="Times New Roman" w:hAnsi="Times New Roman" w:cs="Times New Roman"/>
          <w:bCs/>
          <w:sz w:val="24"/>
          <w:szCs w:val="24"/>
        </w:rPr>
        <w:t>Jednorodnych Grup Pacjentów.</w:t>
      </w:r>
      <w:r w:rsidRPr="00132C1E">
        <w:rPr>
          <w:rFonts w:ascii="Times New Roman" w:eastAsia="Times New Roman" w:hAnsi="Times New Roman" w:cs="Times New Roman"/>
          <w:sz w:val="24"/>
          <w:szCs w:val="24"/>
        </w:rPr>
        <w:t xml:space="preserve"> Ten sposób ewidencji działalności szpitala nie zostanie zmieniony. Wysokość ryczałtu na następny rok będzie uzależniona od świadczeń wykonanych i sprawozdanych za poprzedzający okres rozliczeniowy.</w:t>
      </w:r>
    </w:p>
    <w:p w:rsidR="00132C1E" w:rsidRPr="00132C1E" w:rsidRDefault="00132C1E" w:rsidP="00132C1E">
      <w:pPr>
        <w:tabs>
          <w:tab w:val="left" w:pos="2406"/>
        </w:tabs>
        <w:spacing w:before="120" w:after="120" w:line="360" w:lineRule="auto"/>
        <w:jc w:val="both"/>
        <w:rPr>
          <w:rFonts w:ascii="Times New Roman" w:eastAsia="Times New Roman" w:hAnsi="Times New Roman" w:cs="Times New Roman"/>
          <w:bCs/>
          <w:sz w:val="24"/>
          <w:szCs w:val="24"/>
        </w:rPr>
      </w:pPr>
      <w:r w:rsidRPr="00132C1E">
        <w:rPr>
          <w:rFonts w:ascii="Times New Roman" w:eastAsia="Times New Roman" w:hAnsi="Times New Roman" w:cs="Times New Roman"/>
          <w:bCs/>
          <w:sz w:val="24"/>
          <w:szCs w:val="24"/>
        </w:rPr>
        <w:t>Jednocześnie ustawa przewiduje wyodrębnienie środków na sfinansowanie świadczeń opieki zdrowotnej, które wymagają ustalenia odrębnego sposobu finansowania ze względu na konieczność zapewnienia pacjentom odpowiedniego dostępu do świadczeń.</w:t>
      </w:r>
    </w:p>
    <w:p w:rsidR="00132C1E" w:rsidRPr="00132C1E" w:rsidRDefault="00132C1E" w:rsidP="00132C1E">
      <w:pPr>
        <w:tabs>
          <w:tab w:val="left" w:pos="2406"/>
        </w:tabs>
        <w:spacing w:before="120" w:after="120" w:line="360" w:lineRule="auto"/>
        <w:jc w:val="both"/>
        <w:rPr>
          <w:rFonts w:ascii="Times New Roman" w:eastAsia="Times New Roman" w:hAnsi="Times New Roman" w:cs="Times New Roman"/>
          <w:bCs/>
          <w:sz w:val="24"/>
          <w:szCs w:val="24"/>
        </w:rPr>
      </w:pPr>
      <w:r w:rsidRPr="00132C1E">
        <w:rPr>
          <w:rFonts w:ascii="Times New Roman" w:eastAsia="Times New Roman" w:hAnsi="Times New Roman" w:cs="Times New Roman"/>
          <w:bCs/>
          <w:sz w:val="24"/>
          <w:szCs w:val="24"/>
        </w:rPr>
        <w:t>Świadczeniodawca zakwalifikowany do danego poziomu systemu zabezpieczenia będzie miał zagwarantowane zawarcie umowy z Narodowym Funduszem Zdrowia, w</w:t>
      </w:r>
      <w:r w:rsidR="00C65231">
        <w:rPr>
          <w:rFonts w:ascii="Times New Roman" w:eastAsia="Times New Roman" w:hAnsi="Times New Roman" w:cs="Times New Roman"/>
          <w:bCs/>
          <w:sz w:val="24"/>
          <w:szCs w:val="24"/>
        </w:rPr>
        <w:t> </w:t>
      </w:r>
      <w:r w:rsidRPr="00132C1E">
        <w:rPr>
          <w:rFonts w:ascii="Times New Roman" w:eastAsia="Times New Roman" w:hAnsi="Times New Roman" w:cs="Times New Roman"/>
          <w:bCs/>
          <w:sz w:val="24"/>
          <w:szCs w:val="24"/>
        </w:rPr>
        <w:t xml:space="preserve">ramach PSZ, której szczegółowy zakres będzie uzależniony od kwalifikacji do danego poziomu systemu zabezpieczenia świadczeń. </w:t>
      </w:r>
    </w:p>
    <w:p w:rsidR="00132C1E" w:rsidRPr="00132C1E" w:rsidRDefault="00132C1E" w:rsidP="00132C1E">
      <w:pPr>
        <w:tabs>
          <w:tab w:val="left" w:pos="2406"/>
        </w:tabs>
        <w:spacing w:before="120" w:after="120" w:line="360" w:lineRule="auto"/>
        <w:jc w:val="both"/>
        <w:rPr>
          <w:rFonts w:ascii="Times New Roman" w:eastAsia="Times New Roman" w:hAnsi="Times New Roman" w:cs="Times New Roman"/>
          <w:bCs/>
          <w:sz w:val="24"/>
          <w:szCs w:val="24"/>
        </w:rPr>
      </w:pPr>
      <w:r w:rsidRPr="00132C1E">
        <w:rPr>
          <w:rFonts w:ascii="Times New Roman" w:eastAsia="Times New Roman" w:hAnsi="Times New Roman" w:cs="Times New Roman"/>
          <w:bCs/>
          <w:sz w:val="24"/>
          <w:szCs w:val="24"/>
        </w:rPr>
        <w:t>Podstawowymi celami projektowanych zmian są:</w:t>
      </w:r>
    </w:p>
    <w:p w:rsidR="00132C1E" w:rsidRPr="00132C1E" w:rsidRDefault="00132C1E" w:rsidP="00C65231">
      <w:pPr>
        <w:numPr>
          <w:ilvl w:val="0"/>
          <w:numId w:val="8"/>
        </w:numPr>
        <w:spacing w:after="0" w:line="360" w:lineRule="auto"/>
        <w:ind w:left="284" w:hanging="284"/>
        <w:jc w:val="both"/>
        <w:rPr>
          <w:rFonts w:ascii="Times New Roman" w:eastAsia="Times New Roman" w:hAnsi="Times New Roman" w:cs="Times New Roman"/>
          <w:sz w:val="24"/>
          <w:szCs w:val="24"/>
        </w:rPr>
      </w:pPr>
      <w:r w:rsidRPr="00132C1E">
        <w:rPr>
          <w:rFonts w:ascii="Times New Roman" w:eastAsia="Times New Roman" w:hAnsi="Times New Roman" w:cs="Times New Roman"/>
          <w:sz w:val="24"/>
          <w:szCs w:val="24"/>
        </w:rPr>
        <w:t>Poprawienie dostępu dla pacjentów do świadczeń specjalistycznych</w:t>
      </w:r>
      <w:r w:rsidR="00706D89">
        <w:rPr>
          <w:rFonts w:ascii="Times New Roman" w:eastAsia="Times New Roman" w:hAnsi="Times New Roman" w:cs="Times New Roman"/>
          <w:sz w:val="24"/>
          <w:szCs w:val="24"/>
        </w:rPr>
        <w:t>,</w:t>
      </w:r>
      <w:r w:rsidRPr="00132C1E">
        <w:rPr>
          <w:rFonts w:ascii="Times New Roman" w:eastAsia="Times New Roman" w:hAnsi="Times New Roman" w:cs="Times New Roman"/>
          <w:sz w:val="24"/>
          <w:szCs w:val="24"/>
        </w:rPr>
        <w:t xml:space="preserve"> w szczególności przez zapewnienie kompleksowości i koordynacji świadczeń ambulatoryjnych, szpitalnych i rehabilitacyjnych. Pacjent posiadający skierowanie do szpitala będzie mógł uzyskać świadczenia, w zależności od oceny specjalisty, zarówno w formie ambulatoryjnej</w:t>
      </w:r>
      <w:r w:rsidR="00706D89">
        <w:rPr>
          <w:rFonts w:ascii="Times New Roman" w:eastAsia="Times New Roman" w:hAnsi="Times New Roman" w:cs="Times New Roman"/>
          <w:sz w:val="24"/>
          <w:szCs w:val="24"/>
        </w:rPr>
        <w:t>,</w:t>
      </w:r>
      <w:r w:rsidRPr="00132C1E">
        <w:rPr>
          <w:rFonts w:ascii="Times New Roman" w:eastAsia="Times New Roman" w:hAnsi="Times New Roman" w:cs="Times New Roman"/>
          <w:sz w:val="24"/>
          <w:szCs w:val="24"/>
        </w:rPr>
        <w:t xml:space="preserve"> jak i szpitalnej oraz skorzystać ze świadczeń rehabilitacyjnych. Jednocześnie działanie to powinno być podyktowane przede wszystkim aspektami zdrowotnymi (cyklem leczenia pacjenta), a nie rozliczeniowymi.</w:t>
      </w:r>
    </w:p>
    <w:p w:rsidR="00132C1E" w:rsidRPr="00132C1E" w:rsidRDefault="00132C1E" w:rsidP="00C65231">
      <w:pPr>
        <w:numPr>
          <w:ilvl w:val="0"/>
          <w:numId w:val="8"/>
        </w:numPr>
        <w:spacing w:after="0" w:line="360" w:lineRule="auto"/>
        <w:ind w:left="284" w:hanging="284"/>
        <w:jc w:val="both"/>
        <w:rPr>
          <w:rFonts w:ascii="Times New Roman" w:eastAsia="Times New Roman" w:hAnsi="Times New Roman" w:cs="Times New Roman"/>
          <w:sz w:val="24"/>
          <w:szCs w:val="24"/>
        </w:rPr>
      </w:pPr>
      <w:r w:rsidRPr="00132C1E">
        <w:rPr>
          <w:rFonts w:ascii="Times New Roman" w:eastAsia="Times New Roman" w:hAnsi="Times New Roman" w:cs="Times New Roman"/>
          <w:sz w:val="24"/>
          <w:szCs w:val="24"/>
        </w:rPr>
        <w:t>Zagwarantowanie odpowiedniego poziomu finansowania świadczeń realizowanych w szpitalach, jako warunek zapewnienia bezpieczeństwa funkcjonowania systemu opieki zdrowotnej w Rzeczypospolitej Polskiej.</w:t>
      </w:r>
    </w:p>
    <w:p w:rsidR="00132C1E" w:rsidRPr="00132C1E" w:rsidRDefault="00132C1E" w:rsidP="00C65231">
      <w:pPr>
        <w:numPr>
          <w:ilvl w:val="0"/>
          <w:numId w:val="8"/>
        </w:numPr>
        <w:spacing w:after="0" w:line="360" w:lineRule="auto"/>
        <w:ind w:left="284" w:hanging="284"/>
        <w:jc w:val="both"/>
        <w:rPr>
          <w:rFonts w:ascii="Times New Roman" w:eastAsia="Times New Roman" w:hAnsi="Times New Roman" w:cs="Times New Roman"/>
          <w:sz w:val="24"/>
          <w:szCs w:val="24"/>
        </w:rPr>
      </w:pPr>
      <w:r w:rsidRPr="00132C1E">
        <w:rPr>
          <w:rFonts w:ascii="Times New Roman" w:eastAsia="Times New Roman" w:hAnsi="Times New Roman" w:cs="Times New Roman"/>
          <w:sz w:val="24"/>
          <w:szCs w:val="24"/>
        </w:rPr>
        <w:t>Zagwarantowanie ciągłości i stabilności finansowania jednostkom istotnym z punktu widzenia zabezpieczenia dostępu do świadczeń zdrowotnych przy równoczesnym pozostawieniu możliwości dostępu do środków publicznych pozostałym jednostkom.</w:t>
      </w:r>
    </w:p>
    <w:p w:rsidR="00132C1E" w:rsidRPr="00132C1E" w:rsidRDefault="00132C1E" w:rsidP="00C65231">
      <w:pPr>
        <w:numPr>
          <w:ilvl w:val="0"/>
          <w:numId w:val="8"/>
        </w:numPr>
        <w:spacing w:after="0" w:line="360" w:lineRule="auto"/>
        <w:ind w:left="284" w:hanging="284"/>
        <w:jc w:val="both"/>
        <w:rPr>
          <w:rFonts w:ascii="Times New Roman" w:eastAsia="Times New Roman" w:hAnsi="Times New Roman" w:cs="Times New Roman"/>
          <w:sz w:val="24"/>
          <w:szCs w:val="24"/>
        </w:rPr>
      </w:pPr>
      <w:r w:rsidRPr="00132C1E">
        <w:rPr>
          <w:rFonts w:ascii="Times New Roman" w:eastAsia="Times New Roman" w:hAnsi="Times New Roman" w:cs="Times New Roman"/>
          <w:sz w:val="24"/>
          <w:szCs w:val="24"/>
        </w:rPr>
        <w:t>Zoptymalizowanie liczby oddziałów specjalistycznych.</w:t>
      </w:r>
    </w:p>
    <w:p w:rsidR="00132C1E" w:rsidRPr="00132C1E" w:rsidRDefault="00132C1E" w:rsidP="00C65231">
      <w:pPr>
        <w:numPr>
          <w:ilvl w:val="0"/>
          <w:numId w:val="8"/>
        </w:numPr>
        <w:spacing w:after="0" w:line="360" w:lineRule="auto"/>
        <w:ind w:left="284" w:hanging="284"/>
        <w:jc w:val="both"/>
        <w:rPr>
          <w:rFonts w:ascii="Times New Roman" w:eastAsia="Times New Roman" w:hAnsi="Times New Roman" w:cs="Times New Roman"/>
          <w:sz w:val="24"/>
          <w:szCs w:val="24"/>
        </w:rPr>
      </w:pPr>
      <w:r w:rsidRPr="00132C1E">
        <w:rPr>
          <w:rFonts w:ascii="Times New Roman" w:eastAsia="Times New Roman" w:hAnsi="Times New Roman" w:cs="Times New Roman"/>
          <w:sz w:val="24"/>
          <w:szCs w:val="24"/>
        </w:rPr>
        <w:t>Poprawa elastyczności zarządzania szpitalem oraz optymalizacja struktury kosztów leczenia.</w:t>
      </w:r>
    </w:p>
    <w:p w:rsidR="00132C1E" w:rsidRPr="00132C1E" w:rsidRDefault="00132C1E" w:rsidP="00C65231">
      <w:pPr>
        <w:numPr>
          <w:ilvl w:val="0"/>
          <w:numId w:val="8"/>
        </w:numPr>
        <w:spacing w:after="0" w:line="360" w:lineRule="auto"/>
        <w:ind w:left="284" w:hanging="284"/>
        <w:jc w:val="both"/>
        <w:rPr>
          <w:rFonts w:ascii="Times New Roman" w:eastAsia="Times New Roman" w:hAnsi="Times New Roman" w:cs="Times New Roman"/>
          <w:sz w:val="24"/>
          <w:szCs w:val="24"/>
        </w:rPr>
      </w:pPr>
      <w:r w:rsidRPr="00132C1E">
        <w:rPr>
          <w:rFonts w:ascii="Times New Roman" w:eastAsia="Times New Roman" w:hAnsi="Times New Roman" w:cs="Times New Roman"/>
          <w:sz w:val="24"/>
          <w:szCs w:val="24"/>
        </w:rPr>
        <w:t>Uporządkowanie struktury szpitali i określenie obszarów odpowiedzialności poszczególnych poziomów szpitali.</w:t>
      </w:r>
    </w:p>
    <w:p w:rsidR="00132C1E" w:rsidRPr="00132C1E" w:rsidRDefault="00132C1E" w:rsidP="00C65231">
      <w:pPr>
        <w:numPr>
          <w:ilvl w:val="0"/>
          <w:numId w:val="8"/>
        </w:numPr>
        <w:spacing w:after="0" w:line="360" w:lineRule="auto"/>
        <w:ind w:left="284" w:hanging="284"/>
        <w:jc w:val="both"/>
        <w:rPr>
          <w:rFonts w:ascii="Times New Roman" w:eastAsia="Times New Roman" w:hAnsi="Times New Roman" w:cs="Times New Roman"/>
          <w:sz w:val="24"/>
          <w:szCs w:val="24"/>
        </w:rPr>
      </w:pPr>
      <w:r w:rsidRPr="00132C1E">
        <w:rPr>
          <w:rFonts w:ascii="Times New Roman" w:eastAsia="Times New Roman" w:hAnsi="Times New Roman" w:cs="Times New Roman"/>
          <w:sz w:val="24"/>
          <w:szCs w:val="24"/>
        </w:rPr>
        <w:t xml:space="preserve">Stworzenie mechanizmu przenoszącego </w:t>
      </w:r>
      <w:proofErr w:type="spellStart"/>
      <w:r w:rsidRPr="00132C1E">
        <w:rPr>
          <w:rFonts w:ascii="Times New Roman" w:eastAsia="Times New Roman" w:hAnsi="Times New Roman" w:cs="Times New Roman"/>
          <w:sz w:val="24"/>
          <w:szCs w:val="24"/>
        </w:rPr>
        <w:t>wąskospecjalistyczne</w:t>
      </w:r>
      <w:proofErr w:type="spellEnd"/>
      <w:r w:rsidRPr="00132C1E">
        <w:rPr>
          <w:rFonts w:ascii="Times New Roman" w:eastAsia="Times New Roman" w:hAnsi="Times New Roman" w:cs="Times New Roman"/>
          <w:sz w:val="24"/>
          <w:szCs w:val="24"/>
        </w:rPr>
        <w:t xml:space="preserve"> profile do szpitali specjalistycznych wieloprofilowych.</w:t>
      </w:r>
    </w:p>
    <w:p w:rsidR="00132C1E" w:rsidRPr="00132C1E" w:rsidRDefault="00132C1E" w:rsidP="00132C1E">
      <w:pPr>
        <w:tabs>
          <w:tab w:val="left" w:pos="2406"/>
        </w:tabs>
        <w:spacing w:before="120" w:after="120" w:line="360" w:lineRule="auto"/>
        <w:jc w:val="both"/>
        <w:rPr>
          <w:rFonts w:ascii="Times New Roman" w:eastAsia="Times New Roman" w:hAnsi="Times New Roman" w:cs="Times New Roman"/>
          <w:b/>
          <w:bCs/>
          <w:sz w:val="24"/>
          <w:szCs w:val="24"/>
        </w:rPr>
      </w:pPr>
      <w:r w:rsidRPr="00132C1E">
        <w:rPr>
          <w:rFonts w:ascii="Times New Roman" w:eastAsia="Times New Roman" w:hAnsi="Times New Roman" w:cs="Times New Roman"/>
          <w:sz w:val="24"/>
          <w:szCs w:val="24"/>
        </w:rPr>
        <w:lastRenderedPageBreak/>
        <w:t>Zagwarantowanie odpowiedniego poziomu finansowania świadczeń realizowanych w</w:t>
      </w:r>
      <w:r w:rsidR="00C65231">
        <w:rPr>
          <w:rFonts w:ascii="Times New Roman" w:eastAsia="Times New Roman" w:hAnsi="Times New Roman" w:cs="Times New Roman"/>
          <w:sz w:val="24"/>
          <w:szCs w:val="24"/>
        </w:rPr>
        <w:t> </w:t>
      </w:r>
      <w:r w:rsidRPr="00132C1E">
        <w:rPr>
          <w:rFonts w:ascii="Times New Roman" w:eastAsia="Times New Roman" w:hAnsi="Times New Roman" w:cs="Times New Roman"/>
          <w:sz w:val="24"/>
          <w:szCs w:val="24"/>
        </w:rPr>
        <w:t>szpitalach zostanie zrealizowane przede wszystkim przez gwarancję zawarcia umowy</w:t>
      </w:r>
      <w:r w:rsidR="00C65231">
        <w:rPr>
          <w:rFonts w:ascii="Times New Roman" w:eastAsia="Times New Roman" w:hAnsi="Times New Roman" w:cs="Times New Roman"/>
          <w:sz w:val="24"/>
          <w:szCs w:val="24"/>
        </w:rPr>
        <w:t xml:space="preserve"> </w:t>
      </w:r>
      <w:r w:rsidRPr="00132C1E">
        <w:rPr>
          <w:rFonts w:ascii="Times New Roman" w:eastAsia="Times New Roman" w:hAnsi="Times New Roman" w:cs="Times New Roman"/>
          <w:sz w:val="24"/>
          <w:szCs w:val="24"/>
        </w:rPr>
        <w:t>ze szpitalem zakwalifikowanym do PSZ. Planowana zmiana modelu rozliczania w</w:t>
      </w:r>
      <w:r w:rsidR="00C65231">
        <w:rPr>
          <w:rFonts w:ascii="Times New Roman" w:eastAsia="Times New Roman" w:hAnsi="Times New Roman" w:cs="Times New Roman"/>
          <w:sz w:val="24"/>
          <w:szCs w:val="24"/>
        </w:rPr>
        <w:t> </w:t>
      </w:r>
      <w:r w:rsidRPr="00132C1E">
        <w:rPr>
          <w:rFonts w:ascii="Times New Roman" w:eastAsia="Times New Roman" w:hAnsi="Times New Roman" w:cs="Times New Roman"/>
          <w:sz w:val="24"/>
          <w:szCs w:val="24"/>
        </w:rPr>
        <w:t>ramach umowy w PSZ będzie narzędziem uzupełniającym, które oprócz ww. celu podstawowego, ma również przyczynić się do zwiększenia elastyczności zarządzania w</w:t>
      </w:r>
      <w:r w:rsidR="00C65231">
        <w:rPr>
          <w:rFonts w:ascii="Times New Roman" w:eastAsia="Times New Roman" w:hAnsi="Times New Roman" w:cs="Times New Roman"/>
          <w:sz w:val="24"/>
          <w:szCs w:val="24"/>
        </w:rPr>
        <w:t> </w:t>
      </w:r>
      <w:r w:rsidRPr="00132C1E">
        <w:rPr>
          <w:rFonts w:ascii="Times New Roman" w:eastAsia="Times New Roman" w:hAnsi="Times New Roman" w:cs="Times New Roman"/>
          <w:sz w:val="24"/>
          <w:szCs w:val="24"/>
        </w:rPr>
        <w:t>szpitalach.</w:t>
      </w:r>
    </w:p>
    <w:p w:rsidR="00132C1E" w:rsidRPr="00132C1E" w:rsidRDefault="00132C1E" w:rsidP="00C65231">
      <w:pPr>
        <w:tabs>
          <w:tab w:val="left" w:pos="2406"/>
        </w:tabs>
        <w:spacing w:before="240" w:after="120" w:line="360" w:lineRule="auto"/>
        <w:jc w:val="both"/>
        <w:rPr>
          <w:rFonts w:ascii="Times New Roman" w:eastAsia="Times New Roman" w:hAnsi="Times New Roman" w:cs="Times New Roman"/>
          <w:bCs/>
          <w:sz w:val="24"/>
          <w:szCs w:val="24"/>
        </w:rPr>
      </w:pPr>
      <w:r w:rsidRPr="00132C1E">
        <w:rPr>
          <w:rFonts w:ascii="Times New Roman" w:eastAsia="Times New Roman" w:hAnsi="Times New Roman" w:cs="Times New Roman"/>
          <w:bCs/>
          <w:sz w:val="24"/>
          <w:szCs w:val="24"/>
        </w:rPr>
        <w:t>Rozwiązania szczegółowe</w:t>
      </w:r>
    </w:p>
    <w:p w:rsidR="00132C1E" w:rsidRPr="00132C1E" w:rsidRDefault="00132C1E" w:rsidP="00132C1E">
      <w:pPr>
        <w:keepNext/>
        <w:suppressAutoHyphens/>
        <w:spacing w:before="120" w:after="120" w:line="360" w:lineRule="auto"/>
        <w:jc w:val="both"/>
        <w:rPr>
          <w:rFonts w:ascii="Times New Roman" w:eastAsia="Times New Roman" w:hAnsi="Times New Roman" w:cs="Times New Roman"/>
          <w:sz w:val="24"/>
          <w:szCs w:val="24"/>
          <w:lang w:eastAsia="pl-PL"/>
        </w:rPr>
      </w:pPr>
      <w:r w:rsidRPr="00132C1E">
        <w:rPr>
          <w:rFonts w:ascii="Times New Roman" w:eastAsia="Times New Roman" w:hAnsi="Times New Roman" w:cs="Times New Roman"/>
          <w:bCs/>
          <w:sz w:val="24"/>
          <w:szCs w:val="24"/>
          <w:lang w:eastAsia="pl-PL"/>
        </w:rPr>
        <w:t>Ze względu na doniosłość wprowadzanej nowej instytucji prawnej w zakresie zawierania umów na udzielanie świadczeń opieki zdrowotnej uzasadnione jest wyodrębnienie w ustawie odrębnego działu „</w:t>
      </w:r>
      <w:r w:rsidRPr="00132C1E">
        <w:rPr>
          <w:rFonts w:ascii="Times New Roman" w:eastAsia="Times New Roman" w:hAnsi="Times New Roman" w:cs="Times New Roman"/>
          <w:sz w:val="24"/>
          <w:szCs w:val="24"/>
          <w:lang w:eastAsia="pl-PL"/>
        </w:rPr>
        <w:t>System podstawowego szpitalnego zabezpieczenia świadczeń opieki zdrowotnej”.</w:t>
      </w:r>
    </w:p>
    <w:p w:rsidR="00132C1E" w:rsidRPr="00132C1E" w:rsidRDefault="00132C1E" w:rsidP="00132C1E">
      <w:pPr>
        <w:tabs>
          <w:tab w:val="left" w:pos="2406"/>
        </w:tabs>
        <w:spacing w:before="120" w:after="120" w:line="360" w:lineRule="auto"/>
        <w:jc w:val="both"/>
        <w:rPr>
          <w:rFonts w:ascii="Times New Roman" w:eastAsia="Times New Roman" w:hAnsi="Times New Roman" w:cs="Times New Roman"/>
          <w:sz w:val="24"/>
          <w:szCs w:val="24"/>
        </w:rPr>
      </w:pPr>
      <w:r w:rsidRPr="00132C1E">
        <w:rPr>
          <w:rFonts w:ascii="Times New Roman" w:eastAsia="Times New Roman" w:hAnsi="Times New Roman" w:cs="Times New Roman"/>
          <w:sz w:val="24"/>
          <w:szCs w:val="24"/>
        </w:rPr>
        <w:t>W projektowanym art. 95l ust. 2 ustawy określono sześć poziomów PSZ. Każdy z</w:t>
      </w:r>
      <w:r w:rsidR="00C65231">
        <w:rPr>
          <w:rFonts w:ascii="Times New Roman" w:eastAsia="Times New Roman" w:hAnsi="Times New Roman" w:cs="Times New Roman"/>
          <w:sz w:val="24"/>
          <w:szCs w:val="24"/>
        </w:rPr>
        <w:t> </w:t>
      </w:r>
      <w:r w:rsidRPr="00132C1E">
        <w:rPr>
          <w:rFonts w:ascii="Times New Roman" w:eastAsia="Times New Roman" w:hAnsi="Times New Roman" w:cs="Times New Roman"/>
          <w:sz w:val="24"/>
          <w:szCs w:val="24"/>
        </w:rPr>
        <w:t>p</w:t>
      </w:r>
      <w:r w:rsidR="00EA18AB">
        <w:rPr>
          <w:rFonts w:ascii="Times New Roman" w:eastAsia="Times New Roman" w:hAnsi="Times New Roman" w:cs="Times New Roman"/>
          <w:sz w:val="24"/>
          <w:szCs w:val="24"/>
        </w:rPr>
        <w:t xml:space="preserve">oziomów został tu zdefiniowany </w:t>
      </w:r>
      <w:r w:rsidRPr="00132C1E">
        <w:rPr>
          <w:rFonts w:ascii="Times New Roman" w:eastAsia="Times New Roman" w:hAnsi="Times New Roman" w:cs="Times New Roman"/>
          <w:sz w:val="24"/>
          <w:szCs w:val="24"/>
        </w:rPr>
        <w:t>przez wskazanie charakteryzujących go profili.</w:t>
      </w:r>
      <w:r w:rsidR="00C65231">
        <w:rPr>
          <w:rFonts w:ascii="Times New Roman" w:eastAsia="Times New Roman" w:hAnsi="Times New Roman" w:cs="Times New Roman"/>
          <w:sz w:val="24"/>
          <w:szCs w:val="24"/>
        </w:rPr>
        <w:t xml:space="preserve"> </w:t>
      </w:r>
      <w:r w:rsidRPr="00132C1E">
        <w:rPr>
          <w:rFonts w:ascii="Times New Roman" w:eastAsia="Times New Roman" w:hAnsi="Times New Roman" w:cs="Times New Roman"/>
          <w:sz w:val="24"/>
          <w:szCs w:val="24"/>
        </w:rPr>
        <w:t xml:space="preserve">Pod pojęciem profilu rozumie się w tym przypadku profile lub rodzaje komórek organizacyjnych, o których mowa w przepisach wydanych na podstawie art. 31d ustawy. W przypadku niektórych profili doprecyzowano, że chodzi o jeden z poziomów referencyjnych, z uwagi na to, że zgodnie z ww. przepisami poszczególne poziomy referencyjne są traktowane jako odrębne profile. </w:t>
      </w:r>
    </w:p>
    <w:p w:rsidR="00132C1E" w:rsidRPr="00132C1E" w:rsidRDefault="00132C1E" w:rsidP="00132C1E">
      <w:pPr>
        <w:tabs>
          <w:tab w:val="left" w:pos="2406"/>
        </w:tabs>
        <w:spacing w:before="120" w:after="120" w:line="360" w:lineRule="auto"/>
        <w:jc w:val="both"/>
        <w:rPr>
          <w:rFonts w:ascii="Times New Roman" w:eastAsia="Times New Roman" w:hAnsi="Times New Roman" w:cs="Times New Roman"/>
          <w:bCs/>
          <w:sz w:val="24"/>
          <w:szCs w:val="24"/>
        </w:rPr>
      </w:pPr>
      <w:r w:rsidRPr="00132C1E">
        <w:rPr>
          <w:rFonts w:ascii="Times New Roman" w:eastAsia="Times New Roman" w:hAnsi="Times New Roman" w:cs="Times New Roman"/>
          <w:bCs/>
          <w:sz w:val="24"/>
          <w:szCs w:val="24"/>
        </w:rPr>
        <w:t xml:space="preserve">Do poziomu szpitali I stopnia powinny należeć przede wszystkim szpitale o zasięgu powiatowym, realizujące najczęstsze świadczenia szpitalne o charakterze najbardziej podstawowym, które powinny być zabezpieczone jak najbliżej miejsca zamieszkania pacjenta. </w:t>
      </w:r>
    </w:p>
    <w:p w:rsidR="00132C1E" w:rsidRPr="00132C1E" w:rsidRDefault="00132C1E" w:rsidP="00132C1E">
      <w:pPr>
        <w:tabs>
          <w:tab w:val="left" w:pos="2406"/>
        </w:tabs>
        <w:spacing w:before="120" w:after="120" w:line="360" w:lineRule="auto"/>
        <w:jc w:val="both"/>
        <w:rPr>
          <w:rFonts w:ascii="Times New Roman" w:eastAsia="Times New Roman" w:hAnsi="Times New Roman" w:cs="Times New Roman"/>
          <w:bCs/>
          <w:sz w:val="24"/>
          <w:szCs w:val="24"/>
        </w:rPr>
      </w:pPr>
      <w:r w:rsidRPr="00132C1E">
        <w:rPr>
          <w:rFonts w:ascii="Times New Roman" w:eastAsia="Times New Roman" w:hAnsi="Times New Roman" w:cs="Times New Roman"/>
          <w:bCs/>
          <w:sz w:val="24"/>
          <w:szCs w:val="24"/>
        </w:rPr>
        <w:t xml:space="preserve">Kolejny poziom systemu zabezpieczenia obejmuje już świadczenia o znacznym poziomie skomplikowania oraz gwarantuje, że świadczeniodawca przez otoczenie opieką znacznej liczby pacjentów będzie stale posiadał doświadczenie w prowadzeniu leczenia danego typu chorób. </w:t>
      </w:r>
    </w:p>
    <w:p w:rsidR="00132C1E" w:rsidRPr="00132C1E" w:rsidRDefault="00132C1E" w:rsidP="00132C1E">
      <w:pPr>
        <w:tabs>
          <w:tab w:val="left" w:pos="2406"/>
        </w:tabs>
        <w:spacing w:before="120" w:after="120" w:line="360" w:lineRule="auto"/>
        <w:jc w:val="both"/>
        <w:rPr>
          <w:rFonts w:ascii="Times New Roman" w:eastAsia="Times New Roman" w:hAnsi="Times New Roman" w:cs="Times New Roman"/>
          <w:bCs/>
          <w:sz w:val="24"/>
          <w:szCs w:val="24"/>
        </w:rPr>
      </w:pPr>
      <w:r w:rsidRPr="00132C1E">
        <w:rPr>
          <w:rFonts w:ascii="Times New Roman" w:eastAsia="Times New Roman" w:hAnsi="Times New Roman" w:cs="Times New Roman"/>
          <w:bCs/>
          <w:sz w:val="24"/>
          <w:szCs w:val="24"/>
        </w:rPr>
        <w:t xml:space="preserve">Poziom szpitali III stopnia dotyczy, co do zasady, wieloprofilowych szpitali specjalistycznych spełniających obecnie najszersze wymagania, gdzie znów centralizacja leczenia jest podyktowana dbałością o bezpieczeństwo pacjenta. </w:t>
      </w:r>
    </w:p>
    <w:p w:rsidR="00132C1E" w:rsidRPr="00132C1E" w:rsidRDefault="00132C1E" w:rsidP="00132C1E">
      <w:pPr>
        <w:tabs>
          <w:tab w:val="left" w:pos="2406"/>
        </w:tabs>
        <w:spacing w:before="120" w:after="120" w:line="360" w:lineRule="auto"/>
        <w:jc w:val="both"/>
        <w:rPr>
          <w:rFonts w:ascii="Times New Roman" w:eastAsia="Times New Roman" w:hAnsi="Times New Roman" w:cs="Times New Roman"/>
          <w:bCs/>
          <w:sz w:val="24"/>
          <w:szCs w:val="24"/>
        </w:rPr>
      </w:pPr>
      <w:r w:rsidRPr="00132C1E">
        <w:rPr>
          <w:rFonts w:ascii="Times New Roman" w:eastAsia="Times New Roman" w:hAnsi="Times New Roman" w:cs="Times New Roman"/>
          <w:bCs/>
          <w:sz w:val="24"/>
          <w:szCs w:val="24"/>
        </w:rPr>
        <w:t xml:space="preserve">Poziomy szpitali onkologicznych lub </w:t>
      </w:r>
      <w:r w:rsidRPr="00132C1E">
        <w:rPr>
          <w:rFonts w:ascii="Times New Roman" w:eastAsia="Times New Roman" w:hAnsi="Times New Roman" w:cs="Times New Roman"/>
          <w:sz w:val="24"/>
          <w:szCs w:val="24"/>
        </w:rPr>
        <w:t xml:space="preserve">pulmonologicznych </w:t>
      </w:r>
      <w:r w:rsidRPr="00132C1E">
        <w:rPr>
          <w:rFonts w:ascii="Times New Roman" w:eastAsia="Times New Roman" w:hAnsi="Times New Roman" w:cs="Times New Roman"/>
          <w:bCs/>
          <w:sz w:val="24"/>
          <w:szCs w:val="24"/>
        </w:rPr>
        <w:t xml:space="preserve">oraz szpitali pediatrycznych zostały wyodrębnione odpowiednio ze względu na specyfikę i istotność danego rodzaju </w:t>
      </w:r>
      <w:r w:rsidRPr="00132C1E">
        <w:rPr>
          <w:rFonts w:ascii="Times New Roman" w:eastAsia="Times New Roman" w:hAnsi="Times New Roman" w:cs="Times New Roman"/>
          <w:bCs/>
          <w:sz w:val="24"/>
          <w:szCs w:val="24"/>
        </w:rPr>
        <w:lastRenderedPageBreak/>
        <w:t>świadczeń z</w:t>
      </w:r>
      <w:r w:rsidR="00C65231">
        <w:rPr>
          <w:rFonts w:ascii="Times New Roman" w:eastAsia="Times New Roman" w:hAnsi="Times New Roman" w:cs="Times New Roman"/>
          <w:bCs/>
          <w:sz w:val="24"/>
          <w:szCs w:val="24"/>
        </w:rPr>
        <w:t xml:space="preserve"> </w:t>
      </w:r>
      <w:r w:rsidRPr="00132C1E">
        <w:rPr>
          <w:rFonts w:ascii="Times New Roman" w:eastAsia="Times New Roman" w:hAnsi="Times New Roman" w:cs="Times New Roman"/>
          <w:bCs/>
          <w:sz w:val="24"/>
          <w:szCs w:val="24"/>
        </w:rPr>
        <w:t>punktu widzenia epidemiologii i kosztów oraz ze względu na szczególny charakter tej opieki.</w:t>
      </w:r>
    </w:p>
    <w:p w:rsidR="00132C1E" w:rsidRPr="00132C1E" w:rsidRDefault="00132C1E" w:rsidP="00132C1E">
      <w:pPr>
        <w:tabs>
          <w:tab w:val="left" w:pos="2406"/>
        </w:tabs>
        <w:spacing w:before="120" w:after="120" w:line="360" w:lineRule="auto"/>
        <w:jc w:val="both"/>
        <w:rPr>
          <w:rFonts w:ascii="Times New Roman" w:eastAsia="Times New Roman" w:hAnsi="Times New Roman" w:cs="Times New Roman"/>
          <w:bCs/>
          <w:sz w:val="24"/>
          <w:szCs w:val="24"/>
        </w:rPr>
      </w:pPr>
      <w:r w:rsidRPr="00132C1E">
        <w:rPr>
          <w:rFonts w:ascii="Times New Roman" w:eastAsia="Times New Roman" w:hAnsi="Times New Roman" w:cs="Times New Roman"/>
          <w:bCs/>
          <w:sz w:val="24"/>
          <w:szCs w:val="24"/>
        </w:rPr>
        <w:t>Wyodrębnienie ogólnopolskiego poziomu systemu zabezpieczenia dla świadczeniodawców mających status instytutów oraz innych szpitali klinicznych utworzonych przez uczelnie medyczne lub ministrów jest uzasadnione szczególną rolą tych jednostek w sektorze opieki zdrowotnej, która obejmuje zarówno udzielanie świadczeń opieki zdrowotnej, co do zasady na najwyższym poziomie, jak i prowadzenie działalności dydaktycznej i badawczej w ochronie zdrowia</w:t>
      </w:r>
      <w:r w:rsidR="00706D89">
        <w:rPr>
          <w:rFonts w:ascii="Times New Roman" w:eastAsia="Times New Roman" w:hAnsi="Times New Roman" w:cs="Times New Roman"/>
          <w:bCs/>
          <w:sz w:val="24"/>
          <w:szCs w:val="24"/>
        </w:rPr>
        <w:t>,</w:t>
      </w:r>
      <w:r w:rsidRPr="00132C1E">
        <w:rPr>
          <w:rFonts w:ascii="Times New Roman" w:eastAsia="Times New Roman" w:hAnsi="Times New Roman" w:cs="Times New Roman"/>
          <w:bCs/>
          <w:sz w:val="24"/>
          <w:szCs w:val="24"/>
        </w:rPr>
        <w:t xml:space="preserve"> oraz inn</w:t>
      </w:r>
      <w:r w:rsidR="00706D89">
        <w:rPr>
          <w:rFonts w:ascii="Times New Roman" w:eastAsia="Times New Roman" w:hAnsi="Times New Roman" w:cs="Times New Roman"/>
          <w:bCs/>
          <w:sz w:val="24"/>
          <w:szCs w:val="24"/>
        </w:rPr>
        <w:t>ymi</w:t>
      </w:r>
      <w:r w:rsidRPr="00132C1E">
        <w:rPr>
          <w:rFonts w:ascii="Times New Roman" w:eastAsia="Times New Roman" w:hAnsi="Times New Roman" w:cs="Times New Roman"/>
          <w:bCs/>
          <w:sz w:val="24"/>
          <w:szCs w:val="24"/>
        </w:rPr>
        <w:t xml:space="preserve"> względ</w:t>
      </w:r>
      <w:r w:rsidR="00706D89">
        <w:rPr>
          <w:rFonts w:ascii="Times New Roman" w:eastAsia="Times New Roman" w:hAnsi="Times New Roman" w:cs="Times New Roman"/>
          <w:bCs/>
          <w:sz w:val="24"/>
          <w:szCs w:val="24"/>
        </w:rPr>
        <w:t>ami</w:t>
      </w:r>
      <w:r w:rsidRPr="00132C1E">
        <w:rPr>
          <w:rFonts w:ascii="Times New Roman" w:eastAsia="Times New Roman" w:hAnsi="Times New Roman" w:cs="Times New Roman"/>
          <w:bCs/>
          <w:sz w:val="24"/>
          <w:szCs w:val="24"/>
        </w:rPr>
        <w:t xml:space="preserve"> podyktowan</w:t>
      </w:r>
      <w:r w:rsidR="00706D89">
        <w:rPr>
          <w:rFonts w:ascii="Times New Roman" w:eastAsia="Times New Roman" w:hAnsi="Times New Roman" w:cs="Times New Roman"/>
          <w:bCs/>
          <w:sz w:val="24"/>
          <w:szCs w:val="24"/>
        </w:rPr>
        <w:t>ymi</w:t>
      </w:r>
      <w:r w:rsidRPr="00132C1E">
        <w:rPr>
          <w:rFonts w:ascii="Times New Roman" w:eastAsia="Times New Roman" w:hAnsi="Times New Roman" w:cs="Times New Roman"/>
          <w:bCs/>
          <w:sz w:val="24"/>
          <w:szCs w:val="24"/>
        </w:rPr>
        <w:t xml:space="preserve"> bezpieczeństwem państwa. </w:t>
      </w:r>
    </w:p>
    <w:p w:rsidR="00132C1E" w:rsidRPr="00132C1E" w:rsidRDefault="00132C1E" w:rsidP="00132C1E">
      <w:pPr>
        <w:spacing w:before="120" w:after="120" w:line="360" w:lineRule="auto"/>
        <w:jc w:val="both"/>
        <w:rPr>
          <w:rFonts w:ascii="Times New Roman" w:eastAsia="Times New Roman" w:hAnsi="Times New Roman" w:cs="Times New Roman"/>
          <w:bCs/>
          <w:sz w:val="24"/>
          <w:szCs w:val="24"/>
          <w:lang w:eastAsia="pl-PL"/>
        </w:rPr>
      </w:pPr>
      <w:r w:rsidRPr="00132C1E">
        <w:rPr>
          <w:rFonts w:ascii="Times New Roman" w:eastAsia="Times New Roman" w:hAnsi="Times New Roman" w:cs="Times New Roman"/>
          <w:bCs/>
          <w:sz w:val="24"/>
          <w:szCs w:val="24"/>
          <w:lang w:eastAsia="pl-PL"/>
        </w:rPr>
        <w:t xml:space="preserve">W projektowanym art. 95m określono zasady kwalifikacji świadczeniodawców do PSZ oraz kryteria kwalifikacji do poszczególnych poziomów </w:t>
      </w:r>
      <w:r w:rsidRPr="00132C1E">
        <w:rPr>
          <w:rFonts w:ascii="Times New Roman" w:eastAsia="Times New Roman" w:hAnsi="Times New Roman" w:cs="Times New Roman"/>
          <w:sz w:val="24"/>
          <w:szCs w:val="24"/>
          <w:lang w:eastAsia="pl-PL"/>
        </w:rPr>
        <w:t>PSZ.</w:t>
      </w:r>
    </w:p>
    <w:p w:rsidR="00132C1E" w:rsidRPr="00132C1E" w:rsidRDefault="00132C1E" w:rsidP="00132C1E">
      <w:pPr>
        <w:tabs>
          <w:tab w:val="left" w:pos="2406"/>
        </w:tabs>
        <w:spacing w:before="120" w:after="120" w:line="360" w:lineRule="auto"/>
        <w:jc w:val="both"/>
        <w:rPr>
          <w:rFonts w:ascii="Times New Roman" w:eastAsia="Times New Roman" w:hAnsi="Times New Roman" w:cs="Times New Roman"/>
          <w:sz w:val="24"/>
          <w:szCs w:val="24"/>
        </w:rPr>
      </w:pPr>
      <w:r w:rsidRPr="00132C1E">
        <w:rPr>
          <w:rFonts w:ascii="Times New Roman" w:eastAsia="Times New Roman" w:hAnsi="Times New Roman" w:cs="Times New Roman"/>
          <w:sz w:val="24"/>
          <w:szCs w:val="24"/>
        </w:rPr>
        <w:t>Podstawowe zasady kwalifikacji do PSZ dotyczą:</w:t>
      </w:r>
    </w:p>
    <w:p w:rsidR="00132C1E" w:rsidRPr="00132C1E" w:rsidRDefault="00132C1E" w:rsidP="00950847">
      <w:pPr>
        <w:numPr>
          <w:ilvl w:val="0"/>
          <w:numId w:val="1"/>
        </w:numPr>
        <w:tabs>
          <w:tab w:val="left" w:pos="2406"/>
        </w:tabs>
        <w:spacing w:after="0" w:line="360" w:lineRule="auto"/>
        <w:ind w:left="357" w:hanging="357"/>
        <w:jc w:val="both"/>
        <w:rPr>
          <w:rFonts w:ascii="Times New Roman" w:eastAsia="Times New Roman" w:hAnsi="Times New Roman" w:cs="Times New Roman"/>
          <w:sz w:val="24"/>
          <w:szCs w:val="24"/>
        </w:rPr>
      </w:pPr>
      <w:r w:rsidRPr="00132C1E">
        <w:rPr>
          <w:rFonts w:ascii="Times New Roman" w:eastAsia="Times New Roman" w:hAnsi="Times New Roman" w:cs="Times New Roman"/>
          <w:sz w:val="24"/>
          <w:szCs w:val="24"/>
        </w:rPr>
        <w:t>udzielania świadczeń opieki zdrowotnej w ramach izby przyjęć albo szpitalnego oddziału ratunkowego na podstawie umowy o udzielanie świadczeń opieki zdrowotnej (poza podmiotami zakwalifikowanymi do poziomu szpitali ogólnopolskich oraz szpitali onkologicznych lub pulmonologicznych), co jest z</w:t>
      </w:r>
      <w:r w:rsidR="00C65231">
        <w:rPr>
          <w:rFonts w:ascii="Times New Roman" w:eastAsia="Times New Roman" w:hAnsi="Times New Roman" w:cs="Times New Roman"/>
          <w:sz w:val="24"/>
          <w:szCs w:val="24"/>
        </w:rPr>
        <w:t> </w:t>
      </w:r>
      <w:r w:rsidRPr="00132C1E">
        <w:rPr>
          <w:rFonts w:ascii="Times New Roman" w:eastAsia="Times New Roman" w:hAnsi="Times New Roman" w:cs="Times New Roman"/>
          <w:sz w:val="24"/>
          <w:szCs w:val="24"/>
        </w:rPr>
        <w:t>oczywistych względów konieczne dla szpitali należących do PSZ;</w:t>
      </w:r>
    </w:p>
    <w:p w:rsidR="00132C1E" w:rsidRPr="00132C1E" w:rsidRDefault="00132C1E" w:rsidP="00950847">
      <w:pPr>
        <w:numPr>
          <w:ilvl w:val="0"/>
          <w:numId w:val="1"/>
        </w:numPr>
        <w:tabs>
          <w:tab w:val="left" w:pos="2406"/>
        </w:tabs>
        <w:spacing w:after="0" w:line="360" w:lineRule="auto"/>
        <w:ind w:left="357" w:hanging="357"/>
        <w:jc w:val="both"/>
        <w:rPr>
          <w:rFonts w:ascii="Times New Roman" w:eastAsia="Times New Roman" w:hAnsi="Times New Roman" w:cs="Times New Roman"/>
          <w:sz w:val="24"/>
          <w:szCs w:val="24"/>
        </w:rPr>
      </w:pPr>
      <w:r w:rsidRPr="00132C1E">
        <w:rPr>
          <w:rFonts w:ascii="Times New Roman" w:eastAsia="Times New Roman" w:hAnsi="Times New Roman" w:cs="Times New Roman"/>
          <w:sz w:val="24"/>
          <w:szCs w:val="24"/>
        </w:rPr>
        <w:t>udzielani</w:t>
      </w:r>
      <w:r w:rsidR="00706D89">
        <w:rPr>
          <w:rFonts w:ascii="Times New Roman" w:eastAsia="Times New Roman" w:hAnsi="Times New Roman" w:cs="Times New Roman"/>
          <w:sz w:val="24"/>
          <w:szCs w:val="24"/>
        </w:rPr>
        <w:t>a</w:t>
      </w:r>
      <w:r w:rsidRPr="00132C1E">
        <w:rPr>
          <w:rFonts w:ascii="Times New Roman" w:eastAsia="Times New Roman" w:hAnsi="Times New Roman" w:cs="Times New Roman"/>
          <w:sz w:val="24"/>
          <w:szCs w:val="24"/>
        </w:rPr>
        <w:t xml:space="preserve"> świadczeń w ramach profilu anestezjologia i intensywna terapia lub anestezjologia i intensywna terapia dla dzieci (w przypadku szpitali II i III stopnia);</w:t>
      </w:r>
    </w:p>
    <w:p w:rsidR="00132C1E" w:rsidRPr="00132C1E" w:rsidRDefault="00132C1E" w:rsidP="00950847">
      <w:pPr>
        <w:numPr>
          <w:ilvl w:val="0"/>
          <w:numId w:val="1"/>
        </w:numPr>
        <w:tabs>
          <w:tab w:val="left" w:pos="2406"/>
        </w:tabs>
        <w:spacing w:after="0" w:line="360" w:lineRule="auto"/>
        <w:ind w:left="357" w:hanging="357"/>
        <w:jc w:val="both"/>
        <w:rPr>
          <w:rFonts w:ascii="Times New Roman" w:eastAsia="Times New Roman" w:hAnsi="Times New Roman" w:cs="Times New Roman"/>
          <w:sz w:val="24"/>
          <w:szCs w:val="24"/>
        </w:rPr>
      </w:pPr>
      <w:r w:rsidRPr="00132C1E">
        <w:rPr>
          <w:rFonts w:ascii="Times New Roman" w:eastAsia="Times New Roman" w:hAnsi="Times New Roman" w:cs="Times New Roman"/>
          <w:sz w:val="24"/>
          <w:szCs w:val="24"/>
        </w:rPr>
        <w:t xml:space="preserve"> posiadania w okresie co najmniej 2 lat kalendarzowych (do momentu kwalifikacji) umowy z </w:t>
      </w:r>
      <w:r w:rsidRPr="00132C1E">
        <w:rPr>
          <w:rFonts w:ascii="Times New Roman" w:eastAsia="Times New Roman" w:hAnsi="Times New Roman" w:cs="Times New Roman"/>
          <w:bCs/>
          <w:sz w:val="24"/>
          <w:szCs w:val="24"/>
        </w:rPr>
        <w:t>Narodowym Funduszem Zdrowia</w:t>
      </w:r>
      <w:r w:rsidRPr="00132C1E">
        <w:rPr>
          <w:rFonts w:ascii="Times New Roman" w:eastAsia="Times New Roman" w:hAnsi="Times New Roman" w:cs="Times New Roman"/>
          <w:sz w:val="24"/>
          <w:szCs w:val="24"/>
        </w:rPr>
        <w:t xml:space="preserve"> w zakresie dotyczącym świadczeń, których dany szpital może udzielać w ramach PSZ, co wynika z potrzeby promowania ciągłości udzielania świadczeń opieki zdrowotnej. Posiadanie takiej umowy wiąże się również z koniecznością spełniania wymagań określonych w</w:t>
      </w:r>
      <w:r w:rsidR="00C65231">
        <w:rPr>
          <w:rFonts w:ascii="Times New Roman" w:eastAsia="Times New Roman" w:hAnsi="Times New Roman" w:cs="Times New Roman"/>
          <w:sz w:val="24"/>
          <w:szCs w:val="24"/>
        </w:rPr>
        <w:t> </w:t>
      </w:r>
      <w:r w:rsidRPr="00132C1E">
        <w:rPr>
          <w:rFonts w:ascii="Times New Roman" w:eastAsia="Times New Roman" w:hAnsi="Times New Roman" w:cs="Times New Roman"/>
          <w:sz w:val="24"/>
          <w:szCs w:val="24"/>
        </w:rPr>
        <w:t>przepisach wydanych na podstawie art. 31d ustawy;</w:t>
      </w:r>
    </w:p>
    <w:p w:rsidR="00132C1E" w:rsidRPr="00132C1E" w:rsidRDefault="00132C1E" w:rsidP="00950847">
      <w:pPr>
        <w:numPr>
          <w:ilvl w:val="0"/>
          <w:numId w:val="1"/>
        </w:numPr>
        <w:tabs>
          <w:tab w:val="left" w:pos="2406"/>
        </w:tabs>
        <w:spacing w:after="0" w:line="360" w:lineRule="auto"/>
        <w:ind w:left="357" w:hanging="357"/>
        <w:jc w:val="both"/>
        <w:rPr>
          <w:rFonts w:ascii="Times New Roman" w:eastAsia="Times New Roman" w:hAnsi="Times New Roman" w:cs="Times New Roman"/>
          <w:sz w:val="24"/>
          <w:szCs w:val="24"/>
        </w:rPr>
      </w:pPr>
      <w:r w:rsidRPr="00132C1E">
        <w:rPr>
          <w:rFonts w:ascii="Times New Roman" w:eastAsia="Times New Roman" w:hAnsi="Times New Roman" w:cs="Times New Roman"/>
          <w:sz w:val="24"/>
          <w:szCs w:val="24"/>
        </w:rPr>
        <w:t>udzielania (na podstawie zawartej umowy) świadczeń w trybie hospitalizacji, co przede wszystkim oznacza działanie w trybie tzw. „ostrym”.</w:t>
      </w:r>
    </w:p>
    <w:p w:rsidR="00132C1E" w:rsidRPr="00132C1E" w:rsidRDefault="00132C1E" w:rsidP="00132C1E">
      <w:pPr>
        <w:spacing w:before="120" w:after="120" w:line="360" w:lineRule="auto"/>
        <w:jc w:val="both"/>
        <w:rPr>
          <w:rFonts w:ascii="Times New Roman" w:eastAsia="Times New Roman" w:hAnsi="Times New Roman" w:cs="Times New Roman"/>
          <w:bCs/>
          <w:sz w:val="24"/>
          <w:szCs w:val="24"/>
          <w:lang w:eastAsia="pl-PL"/>
        </w:rPr>
      </w:pPr>
      <w:r w:rsidRPr="00132C1E">
        <w:rPr>
          <w:rFonts w:ascii="Times New Roman" w:eastAsia="Times New Roman" w:hAnsi="Times New Roman" w:cs="Arial"/>
          <w:bCs/>
          <w:sz w:val="24"/>
          <w:szCs w:val="24"/>
          <w:lang w:eastAsia="pl-PL"/>
        </w:rPr>
        <w:t>W przypadku poziomu ogólnopolskiego kwalifikacja obejmie wszystkie podmioty mające</w:t>
      </w:r>
      <w:r w:rsidR="00C65231">
        <w:rPr>
          <w:rFonts w:ascii="Times New Roman" w:eastAsia="Times New Roman" w:hAnsi="Times New Roman" w:cs="Arial"/>
          <w:bCs/>
          <w:sz w:val="24"/>
          <w:szCs w:val="24"/>
          <w:lang w:eastAsia="pl-PL"/>
        </w:rPr>
        <w:t xml:space="preserve"> </w:t>
      </w:r>
      <w:r w:rsidRPr="00132C1E">
        <w:rPr>
          <w:rFonts w:ascii="Times New Roman" w:eastAsia="Times New Roman" w:hAnsi="Times New Roman" w:cs="Arial"/>
          <w:bCs/>
          <w:sz w:val="24"/>
          <w:szCs w:val="24"/>
          <w:lang w:eastAsia="pl-PL"/>
        </w:rPr>
        <w:t xml:space="preserve">status instytutu w rozumieniu </w:t>
      </w:r>
      <w:r w:rsidRPr="00132C1E">
        <w:rPr>
          <w:rFonts w:ascii="Times New Roman" w:eastAsia="Times New Roman" w:hAnsi="Times New Roman" w:cs="Times New Roman"/>
          <w:bCs/>
          <w:sz w:val="24"/>
          <w:szCs w:val="24"/>
          <w:lang w:eastAsia="pl-PL"/>
        </w:rPr>
        <w:t>ustawy z dnia 30 kwietnia 2010 r. o instytutach badawczych</w:t>
      </w:r>
      <w:r w:rsidRPr="00132C1E">
        <w:rPr>
          <w:rFonts w:ascii="Times New Roman" w:eastAsia="Times New Roman" w:hAnsi="Times New Roman" w:cs="Arial"/>
          <w:sz w:val="24"/>
          <w:szCs w:val="24"/>
          <w:lang w:eastAsia="pl-PL"/>
        </w:rPr>
        <w:t xml:space="preserve"> </w:t>
      </w:r>
      <w:r w:rsidRPr="00132C1E">
        <w:rPr>
          <w:rFonts w:ascii="Times New Roman" w:eastAsia="Times New Roman" w:hAnsi="Times New Roman" w:cs="Times New Roman"/>
          <w:bCs/>
          <w:sz w:val="24"/>
          <w:szCs w:val="24"/>
          <w:lang w:eastAsia="pl-PL"/>
        </w:rPr>
        <w:t xml:space="preserve">albo </w:t>
      </w:r>
      <w:r w:rsidRPr="00132C1E">
        <w:rPr>
          <w:rFonts w:ascii="Times New Roman" w:eastAsia="Times New Roman" w:hAnsi="Times New Roman" w:cs="Arial"/>
          <w:bCs/>
          <w:sz w:val="24"/>
          <w:szCs w:val="24"/>
          <w:lang w:eastAsia="pl-PL"/>
        </w:rPr>
        <w:t>będące podmiotami leczniczymi</w:t>
      </w:r>
      <w:r w:rsidRPr="00132C1E">
        <w:rPr>
          <w:rFonts w:ascii="Times New Roman" w:eastAsia="Times New Roman" w:hAnsi="Times New Roman" w:cs="Times New Roman"/>
          <w:bCs/>
          <w:sz w:val="24"/>
          <w:szCs w:val="24"/>
          <w:lang w:eastAsia="pl-PL"/>
        </w:rPr>
        <w:t xml:space="preserve"> utworzonym</w:t>
      </w:r>
      <w:r w:rsidRPr="00132C1E">
        <w:rPr>
          <w:rFonts w:ascii="Times New Roman" w:eastAsia="Times New Roman" w:hAnsi="Times New Roman" w:cs="Arial"/>
          <w:bCs/>
          <w:sz w:val="24"/>
          <w:szCs w:val="24"/>
          <w:lang w:eastAsia="pl-PL"/>
        </w:rPr>
        <w:t>i</w:t>
      </w:r>
      <w:r w:rsidRPr="00132C1E">
        <w:rPr>
          <w:rFonts w:ascii="Times New Roman" w:eastAsia="Times New Roman" w:hAnsi="Times New Roman" w:cs="Times New Roman"/>
          <w:bCs/>
          <w:sz w:val="24"/>
          <w:szCs w:val="24"/>
          <w:lang w:eastAsia="pl-PL"/>
        </w:rPr>
        <w:t xml:space="preserve"> i prowadzonym</w:t>
      </w:r>
      <w:r w:rsidRPr="00132C1E">
        <w:rPr>
          <w:rFonts w:ascii="Times New Roman" w:eastAsia="Times New Roman" w:hAnsi="Times New Roman" w:cs="Arial"/>
          <w:bCs/>
          <w:sz w:val="24"/>
          <w:szCs w:val="24"/>
          <w:lang w:eastAsia="pl-PL"/>
        </w:rPr>
        <w:t>i</w:t>
      </w:r>
      <w:r w:rsidRPr="00132C1E">
        <w:rPr>
          <w:rFonts w:ascii="Times New Roman" w:eastAsia="Times New Roman" w:hAnsi="Times New Roman" w:cs="Times New Roman"/>
          <w:bCs/>
          <w:sz w:val="24"/>
          <w:szCs w:val="24"/>
          <w:lang w:eastAsia="pl-PL"/>
        </w:rPr>
        <w:t xml:space="preserve"> przez uczelnię medyczną w rozumieniu art. 2 ust. 1 pkt 13 ustawy z dnia 15 kwietnia 2011 r. o działalności leczniczej albo przez Skarb Państwa reprezentowany przez ministra</w:t>
      </w:r>
      <w:r w:rsidRPr="00132C1E">
        <w:rPr>
          <w:rFonts w:ascii="Times New Roman" w:eastAsia="Times New Roman" w:hAnsi="Times New Roman" w:cs="Arial"/>
          <w:bCs/>
          <w:sz w:val="24"/>
          <w:szCs w:val="24"/>
          <w:lang w:eastAsia="pl-PL"/>
        </w:rPr>
        <w:t xml:space="preserve">, pod warunkiem że realizują przynajmniej jeden profil szpitalny, na podstawie umowy </w:t>
      </w:r>
      <w:r w:rsidRPr="00132C1E">
        <w:rPr>
          <w:rFonts w:ascii="Times New Roman" w:eastAsia="Times New Roman" w:hAnsi="Times New Roman" w:cs="Times New Roman"/>
          <w:sz w:val="24"/>
          <w:szCs w:val="24"/>
          <w:lang w:eastAsia="pl-PL"/>
        </w:rPr>
        <w:lastRenderedPageBreak/>
        <w:t>o</w:t>
      </w:r>
      <w:r w:rsidR="00C65231">
        <w:rPr>
          <w:rFonts w:ascii="Times New Roman" w:eastAsia="Times New Roman" w:hAnsi="Times New Roman" w:cs="Times New Roman"/>
          <w:sz w:val="24"/>
          <w:szCs w:val="24"/>
          <w:lang w:eastAsia="pl-PL"/>
        </w:rPr>
        <w:t> </w:t>
      </w:r>
      <w:r w:rsidRPr="00132C1E">
        <w:rPr>
          <w:rFonts w:ascii="Times New Roman" w:eastAsia="Times New Roman" w:hAnsi="Times New Roman" w:cs="Times New Roman"/>
          <w:sz w:val="24"/>
          <w:szCs w:val="24"/>
          <w:lang w:eastAsia="pl-PL"/>
        </w:rPr>
        <w:t xml:space="preserve">udzielanie świadczeń opieki zdrowotnej w trybie hospitalizacji, której </w:t>
      </w:r>
      <w:r w:rsidRPr="00132C1E">
        <w:rPr>
          <w:rFonts w:ascii="Times New Roman" w:eastAsia="Times New Roman" w:hAnsi="Times New Roman" w:cs="Times New Roman"/>
          <w:bCs/>
          <w:sz w:val="24"/>
          <w:szCs w:val="24"/>
          <w:lang w:eastAsia="pl-PL"/>
        </w:rPr>
        <w:t>okres trwania umowy wynosi co najmniej 2</w:t>
      </w:r>
      <w:r w:rsidR="00C65231">
        <w:rPr>
          <w:rFonts w:ascii="Times New Roman" w:eastAsia="Times New Roman" w:hAnsi="Times New Roman" w:cs="Times New Roman"/>
          <w:bCs/>
          <w:sz w:val="24"/>
          <w:szCs w:val="24"/>
          <w:lang w:eastAsia="pl-PL"/>
        </w:rPr>
        <w:t xml:space="preserve"> </w:t>
      </w:r>
      <w:r w:rsidRPr="00132C1E">
        <w:rPr>
          <w:rFonts w:ascii="Times New Roman" w:eastAsia="Times New Roman" w:hAnsi="Times New Roman" w:cs="Times New Roman"/>
          <w:bCs/>
          <w:sz w:val="24"/>
          <w:szCs w:val="24"/>
          <w:lang w:eastAsia="pl-PL"/>
        </w:rPr>
        <w:t>ostatnie lata kalendarzowe.</w:t>
      </w:r>
    </w:p>
    <w:p w:rsidR="00132C1E" w:rsidRPr="00132C1E" w:rsidRDefault="00132C1E" w:rsidP="00132C1E">
      <w:pPr>
        <w:tabs>
          <w:tab w:val="left" w:pos="9072"/>
          <w:tab w:val="left" w:pos="9214"/>
        </w:tabs>
        <w:spacing w:before="120" w:after="120" w:line="360" w:lineRule="auto"/>
        <w:jc w:val="both"/>
        <w:rPr>
          <w:rFonts w:ascii="Times New Roman" w:eastAsia="Times New Roman" w:hAnsi="Times New Roman" w:cs="Times New Roman"/>
          <w:bCs/>
          <w:sz w:val="24"/>
          <w:szCs w:val="24"/>
        </w:rPr>
      </w:pPr>
      <w:r w:rsidRPr="00132C1E">
        <w:rPr>
          <w:rFonts w:ascii="Times New Roman" w:eastAsia="Times New Roman" w:hAnsi="Times New Roman" w:cs="Times New Roman"/>
          <w:sz w:val="24"/>
          <w:szCs w:val="24"/>
          <w:lang w:eastAsia="pl-PL"/>
        </w:rPr>
        <w:t xml:space="preserve">Projektowana ustawa ma na celu m.in. </w:t>
      </w:r>
      <w:r w:rsidRPr="00132C1E">
        <w:rPr>
          <w:rFonts w:ascii="Times New Roman" w:eastAsia="Times New Roman" w:hAnsi="Times New Roman" w:cs="Times New Roman"/>
          <w:sz w:val="24"/>
          <w:szCs w:val="24"/>
        </w:rPr>
        <w:t>zagwarantowanie stabilnych reguł funkcjonowania w systemie opieki zdrowotnej oraz właściwego poziomu finansowania szpitalom, które już w obecnych warunkach pełnią podstawową rolę dla zabezpieczenia dostępu do świadczeń opieki zdrowotnej. Posiadanie umowy z Narodowym Funduszem Zdrowia przez okres 2 ostatnich lat kalendarzowych jest potwierdzeniem tej roli, stąd uzasadnione jest wprowadzenie takiego wymogu jako podstawowego warunku kwalifikacji.</w:t>
      </w:r>
      <w:r w:rsidRPr="00132C1E">
        <w:rPr>
          <w:rFonts w:ascii="Times New Roman" w:eastAsia="Times New Roman" w:hAnsi="Times New Roman" w:cs="Times New Roman"/>
          <w:sz w:val="24"/>
          <w:szCs w:val="24"/>
          <w:lang w:eastAsia="pl-PL"/>
        </w:rPr>
        <w:t xml:space="preserve"> </w:t>
      </w:r>
      <w:r w:rsidRPr="00132C1E">
        <w:rPr>
          <w:rFonts w:ascii="Times New Roman" w:eastAsia="Times New Roman" w:hAnsi="Times New Roman" w:cs="Times New Roman"/>
          <w:sz w:val="24"/>
          <w:szCs w:val="24"/>
        </w:rPr>
        <w:t>Wprowadzono również wymóg, aby</w:t>
      </w:r>
      <w:r w:rsidR="00C65231">
        <w:rPr>
          <w:rFonts w:ascii="Times New Roman" w:eastAsia="Times New Roman" w:hAnsi="Times New Roman" w:cs="Times New Roman"/>
          <w:sz w:val="24"/>
          <w:szCs w:val="24"/>
        </w:rPr>
        <w:t xml:space="preserve"> </w:t>
      </w:r>
      <w:r w:rsidRPr="00132C1E">
        <w:rPr>
          <w:rFonts w:ascii="Times New Roman" w:eastAsia="Times New Roman" w:hAnsi="Times New Roman" w:cs="Times New Roman"/>
          <w:sz w:val="24"/>
          <w:szCs w:val="24"/>
        </w:rPr>
        <w:t>ww. umowa dotyczyła udzielania</w:t>
      </w:r>
      <w:r w:rsidR="00C65231">
        <w:rPr>
          <w:rFonts w:ascii="Times New Roman" w:eastAsia="Times New Roman" w:hAnsi="Times New Roman" w:cs="Times New Roman"/>
          <w:sz w:val="24"/>
          <w:szCs w:val="24"/>
        </w:rPr>
        <w:t xml:space="preserve"> </w:t>
      </w:r>
      <w:r w:rsidRPr="00132C1E">
        <w:rPr>
          <w:rFonts w:ascii="Times New Roman" w:eastAsia="Times New Roman" w:hAnsi="Times New Roman" w:cs="Times New Roman"/>
          <w:sz w:val="24"/>
          <w:szCs w:val="24"/>
        </w:rPr>
        <w:t>świadczeń w trybie hospitalizacji, w rozumieniu rozporządzenia Ministra Zdrowia z</w:t>
      </w:r>
      <w:r w:rsidR="00C65231">
        <w:rPr>
          <w:rFonts w:ascii="Times New Roman" w:eastAsia="Times New Roman" w:hAnsi="Times New Roman" w:cs="Times New Roman"/>
          <w:sz w:val="24"/>
          <w:szCs w:val="24"/>
        </w:rPr>
        <w:t> </w:t>
      </w:r>
      <w:r w:rsidRPr="00132C1E">
        <w:rPr>
          <w:rFonts w:ascii="Times New Roman" w:eastAsia="Times New Roman" w:hAnsi="Times New Roman" w:cs="Times New Roman"/>
          <w:sz w:val="24"/>
          <w:szCs w:val="24"/>
        </w:rPr>
        <w:t>dnia 22 listopada 2013 r. w sprawie świadczeń gwarantowanych z</w:t>
      </w:r>
      <w:r w:rsidR="00C65231">
        <w:rPr>
          <w:rFonts w:ascii="Times New Roman" w:eastAsia="Times New Roman" w:hAnsi="Times New Roman" w:cs="Times New Roman"/>
          <w:sz w:val="24"/>
          <w:szCs w:val="24"/>
        </w:rPr>
        <w:t xml:space="preserve"> </w:t>
      </w:r>
      <w:r w:rsidRPr="00132C1E">
        <w:rPr>
          <w:rFonts w:ascii="Times New Roman" w:eastAsia="Times New Roman" w:hAnsi="Times New Roman" w:cs="Times New Roman"/>
          <w:sz w:val="24"/>
          <w:szCs w:val="24"/>
        </w:rPr>
        <w:t>zakresu leczenia szpitalnego</w:t>
      </w:r>
      <w:r w:rsidRPr="00132C1E">
        <w:rPr>
          <w:rFonts w:ascii="Times New Roman" w:eastAsia="Times New Roman" w:hAnsi="Times New Roman" w:cs="Times New Roman"/>
          <w:bCs/>
          <w:sz w:val="24"/>
          <w:szCs w:val="24"/>
        </w:rPr>
        <w:t xml:space="preserve"> (Dz. U. z 2016 r. poz. 694, z </w:t>
      </w:r>
      <w:proofErr w:type="spellStart"/>
      <w:r w:rsidRPr="00132C1E">
        <w:rPr>
          <w:rFonts w:ascii="Times New Roman" w:eastAsia="Times New Roman" w:hAnsi="Times New Roman" w:cs="Times New Roman"/>
          <w:bCs/>
          <w:sz w:val="24"/>
          <w:szCs w:val="24"/>
        </w:rPr>
        <w:t>późn</w:t>
      </w:r>
      <w:proofErr w:type="spellEnd"/>
      <w:r w:rsidRPr="00132C1E">
        <w:rPr>
          <w:rFonts w:ascii="Times New Roman" w:eastAsia="Times New Roman" w:hAnsi="Times New Roman" w:cs="Times New Roman"/>
          <w:bCs/>
          <w:sz w:val="24"/>
          <w:szCs w:val="24"/>
        </w:rPr>
        <w:t>. zm.) (w odróżnieniu od pozostałych dwóch trybów, tj. hospitalizacji planowej i leczenia jednego dnia). Zakłada się bowiem, że</w:t>
      </w:r>
      <w:r w:rsidR="00C65231">
        <w:rPr>
          <w:rFonts w:ascii="Times New Roman" w:eastAsia="Times New Roman" w:hAnsi="Times New Roman" w:cs="Times New Roman"/>
          <w:bCs/>
          <w:sz w:val="24"/>
          <w:szCs w:val="24"/>
        </w:rPr>
        <w:t xml:space="preserve"> </w:t>
      </w:r>
      <w:r w:rsidRPr="00132C1E">
        <w:rPr>
          <w:rFonts w:ascii="Times New Roman" w:eastAsia="Times New Roman" w:hAnsi="Times New Roman" w:cs="Times New Roman"/>
          <w:bCs/>
          <w:sz w:val="24"/>
          <w:szCs w:val="24"/>
        </w:rPr>
        <w:t xml:space="preserve">szpitale udzielające świadczeń w ramach (pełnej) hospitalizacji oraz posiadające szpitalny oddział ratunkowy albo izbę przyjęć </w:t>
      </w:r>
      <w:r w:rsidR="00C65231">
        <w:rPr>
          <w:rFonts w:ascii="Times New Roman" w:eastAsia="Times New Roman" w:hAnsi="Times New Roman" w:cs="Times New Roman"/>
          <w:bCs/>
          <w:sz w:val="24"/>
          <w:szCs w:val="24"/>
        </w:rPr>
        <w:t>–</w:t>
      </w:r>
      <w:r w:rsidRPr="00132C1E">
        <w:rPr>
          <w:rFonts w:ascii="Times New Roman" w:eastAsia="Times New Roman" w:hAnsi="Times New Roman" w:cs="Times New Roman"/>
          <w:bCs/>
          <w:sz w:val="24"/>
          <w:szCs w:val="24"/>
        </w:rPr>
        <w:t xml:space="preserve"> co stanow</w:t>
      </w:r>
      <w:r w:rsidR="00C65231">
        <w:rPr>
          <w:rFonts w:ascii="Times New Roman" w:eastAsia="Times New Roman" w:hAnsi="Times New Roman" w:cs="Times New Roman"/>
          <w:bCs/>
          <w:sz w:val="24"/>
          <w:szCs w:val="24"/>
        </w:rPr>
        <w:t>i kolejny warunek kwalifikacji –</w:t>
      </w:r>
      <w:r w:rsidRPr="00132C1E">
        <w:rPr>
          <w:rFonts w:ascii="Times New Roman" w:eastAsia="Times New Roman" w:hAnsi="Times New Roman" w:cs="Times New Roman"/>
          <w:bCs/>
          <w:sz w:val="24"/>
          <w:szCs w:val="24"/>
        </w:rPr>
        <w:t xml:space="preserve"> są szpitalami działającymi w trybie „ostrym”, na których spoczywa główny ciężar leczenia pacjentów, w szczególności w odniesieniu do trudniejszych lub bardziej skomplikowanych przypadków</w:t>
      </w:r>
      <w:r w:rsidR="00706D89">
        <w:rPr>
          <w:rFonts w:ascii="Times New Roman" w:eastAsia="Times New Roman" w:hAnsi="Times New Roman" w:cs="Times New Roman"/>
          <w:bCs/>
          <w:sz w:val="24"/>
          <w:szCs w:val="24"/>
        </w:rPr>
        <w:t>,</w:t>
      </w:r>
      <w:r w:rsidRPr="00132C1E">
        <w:rPr>
          <w:rFonts w:ascii="Times New Roman" w:eastAsia="Times New Roman" w:hAnsi="Times New Roman" w:cs="Times New Roman"/>
          <w:bCs/>
          <w:sz w:val="24"/>
          <w:szCs w:val="24"/>
        </w:rPr>
        <w:t xml:space="preserve"> i które powinny stanowić systemową podstawę zabezpieczenia świadczeń szpitalnych.</w:t>
      </w:r>
    </w:p>
    <w:p w:rsidR="00132C1E" w:rsidRPr="00132C1E" w:rsidRDefault="00132C1E" w:rsidP="00132C1E">
      <w:pPr>
        <w:tabs>
          <w:tab w:val="left" w:pos="9072"/>
          <w:tab w:val="left" w:pos="9214"/>
        </w:tabs>
        <w:spacing w:before="120" w:after="120" w:line="360" w:lineRule="auto"/>
        <w:jc w:val="both"/>
        <w:rPr>
          <w:rFonts w:ascii="Times New Roman" w:eastAsia="Times New Roman" w:hAnsi="Times New Roman" w:cs="Times New Roman"/>
          <w:sz w:val="24"/>
          <w:szCs w:val="24"/>
        </w:rPr>
      </w:pPr>
      <w:r w:rsidRPr="00132C1E">
        <w:rPr>
          <w:rFonts w:ascii="Times New Roman" w:eastAsia="Times New Roman" w:hAnsi="Times New Roman" w:cs="Times New Roman"/>
          <w:sz w:val="24"/>
          <w:szCs w:val="24"/>
        </w:rPr>
        <w:t>Należy zaznaczyć, że PSZ stanowić ma podstawowy system zabezpieczenia</w:t>
      </w:r>
      <w:r w:rsidR="00C65231">
        <w:rPr>
          <w:rFonts w:ascii="Times New Roman" w:eastAsia="Times New Roman" w:hAnsi="Times New Roman" w:cs="Times New Roman"/>
          <w:sz w:val="24"/>
          <w:szCs w:val="24"/>
        </w:rPr>
        <w:t xml:space="preserve"> </w:t>
      </w:r>
      <w:r w:rsidRPr="00132C1E">
        <w:rPr>
          <w:rFonts w:ascii="Times New Roman" w:eastAsia="Times New Roman" w:hAnsi="Times New Roman" w:cs="Times New Roman"/>
          <w:sz w:val="24"/>
          <w:szCs w:val="24"/>
        </w:rPr>
        <w:t>świadczeń udzielanych w szpitalach, który nie pokryje jednak w pełni zapotrzebowania na te świadczenia. Dlatego, obok kontraktowania świadczeń opieki zdrowotnej w ramach PSZ zachowany zostanie również dotychczasowy tryb zawierania umów o udzielanie tych świadczeń, na zasadzie konkursów ofert lub rokowań. W związku z tym niezakwalifikowanie danego szpitala do PSZ nie musi oznaczać, że będzie on pozbawiony możliwości udzielania świadczeń opieki zdrowotnej w ramach umowy z</w:t>
      </w:r>
      <w:r w:rsidR="00C65231">
        <w:rPr>
          <w:rFonts w:ascii="Times New Roman" w:eastAsia="Times New Roman" w:hAnsi="Times New Roman" w:cs="Times New Roman"/>
          <w:sz w:val="24"/>
          <w:szCs w:val="24"/>
        </w:rPr>
        <w:t> </w:t>
      </w:r>
      <w:r w:rsidRPr="00132C1E">
        <w:rPr>
          <w:rFonts w:ascii="Times New Roman" w:eastAsia="Times New Roman" w:hAnsi="Times New Roman" w:cs="Times New Roman"/>
          <w:sz w:val="24"/>
          <w:szCs w:val="24"/>
        </w:rPr>
        <w:t xml:space="preserve">Narodowym Funduszem Zdrowia. Dyrektor oddziału wojewódzkiego </w:t>
      </w:r>
      <w:r w:rsidR="00706D89">
        <w:rPr>
          <w:rFonts w:ascii="Times New Roman" w:eastAsia="Times New Roman" w:hAnsi="Times New Roman" w:cs="Times New Roman"/>
          <w:sz w:val="24"/>
          <w:szCs w:val="24"/>
        </w:rPr>
        <w:t xml:space="preserve">Narodowego </w:t>
      </w:r>
      <w:r w:rsidRPr="00132C1E">
        <w:rPr>
          <w:rFonts w:ascii="Times New Roman" w:eastAsia="Times New Roman" w:hAnsi="Times New Roman" w:cs="Times New Roman"/>
          <w:sz w:val="24"/>
          <w:szCs w:val="24"/>
        </w:rPr>
        <w:t xml:space="preserve">Funduszu </w:t>
      </w:r>
      <w:r w:rsidR="00706D89">
        <w:rPr>
          <w:rFonts w:ascii="Times New Roman" w:eastAsia="Times New Roman" w:hAnsi="Times New Roman" w:cs="Times New Roman"/>
          <w:sz w:val="24"/>
          <w:szCs w:val="24"/>
        </w:rPr>
        <w:t xml:space="preserve">Zdrowia </w:t>
      </w:r>
      <w:r w:rsidRPr="00132C1E">
        <w:rPr>
          <w:rFonts w:ascii="Times New Roman" w:eastAsia="Times New Roman" w:hAnsi="Times New Roman" w:cs="Times New Roman"/>
          <w:sz w:val="24"/>
          <w:szCs w:val="24"/>
        </w:rPr>
        <w:t>będzie w dalszym ciągu ogłaszał postępowania w sprawie zawarcia umów o udzielanie świadczeń opieki zdrowotnej, uwzględniając zidentyfikowane potrzeby zdrowotne oraz posiadane środki finansowe, w oparciu o sporządzony plan</w:t>
      </w:r>
      <w:r w:rsidR="00C65231">
        <w:rPr>
          <w:rFonts w:ascii="Times New Roman" w:eastAsia="Times New Roman" w:hAnsi="Times New Roman" w:cs="Times New Roman"/>
          <w:sz w:val="24"/>
          <w:szCs w:val="24"/>
        </w:rPr>
        <w:t xml:space="preserve"> </w:t>
      </w:r>
      <w:r w:rsidRPr="00132C1E">
        <w:rPr>
          <w:rFonts w:ascii="Times New Roman" w:eastAsia="Times New Roman" w:hAnsi="Times New Roman" w:cs="Times New Roman"/>
          <w:sz w:val="24"/>
          <w:szCs w:val="24"/>
        </w:rPr>
        <w:t>zakupu świadczeń dla danego województwa.</w:t>
      </w:r>
      <w:r w:rsidRPr="00132C1E">
        <w:rPr>
          <w:rFonts w:ascii="Times New Roman" w:eastAsia="Times New Roman" w:hAnsi="Times New Roman" w:cs="Times New Roman"/>
          <w:sz w:val="24"/>
          <w:szCs w:val="24"/>
          <w:lang w:eastAsia="pl-PL"/>
        </w:rPr>
        <w:t xml:space="preserve"> </w:t>
      </w:r>
      <w:r w:rsidRPr="00132C1E">
        <w:rPr>
          <w:rFonts w:ascii="Times New Roman" w:eastAsia="Times New Roman" w:hAnsi="Times New Roman" w:cs="Times New Roman"/>
          <w:sz w:val="24"/>
          <w:szCs w:val="24"/>
        </w:rPr>
        <w:t xml:space="preserve">Ponadto projektowane przepisy nie wykluczają możliwości wejścia do PSZ nowych podmiotów, w ramach kolejnej kwalifikacji do tego systemu, czyli na kolejny czteroletni okres obowiązywania wykazów ogłaszanych przez dyrektorów oddziałów wojewódzkich Narodowego </w:t>
      </w:r>
      <w:r w:rsidRPr="00132C1E">
        <w:rPr>
          <w:rFonts w:ascii="Times New Roman" w:eastAsia="Times New Roman" w:hAnsi="Times New Roman" w:cs="Times New Roman"/>
          <w:sz w:val="24"/>
          <w:szCs w:val="24"/>
        </w:rPr>
        <w:lastRenderedPageBreak/>
        <w:t>Funduszu Zdrowia, pod warunkiem spełnienia kryteriów kwalifikacji – co stanie się możliwe w przypadku szpitali, które spełnią w międzyczasie wymagania dot</w:t>
      </w:r>
      <w:r w:rsidR="00706D89">
        <w:rPr>
          <w:rFonts w:ascii="Times New Roman" w:eastAsia="Times New Roman" w:hAnsi="Times New Roman" w:cs="Times New Roman"/>
          <w:sz w:val="24"/>
          <w:szCs w:val="24"/>
        </w:rPr>
        <w:t>yczące</w:t>
      </w:r>
      <w:r w:rsidRPr="00132C1E">
        <w:rPr>
          <w:rFonts w:ascii="Times New Roman" w:eastAsia="Times New Roman" w:hAnsi="Times New Roman" w:cs="Times New Roman"/>
          <w:sz w:val="24"/>
          <w:szCs w:val="24"/>
        </w:rPr>
        <w:t xml:space="preserve"> odpowiedniego okresu trwania umów z</w:t>
      </w:r>
      <w:r w:rsidR="00706D89">
        <w:rPr>
          <w:rFonts w:ascii="Times New Roman" w:eastAsia="Times New Roman" w:hAnsi="Times New Roman" w:cs="Times New Roman"/>
          <w:sz w:val="24"/>
          <w:szCs w:val="24"/>
        </w:rPr>
        <w:t xml:space="preserve"> </w:t>
      </w:r>
      <w:r w:rsidRPr="00132C1E">
        <w:rPr>
          <w:rFonts w:ascii="Times New Roman" w:eastAsia="Times New Roman" w:hAnsi="Times New Roman" w:cs="Times New Roman"/>
          <w:sz w:val="24"/>
          <w:szCs w:val="24"/>
        </w:rPr>
        <w:t>Funduszem, które będą zawierane, jak wskazano wyżej, również w trybie konkursowym.</w:t>
      </w:r>
    </w:p>
    <w:p w:rsidR="00132C1E" w:rsidRPr="00132C1E" w:rsidRDefault="00132C1E" w:rsidP="00132C1E">
      <w:pPr>
        <w:tabs>
          <w:tab w:val="left" w:pos="9072"/>
          <w:tab w:val="left" w:pos="9214"/>
        </w:tabs>
        <w:spacing w:before="120" w:after="120" w:line="360" w:lineRule="auto"/>
        <w:jc w:val="both"/>
        <w:rPr>
          <w:rFonts w:ascii="Times New Roman" w:eastAsia="Times New Roman" w:hAnsi="Times New Roman" w:cs="Times New Roman"/>
          <w:bCs/>
          <w:sz w:val="24"/>
          <w:szCs w:val="24"/>
        </w:rPr>
      </w:pPr>
      <w:r w:rsidRPr="00132C1E">
        <w:rPr>
          <w:rFonts w:ascii="Times New Roman" w:eastAsia="Times New Roman" w:hAnsi="Times New Roman" w:cs="Times New Roman"/>
          <w:bCs/>
          <w:sz w:val="24"/>
          <w:szCs w:val="24"/>
        </w:rPr>
        <w:t>Z punktu widzenia określenia relacji</w:t>
      </w:r>
      <w:r w:rsidR="00706D89">
        <w:rPr>
          <w:rFonts w:ascii="Times New Roman" w:eastAsia="Times New Roman" w:hAnsi="Times New Roman" w:cs="Times New Roman"/>
          <w:bCs/>
          <w:sz w:val="24"/>
          <w:szCs w:val="24"/>
        </w:rPr>
        <w:t>,</w:t>
      </w:r>
      <w:r w:rsidRPr="00132C1E">
        <w:rPr>
          <w:rFonts w:ascii="Times New Roman" w:eastAsia="Times New Roman" w:hAnsi="Times New Roman" w:cs="Times New Roman"/>
          <w:bCs/>
          <w:sz w:val="24"/>
          <w:szCs w:val="24"/>
        </w:rPr>
        <w:t xml:space="preserve"> jakie zachodzą między ww. warunkiem dotyczącym wymaganego okresu trwania umowy a zasadą swobody działalności gospodarczej, należy wskazać, że podstawowym celem działania publicznego systemu opieki zdrowotnej jest zapewnienie obywatelom właściwego dostępu do świadczeń opieki zdrowotnej, nie zaś zapewnienie swobody przedsiębiorczości. </w:t>
      </w:r>
      <w:r w:rsidRPr="00132C1E">
        <w:rPr>
          <w:rFonts w:ascii="Times New Roman" w:eastAsia="Times New Roman" w:hAnsi="Times New Roman" w:cs="Times New Roman"/>
          <w:sz w:val="24"/>
          <w:szCs w:val="24"/>
        </w:rPr>
        <w:t xml:space="preserve">W kontekście uregulowań prawnych służących poprawie efektywności funkcjonowania tego systemu, do których należy projektowana ustawa, prawo obywateli do właściwej ochrony zdrowia i życia musi być traktowane jako wartość nadrzędna w stosunku do wolności działalności gospodarczej, w hierarchii wartości podlegających konstytucyjnej ochronie. </w:t>
      </w:r>
    </w:p>
    <w:p w:rsidR="00132C1E" w:rsidRPr="00132C1E" w:rsidRDefault="00132C1E" w:rsidP="00132C1E">
      <w:pPr>
        <w:tabs>
          <w:tab w:val="left" w:pos="2406"/>
        </w:tabs>
        <w:spacing w:before="120" w:after="120" w:line="360" w:lineRule="auto"/>
        <w:jc w:val="both"/>
        <w:rPr>
          <w:rFonts w:ascii="Times New Roman" w:eastAsia="Times New Roman" w:hAnsi="Times New Roman" w:cs="Times New Roman"/>
          <w:sz w:val="24"/>
          <w:szCs w:val="24"/>
        </w:rPr>
      </w:pPr>
      <w:r w:rsidRPr="00132C1E">
        <w:rPr>
          <w:rFonts w:ascii="Times New Roman" w:eastAsia="Times New Roman" w:hAnsi="Times New Roman" w:cs="Times New Roman"/>
          <w:sz w:val="24"/>
          <w:szCs w:val="24"/>
        </w:rPr>
        <w:t>W projektowanym art. 95m określono również kryteria kwalifikacji świadczeniodawców do poszczególnych poziomów systemu zabezpieczenia, oparte na liczbie realizowanych profili.</w:t>
      </w:r>
    </w:p>
    <w:p w:rsidR="00132C1E" w:rsidRPr="00132C1E" w:rsidRDefault="00132C1E" w:rsidP="00132C1E">
      <w:pPr>
        <w:tabs>
          <w:tab w:val="left" w:pos="2406"/>
        </w:tabs>
        <w:spacing w:before="120" w:after="120" w:line="360" w:lineRule="auto"/>
        <w:jc w:val="both"/>
        <w:rPr>
          <w:rFonts w:ascii="Times New Roman" w:eastAsia="Times New Roman" w:hAnsi="Times New Roman" w:cs="Times New Roman"/>
          <w:sz w:val="24"/>
          <w:szCs w:val="24"/>
        </w:rPr>
      </w:pPr>
      <w:r w:rsidRPr="00132C1E">
        <w:rPr>
          <w:rFonts w:ascii="Times New Roman" w:eastAsia="Times New Roman" w:hAnsi="Times New Roman" w:cs="Times New Roman"/>
          <w:sz w:val="24"/>
          <w:szCs w:val="24"/>
        </w:rPr>
        <w:t>Przyjęto, że co do zasady warunkiem kwalifikacji do poszczególnych poziomów jest realizacja świadczeń w ramach co najmniej:</w:t>
      </w:r>
    </w:p>
    <w:p w:rsidR="00132C1E" w:rsidRPr="00132C1E" w:rsidRDefault="00132C1E" w:rsidP="00C65231">
      <w:pPr>
        <w:numPr>
          <w:ilvl w:val="0"/>
          <w:numId w:val="2"/>
        </w:numPr>
        <w:spacing w:after="0" w:line="360" w:lineRule="auto"/>
        <w:ind w:left="425" w:hanging="425"/>
        <w:jc w:val="both"/>
        <w:rPr>
          <w:rFonts w:ascii="Times New Roman" w:eastAsia="Times New Roman" w:hAnsi="Times New Roman" w:cs="Times New Roman"/>
          <w:bCs/>
          <w:sz w:val="24"/>
          <w:szCs w:val="24"/>
          <w:lang w:eastAsia="pl-PL"/>
        </w:rPr>
      </w:pPr>
      <w:r w:rsidRPr="00132C1E">
        <w:rPr>
          <w:rFonts w:ascii="Times New Roman" w:eastAsia="Times New Roman" w:hAnsi="Times New Roman" w:cs="Times New Roman"/>
          <w:bCs/>
          <w:sz w:val="24"/>
          <w:szCs w:val="24"/>
          <w:lang w:eastAsia="pl-PL"/>
        </w:rPr>
        <w:t xml:space="preserve">dla poziomu szpitali I stopnia </w:t>
      </w:r>
      <w:r w:rsidRPr="00132C1E">
        <w:rPr>
          <w:rFonts w:ascii="Times New Roman" w:eastAsia="Times New Roman" w:hAnsi="Times New Roman" w:cs="Times New Roman"/>
          <w:sz w:val="24"/>
          <w:szCs w:val="24"/>
        </w:rPr>
        <w:t>–</w:t>
      </w:r>
      <w:r w:rsidRPr="00132C1E">
        <w:rPr>
          <w:rFonts w:ascii="Times New Roman" w:eastAsia="Times New Roman" w:hAnsi="Times New Roman" w:cs="Times New Roman"/>
          <w:bCs/>
          <w:sz w:val="24"/>
          <w:szCs w:val="24"/>
          <w:lang w:eastAsia="pl-PL"/>
        </w:rPr>
        <w:t xml:space="preserve"> dwóch profili spośród wskazanych dla tego poziomu;</w:t>
      </w:r>
    </w:p>
    <w:p w:rsidR="00132C1E" w:rsidRPr="00132C1E" w:rsidRDefault="00132C1E" w:rsidP="00C65231">
      <w:pPr>
        <w:numPr>
          <w:ilvl w:val="0"/>
          <w:numId w:val="2"/>
        </w:numPr>
        <w:spacing w:after="0" w:line="360" w:lineRule="auto"/>
        <w:ind w:left="425" w:hanging="425"/>
        <w:jc w:val="both"/>
        <w:rPr>
          <w:rFonts w:ascii="Times New Roman" w:eastAsia="Times New Roman" w:hAnsi="Times New Roman" w:cs="Times New Roman"/>
          <w:bCs/>
          <w:sz w:val="24"/>
          <w:szCs w:val="24"/>
          <w:lang w:eastAsia="pl-PL"/>
        </w:rPr>
      </w:pPr>
      <w:r w:rsidRPr="00132C1E">
        <w:rPr>
          <w:rFonts w:ascii="Times New Roman" w:eastAsia="Times New Roman" w:hAnsi="Times New Roman" w:cs="Times New Roman"/>
          <w:sz w:val="24"/>
          <w:szCs w:val="24"/>
        </w:rPr>
        <w:t xml:space="preserve">dla poziomu </w:t>
      </w:r>
      <w:r w:rsidRPr="00132C1E">
        <w:rPr>
          <w:rFonts w:ascii="Times New Roman" w:eastAsia="Times New Roman" w:hAnsi="Times New Roman" w:cs="Times New Roman"/>
          <w:bCs/>
          <w:sz w:val="24"/>
          <w:szCs w:val="24"/>
          <w:lang w:eastAsia="pl-PL"/>
        </w:rPr>
        <w:t>szpitali II stopnia</w:t>
      </w:r>
      <w:r w:rsidRPr="00132C1E">
        <w:rPr>
          <w:rFonts w:ascii="Times New Roman" w:eastAsia="Times New Roman" w:hAnsi="Times New Roman" w:cs="Times New Roman"/>
          <w:sz w:val="24"/>
          <w:szCs w:val="24"/>
        </w:rPr>
        <w:t xml:space="preserve"> – sześciu profili spośród profili wskazanych dla dwóch pierwszych poziomów, w tym trzech profili wskazanych dla poziomu </w:t>
      </w:r>
      <w:r w:rsidRPr="00132C1E">
        <w:rPr>
          <w:rFonts w:ascii="Times New Roman" w:eastAsia="Times New Roman" w:hAnsi="Times New Roman" w:cs="Times New Roman"/>
          <w:bCs/>
          <w:sz w:val="24"/>
          <w:szCs w:val="24"/>
          <w:lang w:eastAsia="pl-PL"/>
        </w:rPr>
        <w:t>szpitali II stopnia</w:t>
      </w:r>
      <w:r w:rsidRPr="00132C1E">
        <w:rPr>
          <w:rFonts w:ascii="Times New Roman" w:eastAsia="Times New Roman" w:hAnsi="Times New Roman" w:cs="Times New Roman"/>
          <w:sz w:val="24"/>
          <w:szCs w:val="24"/>
        </w:rPr>
        <w:t>;</w:t>
      </w:r>
    </w:p>
    <w:p w:rsidR="00132C1E" w:rsidRPr="00132C1E" w:rsidRDefault="00132C1E" w:rsidP="00C65231">
      <w:pPr>
        <w:numPr>
          <w:ilvl w:val="0"/>
          <w:numId w:val="2"/>
        </w:numPr>
        <w:spacing w:after="0" w:line="360" w:lineRule="auto"/>
        <w:ind w:left="425" w:hanging="425"/>
        <w:jc w:val="both"/>
        <w:rPr>
          <w:rFonts w:ascii="Times New Roman" w:eastAsia="Times New Roman" w:hAnsi="Times New Roman" w:cs="Times New Roman"/>
          <w:bCs/>
          <w:sz w:val="24"/>
          <w:szCs w:val="24"/>
          <w:lang w:eastAsia="pl-PL"/>
        </w:rPr>
      </w:pPr>
      <w:r w:rsidRPr="00132C1E">
        <w:rPr>
          <w:rFonts w:ascii="Times New Roman" w:eastAsia="Times New Roman" w:hAnsi="Times New Roman" w:cs="Times New Roman"/>
          <w:sz w:val="24"/>
          <w:szCs w:val="24"/>
        </w:rPr>
        <w:t xml:space="preserve">dla poziomu </w:t>
      </w:r>
      <w:r w:rsidRPr="00132C1E">
        <w:rPr>
          <w:rFonts w:ascii="Times New Roman" w:eastAsia="Times New Roman" w:hAnsi="Times New Roman" w:cs="Times New Roman"/>
          <w:bCs/>
          <w:sz w:val="24"/>
          <w:szCs w:val="24"/>
          <w:lang w:eastAsia="pl-PL"/>
        </w:rPr>
        <w:t>szpitali III stopnia</w:t>
      </w:r>
      <w:r w:rsidRPr="00132C1E">
        <w:rPr>
          <w:rFonts w:ascii="Times New Roman" w:eastAsia="Times New Roman" w:hAnsi="Times New Roman" w:cs="Times New Roman"/>
          <w:sz w:val="24"/>
          <w:szCs w:val="24"/>
        </w:rPr>
        <w:t xml:space="preserve"> – ośmiu profili spośród profili wskazanych dla trzech pierwszych poziomów, w tym trzech profili spośród wskazanych dla poziomu </w:t>
      </w:r>
      <w:r w:rsidRPr="00132C1E">
        <w:rPr>
          <w:rFonts w:ascii="Times New Roman" w:eastAsia="Times New Roman" w:hAnsi="Times New Roman" w:cs="Times New Roman"/>
          <w:bCs/>
          <w:sz w:val="24"/>
          <w:szCs w:val="24"/>
          <w:lang w:eastAsia="pl-PL"/>
        </w:rPr>
        <w:t>szpitali III stopnia</w:t>
      </w:r>
      <w:r w:rsidRPr="00132C1E">
        <w:rPr>
          <w:rFonts w:ascii="Times New Roman" w:eastAsia="Times New Roman" w:hAnsi="Times New Roman" w:cs="Times New Roman"/>
          <w:sz w:val="24"/>
          <w:szCs w:val="24"/>
        </w:rPr>
        <w:t>;</w:t>
      </w:r>
    </w:p>
    <w:p w:rsidR="00132C1E" w:rsidRPr="00132C1E" w:rsidRDefault="00132C1E" w:rsidP="00C65231">
      <w:pPr>
        <w:numPr>
          <w:ilvl w:val="0"/>
          <w:numId w:val="2"/>
        </w:numPr>
        <w:spacing w:after="0" w:line="360" w:lineRule="auto"/>
        <w:ind w:left="425" w:hanging="425"/>
        <w:jc w:val="both"/>
        <w:rPr>
          <w:rFonts w:ascii="Times New Roman" w:eastAsia="Times New Roman" w:hAnsi="Times New Roman" w:cs="Times New Roman"/>
          <w:bCs/>
          <w:sz w:val="24"/>
          <w:szCs w:val="24"/>
          <w:lang w:eastAsia="pl-PL"/>
        </w:rPr>
      </w:pPr>
      <w:r w:rsidRPr="00132C1E">
        <w:rPr>
          <w:rFonts w:ascii="Times New Roman" w:eastAsia="Times New Roman" w:hAnsi="Times New Roman" w:cs="Times New Roman"/>
          <w:bCs/>
          <w:sz w:val="24"/>
          <w:szCs w:val="24"/>
          <w:lang w:eastAsia="pl-PL"/>
        </w:rPr>
        <w:t>dla poziomu szpitali onkologicznych i pulmonologicznych:</w:t>
      </w:r>
    </w:p>
    <w:p w:rsidR="00132C1E" w:rsidRPr="00132C1E" w:rsidRDefault="00132C1E" w:rsidP="00C65231">
      <w:pPr>
        <w:numPr>
          <w:ilvl w:val="1"/>
          <w:numId w:val="3"/>
        </w:numPr>
        <w:spacing w:after="0" w:line="360" w:lineRule="auto"/>
        <w:ind w:left="708" w:hanging="283"/>
        <w:contextualSpacing/>
        <w:jc w:val="both"/>
        <w:rPr>
          <w:rFonts w:ascii="Times New Roman" w:eastAsia="Times New Roman" w:hAnsi="Times New Roman" w:cs="Times New Roman"/>
          <w:bCs/>
          <w:sz w:val="24"/>
          <w:szCs w:val="24"/>
          <w:lang w:eastAsia="pl-PL"/>
        </w:rPr>
      </w:pPr>
      <w:r w:rsidRPr="00132C1E">
        <w:rPr>
          <w:rFonts w:ascii="Times New Roman" w:eastAsia="Times New Roman" w:hAnsi="Times New Roman" w:cs="Times New Roman"/>
          <w:bCs/>
          <w:sz w:val="24"/>
          <w:szCs w:val="24"/>
          <w:lang w:eastAsia="pl-PL"/>
        </w:rPr>
        <w:t xml:space="preserve">w zakresie dotyczącym szpitali onkologicznych </w:t>
      </w:r>
      <w:r w:rsidRPr="00132C1E">
        <w:rPr>
          <w:rFonts w:ascii="Times New Roman" w:eastAsia="Times New Roman" w:hAnsi="Times New Roman" w:cs="Times New Roman"/>
          <w:sz w:val="24"/>
          <w:szCs w:val="24"/>
        </w:rPr>
        <w:t>–</w:t>
      </w:r>
      <w:r w:rsidRPr="00132C1E">
        <w:rPr>
          <w:rFonts w:ascii="Times New Roman" w:eastAsia="Times New Roman" w:hAnsi="Times New Roman" w:cs="Times New Roman"/>
          <w:bCs/>
          <w:sz w:val="24"/>
          <w:szCs w:val="24"/>
          <w:lang w:eastAsia="pl-PL"/>
        </w:rPr>
        <w:t xml:space="preserve"> sześciu profili spośród </w:t>
      </w:r>
      <w:r w:rsidRPr="00132C1E">
        <w:rPr>
          <w:rFonts w:ascii="Times New Roman" w:eastAsia="Times New Roman" w:hAnsi="Times New Roman" w:cs="Times New Roman"/>
          <w:sz w:val="24"/>
          <w:szCs w:val="24"/>
        </w:rPr>
        <w:t>profili</w:t>
      </w:r>
      <w:r w:rsidRPr="00132C1E">
        <w:rPr>
          <w:rFonts w:ascii="Times New Roman" w:eastAsia="Times New Roman" w:hAnsi="Times New Roman" w:cs="Times New Roman"/>
          <w:bCs/>
          <w:sz w:val="24"/>
          <w:szCs w:val="24"/>
          <w:lang w:eastAsia="pl-PL"/>
        </w:rPr>
        <w:t xml:space="preserve"> wskazanych dla szpitali onkologicznych,</w:t>
      </w:r>
    </w:p>
    <w:p w:rsidR="00132C1E" w:rsidRPr="00132C1E" w:rsidRDefault="00132C1E" w:rsidP="00C65231">
      <w:pPr>
        <w:numPr>
          <w:ilvl w:val="1"/>
          <w:numId w:val="3"/>
        </w:numPr>
        <w:spacing w:after="0" w:line="360" w:lineRule="auto"/>
        <w:ind w:left="708" w:hanging="283"/>
        <w:contextualSpacing/>
        <w:jc w:val="both"/>
        <w:rPr>
          <w:rFonts w:ascii="Times New Roman" w:eastAsia="Times New Roman" w:hAnsi="Times New Roman" w:cs="Times New Roman"/>
          <w:bCs/>
          <w:sz w:val="24"/>
          <w:szCs w:val="24"/>
          <w:lang w:eastAsia="pl-PL"/>
        </w:rPr>
      </w:pPr>
      <w:r w:rsidRPr="00132C1E">
        <w:rPr>
          <w:rFonts w:ascii="Times New Roman" w:eastAsia="Times New Roman" w:hAnsi="Times New Roman" w:cs="Times New Roman"/>
          <w:bCs/>
          <w:sz w:val="24"/>
          <w:szCs w:val="24"/>
          <w:lang w:eastAsia="pl-PL"/>
        </w:rPr>
        <w:t xml:space="preserve">w zakresie dotyczącym szpitali pulmonologicznych </w:t>
      </w:r>
      <w:r w:rsidRPr="00132C1E">
        <w:rPr>
          <w:rFonts w:ascii="Times New Roman" w:eastAsia="Times New Roman" w:hAnsi="Times New Roman" w:cs="Times New Roman"/>
          <w:sz w:val="24"/>
          <w:szCs w:val="24"/>
        </w:rPr>
        <w:t>–</w:t>
      </w:r>
      <w:r w:rsidRPr="00132C1E">
        <w:rPr>
          <w:rFonts w:ascii="Times New Roman" w:eastAsia="Times New Roman" w:hAnsi="Times New Roman" w:cs="Times New Roman"/>
          <w:bCs/>
          <w:sz w:val="24"/>
          <w:szCs w:val="24"/>
          <w:lang w:eastAsia="pl-PL"/>
        </w:rPr>
        <w:t xml:space="preserve"> dwóch profili spośród </w:t>
      </w:r>
      <w:r w:rsidRPr="00132C1E">
        <w:rPr>
          <w:rFonts w:ascii="Times New Roman" w:eastAsia="Times New Roman" w:hAnsi="Times New Roman" w:cs="Times New Roman"/>
          <w:sz w:val="24"/>
          <w:szCs w:val="24"/>
        </w:rPr>
        <w:t>profili</w:t>
      </w:r>
      <w:r w:rsidRPr="00132C1E">
        <w:rPr>
          <w:rFonts w:ascii="Times New Roman" w:eastAsia="Times New Roman" w:hAnsi="Times New Roman" w:cs="Times New Roman"/>
          <w:bCs/>
          <w:sz w:val="24"/>
          <w:szCs w:val="24"/>
          <w:lang w:eastAsia="pl-PL"/>
        </w:rPr>
        <w:t xml:space="preserve"> wskazanych dla szpitali pulmonologicznych;</w:t>
      </w:r>
    </w:p>
    <w:p w:rsidR="00132C1E" w:rsidRPr="00132C1E" w:rsidRDefault="00132C1E" w:rsidP="00C65231">
      <w:pPr>
        <w:numPr>
          <w:ilvl w:val="0"/>
          <w:numId w:val="2"/>
        </w:numPr>
        <w:spacing w:after="0" w:line="360" w:lineRule="auto"/>
        <w:ind w:left="425" w:hanging="425"/>
        <w:contextualSpacing/>
        <w:jc w:val="both"/>
        <w:rPr>
          <w:rFonts w:ascii="Times New Roman" w:eastAsia="Times New Roman" w:hAnsi="Times New Roman" w:cs="Times New Roman"/>
          <w:bCs/>
          <w:sz w:val="24"/>
          <w:szCs w:val="24"/>
          <w:lang w:eastAsia="pl-PL"/>
        </w:rPr>
      </w:pPr>
      <w:r w:rsidRPr="00132C1E">
        <w:rPr>
          <w:rFonts w:ascii="Times New Roman" w:eastAsia="Times New Roman" w:hAnsi="Times New Roman" w:cs="Times New Roman"/>
          <w:bCs/>
          <w:sz w:val="24"/>
          <w:szCs w:val="24"/>
          <w:lang w:eastAsia="pl-PL"/>
        </w:rPr>
        <w:t xml:space="preserve">dla poziomu szpitali pediatrycznych </w:t>
      </w:r>
      <w:r w:rsidRPr="00132C1E">
        <w:rPr>
          <w:rFonts w:ascii="Times New Roman" w:eastAsia="Times New Roman" w:hAnsi="Times New Roman" w:cs="Times New Roman"/>
          <w:sz w:val="24"/>
          <w:szCs w:val="24"/>
        </w:rPr>
        <w:t>–</w:t>
      </w:r>
      <w:r w:rsidRPr="00132C1E">
        <w:rPr>
          <w:rFonts w:ascii="Times New Roman" w:eastAsia="Times New Roman" w:hAnsi="Times New Roman" w:cs="Times New Roman"/>
          <w:bCs/>
          <w:sz w:val="24"/>
          <w:szCs w:val="24"/>
          <w:lang w:eastAsia="pl-PL"/>
        </w:rPr>
        <w:t xml:space="preserve"> trzech profili spośród </w:t>
      </w:r>
      <w:r w:rsidRPr="00132C1E">
        <w:rPr>
          <w:rFonts w:ascii="Times New Roman" w:eastAsia="Times New Roman" w:hAnsi="Times New Roman" w:cs="Times New Roman"/>
          <w:sz w:val="24"/>
          <w:szCs w:val="24"/>
        </w:rPr>
        <w:t>profili</w:t>
      </w:r>
      <w:r w:rsidRPr="00132C1E">
        <w:rPr>
          <w:rFonts w:ascii="Times New Roman" w:eastAsia="Times New Roman" w:hAnsi="Times New Roman" w:cs="Times New Roman"/>
          <w:bCs/>
          <w:sz w:val="24"/>
          <w:szCs w:val="24"/>
          <w:lang w:eastAsia="pl-PL"/>
        </w:rPr>
        <w:t xml:space="preserve"> wskazanych dla poziomu pediatrycznego;</w:t>
      </w:r>
    </w:p>
    <w:p w:rsidR="00132C1E" w:rsidRPr="00132C1E" w:rsidRDefault="00132C1E" w:rsidP="00C65231">
      <w:pPr>
        <w:numPr>
          <w:ilvl w:val="0"/>
          <w:numId w:val="2"/>
        </w:numPr>
        <w:spacing w:after="0" w:line="360" w:lineRule="auto"/>
        <w:ind w:left="425" w:hanging="425"/>
        <w:jc w:val="both"/>
        <w:rPr>
          <w:rFonts w:ascii="Times New Roman" w:eastAsia="Times New Roman" w:hAnsi="Times New Roman" w:cs="Times New Roman"/>
          <w:bCs/>
          <w:sz w:val="24"/>
          <w:szCs w:val="24"/>
          <w:lang w:eastAsia="pl-PL"/>
        </w:rPr>
      </w:pPr>
      <w:r w:rsidRPr="00132C1E">
        <w:rPr>
          <w:rFonts w:ascii="Times New Roman" w:eastAsia="Times New Roman" w:hAnsi="Times New Roman" w:cs="Times New Roman"/>
          <w:bCs/>
          <w:sz w:val="24"/>
          <w:szCs w:val="24"/>
          <w:lang w:eastAsia="pl-PL"/>
        </w:rPr>
        <w:lastRenderedPageBreak/>
        <w:t xml:space="preserve">dla poziomu ogólnopolskiego </w:t>
      </w:r>
      <w:r w:rsidRPr="00132C1E">
        <w:rPr>
          <w:rFonts w:ascii="Times New Roman" w:eastAsia="Times New Roman" w:hAnsi="Times New Roman" w:cs="Times New Roman"/>
          <w:sz w:val="24"/>
          <w:szCs w:val="24"/>
        </w:rPr>
        <w:t>–</w:t>
      </w:r>
      <w:r w:rsidRPr="00132C1E">
        <w:rPr>
          <w:rFonts w:ascii="Times New Roman" w:eastAsia="Times New Roman" w:hAnsi="Times New Roman" w:cs="Times New Roman"/>
          <w:bCs/>
          <w:sz w:val="24"/>
          <w:szCs w:val="24"/>
          <w:lang w:eastAsia="pl-PL"/>
        </w:rPr>
        <w:t xml:space="preserve"> </w:t>
      </w:r>
      <w:r w:rsidRPr="00132C1E">
        <w:rPr>
          <w:rFonts w:ascii="Times New Roman" w:eastAsia="Times New Roman" w:hAnsi="Times New Roman" w:cs="Times New Roman"/>
          <w:bCs/>
          <w:sz w:val="24"/>
          <w:szCs w:val="24"/>
        </w:rPr>
        <w:t>jednego profilu szpitalnego.</w:t>
      </w:r>
    </w:p>
    <w:p w:rsidR="00132C1E" w:rsidRPr="00132C1E" w:rsidRDefault="00132C1E" w:rsidP="00132C1E">
      <w:pPr>
        <w:tabs>
          <w:tab w:val="left" w:pos="2406"/>
        </w:tabs>
        <w:spacing w:before="120" w:after="120" w:line="360" w:lineRule="auto"/>
        <w:jc w:val="both"/>
        <w:rPr>
          <w:rFonts w:ascii="Times New Roman" w:eastAsia="Times New Roman" w:hAnsi="Times New Roman" w:cs="Times New Roman"/>
          <w:sz w:val="24"/>
          <w:szCs w:val="24"/>
        </w:rPr>
      </w:pPr>
      <w:r w:rsidRPr="00132C1E">
        <w:rPr>
          <w:rFonts w:ascii="Times New Roman" w:eastAsia="Times New Roman" w:hAnsi="Times New Roman" w:cs="Times New Roman"/>
          <w:sz w:val="24"/>
          <w:szCs w:val="24"/>
        </w:rPr>
        <w:t>Ponadto określono zasady, w oparciu o które, na poziomie rozporządzenia Ministra Zdrowia, w przypadku konieczności zabezpieczenia właściwego dostępu do świadczeń, będzie możliwe obniżenie ww. liczby profili w celu dokonania kwalifikacji do danego poziomu PSZ.</w:t>
      </w:r>
    </w:p>
    <w:p w:rsidR="00132C1E" w:rsidRPr="00132C1E" w:rsidRDefault="00132C1E" w:rsidP="00132C1E">
      <w:pPr>
        <w:spacing w:before="120" w:after="120" w:line="360" w:lineRule="auto"/>
        <w:jc w:val="both"/>
        <w:rPr>
          <w:rFonts w:ascii="Times New Roman" w:eastAsia="Times New Roman" w:hAnsi="Times New Roman" w:cs="Times New Roman"/>
          <w:sz w:val="24"/>
          <w:szCs w:val="24"/>
        </w:rPr>
      </w:pPr>
      <w:r w:rsidRPr="00132C1E">
        <w:rPr>
          <w:rFonts w:ascii="Times New Roman" w:eastAsia="Times New Roman" w:hAnsi="Times New Roman" w:cs="Times New Roman"/>
          <w:sz w:val="24"/>
          <w:szCs w:val="24"/>
        </w:rPr>
        <w:t>W omawianym przepisie określono również inne, niż wynikające z profili kwalifikujących,</w:t>
      </w:r>
      <w:r w:rsidR="00C65231">
        <w:rPr>
          <w:rFonts w:ascii="Times New Roman" w:eastAsia="Times New Roman" w:hAnsi="Times New Roman" w:cs="Times New Roman"/>
          <w:sz w:val="24"/>
          <w:szCs w:val="24"/>
        </w:rPr>
        <w:t xml:space="preserve"> </w:t>
      </w:r>
      <w:r w:rsidRPr="00132C1E">
        <w:rPr>
          <w:rFonts w:ascii="Times New Roman" w:eastAsia="Times New Roman" w:hAnsi="Times New Roman" w:cs="Times New Roman"/>
          <w:sz w:val="24"/>
          <w:szCs w:val="24"/>
        </w:rPr>
        <w:t>świadczenia opieki zdrowotnej, które mogą być zabezpieczane w</w:t>
      </w:r>
      <w:r w:rsidR="00C65231">
        <w:rPr>
          <w:rFonts w:ascii="Times New Roman" w:eastAsia="Times New Roman" w:hAnsi="Times New Roman" w:cs="Times New Roman"/>
          <w:sz w:val="24"/>
          <w:szCs w:val="24"/>
        </w:rPr>
        <w:t> </w:t>
      </w:r>
      <w:r w:rsidRPr="00132C1E">
        <w:rPr>
          <w:rFonts w:ascii="Times New Roman" w:eastAsia="Times New Roman" w:hAnsi="Times New Roman" w:cs="Times New Roman"/>
          <w:sz w:val="24"/>
          <w:szCs w:val="24"/>
        </w:rPr>
        <w:t>ramach PSZ przez świadczeniodawców zakwalifikowanych do poszczególnych poziomów systemu zabezpieczenia</w:t>
      </w:r>
      <w:r w:rsidR="00706D89">
        <w:rPr>
          <w:rFonts w:ascii="Times New Roman" w:eastAsia="Times New Roman" w:hAnsi="Times New Roman" w:cs="Times New Roman"/>
          <w:sz w:val="24"/>
          <w:szCs w:val="24"/>
        </w:rPr>
        <w:t>,</w:t>
      </w:r>
      <w:r w:rsidRPr="00132C1E">
        <w:rPr>
          <w:rFonts w:ascii="Times New Roman" w:eastAsia="Times New Roman" w:hAnsi="Times New Roman" w:cs="Times New Roman"/>
          <w:sz w:val="24"/>
          <w:szCs w:val="24"/>
        </w:rPr>
        <w:t xml:space="preserve"> oraz warunki, po których spełnieniu mogą one być udzielane. </w:t>
      </w:r>
    </w:p>
    <w:p w:rsidR="00132C1E" w:rsidRPr="00132C1E" w:rsidRDefault="00132C1E" w:rsidP="00132C1E">
      <w:pPr>
        <w:spacing w:before="120" w:after="120" w:line="360" w:lineRule="auto"/>
        <w:jc w:val="both"/>
        <w:rPr>
          <w:rFonts w:ascii="Times New Roman" w:eastAsia="Times New Roman" w:hAnsi="Times New Roman" w:cs="Times New Roman"/>
          <w:sz w:val="24"/>
          <w:szCs w:val="24"/>
        </w:rPr>
      </w:pPr>
      <w:r w:rsidRPr="00132C1E">
        <w:rPr>
          <w:rFonts w:ascii="Times New Roman" w:eastAsia="Times New Roman" w:hAnsi="Times New Roman" w:cs="Times New Roman"/>
          <w:sz w:val="24"/>
          <w:szCs w:val="24"/>
        </w:rPr>
        <w:t>Ponadto przewidziano możliwość udzielania, przez szpitale zakwalifikowane do poszczególnych poziomów PSZ, również określonych świadczeń opieki zdrowotnej w</w:t>
      </w:r>
      <w:r w:rsidR="00C65231">
        <w:rPr>
          <w:rFonts w:ascii="Times New Roman" w:eastAsia="Times New Roman" w:hAnsi="Times New Roman" w:cs="Times New Roman"/>
          <w:sz w:val="24"/>
          <w:szCs w:val="24"/>
        </w:rPr>
        <w:t> </w:t>
      </w:r>
      <w:r w:rsidRPr="00132C1E">
        <w:rPr>
          <w:rFonts w:ascii="Times New Roman" w:eastAsia="Times New Roman" w:hAnsi="Times New Roman" w:cs="Times New Roman"/>
          <w:sz w:val="24"/>
          <w:szCs w:val="24"/>
        </w:rPr>
        <w:t>ramach dodatkowych profili, zakresów i rodzajów.</w:t>
      </w:r>
    </w:p>
    <w:p w:rsidR="00132C1E" w:rsidRPr="00132C1E" w:rsidRDefault="00132C1E" w:rsidP="00132C1E">
      <w:pPr>
        <w:spacing w:before="120" w:after="120" w:line="360" w:lineRule="auto"/>
        <w:jc w:val="both"/>
        <w:rPr>
          <w:rFonts w:ascii="Times New Roman" w:eastAsia="Times New Roman" w:hAnsi="Times New Roman" w:cs="Times New Roman"/>
          <w:bCs/>
          <w:sz w:val="24"/>
          <w:szCs w:val="24"/>
          <w:lang w:eastAsia="pl-PL"/>
        </w:rPr>
      </w:pPr>
      <w:r w:rsidRPr="00132C1E">
        <w:rPr>
          <w:rFonts w:ascii="Times New Roman" w:eastAsia="Times New Roman" w:hAnsi="Times New Roman" w:cs="Arial"/>
          <w:bCs/>
          <w:sz w:val="24"/>
          <w:szCs w:val="24"/>
          <w:lang w:eastAsia="pl-PL"/>
        </w:rPr>
        <w:t xml:space="preserve">W drodze rozporządzenia Ministra Zdrowia, </w:t>
      </w:r>
      <w:r w:rsidRPr="00132C1E">
        <w:rPr>
          <w:rFonts w:ascii="Times New Roman" w:eastAsia="Times New Roman" w:hAnsi="Times New Roman" w:cs="Times New Roman"/>
          <w:bCs/>
          <w:sz w:val="24"/>
          <w:szCs w:val="24"/>
          <w:lang w:eastAsia="pl-PL"/>
        </w:rPr>
        <w:t>uwzględniającego potrzebę zabezpieczenia odpowiedniego dostępu do świadczeń opieki zdrowotnej oraz zapewnienia kompleksowej opieki zdrowotnej i ciągłości udzielanych świadczeń opieki zdrowotnej,</w:t>
      </w:r>
      <w:r w:rsidRPr="00132C1E">
        <w:rPr>
          <w:rFonts w:ascii="Times New Roman" w:eastAsia="Times New Roman" w:hAnsi="Times New Roman" w:cs="Arial"/>
          <w:bCs/>
          <w:sz w:val="24"/>
          <w:szCs w:val="24"/>
          <w:lang w:eastAsia="pl-PL"/>
        </w:rPr>
        <w:t xml:space="preserve"> zostaną określone:</w:t>
      </w:r>
    </w:p>
    <w:p w:rsidR="00132C1E" w:rsidRPr="00132C1E" w:rsidRDefault="00132C1E" w:rsidP="00C65231">
      <w:pPr>
        <w:numPr>
          <w:ilvl w:val="0"/>
          <w:numId w:val="9"/>
        </w:numPr>
        <w:suppressAutoHyphens/>
        <w:autoSpaceDE w:val="0"/>
        <w:autoSpaceDN w:val="0"/>
        <w:adjustRightInd w:val="0"/>
        <w:spacing w:after="0" w:line="360" w:lineRule="auto"/>
        <w:ind w:left="357" w:hanging="357"/>
        <w:jc w:val="both"/>
        <w:rPr>
          <w:rFonts w:ascii="Times New Roman" w:eastAsia="Times New Roman" w:hAnsi="Times New Roman" w:cs="Times New Roman"/>
          <w:sz w:val="24"/>
          <w:szCs w:val="24"/>
          <w:lang w:eastAsia="pl-PL"/>
        </w:rPr>
      </w:pPr>
      <w:r w:rsidRPr="00132C1E">
        <w:rPr>
          <w:rFonts w:ascii="Times New Roman" w:eastAsia="Times New Roman" w:hAnsi="Times New Roman" w:cs="Times New Roman"/>
          <w:sz w:val="24"/>
          <w:szCs w:val="24"/>
          <w:lang w:eastAsia="pl-PL"/>
        </w:rPr>
        <w:t>szczegółowe kryteria kwalifikacji świadczeniodawców do poszczególnych poziomów PSZ;</w:t>
      </w:r>
    </w:p>
    <w:p w:rsidR="00132C1E" w:rsidRPr="00132C1E" w:rsidRDefault="00132C1E" w:rsidP="00C65231">
      <w:pPr>
        <w:numPr>
          <w:ilvl w:val="0"/>
          <w:numId w:val="9"/>
        </w:numPr>
        <w:spacing w:after="0" w:line="360" w:lineRule="auto"/>
        <w:ind w:left="357" w:hanging="357"/>
        <w:jc w:val="both"/>
        <w:rPr>
          <w:rFonts w:ascii="Times New Roman" w:eastAsia="Times New Roman" w:hAnsi="Times New Roman" w:cs="Times New Roman"/>
          <w:bCs/>
          <w:sz w:val="24"/>
          <w:szCs w:val="24"/>
          <w:lang w:eastAsia="pl-PL"/>
        </w:rPr>
      </w:pPr>
      <w:r w:rsidRPr="00132C1E">
        <w:rPr>
          <w:rFonts w:ascii="Times New Roman" w:eastAsia="Times New Roman" w:hAnsi="Times New Roman" w:cs="Times New Roman"/>
          <w:sz w:val="24"/>
          <w:szCs w:val="24"/>
          <w:lang w:eastAsia="pl-PL"/>
        </w:rPr>
        <w:t>dodatkowe profile, zakresy i rodzaje świadczeń, w ramach których świadczeniodawcy zakwalifikowani do poszczególnych poziomów będą mogli udzielać świadczeń opieki zdrowotnej;</w:t>
      </w:r>
    </w:p>
    <w:p w:rsidR="00132C1E" w:rsidRPr="00132C1E" w:rsidRDefault="00132C1E" w:rsidP="00C65231">
      <w:pPr>
        <w:numPr>
          <w:ilvl w:val="0"/>
          <w:numId w:val="9"/>
        </w:numPr>
        <w:spacing w:after="0" w:line="360" w:lineRule="auto"/>
        <w:ind w:left="357" w:hanging="357"/>
        <w:jc w:val="both"/>
        <w:rPr>
          <w:rFonts w:ascii="Times New Roman" w:eastAsia="Times New Roman" w:hAnsi="Times New Roman" w:cs="Times New Roman"/>
          <w:sz w:val="24"/>
          <w:szCs w:val="24"/>
          <w:lang w:eastAsia="pl-PL"/>
        </w:rPr>
      </w:pPr>
      <w:r w:rsidRPr="00132C1E">
        <w:rPr>
          <w:rFonts w:ascii="Times New Roman" w:eastAsia="Times New Roman" w:hAnsi="Times New Roman" w:cs="Times New Roman"/>
          <w:sz w:val="24"/>
          <w:szCs w:val="24"/>
          <w:lang w:eastAsia="pl-PL"/>
        </w:rPr>
        <w:t>dodatkowe kryteria, po spełnieniu których świadczeniodawcy będą mogli udzielać świadczeń w ramach dodatkowych profili, zakresów i rodzajów świadczeń;</w:t>
      </w:r>
    </w:p>
    <w:p w:rsidR="00132C1E" w:rsidRPr="00132C1E" w:rsidRDefault="00132C1E" w:rsidP="00C65231">
      <w:pPr>
        <w:numPr>
          <w:ilvl w:val="0"/>
          <w:numId w:val="9"/>
        </w:numPr>
        <w:spacing w:after="0" w:line="360" w:lineRule="auto"/>
        <w:ind w:left="357" w:hanging="357"/>
        <w:jc w:val="both"/>
        <w:rPr>
          <w:rFonts w:ascii="Times New Roman" w:eastAsia="Times New Roman" w:hAnsi="Times New Roman" w:cs="Times New Roman"/>
          <w:sz w:val="24"/>
          <w:szCs w:val="24"/>
          <w:lang w:eastAsia="pl-PL"/>
        </w:rPr>
      </w:pPr>
      <w:r w:rsidRPr="00132C1E">
        <w:rPr>
          <w:rFonts w:ascii="Times New Roman" w:eastAsia="Times New Roman" w:hAnsi="Times New Roman" w:cs="Times New Roman"/>
          <w:sz w:val="24"/>
          <w:szCs w:val="24"/>
          <w:lang w:eastAsia="pl-PL"/>
        </w:rPr>
        <w:t xml:space="preserve"> porady specjalistyczne odpowiadające poszczególnym profilom.</w:t>
      </w:r>
    </w:p>
    <w:p w:rsidR="00132C1E" w:rsidRPr="00132C1E" w:rsidRDefault="00132C1E" w:rsidP="00132C1E">
      <w:pPr>
        <w:spacing w:before="120" w:after="120" w:line="360" w:lineRule="auto"/>
        <w:jc w:val="both"/>
        <w:rPr>
          <w:rFonts w:ascii="Times New Roman" w:eastAsia="Times New Roman" w:hAnsi="Times New Roman" w:cs="Times New Roman"/>
          <w:sz w:val="24"/>
          <w:szCs w:val="24"/>
        </w:rPr>
      </w:pPr>
      <w:r w:rsidRPr="00132C1E">
        <w:rPr>
          <w:rFonts w:ascii="Times New Roman" w:eastAsia="Times New Roman" w:hAnsi="Times New Roman" w:cs="Times New Roman"/>
          <w:bCs/>
          <w:sz w:val="24"/>
          <w:szCs w:val="24"/>
        </w:rPr>
        <w:t>W projektowanym art. 95n określono sposób i tryb kwalifikacji szpitali do poszczególnych poziomów PSZ.</w:t>
      </w:r>
      <w:r w:rsidR="00C65231">
        <w:rPr>
          <w:rFonts w:ascii="Times New Roman" w:eastAsia="Times New Roman" w:hAnsi="Times New Roman" w:cs="Times New Roman"/>
          <w:bCs/>
          <w:sz w:val="24"/>
          <w:szCs w:val="24"/>
        </w:rPr>
        <w:t xml:space="preserve"> </w:t>
      </w:r>
    </w:p>
    <w:p w:rsidR="00132C1E" w:rsidRPr="00132C1E" w:rsidRDefault="00132C1E" w:rsidP="00132C1E">
      <w:pPr>
        <w:tabs>
          <w:tab w:val="left" w:pos="2406"/>
        </w:tabs>
        <w:spacing w:before="120" w:after="120" w:line="360" w:lineRule="auto"/>
        <w:jc w:val="both"/>
        <w:rPr>
          <w:rFonts w:ascii="Times New Roman" w:eastAsia="Times New Roman" w:hAnsi="Times New Roman" w:cs="Times New Roman"/>
          <w:sz w:val="24"/>
          <w:szCs w:val="24"/>
        </w:rPr>
      </w:pPr>
      <w:r w:rsidRPr="00132C1E">
        <w:rPr>
          <w:rFonts w:ascii="Times New Roman" w:eastAsia="Times New Roman" w:hAnsi="Times New Roman" w:cs="Times New Roman"/>
          <w:sz w:val="24"/>
          <w:szCs w:val="24"/>
        </w:rPr>
        <w:t>W związku z tym, że kryteria kwalifikacji określone w projektowanej ustawie i</w:t>
      </w:r>
      <w:r w:rsidR="00C65231">
        <w:rPr>
          <w:rFonts w:ascii="Times New Roman" w:eastAsia="Times New Roman" w:hAnsi="Times New Roman" w:cs="Times New Roman"/>
          <w:sz w:val="24"/>
          <w:szCs w:val="24"/>
        </w:rPr>
        <w:t> </w:t>
      </w:r>
      <w:r w:rsidRPr="00132C1E">
        <w:rPr>
          <w:rFonts w:ascii="Times New Roman" w:eastAsia="Times New Roman" w:hAnsi="Times New Roman" w:cs="Times New Roman"/>
          <w:sz w:val="24"/>
          <w:szCs w:val="24"/>
        </w:rPr>
        <w:t xml:space="preserve">wydanych na jej podstawie przepisach wykonawczych pozwolą na jednoznaczne wskazanie podmiotu zakwalifikowanego do danego poziomu </w:t>
      </w:r>
      <w:r w:rsidRPr="00132C1E">
        <w:rPr>
          <w:rFonts w:ascii="Times New Roman" w:eastAsia="Times New Roman" w:hAnsi="Times New Roman" w:cs="Times New Roman"/>
          <w:bCs/>
          <w:sz w:val="24"/>
          <w:szCs w:val="24"/>
        </w:rPr>
        <w:t>systemu</w:t>
      </w:r>
      <w:r w:rsidRPr="00132C1E">
        <w:rPr>
          <w:rFonts w:ascii="Times New Roman" w:eastAsia="Times New Roman" w:hAnsi="Times New Roman" w:cs="Times New Roman"/>
          <w:sz w:val="24"/>
          <w:szCs w:val="24"/>
        </w:rPr>
        <w:t xml:space="preserve"> zabezpieczenia oraz wskazanie dla niego profili, rodzajów i zakresów, w ramach których będą udziel</w:t>
      </w:r>
      <w:r w:rsidR="00706D89">
        <w:rPr>
          <w:rFonts w:ascii="Times New Roman" w:eastAsia="Times New Roman" w:hAnsi="Times New Roman" w:cs="Times New Roman"/>
          <w:sz w:val="24"/>
          <w:szCs w:val="24"/>
        </w:rPr>
        <w:t>a</w:t>
      </w:r>
      <w:r w:rsidRPr="00132C1E">
        <w:rPr>
          <w:rFonts w:ascii="Times New Roman" w:eastAsia="Times New Roman" w:hAnsi="Times New Roman" w:cs="Times New Roman"/>
          <w:sz w:val="24"/>
          <w:szCs w:val="24"/>
        </w:rPr>
        <w:t xml:space="preserve">ne świadczenia opieki zdrowotnej w PSZ, przewiduje się, że wykazy </w:t>
      </w:r>
      <w:r w:rsidRPr="00132C1E">
        <w:rPr>
          <w:rFonts w:ascii="Times New Roman" w:eastAsia="Times New Roman" w:hAnsi="Times New Roman" w:cs="Times New Roman"/>
          <w:sz w:val="24"/>
          <w:szCs w:val="24"/>
        </w:rPr>
        <w:lastRenderedPageBreak/>
        <w:t xml:space="preserve">świadczeniodawców zakwalifikowanych do poszczególnych poziomów ogłaszać będą dyrektorzy właściwych oddziałów wojewódzkich </w:t>
      </w:r>
      <w:r w:rsidRPr="00132C1E">
        <w:rPr>
          <w:rFonts w:ascii="Times New Roman" w:eastAsia="Times New Roman" w:hAnsi="Times New Roman" w:cs="Times New Roman"/>
          <w:bCs/>
          <w:sz w:val="24"/>
          <w:szCs w:val="24"/>
        </w:rPr>
        <w:t>Narodowego Funduszu Zdrowia</w:t>
      </w:r>
      <w:r w:rsidR="00706D89">
        <w:rPr>
          <w:rFonts w:ascii="Times New Roman" w:eastAsia="Times New Roman" w:hAnsi="Times New Roman" w:cs="Times New Roman"/>
          <w:sz w:val="24"/>
          <w:szCs w:val="24"/>
        </w:rPr>
        <w:t>, w </w:t>
      </w:r>
      <w:r w:rsidRPr="00132C1E">
        <w:rPr>
          <w:rFonts w:ascii="Times New Roman" w:eastAsia="Times New Roman" w:hAnsi="Times New Roman" w:cs="Times New Roman"/>
          <w:sz w:val="24"/>
          <w:szCs w:val="24"/>
        </w:rPr>
        <w:t>odniesieniu do podmiotów prowadzących działalność na terytorium danego województwa. Ogłoszenie takiego wykazu będzie miało charakter czynności techniczno</w:t>
      </w:r>
      <w:r w:rsidR="00C65231">
        <w:rPr>
          <w:rFonts w:ascii="Times New Roman" w:eastAsia="Times New Roman" w:hAnsi="Times New Roman" w:cs="Times New Roman"/>
          <w:sz w:val="24"/>
          <w:szCs w:val="24"/>
        </w:rPr>
        <w:t>-</w:t>
      </w:r>
      <w:r w:rsidRPr="00132C1E">
        <w:rPr>
          <w:rFonts w:ascii="Times New Roman" w:eastAsia="Times New Roman" w:hAnsi="Times New Roman" w:cs="Times New Roman"/>
          <w:sz w:val="24"/>
          <w:szCs w:val="24"/>
        </w:rPr>
        <w:t>administracyjnej. Kryteria kwalifikacji świadczeniodawców określone w</w:t>
      </w:r>
      <w:r w:rsidR="00C65231">
        <w:rPr>
          <w:rFonts w:ascii="Times New Roman" w:eastAsia="Times New Roman" w:hAnsi="Times New Roman" w:cs="Times New Roman"/>
          <w:sz w:val="24"/>
          <w:szCs w:val="24"/>
        </w:rPr>
        <w:t> </w:t>
      </w:r>
      <w:r w:rsidR="004369C3">
        <w:rPr>
          <w:rFonts w:ascii="Times New Roman" w:eastAsia="Times New Roman" w:hAnsi="Times New Roman" w:cs="Times New Roman"/>
          <w:sz w:val="24"/>
          <w:szCs w:val="24"/>
        </w:rPr>
        <w:t>projektowanej</w:t>
      </w:r>
      <w:r w:rsidRPr="00132C1E">
        <w:rPr>
          <w:rFonts w:ascii="Times New Roman" w:eastAsia="Times New Roman" w:hAnsi="Times New Roman" w:cs="Times New Roman"/>
          <w:sz w:val="24"/>
          <w:szCs w:val="24"/>
        </w:rPr>
        <w:t xml:space="preserve"> ustawie i rozporządzeniu nie będą pozostawiać w tym względzie żadnego pola uznaniowości dyrektorom oddziałów wojewódzkich </w:t>
      </w:r>
      <w:r w:rsidRPr="00132C1E">
        <w:rPr>
          <w:rFonts w:ascii="Times New Roman" w:eastAsia="Times New Roman" w:hAnsi="Times New Roman" w:cs="Times New Roman"/>
          <w:bCs/>
          <w:sz w:val="24"/>
          <w:szCs w:val="24"/>
        </w:rPr>
        <w:t>Narodowego Funduszu Zdrowia</w:t>
      </w:r>
      <w:r w:rsidRPr="00132C1E">
        <w:rPr>
          <w:rFonts w:ascii="Times New Roman" w:eastAsia="Times New Roman" w:hAnsi="Times New Roman" w:cs="Times New Roman"/>
          <w:sz w:val="24"/>
          <w:szCs w:val="24"/>
        </w:rPr>
        <w:t xml:space="preserve"> – ich rolą będzie wyłącznie zbadanie, czy świadczeniodawca spełnia jednoznaczne kryteria określone w</w:t>
      </w:r>
      <w:r w:rsidR="00C65231">
        <w:rPr>
          <w:rFonts w:ascii="Times New Roman" w:eastAsia="Times New Roman" w:hAnsi="Times New Roman" w:cs="Times New Roman"/>
          <w:sz w:val="24"/>
          <w:szCs w:val="24"/>
        </w:rPr>
        <w:t xml:space="preserve"> </w:t>
      </w:r>
      <w:r w:rsidRPr="00132C1E">
        <w:rPr>
          <w:rFonts w:ascii="Times New Roman" w:eastAsia="Times New Roman" w:hAnsi="Times New Roman" w:cs="Times New Roman"/>
          <w:sz w:val="24"/>
          <w:szCs w:val="24"/>
        </w:rPr>
        <w:t>projektowanych przepisach ustawy i przepisach wykonawczych.</w:t>
      </w:r>
    </w:p>
    <w:p w:rsidR="00132C1E" w:rsidRPr="00132C1E" w:rsidRDefault="00132C1E" w:rsidP="00132C1E">
      <w:pPr>
        <w:suppressAutoHyphens/>
        <w:autoSpaceDE w:val="0"/>
        <w:autoSpaceDN w:val="0"/>
        <w:adjustRightInd w:val="0"/>
        <w:spacing w:before="120" w:after="120" w:line="360" w:lineRule="auto"/>
        <w:jc w:val="both"/>
        <w:rPr>
          <w:rFonts w:ascii="Times New Roman" w:eastAsia="Times New Roman" w:hAnsi="Times New Roman" w:cs="Times New Roman"/>
          <w:bCs/>
          <w:sz w:val="24"/>
          <w:szCs w:val="24"/>
          <w:lang w:eastAsia="pl-PL"/>
        </w:rPr>
      </w:pPr>
      <w:r w:rsidRPr="00132C1E">
        <w:rPr>
          <w:rFonts w:ascii="Times New Roman" w:eastAsia="Times New Roman" w:hAnsi="Times New Roman" w:cs="Times New Roman"/>
          <w:bCs/>
          <w:sz w:val="24"/>
          <w:szCs w:val="24"/>
          <w:lang w:eastAsia="pl-PL"/>
        </w:rPr>
        <w:t>Świadczeniodawca wymieniony w ww. wykazie uzyskiwałby prawo zawarcia umowy o</w:t>
      </w:r>
      <w:r w:rsidR="00C65231">
        <w:rPr>
          <w:rFonts w:ascii="Times New Roman" w:eastAsia="Times New Roman" w:hAnsi="Times New Roman" w:cs="Times New Roman"/>
          <w:bCs/>
          <w:sz w:val="24"/>
          <w:szCs w:val="24"/>
          <w:lang w:eastAsia="pl-PL"/>
        </w:rPr>
        <w:t> </w:t>
      </w:r>
      <w:r w:rsidRPr="00132C1E">
        <w:rPr>
          <w:rFonts w:ascii="Times New Roman" w:eastAsia="Times New Roman" w:hAnsi="Times New Roman" w:cs="Times New Roman"/>
          <w:bCs/>
          <w:sz w:val="24"/>
          <w:szCs w:val="24"/>
          <w:lang w:eastAsia="pl-PL"/>
        </w:rPr>
        <w:t xml:space="preserve">udzielanie świadczeń opieki zdrowotnej, w odniesieniu do profili kwalifikujących oraz dodatkowych profili, zakresów i rodzajów świadczeń, które zostaną dla niego wskazane w ramach kwalifikacji. </w:t>
      </w:r>
    </w:p>
    <w:p w:rsidR="00132C1E" w:rsidRPr="00132C1E" w:rsidRDefault="00132C1E" w:rsidP="00132C1E">
      <w:pPr>
        <w:suppressAutoHyphens/>
        <w:autoSpaceDE w:val="0"/>
        <w:autoSpaceDN w:val="0"/>
        <w:adjustRightInd w:val="0"/>
        <w:spacing w:before="120" w:after="120" w:line="360" w:lineRule="auto"/>
        <w:jc w:val="both"/>
        <w:rPr>
          <w:rFonts w:ascii="Times New Roman" w:eastAsia="Times New Roman" w:hAnsi="Times New Roman" w:cs="Times New Roman"/>
          <w:bCs/>
          <w:sz w:val="24"/>
          <w:szCs w:val="24"/>
          <w:lang w:eastAsia="pl-PL"/>
        </w:rPr>
      </w:pPr>
      <w:r w:rsidRPr="00132C1E">
        <w:rPr>
          <w:rFonts w:ascii="Times New Roman" w:eastAsia="Times New Roman" w:hAnsi="Times New Roman" w:cs="Times New Roman"/>
          <w:bCs/>
          <w:sz w:val="24"/>
          <w:szCs w:val="24"/>
          <w:lang w:eastAsia="pl-PL"/>
        </w:rPr>
        <w:t>Kwalifikacji do danego poziomu systemu zabezpieczenia będzie się dokonywać na okres kolejnych 4 lat kalendarzowych. Przyjęty okres kwalifikacji stanowi kompromis między potrzebą zapewnienia stabilizacji szpitalom a koniecznością dokonywania okresowej weryfikacji systemu, z możliwością jego poszerzenia o nowe podmioty.</w:t>
      </w:r>
    </w:p>
    <w:p w:rsidR="00132C1E" w:rsidRPr="00132C1E" w:rsidRDefault="00132C1E" w:rsidP="00132C1E">
      <w:pPr>
        <w:spacing w:before="120" w:after="120" w:line="360" w:lineRule="auto"/>
        <w:jc w:val="both"/>
        <w:rPr>
          <w:rFonts w:ascii="Times New Roman" w:eastAsia="Times New Roman" w:hAnsi="Times New Roman" w:cs="Times New Roman"/>
          <w:bCs/>
          <w:sz w:val="24"/>
          <w:szCs w:val="24"/>
          <w:lang w:eastAsia="pl-PL"/>
        </w:rPr>
      </w:pPr>
      <w:r w:rsidRPr="00132C1E">
        <w:rPr>
          <w:rFonts w:ascii="Times New Roman" w:eastAsia="Times New Roman" w:hAnsi="Times New Roman" w:cs="Times New Roman"/>
          <w:bCs/>
          <w:sz w:val="24"/>
          <w:szCs w:val="24"/>
          <w:lang w:eastAsia="pl-PL"/>
        </w:rPr>
        <w:t>Pierwsze wykazy podmiotów zakwalifikowanych do PSZ zostaną ogłoszone nie później niż do dnia 27 marca 2017</w:t>
      </w:r>
      <w:r w:rsidR="00C65231">
        <w:rPr>
          <w:rFonts w:ascii="Times New Roman" w:eastAsia="Times New Roman" w:hAnsi="Times New Roman" w:cs="Times New Roman"/>
          <w:bCs/>
          <w:sz w:val="24"/>
          <w:szCs w:val="24"/>
          <w:lang w:eastAsia="pl-PL"/>
        </w:rPr>
        <w:t xml:space="preserve"> </w:t>
      </w:r>
      <w:r w:rsidRPr="00132C1E">
        <w:rPr>
          <w:rFonts w:ascii="Times New Roman" w:eastAsia="Times New Roman" w:hAnsi="Times New Roman" w:cs="Times New Roman"/>
          <w:bCs/>
          <w:sz w:val="24"/>
          <w:szCs w:val="24"/>
          <w:lang w:eastAsia="pl-PL"/>
        </w:rPr>
        <w:t>r., z</w:t>
      </w:r>
      <w:r w:rsidR="00C65231">
        <w:rPr>
          <w:rFonts w:ascii="Times New Roman" w:eastAsia="Times New Roman" w:hAnsi="Times New Roman" w:cs="Times New Roman"/>
          <w:bCs/>
          <w:sz w:val="24"/>
          <w:szCs w:val="24"/>
          <w:lang w:eastAsia="pl-PL"/>
        </w:rPr>
        <w:t xml:space="preserve"> </w:t>
      </w:r>
      <w:r w:rsidRPr="00132C1E">
        <w:rPr>
          <w:rFonts w:ascii="Times New Roman" w:eastAsia="Times New Roman" w:hAnsi="Times New Roman" w:cs="Times New Roman"/>
          <w:bCs/>
          <w:sz w:val="24"/>
          <w:szCs w:val="24"/>
          <w:lang w:eastAsia="pl-PL"/>
        </w:rPr>
        <w:t xml:space="preserve">terminem obowiązywania od dnia 1 lipca 2017 r. </w:t>
      </w:r>
    </w:p>
    <w:p w:rsidR="00132C1E" w:rsidRPr="00132C1E" w:rsidRDefault="00132C1E" w:rsidP="00132C1E">
      <w:pPr>
        <w:spacing w:before="120" w:after="120" w:line="360" w:lineRule="auto"/>
        <w:jc w:val="both"/>
        <w:rPr>
          <w:rFonts w:ascii="Times New Roman" w:eastAsia="Times New Roman" w:hAnsi="Times New Roman" w:cs="Times New Roman"/>
          <w:sz w:val="24"/>
          <w:szCs w:val="24"/>
          <w:lang w:eastAsia="pl-PL"/>
        </w:rPr>
      </w:pPr>
      <w:r w:rsidRPr="00132C1E">
        <w:rPr>
          <w:rFonts w:ascii="Times New Roman" w:eastAsia="Times New Roman" w:hAnsi="Times New Roman" w:cs="Times New Roman"/>
          <w:bCs/>
          <w:sz w:val="24"/>
          <w:szCs w:val="24"/>
          <w:lang w:eastAsia="pl-PL"/>
        </w:rPr>
        <w:t>Dodatkowo dyrektor oddziału wojewódzkiego Narodowego Funduszu Zdrowia mógłby</w:t>
      </w:r>
      <w:r w:rsidRPr="00132C1E">
        <w:rPr>
          <w:rFonts w:ascii="Times New Roman" w:eastAsia="Times New Roman" w:hAnsi="Times New Roman" w:cs="Times New Roman"/>
          <w:sz w:val="24"/>
          <w:szCs w:val="24"/>
          <w:lang w:eastAsia="pl-PL"/>
        </w:rPr>
        <w:t xml:space="preserve">, po uzyskaniu pozytywnej opinii Ministra Zdrowia, zakwalifikować do </w:t>
      </w:r>
      <w:r w:rsidRPr="00132C1E">
        <w:rPr>
          <w:rFonts w:ascii="Times New Roman" w:eastAsia="Times New Roman" w:hAnsi="Times New Roman" w:cs="Times New Roman"/>
          <w:bCs/>
          <w:sz w:val="24"/>
          <w:szCs w:val="24"/>
          <w:lang w:eastAsia="pl-PL"/>
        </w:rPr>
        <w:t>jednego z</w:t>
      </w:r>
      <w:r w:rsidR="00C65231">
        <w:rPr>
          <w:rFonts w:ascii="Times New Roman" w:eastAsia="Times New Roman" w:hAnsi="Times New Roman" w:cs="Times New Roman"/>
          <w:bCs/>
          <w:sz w:val="24"/>
          <w:szCs w:val="24"/>
          <w:lang w:eastAsia="pl-PL"/>
        </w:rPr>
        <w:t> </w:t>
      </w:r>
      <w:r w:rsidRPr="00132C1E">
        <w:rPr>
          <w:rFonts w:ascii="Times New Roman" w:eastAsia="Times New Roman" w:hAnsi="Times New Roman" w:cs="Times New Roman"/>
          <w:bCs/>
          <w:sz w:val="24"/>
          <w:szCs w:val="24"/>
          <w:lang w:eastAsia="pl-PL"/>
        </w:rPr>
        <w:t xml:space="preserve">poziomów </w:t>
      </w:r>
      <w:r w:rsidRPr="00132C1E">
        <w:rPr>
          <w:rFonts w:ascii="Times New Roman" w:eastAsia="Times New Roman" w:hAnsi="Times New Roman" w:cs="Times New Roman"/>
          <w:sz w:val="24"/>
          <w:szCs w:val="24"/>
          <w:lang w:eastAsia="pl-PL"/>
        </w:rPr>
        <w:t xml:space="preserve">systemu zabezpieczenia na terenie danego województwa świadczeniodawcę, </w:t>
      </w:r>
      <w:r w:rsidRPr="00132C1E">
        <w:rPr>
          <w:rFonts w:ascii="Times New Roman" w:eastAsia="Times New Roman" w:hAnsi="Times New Roman" w:cs="Times New Roman"/>
          <w:bCs/>
          <w:sz w:val="24"/>
          <w:szCs w:val="24"/>
          <w:lang w:eastAsia="pl-PL"/>
        </w:rPr>
        <w:t xml:space="preserve">który nie spełnia warunków kwalifikacji, w przypadku stwierdzenia, iż jest to niezbędne dla właściwego </w:t>
      </w:r>
      <w:r w:rsidRPr="00132C1E">
        <w:rPr>
          <w:rFonts w:ascii="Times New Roman" w:eastAsia="Times New Roman" w:hAnsi="Times New Roman" w:cs="Times New Roman"/>
          <w:sz w:val="24"/>
          <w:szCs w:val="24"/>
          <w:lang w:eastAsia="pl-PL"/>
        </w:rPr>
        <w:t xml:space="preserve">zabezpieczenia dostępu do świadczeń opieki zdrowotnej. Nie dotyczy to poziomu ogólnopolskiego. Sformułowano tu jednak warunek, iż taki podmiot </w:t>
      </w:r>
      <w:r w:rsidRPr="00132C1E">
        <w:rPr>
          <w:rFonts w:ascii="Times New Roman" w:eastAsia="Times New Roman" w:hAnsi="Times New Roman" w:cs="Times New Roman"/>
          <w:sz w:val="24"/>
          <w:szCs w:val="24"/>
        </w:rPr>
        <w:t>musi posiadać umowę o udzielanie świadczeń opieki zdrowotnej w zakresie leczenia szpitalnego, dotyczącą udzielania świadczeń w trybie hospitalizacji,</w:t>
      </w:r>
      <w:r w:rsidRPr="00132C1E">
        <w:rPr>
          <w:rFonts w:ascii="Times New Roman" w:eastAsia="Times New Roman" w:hAnsi="Times New Roman" w:cs="Times New Roman"/>
          <w:sz w:val="24"/>
          <w:szCs w:val="24"/>
          <w:lang w:eastAsia="pl-PL"/>
        </w:rPr>
        <w:t xml:space="preserve"> obowiązującą </w:t>
      </w:r>
      <w:r w:rsidRPr="00132C1E">
        <w:rPr>
          <w:rFonts w:ascii="Times New Roman" w:eastAsia="Times New Roman" w:hAnsi="Times New Roman" w:cs="Times New Roman"/>
          <w:sz w:val="24"/>
          <w:szCs w:val="24"/>
        </w:rPr>
        <w:t>w dniu ogłoszenia wykazu, o którym mowa w ust. 1.</w:t>
      </w:r>
    </w:p>
    <w:p w:rsidR="00132C1E" w:rsidRPr="00132C1E" w:rsidRDefault="00132C1E" w:rsidP="00132C1E">
      <w:pPr>
        <w:spacing w:before="120" w:after="120" w:line="360" w:lineRule="auto"/>
        <w:jc w:val="both"/>
        <w:rPr>
          <w:rFonts w:ascii="Times New Roman" w:eastAsia="Times New Roman" w:hAnsi="Times New Roman" w:cs="Times New Roman"/>
          <w:sz w:val="24"/>
          <w:szCs w:val="24"/>
          <w:lang w:eastAsia="pl-PL"/>
        </w:rPr>
      </w:pPr>
      <w:r w:rsidRPr="00132C1E">
        <w:rPr>
          <w:rFonts w:ascii="Times New Roman" w:eastAsia="Times New Roman" w:hAnsi="Times New Roman" w:cs="Times New Roman"/>
          <w:sz w:val="24"/>
          <w:szCs w:val="24"/>
          <w:lang w:eastAsia="pl-PL"/>
        </w:rPr>
        <w:t xml:space="preserve">W związku z tym, iż w trakcie trwania okresu obowiązywania wykazu mogą nastąpić po stronie świadczeniodawcy zmiany istotne z punktu widzenia spełniania kryteriów kwalifikacji do PSZ, wprowadzono regulację upoważniającą dyrektora oddziału wojewódzkiego </w:t>
      </w:r>
      <w:r w:rsidR="00706D89">
        <w:rPr>
          <w:rFonts w:ascii="Times New Roman" w:eastAsia="Times New Roman" w:hAnsi="Times New Roman" w:cs="Times New Roman"/>
          <w:sz w:val="24"/>
          <w:szCs w:val="24"/>
          <w:lang w:eastAsia="pl-PL"/>
        </w:rPr>
        <w:t xml:space="preserve">Narodowego </w:t>
      </w:r>
      <w:r w:rsidRPr="00132C1E">
        <w:rPr>
          <w:rFonts w:ascii="Times New Roman" w:eastAsia="Times New Roman" w:hAnsi="Times New Roman" w:cs="Times New Roman"/>
          <w:sz w:val="24"/>
          <w:szCs w:val="24"/>
          <w:lang w:eastAsia="pl-PL"/>
        </w:rPr>
        <w:t xml:space="preserve">Funduszu </w:t>
      </w:r>
      <w:r w:rsidR="00706D89">
        <w:rPr>
          <w:rFonts w:ascii="Times New Roman" w:eastAsia="Times New Roman" w:hAnsi="Times New Roman" w:cs="Times New Roman"/>
          <w:sz w:val="24"/>
          <w:szCs w:val="24"/>
          <w:lang w:eastAsia="pl-PL"/>
        </w:rPr>
        <w:t xml:space="preserve">Zdrowia </w:t>
      </w:r>
      <w:r w:rsidRPr="00132C1E">
        <w:rPr>
          <w:rFonts w:ascii="Times New Roman" w:eastAsia="Times New Roman" w:hAnsi="Times New Roman" w:cs="Times New Roman"/>
          <w:sz w:val="24"/>
          <w:szCs w:val="24"/>
          <w:lang w:eastAsia="pl-PL"/>
        </w:rPr>
        <w:t xml:space="preserve">do dokonywania w takich </w:t>
      </w:r>
      <w:r w:rsidRPr="00132C1E">
        <w:rPr>
          <w:rFonts w:ascii="Times New Roman" w:eastAsia="Times New Roman" w:hAnsi="Times New Roman" w:cs="Times New Roman"/>
          <w:sz w:val="24"/>
          <w:szCs w:val="24"/>
          <w:lang w:eastAsia="pl-PL"/>
        </w:rPr>
        <w:lastRenderedPageBreak/>
        <w:t>przypadkach odpowiednich zmian w wykazach. Dotyczy to wyłącznie takich sytuacji, gdy dany podmiot w tym czasie przestanie spełniać określone warunki kwalifikacji. Zmiana wykazu może zatem polegać albo na usunięciu szpitala z wykazu</w:t>
      </w:r>
      <w:r w:rsidR="00706D89">
        <w:rPr>
          <w:rFonts w:ascii="Times New Roman" w:eastAsia="Times New Roman" w:hAnsi="Times New Roman" w:cs="Times New Roman"/>
          <w:sz w:val="24"/>
          <w:szCs w:val="24"/>
          <w:lang w:eastAsia="pl-PL"/>
        </w:rPr>
        <w:t>,</w:t>
      </w:r>
      <w:r w:rsidRPr="00132C1E">
        <w:rPr>
          <w:rFonts w:ascii="Times New Roman" w:eastAsia="Times New Roman" w:hAnsi="Times New Roman" w:cs="Times New Roman"/>
          <w:sz w:val="24"/>
          <w:szCs w:val="24"/>
          <w:lang w:eastAsia="pl-PL"/>
        </w:rPr>
        <w:t xml:space="preserve"> albo na przesunięciu go do innego poziomu zabezpieczenia, albo ewentualnie na ograniczeniu liczby profili, zakresów lub rodzajów, w ramach których może on udzielać świadczeń opieki zdrowotnej w ramach PSZ. Natomiast poszerzenie wykazów o nowe podmioty będzie możliwe dopiero przy kwalifikacji na kolejny 4-letni okres.</w:t>
      </w:r>
      <w:r w:rsidR="00C65231">
        <w:rPr>
          <w:rFonts w:ascii="Times New Roman" w:eastAsia="Times New Roman" w:hAnsi="Times New Roman" w:cs="Times New Roman"/>
          <w:sz w:val="24"/>
          <w:szCs w:val="24"/>
          <w:lang w:eastAsia="pl-PL"/>
        </w:rPr>
        <w:t xml:space="preserve"> </w:t>
      </w:r>
    </w:p>
    <w:p w:rsidR="00132C1E" w:rsidRPr="00132C1E" w:rsidRDefault="00132C1E" w:rsidP="00132C1E">
      <w:pPr>
        <w:spacing w:after="0" w:line="360" w:lineRule="auto"/>
        <w:jc w:val="both"/>
        <w:rPr>
          <w:rFonts w:ascii="Times New Roman" w:eastAsia="Times New Roman" w:hAnsi="Times New Roman" w:cs="Times New Roman"/>
          <w:sz w:val="24"/>
          <w:szCs w:val="24"/>
        </w:rPr>
      </w:pPr>
      <w:r w:rsidRPr="00132C1E">
        <w:rPr>
          <w:rFonts w:ascii="Times New Roman" w:eastAsia="Times New Roman" w:hAnsi="Times New Roman" w:cs="Times New Roman"/>
          <w:sz w:val="24"/>
          <w:szCs w:val="24"/>
          <w:lang w:eastAsia="pl-PL"/>
        </w:rPr>
        <w:t xml:space="preserve">Ponadto </w:t>
      </w:r>
      <w:r w:rsidRPr="00132C1E">
        <w:rPr>
          <w:rFonts w:ascii="Times New Roman" w:eastAsia="Times New Roman" w:hAnsi="Times New Roman" w:cs="Times New Roman"/>
          <w:sz w:val="24"/>
          <w:szCs w:val="24"/>
        </w:rPr>
        <w:t xml:space="preserve">dyrektor oddziału wojewódzkiego </w:t>
      </w:r>
      <w:r w:rsidR="00706D89">
        <w:rPr>
          <w:rFonts w:ascii="Times New Roman" w:eastAsia="Times New Roman" w:hAnsi="Times New Roman" w:cs="Times New Roman"/>
          <w:sz w:val="24"/>
          <w:szCs w:val="24"/>
        </w:rPr>
        <w:t xml:space="preserve">Narodowego </w:t>
      </w:r>
      <w:r w:rsidRPr="00132C1E">
        <w:rPr>
          <w:rFonts w:ascii="Times New Roman" w:eastAsia="Times New Roman" w:hAnsi="Times New Roman" w:cs="Times New Roman"/>
          <w:sz w:val="24"/>
          <w:szCs w:val="24"/>
        </w:rPr>
        <w:t xml:space="preserve">Funduszu </w:t>
      </w:r>
      <w:r w:rsidR="00706D89">
        <w:rPr>
          <w:rFonts w:ascii="Times New Roman" w:eastAsia="Times New Roman" w:hAnsi="Times New Roman" w:cs="Times New Roman"/>
          <w:sz w:val="24"/>
          <w:szCs w:val="24"/>
        </w:rPr>
        <w:t xml:space="preserve">Zdrowia </w:t>
      </w:r>
      <w:r w:rsidRPr="00132C1E">
        <w:rPr>
          <w:rFonts w:ascii="Times New Roman" w:eastAsia="Times New Roman" w:hAnsi="Times New Roman" w:cs="Times New Roman"/>
          <w:sz w:val="24"/>
          <w:szCs w:val="24"/>
        </w:rPr>
        <w:t xml:space="preserve">będzie dokonywał odpowiedniej zmiany w wykazie również w przypadku </w:t>
      </w:r>
      <w:proofErr w:type="spellStart"/>
      <w:r w:rsidRPr="00132C1E">
        <w:rPr>
          <w:rFonts w:ascii="Times New Roman" w:eastAsia="Times New Roman" w:hAnsi="Times New Roman" w:cs="Times New Roman"/>
          <w:sz w:val="24"/>
          <w:szCs w:val="24"/>
        </w:rPr>
        <w:t>niezawarcia</w:t>
      </w:r>
      <w:proofErr w:type="spellEnd"/>
      <w:r w:rsidRPr="00132C1E">
        <w:rPr>
          <w:rFonts w:ascii="Times New Roman" w:eastAsia="Times New Roman" w:hAnsi="Times New Roman" w:cs="Times New Roman"/>
          <w:sz w:val="24"/>
          <w:szCs w:val="24"/>
        </w:rPr>
        <w:t xml:space="preserve"> przez świadczeniodawcę, w</w:t>
      </w:r>
      <w:r w:rsidR="00C65231">
        <w:rPr>
          <w:rFonts w:ascii="Times New Roman" w:eastAsia="Times New Roman" w:hAnsi="Times New Roman" w:cs="Times New Roman"/>
          <w:sz w:val="24"/>
          <w:szCs w:val="24"/>
        </w:rPr>
        <w:t> </w:t>
      </w:r>
      <w:r w:rsidRPr="00132C1E">
        <w:rPr>
          <w:rFonts w:ascii="Times New Roman" w:eastAsia="Times New Roman" w:hAnsi="Times New Roman" w:cs="Times New Roman"/>
          <w:sz w:val="24"/>
          <w:szCs w:val="24"/>
        </w:rPr>
        <w:t>terminie do dnia 30 czerwca, umowy, dot</w:t>
      </w:r>
      <w:r w:rsidR="00706D89">
        <w:rPr>
          <w:rFonts w:ascii="Times New Roman" w:eastAsia="Times New Roman" w:hAnsi="Times New Roman" w:cs="Times New Roman"/>
          <w:sz w:val="24"/>
          <w:szCs w:val="24"/>
        </w:rPr>
        <w:t>yczącej</w:t>
      </w:r>
      <w:r w:rsidRPr="00132C1E">
        <w:rPr>
          <w:rFonts w:ascii="Times New Roman" w:eastAsia="Times New Roman" w:hAnsi="Times New Roman" w:cs="Times New Roman"/>
          <w:sz w:val="24"/>
          <w:szCs w:val="24"/>
        </w:rPr>
        <w:t xml:space="preserve"> udzielania świadczeń opieki zdrowotnej w</w:t>
      </w:r>
      <w:r w:rsidR="00C65231">
        <w:rPr>
          <w:rFonts w:ascii="Times New Roman" w:eastAsia="Times New Roman" w:hAnsi="Times New Roman" w:cs="Times New Roman"/>
          <w:sz w:val="24"/>
          <w:szCs w:val="24"/>
        </w:rPr>
        <w:t> </w:t>
      </w:r>
      <w:r w:rsidRPr="00132C1E">
        <w:rPr>
          <w:rFonts w:ascii="Times New Roman" w:eastAsia="Times New Roman" w:hAnsi="Times New Roman" w:cs="Times New Roman"/>
          <w:sz w:val="24"/>
          <w:szCs w:val="24"/>
        </w:rPr>
        <w:t>ramach PSZ. Uzasadnione jest usuwanie z wykazu podmiotów, które nie zawrą z</w:t>
      </w:r>
      <w:r w:rsidR="00706D89">
        <w:rPr>
          <w:rFonts w:ascii="Times New Roman" w:eastAsia="Times New Roman" w:hAnsi="Times New Roman" w:cs="Times New Roman"/>
          <w:sz w:val="24"/>
          <w:szCs w:val="24"/>
        </w:rPr>
        <w:t xml:space="preserve"> </w:t>
      </w:r>
      <w:r w:rsidRPr="00132C1E">
        <w:rPr>
          <w:rFonts w:ascii="Times New Roman" w:eastAsia="Times New Roman" w:hAnsi="Times New Roman" w:cs="Times New Roman"/>
          <w:sz w:val="24"/>
          <w:szCs w:val="24"/>
        </w:rPr>
        <w:t xml:space="preserve">Narodowym Funduszem Zdrowia, we wskazanym terminie, umów będących podstawą udzielania świadczeń opieki zdrowotnej w ramach systemu zabezpieczenia. W przeciwnym razie mogłaby powstać wątpliwość, czy taki podmiot mógłby ubiegać się o zawarcie umowy z </w:t>
      </w:r>
      <w:r w:rsidR="00706D89">
        <w:rPr>
          <w:rFonts w:ascii="Times New Roman" w:eastAsia="Times New Roman" w:hAnsi="Times New Roman" w:cs="Times New Roman"/>
          <w:sz w:val="24"/>
          <w:szCs w:val="24"/>
        </w:rPr>
        <w:t xml:space="preserve">Narodowym </w:t>
      </w:r>
      <w:r w:rsidRPr="00132C1E">
        <w:rPr>
          <w:rFonts w:ascii="Times New Roman" w:eastAsia="Times New Roman" w:hAnsi="Times New Roman" w:cs="Times New Roman"/>
          <w:sz w:val="24"/>
          <w:szCs w:val="24"/>
        </w:rPr>
        <w:t xml:space="preserve">Funduszem </w:t>
      </w:r>
      <w:r w:rsidR="00706D89">
        <w:rPr>
          <w:rFonts w:ascii="Times New Roman" w:eastAsia="Times New Roman" w:hAnsi="Times New Roman" w:cs="Times New Roman"/>
          <w:sz w:val="24"/>
          <w:szCs w:val="24"/>
        </w:rPr>
        <w:t xml:space="preserve">Zdrowia </w:t>
      </w:r>
      <w:r w:rsidRPr="00132C1E">
        <w:rPr>
          <w:rFonts w:ascii="Times New Roman" w:eastAsia="Times New Roman" w:hAnsi="Times New Roman" w:cs="Times New Roman"/>
          <w:sz w:val="24"/>
          <w:szCs w:val="24"/>
        </w:rPr>
        <w:t>w</w:t>
      </w:r>
      <w:r w:rsidR="00706D89">
        <w:rPr>
          <w:rFonts w:ascii="Times New Roman" w:eastAsia="Times New Roman" w:hAnsi="Times New Roman" w:cs="Times New Roman"/>
          <w:sz w:val="24"/>
          <w:szCs w:val="24"/>
        </w:rPr>
        <w:t> </w:t>
      </w:r>
      <w:r w:rsidRPr="00132C1E">
        <w:rPr>
          <w:rFonts w:ascii="Times New Roman" w:eastAsia="Times New Roman" w:hAnsi="Times New Roman" w:cs="Times New Roman"/>
          <w:sz w:val="24"/>
          <w:szCs w:val="24"/>
        </w:rPr>
        <w:t>późniejszym</w:t>
      </w:r>
      <w:r w:rsidR="00C65231">
        <w:rPr>
          <w:rFonts w:ascii="Times New Roman" w:eastAsia="Times New Roman" w:hAnsi="Times New Roman" w:cs="Times New Roman"/>
          <w:sz w:val="24"/>
          <w:szCs w:val="24"/>
        </w:rPr>
        <w:t xml:space="preserve"> </w:t>
      </w:r>
      <w:r w:rsidRPr="00132C1E">
        <w:rPr>
          <w:rFonts w:ascii="Times New Roman" w:eastAsia="Times New Roman" w:hAnsi="Times New Roman" w:cs="Times New Roman"/>
          <w:sz w:val="24"/>
          <w:szCs w:val="24"/>
        </w:rPr>
        <w:t>okresie, w</w:t>
      </w:r>
      <w:r w:rsidR="00706D89">
        <w:rPr>
          <w:rFonts w:ascii="Times New Roman" w:eastAsia="Times New Roman" w:hAnsi="Times New Roman" w:cs="Times New Roman"/>
          <w:sz w:val="24"/>
          <w:szCs w:val="24"/>
        </w:rPr>
        <w:t xml:space="preserve"> </w:t>
      </w:r>
      <w:r w:rsidRPr="00132C1E">
        <w:rPr>
          <w:rFonts w:ascii="Times New Roman" w:eastAsia="Times New Roman" w:hAnsi="Times New Roman" w:cs="Times New Roman"/>
          <w:sz w:val="24"/>
          <w:szCs w:val="24"/>
        </w:rPr>
        <w:t>trakcie obowiązywania wykazu.</w:t>
      </w:r>
    </w:p>
    <w:p w:rsidR="00132C1E" w:rsidRPr="00132C1E" w:rsidRDefault="00132C1E" w:rsidP="00132C1E">
      <w:pPr>
        <w:tabs>
          <w:tab w:val="left" w:pos="2406"/>
        </w:tabs>
        <w:spacing w:before="120" w:after="120" w:line="360" w:lineRule="auto"/>
        <w:jc w:val="both"/>
        <w:rPr>
          <w:rFonts w:ascii="Times New Roman" w:eastAsia="Times New Roman" w:hAnsi="Times New Roman" w:cs="Times New Roman"/>
          <w:sz w:val="24"/>
          <w:szCs w:val="24"/>
        </w:rPr>
      </w:pPr>
      <w:r w:rsidRPr="00132C1E">
        <w:rPr>
          <w:rFonts w:ascii="Times New Roman" w:eastAsia="Times New Roman" w:hAnsi="Times New Roman" w:cs="Times New Roman"/>
          <w:sz w:val="24"/>
          <w:szCs w:val="24"/>
        </w:rPr>
        <w:t>W związku z możliwością wystąpienia przypadków kwestionowania przez świadczeniodawców ewentualnego niezakwalifikowania do PSZ lub sposobu kwalifikacji</w:t>
      </w:r>
      <w:r w:rsidR="00C65231">
        <w:rPr>
          <w:rFonts w:ascii="Times New Roman" w:eastAsia="Times New Roman" w:hAnsi="Times New Roman" w:cs="Times New Roman"/>
          <w:sz w:val="24"/>
          <w:szCs w:val="24"/>
        </w:rPr>
        <w:t xml:space="preserve"> </w:t>
      </w:r>
      <w:r w:rsidRPr="00132C1E">
        <w:rPr>
          <w:rFonts w:ascii="Times New Roman" w:eastAsia="Times New Roman" w:hAnsi="Times New Roman" w:cs="Times New Roman"/>
          <w:sz w:val="24"/>
          <w:szCs w:val="24"/>
        </w:rPr>
        <w:t>w omawianym artykule wprowadzono postępowanie odwoławcze, przewidujące możliwość złożenia protestu do dyrektora oddziału wojewódzkiego Narodowego Funduszu</w:t>
      </w:r>
      <w:r w:rsidR="00C65231">
        <w:rPr>
          <w:rFonts w:ascii="Times New Roman" w:eastAsia="Times New Roman" w:hAnsi="Times New Roman" w:cs="Times New Roman"/>
          <w:sz w:val="24"/>
          <w:szCs w:val="24"/>
        </w:rPr>
        <w:t xml:space="preserve"> </w:t>
      </w:r>
      <w:r w:rsidRPr="00132C1E">
        <w:rPr>
          <w:rFonts w:ascii="Times New Roman" w:eastAsia="Times New Roman" w:hAnsi="Times New Roman" w:cs="Times New Roman"/>
          <w:sz w:val="24"/>
          <w:szCs w:val="24"/>
        </w:rPr>
        <w:t xml:space="preserve">Zdrowia oraz odwołania od decyzji w sprawie rozpatrzenia tego protestu – do Prezesa </w:t>
      </w:r>
      <w:r w:rsidR="00706D89" w:rsidRPr="00132C1E">
        <w:rPr>
          <w:rFonts w:ascii="Times New Roman" w:eastAsia="Times New Roman" w:hAnsi="Times New Roman" w:cs="Times New Roman"/>
          <w:sz w:val="24"/>
          <w:szCs w:val="24"/>
        </w:rPr>
        <w:t xml:space="preserve">Narodowego </w:t>
      </w:r>
      <w:r w:rsidRPr="00132C1E">
        <w:rPr>
          <w:rFonts w:ascii="Times New Roman" w:eastAsia="Times New Roman" w:hAnsi="Times New Roman" w:cs="Times New Roman"/>
          <w:sz w:val="24"/>
          <w:szCs w:val="24"/>
        </w:rPr>
        <w:t>Funduszu</w:t>
      </w:r>
      <w:r w:rsidR="00706D89">
        <w:rPr>
          <w:rFonts w:ascii="Times New Roman" w:eastAsia="Times New Roman" w:hAnsi="Times New Roman" w:cs="Times New Roman"/>
          <w:sz w:val="24"/>
          <w:szCs w:val="24"/>
        </w:rPr>
        <w:t xml:space="preserve"> </w:t>
      </w:r>
      <w:r w:rsidR="00706D89" w:rsidRPr="00132C1E">
        <w:rPr>
          <w:rFonts w:ascii="Times New Roman" w:eastAsia="Times New Roman" w:hAnsi="Times New Roman" w:cs="Times New Roman"/>
          <w:sz w:val="24"/>
          <w:szCs w:val="24"/>
        </w:rPr>
        <w:t>Zdrowia</w:t>
      </w:r>
      <w:r w:rsidRPr="00132C1E">
        <w:rPr>
          <w:rFonts w:ascii="Times New Roman" w:eastAsia="Times New Roman" w:hAnsi="Times New Roman" w:cs="Times New Roman"/>
          <w:sz w:val="24"/>
          <w:szCs w:val="24"/>
        </w:rPr>
        <w:t xml:space="preserve">. </w:t>
      </w:r>
    </w:p>
    <w:p w:rsidR="00132C1E" w:rsidRPr="00132C1E" w:rsidRDefault="00132C1E" w:rsidP="00132C1E">
      <w:pPr>
        <w:suppressAutoHyphens/>
        <w:autoSpaceDE w:val="0"/>
        <w:autoSpaceDN w:val="0"/>
        <w:adjustRightInd w:val="0"/>
        <w:spacing w:before="120" w:after="120" w:line="360" w:lineRule="auto"/>
        <w:jc w:val="both"/>
        <w:rPr>
          <w:rFonts w:ascii="Times New Roman" w:eastAsia="Times New Roman" w:hAnsi="Times New Roman" w:cs="Times New Roman"/>
          <w:bCs/>
          <w:sz w:val="24"/>
          <w:szCs w:val="24"/>
          <w:lang w:eastAsia="pl-PL"/>
        </w:rPr>
      </w:pPr>
      <w:r w:rsidRPr="00132C1E">
        <w:rPr>
          <w:rFonts w:ascii="Times New Roman" w:eastAsia="Times New Roman" w:hAnsi="Times New Roman" w:cs="Times New Roman"/>
          <w:bCs/>
          <w:sz w:val="24"/>
          <w:szCs w:val="24"/>
          <w:lang w:eastAsia="pl-PL"/>
        </w:rPr>
        <w:t>W art. 136 ust. 2 ustawy zaproponowano zmianę polegającą na dodaniu przepisu stanowiącego, że w kwocie zobowiązania dot</w:t>
      </w:r>
      <w:r w:rsidR="00E00238">
        <w:rPr>
          <w:rFonts w:ascii="Times New Roman" w:eastAsia="Times New Roman" w:hAnsi="Times New Roman" w:cs="Times New Roman"/>
          <w:bCs/>
          <w:sz w:val="24"/>
          <w:szCs w:val="24"/>
          <w:lang w:eastAsia="pl-PL"/>
        </w:rPr>
        <w:t>yczącego</w:t>
      </w:r>
      <w:r w:rsidRPr="00132C1E">
        <w:rPr>
          <w:rFonts w:ascii="Times New Roman" w:eastAsia="Times New Roman" w:hAnsi="Times New Roman" w:cs="Times New Roman"/>
          <w:bCs/>
          <w:sz w:val="24"/>
          <w:szCs w:val="24"/>
          <w:lang w:eastAsia="pl-PL"/>
        </w:rPr>
        <w:t xml:space="preserve"> umowy ze świadczeniodawcą zakwalifikowanym do PSZ wyodrębnione zostaną środki na sfinansowanie świadczeń opieki zdrowotnej, które ze</w:t>
      </w:r>
      <w:r w:rsidR="00C65231">
        <w:rPr>
          <w:rFonts w:ascii="Times New Roman" w:eastAsia="Times New Roman" w:hAnsi="Times New Roman" w:cs="Times New Roman"/>
          <w:bCs/>
          <w:sz w:val="24"/>
          <w:szCs w:val="24"/>
          <w:lang w:eastAsia="pl-PL"/>
        </w:rPr>
        <w:t xml:space="preserve"> </w:t>
      </w:r>
      <w:r w:rsidRPr="00132C1E">
        <w:rPr>
          <w:rFonts w:ascii="Times New Roman" w:eastAsia="Times New Roman" w:hAnsi="Times New Roman" w:cs="Times New Roman"/>
          <w:bCs/>
          <w:sz w:val="24"/>
          <w:szCs w:val="24"/>
          <w:lang w:eastAsia="pl-PL"/>
        </w:rPr>
        <w:t>względu na konieczność zapewnienia odpowiedniego dostępu do tych świadczeń wymagają ustalenia odrębnego sposobu finansowania.</w:t>
      </w:r>
      <w:r w:rsidRPr="00132C1E">
        <w:rPr>
          <w:rFonts w:ascii="Times New Roman" w:eastAsia="Times New Roman" w:hAnsi="Times New Roman" w:cs="Times New Roman"/>
          <w:bCs/>
          <w:strike/>
          <w:sz w:val="24"/>
          <w:szCs w:val="24"/>
          <w:lang w:eastAsia="pl-PL"/>
        </w:rPr>
        <w:t xml:space="preserve"> </w:t>
      </w:r>
    </w:p>
    <w:p w:rsidR="00132C1E" w:rsidRPr="00132C1E" w:rsidRDefault="00132C1E" w:rsidP="00132C1E">
      <w:pPr>
        <w:spacing w:before="120" w:after="120" w:line="360" w:lineRule="auto"/>
        <w:jc w:val="both"/>
        <w:rPr>
          <w:rFonts w:ascii="Times New Roman" w:eastAsia="Times New Roman" w:hAnsi="Times New Roman" w:cs="Times New Roman"/>
          <w:sz w:val="24"/>
          <w:szCs w:val="24"/>
        </w:rPr>
      </w:pPr>
      <w:r w:rsidRPr="00132C1E">
        <w:rPr>
          <w:rFonts w:ascii="Times New Roman" w:eastAsia="Times New Roman" w:hAnsi="Times New Roman" w:cs="Times New Roman"/>
          <w:sz w:val="24"/>
          <w:szCs w:val="24"/>
        </w:rPr>
        <w:t>W dodanym art. 136c określono sposób rozliczania świadczeń udzielanych na podstawie umów zawieranych ze świadczeniodawcami w ramach PSZ. Formą rozliczania tych świadczeń, z zastrzeżeniem wyłączenia zawartego w zmienionym art.</w:t>
      </w:r>
      <w:r w:rsidR="00C65231">
        <w:rPr>
          <w:rFonts w:ascii="Times New Roman" w:eastAsia="Times New Roman" w:hAnsi="Times New Roman" w:cs="Times New Roman"/>
          <w:sz w:val="24"/>
          <w:szCs w:val="24"/>
        </w:rPr>
        <w:t> </w:t>
      </w:r>
      <w:r w:rsidRPr="00132C1E">
        <w:rPr>
          <w:rFonts w:ascii="Times New Roman" w:eastAsia="Times New Roman" w:hAnsi="Times New Roman" w:cs="Times New Roman"/>
          <w:sz w:val="24"/>
          <w:szCs w:val="24"/>
        </w:rPr>
        <w:t xml:space="preserve">136 ust. 2, będzie specjalny ryczałt, określony jako ryczałt systemu zabezpieczenia. </w:t>
      </w:r>
    </w:p>
    <w:p w:rsidR="00132C1E" w:rsidRPr="00132C1E" w:rsidRDefault="00132C1E" w:rsidP="00132C1E">
      <w:pPr>
        <w:suppressAutoHyphens/>
        <w:autoSpaceDE w:val="0"/>
        <w:autoSpaceDN w:val="0"/>
        <w:adjustRightInd w:val="0"/>
        <w:spacing w:before="120" w:after="120" w:line="360" w:lineRule="auto"/>
        <w:jc w:val="both"/>
        <w:rPr>
          <w:rFonts w:ascii="Times New Roman" w:eastAsia="Times New Roman" w:hAnsi="Times New Roman" w:cs="Arial"/>
          <w:sz w:val="24"/>
          <w:szCs w:val="24"/>
          <w:lang w:eastAsia="pl-PL"/>
        </w:rPr>
      </w:pPr>
      <w:r w:rsidRPr="00132C1E">
        <w:rPr>
          <w:rFonts w:ascii="Times New Roman" w:eastAsia="Times New Roman" w:hAnsi="Times New Roman" w:cs="Times New Roman"/>
          <w:sz w:val="24"/>
          <w:szCs w:val="24"/>
          <w:lang w:eastAsia="pl-PL"/>
        </w:rPr>
        <w:lastRenderedPageBreak/>
        <w:t xml:space="preserve">Ryczałt systemu zabezpieczenia ustalany będzie </w:t>
      </w:r>
      <w:r w:rsidRPr="00132C1E">
        <w:rPr>
          <w:rFonts w:ascii="Times New Roman" w:eastAsia="Times New Roman" w:hAnsi="Times New Roman" w:cs="Arial"/>
          <w:sz w:val="24"/>
          <w:szCs w:val="24"/>
          <w:lang w:eastAsia="pl-PL"/>
        </w:rPr>
        <w:t>na okres rozliczeniowy określony w</w:t>
      </w:r>
      <w:r w:rsidR="00C65231">
        <w:rPr>
          <w:rFonts w:ascii="Times New Roman" w:eastAsia="Times New Roman" w:hAnsi="Times New Roman" w:cs="Arial"/>
          <w:sz w:val="24"/>
          <w:szCs w:val="24"/>
          <w:lang w:eastAsia="pl-PL"/>
        </w:rPr>
        <w:t> </w:t>
      </w:r>
      <w:r w:rsidRPr="00132C1E">
        <w:rPr>
          <w:rFonts w:ascii="Times New Roman" w:eastAsia="Times New Roman" w:hAnsi="Times New Roman" w:cs="Arial"/>
          <w:sz w:val="24"/>
          <w:szCs w:val="24"/>
          <w:lang w:eastAsia="pl-PL"/>
        </w:rPr>
        <w:t xml:space="preserve">umowie ze świadczeniodawcą, nie dłuższy niż rok kalendarzowy. Przy ustalaniu wysokości tego ryczałtu dla danego świadczeniodawcy </w:t>
      </w:r>
      <w:r w:rsidRPr="00132C1E">
        <w:rPr>
          <w:rFonts w:ascii="Times New Roman" w:eastAsia="Times New Roman" w:hAnsi="Times New Roman" w:cs="Times New Roman"/>
          <w:sz w:val="24"/>
          <w:szCs w:val="24"/>
          <w:lang w:eastAsia="pl-PL"/>
        </w:rPr>
        <w:t xml:space="preserve">uwzględniane będą: </w:t>
      </w:r>
    </w:p>
    <w:p w:rsidR="00132C1E" w:rsidRPr="00132C1E" w:rsidRDefault="00132C1E" w:rsidP="00C65231">
      <w:pPr>
        <w:numPr>
          <w:ilvl w:val="0"/>
          <w:numId w:val="12"/>
        </w:numPr>
        <w:suppressAutoHyphens/>
        <w:autoSpaceDE w:val="0"/>
        <w:autoSpaceDN w:val="0"/>
        <w:adjustRightInd w:val="0"/>
        <w:spacing w:after="0" w:line="360" w:lineRule="auto"/>
        <w:ind w:left="284" w:hanging="284"/>
        <w:jc w:val="both"/>
        <w:rPr>
          <w:rFonts w:ascii="Times New Roman" w:eastAsia="Times New Roman" w:hAnsi="Times New Roman" w:cs="Times New Roman"/>
          <w:sz w:val="24"/>
          <w:szCs w:val="24"/>
          <w:lang w:eastAsia="pl-PL"/>
        </w:rPr>
      </w:pPr>
      <w:r w:rsidRPr="00132C1E">
        <w:rPr>
          <w:rFonts w:ascii="Times New Roman" w:eastAsia="Times New Roman" w:hAnsi="Times New Roman" w:cs="Times New Roman"/>
          <w:sz w:val="24"/>
          <w:szCs w:val="24"/>
          <w:lang w:eastAsia="pl-PL"/>
        </w:rPr>
        <w:t>wysokość środków finansowych zaplanowanych na finansowanie świadczeń w</w:t>
      </w:r>
      <w:r w:rsidR="00C65231">
        <w:rPr>
          <w:rFonts w:ascii="Times New Roman" w:eastAsia="Times New Roman" w:hAnsi="Times New Roman" w:cs="Times New Roman"/>
          <w:sz w:val="24"/>
          <w:szCs w:val="24"/>
          <w:lang w:eastAsia="pl-PL"/>
        </w:rPr>
        <w:t> </w:t>
      </w:r>
      <w:r w:rsidRPr="00132C1E">
        <w:rPr>
          <w:rFonts w:ascii="Times New Roman" w:eastAsia="Times New Roman" w:hAnsi="Times New Roman" w:cs="Times New Roman"/>
          <w:sz w:val="24"/>
          <w:szCs w:val="24"/>
          <w:lang w:eastAsia="pl-PL"/>
        </w:rPr>
        <w:t>formie ryczałtu systemu zabezpieczenia, określonych w planie zakupu świadczeń opieki zdrowotnej;</w:t>
      </w:r>
    </w:p>
    <w:p w:rsidR="00132C1E" w:rsidRPr="00132C1E" w:rsidRDefault="00132C1E" w:rsidP="00C65231">
      <w:pPr>
        <w:numPr>
          <w:ilvl w:val="0"/>
          <w:numId w:val="12"/>
        </w:numPr>
        <w:suppressAutoHyphens/>
        <w:autoSpaceDE w:val="0"/>
        <w:autoSpaceDN w:val="0"/>
        <w:adjustRightInd w:val="0"/>
        <w:spacing w:after="0" w:line="360" w:lineRule="auto"/>
        <w:ind w:left="284" w:hanging="284"/>
        <w:jc w:val="both"/>
        <w:rPr>
          <w:rFonts w:ascii="Times New Roman" w:eastAsia="Times New Roman" w:hAnsi="Times New Roman" w:cs="Times New Roman"/>
          <w:sz w:val="24"/>
          <w:szCs w:val="24"/>
          <w:lang w:eastAsia="pl-PL"/>
        </w:rPr>
      </w:pPr>
      <w:r w:rsidRPr="00132C1E">
        <w:rPr>
          <w:rFonts w:ascii="Times New Roman" w:eastAsia="Times New Roman" w:hAnsi="Times New Roman" w:cs="Times New Roman"/>
          <w:sz w:val="24"/>
          <w:szCs w:val="24"/>
          <w:lang w:eastAsia="pl-PL"/>
        </w:rPr>
        <w:t>dane dotyczące</w:t>
      </w:r>
      <w:r w:rsidRPr="00132C1E">
        <w:rPr>
          <w:rFonts w:ascii="Times New Roman" w:eastAsia="Times New Roman" w:hAnsi="Times New Roman" w:cs="Times New Roman"/>
          <w:bCs/>
          <w:sz w:val="24"/>
          <w:szCs w:val="24"/>
          <w:lang w:eastAsia="pl-PL"/>
        </w:rPr>
        <w:t xml:space="preserve"> świadczeń opieki zdrowotnej wykonanych i sprawozdanych za poprzedni okres rozliczeniowy finansowanych w formie ryczałtu systemu zabezpieczenia w zakresie</w:t>
      </w:r>
      <w:r w:rsidRPr="00132C1E">
        <w:rPr>
          <w:rFonts w:ascii="Times New Roman" w:eastAsia="Times New Roman" w:hAnsi="Times New Roman" w:cs="Times New Roman"/>
          <w:sz w:val="24"/>
          <w:szCs w:val="24"/>
          <w:lang w:eastAsia="pl-PL"/>
        </w:rPr>
        <w:t>:</w:t>
      </w:r>
    </w:p>
    <w:p w:rsidR="00132C1E" w:rsidRPr="00132C1E" w:rsidRDefault="00132C1E" w:rsidP="00C65231">
      <w:pPr>
        <w:numPr>
          <w:ilvl w:val="0"/>
          <w:numId w:val="10"/>
        </w:numPr>
        <w:suppressAutoHyphens/>
        <w:autoSpaceDE w:val="0"/>
        <w:autoSpaceDN w:val="0"/>
        <w:adjustRightInd w:val="0"/>
        <w:spacing w:after="0" w:line="360" w:lineRule="auto"/>
        <w:ind w:left="720"/>
        <w:jc w:val="both"/>
        <w:rPr>
          <w:rFonts w:ascii="Times New Roman" w:eastAsia="Times New Roman" w:hAnsi="Times New Roman" w:cs="Times New Roman"/>
          <w:sz w:val="24"/>
          <w:szCs w:val="24"/>
          <w:lang w:eastAsia="pl-PL"/>
        </w:rPr>
      </w:pPr>
      <w:r w:rsidRPr="00132C1E">
        <w:rPr>
          <w:rFonts w:ascii="Times New Roman" w:eastAsia="Times New Roman" w:hAnsi="Times New Roman" w:cs="Times New Roman"/>
          <w:bCs/>
          <w:sz w:val="24"/>
          <w:szCs w:val="24"/>
          <w:lang w:eastAsia="pl-PL"/>
        </w:rPr>
        <w:t>liczby i rodzaju świadczeń</w:t>
      </w:r>
      <w:r w:rsidR="00E00238">
        <w:rPr>
          <w:rFonts w:ascii="Times New Roman" w:eastAsia="Times New Roman" w:hAnsi="Times New Roman" w:cs="Times New Roman"/>
          <w:bCs/>
          <w:sz w:val="24"/>
          <w:szCs w:val="24"/>
          <w:lang w:eastAsia="pl-PL"/>
        </w:rPr>
        <w:t>,</w:t>
      </w:r>
    </w:p>
    <w:p w:rsidR="00132C1E" w:rsidRPr="00132C1E" w:rsidRDefault="00132C1E" w:rsidP="00C65231">
      <w:pPr>
        <w:numPr>
          <w:ilvl w:val="0"/>
          <w:numId w:val="10"/>
        </w:numPr>
        <w:suppressAutoHyphens/>
        <w:autoSpaceDE w:val="0"/>
        <w:autoSpaceDN w:val="0"/>
        <w:adjustRightInd w:val="0"/>
        <w:spacing w:after="0" w:line="360" w:lineRule="auto"/>
        <w:ind w:left="720"/>
        <w:jc w:val="both"/>
        <w:rPr>
          <w:rFonts w:ascii="Times New Roman" w:eastAsia="Times New Roman" w:hAnsi="Times New Roman" w:cs="Times New Roman"/>
          <w:sz w:val="24"/>
          <w:szCs w:val="24"/>
          <w:lang w:eastAsia="pl-PL"/>
        </w:rPr>
      </w:pPr>
      <w:r w:rsidRPr="00132C1E">
        <w:rPr>
          <w:rFonts w:ascii="Times New Roman" w:eastAsia="Times New Roman" w:hAnsi="Times New Roman" w:cs="Times New Roman"/>
          <w:bCs/>
          <w:sz w:val="24"/>
          <w:szCs w:val="24"/>
          <w:lang w:eastAsia="pl-PL"/>
        </w:rPr>
        <w:t>cen świadczeń</w:t>
      </w:r>
      <w:r w:rsidR="00E00238">
        <w:rPr>
          <w:rFonts w:ascii="Times New Roman" w:eastAsia="Times New Roman" w:hAnsi="Times New Roman" w:cs="Times New Roman"/>
          <w:bCs/>
          <w:sz w:val="24"/>
          <w:szCs w:val="24"/>
          <w:lang w:eastAsia="pl-PL"/>
        </w:rPr>
        <w:t>,</w:t>
      </w:r>
    </w:p>
    <w:p w:rsidR="00132C1E" w:rsidRPr="00132C1E" w:rsidRDefault="00132C1E" w:rsidP="00C65231">
      <w:pPr>
        <w:numPr>
          <w:ilvl w:val="0"/>
          <w:numId w:val="10"/>
        </w:numPr>
        <w:suppressAutoHyphens/>
        <w:autoSpaceDE w:val="0"/>
        <w:autoSpaceDN w:val="0"/>
        <w:adjustRightInd w:val="0"/>
        <w:spacing w:after="0" w:line="360" w:lineRule="auto"/>
        <w:ind w:left="720"/>
        <w:jc w:val="both"/>
        <w:rPr>
          <w:rFonts w:ascii="Times New Roman" w:eastAsia="Times New Roman" w:hAnsi="Times New Roman" w:cs="Times New Roman"/>
          <w:sz w:val="24"/>
          <w:szCs w:val="24"/>
          <w:lang w:eastAsia="pl-PL"/>
        </w:rPr>
      </w:pPr>
      <w:r w:rsidRPr="00132C1E">
        <w:rPr>
          <w:rFonts w:ascii="Times New Roman" w:eastAsia="Times New Roman" w:hAnsi="Times New Roman" w:cs="Times New Roman"/>
          <w:bCs/>
          <w:sz w:val="24"/>
          <w:szCs w:val="24"/>
          <w:lang w:eastAsia="pl-PL"/>
        </w:rPr>
        <w:t xml:space="preserve">parametrów jakościowych związanych z procesem udzielania tych świadczeń. </w:t>
      </w:r>
    </w:p>
    <w:p w:rsidR="00132C1E" w:rsidRPr="00132C1E" w:rsidRDefault="00132C1E" w:rsidP="00132C1E">
      <w:pPr>
        <w:spacing w:before="120" w:after="120" w:line="360" w:lineRule="auto"/>
        <w:jc w:val="both"/>
        <w:rPr>
          <w:rFonts w:ascii="Times New Roman" w:eastAsia="Times New Roman" w:hAnsi="Times New Roman" w:cs="Times New Roman"/>
          <w:bCs/>
          <w:sz w:val="24"/>
          <w:szCs w:val="24"/>
          <w:lang w:eastAsia="pl-PL"/>
        </w:rPr>
      </w:pPr>
      <w:r w:rsidRPr="00132C1E">
        <w:rPr>
          <w:rFonts w:ascii="Times New Roman" w:eastAsia="Times New Roman" w:hAnsi="Times New Roman" w:cs="Times New Roman"/>
          <w:bCs/>
          <w:sz w:val="24"/>
          <w:szCs w:val="24"/>
          <w:lang w:eastAsia="pl-PL"/>
        </w:rPr>
        <w:t>Ponadto, mając na uwadze możliwość zaistnienia stanów faktycznych, które mogą wpłynąć na liczbę i rodzaj udziel</w:t>
      </w:r>
      <w:r w:rsidR="00E00238">
        <w:rPr>
          <w:rFonts w:ascii="Times New Roman" w:eastAsia="Times New Roman" w:hAnsi="Times New Roman" w:cs="Times New Roman"/>
          <w:bCs/>
          <w:sz w:val="24"/>
          <w:szCs w:val="24"/>
          <w:lang w:eastAsia="pl-PL"/>
        </w:rPr>
        <w:t>a</w:t>
      </w:r>
      <w:r w:rsidRPr="00132C1E">
        <w:rPr>
          <w:rFonts w:ascii="Times New Roman" w:eastAsia="Times New Roman" w:hAnsi="Times New Roman" w:cs="Times New Roman"/>
          <w:bCs/>
          <w:sz w:val="24"/>
          <w:szCs w:val="24"/>
          <w:lang w:eastAsia="pl-PL"/>
        </w:rPr>
        <w:t>nych świadczeń – a w konsekwencji na wysokość ryczałtu – przewidziano również rozwiązanie uwzgledniające taką sytuację. I tak, w</w:t>
      </w:r>
      <w:r w:rsidR="00C65231">
        <w:rPr>
          <w:rFonts w:ascii="Times New Roman" w:eastAsia="Times New Roman" w:hAnsi="Times New Roman" w:cs="Times New Roman"/>
          <w:bCs/>
          <w:sz w:val="24"/>
          <w:szCs w:val="24"/>
          <w:lang w:eastAsia="pl-PL"/>
        </w:rPr>
        <w:t> </w:t>
      </w:r>
      <w:r w:rsidRPr="00132C1E">
        <w:rPr>
          <w:rFonts w:ascii="Times New Roman" w:eastAsia="Times New Roman" w:hAnsi="Times New Roman" w:cs="Times New Roman"/>
          <w:bCs/>
          <w:sz w:val="24"/>
          <w:szCs w:val="24"/>
          <w:lang w:eastAsia="pl-PL"/>
        </w:rPr>
        <w:t xml:space="preserve">przypadku wystąpienia przerwy w udzielaniu świadczeń zdrowotnych (regulowanej w § 9 </w:t>
      </w:r>
      <w:r w:rsidR="00E00238">
        <w:rPr>
          <w:rFonts w:ascii="Times New Roman" w:eastAsia="Times New Roman" w:hAnsi="Times New Roman" w:cs="Times New Roman"/>
          <w:bCs/>
          <w:sz w:val="24"/>
          <w:szCs w:val="24"/>
          <w:lang w:eastAsia="pl-PL"/>
        </w:rPr>
        <w:t>z</w:t>
      </w:r>
      <w:r w:rsidRPr="00132C1E">
        <w:rPr>
          <w:rFonts w:ascii="Times New Roman" w:eastAsia="Times New Roman" w:hAnsi="Times New Roman" w:cs="Times New Roman"/>
          <w:bCs/>
          <w:sz w:val="24"/>
          <w:szCs w:val="24"/>
          <w:lang w:eastAsia="pl-PL"/>
        </w:rPr>
        <w:t>ałącznika do rozporządzenia Ministra Zdrowia z dnia 8 września 2015 r. w</w:t>
      </w:r>
      <w:r w:rsidR="00C65231">
        <w:rPr>
          <w:rFonts w:ascii="Times New Roman" w:eastAsia="Times New Roman" w:hAnsi="Times New Roman" w:cs="Times New Roman"/>
          <w:bCs/>
          <w:sz w:val="24"/>
          <w:szCs w:val="24"/>
          <w:lang w:eastAsia="pl-PL"/>
        </w:rPr>
        <w:t> </w:t>
      </w:r>
      <w:r w:rsidRPr="00132C1E">
        <w:rPr>
          <w:rFonts w:ascii="Times New Roman" w:eastAsia="Times New Roman" w:hAnsi="Times New Roman" w:cs="Times New Roman"/>
          <w:bCs/>
          <w:sz w:val="24"/>
          <w:szCs w:val="24"/>
          <w:lang w:eastAsia="pl-PL"/>
        </w:rPr>
        <w:t>sprawie ogólnych warunków umów</w:t>
      </w:r>
      <w:r w:rsidR="006E5AC2">
        <w:rPr>
          <w:rFonts w:ascii="Times New Roman" w:eastAsia="Times New Roman" w:hAnsi="Times New Roman" w:cs="Times New Roman"/>
          <w:bCs/>
          <w:sz w:val="24"/>
          <w:szCs w:val="24"/>
          <w:lang w:eastAsia="pl-PL"/>
        </w:rPr>
        <w:t xml:space="preserve"> o udzielanie świadczeń opieki zdrowotnej;</w:t>
      </w:r>
      <w:r w:rsidRPr="00132C1E">
        <w:rPr>
          <w:rFonts w:ascii="Times New Roman" w:eastAsia="Times New Roman" w:hAnsi="Times New Roman" w:cs="Times New Roman"/>
          <w:bCs/>
          <w:sz w:val="24"/>
          <w:szCs w:val="24"/>
          <w:lang w:eastAsia="pl-PL"/>
        </w:rPr>
        <w:t xml:space="preserve"> Dz.</w:t>
      </w:r>
      <w:r w:rsidR="006E5AC2">
        <w:rPr>
          <w:rFonts w:ascii="Times New Roman" w:eastAsia="Times New Roman" w:hAnsi="Times New Roman" w:cs="Times New Roman"/>
          <w:bCs/>
          <w:sz w:val="24"/>
          <w:szCs w:val="24"/>
          <w:lang w:eastAsia="pl-PL"/>
        </w:rPr>
        <w:t> </w:t>
      </w:r>
      <w:r w:rsidRPr="00132C1E">
        <w:rPr>
          <w:rFonts w:ascii="Times New Roman" w:eastAsia="Times New Roman" w:hAnsi="Times New Roman" w:cs="Times New Roman"/>
          <w:bCs/>
          <w:sz w:val="24"/>
          <w:szCs w:val="24"/>
          <w:lang w:eastAsia="pl-PL"/>
        </w:rPr>
        <w:t xml:space="preserve">U. </w:t>
      </w:r>
      <w:r w:rsidR="00C65231">
        <w:rPr>
          <w:rFonts w:ascii="Times New Roman" w:eastAsia="Times New Roman" w:hAnsi="Times New Roman" w:cs="Times New Roman"/>
          <w:bCs/>
          <w:sz w:val="24"/>
          <w:szCs w:val="24"/>
          <w:lang w:eastAsia="pl-PL"/>
        </w:rPr>
        <w:t xml:space="preserve">z </w:t>
      </w:r>
      <w:r w:rsidRPr="00132C1E">
        <w:rPr>
          <w:rFonts w:ascii="Times New Roman" w:eastAsia="Times New Roman" w:hAnsi="Times New Roman" w:cs="Times New Roman"/>
          <w:bCs/>
          <w:sz w:val="24"/>
          <w:szCs w:val="24"/>
          <w:lang w:eastAsia="pl-PL"/>
        </w:rPr>
        <w:t>201</w:t>
      </w:r>
      <w:r w:rsidR="006E5AC2">
        <w:rPr>
          <w:rFonts w:ascii="Times New Roman" w:eastAsia="Times New Roman" w:hAnsi="Times New Roman" w:cs="Times New Roman"/>
          <w:bCs/>
          <w:sz w:val="24"/>
          <w:szCs w:val="24"/>
          <w:lang w:eastAsia="pl-PL"/>
        </w:rPr>
        <w:t>6</w:t>
      </w:r>
      <w:r w:rsidR="00C65231">
        <w:rPr>
          <w:rFonts w:ascii="Times New Roman" w:eastAsia="Times New Roman" w:hAnsi="Times New Roman" w:cs="Times New Roman"/>
          <w:bCs/>
          <w:sz w:val="24"/>
          <w:szCs w:val="24"/>
          <w:lang w:eastAsia="pl-PL"/>
        </w:rPr>
        <w:t xml:space="preserve"> r.</w:t>
      </w:r>
      <w:r w:rsidRPr="00132C1E">
        <w:rPr>
          <w:rFonts w:ascii="Times New Roman" w:eastAsia="Times New Roman" w:hAnsi="Times New Roman" w:cs="Times New Roman"/>
          <w:bCs/>
          <w:sz w:val="24"/>
          <w:szCs w:val="24"/>
          <w:lang w:eastAsia="pl-PL"/>
        </w:rPr>
        <w:t xml:space="preserve"> </w:t>
      </w:r>
      <w:r w:rsidR="00C65231">
        <w:rPr>
          <w:rFonts w:ascii="Times New Roman" w:eastAsia="Times New Roman" w:hAnsi="Times New Roman" w:cs="Times New Roman"/>
          <w:bCs/>
          <w:sz w:val="24"/>
          <w:szCs w:val="24"/>
          <w:lang w:eastAsia="pl-PL"/>
        </w:rPr>
        <w:t xml:space="preserve">poz. </w:t>
      </w:r>
      <w:r w:rsidR="006E5AC2">
        <w:rPr>
          <w:rFonts w:ascii="Times New Roman" w:eastAsia="Times New Roman" w:hAnsi="Times New Roman" w:cs="Times New Roman"/>
          <w:bCs/>
          <w:sz w:val="24"/>
          <w:szCs w:val="24"/>
          <w:lang w:eastAsia="pl-PL"/>
        </w:rPr>
        <w:t>1146</w:t>
      </w:r>
      <w:r w:rsidRPr="00132C1E">
        <w:rPr>
          <w:rFonts w:ascii="Times New Roman" w:eastAsia="Times New Roman" w:hAnsi="Times New Roman" w:cs="Times New Roman"/>
          <w:bCs/>
          <w:sz w:val="24"/>
          <w:szCs w:val="24"/>
          <w:lang w:eastAsia="pl-PL"/>
        </w:rPr>
        <w:t>) oraz w</w:t>
      </w:r>
      <w:r w:rsidR="006E5AC2">
        <w:rPr>
          <w:rFonts w:ascii="Times New Roman" w:eastAsia="Times New Roman" w:hAnsi="Times New Roman" w:cs="Times New Roman"/>
          <w:bCs/>
          <w:sz w:val="24"/>
          <w:szCs w:val="24"/>
          <w:lang w:eastAsia="pl-PL"/>
        </w:rPr>
        <w:t xml:space="preserve"> </w:t>
      </w:r>
      <w:r w:rsidRPr="00132C1E">
        <w:rPr>
          <w:rFonts w:ascii="Times New Roman" w:eastAsia="Times New Roman" w:hAnsi="Times New Roman" w:cs="Times New Roman"/>
          <w:bCs/>
          <w:sz w:val="24"/>
          <w:szCs w:val="24"/>
          <w:lang w:eastAsia="pl-PL"/>
        </w:rPr>
        <w:t>przypadku</w:t>
      </w:r>
      <w:r w:rsidR="00C65231">
        <w:rPr>
          <w:rFonts w:ascii="Times New Roman" w:eastAsia="Times New Roman" w:hAnsi="Times New Roman" w:cs="Times New Roman"/>
          <w:bCs/>
          <w:sz w:val="24"/>
          <w:szCs w:val="24"/>
          <w:lang w:eastAsia="pl-PL"/>
        </w:rPr>
        <w:t xml:space="preserve"> </w:t>
      </w:r>
      <w:r w:rsidRPr="00132C1E">
        <w:rPr>
          <w:rFonts w:ascii="Times" w:eastAsia="Times New Roman" w:hAnsi="Times" w:cs="Arial"/>
          <w:bCs/>
          <w:sz w:val="24"/>
          <w:szCs w:val="20"/>
          <w:lang w:eastAsia="pl-PL"/>
        </w:rPr>
        <w:t xml:space="preserve">wystąpienia innych uzasadnionych sytuacji, związanych ze zmianą zakresu działalności leczniczej świadczeniodawcy, </w:t>
      </w:r>
      <w:r w:rsidRPr="00132C1E">
        <w:rPr>
          <w:rFonts w:ascii="Times New Roman" w:eastAsia="Times New Roman" w:hAnsi="Times New Roman" w:cs="Times New Roman"/>
          <w:bCs/>
          <w:sz w:val="24"/>
          <w:szCs w:val="24"/>
          <w:lang w:eastAsia="pl-PL"/>
        </w:rPr>
        <w:t>przewidziano możliwość dokonania odpowiedniej korekty wysokości ryczałtu przez Narodowy Fundusz Zdrowia.</w:t>
      </w:r>
    </w:p>
    <w:p w:rsidR="00132C1E" w:rsidRPr="00132C1E" w:rsidRDefault="00132C1E" w:rsidP="00132C1E">
      <w:pPr>
        <w:spacing w:after="0" w:line="360" w:lineRule="auto"/>
        <w:jc w:val="both"/>
        <w:rPr>
          <w:rFonts w:ascii="Times New Roman" w:eastAsia="Times New Roman" w:hAnsi="Times New Roman" w:cs="Times New Roman"/>
          <w:bCs/>
          <w:sz w:val="24"/>
          <w:szCs w:val="24"/>
          <w:lang w:eastAsia="pl-PL"/>
        </w:rPr>
      </w:pPr>
      <w:r w:rsidRPr="00132C1E">
        <w:rPr>
          <w:rFonts w:ascii="Times New Roman" w:eastAsia="Times New Roman" w:hAnsi="Times New Roman" w:cs="Times New Roman"/>
          <w:bCs/>
          <w:sz w:val="24"/>
          <w:szCs w:val="24"/>
          <w:lang w:eastAsia="pl-PL"/>
        </w:rPr>
        <w:t xml:space="preserve">Sposób rozliczania świadczeń opieki zdrowotnej w oparciu o ryczałt systemu zabezpieczenia określi Prezes </w:t>
      </w:r>
      <w:r w:rsidR="00E00238">
        <w:rPr>
          <w:rFonts w:ascii="Times New Roman" w:eastAsia="Times New Roman" w:hAnsi="Times New Roman" w:cs="Times New Roman"/>
          <w:bCs/>
          <w:sz w:val="24"/>
          <w:szCs w:val="24"/>
          <w:lang w:eastAsia="pl-PL"/>
        </w:rPr>
        <w:t xml:space="preserve">Narodowego </w:t>
      </w:r>
      <w:r w:rsidRPr="00132C1E">
        <w:rPr>
          <w:rFonts w:ascii="Times New Roman" w:eastAsia="Times New Roman" w:hAnsi="Times New Roman" w:cs="Times New Roman"/>
          <w:bCs/>
          <w:sz w:val="24"/>
          <w:szCs w:val="24"/>
          <w:lang w:eastAsia="pl-PL"/>
        </w:rPr>
        <w:t>Funduszu</w:t>
      </w:r>
      <w:r w:rsidR="00E00238">
        <w:rPr>
          <w:rFonts w:ascii="Times New Roman" w:eastAsia="Times New Roman" w:hAnsi="Times New Roman" w:cs="Times New Roman"/>
          <w:bCs/>
          <w:sz w:val="24"/>
          <w:szCs w:val="24"/>
          <w:lang w:eastAsia="pl-PL"/>
        </w:rPr>
        <w:t xml:space="preserve"> </w:t>
      </w:r>
      <w:r w:rsidR="00E00238" w:rsidRPr="00132C1E">
        <w:rPr>
          <w:rFonts w:ascii="Times New Roman" w:eastAsia="Times New Roman" w:hAnsi="Times New Roman" w:cs="Times New Roman"/>
          <w:sz w:val="24"/>
          <w:szCs w:val="24"/>
        </w:rPr>
        <w:t>Zdrowia</w:t>
      </w:r>
      <w:r w:rsidRPr="00132C1E">
        <w:rPr>
          <w:rFonts w:ascii="Times New Roman" w:eastAsia="Times New Roman" w:hAnsi="Times New Roman" w:cs="Times New Roman"/>
          <w:bCs/>
          <w:sz w:val="24"/>
          <w:szCs w:val="24"/>
          <w:lang w:eastAsia="pl-PL"/>
        </w:rPr>
        <w:t>.</w:t>
      </w:r>
    </w:p>
    <w:p w:rsidR="00132C1E" w:rsidRPr="00132C1E" w:rsidRDefault="00132C1E" w:rsidP="00132C1E">
      <w:pPr>
        <w:spacing w:before="120" w:after="120" w:line="360" w:lineRule="auto"/>
        <w:jc w:val="both"/>
        <w:rPr>
          <w:rFonts w:ascii="Times New Roman" w:eastAsia="Times New Roman" w:hAnsi="Times New Roman" w:cs="Times New Roman"/>
          <w:bCs/>
          <w:sz w:val="24"/>
          <w:szCs w:val="24"/>
          <w:lang w:eastAsia="pl-PL"/>
        </w:rPr>
      </w:pPr>
      <w:r w:rsidRPr="00132C1E">
        <w:rPr>
          <w:rFonts w:ascii="Times New Roman" w:eastAsia="Times New Roman" w:hAnsi="Times New Roman" w:cs="Times New Roman"/>
          <w:bCs/>
          <w:sz w:val="24"/>
          <w:szCs w:val="24"/>
          <w:lang w:eastAsia="pl-PL"/>
        </w:rPr>
        <w:t>Szczegółow</w:t>
      </w:r>
      <w:r w:rsidR="006E5AC2">
        <w:rPr>
          <w:rFonts w:ascii="Times New Roman" w:eastAsia="Times New Roman" w:hAnsi="Times New Roman" w:cs="Times New Roman"/>
          <w:bCs/>
          <w:sz w:val="24"/>
          <w:szCs w:val="24"/>
          <w:lang w:eastAsia="pl-PL"/>
        </w:rPr>
        <w:t>y</w:t>
      </w:r>
      <w:r w:rsidRPr="00132C1E">
        <w:rPr>
          <w:rFonts w:ascii="Times New Roman" w:eastAsia="Times New Roman" w:hAnsi="Times New Roman" w:cs="Times New Roman"/>
          <w:bCs/>
          <w:sz w:val="24"/>
          <w:szCs w:val="24"/>
          <w:lang w:eastAsia="pl-PL"/>
        </w:rPr>
        <w:t xml:space="preserve"> </w:t>
      </w:r>
      <w:r w:rsidR="006E5AC2">
        <w:rPr>
          <w:rFonts w:ascii="Times New Roman" w:eastAsia="Times New Roman" w:hAnsi="Times New Roman" w:cs="Times New Roman"/>
          <w:bCs/>
          <w:sz w:val="24"/>
          <w:szCs w:val="24"/>
          <w:lang w:eastAsia="pl-PL"/>
        </w:rPr>
        <w:t>sposób</w:t>
      </w:r>
      <w:r w:rsidRPr="00132C1E">
        <w:rPr>
          <w:rFonts w:ascii="Times New Roman" w:eastAsia="Times New Roman" w:hAnsi="Times New Roman" w:cs="Times New Roman"/>
          <w:bCs/>
          <w:sz w:val="24"/>
          <w:szCs w:val="24"/>
          <w:lang w:eastAsia="pl-PL"/>
        </w:rPr>
        <w:t xml:space="preserve"> ustalania ryczałtu systemu zabezpieczenia zostan</w:t>
      </w:r>
      <w:r w:rsidR="006E5AC2">
        <w:rPr>
          <w:rFonts w:ascii="Times New Roman" w:eastAsia="Times New Roman" w:hAnsi="Times New Roman" w:cs="Times New Roman"/>
          <w:bCs/>
          <w:sz w:val="24"/>
          <w:szCs w:val="24"/>
          <w:lang w:eastAsia="pl-PL"/>
        </w:rPr>
        <w:t>ie</w:t>
      </w:r>
      <w:r w:rsidRPr="00132C1E">
        <w:rPr>
          <w:rFonts w:ascii="Times New Roman" w:eastAsia="Times New Roman" w:hAnsi="Times New Roman" w:cs="Times New Roman"/>
          <w:bCs/>
          <w:sz w:val="24"/>
          <w:szCs w:val="24"/>
          <w:lang w:eastAsia="pl-PL"/>
        </w:rPr>
        <w:t xml:space="preserve"> określon</w:t>
      </w:r>
      <w:r w:rsidR="006E5AC2">
        <w:rPr>
          <w:rFonts w:ascii="Times New Roman" w:eastAsia="Times New Roman" w:hAnsi="Times New Roman" w:cs="Times New Roman"/>
          <w:bCs/>
          <w:sz w:val="24"/>
          <w:szCs w:val="24"/>
          <w:lang w:eastAsia="pl-PL"/>
        </w:rPr>
        <w:t>y</w:t>
      </w:r>
      <w:r w:rsidRPr="00132C1E">
        <w:rPr>
          <w:rFonts w:ascii="Times New Roman" w:eastAsia="Times New Roman" w:hAnsi="Times New Roman" w:cs="Times New Roman"/>
          <w:bCs/>
          <w:sz w:val="24"/>
          <w:szCs w:val="24"/>
          <w:lang w:eastAsia="pl-PL"/>
        </w:rPr>
        <w:t xml:space="preserve"> w</w:t>
      </w:r>
      <w:r w:rsidR="00C65231">
        <w:rPr>
          <w:rFonts w:ascii="Times New Roman" w:eastAsia="Times New Roman" w:hAnsi="Times New Roman" w:cs="Times New Roman"/>
          <w:bCs/>
          <w:sz w:val="24"/>
          <w:szCs w:val="24"/>
          <w:lang w:eastAsia="pl-PL"/>
        </w:rPr>
        <w:t> </w:t>
      </w:r>
      <w:r w:rsidRPr="00132C1E">
        <w:rPr>
          <w:rFonts w:ascii="Times New Roman" w:eastAsia="Times New Roman" w:hAnsi="Times New Roman" w:cs="Times New Roman"/>
          <w:bCs/>
          <w:sz w:val="24"/>
          <w:szCs w:val="24"/>
          <w:lang w:eastAsia="pl-PL"/>
        </w:rPr>
        <w:t xml:space="preserve">drodze rozporządzenia Ministra Zdrowia. Określi ono ponadto wykaz świadczeń, na których sfinansowanie </w:t>
      </w:r>
      <w:r w:rsidRPr="00132C1E">
        <w:rPr>
          <w:rFonts w:ascii="Times New Roman" w:eastAsia="Times New Roman" w:hAnsi="Times New Roman" w:cs="Arial"/>
          <w:bCs/>
          <w:sz w:val="24"/>
          <w:szCs w:val="24"/>
          <w:lang w:eastAsia="pl-PL"/>
        </w:rPr>
        <w:t>wyodrębnione zostaną środki w ramach kwoty zobowiązania, zgodnie ze zmienionym</w:t>
      </w:r>
      <w:r w:rsidR="00C65231">
        <w:rPr>
          <w:rFonts w:ascii="Times New Roman" w:eastAsia="Times New Roman" w:hAnsi="Times New Roman" w:cs="Arial"/>
          <w:bCs/>
          <w:sz w:val="24"/>
          <w:szCs w:val="24"/>
          <w:lang w:eastAsia="pl-PL"/>
        </w:rPr>
        <w:t xml:space="preserve"> </w:t>
      </w:r>
      <w:r w:rsidRPr="00132C1E">
        <w:rPr>
          <w:rFonts w:ascii="Times New Roman" w:eastAsia="Times New Roman" w:hAnsi="Times New Roman" w:cs="Arial"/>
          <w:bCs/>
          <w:sz w:val="24"/>
          <w:szCs w:val="24"/>
          <w:lang w:eastAsia="pl-PL"/>
        </w:rPr>
        <w:t xml:space="preserve">art. 136 ust. 2. </w:t>
      </w:r>
    </w:p>
    <w:p w:rsidR="00132C1E" w:rsidRPr="00132C1E" w:rsidRDefault="00132C1E" w:rsidP="00132C1E">
      <w:pPr>
        <w:spacing w:before="120" w:after="120" w:line="360" w:lineRule="auto"/>
        <w:jc w:val="both"/>
        <w:rPr>
          <w:rFonts w:ascii="Times New Roman" w:eastAsia="Times New Roman" w:hAnsi="Times New Roman" w:cs="Arial"/>
          <w:sz w:val="24"/>
          <w:szCs w:val="24"/>
          <w:lang w:eastAsia="pl-PL"/>
        </w:rPr>
      </w:pPr>
      <w:r w:rsidRPr="00132C1E">
        <w:rPr>
          <w:rFonts w:ascii="Times New Roman" w:eastAsia="Times New Roman" w:hAnsi="Times New Roman" w:cs="Arial"/>
          <w:bCs/>
          <w:sz w:val="24"/>
          <w:szCs w:val="24"/>
          <w:lang w:eastAsia="pl-PL"/>
        </w:rPr>
        <w:t>Przez dodanie projektowanego art. 159a ustawy nakłada się na dyrektorów oddziałów wojewódzkich Narodowego Funduszu Zdrowia obowiązek złożenia wszystkim świadczeniodawcom udzielającym świadczeń na terenie danego województwa,</w:t>
      </w:r>
      <w:r w:rsidR="00C65231">
        <w:rPr>
          <w:rFonts w:ascii="Times New Roman" w:eastAsia="Times New Roman" w:hAnsi="Times New Roman" w:cs="Arial"/>
          <w:bCs/>
          <w:sz w:val="24"/>
          <w:szCs w:val="24"/>
          <w:lang w:eastAsia="pl-PL"/>
        </w:rPr>
        <w:t xml:space="preserve"> </w:t>
      </w:r>
      <w:r w:rsidRPr="00132C1E">
        <w:rPr>
          <w:rFonts w:ascii="Times New Roman" w:eastAsia="Times New Roman" w:hAnsi="Times New Roman" w:cs="Arial"/>
          <w:bCs/>
          <w:sz w:val="24"/>
          <w:szCs w:val="24"/>
          <w:lang w:eastAsia="pl-PL"/>
        </w:rPr>
        <w:t xml:space="preserve">wymienionym w wykazach świadczeniodawców zakwalifikowanych do PSZ, ofert zawarcia umów o udzielanie świadczeń opieki zdrowotnej. Umowy te obejmować będą </w:t>
      </w:r>
      <w:r w:rsidRPr="00132C1E">
        <w:rPr>
          <w:rFonts w:ascii="Times New Roman" w:eastAsia="Times New Roman" w:hAnsi="Times New Roman" w:cs="Arial"/>
          <w:bCs/>
          <w:sz w:val="24"/>
          <w:szCs w:val="24"/>
          <w:lang w:eastAsia="pl-PL"/>
        </w:rPr>
        <w:lastRenderedPageBreak/>
        <w:t>świadczenia, których zgodnie z tym wykazem dany podmiot może udzielać w ramach PSZ</w:t>
      </w:r>
      <w:r w:rsidR="00E00238">
        <w:rPr>
          <w:rFonts w:ascii="Times New Roman" w:eastAsia="Times New Roman" w:hAnsi="Times New Roman" w:cs="Arial"/>
          <w:bCs/>
          <w:sz w:val="24"/>
          <w:szCs w:val="24"/>
          <w:lang w:eastAsia="pl-PL"/>
        </w:rPr>
        <w:t>,</w:t>
      </w:r>
      <w:r w:rsidRPr="00132C1E">
        <w:rPr>
          <w:rFonts w:ascii="Times New Roman" w:eastAsia="Times New Roman" w:hAnsi="Times New Roman" w:cs="Arial"/>
          <w:bCs/>
          <w:sz w:val="24"/>
          <w:szCs w:val="24"/>
          <w:lang w:eastAsia="pl-PL"/>
        </w:rPr>
        <w:t xml:space="preserve"> i zawierane będą na okres obowiązywania wykazów. Jednocześnie przewidziano, iż ze świadczeniodawcą posiadającym umowę w ramach PSZ nie będzie mogła zostać zawarta umowa o</w:t>
      </w:r>
      <w:r w:rsidR="00C65231">
        <w:rPr>
          <w:rFonts w:ascii="Times New Roman" w:eastAsia="Times New Roman" w:hAnsi="Times New Roman" w:cs="Arial"/>
          <w:bCs/>
          <w:sz w:val="24"/>
          <w:szCs w:val="24"/>
          <w:lang w:eastAsia="pl-PL"/>
        </w:rPr>
        <w:t xml:space="preserve"> </w:t>
      </w:r>
      <w:r w:rsidRPr="00132C1E">
        <w:rPr>
          <w:rFonts w:ascii="Times New Roman" w:eastAsia="Times New Roman" w:hAnsi="Times New Roman" w:cs="Arial"/>
          <w:bCs/>
          <w:sz w:val="24"/>
          <w:szCs w:val="24"/>
          <w:lang w:eastAsia="pl-PL"/>
        </w:rPr>
        <w:t>udzielanie świadczeń opieki zdrowotnej, na zasadach określonych w</w:t>
      </w:r>
      <w:r w:rsidR="00C65231">
        <w:rPr>
          <w:rFonts w:ascii="Times New Roman" w:eastAsia="Times New Roman" w:hAnsi="Times New Roman" w:cs="Arial"/>
          <w:bCs/>
          <w:sz w:val="24"/>
          <w:szCs w:val="24"/>
          <w:lang w:eastAsia="pl-PL"/>
        </w:rPr>
        <w:t> </w:t>
      </w:r>
      <w:r w:rsidRPr="00132C1E">
        <w:rPr>
          <w:rFonts w:ascii="Times New Roman" w:eastAsia="Times New Roman" w:hAnsi="Times New Roman" w:cs="Arial"/>
          <w:bCs/>
          <w:sz w:val="24"/>
          <w:szCs w:val="24"/>
          <w:lang w:eastAsia="pl-PL"/>
        </w:rPr>
        <w:t xml:space="preserve">art. 139 ustawy, dotycząca tych samych świadczeń opieki zdrowotnej. </w:t>
      </w:r>
    </w:p>
    <w:p w:rsidR="00132C1E" w:rsidRPr="00132C1E" w:rsidRDefault="00132C1E" w:rsidP="00132C1E">
      <w:pPr>
        <w:spacing w:before="120" w:after="120" w:line="360" w:lineRule="auto"/>
        <w:jc w:val="both"/>
        <w:rPr>
          <w:rFonts w:ascii="Times New Roman" w:eastAsia="Times New Roman" w:hAnsi="Times New Roman" w:cs="Arial"/>
          <w:bCs/>
          <w:sz w:val="24"/>
          <w:szCs w:val="24"/>
          <w:lang w:eastAsia="pl-PL"/>
        </w:rPr>
      </w:pPr>
      <w:r w:rsidRPr="00132C1E">
        <w:rPr>
          <w:rFonts w:ascii="Times New Roman" w:eastAsia="Times New Roman" w:hAnsi="Times New Roman" w:cs="Arial"/>
          <w:bCs/>
          <w:sz w:val="24"/>
          <w:szCs w:val="24"/>
          <w:lang w:eastAsia="pl-PL"/>
        </w:rPr>
        <w:t xml:space="preserve">Poza powyższym zastrzeżeniem projektowane przepisy nie wprowadzają żadnych zmian w odniesieniu do możliwości ubiegania się przez podmioty wykonujące działalność leczniczą o zawarcie umów o udzielanie świadczeń opieki zdrowotnej po przeprowadzeniu postępowania w trybie konkursów ofert lub rokowań. </w:t>
      </w:r>
    </w:p>
    <w:p w:rsidR="00132C1E" w:rsidRPr="00132C1E" w:rsidRDefault="00132C1E" w:rsidP="00132C1E">
      <w:pPr>
        <w:suppressAutoHyphens/>
        <w:autoSpaceDE w:val="0"/>
        <w:autoSpaceDN w:val="0"/>
        <w:adjustRightInd w:val="0"/>
        <w:spacing w:before="120" w:after="120" w:line="360" w:lineRule="auto"/>
        <w:jc w:val="both"/>
        <w:rPr>
          <w:rFonts w:ascii="Times New Roman" w:eastAsia="Times New Roman" w:hAnsi="Times New Roman" w:cs="Times New Roman"/>
          <w:bCs/>
          <w:sz w:val="24"/>
          <w:szCs w:val="24"/>
          <w:lang w:eastAsia="pl-PL"/>
        </w:rPr>
      </w:pPr>
      <w:r w:rsidRPr="00132C1E">
        <w:rPr>
          <w:rFonts w:ascii="Times New Roman" w:eastAsia="Times New Roman" w:hAnsi="Times New Roman" w:cs="Times New Roman"/>
          <w:sz w:val="24"/>
          <w:szCs w:val="24"/>
          <w:lang w:eastAsia="pl-PL"/>
        </w:rPr>
        <w:t>Umowy zawarte w trybie przewidzianym w projektowanym art. 159a ustawy będą podlegały wszelkim zasadom dotyczącym ogółu umów o udzielanie świadczeń opieki zdrowotnej, wynikającym z ustawy oraz przepisów wykonawczych wydanych na podstawie art. 137 ust. 2 ustawy, z wyjątkiem sposobu rozliczania kosztów świadczeń, uregulowanego w art. 136c.</w:t>
      </w:r>
    </w:p>
    <w:p w:rsidR="00132C1E" w:rsidRPr="00132C1E" w:rsidRDefault="00132C1E" w:rsidP="00132C1E">
      <w:pPr>
        <w:suppressAutoHyphens/>
        <w:autoSpaceDE w:val="0"/>
        <w:autoSpaceDN w:val="0"/>
        <w:adjustRightInd w:val="0"/>
        <w:spacing w:before="120" w:after="120" w:line="360" w:lineRule="auto"/>
        <w:jc w:val="both"/>
        <w:rPr>
          <w:rFonts w:ascii="Times New Roman" w:eastAsia="Times New Roman" w:hAnsi="Times New Roman" w:cs="Times New Roman"/>
          <w:bCs/>
          <w:sz w:val="24"/>
          <w:szCs w:val="24"/>
          <w:lang w:eastAsia="pl-PL"/>
        </w:rPr>
      </w:pPr>
      <w:r w:rsidRPr="00132C1E">
        <w:rPr>
          <w:rFonts w:ascii="Times New Roman" w:eastAsia="Times New Roman" w:hAnsi="Times New Roman" w:cs="Times New Roman"/>
          <w:sz w:val="24"/>
          <w:szCs w:val="24"/>
          <w:lang w:eastAsia="pl-PL"/>
        </w:rPr>
        <w:t>Ponadto w ustawie wprowadzono następujące zmiany:</w:t>
      </w:r>
    </w:p>
    <w:p w:rsidR="00132C1E" w:rsidRPr="00132C1E" w:rsidRDefault="00132C1E" w:rsidP="00C65231">
      <w:pPr>
        <w:numPr>
          <w:ilvl w:val="0"/>
          <w:numId w:val="11"/>
        </w:numPr>
        <w:suppressAutoHyphens/>
        <w:autoSpaceDE w:val="0"/>
        <w:autoSpaceDN w:val="0"/>
        <w:adjustRightInd w:val="0"/>
        <w:spacing w:after="0" w:line="360" w:lineRule="auto"/>
        <w:ind w:left="357" w:hanging="357"/>
        <w:jc w:val="both"/>
        <w:rPr>
          <w:rFonts w:ascii="Times New Roman" w:eastAsia="Times New Roman" w:hAnsi="Times New Roman" w:cs="Times New Roman"/>
          <w:bCs/>
          <w:sz w:val="24"/>
          <w:szCs w:val="24"/>
          <w:lang w:eastAsia="pl-PL"/>
        </w:rPr>
      </w:pPr>
      <w:r w:rsidRPr="00132C1E">
        <w:rPr>
          <w:rFonts w:ascii="Times New Roman" w:eastAsia="Times New Roman" w:hAnsi="Times New Roman" w:cs="Times New Roman"/>
          <w:sz w:val="24"/>
          <w:szCs w:val="24"/>
          <w:lang w:eastAsia="pl-PL"/>
        </w:rPr>
        <w:t xml:space="preserve">zmieniono </w:t>
      </w:r>
      <w:r w:rsidR="00B31BB0">
        <w:rPr>
          <w:rFonts w:ascii="Times New Roman" w:eastAsia="Times New Roman" w:hAnsi="Times New Roman" w:cs="Times New Roman"/>
          <w:sz w:val="24"/>
          <w:szCs w:val="24"/>
          <w:lang w:eastAsia="pl-PL"/>
        </w:rPr>
        <w:t xml:space="preserve">art. 5 </w:t>
      </w:r>
      <w:r w:rsidRPr="00132C1E">
        <w:rPr>
          <w:rFonts w:ascii="Times New Roman" w:eastAsia="Times New Roman" w:hAnsi="Times New Roman" w:cs="Times New Roman"/>
          <w:sz w:val="24"/>
          <w:szCs w:val="24"/>
          <w:lang w:eastAsia="pl-PL"/>
        </w:rPr>
        <w:t xml:space="preserve">pkt 7a </w:t>
      </w:r>
      <w:r w:rsidR="00B31BB0">
        <w:rPr>
          <w:rFonts w:ascii="Times New Roman" w:eastAsia="Times New Roman" w:hAnsi="Times New Roman" w:cs="Times New Roman"/>
          <w:sz w:val="24"/>
          <w:szCs w:val="24"/>
          <w:lang w:eastAsia="pl-PL"/>
        </w:rPr>
        <w:t xml:space="preserve">ustawy </w:t>
      </w:r>
      <w:r w:rsidRPr="00132C1E">
        <w:rPr>
          <w:rFonts w:ascii="Times New Roman" w:eastAsia="Times New Roman" w:hAnsi="Times New Roman" w:cs="Times New Roman"/>
          <w:sz w:val="24"/>
          <w:szCs w:val="24"/>
          <w:lang w:eastAsia="pl-PL"/>
        </w:rPr>
        <w:t>przez poszerzenie i doprecyzowanie definicji kompleksowości.</w:t>
      </w:r>
      <w:r w:rsidR="00C65231">
        <w:rPr>
          <w:rFonts w:ascii="Times New Roman" w:eastAsia="Times New Roman" w:hAnsi="Times New Roman" w:cs="Times New Roman"/>
          <w:sz w:val="24"/>
          <w:szCs w:val="24"/>
          <w:lang w:eastAsia="pl-PL"/>
        </w:rPr>
        <w:t xml:space="preserve"> </w:t>
      </w:r>
      <w:r w:rsidRPr="00132C1E">
        <w:rPr>
          <w:rFonts w:ascii="Times New Roman" w:eastAsia="Times New Roman" w:hAnsi="Times New Roman" w:cs="Times New Roman"/>
          <w:sz w:val="24"/>
          <w:szCs w:val="24"/>
          <w:lang w:eastAsia="pl-PL"/>
        </w:rPr>
        <w:t>W</w:t>
      </w:r>
      <w:r w:rsidR="00C65231">
        <w:rPr>
          <w:rFonts w:ascii="Times New Roman" w:eastAsia="Times New Roman" w:hAnsi="Times New Roman" w:cs="Times New Roman"/>
          <w:sz w:val="24"/>
          <w:szCs w:val="24"/>
          <w:lang w:eastAsia="pl-PL"/>
        </w:rPr>
        <w:t> </w:t>
      </w:r>
      <w:r w:rsidRPr="00132C1E">
        <w:rPr>
          <w:rFonts w:ascii="Times New Roman" w:eastAsia="Times New Roman" w:hAnsi="Times New Roman" w:cs="Times New Roman"/>
          <w:sz w:val="24"/>
          <w:szCs w:val="24"/>
          <w:lang w:eastAsia="pl-PL"/>
        </w:rPr>
        <w:t>obowiązującej definicji kompleksowość rozumiana jest wyłącznie w ramach danego zakresu świadczeń, natomiast istotą kompleksowości jest również możliwość koordynacji udzielania świadczeń między poszczególnymi zakresami;</w:t>
      </w:r>
    </w:p>
    <w:p w:rsidR="00E00238" w:rsidRDefault="00132C1E" w:rsidP="00E00238">
      <w:pPr>
        <w:numPr>
          <w:ilvl w:val="0"/>
          <w:numId w:val="11"/>
        </w:numPr>
        <w:suppressAutoHyphens/>
        <w:autoSpaceDE w:val="0"/>
        <w:autoSpaceDN w:val="0"/>
        <w:adjustRightInd w:val="0"/>
        <w:spacing w:after="0" w:line="360" w:lineRule="auto"/>
        <w:ind w:left="357" w:hanging="357"/>
        <w:jc w:val="both"/>
        <w:rPr>
          <w:rFonts w:ascii="Times New Roman" w:eastAsia="Times New Roman" w:hAnsi="Times New Roman" w:cs="Times New Roman"/>
          <w:bCs/>
          <w:sz w:val="24"/>
          <w:szCs w:val="24"/>
          <w:lang w:eastAsia="pl-PL"/>
        </w:rPr>
      </w:pPr>
      <w:r w:rsidRPr="00132C1E">
        <w:rPr>
          <w:rFonts w:ascii="Times New Roman" w:eastAsia="Times New Roman" w:hAnsi="Times New Roman" w:cs="Times New Roman"/>
          <w:sz w:val="24"/>
          <w:szCs w:val="24"/>
          <w:lang w:eastAsia="pl-PL"/>
        </w:rPr>
        <w:t xml:space="preserve">zmieniono </w:t>
      </w:r>
      <w:r w:rsidR="00B31BB0">
        <w:rPr>
          <w:rFonts w:ascii="Times New Roman" w:eastAsia="Times New Roman" w:hAnsi="Times New Roman" w:cs="Times New Roman"/>
          <w:sz w:val="24"/>
          <w:szCs w:val="24"/>
          <w:lang w:eastAsia="pl-PL"/>
        </w:rPr>
        <w:t xml:space="preserve">art. 5 </w:t>
      </w:r>
      <w:r w:rsidRPr="00132C1E">
        <w:rPr>
          <w:rFonts w:ascii="Times New Roman" w:eastAsia="Times New Roman" w:hAnsi="Times New Roman" w:cs="Times New Roman"/>
          <w:sz w:val="24"/>
          <w:szCs w:val="24"/>
          <w:lang w:eastAsia="pl-PL"/>
        </w:rPr>
        <w:t>pkt 28a ustawy przez rozszerzenie i doprecyzowanie definicji poradni przyszpitalnej</w:t>
      </w:r>
      <w:r w:rsidR="00B31BB0">
        <w:rPr>
          <w:rFonts w:ascii="Times New Roman" w:eastAsia="Times New Roman" w:hAnsi="Times New Roman" w:cs="Times New Roman"/>
          <w:sz w:val="24"/>
          <w:szCs w:val="24"/>
          <w:lang w:eastAsia="pl-PL"/>
        </w:rPr>
        <w:t>.</w:t>
      </w:r>
    </w:p>
    <w:p w:rsidR="00132C1E" w:rsidRDefault="00B31BB0" w:rsidP="00B31BB0">
      <w:pPr>
        <w:suppressAutoHyphens/>
        <w:autoSpaceDE w:val="0"/>
        <w:autoSpaceDN w:val="0"/>
        <w:adjustRightInd w:val="0"/>
        <w:spacing w:before="120" w:after="0" w:line="360" w:lineRule="auto"/>
        <w:jc w:val="both"/>
        <w:rPr>
          <w:rFonts w:ascii="Times New Roman" w:eastAsia="Times New Roman" w:hAnsi="Times New Roman" w:cs="Times New Roman"/>
          <w:bCs/>
          <w:sz w:val="24"/>
          <w:szCs w:val="24"/>
          <w:lang w:eastAsia="pl-PL"/>
        </w:rPr>
      </w:pPr>
      <w:r>
        <w:rPr>
          <w:rFonts w:ascii="Times New Roman" w:eastAsia="Times New Roman" w:hAnsi="Times New Roman" w:cs="Times New Roman"/>
          <w:bCs/>
          <w:sz w:val="24"/>
          <w:szCs w:val="24"/>
          <w:lang w:eastAsia="pl-PL"/>
        </w:rPr>
        <w:t>W</w:t>
      </w:r>
      <w:r w:rsidR="00132C1E" w:rsidRPr="00E00238">
        <w:rPr>
          <w:rFonts w:ascii="Times New Roman" w:eastAsia="Times New Roman" w:hAnsi="Times New Roman" w:cs="Times New Roman"/>
          <w:bCs/>
          <w:sz w:val="24"/>
          <w:szCs w:val="24"/>
          <w:lang w:eastAsia="pl-PL"/>
        </w:rPr>
        <w:t xml:space="preserve"> art. 55 ustawy wprowadzono nową regulację dotyczącą nocnej i świątecznej opieki zdrowotnej, zgodnie z którą świadczenia z tego zakresu będą udzielane w</w:t>
      </w:r>
      <w:r w:rsidR="00E00238">
        <w:rPr>
          <w:rFonts w:ascii="Times New Roman" w:eastAsia="Times New Roman" w:hAnsi="Times New Roman" w:cs="Times New Roman"/>
          <w:bCs/>
          <w:sz w:val="24"/>
          <w:szCs w:val="24"/>
          <w:lang w:eastAsia="pl-PL"/>
        </w:rPr>
        <w:t> </w:t>
      </w:r>
      <w:r w:rsidR="00132C1E" w:rsidRPr="00E00238">
        <w:rPr>
          <w:rFonts w:ascii="Times New Roman" w:eastAsia="Times New Roman" w:hAnsi="Times New Roman" w:cs="Times New Roman"/>
          <w:bCs/>
          <w:sz w:val="24"/>
          <w:szCs w:val="24"/>
          <w:lang w:eastAsia="pl-PL"/>
        </w:rPr>
        <w:t>pierwszej kolejności przez świadczeniodawców zakwalifikowanych do PSZ, a</w:t>
      </w:r>
      <w:r w:rsidR="00E00238">
        <w:rPr>
          <w:rFonts w:ascii="Times New Roman" w:eastAsia="Times New Roman" w:hAnsi="Times New Roman" w:cs="Times New Roman"/>
          <w:bCs/>
          <w:sz w:val="24"/>
          <w:szCs w:val="24"/>
          <w:lang w:eastAsia="pl-PL"/>
        </w:rPr>
        <w:t> </w:t>
      </w:r>
      <w:r w:rsidR="00132C1E" w:rsidRPr="00E00238">
        <w:rPr>
          <w:rFonts w:ascii="Times New Roman" w:eastAsia="Times New Roman" w:hAnsi="Times New Roman" w:cs="Times New Roman"/>
          <w:bCs/>
          <w:sz w:val="24"/>
          <w:szCs w:val="24"/>
          <w:lang w:eastAsia="pl-PL"/>
        </w:rPr>
        <w:t xml:space="preserve">jedynie subsydiarnie będą mogły być kontraktowane na zasadach konkursowych. Celem tej zmiany jest zapewnienie realizacji ww. świadczeń przede wszystkim przez podmioty prowadzące jednocześnie izby przyjęć lub szpitalne oddziały ratunkowe (IP/ SOR). Powinno to sprzyjać racjonalizacji udzielania świadczeń, przez zmniejszenie zjawiska korzystania z IP/SOR w sytuacjach, w których wystarczająca powinna być interwencja na poziomie ambulatoryjnym. </w:t>
      </w:r>
    </w:p>
    <w:p w:rsidR="007C4140" w:rsidRPr="00E00238" w:rsidRDefault="007C4140" w:rsidP="00B31BB0">
      <w:pPr>
        <w:suppressAutoHyphens/>
        <w:autoSpaceDE w:val="0"/>
        <w:autoSpaceDN w:val="0"/>
        <w:adjustRightInd w:val="0"/>
        <w:spacing w:before="120" w:after="0" w:line="360" w:lineRule="auto"/>
        <w:jc w:val="both"/>
        <w:rPr>
          <w:rFonts w:ascii="Times New Roman" w:eastAsia="Times New Roman" w:hAnsi="Times New Roman" w:cs="Times New Roman"/>
          <w:bCs/>
          <w:sz w:val="24"/>
          <w:szCs w:val="24"/>
          <w:lang w:eastAsia="pl-PL"/>
        </w:rPr>
      </w:pPr>
    </w:p>
    <w:p w:rsidR="00132C1E" w:rsidRPr="00132C1E" w:rsidRDefault="00132C1E" w:rsidP="00B31BB0">
      <w:pPr>
        <w:suppressAutoHyphens/>
        <w:autoSpaceDE w:val="0"/>
        <w:autoSpaceDN w:val="0"/>
        <w:adjustRightInd w:val="0"/>
        <w:spacing w:before="240" w:after="120" w:line="360" w:lineRule="auto"/>
        <w:jc w:val="both"/>
        <w:rPr>
          <w:rFonts w:ascii="Times New Roman" w:eastAsia="Times New Roman" w:hAnsi="Times New Roman" w:cs="Times New Roman"/>
          <w:bCs/>
          <w:sz w:val="24"/>
          <w:szCs w:val="24"/>
          <w:lang w:eastAsia="pl-PL"/>
        </w:rPr>
      </w:pPr>
      <w:r w:rsidRPr="00132C1E">
        <w:rPr>
          <w:rFonts w:ascii="Times New Roman" w:eastAsia="Times New Roman" w:hAnsi="Times New Roman" w:cs="Times New Roman"/>
          <w:bCs/>
          <w:sz w:val="24"/>
          <w:szCs w:val="24"/>
          <w:lang w:eastAsia="pl-PL"/>
        </w:rPr>
        <w:lastRenderedPageBreak/>
        <w:t>Przepisy przejściowe i końcowe</w:t>
      </w:r>
    </w:p>
    <w:p w:rsidR="00132C1E" w:rsidRPr="00132C1E" w:rsidRDefault="00132C1E" w:rsidP="00132C1E">
      <w:pPr>
        <w:suppressAutoHyphens/>
        <w:autoSpaceDE w:val="0"/>
        <w:autoSpaceDN w:val="0"/>
        <w:adjustRightInd w:val="0"/>
        <w:spacing w:before="120" w:after="120" w:line="360" w:lineRule="auto"/>
        <w:jc w:val="both"/>
        <w:rPr>
          <w:rFonts w:ascii="Times New Roman" w:eastAsia="Times New Roman" w:hAnsi="Times New Roman" w:cs="Times New Roman"/>
          <w:bCs/>
          <w:sz w:val="24"/>
          <w:szCs w:val="24"/>
          <w:lang w:eastAsia="pl-PL"/>
        </w:rPr>
      </w:pPr>
      <w:r w:rsidRPr="00132C1E">
        <w:rPr>
          <w:rFonts w:ascii="Times New Roman" w:eastAsia="Times New Roman" w:hAnsi="Times New Roman" w:cs="Times New Roman"/>
          <w:bCs/>
          <w:sz w:val="24"/>
          <w:szCs w:val="24"/>
          <w:lang w:eastAsia="pl-PL"/>
        </w:rPr>
        <w:t>W art. 2 zawarto regulację przejściową, na podstawie której utworzony zostanie PSZ i</w:t>
      </w:r>
      <w:r w:rsidR="00C65231">
        <w:rPr>
          <w:rFonts w:ascii="Times New Roman" w:eastAsia="Times New Roman" w:hAnsi="Times New Roman" w:cs="Times New Roman"/>
          <w:bCs/>
          <w:sz w:val="24"/>
          <w:szCs w:val="24"/>
          <w:lang w:eastAsia="pl-PL"/>
        </w:rPr>
        <w:t> </w:t>
      </w:r>
      <w:r w:rsidRPr="00132C1E">
        <w:rPr>
          <w:rFonts w:ascii="Times New Roman" w:eastAsia="Times New Roman" w:hAnsi="Times New Roman" w:cs="Times New Roman"/>
          <w:bCs/>
          <w:sz w:val="24"/>
          <w:szCs w:val="24"/>
          <w:lang w:eastAsia="pl-PL"/>
        </w:rPr>
        <w:t>wydane zostaną pierwsze wykazy zakwalifikowanych świadczeniodawców. W tym przypadku znajdą zastosowanie zasady oraz tryb kwalifikacji określone w</w:t>
      </w:r>
      <w:r w:rsidR="00C65231">
        <w:rPr>
          <w:rFonts w:ascii="Times New Roman" w:eastAsia="Times New Roman" w:hAnsi="Times New Roman" w:cs="Times New Roman"/>
          <w:bCs/>
          <w:sz w:val="24"/>
          <w:szCs w:val="24"/>
          <w:lang w:eastAsia="pl-PL"/>
        </w:rPr>
        <w:t> </w:t>
      </w:r>
      <w:r w:rsidRPr="00132C1E">
        <w:rPr>
          <w:rFonts w:ascii="Times New Roman" w:eastAsia="Times New Roman" w:hAnsi="Times New Roman" w:cs="Times New Roman"/>
          <w:bCs/>
          <w:sz w:val="24"/>
          <w:szCs w:val="24"/>
          <w:lang w:eastAsia="pl-PL"/>
        </w:rPr>
        <w:t xml:space="preserve">projektowanych art. 95m i </w:t>
      </w:r>
      <w:r w:rsidR="00E00238">
        <w:rPr>
          <w:rFonts w:ascii="Times New Roman" w:eastAsia="Times New Roman" w:hAnsi="Times New Roman" w:cs="Times New Roman"/>
          <w:bCs/>
          <w:sz w:val="24"/>
          <w:szCs w:val="24"/>
          <w:lang w:eastAsia="pl-PL"/>
        </w:rPr>
        <w:t xml:space="preserve">art. </w:t>
      </w:r>
      <w:r w:rsidRPr="00132C1E">
        <w:rPr>
          <w:rFonts w:ascii="Times New Roman" w:eastAsia="Times New Roman" w:hAnsi="Times New Roman" w:cs="Times New Roman"/>
          <w:bCs/>
          <w:sz w:val="24"/>
          <w:szCs w:val="24"/>
          <w:lang w:eastAsia="pl-PL"/>
        </w:rPr>
        <w:t>95n ustawy.</w:t>
      </w:r>
    </w:p>
    <w:p w:rsidR="00FE2E31" w:rsidRDefault="00132C1E" w:rsidP="00132C1E">
      <w:pPr>
        <w:suppressAutoHyphens/>
        <w:autoSpaceDE w:val="0"/>
        <w:autoSpaceDN w:val="0"/>
        <w:adjustRightInd w:val="0"/>
        <w:spacing w:before="120" w:after="120" w:line="360" w:lineRule="auto"/>
        <w:jc w:val="both"/>
        <w:rPr>
          <w:rFonts w:ascii="Times New Roman" w:eastAsia="Times New Roman" w:hAnsi="Times New Roman" w:cs="Times New Roman"/>
          <w:bCs/>
          <w:sz w:val="24"/>
          <w:szCs w:val="24"/>
          <w:lang w:eastAsia="pl-PL"/>
        </w:rPr>
      </w:pPr>
      <w:r w:rsidRPr="00132C1E">
        <w:rPr>
          <w:rFonts w:ascii="Times New Roman" w:eastAsia="Times New Roman" w:hAnsi="Times New Roman" w:cs="Times New Roman"/>
          <w:bCs/>
          <w:sz w:val="24"/>
          <w:szCs w:val="24"/>
          <w:lang w:eastAsia="pl-PL"/>
        </w:rPr>
        <w:t>W art. 3 projektowanej ustawy przewidziano rozwiązanie polegające na tym, że w</w:t>
      </w:r>
      <w:r w:rsidR="00C65231">
        <w:rPr>
          <w:rFonts w:ascii="Times New Roman" w:eastAsia="Times New Roman" w:hAnsi="Times New Roman" w:cs="Times New Roman"/>
          <w:bCs/>
          <w:sz w:val="24"/>
          <w:szCs w:val="24"/>
          <w:lang w:eastAsia="pl-PL"/>
        </w:rPr>
        <w:t> </w:t>
      </w:r>
      <w:r w:rsidRPr="00132C1E">
        <w:rPr>
          <w:rFonts w:ascii="Times New Roman" w:eastAsia="Times New Roman" w:hAnsi="Times New Roman" w:cs="Times New Roman"/>
          <w:bCs/>
          <w:sz w:val="24"/>
          <w:szCs w:val="24"/>
          <w:lang w:eastAsia="pl-PL"/>
        </w:rPr>
        <w:t>przypadku świadczeniodawców zakwalifikowanych do poszczególnych poziomów PSZ dyrektorzy odpowiednich oddziałów wojewódzkich Narodowego Funduszu Zdrowia będą obowiązani zawrzeć ze świadczeniodawcami</w:t>
      </w:r>
      <w:r w:rsidR="00FE2E31">
        <w:rPr>
          <w:rFonts w:ascii="Times New Roman" w:eastAsia="Times New Roman" w:hAnsi="Times New Roman" w:cs="Times New Roman"/>
          <w:bCs/>
          <w:sz w:val="24"/>
          <w:szCs w:val="24"/>
          <w:lang w:eastAsia="pl-PL"/>
        </w:rPr>
        <w:t xml:space="preserve"> umowy o udzielanie świadczeń opieki zdrowotnej</w:t>
      </w:r>
      <w:r w:rsidRPr="00132C1E">
        <w:rPr>
          <w:rFonts w:ascii="Times New Roman" w:eastAsia="Times New Roman" w:hAnsi="Times New Roman" w:cs="Times New Roman"/>
          <w:bCs/>
          <w:sz w:val="24"/>
          <w:szCs w:val="24"/>
          <w:lang w:eastAsia="pl-PL"/>
        </w:rPr>
        <w:t>,</w:t>
      </w:r>
      <w:r w:rsidR="00FE2E31">
        <w:rPr>
          <w:rFonts w:ascii="Times New Roman" w:eastAsia="Times New Roman" w:hAnsi="Times New Roman" w:cs="Times New Roman"/>
          <w:bCs/>
          <w:sz w:val="24"/>
          <w:szCs w:val="24"/>
          <w:lang w:eastAsia="pl-PL"/>
        </w:rPr>
        <w:t xml:space="preserve"> w odniesieniu do świadczeń wskazanych dla danego świadczeniodawcy w ramach kwalifikacji do danego poziomu PSZ, co powinno nastąpić do dnia 30 września 2017 r.</w:t>
      </w:r>
      <w:r w:rsidRPr="00132C1E">
        <w:rPr>
          <w:rFonts w:ascii="Times New Roman" w:eastAsia="Times New Roman" w:hAnsi="Times New Roman" w:cs="Times New Roman"/>
          <w:bCs/>
          <w:sz w:val="24"/>
          <w:szCs w:val="24"/>
          <w:lang w:eastAsia="pl-PL"/>
        </w:rPr>
        <w:t xml:space="preserve"> </w:t>
      </w:r>
    </w:p>
    <w:p w:rsidR="00FE2E31" w:rsidRDefault="00132C1E" w:rsidP="00132C1E">
      <w:pPr>
        <w:suppressAutoHyphens/>
        <w:autoSpaceDE w:val="0"/>
        <w:autoSpaceDN w:val="0"/>
        <w:adjustRightInd w:val="0"/>
        <w:spacing w:before="120" w:after="120" w:line="360" w:lineRule="auto"/>
        <w:jc w:val="both"/>
        <w:rPr>
          <w:rFonts w:ascii="Times New Roman" w:eastAsia="Times New Roman" w:hAnsi="Times New Roman" w:cs="Times New Roman"/>
          <w:sz w:val="24"/>
          <w:szCs w:val="24"/>
          <w:lang w:eastAsia="pl-PL"/>
        </w:rPr>
      </w:pPr>
      <w:r w:rsidRPr="00132C1E">
        <w:rPr>
          <w:rFonts w:ascii="Times New Roman" w:eastAsia="Times New Roman" w:hAnsi="Times New Roman" w:cs="Times New Roman"/>
          <w:sz w:val="24"/>
          <w:szCs w:val="24"/>
          <w:lang w:eastAsia="pl-PL"/>
        </w:rPr>
        <w:t>Wprowadzono również regulację</w:t>
      </w:r>
      <w:r w:rsidR="00FE2E31">
        <w:rPr>
          <w:rFonts w:ascii="Times New Roman" w:eastAsia="Times New Roman" w:hAnsi="Times New Roman" w:cs="Times New Roman"/>
          <w:sz w:val="24"/>
          <w:szCs w:val="24"/>
          <w:lang w:eastAsia="pl-PL"/>
        </w:rPr>
        <w:t xml:space="preserve">, zgodnie z którą z dniem 30 września 2017 r. wygasają umowy o udzielanie świadczeń nocnej i świątecznej opieki zdrowotnej, zawarte ze świadczeniodawcami niezakwalifikowanymi do PSZ, co jest konsekwencją zasady przyjętej w zmienionym art. 55 ustawy. </w:t>
      </w:r>
    </w:p>
    <w:p w:rsidR="00132C1E" w:rsidRPr="00132C1E" w:rsidRDefault="00132C1E" w:rsidP="00132C1E">
      <w:pPr>
        <w:suppressAutoHyphens/>
        <w:autoSpaceDE w:val="0"/>
        <w:autoSpaceDN w:val="0"/>
        <w:adjustRightInd w:val="0"/>
        <w:spacing w:before="120" w:after="120" w:line="360" w:lineRule="auto"/>
        <w:jc w:val="both"/>
        <w:rPr>
          <w:rFonts w:ascii="Times New Roman" w:eastAsia="Times New Roman" w:hAnsi="Times New Roman" w:cs="Times New Roman"/>
          <w:bCs/>
          <w:sz w:val="24"/>
          <w:szCs w:val="24"/>
          <w:lang w:eastAsia="pl-PL"/>
        </w:rPr>
      </w:pPr>
      <w:r w:rsidRPr="00132C1E">
        <w:rPr>
          <w:rFonts w:ascii="Times New Roman" w:eastAsia="Times New Roman" w:hAnsi="Times New Roman" w:cs="Times New Roman"/>
          <w:bCs/>
          <w:sz w:val="24"/>
          <w:szCs w:val="24"/>
          <w:lang w:eastAsia="pl-PL"/>
        </w:rPr>
        <w:t>Proponowane rozwiązanie w zakresie brzmienia art. 4 projektu ustawy przewiduje stworzenie dodatkowej procedury umożliwiającej zakwalifikowanie do PSZ również tych podmiotów leczniczych, które powstaną w wyniku – prowadzonych obecnie lub przewidzianych do rozpoczęcia – post</w:t>
      </w:r>
      <w:r w:rsidR="00E00238">
        <w:rPr>
          <w:rFonts w:ascii="Times New Roman" w:eastAsia="Times New Roman" w:hAnsi="Times New Roman" w:cs="Times New Roman"/>
          <w:bCs/>
          <w:sz w:val="24"/>
          <w:szCs w:val="24"/>
          <w:lang w:eastAsia="pl-PL"/>
        </w:rPr>
        <w:t>ę</w:t>
      </w:r>
      <w:r w:rsidRPr="00132C1E">
        <w:rPr>
          <w:rFonts w:ascii="Times New Roman" w:eastAsia="Times New Roman" w:hAnsi="Times New Roman" w:cs="Times New Roman"/>
          <w:bCs/>
          <w:sz w:val="24"/>
          <w:szCs w:val="24"/>
          <w:lang w:eastAsia="pl-PL"/>
        </w:rPr>
        <w:t>powań dotyczących</w:t>
      </w:r>
      <w:r w:rsidR="00C65231">
        <w:rPr>
          <w:rFonts w:ascii="Times New Roman" w:eastAsia="Times New Roman" w:hAnsi="Times New Roman" w:cs="Times New Roman"/>
          <w:bCs/>
          <w:sz w:val="24"/>
          <w:szCs w:val="24"/>
          <w:lang w:eastAsia="pl-PL"/>
        </w:rPr>
        <w:t xml:space="preserve"> </w:t>
      </w:r>
      <w:r w:rsidRPr="00132C1E">
        <w:rPr>
          <w:rFonts w:ascii="Times New Roman" w:eastAsia="Times New Roman" w:hAnsi="Times New Roman" w:cs="Times New Roman"/>
          <w:bCs/>
          <w:sz w:val="24"/>
          <w:szCs w:val="24"/>
          <w:lang w:eastAsia="pl-PL"/>
        </w:rPr>
        <w:t xml:space="preserve">łączenia podmiotów leczniczych. Zgodnie z proponowanymi regulacjami, w przypadku łączenia się podmiotów leczniczych, dyrektor oddziału wojewódzkiego Narodowego Funduszu Zdrowia dokonuje kwalifikacji podmiotu leczniczego powstałego w wyniku połączenia w terminie do dnia 26 </w:t>
      </w:r>
      <w:r w:rsidR="00FE2E31">
        <w:rPr>
          <w:rFonts w:ascii="Times New Roman" w:eastAsia="Times New Roman" w:hAnsi="Times New Roman" w:cs="Times New Roman"/>
          <w:bCs/>
          <w:sz w:val="24"/>
          <w:szCs w:val="24"/>
          <w:lang w:eastAsia="pl-PL"/>
        </w:rPr>
        <w:t>września</w:t>
      </w:r>
      <w:r w:rsidR="00C65231">
        <w:rPr>
          <w:rFonts w:ascii="Times New Roman" w:eastAsia="Times New Roman" w:hAnsi="Times New Roman" w:cs="Times New Roman"/>
          <w:bCs/>
          <w:sz w:val="24"/>
          <w:szCs w:val="24"/>
          <w:lang w:eastAsia="pl-PL"/>
        </w:rPr>
        <w:t xml:space="preserve"> </w:t>
      </w:r>
      <w:r w:rsidRPr="00132C1E">
        <w:rPr>
          <w:rFonts w:ascii="Times New Roman" w:eastAsia="Times New Roman" w:hAnsi="Times New Roman" w:cs="Times New Roman"/>
          <w:bCs/>
          <w:sz w:val="24"/>
          <w:szCs w:val="24"/>
          <w:lang w:eastAsia="pl-PL"/>
        </w:rPr>
        <w:t xml:space="preserve">2017 r., po przedstawieniu dyrektorowi oddziału: </w:t>
      </w:r>
    </w:p>
    <w:p w:rsidR="00132C1E" w:rsidRPr="00132C1E" w:rsidRDefault="00C65231" w:rsidP="00C65231">
      <w:pPr>
        <w:suppressAutoHyphens/>
        <w:autoSpaceDE w:val="0"/>
        <w:autoSpaceDN w:val="0"/>
        <w:adjustRightInd w:val="0"/>
        <w:spacing w:before="120" w:after="120" w:line="360" w:lineRule="auto"/>
        <w:ind w:left="284" w:hanging="284"/>
        <w:jc w:val="both"/>
        <w:rPr>
          <w:rFonts w:ascii="Times New Roman" w:eastAsia="Times New Roman" w:hAnsi="Times New Roman" w:cs="Times New Roman"/>
          <w:bCs/>
          <w:sz w:val="24"/>
          <w:szCs w:val="24"/>
          <w:lang w:eastAsia="pl-PL"/>
        </w:rPr>
      </w:pPr>
      <w:r>
        <w:rPr>
          <w:rFonts w:ascii="Times New Roman" w:eastAsia="Times New Roman" w:hAnsi="Times New Roman" w:cs="Times New Roman"/>
          <w:bCs/>
          <w:sz w:val="24"/>
          <w:szCs w:val="24"/>
          <w:lang w:eastAsia="pl-PL"/>
        </w:rPr>
        <w:t>–</w:t>
      </w:r>
      <w:r>
        <w:rPr>
          <w:rFonts w:ascii="Times New Roman" w:eastAsia="Times New Roman" w:hAnsi="Times New Roman" w:cs="Times New Roman"/>
          <w:bCs/>
          <w:sz w:val="24"/>
          <w:szCs w:val="24"/>
          <w:lang w:eastAsia="pl-PL"/>
        </w:rPr>
        <w:tab/>
      </w:r>
      <w:r w:rsidR="00132C1E" w:rsidRPr="00132C1E">
        <w:rPr>
          <w:rFonts w:ascii="Times New Roman" w:eastAsia="Times New Roman" w:hAnsi="Times New Roman" w:cs="Times New Roman"/>
          <w:bCs/>
          <w:sz w:val="24"/>
          <w:szCs w:val="24"/>
          <w:lang w:eastAsia="pl-PL"/>
        </w:rPr>
        <w:t xml:space="preserve">do dnia 20 </w:t>
      </w:r>
      <w:r w:rsidR="00FE2E31">
        <w:rPr>
          <w:rFonts w:ascii="Times New Roman" w:eastAsia="Times New Roman" w:hAnsi="Times New Roman" w:cs="Times New Roman"/>
          <w:bCs/>
          <w:sz w:val="24"/>
          <w:szCs w:val="24"/>
          <w:lang w:eastAsia="pl-PL"/>
        </w:rPr>
        <w:t>czerwca</w:t>
      </w:r>
      <w:r w:rsidR="00132C1E" w:rsidRPr="00132C1E">
        <w:rPr>
          <w:rFonts w:ascii="Times New Roman" w:eastAsia="Times New Roman" w:hAnsi="Times New Roman" w:cs="Times New Roman"/>
          <w:bCs/>
          <w:sz w:val="24"/>
          <w:szCs w:val="24"/>
          <w:lang w:eastAsia="pl-PL"/>
        </w:rPr>
        <w:t xml:space="preserve"> 2017 r</w:t>
      </w:r>
      <w:r w:rsidR="00132C1E" w:rsidRPr="00132C1E">
        <w:rPr>
          <w:rFonts w:ascii="Times New Roman" w:eastAsia="Times New Roman" w:hAnsi="Times New Roman" w:cs="Times New Roman"/>
          <w:sz w:val="24"/>
          <w:szCs w:val="24"/>
          <w:lang w:eastAsia="pl-PL"/>
        </w:rPr>
        <w:t>. aktu o połączeniu oraz</w:t>
      </w:r>
      <w:r>
        <w:rPr>
          <w:rFonts w:ascii="Times New Roman" w:eastAsia="Times New Roman" w:hAnsi="Times New Roman" w:cs="Times New Roman"/>
          <w:sz w:val="24"/>
          <w:szCs w:val="24"/>
          <w:lang w:eastAsia="pl-PL"/>
        </w:rPr>
        <w:t xml:space="preserve"> </w:t>
      </w:r>
    </w:p>
    <w:p w:rsidR="00132C1E" w:rsidRPr="00132C1E" w:rsidRDefault="00C65231" w:rsidP="00C65231">
      <w:pPr>
        <w:suppressAutoHyphens/>
        <w:autoSpaceDE w:val="0"/>
        <w:autoSpaceDN w:val="0"/>
        <w:adjustRightInd w:val="0"/>
        <w:spacing w:before="120" w:after="120" w:line="360" w:lineRule="auto"/>
        <w:ind w:left="284" w:hanging="284"/>
        <w:jc w:val="both"/>
        <w:rPr>
          <w:rFonts w:ascii="Times New Roman" w:eastAsia="Times New Roman" w:hAnsi="Times New Roman" w:cs="Times New Roman"/>
          <w:bCs/>
          <w:sz w:val="24"/>
          <w:szCs w:val="24"/>
          <w:lang w:eastAsia="pl-PL"/>
        </w:rPr>
      </w:pPr>
      <w:r>
        <w:rPr>
          <w:rFonts w:ascii="Times New Roman" w:eastAsia="Times New Roman" w:hAnsi="Times New Roman" w:cs="Times New Roman"/>
          <w:bCs/>
          <w:sz w:val="24"/>
          <w:szCs w:val="24"/>
          <w:lang w:eastAsia="pl-PL"/>
        </w:rPr>
        <w:t>–</w:t>
      </w:r>
      <w:r>
        <w:rPr>
          <w:rFonts w:ascii="Times New Roman" w:eastAsia="Times New Roman" w:hAnsi="Times New Roman" w:cs="Times New Roman"/>
          <w:bCs/>
          <w:sz w:val="24"/>
          <w:szCs w:val="24"/>
          <w:lang w:eastAsia="pl-PL"/>
        </w:rPr>
        <w:tab/>
      </w:r>
      <w:r w:rsidR="00132C1E" w:rsidRPr="00132C1E">
        <w:rPr>
          <w:rFonts w:ascii="Times New Roman" w:eastAsia="Times New Roman" w:hAnsi="Times New Roman" w:cs="Times New Roman"/>
          <w:bCs/>
          <w:sz w:val="24"/>
          <w:szCs w:val="24"/>
          <w:lang w:eastAsia="pl-PL"/>
        </w:rPr>
        <w:t xml:space="preserve">do dnia 21 </w:t>
      </w:r>
      <w:r w:rsidR="00FE2E31">
        <w:rPr>
          <w:rFonts w:ascii="Times New Roman" w:eastAsia="Times New Roman" w:hAnsi="Times New Roman" w:cs="Times New Roman"/>
          <w:bCs/>
          <w:sz w:val="24"/>
          <w:szCs w:val="24"/>
          <w:lang w:eastAsia="pl-PL"/>
        </w:rPr>
        <w:t>września</w:t>
      </w:r>
      <w:r w:rsidR="00132C1E" w:rsidRPr="00132C1E">
        <w:rPr>
          <w:rFonts w:ascii="Times New Roman" w:eastAsia="Times New Roman" w:hAnsi="Times New Roman" w:cs="Times New Roman"/>
          <w:bCs/>
          <w:sz w:val="24"/>
          <w:szCs w:val="24"/>
          <w:lang w:eastAsia="pl-PL"/>
        </w:rPr>
        <w:t xml:space="preserve"> 2017 r. zaświadczenia o wpisie podmiotu leczniczego do rejestru podmiotów wykonujących działalność leczniczą.</w:t>
      </w:r>
    </w:p>
    <w:p w:rsidR="00132C1E" w:rsidRPr="00132C1E" w:rsidRDefault="00132C1E" w:rsidP="00132C1E">
      <w:pPr>
        <w:autoSpaceDE w:val="0"/>
        <w:autoSpaceDN w:val="0"/>
        <w:adjustRightInd w:val="0"/>
        <w:spacing w:before="120" w:after="120" w:line="360" w:lineRule="auto"/>
        <w:jc w:val="both"/>
        <w:rPr>
          <w:rFonts w:ascii="Times New Roman" w:eastAsia="Times New Roman" w:hAnsi="Times New Roman" w:cs="Times New Roman"/>
          <w:sz w:val="24"/>
          <w:szCs w:val="24"/>
        </w:rPr>
      </w:pPr>
      <w:r w:rsidRPr="00132C1E">
        <w:rPr>
          <w:rFonts w:ascii="Times New Roman" w:eastAsia="Times New Roman" w:hAnsi="Times New Roman" w:cs="Times New Roman"/>
          <w:sz w:val="24"/>
          <w:szCs w:val="24"/>
        </w:rPr>
        <w:t>W tym przypadku wyłącza się również stosowanie normy prawnej wynikającej z art. 66 ust. 3 pkt 4</w:t>
      </w:r>
      <w:r w:rsidR="00C65231">
        <w:rPr>
          <w:rFonts w:ascii="Times New Roman" w:eastAsia="Times New Roman" w:hAnsi="Times New Roman" w:cs="Times New Roman"/>
          <w:sz w:val="24"/>
          <w:szCs w:val="24"/>
        </w:rPr>
        <w:t xml:space="preserve"> </w:t>
      </w:r>
      <w:r w:rsidRPr="00132C1E">
        <w:rPr>
          <w:rFonts w:ascii="Times New Roman" w:eastAsia="Times New Roman" w:hAnsi="Times New Roman" w:cs="Times New Roman"/>
          <w:sz w:val="24"/>
          <w:szCs w:val="24"/>
        </w:rPr>
        <w:t xml:space="preserve">ustawy z dnia 15 kwietnia 2011 r. o działalności leczniczej (Dz. U. z 2016 r. poz. 1638, z </w:t>
      </w:r>
      <w:proofErr w:type="spellStart"/>
      <w:r w:rsidRPr="00132C1E">
        <w:rPr>
          <w:rFonts w:ascii="Times New Roman" w:eastAsia="Times New Roman" w:hAnsi="Times New Roman" w:cs="Times New Roman"/>
          <w:sz w:val="24"/>
          <w:szCs w:val="24"/>
        </w:rPr>
        <w:t>późn</w:t>
      </w:r>
      <w:proofErr w:type="spellEnd"/>
      <w:r w:rsidRPr="00132C1E">
        <w:rPr>
          <w:rFonts w:ascii="Times New Roman" w:eastAsia="Times New Roman" w:hAnsi="Times New Roman" w:cs="Times New Roman"/>
          <w:sz w:val="24"/>
          <w:szCs w:val="24"/>
        </w:rPr>
        <w:t xml:space="preserve">. zm.) w zakresie okresu wymaganego do złożenia wniosków rejestrowych. </w:t>
      </w:r>
    </w:p>
    <w:p w:rsidR="00132C1E" w:rsidRPr="00132C1E" w:rsidRDefault="00132C1E" w:rsidP="00132C1E">
      <w:pPr>
        <w:autoSpaceDE w:val="0"/>
        <w:autoSpaceDN w:val="0"/>
        <w:adjustRightInd w:val="0"/>
        <w:spacing w:before="120" w:after="120" w:line="360" w:lineRule="auto"/>
        <w:jc w:val="both"/>
        <w:rPr>
          <w:rFonts w:ascii="Times New Roman" w:eastAsia="Times New Roman" w:hAnsi="Times New Roman" w:cs="Times New Roman"/>
          <w:sz w:val="24"/>
          <w:szCs w:val="24"/>
        </w:rPr>
      </w:pPr>
      <w:r w:rsidRPr="00132C1E">
        <w:rPr>
          <w:rFonts w:ascii="Times New Roman" w:eastAsia="Times New Roman" w:hAnsi="Times New Roman" w:cs="Times New Roman"/>
          <w:sz w:val="24"/>
          <w:szCs w:val="24"/>
          <w:lang w:eastAsia="pl-PL"/>
        </w:rPr>
        <w:lastRenderedPageBreak/>
        <w:t>Wskazane przepisy umożliwiają tym podmiotom leczniczym, które w związku z</w:t>
      </w:r>
      <w:r w:rsidR="00C65231">
        <w:rPr>
          <w:rFonts w:ascii="Times New Roman" w:eastAsia="Times New Roman" w:hAnsi="Times New Roman" w:cs="Times New Roman"/>
          <w:sz w:val="24"/>
          <w:szCs w:val="24"/>
          <w:lang w:eastAsia="pl-PL"/>
        </w:rPr>
        <w:t> </w:t>
      </w:r>
      <w:r w:rsidRPr="00132C1E">
        <w:rPr>
          <w:rFonts w:ascii="Times New Roman" w:eastAsia="Times New Roman" w:hAnsi="Times New Roman" w:cs="Times New Roman"/>
          <w:sz w:val="24"/>
          <w:szCs w:val="24"/>
          <w:lang w:eastAsia="pl-PL"/>
        </w:rPr>
        <w:t>wejściem w życie rozwiązań przewidzianych w projekcie</w:t>
      </w:r>
      <w:r w:rsidR="00C65231">
        <w:rPr>
          <w:rFonts w:ascii="Times New Roman" w:eastAsia="Times New Roman" w:hAnsi="Times New Roman" w:cs="Times New Roman"/>
          <w:sz w:val="24"/>
          <w:szCs w:val="24"/>
          <w:lang w:eastAsia="pl-PL"/>
        </w:rPr>
        <w:t xml:space="preserve"> </w:t>
      </w:r>
      <w:r w:rsidRPr="00132C1E">
        <w:rPr>
          <w:rFonts w:ascii="Times New Roman" w:eastAsia="Times New Roman" w:hAnsi="Times New Roman" w:cs="Times New Roman"/>
          <w:sz w:val="24"/>
          <w:szCs w:val="24"/>
          <w:lang w:eastAsia="pl-PL"/>
        </w:rPr>
        <w:t>rozpoczęły lub planują rozpoczęcie procedur w zakresie łączenia i nie mają obecnie formalno-prawnej możliwości ich zakończenia w przewidzianym projektem terminie kwalifikacji (27</w:t>
      </w:r>
      <w:r w:rsidR="00C65231">
        <w:rPr>
          <w:rFonts w:ascii="Times New Roman" w:eastAsia="Times New Roman" w:hAnsi="Times New Roman" w:cs="Times New Roman"/>
          <w:sz w:val="24"/>
          <w:szCs w:val="24"/>
          <w:lang w:eastAsia="pl-PL"/>
        </w:rPr>
        <w:t> </w:t>
      </w:r>
      <w:r w:rsidR="00FE2E31">
        <w:rPr>
          <w:rFonts w:ascii="Times New Roman" w:eastAsia="Times New Roman" w:hAnsi="Times New Roman" w:cs="Times New Roman"/>
          <w:sz w:val="24"/>
          <w:szCs w:val="24"/>
          <w:lang w:eastAsia="pl-PL"/>
        </w:rPr>
        <w:t>czerwca</w:t>
      </w:r>
      <w:r w:rsidRPr="00132C1E">
        <w:rPr>
          <w:rFonts w:ascii="Times New Roman" w:eastAsia="Times New Roman" w:hAnsi="Times New Roman" w:cs="Times New Roman"/>
          <w:sz w:val="24"/>
          <w:szCs w:val="24"/>
          <w:lang w:eastAsia="pl-PL"/>
        </w:rPr>
        <w:t xml:space="preserve"> 2017 r.), zakwalifikowanie się do </w:t>
      </w:r>
      <w:r w:rsidR="00FE2E31">
        <w:rPr>
          <w:rFonts w:ascii="Times New Roman" w:eastAsia="Times New Roman" w:hAnsi="Times New Roman" w:cs="Times New Roman"/>
          <w:sz w:val="24"/>
          <w:szCs w:val="24"/>
          <w:lang w:eastAsia="pl-PL"/>
        </w:rPr>
        <w:t>PSZ</w:t>
      </w:r>
      <w:r w:rsidRPr="00132C1E">
        <w:rPr>
          <w:rFonts w:ascii="Times New Roman" w:eastAsia="Times New Roman" w:hAnsi="Times New Roman" w:cs="Times New Roman"/>
          <w:sz w:val="24"/>
          <w:szCs w:val="24"/>
          <w:lang w:eastAsia="pl-PL"/>
        </w:rPr>
        <w:t xml:space="preserve"> w drugim terminie (26 </w:t>
      </w:r>
      <w:r w:rsidR="00FE2E31">
        <w:rPr>
          <w:rFonts w:ascii="Times New Roman" w:eastAsia="Times New Roman" w:hAnsi="Times New Roman" w:cs="Times New Roman"/>
          <w:sz w:val="24"/>
          <w:szCs w:val="24"/>
          <w:lang w:eastAsia="pl-PL"/>
        </w:rPr>
        <w:t>września</w:t>
      </w:r>
      <w:r w:rsidRPr="00132C1E">
        <w:rPr>
          <w:rFonts w:ascii="Times New Roman" w:eastAsia="Times New Roman" w:hAnsi="Times New Roman" w:cs="Times New Roman"/>
          <w:sz w:val="24"/>
          <w:szCs w:val="24"/>
          <w:lang w:eastAsia="pl-PL"/>
        </w:rPr>
        <w:t xml:space="preserve"> 2017</w:t>
      </w:r>
      <w:r w:rsidR="00C65231">
        <w:rPr>
          <w:rFonts w:ascii="Times New Roman" w:eastAsia="Times New Roman" w:hAnsi="Times New Roman" w:cs="Times New Roman"/>
          <w:sz w:val="24"/>
          <w:szCs w:val="24"/>
          <w:lang w:eastAsia="pl-PL"/>
        </w:rPr>
        <w:t> </w:t>
      </w:r>
      <w:r w:rsidRPr="00132C1E">
        <w:rPr>
          <w:rFonts w:ascii="Times New Roman" w:eastAsia="Times New Roman" w:hAnsi="Times New Roman" w:cs="Times New Roman"/>
          <w:sz w:val="24"/>
          <w:szCs w:val="24"/>
          <w:lang w:eastAsia="pl-PL"/>
        </w:rPr>
        <w:t>r.), po spełnieniu wskazanych powyżej warunków.</w:t>
      </w:r>
    </w:p>
    <w:p w:rsidR="00132C1E" w:rsidRPr="00132C1E" w:rsidRDefault="00132C1E" w:rsidP="00132C1E">
      <w:pPr>
        <w:autoSpaceDE w:val="0"/>
        <w:autoSpaceDN w:val="0"/>
        <w:adjustRightInd w:val="0"/>
        <w:spacing w:before="120" w:after="120" w:line="360" w:lineRule="auto"/>
        <w:jc w:val="both"/>
        <w:rPr>
          <w:rFonts w:ascii="Times New Roman" w:eastAsia="Times New Roman" w:hAnsi="Times New Roman" w:cs="Times New Roman"/>
          <w:sz w:val="24"/>
          <w:szCs w:val="24"/>
          <w:lang w:eastAsia="pl-PL"/>
        </w:rPr>
      </w:pPr>
      <w:r w:rsidRPr="00132C1E">
        <w:rPr>
          <w:rFonts w:ascii="Times New Roman" w:eastAsia="Times New Roman" w:hAnsi="Times New Roman" w:cs="Times New Roman"/>
          <w:sz w:val="24"/>
          <w:szCs w:val="24"/>
          <w:lang w:eastAsia="pl-PL"/>
        </w:rPr>
        <w:t xml:space="preserve">W art. 5 wprowadzono regulację przejściową dotyczącą ustalania ryczałtu systemu zabezpieczenia na pierwszy okres rozliczeniowy objęty tym ryczałtem. </w:t>
      </w:r>
    </w:p>
    <w:p w:rsidR="00132C1E" w:rsidRPr="00132C1E" w:rsidRDefault="00132C1E" w:rsidP="00132C1E">
      <w:pPr>
        <w:spacing w:after="0" w:line="360" w:lineRule="auto"/>
        <w:jc w:val="both"/>
        <w:rPr>
          <w:rFonts w:ascii="Times New Roman" w:eastAsia="Times New Roman" w:hAnsi="Times New Roman" w:cs="Times New Roman"/>
          <w:sz w:val="24"/>
          <w:szCs w:val="24"/>
        </w:rPr>
      </w:pPr>
      <w:r w:rsidRPr="00132C1E">
        <w:rPr>
          <w:rFonts w:ascii="Times New Roman" w:eastAsia="Times New Roman" w:hAnsi="Times New Roman" w:cs="Times New Roman"/>
          <w:sz w:val="24"/>
          <w:szCs w:val="24"/>
          <w:lang w:eastAsia="pl-PL"/>
        </w:rPr>
        <w:t>Do umów zawartych na podstawie art. 3 będą miały ponadto zastosowanie przepisy wydane na podstawie projektowanego art. 136</w:t>
      </w:r>
      <w:r w:rsidR="00766D01">
        <w:rPr>
          <w:rFonts w:ascii="Times New Roman" w:eastAsia="Times New Roman" w:hAnsi="Times New Roman" w:cs="Times New Roman"/>
          <w:sz w:val="24"/>
          <w:szCs w:val="24"/>
          <w:lang w:eastAsia="pl-PL"/>
        </w:rPr>
        <w:t>c</w:t>
      </w:r>
      <w:r w:rsidRPr="00132C1E">
        <w:rPr>
          <w:rFonts w:ascii="Times New Roman" w:eastAsia="Times New Roman" w:hAnsi="Times New Roman" w:cs="Times New Roman"/>
          <w:sz w:val="24"/>
          <w:szCs w:val="24"/>
          <w:lang w:eastAsia="pl-PL"/>
        </w:rPr>
        <w:t xml:space="preserve"> ust. 6 pkt 2 ustawy w zakresie określenia świadczeń, dla których ustalany będzie odrębny sposób finasowania. </w:t>
      </w:r>
      <w:r w:rsidRPr="00132C1E">
        <w:rPr>
          <w:rFonts w:ascii="Times New Roman" w:eastAsia="Times New Roman" w:hAnsi="Times New Roman" w:cs="Times New Roman"/>
          <w:sz w:val="24"/>
          <w:szCs w:val="24"/>
        </w:rPr>
        <w:t>Przepis art. 5 projektu</w:t>
      </w:r>
      <w:r w:rsidR="00C65231">
        <w:rPr>
          <w:rFonts w:ascii="Times New Roman" w:eastAsia="Times New Roman" w:hAnsi="Times New Roman" w:cs="Times New Roman"/>
          <w:sz w:val="24"/>
          <w:szCs w:val="24"/>
        </w:rPr>
        <w:t xml:space="preserve"> </w:t>
      </w:r>
      <w:r w:rsidRPr="00132C1E">
        <w:rPr>
          <w:rFonts w:ascii="Times New Roman" w:eastAsia="Times New Roman" w:hAnsi="Times New Roman" w:cs="Times New Roman"/>
          <w:sz w:val="24"/>
          <w:szCs w:val="24"/>
        </w:rPr>
        <w:t xml:space="preserve">stanowi wyjątek od reguły zawartej w art. 136c ustawy zawierającej rozwiązanie docelowe i odnosi się wyłącznie do ustalania ryczałtu, bowiem w tym zakresie należy uwzględnić inne dane. Nie będą mogły być stosowane dane z art. 136c ust. 3 ustawy. </w:t>
      </w:r>
    </w:p>
    <w:p w:rsidR="00FE2E31" w:rsidRDefault="00132C1E" w:rsidP="00132C1E">
      <w:pPr>
        <w:autoSpaceDE w:val="0"/>
        <w:autoSpaceDN w:val="0"/>
        <w:adjustRightInd w:val="0"/>
        <w:spacing w:before="120" w:after="120" w:line="360" w:lineRule="auto"/>
        <w:jc w:val="both"/>
        <w:rPr>
          <w:rFonts w:ascii="Times New Roman" w:eastAsia="Times New Roman" w:hAnsi="Times New Roman" w:cs="Times New Roman"/>
          <w:sz w:val="24"/>
          <w:szCs w:val="24"/>
          <w:lang w:eastAsia="pl-PL"/>
        </w:rPr>
      </w:pPr>
      <w:r w:rsidRPr="00132C1E">
        <w:rPr>
          <w:rFonts w:ascii="Times New Roman" w:eastAsia="Times New Roman" w:hAnsi="Times New Roman" w:cs="Times New Roman"/>
          <w:sz w:val="24"/>
          <w:szCs w:val="24"/>
          <w:lang w:eastAsia="pl-PL"/>
        </w:rPr>
        <w:t>W art. 6 projektowanej ustawy zawarto regulację umożliwiającą</w:t>
      </w:r>
      <w:r w:rsidR="000E0F4C">
        <w:rPr>
          <w:rFonts w:ascii="Times New Roman" w:eastAsia="Times New Roman" w:hAnsi="Times New Roman" w:cs="Times New Roman"/>
          <w:sz w:val="24"/>
          <w:szCs w:val="24"/>
          <w:lang w:eastAsia="pl-PL"/>
        </w:rPr>
        <w:t>, za zgodą świadczeniodawców,</w:t>
      </w:r>
      <w:r w:rsidRPr="00132C1E">
        <w:rPr>
          <w:rFonts w:ascii="Times New Roman" w:eastAsia="Times New Roman" w:hAnsi="Times New Roman" w:cs="Times New Roman"/>
          <w:sz w:val="24"/>
          <w:szCs w:val="24"/>
          <w:lang w:eastAsia="pl-PL"/>
        </w:rPr>
        <w:t xml:space="preserve"> przedłużenie </w:t>
      </w:r>
      <w:r w:rsidR="00FE2E31">
        <w:rPr>
          <w:rFonts w:ascii="Times New Roman" w:eastAsia="Times New Roman" w:hAnsi="Times New Roman" w:cs="Times New Roman"/>
          <w:sz w:val="24"/>
          <w:szCs w:val="24"/>
          <w:lang w:eastAsia="pl-PL"/>
        </w:rPr>
        <w:t>na okres nie dłuższy niż:</w:t>
      </w:r>
    </w:p>
    <w:p w:rsidR="00FE2E31" w:rsidRDefault="00FE2E31" w:rsidP="00132C1E">
      <w:pPr>
        <w:autoSpaceDE w:val="0"/>
        <w:autoSpaceDN w:val="0"/>
        <w:adjustRightInd w:val="0"/>
        <w:spacing w:before="120" w:after="120" w:line="360" w:lineRule="auto"/>
        <w:jc w:val="both"/>
        <w:rPr>
          <w:rFonts w:ascii="Times New Roman" w:eastAsia="Times New Roman" w:hAnsi="Times New Roman" w:cs="Times New Roman"/>
          <w:bCs/>
          <w:sz w:val="24"/>
          <w:szCs w:val="24"/>
          <w:lang w:eastAsia="pl-PL"/>
        </w:rPr>
      </w:pPr>
      <w:r>
        <w:rPr>
          <w:rFonts w:ascii="Times New Roman" w:eastAsia="Times New Roman" w:hAnsi="Times New Roman" w:cs="Times New Roman"/>
          <w:sz w:val="24"/>
          <w:szCs w:val="24"/>
          <w:lang w:eastAsia="pl-PL"/>
        </w:rPr>
        <w:t xml:space="preserve">– </w:t>
      </w:r>
      <w:r w:rsidR="000E0F4C" w:rsidRPr="00132C1E">
        <w:rPr>
          <w:rFonts w:ascii="Times New Roman" w:eastAsia="Times New Roman" w:hAnsi="Times New Roman" w:cs="Times New Roman"/>
          <w:bCs/>
          <w:sz w:val="24"/>
          <w:szCs w:val="24"/>
          <w:lang w:eastAsia="pl-PL"/>
        </w:rPr>
        <w:t xml:space="preserve">do dnia </w:t>
      </w:r>
      <w:r>
        <w:rPr>
          <w:rFonts w:ascii="Times New Roman" w:eastAsia="Times New Roman" w:hAnsi="Times New Roman" w:cs="Times New Roman"/>
          <w:bCs/>
          <w:sz w:val="24"/>
          <w:szCs w:val="24"/>
          <w:lang w:eastAsia="pl-PL"/>
        </w:rPr>
        <w:t>30 września</w:t>
      </w:r>
      <w:r w:rsidR="000E0F4C" w:rsidRPr="00132C1E">
        <w:rPr>
          <w:rFonts w:ascii="Times New Roman" w:eastAsia="Times New Roman" w:hAnsi="Times New Roman" w:cs="Times New Roman"/>
          <w:bCs/>
          <w:sz w:val="24"/>
          <w:szCs w:val="24"/>
          <w:lang w:eastAsia="pl-PL"/>
        </w:rPr>
        <w:t xml:space="preserve"> 2017 r.</w:t>
      </w:r>
      <w:r w:rsidR="000E0F4C">
        <w:rPr>
          <w:rFonts w:ascii="Times New Roman" w:eastAsia="Times New Roman" w:hAnsi="Times New Roman" w:cs="Times New Roman"/>
          <w:bCs/>
          <w:sz w:val="24"/>
          <w:szCs w:val="24"/>
          <w:lang w:eastAsia="pl-PL"/>
        </w:rPr>
        <w:t xml:space="preserve"> </w:t>
      </w:r>
      <w:r w:rsidR="00132C1E" w:rsidRPr="00132C1E">
        <w:rPr>
          <w:rFonts w:ascii="Times New Roman" w:eastAsia="Times New Roman" w:hAnsi="Times New Roman" w:cs="Times New Roman"/>
          <w:sz w:val="24"/>
          <w:szCs w:val="24"/>
          <w:lang w:eastAsia="pl-PL"/>
        </w:rPr>
        <w:t xml:space="preserve">obowiązywania </w:t>
      </w:r>
      <w:r w:rsidR="00132C1E" w:rsidRPr="00132C1E">
        <w:rPr>
          <w:rFonts w:ascii="Times New Roman" w:eastAsia="Times New Roman" w:hAnsi="Times New Roman" w:cs="Times New Roman"/>
          <w:bCs/>
          <w:sz w:val="24"/>
          <w:szCs w:val="24"/>
          <w:lang w:eastAsia="pl-PL"/>
        </w:rPr>
        <w:t xml:space="preserve">umów o udzielanie świadczeń opieki zdrowotnej w </w:t>
      </w:r>
      <w:r>
        <w:rPr>
          <w:rFonts w:ascii="Times New Roman" w:eastAsia="Times New Roman" w:hAnsi="Times New Roman" w:cs="Times New Roman"/>
          <w:bCs/>
          <w:sz w:val="24"/>
          <w:szCs w:val="24"/>
          <w:lang w:eastAsia="pl-PL"/>
        </w:rPr>
        <w:t>ramach zakresów wchodzących w skład PSZ;</w:t>
      </w:r>
    </w:p>
    <w:p w:rsidR="00FE2E31" w:rsidRDefault="00FE2E31" w:rsidP="00132C1E">
      <w:pPr>
        <w:autoSpaceDE w:val="0"/>
        <w:autoSpaceDN w:val="0"/>
        <w:adjustRightInd w:val="0"/>
        <w:spacing w:before="120" w:after="120" w:line="360" w:lineRule="auto"/>
        <w:jc w:val="both"/>
        <w:rPr>
          <w:rFonts w:ascii="Times New Roman" w:eastAsia="Times New Roman" w:hAnsi="Times New Roman" w:cs="Times New Roman"/>
          <w:bCs/>
          <w:sz w:val="24"/>
          <w:szCs w:val="24"/>
          <w:lang w:eastAsia="pl-PL"/>
        </w:rPr>
      </w:pPr>
      <w:r>
        <w:rPr>
          <w:rFonts w:ascii="Times New Roman" w:eastAsia="Times New Roman" w:hAnsi="Times New Roman" w:cs="Times New Roman"/>
          <w:bCs/>
          <w:sz w:val="24"/>
          <w:szCs w:val="24"/>
          <w:lang w:eastAsia="pl-PL"/>
        </w:rPr>
        <w:t>– do dnia 30 czerwca 2018 r. obowiązywania umów o udzielanie świadczeń opieki zdrowotnej w zakresie opieki psychiatrycznej i leczenia uzależnień oraz ambulatoryjnej opieki specjalistycznej, w zakresie dotyczącym świadczeń, które nie zosta</w:t>
      </w:r>
      <w:r w:rsidR="00C750FA">
        <w:rPr>
          <w:rFonts w:ascii="Times New Roman" w:eastAsia="Times New Roman" w:hAnsi="Times New Roman" w:cs="Times New Roman"/>
          <w:bCs/>
          <w:sz w:val="24"/>
          <w:szCs w:val="24"/>
          <w:lang w:eastAsia="pl-PL"/>
        </w:rPr>
        <w:t>n</w:t>
      </w:r>
      <w:r>
        <w:rPr>
          <w:rFonts w:ascii="Times New Roman" w:eastAsia="Times New Roman" w:hAnsi="Times New Roman" w:cs="Times New Roman"/>
          <w:bCs/>
          <w:sz w:val="24"/>
          <w:szCs w:val="24"/>
          <w:lang w:eastAsia="pl-PL"/>
        </w:rPr>
        <w:t>ą objęte umowami zawartymi w ramac</w:t>
      </w:r>
      <w:r w:rsidR="00C750FA">
        <w:rPr>
          <w:rFonts w:ascii="Times New Roman" w:eastAsia="Times New Roman" w:hAnsi="Times New Roman" w:cs="Times New Roman"/>
          <w:bCs/>
          <w:sz w:val="24"/>
          <w:szCs w:val="24"/>
          <w:lang w:eastAsia="pl-PL"/>
        </w:rPr>
        <w:t>h PSZ, realizowanych w dniu wej</w:t>
      </w:r>
      <w:r>
        <w:rPr>
          <w:rFonts w:ascii="Times New Roman" w:eastAsia="Times New Roman" w:hAnsi="Times New Roman" w:cs="Times New Roman"/>
          <w:bCs/>
          <w:sz w:val="24"/>
          <w:szCs w:val="24"/>
          <w:lang w:eastAsia="pl-PL"/>
        </w:rPr>
        <w:t>ścia w życie ustawy.</w:t>
      </w:r>
    </w:p>
    <w:p w:rsidR="00FE2E31" w:rsidRDefault="00FE2E31" w:rsidP="00132C1E">
      <w:pPr>
        <w:autoSpaceDE w:val="0"/>
        <w:autoSpaceDN w:val="0"/>
        <w:adjustRightInd w:val="0"/>
        <w:spacing w:before="120" w:after="120" w:line="360" w:lineRule="auto"/>
        <w:jc w:val="both"/>
        <w:rPr>
          <w:rFonts w:ascii="Times New Roman" w:eastAsia="Times New Roman" w:hAnsi="Times New Roman" w:cs="Times New Roman"/>
          <w:bCs/>
          <w:sz w:val="24"/>
          <w:szCs w:val="24"/>
          <w:lang w:eastAsia="pl-PL"/>
        </w:rPr>
      </w:pPr>
      <w:r>
        <w:rPr>
          <w:rFonts w:ascii="Times New Roman" w:eastAsia="Times New Roman" w:hAnsi="Times New Roman" w:cs="Times New Roman"/>
          <w:bCs/>
          <w:sz w:val="24"/>
          <w:szCs w:val="24"/>
          <w:lang w:eastAsia="pl-PL"/>
        </w:rPr>
        <w:t>W przypadku świadczeń wchodzących w skład PSZ konieczność zastosowania proponowanego rozwiązania wynika z tego, iż z dniem 30 czerwca 2017 r. wygasa większość umów o udzielanie świadczeń w tych zakresach, a nieracjonalne byłoby przeprowadzanie postępowań konkursowych na okres 3 miesięcy, tj. do dnia rozpoczęcia funkcjonowania PSZ.</w:t>
      </w:r>
    </w:p>
    <w:p w:rsidR="00C750FA" w:rsidRDefault="00C750FA" w:rsidP="00132C1E">
      <w:pPr>
        <w:autoSpaceDE w:val="0"/>
        <w:autoSpaceDN w:val="0"/>
        <w:adjustRightInd w:val="0"/>
        <w:spacing w:before="120" w:after="120" w:line="360" w:lineRule="auto"/>
        <w:jc w:val="both"/>
        <w:rPr>
          <w:rFonts w:ascii="Times New Roman" w:eastAsia="Times New Roman" w:hAnsi="Times New Roman" w:cs="Times New Roman"/>
          <w:bCs/>
          <w:sz w:val="24"/>
          <w:szCs w:val="24"/>
          <w:lang w:eastAsia="pl-PL"/>
        </w:rPr>
      </w:pPr>
      <w:r>
        <w:rPr>
          <w:rFonts w:ascii="Times New Roman" w:eastAsia="Times New Roman" w:hAnsi="Times New Roman" w:cs="Times New Roman"/>
          <w:bCs/>
          <w:sz w:val="24"/>
          <w:szCs w:val="24"/>
          <w:lang w:eastAsia="pl-PL"/>
        </w:rPr>
        <w:t>W</w:t>
      </w:r>
      <w:r w:rsidR="000E0F4C">
        <w:rPr>
          <w:rFonts w:ascii="Times New Roman" w:eastAsia="Times New Roman" w:hAnsi="Times New Roman" w:cs="Times New Roman"/>
          <w:bCs/>
          <w:sz w:val="24"/>
          <w:szCs w:val="24"/>
          <w:lang w:eastAsia="pl-PL"/>
        </w:rPr>
        <w:t xml:space="preserve"> przypadku opieki psychiatrycznej</w:t>
      </w:r>
      <w:r>
        <w:rPr>
          <w:rFonts w:ascii="Times New Roman" w:eastAsia="Times New Roman" w:hAnsi="Times New Roman" w:cs="Times New Roman"/>
          <w:bCs/>
          <w:sz w:val="24"/>
          <w:szCs w:val="24"/>
          <w:lang w:eastAsia="pl-PL"/>
        </w:rPr>
        <w:t xml:space="preserve"> i leczenia uzależnień proponowane rozwiązanie wiąże się z trwającymi obecnie w Ministerstwie Zdrowia pracami nad całościowym uregulowaniem kwestii organizacji i finansowania opieki psychiatrycznej, </w:t>
      </w:r>
      <w:r>
        <w:rPr>
          <w:rFonts w:ascii="Times New Roman" w:eastAsia="Times New Roman" w:hAnsi="Times New Roman" w:cs="Times New Roman"/>
          <w:bCs/>
          <w:sz w:val="24"/>
          <w:szCs w:val="24"/>
          <w:lang w:eastAsia="pl-PL"/>
        </w:rPr>
        <w:lastRenderedPageBreak/>
        <w:t>w szczególności w drodze powołania Centrów Zdrowia Psychicznego, mających zapewnić kompleksowość opieki.</w:t>
      </w:r>
    </w:p>
    <w:p w:rsidR="00132C1E" w:rsidRPr="00132C1E" w:rsidRDefault="00C750FA" w:rsidP="00132C1E">
      <w:pPr>
        <w:autoSpaceDE w:val="0"/>
        <w:autoSpaceDN w:val="0"/>
        <w:adjustRightInd w:val="0"/>
        <w:spacing w:before="120" w:after="120" w:line="360" w:lineRule="auto"/>
        <w:jc w:val="both"/>
        <w:rPr>
          <w:rFonts w:ascii="Times New Roman" w:eastAsia="Times New Roman" w:hAnsi="Times New Roman" w:cs="Times New Roman"/>
          <w:sz w:val="24"/>
          <w:szCs w:val="24"/>
        </w:rPr>
      </w:pPr>
      <w:r>
        <w:rPr>
          <w:rFonts w:ascii="Times New Roman" w:eastAsia="Times New Roman" w:hAnsi="Times New Roman" w:cs="Times New Roman"/>
          <w:bCs/>
          <w:sz w:val="24"/>
          <w:szCs w:val="24"/>
          <w:lang w:eastAsia="pl-PL"/>
        </w:rPr>
        <w:t>Natomiast przedłużenie obowiązywania umów dotyczących ambulatoryjnej opieki specjalistycznej, w zakresie świadczeń, które nie zostaną objęte umowami zawartymi w ramach PSZ, jest związane z koniecznością zapewnienia odpowiedniego okresu przejściowego pomiędzy rozpoczęciem funkcjonowania PSZ a rozpoczęciem nowych procedur konkursowych w zakresie ambulatoryjnej opieki specjalistycznej.</w:t>
      </w:r>
    </w:p>
    <w:p w:rsidR="00C03919" w:rsidRPr="00132C1E" w:rsidRDefault="00132C1E" w:rsidP="00132C1E">
      <w:pPr>
        <w:spacing w:before="120" w:after="120" w:line="360" w:lineRule="auto"/>
        <w:jc w:val="both"/>
        <w:rPr>
          <w:rFonts w:ascii="Times New Roman" w:eastAsia="Times New Roman" w:hAnsi="Times New Roman" w:cs="Times New Roman"/>
          <w:bCs/>
          <w:sz w:val="24"/>
          <w:szCs w:val="24"/>
          <w:lang w:eastAsia="pl-PL"/>
        </w:rPr>
      </w:pPr>
      <w:r w:rsidRPr="00132C1E">
        <w:rPr>
          <w:rFonts w:ascii="Times New Roman" w:eastAsia="Times New Roman" w:hAnsi="Times New Roman" w:cs="Times New Roman"/>
          <w:bCs/>
          <w:sz w:val="24"/>
          <w:szCs w:val="24"/>
          <w:lang w:eastAsia="pl-PL"/>
        </w:rPr>
        <w:t xml:space="preserve">Proponuje się wejście w życie projektowanych regulacji po upływie </w:t>
      </w:r>
      <w:r w:rsidR="00C62779">
        <w:rPr>
          <w:rFonts w:ascii="Times New Roman" w:eastAsia="Times New Roman" w:hAnsi="Times New Roman" w:cs="Times New Roman"/>
          <w:bCs/>
          <w:sz w:val="24"/>
          <w:szCs w:val="24"/>
          <w:lang w:eastAsia="pl-PL"/>
        </w:rPr>
        <w:t>7</w:t>
      </w:r>
      <w:r w:rsidRPr="00132C1E">
        <w:rPr>
          <w:rFonts w:ascii="Times New Roman" w:eastAsia="Times New Roman" w:hAnsi="Times New Roman" w:cs="Times New Roman"/>
          <w:bCs/>
          <w:sz w:val="24"/>
          <w:szCs w:val="24"/>
          <w:lang w:eastAsia="pl-PL"/>
        </w:rPr>
        <w:t xml:space="preserve"> dni od dnia ogłoszenia.</w:t>
      </w:r>
      <w:r w:rsidR="00BF0DF0">
        <w:rPr>
          <w:rFonts w:ascii="Times New Roman" w:eastAsia="Times New Roman" w:hAnsi="Times New Roman" w:cs="Times New Roman"/>
          <w:bCs/>
          <w:sz w:val="24"/>
          <w:szCs w:val="24"/>
          <w:lang w:eastAsia="pl-PL"/>
        </w:rPr>
        <w:t xml:space="preserve"> Skrócenie terminu wejścia w życie ustawy podyktowane jest koniecznością zapewnienia dotrzymania przewidzianego w niej terminu ogłoszenia wykazów świadczeniodawców zakwalifikowanych do PSZ</w:t>
      </w:r>
      <w:r w:rsidR="00C03919">
        <w:rPr>
          <w:rFonts w:ascii="Times New Roman" w:eastAsia="Times New Roman" w:hAnsi="Times New Roman" w:cs="Times New Roman"/>
          <w:bCs/>
          <w:sz w:val="24"/>
          <w:szCs w:val="24"/>
          <w:lang w:eastAsia="pl-PL"/>
        </w:rPr>
        <w:t>.</w:t>
      </w:r>
    </w:p>
    <w:p w:rsidR="00132C1E" w:rsidRPr="00132C1E" w:rsidRDefault="00132C1E" w:rsidP="00132C1E">
      <w:pPr>
        <w:spacing w:before="120" w:after="120" w:line="360" w:lineRule="auto"/>
        <w:jc w:val="both"/>
        <w:rPr>
          <w:rFonts w:ascii="Times New Roman" w:eastAsia="Times New Roman" w:hAnsi="Times New Roman" w:cs="Times New Roman"/>
          <w:bCs/>
          <w:sz w:val="24"/>
          <w:szCs w:val="24"/>
          <w:lang w:eastAsia="pl-PL"/>
        </w:rPr>
      </w:pPr>
      <w:r w:rsidRPr="00132C1E">
        <w:rPr>
          <w:rFonts w:ascii="Times New Roman" w:eastAsia="Times New Roman" w:hAnsi="Times New Roman" w:cs="Times New Roman"/>
          <w:bCs/>
          <w:sz w:val="24"/>
          <w:szCs w:val="24"/>
          <w:lang w:eastAsia="pl-PL"/>
        </w:rPr>
        <w:t>Kwestie regulowane w projektowanej ustawie nie są objęte prawem Unii Europejskiej. Projekt</w:t>
      </w:r>
      <w:r w:rsidR="00C65231">
        <w:rPr>
          <w:rFonts w:ascii="Times New Roman" w:eastAsia="Times New Roman" w:hAnsi="Times New Roman" w:cs="Times New Roman"/>
          <w:bCs/>
          <w:sz w:val="24"/>
          <w:szCs w:val="24"/>
          <w:lang w:eastAsia="pl-PL"/>
        </w:rPr>
        <w:t xml:space="preserve"> </w:t>
      </w:r>
      <w:r w:rsidRPr="00132C1E">
        <w:rPr>
          <w:rFonts w:ascii="Times New Roman" w:eastAsia="Times New Roman" w:hAnsi="Times New Roman" w:cs="Times New Roman"/>
          <w:bCs/>
          <w:sz w:val="24"/>
          <w:szCs w:val="24"/>
          <w:lang w:eastAsia="pl-PL"/>
        </w:rPr>
        <w:t>nie wymaga przedstawienia organom i instytucjom Unii Europejskiej.</w:t>
      </w:r>
    </w:p>
    <w:p w:rsidR="00132C1E" w:rsidRPr="00132C1E" w:rsidRDefault="00132C1E" w:rsidP="00132C1E">
      <w:pPr>
        <w:spacing w:before="120" w:after="120" w:line="360" w:lineRule="auto"/>
        <w:jc w:val="both"/>
        <w:rPr>
          <w:rFonts w:ascii="Times New Roman" w:eastAsia="Times New Roman" w:hAnsi="Times New Roman" w:cs="Times New Roman"/>
          <w:bCs/>
          <w:sz w:val="24"/>
          <w:szCs w:val="24"/>
          <w:lang w:eastAsia="pl-PL"/>
        </w:rPr>
      </w:pPr>
      <w:r w:rsidRPr="00132C1E">
        <w:rPr>
          <w:rFonts w:ascii="Times New Roman" w:eastAsia="Times New Roman" w:hAnsi="Times New Roman" w:cs="Times New Roman"/>
          <w:bCs/>
          <w:sz w:val="24"/>
          <w:szCs w:val="24"/>
          <w:lang w:eastAsia="pl-PL"/>
        </w:rPr>
        <w:t>Projektowana regulacja nie zawiera przepisów technicznych w rozumieniu rozporządzenia Rady Ministrów z dnia 23 grudnia 2002 r. w sprawie sposobu funkcjonowania krajowego systemu notyfikacji norm i aktów prawnych (Dz. U. poz.</w:t>
      </w:r>
      <w:r w:rsidR="00C65231">
        <w:rPr>
          <w:rFonts w:ascii="Times New Roman" w:eastAsia="Times New Roman" w:hAnsi="Times New Roman" w:cs="Times New Roman"/>
          <w:bCs/>
          <w:sz w:val="24"/>
          <w:szCs w:val="24"/>
          <w:lang w:eastAsia="pl-PL"/>
        </w:rPr>
        <w:t> </w:t>
      </w:r>
      <w:r w:rsidRPr="00132C1E">
        <w:rPr>
          <w:rFonts w:ascii="Times New Roman" w:eastAsia="Times New Roman" w:hAnsi="Times New Roman" w:cs="Times New Roman"/>
          <w:bCs/>
          <w:sz w:val="24"/>
          <w:szCs w:val="24"/>
          <w:lang w:eastAsia="pl-PL"/>
        </w:rPr>
        <w:t>2039</w:t>
      </w:r>
      <w:r w:rsidR="00D04C9B" w:rsidRPr="00D04C9B">
        <w:t xml:space="preserve"> </w:t>
      </w:r>
      <w:r w:rsidR="00D04C9B" w:rsidRPr="00D04C9B">
        <w:rPr>
          <w:rFonts w:ascii="Times New Roman" w:eastAsia="Times New Roman" w:hAnsi="Times New Roman" w:cs="Times New Roman"/>
          <w:bCs/>
          <w:sz w:val="24"/>
          <w:szCs w:val="24"/>
          <w:lang w:eastAsia="pl-PL"/>
        </w:rPr>
        <w:t>oraz z 2004 r. poz. 597</w:t>
      </w:r>
      <w:r w:rsidRPr="00132C1E">
        <w:rPr>
          <w:rFonts w:ascii="Times New Roman" w:eastAsia="Times New Roman" w:hAnsi="Times New Roman" w:cs="Times New Roman"/>
          <w:bCs/>
          <w:sz w:val="24"/>
          <w:szCs w:val="24"/>
          <w:lang w:eastAsia="pl-PL"/>
        </w:rPr>
        <w:t>). W związk</w:t>
      </w:r>
      <w:r w:rsidR="00844737">
        <w:rPr>
          <w:rFonts w:ascii="Times New Roman" w:eastAsia="Times New Roman" w:hAnsi="Times New Roman" w:cs="Times New Roman"/>
          <w:bCs/>
          <w:sz w:val="24"/>
          <w:szCs w:val="24"/>
          <w:lang w:eastAsia="pl-PL"/>
        </w:rPr>
        <w:t>u z tym nie podlega notyfikacji.</w:t>
      </w:r>
    </w:p>
    <w:sectPr w:rsidR="00132C1E" w:rsidRPr="00132C1E" w:rsidSect="00CF707F">
      <w:footerReference w:type="default" r:id="rId8"/>
      <w:footnotePr>
        <w:numRestart w:val="eachSect"/>
      </w:footnotePr>
      <w:pgSz w:w="11906" w:h="16838" w:code="9"/>
      <w:pgMar w:top="1135" w:right="1418" w:bottom="1418" w:left="1985" w:header="709" w:footer="709" w:gutter="0"/>
      <w:cols w:space="708"/>
      <w:titlePg/>
      <w:docGrid w:linePitch="254"/>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A7EF0" w:rsidRDefault="00BA7EF0" w:rsidP="00BA7EF0">
      <w:pPr>
        <w:spacing w:after="0" w:line="240" w:lineRule="auto"/>
      </w:pPr>
      <w:r>
        <w:separator/>
      </w:r>
    </w:p>
  </w:endnote>
  <w:endnote w:type="continuationSeparator" w:id="0">
    <w:p w:rsidR="00BA7EF0" w:rsidRDefault="00BA7EF0" w:rsidP="00BA7EF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EE"/>
    <w:family w:val="roman"/>
    <w:pitch w:val="variable"/>
    <w:sig w:usb0="E0002AFF" w:usb1="C0007841" w:usb2="00000009" w:usb3="00000000" w:csb0="000001FF" w:csb1="00000000"/>
  </w:font>
  <w:font w:name="Courier New">
    <w:panose1 w:val="02070309020205020404"/>
    <w:charset w:val="EE"/>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00002FF" w:usb1="4000ACFF" w:usb2="00000001" w:usb3="00000000" w:csb0="0000019F" w:csb1="00000000"/>
  </w:font>
  <w:font w:name="Tahoma">
    <w:panose1 w:val="020B0604030504040204"/>
    <w:charset w:val="EE"/>
    <w:family w:val="swiss"/>
    <w:pitch w:val="variable"/>
    <w:sig w:usb0="E1002EFF" w:usb1="C000605B" w:usb2="00000029" w:usb3="00000000" w:csb0="000101FF" w:csb1="00000000"/>
  </w:font>
  <w:font w:name="Arial">
    <w:panose1 w:val="020B0604020202020204"/>
    <w:charset w:val="EE"/>
    <w:family w:val="swiss"/>
    <w:pitch w:val="variable"/>
    <w:sig w:usb0="E0002AFF" w:usb1="C0007843" w:usb2="00000009" w:usb3="00000000" w:csb0="000001FF" w:csb1="00000000"/>
  </w:font>
  <w:font w:name="Times">
    <w:panose1 w:val="02020603050405020304"/>
    <w:charset w:val="EE"/>
    <w:family w:val="roman"/>
    <w:pitch w:val="variable"/>
    <w:sig w:usb0="E0002AFF" w:usb1="C0007841" w:usb2="00000009" w:usb3="00000000" w:csb0="000001FF" w:csb1="00000000"/>
  </w:font>
  <w:font w:name="Cambria">
    <w:panose1 w:val="02040503050406030204"/>
    <w:charset w:val="EE"/>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65905" w:rsidRPr="00BA7EF0" w:rsidRDefault="00950847" w:rsidP="00BA7EF0">
    <w:pPr>
      <w:pStyle w:val="Stopka"/>
      <w:jc w:val="center"/>
      <w:rPr>
        <w:rFonts w:ascii="Times New Roman" w:hAnsi="Times New Roman" w:cs="Times New Roman"/>
        <w:sz w:val="24"/>
        <w:szCs w:val="24"/>
      </w:rPr>
    </w:pPr>
    <w:r w:rsidRPr="00BA7EF0">
      <w:rPr>
        <w:rFonts w:ascii="Times New Roman" w:hAnsi="Times New Roman" w:cs="Times New Roman"/>
        <w:sz w:val="24"/>
        <w:szCs w:val="24"/>
      </w:rPr>
      <w:fldChar w:fldCharType="begin"/>
    </w:r>
    <w:r w:rsidRPr="00BA7EF0">
      <w:rPr>
        <w:rFonts w:ascii="Times New Roman" w:hAnsi="Times New Roman" w:cs="Times New Roman"/>
        <w:sz w:val="24"/>
        <w:szCs w:val="24"/>
      </w:rPr>
      <w:instrText>PAGE   \* MERGEFORMAT</w:instrText>
    </w:r>
    <w:r w:rsidRPr="00BA7EF0">
      <w:rPr>
        <w:rFonts w:ascii="Times New Roman" w:hAnsi="Times New Roman" w:cs="Times New Roman"/>
        <w:sz w:val="24"/>
        <w:szCs w:val="24"/>
      </w:rPr>
      <w:fldChar w:fldCharType="separate"/>
    </w:r>
    <w:r w:rsidR="00097B96">
      <w:rPr>
        <w:rFonts w:ascii="Times New Roman" w:hAnsi="Times New Roman" w:cs="Times New Roman"/>
        <w:noProof/>
        <w:sz w:val="24"/>
        <w:szCs w:val="24"/>
      </w:rPr>
      <w:t>18</w:t>
    </w:r>
    <w:r w:rsidRPr="00BA7EF0">
      <w:rPr>
        <w:rFonts w:ascii="Times New Roman" w:hAnsi="Times New Roman" w:cs="Times New Roman"/>
        <w:sz w:val="24"/>
        <w:szCs w:val="24"/>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A7EF0" w:rsidRDefault="00BA7EF0" w:rsidP="00BA7EF0">
      <w:pPr>
        <w:spacing w:after="0" w:line="240" w:lineRule="auto"/>
      </w:pPr>
      <w:r>
        <w:separator/>
      </w:r>
    </w:p>
  </w:footnote>
  <w:footnote w:type="continuationSeparator" w:id="0">
    <w:p w:rsidR="00BA7EF0" w:rsidRDefault="00BA7EF0" w:rsidP="00BA7EF0">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CBB1FD2"/>
    <w:multiLevelType w:val="hybridMultilevel"/>
    <w:tmpl w:val="9DF8AD62"/>
    <w:lvl w:ilvl="0" w:tplc="EADEE5DE">
      <w:start w:val="1"/>
      <w:numFmt w:val="decimal"/>
      <w:lvlText w:val="%1)"/>
      <w:lvlJc w:val="left"/>
      <w:pPr>
        <w:ind w:left="360" w:hanging="360"/>
      </w:pPr>
      <w:rPr>
        <w:rFonts w:cs="Times New Roman" w:hint="default"/>
      </w:rPr>
    </w:lvl>
    <w:lvl w:ilvl="1" w:tplc="1E6EBC4A">
      <w:start w:val="1"/>
      <w:numFmt w:val="lowerLetter"/>
      <w:lvlText w:val="%2)"/>
      <w:lvlJc w:val="left"/>
      <w:pPr>
        <w:ind w:left="1590" w:hanging="360"/>
      </w:pPr>
      <w:rPr>
        <w:rFonts w:cs="Times New Roman" w:hint="default"/>
        <w:color w:val="auto"/>
      </w:rPr>
    </w:lvl>
    <w:lvl w:ilvl="2" w:tplc="0409001B" w:tentative="1">
      <w:start w:val="1"/>
      <w:numFmt w:val="lowerRoman"/>
      <w:lvlText w:val="%3."/>
      <w:lvlJc w:val="right"/>
      <w:pPr>
        <w:ind w:left="2310" w:hanging="180"/>
      </w:pPr>
      <w:rPr>
        <w:rFonts w:cs="Times New Roman"/>
      </w:rPr>
    </w:lvl>
    <w:lvl w:ilvl="3" w:tplc="0409000F" w:tentative="1">
      <w:start w:val="1"/>
      <w:numFmt w:val="decimal"/>
      <w:lvlText w:val="%4."/>
      <w:lvlJc w:val="left"/>
      <w:pPr>
        <w:ind w:left="3030" w:hanging="360"/>
      </w:pPr>
      <w:rPr>
        <w:rFonts w:cs="Times New Roman"/>
      </w:rPr>
    </w:lvl>
    <w:lvl w:ilvl="4" w:tplc="04090019" w:tentative="1">
      <w:start w:val="1"/>
      <w:numFmt w:val="lowerLetter"/>
      <w:lvlText w:val="%5."/>
      <w:lvlJc w:val="left"/>
      <w:pPr>
        <w:ind w:left="3750" w:hanging="360"/>
      </w:pPr>
      <w:rPr>
        <w:rFonts w:cs="Times New Roman"/>
      </w:rPr>
    </w:lvl>
    <w:lvl w:ilvl="5" w:tplc="0409001B" w:tentative="1">
      <w:start w:val="1"/>
      <w:numFmt w:val="lowerRoman"/>
      <w:lvlText w:val="%6."/>
      <w:lvlJc w:val="right"/>
      <w:pPr>
        <w:ind w:left="4470" w:hanging="180"/>
      </w:pPr>
      <w:rPr>
        <w:rFonts w:cs="Times New Roman"/>
      </w:rPr>
    </w:lvl>
    <w:lvl w:ilvl="6" w:tplc="0409000F" w:tentative="1">
      <w:start w:val="1"/>
      <w:numFmt w:val="decimal"/>
      <w:lvlText w:val="%7."/>
      <w:lvlJc w:val="left"/>
      <w:pPr>
        <w:ind w:left="5190" w:hanging="360"/>
      </w:pPr>
      <w:rPr>
        <w:rFonts w:cs="Times New Roman"/>
      </w:rPr>
    </w:lvl>
    <w:lvl w:ilvl="7" w:tplc="04090019" w:tentative="1">
      <w:start w:val="1"/>
      <w:numFmt w:val="lowerLetter"/>
      <w:lvlText w:val="%8."/>
      <w:lvlJc w:val="left"/>
      <w:pPr>
        <w:ind w:left="5910" w:hanging="360"/>
      </w:pPr>
      <w:rPr>
        <w:rFonts w:cs="Times New Roman"/>
      </w:rPr>
    </w:lvl>
    <w:lvl w:ilvl="8" w:tplc="0409001B" w:tentative="1">
      <w:start w:val="1"/>
      <w:numFmt w:val="lowerRoman"/>
      <w:lvlText w:val="%9."/>
      <w:lvlJc w:val="right"/>
      <w:pPr>
        <w:ind w:left="6630" w:hanging="180"/>
      </w:pPr>
      <w:rPr>
        <w:rFonts w:cs="Times New Roman"/>
      </w:rPr>
    </w:lvl>
  </w:abstractNum>
  <w:abstractNum w:abstractNumId="1">
    <w:nsid w:val="0DC626AB"/>
    <w:multiLevelType w:val="hybridMultilevel"/>
    <w:tmpl w:val="71E490E6"/>
    <w:lvl w:ilvl="0" w:tplc="04150011">
      <w:start w:val="1"/>
      <w:numFmt w:val="decimal"/>
      <w:lvlText w:val="%1)"/>
      <w:lvlJc w:val="left"/>
      <w:pPr>
        <w:ind w:left="1077" w:hanging="360"/>
      </w:pPr>
      <w:rPr>
        <w:rFonts w:cs="Times New Roman"/>
      </w:rPr>
    </w:lvl>
    <w:lvl w:ilvl="1" w:tplc="04150019" w:tentative="1">
      <w:start w:val="1"/>
      <w:numFmt w:val="lowerLetter"/>
      <w:lvlText w:val="%2."/>
      <w:lvlJc w:val="left"/>
      <w:pPr>
        <w:ind w:left="1797" w:hanging="360"/>
      </w:pPr>
      <w:rPr>
        <w:rFonts w:cs="Times New Roman"/>
      </w:rPr>
    </w:lvl>
    <w:lvl w:ilvl="2" w:tplc="0415001B" w:tentative="1">
      <w:start w:val="1"/>
      <w:numFmt w:val="lowerRoman"/>
      <w:lvlText w:val="%3."/>
      <w:lvlJc w:val="right"/>
      <w:pPr>
        <w:ind w:left="2517" w:hanging="180"/>
      </w:pPr>
      <w:rPr>
        <w:rFonts w:cs="Times New Roman"/>
      </w:rPr>
    </w:lvl>
    <w:lvl w:ilvl="3" w:tplc="0415000F" w:tentative="1">
      <w:start w:val="1"/>
      <w:numFmt w:val="decimal"/>
      <w:lvlText w:val="%4."/>
      <w:lvlJc w:val="left"/>
      <w:pPr>
        <w:ind w:left="3237" w:hanging="360"/>
      </w:pPr>
      <w:rPr>
        <w:rFonts w:cs="Times New Roman"/>
      </w:rPr>
    </w:lvl>
    <w:lvl w:ilvl="4" w:tplc="04150019" w:tentative="1">
      <w:start w:val="1"/>
      <w:numFmt w:val="lowerLetter"/>
      <w:lvlText w:val="%5."/>
      <w:lvlJc w:val="left"/>
      <w:pPr>
        <w:ind w:left="3957" w:hanging="360"/>
      </w:pPr>
      <w:rPr>
        <w:rFonts w:cs="Times New Roman"/>
      </w:rPr>
    </w:lvl>
    <w:lvl w:ilvl="5" w:tplc="0415001B" w:tentative="1">
      <w:start w:val="1"/>
      <w:numFmt w:val="lowerRoman"/>
      <w:lvlText w:val="%6."/>
      <w:lvlJc w:val="right"/>
      <w:pPr>
        <w:ind w:left="4677" w:hanging="180"/>
      </w:pPr>
      <w:rPr>
        <w:rFonts w:cs="Times New Roman"/>
      </w:rPr>
    </w:lvl>
    <w:lvl w:ilvl="6" w:tplc="0415000F" w:tentative="1">
      <w:start w:val="1"/>
      <w:numFmt w:val="decimal"/>
      <w:lvlText w:val="%7."/>
      <w:lvlJc w:val="left"/>
      <w:pPr>
        <w:ind w:left="5397" w:hanging="360"/>
      </w:pPr>
      <w:rPr>
        <w:rFonts w:cs="Times New Roman"/>
      </w:rPr>
    </w:lvl>
    <w:lvl w:ilvl="7" w:tplc="04150019" w:tentative="1">
      <w:start w:val="1"/>
      <w:numFmt w:val="lowerLetter"/>
      <w:lvlText w:val="%8."/>
      <w:lvlJc w:val="left"/>
      <w:pPr>
        <w:ind w:left="6117" w:hanging="360"/>
      </w:pPr>
      <w:rPr>
        <w:rFonts w:cs="Times New Roman"/>
      </w:rPr>
    </w:lvl>
    <w:lvl w:ilvl="8" w:tplc="0415001B" w:tentative="1">
      <w:start w:val="1"/>
      <w:numFmt w:val="lowerRoman"/>
      <w:lvlText w:val="%9."/>
      <w:lvlJc w:val="right"/>
      <w:pPr>
        <w:ind w:left="6837" w:hanging="180"/>
      </w:pPr>
      <w:rPr>
        <w:rFonts w:cs="Times New Roman"/>
      </w:rPr>
    </w:lvl>
  </w:abstractNum>
  <w:abstractNum w:abstractNumId="2">
    <w:nsid w:val="15EF1F0A"/>
    <w:multiLevelType w:val="hybridMultilevel"/>
    <w:tmpl w:val="098A3A94"/>
    <w:lvl w:ilvl="0" w:tplc="04150011">
      <w:start w:val="1"/>
      <w:numFmt w:val="decimal"/>
      <w:lvlText w:val="%1)"/>
      <w:lvlJc w:val="left"/>
      <w:pPr>
        <w:ind w:left="720" w:hanging="360"/>
      </w:pPr>
      <w:rPr>
        <w:rFonts w:cs="Times New Roman"/>
      </w:rPr>
    </w:lvl>
    <w:lvl w:ilvl="1" w:tplc="04150019" w:tentative="1">
      <w:start w:val="1"/>
      <w:numFmt w:val="lowerLetter"/>
      <w:lvlText w:val="%2."/>
      <w:lvlJc w:val="left"/>
      <w:pPr>
        <w:ind w:left="1440" w:hanging="360"/>
      </w:pPr>
      <w:rPr>
        <w:rFonts w:cs="Times New Roman"/>
      </w:rPr>
    </w:lvl>
    <w:lvl w:ilvl="2" w:tplc="0415001B" w:tentative="1">
      <w:start w:val="1"/>
      <w:numFmt w:val="lowerRoman"/>
      <w:lvlText w:val="%3."/>
      <w:lvlJc w:val="right"/>
      <w:pPr>
        <w:ind w:left="2160" w:hanging="180"/>
      </w:pPr>
      <w:rPr>
        <w:rFonts w:cs="Times New Roman"/>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3">
    <w:nsid w:val="1B6527D7"/>
    <w:multiLevelType w:val="hybridMultilevel"/>
    <w:tmpl w:val="389AFA6C"/>
    <w:lvl w:ilvl="0" w:tplc="0415000F">
      <w:start w:val="1"/>
      <w:numFmt w:val="decimal"/>
      <w:lvlText w:val="%1."/>
      <w:lvlJc w:val="left"/>
      <w:pPr>
        <w:ind w:left="720" w:hanging="360"/>
      </w:pPr>
      <w:rPr>
        <w:rFonts w:cs="Times New Roman"/>
      </w:rPr>
    </w:lvl>
    <w:lvl w:ilvl="1" w:tplc="04150019" w:tentative="1">
      <w:start w:val="1"/>
      <w:numFmt w:val="lowerLetter"/>
      <w:lvlText w:val="%2."/>
      <w:lvlJc w:val="left"/>
      <w:pPr>
        <w:ind w:left="1440" w:hanging="360"/>
      </w:pPr>
      <w:rPr>
        <w:rFonts w:cs="Times New Roman"/>
      </w:rPr>
    </w:lvl>
    <w:lvl w:ilvl="2" w:tplc="0415001B" w:tentative="1">
      <w:start w:val="1"/>
      <w:numFmt w:val="lowerRoman"/>
      <w:lvlText w:val="%3."/>
      <w:lvlJc w:val="right"/>
      <w:pPr>
        <w:ind w:left="2160" w:hanging="180"/>
      </w:pPr>
      <w:rPr>
        <w:rFonts w:cs="Times New Roman"/>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4">
    <w:nsid w:val="22072815"/>
    <w:multiLevelType w:val="hybridMultilevel"/>
    <w:tmpl w:val="E01E6A18"/>
    <w:lvl w:ilvl="0" w:tplc="04150011">
      <w:start w:val="1"/>
      <w:numFmt w:val="decimal"/>
      <w:lvlText w:val="%1)"/>
      <w:lvlJc w:val="left"/>
      <w:pPr>
        <w:ind w:left="720" w:hanging="360"/>
      </w:pPr>
      <w:rPr>
        <w:rFonts w:cs="Times New Roman" w:hint="default"/>
      </w:rPr>
    </w:lvl>
    <w:lvl w:ilvl="1" w:tplc="04150019" w:tentative="1">
      <w:start w:val="1"/>
      <w:numFmt w:val="lowerLetter"/>
      <w:lvlText w:val="%2."/>
      <w:lvlJc w:val="left"/>
      <w:pPr>
        <w:ind w:left="1440" w:hanging="360"/>
      </w:pPr>
      <w:rPr>
        <w:rFonts w:cs="Times New Roman"/>
      </w:rPr>
    </w:lvl>
    <w:lvl w:ilvl="2" w:tplc="0415001B" w:tentative="1">
      <w:start w:val="1"/>
      <w:numFmt w:val="lowerRoman"/>
      <w:lvlText w:val="%3."/>
      <w:lvlJc w:val="right"/>
      <w:pPr>
        <w:ind w:left="2160" w:hanging="180"/>
      </w:pPr>
      <w:rPr>
        <w:rFonts w:cs="Times New Roman"/>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5">
    <w:nsid w:val="28811173"/>
    <w:multiLevelType w:val="hybridMultilevel"/>
    <w:tmpl w:val="4170D138"/>
    <w:lvl w:ilvl="0" w:tplc="04150011">
      <w:start w:val="1"/>
      <w:numFmt w:val="decimal"/>
      <w:lvlText w:val="%1)"/>
      <w:lvlJc w:val="left"/>
      <w:pPr>
        <w:ind w:left="720" w:hanging="360"/>
      </w:pPr>
      <w:rPr>
        <w:rFonts w:cs="Times New Roman"/>
      </w:rPr>
    </w:lvl>
    <w:lvl w:ilvl="1" w:tplc="04090019">
      <w:start w:val="1"/>
      <w:numFmt w:val="lowerLetter"/>
      <w:lvlText w:val="%2."/>
      <w:lvlJc w:val="left"/>
      <w:pPr>
        <w:ind w:left="1440" w:hanging="360"/>
      </w:pPr>
      <w:rPr>
        <w:rFonts w:cs="Times New Roman"/>
      </w:rPr>
    </w:lvl>
    <w:lvl w:ilvl="2" w:tplc="0409001B">
      <w:start w:val="1"/>
      <w:numFmt w:val="lowerRoman"/>
      <w:lvlText w:val="%3."/>
      <w:lvlJc w:val="right"/>
      <w:pPr>
        <w:ind w:left="2160" w:hanging="180"/>
      </w:pPr>
      <w:rPr>
        <w:rFonts w:cs="Times New Roman"/>
      </w:rPr>
    </w:lvl>
    <w:lvl w:ilvl="3" w:tplc="0409000F">
      <w:start w:val="1"/>
      <w:numFmt w:val="decimal"/>
      <w:lvlText w:val="%4."/>
      <w:lvlJc w:val="left"/>
      <w:pPr>
        <w:ind w:left="2880" w:hanging="360"/>
      </w:pPr>
      <w:rPr>
        <w:rFonts w:cs="Times New Roman"/>
      </w:rPr>
    </w:lvl>
    <w:lvl w:ilvl="4" w:tplc="04090019">
      <w:start w:val="1"/>
      <w:numFmt w:val="lowerLetter"/>
      <w:lvlText w:val="%5."/>
      <w:lvlJc w:val="left"/>
      <w:pPr>
        <w:ind w:left="3600" w:hanging="360"/>
      </w:pPr>
      <w:rPr>
        <w:rFonts w:cs="Times New Roman"/>
      </w:rPr>
    </w:lvl>
    <w:lvl w:ilvl="5" w:tplc="0409001B">
      <w:start w:val="1"/>
      <w:numFmt w:val="lowerRoman"/>
      <w:lvlText w:val="%6."/>
      <w:lvlJc w:val="right"/>
      <w:pPr>
        <w:ind w:left="4320" w:hanging="180"/>
      </w:pPr>
      <w:rPr>
        <w:rFonts w:cs="Times New Roman"/>
      </w:rPr>
    </w:lvl>
    <w:lvl w:ilvl="6" w:tplc="0409000F">
      <w:start w:val="1"/>
      <w:numFmt w:val="decimal"/>
      <w:lvlText w:val="%7."/>
      <w:lvlJc w:val="left"/>
      <w:pPr>
        <w:ind w:left="5040" w:hanging="360"/>
      </w:pPr>
      <w:rPr>
        <w:rFonts w:cs="Times New Roman"/>
      </w:rPr>
    </w:lvl>
    <w:lvl w:ilvl="7" w:tplc="04090019">
      <w:start w:val="1"/>
      <w:numFmt w:val="lowerLetter"/>
      <w:lvlText w:val="%8."/>
      <w:lvlJc w:val="left"/>
      <w:pPr>
        <w:ind w:left="5760" w:hanging="360"/>
      </w:pPr>
      <w:rPr>
        <w:rFonts w:cs="Times New Roman"/>
      </w:rPr>
    </w:lvl>
    <w:lvl w:ilvl="8" w:tplc="0409001B">
      <w:start w:val="1"/>
      <w:numFmt w:val="lowerRoman"/>
      <w:lvlText w:val="%9."/>
      <w:lvlJc w:val="right"/>
      <w:pPr>
        <w:ind w:left="6480" w:hanging="180"/>
      </w:pPr>
      <w:rPr>
        <w:rFonts w:cs="Times New Roman"/>
      </w:rPr>
    </w:lvl>
  </w:abstractNum>
  <w:abstractNum w:abstractNumId="6">
    <w:nsid w:val="31571B90"/>
    <w:multiLevelType w:val="hybridMultilevel"/>
    <w:tmpl w:val="27DEBBF6"/>
    <w:lvl w:ilvl="0" w:tplc="04150011">
      <w:start w:val="1"/>
      <w:numFmt w:val="decimal"/>
      <w:lvlText w:val="%1)"/>
      <w:lvlJc w:val="left"/>
      <w:pPr>
        <w:ind w:left="720" w:hanging="360"/>
      </w:pPr>
      <w:rPr>
        <w:rFonts w:cs="Times New Roman"/>
      </w:rPr>
    </w:lvl>
    <w:lvl w:ilvl="1" w:tplc="04150019" w:tentative="1">
      <w:start w:val="1"/>
      <w:numFmt w:val="lowerLetter"/>
      <w:lvlText w:val="%2."/>
      <w:lvlJc w:val="left"/>
      <w:pPr>
        <w:ind w:left="1440" w:hanging="360"/>
      </w:pPr>
      <w:rPr>
        <w:rFonts w:cs="Times New Roman"/>
      </w:rPr>
    </w:lvl>
    <w:lvl w:ilvl="2" w:tplc="0415001B" w:tentative="1">
      <w:start w:val="1"/>
      <w:numFmt w:val="lowerRoman"/>
      <w:lvlText w:val="%3."/>
      <w:lvlJc w:val="right"/>
      <w:pPr>
        <w:ind w:left="2160" w:hanging="180"/>
      </w:pPr>
      <w:rPr>
        <w:rFonts w:cs="Times New Roman"/>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7">
    <w:nsid w:val="3962158D"/>
    <w:multiLevelType w:val="hybridMultilevel"/>
    <w:tmpl w:val="EE363864"/>
    <w:lvl w:ilvl="0" w:tplc="04150011">
      <w:start w:val="1"/>
      <w:numFmt w:val="decimal"/>
      <w:lvlText w:val="%1)"/>
      <w:lvlJc w:val="left"/>
      <w:pPr>
        <w:ind w:left="720" w:hanging="360"/>
      </w:pPr>
      <w:rPr>
        <w:rFonts w:cs="Times New Roman"/>
      </w:rPr>
    </w:lvl>
    <w:lvl w:ilvl="1" w:tplc="04150019" w:tentative="1">
      <w:start w:val="1"/>
      <w:numFmt w:val="lowerLetter"/>
      <w:lvlText w:val="%2."/>
      <w:lvlJc w:val="left"/>
      <w:pPr>
        <w:ind w:left="1440" w:hanging="360"/>
      </w:pPr>
      <w:rPr>
        <w:rFonts w:cs="Times New Roman"/>
      </w:rPr>
    </w:lvl>
    <w:lvl w:ilvl="2" w:tplc="0415001B" w:tentative="1">
      <w:start w:val="1"/>
      <w:numFmt w:val="lowerRoman"/>
      <w:lvlText w:val="%3."/>
      <w:lvlJc w:val="right"/>
      <w:pPr>
        <w:ind w:left="2160" w:hanging="180"/>
      </w:pPr>
      <w:rPr>
        <w:rFonts w:cs="Times New Roman"/>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8">
    <w:nsid w:val="3B7536E3"/>
    <w:multiLevelType w:val="hybridMultilevel"/>
    <w:tmpl w:val="098A3A94"/>
    <w:lvl w:ilvl="0" w:tplc="04150011">
      <w:start w:val="1"/>
      <w:numFmt w:val="decimal"/>
      <w:lvlText w:val="%1)"/>
      <w:lvlJc w:val="left"/>
      <w:pPr>
        <w:ind w:left="720" w:hanging="360"/>
      </w:pPr>
      <w:rPr>
        <w:rFonts w:cs="Times New Roman"/>
      </w:rPr>
    </w:lvl>
    <w:lvl w:ilvl="1" w:tplc="04150019" w:tentative="1">
      <w:start w:val="1"/>
      <w:numFmt w:val="lowerLetter"/>
      <w:lvlText w:val="%2."/>
      <w:lvlJc w:val="left"/>
      <w:pPr>
        <w:ind w:left="1440" w:hanging="360"/>
      </w:pPr>
      <w:rPr>
        <w:rFonts w:cs="Times New Roman"/>
      </w:rPr>
    </w:lvl>
    <w:lvl w:ilvl="2" w:tplc="0415001B" w:tentative="1">
      <w:start w:val="1"/>
      <w:numFmt w:val="lowerRoman"/>
      <w:lvlText w:val="%3."/>
      <w:lvlJc w:val="right"/>
      <w:pPr>
        <w:ind w:left="2160" w:hanging="180"/>
      </w:pPr>
      <w:rPr>
        <w:rFonts w:cs="Times New Roman"/>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9">
    <w:nsid w:val="3BA85117"/>
    <w:multiLevelType w:val="hybridMultilevel"/>
    <w:tmpl w:val="5BF6780E"/>
    <w:lvl w:ilvl="0" w:tplc="7E142ECE">
      <w:start w:val="1"/>
      <w:numFmt w:val="lowerLetter"/>
      <w:lvlText w:val="%1)"/>
      <w:lvlJc w:val="left"/>
      <w:pPr>
        <w:ind w:left="1429" w:hanging="360"/>
      </w:pPr>
      <w:rPr>
        <w:rFonts w:cs="Times New Roman"/>
      </w:rPr>
    </w:lvl>
    <w:lvl w:ilvl="1" w:tplc="04090019">
      <w:start w:val="1"/>
      <w:numFmt w:val="lowerLetter"/>
      <w:lvlText w:val="%2."/>
      <w:lvlJc w:val="left"/>
      <w:pPr>
        <w:ind w:left="2149" w:hanging="360"/>
      </w:pPr>
      <w:rPr>
        <w:rFonts w:cs="Times New Roman"/>
      </w:rPr>
    </w:lvl>
    <w:lvl w:ilvl="2" w:tplc="0409001B">
      <w:start w:val="1"/>
      <w:numFmt w:val="lowerRoman"/>
      <w:lvlText w:val="%3."/>
      <w:lvlJc w:val="right"/>
      <w:pPr>
        <w:ind w:left="2869" w:hanging="180"/>
      </w:pPr>
      <w:rPr>
        <w:rFonts w:cs="Times New Roman"/>
      </w:rPr>
    </w:lvl>
    <w:lvl w:ilvl="3" w:tplc="0409000F">
      <w:start w:val="1"/>
      <w:numFmt w:val="decimal"/>
      <w:lvlText w:val="%4."/>
      <w:lvlJc w:val="left"/>
      <w:pPr>
        <w:ind w:left="3589" w:hanging="360"/>
      </w:pPr>
      <w:rPr>
        <w:rFonts w:cs="Times New Roman"/>
      </w:rPr>
    </w:lvl>
    <w:lvl w:ilvl="4" w:tplc="04090019">
      <w:start w:val="1"/>
      <w:numFmt w:val="lowerLetter"/>
      <w:lvlText w:val="%5."/>
      <w:lvlJc w:val="left"/>
      <w:pPr>
        <w:ind w:left="4309" w:hanging="360"/>
      </w:pPr>
      <w:rPr>
        <w:rFonts w:cs="Times New Roman"/>
      </w:rPr>
    </w:lvl>
    <w:lvl w:ilvl="5" w:tplc="0409001B">
      <w:start w:val="1"/>
      <w:numFmt w:val="lowerRoman"/>
      <w:lvlText w:val="%6."/>
      <w:lvlJc w:val="right"/>
      <w:pPr>
        <w:ind w:left="5029" w:hanging="180"/>
      </w:pPr>
      <w:rPr>
        <w:rFonts w:cs="Times New Roman"/>
      </w:rPr>
    </w:lvl>
    <w:lvl w:ilvl="6" w:tplc="0409000F">
      <w:start w:val="1"/>
      <w:numFmt w:val="decimal"/>
      <w:lvlText w:val="%7."/>
      <w:lvlJc w:val="left"/>
      <w:pPr>
        <w:ind w:left="5749" w:hanging="360"/>
      </w:pPr>
      <w:rPr>
        <w:rFonts w:cs="Times New Roman"/>
      </w:rPr>
    </w:lvl>
    <w:lvl w:ilvl="7" w:tplc="04090019">
      <w:start w:val="1"/>
      <w:numFmt w:val="lowerLetter"/>
      <w:lvlText w:val="%8."/>
      <w:lvlJc w:val="left"/>
      <w:pPr>
        <w:ind w:left="6469" w:hanging="360"/>
      </w:pPr>
      <w:rPr>
        <w:rFonts w:cs="Times New Roman"/>
      </w:rPr>
    </w:lvl>
    <w:lvl w:ilvl="8" w:tplc="0409001B">
      <w:start w:val="1"/>
      <w:numFmt w:val="lowerRoman"/>
      <w:lvlText w:val="%9."/>
      <w:lvlJc w:val="right"/>
      <w:pPr>
        <w:ind w:left="7189" w:hanging="180"/>
      </w:pPr>
      <w:rPr>
        <w:rFonts w:cs="Times New Roman"/>
      </w:rPr>
    </w:lvl>
  </w:abstractNum>
  <w:abstractNum w:abstractNumId="10">
    <w:nsid w:val="3E9B075E"/>
    <w:multiLevelType w:val="hybridMultilevel"/>
    <w:tmpl w:val="4C583E56"/>
    <w:lvl w:ilvl="0" w:tplc="1FA8F9F2">
      <w:start w:val="1"/>
      <w:numFmt w:val="decimal"/>
      <w:lvlText w:val="%1)"/>
      <w:lvlJc w:val="left"/>
      <w:pPr>
        <w:ind w:left="1380" w:hanging="360"/>
      </w:pPr>
      <w:rPr>
        <w:rFonts w:cs="Times New Roman" w:hint="default"/>
      </w:rPr>
    </w:lvl>
    <w:lvl w:ilvl="1" w:tplc="04090019" w:tentative="1">
      <w:start w:val="1"/>
      <w:numFmt w:val="lowerLetter"/>
      <w:lvlText w:val="%2."/>
      <w:lvlJc w:val="left"/>
      <w:pPr>
        <w:ind w:left="2100" w:hanging="360"/>
      </w:pPr>
      <w:rPr>
        <w:rFonts w:cs="Times New Roman"/>
      </w:rPr>
    </w:lvl>
    <w:lvl w:ilvl="2" w:tplc="0409001B" w:tentative="1">
      <w:start w:val="1"/>
      <w:numFmt w:val="lowerRoman"/>
      <w:lvlText w:val="%3."/>
      <w:lvlJc w:val="right"/>
      <w:pPr>
        <w:ind w:left="2820" w:hanging="180"/>
      </w:pPr>
      <w:rPr>
        <w:rFonts w:cs="Times New Roman"/>
      </w:rPr>
    </w:lvl>
    <w:lvl w:ilvl="3" w:tplc="0409000F" w:tentative="1">
      <w:start w:val="1"/>
      <w:numFmt w:val="decimal"/>
      <w:lvlText w:val="%4."/>
      <w:lvlJc w:val="left"/>
      <w:pPr>
        <w:ind w:left="3540" w:hanging="360"/>
      </w:pPr>
      <w:rPr>
        <w:rFonts w:cs="Times New Roman"/>
      </w:rPr>
    </w:lvl>
    <w:lvl w:ilvl="4" w:tplc="04090019" w:tentative="1">
      <w:start w:val="1"/>
      <w:numFmt w:val="lowerLetter"/>
      <w:lvlText w:val="%5."/>
      <w:lvlJc w:val="left"/>
      <w:pPr>
        <w:ind w:left="4260" w:hanging="360"/>
      </w:pPr>
      <w:rPr>
        <w:rFonts w:cs="Times New Roman"/>
      </w:rPr>
    </w:lvl>
    <w:lvl w:ilvl="5" w:tplc="0409001B" w:tentative="1">
      <w:start w:val="1"/>
      <w:numFmt w:val="lowerRoman"/>
      <w:lvlText w:val="%6."/>
      <w:lvlJc w:val="right"/>
      <w:pPr>
        <w:ind w:left="4980" w:hanging="180"/>
      </w:pPr>
      <w:rPr>
        <w:rFonts w:cs="Times New Roman"/>
      </w:rPr>
    </w:lvl>
    <w:lvl w:ilvl="6" w:tplc="0409000F" w:tentative="1">
      <w:start w:val="1"/>
      <w:numFmt w:val="decimal"/>
      <w:lvlText w:val="%7."/>
      <w:lvlJc w:val="left"/>
      <w:pPr>
        <w:ind w:left="5700" w:hanging="360"/>
      </w:pPr>
      <w:rPr>
        <w:rFonts w:cs="Times New Roman"/>
      </w:rPr>
    </w:lvl>
    <w:lvl w:ilvl="7" w:tplc="04090019" w:tentative="1">
      <w:start w:val="1"/>
      <w:numFmt w:val="lowerLetter"/>
      <w:lvlText w:val="%8."/>
      <w:lvlJc w:val="left"/>
      <w:pPr>
        <w:ind w:left="6420" w:hanging="360"/>
      </w:pPr>
      <w:rPr>
        <w:rFonts w:cs="Times New Roman"/>
      </w:rPr>
    </w:lvl>
    <w:lvl w:ilvl="8" w:tplc="0409001B" w:tentative="1">
      <w:start w:val="1"/>
      <w:numFmt w:val="lowerRoman"/>
      <w:lvlText w:val="%9."/>
      <w:lvlJc w:val="right"/>
      <w:pPr>
        <w:ind w:left="7140" w:hanging="180"/>
      </w:pPr>
      <w:rPr>
        <w:rFonts w:cs="Times New Roman"/>
      </w:rPr>
    </w:lvl>
  </w:abstractNum>
  <w:abstractNum w:abstractNumId="11">
    <w:nsid w:val="4A473E15"/>
    <w:multiLevelType w:val="hybridMultilevel"/>
    <w:tmpl w:val="E116B686"/>
    <w:lvl w:ilvl="0" w:tplc="04150011">
      <w:start w:val="1"/>
      <w:numFmt w:val="decimal"/>
      <w:lvlText w:val="%1)"/>
      <w:lvlJc w:val="left"/>
      <w:pPr>
        <w:ind w:left="360" w:hanging="360"/>
      </w:pPr>
      <w:rPr>
        <w:rFonts w:cs="Times New Roman"/>
      </w:rPr>
    </w:lvl>
    <w:lvl w:ilvl="1" w:tplc="04150019" w:tentative="1">
      <w:start w:val="1"/>
      <w:numFmt w:val="lowerLetter"/>
      <w:lvlText w:val="%2."/>
      <w:lvlJc w:val="left"/>
      <w:pPr>
        <w:ind w:left="1080" w:hanging="360"/>
      </w:pPr>
      <w:rPr>
        <w:rFonts w:cs="Times New Roman"/>
      </w:rPr>
    </w:lvl>
    <w:lvl w:ilvl="2" w:tplc="0415001B" w:tentative="1">
      <w:start w:val="1"/>
      <w:numFmt w:val="lowerRoman"/>
      <w:lvlText w:val="%3."/>
      <w:lvlJc w:val="right"/>
      <w:pPr>
        <w:ind w:left="1800" w:hanging="180"/>
      </w:pPr>
      <w:rPr>
        <w:rFonts w:cs="Times New Roman"/>
      </w:rPr>
    </w:lvl>
    <w:lvl w:ilvl="3" w:tplc="0415000F" w:tentative="1">
      <w:start w:val="1"/>
      <w:numFmt w:val="decimal"/>
      <w:lvlText w:val="%4."/>
      <w:lvlJc w:val="left"/>
      <w:pPr>
        <w:ind w:left="2520" w:hanging="360"/>
      </w:pPr>
      <w:rPr>
        <w:rFonts w:cs="Times New Roman"/>
      </w:rPr>
    </w:lvl>
    <w:lvl w:ilvl="4" w:tplc="04150019" w:tentative="1">
      <w:start w:val="1"/>
      <w:numFmt w:val="lowerLetter"/>
      <w:lvlText w:val="%5."/>
      <w:lvlJc w:val="left"/>
      <w:pPr>
        <w:ind w:left="3240" w:hanging="360"/>
      </w:pPr>
      <w:rPr>
        <w:rFonts w:cs="Times New Roman"/>
      </w:rPr>
    </w:lvl>
    <w:lvl w:ilvl="5" w:tplc="0415001B" w:tentative="1">
      <w:start w:val="1"/>
      <w:numFmt w:val="lowerRoman"/>
      <w:lvlText w:val="%6."/>
      <w:lvlJc w:val="right"/>
      <w:pPr>
        <w:ind w:left="3960" w:hanging="180"/>
      </w:pPr>
      <w:rPr>
        <w:rFonts w:cs="Times New Roman"/>
      </w:rPr>
    </w:lvl>
    <w:lvl w:ilvl="6" w:tplc="0415000F" w:tentative="1">
      <w:start w:val="1"/>
      <w:numFmt w:val="decimal"/>
      <w:lvlText w:val="%7."/>
      <w:lvlJc w:val="left"/>
      <w:pPr>
        <w:ind w:left="4680" w:hanging="360"/>
      </w:pPr>
      <w:rPr>
        <w:rFonts w:cs="Times New Roman"/>
      </w:rPr>
    </w:lvl>
    <w:lvl w:ilvl="7" w:tplc="04150019" w:tentative="1">
      <w:start w:val="1"/>
      <w:numFmt w:val="lowerLetter"/>
      <w:lvlText w:val="%8."/>
      <w:lvlJc w:val="left"/>
      <w:pPr>
        <w:ind w:left="5400" w:hanging="360"/>
      </w:pPr>
      <w:rPr>
        <w:rFonts w:cs="Times New Roman"/>
      </w:rPr>
    </w:lvl>
    <w:lvl w:ilvl="8" w:tplc="0415001B" w:tentative="1">
      <w:start w:val="1"/>
      <w:numFmt w:val="lowerRoman"/>
      <w:lvlText w:val="%9."/>
      <w:lvlJc w:val="right"/>
      <w:pPr>
        <w:ind w:left="6120" w:hanging="180"/>
      </w:pPr>
      <w:rPr>
        <w:rFonts w:cs="Times New Roman"/>
      </w:rPr>
    </w:lvl>
  </w:abstractNum>
  <w:abstractNum w:abstractNumId="12">
    <w:nsid w:val="56B0755B"/>
    <w:multiLevelType w:val="hybridMultilevel"/>
    <w:tmpl w:val="75582942"/>
    <w:lvl w:ilvl="0" w:tplc="4D201590">
      <w:start w:val="1"/>
      <w:numFmt w:val="decimal"/>
      <w:lvlText w:val="%1."/>
      <w:lvlJc w:val="left"/>
      <w:pPr>
        <w:ind w:left="720" w:hanging="360"/>
      </w:pPr>
      <w:rPr>
        <w:rFonts w:ascii="Times New Roman" w:eastAsia="Times New Roman" w:hAnsi="Times New Roman" w:cs="Times New Roman"/>
      </w:rPr>
    </w:lvl>
    <w:lvl w:ilvl="1" w:tplc="04150003">
      <w:start w:val="1"/>
      <w:numFmt w:val="bullet"/>
      <w:lvlText w:val="o"/>
      <w:lvlJc w:val="left"/>
      <w:pPr>
        <w:ind w:left="1440" w:hanging="360"/>
      </w:pPr>
      <w:rPr>
        <w:rFonts w:ascii="Courier New" w:hAnsi="Courier New" w:hint="default"/>
      </w:rPr>
    </w:lvl>
    <w:lvl w:ilvl="2" w:tplc="04150005">
      <w:start w:val="1"/>
      <w:numFmt w:val="bullet"/>
      <w:lvlText w:val=""/>
      <w:lvlJc w:val="left"/>
      <w:pPr>
        <w:ind w:left="2160" w:hanging="360"/>
      </w:pPr>
      <w:rPr>
        <w:rFonts w:ascii="Wingdings" w:hAnsi="Wingdings" w:hint="default"/>
      </w:rPr>
    </w:lvl>
    <w:lvl w:ilvl="3" w:tplc="04150001">
      <w:start w:val="1"/>
      <w:numFmt w:val="bullet"/>
      <w:lvlText w:val=""/>
      <w:lvlJc w:val="left"/>
      <w:pPr>
        <w:ind w:left="2880" w:hanging="360"/>
      </w:pPr>
      <w:rPr>
        <w:rFonts w:ascii="Symbol" w:hAnsi="Symbol" w:hint="default"/>
      </w:rPr>
    </w:lvl>
    <w:lvl w:ilvl="4" w:tplc="04150003">
      <w:start w:val="1"/>
      <w:numFmt w:val="bullet"/>
      <w:lvlText w:val="o"/>
      <w:lvlJc w:val="left"/>
      <w:pPr>
        <w:ind w:left="3600" w:hanging="360"/>
      </w:pPr>
      <w:rPr>
        <w:rFonts w:ascii="Courier New" w:hAnsi="Courier New" w:hint="default"/>
      </w:rPr>
    </w:lvl>
    <w:lvl w:ilvl="5" w:tplc="04150005">
      <w:start w:val="1"/>
      <w:numFmt w:val="bullet"/>
      <w:lvlText w:val=""/>
      <w:lvlJc w:val="left"/>
      <w:pPr>
        <w:ind w:left="4320" w:hanging="360"/>
      </w:pPr>
      <w:rPr>
        <w:rFonts w:ascii="Wingdings" w:hAnsi="Wingdings" w:hint="default"/>
      </w:rPr>
    </w:lvl>
    <w:lvl w:ilvl="6" w:tplc="04150001">
      <w:start w:val="1"/>
      <w:numFmt w:val="bullet"/>
      <w:lvlText w:val=""/>
      <w:lvlJc w:val="left"/>
      <w:pPr>
        <w:ind w:left="5040" w:hanging="360"/>
      </w:pPr>
      <w:rPr>
        <w:rFonts w:ascii="Symbol" w:hAnsi="Symbol" w:hint="default"/>
      </w:rPr>
    </w:lvl>
    <w:lvl w:ilvl="7" w:tplc="04150003">
      <w:start w:val="1"/>
      <w:numFmt w:val="bullet"/>
      <w:lvlText w:val="o"/>
      <w:lvlJc w:val="left"/>
      <w:pPr>
        <w:ind w:left="5760" w:hanging="360"/>
      </w:pPr>
      <w:rPr>
        <w:rFonts w:ascii="Courier New" w:hAnsi="Courier New" w:hint="default"/>
      </w:rPr>
    </w:lvl>
    <w:lvl w:ilvl="8" w:tplc="04150005">
      <w:start w:val="1"/>
      <w:numFmt w:val="bullet"/>
      <w:lvlText w:val=""/>
      <w:lvlJc w:val="left"/>
      <w:pPr>
        <w:ind w:left="6480" w:hanging="360"/>
      </w:pPr>
      <w:rPr>
        <w:rFonts w:ascii="Wingdings" w:hAnsi="Wingdings" w:hint="default"/>
      </w:rPr>
    </w:lvl>
  </w:abstractNum>
  <w:num w:numId="1">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12"/>
    <w:lvlOverride w:ilvl="0">
      <w:startOverride w:val="1"/>
    </w:lvlOverride>
    <w:lvlOverride w:ilvl="1"/>
    <w:lvlOverride w:ilvl="2"/>
    <w:lvlOverride w:ilvl="3"/>
    <w:lvlOverride w:ilvl="4"/>
    <w:lvlOverride w:ilvl="5"/>
    <w:lvlOverride w:ilvl="6"/>
    <w:lvlOverride w:ilvl="7"/>
    <w:lvlOverride w:ilvl="8"/>
  </w:num>
  <w:num w:numId="9">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10"/>
  </w:num>
  <w:num w:numId="13">
    <w:abstractNumId w:val="1"/>
  </w:num>
  <w:num w:numId="14">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defaultTabStop w:val="708"/>
  <w:hyphenationZone w:val="425"/>
  <w:characterSpacingControl w:val="doNotCompress"/>
  <w:footnotePr>
    <w:numRestart w:val="eachSect"/>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32C1E"/>
    <w:rsid w:val="00097B96"/>
    <w:rsid w:val="000E0F4C"/>
    <w:rsid w:val="00132C1E"/>
    <w:rsid w:val="00175A27"/>
    <w:rsid w:val="00250305"/>
    <w:rsid w:val="00282157"/>
    <w:rsid w:val="0032712F"/>
    <w:rsid w:val="00400C1D"/>
    <w:rsid w:val="004369C3"/>
    <w:rsid w:val="0069354A"/>
    <w:rsid w:val="006E5AC2"/>
    <w:rsid w:val="00706D89"/>
    <w:rsid w:val="00766D01"/>
    <w:rsid w:val="00777034"/>
    <w:rsid w:val="007C4140"/>
    <w:rsid w:val="00844737"/>
    <w:rsid w:val="00950847"/>
    <w:rsid w:val="00984D20"/>
    <w:rsid w:val="009A480B"/>
    <w:rsid w:val="00A129C1"/>
    <w:rsid w:val="00A61B74"/>
    <w:rsid w:val="00AA4052"/>
    <w:rsid w:val="00AD6A67"/>
    <w:rsid w:val="00AE0E20"/>
    <w:rsid w:val="00B31BB0"/>
    <w:rsid w:val="00B92A4D"/>
    <w:rsid w:val="00BA7EF0"/>
    <w:rsid w:val="00BC1F00"/>
    <w:rsid w:val="00BE4B65"/>
    <w:rsid w:val="00BF0DF0"/>
    <w:rsid w:val="00C03919"/>
    <w:rsid w:val="00C62779"/>
    <w:rsid w:val="00C64C3C"/>
    <w:rsid w:val="00C65231"/>
    <w:rsid w:val="00C70323"/>
    <w:rsid w:val="00C750FA"/>
    <w:rsid w:val="00CC5016"/>
    <w:rsid w:val="00CF707F"/>
    <w:rsid w:val="00D04C9B"/>
    <w:rsid w:val="00E00238"/>
    <w:rsid w:val="00E07F62"/>
    <w:rsid w:val="00EA18AB"/>
    <w:rsid w:val="00F33B8C"/>
    <w:rsid w:val="00FC5B88"/>
    <w:rsid w:val="00FE2E31"/>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pl-P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Stopka">
    <w:name w:val="footer"/>
    <w:basedOn w:val="Normalny"/>
    <w:link w:val="StopkaZnak"/>
    <w:uiPriority w:val="99"/>
    <w:unhideWhenUsed/>
    <w:rsid w:val="00132C1E"/>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132C1E"/>
  </w:style>
  <w:style w:type="paragraph" w:styleId="Nagwek">
    <w:name w:val="header"/>
    <w:basedOn w:val="Normalny"/>
    <w:link w:val="NagwekZnak"/>
    <w:uiPriority w:val="99"/>
    <w:unhideWhenUsed/>
    <w:rsid w:val="00BA7EF0"/>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BA7EF0"/>
  </w:style>
  <w:style w:type="paragraph" w:styleId="Tekstdymka">
    <w:name w:val="Balloon Text"/>
    <w:basedOn w:val="Normalny"/>
    <w:link w:val="TekstdymkaZnak"/>
    <w:uiPriority w:val="99"/>
    <w:semiHidden/>
    <w:unhideWhenUsed/>
    <w:rsid w:val="00C65231"/>
    <w:pPr>
      <w:spacing w:after="0" w:line="240" w:lineRule="auto"/>
    </w:pPr>
    <w:rPr>
      <w:rFonts w:ascii="Tahoma" w:hAnsi="Tahoma" w:cs="Tahoma"/>
      <w:sz w:val="16"/>
      <w:szCs w:val="16"/>
    </w:rPr>
  </w:style>
  <w:style w:type="character" w:customStyle="1" w:styleId="TekstdymkaZnak">
    <w:name w:val="Tekst dymka Znak"/>
    <w:basedOn w:val="Domylnaczcionkaakapitu"/>
    <w:link w:val="Tekstdymka"/>
    <w:uiPriority w:val="99"/>
    <w:semiHidden/>
    <w:rsid w:val="00C65231"/>
    <w:rPr>
      <w:rFonts w:ascii="Tahoma" w:hAnsi="Tahoma" w:cs="Tahoma"/>
      <w:sz w:val="16"/>
      <w:szCs w:val="16"/>
    </w:rPr>
  </w:style>
  <w:style w:type="character" w:styleId="Odwoaniedokomentarza">
    <w:name w:val="annotation reference"/>
    <w:basedOn w:val="Domylnaczcionkaakapitu"/>
    <w:uiPriority w:val="99"/>
    <w:semiHidden/>
    <w:unhideWhenUsed/>
    <w:rsid w:val="00BF0DF0"/>
    <w:rPr>
      <w:sz w:val="16"/>
      <w:szCs w:val="16"/>
    </w:rPr>
  </w:style>
  <w:style w:type="paragraph" w:styleId="Tekstkomentarza">
    <w:name w:val="annotation text"/>
    <w:basedOn w:val="Normalny"/>
    <w:link w:val="TekstkomentarzaZnak"/>
    <w:uiPriority w:val="99"/>
    <w:semiHidden/>
    <w:unhideWhenUsed/>
    <w:rsid w:val="00BF0DF0"/>
    <w:pPr>
      <w:spacing w:line="240" w:lineRule="auto"/>
    </w:pPr>
    <w:rPr>
      <w:sz w:val="20"/>
      <w:szCs w:val="20"/>
    </w:rPr>
  </w:style>
  <w:style w:type="character" w:customStyle="1" w:styleId="TekstkomentarzaZnak">
    <w:name w:val="Tekst komentarza Znak"/>
    <w:basedOn w:val="Domylnaczcionkaakapitu"/>
    <w:link w:val="Tekstkomentarza"/>
    <w:uiPriority w:val="99"/>
    <w:semiHidden/>
    <w:rsid w:val="00BF0DF0"/>
    <w:rPr>
      <w:sz w:val="20"/>
      <w:szCs w:val="20"/>
    </w:rPr>
  </w:style>
  <w:style w:type="paragraph" w:styleId="Tematkomentarza">
    <w:name w:val="annotation subject"/>
    <w:basedOn w:val="Tekstkomentarza"/>
    <w:next w:val="Tekstkomentarza"/>
    <w:link w:val="TematkomentarzaZnak"/>
    <w:uiPriority w:val="99"/>
    <w:semiHidden/>
    <w:unhideWhenUsed/>
    <w:rsid w:val="00BF0DF0"/>
    <w:rPr>
      <w:b/>
      <w:bCs/>
    </w:rPr>
  </w:style>
  <w:style w:type="character" w:customStyle="1" w:styleId="TematkomentarzaZnak">
    <w:name w:val="Temat komentarza Znak"/>
    <w:basedOn w:val="TekstkomentarzaZnak"/>
    <w:link w:val="Tematkomentarza"/>
    <w:uiPriority w:val="99"/>
    <w:semiHidden/>
    <w:rsid w:val="00BF0DF0"/>
    <w:rPr>
      <w:b/>
      <w:bCs/>
      <w:sz w:val="20"/>
      <w:szCs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pl-P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Stopka">
    <w:name w:val="footer"/>
    <w:basedOn w:val="Normalny"/>
    <w:link w:val="StopkaZnak"/>
    <w:uiPriority w:val="99"/>
    <w:unhideWhenUsed/>
    <w:rsid w:val="00132C1E"/>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132C1E"/>
  </w:style>
  <w:style w:type="paragraph" w:styleId="Nagwek">
    <w:name w:val="header"/>
    <w:basedOn w:val="Normalny"/>
    <w:link w:val="NagwekZnak"/>
    <w:uiPriority w:val="99"/>
    <w:unhideWhenUsed/>
    <w:rsid w:val="00BA7EF0"/>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BA7EF0"/>
  </w:style>
  <w:style w:type="paragraph" w:styleId="Tekstdymka">
    <w:name w:val="Balloon Text"/>
    <w:basedOn w:val="Normalny"/>
    <w:link w:val="TekstdymkaZnak"/>
    <w:uiPriority w:val="99"/>
    <w:semiHidden/>
    <w:unhideWhenUsed/>
    <w:rsid w:val="00C65231"/>
    <w:pPr>
      <w:spacing w:after="0" w:line="240" w:lineRule="auto"/>
    </w:pPr>
    <w:rPr>
      <w:rFonts w:ascii="Tahoma" w:hAnsi="Tahoma" w:cs="Tahoma"/>
      <w:sz w:val="16"/>
      <w:szCs w:val="16"/>
    </w:rPr>
  </w:style>
  <w:style w:type="character" w:customStyle="1" w:styleId="TekstdymkaZnak">
    <w:name w:val="Tekst dymka Znak"/>
    <w:basedOn w:val="Domylnaczcionkaakapitu"/>
    <w:link w:val="Tekstdymka"/>
    <w:uiPriority w:val="99"/>
    <w:semiHidden/>
    <w:rsid w:val="00C65231"/>
    <w:rPr>
      <w:rFonts w:ascii="Tahoma" w:hAnsi="Tahoma" w:cs="Tahoma"/>
      <w:sz w:val="16"/>
      <w:szCs w:val="16"/>
    </w:rPr>
  </w:style>
  <w:style w:type="character" w:styleId="Odwoaniedokomentarza">
    <w:name w:val="annotation reference"/>
    <w:basedOn w:val="Domylnaczcionkaakapitu"/>
    <w:uiPriority w:val="99"/>
    <w:semiHidden/>
    <w:unhideWhenUsed/>
    <w:rsid w:val="00BF0DF0"/>
    <w:rPr>
      <w:sz w:val="16"/>
      <w:szCs w:val="16"/>
    </w:rPr>
  </w:style>
  <w:style w:type="paragraph" w:styleId="Tekstkomentarza">
    <w:name w:val="annotation text"/>
    <w:basedOn w:val="Normalny"/>
    <w:link w:val="TekstkomentarzaZnak"/>
    <w:uiPriority w:val="99"/>
    <w:semiHidden/>
    <w:unhideWhenUsed/>
    <w:rsid w:val="00BF0DF0"/>
    <w:pPr>
      <w:spacing w:line="240" w:lineRule="auto"/>
    </w:pPr>
    <w:rPr>
      <w:sz w:val="20"/>
      <w:szCs w:val="20"/>
    </w:rPr>
  </w:style>
  <w:style w:type="character" w:customStyle="1" w:styleId="TekstkomentarzaZnak">
    <w:name w:val="Tekst komentarza Znak"/>
    <w:basedOn w:val="Domylnaczcionkaakapitu"/>
    <w:link w:val="Tekstkomentarza"/>
    <w:uiPriority w:val="99"/>
    <w:semiHidden/>
    <w:rsid w:val="00BF0DF0"/>
    <w:rPr>
      <w:sz w:val="20"/>
      <w:szCs w:val="20"/>
    </w:rPr>
  </w:style>
  <w:style w:type="paragraph" w:styleId="Tematkomentarza">
    <w:name w:val="annotation subject"/>
    <w:basedOn w:val="Tekstkomentarza"/>
    <w:next w:val="Tekstkomentarza"/>
    <w:link w:val="TematkomentarzaZnak"/>
    <w:uiPriority w:val="99"/>
    <w:semiHidden/>
    <w:unhideWhenUsed/>
    <w:rsid w:val="00BF0DF0"/>
    <w:rPr>
      <w:b/>
      <w:bCs/>
    </w:rPr>
  </w:style>
  <w:style w:type="character" w:customStyle="1" w:styleId="TematkomentarzaZnak">
    <w:name w:val="Temat komentarza Znak"/>
    <w:basedOn w:val="TekstkomentarzaZnak"/>
    <w:link w:val="Tematkomentarza"/>
    <w:uiPriority w:val="99"/>
    <w:semiHidden/>
    <w:rsid w:val="00BF0DF0"/>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18</Pages>
  <Words>5688</Words>
  <Characters>34073</Characters>
  <Application>Microsoft Office Word</Application>
  <DocSecurity>0</DocSecurity>
  <Lines>655</Lines>
  <Paragraphs>334</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39427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Roza Chmielewska</dc:creator>
  <cp:lastModifiedBy>Ewa A. Genert</cp:lastModifiedBy>
  <cp:revision>2</cp:revision>
  <cp:lastPrinted>2017-02-21T13:14:00Z</cp:lastPrinted>
  <dcterms:created xsi:type="dcterms:W3CDTF">2017-02-24T10:00:00Z</dcterms:created>
  <dcterms:modified xsi:type="dcterms:W3CDTF">2017-02-24T10:00:00Z</dcterms:modified>
</cp:coreProperties>
</file>