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1FBA" w:rsidRDefault="00651FBA" w:rsidP="00651FBA">
      <w:pPr>
        <w:spacing w:before="240" w:line="360" w:lineRule="auto"/>
        <w:jc w:val="center"/>
        <w:outlineLvl w:val="0"/>
        <w:rPr>
          <w:rFonts w:ascii="Times New Roman" w:hAnsi="Times New Roman"/>
          <w:spacing w:val="4"/>
          <w:sz w:val="24"/>
          <w:szCs w:val="24"/>
        </w:rPr>
      </w:pPr>
      <w:bookmarkStart w:id="0" w:name="_GoBack"/>
      <w:bookmarkEnd w:id="0"/>
      <w:r w:rsidRPr="00394ABF">
        <w:rPr>
          <w:rFonts w:ascii="Times New Roman" w:hAnsi="Times New Roman"/>
          <w:spacing w:val="4"/>
          <w:sz w:val="24"/>
          <w:szCs w:val="24"/>
        </w:rPr>
        <w:t>UZASADNIENIE</w:t>
      </w:r>
    </w:p>
    <w:p w:rsidR="00651FBA" w:rsidRPr="00F22C75" w:rsidRDefault="00651FBA" w:rsidP="008E37A7">
      <w:pPr>
        <w:spacing w:line="240" w:lineRule="auto"/>
        <w:jc w:val="both"/>
        <w:rPr>
          <w:rFonts w:ascii="Times New Roman" w:hAnsi="Times New Roman"/>
          <w:b/>
          <w:spacing w:val="4"/>
          <w:sz w:val="24"/>
          <w:szCs w:val="24"/>
        </w:rPr>
      </w:pPr>
    </w:p>
    <w:p w:rsidR="00651FBA" w:rsidRPr="00535E8A" w:rsidRDefault="00651FBA" w:rsidP="00B741D5">
      <w:pPr>
        <w:pStyle w:val="Akapitzlist"/>
        <w:numPr>
          <w:ilvl w:val="0"/>
          <w:numId w:val="1"/>
        </w:numPr>
        <w:spacing w:line="480" w:lineRule="auto"/>
        <w:ind w:left="357" w:hanging="215"/>
        <w:jc w:val="both"/>
        <w:rPr>
          <w:rFonts w:ascii="Times New Roman" w:hAnsi="Times New Roman"/>
          <w:b/>
          <w:spacing w:val="4"/>
          <w:sz w:val="24"/>
          <w:szCs w:val="24"/>
        </w:rPr>
      </w:pPr>
      <w:r w:rsidRPr="00535E8A">
        <w:rPr>
          <w:rFonts w:ascii="Times New Roman" w:hAnsi="Times New Roman"/>
          <w:b/>
          <w:spacing w:val="4"/>
          <w:sz w:val="24"/>
          <w:szCs w:val="24"/>
        </w:rPr>
        <w:t>Potrzeba i cel regulacji</w:t>
      </w:r>
    </w:p>
    <w:p w:rsidR="002462E3" w:rsidRPr="002462E3" w:rsidRDefault="002462E3" w:rsidP="002462E3">
      <w:pPr>
        <w:spacing w:line="360" w:lineRule="auto"/>
        <w:jc w:val="both"/>
        <w:rPr>
          <w:rFonts w:ascii="Times New Roman" w:hAnsi="Times New Roman"/>
          <w:spacing w:val="4"/>
          <w:sz w:val="24"/>
          <w:szCs w:val="24"/>
        </w:rPr>
      </w:pPr>
      <w:r w:rsidRPr="002462E3">
        <w:rPr>
          <w:rFonts w:ascii="Times New Roman" w:hAnsi="Times New Roman"/>
          <w:spacing w:val="4"/>
          <w:sz w:val="24"/>
          <w:szCs w:val="24"/>
        </w:rPr>
        <w:t>Projekt ustawy o inwestycjach w zakresie budowy lub przebudowy toru wodnego Świnoujście</w:t>
      </w:r>
      <w:r w:rsidR="003E0F80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2462E3">
        <w:rPr>
          <w:rFonts w:ascii="Times New Roman" w:hAnsi="Times New Roman"/>
          <w:spacing w:val="4"/>
          <w:sz w:val="24"/>
          <w:szCs w:val="24"/>
        </w:rPr>
        <w:t>–</w:t>
      </w:r>
      <w:r w:rsidR="003E0F80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2462E3">
        <w:rPr>
          <w:rFonts w:ascii="Times New Roman" w:hAnsi="Times New Roman"/>
          <w:spacing w:val="4"/>
          <w:sz w:val="24"/>
          <w:szCs w:val="24"/>
        </w:rPr>
        <w:t>Szczecin do głębokości 12,5 metra został przygotowany w celu usprawnienia przygotowania i realizacji projektu inwestycyjnego w zakresie dostępu do portu morskiego w Szczecinie pt. „Modern</w:t>
      </w:r>
      <w:r w:rsidR="00B741D5">
        <w:rPr>
          <w:rFonts w:ascii="Times New Roman" w:hAnsi="Times New Roman"/>
          <w:spacing w:val="4"/>
          <w:sz w:val="24"/>
          <w:szCs w:val="24"/>
        </w:rPr>
        <w:t xml:space="preserve">izacja toru wodnego Świnoujście </w:t>
      </w:r>
      <w:r w:rsidRPr="002462E3">
        <w:rPr>
          <w:rFonts w:ascii="Times New Roman" w:hAnsi="Times New Roman"/>
          <w:spacing w:val="4"/>
          <w:sz w:val="24"/>
          <w:szCs w:val="24"/>
        </w:rPr>
        <w:t>– Szczecin do głębokości 12,5 metra”. Inwestycja ta realizowana będzie w ramach Programu Operacyjnego Infrastru</w:t>
      </w:r>
      <w:r w:rsidR="00B741D5">
        <w:rPr>
          <w:rFonts w:ascii="Times New Roman" w:hAnsi="Times New Roman"/>
          <w:spacing w:val="4"/>
          <w:sz w:val="24"/>
          <w:szCs w:val="24"/>
        </w:rPr>
        <w:t>ktura i Środowisko na lata 2014–</w:t>
      </w:r>
      <w:r w:rsidRPr="002462E3">
        <w:rPr>
          <w:rFonts w:ascii="Times New Roman" w:hAnsi="Times New Roman"/>
          <w:spacing w:val="4"/>
          <w:sz w:val="24"/>
          <w:szCs w:val="24"/>
        </w:rPr>
        <w:t>2020.</w:t>
      </w:r>
    </w:p>
    <w:p w:rsidR="00C8466B" w:rsidRDefault="00C8466B" w:rsidP="00420FAE">
      <w:pPr>
        <w:spacing w:line="180" w:lineRule="exact"/>
        <w:jc w:val="both"/>
        <w:rPr>
          <w:rFonts w:ascii="Times New Roman" w:hAnsi="Times New Roman"/>
          <w:spacing w:val="4"/>
          <w:sz w:val="24"/>
          <w:szCs w:val="24"/>
        </w:rPr>
      </w:pPr>
    </w:p>
    <w:p w:rsidR="00843627" w:rsidRDefault="00843627" w:rsidP="00843627">
      <w:pPr>
        <w:spacing w:line="360" w:lineRule="auto"/>
        <w:jc w:val="both"/>
        <w:rPr>
          <w:rFonts w:ascii="Times New Roman" w:hAnsi="Times New Roman"/>
          <w:spacing w:val="4"/>
          <w:sz w:val="24"/>
          <w:szCs w:val="24"/>
        </w:rPr>
      </w:pPr>
      <w:r w:rsidRPr="00FB2249">
        <w:rPr>
          <w:rFonts w:ascii="Times New Roman" w:hAnsi="Times New Roman"/>
          <w:spacing w:val="4"/>
          <w:sz w:val="24"/>
          <w:szCs w:val="24"/>
        </w:rPr>
        <w:t>Inwestycja ma charakter strategiczny dla gospodarki i bezpieczeństwa państwa. Pilna realizacj</w:t>
      </w:r>
      <w:r w:rsidR="003E0F80">
        <w:rPr>
          <w:rFonts w:ascii="Times New Roman" w:hAnsi="Times New Roman"/>
          <w:spacing w:val="4"/>
          <w:sz w:val="24"/>
          <w:szCs w:val="24"/>
        </w:rPr>
        <w:t>a</w:t>
      </w:r>
      <w:r w:rsidRPr="00FB2249">
        <w:rPr>
          <w:rFonts w:ascii="Times New Roman" w:hAnsi="Times New Roman"/>
          <w:spacing w:val="4"/>
          <w:sz w:val="24"/>
          <w:szCs w:val="24"/>
        </w:rPr>
        <w:t xml:space="preserve"> moderni</w:t>
      </w:r>
      <w:r w:rsidR="00B741D5">
        <w:rPr>
          <w:rFonts w:ascii="Times New Roman" w:hAnsi="Times New Roman"/>
          <w:spacing w:val="4"/>
          <w:sz w:val="24"/>
          <w:szCs w:val="24"/>
        </w:rPr>
        <w:t>zacji toru wodnego Świnoujście –</w:t>
      </w:r>
      <w:r w:rsidRPr="00FB2249">
        <w:rPr>
          <w:rFonts w:ascii="Times New Roman" w:hAnsi="Times New Roman"/>
          <w:spacing w:val="4"/>
          <w:sz w:val="24"/>
          <w:szCs w:val="24"/>
        </w:rPr>
        <w:t xml:space="preserve"> Szczecin do głębokości 12,5 metra, jest niezbędna dla rozwoju morskich portów o podstawowym znaczeniu dla gospodarki narodowej, a tym samym zapewnienia bezpieczeństwa żeglugi na torze wodnym. Z uwagi na późne opublikowanie tzw. Wykazu Projektów Zidentyfikowanych, stanowiącego załącznik nr 5 do Szczegółowego Opisu Osi Prio</w:t>
      </w:r>
      <w:r w:rsidR="00B741D5">
        <w:rPr>
          <w:rFonts w:ascii="Times New Roman" w:hAnsi="Times New Roman"/>
          <w:spacing w:val="4"/>
          <w:sz w:val="24"/>
          <w:szCs w:val="24"/>
        </w:rPr>
        <w:t xml:space="preserve">rytetowych (SZOOP) </w:t>
      </w:r>
      <w:proofErr w:type="spellStart"/>
      <w:r w:rsidR="00B741D5">
        <w:rPr>
          <w:rFonts w:ascii="Times New Roman" w:hAnsi="Times New Roman"/>
          <w:spacing w:val="4"/>
          <w:sz w:val="24"/>
          <w:szCs w:val="24"/>
        </w:rPr>
        <w:t>POIiŚ</w:t>
      </w:r>
      <w:proofErr w:type="spellEnd"/>
      <w:r w:rsidR="00B741D5">
        <w:rPr>
          <w:rFonts w:ascii="Times New Roman" w:hAnsi="Times New Roman"/>
          <w:spacing w:val="4"/>
          <w:sz w:val="24"/>
          <w:szCs w:val="24"/>
        </w:rPr>
        <w:t xml:space="preserve"> 2014–</w:t>
      </w:r>
      <w:r w:rsidRPr="00FB2249">
        <w:rPr>
          <w:rFonts w:ascii="Times New Roman" w:hAnsi="Times New Roman"/>
          <w:spacing w:val="4"/>
          <w:sz w:val="24"/>
          <w:szCs w:val="24"/>
        </w:rPr>
        <w:t xml:space="preserve">2020, pojawiło się zagrożenie, że projekt nie zostanie ukończony w obecnej </w:t>
      </w:r>
      <w:r w:rsidR="009C3057">
        <w:rPr>
          <w:rFonts w:ascii="Times New Roman" w:hAnsi="Times New Roman"/>
          <w:spacing w:val="4"/>
          <w:sz w:val="24"/>
          <w:szCs w:val="24"/>
        </w:rPr>
        <w:t>p</w:t>
      </w:r>
      <w:r w:rsidRPr="00FB2249">
        <w:rPr>
          <w:rFonts w:ascii="Times New Roman" w:hAnsi="Times New Roman"/>
          <w:spacing w:val="4"/>
          <w:sz w:val="24"/>
          <w:szCs w:val="24"/>
        </w:rPr>
        <w:t>erspektywie finansowej, co skutkowałoby koniecznością finansowania ostatnich prac z budżetu państwa.</w:t>
      </w:r>
    </w:p>
    <w:p w:rsidR="00420FAE" w:rsidRPr="00FB2249" w:rsidRDefault="00420FAE" w:rsidP="00420FAE">
      <w:pPr>
        <w:spacing w:line="180" w:lineRule="exact"/>
        <w:jc w:val="both"/>
        <w:rPr>
          <w:rFonts w:ascii="Times New Roman" w:hAnsi="Times New Roman"/>
          <w:spacing w:val="4"/>
          <w:sz w:val="24"/>
          <w:szCs w:val="24"/>
        </w:rPr>
      </w:pPr>
    </w:p>
    <w:p w:rsidR="00F44CB0" w:rsidRDefault="00094F27" w:rsidP="00F44CB0">
      <w:pPr>
        <w:spacing w:line="360" w:lineRule="auto"/>
        <w:jc w:val="both"/>
      </w:pPr>
      <w:r w:rsidRPr="00FB2249">
        <w:rPr>
          <w:rFonts w:ascii="Times New Roman" w:hAnsi="Times New Roman"/>
          <w:spacing w:val="4"/>
          <w:sz w:val="24"/>
          <w:szCs w:val="24"/>
        </w:rPr>
        <w:t xml:space="preserve">Przepisy projektowanej ustawy będą miały zastosowanie do podmiotu zaangażowanego w realizację inwestycji prowadzonej na podstawie ustawy, </w:t>
      </w:r>
      <w:r w:rsidR="009C3057">
        <w:rPr>
          <w:rFonts w:ascii="Times New Roman" w:hAnsi="Times New Roman"/>
          <w:spacing w:val="4"/>
          <w:sz w:val="24"/>
          <w:szCs w:val="24"/>
        </w:rPr>
        <w:t>tj.</w:t>
      </w:r>
      <w:r w:rsidRPr="00FB2249">
        <w:rPr>
          <w:rFonts w:ascii="Times New Roman" w:hAnsi="Times New Roman"/>
          <w:spacing w:val="4"/>
          <w:sz w:val="24"/>
          <w:szCs w:val="24"/>
        </w:rPr>
        <w:t xml:space="preserve"> do </w:t>
      </w:r>
      <w:r w:rsidR="00C82724" w:rsidRPr="00FB2249">
        <w:rPr>
          <w:rFonts w:ascii="Times New Roman" w:hAnsi="Times New Roman"/>
          <w:spacing w:val="4"/>
          <w:sz w:val="24"/>
          <w:szCs w:val="24"/>
        </w:rPr>
        <w:t xml:space="preserve">Dyrektora </w:t>
      </w:r>
      <w:r w:rsidRPr="00FB2249">
        <w:rPr>
          <w:rFonts w:ascii="Times New Roman" w:hAnsi="Times New Roman"/>
          <w:spacing w:val="4"/>
          <w:sz w:val="24"/>
          <w:szCs w:val="24"/>
        </w:rPr>
        <w:t xml:space="preserve">Urzędu Morskiego w Szczecinie. Projektowana ustawa będzie dotyczyć </w:t>
      </w:r>
      <w:r w:rsidR="00667F01" w:rsidRPr="00FB2249">
        <w:rPr>
          <w:rFonts w:ascii="Times New Roman" w:hAnsi="Times New Roman"/>
          <w:spacing w:val="4"/>
          <w:sz w:val="24"/>
          <w:szCs w:val="24"/>
        </w:rPr>
        <w:t xml:space="preserve">również </w:t>
      </w:r>
      <w:r w:rsidRPr="00FB2249">
        <w:rPr>
          <w:rFonts w:ascii="Times New Roman" w:hAnsi="Times New Roman"/>
          <w:spacing w:val="4"/>
          <w:sz w:val="24"/>
          <w:szCs w:val="24"/>
        </w:rPr>
        <w:t>organów prowadzących postępowanie w zakresie uzgodn</w:t>
      </w:r>
      <w:r w:rsidR="00B7201D" w:rsidRPr="00FB2249">
        <w:rPr>
          <w:rFonts w:ascii="Times New Roman" w:hAnsi="Times New Roman"/>
          <w:spacing w:val="4"/>
          <w:sz w:val="24"/>
          <w:szCs w:val="24"/>
        </w:rPr>
        <w:t xml:space="preserve">ień środowiskowych inwestycji </w:t>
      </w:r>
      <w:r w:rsidRPr="00FB2249">
        <w:rPr>
          <w:rFonts w:ascii="Times New Roman" w:hAnsi="Times New Roman"/>
          <w:spacing w:val="4"/>
          <w:sz w:val="24"/>
          <w:szCs w:val="24"/>
        </w:rPr>
        <w:t xml:space="preserve">oraz użytkowników ogrodów działkowych. </w:t>
      </w:r>
      <w:r w:rsidRPr="00FB2249">
        <w:rPr>
          <w:rFonts w:ascii="Times New Roman" w:hAnsi="Times New Roman"/>
          <w:sz w:val="24"/>
          <w:szCs w:val="24"/>
        </w:rPr>
        <w:t xml:space="preserve">Celem projektowanej ustawy jest wprowadzenie </w:t>
      </w:r>
      <w:r w:rsidR="00BE654E" w:rsidRPr="00FB2249">
        <w:rPr>
          <w:rFonts w:ascii="Times New Roman" w:hAnsi="Times New Roman"/>
          <w:sz w:val="24"/>
          <w:szCs w:val="24"/>
        </w:rPr>
        <w:t>ułatwień proceduralnych</w:t>
      </w:r>
      <w:r w:rsidR="00FA7E39" w:rsidRPr="00FB2249">
        <w:rPr>
          <w:rFonts w:ascii="Times New Roman" w:hAnsi="Times New Roman"/>
          <w:sz w:val="24"/>
          <w:szCs w:val="24"/>
        </w:rPr>
        <w:t xml:space="preserve"> w zakresie </w:t>
      </w:r>
      <w:r w:rsidRPr="00FB2249">
        <w:rPr>
          <w:rFonts w:ascii="Times New Roman" w:hAnsi="Times New Roman"/>
          <w:sz w:val="24"/>
          <w:szCs w:val="24"/>
        </w:rPr>
        <w:t xml:space="preserve">zwolnienia inwestora i organu wydającego decyzję środowiskową z obowiązku stwierdzenia zgodności z planem </w:t>
      </w:r>
      <w:r w:rsidR="009362AA" w:rsidRPr="00FB2249">
        <w:rPr>
          <w:rFonts w:ascii="Times New Roman" w:hAnsi="Times New Roman"/>
          <w:sz w:val="24"/>
          <w:szCs w:val="24"/>
        </w:rPr>
        <w:t xml:space="preserve">zagospodarowania przestrzennego oraz </w:t>
      </w:r>
      <w:r w:rsidR="00FA7E39" w:rsidRPr="00FB2249">
        <w:rPr>
          <w:rFonts w:ascii="Times New Roman" w:hAnsi="Times New Roman"/>
          <w:sz w:val="24"/>
          <w:szCs w:val="24"/>
        </w:rPr>
        <w:t>rozwiązań</w:t>
      </w:r>
      <w:r w:rsidR="009362AA" w:rsidRPr="00FB2249">
        <w:rPr>
          <w:rFonts w:ascii="Times New Roman" w:hAnsi="Times New Roman"/>
          <w:sz w:val="24"/>
          <w:szCs w:val="24"/>
        </w:rPr>
        <w:t xml:space="preserve"> dotyczących gruntów</w:t>
      </w:r>
      <w:r w:rsidR="00BE654E" w:rsidRPr="00FB2249">
        <w:rPr>
          <w:rFonts w:ascii="Times New Roman" w:hAnsi="Times New Roman"/>
          <w:sz w:val="24"/>
          <w:szCs w:val="24"/>
        </w:rPr>
        <w:t>,</w:t>
      </w:r>
      <w:r w:rsidR="009362AA" w:rsidRPr="00FB2249">
        <w:rPr>
          <w:rFonts w:ascii="Times New Roman" w:hAnsi="Times New Roman"/>
          <w:sz w:val="24"/>
          <w:szCs w:val="24"/>
        </w:rPr>
        <w:t xml:space="preserve"> na których zlokalizowane są </w:t>
      </w:r>
      <w:r w:rsidR="00FA7E39" w:rsidRPr="00FB2249">
        <w:rPr>
          <w:rFonts w:ascii="Times New Roman" w:hAnsi="Times New Roman"/>
          <w:sz w:val="24"/>
          <w:szCs w:val="24"/>
        </w:rPr>
        <w:t xml:space="preserve">rodzinne </w:t>
      </w:r>
      <w:r w:rsidR="009362AA" w:rsidRPr="00FB2249">
        <w:rPr>
          <w:rFonts w:ascii="Times New Roman" w:hAnsi="Times New Roman"/>
          <w:sz w:val="24"/>
          <w:szCs w:val="24"/>
        </w:rPr>
        <w:t>ogrody działkowe</w:t>
      </w:r>
      <w:r w:rsidR="00C82724" w:rsidRPr="00FB2249">
        <w:rPr>
          <w:rFonts w:ascii="Times New Roman" w:hAnsi="Times New Roman"/>
          <w:sz w:val="24"/>
          <w:szCs w:val="24"/>
        </w:rPr>
        <w:t xml:space="preserve">, w tym </w:t>
      </w:r>
      <w:r w:rsidR="00FC4B82" w:rsidRPr="00FB2249">
        <w:rPr>
          <w:rFonts w:ascii="Times New Roman" w:hAnsi="Times New Roman"/>
          <w:sz w:val="24"/>
          <w:szCs w:val="24"/>
        </w:rPr>
        <w:t>określenia</w:t>
      </w:r>
      <w:r w:rsidR="00C82724" w:rsidRPr="00FB2249">
        <w:rPr>
          <w:rFonts w:ascii="Times New Roman" w:hAnsi="Times New Roman"/>
          <w:sz w:val="24"/>
          <w:szCs w:val="24"/>
        </w:rPr>
        <w:t xml:space="preserve"> trybu </w:t>
      </w:r>
      <w:r w:rsidR="00FC4B82" w:rsidRPr="00FB2249">
        <w:rPr>
          <w:rFonts w:ascii="Times New Roman" w:hAnsi="Times New Roman"/>
          <w:sz w:val="24"/>
          <w:szCs w:val="24"/>
        </w:rPr>
        <w:t>postępowania</w:t>
      </w:r>
      <w:r w:rsidR="00C82724" w:rsidRPr="00FB2249">
        <w:rPr>
          <w:rFonts w:ascii="Times New Roman" w:hAnsi="Times New Roman"/>
          <w:sz w:val="24"/>
          <w:szCs w:val="24"/>
        </w:rPr>
        <w:t xml:space="preserve"> dotyczącego ewentualnego </w:t>
      </w:r>
      <w:r w:rsidR="00FA7E39" w:rsidRPr="00FB2249">
        <w:rPr>
          <w:rFonts w:ascii="Times New Roman" w:hAnsi="Times New Roman"/>
          <w:sz w:val="24"/>
          <w:szCs w:val="24"/>
        </w:rPr>
        <w:t xml:space="preserve">odszkodowania z tytułu </w:t>
      </w:r>
      <w:r w:rsidR="00843627" w:rsidRPr="00FB2249">
        <w:rPr>
          <w:rFonts w:ascii="Times New Roman" w:hAnsi="Times New Roman"/>
          <w:sz w:val="24"/>
          <w:szCs w:val="24"/>
        </w:rPr>
        <w:t>zajęcia</w:t>
      </w:r>
      <w:r w:rsidR="00C82724" w:rsidRPr="00FB2249">
        <w:rPr>
          <w:rFonts w:ascii="Times New Roman" w:hAnsi="Times New Roman"/>
          <w:sz w:val="24"/>
          <w:szCs w:val="24"/>
        </w:rPr>
        <w:t xml:space="preserve"> tych gruntów w trakcie realizacji inwestycji.</w:t>
      </w:r>
      <w:r w:rsidR="00843627" w:rsidRPr="00FB2249">
        <w:rPr>
          <w:rFonts w:ascii="Times New Roman" w:hAnsi="Times New Roman"/>
          <w:sz w:val="24"/>
          <w:szCs w:val="24"/>
        </w:rPr>
        <w:t xml:space="preserve"> Określona w ustawie procedura towarzysząca likwidacji rodzinnych ogrodów działkowych uprości i przyspieszy pozyskanie gruntów niezbędnych do realizacji inwestycji oraz ułatwi polubowne rozwiązanie problemów z tym związanych.</w:t>
      </w:r>
      <w:r w:rsidR="00F44CB0" w:rsidRPr="00F44CB0">
        <w:t xml:space="preserve"> </w:t>
      </w:r>
      <w:r w:rsidR="005D3068">
        <w:rPr>
          <w:rFonts w:ascii="Times New Roman" w:hAnsi="Times New Roman"/>
          <w:sz w:val="24"/>
          <w:szCs w:val="24"/>
        </w:rPr>
        <w:t xml:space="preserve">W związku </w:t>
      </w:r>
      <w:r w:rsidR="00710C2A">
        <w:rPr>
          <w:rFonts w:ascii="Times New Roman" w:hAnsi="Times New Roman"/>
          <w:sz w:val="24"/>
          <w:szCs w:val="24"/>
        </w:rPr>
        <w:t xml:space="preserve">z </w:t>
      </w:r>
      <w:r w:rsidR="005D3068">
        <w:rPr>
          <w:rFonts w:ascii="Times New Roman" w:hAnsi="Times New Roman"/>
          <w:sz w:val="24"/>
          <w:szCs w:val="24"/>
        </w:rPr>
        <w:t xml:space="preserve">uwagami wniesionymi </w:t>
      </w:r>
      <w:r w:rsidR="009D22EE">
        <w:rPr>
          <w:rFonts w:ascii="Times New Roman" w:hAnsi="Times New Roman"/>
          <w:sz w:val="24"/>
          <w:szCs w:val="24"/>
        </w:rPr>
        <w:t xml:space="preserve">przez </w:t>
      </w:r>
      <w:r w:rsidR="009D22EE">
        <w:rPr>
          <w:rFonts w:ascii="Times New Roman" w:hAnsi="Times New Roman"/>
          <w:sz w:val="24"/>
          <w:szCs w:val="24"/>
        </w:rPr>
        <w:lastRenderedPageBreak/>
        <w:t>Dyrekcję Generalną</w:t>
      </w:r>
      <w:r w:rsidR="009D22EE" w:rsidRPr="005D3068">
        <w:rPr>
          <w:rFonts w:ascii="Times New Roman" w:hAnsi="Times New Roman"/>
          <w:sz w:val="24"/>
          <w:szCs w:val="24"/>
        </w:rPr>
        <w:t xml:space="preserve"> Lasów Państwowych</w:t>
      </w:r>
      <w:r w:rsidR="009D22EE">
        <w:rPr>
          <w:rFonts w:ascii="Times New Roman" w:hAnsi="Times New Roman"/>
          <w:sz w:val="24"/>
          <w:szCs w:val="24"/>
        </w:rPr>
        <w:t xml:space="preserve"> w ramach uzgodnień projektu ustawy</w:t>
      </w:r>
      <w:r w:rsidR="005D3068">
        <w:rPr>
          <w:rFonts w:ascii="Times New Roman" w:hAnsi="Times New Roman"/>
          <w:sz w:val="24"/>
          <w:szCs w:val="24"/>
        </w:rPr>
        <w:t xml:space="preserve">, </w:t>
      </w:r>
      <w:r w:rsidR="009D22EE">
        <w:rPr>
          <w:rFonts w:ascii="Times New Roman" w:hAnsi="Times New Roman"/>
          <w:sz w:val="24"/>
          <w:szCs w:val="24"/>
        </w:rPr>
        <w:t>w</w:t>
      </w:r>
      <w:r w:rsidR="000A2525">
        <w:rPr>
          <w:rFonts w:ascii="Times New Roman" w:hAnsi="Times New Roman"/>
          <w:sz w:val="24"/>
          <w:szCs w:val="24"/>
        </w:rPr>
        <w:t> </w:t>
      </w:r>
      <w:r w:rsidR="009D22EE">
        <w:rPr>
          <w:rFonts w:ascii="Times New Roman" w:hAnsi="Times New Roman"/>
          <w:sz w:val="24"/>
          <w:szCs w:val="24"/>
        </w:rPr>
        <w:t>projekcie ustawy zostały uwzględnione</w:t>
      </w:r>
      <w:r w:rsidR="005D3068">
        <w:rPr>
          <w:rFonts w:ascii="Times New Roman" w:hAnsi="Times New Roman"/>
          <w:sz w:val="24"/>
          <w:szCs w:val="24"/>
        </w:rPr>
        <w:t xml:space="preserve"> przepisy</w:t>
      </w:r>
      <w:r w:rsidR="009D22EE">
        <w:rPr>
          <w:rFonts w:ascii="Times New Roman" w:hAnsi="Times New Roman"/>
          <w:sz w:val="24"/>
          <w:szCs w:val="24"/>
        </w:rPr>
        <w:t xml:space="preserve"> (dodano art. </w:t>
      </w:r>
      <w:r w:rsidR="00382439">
        <w:rPr>
          <w:rFonts w:ascii="Times New Roman" w:hAnsi="Times New Roman"/>
          <w:sz w:val="24"/>
          <w:szCs w:val="24"/>
        </w:rPr>
        <w:t>6</w:t>
      </w:r>
      <w:r w:rsidR="009D22EE">
        <w:rPr>
          <w:rFonts w:ascii="Times New Roman" w:hAnsi="Times New Roman"/>
          <w:sz w:val="24"/>
          <w:szCs w:val="24"/>
        </w:rPr>
        <w:t>)</w:t>
      </w:r>
      <w:r w:rsidR="005D3068">
        <w:rPr>
          <w:rFonts w:ascii="Times New Roman" w:hAnsi="Times New Roman"/>
          <w:sz w:val="24"/>
          <w:szCs w:val="24"/>
        </w:rPr>
        <w:t>, określające ścieżkę proceduralną w zakresie wyłączenia z zarządu Lasów Państwowych terenów, które zgodnie z projektem budowlanym będą wykorzystane na potrzeby realizacji inwestycji.</w:t>
      </w:r>
    </w:p>
    <w:p w:rsidR="00420FAE" w:rsidRDefault="00420FAE" w:rsidP="00420FAE">
      <w:pPr>
        <w:spacing w:line="180" w:lineRule="exact"/>
        <w:jc w:val="both"/>
      </w:pPr>
    </w:p>
    <w:p w:rsidR="00F44CB0" w:rsidRDefault="00F44CB0" w:rsidP="00651FBA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</w:t>
      </w:r>
      <w:r w:rsidRPr="00F44CB0">
        <w:rPr>
          <w:rFonts w:ascii="Times New Roman" w:hAnsi="Times New Roman"/>
          <w:sz w:val="24"/>
          <w:szCs w:val="24"/>
        </w:rPr>
        <w:t>nwestycja realizowana jest przede wszystkim na morskich wodach wewnętrznych i na brzegu morskim (gruntach będących w trwałym zarządzie Urzędu Morskiego</w:t>
      </w:r>
      <w:r w:rsidR="008E37A7">
        <w:rPr>
          <w:rFonts w:ascii="Times New Roman" w:hAnsi="Times New Roman"/>
          <w:sz w:val="24"/>
          <w:szCs w:val="24"/>
        </w:rPr>
        <w:t xml:space="preserve"> </w:t>
      </w:r>
      <w:r w:rsidRPr="00F44CB0">
        <w:rPr>
          <w:rFonts w:ascii="Times New Roman" w:hAnsi="Times New Roman"/>
          <w:sz w:val="24"/>
          <w:szCs w:val="24"/>
        </w:rPr>
        <w:t>w</w:t>
      </w:r>
      <w:r w:rsidR="000A2525">
        <w:rPr>
          <w:rFonts w:ascii="Times New Roman" w:hAnsi="Times New Roman"/>
          <w:sz w:val="24"/>
          <w:szCs w:val="24"/>
        </w:rPr>
        <w:t> </w:t>
      </w:r>
      <w:r w:rsidRPr="00F44CB0">
        <w:rPr>
          <w:rFonts w:ascii="Times New Roman" w:hAnsi="Times New Roman"/>
          <w:sz w:val="24"/>
          <w:szCs w:val="24"/>
        </w:rPr>
        <w:t xml:space="preserve">Szczecinie). Grunty, na których zlokalizowane są ogrody działkowe, znajdują </w:t>
      </w:r>
      <w:r w:rsidR="00B741D5">
        <w:rPr>
          <w:rFonts w:ascii="Times New Roman" w:hAnsi="Times New Roman"/>
          <w:sz w:val="24"/>
          <w:szCs w:val="24"/>
        </w:rPr>
        <w:t>się na wyspie Ostrów Grabowski –</w:t>
      </w:r>
      <w:r w:rsidRPr="00F44CB0">
        <w:rPr>
          <w:rFonts w:ascii="Times New Roman" w:hAnsi="Times New Roman"/>
          <w:sz w:val="24"/>
          <w:szCs w:val="24"/>
        </w:rPr>
        <w:t xml:space="preserve"> działka gruntu nr 4/5 z obrębu 1084 w Szczecinie,</w:t>
      </w:r>
      <w:r w:rsidR="00E54705">
        <w:rPr>
          <w:rFonts w:ascii="Times New Roman" w:hAnsi="Times New Roman"/>
          <w:sz w:val="24"/>
          <w:szCs w:val="24"/>
        </w:rPr>
        <w:t xml:space="preserve"> </w:t>
      </w:r>
      <w:r w:rsidRPr="00F44CB0">
        <w:rPr>
          <w:rFonts w:ascii="Times New Roman" w:hAnsi="Times New Roman"/>
          <w:sz w:val="24"/>
          <w:szCs w:val="24"/>
        </w:rPr>
        <w:t>w</w:t>
      </w:r>
      <w:r w:rsidR="000A2525">
        <w:rPr>
          <w:rFonts w:ascii="Times New Roman" w:hAnsi="Times New Roman"/>
          <w:sz w:val="24"/>
          <w:szCs w:val="24"/>
        </w:rPr>
        <w:t> </w:t>
      </w:r>
      <w:r w:rsidRPr="00F44CB0">
        <w:rPr>
          <w:rFonts w:ascii="Times New Roman" w:hAnsi="Times New Roman"/>
          <w:sz w:val="24"/>
          <w:szCs w:val="24"/>
        </w:rPr>
        <w:t xml:space="preserve">użytkowaniu wieczystym </w:t>
      </w:r>
      <w:r w:rsidR="008E37A7" w:rsidRPr="00985F42">
        <w:rPr>
          <w:rFonts w:ascii="Times New Roman" w:hAnsi="Times New Roman"/>
          <w:sz w:val="24"/>
          <w:szCs w:val="24"/>
        </w:rPr>
        <w:t>Zarządu Morskic</w:t>
      </w:r>
      <w:r w:rsidR="008E37A7">
        <w:rPr>
          <w:rFonts w:ascii="Times New Roman" w:hAnsi="Times New Roman"/>
          <w:sz w:val="24"/>
          <w:szCs w:val="24"/>
        </w:rPr>
        <w:t>h Portów Szczecin i Świnoujście S.A. (</w:t>
      </w:r>
      <w:r w:rsidRPr="00F44CB0">
        <w:rPr>
          <w:rFonts w:ascii="Times New Roman" w:hAnsi="Times New Roman"/>
          <w:sz w:val="24"/>
          <w:szCs w:val="24"/>
        </w:rPr>
        <w:t>ZMPSiŚ</w:t>
      </w:r>
      <w:r w:rsidR="008E37A7">
        <w:rPr>
          <w:rFonts w:ascii="Times New Roman" w:hAnsi="Times New Roman"/>
          <w:sz w:val="24"/>
          <w:szCs w:val="24"/>
        </w:rPr>
        <w:t>)</w:t>
      </w:r>
      <w:r w:rsidRPr="00F44CB0">
        <w:rPr>
          <w:rFonts w:ascii="Times New Roman" w:hAnsi="Times New Roman"/>
          <w:sz w:val="24"/>
          <w:szCs w:val="24"/>
        </w:rPr>
        <w:t xml:space="preserve">, który zezwolił swoim pracownikom oraz pracownikom z obszaru gospodarki morskiej użytkować grunt jako działki. Część tych gruntów obejmie planowana przez </w:t>
      </w:r>
      <w:r w:rsidR="00E54705" w:rsidRPr="00F44CB0">
        <w:rPr>
          <w:rFonts w:ascii="Times New Roman" w:hAnsi="Times New Roman"/>
          <w:sz w:val="24"/>
          <w:szCs w:val="24"/>
        </w:rPr>
        <w:t xml:space="preserve">inwestora </w:t>
      </w:r>
      <w:r w:rsidR="00D9262E">
        <w:rPr>
          <w:rFonts w:ascii="Times New Roman" w:hAnsi="Times New Roman"/>
          <w:sz w:val="24"/>
          <w:szCs w:val="24"/>
        </w:rPr>
        <w:t>–</w:t>
      </w:r>
      <w:r w:rsidRPr="00F44CB0">
        <w:rPr>
          <w:rFonts w:ascii="Times New Roman" w:hAnsi="Times New Roman"/>
          <w:sz w:val="24"/>
          <w:szCs w:val="24"/>
        </w:rPr>
        <w:t xml:space="preserve"> </w:t>
      </w:r>
      <w:r w:rsidR="00D9262E">
        <w:rPr>
          <w:rFonts w:ascii="Times New Roman" w:hAnsi="Times New Roman"/>
          <w:sz w:val="24"/>
          <w:szCs w:val="24"/>
        </w:rPr>
        <w:t xml:space="preserve">Dyrektora </w:t>
      </w:r>
      <w:r w:rsidRPr="00F44CB0">
        <w:rPr>
          <w:rFonts w:ascii="Times New Roman" w:hAnsi="Times New Roman"/>
          <w:sz w:val="24"/>
          <w:szCs w:val="24"/>
        </w:rPr>
        <w:t>U</w:t>
      </w:r>
      <w:r w:rsidR="00D9262E">
        <w:rPr>
          <w:rFonts w:ascii="Times New Roman" w:hAnsi="Times New Roman"/>
          <w:sz w:val="24"/>
          <w:szCs w:val="24"/>
        </w:rPr>
        <w:t xml:space="preserve">rzędu </w:t>
      </w:r>
      <w:r w:rsidRPr="00F44CB0">
        <w:rPr>
          <w:rFonts w:ascii="Times New Roman" w:hAnsi="Times New Roman"/>
          <w:sz w:val="24"/>
          <w:szCs w:val="24"/>
        </w:rPr>
        <w:t>M</w:t>
      </w:r>
      <w:r w:rsidR="00D9262E">
        <w:rPr>
          <w:rFonts w:ascii="Times New Roman" w:hAnsi="Times New Roman"/>
          <w:sz w:val="24"/>
          <w:szCs w:val="24"/>
        </w:rPr>
        <w:t xml:space="preserve">orskiego w </w:t>
      </w:r>
      <w:r w:rsidRPr="00F44CB0">
        <w:rPr>
          <w:rFonts w:ascii="Times New Roman" w:hAnsi="Times New Roman"/>
          <w:sz w:val="24"/>
          <w:szCs w:val="24"/>
        </w:rPr>
        <w:t>S</w:t>
      </w:r>
      <w:r w:rsidR="00D9262E">
        <w:rPr>
          <w:rFonts w:ascii="Times New Roman" w:hAnsi="Times New Roman"/>
          <w:sz w:val="24"/>
          <w:szCs w:val="24"/>
        </w:rPr>
        <w:t>zczecinie</w:t>
      </w:r>
      <w:r w:rsidRPr="00F44CB0">
        <w:rPr>
          <w:rFonts w:ascii="Times New Roman" w:hAnsi="Times New Roman"/>
          <w:sz w:val="24"/>
          <w:szCs w:val="24"/>
        </w:rPr>
        <w:t xml:space="preserve">, przebudowa obrotnicy, co będzie wymagało niwelacji części wyspy Ostrów Grabowski (przesunięcie północnej linii brzegowej). Na pozostałych gruntach Ostrowa Grabowskiego, na których znajdują się ogrody działkowe, </w:t>
      </w:r>
      <w:r w:rsidR="00FC545C">
        <w:rPr>
          <w:rFonts w:ascii="Times New Roman" w:hAnsi="Times New Roman"/>
          <w:sz w:val="24"/>
          <w:szCs w:val="24"/>
        </w:rPr>
        <w:t>ZMPSiŚ</w:t>
      </w:r>
      <w:r w:rsidR="00FC545C" w:rsidRPr="00F44CB0">
        <w:rPr>
          <w:rFonts w:ascii="Times New Roman" w:hAnsi="Times New Roman"/>
          <w:sz w:val="24"/>
          <w:szCs w:val="24"/>
        </w:rPr>
        <w:t xml:space="preserve"> </w:t>
      </w:r>
      <w:r w:rsidRPr="00F44CB0">
        <w:rPr>
          <w:rFonts w:ascii="Times New Roman" w:hAnsi="Times New Roman"/>
          <w:sz w:val="24"/>
          <w:szCs w:val="24"/>
        </w:rPr>
        <w:t>będzie realizował własne inwestycje.</w:t>
      </w:r>
    </w:p>
    <w:p w:rsidR="00420FAE" w:rsidRDefault="00420FAE" w:rsidP="00420FAE">
      <w:pPr>
        <w:spacing w:line="180" w:lineRule="exact"/>
        <w:jc w:val="both"/>
        <w:rPr>
          <w:rFonts w:ascii="Times New Roman" w:hAnsi="Times New Roman"/>
          <w:sz w:val="24"/>
          <w:szCs w:val="24"/>
        </w:rPr>
      </w:pPr>
    </w:p>
    <w:p w:rsidR="000C6C30" w:rsidRDefault="00843627" w:rsidP="00651FBA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FB2249">
        <w:rPr>
          <w:rFonts w:ascii="Times New Roman" w:hAnsi="Times New Roman"/>
          <w:sz w:val="24"/>
          <w:szCs w:val="24"/>
        </w:rPr>
        <w:t>Biorąc pod uwagę rzeczywisty czas trwania procedur objętych projektowaną ustawą</w:t>
      </w:r>
      <w:r w:rsidR="003E7239">
        <w:rPr>
          <w:rFonts w:ascii="Times New Roman" w:hAnsi="Times New Roman"/>
          <w:sz w:val="24"/>
          <w:szCs w:val="24"/>
        </w:rPr>
        <w:t>,</w:t>
      </w:r>
      <w:r w:rsidRPr="00FB2249">
        <w:rPr>
          <w:rFonts w:ascii="Times New Roman" w:hAnsi="Times New Roman"/>
          <w:sz w:val="24"/>
          <w:szCs w:val="24"/>
        </w:rPr>
        <w:t xml:space="preserve"> wprowadzanie specustawy skróci go </w:t>
      </w:r>
      <w:r w:rsidR="00A05D6E">
        <w:rPr>
          <w:rFonts w:ascii="Times New Roman" w:hAnsi="Times New Roman"/>
          <w:sz w:val="24"/>
          <w:szCs w:val="24"/>
        </w:rPr>
        <w:t>o</w:t>
      </w:r>
      <w:r w:rsidR="00D9262E">
        <w:rPr>
          <w:rFonts w:ascii="Times New Roman" w:hAnsi="Times New Roman"/>
          <w:sz w:val="24"/>
          <w:szCs w:val="24"/>
        </w:rPr>
        <w:t xml:space="preserve"> </w:t>
      </w:r>
      <w:r w:rsidR="00420FAE">
        <w:rPr>
          <w:rFonts w:ascii="Times New Roman" w:hAnsi="Times New Roman"/>
          <w:sz w:val="24"/>
          <w:szCs w:val="24"/>
        </w:rPr>
        <w:t xml:space="preserve">około </w:t>
      </w:r>
      <w:r w:rsidR="00D9262E">
        <w:rPr>
          <w:rFonts w:ascii="Times New Roman" w:hAnsi="Times New Roman"/>
          <w:sz w:val="24"/>
          <w:szCs w:val="24"/>
        </w:rPr>
        <w:t xml:space="preserve">6 miesięcy, co </w:t>
      </w:r>
      <w:r w:rsidR="0055472C" w:rsidRPr="00FB2249">
        <w:rPr>
          <w:rFonts w:ascii="Times New Roman" w:hAnsi="Times New Roman"/>
          <w:sz w:val="24"/>
          <w:szCs w:val="24"/>
        </w:rPr>
        <w:t xml:space="preserve">przyczyni się do efektywnego wydatkowania środków publicznych. </w:t>
      </w:r>
    </w:p>
    <w:p w:rsidR="00496534" w:rsidRPr="00FB2249" w:rsidRDefault="00070922" w:rsidP="00B741D5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Projekt ustawy</w:t>
      </w:r>
      <w:r w:rsidR="00651FBA" w:rsidRPr="00FB2249">
        <w:rPr>
          <w:rFonts w:ascii="Times New Roman" w:hAnsi="Times New Roman"/>
          <w:sz w:val="24"/>
          <w:szCs w:val="24"/>
        </w:rPr>
        <w:t xml:space="preserve"> uwzględnia specyfikę inwestycji w drogi wodne oraz specyfikę inwestora, którym bę</w:t>
      </w:r>
      <w:r w:rsidR="00843627" w:rsidRPr="00FB2249">
        <w:rPr>
          <w:rFonts w:ascii="Times New Roman" w:hAnsi="Times New Roman"/>
          <w:sz w:val="24"/>
          <w:szCs w:val="24"/>
        </w:rPr>
        <w:t>dzie</w:t>
      </w:r>
      <w:r w:rsidR="00651FBA" w:rsidRPr="00FB2249">
        <w:rPr>
          <w:rFonts w:ascii="Times New Roman" w:hAnsi="Times New Roman"/>
          <w:sz w:val="24"/>
          <w:szCs w:val="24"/>
        </w:rPr>
        <w:t xml:space="preserve"> wyłącznie </w:t>
      </w:r>
      <w:r>
        <w:rPr>
          <w:rFonts w:ascii="Times New Roman" w:hAnsi="Times New Roman"/>
          <w:sz w:val="24"/>
          <w:szCs w:val="24"/>
        </w:rPr>
        <w:t>Dyrektor Urzędu Morskiego w Szczecinie</w:t>
      </w:r>
      <w:r w:rsidR="00651FBA" w:rsidRPr="00FB2249">
        <w:rPr>
          <w:rFonts w:ascii="Times New Roman" w:hAnsi="Times New Roman"/>
          <w:sz w:val="24"/>
          <w:szCs w:val="24"/>
        </w:rPr>
        <w:t xml:space="preserve">, </w:t>
      </w:r>
      <w:r w:rsidR="00D9262E">
        <w:rPr>
          <w:rFonts w:ascii="Times New Roman" w:hAnsi="Times New Roman"/>
          <w:sz w:val="24"/>
          <w:szCs w:val="24"/>
        </w:rPr>
        <w:t>reprezentujący</w:t>
      </w:r>
      <w:r>
        <w:rPr>
          <w:rFonts w:ascii="Times New Roman" w:hAnsi="Times New Roman"/>
          <w:sz w:val="24"/>
          <w:szCs w:val="24"/>
        </w:rPr>
        <w:t xml:space="preserve"> Skarb </w:t>
      </w:r>
      <w:r w:rsidR="00D9262E">
        <w:rPr>
          <w:rFonts w:ascii="Times New Roman" w:hAnsi="Times New Roman"/>
          <w:sz w:val="24"/>
          <w:szCs w:val="24"/>
        </w:rPr>
        <w:t>P</w:t>
      </w:r>
      <w:r>
        <w:rPr>
          <w:rFonts w:ascii="Times New Roman" w:hAnsi="Times New Roman"/>
          <w:sz w:val="24"/>
          <w:szCs w:val="24"/>
        </w:rPr>
        <w:t>aństwa.</w:t>
      </w:r>
    </w:p>
    <w:p w:rsidR="00651FBA" w:rsidRPr="00FB2249" w:rsidRDefault="00651FBA" w:rsidP="00B741D5">
      <w:pPr>
        <w:pStyle w:val="Akapitzlist"/>
        <w:numPr>
          <w:ilvl w:val="0"/>
          <w:numId w:val="1"/>
        </w:numPr>
        <w:spacing w:before="240" w:line="480" w:lineRule="auto"/>
        <w:ind w:left="504" w:hanging="294"/>
        <w:jc w:val="both"/>
        <w:rPr>
          <w:rFonts w:ascii="Times New Roman" w:hAnsi="Times New Roman"/>
          <w:b/>
          <w:sz w:val="24"/>
          <w:szCs w:val="24"/>
        </w:rPr>
      </w:pPr>
      <w:r w:rsidRPr="00FB2249">
        <w:rPr>
          <w:rFonts w:ascii="Times New Roman" w:hAnsi="Times New Roman"/>
          <w:b/>
          <w:sz w:val="24"/>
          <w:szCs w:val="24"/>
        </w:rPr>
        <w:t>Zakres projektowanej regulacji</w:t>
      </w:r>
    </w:p>
    <w:p w:rsidR="00E0608C" w:rsidRDefault="00651FBA" w:rsidP="000A2525">
      <w:pPr>
        <w:pStyle w:val="Akapitzlist"/>
        <w:spacing w:before="120" w:line="36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  <w:r w:rsidRPr="00985F42">
        <w:rPr>
          <w:rFonts w:ascii="Times New Roman" w:hAnsi="Times New Roman"/>
          <w:b/>
          <w:sz w:val="24"/>
          <w:szCs w:val="24"/>
        </w:rPr>
        <w:t>Art. 1</w:t>
      </w:r>
      <w:r w:rsidRPr="00B05F47">
        <w:rPr>
          <w:rFonts w:ascii="Times New Roman" w:hAnsi="Times New Roman"/>
          <w:sz w:val="24"/>
          <w:szCs w:val="24"/>
        </w:rPr>
        <w:t xml:space="preserve"> </w:t>
      </w:r>
      <w:r w:rsidR="00FB2249" w:rsidRPr="00B05F47">
        <w:rPr>
          <w:rFonts w:ascii="Times New Roman" w:hAnsi="Times New Roman"/>
          <w:sz w:val="24"/>
          <w:szCs w:val="24"/>
        </w:rPr>
        <w:t>–</w:t>
      </w:r>
      <w:r w:rsidRPr="00B05F47">
        <w:rPr>
          <w:rFonts w:ascii="Times New Roman" w:hAnsi="Times New Roman"/>
          <w:sz w:val="24"/>
          <w:szCs w:val="24"/>
        </w:rPr>
        <w:t xml:space="preserve"> </w:t>
      </w:r>
      <w:r w:rsidRPr="00DC0751">
        <w:rPr>
          <w:rFonts w:ascii="Times New Roman" w:hAnsi="Times New Roman"/>
          <w:sz w:val="24"/>
          <w:szCs w:val="24"/>
        </w:rPr>
        <w:t xml:space="preserve">zawiera zakres regulacji ustawy. </w:t>
      </w:r>
      <w:r w:rsidR="00DC0751" w:rsidRPr="00DC0751">
        <w:rPr>
          <w:rFonts w:ascii="Times New Roman" w:hAnsi="Times New Roman"/>
          <w:sz w:val="24"/>
          <w:szCs w:val="24"/>
        </w:rPr>
        <w:t xml:space="preserve">Zaakcentowano potrzebę regulacji z uwagi na </w:t>
      </w:r>
      <w:r w:rsidR="00DC0751" w:rsidRPr="00DC0751">
        <w:rPr>
          <w:rFonts w:ascii="Times New Roman" w:hAnsi="Times New Roman"/>
          <w:spacing w:val="4"/>
          <w:sz w:val="24"/>
          <w:szCs w:val="24"/>
        </w:rPr>
        <w:t>charakter strategiczny dla gospodarki i bezpieczeństwa państwa.</w:t>
      </w:r>
      <w:r w:rsidR="00DC0751" w:rsidRPr="00985F42">
        <w:rPr>
          <w:rFonts w:ascii="Times New Roman" w:hAnsi="Times New Roman"/>
          <w:b/>
          <w:sz w:val="24"/>
          <w:szCs w:val="24"/>
        </w:rPr>
        <w:t xml:space="preserve"> </w:t>
      </w:r>
    </w:p>
    <w:p w:rsidR="00E0608C" w:rsidRPr="000A2525" w:rsidRDefault="00651FBA" w:rsidP="000A2525">
      <w:pPr>
        <w:pStyle w:val="Akapitzlist"/>
        <w:spacing w:before="120" w:line="360" w:lineRule="auto"/>
        <w:ind w:left="0"/>
        <w:jc w:val="both"/>
        <w:rPr>
          <w:rFonts w:ascii="Times New Roman" w:hAnsi="Times New Roman"/>
          <w:spacing w:val="4"/>
          <w:sz w:val="24"/>
          <w:szCs w:val="24"/>
        </w:rPr>
      </w:pPr>
      <w:r w:rsidRPr="00985F42">
        <w:rPr>
          <w:rFonts w:ascii="Times New Roman" w:hAnsi="Times New Roman"/>
          <w:b/>
          <w:sz w:val="24"/>
          <w:szCs w:val="24"/>
        </w:rPr>
        <w:t>Art. 2</w:t>
      </w:r>
      <w:r w:rsidRPr="00B05F47">
        <w:rPr>
          <w:rFonts w:ascii="Times New Roman" w:hAnsi="Times New Roman"/>
          <w:sz w:val="24"/>
          <w:szCs w:val="24"/>
        </w:rPr>
        <w:t xml:space="preserve"> </w:t>
      </w:r>
      <w:r w:rsidR="00FB2249" w:rsidRPr="00B05F47">
        <w:rPr>
          <w:rFonts w:ascii="Times New Roman" w:hAnsi="Times New Roman"/>
          <w:sz w:val="24"/>
          <w:szCs w:val="24"/>
        </w:rPr>
        <w:t>–</w:t>
      </w:r>
      <w:r w:rsidR="00B7201D" w:rsidRPr="00B05F47">
        <w:rPr>
          <w:rFonts w:ascii="Times New Roman" w:hAnsi="Times New Roman"/>
          <w:sz w:val="24"/>
          <w:szCs w:val="24"/>
        </w:rPr>
        <w:t xml:space="preserve"> </w:t>
      </w:r>
      <w:r w:rsidRPr="00985F42">
        <w:rPr>
          <w:rFonts w:ascii="Times New Roman" w:hAnsi="Times New Roman"/>
          <w:sz w:val="24"/>
          <w:szCs w:val="24"/>
        </w:rPr>
        <w:t>określa w sposób szczegółowy zakres inwestycji</w:t>
      </w:r>
      <w:r w:rsidRPr="00985F42">
        <w:rPr>
          <w:rFonts w:ascii="Times New Roman" w:hAnsi="Times New Roman"/>
          <w:b/>
          <w:sz w:val="24"/>
          <w:szCs w:val="24"/>
        </w:rPr>
        <w:t xml:space="preserve"> </w:t>
      </w:r>
      <w:r w:rsidRPr="00985F42">
        <w:rPr>
          <w:rFonts w:ascii="Times New Roman" w:hAnsi="Times New Roman"/>
          <w:spacing w:val="4"/>
          <w:sz w:val="24"/>
          <w:szCs w:val="24"/>
        </w:rPr>
        <w:t>modernizacji toru wodnego Świnoujście – Szczecin do głębokości 12,5 m</w:t>
      </w:r>
      <w:r w:rsidR="00B7201D" w:rsidRPr="00985F42">
        <w:rPr>
          <w:rFonts w:ascii="Times New Roman" w:hAnsi="Times New Roman"/>
          <w:spacing w:val="4"/>
          <w:sz w:val="24"/>
          <w:szCs w:val="24"/>
        </w:rPr>
        <w:t>etra</w:t>
      </w:r>
      <w:r w:rsidRPr="00985F42">
        <w:rPr>
          <w:rFonts w:ascii="Times New Roman" w:hAnsi="Times New Roman"/>
          <w:spacing w:val="4"/>
          <w:sz w:val="24"/>
          <w:szCs w:val="24"/>
        </w:rPr>
        <w:t xml:space="preserve"> oraz inwestora.</w:t>
      </w:r>
    </w:p>
    <w:p w:rsidR="007C5CAE" w:rsidRDefault="00651FBA" w:rsidP="000A2525">
      <w:pPr>
        <w:spacing w:before="120" w:line="360" w:lineRule="auto"/>
        <w:jc w:val="both"/>
      </w:pPr>
      <w:r w:rsidRPr="007C5CAE">
        <w:rPr>
          <w:rFonts w:ascii="Times New Roman" w:hAnsi="Times New Roman"/>
          <w:b/>
          <w:sz w:val="24"/>
          <w:szCs w:val="24"/>
        </w:rPr>
        <w:t>Art. 3</w:t>
      </w:r>
      <w:r w:rsidR="00B7201D" w:rsidRPr="007C5CAE">
        <w:rPr>
          <w:rFonts w:ascii="Times New Roman" w:hAnsi="Times New Roman"/>
          <w:sz w:val="24"/>
          <w:szCs w:val="24"/>
        </w:rPr>
        <w:t xml:space="preserve"> </w:t>
      </w:r>
      <w:r w:rsidR="00FB2249" w:rsidRPr="007C5CAE">
        <w:rPr>
          <w:rFonts w:ascii="Times New Roman" w:hAnsi="Times New Roman"/>
          <w:sz w:val="24"/>
          <w:szCs w:val="24"/>
        </w:rPr>
        <w:t>–</w:t>
      </w:r>
      <w:r w:rsidR="00B7201D" w:rsidRPr="007C5CAE">
        <w:rPr>
          <w:rFonts w:ascii="Times New Roman" w:hAnsi="Times New Roman"/>
          <w:sz w:val="24"/>
          <w:szCs w:val="24"/>
        </w:rPr>
        <w:t xml:space="preserve"> </w:t>
      </w:r>
      <w:r w:rsidRPr="007C5CAE">
        <w:rPr>
          <w:rFonts w:ascii="Times New Roman" w:hAnsi="Times New Roman"/>
          <w:sz w:val="24"/>
          <w:szCs w:val="24"/>
        </w:rPr>
        <w:t>wskazuje</w:t>
      </w:r>
      <w:r w:rsidR="00D9262E">
        <w:rPr>
          <w:rFonts w:ascii="Times New Roman" w:hAnsi="Times New Roman"/>
          <w:sz w:val="24"/>
          <w:szCs w:val="24"/>
        </w:rPr>
        <w:t xml:space="preserve"> źródło finansowania inwestycji</w:t>
      </w:r>
      <w:r w:rsidRPr="007C5CAE">
        <w:rPr>
          <w:rFonts w:ascii="Times New Roman" w:hAnsi="Times New Roman"/>
          <w:sz w:val="24"/>
          <w:szCs w:val="24"/>
        </w:rPr>
        <w:t>.</w:t>
      </w:r>
      <w:r w:rsidR="007C5CAE" w:rsidRPr="007C5CAE">
        <w:t xml:space="preserve"> </w:t>
      </w:r>
    </w:p>
    <w:p w:rsidR="007C5CAE" w:rsidRPr="00985F42" w:rsidRDefault="007C5CAE" w:rsidP="000A2525">
      <w:pPr>
        <w:spacing w:before="120" w:line="360" w:lineRule="auto"/>
        <w:jc w:val="both"/>
        <w:rPr>
          <w:rFonts w:ascii="Times New Roman" w:hAnsi="Times New Roman"/>
          <w:sz w:val="24"/>
          <w:szCs w:val="24"/>
        </w:rPr>
      </w:pPr>
      <w:r w:rsidRPr="007C5CAE">
        <w:rPr>
          <w:rFonts w:ascii="Times New Roman" w:hAnsi="Times New Roman"/>
          <w:sz w:val="24"/>
          <w:szCs w:val="24"/>
        </w:rPr>
        <w:t>Projekt ustawy</w:t>
      </w:r>
      <w:r w:rsidR="00496534">
        <w:rPr>
          <w:rFonts w:ascii="Times New Roman" w:hAnsi="Times New Roman"/>
          <w:sz w:val="24"/>
          <w:szCs w:val="24"/>
        </w:rPr>
        <w:t xml:space="preserve"> </w:t>
      </w:r>
      <w:r w:rsidR="00D9262E">
        <w:rPr>
          <w:rFonts w:ascii="Times New Roman" w:hAnsi="Times New Roman"/>
          <w:sz w:val="24"/>
          <w:szCs w:val="24"/>
        </w:rPr>
        <w:t>nie nakłada nowych zobowiązań finansowych na Dyrektor</w:t>
      </w:r>
      <w:r w:rsidR="00496534">
        <w:rPr>
          <w:rFonts w:ascii="Times New Roman" w:hAnsi="Times New Roman"/>
          <w:sz w:val="24"/>
          <w:szCs w:val="24"/>
        </w:rPr>
        <w:t>a Urzędu Morskiego w Szczecinie</w:t>
      </w:r>
      <w:r w:rsidR="00D9262E">
        <w:rPr>
          <w:rFonts w:ascii="Times New Roman" w:hAnsi="Times New Roman"/>
          <w:sz w:val="24"/>
          <w:szCs w:val="24"/>
        </w:rPr>
        <w:t xml:space="preserve"> w związku z realizacją wskazanych w niej inwestycji, a</w:t>
      </w:r>
      <w:r w:rsidR="000A2525">
        <w:rPr>
          <w:rFonts w:ascii="Times New Roman" w:hAnsi="Times New Roman"/>
          <w:sz w:val="24"/>
          <w:szCs w:val="24"/>
        </w:rPr>
        <w:t> </w:t>
      </w:r>
      <w:r w:rsidR="00D9262E">
        <w:rPr>
          <w:rFonts w:ascii="Times New Roman" w:hAnsi="Times New Roman"/>
          <w:sz w:val="24"/>
          <w:szCs w:val="24"/>
        </w:rPr>
        <w:t xml:space="preserve">jedynie </w:t>
      </w:r>
      <w:r w:rsidRPr="007C5CAE">
        <w:rPr>
          <w:rFonts w:ascii="Times New Roman" w:hAnsi="Times New Roman"/>
          <w:sz w:val="24"/>
          <w:szCs w:val="24"/>
        </w:rPr>
        <w:t>wskazuje źródło finansowania</w:t>
      </w:r>
      <w:r w:rsidR="00D9262E">
        <w:rPr>
          <w:rFonts w:ascii="Times New Roman" w:hAnsi="Times New Roman"/>
          <w:sz w:val="24"/>
          <w:szCs w:val="24"/>
        </w:rPr>
        <w:t>. N</w:t>
      </w:r>
      <w:r w:rsidRPr="007C5CAE">
        <w:rPr>
          <w:rFonts w:ascii="Times New Roman" w:hAnsi="Times New Roman"/>
          <w:sz w:val="24"/>
          <w:szCs w:val="24"/>
        </w:rPr>
        <w:t xml:space="preserve">ie określa </w:t>
      </w:r>
      <w:r w:rsidR="00D9262E">
        <w:rPr>
          <w:rFonts w:ascii="Times New Roman" w:hAnsi="Times New Roman"/>
          <w:sz w:val="24"/>
          <w:szCs w:val="24"/>
        </w:rPr>
        <w:t xml:space="preserve">również </w:t>
      </w:r>
      <w:r w:rsidRPr="007C5CAE">
        <w:rPr>
          <w:rFonts w:ascii="Times New Roman" w:hAnsi="Times New Roman"/>
          <w:sz w:val="24"/>
          <w:szCs w:val="24"/>
        </w:rPr>
        <w:t xml:space="preserve">harmonogramu realizacji </w:t>
      </w:r>
      <w:r w:rsidRPr="007C5CAE">
        <w:rPr>
          <w:rFonts w:ascii="Times New Roman" w:hAnsi="Times New Roman"/>
          <w:sz w:val="24"/>
          <w:szCs w:val="24"/>
        </w:rPr>
        <w:lastRenderedPageBreak/>
        <w:t>inwestycji</w:t>
      </w:r>
      <w:r w:rsidR="00D9262E">
        <w:rPr>
          <w:rFonts w:ascii="Times New Roman" w:hAnsi="Times New Roman"/>
          <w:sz w:val="24"/>
          <w:szCs w:val="24"/>
        </w:rPr>
        <w:t xml:space="preserve">, która zostanie zrealizowana w ramach projektu </w:t>
      </w:r>
      <w:r w:rsidR="006F1C1D">
        <w:rPr>
          <w:rFonts w:ascii="Times New Roman" w:hAnsi="Times New Roman"/>
          <w:sz w:val="24"/>
          <w:szCs w:val="24"/>
        </w:rPr>
        <w:t>pn.</w:t>
      </w:r>
      <w:r w:rsidRPr="007C5CAE">
        <w:rPr>
          <w:rFonts w:ascii="Times New Roman" w:hAnsi="Times New Roman"/>
          <w:sz w:val="24"/>
          <w:szCs w:val="24"/>
        </w:rPr>
        <w:t xml:space="preserve"> „Modernizacja toru wodnego Świnoujście</w:t>
      </w:r>
      <w:r w:rsidR="0073546E">
        <w:rPr>
          <w:rFonts w:ascii="Times New Roman" w:hAnsi="Times New Roman"/>
          <w:sz w:val="24"/>
          <w:szCs w:val="24"/>
        </w:rPr>
        <w:t xml:space="preserve"> – </w:t>
      </w:r>
      <w:r w:rsidRPr="007C5CAE">
        <w:rPr>
          <w:rFonts w:ascii="Times New Roman" w:hAnsi="Times New Roman"/>
          <w:sz w:val="24"/>
          <w:szCs w:val="24"/>
        </w:rPr>
        <w:t>Szczecin do głębokości 12,5 m</w:t>
      </w:r>
      <w:r w:rsidR="0073546E">
        <w:rPr>
          <w:rFonts w:ascii="Times New Roman" w:hAnsi="Times New Roman"/>
          <w:sz w:val="24"/>
          <w:szCs w:val="24"/>
        </w:rPr>
        <w:t>etra</w:t>
      </w:r>
      <w:r w:rsidRPr="007C5CAE">
        <w:rPr>
          <w:rFonts w:ascii="Times New Roman" w:hAnsi="Times New Roman"/>
          <w:sz w:val="24"/>
          <w:szCs w:val="24"/>
        </w:rPr>
        <w:t>” wpisan</w:t>
      </w:r>
      <w:r w:rsidR="00D9262E">
        <w:rPr>
          <w:rFonts w:ascii="Times New Roman" w:hAnsi="Times New Roman"/>
          <w:sz w:val="24"/>
          <w:szCs w:val="24"/>
        </w:rPr>
        <w:t>ego</w:t>
      </w:r>
      <w:r w:rsidRPr="007C5CAE">
        <w:rPr>
          <w:rFonts w:ascii="Times New Roman" w:hAnsi="Times New Roman"/>
          <w:sz w:val="24"/>
          <w:szCs w:val="24"/>
        </w:rPr>
        <w:t xml:space="preserve"> </w:t>
      </w:r>
      <w:r w:rsidR="00D9262E">
        <w:rPr>
          <w:rFonts w:ascii="Times New Roman" w:hAnsi="Times New Roman"/>
          <w:sz w:val="24"/>
          <w:szCs w:val="24"/>
        </w:rPr>
        <w:t>do</w:t>
      </w:r>
      <w:r w:rsidRPr="007C5CAE">
        <w:rPr>
          <w:rFonts w:ascii="Times New Roman" w:hAnsi="Times New Roman"/>
          <w:sz w:val="24"/>
          <w:szCs w:val="24"/>
        </w:rPr>
        <w:t xml:space="preserve"> Wykaz</w:t>
      </w:r>
      <w:r w:rsidR="00D9262E">
        <w:rPr>
          <w:rFonts w:ascii="Times New Roman" w:hAnsi="Times New Roman"/>
          <w:sz w:val="24"/>
          <w:szCs w:val="24"/>
        </w:rPr>
        <w:t>u</w:t>
      </w:r>
      <w:r w:rsidRPr="007C5CAE">
        <w:rPr>
          <w:rFonts w:ascii="Times New Roman" w:hAnsi="Times New Roman"/>
          <w:sz w:val="24"/>
          <w:szCs w:val="24"/>
        </w:rPr>
        <w:t xml:space="preserve"> </w:t>
      </w:r>
      <w:r w:rsidR="00D9262E">
        <w:rPr>
          <w:rFonts w:ascii="Times New Roman" w:hAnsi="Times New Roman"/>
          <w:sz w:val="24"/>
          <w:szCs w:val="24"/>
        </w:rPr>
        <w:t>P</w:t>
      </w:r>
      <w:r w:rsidRPr="007C5CAE">
        <w:rPr>
          <w:rFonts w:ascii="Times New Roman" w:hAnsi="Times New Roman"/>
          <w:sz w:val="24"/>
          <w:szCs w:val="24"/>
        </w:rPr>
        <w:t xml:space="preserve">rojektów </w:t>
      </w:r>
      <w:r w:rsidR="00D9262E">
        <w:rPr>
          <w:rFonts w:ascii="Times New Roman" w:hAnsi="Times New Roman"/>
          <w:sz w:val="24"/>
          <w:szCs w:val="24"/>
        </w:rPr>
        <w:t>Z</w:t>
      </w:r>
      <w:r w:rsidRPr="007C5CAE">
        <w:rPr>
          <w:rFonts w:ascii="Times New Roman" w:hAnsi="Times New Roman"/>
          <w:sz w:val="24"/>
          <w:szCs w:val="24"/>
        </w:rPr>
        <w:t>identyfiko</w:t>
      </w:r>
      <w:r w:rsidR="006F1C1D">
        <w:rPr>
          <w:rFonts w:ascii="Times New Roman" w:hAnsi="Times New Roman"/>
          <w:sz w:val="24"/>
          <w:szCs w:val="24"/>
        </w:rPr>
        <w:t xml:space="preserve">wanych stanowiącego </w:t>
      </w:r>
      <w:r w:rsidRPr="007C5CAE">
        <w:rPr>
          <w:rFonts w:ascii="Times New Roman" w:hAnsi="Times New Roman"/>
          <w:sz w:val="24"/>
          <w:szCs w:val="24"/>
        </w:rPr>
        <w:t>załącznik nr 5 do SZOOP</w:t>
      </w:r>
      <w:r>
        <w:rPr>
          <w:rFonts w:ascii="Times New Roman" w:hAnsi="Times New Roman"/>
          <w:sz w:val="24"/>
          <w:szCs w:val="24"/>
        </w:rPr>
        <w:t xml:space="preserve"> </w:t>
      </w:r>
      <w:r w:rsidRPr="007C5CAE">
        <w:rPr>
          <w:rFonts w:ascii="Times New Roman" w:hAnsi="Times New Roman"/>
          <w:sz w:val="24"/>
          <w:szCs w:val="24"/>
        </w:rPr>
        <w:t>(Szczegółowy Opis</w:t>
      </w:r>
      <w:r w:rsidR="00B741D5">
        <w:rPr>
          <w:rFonts w:ascii="Times New Roman" w:hAnsi="Times New Roman"/>
          <w:sz w:val="24"/>
          <w:szCs w:val="24"/>
        </w:rPr>
        <w:t xml:space="preserve"> Osi </w:t>
      </w:r>
      <w:r w:rsidR="0073546E">
        <w:rPr>
          <w:rFonts w:ascii="Times New Roman" w:hAnsi="Times New Roman"/>
          <w:sz w:val="24"/>
          <w:szCs w:val="24"/>
        </w:rPr>
        <w:t>P</w:t>
      </w:r>
      <w:r w:rsidR="00B741D5">
        <w:rPr>
          <w:rFonts w:ascii="Times New Roman" w:hAnsi="Times New Roman"/>
          <w:sz w:val="24"/>
          <w:szCs w:val="24"/>
        </w:rPr>
        <w:t xml:space="preserve">riorytetowych) </w:t>
      </w:r>
      <w:proofErr w:type="spellStart"/>
      <w:r w:rsidR="00B741D5">
        <w:rPr>
          <w:rFonts w:ascii="Times New Roman" w:hAnsi="Times New Roman"/>
          <w:sz w:val="24"/>
          <w:szCs w:val="24"/>
        </w:rPr>
        <w:t>POIiŚ</w:t>
      </w:r>
      <w:proofErr w:type="spellEnd"/>
      <w:r w:rsidR="00B741D5">
        <w:rPr>
          <w:rFonts w:ascii="Times New Roman" w:hAnsi="Times New Roman"/>
          <w:sz w:val="24"/>
          <w:szCs w:val="24"/>
        </w:rPr>
        <w:t xml:space="preserve"> 2014–</w:t>
      </w:r>
      <w:r w:rsidRPr="007C5CAE">
        <w:rPr>
          <w:rFonts w:ascii="Times New Roman" w:hAnsi="Times New Roman"/>
          <w:sz w:val="24"/>
          <w:szCs w:val="24"/>
        </w:rPr>
        <w:t>2020. Projekt znajduje się na tej liście pod nr</w:t>
      </w:r>
      <w:r w:rsidR="000A2525">
        <w:rPr>
          <w:rFonts w:ascii="Times New Roman" w:hAnsi="Times New Roman"/>
          <w:sz w:val="24"/>
          <w:szCs w:val="24"/>
        </w:rPr>
        <w:t> </w:t>
      </w:r>
      <w:r w:rsidRPr="007C5CAE">
        <w:rPr>
          <w:rFonts w:ascii="Times New Roman" w:hAnsi="Times New Roman"/>
          <w:sz w:val="24"/>
          <w:szCs w:val="24"/>
        </w:rPr>
        <w:t>3.2-3 poz. 264. Cała procedura szacowania kosztów inwestycji, zapewnienia finansowania</w:t>
      </w:r>
      <w:r w:rsidR="006F1C1D">
        <w:rPr>
          <w:rFonts w:ascii="Times New Roman" w:hAnsi="Times New Roman"/>
          <w:sz w:val="24"/>
          <w:szCs w:val="24"/>
        </w:rPr>
        <w:t xml:space="preserve"> </w:t>
      </w:r>
      <w:r w:rsidRPr="007C5CAE">
        <w:rPr>
          <w:rFonts w:ascii="Times New Roman" w:hAnsi="Times New Roman"/>
          <w:sz w:val="24"/>
          <w:szCs w:val="24"/>
        </w:rPr>
        <w:t>oraz monitorowania wydatków odbywa się odrębnym trybem, zgodnie z</w:t>
      </w:r>
      <w:r w:rsidR="000A2525">
        <w:rPr>
          <w:rFonts w:ascii="Times New Roman" w:hAnsi="Times New Roman"/>
          <w:sz w:val="24"/>
          <w:szCs w:val="24"/>
        </w:rPr>
        <w:t> </w:t>
      </w:r>
      <w:r w:rsidRPr="007C5CAE">
        <w:rPr>
          <w:rFonts w:ascii="Times New Roman" w:hAnsi="Times New Roman"/>
          <w:sz w:val="24"/>
          <w:szCs w:val="24"/>
        </w:rPr>
        <w:t xml:space="preserve">przepisami europejskimi oraz krajowymi, w tym na podstawie ustawy </w:t>
      </w:r>
      <w:r w:rsidR="00A549D7">
        <w:rPr>
          <w:rFonts w:ascii="Times New Roman" w:hAnsi="Times New Roman"/>
          <w:sz w:val="24"/>
          <w:szCs w:val="24"/>
        </w:rPr>
        <w:t xml:space="preserve">z dnia 27 sierpnia 2009 r. </w:t>
      </w:r>
      <w:r w:rsidRPr="007C5CAE">
        <w:rPr>
          <w:rFonts w:ascii="Times New Roman" w:hAnsi="Times New Roman"/>
          <w:sz w:val="24"/>
          <w:szCs w:val="24"/>
        </w:rPr>
        <w:t xml:space="preserve">o finansach publicznych (Dz. U. z 2016 r. </w:t>
      </w:r>
      <w:r w:rsidR="000E7BF6">
        <w:rPr>
          <w:rFonts w:ascii="Times New Roman" w:hAnsi="Times New Roman"/>
          <w:sz w:val="24"/>
          <w:szCs w:val="24"/>
        </w:rPr>
        <w:t xml:space="preserve">poz. </w:t>
      </w:r>
      <w:r w:rsidR="00302C54">
        <w:rPr>
          <w:rFonts w:ascii="Times New Roman" w:hAnsi="Times New Roman"/>
          <w:sz w:val="24"/>
          <w:szCs w:val="24"/>
        </w:rPr>
        <w:t>1870</w:t>
      </w:r>
      <w:r w:rsidR="00FC545C">
        <w:rPr>
          <w:rFonts w:ascii="Times New Roman" w:hAnsi="Times New Roman"/>
          <w:sz w:val="24"/>
          <w:szCs w:val="24"/>
        </w:rPr>
        <w:t>, z późn. zm.</w:t>
      </w:r>
      <w:r w:rsidRPr="007C5CAE">
        <w:rPr>
          <w:rFonts w:ascii="Times New Roman" w:hAnsi="Times New Roman"/>
          <w:sz w:val="24"/>
          <w:szCs w:val="24"/>
        </w:rPr>
        <w:t>).</w:t>
      </w:r>
    </w:p>
    <w:p w:rsidR="007C5CAE" w:rsidRDefault="007C5CAE" w:rsidP="000A2525">
      <w:pPr>
        <w:spacing w:before="12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</w:t>
      </w:r>
      <w:r w:rsidRPr="007C5CAE">
        <w:rPr>
          <w:rFonts w:ascii="Times New Roman" w:hAnsi="Times New Roman"/>
          <w:sz w:val="24"/>
          <w:szCs w:val="24"/>
        </w:rPr>
        <w:t>elem specustawy jest wprowadzenie ułatwień proceduralnych w zakresie przedinwestycyjnych prac przygotowawczych, a nie zapewnienie finansowania dla inwestycji. Ustawa nie ustanawia obowiązku przeprowadzenia budowy i przebudowy toru wodnego Świnoujście – Szczecin dla organu administracji morskiej</w:t>
      </w:r>
      <w:r w:rsidR="005239BF">
        <w:rPr>
          <w:rFonts w:ascii="Times New Roman" w:hAnsi="Times New Roman"/>
          <w:sz w:val="24"/>
          <w:szCs w:val="24"/>
        </w:rPr>
        <w:t>,</w:t>
      </w:r>
      <w:r w:rsidRPr="007C5CAE">
        <w:rPr>
          <w:rFonts w:ascii="Times New Roman" w:hAnsi="Times New Roman"/>
          <w:sz w:val="24"/>
          <w:szCs w:val="24"/>
        </w:rPr>
        <w:t xml:space="preserve"> jakim jest </w:t>
      </w:r>
      <w:r>
        <w:rPr>
          <w:rFonts w:ascii="Times New Roman" w:hAnsi="Times New Roman"/>
          <w:sz w:val="24"/>
          <w:szCs w:val="24"/>
        </w:rPr>
        <w:t>Dyrektor</w:t>
      </w:r>
      <w:r w:rsidRPr="007C5CA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Urzędu </w:t>
      </w:r>
      <w:r w:rsidRPr="007C5CAE">
        <w:rPr>
          <w:rFonts w:ascii="Times New Roman" w:hAnsi="Times New Roman"/>
          <w:sz w:val="24"/>
          <w:szCs w:val="24"/>
        </w:rPr>
        <w:t>Morski</w:t>
      </w:r>
      <w:r>
        <w:rPr>
          <w:rFonts w:ascii="Times New Roman" w:hAnsi="Times New Roman"/>
          <w:sz w:val="24"/>
          <w:szCs w:val="24"/>
        </w:rPr>
        <w:t>ego</w:t>
      </w:r>
      <w:r w:rsidRPr="007C5CAE">
        <w:rPr>
          <w:rFonts w:ascii="Times New Roman" w:hAnsi="Times New Roman"/>
          <w:sz w:val="24"/>
          <w:szCs w:val="24"/>
        </w:rPr>
        <w:t xml:space="preserve"> w Szczecinie. W związku z tym przyjęcie ustawy nie spowoduje kosztów dla budżetu państwa</w:t>
      </w:r>
      <w:r>
        <w:rPr>
          <w:rFonts w:ascii="Times New Roman" w:hAnsi="Times New Roman"/>
          <w:sz w:val="24"/>
          <w:szCs w:val="24"/>
        </w:rPr>
        <w:t>.</w:t>
      </w:r>
      <w:r w:rsidRPr="007C5CAE">
        <w:rPr>
          <w:rFonts w:ascii="Times New Roman" w:hAnsi="Times New Roman"/>
          <w:sz w:val="24"/>
          <w:szCs w:val="24"/>
        </w:rPr>
        <w:t xml:space="preserve"> Inwestycja zostanie zrealizowana bez względu na przyjęcie specustawy, ponieważ projekt ten jest kontynuacją i III etapem realizacji projektu modernizacji toru wodnego Świnouj</w:t>
      </w:r>
      <w:r w:rsidR="00B741D5">
        <w:rPr>
          <w:rFonts w:ascii="Times New Roman" w:hAnsi="Times New Roman"/>
          <w:sz w:val="24"/>
          <w:szCs w:val="24"/>
        </w:rPr>
        <w:t>ście-Szczecin. II etap –</w:t>
      </w:r>
      <w:r w:rsidRPr="007C5CAE">
        <w:rPr>
          <w:rFonts w:ascii="Times New Roman" w:hAnsi="Times New Roman"/>
          <w:sz w:val="24"/>
          <w:szCs w:val="24"/>
        </w:rPr>
        <w:t xml:space="preserve"> projekt pn. </w:t>
      </w:r>
      <w:r w:rsidR="00ED7271">
        <w:rPr>
          <w:rFonts w:ascii="Times New Roman" w:hAnsi="Times New Roman"/>
          <w:sz w:val="24"/>
          <w:szCs w:val="24"/>
        </w:rPr>
        <w:t>„</w:t>
      </w:r>
      <w:r w:rsidRPr="007C5CAE">
        <w:rPr>
          <w:rFonts w:ascii="Times New Roman" w:hAnsi="Times New Roman"/>
          <w:sz w:val="24"/>
          <w:szCs w:val="24"/>
        </w:rPr>
        <w:t xml:space="preserve">Modernizacja toru wodnego Świnoujście – Szczecin Kanał Piastowski i </w:t>
      </w:r>
      <w:proofErr w:type="spellStart"/>
      <w:r w:rsidRPr="007C5CAE">
        <w:rPr>
          <w:rFonts w:ascii="Times New Roman" w:hAnsi="Times New Roman"/>
          <w:sz w:val="24"/>
          <w:szCs w:val="24"/>
        </w:rPr>
        <w:t>Mieliński</w:t>
      </w:r>
      <w:proofErr w:type="spellEnd"/>
      <w:r w:rsidRPr="007C5CAE">
        <w:rPr>
          <w:rFonts w:ascii="Times New Roman" w:hAnsi="Times New Roman"/>
          <w:sz w:val="24"/>
          <w:szCs w:val="24"/>
        </w:rPr>
        <w:t>, strona wschodnia i zachodnia</w:t>
      </w:r>
      <w:r w:rsidR="00ED7271">
        <w:rPr>
          <w:rFonts w:ascii="Times New Roman" w:hAnsi="Times New Roman"/>
          <w:sz w:val="24"/>
          <w:szCs w:val="24"/>
        </w:rPr>
        <w:t>”</w:t>
      </w:r>
      <w:r w:rsidRPr="007C5CAE">
        <w:rPr>
          <w:rFonts w:ascii="Times New Roman" w:hAnsi="Times New Roman"/>
          <w:sz w:val="24"/>
          <w:szCs w:val="24"/>
        </w:rPr>
        <w:t xml:space="preserve">, zrealizowany został w ramach </w:t>
      </w:r>
      <w:proofErr w:type="spellStart"/>
      <w:r w:rsidRPr="007C5CAE">
        <w:rPr>
          <w:rFonts w:ascii="Times New Roman" w:hAnsi="Times New Roman"/>
          <w:sz w:val="24"/>
          <w:szCs w:val="24"/>
        </w:rPr>
        <w:t>POIiŚ</w:t>
      </w:r>
      <w:proofErr w:type="spellEnd"/>
      <w:r w:rsidRPr="007C5CAE">
        <w:rPr>
          <w:rFonts w:ascii="Times New Roman" w:hAnsi="Times New Roman"/>
          <w:sz w:val="24"/>
          <w:szCs w:val="24"/>
        </w:rPr>
        <w:t xml:space="preserve"> w perspektywie finansowej 2007</w:t>
      </w:r>
      <w:r w:rsidR="00B741D5">
        <w:rPr>
          <w:rFonts w:ascii="Times New Roman" w:hAnsi="Times New Roman"/>
          <w:sz w:val="24"/>
          <w:szCs w:val="24"/>
        </w:rPr>
        <w:t>–</w:t>
      </w:r>
      <w:r w:rsidRPr="007C5CAE">
        <w:rPr>
          <w:rFonts w:ascii="Times New Roman" w:hAnsi="Times New Roman"/>
          <w:sz w:val="24"/>
          <w:szCs w:val="24"/>
        </w:rPr>
        <w:t>2013.</w:t>
      </w:r>
    </w:p>
    <w:p w:rsidR="00651FBA" w:rsidRDefault="00651FBA" w:rsidP="000A2525">
      <w:pPr>
        <w:pStyle w:val="Akapitzlist"/>
        <w:spacing w:before="120" w:line="36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985F42">
        <w:rPr>
          <w:rFonts w:ascii="Times New Roman" w:hAnsi="Times New Roman"/>
          <w:b/>
          <w:sz w:val="24"/>
          <w:szCs w:val="24"/>
        </w:rPr>
        <w:t>Art. 4</w:t>
      </w:r>
      <w:r w:rsidR="00E0608C" w:rsidRPr="00ED7271">
        <w:rPr>
          <w:rFonts w:ascii="Times New Roman" w:hAnsi="Times New Roman"/>
          <w:sz w:val="24"/>
          <w:szCs w:val="24"/>
        </w:rPr>
        <w:t xml:space="preserve"> </w:t>
      </w:r>
      <w:r w:rsidR="00FB2249" w:rsidRPr="00ED7271">
        <w:rPr>
          <w:rFonts w:ascii="Times New Roman" w:hAnsi="Times New Roman"/>
          <w:sz w:val="24"/>
          <w:szCs w:val="24"/>
        </w:rPr>
        <w:t>–</w:t>
      </w:r>
      <w:r w:rsidR="00B7201D" w:rsidRPr="00ED7271">
        <w:rPr>
          <w:rFonts w:ascii="Times New Roman" w:hAnsi="Times New Roman"/>
          <w:sz w:val="24"/>
          <w:szCs w:val="24"/>
        </w:rPr>
        <w:t xml:space="preserve"> </w:t>
      </w:r>
      <w:r w:rsidRPr="00985F42">
        <w:rPr>
          <w:rFonts w:ascii="Times New Roman" w:hAnsi="Times New Roman"/>
          <w:sz w:val="24"/>
          <w:szCs w:val="24"/>
        </w:rPr>
        <w:t>st</w:t>
      </w:r>
      <w:r w:rsidR="00A05D6E">
        <w:rPr>
          <w:rFonts w:ascii="Times New Roman" w:hAnsi="Times New Roman"/>
          <w:sz w:val="24"/>
          <w:szCs w:val="24"/>
        </w:rPr>
        <w:t>atuuje cel publiczny inwestycji.</w:t>
      </w:r>
    </w:p>
    <w:p w:rsidR="00004118" w:rsidRDefault="00651FBA" w:rsidP="000A2525">
      <w:pPr>
        <w:pStyle w:val="Akapitzlist"/>
        <w:spacing w:before="120" w:line="360" w:lineRule="auto"/>
        <w:ind w:left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985F42">
        <w:rPr>
          <w:rFonts w:ascii="Times New Roman" w:hAnsi="Times New Roman"/>
          <w:b/>
          <w:sz w:val="24"/>
          <w:szCs w:val="24"/>
        </w:rPr>
        <w:t xml:space="preserve">Art. 5 </w:t>
      </w:r>
      <w:r w:rsidR="00FB2249">
        <w:rPr>
          <w:rFonts w:ascii="Times New Roman" w:hAnsi="Times New Roman"/>
          <w:sz w:val="24"/>
          <w:szCs w:val="24"/>
        </w:rPr>
        <w:t>–</w:t>
      </w:r>
      <w:r w:rsidRPr="00985F42">
        <w:rPr>
          <w:rFonts w:ascii="Times New Roman" w:hAnsi="Times New Roman"/>
          <w:sz w:val="24"/>
          <w:szCs w:val="24"/>
        </w:rPr>
        <w:t xml:space="preserve"> stanowi, iż do inwestycji </w:t>
      </w:r>
      <w:r w:rsidR="00710C2A" w:rsidRPr="00985F42">
        <w:rPr>
          <w:rFonts w:ascii="Times New Roman" w:hAnsi="Times New Roman"/>
          <w:sz w:val="24"/>
          <w:szCs w:val="24"/>
        </w:rPr>
        <w:t xml:space="preserve">nie stosuje się przepisów </w:t>
      </w:r>
      <w:r w:rsidRPr="00985F42">
        <w:rPr>
          <w:rFonts w:ascii="Times New Roman" w:hAnsi="Times New Roman"/>
          <w:sz w:val="24"/>
          <w:szCs w:val="24"/>
        </w:rPr>
        <w:t>ustawy z dnia 3</w:t>
      </w:r>
      <w:r w:rsidR="000A2525">
        <w:rPr>
          <w:rFonts w:ascii="Times New Roman" w:hAnsi="Times New Roman"/>
          <w:sz w:val="24"/>
          <w:szCs w:val="24"/>
        </w:rPr>
        <w:t> </w:t>
      </w:r>
      <w:r w:rsidRPr="00985F42">
        <w:rPr>
          <w:rFonts w:ascii="Times New Roman" w:hAnsi="Times New Roman"/>
          <w:sz w:val="24"/>
          <w:szCs w:val="24"/>
        </w:rPr>
        <w:t>października 2008 r. o udostępnianiu informacji o środowisku i jego ochronie, udziale społeczeństwa w ochronie środowiska oraz o ocenach oddziaływania na środowisko, które wymagają</w:t>
      </w:r>
      <w:r w:rsidR="00B023B2">
        <w:rPr>
          <w:rFonts w:ascii="Times New Roman" w:hAnsi="Times New Roman"/>
          <w:sz w:val="24"/>
          <w:szCs w:val="24"/>
        </w:rPr>
        <w:t xml:space="preserve"> </w:t>
      </w:r>
      <w:r w:rsidRPr="00985F42">
        <w:rPr>
          <w:rFonts w:ascii="Times New Roman" w:hAnsi="Times New Roman"/>
          <w:sz w:val="24"/>
          <w:szCs w:val="24"/>
        </w:rPr>
        <w:t>ustalenia w trakcie prowadzenia postępowania o ustalenie warunków środowiskowych inwestycji, jej zgodności z miejscowym planem zagospodarowania przestrzennego, a to z uwagi na fakt, że nie wszystkie gminy, na obszarze których przebiegać będzie inwestycja</w:t>
      </w:r>
      <w:r w:rsidR="005239BF">
        <w:rPr>
          <w:rFonts w:ascii="Times New Roman" w:hAnsi="Times New Roman"/>
          <w:sz w:val="24"/>
          <w:szCs w:val="24"/>
        </w:rPr>
        <w:t>,</w:t>
      </w:r>
      <w:r w:rsidRPr="00985F42">
        <w:rPr>
          <w:rFonts w:ascii="Times New Roman" w:hAnsi="Times New Roman"/>
          <w:sz w:val="24"/>
          <w:szCs w:val="24"/>
        </w:rPr>
        <w:t xml:space="preserve"> posiadają aktualne plany zagospodarowania przestrzennego</w:t>
      </w:r>
      <w:r w:rsidR="00D04E09" w:rsidRPr="00985F42">
        <w:rPr>
          <w:rFonts w:ascii="Times New Roman" w:hAnsi="Times New Roman"/>
          <w:sz w:val="24"/>
          <w:szCs w:val="24"/>
        </w:rPr>
        <w:t xml:space="preserve">, a na </w:t>
      </w:r>
      <w:r w:rsidR="004D1B15" w:rsidRPr="00985F42">
        <w:rPr>
          <w:rFonts w:ascii="Times New Roman" w:hAnsi="Times New Roman"/>
          <w:sz w:val="24"/>
          <w:szCs w:val="24"/>
        </w:rPr>
        <w:t xml:space="preserve">obszarze </w:t>
      </w:r>
      <w:r w:rsidR="00D04E09" w:rsidRPr="00985F42">
        <w:rPr>
          <w:rFonts w:ascii="Times New Roman" w:hAnsi="Times New Roman"/>
          <w:sz w:val="24"/>
          <w:szCs w:val="24"/>
        </w:rPr>
        <w:t>niektórych z nich może wystąpić niezgodność z</w:t>
      </w:r>
      <w:r w:rsidR="000A2525">
        <w:rPr>
          <w:rFonts w:ascii="Times New Roman" w:hAnsi="Times New Roman"/>
          <w:sz w:val="24"/>
          <w:szCs w:val="24"/>
        </w:rPr>
        <w:t> </w:t>
      </w:r>
      <w:r w:rsidR="00D04E09" w:rsidRPr="00985F42">
        <w:rPr>
          <w:rFonts w:ascii="Times New Roman" w:hAnsi="Times New Roman"/>
          <w:sz w:val="24"/>
          <w:szCs w:val="24"/>
        </w:rPr>
        <w:t>miejscowym planem zagospodarowania przestrzennego</w:t>
      </w:r>
      <w:r w:rsidR="004D1B15" w:rsidRPr="00985F42">
        <w:rPr>
          <w:rFonts w:ascii="Times New Roman" w:hAnsi="Times New Roman"/>
          <w:sz w:val="24"/>
          <w:szCs w:val="24"/>
        </w:rPr>
        <w:t>. U</w:t>
      </w:r>
      <w:r w:rsidR="00D04E09" w:rsidRPr="00985F42">
        <w:rPr>
          <w:rFonts w:ascii="Times New Roman" w:hAnsi="Times New Roman"/>
          <w:sz w:val="24"/>
          <w:szCs w:val="24"/>
        </w:rPr>
        <w:t>sunięci</w:t>
      </w:r>
      <w:r w:rsidR="00CD79A2" w:rsidRPr="00985F42">
        <w:rPr>
          <w:rFonts w:ascii="Times New Roman" w:hAnsi="Times New Roman"/>
          <w:sz w:val="24"/>
          <w:szCs w:val="24"/>
        </w:rPr>
        <w:t>e niezgodności z</w:t>
      </w:r>
      <w:r w:rsidR="000A2525">
        <w:rPr>
          <w:rFonts w:ascii="Times New Roman" w:hAnsi="Times New Roman"/>
          <w:sz w:val="24"/>
          <w:szCs w:val="24"/>
        </w:rPr>
        <w:t> </w:t>
      </w:r>
      <w:r w:rsidR="004D1B15" w:rsidRPr="00985F42">
        <w:rPr>
          <w:rFonts w:ascii="Times New Roman" w:hAnsi="Times New Roman"/>
          <w:sz w:val="24"/>
          <w:szCs w:val="24"/>
        </w:rPr>
        <w:t>miejscowym planem zagospodarowania przestrzennego</w:t>
      </w:r>
      <w:r w:rsidR="00D04E09" w:rsidRPr="00985F42">
        <w:rPr>
          <w:rFonts w:ascii="Times New Roman" w:hAnsi="Times New Roman"/>
          <w:sz w:val="24"/>
          <w:szCs w:val="24"/>
        </w:rPr>
        <w:t xml:space="preserve"> wymaga przeprowadzenia </w:t>
      </w:r>
      <w:r w:rsidR="004D1B15" w:rsidRPr="00985F42">
        <w:rPr>
          <w:rFonts w:ascii="Times New Roman" w:hAnsi="Times New Roman"/>
          <w:sz w:val="24"/>
          <w:szCs w:val="24"/>
        </w:rPr>
        <w:t xml:space="preserve">pełnej </w:t>
      </w:r>
      <w:r w:rsidR="00D04E09" w:rsidRPr="00985F42">
        <w:rPr>
          <w:rFonts w:ascii="Times New Roman" w:hAnsi="Times New Roman"/>
          <w:sz w:val="24"/>
          <w:szCs w:val="24"/>
        </w:rPr>
        <w:t xml:space="preserve">procedury zmiany </w:t>
      </w:r>
      <w:r w:rsidR="004D1B15" w:rsidRPr="00985F42">
        <w:rPr>
          <w:rFonts w:ascii="Times New Roman" w:hAnsi="Times New Roman"/>
          <w:sz w:val="24"/>
          <w:szCs w:val="24"/>
        </w:rPr>
        <w:t xml:space="preserve">tego </w:t>
      </w:r>
      <w:r w:rsidR="00D9262E">
        <w:rPr>
          <w:rFonts w:ascii="Times New Roman" w:hAnsi="Times New Roman"/>
          <w:sz w:val="24"/>
          <w:szCs w:val="24"/>
        </w:rPr>
        <w:t>planu</w:t>
      </w:r>
      <w:r w:rsidR="005239BF">
        <w:rPr>
          <w:rFonts w:ascii="Times New Roman" w:hAnsi="Times New Roman"/>
          <w:sz w:val="24"/>
          <w:szCs w:val="24"/>
        </w:rPr>
        <w:t>,</w:t>
      </w:r>
      <w:r w:rsidR="00D9262E">
        <w:rPr>
          <w:rFonts w:ascii="Times New Roman" w:hAnsi="Times New Roman"/>
          <w:sz w:val="24"/>
          <w:szCs w:val="24"/>
        </w:rPr>
        <w:t xml:space="preserve"> na co nie ma wpływu </w:t>
      </w:r>
      <w:r w:rsidR="005239BF">
        <w:rPr>
          <w:rFonts w:ascii="Times New Roman" w:hAnsi="Times New Roman"/>
          <w:sz w:val="24"/>
          <w:szCs w:val="24"/>
        </w:rPr>
        <w:t xml:space="preserve">inwestor, </w:t>
      </w:r>
      <w:r w:rsidR="00D9262E">
        <w:rPr>
          <w:rFonts w:ascii="Times New Roman" w:hAnsi="Times New Roman"/>
          <w:sz w:val="24"/>
          <w:szCs w:val="24"/>
        </w:rPr>
        <w:t>tj. Dyrektor Urzędu Morskiego w Szczecinie.</w:t>
      </w:r>
      <w:r w:rsidR="00D04E09" w:rsidRPr="00985F42">
        <w:rPr>
          <w:rFonts w:ascii="Times New Roman" w:hAnsi="Times New Roman"/>
          <w:sz w:val="24"/>
          <w:szCs w:val="24"/>
        </w:rPr>
        <w:t xml:space="preserve"> Taka sytuacja występuje na obszarze Gminy Szczecin. </w:t>
      </w:r>
      <w:r w:rsidR="00D9262E">
        <w:rPr>
          <w:rFonts w:ascii="Times New Roman" w:hAnsi="Times New Roman"/>
          <w:sz w:val="24"/>
          <w:szCs w:val="24"/>
        </w:rPr>
        <w:lastRenderedPageBreak/>
        <w:t>Dalsze o</w:t>
      </w:r>
      <w:r w:rsidRPr="00985F42">
        <w:rPr>
          <w:rFonts w:ascii="Times New Roman" w:hAnsi="Times New Roman"/>
          <w:sz w:val="24"/>
          <w:szCs w:val="24"/>
        </w:rPr>
        <w:t xml:space="preserve">czekiwanie na sporządzenie i przyjęcie </w:t>
      </w:r>
      <w:r w:rsidR="004D1B15" w:rsidRPr="00985F42">
        <w:rPr>
          <w:rFonts w:ascii="Times New Roman" w:hAnsi="Times New Roman"/>
          <w:sz w:val="24"/>
          <w:szCs w:val="24"/>
        </w:rPr>
        <w:t xml:space="preserve">zmiany </w:t>
      </w:r>
      <w:r w:rsidRPr="00985F42">
        <w:rPr>
          <w:rFonts w:ascii="Times New Roman" w:hAnsi="Times New Roman"/>
          <w:sz w:val="24"/>
          <w:szCs w:val="24"/>
        </w:rPr>
        <w:t xml:space="preserve">planu zahamowałoby inwestycję na bliżej nieokreślony czas i uniemożliwiłoby wykorzystanie środków pomocowych w ramach </w:t>
      </w:r>
      <w:proofErr w:type="spellStart"/>
      <w:r w:rsidR="005239BF">
        <w:rPr>
          <w:rFonts w:ascii="Times New Roman" w:hAnsi="Times New Roman"/>
          <w:spacing w:val="4"/>
          <w:sz w:val="24"/>
          <w:szCs w:val="24"/>
        </w:rPr>
        <w:t>POIiŚ</w:t>
      </w:r>
      <w:proofErr w:type="spellEnd"/>
      <w:r w:rsidR="005239BF">
        <w:rPr>
          <w:rFonts w:ascii="Times New Roman" w:hAnsi="Times New Roman"/>
          <w:spacing w:val="4"/>
          <w:sz w:val="24"/>
          <w:szCs w:val="24"/>
        </w:rPr>
        <w:t xml:space="preserve"> 2014</w:t>
      </w:r>
      <w:r w:rsidR="00B741D5">
        <w:rPr>
          <w:rFonts w:ascii="Times New Roman" w:hAnsi="Times New Roman"/>
          <w:spacing w:val="4"/>
          <w:sz w:val="24"/>
          <w:szCs w:val="24"/>
        </w:rPr>
        <w:t>–</w:t>
      </w:r>
      <w:r w:rsidRPr="00985F42">
        <w:rPr>
          <w:rFonts w:ascii="Times New Roman" w:hAnsi="Times New Roman"/>
          <w:spacing w:val="4"/>
          <w:sz w:val="24"/>
          <w:szCs w:val="24"/>
        </w:rPr>
        <w:t>2020.</w:t>
      </w:r>
      <w:r w:rsidR="004D1B15" w:rsidRPr="00985F42">
        <w:rPr>
          <w:rFonts w:ascii="Times New Roman" w:hAnsi="Times New Roman"/>
          <w:spacing w:val="4"/>
          <w:sz w:val="24"/>
          <w:szCs w:val="24"/>
        </w:rPr>
        <w:t xml:space="preserve"> </w:t>
      </w:r>
      <w:r w:rsidR="005239BF">
        <w:rPr>
          <w:rFonts w:ascii="Times New Roman" w:hAnsi="Times New Roman"/>
          <w:spacing w:val="4"/>
          <w:sz w:val="24"/>
          <w:szCs w:val="24"/>
        </w:rPr>
        <w:t>P</w:t>
      </w:r>
      <w:r w:rsidR="00D04E09" w:rsidRPr="00985F42">
        <w:rPr>
          <w:rFonts w:ascii="Times New Roman" w:hAnsi="Times New Roman"/>
          <w:spacing w:val="4"/>
          <w:sz w:val="24"/>
          <w:szCs w:val="24"/>
        </w:rPr>
        <w:t xml:space="preserve">rocedura zmiany miejscowego planu zagospodarowania przestrzennego w Gminie Szczecin została już </w:t>
      </w:r>
      <w:r w:rsidR="00004118" w:rsidRPr="00985F42">
        <w:rPr>
          <w:rFonts w:ascii="Times New Roman" w:hAnsi="Times New Roman"/>
          <w:spacing w:val="4"/>
          <w:sz w:val="24"/>
          <w:szCs w:val="24"/>
        </w:rPr>
        <w:t>na</w:t>
      </w:r>
      <w:r w:rsidR="004D1B15" w:rsidRPr="00985F42">
        <w:rPr>
          <w:rFonts w:ascii="Times New Roman" w:hAnsi="Times New Roman"/>
          <w:spacing w:val="4"/>
          <w:sz w:val="24"/>
          <w:szCs w:val="24"/>
        </w:rPr>
        <w:t xml:space="preserve"> wniosek inwestora </w:t>
      </w:r>
      <w:r w:rsidR="00D04E09" w:rsidRPr="00985F42">
        <w:rPr>
          <w:rFonts w:ascii="Times New Roman" w:hAnsi="Times New Roman"/>
          <w:spacing w:val="4"/>
          <w:sz w:val="24"/>
          <w:szCs w:val="24"/>
        </w:rPr>
        <w:t xml:space="preserve">wszczęta, </w:t>
      </w:r>
      <w:r w:rsidR="004D1B15" w:rsidRPr="00985F42">
        <w:rPr>
          <w:rFonts w:ascii="Times New Roman" w:hAnsi="Times New Roman"/>
          <w:spacing w:val="4"/>
          <w:sz w:val="24"/>
          <w:szCs w:val="24"/>
        </w:rPr>
        <w:t xml:space="preserve">jednak </w:t>
      </w:r>
      <w:r w:rsidR="005239BF">
        <w:rPr>
          <w:rFonts w:ascii="Times New Roman" w:hAnsi="Times New Roman"/>
          <w:spacing w:val="4"/>
          <w:sz w:val="24"/>
          <w:szCs w:val="24"/>
        </w:rPr>
        <w:t xml:space="preserve">nie można przewidzieć daty jej </w:t>
      </w:r>
      <w:r w:rsidR="00D9262E">
        <w:rPr>
          <w:rFonts w:ascii="Times New Roman" w:hAnsi="Times New Roman"/>
          <w:spacing w:val="4"/>
          <w:sz w:val="24"/>
          <w:szCs w:val="24"/>
        </w:rPr>
        <w:t>zakończenia</w:t>
      </w:r>
      <w:r w:rsidR="004D1B15" w:rsidRPr="00985F42">
        <w:rPr>
          <w:rFonts w:ascii="Times New Roman" w:hAnsi="Times New Roman"/>
          <w:spacing w:val="4"/>
          <w:sz w:val="24"/>
          <w:szCs w:val="24"/>
        </w:rPr>
        <w:t>, co może spowodować zahamowanie procesu inwestycyjnego już na wstępnym jego etapie</w:t>
      </w:r>
      <w:r w:rsidR="00FB2249">
        <w:rPr>
          <w:rFonts w:ascii="Times New Roman" w:hAnsi="Times New Roman"/>
          <w:spacing w:val="4"/>
          <w:sz w:val="24"/>
          <w:szCs w:val="24"/>
        </w:rPr>
        <w:t>,</w:t>
      </w:r>
      <w:r w:rsidR="004D1B15" w:rsidRPr="00985F42">
        <w:rPr>
          <w:rFonts w:ascii="Times New Roman" w:hAnsi="Times New Roman"/>
          <w:spacing w:val="4"/>
          <w:sz w:val="24"/>
          <w:szCs w:val="24"/>
        </w:rPr>
        <w:t xml:space="preserve"> tj.</w:t>
      </w:r>
      <w:r w:rsidR="000A2525">
        <w:rPr>
          <w:rFonts w:ascii="Times New Roman" w:hAnsi="Times New Roman"/>
          <w:spacing w:val="4"/>
          <w:sz w:val="24"/>
          <w:szCs w:val="24"/>
        </w:rPr>
        <w:t> </w:t>
      </w:r>
      <w:r w:rsidR="004D1B15" w:rsidRPr="00985F42">
        <w:rPr>
          <w:rFonts w:ascii="Times New Roman" w:hAnsi="Times New Roman"/>
          <w:spacing w:val="4"/>
          <w:sz w:val="24"/>
          <w:szCs w:val="24"/>
        </w:rPr>
        <w:t xml:space="preserve">na etapie uzyskania </w:t>
      </w:r>
      <w:r w:rsidR="00004118" w:rsidRPr="00985F42">
        <w:rPr>
          <w:rFonts w:ascii="Times New Roman" w:hAnsi="Times New Roman"/>
          <w:spacing w:val="4"/>
          <w:sz w:val="24"/>
          <w:szCs w:val="24"/>
        </w:rPr>
        <w:t xml:space="preserve">decyzji </w:t>
      </w:r>
      <w:r w:rsidR="00004118" w:rsidRPr="00985F42">
        <w:rPr>
          <w:rFonts w:ascii="Times New Roman" w:hAnsi="Times New Roman"/>
          <w:sz w:val="24"/>
          <w:szCs w:val="24"/>
        </w:rPr>
        <w:t>o środowiskowych uwarunkowaniach realizacji przedsięwzięcia</w:t>
      </w:r>
      <w:r w:rsidR="00B023B2">
        <w:rPr>
          <w:rFonts w:ascii="Times New Roman" w:hAnsi="Times New Roman"/>
          <w:sz w:val="24"/>
          <w:szCs w:val="24"/>
        </w:rPr>
        <w:t>.</w:t>
      </w:r>
      <w:r w:rsidR="00004118" w:rsidRPr="00985F42">
        <w:rPr>
          <w:rFonts w:ascii="Times New Roman" w:hAnsi="Times New Roman"/>
          <w:sz w:val="24"/>
          <w:szCs w:val="24"/>
        </w:rPr>
        <w:t xml:space="preserve"> </w:t>
      </w:r>
    </w:p>
    <w:p w:rsidR="000C6C30" w:rsidRDefault="000C6C30" w:rsidP="000A2525">
      <w:pPr>
        <w:spacing w:before="120" w:line="360" w:lineRule="auto"/>
        <w:jc w:val="both"/>
        <w:rPr>
          <w:rFonts w:ascii="Times New Roman" w:hAnsi="Times New Roman"/>
          <w:sz w:val="24"/>
          <w:szCs w:val="24"/>
        </w:rPr>
      </w:pPr>
      <w:r w:rsidRPr="00FB2249">
        <w:rPr>
          <w:rFonts w:ascii="Times New Roman" w:hAnsi="Times New Roman"/>
          <w:sz w:val="24"/>
          <w:szCs w:val="24"/>
        </w:rPr>
        <w:t xml:space="preserve">Wszelkie pozostałe kwestie </w:t>
      </w:r>
      <w:r w:rsidR="00DE44BB">
        <w:rPr>
          <w:rFonts w:ascii="Times New Roman" w:hAnsi="Times New Roman"/>
          <w:sz w:val="24"/>
          <w:szCs w:val="24"/>
        </w:rPr>
        <w:t>środowiskowe</w:t>
      </w:r>
      <w:r w:rsidRPr="00FB2249">
        <w:rPr>
          <w:rFonts w:ascii="Times New Roman" w:hAnsi="Times New Roman"/>
          <w:sz w:val="24"/>
          <w:szCs w:val="24"/>
        </w:rPr>
        <w:t xml:space="preserve"> zostaną rozstrzygnięte</w:t>
      </w:r>
      <w:r>
        <w:rPr>
          <w:rFonts w:ascii="Times New Roman" w:hAnsi="Times New Roman"/>
          <w:sz w:val="24"/>
          <w:szCs w:val="24"/>
        </w:rPr>
        <w:t xml:space="preserve"> zgodnie z</w:t>
      </w:r>
      <w:r w:rsidR="000A2525">
        <w:rPr>
          <w:rFonts w:ascii="Times New Roman" w:hAnsi="Times New Roman"/>
          <w:sz w:val="24"/>
          <w:szCs w:val="24"/>
        </w:rPr>
        <w:t> </w:t>
      </w:r>
      <w:r>
        <w:rPr>
          <w:rFonts w:ascii="Times New Roman" w:hAnsi="Times New Roman"/>
          <w:sz w:val="24"/>
          <w:szCs w:val="24"/>
        </w:rPr>
        <w:t>obowiązującymi przepisami</w:t>
      </w:r>
      <w:r w:rsidRPr="00FB2249">
        <w:rPr>
          <w:rFonts w:ascii="Times New Roman" w:hAnsi="Times New Roman"/>
          <w:sz w:val="24"/>
          <w:szCs w:val="24"/>
        </w:rPr>
        <w:t xml:space="preserve"> w toku oceny oddziaływania na środowisko w ramach decyzji o środowiskowych uwarunkowaniach wydawanych dla inwestycji, co gwarantuje realizację inwestycji w sposób zgodny z wymogami ochrony środowiska. </w:t>
      </w:r>
    </w:p>
    <w:p w:rsidR="005D3068" w:rsidRDefault="005D3068" w:rsidP="000A2525">
      <w:pPr>
        <w:spacing w:before="120"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985F42">
        <w:rPr>
          <w:rFonts w:ascii="Times New Roman" w:hAnsi="Times New Roman"/>
          <w:b/>
          <w:sz w:val="24"/>
          <w:szCs w:val="24"/>
        </w:rPr>
        <w:t xml:space="preserve">Art. </w:t>
      </w:r>
      <w:r w:rsidR="00953294">
        <w:rPr>
          <w:rFonts w:ascii="Times New Roman" w:hAnsi="Times New Roman"/>
          <w:b/>
          <w:sz w:val="24"/>
          <w:szCs w:val="24"/>
        </w:rPr>
        <w:t>6</w:t>
      </w:r>
      <w:r w:rsidRPr="00B05F47">
        <w:rPr>
          <w:rFonts w:ascii="Times New Roman" w:hAnsi="Times New Roman"/>
          <w:sz w:val="24"/>
          <w:szCs w:val="24"/>
        </w:rPr>
        <w:t xml:space="preserve"> – </w:t>
      </w:r>
      <w:r w:rsidRPr="005D3068">
        <w:rPr>
          <w:rFonts w:ascii="Times New Roman" w:hAnsi="Times New Roman"/>
          <w:sz w:val="24"/>
          <w:szCs w:val="24"/>
        </w:rPr>
        <w:t>określa</w:t>
      </w:r>
      <w:r>
        <w:rPr>
          <w:rFonts w:ascii="Times New Roman" w:hAnsi="Times New Roman"/>
          <w:sz w:val="24"/>
          <w:szCs w:val="24"/>
        </w:rPr>
        <w:t xml:space="preserve"> sposób postępowania w sytuacji wyłączenia z Lasów Państwowych terenów, które według projektu budowlanego będą wykorzystywane na potrzeby inwestycji.</w:t>
      </w:r>
      <w:r w:rsidR="0072438D">
        <w:rPr>
          <w:rFonts w:ascii="Times New Roman" w:hAnsi="Times New Roman"/>
          <w:sz w:val="24"/>
          <w:szCs w:val="24"/>
        </w:rPr>
        <w:t xml:space="preserve"> </w:t>
      </w:r>
    </w:p>
    <w:p w:rsidR="00307E35" w:rsidRDefault="00651FBA" w:rsidP="000A2525">
      <w:pPr>
        <w:pStyle w:val="Akapitzlist"/>
        <w:spacing w:before="120" w:line="36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985F42">
        <w:rPr>
          <w:rFonts w:ascii="Times New Roman" w:hAnsi="Times New Roman"/>
          <w:b/>
          <w:sz w:val="24"/>
          <w:szCs w:val="24"/>
        </w:rPr>
        <w:t xml:space="preserve">Art. </w:t>
      </w:r>
      <w:r w:rsidR="00953294">
        <w:rPr>
          <w:rFonts w:ascii="Times New Roman" w:hAnsi="Times New Roman"/>
          <w:b/>
          <w:sz w:val="24"/>
          <w:szCs w:val="24"/>
        </w:rPr>
        <w:t>7</w:t>
      </w:r>
      <w:r w:rsidRPr="00985F42">
        <w:rPr>
          <w:rFonts w:ascii="Times New Roman" w:hAnsi="Times New Roman"/>
          <w:b/>
          <w:sz w:val="24"/>
          <w:szCs w:val="24"/>
        </w:rPr>
        <w:t xml:space="preserve"> </w:t>
      </w:r>
      <w:r w:rsidR="00FB2249">
        <w:rPr>
          <w:rFonts w:ascii="Times New Roman" w:hAnsi="Times New Roman"/>
          <w:sz w:val="24"/>
          <w:szCs w:val="24"/>
        </w:rPr>
        <w:t>–</w:t>
      </w:r>
      <w:r w:rsidRPr="00985F42">
        <w:rPr>
          <w:rFonts w:ascii="Times New Roman" w:hAnsi="Times New Roman"/>
          <w:sz w:val="24"/>
          <w:szCs w:val="24"/>
        </w:rPr>
        <w:t xml:space="preserve"> określa pominięcie stosowania do nieruchomości stanowiących rodzinne ogrody działkowe</w:t>
      </w:r>
      <w:r w:rsidR="005239BF">
        <w:rPr>
          <w:rFonts w:ascii="Times New Roman" w:hAnsi="Times New Roman"/>
          <w:sz w:val="24"/>
          <w:szCs w:val="24"/>
        </w:rPr>
        <w:t>,</w:t>
      </w:r>
      <w:r w:rsidRPr="00985F42">
        <w:rPr>
          <w:rFonts w:ascii="Times New Roman" w:hAnsi="Times New Roman"/>
          <w:sz w:val="24"/>
          <w:szCs w:val="24"/>
        </w:rPr>
        <w:t xml:space="preserve"> objętych decyzją o zezwoleniu na realizację inwestycji w zakresie infrastruktury dostępowej</w:t>
      </w:r>
      <w:r w:rsidR="005239BF">
        <w:rPr>
          <w:rFonts w:ascii="Times New Roman" w:hAnsi="Times New Roman"/>
          <w:sz w:val="24"/>
          <w:szCs w:val="24"/>
        </w:rPr>
        <w:t>,</w:t>
      </w:r>
      <w:r w:rsidR="00B741D5">
        <w:rPr>
          <w:rFonts w:ascii="Times New Roman" w:hAnsi="Times New Roman"/>
          <w:sz w:val="24"/>
          <w:szCs w:val="24"/>
        </w:rPr>
        <w:t xml:space="preserve"> przepisów art. 18–</w:t>
      </w:r>
      <w:r w:rsidRPr="00985F42">
        <w:rPr>
          <w:rFonts w:ascii="Times New Roman" w:hAnsi="Times New Roman"/>
          <w:sz w:val="24"/>
          <w:szCs w:val="24"/>
        </w:rPr>
        <w:t>24 ustawy z dnia 13 grudnia 2013 r. o</w:t>
      </w:r>
      <w:r w:rsidR="000A2525">
        <w:rPr>
          <w:rFonts w:ascii="Times New Roman" w:hAnsi="Times New Roman"/>
          <w:sz w:val="24"/>
          <w:szCs w:val="24"/>
        </w:rPr>
        <w:t> </w:t>
      </w:r>
      <w:r w:rsidRPr="00985F42">
        <w:rPr>
          <w:rFonts w:ascii="Times New Roman" w:hAnsi="Times New Roman"/>
          <w:sz w:val="24"/>
          <w:szCs w:val="24"/>
        </w:rPr>
        <w:t>rodzinnych ogrodach działkowych (Dz. U. z 2014 r. poz. 40</w:t>
      </w:r>
      <w:r w:rsidR="00606292">
        <w:rPr>
          <w:rFonts w:ascii="Times New Roman" w:hAnsi="Times New Roman"/>
          <w:sz w:val="24"/>
          <w:szCs w:val="24"/>
        </w:rPr>
        <w:t xml:space="preserve">, </w:t>
      </w:r>
      <w:r w:rsidRPr="00985F42">
        <w:rPr>
          <w:rFonts w:ascii="Times New Roman" w:hAnsi="Times New Roman"/>
          <w:sz w:val="24"/>
          <w:szCs w:val="24"/>
        </w:rPr>
        <w:t>z 2015 r. poz. 528</w:t>
      </w:r>
      <w:r w:rsidR="0072438D">
        <w:rPr>
          <w:rFonts w:ascii="Times New Roman" w:hAnsi="Times New Roman"/>
          <w:sz w:val="24"/>
          <w:szCs w:val="24"/>
        </w:rPr>
        <w:t xml:space="preserve"> oraz z 2016 r. poz. 2260</w:t>
      </w:r>
      <w:r w:rsidRPr="00985F42">
        <w:rPr>
          <w:rFonts w:ascii="Times New Roman" w:hAnsi="Times New Roman"/>
          <w:sz w:val="24"/>
          <w:szCs w:val="24"/>
        </w:rPr>
        <w:t>). Ponadto określa obowiąze</w:t>
      </w:r>
      <w:r w:rsidR="00CD79A2" w:rsidRPr="00985F42">
        <w:rPr>
          <w:rFonts w:ascii="Times New Roman" w:hAnsi="Times New Roman"/>
          <w:sz w:val="24"/>
          <w:szCs w:val="24"/>
        </w:rPr>
        <w:t>k inwestora i</w:t>
      </w:r>
      <w:r w:rsidRPr="00985F42">
        <w:rPr>
          <w:rFonts w:ascii="Times New Roman" w:hAnsi="Times New Roman"/>
          <w:sz w:val="24"/>
          <w:szCs w:val="24"/>
        </w:rPr>
        <w:t xml:space="preserve"> zasady wypłaty odszkodowań dla działkowców i stowarzyszenia ogrodowego za utracone składniki majątkowe znajdujące się na dzia</w:t>
      </w:r>
      <w:r w:rsidR="0072438D">
        <w:rPr>
          <w:rFonts w:ascii="Times New Roman" w:hAnsi="Times New Roman"/>
          <w:sz w:val="24"/>
          <w:szCs w:val="24"/>
        </w:rPr>
        <w:t xml:space="preserve">łkach, prawa do działki oraz wartość przewidywanych plonów </w:t>
      </w:r>
      <w:r w:rsidR="0072438D" w:rsidRPr="0072438D">
        <w:rPr>
          <w:rFonts w:ascii="Times New Roman" w:hAnsi="Times New Roman"/>
          <w:sz w:val="24"/>
          <w:szCs w:val="24"/>
        </w:rPr>
        <w:t>w przypadku likwidacji rodzinnego ogrodu działkowego w okresie od dnia 1</w:t>
      </w:r>
      <w:r w:rsidR="000A2525">
        <w:rPr>
          <w:rFonts w:ascii="Times New Roman" w:hAnsi="Times New Roman"/>
          <w:sz w:val="24"/>
          <w:szCs w:val="24"/>
        </w:rPr>
        <w:t> </w:t>
      </w:r>
      <w:r w:rsidR="0072438D" w:rsidRPr="0072438D">
        <w:rPr>
          <w:rFonts w:ascii="Times New Roman" w:hAnsi="Times New Roman"/>
          <w:sz w:val="24"/>
          <w:szCs w:val="24"/>
        </w:rPr>
        <w:t>kwietnia do dnia 31 października</w:t>
      </w:r>
      <w:r w:rsidR="0072438D">
        <w:rPr>
          <w:rFonts w:ascii="Times New Roman" w:hAnsi="Times New Roman"/>
          <w:sz w:val="24"/>
          <w:szCs w:val="24"/>
        </w:rPr>
        <w:t xml:space="preserve">, a także rekompensatę dla </w:t>
      </w:r>
      <w:r w:rsidR="00A11902">
        <w:rPr>
          <w:rFonts w:ascii="Times New Roman" w:hAnsi="Times New Roman"/>
          <w:sz w:val="24"/>
          <w:szCs w:val="24"/>
        </w:rPr>
        <w:t>s</w:t>
      </w:r>
      <w:r w:rsidR="0072438D">
        <w:rPr>
          <w:rFonts w:ascii="Times New Roman" w:hAnsi="Times New Roman"/>
          <w:sz w:val="24"/>
          <w:szCs w:val="24"/>
        </w:rPr>
        <w:t xml:space="preserve">towarzyszenia </w:t>
      </w:r>
      <w:r w:rsidR="00A11902">
        <w:rPr>
          <w:rFonts w:ascii="Times New Roman" w:hAnsi="Times New Roman"/>
          <w:sz w:val="24"/>
          <w:szCs w:val="24"/>
        </w:rPr>
        <w:t>o</w:t>
      </w:r>
      <w:r w:rsidR="0072438D">
        <w:rPr>
          <w:rFonts w:ascii="Times New Roman" w:hAnsi="Times New Roman"/>
          <w:sz w:val="24"/>
          <w:szCs w:val="24"/>
        </w:rPr>
        <w:t xml:space="preserve">grodowego z tytułu kosztów i strat poniesionych w związku </w:t>
      </w:r>
      <w:r w:rsidR="000A389D">
        <w:rPr>
          <w:rFonts w:ascii="Times New Roman" w:hAnsi="Times New Roman"/>
          <w:sz w:val="24"/>
          <w:szCs w:val="24"/>
        </w:rPr>
        <w:t xml:space="preserve">z </w:t>
      </w:r>
      <w:r w:rsidR="0072438D">
        <w:rPr>
          <w:rFonts w:ascii="Times New Roman" w:hAnsi="Times New Roman"/>
          <w:sz w:val="24"/>
          <w:szCs w:val="24"/>
        </w:rPr>
        <w:t>likwidacją ogrodu działkowego</w:t>
      </w:r>
      <w:r w:rsidR="00A11902">
        <w:rPr>
          <w:rFonts w:ascii="Times New Roman" w:hAnsi="Times New Roman"/>
          <w:sz w:val="24"/>
          <w:szCs w:val="24"/>
        </w:rPr>
        <w:t>.</w:t>
      </w:r>
      <w:r w:rsidR="0072438D" w:rsidRPr="0072438D">
        <w:rPr>
          <w:rFonts w:ascii="Times New Roman" w:hAnsi="Times New Roman"/>
          <w:sz w:val="24"/>
          <w:szCs w:val="24"/>
        </w:rPr>
        <w:t xml:space="preserve"> </w:t>
      </w:r>
      <w:r w:rsidR="00C94382" w:rsidRPr="00985F42">
        <w:rPr>
          <w:rFonts w:ascii="Times New Roman" w:hAnsi="Times New Roman"/>
          <w:sz w:val="24"/>
          <w:szCs w:val="24"/>
        </w:rPr>
        <w:t>W ustawie przewiduje się wypłatę przez inwestora odszkodowania działkowcom oraz pośrednictwo w tym zakresie podmiotu zarządzającego portem, jeżeli jest on właścicielem lub wieczystym użytkownikiem nieruchomości, na której znajdują się rodzinne ogrody działkowe. Taka sytuacja wystąpi w porcie Szczecin</w:t>
      </w:r>
      <w:r w:rsidR="003159E6">
        <w:rPr>
          <w:rFonts w:ascii="Times New Roman" w:hAnsi="Times New Roman"/>
          <w:sz w:val="24"/>
          <w:szCs w:val="24"/>
        </w:rPr>
        <w:t>i</w:t>
      </w:r>
      <w:r w:rsidR="00C94382" w:rsidRPr="00985F42">
        <w:rPr>
          <w:rFonts w:ascii="Times New Roman" w:hAnsi="Times New Roman"/>
          <w:sz w:val="24"/>
          <w:szCs w:val="24"/>
        </w:rPr>
        <w:t>e, na terenie którego zlokalizowane są rodzinne ogrody działkowe na gruncie będącym w</w:t>
      </w:r>
      <w:r w:rsidR="000A2525">
        <w:rPr>
          <w:rFonts w:ascii="Times New Roman" w:hAnsi="Times New Roman"/>
          <w:sz w:val="24"/>
          <w:szCs w:val="24"/>
        </w:rPr>
        <w:t> </w:t>
      </w:r>
      <w:r w:rsidR="00C94382" w:rsidRPr="00985F42">
        <w:rPr>
          <w:rFonts w:ascii="Times New Roman" w:hAnsi="Times New Roman"/>
          <w:sz w:val="24"/>
          <w:szCs w:val="24"/>
        </w:rPr>
        <w:t xml:space="preserve">wieczystym użytkowaniu </w:t>
      </w:r>
      <w:r w:rsidR="008E37A7">
        <w:rPr>
          <w:rFonts w:ascii="Times New Roman" w:hAnsi="Times New Roman"/>
          <w:sz w:val="24"/>
          <w:szCs w:val="24"/>
        </w:rPr>
        <w:t>ZMPSiŚ.</w:t>
      </w:r>
    </w:p>
    <w:p w:rsidR="0072438D" w:rsidRPr="00A11902" w:rsidRDefault="00A11902" w:rsidP="000A2525">
      <w:pPr>
        <w:pStyle w:val="Akapitzlist"/>
        <w:spacing w:before="120" w:line="36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A11902">
        <w:rPr>
          <w:rFonts w:ascii="Times New Roman" w:hAnsi="Times New Roman"/>
          <w:sz w:val="24"/>
          <w:szCs w:val="24"/>
        </w:rPr>
        <w:lastRenderedPageBreak/>
        <w:t>Projekt</w:t>
      </w:r>
      <w:r w:rsidR="0072438D" w:rsidRPr="00A11902">
        <w:rPr>
          <w:rFonts w:ascii="Times New Roman" w:hAnsi="Times New Roman"/>
          <w:sz w:val="24"/>
          <w:szCs w:val="24"/>
        </w:rPr>
        <w:t xml:space="preserve"> ustawy przewiduje</w:t>
      </w:r>
      <w:r>
        <w:rPr>
          <w:rFonts w:ascii="Times New Roman" w:hAnsi="Times New Roman"/>
          <w:sz w:val="24"/>
          <w:szCs w:val="24"/>
        </w:rPr>
        <w:t>, że u</w:t>
      </w:r>
      <w:r w:rsidR="0072438D" w:rsidRPr="00A11902">
        <w:rPr>
          <w:rFonts w:ascii="Times New Roman" w:hAnsi="Times New Roman"/>
          <w:sz w:val="24"/>
          <w:szCs w:val="24"/>
        </w:rPr>
        <w:t>stalenie wysokości i wypłata odszkodowań nast</w:t>
      </w:r>
      <w:r>
        <w:rPr>
          <w:rFonts w:ascii="Times New Roman" w:hAnsi="Times New Roman"/>
          <w:sz w:val="24"/>
          <w:szCs w:val="24"/>
        </w:rPr>
        <w:t>ąpi</w:t>
      </w:r>
      <w:r w:rsidR="0072438D" w:rsidRPr="00A11902">
        <w:rPr>
          <w:rFonts w:ascii="Times New Roman" w:hAnsi="Times New Roman"/>
          <w:sz w:val="24"/>
          <w:szCs w:val="24"/>
        </w:rPr>
        <w:t xml:space="preserve"> zgodnie z przepisami o gospodarce nieruchomościami.</w:t>
      </w:r>
    </w:p>
    <w:p w:rsidR="00307E35" w:rsidRDefault="003159E6" w:rsidP="000A2525">
      <w:pPr>
        <w:pStyle w:val="Akapitzlist"/>
        <w:spacing w:before="120" w:line="36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Pomiędzy ZMPSiŚ</w:t>
      </w:r>
      <w:r w:rsidR="008E37A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a Polskim Związkiem Działkowców </w:t>
      </w:r>
      <w:r w:rsidR="008E37A7">
        <w:rPr>
          <w:rFonts w:ascii="Times New Roman" w:hAnsi="Times New Roman"/>
          <w:sz w:val="24"/>
          <w:szCs w:val="24"/>
        </w:rPr>
        <w:t xml:space="preserve">Stowarzyszeniem Ogrodowym </w:t>
      </w:r>
      <w:r>
        <w:rPr>
          <w:rFonts w:ascii="Times New Roman" w:hAnsi="Times New Roman"/>
          <w:sz w:val="24"/>
          <w:szCs w:val="24"/>
        </w:rPr>
        <w:t>w Warszawie, przy udziale Skarbu Państwa – reprezentowanego przez Dyrektora Urzędu Morskiego w Szczecinie</w:t>
      </w:r>
      <w:r w:rsidR="005239BF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zawarte zostało </w:t>
      </w:r>
      <w:r w:rsidR="00307E35">
        <w:rPr>
          <w:rFonts w:ascii="Times New Roman" w:hAnsi="Times New Roman"/>
          <w:sz w:val="24"/>
          <w:szCs w:val="24"/>
        </w:rPr>
        <w:t xml:space="preserve">m.in. </w:t>
      </w:r>
      <w:r>
        <w:rPr>
          <w:rFonts w:ascii="Times New Roman" w:hAnsi="Times New Roman"/>
          <w:sz w:val="24"/>
          <w:szCs w:val="24"/>
        </w:rPr>
        <w:t>porozumienie w sprawie ustalenia warunków likwidacji Rodzinnego Ogrodu Działkowego „Ostrówek” w</w:t>
      </w:r>
      <w:r w:rsidR="000A2525">
        <w:rPr>
          <w:rFonts w:ascii="Times New Roman" w:hAnsi="Times New Roman"/>
          <w:sz w:val="24"/>
          <w:szCs w:val="24"/>
        </w:rPr>
        <w:t> </w:t>
      </w:r>
      <w:r>
        <w:rPr>
          <w:rFonts w:ascii="Times New Roman" w:hAnsi="Times New Roman"/>
          <w:sz w:val="24"/>
          <w:szCs w:val="24"/>
        </w:rPr>
        <w:t xml:space="preserve">Szczecinie w celu realizacji inwestycji pn. </w:t>
      </w:r>
      <w:r w:rsidR="00205F64">
        <w:rPr>
          <w:rFonts w:ascii="Times New Roman" w:hAnsi="Times New Roman"/>
          <w:sz w:val="24"/>
          <w:szCs w:val="24"/>
        </w:rPr>
        <w:t>„</w:t>
      </w:r>
      <w:r>
        <w:rPr>
          <w:rFonts w:ascii="Times New Roman" w:hAnsi="Times New Roman"/>
          <w:sz w:val="24"/>
          <w:szCs w:val="24"/>
        </w:rPr>
        <w:t xml:space="preserve">Modernizacja </w:t>
      </w:r>
      <w:r w:rsidR="008259C7" w:rsidRPr="00FB2249">
        <w:rPr>
          <w:rFonts w:ascii="Times New Roman" w:hAnsi="Times New Roman"/>
          <w:spacing w:val="4"/>
          <w:sz w:val="24"/>
          <w:szCs w:val="24"/>
        </w:rPr>
        <w:t>toru wodnego Świnoujście – Szczecin do głębokości 12,5 metra</w:t>
      </w:r>
      <w:r w:rsidR="00205F64">
        <w:rPr>
          <w:rFonts w:ascii="Times New Roman" w:hAnsi="Times New Roman"/>
          <w:spacing w:val="4"/>
          <w:sz w:val="24"/>
          <w:szCs w:val="24"/>
        </w:rPr>
        <w:t>”</w:t>
      </w:r>
      <w:r w:rsidR="008259C7">
        <w:rPr>
          <w:rFonts w:ascii="Times New Roman" w:hAnsi="Times New Roman"/>
          <w:spacing w:val="4"/>
          <w:sz w:val="24"/>
          <w:szCs w:val="24"/>
        </w:rPr>
        <w:t xml:space="preserve"> oraz inwestycji pn. </w:t>
      </w:r>
      <w:r w:rsidR="00205F64">
        <w:rPr>
          <w:rFonts w:ascii="Times New Roman" w:hAnsi="Times New Roman"/>
          <w:spacing w:val="4"/>
          <w:sz w:val="24"/>
          <w:szCs w:val="24"/>
        </w:rPr>
        <w:t>„</w:t>
      </w:r>
      <w:r w:rsidR="008259C7">
        <w:rPr>
          <w:rFonts w:ascii="Times New Roman" w:hAnsi="Times New Roman"/>
          <w:spacing w:val="4"/>
          <w:sz w:val="24"/>
          <w:szCs w:val="24"/>
        </w:rPr>
        <w:t>Zagospodarowanie terenów Ostrowa Grabowskiego w porcie w Szczecinie</w:t>
      </w:r>
      <w:r w:rsidR="00D77062">
        <w:rPr>
          <w:rFonts w:ascii="Times New Roman" w:hAnsi="Times New Roman"/>
          <w:spacing w:val="4"/>
          <w:sz w:val="24"/>
          <w:szCs w:val="24"/>
        </w:rPr>
        <w:t>”</w:t>
      </w:r>
      <w:r w:rsidR="008259C7">
        <w:rPr>
          <w:rFonts w:ascii="Times New Roman" w:hAnsi="Times New Roman"/>
          <w:spacing w:val="4"/>
          <w:sz w:val="24"/>
          <w:szCs w:val="24"/>
        </w:rPr>
        <w:t>.</w:t>
      </w:r>
      <w:r w:rsidR="00307E35">
        <w:rPr>
          <w:rFonts w:ascii="Times New Roman" w:hAnsi="Times New Roman"/>
          <w:spacing w:val="4"/>
          <w:sz w:val="24"/>
          <w:szCs w:val="24"/>
        </w:rPr>
        <w:t xml:space="preserve"> Strony w zakresie realizacji ww. porozumienia ustaliły sposób współpracy i </w:t>
      </w:r>
      <w:r w:rsidR="00A400AC">
        <w:rPr>
          <w:rFonts w:ascii="Times New Roman" w:hAnsi="Times New Roman"/>
          <w:spacing w:val="4"/>
          <w:sz w:val="24"/>
          <w:szCs w:val="24"/>
        </w:rPr>
        <w:t xml:space="preserve">wzajemnego </w:t>
      </w:r>
      <w:r w:rsidR="00307E35">
        <w:rPr>
          <w:rFonts w:ascii="Times New Roman" w:hAnsi="Times New Roman"/>
          <w:spacing w:val="4"/>
          <w:sz w:val="24"/>
          <w:szCs w:val="24"/>
        </w:rPr>
        <w:t>informowania o</w:t>
      </w:r>
      <w:r w:rsidR="000A2525">
        <w:rPr>
          <w:rFonts w:ascii="Times New Roman" w:hAnsi="Times New Roman"/>
          <w:spacing w:val="4"/>
          <w:sz w:val="24"/>
          <w:szCs w:val="24"/>
        </w:rPr>
        <w:t> </w:t>
      </w:r>
      <w:r w:rsidR="00307E35">
        <w:rPr>
          <w:rFonts w:ascii="Times New Roman" w:hAnsi="Times New Roman"/>
          <w:spacing w:val="4"/>
          <w:sz w:val="24"/>
          <w:szCs w:val="24"/>
        </w:rPr>
        <w:t>podejmowanych działaniach.</w:t>
      </w:r>
    </w:p>
    <w:p w:rsidR="00C94382" w:rsidRDefault="00892DDE" w:rsidP="000A2525">
      <w:pPr>
        <w:pStyle w:val="Akapitzlist"/>
        <w:spacing w:before="120" w:line="360" w:lineRule="auto"/>
        <w:ind w:left="0"/>
        <w:contextualSpacing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Nie jest możliwe dokładne oszacowanie wartości kwoty odszkodowań do wypłacenia, z</w:t>
      </w:r>
      <w:r w:rsidR="000A2525">
        <w:rPr>
          <w:rFonts w:ascii="Times New Roman" w:hAnsi="Times New Roman"/>
          <w:sz w:val="24"/>
          <w:szCs w:val="24"/>
        </w:rPr>
        <w:t> </w:t>
      </w:r>
      <w:r>
        <w:rPr>
          <w:rFonts w:ascii="Times New Roman" w:hAnsi="Times New Roman"/>
          <w:sz w:val="24"/>
          <w:szCs w:val="24"/>
        </w:rPr>
        <w:t>uwagi na różnorodność nasadzeń i za</w:t>
      </w:r>
      <w:r w:rsidR="00AB7CB4">
        <w:rPr>
          <w:rFonts w:ascii="Times New Roman" w:hAnsi="Times New Roman"/>
          <w:sz w:val="24"/>
          <w:szCs w:val="24"/>
        </w:rPr>
        <w:t xml:space="preserve">gospodarowania działek. Wypłacanie ewentualnych odszkodowań </w:t>
      </w:r>
      <w:r w:rsidR="00DE43EA">
        <w:rPr>
          <w:rFonts w:ascii="Times New Roman" w:hAnsi="Times New Roman"/>
          <w:sz w:val="24"/>
          <w:szCs w:val="24"/>
        </w:rPr>
        <w:t>nastąpi</w:t>
      </w:r>
      <w:r w:rsidR="00AB7CB4">
        <w:rPr>
          <w:rFonts w:ascii="Times New Roman" w:hAnsi="Times New Roman"/>
          <w:sz w:val="24"/>
          <w:szCs w:val="24"/>
        </w:rPr>
        <w:t xml:space="preserve"> zgodnie z zaplanowanymi w projekcie kosztami.</w:t>
      </w:r>
    </w:p>
    <w:p w:rsidR="00892DDE" w:rsidRDefault="00FF4777" w:rsidP="000A2525">
      <w:pPr>
        <w:pStyle w:val="Akapitzlist"/>
        <w:spacing w:before="120" w:line="360" w:lineRule="auto"/>
        <w:ind w:left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FF4777">
        <w:rPr>
          <w:rFonts w:ascii="Times New Roman" w:hAnsi="Times New Roman"/>
          <w:sz w:val="24"/>
          <w:szCs w:val="24"/>
        </w:rPr>
        <w:t xml:space="preserve">W dniu 9 stycznia 2017 r. wydana została </w:t>
      </w:r>
      <w:r w:rsidR="00D77062">
        <w:rPr>
          <w:rFonts w:ascii="Times New Roman" w:hAnsi="Times New Roman"/>
          <w:sz w:val="24"/>
          <w:szCs w:val="24"/>
        </w:rPr>
        <w:t>d</w:t>
      </w:r>
      <w:r w:rsidRPr="00FF4777">
        <w:rPr>
          <w:rFonts w:ascii="Times New Roman" w:hAnsi="Times New Roman"/>
          <w:sz w:val="24"/>
          <w:szCs w:val="24"/>
        </w:rPr>
        <w:t xml:space="preserve">ecyzja </w:t>
      </w:r>
      <w:r>
        <w:rPr>
          <w:rFonts w:ascii="Times New Roman" w:hAnsi="Times New Roman"/>
          <w:sz w:val="24"/>
          <w:szCs w:val="24"/>
        </w:rPr>
        <w:t xml:space="preserve">Ministra Rozwoju i Finansów </w:t>
      </w:r>
      <w:r w:rsidRPr="00FF4777">
        <w:rPr>
          <w:rFonts w:ascii="Times New Roman" w:hAnsi="Times New Roman"/>
          <w:sz w:val="24"/>
          <w:szCs w:val="24"/>
        </w:rPr>
        <w:t>nr</w:t>
      </w:r>
      <w:r w:rsidR="000A2525">
        <w:rPr>
          <w:rFonts w:ascii="Times New Roman" w:hAnsi="Times New Roman"/>
          <w:sz w:val="24"/>
          <w:szCs w:val="24"/>
        </w:rPr>
        <w:t> </w:t>
      </w:r>
      <w:r w:rsidRPr="00FF4777">
        <w:rPr>
          <w:rFonts w:ascii="Times New Roman" w:hAnsi="Times New Roman"/>
          <w:sz w:val="24"/>
          <w:szCs w:val="24"/>
        </w:rPr>
        <w:t>13/POIiŚ2020/2017 o zapewnieniu finansowania realizacji przedsięwzięcia pn.</w:t>
      </w:r>
      <w:r w:rsidR="000A2525">
        <w:rPr>
          <w:rFonts w:ascii="Times New Roman" w:hAnsi="Times New Roman"/>
          <w:sz w:val="24"/>
          <w:szCs w:val="24"/>
        </w:rPr>
        <w:t> </w:t>
      </w:r>
      <w:r w:rsidRPr="00FF4777">
        <w:rPr>
          <w:rFonts w:ascii="Times New Roman" w:hAnsi="Times New Roman"/>
          <w:sz w:val="24"/>
          <w:szCs w:val="24"/>
        </w:rPr>
        <w:t>„Modernizacja toru wodnego Świnoujście – Szczecin do głębokości 12,5 m</w:t>
      </w:r>
      <w:r w:rsidR="00D77062">
        <w:rPr>
          <w:rFonts w:ascii="Times New Roman" w:hAnsi="Times New Roman"/>
          <w:sz w:val="24"/>
          <w:szCs w:val="24"/>
        </w:rPr>
        <w:t>etra</w:t>
      </w:r>
      <w:r w:rsidRPr="00FF4777">
        <w:rPr>
          <w:rFonts w:ascii="Times New Roman" w:hAnsi="Times New Roman"/>
          <w:sz w:val="24"/>
          <w:szCs w:val="24"/>
        </w:rPr>
        <w:t>”. W</w:t>
      </w:r>
      <w:r w:rsidR="000A2525">
        <w:rPr>
          <w:rFonts w:ascii="Times New Roman" w:hAnsi="Times New Roman"/>
          <w:sz w:val="24"/>
          <w:szCs w:val="24"/>
        </w:rPr>
        <w:t> </w:t>
      </w:r>
      <w:r w:rsidRPr="00FF4777">
        <w:rPr>
          <w:rFonts w:ascii="Times New Roman" w:hAnsi="Times New Roman"/>
          <w:sz w:val="24"/>
          <w:szCs w:val="24"/>
        </w:rPr>
        <w:t>limicie ustalonym na ten cel w usta</w:t>
      </w:r>
      <w:r w:rsidR="00B741D5">
        <w:rPr>
          <w:rFonts w:ascii="Times New Roman" w:hAnsi="Times New Roman"/>
          <w:sz w:val="24"/>
          <w:szCs w:val="24"/>
        </w:rPr>
        <w:t>wach budżetowych na lata 2017–</w:t>
      </w:r>
      <w:r w:rsidRPr="00FF4777">
        <w:rPr>
          <w:rFonts w:ascii="Times New Roman" w:hAnsi="Times New Roman"/>
          <w:sz w:val="24"/>
          <w:szCs w:val="24"/>
        </w:rPr>
        <w:t>2022 łącznie uwzględnione zostaną środki w wysokości 26</w:t>
      </w:r>
      <w:r w:rsidR="00D77062">
        <w:rPr>
          <w:rFonts w:ascii="Times New Roman" w:hAnsi="Times New Roman"/>
          <w:sz w:val="24"/>
          <w:szCs w:val="24"/>
        </w:rPr>
        <w:t> </w:t>
      </w:r>
      <w:r w:rsidRPr="00FF4777">
        <w:rPr>
          <w:rFonts w:ascii="Times New Roman" w:hAnsi="Times New Roman"/>
          <w:sz w:val="24"/>
          <w:szCs w:val="24"/>
        </w:rPr>
        <w:t>552</w:t>
      </w:r>
      <w:r w:rsidR="00D77062">
        <w:rPr>
          <w:rFonts w:ascii="Times New Roman" w:hAnsi="Times New Roman"/>
          <w:sz w:val="24"/>
          <w:szCs w:val="24"/>
        </w:rPr>
        <w:t> </w:t>
      </w:r>
      <w:r w:rsidRPr="00FF4777">
        <w:rPr>
          <w:rFonts w:ascii="Times New Roman" w:hAnsi="Times New Roman"/>
          <w:sz w:val="24"/>
          <w:szCs w:val="24"/>
        </w:rPr>
        <w:t>000 zł.</w:t>
      </w:r>
    </w:p>
    <w:p w:rsidR="00B023B2" w:rsidRDefault="00651FBA" w:rsidP="000A2525">
      <w:pPr>
        <w:pStyle w:val="Akapitzlist"/>
        <w:spacing w:before="120" w:line="36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985F42">
        <w:rPr>
          <w:rFonts w:ascii="Times New Roman" w:hAnsi="Times New Roman"/>
          <w:b/>
          <w:sz w:val="24"/>
          <w:szCs w:val="24"/>
        </w:rPr>
        <w:t xml:space="preserve">Art. </w:t>
      </w:r>
      <w:r w:rsidR="00953294">
        <w:rPr>
          <w:rFonts w:ascii="Times New Roman" w:hAnsi="Times New Roman"/>
          <w:b/>
          <w:sz w:val="24"/>
          <w:szCs w:val="24"/>
        </w:rPr>
        <w:t>8</w:t>
      </w:r>
      <w:r w:rsidR="004D1739">
        <w:rPr>
          <w:rFonts w:ascii="Times New Roman" w:hAnsi="Times New Roman"/>
          <w:b/>
          <w:sz w:val="24"/>
          <w:szCs w:val="24"/>
        </w:rPr>
        <w:t xml:space="preserve"> i </w:t>
      </w:r>
      <w:r w:rsidR="00D77062">
        <w:rPr>
          <w:rFonts w:ascii="Times New Roman" w:hAnsi="Times New Roman"/>
          <w:b/>
          <w:sz w:val="24"/>
          <w:szCs w:val="24"/>
        </w:rPr>
        <w:t xml:space="preserve">art. </w:t>
      </w:r>
      <w:r w:rsidR="00953294">
        <w:rPr>
          <w:rFonts w:ascii="Times New Roman" w:hAnsi="Times New Roman"/>
          <w:b/>
          <w:sz w:val="24"/>
          <w:szCs w:val="24"/>
        </w:rPr>
        <w:t>9</w:t>
      </w:r>
      <w:r w:rsidRPr="00FC545C">
        <w:rPr>
          <w:rFonts w:ascii="Times New Roman" w:hAnsi="Times New Roman"/>
          <w:sz w:val="24"/>
          <w:szCs w:val="24"/>
        </w:rPr>
        <w:t xml:space="preserve"> </w:t>
      </w:r>
      <w:r w:rsidR="00FB2249" w:rsidRPr="00FC545C">
        <w:rPr>
          <w:rFonts w:ascii="Times New Roman" w:hAnsi="Times New Roman"/>
          <w:sz w:val="24"/>
          <w:szCs w:val="24"/>
        </w:rPr>
        <w:t>–</w:t>
      </w:r>
      <w:r w:rsidRPr="00FC545C">
        <w:rPr>
          <w:rFonts w:ascii="Times New Roman" w:hAnsi="Times New Roman"/>
          <w:sz w:val="24"/>
          <w:szCs w:val="24"/>
        </w:rPr>
        <w:t xml:space="preserve"> </w:t>
      </w:r>
      <w:r w:rsidRPr="00985F42">
        <w:rPr>
          <w:rFonts w:ascii="Times New Roman" w:hAnsi="Times New Roman"/>
          <w:sz w:val="24"/>
          <w:szCs w:val="24"/>
        </w:rPr>
        <w:t>to przepis</w:t>
      </w:r>
      <w:r w:rsidR="00722FD6">
        <w:rPr>
          <w:rFonts w:ascii="Times New Roman" w:hAnsi="Times New Roman"/>
          <w:sz w:val="24"/>
          <w:szCs w:val="24"/>
        </w:rPr>
        <w:t>y</w:t>
      </w:r>
      <w:r w:rsidRPr="00985F42">
        <w:rPr>
          <w:rFonts w:ascii="Times New Roman" w:hAnsi="Times New Roman"/>
          <w:sz w:val="24"/>
          <w:szCs w:val="24"/>
        </w:rPr>
        <w:t xml:space="preserve"> przejściow</w:t>
      </w:r>
      <w:r w:rsidR="00722FD6">
        <w:rPr>
          <w:rFonts w:ascii="Times New Roman" w:hAnsi="Times New Roman"/>
          <w:sz w:val="24"/>
          <w:szCs w:val="24"/>
        </w:rPr>
        <w:t>e</w:t>
      </w:r>
      <w:r w:rsidRPr="00985F42">
        <w:rPr>
          <w:rFonts w:ascii="Times New Roman" w:hAnsi="Times New Roman"/>
          <w:sz w:val="24"/>
          <w:szCs w:val="24"/>
        </w:rPr>
        <w:t xml:space="preserve"> i końcow</w:t>
      </w:r>
      <w:r w:rsidR="00722FD6">
        <w:rPr>
          <w:rFonts w:ascii="Times New Roman" w:hAnsi="Times New Roman"/>
          <w:sz w:val="24"/>
          <w:szCs w:val="24"/>
        </w:rPr>
        <w:t>e</w:t>
      </w:r>
      <w:r w:rsidRPr="00985F42">
        <w:rPr>
          <w:rFonts w:ascii="Times New Roman" w:hAnsi="Times New Roman"/>
          <w:sz w:val="24"/>
          <w:szCs w:val="24"/>
        </w:rPr>
        <w:t>. Statuują one odpowiednio, że do postępowań w sprawach dotyczących inwestycji w zakresie</w:t>
      </w:r>
      <w:r w:rsidR="00CD79A2" w:rsidRPr="00985F42">
        <w:rPr>
          <w:rFonts w:ascii="Times New Roman" w:hAnsi="Times New Roman"/>
          <w:spacing w:val="4"/>
          <w:sz w:val="24"/>
          <w:szCs w:val="24"/>
        </w:rPr>
        <w:t xml:space="preserve"> modernizacji</w:t>
      </w:r>
      <w:r w:rsidRPr="00985F42">
        <w:rPr>
          <w:rFonts w:ascii="Times New Roman" w:hAnsi="Times New Roman"/>
          <w:spacing w:val="4"/>
          <w:sz w:val="24"/>
          <w:szCs w:val="24"/>
        </w:rPr>
        <w:t xml:space="preserve"> toru wodnego Świnoujście – Szczecin do głębokości 12,5 m</w:t>
      </w:r>
      <w:r w:rsidR="00CD79A2" w:rsidRPr="00985F42">
        <w:rPr>
          <w:rFonts w:ascii="Times New Roman" w:hAnsi="Times New Roman"/>
          <w:spacing w:val="4"/>
          <w:sz w:val="24"/>
          <w:szCs w:val="24"/>
        </w:rPr>
        <w:t>etra</w:t>
      </w:r>
      <w:r w:rsidRPr="00985F42">
        <w:rPr>
          <w:rFonts w:ascii="Times New Roman" w:hAnsi="Times New Roman"/>
          <w:sz w:val="24"/>
          <w:szCs w:val="24"/>
        </w:rPr>
        <w:t>, wszczętych i</w:t>
      </w:r>
      <w:r w:rsidR="000A2525">
        <w:rPr>
          <w:rFonts w:ascii="Times New Roman" w:hAnsi="Times New Roman"/>
          <w:sz w:val="24"/>
          <w:szCs w:val="24"/>
        </w:rPr>
        <w:t> </w:t>
      </w:r>
      <w:r w:rsidRPr="00985F42">
        <w:rPr>
          <w:rFonts w:ascii="Times New Roman" w:hAnsi="Times New Roman"/>
          <w:sz w:val="24"/>
          <w:szCs w:val="24"/>
        </w:rPr>
        <w:t xml:space="preserve">niezakończonych do dnia wejścia w życie niniejszej ustawy decyzją ostateczną, stosuje się przepisy dotychczasowe z wyłączeniem postępowań o ustalenie warunków środowiskowych inwestycji oraz że ustawa wchodzi w życie z upływem 14 dni od ogłoszenia. </w:t>
      </w:r>
    </w:p>
    <w:p w:rsidR="00651FBA" w:rsidRPr="00985F42" w:rsidRDefault="00651FBA" w:rsidP="00B741D5">
      <w:pPr>
        <w:pStyle w:val="Akapitzlist"/>
        <w:numPr>
          <w:ilvl w:val="0"/>
          <w:numId w:val="1"/>
        </w:numPr>
        <w:spacing w:before="240" w:line="360" w:lineRule="auto"/>
        <w:ind w:left="714" w:hanging="357"/>
        <w:contextualSpacing w:val="0"/>
        <w:jc w:val="both"/>
        <w:rPr>
          <w:rFonts w:ascii="Times New Roman" w:hAnsi="Times New Roman"/>
          <w:b/>
          <w:sz w:val="24"/>
          <w:szCs w:val="24"/>
        </w:rPr>
      </w:pPr>
      <w:r w:rsidRPr="00985F42">
        <w:rPr>
          <w:rFonts w:ascii="Times New Roman" w:hAnsi="Times New Roman"/>
          <w:b/>
          <w:sz w:val="24"/>
          <w:szCs w:val="24"/>
        </w:rPr>
        <w:t>Zgłoszenie lobbingowe</w:t>
      </w:r>
    </w:p>
    <w:p w:rsidR="00725E72" w:rsidRPr="00985F42" w:rsidRDefault="00651FBA" w:rsidP="00B741D5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985F42">
        <w:rPr>
          <w:rFonts w:ascii="Times New Roman" w:hAnsi="Times New Roman"/>
          <w:sz w:val="24"/>
          <w:szCs w:val="24"/>
        </w:rPr>
        <w:t xml:space="preserve">Stosownie do art. 5 ustawy z </w:t>
      </w:r>
      <w:r w:rsidR="007E77A4">
        <w:rPr>
          <w:rFonts w:ascii="Times New Roman" w:hAnsi="Times New Roman"/>
          <w:sz w:val="24"/>
          <w:szCs w:val="24"/>
        </w:rPr>
        <w:t xml:space="preserve">dnia </w:t>
      </w:r>
      <w:r w:rsidRPr="00985F42">
        <w:rPr>
          <w:rFonts w:ascii="Times New Roman" w:hAnsi="Times New Roman"/>
          <w:sz w:val="24"/>
          <w:szCs w:val="24"/>
        </w:rPr>
        <w:t>7 lipca 2005 r. o dział</w:t>
      </w:r>
      <w:r w:rsidR="00B741D5">
        <w:rPr>
          <w:rFonts w:ascii="Times New Roman" w:hAnsi="Times New Roman"/>
          <w:sz w:val="24"/>
          <w:szCs w:val="24"/>
        </w:rPr>
        <w:t xml:space="preserve">alności lobbingowej w procesie </w:t>
      </w:r>
      <w:r w:rsidRPr="00985F42">
        <w:rPr>
          <w:rFonts w:ascii="Times New Roman" w:hAnsi="Times New Roman"/>
          <w:sz w:val="24"/>
          <w:szCs w:val="24"/>
        </w:rPr>
        <w:t xml:space="preserve">stanowienia prawa oraz art. 52 § 1 uchwały </w:t>
      </w:r>
      <w:r w:rsidR="00D77062">
        <w:rPr>
          <w:rFonts w:ascii="Times New Roman" w:hAnsi="Times New Roman"/>
          <w:sz w:val="24"/>
          <w:szCs w:val="24"/>
        </w:rPr>
        <w:t>n</w:t>
      </w:r>
      <w:r w:rsidRPr="00985F42">
        <w:rPr>
          <w:rFonts w:ascii="Times New Roman" w:hAnsi="Times New Roman"/>
          <w:sz w:val="24"/>
          <w:szCs w:val="24"/>
        </w:rPr>
        <w:t xml:space="preserve">r 190 Rady Ministrów z </w:t>
      </w:r>
      <w:r w:rsidR="00D77062">
        <w:rPr>
          <w:rFonts w:ascii="Times New Roman" w:hAnsi="Times New Roman"/>
          <w:sz w:val="24"/>
          <w:szCs w:val="24"/>
        </w:rPr>
        <w:t xml:space="preserve">dnia </w:t>
      </w:r>
      <w:r w:rsidR="003E7239" w:rsidRPr="00985F42">
        <w:rPr>
          <w:rFonts w:ascii="Times New Roman" w:hAnsi="Times New Roman"/>
          <w:sz w:val="24"/>
          <w:szCs w:val="24"/>
        </w:rPr>
        <w:t xml:space="preserve">29 </w:t>
      </w:r>
      <w:r w:rsidRPr="00985F42">
        <w:rPr>
          <w:rFonts w:ascii="Times New Roman" w:hAnsi="Times New Roman"/>
          <w:sz w:val="24"/>
          <w:szCs w:val="24"/>
        </w:rPr>
        <w:t xml:space="preserve">października 2013 r. </w:t>
      </w:r>
      <w:r w:rsidR="00FB2249">
        <w:rPr>
          <w:rFonts w:ascii="Times New Roman" w:hAnsi="Times New Roman"/>
          <w:sz w:val="24"/>
          <w:szCs w:val="24"/>
        </w:rPr>
        <w:t>–</w:t>
      </w:r>
      <w:r w:rsidRPr="00985F42">
        <w:rPr>
          <w:rFonts w:ascii="Times New Roman" w:hAnsi="Times New Roman"/>
          <w:sz w:val="24"/>
          <w:szCs w:val="24"/>
        </w:rPr>
        <w:t xml:space="preserve"> Regulamin pracy Rady Ministrów</w:t>
      </w:r>
      <w:r w:rsidR="005239BF">
        <w:rPr>
          <w:rFonts w:ascii="Times New Roman" w:hAnsi="Times New Roman"/>
          <w:sz w:val="24"/>
          <w:szCs w:val="24"/>
        </w:rPr>
        <w:t>,</w:t>
      </w:r>
      <w:r w:rsidRPr="00985F42">
        <w:rPr>
          <w:rFonts w:ascii="Times New Roman" w:hAnsi="Times New Roman"/>
          <w:sz w:val="24"/>
          <w:szCs w:val="24"/>
        </w:rPr>
        <w:t xml:space="preserve"> projekt ustawy </w:t>
      </w:r>
      <w:r w:rsidR="00722FD6">
        <w:rPr>
          <w:rFonts w:ascii="Times New Roman" w:hAnsi="Times New Roman"/>
          <w:sz w:val="24"/>
          <w:szCs w:val="24"/>
        </w:rPr>
        <w:t>został</w:t>
      </w:r>
      <w:r w:rsidRPr="00985F42">
        <w:rPr>
          <w:rFonts w:ascii="Times New Roman" w:hAnsi="Times New Roman"/>
          <w:sz w:val="24"/>
          <w:szCs w:val="24"/>
        </w:rPr>
        <w:t xml:space="preserve"> udostępniony w BIP Rządowego Centrum Legislacji, w serwisie Rządowy Proces Legislacyjny.</w:t>
      </w:r>
    </w:p>
    <w:p w:rsidR="00651FBA" w:rsidRPr="00985F42" w:rsidRDefault="00651FBA" w:rsidP="00B741D5">
      <w:pPr>
        <w:pStyle w:val="Akapitzlist"/>
        <w:numPr>
          <w:ilvl w:val="0"/>
          <w:numId w:val="1"/>
        </w:numPr>
        <w:spacing w:before="240" w:line="360" w:lineRule="auto"/>
        <w:ind w:left="546" w:hanging="189"/>
        <w:jc w:val="both"/>
        <w:rPr>
          <w:rFonts w:ascii="Times New Roman" w:hAnsi="Times New Roman"/>
          <w:b/>
          <w:sz w:val="24"/>
          <w:szCs w:val="24"/>
        </w:rPr>
      </w:pPr>
      <w:r w:rsidRPr="00985F42">
        <w:rPr>
          <w:rFonts w:ascii="Times New Roman" w:hAnsi="Times New Roman"/>
          <w:b/>
          <w:sz w:val="24"/>
          <w:szCs w:val="24"/>
        </w:rPr>
        <w:lastRenderedPageBreak/>
        <w:t>Oświadczenie o zgodności projektowanych regulacji z prawem Unii Europejskiej</w:t>
      </w:r>
    </w:p>
    <w:p w:rsidR="00535E8A" w:rsidRPr="004C5E1E" w:rsidRDefault="00651FBA" w:rsidP="00B741D5">
      <w:pPr>
        <w:widowControl w:val="0"/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985F42">
        <w:rPr>
          <w:rFonts w:ascii="Times New Roman" w:hAnsi="Times New Roman"/>
          <w:sz w:val="24"/>
          <w:szCs w:val="24"/>
        </w:rPr>
        <w:t>Projekt ustawy jest zgodny z prawem Unii Europejskiej. Projekt ustawy nie podlega konieczności przedstawienia organom lub instytucjom Unii Europejskiej, o których mowa w § 39 uchwały nr 190 Rady Ministrów z dnia 29</w:t>
      </w:r>
      <w:r w:rsidR="00B741D5">
        <w:rPr>
          <w:rFonts w:ascii="Times New Roman" w:hAnsi="Times New Roman"/>
          <w:sz w:val="24"/>
          <w:szCs w:val="24"/>
        </w:rPr>
        <w:t xml:space="preserve"> </w:t>
      </w:r>
      <w:r w:rsidRPr="00985F42">
        <w:rPr>
          <w:rFonts w:ascii="Times New Roman" w:hAnsi="Times New Roman"/>
          <w:sz w:val="24"/>
          <w:szCs w:val="24"/>
        </w:rPr>
        <w:t>października 2013 r. – Regulamin pra</w:t>
      </w:r>
      <w:r w:rsidR="004C5E1E">
        <w:rPr>
          <w:rFonts w:ascii="Times New Roman" w:hAnsi="Times New Roman"/>
          <w:sz w:val="24"/>
          <w:szCs w:val="24"/>
        </w:rPr>
        <w:t xml:space="preserve">cy Rady </w:t>
      </w:r>
      <w:r w:rsidR="004C5E1E" w:rsidRPr="004C5E1E">
        <w:rPr>
          <w:rFonts w:ascii="Times New Roman" w:hAnsi="Times New Roman"/>
          <w:sz w:val="24"/>
          <w:szCs w:val="24"/>
        </w:rPr>
        <w:t>Ministrów (</w:t>
      </w:r>
      <w:r w:rsidR="004C5E1E" w:rsidRPr="004C5E1E">
        <w:rPr>
          <w:rFonts w:ascii="Times New Roman" w:hAnsi="Times New Roman"/>
          <w:spacing w:val="4"/>
          <w:sz w:val="24"/>
          <w:szCs w:val="24"/>
        </w:rPr>
        <w:t>M.P. z 2016 r. poz. 1006</w:t>
      </w:r>
      <w:r w:rsidR="00FC545C">
        <w:rPr>
          <w:rFonts w:ascii="Times New Roman" w:hAnsi="Times New Roman"/>
          <w:spacing w:val="4"/>
          <w:sz w:val="24"/>
          <w:szCs w:val="24"/>
        </w:rPr>
        <w:t>, z późn. zm.</w:t>
      </w:r>
      <w:r w:rsidRPr="004C5E1E">
        <w:rPr>
          <w:rFonts w:ascii="Times New Roman" w:hAnsi="Times New Roman"/>
          <w:sz w:val="24"/>
          <w:szCs w:val="24"/>
        </w:rPr>
        <w:t>).</w:t>
      </w:r>
    </w:p>
    <w:p w:rsidR="00651FBA" w:rsidRDefault="00651FBA" w:rsidP="00B741D5">
      <w:pPr>
        <w:pStyle w:val="Akapitzlist"/>
        <w:numPr>
          <w:ilvl w:val="0"/>
          <w:numId w:val="1"/>
        </w:numPr>
        <w:spacing w:before="240" w:line="360" w:lineRule="auto"/>
        <w:ind w:left="434" w:hanging="238"/>
        <w:jc w:val="both"/>
        <w:rPr>
          <w:rFonts w:ascii="Times New Roman" w:hAnsi="Times New Roman"/>
          <w:b/>
          <w:sz w:val="24"/>
          <w:szCs w:val="24"/>
        </w:rPr>
      </w:pPr>
      <w:r w:rsidRPr="00985F42">
        <w:rPr>
          <w:rFonts w:ascii="Times New Roman" w:hAnsi="Times New Roman"/>
          <w:b/>
          <w:sz w:val="24"/>
          <w:szCs w:val="24"/>
        </w:rPr>
        <w:t>Ocena, czy projekt ustawy będzie podlegał notyfikacji, zgodnie z przepisami dotyczącymi funkcjonowania krajowego systemu notyfikacji norm i aktów prawnych</w:t>
      </w:r>
    </w:p>
    <w:p w:rsidR="004C5E1E" w:rsidRPr="008E37A7" w:rsidRDefault="004C5E1E" w:rsidP="004C5E1E">
      <w:pPr>
        <w:pStyle w:val="Akapitzlist"/>
        <w:spacing w:line="180" w:lineRule="exact"/>
        <w:jc w:val="both"/>
        <w:rPr>
          <w:rFonts w:ascii="Times New Roman" w:hAnsi="Times New Roman"/>
          <w:b/>
          <w:sz w:val="24"/>
          <w:szCs w:val="24"/>
        </w:rPr>
      </w:pPr>
    </w:p>
    <w:p w:rsidR="00725E72" w:rsidRPr="00985F42" w:rsidRDefault="00651FBA" w:rsidP="00B741D5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985F42">
        <w:rPr>
          <w:rFonts w:ascii="Times New Roman" w:hAnsi="Times New Roman"/>
          <w:sz w:val="24"/>
          <w:szCs w:val="24"/>
        </w:rPr>
        <w:t>Zawarte w projekcie ustawy regulacje nie stanowią przepisów technicznych w</w:t>
      </w:r>
      <w:r w:rsidR="00B741D5">
        <w:rPr>
          <w:rFonts w:ascii="Times New Roman" w:hAnsi="Times New Roman"/>
          <w:sz w:val="24"/>
          <w:szCs w:val="24"/>
        </w:rPr>
        <w:t> </w:t>
      </w:r>
      <w:r w:rsidRPr="00985F42">
        <w:rPr>
          <w:rFonts w:ascii="Times New Roman" w:hAnsi="Times New Roman"/>
          <w:sz w:val="24"/>
          <w:szCs w:val="24"/>
        </w:rPr>
        <w:t xml:space="preserve">rozumieniu przepisów rozporządzenia Rady Ministrów z </w:t>
      </w:r>
      <w:r w:rsidR="00875EF6">
        <w:rPr>
          <w:rFonts w:ascii="Times New Roman" w:hAnsi="Times New Roman"/>
          <w:sz w:val="24"/>
          <w:szCs w:val="24"/>
        </w:rPr>
        <w:t xml:space="preserve">dnia </w:t>
      </w:r>
      <w:r w:rsidR="003E7239" w:rsidRPr="00985F42">
        <w:rPr>
          <w:rFonts w:ascii="Times New Roman" w:hAnsi="Times New Roman"/>
          <w:sz w:val="24"/>
          <w:szCs w:val="24"/>
        </w:rPr>
        <w:t>23</w:t>
      </w:r>
      <w:r w:rsidR="003E7239">
        <w:rPr>
          <w:rFonts w:ascii="Times New Roman" w:hAnsi="Times New Roman"/>
          <w:sz w:val="24"/>
          <w:szCs w:val="24"/>
        </w:rPr>
        <w:t xml:space="preserve"> </w:t>
      </w:r>
      <w:r w:rsidRPr="00985F42">
        <w:rPr>
          <w:rFonts w:ascii="Times New Roman" w:hAnsi="Times New Roman"/>
          <w:sz w:val="24"/>
          <w:szCs w:val="24"/>
        </w:rPr>
        <w:t>grudnia 2002 r. w</w:t>
      </w:r>
      <w:r w:rsidR="000A2525">
        <w:rPr>
          <w:rFonts w:ascii="Times New Roman" w:hAnsi="Times New Roman"/>
          <w:sz w:val="24"/>
          <w:szCs w:val="24"/>
        </w:rPr>
        <w:t> </w:t>
      </w:r>
      <w:r w:rsidRPr="00985F42">
        <w:rPr>
          <w:rFonts w:ascii="Times New Roman" w:hAnsi="Times New Roman"/>
          <w:sz w:val="24"/>
          <w:szCs w:val="24"/>
        </w:rPr>
        <w:t xml:space="preserve">sprawie sposobu funkcjonowania krajowego systemu notyfikacji norm </w:t>
      </w:r>
      <w:r w:rsidR="003E7239">
        <w:rPr>
          <w:rFonts w:ascii="Times New Roman" w:hAnsi="Times New Roman"/>
          <w:sz w:val="24"/>
          <w:szCs w:val="24"/>
        </w:rPr>
        <w:t xml:space="preserve">i </w:t>
      </w:r>
      <w:r w:rsidRPr="00985F42">
        <w:rPr>
          <w:rFonts w:ascii="Times New Roman" w:hAnsi="Times New Roman"/>
          <w:sz w:val="24"/>
          <w:szCs w:val="24"/>
        </w:rPr>
        <w:t>aktów prawnych</w:t>
      </w:r>
      <w:r w:rsidR="00875EF6">
        <w:rPr>
          <w:rFonts w:ascii="Times New Roman" w:hAnsi="Times New Roman"/>
          <w:sz w:val="24"/>
          <w:szCs w:val="24"/>
        </w:rPr>
        <w:t xml:space="preserve"> (Dz. U. poz. 2039 oraz z 2004 r. poz. 597</w:t>
      </w:r>
      <w:r w:rsidR="00875EF6" w:rsidRPr="00875EF6">
        <w:rPr>
          <w:rFonts w:ascii="Times New Roman" w:hAnsi="Times New Roman"/>
          <w:sz w:val="24"/>
          <w:szCs w:val="24"/>
        </w:rPr>
        <w:t>)</w:t>
      </w:r>
      <w:r w:rsidRPr="00985F42">
        <w:rPr>
          <w:rFonts w:ascii="Times New Roman" w:hAnsi="Times New Roman"/>
          <w:sz w:val="24"/>
          <w:szCs w:val="24"/>
        </w:rPr>
        <w:t xml:space="preserve">, w związku z tym projekt nie będzie podlegał notyfikacji. </w:t>
      </w:r>
    </w:p>
    <w:p w:rsidR="00651FBA" w:rsidRPr="00985F42" w:rsidRDefault="00651FBA" w:rsidP="00B741D5">
      <w:pPr>
        <w:pStyle w:val="Akapitzlist"/>
        <w:numPr>
          <w:ilvl w:val="0"/>
          <w:numId w:val="1"/>
        </w:numPr>
        <w:spacing w:before="240" w:line="360" w:lineRule="auto"/>
        <w:ind w:left="434" w:hanging="140"/>
        <w:jc w:val="both"/>
        <w:rPr>
          <w:rFonts w:ascii="Times New Roman" w:hAnsi="Times New Roman"/>
          <w:b/>
          <w:sz w:val="24"/>
          <w:szCs w:val="24"/>
        </w:rPr>
      </w:pPr>
      <w:r w:rsidRPr="00985F42">
        <w:rPr>
          <w:rFonts w:ascii="Times New Roman" w:hAnsi="Times New Roman"/>
          <w:b/>
          <w:sz w:val="24"/>
          <w:szCs w:val="24"/>
        </w:rPr>
        <w:t xml:space="preserve">Termin wejścia w życie </w:t>
      </w:r>
    </w:p>
    <w:p w:rsidR="00651FBA" w:rsidRPr="00535E8A" w:rsidRDefault="00651FBA" w:rsidP="00651FBA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985F42">
        <w:rPr>
          <w:rFonts w:ascii="Times New Roman" w:hAnsi="Times New Roman"/>
          <w:sz w:val="24"/>
          <w:szCs w:val="24"/>
        </w:rPr>
        <w:t xml:space="preserve">Planuje się, że ustawa wejdzie w życie </w:t>
      </w:r>
      <w:r w:rsidR="005965C9">
        <w:rPr>
          <w:rFonts w:ascii="Times New Roman" w:hAnsi="Times New Roman"/>
          <w:sz w:val="24"/>
          <w:szCs w:val="24"/>
        </w:rPr>
        <w:t>na początku 2017</w:t>
      </w:r>
      <w:r w:rsidR="000255D9">
        <w:rPr>
          <w:rFonts w:ascii="Times New Roman" w:hAnsi="Times New Roman"/>
          <w:sz w:val="24"/>
          <w:szCs w:val="24"/>
        </w:rPr>
        <w:t xml:space="preserve"> r., co umożliwi </w:t>
      </w:r>
      <w:r w:rsidRPr="00985F42">
        <w:rPr>
          <w:rFonts w:ascii="Times New Roman" w:hAnsi="Times New Roman"/>
          <w:sz w:val="24"/>
          <w:szCs w:val="24"/>
        </w:rPr>
        <w:t>zrealizowanie inwestycji do 2022</w:t>
      </w:r>
      <w:r w:rsidR="00CD79A2" w:rsidRPr="00985F42">
        <w:rPr>
          <w:rFonts w:ascii="Times New Roman" w:hAnsi="Times New Roman"/>
          <w:sz w:val="24"/>
          <w:szCs w:val="24"/>
        </w:rPr>
        <w:t xml:space="preserve"> </w:t>
      </w:r>
      <w:r w:rsidRPr="00985F42">
        <w:rPr>
          <w:rFonts w:ascii="Times New Roman" w:hAnsi="Times New Roman"/>
          <w:sz w:val="24"/>
          <w:szCs w:val="24"/>
        </w:rPr>
        <w:t>r.</w:t>
      </w:r>
    </w:p>
    <w:p w:rsidR="000A2525" w:rsidRPr="000A2525" w:rsidRDefault="000A2525" w:rsidP="00EC1442">
      <w:pPr>
        <w:spacing w:line="360" w:lineRule="auto"/>
        <w:jc w:val="both"/>
        <w:rPr>
          <w:rFonts w:ascii="Times New Roman" w:hAnsi="Times New Roman"/>
          <w:sz w:val="20"/>
          <w:szCs w:val="20"/>
        </w:rPr>
      </w:pPr>
    </w:p>
    <w:sectPr w:rsidR="000A2525" w:rsidRPr="000A2525" w:rsidSect="00B741D5">
      <w:footerReference w:type="default" r:id="rId9"/>
      <w:pgSz w:w="11906" w:h="16838" w:code="9"/>
      <w:pgMar w:top="1588" w:right="1418" w:bottom="1418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C3789" w:rsidRDefault="00DC3789" w:rsidP="00FB2249">
      <w:pPr>
        <w:spacing w:line="240" w:lineRule="auto"/>
      </w:pPr>
      <w:r>
        <w:separator/>
      </w:r>
    </w:p>
  </w:endnote>
  <w:endnote w:type="continuationSeparator" w:id="0">
    <w:p w:rsidR="00DC3789" w:rsidRDefault="00DC3789" w:rsidP="00FB224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131238643"/>
      <w:docPartObj>
        <w:docPartGallery w:val="Page Numbers (Bottom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:rsidR="00FB2249" w:rsidRPr="00B741D5" w:rsidRDefault="00B92E0F" w:rsidP="00B741D5">
        <w:pPr>
          <w:pStyle w:val="Stopka"/>
          <w:jc w:val="center"/>
          <w:rPr>
            <w:rFonts w:ascii="Times New Roman" w:hAnsi="Times New Roman"/>
            <w:sz w:val="24"/>
            <w:szCs w:val="24"/>
          </w:rPr>
        </w:pPr>
        <w:r w:rsidRPr="00B741D5">
          <w:rPr>
            <w:rFonts w:ascii="Times New Roman" w:hAnsi="Times New Roman"/>
            <w:sz w:val="24"/>
            <w:szCs w:val="24"/>
          </w:rPr>
          <w:fldChar w:fldCharType="begin"/>
        </w:r>
        <w:r w:rsidR="00FB2249" w:rsidRPr="00B741D5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B741D5">
          <w:rPr>
            <w:rFonts w:ascii="Times New Roman" w:hAnsi="Times New Roman"/>
            <w:sz w:val="24"/>
            <w:szCs w:val="24"/>
          </w:rPr>
          <w:fldChar w:fldCharType="separate"/>
        </w:r>
        <w:r w:rsidR="009B28C8">
          <w:rPr>
            <w:rFonts w:ascii="Times New Roman" w:hAnsi="Times New Roman"/>
            <w:noProof/>
            <w:sz w:val="24"/>
            <w:szCs w:val="24"/>
          </w:rPr>
          <w:t>6</w:t>
        </w:r>
        <w:r w:rsidRPr="00B741D5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C3789" w:rsidRDefault="00DC3789" w:rsidP="00FB2249">
      <w:pPr>
        <w:spacing w:line="240" w:lineRule="auto"/>
      </w:pPr>
      <w:r>
        <w:separator/>
      </w:r>
    </w:p>
  </w:footnote>
  <w:footnote w:type="continuationSeparator" w:id="0">
    <w:p w:rsidR="00DC3789" w:rsidRDefault="00DC3789" w:rsidP="00FB2249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A5218F"/>
    <w:multiLevelType w:val="hybridMultilevel"/>
    <w:tmpl w:val="FB463274"/>
    <w:lvl w:ilvl="0" w:tplc="0415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trackRevisions/>
  <w:defaultTabStop w:val="708"/>
  <w:hyphenationZone w:val="425"/>
  <w:characterSpacingControl w:val="doNotCompress"/>
  <w:hdrShapeDefaults>
    <o:shapedefaults v:ext="edit" spidmax="532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1FBA"/>
    <w:rsid w:val="00004118"/>
    <w:rsid w:val="000255D9"/>
    <w:rsid w:val="00070922"/>
    <w:rsid w:val="0007175B"/>
    <w:rsid w:val="00094F27"/>
    <w:rsid w:val="000A2525"/>
    <w:rsid w:val="000A389D"/>
    <w:rsid w:val="000A7272"/>
    <w:rsid w:val="000C6C30"/>
    <w:rsid w:val="000E7BF6"/>
    <w:rsid w:val="000F0758"/>
    <w:rsid w:val="00140D74"/>
    <w:rsid w:val="00176E92"/>
    <w:rsid w:val="00180CDC"/>
    <w:rsid w:val="001A69FE"/>
    <w:rsid w:val="001C111B"/>
    <w:rsid w:val="001D504A"/>
    <w:rsid w:val="001E67A5"/>
    <w:rsid w:val="001F174F"/>
    <w:rsid w:val="00200AFE"/>
    <w:rsid w:val="00205F64"/>
    <w:rsid w:val="00242BA1"/>
    <w:rsid w:val="002462E3"/>
    <w:rsid w:val="002D5888"/>
    <w:rsid w:val="002F4CC3"/>
    <w:rsid w:val="00302C54"/>
    <w:rsid w:val="00307E35"/>
    <w:rsid w:val="003159E6"/>
    <w:rsid w:val="00365B42"/>
    <w:rsid w:val="00382439"/>
    <w:rsid w:val="00385CEA"/>
    <w:rsid w:val="00397FF2"/>
    <w:rsid w:val="003D4107"/>
    <w:rsid w:val="003E0F80"/>
    <w:rsid w:val="003E48B2"/>
    <w:rsid w:val="003E58E2"/>
    <w:rsid w:val="003E7239"/>
    <w:rsid w:val="003F2A38"/>
    <w:rsid w:val="00420FAE"/>
    <w:rsid w:val="00496534"/>
    <w:rsid w:val="004A51CE"/>
    <w:rsid w:val="004C5E1E"/>
    <w:rsid w:val="004D1739"/>
    <w:rsid w:val="004D1B15"/>
    <w:rsid w:val="004D1BAC"/>
    <w:rsid w:val="004F3626"/>
    <w:rsid w:val="004F4448"/>
    <w:rsid w:val="0051429B"/>
    <w:rsid w:val="00520528"/>
    <w:rsid w:val="005239BF"/>
    <w:rsid w:val="00535E8A"/>
    <w:rsid w:val="00553E72"/>
    <w:rsid w:val="0055472C"/>
    <w:rsid w:val="005965C9"/>
    <w:rsid w:val="00596B45"/>
    <w:rsid w:val="005D3068"/>
    <w:rsid w:val="005E71EB"/>
    <w:rsid w:val="00606292"/>
    <w:rsid w:val="00651FBA"/>
    <w:rsid w:val="00666E0F"/>
    <w:rsid w:val="00667F01"/>
    <w:rsid w:val="00674A8E"/>
    <w:rsid w:val="00683D76"/>
    <w:rsid w:val="0068737D"/>
    <w:rsid w:val="006873FB"/>
    <w:rsid w:val="006F1C1D"/>
    <w:rsid w:val="006F22F1"/>
    <w:rsid w:val="006F745D"/>
    <w:rsid w:val="00710C2A"/>
    <w:rsid w:val="00722FD6"/>
    <w:rsid w:val="0072438D"/>
    <w:rsid w:val="00725E72"/>
    <w:rsid w:val="00730C6E"/>
    <w:rsid w:val="0073546E"/>
    <w:rsid w:val="0075036A"/>
    <w:rsid w:val="007A1090"/>
    <w:rsid w:val="007C5CAE"/>
    <w:rsid w:val="007C637F"/>
    <w:rsid w:val="007E47F1"/>
    <w:rsid w:val="007E77A4"/>
    <w:rsid w:val="007F4DE7"/>
    <w:rsid w:val="008259C7"/>
    <w:rsid w:val="008370F0"/>
    <w:rsid w:val="00843627"/>
    <w:rsid w:val="0084380D"/>
    <w:rsid w:val="00875EF6"/>
    <w:rsid w:val="00892DDE"/>
    <w:rsid w:val="008E37A7"/>
    <w:rsid w:val="008E7D98"/>
    <w:rsid w:val="00904098"/>
    <w:rsid w:val="009143AD"/>
    <w:rsid w:val="0092692F"/>
    <w:rsid w:val="00931836"/>
    <w:rsid w:val="009362AA"/>
    <w:rsid w:val="00951628"/>
    <w:rsid w:val="00953294"/>
    <w:rsid w:val="00975A8F"/>
    <w:rsid w:val="00985F42"/>
    <w:rsid w:val="009B28C8"/>
    <w:rsid w:val="009C3057"/>
    <w:rsid w:val="009D22EE"/>
    <w:rsid w:val="009E329D"/>
    <w:rsid w:val="009E3F33"/>
    <w:rsid w:val="00A05D6E"/>
    <w:rsid w:val="00A11902"/>
    <w:rsid w:val="00A400AC"/>
    <w:rsid w:val="00A549D7"/>
    <w:rsid w:val="00A56DD9"/>
    <w:rsid w:val="00AB6F90"/>
    <w:rsid w:val="00AB7CB4"/>
    <w:rsid w:val="00B023B2"/>
    <w:rsid w:val="00B05F47"/>
    <w:rsid w:val="00B7201D"/>
    <w:rsid w:val="00B741D5"/>
    <w:rsid w:val="00B868F4"/>
    <w:rsid w:val="00B92E0F"/>
    <w:rsid w:val="00BD6815"/>
    <w:rsid w:val="00BE654E"/>
    <w:rsid w:val="00C12E72"/>
    <w:rsid w:val="00C82724"/>
    <w:rsid w:val="00C8466B"/>
    <w:rsid w:val="00C94382"/>
    <w:rsid w:val="00CC6489"/>
    <w:rsid w:val="00CD79A2"/>
    <w:rsid w:val="00D04E09"/>
    <w:rsid w:val="00D74C48"/>
    <w:rsid w:val="00D77062"/>
    <w:rsid w:val="00D83C47"/>
    <w:rsid w:val="00D9262E"/>
    <w:rsid w:val="00D93F7C"/>
    <w:rsid w:val="00DB49D1"/>
    <w:rsid w:val="00DC0751"/>
    <w:rsid w:val="00DC3789"/>
    <w:rsid w:val="00DE43EA"/>
    <w:rsid w:val="00DE44BB"/>
    <w:rsid w:val="00DF59E3"/>
    <w:rsid w:val="00E0608C"/>
    <w:rsid w:val="00E16C7D"/>
    <w:rsid w:val="00E54705"/>
    <w:rsid w:val="00E651B0"/>
    <w:rsid w:val="00E842DE"/>
    <w:rsid w:val="00EC1442"/>
    <w:rsid w:val="00ED7271"/>
    <w:rsid w:val="00EE0752"/>
    <w:rsid w:val="00F2653F"/>
    <w:rsid w:val="00F31971"/>
    <w:rsid w:val="00F377D1"/>
    <w:rsid w:val="00F44CB0"/>
    <w:rsid w:val="00F50655"/>
    <w:rsid w:val="00F54D67"/>
    <w:rsid w:val="00FA7E39"/>
    <w:rsid w:val="00FB2249"/>
    <w:rsid w:val="00FC06AE"/>
    <w:rsid w:val="00FC4B82"/>
    <w:rsid w:val="00FC545C"/>
    <w:rsid w:val="00FD3514"/>
    <w:rsid w:val="00FD6F7F"/>
    <w:rsid w:val="00FE050D"/>
    <w:rsid w:val="00FF47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51FBA"/>
    <w:pPr>
      <w:spacing w:after="0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qFormat/>
    <w:rsid w:val="00651FBA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FB224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B224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B2249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B224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B2249"/>
    <w:rPr>
      <w:rFonts w:ascii="Calibri" w:eastAsia="Calibri" w:hAnsi="Calibri" w:cs="Times New Roman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B224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B2249"/>
    <w:rPr>
      <w:rFonts w:ascii="Segoe UI" w:eastAsia="Calibr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FB2249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B2249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FB2249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B2249"/>
    <w:rPr>
      <w:rFonts w:ascii="Calibri" w:eastAsia="Calibri" w:hAnsi="Calibri" w:cs="Times New Roman"/>
    </w:rPr>
  </w:style>
  <w:style w:type="paragraph" w:styleId="Cytat">
    <w:name w:val="Quote"/>
    <w:basedOn w:val="Normalny"/>
    <w:next w:val="Normalny"/>
    <w:link w:val="CytatZnak"/>
    <w:uiPriority w:val="29"/>
    <w:qFormat/>
    <w:rsid w:val="002462E3"/>
    <w:pPr>
      <w:spacing w:after="200"/>
    </w:pPr>
    <w:rPr>
      <w:rFonts w:asciiTheme="minorHAnsi" w:eastAsiaTheme="minorEastAsia" w:hAnsiTheme="minorHAnsi" w:cstheme="minorBidi"/>
      <w:i/>
      <w:iCs/>
      <w:color w:val="000000" w:themeColor="text1"/>
      <w:lang w:eastAsia="pl-PL"/>
    </w:rPr>
  </w:style>
  <w:style w:type="character" w:customStyle="1" w:styleId="CytatZnak">
    <w:name w:val="Cytat Znak"/>
    <w:basedOn w:val="Domylnaczcionkaakapitu"/>
    <w:link w:val="Cytat"/>
    <w:uiPriority w:val="29"/>
    <w:rsid w:val="002462E3"/>
    <w:rPr>
      <w:rFonts w:eastAsiaTheme="minorEastAsia"/>
      <w:i/>
      <w:iCs/>
      <w:color w:val="000000" w:themeColor="text1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51FBA"/>
    <w:pPr>
      <w:spacing w:after="0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qFormat/>
    <w:rsid w:val="00651FBA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FB224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B224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B2249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B224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B2249"/>
    <w:rPr>
      <w:rFonts w:ascii="Calibri" w:eastAsia="Calibri" w:hAnsi="Calibri" w:cs="Times New Roman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B224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B2249"/>
    <w:rPr>
      <w:rFonts w:ascii="Segoe UI" w:eastAsia="Calibr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FB2249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B2249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FB2249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B2249"/>
    <w:rPr>
      <w:rFonts w:ascii="Calibri" w:eastAsia="Calibri" w:hAnsi="Calibri" w:cs="Times New Roman"/>
    </w:rPr>
  </w:style>
  <w:style w:type="paragraph" w:styleId="Cytat">
    <w:name w:val="Quote"/>
    <w:basedOn w:val="Normalny"/>
    <w:next w:val="Normalny"/>
    <w:link w:val="CytatZnak"/>
    <w:uiPriority w:val="29"/>
    <w:qFormat/>
    <w:rsid w:val="002462E3"/>
    <w:pPr>
      <w:spacing w:after="200"/>
    </w:pPr>
    <w:rPr>
      <w:rFonts w:asciiTheme="minorHAnsi" w:eastAsiaTheme="minorEastAsia" w:hAnsiTheme="minorHAnsi" w:cstheme="minorBidi"/>
      <w:i/>
      <w:iCs/>
      <w:color w:val="000000" w:themeColor="text1"/>
      <w:lang w:eastAsia="pl-PL"/>
    </w:rPr>
  </w:style>
  <w:style w:type="character" w:customStyle="1" w:styleId="CytatZnak">
    <w:name w:val="Cytat Znak"/>
    <w:basedOn w:val="Domylnaczcionkaakapitu"/>
    <w:link w:val="Cytat"/>
    <w:uiPriority w:val="29"/>
    <w:rsid w:val="002462E3"/>
    <w:rPr>
      <w:rFonts w:eastAsiaTheme="minorEastAsia"/>
      <w:i/>
      <w:iCs/>
      <w:color w:val="000000" w:themeColor="text1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3330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0C6471-F420-4041-9EAD-0147EE1BDB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1757</Words>
  <Characters>10546</Characters>
  <Application>Microsoft Office Word</Application>
  <DocSecurity>0</DocSecurity>
  <Lines>87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ums</Company>
  <LinksUpToDate>false</LinksUpToDate>
  <CharactersWithSpaces>12279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ekrzysztoporska</dc:creator>
  <cp:lastModifiedBy>Ewa A. Genert</cp:lastModifiedBy>
  <cp:revision>2</cp:revision>
  <cp:lastPrinted>2017-02-23T08:43:00Z</cp:lastPrinted>
  <dcterms:created xsi:type="dcterms:W3CDTF">2017-03-08T11:00:00Z</dcterms:created>
  <dcterms:modified xsi:type="dcterms:W3CDTF">2017-03-08T11:00:00Z</dcterms:modified>
</cp:coreProperties>
</file>