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98B" w:rsidRDefault="00E1198B" w:rsidP="00E1198B">
      <w:pPr>
        <w:spacing w:after="0" w:line="360" w:lineRule="auto"/>
        <w:jc w:val="right"/>
        <w:rPr>
          <w:rFonts w:ascii="Times New Roman" w:eastAsia="Times New Roman" w:hAnsi="Times New Roman"/>
          <w:sz w:val="24"/>
          <w:u w:val="single"/>
        </w:rPr>
      </w:pPr>
      <w:bookmarkStart w:id="0" w:name="_GoBack"/>
      <w:bookmarkEnd w:id="0"/>
      <w:r>
        <w:rPr>
          <w:rFonts w:ascii="Times New Roman" w:eastAsia="Times New Roman" w:hAnsi="Times New Roman"/>
          <w:sz w:val="24"/>
          <w:u w:val="single"/>
        </w:rPr>
        <w:t>PROJEKT</w:t>
      </w:r>
    </w:p>
    <w:p w:rsidR="00E1198B" w:rsidRDefault="00E1198B" w:rsidP="00E1198B">
      <w:pPr>
        <w:spacing w:after="0" w:line="360" w:lineRule="auto"/>
        <w:jc w:val="right"/>
        <w:rPr>
          <w:rFonts w:ascii="Times New Roman" w:eastAsia="Times New Roman" w:hAnsi="Times New Roman"/>
          <w:sz w:val="24"/>
          <w:u w:val="single"/>
        </w:rPr>
      </w:pPr>
    </w:p>
    <w:p w:rsidR="00E1198B" w:rsidRDefault="00E1198B" w:rsidP="00E1198B">
      <w:pPr>
        <w:spacing w:after="0" w:line="360" w:lineRule="auto"/>
        <w:jc w:val="right"/>
        <w:rPr>
          <w:rFonts w:ascii="Times New Roman" w:eastAsia="Times New Roman" w:hAnsi="Times New Roman"/>
          <w:sz w:val="24"/>
          <w:u w:val="single"/>
        </w:rPr>
      </w:pPr>
    </w:p>
    <w:p w:rsidR="00E1198B" w:rsidRDefault="00E1198B" w:rsidP="00E1198B">
      <w:pPr>
        <w:keepNext/>
        <w:suppressAutoHyphens/>
        <w:spacing w:after="120" w:line="360" w:lineRule="auto"/>
        <w:jc w:val="center"/>
        <w:rPr>
          <w:rFonts w:ascii="Times" w:eastAsia="Times" w:hAnsi="Times" w:cs="Times"/>
          <w:b/>
          <w:caps/>
          <w:spacing w:val="54"/>
          <w:sz w:val="24"/>
        </w:rPr>
      </w:pPr>
      <w:r>
        <w:rPr>
          <w:rFonts w:ascii="Times" w:eastAsia="Times" w:hAnsi="Times" w:cs="Times"/>
          <w:b/>
          <w:caps/>
          <w:spacing w:val="54"/>
          <w:sz w:val="24"/>
        </w:rPr>
        <w:t>ustawa</w:t>
      </w:r>
    </w:p>
    <w:p w:rsidR="00E1198B" w:rsidRDefault="00E1198B" w:rsidP="00E1198B">
      <w:pPr>
        <w:keepNext/>
        <w:suppressAutoHyphens/>
        <w:spacing w:before="120" w:after="120" w:line="360" w:lineRule="auto"/>
        <w:jc w:val="center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>z dnia ….. 2016 r.</w:t>
      </w:r>
    </w:p>
    <w:p w:rsidR="00913B5B" w:rsidRDefault="00E1198B" w:rsidP="00F66F4C">
      <w:pPr>
        <w:spacing w:line="360" w:lineRule="auto"/>
        <w:jc w:val="center"/>
        <w:rPr>
          <w:rFonts w:ascii="Times" w:eastAsia="Times" w:hAnsi="Times" w:cs="Times"/>
          <w:b/>
          <w:sz w:val="24"/>
        </w:rPr>
      </w:pPr>
      <w:r>
        <w:rPr>
          <w:rFonts w:ascii="Times" w:eastAsia="Times" w:hAnsi="Times" w:cs="Times"/>
          <w:b/>
          <w:sz w:val="24"/>
        </w:rPr>
        <w:t xml:space="preserve">o </w:t>
      </w:r>
      <w:r w:rsidR="00913B5B">
        <w:rPr>
          <w:rFonts w:ascii="Times" w:eastAsia="Times" w:hAnsi="Times" w:cs="Times"/>
          <w:b/>
          <w:sz w:val="24"/>
        </w:rPr>
        <w:t>używaniu siedlisk</w:t>
      </w:r>
      <w:r w:rsidR="00495D07">
        <w:rPr>
          <w:rFonts w:ascii="Times" w:eastAsia="Times" w:hAnsi="Times" w:cs="Times"/>
          <w:b/>
          <w:sz w:val="24"/>
        </w:rPr>
        <w:t xml:space="preserve"> </w:t>
      </w:r>
      <w:r w:rsidR="006C5527">
        <w:rPr>
          <w:rFonts w:ascii="Times" w:eastAsia="Times" w:hAnsi="Times" w:cs="Times"/>
          <w:b/>
          <w:sz w:val="24"/>
        </w:rPr>
        <w:t xml:space="preserve">w celu prowadzenia </w:t>
      </w:r>
      <w:r w:rsidR="00913B5B">
        <w:rPr>
          <w:rFonts w:ascii="Times" w:eastAsia="Times" w:hAnsi="Times" w:cs="Times"/>
          <w:b/>
          <w:sz w:val="24"/>
        </w:rPr>
        <w:t xml:space="preserve">pozarolniczej </w:t>
      </w:r>
      <w:r w:rsidR="006C5527">
        <w:rPr>
          <w:rFonts w:ascii="Times" w:eastAsia="Times" w:hAnsi="Times" w:cs="Times"/>
          <w:b/>
          <w:sz w:val="24"/>
        </w:rPr>
        <w:t>działalności gospodarczej</w:t>
      </w:r>
    </w:p>
    <w:p w:rsidR="00913B5B" w:rsidRDefault="00913B5B" w:rsidP="00E1198B">
      <w:pPr>
        <w:spacing w:line="360" w:lineRule="auto"/>
        <w:jc w:val="both"/>
        <w:rPr>
          <w:rFonts w:ascii="Times" w:eastAsia="Times" w:hAnsi="Times" w:cs="Times"/>
          <w:b/>
          <w:sz w:val="24"/>
        </w:rPr>
      </w:pPr>
    </w:p>
    <w:p w:rsidR="000372A5" w:rsidRPr="000372A5" w:rsidRDefault="00E1198B" w:rsidP="009B4681">
      <w:pPr>
        <w:spacing w:line="360" w:lineRule="auto"/>
        <w:ind w:firstLine="708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b/>
          <w:sz w:val="24"/>
        </w:rPr>
        <w:t xml:space="preserve">Art. 1. </w:t>
      </w:r>
      <w:r>
        <w:rPr>
          <w:rFonts w:ascii="Times" w:eastAsia="Times" w:hAnsi="Times" w:cs="Times"/>
          <w:sz w:val="24"/>
        </w:rPr>
        <w:t xml:space="preserve">Ustawa określa zasady </w:t>
      </w:r>
      <w:r w:rsidR="00EC605D">
        <w:rPr>
          <w:rFonts w:ascii="Times" w:eastAsia="Times" w:hAnsi="Times" w:cs="Times"/>
          <w:sz w:val="24"/>
        </w:rPr>
        <w:t xml:space="preserve">używania siedlisk </w:t>
      </w:r>
      <w:r w:rsidR="008E289F">
        <w:rPr>
          <w:rFonts w:ascii="Times" w:eastAsia="Times" w:hAnsi="Times" w:cs="Times"/>
          <w:sz w:val="24"/>
        </w:rPr>
        <w:t>w gospodarstwach rolnych</w:t>
      </w:r>
      <w:r w:rsidR="006C5527">
        <w:rPr>
          <w:rFonts w:ascii="Times" w:eastAsia="Times" w:hAnsi="Times" w:cs="Times"/>
          <w:sz w:val="24"/>
        </w:rPr>
        <w:t xml:space="preserve"> w celu prowadzenia pozarolniczej działalności gospodarczej.</w:t>
      </w:r>
    </w:p>
    <w:p w:rsidR="00E1198B" w:rsidRDefault="00E1198B" w:rsidP="009B4681">
      <w:pPr>
        <w:spacing w:line="360" w:lineRule="auto"/>
        <w:ind w:firstLine="708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b/>
          <w:sz w:val="24"/>
        </w:rPr>
        <w:t xml:space="preserve">Art. 2. </w:t>
      </w:r>
      <w:r>
        <w:rPr>
          <w:rFonts w:ascii="Times" w:eastAsia="Times" w:hAnsi="Times" w:cs="Times"/>
          <w:sz w:val="24"/>
        </w:rPr>
        <w:t>Ilekroć w ustawie jest mowa o:</w:t>
      </w:r>
    </w:p>
    <w:p w:rsidR="00FE3FD3" w:rsidRPr="00555BFD" w:rsidRDefault="00E1198B" w:rsidP="009B4681">
      <w:pPr>
        <w:pStyle w:val="Akapitzlist"/>
        <w:numPr>
          <w:ilvl w:val="0"/>
          <w:numId w:val="4"/>
        </w:numPr>
        <w:spacing w:line="360" w:lineRule="auto"/>
        <w:ind w:hanging="720"/>
        <w:jc w:val="both"/>
        <w:rPr>
          <w:rFonts w:ascii="Times" w:eastAsia="Times" w:hAnsi="Times" w:cs="Times"/>
          <w:sz w:val="24"/>
        </w:rPr>
      </w:pPr>
      <w:r w:rsidRPr="00555BFD">
        <w:rPr>
          <w:rFonts w:ascii="Times" w:eastAsia="Times" w:hAnsi="Times" w:cs="Times"/>
          <w:b/>
          <w:sz w:val="24"/>
        </w:rPr>
        <w:t>siedlisku</w:t>
      </w:r>
      <w:r w:rsidRPr="00555BFD">
        <w:rPr>
          <w:rFonts w:ascii="Times" w:eastAsia="Times" w:hAnsi="Times" w:cs="Times"/>
          <w:sz w:val="24"/>
        </w:rPr>
        <w:t xml:space="preserve"> – należy przez to rozumieć</w:t>
      </w:r>
      <w:r w:rsidR="009408E5" w:rsidRPr="00555BFD">
        <w:rPr>
          <w:rFonts w:ascii="Times" w:eastAsia="Times" w:hAnsi="Times" w:cs="Times"/>
          <w:sz w:val="24"/>
        </w:rPr>
        <w:t xml:space="preserve"> budynki</w:t>
      </w:r>
      <w:r w:rsidR="00B360EE">
        <w:rPr>
          <w:rFonts w:ascii="Times" w:eastAsia="Times" w:hAnsi="Times" w:cs="Times"/>
          <w:sz w:val="24"/>
        </w:rPr>
        <w:t xml:space="preserve"> mieszkalne</w:t>
      </w:r>
      <w:r w:rsidR="009408E5" w:rsidRPr="00555BFD">
        <w:rPr>
          <w:rFonts w:ascii="Times" w:eastAsia="Times" w:hAnsi="Times" w:cs="Times"/>
          <w:sz w:val="24"/>
        </w:rPr>
        <w:t xml:space="preserve"> i ich części oraz</w:t>
      </w:r>
      <w:r w:rsidRPr="00555BFD">
        <w:rPr>
          <w:rFonts w:ascii="Times" w:eastAsia="Times" w:hAnsi="Times" w:cs="Times"/>
          <w:sz w:val="24"/>
        </w:rPr>
        <w:t xml:space="preserve"> </w:t>
      </w:r>
      <w:r w:rsidR="00FE3FD3" w:rsidRPr="00555BFD">
        <w:rPr>
          <w:rFonts w:ascii="Times" w:eastAsia="Times" w:hAnsi="Times" w:cs="Times"/>
          <w:sz w:val="24"/>
        </w:rPr>
        <w:t>gru</w:t>
      </w:r>
      <w:r w:rsidR="00B360EE">
        <w:rPr>
          <w:rFonts w:ascii="Times" w:eastAsia="Times" w:hAnsi="Times" w:cs="Times"/>
          <w:sz w:val="24"/>
        </w:rPr>
        <w:t xml:space="preserve">nty pod budynkami mieszkalnymi </w:t>
      </w:r>
      <w:r w:rsidR="009408E5" w:rsidRPr="00555BFD">
        <w:rPr>
          <w:rFonts w:ascii="Times" w:eastAsia="Times" w:hAnsi="Times" w:cs="Times"/>
          <w:sz w:val="24"/>
        </w:rPr>
        <w:t>i częściami tych budynków</w:t>
      </w:r>
      <w:r w:rsidR="001C18E7">
        <w:rPr>
          <w:rFonts w:ascii="Times" w:eastAsia="Times" w:hAnsi="Times" w:cs="Times"/>
          <w:sz w:val="24"/>
        </w:rPr>
        <w:t xml:space="preserve"> wchodzące w skład gospodarstwa rolnego</w:t>
      </w:r>
      <w:r w:rsidR="00B360EE">
        <w:rPr>
          <w:rFonts w:ascii="Times" w:eastAsia="Times" w:hAnsi="Times" w:cs="Times"/>
          <w:sz w:val="24"/>
        </w:rPr>
        <w:t>;</w:t>
      </w:r>
    </w:p>
    <w:p w:rsidR="009408E5" w:rsidRDefault="009408E5" w:rsidP="009B4681">
      <w:pPr>
        <w:pStyle w:val="Akapitzlist"/>
        <w:numPr>
          <w:ilvl w:val="0"/>
          <w:numId w:val="4"/>
        </w:numPr>
        <w:spacing w:line="360" w:lineRule="auto"/>
        <w:ind w:hanging="720"/>
        <w:jc w:val="both"/>
        <w:rPr>
          <w:rFonts w:ascii="Times" w:eastAsia="Times" w:hAnsi="Times" w:cs="Times"/>
          <w:sz w:val="24"/>
        </w:rPr>
      </w:pPr>
      <w:r w:rsidRPr="001249AC">
        <w:rPr>
          <w:rFonts w:ascii="Times" w:eastAsia="Times" w:hAnsi="Times" w:cs="Times"/>
          <w:b/>
          <w:sz w:val="24"/>
        </w:rPr>
        <w:t>gospodarstwie rolnym</w:t>
      </w:r>
      <w:r>
        <w:rPr>
          <w:rFonts w:ascii="Times" w:eastAsia="Times" w:hAnsi="Times" w:cs="Times"/>
          <w:sz w:val="24"/>
        </w:rPr>
        <w:t xml:space="preserve"> –</w:t>
      </w:r>
      <w:r w:rsidRPr="009408E5">
        <w:rPr>
          <w:rFonts w:ascii="Times" w:eastAsia="Times" w:hAnsi="Times" w:cs="Times"/>
          <w:sz w:val="24"/>
        </w:rPr>
        <w:t xml:space="preserve"> należy przez to rozumieć gospodarstwo rolne w rozumieniu </w:t>
      </w:r>
      <w:r w:rsidR="001249AC">
        <w:rPr>
          <w:rFonts w:ascii="Times" w:eastAsia="Times" w:hAnsi="Times" w:cs="Times"/>
          <w:sz w:val="24"/>
        </w:rPr>
        <w:t>a</w:t>
      </w:r>
      <w:r w:rsidR="00555BFD">
        <w:rPr>
          <w:rFonts w:ascii="Times" w:eastAsia="Times" w:hAnsi="Times" w:cs="Times"/>
          <w:sz w:val="24"/>
        </w:rPr>
        <w:t>r</w:t>
      </w:r>
      <w:r w:rsidR="001249AC">
        <w:rPr>
          <w:rFonts w:ascii="Times" w:eastAsia="Times" w:hAnsi="Times" w:cs="Times"/>
          <w:sz w:val="24"/>
        </w:rPr>
        <w:t xml:space="preserve">t. </w:t>
      </w:r>
      <w:r w:rsidR="001249AC" w:rsidRPr="001249AC">
        <w:rPr>
          <w:rFonts w:ascii="Times" w:eastAsia="Times" w:hAnsi="Times" w:cs="Times"/>
          <w:sz w:val="24"/>
        </w:rPr>
        <w:t>55</w:t>
      </w:r>
      <w:r w:rsidR="001249AC">
        <w:rPr>
          <w:rFonts w:ascii="Times" w:eastAsia="Times" w:hAnsi="Times" w:cs="Times"/>
          <w:sz w:val="24"/>
          <w:vertAlign w:val="superscript"/>
        </w:rPr>
        <w:t>3</w:t>
      </w:r>
      <w:r w:rsidR="001249AC">
        <w:rPr>
          <w:rFonts w:ascii="Times" w:eastAsia="Times" w:hAnsi="Times" w:cs="Times"/>
          <w:sz w:val="24"/>
        </w:rPr>
        <w:t xml:space="preserve"> </w:t>
      </w:r>
      <w:r w:rsidRPr="001249AC">
        <w:rPr>
          <w:rFonts w:ascii="Times" w:eastAsia="Times" w:hAnsi="Times" w:cs="Times"/>
          <w:sz w:val="24"/>
        </w:rPr>
        <w:t>Kodeksu</w:t>
      </w:r>
      <w:r w:rsidRPr="009408E5">
        <w:rPr>
          <w:rFonts w:ascii="Times" w:eastAsia="Times" w:hAnsi="Times" w:cs="Times"/>
          <w:sz w:val="24"/>
        </w:rPr>
        <w:t xml:space="preserve"> cywilnego</w:t>
      </w:r>
      <w:r w:rsidR="00F66F4C">
        <w:rPr>
          <w:rFonts w:ascii="Times" w:eastAsia="Times" w:hAnsi="Times" w:cs="Times"/>
          <w:sz w:val="24"/>
        </w:rPr>
        <w:t>;</w:t>
      </w:r>
    </w:p>
    <w:p w:rsidR="001249AC" w:rsidRDefault="001249AC" w:rsidP="009B4681">
      <w:pPr>
        <w:pStyle w:val="Akapitzlist"/>
        <w:numPr>
          <w:ilvl w:val="0"/>
          <w:numId w:val="4"/>
        </w:numPr>
        <w:spacing w:line="360" w:lineRule="auto"/>
        <w:ind w:hanging="720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b/>
          <w:sz w:val="24"/>
        </w:rPr>
        <w:t xml:space="preserve">nieruchomości rolnej </w:t>
      </w:r>
      <w:r>
        <w:rPr>
          <w:rFonts w:ascii="Times" w:eastAsia="Times" w:hAnsi="Times" w:cs="Times"/>
          <w:sz w:val="24"/>
        </w:rPr>
        <w:t xml:space="preserve">– należy przez to rozumieć nieruchomość rolną w rozumieniu art. </w:t>
      </w:r>
      <w:r w:rsidR="008E289F">
        <w:rPr>
          <w:rFonts w:ascii="Times" w:eastAsia="Times" w:hAnsi="Times" w:cs="Times"/>
          <w:sz w:val="24"/>
        </w:rPr>
        <w:t>46</w:t>
      </w:r>
      <w:r w:rsidR="008E289F">
        <w:rPr>
          <w:rFonts w:ascii="Times" w:eastAsia="Times" w:hAnsi="Times" w:cs="Times"/>
          <w:sz w:val="24"/>
          <w:vertAlign w:val="superscript"/>
        </w:rPr>
        <w:t>1</w:t>
      </w:r>
      <w:r w:rsidR="008E289F">
        <w:rPr>
          <w:rFonts w:ascii="Times" w:eastAsia="Times" w:hAnsi="Times" w:cs="Times"/>
          <w:sz w:val="24"/>
        </w:rPr>
        <w:t xml:space="preserve"> Kodeksu cywilnego;</w:t>
      </w:r>
    </w:p>
    <w:p w:rsidR="009364A3" w:rsidRDefault="009364A3" w:rsidP="009B4681">
      <w:pPr>
        <w:pStyle w:val="Akapitzlist"/>
        <w:numPr>
          <w:ilvl w:val="0"/>
          <w:numId w:val="4"/>
        </w:numPr>
        <w:spacing w:line="360" w:lineRule="auto"/>
        <w:ind w:hanging="720"/>
        <w:jc w:val="both"/>
        <w:rPr>
          <w:rFonts w:ascii="Times" w:eastAsia="Times" w:hAnsi="Times" w:cs="Times"/>
          <w:sz w:val="24"/>
        </w:rPr>
      </w:pPr>
      <w:r w:rsidRPr="001249AC">
        <w:rPr>
          <w:rFonts w:ascii="Times" w:eastAsia="Times" w:hAnsi="Times" w:cs="Times"/>
          <w:b/>
          <w:sz w:val="24"/>
        </w:rPr>
        <w:t>rolniku</w:t>
      </w:r>
      <w:r>
        <w:rPr>
          <w:rFonts w:ascii="Times" w:eastAsia="Times" w:hAnsi="Times" w:cs="Times"/>
          <w:sz w:val="24"/>
        </w:rPr>
        <w:t xml:space="preserve"> – należy przez to rozumieć rolnika</w:t>
      </w:r>
      <w:r w:rsidR="008B21DB">
        <w:rPr>
          <w:rFonts w:ascii="Times" w:eastAsia="Times" w:hAnsi="Times" w:cs="Times"/>
          <w:sz w:val="24"/>
        </w:rPr>
        <w:t xml:space="preserve"> indywidualnego</w:t>
      </w:r>
      <w:r>
        <w:rPr>
          <w:rFonts w:ascii="Times" w:eastAsia="Times" w:hAnsi="Times" w:cs="Times"/>
          <w:sz w:val="24"/>
        </w:rPr>
        <w:t xml:space="preserve"> w rozumieniu </w:t>
      </w:r>
      <w:r w:rsidR="00EC605D">
        <w:rPr>
          <w:rFonts w:ascii="Times" w:eastAsia="Times" w:hAnsi="Times" w:cs="Times"/>
          <w:sz w:val="24"/>
        </w:rPr>
        <w:br/>
      </w:r>
      <w:r w:rsidR="000F561C" w:rsidRPr="005E7D6B">
        <w:rPr>
          <w:rFonts w:ascii="Times" w:eastAsia="Times" w:hAnsi="Times" w:cs="Times"/>
          <w:sz w:val="24"/>
        </w:rPr>
        <w:t xml:space="preserve">art. </w:t>
      </w:r>
      <w:r w:rsidR="001D62A5" w:rsidRPr="005E7D6B">
        <w:rPr>
          <w:rFonts w:ascii="Times" w:eastAsia="Times" w:hAnsi="Times" w:cs="Times"/>
          <w:sz w:val="24"/>
        </w:rPr>
        <w:t>6</w:t>
      </w:r>
      <w:r w:rsidR="000F561C" w:rsidRPr="005E7D6B">
        <w:rPr>
          <w:rFonts w:ascii="Times" w:eastAsia="Times" w:hAnsi="Times" w:cs="Times"/>
          <w:sz w:val="24"/>
        </w:rPr>
        <w:t xml:space="preserve"> </w:t>
      </w:r>
      <w:r w:rsidRPr="005E7D6B">
        <w:rPr>
          <w:rFonts w:ascii="Times" w:eastAsia="Times" w:hAnsi="Times" w:cs="Times"/>
          <w:sz w:val="24"/>
        </w:rPr>
        <w:t xml:space="preserve">ustawy z dnia </w:t>
      </w:r>
      <w:r w:rsidR="009B367C" w:rsidRPr="005E7D6B">
        <w:rPr>
          <w:rFonts w:ascii="Times" w:eastAsia="Times" w:hAnsi="Times" w:cs="Times"/>
          <w:sz w:val="24"/>
        </w:rPr>
        <w:t>11 kwietnia 2003 r.</w:t>
      </w:r>
      <w:r w:rsidRPr="005E7D6B">
        <w:rPr>
          <w:rFonts w:ascii="Times" w:eastAsia="Times" w:hAnsi="Times" w:cs="Times"/>
          <w:sz w:val="24"/>
        </w:rPr>
        <w:t xml:space="preserve"> o kształtowaniu ustroju rolnego</w:t>
      </w:r>
      <w:r w:rsidR="00B360EE">
        <w:rPr>
          <w:rFonts w:ascii="Times" w:eastAsia="Times" w:hAnsi="Times" w:cs="Times"/>
          <w:sz w:val="24"/>
        </w:rPr>
        <w:t xml:space="preserve"> (Dz. U. z </w:t>
      </w:r>
      <w:r w:rsidR="009B367C" w:rsidRPr="005E7D6B">
        <w:rPr>
          <w:rFonts w:ascii="Times" w:eastAsia="Times" w:hAnsi="Times" w:cs="Times"/>
          <w:sz w:val="24"/>
        </w:rPr>
        <w:t>2012 r. poz. 803, z późn. zm.)</w:t>
      </w:r>
      <w:r>
        <w:rPr>
          <w:rFonts w:ascii="Times" w:eastAsia="Times" w:hAnsi="Times" w:cs="Times"/>
          <w:sz w:val="24"/>
        </w:rPr>
        <w:t>;</w:t>
      </w:r>
    </w:p>
    <w:p w:rsidR="00314E1C" w:rsidRPr="00F66F4C" w:rsidRDefault="009364A3" w:rsidP="009B4681">
      <w:pPr>
        <w:pStyle w:val="Akapitzlist"/>
        <w:numPr>
          <w:ilvl w:val="0"/>
          <w:numId w:val="4"/>
        </w:numPr>
        <w:spacing w:line="360" w:lineRule="auto"/>
        <w:ind w:hanging="720"/>
        <w:jc w:val="both"/>
        <w:rPr>
          <w:rFonts w:ascii="Times" w:eastAsia="Times" w:hAnsi="Times" w:cs="Times"/>
          <w:sz w:val="24"/>
        </w:rPr>
      </w:pPr>
      <w:r w:rsidRPr="001249AC">
        <w:rPr>
          <w:rFonts w:ascii="Times" w:eastAsia="Times" w:hAnsi="Times" w:cs="Times"/>
          <w:b/>
          <w:sz w:val="24"/>
        </w:rPr>
        <w:t>pozarolniczej działalności gospodarczej</w:t>
      </w:r>
      <w:r>
        <w:rPr>
          <w:rFonts w:ascii="Times" w:eastAsia="Times" w:hAnsi="Times" w:cs="Times"/>
          <w:sz w:val="24"/>
        </w:rPr>
        <w:t xml:space="preserve"> – należy przez to rozumieć działalność gospodarczą w rozumieniu art. 2 ustawy z dnia 02 lipca 2004</w:t>
      </w:r>
      <w:r w:rsidR="00C37D59">
        <w:rPr>
          <w:rFonts w:ascii="Times" w:eastAsia="Times" w:hAnsi="Times" w:cs="Times"/>
          <w:sz w:val="24"/>
        </w:rPr>
        <w:t xml:space="preserve"> r.</w:t>
      </w:r>
      <w:r>
        <w:rPr>
          <w:rFonts w:ascii="Times" w:eastAsia="Times" w:hAnsi="Times" w:cs="Times"/>
          <w:sz w:val="24"/>
        </w:rPr>
        <w:t xml:space="preserve"> o swobodzie działalności gospodarczej</w:t>
      </w:r>
      <w:r w:rsidR="00FC7186">
        <w:rPr>
          <w:rFonts w:ascii="Times" w:eastAsia="Times" w:hAnsi="Times" w:cs="Times"/>
          <w:sz w:val="24"/>
        </w:rPr>
        <w:t xml:space="preserve"> (Dz. U. z 2015 r. poz. 584, z późn. zm.)</w:t>
      </w:r>
      <w:r w:rsidR="00EC605D">
        <w:rPr>
          <w:rFonts w:ascii="Times" w:eastAsia="Times" w:hAnsi="Times" w:cs="Times"/>
          <w:b/>
          <w:sz w:val="24"/>
        </w:rPr>
        <w:t>.</w:t>
      </w:r>
    </w:p>
    <w:p w:rsidR="001C18E7" w:rsidRDefault="00FC7186" w:rsidP="001C18E7">
      <w:pPr>
        <w:spacing w:line="360" w:lineRule="auto"/>
        <w:ind w:firstLine="708"/>
        <w:jc w:val="both"/>
        <w:rPr>
          <w:rFonts w:ascii="Times" w:eastAsia="Times" w:hAnsi="Times" w:cs="Times"/>
          <w:sz w:val="24"/>
        </w:rPr>
      </w:pPr>
      <w:r w:rsidRPr="00FC7186">
        <w:rPr>
          <w:rFonts w:ascii="Times" w:eastAsia="Times" w:hAnsi="Times" w:cs="Times"/>
          <w:b/>
          <w:sz w:val="24"/>
        </w:rPr>
        <w:t>Art</w:t>
      </w:r>
      <w:r w:rsidRPr="00F66F4C">
        <w:rPr>
          <w:rFonts w:ascii="Times" w:eastAsia="Times" w:hAnsi="Times" w:cs="Times"/>
          <w:sz w:val="24"/>
        </w:rPr>
        <w:t>.</w:t>
      </w:r>
      <w:r w:rsidRPr="00FC7186">
        <w:rPr>
          <w:rFonts w:ascii="Times" w:eastAsia="Times" w:hAnsi="Times" w:cs="Times"/>
          <w:sz w:val="24"/>
        </w:rPr>
        <w:t xml:space="preserve"> </w:t>
      </w:r>
      <w:r w:rsidRPr="00FC7186">
        <w:rPr>
          <w:rFonts w:ascii="Times" w:eastAsia="Times" w:hAnsi="Times" w:cs="Times"/>
          <w:b/>
          <w:sz w:val="24"/>
        </w:rPr>
        <w:t>3.</w:t>
      </w:r>
      <w:r w:rsidR="00314E1C">
        <w:rPr>
          <w:rFonts w:ascii="Times" w:eastAsia="Times" w:hAnsi="Times" w:cs="Times"/>
          <w:sz w:val="24"/>
        </w:rPr>
        <w:t xml:space="preserve"> </w:t>
      </w:r>
      <w:r w:rsidR="0002146C">
        <w:rPr>
          <w:rFonts w:ascii="Times" w:eastAsia="Times" w:hAnsi="Times" w:cs="Times"/>
          <w:sz w:val="24"/>
        </w:rPr>
        <w:t xml:space="preserve">1. Rolnik w obrębie siedliska wchodzącego w skład </w:t>
      </w:r>
      <w:r w:rsidR="001C18E7">
        <w:rPr>
          <w:rFonts w:ascii="Times" w:eastAsia="Times" w:hAnsi="Times" w:cs="Times"/>
          <w:sz w:val="24"/>
        </w:rPr>
        <w:t xml:space="preserve">prowadzonego przez niego </w:t>
      </w:r>
      <w:r w:rsidR="0002146C">
        <w:rPr>
          <w:rFonts w:ascii="Times" w:eastAsia="Times" w:hAnsi="Times" w:cs="Times"/>
          <w:sz w:val="24"/>
        </w:rPr>
        <w:t>gospodarstwa rolnego może prowadzić pozarolniczą działalność gospodarczą.</w:t>
      </w:r>
    </w:p>
    <w:p w:rsidR="00314E1C" w:rsidRDefault="0002146C" w:rsidP="009B4681">
      <w:pPr>
        <w:spacing w:line="360" w:lineRule="auto"/>
        <w:ind w:firstLine="708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>2.</w:t>
      </w:r>
      <w:r w:rsidR="00F66F4C">
        <w:rPr>
          <w:rFonts w:ascii="Times" w:eastAsia="Times" w:hAnsi="Times" w:cs="Times"/>
          <w:sz w:val="24"/>
        </w:rPr>
        <w:t xml:space="preserve"> </w:t>
      </w:r>
      <w:r w:rsidR="00314E1C">
        <w:rPr>
          <w:rFonts w:ascii="Times" w:eastAsia="Times" w:hAnsi="Times" w:cs="Times"/>
          <w:sz w:val="24"/>
        </w:rPr>
        <w:t>Pozarolnicza działalność gospodarcza prowadzona przez rolnika w obrębie siedliska nie może powodować utraty lub ograniczenia wartości użytkowej gruntów.</w:t>
      </w:r>
    </w:p>
    <w:p w:rsidR="00FC7186" w:rsidRDefault="00C37D59" w:rsidP="009B4681">
      <w:pPr>
        <w:spacing w:line="360" w:lineRule="auto"/>
        <w:ind w:firstLine="708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>3</w:t>
      </w:r>
      <w:r w:rsidR="00314E1C">
        <w:rPr>
          <w:rFonts w:ascii="Times" w:eastAsia="Times" w:hAnsi="Times" w:cs="Times"/>
          <w:sz w:val="24"/>
        </w:rPr>
        <w:t xml:space="preserve">. </w:t>
      </w:r>
      <w:r w:rsidR="00462B04">
        <w:rPr>
          <w:rFonts w:ascii="Times" w:eastAsia="Times" w:hAnsi="Times" w:cs="Times"/>
          <w:sz w:val="24"/>
        </w:rPr>
        <w:t>Działalnością powodującą utratę lub ograniczenie wartości użytkowej gruntów jest</w:t>
      </w:r>
      <w:r>
        <w:rPr>
          <w:rFonts w:ascii="Times" w:eastAsia="Times" w:hAnsi="Times" w:cs="Times"/>
          <w:sz w:val="24"/>
        </w:rPr>
        <w:t xml:space="preserve"> </w:t>
      </w:r>
      <w:r w:rsidR="005E0BED">
        <w:rPr>
          <w:rFonts w:ascii="Times" w:eastAsia="Times" w:hAnsi="Times" w:cs="Times"/>
          <w:sz w:val="24"/>
        </w:rPr>
        <w:t xml:space="preserve"> </w:t>
      </w:r>
      <w:r w:rsidR="00B360EE">
        <w:rPr>
          <w:rFonts w:ascii="Times" w:eastAsia="Times" w:hAnsi="Times" w:cs="Times"/>
          <w:sz w:val="24"/>
        </w:rPr>
        <w:t xml:space="preserve">w szczególności </w:t>
      </w:r>
      <w:r w:rsidR="00462B04">
        <w:rPr>
          <w:rFonts w:ascii="Times" w:eastAsia="Times" w:hAnsi="Times" w:cs="Times"/>
          <w:sz w:val="24"/>
        </w:rPr>
        <w:t>poszukiwanie, rozpoznawanie</w:t>
      </w:r>
      <w:r w:rsidR="005E0BED">
        <w:rPr>
          <w:rFonts w:ascii="Times" w:eastAsia="Times" w:hAnsi="Times" w:cs="Times"/>
          <w:sz w:val="24"/>
        </w:rPr>
        <w:t xml:space="preserve"> i wydobyw</w:t>
      </w:r>
      <w:r>
        <w:rPr>
          <w:rFonts w:ascii="Times" w:eastAsia="Times" w:hAnsi="Times" w:cs="Times"/>
          <w:sz w:val="24"/>
        </w:rPr>
        <w:t>anie kopalin ze złóż.</w:t>
      </w:r>
    </w:p>
    <w:p w:rsidR="001C18E7" w:rsidRPr="00FC7186" w:rsidRDefault="001C18E7" w:rsidP="009B4681">
      <w:pPr>
        <w:spacing w:line="360" w:lineRule="auto"/>
        <w:ind w:firstLine="708"/>
        <w:jc w:val="both"/>
      </w:pPr>
      <w:r>
        <w:rPr>
          <w:rFonts w:ascii="Times" w:eastAsia="Times" w:hAnsi="Times" w:cs="Times"/>
          <w:sz w:val="24"/>
        </w:rPr>
        <w:lastRenderedPageBreak/>
        <w:t>4. Do prowadzenia pozarolniczej działalności gospodarczej przez rolnika w obrębie siedliska w myśl przepisów niniejszej ustawy nie jest wymagane wyłączenie gruntu z produkcji rolniczej, o którym mowa w ustawie z dnia 3 lutego 1995 r. o ochronie gruntów rolnych i leśnych</w:t>
      </w:r>
      <w:r>
        <w:rPr>
          <w:rStyle w:val="Odwoanieprzypisudolnego"/>
          <w:rFonts w:ascii="Times" w:eastAsia="Times" w:hAnsi="Times" w:cs="Times"/>
          <w:sz w:val="24"/>
        </w:rPr>
        <w:footnoteReference w:id="1"/>
      </w:r>
      <w:r>
        <w:rPr>
          <w:rFonts w:ascii="Times" w:eastAsia="Times" w:hAnsi="Times" w:cs="Times"/>
          <w:sz w:val="24"/>
        </w:rPr>
        <w:t xml:space="preserve">. </w:t>
      </w:r>
    </w:p>
    <w:p w:rsidR="009364A3" w:rsidRDefault="009364A3" w:rsidP="009B4681">
      <w:pPr>
        <w:spacing w:line="360" w:lineRule="auto"/>
        <w:ind w:firstLine="708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b/>
          <w:sz w:val="24"/>
        </w:rPr>
        <w:t>Art</w:t>
      </w:r>
      <w:r w:rsidR="00577CFA">
        <w:rPr>
          <w:rFonts w:ascii="Times" w:eastAsia="Times" w:hAnsi="Times" w:cs="Times"/>
          <w:b/>
          <w:sz w:val="24"/>
        </w:rPr>
        <w:t>.</w:t>
      </w:r>
      <w:r w:rsidR="00715338">
        <w:rPr>
          <w:rFonts w:ascii="Times" w:eastAsia="Times" w:hAnsi="Times" w:cs="Times"/>
          <w:b/>
          <w:sz w:val="24"/>
        </w:rPr>
        <w:t xml:space="preserve"> </w:t>
      </w:r>
      <w:r w:rsidR="00314E1C">
        <w:rPr>
          <w:rFonts w:ascii="Times" w:eastAsia="Times" w:hAnsi="Times" w:cs="Times"/>
          <w:b/>
          <w:sz w:val="24"/>
        </w:rPr>
        <w:t>4</w:t>
      </w:r>
      <w:r>
        <w:rPr>
          <w:rFonts w:ascii="Times" w:eastAsia="Times" w:hAnsi="Times" w:cs="Times"/>
          <w:b/>
          <w:sz w:val="24"/>
        </w:rPr>
        <w:t xml:space="preserve">. </w:t>
      </w:r>
      <w:r w:rsidR="00EF403A">
        <w:rPr>
          <w:rFonts w:ascii="Times" w:eastAsia="Times" w:hAnsi="Times" w:cs="Times"/>
          <w:sz w:val="24"/>
        </w:rPr>
        <w:t xml:space="preserve">1. </w:t>
      </w:r>
      <w:r w:rsidR="000372A5">
        <w:rPr>
          <w:rFonts w:ascii="Times" w:eastAsia="Times" w:hAnsi="Times" w:cs="Times"/>
          <w:sz w:val="24"/>
        </w:rPr>
        <w:t xml:space="preserve">Rolnik </w:t>
      </w:r>
      <w:r w:rsidR="00A52366">
        <w:rPr>
          <w:rFonts w:ascii="Times" w:eastAsia="Times" w:hAnsi="Times" w:cs="Times"/>
          <w:sz w:val="24"/>
        </w:rPr>
        <w:t xml:space="preserve">składa pisemne zawiadomienie u </w:t>
      </w:r>
      <w:r w:rsidR="00577CFA">
        <w:rPr>
          <w:rFonts w:ascii="Times" w:eastAsia="Times" w:hAnsi="Times" w:cs="Times"/>
          <w:sz w:val="24"/>
        </w:rPr>
        <w:t>starost</w:t>
      </w:r>
      <w:r w:rsidR="00A52366">
        <w:rPr>
          <w:rFonts w:ascii="Times" w:eastAsia="Times" w:hAnsi="Times" w:cs="Times"/>
          <w:sz w:val="24"/>
        </w:rPr>
        <w:t>y</w:t>
      </w:r>
      <w:r w:rsidR="00577CFA">
        <w:rPr>
          <w:rFonts w:ascii="Times" w:eastAsia="Times" w:hAnsi="Times" w:cs="Times"/>
          <w:sz w:val="24"/>
        </w:rPr>
        <w:t xml:space="preserve"> właściwego ze względu na miejsce położenia gospodarstwa rolnego</w:t>
      </w:r>
      <w:r w:rsidR="00715338">
        <w:rPr>
          <w:rFonts w:ascii="Times" w:eastAsia="Times" w:hAnsi="Times" w:cs="Times"/>
          <w:sz w:val="24"/>
        </w:rPr>
        <w:t xml:space="preserve"> </w:t>
      </w:r>
      <w:r w:rsidR="00EC605D">
        <w:rPr>
          <w:rFonts w:ascii="Times" w:eastAsia="Times" w:hAnsi="Times" w:cs="Times"/>
          <w:sz w:val="24"/>
        </w:rPr>
        <w:t>o zamiarze rozpoczęcia prowadzenia pozarolniczej działalności gospodarczej w obrębie</w:t>
      </w:r>
      <w:r w:rsidR="00A10B6B">
        <w:rPr>
          <w:rFonts w:ascii="Times" w:eastAsia="Times" w:hAnsi="Times" w:cs="Times"/>
          <w:sz w:val="24"/>
        </w:rPr>
        <w:t xml:space="preserve"> siedliska wchodzącego w skład gospodarstwa rolnego</w:t>
      </w:r>
      <w:r w:rsidR="00EC605D">
        <w:rPr>
          <w:rFonts w:ascii="Times" w:eastAsia="Times" w:hAnsi="Times" w:cs="Times"/>
          <w:sz w:val="24"/>
        </w:rPr>
        <w:t>.</w:t>
      </w:r>
    </w:p>
    <w:p w:rsidR="0016618D" w:rsidRDefault="0016618D" w:rsidP="009B4681">
      <w:pPr>
        <w:spacing w:line="360" w:lineRule="auto"/>
        <w:ind w:firstLine="708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 xml:space="preserve">2. W przypadku, gdy do </w:t>
      </w:r>
      <w:r w:rsidR="00EC605D">
        <w:rPr>
          <w:rFonts w:ascii="Times" w:eastAsia="Times" w:hAnsi="Times" w:cs="Times"/>
          <w:sz w:val="24"/>
        </w:rPr>
        <w:t>przyjęcia zawiadomienia</w:t>
      </w:r>
      <w:r>
        <w:rPr>
          <w:rFonts w:ascii="Times" w:eastAsia="Times" w:hAnsi="Times" w:cs="Times"/>
          <w:sz w:val="24"/>
        </w:rPr>
        <w:t>, o którym mowa w ust. 1</w:t>
      </w:r>
      <w:r w:rsidR="00B008CA">
        <w:rPr>
          <w:rFonts w:ascii="Times" w:eastAsia="Times" w:hAnsi="Times" w:cs="Times"/>
          <w:sz w:val="24"/>
        </w:rPr>
        <w:t>,</w:t>
      </w:r>
      <w:r>
        <w:rPr>
          <w:rFonts w:ascii="Times" w:eastAsia="Times" w:hAnsi="Times" w:cs="Times"/>
          <w:sz w:val="24"/>
        </w:rPr>
        <w:t xml:space="preserve"> z uwagi na położenie nieruchomości rolnej wchodzącej w skład gospodarstwa rolnego właściwy jest więcej niż jeden starosta, starostą właściwym do </w:t>
      </w:r>
      <w:r w:rsidR="00EC605D">
        <w:rPr>
          <w:rFonts w:ascii="Times" w:eastAsia="Times" w:hAnsi="Times" w:cs="Times"/>
          <w:sz w:val="24"/>
        </w:rPr>
        <w:t>przyjęcia zawiadomienia</w:t>
      </w:r>
      <w:r>
        <w:rPr>
          <w:rFonts w:ascii="Times" w:eastAsia="Times" w:hAnsi="Times" w:cs="Times"/>
          <w:sz w:val="24"/>
        </w:rPr>
        <w:t xml:space="preserve"> jest ten starosta, </w:t>
      </w:r>
      <w:r w:rsidR="00EC605D">
        <w:rPr>
          <w:rFonts w:ascii="Times" w:eastAsia="Times" w:hAnsi="Times" w:cs="Times"/>
          <w:sz w:val="24"/>
        </w:rPr>
        <w:br/>
      </w:r>
      <w:r>
        <w:rPr>
          <w:rFonts w:ascii="Times" w:eastAsia="Times" w:hAnsi="Times" w:cs="Times"/>
          <w:sz w:val="24"/>
        </w:rPr>
        <w:t xml:space="preserve">w obrębie właściwości którego położna jest większa część nieruchomości rolnej. </w:t>
      </w:r>
    </w:p>
    <w:p w:rsidR="00EF403A" w:rsidRDefault="0016618D" w:rsidP="009B4681">
      <w:pPr>
        <w:spacing w:line="360" w:lineRule="auto"/>
        <w:ind w:firstLine="708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>3.</w:t>
      </w:r>
      <w:r w:rsidR="00EF403A">
        <w:rPr>
          <w:rFonts w:ascii="Times" w:eastAsia="Times" w:hAnsi="Times" w:cs="Times"/>
          <w:sz w:val="24"/>
        </w:rPr>
        <w:t xml:space="preserve"> </w:t>
      </w:r>
      <w:r w:rsidR="0074433A">
        <w:rPr>
          <w:rFonts w:ascii="Times" w:eastAsia="Times" w:hAnsi="Times" w:cs="Times"/>
          <w:sz w:val="24"/>
        </w:rPr>
        <w:t xml:space="preserve">Wzór i tryb składania </w:t>
      </w:r>
      <w:r w:rsidR="00555BFD">
        <w:rPr>
          <w:rFonts w:ascii="Times" w:eastAsia="Times" w:hAnsi="Times" w:cs="Times"/>
          <w:sz w:val="24"/>
        </w:rPr>
        <w:t>zawiadomienia, o którym</w:t>
      </w:r>
      <w:r w:rsidR="0074433A">
        <w:rPr>
          <w:rFonts w:ascii="Times" w:eastAsia="Times" w:hAnsi="Times" w:cs="Times"/>
          <w:sz w:val="24"/>
        </w:rPr>
        <w:t xml:space="preserve"> mowa w ust. 1, określi minister właściwy d</w:t>
      </w:r>
      <w:r w:rsidR="00BF5BA6">
        <w:rPr>
          <w:rFonts w:ascii="Times" w:eastAsia="Times" w:hAnsi="Times" w:cs="Times"/>
          <w:sz w:val="24"/>
        </w:rPr>
        <w:t xml:space="preserve">o spraw </w:t>
      </w:r>
      <w:r w:rsidR="0074433A">
        <w:rPr>
          <w:rFonts w:ascii="Times" w:eastAsia="Times" w:hAnsi="Times" w:cs="Times"/>
          <w:sz w:val="24"/>
        </w:rPr>
        <w:t>rolnictwa i rozwo</w:t>
      </w:r>
      <w:r w:rsidR="000357E7">
        <w:rPr>
          <w:rFonts w:ascii="Times" w:eastAsia="Times" w:hAnsi="Times" w:cs="Times"/>
          <w:sz w:val="24"/>
        </w:rPr>
        <w:t>ju wsi w drodze rozporządzenia</w:t>
      </w:r>
      <w:r w:rsidR="00555BFD">
        <w:rPr>
          <w:rFonts w:ascii="Times" w:eastAsia="Times" w:hAnsi="Times" w:cs="Times"/>
          <w:sz w:val="24"/>
        </w:rPr>
        <w:t>, mając na uwadze zapewnienie właściwej organizacji postępowania w sprawie składania zawiadomień.</w:t>
      </w:r>
    </w:p>
    <w:p w:rsidR="00CE4E17" w:rsidRDefault="000372A5" w:rsidP="009B4681">
      <w:pPr>
        <w:spacing w:line="360" w:lineRule="auto"/>
        <w:ind w:firstLine="708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>4</w:t>
      </w:r>
      <w:r w:rsidR="0016618D">
        <w:rPr>
          <w:rFonts w:ascii="Times" w:eastAsia="Times" w:hAnsi="Times" w:cs="Times"/>
          <w:sz w:val="24"/>
        </w:rPr>
        <w:t>.</w:t>
      </w:r>
      <w:r w:rsidR="00CE4E17">
        <w:rPr>
          <w:rFonts w:ascii="Times" w:eastAsia="Times" w:hAnsi="Times" w:cs="Times"/>
          <w:sz w:val="24"/>
        </w:rPr>
        <w:t xml:space="preserve"> Do </w:t>
      </w:r>
      <w:r w:rsidR="00EC605D">
        <w:rPr>
          <w:rFonts w:ascii="Times" w:eastAsia="Times" w:hAnsi="Times" w:cs="Times"/>
          <w:sz w:val="24"/>
        </w:rPr>
        <w:t>zawiadomienia</w:t>
      </w:r>
      <w:r>
        <w:rPr>
          <w:rFonts w:ascii="Times" w:eastAsia="Times" w:hAnsi="Times" w:cs="Times"/>
          <w:sz w:val="24"/>
        </w:rPr>
        <w:t>, o którym mowa w ust. 1</w:t>
      </w:r>
      <w:r w:rsidR="002456B1">
        <w:rPr>
          <w:rFonts w:ascii="Times" w:eastAsia="Times" w:hAnsi="Times" w:cs="Times"/>
          <w:sz w:val="24"/>
        </w:rPr>
        <w:t>,</w:t>
      </w:r>
      <w:r>
        <w:rPr>
          <w:rFonts w:ascii="Times" w:eastAsia="Times" w:hAnsi="Times" w:cs="Times"/>
          <w:sz w:val="24"/>
        </w:rPr>
        <w:t xml:space="preserve"> </w:t>
      </w:r>
      <w:r w:rsidR="00CE4E17">
        <w:rPr>
          <w:rFonts w:ascii="Times" w:eastAsia="Times" w:hAnsi="Times" w:cs="Times"/>
          <w:sz w:val="24"/>
        </w:rPr>
        <w:t>dołącza się:</w:t>
      </w:r>
    </w:p>
    <w:p w:rsidR="00CD154D" w:rsidRDefault="00DD01CB" w:rsidP="009B4681">
      <w:pPr>
        <w:spacing w:line="360" w:lineRule="auto"/>
        <w:ind w:left="709" w:hanging="709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>1</w:t>
      </w:r>
      <w:r w:rsidR="00CD154D">
        <w:rPr>
          <w:rFonts w:ascii="Times" w:eastAsia="Times" w:hAnsi="Times" w:cs="Times"/>
          <w:sz w:val="24"/>
        </w:rPr>
        <w:t xml:space="preserve">) </w:t>
      </w:r>
      <w:r w:rsidR="009B4681">
        <w:rPr>
          <w:rFonts w:ascii="Times" w:eastAsia="Times" w:hAnsi="Times" w:cs="Times"/>
          <w:sz w:val="24"/>
        </w:rPr>
        <w:tab/>
      </w:r>
      <w:r w:rsidR="00DE30C1">
        <w:rPr>
          <w:rFonts w:ascii="Times" w:eastAsia="Times" w:hAnsi="Times" w:cs="Times"/>
          <w:sz w:val="24"/>
        </w:rPr>
        <w:t xml:space="preserve">wypis i wyrys z </w:t>
      </w:r>
      <w:r w:rsidR="00171839">
        <w:rPr>
          <w:rFonts w:ascii="Times" w:eastAsia="Times" w:hAnsi="Times" w:cs="Times"/>
          <w:sz w:val="24"/>
        </w:rPr>
        <w:t>ewidencji gruntów i budynków lub w przypadku, gdy budynki i ich części wchodzące w skład siedliska nie są wykazane w ewidencji gruntów i budynków, mapę uwzględniającą budynki i ich części wchodzące w skład siedliska sporządzoną przez geodetę posiadającego uprawnienia zawodowe w dziedzinie geodezji i kartografii nadane przez Głównego Geodetę Kraju;</w:t>
      </w:r>
    </w:p>
    <w:p w:rsidR="00E135D0" w:rsidRDefault="00DD01CB" w:rsidP="009B4681">
      <w:pPr>
        <w:spacing w:line="360" w:lineRule="auto"/>
        <w:ind w:left="709" w:hanging="709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>2</w:t>
      </w:r>
      <w:r w:rsidR="00171839">
        <w:rPr>
          <w:rFonts w:ascii="Times" w:eastAsia="Times" w:hAnsi="Times" w:cs="Times"/>
          <w:sz w:val="24"/>
        </w:rPr>
        <w:t>)</w:t>
      </w:r>
      <w:r w:rsidR="009B4681">
        <w:rPr>
          <w:rFonts w:ascii="Times" w:eastAsia="Times" w:hAnsi="Times" w:cs="Times"/>
          <w:sz w:val="24"/>
        </w:rPr>
        <w:tab/>
      </w:r>
      <w:r w:rsidR="00171839">
        <w:rPr>
          <w:rFonts w:ascii="Times" w:eastAsia="Times" w:hAnsi="Times" w:cs="Times"/>
          <w:sz w:val="24"/>
        </w:rPr>
        <w:t xml:space="preserve">dokument potwierdzający tytuł prawny do </w:t>
      </w:r>
      <w:r w:rsidR="001249AC">
        <w:rPr>
          <w:rFonts w:ascii="Times" w:eastAsia="Times" w:hAnsi="Times" w:cs="Times"/>
          <w:sz w:val="24"/>
        </w:rPr>
        <w:t>korzystania z nieruchomości rolnej wchodzącej w skład gospodarstwa rolnego</w:t>
      </w:r>
      <w:r w:rsidR="00E135D0">
        <w:rPr>
          <w:rFonts w:ascii="Times" w:eastAsia="Times" w:hAnsi="Times" w:cs="Times"/>
          <w:sz w:val="24"/>
        </w:rPr>
        <w:t>.</w:t>
      </w:r>
    </w:p>
    <w:p w:rsidR="00E135D0" w:rsidRDefault="00E135D0" w:rsidP="009B4681">
      <w:pPr>
        <w:spacing w:line="360" w:lineRule="auto"/>
        <w:ind w:firstLine="708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 xml:space="preserve">5. </w:t>
      </w:r>
      <w:r w:rsidR="00EC605D">
        <w:rPr>
          <w:rFonts w:ascii="Times" w:eastAsia="Times" w:hAnsi="Times" w:cs="Times"/>
          <w:sz w:val="24"/>
        </w:rPr>
        <w:t>Zawiadomienie</w:t>
      </w:r>
      <w:r>
        <w:rPr>
          <w:rFonts w:ascii="Times" w:eastAsia="Times" w:hAnsi="Times" w:cs="Times"/>
          <w:sz w:val="24"/>
        </w:rPr>
        <w:t>, o którym mowa w ust. 1</w:t>
      </w:r>
      <w:r w:rsidR="00B63BC8">
        <w:rPr>
          <w:rFonts w:ascii="Times" w:eastAsia="Times" w:hAnsi="Times" w:cs="Times"/>
          <w:sz w:val="24"/>
        </w:rPr>
        <w:t>,</w:t>
      </w:r>
      <w:r>
        <w:rPr>
          <w:rFonts w:ascii="Times" w:eastAsia="Times" w:hAnsi="Times" w:cs="Times"/>
          <w:sz w:val="24"/>
        </w:rPr>
        <w:t xml:space="preserve"> zawiera:</w:t>
      </w:r>
    </w:p>
    <w:p w:rsidR="00E135D0" w:rsidRDefault="00E135D0" w:rsidP="009B4681">
      <w:pPr>
        <w:spacing w:line="360" w:lineRule="auto"/>
        <w:ind w:left="709" w:hanging="709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 xml:space="preserve">1) </w:t>
      </w:r>
      <w:r w:rsidR="009B4681">
        <w:rPr>
          <w:rFonts w:ascii="Times" w:eastAsia="Times" w:hAnsi="Times" w:cs="Times"/>
          <w:sz w:val="24"/>
        </w:rPr>
        <w:tab/>
      </w:r>
      <w:r>
        <w:rPr>
          <w:rFonts w:ascii="Times" w:eastAsia="Times" w:hAnsi="Times" w:cs="Times"/>
          <w:sz w:val="24"/>
        </w:rPr>
        <w:t>oznaczenie przedmiotu podejmowanej pozarolniczej działalności gospodarczej według Polskiej Klasyfikacji Działalności;</w:t>
      </w:r>
    </w:p>
    <w:p w:rsidR="00B66D31" w:rsidRDefault="00E135D0" w:rsidP="009B4681">
      <w:pPr>
        <w:spacing w:line="360" w:lineRule="auto"/>
        <w:ind w:left="709" w:hanging="709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 xml:space="preserve">2) </w:t>
      </w:r>
      <w:r w:rsidR="009B4681">
        <w:rPr>
          <w:rFonts w:ascii="Times" w:eastAsia="Times" w:hAnsi="Times" w:cs="Times"/>
          <w:sz w:val="24"/>
        </w:rPr>
        <w:tab/>
      </w:r>
      <w:r>
        <w:rPr>
          <w:rFonts w:ascii="Times" w:eastAsia="Times" w:hAnsi="Times" w:cs="Times"/>
          <w:sz w:val="24"/>
        </w:rPr>
        <w:t>datę rozpoczęcia prowadzenia pozarolniczej dzia</w:t>
      </w:r>
      <w:r w:rsidR="00C37D59">
        <w:rPr>
          <w:rFonts w:ascii="Times" w:eastAsia="Times" w:hAnsi="Times" w:cs="Times"/>
          <w:sz w:val="24"/>
        </w:rPr>
        <w:t>łalności gospodarczej.</w:t>
      </w:r>
    </w:p>
    <w:p w:rsidR="00B66D31" w:rsidRDefault="00E135D0" w:rsidP="009B4681">
      <w:pPr>
        <w:spacing w:line="360" w:lineRule="auto"/>
        <w:ind w:firstLine="708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>6</w:t>
      </w:r>
      <w:r w:rsidR="0016618D">
        <w:rPr>
          <w:rFonts w:ascii="Times" w:eastAsia="Times" w:hAnsi="Times" w:cs="Times"/>
          <w:sz w:val="24"/>
        </w:rPr>
        <w:t>.</w:t>
      </w:r>
      <w:r w:rsidR="00B66D31">
        <w:rPr>
          <w:rFonts w:ascii="Times" w:eastAsia="Times" w:hAnsi="Times" w:cs="Times"/>
          <w:sz w:val="24"/>
        </w:rPr>
        <w:t xml:space="preserve"> W przypadku gdy tytułem prawnym wskazanym w </w:t>
      </w:r>
      <w:r w:rsidR="002970DB">
        <w:rPr>
          <w:rFonts w:ascii="Times" w:eastAsia="Times" w:hAnsi="Times" w:cs="Times"/>
          <w:sz w:val="24"/>
        </w:rPr>
        <w:t xml:space="preserve">ust. </w:t>
      </w:r>
      <w:r w:rsidR="00F47AC6">
        <w:rPr>
          <w:rFonts w:ascii="Times" w:eastAsia="Times" w:hAnsi="Times" w:cs="Times"/>
          <w:sz w:val="24"/>
        </w:rPr>
        <w:t>4</w:t>
      </w:r>
      <w:r w:rsidR="002970DB">
        <w:rPr>
          <w:rFonts w:ascii="Times" w:eastAsia="Times" w:hAnsi="Times" w:cs="Times"/>
          <w:sz w:val="24"/>
        </w:rPr>
        <w:t xml:space="preserve"> pkt</w:t>
      </w:r>
      <w:r w:rsidR="0016618D">
        <w:rPr>
          <w:rFonts w:ascii="Times" w:eastAsia="Times" w:hAnsi="Times" w:cs="Times"/>
          <w:sz w:val="24"/>
        </w:rPr>
        <w:t xml:space="preserve"> </w:t>
      </w:r>
      <w:r w:rsidR="00A51804">
        <w:rPr>
          <w:rFonts w:ascii="Times" w:eastAsia="Times" w:hAnsi="Times" w:cs="Times"/>
          <w:sz w:val="24"/>
        </w:rPr>
        <w:t>2</w:t>
      </w:r>
      <w:r w:rsidR="005267E7">
        <w:rPr>
          <w:rFonts w:ascii="Times" w:eastAsia="Times" w:hAnsi="Times" w:cs="Times"/>
          <w:sz w:val="24"/>
        </w:rPr>
        <w:t>,</w:t>
      </w:r>
      <w:r w:rsidR="009B4681">
        <w:rPr>
          <w:rFonts w:ascii="Times" w:eastAsia="Times" w:hAnsi="Times" w:cs="Times"/>
          <w:sz w:val="24"/>
        </w:rPr>
        <w:t xml:space="preserve"> jest umowa dzierżawy, </w:t>
      </w:r>
      <w:r w:rsidR="00B66D31">
        <w:rPr>
          <w:rFonts w:ascii="Times" w:eastAsia="Times" w:hAnsi="Times" w:cs="Times"/>
          <w:sz w:val="24"/>
        </w:rPr>
        <w:t xml:space="preserve">a </w:t>
      </w:r>
      <w:r w:rsidR="00EC605D">
        <w:rPr>
          <w:rFonts w:ascii="Times" w:eastAsia="Times" w:hAnsi="Times" w:cs="Times"/>
          <w:sz w:val="24"/>
        </w:rPr>
        <w:t xml:space="preserve">zawiadamiający </w:t>
      </w:r>
      <w:r w:rsidR="00B66D31">
        <w:rPr>
          <w:rFonts w:ascii="Times" w:eastAsia="Times" w:hAnsi="Times" w:cs="Times"/>
          <w:sz w:val="24"/>
        </w:rPr>
        <w:t>jest dzierżawcą nieruchomości rolnej</w:t>
      </w:r>
      <w:r w:rsidR="001249AC">
        <w:rPr>
          <w:rFonts w:ascii="Times" w:eastAsia="Times" w:hAnsi="Times" w:cs="Times"/>
          <w:sz w:val="24"/>
        </w:rPr>
        <w:t xml:space="preserve"> wchodzącej w skład </w:t>
      </w:r>
      <w:r w:rsidR="001249AC">
        <w:rPr>
          <w:rFonts w:ascii="Times" w:eastAsia="Times" w:hAnsi="Times" w:cs="Times"/>
          <w:sz w:val="24"/>
        </w:rPr>
        <w:lastRenderedPageBreak/>
        <w:t>gospodarstwa rolnego</w:t>
      </w:r>
      <w:r w:rsidR="00B66D31">
        <w:rPr>
          <w:rFonts w:ascii="Times" w:eastAsia="Times" w:hAnsi="Times" w:cs="Times"/>
          <w:sz w:val="24"/>
        </w:rPr>
        <w:t>, do</w:t>
      </w:r>
      <w:r w:rsidR="002970DB">
        <w:rPr>
          <w:rFonts w:ascii="Times" w:eastAsia="Times" w:hAnsi="Times" w:cs="Times"/>
          <w:sz w:val="24"/>
        </w:rPr>
        <w:t xml:space="preserve"> </w:t>
      </w:r>
      <w:r w:rsidR="00EC605D">
        <w:rPr>
          <w:rFonts w:ascii="Times" w:eastAsia="Times" w:hAnsi="Times" w:cs="Times"/>
          <w:sz w:val="24"/>
        </w:rPr>
        <w:t xml:space="preserve">zawiadomienia, </w:t>
      </w:r>
      <w:r w:rsidR="002970DB">
        <w:rPr>
          <w:rFonts w:ascii="Times" w:eastAsia="Times" w:hAnsi="Times" w:cs="Times"/>
          <w:sz w:val="24"/>
        </w:rPr>
        <w:t>o którym mowa w ust. 1</w:t>
      </w:r>
      <w:r w:rsidR="002456B1">
        <w:rPr>
          <w:rFonts w:ascii="Times" w:eastAsia="Times" w:hAnsi="Times" w:cs="Times"/>
          <w:sz w:val="24"/>
        </w:rPr>
        <w:t>,</w:t>
      </w:r>
      <w:r w:rsidR="002970DB">
        <w:rPr>
          <w:rFonts w:ascii="Times" w:eastAsia="Times" w:hAnsi="Times" w:cs="Times"/>
          <w:sz w:val="24"/>
        </w:rPr>
        <w:t xml:space="preserve"> </w:t>
      </w:r>
      <w:r w:rsidR="00FB3118">
        <w:rPr>
          <w:rFonts w:ascii="Times" w:eastAsia="Times" w:hAnsi="Times" w:cs="Times"/>
          <w:sz w:val="24"/>
        </w:rPr>
        <w:t xml:space="preserve">dołącza się </w:t>
      </w:r>
      <w:r w:rsidR="00CE4E17">
        <w:rPr>
          <w:rFonts w:ascii="Times" w:eastAsia="Times" w:hAnsi="Times" w:cs="Times"/>
          <w:sz w:val="24"/>
        </w:rPr>
        <w:t xml:space="preserve">oświadczenie właściciela nieruchomości rolnej </w:t>
      </w:r>
      <w:r w:rsidR="001249AC">
        <w:rPr>
          <w:rFonts w:ascii="Times" w:eastAsia="Times" w:hAnsi="Times" w:cs="Times"/>
          <w:sz w:val="24"/>
        </w:rPr>
        <w:t xml:space="preserve">wchodzącej w skład gospodarstwa rolnego </w:t>
      </w:r>
      <w:r w:rsidR="00CE4E17">
        <w:rPr>
          <w:rFonts w:ascii="Times" w:eastAsia="Times" w:hAnsi="Times" w:cs="Times"/>
          <w:sz w:val="24"/>
        </w:rPr>
        <w:t>o wyrażeniu zgody na zmianę przeznaczenia przedmiotu dzierżawy w zakresie zmiany przeznaczenia siedliska</w:t>
      </w:r>
      <w:r w:rsidR="00EC605D">
        <w:rPr>
          <w:rFonts w:ascii="Times" w:eastAsia="Times" w:hAnsi="Times" w:cs="Times"/>
          <w:sz w:val="24"/>
        </w:rPr>
        <w:t>.</w:t>
      </w:r>
      <w:r w:rsidR="00CE4E17">
        <w:rPr>
          <w:rFonts w:ascii="Times" w:eastAsia="Times" w:hAnsi="Times" w:cs="Times"/>
          <w:sz w:val="24"/>
        </w:rPr>
        <w:t xml:space="preserve"> </w:t>
      </w:r>
    </w:p>
    <w:p w:rsidR="002970DB" w:rsidRDefault="00E135D0" w:rsidP="009B4681">
      <w:pPr>
        <w:spacing w:line="360" w:lineRule="auto"/>
        <w:ind w:firstLine="708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>7</w:t>
      </w:r>
      <w:r w:rsidR="00314E1C">
        <w:rPr>
          <w:rFonts w:ascii="Times" w:eastAsia="Times" w:hAnsi="Times" w:cs="Times"/>
          <w:sz w:val="24"/>
        </w:rPr>
        <w:t>.</w:t>
      </w:r>
      <w:r w:rsidR="00EC605D">
        <w:rPr>
          <w:rFonts w:ascii="Times" w:eastAsia="Times" w:hAnsi="Times" w:cs="Times"/>
          <w:sz w:val="24"/>
        </w:rPr>
        <w:t xml:space="preserve"> </w:t>
      </w:r>
      <w:r w:rsidR="002970DB">
        <w:rPr>
          <w:rFonts w:ascii="Times" w:eastAsia="Times" w:hAnsi="Times" w:cs="Times"/>
          <w:sz w:val="24"/>
        </w:rPr>
        <w:t xml:space="preserve">Oświadczenie, o którym mowa w </w:t>
      </w:r>
      <w:r w:rsidR="00764193" w:rsidRPr="00764193">
        <w:rPr>
          <w:rFonts w:ascii="Times" w:eastAsia="Times" w:hAnsi="Times" w:cs="Times"/>
          <w:sz w:val="24"/>
        </w:rPr>
        <w:t>ust. 6,</w:t>
      </w:r>
      <w:r w:rsidR="00A51804">
        <w:rPr>
          <w:rFonts w:ascii="Times" w:eastAsia="Times" w:hAnsi="Times" w:cs="Times"/>
          <w:color w:val="FF0000"/>
          <w:sz w:val="24"/>
        </w:rPr>
        <w:t xml:space="preserve"> </w:t>
      </w:r>
      <w:r w:rsidR="00A51804">
        <w:rPr>
          <w:rFonts w:ascii="Times" w:eastAsia="Times" w:hAnsi="Times" w:cs="Times"/>
          <w:sz w:val="24"/>
        </w:rPr>
        <w:t>składa się w formie pisemnej</w:t>
      </w:r>
      <w:r w:rsidR="002970DB">
        <w:rPr>
          <w:rFonts w:ascii="Times" w:eastAsia="Times" w:hAnsi="Times" w:cs="Times"/>
          <w:sz w:val="24"/>
        </w:rPr>
        <w:t xml:space="preserve">. </w:t>
      </w:r>
    </w:p>
    <w:p w:rsidR="00CE4E17" w:rsidRDefault="00E135D0" w:rsidP="009B4681">
      <w:pPr>
        <w:spacing w:before="240" w:line="360" w:lineRule="auto"/>
        <w:ind w:firstLine="708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>8</w:t>
      </w:r>
      <w:r w:rsidR="00314E1C">
        <w:rPr>
          <w:rFonts w:ascii="Times" w:eastAsia="Times" w:hAnsi="Times" w:cs="Times"/>
          <w:sz w:val="24"/>
        </w:rPr>
        <w:t>.</w:t>
      </w:r>
      <w:r w:rsidR="0002146C">
        <w:rPr>
          <w:rFonts w:ascii="Times" w:eastAsia="Times" w:hAnsi="Times" w:cs="Times"/>
          <w:sz w:val="24"/>
        </w:rPr>
        <w:t xml:space="preserve"> </w:t>
      </w:r>
      <w:r w:rsidR="00CE4E17">
        <w:rPr>
          <w:rFonts w:ascii="Times" w:eastAsia="Times" w:hAnsi="Times" w:cs="Times"/>
          <w:sz w:val="24"/>
        </w:rPr>
        <w:t xml:space="preserve">W przypadku gdy tytułem prawnym wskazanym w ust. </w:t>
      </w:r>
      <w:r w:rsidR="00F47AC6">
        <w:rPr>
          <w:rFonts w:ascii="Times" w:eastAsia="Times" w:hAnsi="Times" w:cs="Times"/>
          <w:sz w:val="24"/>
        </w:rPr>
        <w:t>4</w:t>
      </w:r>
      <w:r w:rsidR="00CE4E17">
        <w:rPr>
          <w:rFonts w:ascii="Times" w:eastAsia="Times" w:hAnsi="Times" w:cs="Times"/>
          <w:sz w:val="24"/>
        </w:rPr>
        <w:t xml:space="preserve"> pkt</w:t>
      </w:r>
      <w:r w:rsidR="0016618D">
        <w:rPr>
          <w:rFonts w:ascii="Times" w:eastAsia="Times" w:hAnsi="Times" w:cs="Times"/>
          <w:sz w:val="24"/>
        </w:rPr>
        <w:t xml:space="preserve"> </w:t>
      </w:r>
      <w:r w:rsidR="00A51804">
        <w:rPr>
          <w:rFonts w:ascii="Times" w:eastAsia="Times" w:hAnsi="Times" w:cs="Times"/>
          <w:sz w:val="24"/>
        </w:rPr>
        <w:t>2</w:t>
      </w:r>
      <w:r w:rsidR="0007443A">
        <w:rPr>
          <w:rFonts w:ascii="Times" w:eastAsia="Times" w:hAnsi="Times" w:cs="Times"/>
          <w:sz w:val="24"/>
        </w:rPr>
        <w:t>,</w:t>
      </w:r>
      <w:r w:rsidR="00CE4E17">
        <w:rPr>
          <w:rFonts w:ascii="Times" w:eastAsia="Times" w:hAnsi="Times" w:cs="Times"/>
          <w:sz w:val="24"/>
        </w:rPr>
        <w:t xml:space="preserve"> jest umowa użytkowania wieczystego, a </w:t>
      </w:r>
      <w:r w:rsidR="00EC605D">
        <w:rPr>
          <w:rFonts w:ascii="Times" w:eastAsia="Times" w:hAnsi="Times" w:cs="Times"/>
          <w:sz w:val="24"/>
        </w:rPr>
        <w:t xml:space="preserve">zawiadamiający </w:t>
      </w:r>
      <w:r w:rsidR="00CE4E17">
        <w:rPr>
          <w:rFonts w:ascii="Times" w:eastAsia="Times" w:hAnsi="Times" w:cs="Times"/>
          <w:sz w:val="24"/>
        </w:rPr>
        <w:t>jest użytkownikiem wieczystym nieruchomości rolnej</w:t>
      </w:r>
      <w:r w:rsidR="001249AC">
        <w:rPr>
          <w:rFonts w:ascii="Times" w:eastAsia="Times" w:hAnsi="Times" w:cs="Times"/>
          <w:sz w:val="24"/>
        </w:rPr>
        <w:t xml:space="preserve"> wchodzącej w skład gospodarstwa rolnego</w:t>
      </w:r>
      <w:r w:rsidR="00CE4E17">
        <w:rPr>
          <w:rFonts w:ascii="Times" w:eastAsia="Times" w:hAnsi="Times" w:cs="Times"/>
          <w:sz w:val="24"/>
        </w:rPr>
        <w:t xml:space="preserve">, do </w:t>
      </w:r>
      <w:r w:rsidR="00EC605D">
        <w:rPr>
          <w:rFonts w:ascii="Times" w:eastAsia="Times" w:hAnsi="Times" w:cs="Times"/>
          <w:sz w:val="24"/>
        </w:rPr>
        <w:t xml:space="preserve">zawiadomienia, </w:t>
      </w:r>
      <w:r w:rsidR="00CE4E17">
        <w:rPr>
          <w:rFonts w:ascii="Times" w:eastAsia="Times" w:hAnsi="Times" w:cs="Times"/>
          <w:sz w:val="24"/>
        </w:rPr>
        <w:t>o którym mowa w ust. 1</w:t>
      </w:r>
      <w:r w:rsidR="0007443A">
        <w:rPr>
          <w:rFonts w:ascii="Times" w:eastAsia="Times" w:hAnsi="Times" w:cs="Times"/>
          <w:sz w:val="24"/>
        </w:rPr>
        <w:t>,</w:t>
      </w:r>
      <w:r w:rsidR="00CE4E17">
        <w:rPr>
          <w:rFonts w:ascii="Times" w:eastAsia="Times" w:hAnsi="Times" w:cs="Times"/>
          <w:sz w:val="24"/>
        </w:rPr>
        <w:t xml:space="preserve"> d</w:t>
      </w:r>
      <w:r w:rsidR="002970DB">
        <w:rPr>
          <w:rFonts w:ascii="Times" w:eastAsia="Times" w:hAnsi="Times" w:cs="Times"/>
          <w:sz w:val="24"/>
        </w:rPr>
        <w:t xml:space="preserve">ołącza się umowę określoną w art. 239 ust. 1 Kodeksu cywilnego. </w:t>
      </w:r>
    </w:p>
    <w:p w:rsidR="002970DB" w:rsidRDefault="00E135D0" w:rsidP="009B4681">
      <w:pPr>
        <w:spacing w:before="240" w:line="360" w:lineRule="auto"/>
        <w:ind w:firstLine="708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>9</w:t>
      </w:r>
      <w:r w:rsidR="00314E1C">
        <w:rPr>
          <w:rFonts w:ascii="Times" w:eastAsia="Times" w:hAnsi="Times" w:cs="Times"/>
          <w:sz w:val="24"/>
        </w:rPr>
        <w:t>.</w:t>
      </w:r>
      <w:r w:rsidR="0002146C">
        <w:rPr>
          <w:rFonts w:ascii="Times" w:eastAsia="Times" w:hAnsi="Times" w:cs="Times"/>
          <w:sz w:val="24"/>
        </w:rPr>
        <w:t xml:space="preserve"> </w:t>
      </w:r>
      <w:r w:rsidR="002970DB">
        <w:rPr>
          <w:rFonts w:ascii="Times" w:eastAsia="Times" w:hAnsi="Times" w:cs="Times"/>
          <w:sz w:val="24"/>
        </w:rPr>
        <w:t>Jeżeli umowa</w:t>
      </w:r>
      <w:r w:rsidR="0007443A">
        <w:rPr>
          <w:rFonts w:ascii="Times" w:eastAsia="Times" w:hAnsi="Times" w:cs="Times"/>
          <w:sz w:val="24"/>
        </w:rPr>
        <w:t>,</w:t>
      </w:r>
      <w:r w:rsidR="002970DB">
        <w:rPr>
          <w:rFonts w:ascii="Times" w:eastAsia="Times" w:hAnsi="Times" w:cs="Times"/>
          <w:sz w:val="24"/>
        </w:rPr>
        <w:t xml:space="preserve"> o której mowa w art. 239 ust. 1 Kodeksu cywilnego</w:t>
      </w:r>
      <w:r w:rsidR="0007443A">
        <w:rPr>
          <w:rFonts w:ascii="Times" w:eastAsia="Times" w:hAnsi="Times" w:cs="Times"/>
          <w:sz w:val="24"/>
        </w:rPr>
        <w:t>,</w:t>
      </w:r>
      <w:r w:rsidR="002970DB">
        <w:rPr>
          <w:rFonts w:ascii="Times" w:eastAsia="Times" w:hAnsi="Times" w:cs="Times"/>
          <w:sz w:val="24"/>
        </w:rPr>
        <w:t xml:space="preserve"> nie zawiera postanowień dotyczących</w:t>
      </w:r>
      <w:r w:rsidR="0002146C">
        <w:rPr>
          <w:rFonts w:ascii="Times" w:eastAsia="Times" w:hAnsi="Times" w:cs="Times"/>
          <w:sz w:val="24"/>
        </w:rPr>
        <w:t xml:space="preserve"> dopuszczenia możliwości prowadzenia pozarolniczej działalności gospodarczej w obrębie siedliska</w:t>
      </w:r>
      <w:r w:rsidR="00715338">
        <w:rPr>
          <w:rFonts w:ascii="Times" w:eastAsia="Times" w:hAnsi="Times" w:cs="Times"/>
          <w:sz w:val="24"/>
        </w:rPr>
        <w:t xml:space="preserve">, do </w:t>
      </w:r>
      <w:r w:rsidR="0002146C">
        <w:rPr>
          <w:rFonts w:ascii="Times" w:eastAsia="Times" w:hAnsi="Times" w:cs="Times"/>
          <w:sz w:val="24"/>
        </w:rPr>
        <w:t>zawiadomienia</w:t>
      </w:r>
      <w:r w:rsidR="00715338">
        <w:rPr>
          <w:rFonts w:ascii="Times" w:eastAsia="Times" w:hAnsi="Times" w:cs="Times"/>
          <w:sz w:val="24"/>
        </w:rPr>
        <w:t>, o którym mowa w ust. 1</w:t>
      </w:r>
      <w:r w:rsidR="00313D61">
        <w:rPr>
          <w:rFonts w:ascii="Times" w:eastAsia="Times" w:hAnsi="Times" w:cs="Times"/>
          <w:sz w:val="24"/>
        </w:rPr>
        <w:t>,</w:t>
      </w:r>
      <w:r w:rsidR="00715338">
        <w:rPr>
          <w:rFonts w:ascii="Times" w:eastAsia="Times" w:hAnsi="Times" w:cs="Times"/>
          <w:sz w:val="24"/>
        </w:rPr>
        <w:t xml:space="preserve"> dołącza się aneks do umowy, o której mowa w art. 239 ust. 1 Kodeks</w:t>
      </w:r>
      <w:r w:rsidR="005267E7">
        <w:rPr>
          <w:rFonts w:ascii="Times" w:eastAsia="Times" w:hAnsi="Times" w:cs="Times"/>
          <w:sz w:val="24"/>
        </w:rPr>
        <w:t>u cywilnego, w którym to aneksie</w:t>
      </w:r>
      <w:r w:rsidR="00715338">
        <w:rPr>
          <w:rFonts w:ascii="Times" w:eastAsia="Times" w:hAnsi="Times" w:cs="Times"/>
          <w:sz w:val="24"/>
        </w:rPr>
        <w:t xml:space="preserve"> strony umowy użytkowan</w:t>
      </w:r>
      <w:r w:rsidR="00FB3118">
        <w:rPr>
          <w:rFonts w:ascii="Times" w:eastAsia="Times" w:hAnsi="Times" w:cs="Times"/>
          <w:sz w:val="24"/>
        </w:rPr>
        <w:t xml:space="preserve">ia wieczystego dopuszczają </w:t>
      </w:r>
      <w:r w:rsidR="0002146C">
        <w:rPr>
          <w:rFonts w:ascii="Times" w:eastAsia="Times" w:hAnsi="Times" w:cs="Times"/>
          <w:sz w:val="24"/>
        </w:rPr>
        <w:t>możliwość prowadzenia pozarolniczej działalności gospodarczej w obrębie siedliska wchodzącego w skład przedmiotu umowy użytkowania wieczystego</w:t>
      </w:r>
      <w:r w:rsidR="00F47AC6">
        <w:rPr>
          <w:rFonts w:ascii="Times" w:eastAsia="Times" w:hAnsi="Times" w:cs="Times"/>
          <w:sz w:val="24"/>
        </w:rPr>
        <w:t>.</w:t>
      </w:r>
    </w:p>
    <w:p w:rsidR="00A52366" w:rsidRDefault="00A52366" w:rsidP="009B4681">
      <w:pPr>
        <w:spacing w:before="240" w:line="360" w:lineRule="auto"/>
        <w:ind w:firstLine="708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b/>
          <w:sz w:val="24"/>
        </w:rPr>
        <w:t xml:space="preserve">Art. </w:t>
      </w:r>
      <w:r w:rsidR="00462B04">
        <w:rPr>
          <w:rFonts w:ascii="Times" w:eastAsia="Times" w:hAnsi="Times" w:cs="Times"/>
          <w:b/>
          <w:sz w:val="24"/>
        </w:rPr>
        <w:t>5</w:t>
      </w:r>
      <w:r>
        <w:rPr>
          <w:rFonts w:ascii="Times" w:eastAsia="Times" w:hAnsi="Times" w:cs="Times"/>
          <w:b/>
          <w:sz w:val="24"/>
        </w:rPr>
        <w:t xml:space="preserve">. </w:t>
      </w:r>
      <w:r>
        <w:rPr>
          <w:rFonts w:ascii="Times" w:eastAsia="Times" w:hAnsi="Times" w:cs="Times"/>
          <w:sz w:val="24"/>
        </w:rPr>
        <w:t>1. Starosta przyjmuje zawiadomienie, o którym mowa w art. 4 ust. 1</w:t>
      </w:r>
      <w:r w:rsidR="00B63BC8">
        <w:rPr>
          <w:rFonts w:ascii="Times" w:eastAsia="Times" w:hAnsi="Times" w:cs="Times"/>
          <w:sz w:val="24"/>
        </w:rPr>
        <w:t>,</w:t>
      </w:r>
      <w:r>
        <w:rPr>
          <w:rFonts w:ascii="Times" w:eastAsia="Times" w:hAnsi="Times" w:cs="Times"/>
          <w:sz w:val="24"/>
        </w:rPr>
        <w:t xml:space="preserve"> pisem</w:t>
      </w:r>
      <w:r w:rsidR="005267E7">
        <w:rPr>
          <w:rFonts w:ascii="Times" w:eastAsia="Times" w:hAnsi="Times" w:cs="Times"/>
          <w:sz w:val="24"/>
        </w:rPr>
        <w:t>nie potwierdzając przyjęcie</w:t>
      </w:r>
      <w:r>
        <w:rPr>
          <w:rFonts w:ascii="Times" w:eastAsia="Times" w:hAnsi="Times" w:cs="Times"/>
          <w:sz w:val="24"/>
        </w:rPr>
        <w:t xml:space="preserve"> zawiadomienia. </w:t>
      </w:r>
    </w:p>
    <w:p w:rsidR="00A52366" w:rsidRDefault="00A52366" w:rsidP="009B4681">
      <w:pPr>
        <w:spacing w:before="240" w:line="360" w:lineRule="auto"/>
        <w:ind w:firstLine="708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 xml:space="preserve">2. W przypadku </w:t>
      </w:r>
      <w:r w:rsidR="001476C0">
        <w:rPr>
          <w:rFonts w:ascii="Times" w:eastAsia="Times" w:hAnsi="Times" w:cs="Times"/>
          <w:sz w:val="24"/>
        </w:rPr>
        <w:t>gdy pozarolnicza działalność gospodarcza prowadzona w obrębie siedliska wchodzącego w skład gospodarstwa rolnego może powodować utratę lub ograniczenie wartości użytkowej gruntów, starosta, w terminie 7 dni od</w:t>
      </w:r>
      <w:r w:rsidR="009B4681">
        <w:rPr>
          <w:rFonts w:ascii="Times" w:eastAsia="Times" w:hAnsi="Times" w:cs="Times"/>
          <w:sz w:val="24"/>
        </w:rPr>
        <w:t xml:space="preserve"> dnia otrzymania zawiadomienia, </w:t>
      </w:r>
      <w:r w:rsidR="001476C0">
        <w:rPr>
          <w:rFonts w:ascii="Times" w:eastAsia="Times" w:hAnsi="Times" w:cs="Times"/>
          <w:sz w:val="24"/>
        </w:rPr>
        <w:t>o którym mowa w art. 4 ust. 1, wydaje decyzję zakazującą rozpoczęcia prowadzenia takiej działalności.</w:t>
      </w:r>
    </w:p>
    <w:p w:rsidR="00A51804" w:rsidRDefault="00A51804" w:rsidP="00A51804">
      <w:pPr>
        <w:spacing w:before="240" w:line="360" w:lineRule="auto"/>
        <w:ind w:firstLine="708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 xml:space="preserve">3. Starosta prowadzi nadzór nad prowadzeniem przez rolnika w obrębie siedliska wchodzącego w skład gospodarstwa rolnego pozarolniczej działalności gospodarczej. W przypadku stwierdzenia, że pozarolnicza działalność gospodarcza prowadzona w obrębie siedliska wchodzącego w skład gospodarstwa rolnego może powodować utratę lub ograniczenie wartości użytkowej gruntów starosta może wydać decyzją zakazującą prowadzenia takiej działalności. </w:t>
      </w:r>
    </w:p>
    <w:p w:rsidR="00A51804" w:rsidRDefault="00A51804" w:rsidP="00A51804">
      <w:pPr>
        <w:spacing w:before="240" w:line="360" w:lineRule="auto"/>
        <w:ind w:firstLine="708"/>
        <w:jc w:val="both"/>
        <w:rPr>
          <w:rFonts w:ascii="Times" w:eastAsia="Times" w:hAnsi="Times" w:cs="Times"/>
          <w:sz w:val="24"/>
        </w:rPr>
      </w:pPr>
      <w:r w:rsidRPr="00A51804">
        <w:rPr>
          <w:rFonts w:ascii="Times" w:eastAsia="Times" w:hAnsi="Times" w:cs="Times"/>
          <w:b/>
          <w:sz w:val="24"/>
        </w:rPr>
        <w:t>Art. 6.</w:t>
      </w:r>
      <w:r>
        <w:rPr>
          <w:rFonts w:ascii="Times" w:eastAsia="Times" w:hAnsi="Times" w:cs="Times"/>
          <w:sz w:val="24"/>
        </w:rPr>
        <w:t xml:space="preserve"> </w:t>
      </w:r>
      <w:r w:rsidR="001476C0">
        <w:rPr>
          <w:rFonts w:ascii="Times" w:eastAsia="Times" w:hAnsi="Times" w:cs="Times"/>
          <w:sz w:val="24"/>
        </w:rPr>
        <w:t>Do pos</w:t>
      </w:r>
      <w:r>
        <w:rPr>
          <w:rFonts w:ascii="Times" w:eastAsia="Times" w:hAnsi="Times" w:cs="Times"/>
          <w:sz w:val="24"/>
        </w:rPr>
        <w:t xml:space="preserve">tępowania określonego art. 4 i art. 5 niniejszej ustawy </w:t>
      </w:r>
      <w:r w:rsidR="00B3329D">
        <w:rPr>
          <w:rFonts w:ascii="Times" w:eastAsia="Times" w:hAnsi="Times" w:cs="Times"/>
          <w:sz w:val="24"/>
        </w:rPr>
        <w:t xml:space="preserve">stosuje się </w:t>
      </w:r>
      <w:r w:rsidR="006F1F83">
        <w:rPr>
          <w:rFonts w:ascii="Times" w:eastAsia="Times" w:hAnsi="Times" w:cs="Times"/>
          <w:sz w:val="24"/>
        </w:rPr>
        <w:t xml:space="preserve">odpowiednio </w:t>
      </w:r>
      <w:r w:rsidR="001476C0">
        <w:rPr>
          <w:rFonts w:ascii="Times" w:eastAsia="Times" w:hAnsi="Times" w:cs="Times"/>
          <w:sz w:val="24"/>
        </w:rPr>
        <w:t xml:space="preserve">przepisy Kodeksu postępowania administracyjnego. </w:t>
      </w:r>
    </w:p>
    <w:p w:rsidR="002069E3" w:rsidRDefault="002069E3" w:rsidP="00A51804">
      <w:pPr>
        <w:spacing w:before="240" w:line="360" w:lineRule="auto"/>
        <w:ind w:firstLine="708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b/>
          <w:sz w:val="24"/>
        </w:rPr>
        <w:t xml:space="preserve">Art. 7.  </w:t>
      </w:r>
      <w:r w:rsidRPr="002069E3">
        <w:rPr>
          <w:rFonts w:ascii="Times" w:eastAsia="Times" w:hAnsi="Times" w:cs="Times"/>
          <w:sz w:val="24"/>
        </w:rPr>
        <w:t>1.</w:t>
      </w:r>
      <w:r>
        <w:rPr>
          <w:rFonts w:ascii="Times" w:eastAsia="Times" w:hAnsi="Times" w:cs="Times"/>
          <w:b/>
          <w:sz w:val="24"/>
        </w:rPr>
        <w:t xml:space="preserve"> </w:t>
      </w:r>
      <w:r>
        <w:rPr>
          <w:rFonts w:ascii="Times" w:eastAsia="Times" w:hAnsi="Times" w:cs="Times"/>
          <w:sz w:val="24"/>
        </w:rPr>
        <w:t xml:space="preserve">Kto w obrębie siedliska wchodzącego w skład gospodarstwa rolnego prowadzi pozarolniczą działalność gospodarczą mogącą powodować utratę lub ograniczenie wartości użytkowej gruntów – podlega karze grzywny do 5 000 zł. </w:t>
      </w:r>
    </w:p>
    <w:p w:rsidR="002069E3" w:rsidRPr="002069E3" w:rsidRDefault="002069E3" w:rsidP="00A51804">
      <w:pPr>
        <w:spacing w:before="240" w:line="360" w:lineRule="auto"/>
        <w:ind w:firstLine="708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 xml:space="preserve">2. Tej samej karze podlega ten, kto wbrew decyzji starosty zakazującej prowadzenia pozarolniczej działalności gospodarczej w obrębie siedliska wchodzącego w skład gospodarstwa rolnego, nie zaprzestaje prowadzenia takiej działalności. </w:t>
      </w:r>
    </w:p>
    <w:p w:rsidR="00B54AC1" w:rsidRDefault="00335C1D" w:rsidP="009B4681">
      <w:pPr>
        <w:spacing w:line="360" w:lineRule="auto"/>
        <w:ind w:firstLine="708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b/>
          <w:sz w:val="24"/>
        </w:rPr>
        <w:t xml:space="preserve">Art. </w:t>
      </w:r>
      <w:r w:rsidR="002069E3">
        <w:rPr>
          <w:rFonts w:ascii="Times" w:eastAsia="Times" w:hAnsi="Times" w:cs="Times"/>
          <w:b/>
          <w:sz w:val="24"/>
        </w:rPr>
        <w:t>8</w:t>
      </w:r>
      <w:r w:rsidR="00997FBE">
        <w:rPr>
          <w:rFonts w:ascii="Times" w:eastAsia="Times" w:hAnsi="Times" w:cs="Times"/>
          <w:b/>
          <w:sz w:val="24"/>
        </w:rPr>
        <w:t xml:space="preserve">. </w:t>
      </w:r>
      <w:r w:rsidR="00997FBE">
        <w:rPr>
          <w:rFonts w:ascii="Times" w:eastAsia="Times" w:hAnsi="Times" w:cs="Times"/>
          <w:sz w:val="24"/>
        </w:rPr>
        <w:t>Przepisów niniejszej ustawy nie stosuje się do nieruchomości rolnych znajdujących się w gran</w:t>
      </w:r>
      <w:r w:rsidR="00FB3118">
        <w:rPr>
          <w:rFonts w:ascii="Times" w:eastAsia="Times" w:hAnsi="Times" w:cs="Times"/>
          <w:sz w:val="24"/>
        </w:rPr>
        <w:t>icach administracyjnych miast.</w:t>
      </w:r>
    </w:p>
    <w:p w:rsidR="00FB3118" w:rsidRDefault="00FB3118" w:rsidP="009B4681">
      <w:pPr>
        <w:spacing w:line="360" w:lineRule="auto"/>
        <w:ind w:firstLine="708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b/>
          <w:sz w:val="24"/>
        </w:rPr>
        <w:t xml:space="preserve">Art. </w:t>
      </w:r>
      <w:r w:rsidR="002069E3">
        <w:rPr>
          <w:rFonts w:ascii="Times" w:eastAsia="Times" w:hAnsi="Times" w:cs="Times"/>
          <w:b/>
          <w:sz w:val="24"/>
        </w:rPr>
        <w:t>9</w:t>
      </w:r>
      <w:r>
        <w:rPr>
          <w:rFonts w:ascii="Times" w:eastAsia="Times" w:hAnsi="Times" w:cs="Times"/>
          <w:b/>
          <w:sz w:val="24"/>
        </w:rPr>
        <w:t xml:space="preserve">. </w:t>
      </w:r>
      <w:r>
        <w:rPr>
          <w:rFonts w:ascii="Times" w:eastAsia="Times" w:hAnsi="Times" w:cs="Times"/>
          <w:sz w:val="24"/>
        </w:rPr>
        <w:t xml:space="preserve">Ustawa wchodzi w życie po upływie 14 dni od dnia ogłoszenia. </w:t>
      </w:r>
    </w:p>
    <w:p w:rsidR="00B54AC1" w:rsidRPr="00997FBE" w:rsidRDefault="00B54AC1" w:rsidP="00FE3FD3">
      <w:pPr>
        <w:spacing w:line="360" w:lineRule="auto"/>
        <w:jc w:val="both"/>
        <w:rPr>
          <w:rFonts w:ascii="Times" w:eastAsia="Times" w:hAnsi="Times" w:cs="Times"/>
          <w:sz w:val="24"/>
        </w:rPr>
      </w:pPr>
    </w:p>
    <w:p w:rsidR="00584AF1" w:rsidRDefault="00FE0384" w:rsidP="00584AF1">
      <w:pPr>
        <w:spacing w:line="360" w:lineRule="auto"/>
        <w:jc w:val="center"/>
        <w:rPr>
          <w:rFonts w:ascii="Times" w:eastAsia="Times" w:hAnsi="Times" w:cs="Times"/>
          <w:b/>
          <w:sz w:val="24"/>
        </w:rPr>
      </w:pPr>
      <w:r>
        <w:rPr>
          <w:rFonts w:ascii="Times" w:eastAsia="Times" w:hAnsi="Times" w:cs="Times"/>
          <w:b/>
          <w:sz w:val="24"/>
        </w:rPr>
        <w:br w:type="page"/>
      </w:r>
      <w:r w:rsidR="009C76D5">
        <w:rPr>
          <w:rFonts w:ascii="Times" w:eastAsia="Times" w:hAnsi="Times" w:cs="Times"/>
          <w:b/>
          <w:sz w:val="24"/>
        </w:rPr>
        <w:t>UZASADNIENIE</w:t>
      </w:r>
      <w:r w:rsidR="000A5A3E">
        <w:rPr>
          <w:rFonts w:ascii="Times" w:eastAsia="Times" w:hAnsi="Times" w:cs="Times"/>
          <w:b/>
          <w:sz w:val="24"/>
        </w:rPr>
        <w:t xml:space="preserve"> </w:t>
      </w:r>
    </w:p>
    <w:p w:rsidR="00A013EA" w:rsidRDefault="00584AF1" w:rsidP="002C6993">
      <w:pPr>
        <w:spacing w:line="360" w:lineRule="auto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 xml:space="preserve">Ustawa z dnia </w:t>
      </w:r>
      <w:r w:rsidR="006D0DE7">
        <w:rPr>
          <w:rFonts w:ascii="Times" w:eastAsia="Times" w:hAnsi="Times" w:cs="Times"/>
          <w:sz w:val="24"/>
        </w:rPr>
        <w:t xml:space="preserve">11 kwietnia 2003 r. </w:t>
      </w:r>
      <w:r>
        <w:rPr>
          <w:rFonts w:ascii="Times" w:eastAsia="Times" w:hAnsi="Times" w:cs="Times"/>
          <w:sz w:val="24"/>
        </w:rPr>
        <w:t>o</w:t>
      </w:r>
      <w:r w:rsidR="008B2425">
        <w:rPr>
          <w:rFonts w:ascii="Times" w:eastAsia="Times" w:hAnsi="Times" w:cs="Times"/>
          <w:sz w:val="24"/>
        </w:rPr>
        <w:t xml:space="preserve"> kształtowaniu ustroju rolnego </w:t>
      </w:r>
      <w:r>
        <w:rPr>
          <w:rFonts w:ascii="Times" w:eastAsia="Times" w:hAnsi="Times" w:cs="Times"/>
          <w:sz w:val="24"/>
        </w:rPr>
        <w:t>wprowadziła do systemu prawa nowe regulacje w przedmiocie gospodarowania nieruchomościami rolnymi, które mają na celu poprawę struktury obszarowej gospodarstw rolnych, przeciwdziałanie nadmiernej koncentracji nieruchomości rolnych oraz zapewnienie prowadzenia g</w:t>
      </w:r>
      <w:r w:rsidR="006D0DE7">
        <w:rPr>
          <w:rFonts w:ascii="Times" w:eastAsia="Times" w:hAnsi="Times" w:cs="Times"/>
          <w:sz w:val="24"/>
        </w:rPr>
        <w:t xml:space="preserve">ospodarstw rolnych przez osoby </w:t>
      </w:r>
      <w:r>
        <w:rPr>
          <w:rFonts w:ascii="Times" w:eastAsia="Times" w:hAnsi="Times" w:cs="Times"/>
          <w:sz w:val="24"/>
        </w:rPr>
        <w:t>o odpowiednich kwalifikacjach.</w:t>
      </w:r>
      <w:r w:rsidR="006D0DE7">
        <w:rPr>
          <w:rFonts w:ascii="Times" w:eastAsia="Times" w:hAnsi="Times" w:cs="Times"/>
          <w:sz w:val="24"/>
        </w:rPr>
        <w:t xml:space="preserve"> Ustawa ta, znowelizowana ustawą z dnia 14 kwietnia 2016 r. o wstrzymaniu sprzedaży nieruchomości Zasobu Własności Rolnej Skarbu Państwa oraz o zmianie niektórych ustaw,</w:t>
      </w:r>
      <w:r>
        <w:rPr>
          <w:rFonts w:ascii="Times" w:eastAsia="Times" w:hAnsi="Times" w:cs="Times"/>
          <w:sz w:val="24"/>
        </w:rPr>
        <w:t xml:space="preserve"> powierza Agencji Nieruchomości Rolnych bardziej aktywną niż dotychczas rolę realizatora państwowej polityki rolnej w zakresie gospodarki zi</w:t>
      </w:r>
      <w:r w:rsidR="0030715B">
        <w:rPr>
          <w:rFonts w:ascii="Times" w:eastAsia="Times" w:hAnsi="Times" w:cs="Times"/>
          <w:sz w:val="24"/>
        </w:rPr>
        <w:t xml:space="preserve">emią. </w:t>
      </w:r>
    </w:p>
    <w:p w:rsidR="006270F3" w:rsidRDefault="006270F3" w:rsidP="006270F3">
      <w:pPr>
        <w:spacing w:line="360" w:lineRule="auto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 xml:space="preserve">Jednym z priorytetów aktualnej polityki rozwoju wsi w Unii Europejskiej jest wspieranie na obszarach wiejskich alternatywnych źródeł przychodów. Już w regulacji z </w:t>
      </w:r>
      <w:r w:rsidR="00BA5DCB">
        <w:rPr>
          <w:rFonts w:ascii="Times" w:eastAsia="Times" w:hAnsi="Times" w:cs="Times"/>
          <w:sz w:val="24"/>
        </w:rPr>
        <w:t xml:space="preserve">20 września 2005r. w sprawie wsparcia rozwoju obszarów wiejskich przez Europejski Fundusz Rolny na rzecz Rozwoju Obszarów Wiejskich </w:t>
      </w:r>
      <w:r>
        <w:rPr>
          <w:rFonts w:ascii="Times" w:eastAsia="Times" w:hAnsi="Times" w:cs="Times"/>
          <w:sz w:val="24"/>
        </w:rPr>
        <w:t>w ramach trzeciej osi wskazywano na konieczność promocji</w:t>
      </w:r>
      <w:r w:rsidRPr="009C76D5">
        <w:rPr>
          <w:rFonts w:ascii="Times" w:eastAsia="Times" w:hAnsi="Times" w:cs="Times"/>
          <w:sz w:val="24"/>
        </w:rPr>
        <w:t xml:space="preserve"> zróżnicowania życia go</w:t>
      </w:r>
      <w:r>
        <w:rPr>
          <w:rFonts w:ascii="Times" w:eastAsia="Times" w:hAnsi="Times" w:cs="Times"/>
          <w:sz w:val="24"/>
        </w:rPr>
        <w:t>spodarczego na wsi i podnoszenia</w:t>
      </w:r>
      <w:r w:rsidRPr="009C76D5">
        <w:rPr>
          <w:rFonts w:ascii="Times" w:eastAsia="Times" w:hAnsi="Times" w:cs="Times"/>
          <w:sz w:val="24"/>
        </w:rPr>
        <w:t xml:space="preserve"> poziomu życia na obszarach wiejskich</w:t>
      </w:r>
      <w:r>
        <w:rPr>
          <w:rFonts w:ascii="Times" w:eastAsia="Times" w:hAnsi="Times" w:cs="Times"/>
          <w:sz w:val="24"/>
        </w:rPr>
        <w:t>. Na konieczność zachęcania rolników do poszukiwania alternatywnych źródeł dochodów wskazywano również w ramach reformy Wspólnej Polityki Rolnej</w:t>
      </w:r>
      <w:r w:rsidR="000A5A3E">
        <w:rPr>
          <w:rFonts w:ascii="Times" w:eastAsia="Times" w:hAnsi="Times" w:cs="Times"/>
          <w:sz w:val="24"/>
        </w:rPr>
        <w:br/>
      </w:r>
      <w:r>
        <w:rPr>
          <w:rFonts w:ascii="Times" w:eastAsia="Times" w:hAnsi="Times" w:cs="Times"/>
          <w:sz w:val="24"/>
        </w:rPr>
        <w:t xml:space="preserve">w 2003 r. </w:t>
      </w:r>
    </w:p>
    <w:p w:rsidR="006270F3" w:rsidRDefault="006270F3" w:rsidP="006270F3">
      <w:pPr>
        <w:spacing w:line="360" w:lineRule="auto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>Polski ustawodawca dotychczas uprzywilejował podmioty wykonujące działalność rolniczą m.in. wyłączają</w:t>
      </w:r>
      <w:r w:rsidR="000A5A3E">
        <w:rPr>
          <w:rFonts w:ascii="Times" w:eastAsia="Times" w:hAnsi="Times" w:cs="Times"/>
          <w:sz w:val="24"/>
        </w:rPr>
        <w:t xml:space="preserve">c je spod reżimu ustawy z dnia </w:t>
      </w:r>
      <w:r>
        <w:rPr>
          <w:rFonts w:ascii="Times" w:eastAsia="Times" w:hAnsi="Times" w:cs="Times"/>
          <w:sz w:val="24"/>
        </w:rPr>
        <w:t xml:space="preserve">2 lipca 2004 r. o swobodzie </w:t>
      </w:r>
      <w:r w:rsidR="008B2425">
        <w:rPr>
          <w:rFonts w:ascii="Times" w:eastAsia="Times" w:hAnsi="Times" w:cs="Times"/>
          <w:sz w:val="24"/>
        </w:rPr>
        <w:t xml:space="preserve">działalności gospodarczej, </w:t>
      </w:r>
      <w:r>
        <w:rPr>
          <w:rFonts w:ascii="Times" w:eastAsia="Times" w:hAnsi="Times" w:cs="Times"/>
          <w:sz w:val="24"/>
        </w:rPr>
        <w:t xml:space="preserve">w art. 3 tejże ustawy, za działalność rolniczą  przyjmując nie tylko działalność wytwórczą w rolnictwie w zakresie upraw rolnych oraz chowu i hodowli zwierząt, ogrodnictwa, warzywnictwa, leśnictwa i rybactwa śródlądowego, ale również rozszerzając tę definicję o wynajmowanie przez rolników pokoi, sprzedaż posiłków domowych i świadczenie w gospodarstwach rolnych innych usług związanych z pobytem turystów, wyrób wina przez producentów będących rolnikami oraz działalność rolników w zakresie sprzedaży przetworzonych produktów roślinnych i zwierzęcych pochodzących z własnej uprawy, hodowli lub chowu. </w:t>
      </w:r>
    </w:p>
    <w:p w:rsidR="00BA5DCB" w:rsidRDefault="008E6F52" w:rsidP="008E6F52">
      <w:pPr>
        <w:spacing w:line="360" w:lineRule="auto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 xml:space="preserve">Jednakże takie rozwiązanie w dobie dużych zmian zachodzących na polskiej wsi wydaje się być niewystarczające. Coraz mniej rodzin zajmuje się produkcją rolną, co powoduje, że realizacja zasady wyrażonej w art. 23 Konstytucji Rzeczpospolitej Polskiej, zgodnie z którą podstawą ustroju rolnego państwa jest gospodarstwo rodzinne, nie znajduje </w:t>
      </w:r>
      <w:r w:rsidR="00BA5DCB">
        <w:rPr>
          <w:rFonts w:ascii="Times" w:eastAsia="Times" w:hAnsi="Times" w:cs="Times"/>
          <w:sz w:val="24"/>
        </w:rPr>
        <w:t xml:space="preserve">odzwierciedlenia w rzeczywistości. </w:t>
      </w:r>
    </w:p>
    <w:p w:rsidR="008E6F52" w:rsidRDefault="008E6F52" w:rsidP="008E6F52">
      <w:pPr>
        <w:spacing w:line="360" w:lineRule="auto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 xml:space="preserve">Pojęcie „małego gospodarstwa” rolnego uległo zmianie, bowiem dawniej mówiło się tak </w:t>
      </w:r>
      <w:r>
        <w:rPr>
          <w:rFonts w:ascii="Times" w:eastAsia="Times" w:hAnsi="Times" w:cs="Times"/>
          <w:sz w:val="24"/>
        </w:rPr>
        <w:br/>
        <w:t>o gospodarstwie 3 ha, aktualnie gospodarstwo posiadające 20 ha określane jest jako niezbyt duże, a dopiero gospodarstwa rolne o powierzchni około 50 ha dają rodzinie możliwość utrzymania się z produkcji rolnej. Jednakże jak wynika ze Spisu Rolnego</w:t>
      </w:r>
      <w:r>
        <w:rPr>
          <w:rStyle w:val="Odwoanieprzypisudolnego"/>
          <w:rFonts w:ascii="Times" w:eastAsia="Times" w:hAnsi="Times" w:cs="Times"/>
          <w:sz w:val="24"/>
        </w:rPr>
        <w:footnoteReference w:id="2"/>
      </w:r>
      <w:r>
        <w:rPr>
          <w:rFonts w:ascii="Times" w:eastAsia="Times" w:hAnsi="Times" w:cs="Times"/>
          <w:sz w:val="24"/>
        </w:rPr>
        <w:t xml:space="preserve"> przeprowadzonego </w:t>
      </w:r>
      <w:r>
        <w:rPr>
          <w:rFonts w:ascii="Times" w:eastAsia="Times" w:hAnsi="Times" w:cs="Times"/>
          <w:sz w:val="24"/>
        </w:rPr>
        <w:br/>
        <w:t>w 2010 r. gospodarstwa rolne o powierzchni powyżej 50 ha to zaledwie 1,6 % wszystkich gospodarstw rolnych w Polsce co oznacza, że jedynie 1,6 % rolników i ich rodzin ma szansę utrzymać się tylko i wyłącznie z produkcji rolnej, a tendencja ta jest spadkowa i „coraz mniej polskich rolników prowadzących gospodarstwa rolne utrzymuje się tylko z produkcji rolniczej”</w:t>
      </w:r>
      <w:r>
        <w:rPr>
          <w:rStyle w:val="Odwoanieprzypisudolnego"/>
          <w:rFonts w:ascii="Times" w:eastAsia="Times" w:hAnsi="Times" w:cs="Times"/>
          <w:sz w:val="24"/>
        </w:rPr>
        <w:footnoteReference w:id="3"/>
      </w:r>
      <w:r>
        <w:rPr>
          <w:rFonts w:ascii="Times" w:eastAsia="Times" w:hAnsi="Times" w:cs="Times"/>
          <w:sz w:val="24"/>
        </w:rPr>
        <w:t xml:space="preserve">. </w:t>
      </w:r>
    </w:p>
    <w:p w:rsidR="008E6F52" w:rsidRDefault="008E6F52" w:rsidP="008E6F52">
      <w:pPr>
        <w:spacing w:line="360" w:lineRule="auto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>W Polsce, jak wynika z Typologii Gospodarstw Rolnych według standardów Unii Europejskiej (Dz. U. UE L. z d</w:t>
      </w:r>
      <w:r w:rsidR="008B2425">
        <w:rPr>
          <w:rFonts w:ascii="Times" w:eastAsia="Times" w:hAnsi="Times" w:cs="Times"/>
          <w:sz w:val="24"/>
        </w:rPr>
        <w:t>nia 13.12.2008 r.),</w:t>
      </w:r>
      <w:r w:rsidR="00841067">
        <w:rPr>
          <w:rFonts w:ascii="Times" w:eastAsia="Times" w:hAnsi="Times" w:cs="Times"/>
          <w:sz w:val="24"/>
        </w:rPr>
        <w:t xml:space="preserve"> </w:t>
      </w:r>
      <w:r>
        <w:rPr>
          <w:rFonts w:ascii="Times" w:eastAsia="Times" w:hAnsi="Times" w:cs="Times"/>
          <w:sz w:val="24"/>
        </w:rPr>
        <w:t>zaledwie 4,8 % gospodarstw rolnych pode</w:t>
      </w:r>
      <w:r w:rsidR="00841067">
        <w:rPr>
          <w:rFonts w:ascii="Times" w:eastAsia="Times" w:hAnsi="Times" w:cs="Times"/>
          <w:sz w:val="24"/>
        </w:rPr>
        <w:t xml:space="preserve">jmuje działalność dodatkową, co </w:t>
      </w:r>
      <w:r>
        <w:rPr>
          <w:rFonts w:ascii="Times" w:eastAsia="Times" w:hAnsi="Times" w:cs="Times"/>
          <w:sz w:val="24"/>
        </w:rPr>
        <w:t xml:space="preserve">pomimo tendencji wzrostowej wciąż jest odsetkiem niewielkim w porównaniu np. do Finlandii, gdzie zarejestrowanych gospodarstw rolnych prowadzących pozarolniczą działalność gospodarczą było w 2007 r. 27,7 %, we Francji 26,6 %, a w Danii 23,4 %. </w:t>
      </w:r>
    </w:p>
    <w:p w:rsidR="008E6F52" w:rsidRDefault="008E6F52" w:rsidP="008E6F52">
      <w:pPr>
        <w:spacing w:line="360" w:lineRule="auto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 xml:space="preserve">Specyfika działalności rolniczej polegająca na jej sezonowości uniemożliwia rolnikom podejmowanie stałego zatrudnienia w ramach stosunku pracy, a często peryferyjne zlokalizowanie wsi uniemożliwia członkom rodzin rolników podjęcie pracy w pobliżu wsi, przez co przenoszą się oni do ośrodków miejskich i najczęściej po znalezieniu zatrudnienia </w:t>
      </w:r>
      <w:r>
        <w:rPr>
          <w:rFonts w:ascii="Times" w:eastAsia="Times" w:hAnsi="Times" w:cs="Times"/>
          <w:sz w:val="24"/>
        </w:rPr>
        <w:br/>
        <w:t xml:space="preserve">w nich </w:t>
      </w:r>
      <w:r w:rsidR="008B2425">
        <w:rPr>
          <w:rFonts w:ascii="Times" w:eastAsia="Times" w:hAnsi="Times" w:cs="Times"/>
          <w:sz w:val="24"/>
        </w:rPr>
        <w:t>po</w:t>
      </w:r>
      <w:r>
        <w:rPr>
          <w:rFonts w:ascii="Times" w:eastAsia="Times" w:hAnsi="Times" w:cs="Times"/>
          <w:sz w:val="24"/>
        </w:rPr>
        <w:t xml:space="preserve">zostają. </w:t>
      </w:r>
    </w:p>
    <w:p w:rsidR="008E6F52" w:rsidRDefault="008E6F52" w:rsidP="008E6F52">
      <w:pPr>
        <w:spacing w:line="360" w:lineRule="auto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>Wobec powyżej</w:t>
      </w:r>
      <w:r w:rsidR="008B2425">
        <w:rPr>
          <w:rFonts w:ascii="Times" w:eastAsia="Times" w:hAnsi="Times" w:cs="Times"/>
          <w:sz w:val="24"/>
        </w:rPr>
        <w:t>,</w:t>
      </w:r>
      <w:r>
        <w:rPr>
          <w:rFonts w:ascii="Times" w:eastAsia="Times" w:hAnsi="Times" w:cs="Times"/>
          <w:sz w:val="24"/>
        </w:rPr>
        <w:t xml:space="preserve"> jedynie ogólnie zarysowanych problemów</w:t>
      </w:r>
      <w:r w:rsidR="008B2425">
        <w:rPr>
          <w:rFonts w:ascii="Times" w:eastAsia="Times" w:hAnsi="Times" w:cs="Times"/>
          <w:sz w:val="24"/>
        </w:rPr>
        <w:t>,</w:t>
      </w:r>
      <w:r>
        <w:rPr>
          <w:rFonts w:ascii="Times" w:eastAsia="Times" w:hAnsi="Times" w:cs="Times"/>
          <w:sz w:val="24"/>
        </w:rPr>
        <w:t xml:space="preserve"> wskazać należy, że dotychczasowa regulacja jest niewystarczająca i nie prowadzi do promocji</w:t>
      </w:r>
      <w:r w:rsidRPr="009C76D5">
        <w:rPr>
          <w:rFonts w:ascii="Times" w:eastAsia="Times" w:hAnsi="Times" w:cs="Times"/>
          <w:sz w:val="24"/>
        </w:rPr>
        <w:t xml:space="preserve"> zróżnicowania życia go</w:t>
      </w:r>
      <w:r>
        <w:rPr>
          <w:rFonts w:ascii="Times" w:eastAsia="Times" w:hAnsi="Times" w:cs="Times"/>
          <w:sz w:val="24"/>
        </w:rPr>
        <w:t>spodarczego na wsi i podnoszenia</w:t>
      </w:r>
      <w:r w:rsidRPr="009C76D5">
        <w:rPr>
          <w:rFonts w:ascii="Times" w:eastAsia="Times" w:hAnsi="Times" w:cs="Times"/>
          <w:sz w:val="24"/>
        </w:rPr>
        <w:t xml:space="preserve"> poziomu życia na obszarach wiejskich</w:t>
      </w:r>
      <w:r>
        <w:rPr>
          <w:rFonts w:ascii="Times" w:eastAsia="Times" w:hAnsi="Times" w:cs="Times"/>
          <w:sz w:val="24"/>
        </w:rPr>
        <w:t xml:space="preserve">. Dlatego też konieczna jest promocja i wspieranie przedsiębiorczości na obszarach wiejskich właśnie poprzez ułatwienie rolnikom prowadzenia działalności gospodarczej przy wykorzystaniu zasobu, jakim jest prowadzone przez nich gospodarstwo rolne – rozwój przedsiębiorstw powoduje przecież przyśpieszenie rozwoju gospodarczego i postępu cywilizacyjnego na obszarach wiejskich, co w dużym stopniu zmniejszy ich gospodarcze i społeczne wykluczenie. Joanna Zając w artykule </w:t>
      </w:r>
      <w:r>
        <w:rPr>
          <w:rFonts w:ascii="Times" w:eastAsia="Times" w:hAnsi="Times" w:cs="Times"/>
          <w:i/>
          <w:sz w:val="24"/>
        </w:rPr>
        <w:t xml:space="preserve">„Zmiany w podejmowaniu pozarolniczej działalności gospodarczej przez osoby fizyczne w wybranych gminach wiejskich województwa mazowieckiego w latach 1996-2007” </w:t>
      </w:r>
      <w:r>
        <w:rPr>
          <w:rFonts w:ascii="Times" w:eastAsia="Times" w:hAnsi="Times" w:cs="Times"/>
          <w:sz w:val="24"/>
        </w:rPr>
        <w:t>stoi na stanowisku, że sektor małych i średnich przedsiębiorstw jest szczególnie ważny w rozwoju obszarów wiejskich</w:t>
      </w:r>
      <w:r w:rsidR="00BA5DCB">
        <w:rPr>
          <w:rFonts w:ascii="Times" w:eastAsia="Times" w:hAnsi="Times" w:cs="Times"/>
          <w:sz w:val="24"/>
        </w:rPr>
        <w:t>,</w:t>
      </w:r>
      <w:r>
        <w:rPr>
          <w:rFonts w:ascii="Times" w:eastAsia="Times" w:hAnsi="Times" w:cs="Times"/>
          <w:sz w:val="24"/>
        </w:rPr>
        <w:t xml:space="preserve"> bowiem dzięki przedsiębiorstwom działającym na wsi następuje zrównanie życia ludności wiejskiej </w:t>
      </w:r>
      <w:r w:rsidR="00A6413E">
        <w:rPr>
          <w:rFonts w:ascii="Times" w:eastAsia="Times" w:hAnsi="Times" w:cs="Times"/>
          <w:sz w:val="24"/>
        </w:rPr>
        <w:br/>
      </w:r>
      <w:r>
        <w:rPr>
          <w:rFonts w:ascii="Times" w:eastAsia="Times" w:hAnsi="Times" w:cs="Times"/>
          <w:sz w:val="24"/>
        </w:rPr>
        <w:t>z miastem</w:t>
      </w:r>
      <w:r>
        <w:rPr>
          <w:rStyle w:val="Odwoanieprzypisudolnego"/>
          <w:rFonts w:ascii="Times" w:eastAsia="Times" w:hAnsi="Times" w:cs="Times"/>
          <w:sz w:val="24"/>
        </w:rPr>
        <w:footnoteReference w:id="4"/>
      </w:r>
      <w:r>
        <w:rPr>
          <w:rFonts w:ascii="Times" w:eastAsia="Times" w:hAnsi="Times" w:cs="Times"/>
          <w:sz w:val="24"/>
        </w:rPr>
        <w:t xml:space="preserve">. </w:t>
      </w:r>
    </w:p>
    <w:p w:rsidR="008E6F52" w:rsidRDefault="008E6F52" w:rsidP="008E6F52">
      <w:pPr>
        <w:spacing w:line="360" w:lineRule="auto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 xml:space="preserve">Rozwój </w:t>
      </w:r>
      <w:r w:rsidRPr="00AC7A67">
        <w:rPr>
          <w:rFonts w:ascii="Times" w:eastAsia="Times" w:hAnsi="Times" w:cs="Times"/>
          <w:sz w:val="24"/>
        </w:rPr>
        <w:t>przedsiębiorczości na wsi to konieczny element realizacji koncepcji wielofunkcyjnego</w:t>
      </w:r>
      <w:r>
        <w:rPr>
          <w:rFonts w:ascii="Times" w:eastAsia="Times" w:hAnsi="Times" w:cs="Times"/>
          <w:sz w:val="24"/>
        </w:rPr>
        <w:t xml:space="preserve"> rozwoju wsi</w:t>
      </w:r>
      <w:r>
        <w:rPr>
          <w:rStyle w:val="Odwoanieprzypisudolnego"/>
          <w:rFonts w:ascii="Times" w:eastAsia="Times" w:hAnsi="Times" w:cs="Times"/>
          <w:sz w:val="24"/>
        </w:rPr>
        <w:footnoteReference w:id="5"/>
      </w:r>
      <w:r>
        <w:rPr>
          <w:rFonts w:ascii="Times" w:eastAsia="Times" w:hAnsi="Times" w:cs="Times"/>
          <w:sz w:val="24"/>
        </w:rPr>
        <w:t>. Jednakże, jak już wspomniano wyżej, osiągnięcie tego celu może nastąpić w dużej mierze poprzez uzupełnienie produkcyjnej działalności rolniczej inną działalnością gospodarczą, którą rolnik będzie mógł prowadzić „na miejscu” przy wykorzystaniu zasobu, jakim jest gospodarstwo rolne.  Jak wskazuje dr Anna Krakowiak-Bal z Katedry Technicznej Infrastruktury Wsi Uniwersytetu Rolniczego w Krakowie w publikacji „</w:t>
      </w:r>
      <w:r w:rsidRPr="006030D9">
        <w:rPr>
          <w:rFonts w:ascii="Times" w:eastAsia="Times" w:hAnsi="Times" w:cs="Times"/>
          <w:i/>
          <w:sz w:val="24"/>
        </w:rPr>
        <w:t>Pozarolnicza działalność gospodarcza w polskich gospodarstwach rolniczych na tle gospodarstw z krajów UE</w:t>
      </w:r>
      <w:r>
        <w:rPr>
          <w:rFonts w:ascii="Times" w:eastAsia="Times" w:hAnsi="Times" w:cs="Times"/>
          <w:sz w:val="24"/>
        </w:rPr>
        <w:t>” rozwój działalności pozarolniczej należy postrzegać jako siłę napędową rozwoju gospodarczego, stwarzającego szansę przechodzenia ludności rolniczej poza rolnictwo</w:t>
      </w:r>
      <w:r>
        <w:rPr>
          <w:rStyle w:val="Odwoanieprzypisudolnego"/>
          <w:rFonts w:ascii="Times" w:eastAsia="Times" w:hAnsi="Times" w:cs="Times"/>
          <w:sz w:val="24"/>
        </w:rPr>
        <w:footnoteReference w:id="6"/>
      </w:r>
      <w:r>
        <w:rPr>
          <w:rFonts w:ascii="Times" w:eastAsia="Times" w:hAnsi="Times" w:cs="Times"/>
          <w:sz w:val="24"/>
        </w:rPr>
        <w:t xml:space="preserve">. Dr Krakowiak-Bal wspomina również w wyżej wymienionej publikacji </w:t>
      </w:r>
      <w:r w:rsidR="00A6413E">
        <w:rPr>
          <w:rFonts w:ascii="Times" w:eastAsia="Times" w:hAnsi="Times" w:cs="Times"/>
          <w:sz w:val="24"/>
        </w:rPr>
        <w:br/>
      </w:r>
      <w:r>
        <w:rPr>
          <w:rFonts w:ascii="Times" w:eastAsia="Times" w:hAnsi="Times" w:cs="Times"/>
          <w:sz w:val="24"/>
        </w:rPr>
        <w:t xml:space="preserve">o koncepcji wielofunkcyjnego rozwoju wsi z której wynika, że przyszłość rodzin wiejskich nie zależy tylko od pracy w rolnictwie, ale również od powstawania nowych miejsc pracy na wsi i poszukiwania alternatywnych źródeł dochodu. </w:t>
      </w:r>
    </w:p>
    <w:p w:rsidR="008E6F52" w:rsidRDefault="008E6F52" w:rsidP="008E6F5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732D3">
        <w:rPr>
          <w:rFonts w:ascii="Times New Roman" w:hAnsi="Times New Roman"/>
          <w:sz w:val="24"/>
          <w:szCs w:val="24"/>
        </w:rPr>
        <w:t>Dodatkowa działalność gospodarcza w gospodarstwie rolnym oznacza dywersyfikację jego działalności, poprzez rozwijanie pozarolniczej dochodowej działalności niezwiązanej z pracą w gospodarstwie, ale wykorzystującej jego zasoby czy produkty</w:t>
      </w:r>
      <w:r w:rsidR="00841067">
        <w:rPr>
          <w:rFonts w:ascii="Times New Roman" w:hAnsi="Times New Roman"/>
          <w:sz w:val="24"/>
          <w:szCs w:val="24"/>
        </w:rPr>
        <w:t>,</w:t>
      </w:r>
      <w:r w:rsidRPr="00A732D3">
        <w:rPr>
          <w:rFonts w:ascii="Times New Roman" w:hAnsi="Times New Roman"/>
          <w:sz w:val="24"/>
          <w:szCs w:val="24"/>
        </w:rPr>
        <w:t xml:space="preserve"> wpływając jednocześnie na zyskowność tego gospodarstwa</w:t>
      </w:r>
      <w:r>
        <w:rPr>
          <w:rFonts w:ascii="Times New Roman" w:hAnsi="Times New Roman"/>
          <w:sz w:val="24"/>
          <w:szCs w:val="24"/>
        </w:rPr>
        <w:t>. Tylko takie rozwiązanie spowoduje, że rolnicy nie zaprzestaną prowadzenia działalności rolniczej</w:t>
      </w:r>
      <w:r w:rsidR="0084106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co mogłoby spowodować zagrożenie dla bezpie</w:t>
      </w:r>
      <w:r w:rsidR="008B2425">
        <w:rPr>
          <w:rFonts w:ascii="Times New Roman" w:hAnsi="Times New Roman"/>
          <w:sz w:val="24"/>
          <w:szCs w:val="24"/>
        </w:rPr>
        <w:t xml:space="preserve">czeństwa żywnościowego państwa. </w:t>
      </w:r>
      <w:r>
        <w:rPr>
          <w:rFonts w:ascii="Times New Roman" w:hAnsi="Times New Roman"/>
          <w:sz w:val="24"/>
          <w:szCs w:val="24"/>
        </w:rPr>
        <w:t xml:space="preserve">Trzeba zwrócić uwagę na to, że rolnik </w:t>
      </w:r>
      <w:r w:rsidR="00841067">
        <w:rPr>
          <w:rFonts w:ascii="Times New Roman" w:hAnsi="Times New Roman"/>
          <w:sz w:val="24"/>
          <w:szCs w:val="24"/>
        </w:rPr>
        <w:t>pomimo posiadania kwalifikacji oraz</w:t>
      </w:r>
      <w:r>
        <w:rPr>
          <w:rFonts w:ascii="Times New Roman" w:hAnsi="Times New Roman"/>
          <w:sz w:val="24"/>
          <w:szCs w:val="24"/>
        </w:rPr>
        <w:t xml:space="preserve"> gruntu rolnego może działalności rolniczej nie prowadzić z</w:t>
      </w:r>
      <w:r w:rsidR="00841067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uwagi na niewystarczającą dochodowość gospodarstwa rolnego i </w:t>
      </w:r>
      <w:r w:rsidR="003C4D93">
        <w:rPr>
          <w:rFonts w:ascii="Times New Roman" w:hAnsi="Times New Roman"/>
          <w:sz w:val="24"/>
          <w:szCs w:val="24"/>
        </w:rPr>
        <w:t xml:space="preserve">w </w:t>
      </w:r>
      <w:r>
        <w:rPr>
          <w:rFonts w:ascii="Times New Roman" w:hAnsi="Times New Roman"/>
          <w:sz w:val="24"/>
          <w:szCs w:val="24"/>
        </w:rPr>
        <w:t xml:space="preserve">celu poszukiwania dochodów, które umożliwią mu utrzymanie siebie i rodziny będzie poszukiwał zatrudnienia gdzie indziej. </w:t>
      </w:r>
    </w:p>
    <w:p w:rsidR="008E6F52" w:rsidRDefault="008E6F52" w:rsidP="008E6F5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Celem przedstawionego projektu ustawy jest zapobieżenie takiej sytuacji. Rozpoczęcie nierolniczego użytkowania gruntu jest działaniem faktycznym, które wywołuje skutki prawne w postaci </w:t>
      </w:r>
      <w:r w:rsidR="00A6413E">
        <w:rPr>
          <w:rFonts w:ascii="Times New Roman" w:hAnsi="Times New Roman"/>
          <w:sz w:val="24"/>
          <w:szCs w:val="24"/>
        </w:rPr>
        <w:t>dopuszczenia prowadzenia pozarolniczej działalności gospodarczej w obrębie siedliska wchodzącego w skład gospodarstwa rolnego</w:t>
      </w:r>
      <w:r w:rsidR="0084106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przy czym możliwość przystąpienia do uży</w:t>
      </w:r>
      <w:r w:rsidR="00A6413E">
        <w:rPr>
          <w:rFonts w:ascii="Times New Roman" w:hAnsi="Times New Roman"/>
          <w:sz w:val="24"/>
          <w:szCs w:val="24"/>
        </w:rPr>
        <w:t>wania</w:t>
      </w:r>
      <w:r>
        <w:rPr>
          <w:rFonts w:ascii="Times New Roman" w:hAnsi="Times New Roman"/>
          <w:sz w:val="24"/>
          <w:szCs w:val="24"/>
        </w:rPr>
        <w:t xml:space="preserve"> gruntu innego niż rolniczego jest </w:t>
      </w:r>
      <w:r w:rsidR="00A6413E">
        <w:rPr>
          <w:rFonts w:ascii="Times New Roman" w:hAnsi="Times New Roman"/>
          <w:sz w:val="24"/>
          <w:szCs w:val="24"/>
        </w:rPr>
        <w:t xml:space="preserve">uzależniona od dokonania stosownego zawiadomienia. </w:t>
      </w:r>
      <w:r w:rsidR="00A112D6">
        <w:rPr>
          <w:rFonts w:ascii="Times New Roman" w:hAnsi="Times New Roman"/>
          <w:sz w:val="24"/>
          <w:szCs w:val="24"/>
        </w:rPr>
        <w:t>Proponowana regulacja pozwoliłaby na modernizację siedliska – rozbudowę  infrastruktury umożliwiającej nowoczesną działalność gospodarczą polskim rolnikom.</w:t>
      </w:r>
    </w:p>
    <w:p w:rsidR="00C16A1D" w:rsidRPr="00C16A1D" w:rsidRDefault="00BD40AA" w:rsidP="002C699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Koszty i czas postępowania w celu wyłączenia gruntów spod produkcji rolnej i leśnej często zniechęcają rolników do podejmowania takich działań, a uproszczona procedura mająca na celu </w:t>
      </w:r>
      <w:r w:rsidR="00A6413E">
        <w:rPr>
          <w:rFonts w:ascii="Times New Roman" w:hAnsi="Times New Roman"/>
          <w:sz w:val="24"/>
          <w:szCs w:val="24"/>
        </w:rPr>
        <w:t>dopuszczenie do prowadzenia pozarolniczej działalności gospodarczej</w:t>
      </w:r>
      <w:r>
        <w:rPr>
          <w:rFonts w:ascii="Times New Roman" w:hAnsi="Times New Roman"/>
          <w:sz w:val="24"/>
          <w:szCs w:val="24"/>
        </w:rPr>
        <w:t xml:space="preserve">  jedynie</w:t>
      </w:r>
      <w:r w:rsidR="00A6413E">
        <w:rPr>
          <w:rFonts w:ascii="Times New Roman" w:hAnsi="Times New Roman"/>
          <w:sz w:val="24"/>
          <w:szCs w:val="24"/>
        </w:rPr>
        <w:t xml:space="preserve"> w obrębie</w:t>
      </w:r>
      <w:r>
        <w:rPr>
          <w:rFonts w:ascii="Times New Roman" w:hAnsi="Times New Roman"/>
          <w:sz w:val="24"/>
          <w:szCs w:val="24"/>
        </w:rPr>
        <w:t xml:space="preserve"> siedliska,</w:t>
      </w:r>
      <w:r w:rsidR="00A6413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 celu podjęcia przez rolnika pozarolniczej działalności gos</w:t>
      </w:r>
      <w:r w:rsidR="00C16A1D">
        <w:rPr>
          <w:rFonts w:ascii="Times New Roman" w:hAnsi="Times New Roman"/>
          <w:sz w:val="24"/>
          <w:szCs w:val="24"/>
        </w:rPr>
        <w:t>podarczej</w:t>
      </w:r>
      <w:r w:rsidR="00841067">
        <w:rPr>
          <w:rFonts w:ascii="Times New Roman" w:hAnsi="Times New Roman"/>
          <w:sz w:val="24"/>
          <w:szCs w:val="24"/>
        </w:rPr>
        <w:t>,</w:t>
      </w:r>
      <w:r w:rsidR="00C16A1D">
        <w:rPr>
          <w:rFonts w:ascii="Times New Roman" w:hAnsi="Times New Roman"/>
          <w:sz w:val="24"/>
          <w:szCs w:val="24"/>
        </w:rPr>
        <w:t xml:space="preserve"> zdecydowanie ułatwi podjęcie takiej działalności. </w:t>
      </w:r>
      <w:r>
        <w:rPr>
          <w:rFonts w:ascii="Times New Roman" w:hAnsi="Times New Roman"/>
          <w:sz w:val="24"/>
          <w:szCs w:val="24"/>
        </w:rPr>
        <w:t xml:space="preserve">Ponadto jedynie częściowe </w:t>
      </w:r>
      <w:r w:rsidR="00A6413E">
        <w:rPr>
          <w:rFonts w:ascii="Times New Roman" w:hAnsi="Times New Roman"/>
          <w:sz w:val="24"/>
          <w:szCs w:val="24"/>
        </w:rPr>
        <w:t xml:space="preserve">dopuszczenia użytkowania nieruchomości rolnych w pozarolniczych celach </w:t>
      </w:r>
      <w:r>
        <w:rPr>
          <w:rFonts w:ascii="Times New Roman" w:hAnsi="Times New Roman"/>
          <w:sz w:val="24"/>
          <w:szCs w:val="24"/>
        </w:rPr>
        <w:t xml:space="preserve"> nie spowoduje zagrożenia dla struktury agrarnej państwa i w dalszym ciągu pozwala na ochronę gruntów rolnych i leśnych </w:t>
      </w:r>
      <w:r w:rsidR="00A6413E">
        <w:rPr>
          <w:rFonts w:ascii="Times New Roman" w:hAnsi="Times New Roman"/>
          <w:sz w:val="24"/>
          <w:szCs w:val="24"/>
        </w:rPr>
        <w:t xml:space="preserve">nadal </w:t>
      </w:r>
      <w:r>
        <w:rPr>
          <w:rFonts w:ascii="Times New Roman" w:hAnsi="Times New Roman"/>
          <w:sz w:val="24"/>
          <w:szCs w:val="24"/>
        </w:rPr>
        <w:t>ograniczając możliwość przeznaczania ich n</w:t>
      </w:r>
      <w:r w:rsidR="00C16A1D">
        <w:rPr>
          <w:rFonts w:ascii="Times New Roman" w:hAnsi="Times New Roman"/>
          <w:sz w:val="24"/>
          <w:szCs w:val="24"/>
        </w:rPr>
        <w:t xml:space="preserve">a cele nierolnicze i nieleśne. </w:t>
      </w:r>
    </w:p>
    <w:p w:rsidR="005522C7" w:rsidRDefault="00B46978" w:rsidP="002C6993">
      <w:pPr>
        <w:spacing w:line="360" w:lineRule="auto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>Projektowana ustawa wprowadza możliwość</w:t>
      </w:r>
      <w:r w:rsidR="00C16A1D">
        <w:rPr>
          <w:rFonts w:ascii="Times" w:eastAsia="Times" w:hAnsi="Times" w:cs="Times"/>
          <w:sz w:val="24"/>
        </w:rPr>
        <w:t xml:space="preserve"> </w:t>
      </w:r>
      <w:r w:rsidR="00A6413E">
        <w:rPr>
          <w:rFonts w:ascii="Times" w:eastAsia="Times" w:hAnsi="Times" w:cs="Times"/>
          <w:sz w:val="24"/>
        </w:rPr>
        <w:t>używania siedlisk w celu prowadzenia pozarolniczej działalności gosp</w:t>
      </w:r>
      <w:r w:rsidR="00514F14">
        <w:rPr>
          <w:rFonts w:ascii="Times" w:eastAsia="Times" w:hAnsi="Times" w:cs="Times"/>
          <w:sz w:val="24"/>
        </w:rPr>
        <w:t>od</w:t>
      </w:r>
      <w:r w:rsidR="00A6413E">
        <w:rPr>
          <w:rFonts w:ascii="Times" w:eastAsia="Times" w:hAnsi="Times" w:cs="Times"/>
          <w:sz w:val="24"/>
        </w:rPr>
        <w:t>arczej</w:t>
      </w:r>
      <w:r w:rsidR="00514F14">
        <w:rPr>
          <w:rFonts w:ascii="Times" w:eastAsia="Times" w:hAnsi="Times" w:cs="Times"/>
          <w:sz w:val="24"/>
        </w:rPr>
        <w:t xml:space="preserve"> w obrębie siedlisk</w:t>
      </w:r>
      <w:r>
        <w:rPr>
          <w:rFonts w:ascii="Times" w:eastAsia="Times" w:hAnsi="Times" w:cs="Times"/>
          <w:sz w:val="24"/>
        </w:rPr>
        <w:t>, które na jej potrzeby zostały zdefiniowane jako budynki i ich części oraz grunty pod budynkami i częściami tych budynków, a w szczególności zabudowania mieszkalne i gospodarskie, które wchodzą w</w:t>
      </w:r>
      <w:r w:rsidR="00841067">
        <w:rPr>
          <w:rFonts w:ascii="Times" w:eastAsia="Times" w:hAnsi="Times" w:cs="Times"/>
          <w:sz w:val="24"/>
        </w:rPr>
        <w:t> </w:t>
      </w:r>
      <w:r>
        <w:rPr>
          <w:rFonts w:ascii="Times" w:eastAsia="Times" w:hAnsi="Times" w:cs="Times"/>
          <w:sz w:val="24"/>
        </w:rPr>
        <w:t>skład gospodarstwa rolnego.</w:t>
      </w:r>
      <w:r w:rsidR="00C16A1D">
        <w:rPr>
          <w:rFonts w:ascii="Times" w:eastAsia="Times" w:hAnsi="Times" w:cs="Times"/>
          <w:sz w:val="24"/>
        </w:rPr>
        <w:t xml:space="preserve"> Definicja legalna siedliska stworzona została w oparciu o</w:t>
      </w:r>
      <w:r w:rsidR="00841067">
        <w:rPr>
          <w:rFonts w:ascii="Times" w:eastAsia="Times" w:hAnsi="Times" w:cs="Times"/>
          <w:sz w:val="24"/>
        </w:rPr>
        <w:t> </w:t>
      </w:r>
      <w:r w:rsidR="00C16A1D">
        <w:rPr>
          <w:rFonts w:ascii="Times" w:eastAsia="Times" w:hAnsi="Times" w:cs="Times"/>
          <w:sz w:val="24"/>
        </w:rPr>
        <w:t xml:space="preserve">dotychczasowe orzecznictwo sądowe z uwzględnieniem zakresu, w jakim to pojęcie funkcjonuje w praktyce. </w:t>
      </w:r>
      <w:r w:rsidR="00841067">
        <w:rPr>
          <w:rFonts w:ascii="Times" w:eastAsia="Times" w:hAnsi="Times" w:cs="Times"/>
          <w:sz w:val="24"/>
        </w:rPr>
        <w:t xml:space="preserve">W skład </w:t>
      </w:r>
      <w:r>
        <w:rPr>
          <w:rFonts w:ascii="Times" w:eastAsia="Times" w:hAnsi="Times" w:cs="Times"/>
          <w:sz w:val="24"/>
        </w:rPr>
        <w:t>siedlisk wchodzą budynki mieszkalne i gospodarskie (stodoły, komórki i inne), które tworzą tzw. zabudowę zagrodową.</w:t>
      </w:r>
      <w:r w:rsidR="00C16A1D">
        <w:rPr>
          <w:rFonts w:ascii="Times" w:eastAsia="Times" w:hAnsi="Times" w:cs="Times"/>
          <w:sz w:val="24"/>
        </w:rPr>
        <w:t xml:space="preserve"> </w:t>
      </w:r>
      <w:r>
        <w:rPr>
          <w:rFonts w:ascii="Times" w:eastAsia="Times" w:hAnsi="Times" w:cs="Times"/>
          <w:sz w:val="24"/>
        </w:rPr>
        <w:t>Wskazać należy, że w</w:t>
      </w:r>
      <w:r w:rsidR="00841067">
        <w:rPr>
          <w:rFonts w:ascii="Times" w:eastAsia="Times" w:hAnsi="Times" w:cs="Times"/>
          <w:sz w:val="24"/>
        </w:rPr>
        <w:t> </w:t>
      </w:r>
      <w:r>
        <w:rPr>
          <w:rFonts w:ascii="Times" w:eastAsia="Times" w:hAnsi="Times" w:cs="Times"/>
          <w:sz w:val="24"/>
        </w:rPr>
        <w:t>obrębie obszaró</w:t>
      </w:r>
      <w:r w:rsidR="00841067">
        <w:rPr>
          <w:rFonts w:ascii="Times" w:eastAsia="Times" w:hAnsi="Times" w:cs="Times"/>
          <w:sz w:val="24"/>
        </w:rPr>
        <w:t>w, które wchodzą w skład</w:t>
      </w:r>
      <w:r>
        <w:rPr>
          <w:rFonts w:ascii="Times" w:eastAsia="Times" w:hAnsi="Times" w:cs="Times"/>
          <w:sz w:val="24"/>
        </w:rPr>
        <w:t xml:space="preserve"> siedliska w gospodarstwie rolnym w</w:t>
      </w:r>
      <w:r w:rsidR="00841067">
        <w:rPr>
          <w:rFonts w:ascii="Times" w:eastAsia="Times" w:hAnsi="Times" w:cs="Times"/>
          <w:sz w:val="24"/>
        </w:rPr>
        <w:t> </w:t>
      </w:r>
      <w:r>
        <w:rPr>
          <w:rFonts w:ascii="Times" w:eastAsia="Times" w:hAnsi="Times" w:cs="Times"/>
          <w:sz w:val="24"/>
        </w:rPr>
        <w:t xml:space="preserve">praktyce produkcja rolna i tak nie jest prowadzona pomimo tego, że faktycznie wchodzą one w skład gospodarstwa rolnego. Możliwość </w:t>
      </w:r>
      <w:r w:rsidR="000A5A3E">
        <w:rPr>
          <w:rFonts w:ascii="Times" w:eastAsia="Times" w:hAnsi="Times" w:cs="Times"/>
          <w:sz w:val="24"/>
        </w:rPr>
        <w:t>wykorzystania</w:t>
      </w:r>
      <w:r w:rsidR="00514F14">
        <w:rPr>
          <w:rFonts w:ascii="Times" w:eastAsia="Times" w:hAnsi="Times" w:cs="Times"/>
          <w:sz w:val="24"/>
        </w:rPr>
        <w:t xml:space="preserve"> siedlisk</w:t>
      </w:r>
      <w:r w:rsidR="000A5A3E">
        <w:rPr>
          <w:rFonts w:ascii="Times" w:eastAsia="Times" w:hAnsi="Times" w:cs="Times"/>
          <w:sz w:val="24"/>
        </w:rPr>
        <w:t xml:space="preserve"> na prowadzenie pozarolniczej działalności </w:t>
      </w:r>
      <w:r w:rsidR="00514F14">
        <w:rPr>
          <w:rFonts w:ascii="Times" w:eastAsia="Times" w:hAnsi="Times" w:cs="Times"/>
          <w:sz w:val="24"/>
        </w:rPr>
        <w:t>gospodarczej</w:t>
      </w:r>
      <w:r>
        <w:rPr>
          <w:rFonts w:ascii="Times" w:eastAsia="Times" w:hAnsi="Times" w:cs="Times"/>
          <w:sz w:val="24"/>
        </w:rPr>
        <w:t xml:space="preserve"> nie spowoduje zagrożeń dla struktury obszarowej gospodarstw rolnych czy nadmiernej koncentracji nieruchomości</w:t>
      </w:r>
      <w:r w:rsidR="00B65EE0">
        <w:rPr>
          <w:rFonts w:ascii="Times" w:eastAsia="Times" w:hAnsi="Times" w:cs="Times"/>
          <w:sz w:val="24"/>
        </w:rPr>
        <w:t xml:space="preserve"> rolnych, </w:t>
      </w:r>
      <w:r w:rsidR="00514F14">
        <w:rPr>
          <w:rFonts w:ascii="Times" w:eastAsia="Times" w:hAnsi="Times" w:cs="Times"/>
          <w:sz w:val="24"/>
        </w:rPr>
        <w:br/>
      </w:r>
      <w:r w:rsidR="00B65EE0">
        <w:rPr>
          <w:rFonts w:ascii="Times" w:eastAsia="Times" w:hAnsi="Times" w:cs="Times"/>
          <w:sz w:val="24"/>
        </w:rPr>
        <w:t>a działalność rolnicza</w:t>
      </w:r>
      <w:r>
        <w:rPr>
          <w:rFonts w:ascii="Times" w:eastAsia="Times" w:hAnsi="Times" w:cs="Times"/>
          <w:sz w:val="24"/>
        </w:rPr>
        <w:t xml:space="preserve"> w gospodarstwach rolnych i tak </w:t>
      </w:r>
      <w:r w:rsidR="00B65EE0">
        <w:rPr>
          <w:rFonts w:ascii="Times" w:eastAsia="Times" w:hAnsi="Times" w:cs="Times"/>
          <w:sz w:val="24"/>
        </w:rPr>
        <w:t>będzie prowadzona</w:t>
      </w:r>
      <w:r w:rsidR="000953B2">
        <w:rPr>
          <w:rFonts w:ascii="Times" w:eastAsia="Times" w:hAnsi="Times" w:cs="Times"/>
          <w:sz w:val="24"/>
        </w:rPr>
        <w:t xml:space="preserve">, zgodnie z ustawą </w:t>
      </w:r>
      <w:r w:rsidR="00514F14">
        <w:rPr>
          <w:rFonts w:ascii="Times" w:eastAsia="Times" w:hAnsi="Times" w:cs="Times"/>
          <w:sz w:val="24"/>
        </w:rPr>
        <w:br/>
      </w:r>
      <w:r w:rsidR="000953B2">
        <w:rPr>
          <w:rFonts w:ascii="Times" w:eastAsia="Times" w:hAnsi="Times" w:cs="Times"/>
          <w:sz w:val="24"/>
        </w:rPr>
        <w:t xml:space="preserve">o kształtowaniu ustroju rolnego, </w:t>
      </w:r>
      <w:r w:rsidR="00B65EE0">
        <w:rPr>
          <w:rFonts w:ascii="Times" w:eastAsia="Times" w:hAnsi="Times" w:cs="Times"/>
          <w:sz w:val="24"/>
        </w:rPr>
        <w:t xml:space="preserve">przez </w:t>
      </w:r>
      <w:r w:rsidR="000953B2">
        <w:rPr>
          <w:rFonts w:ascii="Times" w:eastAsia="Times" w:hAnsi="Times" w:cs="Times"/>
          <w:sz w:val="24"/>
        </w:rPr>
        <w:t xml:space="preserve">osoby o wymaganych w tej ustawie kwalifikacjach. </w:t>
      </w:r>
      <w:r w:rsidR="00B65EE0">
        <w:rPr>
          <w:rFonts w:ascii="Times" w:eastAsia="Times" w:hAnsi="Times" w:cs="Times"/>
          <w:sz w:val="24"/>
        </w:rPr>
        <w:t xml:space="preserve">Ponadto, projektowana ustawa w art. 2 zawiera definicje legalne gospodarstwa rolnego, nieruchomości rolnej, rolnika, pozarolniczej działalności gospodarczej oraz wyłączenia </w:t>
      </w:r>
      <w:r w:rsidR="00C95DD8">
        <w:rPr>
          <w:rFonts w:ascii="Times" w:eastAsia="Times" w:hAnsi="Times" w:cs="Times"/>
          <w:sz w:val="24"/>
        </w:rPr>
        <w:br/>
      </w:r>
      <w:r w:rsidR="00B65EE0">
        <w:rPr>
          <w:rFonts w:ascii="Times" w:eastAsia="Times" w:hAnsi="Times" w:cs="Times"/>
          <w:sz w:val="24"/>
        </w:rPr>
        <w:t>z produkcji rolnej i leśnej. Wymienio</w:t>
      </w:r>
      <w:r w:rsidR="00A93DCC">
        <w:rPr>
          <w:rFonts w:ascii="Times" w:eastAsia="Times" w:hAnsi="Times" w:cs="Times"/>
          <w:sz w:val="24"/>
        </w:rPr>
        <w:t xml:space="preserve">ne definicje afirmują te, które zostały zbudowane przez ustawodawcę w innych aktach prawnych, co ma </w:t>
      </w:r>
      <w:r w:rsidR="00C16A1D">
        <w:rPr>
          <w:rFonts w:ascii="Times" w:eastAsia="Times" w:hAnsi="Times" w:cs="Times"/>
          <w:sz w:val="24"/>
        </w:rPr>
        <w:t xml:space="preserve">na celu zapobieżenie chaosowi </w:t>
      </w:r>
      <w:r w:rsidR="00A93DCC">
        <w:rPr>
          <w:rFonts w:ascii="Times" w:eastAsia="Times" w:hAnsi="Times" w:cs="Times"/>
          <w:sz w:val="24"/>
        </w:rPr>
        <w:t xml:space="preserve">pojęciowemu i tym samym ułatwienie stosowania przepisów prawa w praktyce. </w:t>
      </w:r>
    </w:p>
    <w:p w:rsidR="009B4681" w:rsidRDefault="009B4681" w:rsidP="002C6993">
      <w:pPr>
        <w:spacing w:line="360" w:lineRule="auto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>Projektowana ustawa zawiera delegację do wydania rozporządzenia przez ministra właściwego do spraw rolnictwa i rozwoju wsi, które określi wzór i tryb składania zawiadomienia o zamiarze rozpoczęcia prowadzenia pozarolniczej działalności gospodarczej w obrębie siedliska wchodzącego w skład gospodarstwa rolnego, mając przy tym na uwadze zapewnienie właściwej organizacji postępowania w sprawie składania zawiadomień.</w:t>
      </w:r>
    </w:p>
    <w:p w:rsidR="00F47AC6" w:rsidRDefault="00F47AC6" w:rsidP="002C6993">
      <w:pPr>
        <w:spacing w:line="360" w:lineRule="auto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>Projektowana ustawa określa tryb postępowania w przedmiocie</w:t>
      </w:r>
      <w:r w:rsidR="005522C7">
        <w:rPr>
          <w:rFonts w:ascii="Times" w:eastAsia="Times" w:hAnsi="Times" w:cs="Times"/>
          <w:sz w:val="24"/>
        </w:rPr>
        <w:t xml:space="preserve"> rozpoczęcia używania siedliska na cele prowadzenia pozarolniczej działalności gospodarczej</w:t>
      </w:r>
      <w:r>
        <w:rPr>
          <w:rFonts w:ascii="Times" w:eastAsia="Times" w:hAnsi="Times" w:cs="Times"/>
          <w:sz w:val="24"/>
        </w:rPr>
        <w:t>.</w:t>
      </w:r>
      <w:r w:rsidR="00C16A1D">
        <w:rPr>
          <w:rFonts w:ascii="Times" w:eastAsia="Times" w:hAnsi="Times" w:cs="Times"/>
          <w:sz w:val="24"/>
        </w:rPr>
        <w:t xml:space="preserve"> </w:t>
      </w:r>
      <w:r w:rsidR="00FA28A0">
        <w:rPr>
          <w:rFonts w:ascii="Times" w:eastAsia="Times" w:hAnsi="Times" w:cs="Times"/>
          <w:sz w:val="24"/>
        </w:rPr>
        <w:t xml:space="preserve">Wskazać w tym miejscu należy, że </w:t>
      </w:r>
      <w:r w:rsidR="0019259A">
        <w:rPr>
          <w:rFonts w:ascii="Times" w:eastAsia="Times" w:hAnsi="Times" w:cs="Times"/>
          <w:sz w:val="24"/>
        </w:rPr>
        <w:t>dopuszczenie możliwości używania siedliska do prowadzenia pozarolniczej działalności gospodarczej</w:t>
      </w:r>
      <w:r w:rsidR="00FA28A0">
        <w:rPr>
          <w:rFonts w:ascii="Times" w:eastAsia="Times" w:hAnsi="Times" w:cs="Times"/>
          <w:sz w:val="24"/>
        </w:rPr>
        <w:t xml:space="preserve"> nie spowoduje, że gospodarstwo rolne z k</w:t>
      </w:r>
      <w:r w:rsidR="00947349">
        <w:rPr>
          <w:rFonts w:ascii="Times" w:eastAsia="Times" w:hAnsi="Times" w:cs="Times"/>
          <w:sz w:val="24"/>
        </w:rPr>
        <w:t xml:space="preserve">tórego siedlisko takie zostanie </w:t>
      </w:r>
      <w:r w:rsidR="00FA28A0">
        <w:rPr>
          <w:rFonts w:ascii="Times" w:eastAsia="Times" w:hAnsi="Times" w:cs="Times"/>
          <w:sz w:val="24"/>
        </w:rPr>
        <w:t>wyodrębnione utraci</w:t>
      </w:r>
      <w:r w:rsidR="0051633D">
        <w:rPr>
          <w:rFonts w:ascii="Times" w:eastAsia="Times" w:hAnsi="Times" w:cs="Times"/>
          <w:sz w:val="24"/>
        </w:rPr>
        <w:t xml:space="preserve"> przymiot gospodarstwa rolnego</w:t>
      </w:r>
      <w:r w:rsidR="00841067">
        <w:rPr>
          <w:rFonts w:ascii="Times" w:eastAsia="Times" w:hAnsi="Times" w:cs="Times"/>
          <w:sz w:val="24"/>
        </w:rPr>
        <w:t>,</w:t>
      </w:r>
      <w:r w:rsidR="0051633D">
        <w:rPr>
          <w:rFonts w:ascii="Times" w:eastAsia="Times" w:hAnsi="Times" w:cs="Times"/>
          <w:sz w:val="24"/>
        </w:rPr>
        <w:t xml:space="preserve"> bowiem koniecznym i niezbędnym składnikiem każdego gospodarstwa rolnego jest grunt rolny</w:t>
      </w:r>
      <w:r w:rsidR="00841067">
        <w:rPr>
          <w:rFonts w:ascii="Times" w:eastAsia="Times" w:hAnsi="Times" w:cs="Times"/>
          <w:sz w:val="24"/>
        </w:rPr>
        <w:t>,</w:t>
      </w:r>
      <w:r w:rsidR="0051633D">
        <w:rPr>
          <w:rFonts w:ascii="Times" w:eastAsia="Times" w:hAnsi="Times" w:cs="Times"/>
          <w:sz w:val="24"/>
        </w:rPr>
        <w:t xml:space="preserve"> a inne składniki nie są konieczne dla bytu samego gospodarstwa. </w:t>
      </w:r>
      <w:r w:rsidR="00FE0384">
        <w:rPr>
          <w:rFonts w:ascii="Times" w:eastAsia="Times" w:hAnsi="Times" w:cs="Times"/>
          <w:sz w:val="24"/>
        </w:rPr>
        <w:t xml:space="preserve">Taki pogląd funkcjonuje zresztą </w:t>
      </w:r>
      <w:r w:rsidR="0051633D">
        <w:rPr>
          <w:rFonts w:ascii="Times" w:eastAsia="Times" w:hAnsi="Times" w:cs="Times"/>
          <w:sz w:val="24"/>
        </w:rPr>
        <w:t>w</w:t>
      </w:r>
      <w:r w:rsidR="00841067">
        <w:rPr>
          <w:rFonts w:ascii="Times" w:eastAsia="Times" w:hAnsi="Times" w:cs="Times"/>
          <w:sz w:val="24"/>
        </w:rPr>
        <w:t> orzecznictwie sądów,  m.in. Sądu Najwyższego (</w:t>
      </w:r>
      <w:r w:rsidR="0051633D">
        <w:rPr>
          <w:rFonts w:ascii="Times" w:eastAsia="Times" w:hAnsi="Times" w:cs="Times"/>
          <w:sz w:val="24"/>
        </w:rPr>
        <w:t>postanowienie S</w:t>
      </w:r>
      <w:r w:rsidR="00841067">
        <w:rPr>
          <w:rFonts w:ascii="Times" w:eastAsia="Times" w:hAnsi="Times" w:cs="Times"/>
          <w:sz w:val="24"/>
        </w:rPr>
        <w:t xml:space="preserve">N z dnia 07 maja 1997 r., sygn. </w:t>
      </w:r>
      <w:r w:rsidR="0051633D">
        <w:rPr>
          <w:rFonts w:ascii="Times" w:eastAsia="Times" w:hAnsi="Times" w:cs="Times"/>
          <w:sz w:val="24"/>
        </w:rPr>
        <w:t>akt II CKN 197/19) oraz Naczelnego Sądu Administracyjnego (wyrok N</w:t>
      </w:r>
      <w:r w:rsidR="00841067">
        <w:rPr>
          <w:rFonts w:ascii="Times" w:eastAsia="Times" w:hAnsi="Times" w:cs="Times"/>
          <w:sz w:val="24"/>
        </w:rPr>
        <w:t>SA z 20 września 1991 r., sygn.</w:t>
      </w:r>
      <w:r w:rsidR="0051633D">
        <w:rPr>
          <w:rFonts w:ascii="Times" w:eastAsia="Times" w:hAnsi="Times" w:cs="Times"/>
          <w:sz w:val="24"/>
        </w:rPr>
        <w:t xml:space="preserve"> akt II SA 669/91). </w:t>
      </w:r>
    </w:p>
    <w:p w:rsidR="00C16A1D" w:rsidRDefault="00C16A1D" w:rsidP="002C6993">
      <w:pPr>
        <w:spacing w:line="360" w:lineRule="auto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>Projektowana ustaw</w:t>
      </w:r>
      <w:r w:rsidR="001766B6">
        <w:rPr>
          <w:rFonts w:ascii="Times" w:eastAsia="Times" w:hAnsi="Times" w:cs="Times"/>
          <w:sz w:val="24"/>
        </w:rPr>
        <w:t>a wpłynie na B</w:t>
      </w:r>
      <w:r>
        <w:rPr>
          <w:rFonts w:ascii="Times" w:eastAsia="Times" w:hAnsi="Times" w:cs="Times"/>
          <w:sz w:val="24"/>
        </w:rPr>
        <w:t xml:space="preserve">udżet Państwa poprzez ograniczenie wpływów z tytułu </w:t>
      </w:r>
      <w:r w:rsidR="001766B6">
        <w:rPr>
          <w:rFonts w:ascii="Times" w:eastAsia="Times" w:hAnsi="Times" w:cs="Times"/>
          <w:sz w:val="24"/>
        </w:rPr>
        <w:t>należności i opłat, które ponosiła osoba wnioskująca o odrolnienie gruntu.</w:t>
      </w:r>
    </w:p>
    <w:p w:rsidR="00305683" w:rsidRPr="00305683" w:rsidRDefault="006F1F83" w:rsidP="002C6993">
      <w:pPr>
        <w:spacing w:line="360" w:lineRule="auto"/>
        <w:jc w:val="both"/>
        <w:rPr>
          <w:rFonts w:ascii="Times" w:eastAsia="Times" w:hAnsi="Times" w:cs="Times"/>
          <w:sz w:val="24"/>
        </w:rPr>
      </w:pPr>
      <w:r>
        <w:rPr>
          <w:rFonts w:ascii="Times" w:eastAsia="Times" w:hAnsi="Times" w:cs="Times"/>
          <w:sz w:val="24"/>
        </w:rPr>
        <w:t>Projekt ustawy jest zgodny</w:t>
      </w:r>
      <w:r w:rsidR="0003362A">
        <w:rPr>
          <w:rFonts w:ascii="Times" w:eastAsia="Times" w:hAnsi="Times" w:cs="Times"/>
          <w:sz w:val="24"/>
        </w:rPr>
        <w:t xml:space="preserve"> z prawem Unii Europejskiej. </w:t>
      </w:r>
    </w:p>
    <w:sectPr w:rsidR="00305683" w:rsidRPr="00305683" w:rsidSect="002F3F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DD1" w:rsidRDefault="00A27DD1" w:rsidP="008E6F52">
      <w:pPr>
        <w:spacing w:after="0" w:line="240" w:lineRule="auto"/>
      </w:pPr>
      <w:r>
        <w:separator/>
      </w:r>
    </w:p>
  </w:endnote>
  <w:endnote w:type="continuationSeparator" w:id="0">
    <w:p w:rsidR="00A27DD1" w:rsidRDefault="00A27DD1" w:rsidP="008E6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DD1" w:rsidRDefault="00A27DD1" w:rsidP="008E6F52">
      <w:pPr>
        <w:spacing w:after="0" w:line="240" w:lineRule="auto"/>
      </w:pPr>
      <w:r>
        <w:separator/>
      </w:r>
    </w:p>
  </w:footnote>
  <w:footnote w:type="continuationSeparator" w:id="0">
    <w:p w:rsidR="00A27DD1" w:rsidRDefault="00A27DD1" w:rsidP="008E6F52">
      <w:pPr>
        <w:spacing w:after="0" w:line="240" w:lineRule="auto"/>
      </w:pPr>
      <w:r>
        <w:continuationSeparator/>
      </w:r>
    </w:p>
  </w:footnote>
  <w:footnote w:id="1">
    <w:p w:rsidR="001C18E7" w:rsidRPr="001C18E7" w:rsidRDefault="001C18E7">
      <w:pPr>
        <w:pStyle w:val="Tekstprzypisudolnego"/>
        <w:rPr>
          <w:rFonts w:ascii="Times New Roman" w:hAnsi="Times New Roman"/>
          <w:lang w:val="pl-PL"/>
        </w:rPr>
      </w:pPr>
      <w:r w:rsidRPr="001C18E7">
        <w:rPr>
          <w:rStyle w:val="Odwoanieprzypisudolnego"/>
          <w:rFonts w:ascii="Times New Roman" w:hAnsi="Times New Roman"/>
        </w:rPr>
        <w:footnoteRef/>
      </w:r>
      <w:r w:rsidRPr="001C18E7">
        <w:rPr>
          <w:rFonts w:ascii="Times New Roman" w:hAnsi="Times New Roman"/>
        </w:rPr>
        <w:t xml:space="preserve"> </w:t>
      </w:r>
      <w:r w:rsidRPr="001C18E7">
        <w:rPr>
          <w:rFonts w:ascii="Times New Roman" w:hAnsi="Times New Roman"/>
          <w:lang w:val="pl-PL"/>
        </w:rPr>
        <w:t>Dz. U. z 2015 r., poz. 909 ze zm.</w:t>
      </w:r>
    </w:p>
  </w:footnote>
  <w:footnote w:id="2">
    <w:p w:rsidR="008E6F52" w:rsidRPr="00947349" w:rsidRDefault="008E6F52" w:rsidP="00947349">
      <w:pPr>
        <w:pStyle w:val="Tekstprzypisudolnego"/>
        <w:jc w:val="both"/>
        <w:rPr>
          <w:rFonts w:ascii="Times New Roman" w:hAnsi="Times New Roman"/>
          <w:sz w:val="16"/>
          <w:szCs w:val="16"/>
        </w:rPr>
      </w:pPr>
      <w:r w:rsidRPr="00947349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947349">
        <w:rPr>
          <w:rFonts w:ascii="Times New Roman" w:hAnsi="Times New Roman"/>
          <w:sz w:val="16"/>
          <w:szCs w:val="16"/>
        </w:rPr>
        <w:t xml:space="preserve"> http://stat.gov.pl/spisy-powszechne/powszechny-spis-rolny-2010/psr2010-wyniki-spisu-rolnego/</w:t>
      </w:r>
    </w:p>
  </w:footnote>
  <w:footnote w:id="3">
    <w:p w:rsidR="008E6F52" w:rsidRDefault="008E6F52" w:rsidP="00947349">
      <w:pPr>
        <w:pStyle w:val="Tekstprzypisudolnego"/>
        <w:jc w:val="both"/>
      </w:pPr>
      <w:r w:rsidRPr="00947349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947349">
        <w:rPr>
          <w:rFonts w:ascii="Times New Roman" w:hAnsi="Times New Roman"/>
          <w:sz w:val="16"/>
          <w:szCs w:val="16"/>
        </w:rPr>
        <w:t>Biernat-Jarka Agnieszka, Zakład Polityki Agrarnej i Prawa Rolnego SGGW,</w:t>
      </w:r>
      <w:r w:rsidRPr="00947349">
        <w:rPr>
          <w:rFonts w:ascii="Times New Roman" w:hAnsi="Times New Roman"/>
          <w:i/>
          <w:sz w:val="16"/>
          <w:szCs w:val="16"/>
        </w:rPr>
        <w:t xml:space="preserve"> „Działalność pozarolnicza jako jedno ze źródeł dochodów wiejskich gospodarstw domowych związanych z rolnictwem” </w:t>
      </w:r>
      <w:r w:rsidRPr="00947349">
        <w:rPr>
          <w:rFonts w:ascii="Times New Roman" w:hAnsi="Times New Roman"/>
          <w:sz w:val="16"/>
          <w:szCs w:val="16"/>
        </w:rPr>
        <w:t>Warszawa 2004</w:t>
      </w:r>
    </w:p>
  </w:footnote>
  <w:footnote w:id="4">
    <w:p w:rsidR="008E6F52" w:rsidRPr="00947349" w:rsidRDefault="008E6F52" w:rsidP="009473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947349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947349">
        <w:rPr>
          <w:rFonts w:ascii="Times New Roman" w:hAnsi="Times New Roman"/>
          <w:sz w:val="16"/>
          <w:szCs w:val="16"/>
        </w:rPr>
        <w:t xml:space="preserve"> Zając Joanna, </w:t>
      </w:r>
      <w:r w:rsidRPr="00947349">
        <w:rPr>
          <w:rFonts w:ascii="Times New Roman" w:eastAsia="Times" w:hAnsi="Times New Roman"/>
          <w:i/>
          <w:sz w:val="16"/>
          <w:szCs w:val="16"/>
        </w:rPr>
        <w:t>„Zmiany w podejmowaniu pozarolniczej działalności gospodarczej przez osoby fizyczne w wybranych gminach wiejskich województwa mazowieckiego w latach 1996-2007”,</w:t>
      </w:r>
      <w:r w:rsidRPr="00947349">
        <w:rPr>
          <w:rFonts w:ascii="Times New Roman" w:hAnsi="Times New Roman"/>
          <w:sz w:val="16"/>
          <w:szCs w:val="16"/>
        </w:rPr>
        <w:t xml:space="preserve"> </w:t>
      </w:r>
      <w:r w:rsidRPr="00947349">
        <w:rPr>
          <w:rFonts w:ascii="Times New Roman" w:eastAsia="Times New Roman" w:hAnsi="Times New Roman"/>
          <w:sz w:val="16"/>
          <w:szCs w:val="16"/>
          <w:lang w:eastAsia="pl-PL"/>
        </w:rPr>
        <w:t>Zeszyty Naukowe Uniwersytetu Szczecińskiego 500, Ekonomiczne Problemy Usług 21, Szczecin 2008, s. 117–123</w:t>
      </w:r>
    </w:p>
    <w:p w:rsidR="008E6F52" w:rsidRPr="00947349" w:rsidRDefault="008E6F52" w:rsidP="00947349">
      <w:pPr>
        <w:pStyle w:val="Tekstprzypisudolnego"/>
        <w:jc w:val="both"/>
        <w:rPr>
          <w:rFonts w:ascii="Times New Roman" w:hAnsi="Times New Roman"/>
          <w:sz w:val="16"/>
          <w:szCs w:val="16"/>
        </w:rPr>
      </w:pPr>
    </w:p>
  </w:footnote>
  <w:footnote w:id="5">
    <w:p w:rsidR="008E6F52" w:rsidRPr="00947349" w:rsidRDefault="008E6F52" w:rsidP="00947349">
      <w:pPr>
        <w:pStyle w:val="Tekstprzypisudolnego"/>
        <w:jc w:val="both"/>
        <w:rPr>
          <w:rFonts w:ascii="Times New Roman" w:hAnsi="Times New Roman"/>
          <w:sz w:val="16"/>
          <w:szCs w:val="16"/>
        </w:rPr>
      </w:pPr>
      <w:r w:rsidRPr="00947349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947349">
        <w:rPr>
          <w:rFonts w:ascii="Times New Roman" w:hAnsi="Times New Roman"/>
          <w:sz w:val="16"/>
          <w:szCs w:val="16"/>
          <w:lang w:val="en-US"/>
        </w:rPr>
        <w:t xml:space="preserve"> </w:t>
      </w:r>
      <w:r w:rsidRPr="00947349">
        <w:rPr>
          <w:rFonts w:ascii="Times New Roman" w:eastAsia="Times" w:hAnsi="Times New Roman"/>
          <w:sz w:val="16"/>
          <w:szCs w:val="16"/>
          <w:lang w:val="en-US"/>
        </w:rPr>
        <w:t>Meert H., Van Huylenbroeckc G., Vernimmenc T., Bourgeoisa M., Heckea E., „</w:t>
      </w:r>
      <w:r w:rsidRPr="00947349">
        <w:rPr>
          <w:rFonts w:ascii="Times New Roman" w:eastAsia="Times" w:hAnsi="Times New Roman"/>
          <w:i/>
          <w:sz w:val="16"/>
          <w:szCs w:val="16"/>
          <w:lang w:val="en-US"/>
        </w:rPr>
        <w:t xml:space="preserve">Farm household survival strategies and diversification on marginal farm, Journal of Rural Studies”. </w:t>
      </w:r>
      <w:r w:rsidRPr="00947349">
        <w:rPr>
          <w:rFonts w:ascii="Times New Roman" w:eastAsia="Times" w:hAnsi="Times New Roman"/>
          <w:sz w:val="16"/>
          <w:szCs w:val="16"/>
        </w:rPr>
        <w:t xml:space="preserve">Instytut Geografii Socjalnej i Ekonomicznej Katolickiego Uniwersytetu w Leuven w Belgii, </w:t>
      </w:r>
      <w:r w:rsidRPr="00947349">
        <w:rPr>
          <w:rFonts w:ascii="Times New Roman" w:hAnsi="Times New Roman"/>
          <w:color w:val="222222"/>
          <w:sz w:val="16"/>
          <w:szCs w:val="16"/>
        </w:rPr>
        <w:t>Journal of Rural Studies, Volume 21,</w:t>
      </w:r>
      <w:r w:rsidRPr="00947349">
        <w:rPr>
          <w:rFonts w:ascii="Times New Roman" w:hAnsi="Times New Roman"/>
          <w:color w:val="222222"/>
          <w:sz w:val="16"/>
          <w:szCs w:val="16"/>
          <w:shd w:val="clear" w:color="auto" w:fill="F6F6F6"/>
        </w:rPr>
        <w:t xml:space="preserve"> </w:t>
      </w:r>
      <w:r w:rsidRPr="00947349">
        <w:rPr>
          <w:rFonts w:ascii="Times New Roman" w:eastAsia="Times" w:hAnsi="Times New Roman"/>
          <w:sz w:val="16"/>
          <w:szCs w:val="16"/>
        </w:rPr>
        <w:t>Leuven,2005</w:t>
      </w:r>
      <w:r w:rsidR="00BD40AA" w:rsidRPr="00BD40AA">
        <w:rPr>
          <w:rFonts w:ascii="Times New Roman" w:eastAsia="Times" w:hAnsi="Times New Roman"/>
          <w:sz w:val="16"/>
          <w:szCs w:val="16"/>
        </w:rPr>
        <w:t>, s. 81-90</w:t>
      </w:r>
    </w:p>
  </w:footnote>
  <w:footnote w:id="6">
    <w:p w:rsidR="008E6F52" w:rsidRPr="00947349" w:rsidRDefault="008E6F52" w:rsidP="00947349">
      <w:pPr>
        <w:pStyle w:val="Tekstprzypisudolnego"/>
        <w:jc w:val="both"/>
        <w:rPr>
          <w:rFonts w:ascii="Times" w:eastAsia="Times" w:hAnsi="Times" w:cs="Times"/>
          <w:sz w:val="24"/>
        </w:rPr>
      </w:pPr>
      <w:r w:rsidRPr="00947349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947349">
        <w:rPr>
          <w:rFonts w:ascii="Times New Roman" w:hAnsi="Times New Roman"/>
          <w:sz w:val="16"/>
          <w:szCs w:val="16"/>
        </w:rPr>
        <w:t xml:space="preserve"> </w:t>
      </w:r>
      <w:r w:rsidR="00BD40AA" w:rsidRPr="00947349">
        <w:rPr>
          <w:rFonts w:ascii="Times New Roman" w:hAnsi="Times New Roman"/>
          <w:sz w:val="16"/>
          <w:szCs w:val="16"/>
        </w:rPr>
        <w:t xml:space="preserve">Krakowiak-Bal A., </w:t>
      </w:r>
      <w:r w:rsidR="00BD40AA" w:rsidRPr="00947349">
        <w:rPr>
          <w:rFonts w:ascii="Times New Roman" w:eastAsia="Times" w:hAnsi="Times New Roman"/>
          <w:sz w:val="16"/>
          <w:szCs w:val="16"/>
        </w:rPr>
        <w:t>„</w:t>
      </w:r>
      <w:r w:rsidR="00BD40AA" w:rsidRPr="00947349">
        <w:rPr>
          <w:rFonts w:ascii="Times New Roman" w:eastAsia="Times" w:hAnsi="Times New Roman"/>
          <w:i/>
          <w:sz w:val="16"/>
          <w:szCs w:val="16"/>
        </w:rPr>
        <w:t>Pozarolnicza działalność gospodarcza w polskich gospodarstwach rolniczych na tle gospodarstw z krajów UE</w:t>
      </w:r>
      <w:r w:rsidR="00BD40AA" w:rsidRPr="00947349">
        <w:rPr>
          <w:rFonts w:ascii="Times New Roman" w:eastAsia="Times" w:hAnsi="Times New Roman"/>
          <w:sz w:val="16"/>
          <w:szCs w:val="16"/>
        </w:rPr>
        <w:t>”, Infrastruktura i ekologia terenów wiejskich, PAN, Nr 5/2009, , Kraków 2009, s.209-217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B62A7"/>
    <w:multiLevelType w:val="multilevel"/>
    <w:tmpl w:val="DD081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065E5E"/>
    <w:multiLevelType w:val="hybridMultilevel"/>
    <w:tmpl w:val="D7D227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15BB1"/>
    <w:multiLevelType w:val="multilevel"/>
    <w:tmpl w:val="C8F26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946986"/>
    <w:multiLevelType w:val="multilevel"/>
    <w:tmpl w:val="19E84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C63BC2"/>
    <w:multiLevelType w:val="hybridMultilevel"/>
    <w:tmpl w:val="D37E13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332ECF"/>
    <w:multiLevelType w:val="multilevel"/>
    <w:tmpl w:val="D9A67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405D0C"/>
    <w:multiLevelType w:val="hybridMultilevel"/>
    <w:tmpl w:val="F1CA6C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17FCC"/>
    <w:multiLevelType w:val="multilevel"/>
    <w:tmpl w:val="2E4A5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581DAD"/>
    <w:multiLevelType w:val="multilevel"/>
    <w:tmpl w:val="3F8C5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C522D9"/>
    <w:multiLevelType w:val="multilevel"/>
    <w:tmpl w:val="30C6A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F272FC"/>
    <w:multiLevelType w:val="hybridMultilevel"/>
    <w:tmpl w:val="0A12A274"/>
    <w:lvl w:ilvl="0" w:tplc="B4EC76BA">
      <w:start w:val="1"/>
      <w:numFmt w:val="decimal"/>
      <w:lvlText w:val="%1)"/>
      <w:lvlJc w:val="left"/>
      <w:pPr>
        <w:ind w:left="720" w:hanging="360"/>
      </w:pPr>
      <w:rPr>
        <w:rFonts w:ascii="Times" w:eastAsia="Times" w:hAnsi="Times" w:cs="Times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5F29FA"/>
    <w:multiLevelType w:val="multilevel"/>
    <w:tmpl w:val="3FB08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3C40D1"/>
    <w:multiLevelType w:val="multilevel"/>
    <w:tmpl w:val="86C60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464EDC"/>
    <w:multiLevelType w:val="hybridMultilevel"/>
    <w:tmpl w:val="1D5826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AB3EDF"/>
    <w:multiLevelType w:val="multilevel"/>
    <w:tmpl w:val="73DE7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01979FC"/>
    <w:multiLevelType w:val="multilevel"/>
    <w:tmpl w:val="FEE8D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A84AE7"/>
    <w:multiLevelType w:val="multilevel"/>
    <w:tmpl w:val="A6383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9E4F3A"/>
    <w:multiLevelType w:val="multilevel"/>
    <w:tmpl w:val="6D90C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1E3913"/>
    <w:multiLevelType w:val="multilevel"/>
    <w:tmpl w:val="AD263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6C726B"/>
    <w:multiLevelType w:val="hybridMultilevel"/>
    <w:tmpl w:val="EC3E9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13"/>
  </w:num>
  <w:num w:numId="4">
    <w:abstractNumId w:val="10"/>
  </w:num>
  <w:num w:numId="5">
    <w:abstractNumId w:val="14"/>
  </w:num>
  <w:num w:numId="6">
    <w:abstractNumId w:val="0"/>
  </w:num>
  <w:num w:numId="7">
    <w:abstractNumId w:val="16"/>
  </w:num>
  <w:num w:numId="8">
    <w:abstractNumId w:val="9"/>
  </w:num>
  <w:num w:numId="9">
    <w:abstractNumId w:val="15"/>
  </w:num>
  <w:num w:numId="10">
    <w:abstractNumId w:val="2"/>
  </w:num>
  <w:num w:numId="11">
    <w:abstractNumId w:val="17"/>
  </w:num>
  <w:num w:numId="12">
    <w:abstractNumId w:val="18"/>
  </w:num>
  <w:num w:numId="13">
    <w:abstractNumId w:val="11"/>
  </w:num>
  <w:num w:numId="14">
    <w:abstractNumId w:val="5"/>
  </w:num>
  <w:num w:numId="15">
    <w:abstractNumId w:val="7"/>
  </w:num>
  <w:num w:numId="16">
    <w:abstractNumId w:val="8"/>
  </w:num>
  <w:num w:numId="17">
    <w:abstractNumId w:val="12"/>
  </w:num>
  <w:num w:numId="18">
    <w:abstractNumId w:val="3"/>
  </w:num>
  <w:num w:numId="19">
    <w:abstractNumId w:val="6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40E"/>
    <w:rsid w:val="00003AE8"/>
    <w:rsid w:val="00013042"/>
    <w:rsid w:val="0002146C"/>
    <w:rsid w:val="00025531"/>
    <w:rsid w:val="0003362A"/>
    <w:rsid w:val="000357E7"/>
    <w:rsid w:val="000372A5"/>
    <w:rsid w:val="0007443A"/>
    <w:rsid w:val="0008344F"/>
    <w:rsid w:val="000953B2"/>
    <w:rsid w:val="000A5A3E"/>
    <w:rsid w:val="000B12DE"/>
    <w:rsid w:val="000D7CAF"/>
    <w:rsid w:val="000E79AC"/>
    <w:rsid w:val="000F561C"/>
    <w:rsid w:val="001249AC"/>
    <w:rsid w:val="00140EE3"/>
    <w:rsid w:val="001476C0"/>
    <w:rsid w:val="0016618D"/>
    <w:rsid w:val="00171839"/>
    <w:rsid w:val="001766B6"/>
    <w:rsid w:val="001870F3"/>
    <w:rsid w:val="0019259A"/>
    <w:rsid w:val="001C18E7"/>
    <w:rsid w:val="001C768A"/>
    <w:rsid w:val="001D62A5"/>
    <w:rsid w:val="001E05BE"/>
    <w:rsid w:val="001E6249"/>
    <w:rsid w:val="002069E3"/>
    <w:rsid w:val="002456B1"/>
    <w:rsid w:val="00293CE4"/>
    <w:rsid w:val="002970DB"/>
    <w:rsid w:val="002C6993"/>
    <w:rsid w:val="002F25B5"/>
    <w:rsid w:val="002F3F6D"/>
    <w:rsid w:val="00303E66"/>
    <w:rsid w:val="00305683"/>
    <w:rsid w:val="0030715B"/>
    <w:rsid w:val="00313D61"/>
    <w:rsid w:val="00314E1C"/>
    <w:rsid w:val="00335C1D"/>
    <w:rsid w:val="00364D4E"/>
    <w:rsid w:val="00384A61"/>
    <w:rsid w:val="003874B6"/>
    <w:rsid w:val="003957EF"/>
    <w:rsid w:val="003C4D93"/>
    <w:rsid w:val="003E3F62"/>
    <w:rsid w:val="003F455B"/>
    <w:rsid w:val="004002A1"/>
    <w:rsid w:val="00412C1A"/>
    <w:rsid w:val="00425209"/>
    <w:rsid w:val="0045542C"/>
    <w:rsid w:val="00462B04"/>
    <w:rsid w:val="00495D07"/>
    <w:rsid w:val="004971B2"/>
    <w:rsid w:val="004A1B7C"/>
    <w:rsid w:val="004F684B"/>
    <w:rsid w:val="00500EDC"/>
    <w:rsid w:val="005132D0"/>
    <w:rsid w:val="00514F14"/>
    <w:rsid w:val="0051633D"/>
    <w:rsid w:val="005267E7"/>
    <w:rsid w:val="00542CF3"/>
    <w:rsid w:val="005522C7"/>
    <w:rsid w:val="0055558A"/>
    <w:rsid w:val="00555BFD"/>
    <w:rsid w:val="005635BA"/>
    <w:rsid w:val="00577CFA"/>
    <w:rsid w:val="00584AF1"/>
    <w:rsid w:val="005D640E"/>
    <w:rsid w:val="005E0BED"/>
    <w:rsid w:val="005E7D6B"/>
    <w:rsid w:val="006030D9"/>
    <w:rsid w:val="00623124"/>
    <w:rsid w:val="006270F3"/>
    <w:rsid w:val="00634DB0"/>
    <w:rsid w:val="0066387D"/>
    <w:rsid w:val="006B5E68"/>
    <w:rsid w:val="006C5527"/>
    <w:rsid w:val="006D0DE7"/>
    <w:rsid w:val="006F1F83"/>
    <w:rsid w:val="00715338"/>
    <w:rsid w:val="0074433A"/>
    <w:rsid w:val="00764193"/>
    <w:rsid w:val="00775069"/>
    <w:rsid w:val="007843FF"/>
    <w:rsid w:val="007B4067"/>
    <w:rsid w:val="00841067"/>
    <w:rsid w:val="008446FF"/>
    <w:rsid w:val="008668AE"/>
    <w:rsid w:val="008B21DB"/>
    <w:rsid w:val="008B2425"/>
    <w:rsid w:val="008E289F"/>
    <w:rsid w:val="008E6F52"/>
    <w:rsid w:val="00913B5B"/>
    <w:rsid w:val="009358D1"/>
    <w:rsid w:val="009364A3"/>
    <w:rsid w:val="009408E5"/>
    <w:rsid w:val="00947349"/>
    <w:rsid w:val="00962B0B"/>
    <w:rsid w:val="0098756E"/>
    <w:rsid w:val="00994E69"/>
    <w:rsid w:val="00997FBE"/>
    <w:rsid w:val="009B367C"/>
    <w:rsid w:val="009B4681"/>
    <w:rsid w:val="009C76D5"/>
    <w:rsid w:val="00A013EA"/>
    <w:rsid w:val="00A10B6B"/>
    <w:rsid w:val="00A10E0F"/>
    <w:rsid w:val="00A112D6"/>
    <w:rsid w:val="00A27DD1"/>
    <w:rsid w:val="00A51804"/>
    <w:rsid w:val="00A52366"/>
    <w:rsid w:val="00A6413E"/>
    <w:rsid w:val="00A732D3"/>
    <w:rsid w:val="00A77F0D"/>
    <w:rsid w:val="00A830E6"/>
    <w:rsid w:val="00A85752"/>
    <w:rsid w:val="00A93DCC"/>
    <w:rsid w:val="00AC6063"/>
    <w:rsid w:val="00AC7A67"/>
    <w:rsid w:val="00AE6424"/>
    <w:rsid w:val="00AF0248"/>
    <w:rsid w:val="00B008CA"/>
    <w:rsid w:val="00B14232"/>
    <w:rsid w:val="00B21928"/>
    <w:rsid w:val="00B27F30"/>
    <w:rsid w:val="00B3329D"/>
    <w:rsid w:val="00B360EE"/>
    <w:rsid w:val="00B423EC"/>
    <w:rsid w:val="00B46978"/>
    <w:rsid w:val="00B54AC1"/>
    <w:rsid w:val="00B54D75"/>
    <w:rsid w:val="00B63BC8"/>
    <w:rsid w:val="00B65EE0"/>
    <w:rsid w:val="00B66D31"/>
    <w:rsid w:val="00B96384"/>
    <w:rsid w:val="00BA5DCB"/>
    <w:rsid w:val="00BC637A"/>
    <w:rsid w:val="00BD40AA"/>
    <w:rsid w:val="00BF5BA6"/>
    <w:rsid w:val="00C16A1D"/>
    <w:rsid w:val="00C27503"/>
    <w:rsid w:val="00C37D59"/>
    <w:rsid w:val="00C573BF"/>
    <w:rsid w:val="00C84DE3"/>
    <w:rsid w:val="00C9502E"/>
    <w:rsid w:val="00C95DD8"/>
    <w:rsid w:val="00CD154D"/>
    <w:rsid w:val="00CE4E17"/>
    <w:rsid w:val="00D411AA"/>
    <w:rsid w:val="00D67EB9"/>
    <w:rsid w:val="00DB75CE"/>
    <w:rsid w:val="00DD01CB"/>
    <w:rsid w:val="00DE30C1"/>
    <w:rsid w:val="00E03654"/>
    <w:rsid w:val="00E1198B"/>
    <w:rsid w:val="00E135D0"/>
    <w:rsid w:val="00E1360B"/>
    <w:rsid w:val="00E34EFD"/>
    <w:rsid w:val="00E51FEA"/>
    <w:rsid w:val="00E6561C"/>
    <w:rsid w:val="00EB168A"/>
    <w:rsid w:val="00EC605D"/>
    <w:rsid w:val="00EF403A"/>
    <w:rsid w:val="00F26253"/>
    <w:rsid w:val="00F44D89"/>
    <w:rsid w:val="00F47AC6"/>
    <w:rsid w:val="00F57BB8"/>
    <w:rsid w:val="00F66F4C"/>
    <w:rsid w:val="00FA28A0"/>
    <w:rsid w:val="00FB3118"/>
    <w:rsid w:val="00FC7186"/>
    <w:rsid w:val="00FD35DD"/>
    <w:rsid w:val="00FE0384"/>
    <w:rsid w:val="00FE3FD3"/>
    <w:rsid w:val="00FF0D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B97B2F-F8F3-46E7-8CC8-72285BCD4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F3F6D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D640E"/>
    <w:pPr>
      <w:ind w:left="720"/>
      <w:contextualSpacing/>
    </w:pPr>
  </w:style>
  <w:style w:type="character" w:customStyle="1" w:styleId="apple-converted-space">
    <w:name w:val="apple-converted-space"/>
    <w:basedOn w:val="Domylnaczcionkaakapitu"/>
    <w:rsid w:val="00A013EA"/>
  </w:style>
  <w:style w:type="character" w:styleId="Odwoaniedokomentarza">
    <w:name w:val="annotation reference"/>
    <w:uiPriority w:val="99"/>
    <w:semiHidden/>
    <w:unhideWhenUsed/>
    <w:rsid w:val="009408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408E5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9408E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08E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9408E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08E5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408E5"/>
    <w:rPr>
      <w:rFonts w:ascii="Segoe UI" w:hAnsi="Segoe UI" w:cs="Segoe UI"/>
      <w:sz w:val="18"/>
      <w:szCs w:val="18"/>
    </w:rPr>
  </w:style>
  <w:style w:type="character" w:styleId="Uwydatnienie">
    <w:name w:val="Emphasis"/>
    <w:uiPriority w:val="20"/>
    <w:qFormat/>
    <w:rsid w:val="00EF403A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9C76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uiPriority w:val="99"/>
    <w:semiHidden/>
    <w:unhideWhenUsed/>
    <w:rsid w:val="009C76D5"/>
    <w:rPr>
      <w:color w:val="0000FF"/>
      <w:u w:val="single"/>
    </w:rPr>
  </w:style>
  <w:style w:type="character" w:customStyle="1" w:styleId="alb">
    <w:name w:val="a_lb"/>
    <w:basedOn w:val="Domylnaczcionkaakapitu"/>
    <w:rsid w:val="00A85752"/>
  </w:style>
  <w:style w:type="character" w:styleId="Pogrubienie">
    <w:name w:val="Strong"/>
    <w:uiPriority w:val="22"/>
    <w:qFormat/>
    <w:rsid w:val="00A85752"/>
    <w:rPr>
      <w:b/>
      <w:bCs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A732D3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A732D3"/>
    <w:pPr>
      <w:spacing w:line="360" w:lineRule="auto"/>
      <w:ind w:left="510" w:hanging="510"/>
      <w:jc w:val="both"/>
    </w:pPr>
    <w:rPr>
      <w:rFonts w:ascii="Times" w:eastAsia="Times New Roman" w:hAnsi="Times" w:cs="Arial"/>
      <w:bCs/>
      <w:sz w:val="24"/>
    </w:rPr>
  </w:style>
  <w:style w:type="character" w:customStyle="1" w:styleId="alb-s">
    <w:name w:val="a_lb-s"/>
    <w:basedOn w:val="Domylnaczcionkaakapitu"/>
    <w:rsid w:val="00305683"/>
  </w:style>
  <w:style w:type="paragraph" w:customStyle="1" w:styleId="text-justify">
    <w:name w:val="text-justify"/>
    <w:basedOn w:val="Normalny"/>
    <w:rsid w:val="00B469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E6F52"/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uiPriority w:val="99"/>
    <w:rsid w:val="008E6F52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8E6F52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E6F52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E6F52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8E6F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03069">
          <w:marLeft w:val="24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51147">
          <w:marLeft w:val="24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07865">
          <w:marLeft w:val="24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50714">
          <w:marLeft w:val="24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229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56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  <w:div w:id="163243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9346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57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1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  <w:div w:id="6122519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85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0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  <w:div w:id="6655902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6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36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  <w:div w:id="6979691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82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  <w:div w:id="208413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7601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6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  <w:div w:id="13672130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96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  <w:div w:id="83908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57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8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1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1397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3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1933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8408">
              <w:marLeft w:val="24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804205">
              <w:marLeft w:val="24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389668">
              <w:marLeft w:val="24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08085">
              <w:marLeft w:val="24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418781">
              <w:marLeft w:val="24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09754">
              <w:marLeft w:val="24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20574">
              <w:marLeft w:val="24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87486">
              <w:marLeft w:val="24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195329">
              <w:marLeft w:val="24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549796">
              <w:marLeft w:val="24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6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211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554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335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71706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5124">
              <w:marLeft w:val="24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45717">
              <w:marLeft w:val="24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30167">
              <w:marLeft w:val="24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11180">
              <w:marLeft w:val="24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13066">
              <w:marLeft w:val="24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6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FF47E-5760-4349-8996-00FBB80E7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2559</Words>
  <Characters>15359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17883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C.</dc:creator>
  <cp:lastModifiedBy>Grażyna D. Grabowska</cp:lastModifiedBy>
  <cp:revision>2</cp:revision>
  <cp:lastPrinted>2016-06-21T13:25:00Z</cp:lastPrinted>
  <dcterms:created xsi:type="dcterms:W3CDTF">2017-03-10T13:01:00Z</dcterms:created>
  <dcterms:modified xsi:type="dcterms:W3CDTF">2017-03-10T13:01:00Z</dcterms:modified>
</cp:coreProperties>
</file>