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5F9" w:rsidRPr="00D0533A" w:rsidRDefault="00C165F9" w:rsidP="00D0533A">
      <w:pPr>
        <w:pStyle w:val="Nagwek1"/>
        <w:spacing w:line="360" w:lineRule="auto"/>
        <w:ind w:left="0" w:firstLine="0"/>
        <w:jc w:val="center"/>
        <w:rPr>
          <w:b w:val="0"/>
          <w:caps/>
          <w:color w:val="000000"/>
          <w:lang w:val="pl-PL"/>
        </w:rPr>
      </w:pPr>
      <w:bookmarkStart w:id="0" w:name="_GoBack"/>
      <w:bookmarkEnd w:id="0"/>
      <w:r w:rsidRPr="00D0533A">
        <w:rPr>
          <w:b w:val="0"/>
          <w:caps/>
          <w:color w:val="000000"/>
        </w:rPr>
        <w:t>Uzasadnienie</w:t>
      </w:r>
    </w:p>
    <w:p w:rsidR="00D15211" w:rsidRPr="00D0533A" w:rsidRDefault="00D15211" w:rsidP="00D0533A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color w:val="000000"/>
          <w:lang w:val="pl-PL"/>
        </w:rPr>
      </w:pPr>
    </w:p>
    <w:p w:rsidR="00C165F9" w:rsidRPr="00D0533A" w:rsidRDefault="00C165F9" w:rsidP="00D0533A">
      <w:pPr>
        <w:spacing w:before="120" w:line="360" w:lineRule="auto"/>
        <w:jc w:val="both"/>
        <w:rPr>
          <w:color w:val="000000"/>
          <w:lang w:val="pl-PL"/>
        </w:rPr>
      </w:pPr>
      <w:r w:rsidRPr="00D0533A">
        <w:rPr>
          <w:color w:val="000000"/>
          <w:lang w:val="pl-PL"/>
        </w:rPr>
        <w:t xml:space="preserve">Projekt ustawy o zmianie ustawy o </w:t>
      </w:r>
      <w:r w:rsidR="00CE503D" w:rsidRPr="00D0533A">
        <w:rPr>
          <w:color w:val="000000"/>
          <w:lang w:val="pl-PL"/>
        </w:rPr>
        <w:t xml:space="preserve">mikroorganizmach i </w:t>
      </w:r>
      <w:r w:rsidRPr="00D0533A">
        <w:rPr>
          <w:color w:val="000000"/>
          <w:lang w:val="pl-PL"/>
        </w:rPr>
        <w:t xml:space="preserve">organizmach genetycznie zmodyfikowanych oraz niektórych innych ustaw dokonuje nowelizacji obowiązującej obecnie ustawy z dnia 22 czerwca 2001 r. </w:t>
      </w:r>
      <w:r w:rsidR="00420DBD" w:rsidRPr="00D0533A">
        <w:rPr>
          <w:lang w:val="pl-PL"/>
        </w:rPr>
        <w:t>o mikroorganizmach i organizmach genetycznie zmodyfikowanych (</w:t>
      </w:r>
      <w:r w:rsidR="00015D5F" w:rsidRPr="00D0533A">
        <w:rPr>
          <w:lang w:val="pl-PL"/>
        </w:rPr>
        <w:t>Dz. U. z 2015 r. poz. 806</w:t>
      </w:r>
      <w:r w:rsidR="007130A0" w:rsidRPr="00D0533A">
        <w:rPr>
          <w:lang w:val="pl-PL"/>
        </w:rPr>
        <w:t xml:space="preserve"> oraz z 2016 r. poz. 2003</w:t>
      </w:r>
      <w:r w:rsidR="00420DBD" w:rsidRPr="00D0533A">
        <w:rPr>
          <w:lang w:val="pl-PL"/>
        </w:rPr>
        <w:t>)</w:t>
      </w:r>
      <w:r w:rsidRPr="00D0533A">
        <w:rPr>
          <w:color w:val="000000"/>
          <w:lang w:val="pl-PL"/>
        </w:rPr>
        <w:t xml:space="preserve">. </w:t>
      </w:r>
    </w:p>
    <w:p w:rsidR="00D83BF8" w:rsidRPr="00D0533A" w:rsidRDefault="00C165F9" w:rsidP="00D0533A">
      <w:pPr>
        <w:spacing w:before="120" w:line="360" w:lineRule="auto"/>
        <w:jc w:val="both"/>
        <w:rPr>
          <w:color w:val="000000"/>
          <w:lang w:val="pl-PL"/>
        </w:rPr>
      </w:pPr>
      <w:r w:rsidRPr="00D0533A">
        <w:rPr>
          <w:color w:val="000000"/>
          <w:lang w:val="pl-PL"/>
        </w:rPr>
        <w:t>Podstawowym celem projektu ustawy jest</w:t>
      </w:r>
      <w:r w:rsidR="00D83BF8" w:rsidRPr="00D0533A">
        <w:rPr>
          <w:color w:val="000000"/>
          <w:lang w:val="pl-PL"/>
        </w:rPr>
        <w:t>:</w:t>
      </w:r>
    </w:p>
    <w:p w:rsidR="00D83BF8" w:rsidRPr="00D0533A" w:rsidRDefault="00420DBD" w:rsidP="00D0533A">
      <w:pPr>
        <w:pStyle w:val="Akapitzlist"/>
        <w:numPr>
          <w:ilvl w:val="0"/>
          <w:numId w:val="7"/>
        </w:numPr>
        <w:spacing w:line="360" w:lineRule="auto"/>
        <w:ind w:left="426" w:hanging="426"/>
        <w:contextualSpacing w:val="0"/>
        <w:jc w:val="both"/>
        <w:rPr>
          <w:color w:val="000000"/>
          <w:lang w:val="pl-PL"/>
        </w:rPr>
      </w:pPr>
      <w:r w:rsidRPr="00D0533A">
        <w:rPr>
          <w:color w:val="000000"/>
          <w:lang w:val="pl-PL"/>
        </w:rPr>
        <w:t xml:space="preserve">uzupełnienie wdrożenia do </w:t>
      </w:r>
      <w:r w:rsidR="00C165F9" w:rsidRPr="00D0533A">
        <w:rPr>
          <w:color w:val="000000"/>
          <w:lang w:val="pl-PL"/>
        </w:rPr>
        <w:t xml:space="preserve">polskiego porządku prawnego </w:t>
      </w:r>
      <w:r w:rsidRPr="00D0533A">
        <w:rPr>
          <w:color w:val="000000"/>
          <w:lang w:val="pl-PL"/>
        </w:rPr>
        <w:t>postanowień</w:t>
      </w:r>
      <w:r w:rsidR="007B08F5" w:rsidRPr="00D0533A">
        <w:rPr>
          <w:color w:val="000000"/>
          <w:lang w:val="pl-PL"/>
        </w:rPr>
        <w:t xml:space="preserve"> </w:t>
      </w:r>
      <w:r w:rsidR="00DB4FFE" w:rsidRPr="00D0533A">
        <w:rPr>
          <w:color w:val="000000"/>
          <w:lang w:val="pl-PL"/>
        </w:rPr>
        <w:t>dyrektywy Parlamentu Europejskiego i Rady 2001/18/WE z dnia 12 marca 2001 r. w sprawie zamierzonego uwalniania do środowiska organizmów zmodyfikowanych genetycznie i uchylającej dyrektywę Rady 90/220/EWG (Dz. Urz. WE L 106 z</w:t>
      </w:r>
      <w:r w:rsidR="00BB7004">
        <w:rPr>
          <w:color w:val="000000"/>
          <w:lang w:val="pl-PL"/>
        </w:rPr>
        <w:t> </w:t>
      </w:r>
      <w:r w:rsidR="00DB4FFE" w:rsidRPr="00D0533A">
        <w:rPr>
          <w:color w:val="000000"/>
          <w:lang w:val="pl-PL"/>
        </w:rPr>
        <w:t>17.04.2001, str. 1, z późn. zm; Dz. Urz. UE Polskie wydanie specjalne, rozdz. 15</w:t>
      </w:r>
      <w:r w:rsidR="00D456FF">
        <w:rPr>
          <w:color w:val="000000"/>
          <w:lang w:val="pl-PL"/>
        </w:rPr>
        <w:t>,</w:t>
      </w:r>
      <w:r w:rsidR="00DB4FFE" w:rsidRPr="00D0533A">
        <w:rPr>
          <w:color w:val="000000"/>
          <w:lang w:val="pl-PL"/>
        </w:rPr>
        <w:t xml:space="preserve"> t. 6, str. 77), zwanej dalej „dyrektywą 2001/</w:t>
      </w:r>
      <w:r w:rsidR="00C165F9" w:rsidRPr="00D0533A">
        <w:rPr>
          <w:color w:val="000000"/>
          <w:lang w:val="pl-PL"/>
        </w:rPr>
        <w:t>1</w:t>
      </w:r>
      <w:r w:rsidR="00DB4FFE" w:rsidRPr="00D0533A">
        <w:rPr>
          <w:color w:val="000000"/>
          <w:lang w:val="pl-PL"/>
        </w:rPr>
        <w:t>8</w:t>
      </w:r>
      <w:r w:rsidR="00C165F9" w:rsidRPr="00D0533A">
        <w:rPr>
          <w:color w:val="000000"/>
          <w:lang w:val="pl-PL"/>
        </w:rPr>
        <w:t xml:space="preserve">/WE”, regulującej </w:t>
      </w:r>
      <w:r w:rsidR="00DB4FFE" w:rsidRPr="00D0533A">
        <w:rPr>
          <w:color w:val="000000"/>
          <w:lang w:val="pl-PL"/>
        </w:rPr>
        <w:t xml:space="preserve">kwestie </w:t>
      </w:r>
      <w:r w:rsidR="00C165F9" w:rsidRPr="00D0533A">
        <w:rPr>
          <w:color w:val="000000"/>
          <w:lang w:val="pl-PL"/>
        </w:rPr>
        <w:t>zam</w:t>
      </w:r>
      <w:r w:rsidR="000B3085" w:rsidRPr="00D0533A">
        <w:rPr>
          <w:color w:val="000000"/>
          <w:lang w:val="pl-PL"/>
        </w:rPr>
        <w:t xml:space="preserve">ierzonego uwolnienia </w:t>
      </w:r>
      <w:r w:rsidR="00C165F9" w:rsidRPr="00D0533A">
        <w:rPr>
          <w:color w:val="000000"/>
          <w:lang w:val="pl-PL"/>
        </w:rPr>
        <w:t>organizmów genetycznie zmodyfikowanych</w:t>
      </w:r>
      <w:r w:rsidR="00072439" w:rsidRPr="00D0533A">
        <w:rPr>
          <w:color w:val="000000"/>
          <w:lang w:val="pl-PL"/>
        </w:rPr>
        <w:t xml:space="preserve"> (GMO)</w:t>
      </w:r>
      <w:r w:rsidR="007123D4" w:rsidRPr="00D0533A">
        <w:rPr>
          <w:color w:val="000000"/>
          <w:lang w:val="pl-PL"/>
        </w:rPr>
        <w:t xml:space="preserve"> do środowiska</w:t>
      </w:r>
      <w:r w:rsidR="0048441D" w:rsidRPr="00D0533A">
        <w:rPr>
          <w:color w:val="000000"/>
          <w:lang w:val="pl-PL"/>
        </w:rPr>
        <w:t>,</w:t>
      </w:r>
      <w:r w:rsidR="007123D4" w:rsidRPr="00D0533A">
        <w:rPr>
          <w:color w:val="000000"/>
          <w:lang w:val="pl-PL"/>
        </w:rPr>
        <w:t xml:space="preserve"> wprowadza</w:t>
      </w:r>
      <w:r w:rsidR="000B3085" w:rsidRPr="00D0533A">
        <w:rPr>
          <w:color w:val="000000"/>
          <w:lang w:val="pl-PL"/>
        </w:rPr>
        <w:t>nia do obrotu produktów GMO</w:t>
      </w:r>
      <w:r w:rsidR="0048441D" w:rsidRPr="00D0533A">
        <w:rPr>
          <w:color w:val="000000"/>
          <w:lang w:val="pl-PL"/>
        </w:rPr>
        <w:t xml:space="preserve"> oraz ich</w:t>
      </w:r>
      <w:r w:rsidR="000127B9" w:rsidRPr="00D0533A">
        <w:rPr>
          <w:color w:val="000000"/>
          <w:lang w:val="pl-PL"/>
        </w:rPr>
        <w:t xml:space="preserve"> </w:t>
      </w:r>
      <w:r w:rsidR="00491C53" w:rsidRPr="00D0533A">
        <w:rPr>
          <w:color w:val="000000"/>
          <w:lang w:val="pl-PL"/>
        </w:rPr>
        <w:t>stosowania w</w:t>
      </w:r>
      <w:r w:rsidR="00BB7004">
        <w:rPr>
          <w:color w:val="000000"/>
          <w:lang w:val="pl-PL"/>
        </w:rPr>
        <w:t> </w:t>
      </w:r>
      <w:r w:rsidR="0048441D" w:rsidRPr="00D0533A">
        <w:rPr>
          <w:color w:val="000000"/>
          <w:lang w:val="pl-PL"/>
        </w:rPr>
        <w:t>uprawach</w:t>
      </w:r>
      <w:r w:rsidR="00D83BF8" w:rsidRPr="00D0533A">
        <w:rPr>
          <w:color w:val="000000"/>
          <w:lang w:val="pl-PL"/>
        </w:rPr>
        <w:t>,</w:t>
      </w:r>
    </w:p>
    <w:p w:rsidR="00C165F9" w:rsidRPr="00D0533A" w:rsidRDefault="00D83BF8" w:rsidP="00D0533A">
      <w:pPr>
        <w:pStyle w:val="Akapitzlist"/>
        <w:numPr>
          <w:ilvl w:val="0"/>
          <w:numId w:val="7"/>
        </w:numPr>
        <w:spacing w:line="360" w:lineRule="auto"/>
        <w:ind w:left="426" w:hanging="426"/>
        <w:contextualSpacing w:val="0"/>
        <w:jc w:val="both"/>
        <w:rPr>
          <w:color w:val="000000"/>
          <w:lang w:val="pl-PL"/>
        </w:rPr>
      </w:pPr>
      <w:r w:rsidRPr="00D0533A">
        <w:rPr>
          <w:color w:val="000000"/>
          <w:lang w:val="pl-PL"/>
        </w:rPr>
        <w:t xml:space="preserve">zwiększenie stopnia bezpieczeństwa dla zdrowia ludzi i dla środowiska przez ustanowienie mechanizmów umożliwiających skuteczną kontrolę </w:t>
      </w:r>
      <w:r w:rsidR="00634D65" w:rsidRPr="00D0533A">
        <w:rPr>
          <w:color w:val="000000"/>
          <w:lang w:val="pl-PL"/>
        </w:rPr>
        <w:t xml:space="preserve">oraz ograniczanie </w:t>
      </w:r>
      <w:r w:rsidRPr="00D0533A">
        <w:rPr>
          <w:color w:val="000000"/>
          <w:lang w:val="pl-PL"/>
        </w:rPr>
        <w:t>upraw GMO</w:t>
      </w:r>
      <w:r w:rsidR="0018308F" w:rsidRPr="00D0533A">
        <w:rPr>
          <w:color w:val="000000"/>
          <w:lang w:val="pl-PL"/>
        </w:rPr>
        <w:t>.</w:t>
      </w:r>
    </w:p>
    <w:p w:rsidR="00BC74E6" w:rsidRPr="00D0533A" w:rsidRDefault="00CE503D" w:rsidP="00D0533A">
      <w:pPr>
        <w:spacing w:before="120" w:line="360" w:lineRule="auto"/>
        <w:jc w:val="both"/>
        <w:rPr>
          <w:color w:val="000000"/>
          <w:lang w:val="pl-PL"/>
        </w:rPr>
      </w:pPr>
      <w:r w:rsidRPr="00D0533A">
        <w:rPr>
          <w:color w:val="000000"/>
          <w:lang w:val="pl-PL"/>
        </w:rPr>
        <w:t>Od</w:t>
      </w:r>
      <w:r w:rsidR="000F40BF" w:rsidRPr="00D0533A">
        <w:rPr>
          <w:color w:val="000000"/>
          <w:lang w:val="pl-PL"/>
        </w:rPr>
        <w:t xml:space="preserve"> </w:t>
      </w:r>
      <w:r w:rsidR="00C165F9" w:rsidRPr="00D0533A">
        <w:rPr>
          <w:color w:val="000000"/>
          <w:lang w:val="pl-PL"/>
        </w:rPr>
        <w:t xml:space="preserve">chwili wejścia w życie ustawy z dnia 22 czerwca 2001 r. </w:t>
      </w:r>
      <w:r w:rsidR="00072439" w:rsidRPr="00D0533A">
        <w:rPr>
          <w:color w:val="000000"/>
          <w:lang w:val="pl-PL"/>
        </w:rPr>
        <w:t>regulującej zagadnienia związane z genetycznie zmodyfikowany</w:t>
      </w:r>
      <w:r w:rsidR="006E184A">
        <w:rPr>
          <w:color w:val="000000"/>
          <w:lang w:val="pl-PL"/>
        </w:rPr>
        <w:t>mi</w:t>
      </w:r>
      <w:r w:rsidR="00072439" w:rsidRPr="00D0533A">
        <w:rPr>
          <w:color w:val="000000"/>
          <w:lang w:val="pl-PL"/>
        </w:rPr>
        <w:t xml:space="preserve"> organizm</w:t>
      </w:r>
      <w:r w:rsidR="006E184A">
        <w:rPr>
          <w:color w:val="000000"/>
          <w:lang w:val="pl-PL"/>
        </w:rPr>
        <w:t>ami</w:t>
      </w:r>
      <w:r w:rsidR="00072439" w:rsidRPr="00D0533A">
        <w:rPr>
          <w:color w:val="000000"/>
          <w:lang w:val="pl-PL"/>
        </w:rPr>
        <w:t xml:space="preserve"> w porządku krajowym, </w:t>
      </w:r>
      <w:r w:rsidR="00BB7004">
        <w:rPr>
          <w:color w:val="000000"/>
          <w:lang w:val="pl-PL"/>
        </w:rPr>
        <w:t>w </w:t>
      </w:r>
      <w:r w:rsidR="00C165F9" w:rsidRPr="00D0533A">
        <w:rPr>
          <w:color w:val="000000"/>
          <w:lang w:val="pl-PL"/>
        </w:rPr>
        <w:t>przepisach prawa Unii Europejskiej</w:t>
      </w:r>
      <w:r w:rsidR="00072439" w:rsidRPr="00D0533A">
        <w:rPr>
          <w:color w:val="000000"/>
          <w:lang w:val="pl-PL"/>
        </w:rPr>
        <w:t xml:space="preserve"> dotyczących tej tematyki nastąpiły </w:t>
      </w:r>
      <w:r w:rsidR="00206895" w:rsidRPr="00D0533A">
        <w:rPr>
          <w:color w:val="000000"/>
          <w:lang w:val="pl-PL"/>
        </w:rPr>
        <w:t xml:space="preserve">istotne </w:t>
      </w:r>
      <w:r w:rsidR="00072439" w:rsidRPr="00D0533A">
        <w:rPr>
          <w:color w:val="000000"/>
          <w:lang w:val="pl-PL"/>
        </w:rPr>
        <w:t>zmiany</w:t>
      </w:r>
      <w:r w:rsidR="00C165F9" w:rsidRPr="00D0533A">
        <w:rPr>
          <w:color w:val="000000"/>
          <w:lang w:val="pl-PL"/>
        </w:rPr>
        <w:t xml:space="preserve">. </w:t>
      </w:r>
      <w:r w:rsidR="000F40BF" w:rsidRPr="00D0533A">
        <w:rPr>
          <w:color w:val="000000"/>
          <w:lang w:val="pl-PL"/>
        </w:rPr>
        <w:t>Dyrektywa 2001/18/WE</w:t>
      </w:r>
      <w:r w:rsidR="00BC74E6" w:rsidRPr="00D0533A">
        <w:rPr>
          <w:color w:val="000000"/>
          <w:lang w:val="pl-PL"/>
        </w:rPr>
        <w:t>, której termin</w:t>
      </w:r>
      <w:r w:rsidR="00BB7004">
        <w:rPr>
          <w:color w:val="000000"/>
          <w:lang w:val="pl-PL"/>
        </w:rPr>
        <w:t xml:space="preserve"> transpozycji upłynął w dniu 17 </w:t>
      </w:r>
      <w:r w:rsidR="00BC74E6" w:rsidRPr="00D0533A">
        <w:rPr>
          <w:color w:val="000000"/>
          <w:lang w:val="pl-PL"/>
        </w:rPr>
        <w:t>października 2002</w:t>
      </w:r>
      <w:r w:rsidR="000B0F54" w:rsidRPr="00D0533A">
        <w:rPr>
          <w:color w:val="000000"/>
          <w:lang w:val="pl-PL"/>
        </w:rPr>
        <w:t xml:space="preserve"> </w:t>
      </w:r>
      <w:r w:rsidR="00BC74E6" w:rsidRPr="00D0533A">
        <w:rPr>
          <w:color w:val="000000"/>
          <w:lang w:val="pl-PL"/>
        </w:rPr>
        <w:t>r., ustanowiła nowe zasady prowadzenia doświadczeń polowych z</w:t>
      </w:r>
      <w:r w:rsidR="00BB7004">
        <w:rPr>
          <w:color w:val="000000"/>
          <w:lang w:val="pl-PL"/>
        </w:rPr>
        <w:t> </w:t>
      </w:r>
      <w:r w:rsidR="00BC74E6" w:rsidRPr="00D0533A">
        <w:rPr>
          <w:color w:val="000000"/>
          <w:lang w:val="pl-PL"/>
        </w:rPr>
        <w:t>organizmami genetycznie zmodyfikowanymi, procedury dotyczące wprowadzania</w:t>
      </w:r>
      <w:r w:rsidR="000F40BF" w:rsidRPr="00D0533A">
        <w:rPr>
          <w:color w:val="000000"/>
          <w:lang w:val="pl-PL"/>
        </w:rPr>
        <w:t xml:space="preserve"> </w:t>
      </w:r>
      <w:r w:rsidR="00F31ABA" w:rsidRPr="00D0533A">
        <w:rPr>
          <w:color w:val="000000"/>
          <w:lang w:val="pl-PL"/>
        </w:rPr>
        <w:t xml:space="preserve">do obrotu </w:t>
      </w:r>
      <w:r w:rsidR="00BC74E6" w:rsidRPr="00D0533A">
        <w:rPr>
          <w:color w:val="000000"/>
          <w:lang w:val="pl-PL"/>
        </w:rPr>
        <w:t xml:space="preserve">produktów zawierających lub składających się z organizmów genetycznie zmodyfikowanych oraz obowiązki w odniesieniu do </w:t>
      </w:r>
      <w:r w:rsidR="00DB2DC6" w:rsidRPr="00D0533A">
        <w:rPr>
          <w:color w:val="000000"/>
          <w:lang w:val="pl-PL"/>
        </w:rPr>
        <w:t>zgłaszania</w:t>
      </w:r>
      <w:r w:rsidR="00BC74E6" w:rsidRPr="00D0533A">
        <w:rPr>
          <w:color w:val="000000"/>
          <w:lang w:val="pl-PL"/>
        </w:rPr>
        <w:t xml:space="preserve"> </w:t>
      </w:r>
      <w:r w:rsidR="00AF3D5B" w:rsidRPr="00D0533A">
        <w:rPr>
          <w:color w:val="000000"/>
          <w:lang w:val="pl-PL"/>
        </w:rPr>
        <w:t>i</w:t>
      </w:r>
      <w:r w:rsidR="00D0533A" w:rsidRPr="00D0533A">
        <w:rPr>
          <w:color w:val="000000"/>
          <w:lang w:val="pl-PL"/>
        </w:rPr>
        <w:t xml:space="preserve"> </w:t>
      </w:r>
      <w:r w:rsidR="005E41EF" w:rsidRPr="00D0533A">
        <w:rPr>
          <w:color w:val="000000"/>
          <w:lang w:val="pl-PL"/>
        </w:rPr>
        <w:t xml:space="preserve">rejestracji </w:t>
      </w:r>
      <w:r w:rsidR="00BC74E6" w:rsidRPr="00D0533A">
        <w:rPr>
          <w:color w:val="000000"/>
          <w:lang w:val="pl-PL"/>
        </w:rPr>
        <w:t xml:space="preserve">upraw </w:t>
      </w:r>
      <w:r w:rsidR="0018308F" w:rsidRPr="00D0533A">
        <w:rPr>
          <w:color w:val="000000"/>
          <w:lang w:val="pl-PL"/>
        </w:rPr>
        <w:t>GMO</w:t>
      </w:r>
      <w:r w:rsidR="00BC74E6" w:rsidRPr="00D0533A">
        <w:rPr>
          <w:color w:val="000000"/>
          <w:lang w:val="pl-PL"/>
        </w:rPr>
        <w:t>.</w:t>
      </w:r>
    </w:p>
    <w:p w:rsidR="000F40BF" w:rsidRPr="00D0533A" w:rsidRDefault="000F40BF" w:rsidP="00D0533A">
      <w:pPr>
        <w:spacing w:before="120" w:line="360" w:lineRule="auto"/>
        <w:jc w:val="both"/>
        <w:rPr>
          <w:color w:val="000000"/>
          <w:lang w:val="pl-PL"/>
        </w:rPr>
      </w:pPr>
      <w:r w:rsidRPr="00D0533A">
        <w:rPr>
          <w:lang w:val="pl-PL"/>
        </w:rPr>
        <w:t xml:space="preserve">Jako że nie ustanowiono szczególnego terminu dla Polski w odniesieniu do transpozycji dyrektywy 2001/18/WE, Polska powinna była wypełnić obowiązek wynikający z art. 31 ust. 3 lit. b </w:t>
      </w:r>
      <w:r w:rsidR="00043424" w:rsidRPr="00D0533A">
        <w:rPr>
          <w:lang w:val="pl-PL"/>
        </w:rPr>
        <w:t xml:space="preserve">tej </w:t>
      </w:r>
      <w:r w:rsidRPr="00D0533A">
        <w:rPr>
          <w:lang w:val="pl-PL"/>
        </w:rPr>
        <w:t xml:space="preserve">dyrektywy </w:t>
      </w:r>
      <w:r w:rsidR="009E2D43" w:rsidRPr="00D0533A">
        <w:rPr>
          <w:lang w:val="pl-PL"/>
        </w:rPr>
        <w:t xml:space="preserve">(kwestia zgłaszania, rejestracji i informowania społeczeństwa o uprawach GMO) </w:t>
      </w:r>
      <w:r w:rsidRPr="00D0533A">
        <w:rPr>
          <w:lang w:val="pl-PL"/>
        </w:rPr>
        <w:t>z chwilą akcesji do Unii Europejskiej w dniu 1 maja 2004</w:t>
      </w:r>
      <w:r w:rsidR="00880B74" w:rsidRPr="00D0533A">
        <w:rPr>
          <w:lang w:val="pl-PL"/>
        </w:rPr>
        <w:t xml:space="preserve"> </w:t>
      </w:r>
      <w:r w:rsidRPr="00D0533A">
        <w:rPr>
          <w:lang w:val="pl-PL"/>
        </w:rPr>
        <w:t>r.</w:t>
      </w:r>
      <w:r w:rsidR="00BC74E6" w:rsidRPr="00D0533A">
        <w:rPr>
          <w:lang w:val="pl-PL"/>
        </w:rPr>
        <w:t xml:space="preserve"> Do dnia </w:t>
      </w:r>
      <w:r w:rsidR="00BC74E6" w:rsidRPr="00D0533A">
        <w:rPr>
          <w:lang w:val="pl-PL"/>
        </w:rPr>
        <w:lastRenderedPageBreak/>
        <w:t xml:space="preserve">dzisiejszego nie udało się jednak uregulować kwestii </w:t>
      </w:r>
      <w:r w:rsidR="00A04889" w:rsidRPr="00D0533A">
        <w:rPr>
          <w:lang w:val="pl-PL"/>
        </w:rPr>
        <w:t xml:space="preserve">zgłaszania i rejestracji </w:t>
      </w:r>
      <w:r w:rsidR="00BC74E6" w:rsidRPr="00D0533A">
        <w:rPr>
          <w:lang w:val="pl-PL"/>
        </w:rPr>
        <w:t xml:space="preserve">upraw </w:t>
      </w:r>
      <w:r w:rsidR="0018308F" w:rsidRPr="00D0533A">
        <w:rPr>
          <w:color w:val="000000"/>
          <w:lang w:val="pl-PL"/>
        </w:rPr>
        <w:t>GMO</w:t>
      </w:r>
      <w:r w:rsidR="0018308F" w:rsidRPr="00D0533A">
        <w:rPr>
          <w:lang w:val="pl-PL"/>
        </w:rPr>
        <w:t xml:space="preserve"> </w:t>
      </w:r>
      <w:r w:rsidR="00BC74E6" w:rsidRPr="00D0533A">
        <w:rPr>
          <w:lang w:val="pl-PL"/>
        </w:rPr>
        <w:t>w Polsce.</w:t>
      </w:r>
    </w:p>
    <w:p w:rsidR="00C165F9" w:rsidRPr="00D0533A" w:rsidRDefault="000F40BF" w:rsidP="00D0533A">
      <w:pPr>
        <w:spacing w:before="120" w:line="360" w:lineRule="auto"/>
        <w:jc w:val="both"/>
        <w:rPr>
          <w:color w:val="000000"/>
          <w:lang w:val="pl-PL"/>
        </w:rPr>
      </w:pPr>
      <w:r w:rsidRPr="00D0533A">
        <w:rPr>
          <w:lang w:val="pl-PL"/>
        </w:rPr>
        <w:t xml:space="preserve">Z tego powodu Komisja Europejska </w:t>
      </w:r>
      <w:r w:rsidRPr="00D0533A">
        <w:rPr>
          <w:color w:val="000000"/>
          <w:lang w:val="pl-PL"/>
        </w:rPr>
        <w:t>wystosowała</w:t>
      </w:r>
      <w:r w:rsidR="000B1815" w:rsidRPr="00D0533A">
        <w:rPr>
          <w:lang w:val="pl-PL"/>
        </w:rPr>
        <w:t xml:space="preserve"> w dniu 22 lipca 2012</w:t>
      </w:r>
      <w:r w:rsidR="001640E4" w:rsidRPr="00D0533A">
        <w:rPr>
          <w:lang w:val="pl-PL"/>
        </w:rPr>
        <w:t xml:space="preserve"> </w:t>
      </w:r>
      <w:r w:rsidR="000B1815" w:rsidRPr="00D0533A">
        <w:rPr>
          <w:lang w:val="pl-PL"/>
        </w:rPr>
        <w:t>r.,</w:t>
      </w:r>
      <w:r w:rsidR="00D0533A" w:rsidRPr="00D0533A">
        <w:rPr>
          <w:lang w:val="pl-PL"/>
        </w:rPr>
        <w:t xml:space="preserve"> </w:t>
      </w:r>
      <w:r w:rsidRPr="00D0533A">
        <w:rPr>
          <w:color w:val="000000"/>
          <w:lang w:val="pl-PL"/>
        </w:rPr>
        <w:t>na podstawie art. 258 Traktatu o funkcjonowaniu Unii Europejskiej, uzasadnioną opinię dotyczącą naruszenia zobowiązania wynikającego z art. 31 ust. 3 lit. b dyrektywy 2001/18/WE (naruszenie nr 2012/4111).</w:t>
      </w:r>
      <w:r w:rsidR="00EC5072" w:rsidRPr="00D0533A">
        <w:rPr>
          <w:color w:val="000000"/>
          <w:lang w:val="pl-PL"/>
        </w:rPr>
        <w:t xml:space="preserve"> </w:t>
      </w:r>
      <w:r w:rsidR="007130A0" w:rsidRPr="00D0533A">
        <w:rPr>
          <w:color w:val="000000"/>
          <w:lang w:val="pl-PL"/>
        </w:rPr>
        <w:t xml:space="preserve">W dniu </w:t>
      </w:r>
      <w:r w:rsidR="00AA7107" w:rsidRPr="00D0533A">
        <w:rPr>
          <w:color w:val="000000"/>
          <w:lang w:val="pl-PL"/>
        </w:rPr>
        <w:t>16 września 2013</w:t>
      </w:r>
      <w:r w:rsidR="001640E4" w:rsidRPr="00D0533A">
        <w:rPr>
          <w:color w:val="000000"/>
          <w:lang w:val="pl-PL"/>
        </w:rPr>
        <w:t xml:space="preserve"> </w:t>
      </w:r>
      <w:r w:rsidR="00AA7107" w:rsidRPr="00D0533A">
        <w:rPr>
          <w:color w:val="000000"/>
          <w:lang w:val="pl-PL"/>
        </w:rPr>
        <w:t>r. Komisja Europejska złożyła skargę przeciwko Rzeczpospolitej Polskiej w z</w:t>
      </w:r>
      <w:r w:rsidR="00BB7004">
        <w:rPr>
          <w:color w:val="000000"/>
          <w:lang w:val="pl-PL"/>
        </w:rPr>
        <w:t>wiązku z brakiem ustanowienia w </w:t>
      </w:r>
      <w:r w:rsidR="00AA7107" w:rsidRPr="00D0533A">
        <w:rPr>
          <w:color w:val="000000"/>
          <w:lang w:val="pl-PL"/>
        </w:rPr>
        <w:t>krajowym porządku prawnym obowiązku powiadomienia właściwych władz polskich o lokalizacji upraw GMO zgodnie z</w:t>
      </w:r>
      <w:r w:rsidR="00D0533A" w:rsidRPr="00D0533A">
        <w:rPr>
          <w:color w:val="000000"/>
          <w:lang w:val="pl-PL"/>
        </w:rPr>
        <w:t xml:space="preserve"> </w:t>
      </w:r>
      <w:r w:rsidR="00AA7107" w:rsidRPr="00D0533A">
        <w:rPr>
          <w:color w:val="000000"/>
          <w:lang w:val="pl-PL"/>
        </w:rPr>
        <w:t>częścią C dyrektywy 2001/18/WE, brakiem ustanowienia rejestru lokalizacji tych upraw oraz brakiem podania do publicznej wiadomości</w:t>
      </w:r>
      <w:r w:rsidR="00CE1B19" w:rsidRPr="00D0533A">
        <w:rPr>
          <w:color w:val="000000"/>
          <w:lang w:val="pl-PL"/>
        </w:rPr>
        <w:t xml:space="preserve"> informacji o lokalizacji</w:t>
      </w:r>
      <w:r w:rsidR="00AA7107" w:rsidRPr="00D0533A">
        <w:rPr>
          <w:color w:val="000000"/>
          <w:lang w:val="pl-PL"/>
        </w:rPr>
        <w:t xml:space="preserve"> upraw GMO (sprawa C</w:t>
      </w:r>
      <w:r w:rsidR="00A458B5" w:rsidRPr="00D0533A">
        <w:rPr>
          <w:lang w:val="pl-PL"/>
        </w:rPr>
        <w:t>–</w:t>
      </w:r>
      <w:r w:rsidR="00AA7107" w:rsidRPr="00D0533A">
        <w:rPr>
          <w:color w:val="000000"/>
          <w:lang w:val="pl-PL"/>
        </w:rPr>
        <w:t xml:space="preserve">478/13). </w:t>
      </w:r>
      <w:r w:rsidR="00BB7004">
        <w:rPr>
          <w:color w:val="000000"/>
          <w:lang w:val="pl-PL"/>
        </w:rPr>
        <w:t>W dniu 2 </w:t>
      </w:r>
      <w:r w:rsidR="00D15211" w:rsidRPr="00D0533A">
        <w:rPr>
          <w:color w:val="000000"/>
          <w:lang w:val="pl-PL"/>
        </w:rPr>
        <w:t>października 2014</w:t>
      </w:r>
      <w:r w:rsidR="00880B74" w:rsidRPr="00D0533A">
        <w:rPr>
          <w:color w:val="000000"/>
          <w:lang w:val="pl-PL"/>
        </w:rPr>
        <w:t xml:space="preserve"> </w:t>
      </w:r>
      <w:r w:rsidR="00D15211" w:rsidRPr="00D0533A">
        <w:rPr>
          <w:color w:val="000000"/>
          <w:lang w:val="pl-PL"/>
        </w:rPr>
        <w:t>r. Trybunał Sp</w:t>
      </w:r>
      <w:r w:rsidR="00491C53" w:rsidRPr="00D0533A">
        <w:rPr>
          <w:color w:val="000000"/>
          <w:lang w:val="pl-PL"/>
        </w:rPr>
        <w:t>rawiedliwości UE wydał wyrok, w</w:t>
      </w:r>
      <w:r w:rsidR="00D0533A" w:rsidRPr="00D0533A">
        <w:rPr>
          <w:color w:val="000000"/>
          <w:lang w:val="pl-PL"/>
        </w:rPr>
        <w:t xml:space="preserve"> </w:t>
      </w:r>
      <w:r w:rsidR="00D15211" w:rsidRPr="00D0533A">
        <w:rPr>
          <w:color w:val="000000"/>
          <w:lang w:val="pl-PL"/>
        </w:rPr>
        <w:t>którym orzekł, że Rzeczypospolita Polska uchybiła zobowiązaniom ciążąc</w:t>
      </w:r>
      <w:r w:rsidR="00BB7004">
        <w:rPr>
          <w:color w:val="000000"/>
          <w:lang w:val="pl-PL"/>
        </w:rPr>
        <w:t>ym na niej na mocy art. 31 ust. </w:t>
      </w:r>
      <w:r w:rsidR="00D15211" w:rsidRPr="00D0533A">
        <w:rPr>
          <w:color w:val="000000"/>
          <w:lang w:val="pl-PL"/>
        </w:rPr>
        <w:t xml:space="preserve">3 lit. b tej dyrektywy. </w:t>
      </w:r>
      <w:r w:rsidR="00EC5072" w:rsidRPr="00D0533A">
        <w:rPr>
          <w:color w:val="000000"/>
          <w:lang w:val="pl-PL"/>
        </w:rPr>
        <w:t xml:space="preserve">Projektowane przepisy umożliwią </w:t>
      </w:r>
      <w:r w:rsidR="00D15211" w:rsidRPr="00D0533A">
        <w:rPr>
          <w:color w:val="000000"/>
          <w:lang w:val="pl-PL"/>
        </w:rPr>
        <w:t xml:space="preserve">wykonanie wyroku </w:t>
      </w:r>
      <w:r w:rsidR="00CE503D" w:rsidRPr="00D0533A">
        <w:rPr>
          <w:color w:val="000000"/>
          <w:lang w:val="pl-PL"/>
        </w:rPr>
        <w:t>Trybunału</w:t>
      </w:r>
      <w:r w:rsidR="006D0899" w:rsidRPr="00D0533A">
        <w:rPr>
          <w:color w:val="000000"/>
          <w:lang w:val="pl-PL"/>
        </w:rPr>
        <w:t xml:space="preserve"> Sprawiedliwości</w:t>
      </w:r>
      <w:r w:rsidR="0048441D" w:rsidRPr="00D0533A">
        <w:rPr>
          <w:color w:val="000000"/>
          <w:lang w:val="pl-PL"/>
        </w:rPr>
        <w:t xml:space="preserve"> UE</w:t>
      </w:r>
      <w:r w:rsidR="00377913" w:rsidRPr="00D0533A">
        <w:rPr>
          <w:color w:val="000000"/>
          <w:lang w:val="pl-PL"/>
        </w:rPr>
        <w:t xml:space="preserve"> w sprawie C</w:t>
      </w:r>
      <w:r w:rsidR="00A458B5" w:rsidRPr="00D0533A">
        <w:rPr>
          <w:lang w:val="pl-PL"/>
        </w:rPr>
        <w:t>–</w:t>
      </w:r>
      <w:r w:rsidR="00377913" w:rsidRPr="00D0533A">
        <w:rPr>
          <w:color w:val="000000"/>
          <w:lang w:val="pl-PL"/>
        </w:rPr>
        <w:t>478/13</w:t>
      </w:r>
      <w:r w:rsidR="00EC5072" w:rsidRPr="00D0533A">
        <w:rPr>
          <w:color w:val="000000"/>
          <w:lang w:val="pl-PL"/>
        </w:rPr>
        <w:t>.</w:t>
      </w:r>
    </w:p>
    <w:p w:rsidR="00971721" w:rsidRPr="00D0533A" w:rsidRDefault="00325D9B" w:rsidP="00D0533A">
      <w:pPr>
        <w:spacing w:before="120" w:line="360" w:lineRule="auto"/>
        <w:jc w:val="both"/>
        <w:rPr>
          <w:color w:val="000000"/>
          <w:lang w:val="pl-PL"/>
        </w:rPr>
      </w:pPr>
      <w:r w:rsidRPr="00D0533A">
        <w:rPr>
          <w:color w:val="000000"/>
          <w:lang w:val="pl-PL"/>
        </w:rPr>
        <w:t>Jednocześnie ponad 10-letnie doświadczenie stosowania dyrektywy 2001/18/WE w</w:t>
      </w:r>
      <w:r w:rsidR="00BB7004">
        <w:rPr>
          <w:color w:val="000000"/>
          <w:lang w:val="pl-PL"/>
        </w:rPr>
        <w:t> </w:t>
      </w:r>
      <w:r w:rsidRPr="00D0533A">
        <w:rPr>
          <w:color w:val="000000"/>
          <w:lang w:val="pl-PL"/>
        </w:rPr>
        <w:t xml:space="preserve">państwach członkowskich pokazało, że uprawa GMO jest kwestią, która </w:t>
      </w:r>
      <w:r w:rsidR="00AD6754" w:rsidRPr="00D0533A">
        <w:rPr>
          <w:color w:val="000000"/>
          <w:lang w:val="pl-PL"/>
        </w:rPr>
        <w:t>powinna być</w:t>
      </w:r>
      <w:r w:rsidRPr="00D0533A">
        <w:rPr>
          <w:color w:val="000000"/>
          <w:lang w:val="pl-PL"/>
        </w:rPr>
        <w:t xml:space="preserve"> rozpatrywana bardziej szczegółowo na poziomie państw członkowskich. W celu ochrony rynku wewnętrznego, kwestie związ</w:t>
      </w:r>
      <w:r w:rsidR="00BB7004">
        <w:rPr>
          <w:color w:val="000000"/>
          <w:lang w:val="pl-PL"/>
        </w:rPr>
        <w:t>ane z wprowadzaniem do obrotu i </w:t>
      </w:r>
      <w:r w:rsidRPr="00D0533A">
        <w:rPr>
          <w:color w:val="000000"/>
          <w:lang w:val="pl-PL"/>
        </w:rPr>
        <w:t>przywozem GMO powinny być nadal regulowane na szczeblu UE. Kwestia uprawy może jednak w pewnych przypadkach wymagać większej elastyczności, gdyż ma ona wyraźny wymiar krajowy, regionalny i</w:t>
      </w:r>
      <w:r w:rsidR="00D0533A" w:rsidRPr="00D0533A">
        <w:rPr>
          <w:color w:val="000000"/>
          <w:lang w:val="pl-PL"/>
        </w:rPr>
        <w:t xml:space="preserve"> </w:t>
      </w:r>
      <w:r w:rsidRPr="00D0533A">
        <w:rPr>
          <w:color w:val="000000"/>
          <w:lang w:val="pl-PL"/>
        </w:rPr>
        <w:t>lokalny ze względu na związki z użytkowaniem gruntów, lokalnymi strukturami rolniczymi oraz ochroną lub utrzymaniem siedlisk, ekosystemów i krajobrazów. Idea ta znalazła odzwierciedlenie w postaci dyrektywy Parlamentu Europejskiego i Rady (UE) 2015/412 z</w:t>
      </w:r>
      <w:r w:rsidR="00D0533A" w:rsidRPr="00D0533A">
        <w:rPr>
          <w:color w:val="000000"/>
          <w:lang w:val="pl-PL"/>
        </w:rPr>
        <w:t xml:space="preserve"> </w:t>
      </w:r>
      <w:r w:rsidRPr="00D0533A">
        <w:rPr>
          <w:color w:val="000000"/>
          <w:lang w:val="pl-PL"/>
        </w:rPr>
        <w:t xml:space="preserve">dnia 11 marca 2015 r. w sprawie zmiany dyrektywy 2001/18/WE w zakresie umożliwienia państwom członkowskim ograniczenia lub zakazu uprawy </w:t>
      </w:r>
      <w:r w:rsidR="003B0055" w:rsidRPr="00D0533A">
        <w:rPr>
          <w:color w:val="000000"/>
          <w:lang w:val="pl-PL"/>
        </w:rPr>
        <w:t>organizmów zmodyfikowan</w:t>
      </w:r>
      <w:r w:rsidR="00072439" w:rsidRPr="00D0533A">
        <w:rPr>
          <w:color w:val="000000"/>
          <w:lang w:val="pl-PL"/>
        </w:rPr>
        <w:t xml:space="preserve">ych genetycznie </w:t>
      </w:r>
      <w:r w:rsidR="003B0055" w:rsidRPr="00D0533A">
        <w:rPr>
          <w:color w:val="000000"/>
          <w:lang w:val="pl-PL"/>
        </w:rPr>
        <w:t xml:space="preserve">na swoim terytorium (Dz. Urz. UE </w:t>
      </w:r>
      <w:r w:rsidR="008A2A79" w:rsidRPr="00D0533A">
        <w:rPr>
          <w:color w:val="000000"/>
          <w:lang w:val="pl-PL"/>
        </w:rPr>
        <w:t>L 68 z</w:t>
      </w:r>
      <w:r w:rsidR="00D0533A" w:rsidRPr="00D0533A">
        <w:rPr>
          <w:color w:val="000000"/>
          <w:lang w:val="pl-PL"/>
        </w:rPr>
        <w:t xml:space="preserve"> </w:t>
      </w:r>
      <w:r w:rsidR="00072439" w:rsidRPr="00D0533A">
        <w:rPr>
          <w:color w:val="000000"/>
          <w:lang w:val="pl-PL"/>
        </w:rPr>
        <w:t>13.03.2015, str.</w:t>
      </w:r>
      <w:r w:rsidR="00D0533A" w:rsidRPr="00D0533A">
        <w:rPr>
          <w:color w:val="000000"/>
          <w:lang w:val="pl-PL"/>
        </w:rPr>
        <w:t xml:space="preserve"> </w:t>
      </w:r>
      <w:r w:rsidR="009B6964" w:rsidRPr="00D0533A">
        <w:rPr>
          <w:color w:val="000000"/>
          <w:lang w:val="pl-PL"/>
        </w:rPr>
        <w:t>1)</w:t>
      </w:r>
      <w:r w:rsidRPr="00D0533A">
        <w:rPr>
          <w:color w:val="000000"/>
          <w:lang w:val="pl-PL"/>
        </w:rPr>
        <w:t xml:space="preserve">. </w:t>
      </w:r>
      <w:r w:rsidR="00421342" w:rsidRPr="00D0533A">
        <w:rPr>
          <w:color w:val="000000"/>
          <w:lang w:val="pl-PL"/>
        </w:rPr>
        <w:t>Ten n</w:t>
      </w:r>
      <w:r w:rsidRPr="00D0533A">
        <w:rPr>
          <w:color w:val="000000"/>
          <w:lang w:val="pl-PL"/>
        </w:rPr>
        <w:t xml:space="preserve">owy akt prawny </w:t>
      </w:r>
      <w:r w:rsidR="00421342" w:rsidRPr="00D0533A">
        <w:rPr>
          <w:color w:val="000000"/>
          <w:lang w:val="pl-PL"/>
        </w:rPr>
        <w:t>przyznaje państwom członkowskim swobodę decydowania, czy chcą one uprawiać GMO na swoim terytorium, bez zmiany procedury oceny ryzyka przewidzianej w unijnym systemie zatwierdzania GMO.</w:t>
      </w:r>
      <w:r w:rsidR="00240280" w:rsidRPr="00D0533A">
        <w:rPr>
          <w:color w:val="000000"/>
          <w:lang w:val="pl-PL"/>
        </w:rPr>
        <w:t xml:space="preserve"> </w:t>
      </w:r>
      <w:r w:rsidR="00971721" w:rsidRPr="00D0533A">
        <w:rPr>
          <w:color w:val="000000"/>
          <w:lang w:val="pl-PL"/>
        </w:rPr>
        <w:t>Rzecz</w:t>
      </w:r>
      <w:r w:rsidR="00AF3D5B" w:rsidRPr="00D0533A">
        <w:rPr>
          <w:color w:val="000000"/>
          <w:lang w:val="pl-PL"/>
        </w:rPr>
        <w:t>ypospolita Polska skorzystała z</w:t>
      </w:r>
      <w:r w:rsidR="00D0533A" w:rsidRPr="00D0533A">
        <w:rPr>
          <w:color w:val="000000"/>
          <w:lang w:val="pl-PL"/>
        </w:rPr>
        <w:t xml:space="preserve"> </w:t>
      </w:r>
      <w:r w:rsidR="00971721" w:rsidRPr="00D0533A">
        <w:rPr>
          <w:color w:val="000000"/>
          <w:lang w:val="pl-PL"/>
        </w:rPr>
        <w:t>możliwości</w:t>
      </w:r>
      <w:r w:rsidR="007130A0" w:rsidRPr="00D0533A">
        <w:rPr>
          <w:color w:val="000000"/>
          <w:lang w:val="pl-PL"/>
        </w:rPr>
        <w:t>,</w:t>
      </w:r>
      <w:r w:rsidR="00971721" w:rsidRPr="00D0533A">
        <w:rPr>
          <w:color w:val="000000"/>
          <w:lang w:val="pl-PL"/>
        </w:rPr>
        <w:t xml:space="preserve"> jakie daje znowelizowana dyrektywa 2001/18/WE i </w:t>
      </w:r>
      <w:r w:rsidR="007130A0" w:rsidRPr="00D0533A">
        <w:rPr>
          <w:color w:val="000000"/>
          <w:lang w:val="pl-PL"/>
        </w:rPr>
        <w:t xml:space="preserve">we </w:t>
      </w:r>
      <w:r w:rsidR="00971721" w:rsidRPr="00D0533A">
        <w:rPr>
          <w:color w:val="000000"/>
          <w:lang w:val="pl-PL"/>
        </w:rPr>
        <w:t xml:space="preserve">wrześniu 2015 r. zgłosiła chęć wyłączenia swojego terytorium spod możliwości </w:t>
      </w:r>
      <w:r w:rsidR="005E02AD" w:rsidRPr="00D0533A">
        <w:rPr>
          <w:color w:val="000000"/>
          <w:lang w:val="pl-PL"/>
        </w:rPr>
        <w:t xml:space="preserve">uprawy zmodyfikowanej kukurydzy </w:t>
      </w:r>
      <w:r w:rsidR="005E02AD" w:rsidRPr="00D0533A">
        <w:rPr>
          <w:color w:val="000000"/>
          <w:lang w:val="pl-PL"/>
        </w:rPr>
        <w:lastRenderedPageBreak/>
        <w:t>(kukurydzy 1507x59122, kukurydzy Bt11xMIR604xGA21, kukurydzy MON810, kukurydzy MIR604, kukurydzy 59122, kukurydzy Bt 11, kukurydzy</w:t>
      </w:r>
      <w:r w:rsidR="00D0533A" w:rsidRPr="00D0533A">
        <w:rPr>
          <w:color w:val="000000"/>
          <w:lang w:val="pl-PL"/>
        </w:rPr>
        <w:t xml:space="preserve"> </w:t>
      </w:r>
      <w:r w:rsidR="005E02AD" w:rsidRPr="00D0533A">
        <w:rPr>
          <w:color w:val="000000"/>
          <w:lang w:val="pl-PL"/>
        </w:rPr>
        <w:t>1507 oraz kukurydzy GA 21).</w:t>
      </w:r>
      <w:r w:rsidR="00072439" w:rsidRPr="00D0533A">
        <w:rPr>
          <w:color w:val="000000"/>
          <w:lang w:val="pl-PL"/>
        </w:rPr>
        <w:t xml:space="preserve"> Oznacza to, że nawet po wprowadzeniu ww. produktów GMO do obrotu z możliwością uprawy stosownymi regulacjami unijnymi, nie będzie można ich legalnie uprawiać na terytorium Polski.</w:t>
      </w:r>
    </w:p>
    <w:p w:rsidR="00FF413E" w:rsidRPr="00D0533A" w:rsidRDefault="00FF413E" w:rsidP="00D0533A">
      <w:pPr>
        <w:pStyle w:val="Tekstpodstawowywcity2"/>
        <w:spacing w:before="120" w:line="360" w:lineRule="auto"/>
        <w:ind w:firstLine="0"/>
      </w:pPr>
      <w:r w:rsidRPr="00D0533A">
        <w:t>P</w:t>
      </w:r>
      <w:r w:rsidR="00392FD3" w:rsidRPr="00D0533A">
        <w:t>rzedłożony p</w:t>
      </w:r>
      <w:r w:rsidRPr="00D0533A">
        <w:t xml:space="preserve">rojekt ustawy zawiera przepisy regulujące kwestie prowadzenia upraw roślin genetycznie zmodyfikowanych, które zostały opracowane </w:t>
      </w:r>
      <w:r w:rsidR="007130A0" w:rsidRPr="00D0533A">
        <w:rPr>
          <w:lang w:val="pl-PL"/>
        </w:rPr>
        <w:t>na podstawie</w:t>
      </w:r>
      <w:r w:rsidRPr="00D0533A">
        <w:t xml:space="preserve"> art. 31 ust. 3 lit</w:t>
      </w:r>
      <w:r w:rsidR="006E184A">
        <w:rPr>
          <w:lang w:val="pl-PL"/>
        </w:rPr>
        <w:t>.</w:t>
      </w:r>
      <w:r w:rsidR="00D0533A" w:rsidRPr="00D0533A">
        <w:t xml:space="preserve"> </w:t>
      </w:r>
      <w:r w:rsidRPr="00D0533A">
        <w:t>b dyrektywy 2001/18/WE i dotyczą:</w:t>
      </w:r>
    </w:p>
    <w:p w:rsidR="00FF413E" w:rsidRPr="00D0533A" w:rsidRDefault="00FF413E" w:rsidP="00D0533A">
      <w:pPr>
        <w:pStyle w:val="Tekstpodstawowywcity2"/>
        <w:spacing w:line="360" w:lineRule="auto"/>
        <w:ind w:left="425" w:hanging="425"/>
      </w:pPr>
      <w:r w:rsidRPr="00D0533A">
        <w:t>–</w:t>
      </w:r>
      <w:r w:rsidR="00D0533A">
        <w:rPr>
          <w:lang w:val="pl-PL"/>
        </w:rPr>
        <w:tab/>
      </w:r>
      <w:r w:rsidRPr="00D0533A">
        <w:t>ustanowienia w krajowym porządku prawnym obowiązku powiadomienia właściwych polskich władz o lokalizacji upraw GMO zgodnie z częścią C dyrektywy 2001/18/WE,</w:t>
      </w:r>
    </w:p>
    <w:p w:rsidR="00FF413E" w:rsidRPr="00D0533A" w:rsidRDefault="00FF413E" w:rsidP="00D0533A">
      <w:pPr>
        <w:pStyle w:val="Tekstpodstawowywcity2"/>
        <w:numPr>
          <w:ilvl w:val="0"/>
          <w:numId w:val="10"/>
        </w:numPr>
        <w:spacing w:line="360" w:lineRule="auto"/>
        <w:ind w:left="426" w:hanging="426"/>
      </w:pPr>
      <w:r w:rsidRPr="00D0533A">
        <w:t>ustanowienia obowiązku zgłoszenia lokalizacji upraw GMO,</w:t>
      </w:r>
    </w:p>
    <w:p w:rsidR="00FF413E" w:rsidRPr="00D0533A" w:rsidRDefault="00FF413E" w:rsidP="00D0533A">
      <w:pPr>
        <w:pStyle w:val="Tekstpodstawowywcity2"/>
        <w:numPr>
          <w:ilvl w:val="0"/>
          <w:numId w:val="10"/>
        </w:numPr>
        <w:spacing w:line="360" w:lineRule="auto"/>
        <w:ind w:left="426" w:hanging="426"/>
      </w:pPr>
      <w:r w:rsidRPr="00D0533A">
        <w:t>sposobu podania do publicznej wiadomości informacji o lokalizacji upraw GMO.</w:t>
      </w:r>
    </w:p>
    <w:p w:rsidR="00FF413E" w:rsidRPr="00D0533A" w:rsidRDefault="00FF413E" w:rsidP="00D0533A">
      <w:pPr>
        <w:pStyle w:val="Tekstpodstawowywcity2"/>
        <w:spacing w:before="120" w:line="360" w:lineRule="auto"/>
        <w:ind w:firstLine="0"/>
      </w:pPr>
      <w:r w:rsidRPr="00D0533A">
        <w:t>W celu określenia kręgu podmiotów, na które ustawodawca nakłada obowiązek zgłaszania upraw GMO</w:t>
      </w:r>
      <w:r w:rsidR="007130A0" w:rsidRPr="00D0533A">
        <w:rPr>
          <w:lang w:val="pl-PL"/>
        </w:rPr>
        <w:t>,</w:t>
      </w:r>
      <w:r w:rsidRPr="00D0533A">
        <w:t xml:space="preserve"> konieczne stało się opracowanie definicji </w:t>
      </w:r>
      <w:r w:rsidR="003B3E96" w:rsidRPr="00D0533A">
        <w:t xml:space="preserve">rośliny GMO oraz </w:t>
      </w:r>
      <w:r w:rsidRPr="00D0533A">
        <w:t>uprawy GMO. Zgodnie z</w:t>
      </w:r>
      <w:r w:rsidR="00D0533A" w:rsidRPr="00D0533A">
        <w:t xml:space="preserve"> </w:t>
      </w:r>
      <w:r w:rsidRPr="00D0533A">
        <w:t xml:space="preserve">art. 1 pkt </w:t>
      </w:r>
      <w:r w:rsidR="001640E4" w:rsidRPr="00D0533A">
        <w:t xml:space="preserve">2 </w:t>
      </w:r>
      <w:r w:rsidRPr="00D0533A">
        <w:t xml:space="preserve">projektu ustawy (art. 3 pkt 16a ustawy zmienianej) przez </w:t>
      </w:r>
      <w:r w:rsidR="003B3E96" w:rsidRPr="00D0533A">
        <w:t xml:space="preserve">roślinę GMO rozumie się GMO będące rośliną charakteryzującą się </w:t>
      </w:r>
      <w:r w:rsidR="009022B5" w:rsidRPr="00D0533A">
        <w:rPr>
          <w:lang w:val="pl-PL"/>
        </w:rPr>
        <w:t xml:space="preserve">wyrównaną, </w:t>
      </w:r>
      <w:r w:rsidR="003B3E96" w:rsidRPr="00D0533A">
        <w:t>powtarzalną i specyficzną cechą modyfikacji genetycznej, natomiast uprawa GMO</w:t>
      </w:r>
      <w:r w:rsidR="00BB7004">
        <w:t xml:space="preserve"> (art.</w:t>
      </w:r>
      <w:r w:rsidR="00BB7004">
        <w:rPr>
          <w:lang w:val="pl-PL"/>
        </w:rPr>
        <w:t> </w:t>
      </w:r>
      <w:r w:rsidR="00072439" w:rsidRPr="00D0533A">
        <w:t>3 pkt 16b)</w:t>
      </w:r>
      <w:r w:rsidR="003B3E96" w:rsidRPr="00D0533A">
        <w:t xml:space="preserve"> to uprawa rośliny GMO, o cyklu rozwoj</w:t>
      </w:r>
      <w:r w:rsidR="00BB7004">
        <w:t>owym mieszczącym się w</w:t>
      </w:r>
      <w:r w:rsidR="00BB7004">
        <w:rPr>
          <w:lang w:val="pl-PL"/>
        </w:rPr>
        <w:t> </w:t>
      </w:r>
      <w:r w:rsidR="003B3E96" w:rsidRPr="00D0533A">
        <w:t>jednym c</w:t>
      </w:r>
      <w:r w:rsidR="00AF3D5B" w:rsidRPr="00D0533A">
        <w:t>yklu produkcyjnym, prowadzona w</w:t>
      </w:r>
      <w:r w:rsidR="00D0533A" w:rsidRPr="00D0533A">
        <w:t xml:space="preserve"> </w:t>
      </w:r>
      <w:r w:rsidR="003B3E96" w:rsidRPr="00D0533A">
        <w:t xml:space="preserve">sposób zamierzony, w siewie czystym lub w mieszaninie, powiązana z produkcyjną funkcją gruntu, plonująca w wyniku zastosowania zabiegów agrotechnicznych. </w:t>
      </w:r>
      <w:r w:rsidRPr="00D0533A">
        <w:t>W obowiązujących przepisach nie ma ustawowej definicji pojęcia „uprawa”. Dobra praktyka rolnicza</w:t>
      </w:r>
      <w:r w:rsidR="001640E4" w:rsidRPr="00D0533A">
        <w:t>,</w:t>
      </w:r>
      <w:r w:rsidRPr="00D0533A">
        <w:t xml:space="preserve"> jak też wyrok Sądu Najwyższego Izby </w:t>
      </w:r>
      <w:r w:rsidR="007130A0" w:rsidRPr="00D0533A">
        <w:rPr>
          <w:lang w:val="pl-PL"/>
        </w:rPr>
        <w:t>C</w:t>
      </w:r>
      <w:r w:rsidRPr="00D0533A">
        <w:t>ywilnej z dnia 20 stycznia 2005 r., II CK 361/04 wskazuje, że uprawa rolna w rozumieniu art. 46 ust. 1 pkt 1 ustawy z</w:t>
      </w:r>
      <w:r w:rsidR="00D0533A" w:rsidRPr="00D0533A">
        <w:t xml:space="preserve"> </w:t>
      </w:r>
      <w:r w:rsidRPr="00D0533A">
        <w:t xml:space="preserve">dnia 13 października 1995 r. </w:t>
      </w:r>
      <w:r w:rsidR="00350499" w:rsidRPr="00D0533A">
        <w:t>–</w:t>
      </w:r>
      <w:r w:rsidRPr="00D0533A">
        <w:t xml:space="preserve"> Prawo łowieckie (Dz. U. </w:t>
      </w:r>
      <w:r w:rsidR="00D6016E" w:rsidRPr="00D0533A">
        <w:t>z 2015</w:t>
      </w:r>
      <w:r w:rsidR="001640E4" w:rsidRPr="00D0533A">
        <w:t xml:space="preserve"> </w:t>
      </w:r>
      <w:r w:rsidR="00D6016E" w:rsidRPr="00D0533A">
        <w:t xml:space="preserve">r. </w:t>
      </w:r>
      <w:r w:rsidRPr="00D0533A">
        <w:t xml:space="preserve">poz. </w:t>
      </w:r>
      <w:r w:rsidR="00D6016E" w:rsidRPr="00D0533A">
        <w:t>2168,</w:t>
      </w:r>
      <w:r w:rsidR="008373F0" w:rsidRPr="00D0533A">
        <w:t xml:space="preserve"> z</w:t>
      </w:r>
      <w:r w:rsidRPr="00D0533A">
        <w:t xml:space="preserve"> </w:t>
      </w:r>
      <w:r w:rsidR="008373F0" w:rsidRPr="00D0533A">
        <w:t xml:space="preserve">późn. </w:t>
      </w:r>
      <w:r w:rsidRPr="00D0533A">
        <w:t>zm.) to wszelkiego rodzaju uprawy prowadzone na gruncie rolnym, stanowiąc</w:t>
      </w:r>
      <w:r w:rsidR="00BB7004">
        <w:t>e efekt działalności ludzkiej i</w:t>
      </w:r>
      <w:r w:rsidR="00BB7004">
        <w:rPr>
          <w:lang w:val="pl-PL"/>
        </w:rPr>
        <w:t> </w:t>
      </w:r>
      <w:r w:rsidRPr="00D0533A">
        <w:t xml:space="preserve">powiązane ściśle z produkcyjną funkcją gruntu. Definicja ta </w:t>
      </w:r>
      <w:r w:rsidR="00864C45" w:rsidRPr="00D0533A">
        <w:t>ułatwi spełnienie wymagań określonych</w:t>
      </w:r>
      <w:r w:rsidR="005E02AD" w:rsidRPr="00D0533A">
        <w:t xml:space="preserve"> w art. 31 ust. 3 lit.</w:t>
      </w:r>
      <w:r w:rsidRPr="00D0533A">
        <w:t xml:space="preserve"> b dyrektywy 2001/18/WE. Mając na uwadze, że w unijnym rejestrze genetycznie zmodyfikowanej żywności i</w:t>
      </w:r>
      <w:r w:rsidR="001640E4" w:rsidRPr="00D0533A">
        <w:t xml:space="preserve"> </w:t>
      </w:r>
      <w:r w:rsidRPr="00D0533A">
        <w:t>pasz nie ma produktów przeznaczonych do obrotu w UE, które cechuje okres wegetacji dłuższy niż jeden rok, nie ma również planów, aby w przyszłości wprowadzić do obrotu inne gatunki, które mogłyby być użytkowane rolniczo dłużej niż jeden rok, wydaje się</w:t>
      </w:r>
      <w:r w:rsidR="00491C53" w:rsidRPr="00D0533A">
        <w:t xml:space="preserve"> celow</w:t>
      </w:r>
      <w:r w:rsidR="007130A0" w:rsidRPr="00D0533A">
        <w:rPr>
          <w:lang w:val="pl-PL"/>
        </w:rPr>
        <w:t>e</w:t>
      </w:r>
      <w:r w:rsidR="00491C53" w:rsidRPr="00D0533A">
        <w:t xml:space="preserve"> </w:t>
      </w:r>
      <w:r w:rsidR="00491C53" w:rsidRPr="00D0533A">
        <w:lastRenderedPageBreak/>
        <w:t>zdefiniowanie uprawy w</w:t>
      </w:r>
      <w:r w:rsidR="00D0533A" w:rsidRPr="00D0533A">
        <w:t xml:space="preserve"> </w:t>
      </w:r>
      <w:r w:rsidRPr="00D0533A">
        <w:t xml:space="preserve">zaproponowanej formie. Tak sformułowana definicja ułatwi pracownikom </w:t>
      </w:r>
      <w:r w:rsidR="007130A0" w:rsidRPr="00D0533A">
        <w:rPr>
          <w:lang w:val="pl-PL"/>
        </w:rPr>
        <w:t>w</w:t>
      </w:r>
      <w:r w:rsidR="00924310" w:rsidRPr="00D0533A">
        <w:t xml:space="preserve">ojewódzkich </w:t>
      </w:r>
      <w:r w:rsidR="007130A0" w:rsidRPr="00D0533A">
        <w:rPr>
          <w:lang w:val="pl-PL"/>
        </w:rPr>
        <w:t>i</w:t>
      </w:r>
      <w:r w:rsidR="00924310" w:rsidRPr="00D0533A">
        <w:t>nspektoratów</w:t>
      </w:r>
      <w:r w:rsidRPr="00D0533A">
        <w:t xml:space="preserve"> </w:t>
      </w:r>
      <w:r w:rsidR="007130A0" w:rsidRPr="00D0533A">
        <w:rPr>
          <w:lang w:val="pl-PL"/>
        </w:rPr>
        <w:t>o</w:t>
      </w:r>
      <w:r w:rsidRPr="00D0533A">
        <w:t xml:space="preserve">chrony </w:t>
      </w:r>
      <w:r w:rsidR="007130A0" w:rsidRPr="00D0533A">
        <w:rPr>
          <w:lang w:val="pl-PL"/>
        </w:rPr>
        <w:t>r</w:t>
      </w:r>
      <w:r w:rsidR="005006BE" w:rsidRPr="00D0533A">
        <w:rPr>
          <w:lang w:val="pl-PL"/>
        </w:rPr>
        <w:t xml:space="preserve">oślin i </w:t>
      </w:r>
      <w:r w:rsidR="007130A0" w:rsidRPr="00D0533A">
        <w:rPr>
          <w:lang w:val="pl-PL"/>
        </w:rPr>
        <w:t>n</w:t>
      </w:r>
      <w:r w:rsidR="005006BE" w:rsidRPr="00D0533A">
        <w:rPr>
          <w:lang w:val="pl-PL"/>
        </w:rPr>
        <w:t>asiennictwa</w:t>
      </w:r>
      <w:r w:rsidRPr="00D0533A">
        <w:t xml:space="preserve"> (</w:t>
      </w:r>
      <w:r w:rsidR="005006BE" w:rsidRPr="00D0533A">
        <w:t>WIO</w:t>
      </w:r>
      <w:r w:rsidR="005006BE" w:rsidRPr="00D0533A">
        <w:rPr>
          <w:lang w:val="pl-PL"/>
        </w:rPr>
        <w:t>RiN</w:t>
      </w:r>
      <w:r w:rsidRPr="00D0533A">
        <w:t>) prowadzenie właściwych i efektywnych kontroli upraw. Nie ma powodów, aby obejmować kontrolą na obecność GMO w</w:t>
      </w:r>
      <w:r w:rsidR="00595E21" w:rsidRPr="00D0533A">
        <w:t xml:space="preserve"> potencjalnej uprawie np. drzew</w:t>
      </w:r>
      <w:r w:rsidRPr="00D0533A">
        <w:t xml:space="preserve"> </w:t>
      </w:r>
      <w:r w:rsidR="00595E21" w:rsidRPr="00D0533A">
        <w:t>lub krzewów</w:t>
      </w:r>
      <w:r w:rsidRPr="00D0533A">
        <w:t>, gdyż te gatunki nie są i nie będą w długiej perspektywie czasu uprawiane w UE. Rozszerzenie definicji uprawy sprowadziłoby się do tego, że regularnej kontroli upraw mogłyby również podlegać np. plantacje czy szkółki drzew lub krzewów, co byłoby kosztowne i zbędne.</w:t>
      </w:r>
    </w:p>
    <w:p w:rsidR="002A5411" w:rsidRPr="00D0533A" w:rsidRDefault="002A5411" w:rsidP="00D0533A">
      <w:pPr>
        <w:pStyle w:val="Tekstpodstawowywcity2"/>
        <w:spacing w:before="120" w:line="360" w:lineRule="auto"/>
        <w:ind w:firstLine="0"/>
        <w:rPr>
          <w:lang w:val="pl-PL"/>
        </w:rPr>
      </w:pPr>
      <w:r w:rsidRPr="00D0533A">
        <w:rPr>
          <w:color w:val="000000"/>
        </w:rPr>
        <w:t>Osiągnięcie celu</w:t>
      </w:r>
      <w:r w:rsidR="001640E4" w:rsidRPr="00D0533A">
        <w:rPr>
          <w:color w:val="000000"/>
        </w:rPr>
        <w:t>,</w:t>
      </w:r>
      <w:r w:rsidRPr="00D0533A">
        <w:rPr>
          <w:color w:val="000000"/>
        </w:rPr>
        <w:t xml:space="preserve"> jakim jest zwiększenie stopnia bezpieczeństwa dla zdrowia ludzi i dla środowiska wymagało zdefiniowania pojęcia „bezpieczeństw</w:t>
      </w:r>
      <w:r w:rsidR="00F964B8" w:rsidRPr="00D0533A">
        <w:rPr>
          <w:color w:val="000000"/>
        </w:rPr>
        <w:t>o</w:t>
      </w:r>
      <w:r w:rsidR="00BB7004">
        <w:rPr>
          <w:color w:val="000000"/>
        </w:rPr>
        <w:t xml:space="preserve"> środowiska”. Zgodnie z</w:t>
      </w:r>
      <w:r w:rsidR="00BB7004">
        <w:rPr>
          <w:color w:val="000000"/>
          <w:lang w:val="pl-PL"/>
        </w:rPr>
        <w:t> </w:t>
      </w:r>
      <w:r w:rsidRPr="00D0533A">
        <w:rPr>
          <w:color w:val="000000"/>
        </w:rPr>
        <w:t xml:space="preserve">art. 1 </w:t>
      </w:r>
      <w:r w:rsidR="001640E4" w:rsidRPr="00D0533A">
        <w:rPr>
          <w:color w:val="000000"/>
        </w:rPr>
        <w:t xml:space="preserve">pkt 2 </w:t>
      </w:r>
      <w:r w:rsidR="007130A0" w:rsidRPr="00D0533A">
        <w:rPr>
          <w:color w:val="000000"/>
          <w:lang w:val="pl-PL"/>
        </w:rPr>
        <w:t xml:space="preserve">projektu </w:t>
      </w:r>
      <w:r w:rsidRPr="00D0533A">
        <w:rPr>
          <w:color w:val="000000"/>
        </w:rPr>
        <w:t xml:space="preserve">ustawy (art. 3 pkt 1a ustawy zmienianej) pod pojęciem </w:t>
      </w:r>
      <w:r w:rsidRPr="00D0533A">
        <w:t xml:space="preserve">bezpieczeństwa środowiska rozumie się brak wpływu na obniżenie występowania ilościowego osobników gatunków pasożytniczych i drapieżnych, mogących przyczynić się do regulacji występowania ilościowego organizmów szkodliwych dla produkcji roślinnej i zwierzęcej w warunkach naturalnych, ze szczególnym uwzględnieniem gatunków określonych </w:t>
      </w:r>
      <w:r w:rsidR="00C87AD2" w:rsidRPr="00D0533A">
        <w:t>w przepisach w</w:t>
      </w:r>
      <w:r w:rsidR="00472993" w:rsidRPr="00D0533A">
        <w:t xml:space="preserve">ydanych na podstawie art. 48 </w:t>
      </w:r>
      <w:r w:rsidR="003B3E96" w:rsidRPr="00D0533A">
        <w:t>i</w:t>
      </w:r>
      <w:r w:rsidR="00B518DB" w:rsidRPr="00D0533A">
        <w:t xml:space="preserve"> </w:t>
      </w:r>
      <w:r w:rsidR="007130A0" w:rsidRPr="00D0533A">
        <w:rPr>
          <w:lang w:val="pl-PL"/>
        </w:rPr>
        <w:t xml:space="preserve">art. </w:t>
      </w:r>
      <w:r w:rsidR="00472993" w:rsidRPr="00D0533A">
        <w:t>49</w:t>
      </w:r>
      <w:r w:rsidR="00C87AD2" w:rsidRPr="00D0533A">
        <w:t xml:space="preserve"> </w:t>
      </w:r>
      <w:r w:rsidR="001640E4" w:rsidRPr="00D0533A">
        <w:t>ustawy</w:t>
      </w:r>
      <w:r w:rsidR="00C87AD2" w:rsidRPr="00D0533A">
        <w:t xml:space="preserve"> </w:t>
      </w:r>
      <w:r w:rsidR="00BB7004">
        <w:t>z</w:t>
      </w:r>
      <w:r w:rsidR="00BB7004">
        <w:rPr>
          <w:lang w:val="pl-PL"/>
        </w:rPr>
        <w:t> </w:t>
      </w:r>
      <w:r w:rsidR="001640E4" w:rsidRPr="00D0533A">
        <w:t>dnia 16 kwietnia 2004 r</w:t>
      </w:r>
      <w:r w:rsidR="00AF3D5B" w:rsidRPr="00D0533A">
        <w:t xml:space="preserve">. o ochronie przyrody (Dz. U. </w:t>
      </w:r>
      <w:r w:rsidR="001640E4" w:rsidRPr="00D0533A">
        <w:t xml:space="preserve">z 2016 r. poz. </w:t>
      </w:r>
      <w:r w:rsidR="007130A0" w:rsidRPr="00D0533A">
        <w:rPr>
          <w:lang w:val="pl-PL"/>
        </w:rPr>
        <w:t>2134, 2249 i 2260 oraz z 2017 r. poz. 60 i 132</w:t>
      </w:r>
      <w:r w:rsidR="001640E4" w:rsidRPr="00D0533A">
        <w:t>).</w:t>
      </w:r>
    </w:p>
    <w:p w:rsidR="00927CF5" w:rsidRPr="00D0533A" w:rsidRDefault="00325D9B" w:rsidP="00D0533A">
      <w:pPr>
        <w:spacing w:before="120" w:line="360" w:lineRule="auto"/>
        <w:jc w:val="both"/>
        <w:rPr>
          <w:color w:val="4472C4"/>
          <w:lang w:val="pl-PL"/>
        </w:rPr>
      </w:pPr>
      <w:r w:rsidRPr="00D0533A">
        <w:rPr>
          <w:color w:val="000000"/>
          <w:lang w:val="pl-PL"/>
        </w:rPr>
        <w:t xml:space="preserve">Art. </w:t>
      </w:r>
      <w:r w:rsidR="00AD0846" w:rsidRPr="00D0533A">
        <w:rPr>
          <w:color w:val="000000"/>
          <w:lang w:val="pl-PL"/>
        </w:rPr>
        <w:t xml:space="preserve">1 pkt </w:t>
      </w:r>
      <w:r w:rsidR="009022B5" w:rsidRPr="00D0533A">
        <w:rPr>
          <w:color w:val="000000"/>
          <w:lang w:val="pl-PL"/>
        </w:rPr>
        <w:t>11</w:t>
      </w:r>
      <w:r w:rsidR="00047A84" w:rsidRPr="00D0533A">
        <w:rPr>
          <w:color w:val="000000"/>
          <w:lang w:val="pl-PL"/>
        </w:rPr>
        <w:t xml:space="preserve"> </w:t>
      </w:r>
      <w:r w:rsidR="00E243D8" w:rsidRPr="00D0533A">
        <w:rPr>
          <w:color w:val="000000"/>
          <w:lang w:val="pl-PL"/>
        </w:rPr>
        <w:t xml:space="preserve">projektu ustawy </w:t>
      </w:r>
      <w:r w:rsidR="00AD0846" w:rsidRPr="00D0533A">
        <w:rPr>
          <w:color w:val="000000"/>
          <w:lang w:val="pl-PL"/>
        </w:rPr>
        <w:t>(art. 49</w:t>
      </w:r>
      <w:r w:rsidR="00BE21B3" w:rsidRPr="00D0533A">
        <w:rPr>
          <w:color w:val="000000"/>
          <w:lang w:val="pl-PL"/>
        </w:rPr>
        <w:t>a</w:t>
      </w:r>
      <w:r w:rsidR="007130A0" w:rsidRPr="00D0533A">
        <w:rPr>
          <w:color w:val="000000"/>
          <w:lang w:val="pl-PL"/>
        </w:rPr>
        <w:t xml:space="preserve"> i art. </w:t>
      </w:r>
      <w:r w:rsidR="00047A84" w:rsidRPr="00D0533A">
        <w:rPr>
          <w:color w:val="000000"/>
          <w:lang w:val="pl-PL"/>
        </w:rPr>
        <w:t>49b</w:t>
      </w:r>
      <w:r w:rsidR="00BE21B3" w:rsidRPr="00D0533A">
        <w:rPr>
          <w:color w:val="000000"/>
          <w:lang w:val="pl-PL"/>
        </w:rPr>
        <w:t xml:space="preserve"> ustawy zmienianej) </w:t>
      </w:r>
      <w:r w:rsidRPr="00D0533A">
        <w:rPr>
          <w:color w:val="000000"/>
          <w:lang w:val="pl-PL"/>
        </w:rPr>
        <w:t xml:space="preserve">wdraża postanowienia dyrektywy </w:t>
      </w:r>
      <w:r w:rsidR="002A5411" w:rsidRPr="00D0533A">
        <w:rPr>
          <w:color w:val="000000"/>
          <w:lang w:val="pl-PL"/>
        </w:rPr>
        <w:t>2001/18/WE</w:t>
      </w:r>
      <w:r w:rsidR="00226D15" w:rsidRPr="00D0533A">
        <w:rPr>
          <w:color w:val="000000"/>
          <w:lang w:val="pl-PL"/>
        </w:rPr>
        <w:t xml:space="preserve"> w zakresie obowiązku zgłaszania upraw GMO właściwym organom krajowym państw członkowskich</w:t>
      </w:r>
      <w:r w:rsidR="001E6243" w:rsidRPr="00D0533A">
        <w:rPr>
          <w:color w:val="000000"/>
          <w:lang w:val="pl-PL"/>
        </w:rPr>
        <w:t xml:space="preserve">. </w:t>
      </w:r>
      <w:r w:rsidR="00EF28AB" w:rsidRPr="00D0533A">
        <w:rPr>
          <w:color w:val="000000"/>
          <w:lang w:val="pl-PL"/>
        </w:rPr>
        <w:t>Prowadzenie uprawy GMO</w:t>
      </w:r>
      <w:r w:rsidR="00C25F57" w:rsidRPr="00D0533A">
        <w:rPr>
          <w:color w:val="000000"/>
          <w:lang w:val="pl-PL"/>
        </w:rPr>
        <w:t>, zgodnie z art. 49</w:t>
      </w:r>
      <w:r w:rsidR="00EF28AB" w:rsidRPr="00D0533A">
        <w:rPr>
          <w:color w:val="000000"/>
          <w:lang w:val="pl-PL"/>
        </w:rPr>
        <w:t>a ustawy zmienianej, będzie wymagało utworzenia strefy prowadzenia upraw</w:t>
      </w:r>
      <w:r w:rsidR="003B3E96" w:rsidRPr="00D0533A">
        <w:rPr>
          <w:color w:val="000000"/>
          <w:lang w:val="pl-PL"/>
        </w:rPr>
        <w:t>y</w:t>
      </w:r>
      <w:r w:rsidR="00EF28AB" w:rsidRPr="00D0533A">
        <w:rPr>
          <w:color w:val="000000"/>
          <w:lang w:val="pl-PL"/>
        </w:rPr>
        <w:t xml:space="preserve"> GMO. Strefa będzie mogła być utworzona po uzyskaniu zezwolenia wydawanego przez ministra właściwego do spraw </w:t>
      </w:r>
      <w:r w:rsidR="001A2943" w:rsidRPr="00D0533A">
        <w:rPr>
          <w:color w:val="000000"/>
          <w:lang w:val="pl-PL"/>
        </w:rPr>
        <w:t>środowiska</w:t>
      </w:r>
      <w:r w:rsidR="00EF28AB" w:rsidRPr="00D0533A">
        <w:rPr>
          <w:color w:val="000000"/>
          <w:lang w:val="pl-PL"/>
        </w:rPr>
        <w:t xml:space="preserve"> </w:t>
      </w:r>
      <w:r w:rsidR="00A43191" w:rsidRPr="00D0533A">
        <w:rPr>
          <w:color w:val="000000"/>
          <w:lang w:val="pl-PL"/>
        </w:rPr>
        <w:t xml:space="preserve">po </w:t>
      </w:r>
      <w:r w:rsidR="00E94333" w:rsidRPr="00D0533A">
        <w:rPr>
          <w:color w:val="000000"/>
          <w:lang w:val="pl-PL"/>
        </w:rPr>
        <w:t>zasięgnięciu</w:t>
      </w:r>
      <w:r w:rsidR="00D0533A" w:rsidRPr="00D0533A">
        <w:rPr>
          <w:color w:val="000000"/>
          <w:lang w:val="pl-PL"/>
        </w:rPr>
        <w:t xml:space="preserve"> </w:t>
      </w:r>
      <w:r w:rsidR="00E94333" w:rsidRPr="00D0533A">
        <w:rPr>
          <w:color w:val="000000"/>
          <w:lang w:val="pl-PL"/>
        </w:rPr>
        <w:t>opinii ministra właściwego</w:t>
      </w:r>
      <w:r w:rsidR="00A43191" w:rsidRPr="00D0533A">
        <w:rPr>
          <w:color w:val="000000"/>
          <w:lang w:val="pl-PL"/>
        </w:rPr>
        <w:t xml:space="preserve"> do spraw rolnictwa</w:t>
      </w:r>
      <w:r w:rsidR="00EF28AB" w:rsidRPr="00D0533A">
        <w:rPr>
          <w:color w:val="000000"/>
          <w:lang w:val="pl-PL"/>
        </w:rPr>
        <w:t xml:space="preserve"> oraz opinii rady gminy, na terenie której jest planowana uprawa GMO. </w:t>
      </w:r>
      <w:r w:rsidR="00927CF5" w:rsidRPr="00D0533A">
        <w:rPr>
          <w:color w:val="000000"/>
          <w:lang w:val="pl-PL"/>
        </w:rPr>
        <w:t xml:space="preserve">Wniosek o utworzenie strefy uprawy GMO rozpatrywany </w:t>
      </w:r>
      <w:r w:rsidR="00491C53" w:rsidRPr="00D0533A">
        <w:rPr>
          <w:color w:val="000000"/>
          <w:lang w:val="pl-PL"/>
        </w:rPr>
        <w:t>jest w</w:t>
      </w:r>
      <w:r w:rsidR="00D0533A" w:rsidRPr="00D0533A">
        <w:rPr>
          <w:color w:val="000000"/>
          <w:lang w:val="pl-PL"/>
        </w:rPr>
        <w:t xml:space="preserve"> </w:t>
      </w:r>
      <w:r w:rsidR="007130A0" w:rsidRPr="00D0533A">
        <w:rPr>
          <w:color w:val="000000"/>
          <w:lang w:val="pl-PL"/>
        </w:rPr>
        <w:t xml:space="preserve">terminie </w:t>
      </w:r>
      <w:r w:rsidR="00A43191" w:rsidRPr="00D0533A">
        <w:rPr>
          <w:color w:val="000000"/>
          <w:lang w:val="pl-PL"/>
        </w:rPr>
        <w:t>9</w:t>
      </w:r>
      <w:r w:rsidR="00927CF5" w:rsidRPr="00D0533A">
        <w:rPr>
          <w:color w:val="000000"/>
          <w:lang w:val="pl-PL"/>
        </w:rPr>
        <w:t xml:space="preserve">0 dni, natomiast organy </w:t>
      </w:r>
      <w:r w:rsidR="00392FD3" w:rsidRPr="00D0533A">
        <w:rPr>
          <w:color w:val="000000"/>
          <w:lang w:val="pl-PL"/>
        </w:rPr>
        <w:t xml:space="preserve">opiniujące muszą </w:t>
      </w:r>
      <w:r w:rsidR="00927CF5" w:rsidRPr="00D0533A">
        <w:rPr>
          <w:color w:val="000000"/>
          <w:lang w:val="pl-PL"/>
        </w:rPr>
        <w:t>wypowiedzieć</w:t>
      </w:r>
      <w:r w:rsidR="00392FD3" w:rsidRPr="00D0533A">
        <w:rPr>
          <w:color w:val="000000"/>
          <w:lang w:val="pl-PL"/>
        </w:rPr>
        <w:t xml:space="preserve"> się</w:t>
      </w:r>
      <w:r w:rsidR="00491C53" w:rsidRPr="00D0533A">
        <w:rPr>
          <w:color w:val="000000"/>
          <w:lang w:val="pl-PL"/>
        </w:rPr>
        <w:t xml:space="preserve"> w</w:t>
      </w:r>
      <w:r w:rsidR="00D0533A" w:rsidRPr="00D0533A">
        <w:rPr>
          <w:color w:val="000000"/>
          <w:lang w:val="pl-PL"/>
        </w:rPr>
        <w:t xml:space="preserve"> </w:t>
      </w:r>
      <w:r w:rsidR="00BB7004">
        <w:rPr>
          <w:color w:val="000000"/>
          <w:lang w:val="pl-PL"/>
        </w:rPr>
        <w:t>terminie 45 </w:t>
      </w:r>
      <w:r w:rsidR="00927CF5" w:rsidRPr="00D0533A">
        <w:rPr>
          <w:color w:val="000000"/>
          <w:lang w:val="pl-PL"/>
        </w:rPr>
        <w:t>dni od dnia przekazania im wniosku</w:t>
      </w:r>
      <w:r w:rsidR="00072439" w:rsidRPr="00D0533A">
        <w:rPr>
          <w:color w:val="000000"/>
          <w:lang w:val="pl-PL"/>
        </w:rPr>
        <w:t xml:space="preserve"> wraz z załącznikami</w:t>
      </w:r>
      <w:r w:rsidR="00927CF5" w:rsidRPr="00D0533A">
        <w:rPr>
          <w:color w:val="000000"/>
          <w:lang w:val="pl-PL"/>
        </w:rPr>
        <w:t>.</w:t>
      </w:r>
      <w:r w:rsidR="00876241" w:rsidRPr="00D0533A">
        <w:rPr>
          <w:color w:val="000000"/>
          <w:lang w:val="pl-PL"/>
        </w:rPr>
        <w:t xml:space="preserve"> </w:t>
      </w:r>
      <w:r w:rsidR="00876241" w:rsidRPr="00D0533A">
        <w:rPr>
          <w:lang w:val="pl-PL"/>
        </w:rPr>
        <w:t>Opinia ministra właściwego do spraw rolnictwa oraz opinia rady g</w:t>
      </w:r>
      <w:r w:rsidR="00AF3D5B" w:rsidRPr="00D0533A">
        <w:rPr>
          <w:lang w:val="pl-PL"/>
        </w:rPr>
        <w:t>miny, będą wydawane w</w:t>
      </w:r>
      <w:r w:rsidR="00D0533A" w:rsidRPr="00D0533A">
        <w:rPr>
          <w:lang w:val="pl-PL"/>
        </w:rPr>
        <w:t xml:space="preserve"> </w:t>
      </w:r>
      <w:r w:rsidR="00876241" w:rsidRPr="00D0533A">
        <w:rPr>
          <w:lang w:val="pl-PL"/>
        </w:rPr>
        <w:t xml:space="preserve">trybie </w:t>
      </w:r>
      <w:r w:rsidR="00BB7004">
        <w:rPr>
          <w:lang w:val="pl-PL"/>
        </w:rPr>
        <w:t>art. </w:t>
      </w:r>
      <w:r w:rsidR="00876241" w:rsidRPr="00D0533A">
        <w:rPr>
          <w:lang w:val="pl-PL"/>
        </w:rPr>
        <w:t xml:space="preserve">106 ustawy z dnia 14 czerwca 1960 r. </w:t>
      </w:r>
      <w:r w:rsidR="00047A84" w:rsidRPr="00D0533A">
        <w:rPr>
          <w:lang w:val="pl-PL"/>
        </w:rPr>
        <w:t>–</w:t>
      </w:r>
      <w:r w:rsidR="00876241" w:rsidRPr="00D0533A">
        <w:rPr>
          <w:lang w:val="pl-PL"/>
        </w:rPr>
        <w:t xml:space="preserve"> Kodeks postępowania administracyjnego</w:t>
      </w:r>
      <w:r w:rsidR="005371FE" w:rsidRPr="00D0533A">
        <w:rPr>
          <w:lang w:val="pl-PL"/>
        </w:rPr>
        <w:t xml:space="preserve"> (Dz. U. z 2016 r. poz. 23, z późn. zm.)</w:t>
      </w:r>
      <w:r w:rsidR="00876241" w:rsidRPr="00D0533A">
        <w:rPr>
          <w:color w:val="4472C4"/>
          <w:lang w:val="pl-PL"/>
        </w:rPr>
        <w:t>.</w:t>
      </w:r>
    </w:p>
    <w:p w:rsidR="00F6404F" w:rsidRPr="00D0533A" w:rsidRDefault="00F6404F" w:rsidP="00D0533A">
      <w:pPr>
        <w:pStyle w:val="Tekstpodstawowywcity2"/>
        <w:spacing w:before="120" w:line="360" w:lineRule="auto"/>
        <w:ind w:firstLine="0"/>
      </w:pPr>
      <w:r w:rsidRPr="00D0533A">
        <w:lastRenderedPageBreak/>
        <w:t xml:space="preserve">W przypadku gdy wniosek o wydanie zezwolenia na utworzenie strefy prowadzenia uprawy GMO </w:t>
      </w:r>
      <w:r w:rsidR="00072439" w:rsidRPr="00D0533A">
        <w:t>będzie dotyczył</w:t>
      </w:r>
      <w:r w:rsidRPr="00D0533A">
        <w:t xml:space="preserve"> roślin GMO, które nie zostały wprowadzo</w:t>
      </w:r>
      <w:r w:rsidR="00AF3D5B" w:rsidRPr="00D0533A">
        <w:t>ne do obrotu z</w:t>
      </w:r>
      <w:r w:rsidR="00BB7004">
        <w:rPr>
          <w:lang w:val="pl-PL"/>
        </w:rPr>
        <w:t> </w:t>
      </w:r>
      <w:r w:rsidRPr="00D0533A">
        <w:t>przeznaczeniem do uprawy lub rośli</w:t>
      </w:r>
      <w:r w:rsidR="00BB7004">
        <w:t>n GMO wprowadzonych do obrotu z</w:t>
      </w:r>
      <w:r w:rsidR="00BB7004">
        <w:rPr>
          <w:lang w:val="pl-PL"/>
        </w:rPr>
        <w:t> </w:t>
      </w:r>
      <w:r w:rsidRPr="00D0533A">
        <w:t xml:space="preserve">przeznaczeniem do uprawy, których uprawa na terytorium Rzeczpospolitej Polskiej </w:t>
      </w:r>
      <w:r w:rsidR="00072439" w:rsidRPr="00D0533A">
        <w:t>została</w:t>
      </w:r>
      <w:r w:rsidRPr="00D0533A">
        <w:t xml:space="preserve"> zakazana na podstawie art. 26b i </w:t>
      </w:r>
      <w:r w:rsidR="007130A0" w:rsidRPr="00D0533A">
        <w:rPr>
          <w:lang w:val="pl-PL"/>
        </w:rPr>
        <w:t xml:space="preserve">art. </w:t>
      </w:r>
      <w:r w:rsidRPr="00D0533A">
        <w:t xml:space="preserve">26c dyrektywy 2001/18/WE, pozostawia się go bez rozpoznania. Dzięki przyjętemu rozwiązaniu </w:t>
      </w:r>
      <w:r w:rsidR="00BB7004">
        <w:t>nie będą angażowane środki i</w:t>
      </w:r>
      <w:r w:rsidR="00BB7004">
        <w:rPr>
          <w:lang w:val="pl-PL"/>
        </w:rPr>
        <w:t> </w:t>
      </w:r>
      <w:r w:rsidR="00072439" w:rsidRPr="00D0533A">
        <w:t>czas</w:t>
      </w:r>
      <w:r w:rsidRPr="00D0533A">
        <w:t xml:space="preserve"> organów administracji</w:t>
      </w:r>
      <w:r w:rsidR="00072439" w:rsidRPr="00D0533A">
        <w:t xml:space="preserve"> publicznej zaangażowanych w</w:t>
      </w:r>
      <w:r w:rsidR="00D0533A" w:rsidRPr="00D0533A">
        <w:t xml:space="preserve"> </w:t>
      </w:r>
      <w:r w:rsidR="00072439" w:rsidRPr="00D0533A">
        <w:t>postępowania o wydanie zezwolenia na utworzenie strefy prowadzenia uprawy GMO</w:t>
      </w:r>
      <w:r w:rsidRPr="00D0533A">
        <w:t>.</w:t>
      </w:r>
    </w:p>
    <w:p w:rsidR="00F7216B" w:rsidRPr="00D0533A" w:rsidRDefault="00392FD3" w:rsidP="00D0533A">
      <w:pPr>
        <w:spacing w:before="120" w:line="360" w:lineRule="auto"/>
        <w:jc w:val="both"/>
        <w:rPr>
          <w:lang w:val="pl-PL"/>
        </w:rPr>
      </w:pPr>
      <w:r w:rsidRPr="00D0533A">
        <w:rPr>
          <w:lang w:val="pl-PL"/>
        </w:rPr>
        <w:t>Zgodnie z projektem ustawy d</w:t>
      </w:r>
      <w:r w:rsidR="00303C63" w:rsidRPr="00D0533A">
        <w:rPr>
          <w:lang w:val="pl-PL"/>
        </w:rPr>
        <w:t xml:space="preserve">o wniosku o </w:t>
      </w:r>
      <w:r w:rsidR="00303C63" w:rsidRPr="00D0533A">
        <w:rPr>
          <w:color w:val="000000"/>
          <w:lang w:val="pl-PL"/>
        </w:rPr>
        <w:t xml:space="preserve">utworzenie strefy </w:t>
      </w:r>
      <w:r w:rsidR="009022B5" w:rsidRPr="00D0533A">
        <w:rPr>
          <w:lang w:val="pl-PL"/>
        </w:rPr>
        <w:t xml:space="preserve">prowadzenia uprawy GMO </w:t>
      </w:r>
      <w:r w:rsidR="00303C63" w:rsidRPr="00D0533A">
        <w:rPr>
          <w:lang w:val="pl-PL"/>
        </w:rPr>
        <w:t xml:space="preserve">będzie należało dołączyć pisemne oświadczenia </w:t>
      </w:r>
      <w:r w:rsidRPr="00D0533A">
        <w:rPr>
          <w:lang w:val="pl-PL"/>
        </w:rPr>
        <w:t>właścicieli</w:t>
      </w:r>
      <w:r w:rsidR="00D0533A" w:rsidRPr="00D0533A">
        <w:rPr>
          <w:lang w:val="pl-PL"/>
        </w:rPr>
        <w:t xml:space="preserve"> </w:t>
      </w:r>
      <w:r w:rsidR="00833278" w:rsidRPr="00D0533A">
        <w:rPr>
          <w:lang w:val="pl-PL"/>
        </w:rPr>
        <w:t>i użytkowników wieczystych</w:t>
      </w:r>
      <w:r w:rsidRPr="00D0533A">
        <w:rPr>
          <w:lang w:val="pl-PL"/>
        </w:rPr>
        <w:t xml:space="preserve"> nieruchomości, a</w:t>
      </w:r>
      <w:r w:rsidR="00D0533A" w:rsidRPr="00D0533A">
        <w:rPr>
          <w:lang w:val="pl-PL"/>
        </w:rPr>
        <w:t xml:space="preserve"> </w:t>
      </w:r>
      <w:r w:rsidR="00E94333" w:rsidRPr="00D0533A">
        <w:rPr>
          <w:lang w:val="pl-PL"/>
        </w:rPr>
        <w:t xml:space="preserve">także </w:t>
      </w:r>
      <w:r w:rsidR="00F4100D" w:rsidRPr="00D0533A">
        <w:rPr>
          <w:lang w:val="pl-PL"/>
        </w:rPr>
        <w:t xml:space="preserve">pszczelarzy lub związków pszczelarzy, których </w:t>
      </w:r>
      <w:r w:rsidR="00833278" w:rsidRPr="00D0533A">
        <w:rPr>
          <w:lang w:val="pl-PL"/>
        </w:rPr>
        <w:t>nieruchomości</w:t>
      </w:r>
      <w:r w:rsidR="00F4100D" w:rsidRPr="00D0533A">
        <w:rPr>
          <w:lang w:val="pl-PL"/>
        </w:rPr>
        <w:t xml:space="preserve"> lub odpowiednio pasieki,</w:t>
      </w:r>
      <w:r w:rsidR="00303C63" w:rsidRPr="00D0533A">
        <w:rPr>
          <w:lang w:val="pl-PL"/>
        </w:rPr>
        <w:t xml:space="preserve"> położon</w:t>
      </w:r>
      <w:r w:rsidR="00F4100D" w:rsidRPr="00D0533A">
        <w:rPr>
          <w:lang w:val="pl-PL"/>
        </w:rPr>
        <w:t>e</w:t>
      </w:r>
      <w:r w:rsidR="00303C63" w:rsidRPr="00D0533A">
        <w:rPr>
          <w:lang w:val="pl-PL"/>
        </w:rPr>
        <w:t xml:space="preserve"> w odległości trzech k</w:t>
      </w:r>
      <w:r w:rsidR="00F4100D" w:rsidRPr="00D0533A">
        <w:rPr>
          <w:lang w:val="pl-PL"/>
        </w:rPr>
        <w:t>ilometrów</w:t>
      </w:r>
      <w:r w:rsidR="00303C63" w:rsidRPr="00D0533A">
        <w:rPr>
          <w:lang w:val="pl-PL"/>
        </w:rPr>
        <w:t xml:space="preserve"> od gruntu</w:t>
      </w:r>
      <w:r w:rsidR="00833278" w:rsidRPr="00D0533A">
        <w:rPr>
          <w:lang w:val="pl-PL"/>
        </w:rPr>
        <w:t xml:space="preserve"> rolnego</w:t>
      </w:r>
      <w:r w:rsidR="00303C63" w:rsidRPr="00D0533A">
        <w:rPr>
          <w:lang w:val="pl-PL"/>
        </w:rPr>
        <w:t xml:space="preserve">, na którym planowana </w:t>
      </w:r>
      <w:r w:rsidR="00F4100D" w:rsidRPr="00D0533A">
        <w:rPr>
          <w:lang w:val="pl-PL"/>
        </w:rPr>
        <w:t xml:space="preserve">jest </w:t>
      </w:r>
      <w:r w:rsidR="00303C63" w:rsidRPr="00D0533A">
        <w:rPr>
          <w:lang w:val="pl-PL"/>
        </w:rPr>
        <w:t xml:space="preserve">uprawa GMO, </w:t>
      </w:r>
      <w:r w:rsidR="00F4100D" w:rsidRPr="00D0533A">
        <w:rPr>
          <w:lang w:val="pl-PL"/>
        </w:rPr>
        <w:t>i</w:t>
      </w:r>
      <w:r w:rsidR="00303C63" w:rsidRPr="00D0533A">
        <w:rPr>
          <w:lang w:val="pl-PL"/>
        </w:rPr>
        <w:t>ż nie wyr</w:t>
      </w:r>
      <w:r w:rsidR="00AF3D5B" w:rsidRPr="00D0533A">
        <w:rPr>
          <w:lang w:val="pl-PL"/>
        </w:rPr>
        <w:t>ażają oni sprzeciwu w związku z</w:t>
      </w:r>
      <w:r w:rsidR="00D0533A" w:rsidRPr="00D0533A">
        <w:rPr>
          <w:lang w:val="pl-PL"/>
        </w:rPr>
        <w:t xml:space="preserve"> </w:t>
      </w:r>
      <w:r w:rsidR="00303C63" w:rsidRPr="00D0533A">
        <w:rPr>
          <w:lang w:val="pl-PL"/>
        </w:rPr>
        <w:t xml:space="preserve">zamiarem utworzenia takiej strefy. </w:t>
      </w:r>
      <w:r w:rsidR="00F7216B" w:rsidRPr="00D0533A">
        <w:rPr>
          <w:lang w:val="pl-PL"/>
        </w:rPr>
        <w:t>Zgodnie z art. 49a ust</w:t>
      </w:r>
      <w:r w:rsidR="00047A84" w:rsidRPr="00D0533A">
        <w:rPr>
          <w:lang w:val="pl-PL"/>
        </w:rPr>
        <w:t>.</w:t>
      </w:r>
      <w:r w:rsidR="00F7216B" w:rsidRPr="00D0533A">
        <w:rPr>
          <w:lang w:val="pl-PL"/>
        </w:rPr>
        <w:t xml:space="preserve"> </w:t>
      </w:r>
      <w:r w:rsidR="00833278" w:rsidRPr="00D0533A">
        <w:rPr>
          <w:lang w:val="pl-PL"/>
        </w:rPr>
        <w:t>6</w:t>
      </w:r>
      <w:r w:rsidR="000E2157" w:rsidRPr="00D0533A">
        <w:rPr>
          <w:lang w:val="pl-PL"/>
        </w:rPr>
        <w:t xml:space="preserve"> pkt 3</w:t>
      </w:r>
      <w:r w:rsidR="00F7216B" w:rsidRPr="00D0533A">
        <w:rPr>
          <w:lang w:val="pl-PL"/>
        </w:rPr>
        <w:t xml:space="preserve"> </w:t>
      </w:r>
      <w:r w:rsidR="00833278" w:rsidRPr="00D0533A">
        <w:rPr>
          <w:lang w:val="pl-PL"/>
        </w:rPr>
        <w:t xml:space="preserve">dodawanego </w:t>
      </w:r>
      <w:r w:rsidR="00047A84" w:rsidRPr="00D0533A">
        <w:rPr>
          <w:lang w:val="pl-PL"/>
        </w:rPr>
        <w:t xml:space="preserve">projektowaną </w:t>
      </w:r>
      <w:r w:rsidR="00833278" w:rsidRPr="00D0533A">
        <w:rPr>
          <w:lang w:val="pl-PL"/>
        </w:rPr>
        <w:t>ustawą</w:t>
      </w:r>
      <w:r w:rsidR="00E23BAB" w:rsidRPr="00D0533A">
        <w:rPr>
          <w:lang w:val="pl-PL"/>
        </w:rPr>
        <w:t>,</w:t>
      </w:r>
      <w:r w:rsidR="00F7216B" w:rsidRPr="00D0533A">
        <w:rPr>
          <w:lang w:val="pl-PL"/>
        </w:rPr>
        <w:t xml:space="preserve"> każdy podmiot ubiegający się o zezwolenie na </w:t>
      </w:r>
      <w:r w:rsidR="00F7216B" w:rsidRPr="00D0533A">
        <w:rPr>
          <w:color w:val="000000"/>
          <w:lang w:val="pl-PL"/>
        </w:rPr>
        <w:t>utworzenie strefy prowadzenia upraw</w:t>
      </w:r>
      <w:r w:rsidR="00D07F15" w:rsidRPr="00D0533A">
        <w:rPr>
          <w:color w:val="000000"/>
          <w:lang w:val="pl-PL"/>
        </w:rPr>
        <w:t>y</w:t>
      </w:r>
      <w:r w:rsidR="00F7216B" w:rsidRPr="00D0533A">
        <w:rPr>
          <w:color w:val="000000"/>
          <w:lang w:val="pl-PL"/>
        </w:rPr>
        <w:t xml:space="preserve"> GMO</w:t>
      </w:r>
      <w:r w:rsidR="00F7216B" w:rsidRPr="00D0533A">
        <w:rPr>
          <w:lang w:val="pl-PL"/>
        </w:rPr>
        <w:t xml:space="preserve"> będzie musiał przedłożyć dokumentację potwierdzającą, że planowana uprawa GMO nie będzie mieć negatywnego wpływu na bezpieczeństwo środowiska. </w:t>
      </w:r>
      <w:r w:rsidR="00890A2C" w:rsidRPr="00D0533A">
        <w:rPr>
          <w:lang w:val="pl-PL"/>
        </w:rPr>
        <w:t>Po</w:t>
      </w:r>
      <w:r w:rsidR="006219C7" w:rsidRPr="00D0533A">
        <w:rPr>
          <w:lang w:val="pl-PL"/>
        </w:rPr>
        <w:t>nadto do wniosku należy dołączyć</w:t>
      </w:r>
      <w:r w:rsidR="00890A2C" w:rsidRPr="00D0533A">
        <w:rPr>
          <w:lang w:val="pl-PL"/>
        </w:rPr>
        <w:t xml:space="preserve"> informację o celach uprawy GMO, </w:t>
      </w:r>
      <w:r w:rsidR="00D07F15" w:rsidRPr="00D0533A">
        <w:rPr>
          <w:lang w:val="pl-PL"/>
        </w:rPr>
        <w:t xml:space="preserve">warunkach i sposobie prowadzenia danej uprawy GMO, </w:t>
      </w:r>
      <w:r w:rsidR="00ED4F6B">
        <w:rPr>
          <w:lang w:val="pl-PL"/>
        </w:rPr>
        <w:t>z </w:t>
      </w:r>
      <w:r w:rsidR="00D07F15" w:rsidRPr="00D0533A">
        <w:rPr>
          <w:lang w:val="pl-PL"/>
        </w:rPr>
        <w:t>uwzględnieniem planowanych zabiegów agrotechnicznych, w tym: środków ochrony roślin, nawożenia, planowanej metody zbioru, planowanych roślinach następczych, sposobie i miejsca przechowywania plonów, planowanym postępowaniu z miejscem powstałym po zakończeniu prowadzenia uprawy GMO</w:t>
      </w:r>
      <w:r w:rsidR="00890A2C" w:rsidRPr="00D0533A">
        <w:rPr>
          <w:lang w:val="pl-PL"/>
        </w:rPr>
        <w:t>,</w:t>
      </w:r>
      <w:r w:rsidR="00AF3D5B" w:rsidRPr="00D0533A">
        <w:rPr>
          <w:lang w:val="pl-PL"/>
        </w:rPr>
        <w:t xml:space="preserve"> a także informację o rodzaju i</w:t>
      </w:r>
      <w:r w:rsidR="00ED4F6B">
        <w:rPr>
          <w:lang w:val="pl-PL"/>
        </w:rPr>
        <w:t> </w:t>
      </w:r>
      <w:r w:rsidR="00890A2C" w:rsidRPr="00D0533A">
        <w:rPr>
          <w:lang w:val="pl-PL"/>
        </w:rPr>
        <w:t>charakterze upraw prowadzonych na terenach sąsiadujących</w:t>
      </w:r>
      <w:r w:rsidR="00D07F15" w:rsidRPr="00D0533A">
        <w:rPr>
          <w:lang w:val="pl-PL"/>
        </w:rPr>
        <w:t xml:space="preserve"> z gruntem rolnym</w:t>
      </w:r>
      <w:r w:rsidR="007130A0" w:rsidRPr="00D0533A">
        <w:rPr>
          <w:lang w:val="pl-PL"/>
        </w:rPr>
        <w:t>,</w:t>
      </w:r>
      <w:r w:rsidR="00D07F15" w:rsidRPr="00D0533A">
        <w:rPr>
          <w:lang w:val="pl-PL"/>
        </w:rPr>
        <w:t xml:space="preserve"> na którym planowana jest uprawa GMO</w:t>
      </w:r>
      <w:r w:rsidR="00890A2C" w:rsidRPr="00D0533A">
        <w:rPr>
          <w:lang w:val="pl-PL"/>
        </w:rPr>
        <w:t xml:space="preserve">. Na </w:t>
      </w:r>
      <w:r w:rsidR="00E94333" w:rsidRPr="00D0533A">
        <w:rPr>
          <w:lang w:val="pl-PL"/>
        </w:rPr>
        <w:t>podstawie ww.</w:t>
      </w:r>
      <w:r w:rsidR="00890A2C" w:rsidRPr="00D0533A">
        <w:rPr>
          <w:lang w:val="pl-PL"/>
        </w:rPr>
        <w:t xml:space="preserve"> informacji minister właściwy do spraw rolnictwa </w:t>
      </w:r>
      <w:r w:rsidR="00E94333" w:rsidRPr="00D0533A">
        <w:rPr>
          <w:lang w:val="pl-PL"/>
        </w:rPr>
        <w:t xml:space="preserve">będzie mógł przedstawić ministrowi właściwemu do spraw </w:t>
      </w:r>
      <w:r w:rsidR="00783EB3" w:rsidRPr="00D0533A">
        <w:rPr>
          <w:lang w:val="pl-PL"/>
        </w:rPr>
        <w:t>środowiska</w:t>
      </w:r>
      <w:r w:rsidR="00E94333" w:rsidRPr="00D0533A">
        <w:rPr>
          <w:lang w:val="pl-PL"/>
        </w:rPr>
        <w:t xml:space="preserve"> opinię</w:t>
      </w:r>
      <w:r w:rsidR="007130A0" w:rsidRPr="00D0533A">
        <w:rPr>
          <w:lang w:val="pl-PL"/>
        </w:rPr>
        <w:t>,</w:t>
      </w:r>
      <w:r w:rsidR="00E94333" w:rsidRPr="00D0533A">
        <w:rPr>
          <w:lang w:val="pl-PL"/>
        </w:rPr>
        <w:t xml:space="preserve"> </w:t>
      </w:r>
      <w:r w:rsidR="00D07F15" w:rsidRPr="00D0533A">
        <w:rPr>
          <w:lang w:val="pl-PL"/>
        </w:rPr>
        <w:t xml:space="preserve">w której </w:t>
      </w:r>
      <w:r w:rsidR="00833278" w:rsidRPr="00D0533A">
        <w:rPr>
          <w:lang w:val="pl-PL"/>
        </w:rPr>
        <w:t>za</w:t>
      </w:r>
      <w:r w:rsidR="00D07F15" w:rsidRPr="00D0533A">
        <w:rPr>
          <w:lang w:val="pl-PL"/>
        </w:rPr>
        <w:t xml:space="preserve">akceptuje albo </w:t>
      </w:r>
      <w:r w:rsidR="00833278" w:rsidRPr="00D0533A">
        <w:rPr>
          <w:lang w:val="pl-PL"/>
        </w:rPr>
        <w:t>odmówi</w:t>
      </w:r>
      <w:r w:rsidR="00D07F15" w:rsidRPr="00D0533A">
        <w:rPr>
          <w:lang w:val="pl-PL"/>
        </w:rPr>
        <w:t xml:space="preserve"> akceptacji zaproponowanych warunków i sposobu prowadzenia danej uprawy GMO</w:t>
      </w:r>
      <w:r w:rsidR="00E94333" w:rsidRPr="00D0533A">
        <w:rPr>
          <w:color w:val="000000"/>
          <w:lang w:val="pl-PL"/>
        </w:rPr>
        <w:t>.</w:t>
      </w:r>
      <w:r w:rsidR="00D07F15" w:rsidRPr="00D0533A">
        <w:rPr>
          <w:color w:val="000000"/>
          <w:lang w:val="pl-PL"/>
        </w:rPr>
        <w:t xml:space="preserve"> Rada gminy w swojej opinii</w:t>
      </w:r>
      <w:r w:rsidR="00833278" w:rsidRPr="00D0533A">
        <w:rPr>
          <w:color w:val="000000"/>
          <w:lang w:val="pl-PL"/>
        </w:rPr>
        <w:t xml:space="preserve"> natomiast,</w:t>
      </w:r>
      <w:r w:rsidR="00D07F15" w:rsidRPr="00D0533A">
        <w:rPr>
          <w:color w:val="000000"/>
          <w:lang w:val="pl-PL"/>
        </w:rPr>
        <w:t xml:space="preserve"> </w:t>
      </w:r>
      <w:r w:rsidR="00D07F15" w:rsidRPr="00D0533A">
        <w:rPr>
          <w:lang w:val="pl-PL"/>
        </w:rPr>
        <w:t xml:space="preserve">akceptuje albo odmawia akceptacji utworzenia strefy prowadzenia uprawy GMO, </w:t>
      </w:r>
      <w:r w:rsidR="00833278" w:rsidRPr="00D0533A">
        <w:rPr>
          <w:lang w:val="pl-PL"/>
        </w:rPr>
        <w:t>na podstawie prowadzonej</w:t>
      </w:r>
      <w:r w:rsidR="00D07F15" w:rsidRPr="00D0533A">
        <w:rPr>
          <w:lang w:val="pl-PL"/>
        </w:rPr>
        <w:t xml:space="preserve"> przez siebie</w:t>
      </w:r>
      <w:r w:rsidR="00833278" w:rsidRPr="00D0533A">
        <w:rPr>
          <w:lang w:val="pl-PL"/>
        </w:rPr>
        <w:t xml:space="preserve"> polityki</w:t>
      </w:r>
      <w:r w:rsidR="00D07F15" w:rsidRPr="00D0533A">
        <w:rPr>
          <w:lang w:val="pl-PL"/>
        </w:rPr>
        <w:t xml:space="preserve"> p</w:t>
      </w:r>
      <w:r w:rsidR="00833278" w:rsidRPr="00D0533A">
        <w:rPr>
          <w:lang w:val="pl-PL"/>
        </w:rPr>
        <w:t>rzestrzennej, strategii</w:t>
      </w:r>
      <w:r w:rsidR="00D07F15" w:rsidRPr="00D0533A">
        <w:rPr>
          <w:lang w:val="pl-PL"/>
        </w:rPr>
        <w:t xml:space="preserve"> rozwoju oraz</w:t>
      </w:r>
      <w:r w:rsidR="00833278" w:rsidRPr="00D0533A">
        <w:rPr>
          <w:lang w:val="pl-PL"/>
        </w:rPr>
        <w:t xml:space="preserve"> zgodności</w:t>
      </w:r>
      <w:r w:rsidR="00D07F15" w:rsidRPr="00D0533A">
        <w:rPr>
          <w:lang w:val="pl-PL"/>
        </w:rPr>
        <w:t xml:space="preserve"> z innymi dokumentami strategicznymi gminy. Ponadto na gminie spoczywa obowiązek</w:t>
      </w:r>
      <w:r w:rsidR="00DB0E41" w:rsidRPr="00D0533A">
        <w:rPr>
          <w:lang w:val="pl-PL"/>
        </w:rPr>
        <w:t xml:space="preserve"> powiadomienia lokalnej społeczności o zamiarze utworzenia strefy prowadzenia uprawy GMO przez</w:t>
      </w:r>
      <w:r w:rsidR="00D07F15" w:rsidRPr="00D0533A">
        <w:rPr>
          <w:lang w:val="pl-PL"/>
        </w:rPr>
        <w:t xml:space="preserve"> ogł</w:t>
      </w:r>
      <w:r w:rsidR="00DB0E41" w:rsidRPr="00D0533A">
        <w:rPr>
          <w:lang w:val="pl-PL"/>
        </w:rPr>
        <w:t>oszenie w</w:t>
      </w:r>
      <w:r w:rsidR="00D0533A" w:rsidRPr="00D0533A">
        <w:rPr>
          <w:lang w:val="pl-PL"/>
        </w:rPr>
        <w:t xml:space="preserve"> </w:t>
      </w:r>
      <w:r w:rsidR="00D07F15" w:rsidRPr="00D0533A">
        <w:rPr>
          <w:lang w:val="pl-PL"/>
        </w:rPr>
        <w:t xml:space="preserve">sposób zwyczajowo przyjęty </w:t>
      </w:r>
      <w:r w:rsidR="00D07F15" w:rsidRPr="00D0533A">
        <w:rPr>
          <w:lang w:val="pl-PL"/>
        </w:rPr>
        <w:lastRenderedPageBreak/>
        <w:t>w</w:t>
      </w:r>
      <w:r w:rsidR="00ED4F6B">
        <w:rPr>
          <w:lang w:val="pl-PL"/>
        </w:rPr>
        <w:t> </w:t>
      </w:r>
      <w:r w:rsidR="00D07F15" w:rsidRPr="00D0533A">
        <w:rPr>
          <w:lang w:val="pl-PL"/>
        </w:rPr>
        <w:t>miejscowości lub miejscowościach właściwych ze względu na przedmiot postępowania</w:t>
      </w:r>
      <w:r w:rsidR="00DB0E41" w:rsidRPr="00D0533A">
        <w:rPr>
          <w:lang w:val="pl-PL"/>
        </w:rPr>
        <w:t xml:space="preserve"> informacji dotyczących planowanego zamierzenia oraz jego bezpieczeństwa dla środowiska</w:t>
      </w:r>
      <w:r w:rsidR="007130A0" w:rsidRPr="00D0533A">
        <w:rPr>
          <w:lang w:val="pl-PL"/>
        </w:rPr>
        <w:t>,</w:t>
      </w:r>
      <w:r w:rsidR="00DB0E41" w:rsidRPr="00D0533A">
        <w:rPr>
          <w:lang w:val="pl-PL"/>
        </w:rPr>
        <w:t xml:space="preserve"> </w:t>
      </w:r>
      <w:r w:rsidR="003938C1" w:rsidRPr="00D0533A">
        <w:rPr>
          <w:lang w:val="pl-PL"/>
        </w:rPr>
        <w:t>pochodzących z wniosku i jego załączników</w:t>
      </w:r>
      <w:r w:rsidR="00DB0E41" w:rsidRPr="00D0533A">
        <w:rPr>
          <w:lang w:val="pl-PL"/>
        </w:rPr>
        <w:t>.</w:t>
      </w:r>
    </w:p>
    <w:p w:rsidR="0087355E" w:rsidRPr="00D0533A" w:rsidRDefault="0087355E" w:rsidP="00D0533A">
      <w:pPr>
        <w:spacing w:before="120" w:line="360" w:lineRule="auto"/>
        <w:jc w:val="both"/>
        <w:rPr>
          <w:lang w:val="pl-PL"/>
        </w:rPr>
      </w:pPr>
      <w:r w:rsidRPr="00D0533A">
        <w:rPr>
          <w:lang w:val="pl-PL"/>
        </w:rPr>
        <w:t xml:space="preserve">Wskazana w projekcie ustawy </w:t>
      </w:r>
      <w:r w:rsidR="000E2157" w:rsidRPr="00D0533A">
        <w:rPr>
          <w:lang w:val="pl-PL"/>
        </w:rPr>
        <w:t>trzy</w:t>
      </w:r>
      <w:r w:rsidRPr="00D0533A">
        <w:rPr>
          <w:lang w:val="pl-PL"/>
        </w:rPr>
        <w:t>kilometrowa izolacja przestrzenna została wprowadzona w celu ochrony właścicieli pasiek znajdujących się w pobliżu miejsc, na których może być prowadzona uprawa GMO</w:t>
      </w:r>
      <w:r w:rsidR="007130A0" w:rsidRPr="00D0533A">
        <w:rPr>
          <w:lang w:val="pl-PL"/>
        </w:rPr>
        <w:t>,</w:t>
      </w:r>
      <w:r w:rsidR="00DC578C" w:rsidRPr="00D0533A">
        <w:rPr>
          <w:lang w:val="pl-PL"/>
        </w:rPr>
        <w:t xml:space="preserve"> i zachowania wysokiej jakości produkowanych przez nich produktów</w:t>
      </w:r>
      <w:r w:rsidRPr="00D0533A">
        <w:rPr>
          <w:lang w:val="pl-PL"/>
        </w:rPr>
        <w:t>.</w:t>
      </w:r>
      <w:r w:rsidR="00380A21" w:rsidRPr="00D0533A">
        <w:rPr>
          <w:lang w:val="pl-PL"/>
        </w:rPr>
        <w:t xml:space="preserve"> Uwzględnia</w:t>
      </w:r>
      <w:r w:rsidR="007362F0" w:rsidRPr="00D0533A">
        <w:rPr>
          <w:lang w:val="pl-PL"/>
        </w:rPr>
        <w:t>jąc przeciętne warunki klimatyczne w Polsce</w:t>
      </w:r>
      <w:r w:rsidR="007130A0" w:rsidRPr="00D0533A">
        <w:rPr>
          <w:lang w:val="pl-PL"/>
        </w:rPr>
        <w:t>,</w:t>
      </w:r>
      <w:r w:rsidR="007362F0" w:rsidRPr="00D0533A">
        <w:rPr>
          <w:lang w:val="pl-PL"/>
        </w:rPr>
        <w:t xml:space="preserve"> przyjmuje się, że opłacalny lot pszczoły na pożytek to promień do ok. 1,5</w:t>
      </w:r>
      <w:r w:rsidR="00823416" w:rsidRPr="00D0533A">
        <w:rPr>
          <w:lang w:val="pl-PL"/>
        </w:rPr>
        <w:t xml:space="preserve"> </w:t>
      </w:r>
      <w:r w:rsidR="007362F0" w:rsidRPr="00D0533A">
        <w:rPr>
          <w:lang w:val="pl-PL"/>
        </w:rPr>
        <w:t>km. Odpowiada to powierzchni ok</w:t>
      </w:r>
      <w:r w:rsidR="000E2157" w:rsidRPr="00D0533A">
        <w:rPr>
          <w:lang w:val="pl-PL"/>
        </w:rPr>
        <w:t>oło</w:t>
      </w:r>
      <w:r w:rsidR="007362F0" w:rsidRPr="00D0533A">
        <w:rPr>
          <w:lang w:val="pl-PL"/>
        </w:rPr>
        <w:t xml:space="preserve"> 706 ha. Na tej właśnie powierzchni pszczoły powinny znaleźć przez cały sezon dostateczną ilość nektaru i pyłku umożliwiającą dobry rozwój rodziny</w:t>
      </w:r>
      <w:r w:rsidR="0006696C" w:rsidRPr="00D0533A">
        <w:rPr>
          <w:lang w:val="pl-PL"/>
        </w:rPr>
        <w:t xml:space="preserve">. Jednak w przypadku niedostatecznej bazy pokarmowej odległość ta może ulec zwiększeniu do ok. 3 km od ula. Pszczoła, wybierając </w:t>
      </w:r>
      <w:r w:rsidR="00ED4F6B">
        <w:rPr>
          <w:lang w:val="pl-PL"/>
        </w:rPr>
        <w:t xml:space="preserve">się </w:t>
      </w:r>
      <w:r w:rsidR="00D456FF">
        <w:rPr>
          <w:lang w:val="pl-PL"/>
        </w:rPr>
        <w:t xml:space="preserve">w </w:t>
      </w:r>
      <w:r w:rsidR="00ED4F6B">
        <w:rPr>
          <w:lang w:val="pl-PL"/>
        </w:rPr>
        <w:t>podróż po nektar, pobiera z </w:t>
      </w:r>
      <w:r w:rsidR="0006696C" w:rsidRPr="00D0533A">
        <w:rPr>
          <w:lang w:val="pl-PL"/>
        </w:rPr>
        <w:t>ula zapas miodu. Może w</w:t>
      </w:r>
      <w:r w:rsidR="000E2157" w:rsidRPr="00D0533A">
        <w:rPr>
          <w:lang w:val="pl-PL"/>
        </w:rPr>
        <w:t>tedy odlecieć od niego nawet 6–</w:t>
      </w:r>
      <w:r w:rsidR="0006696C" w:rsidRPr="00D0533A">
        <w:rPr>
          <w:lang w:val="pl-PL"/>
        </w:rPr>
        <w:t>7 km, ale z takiej odległości nie przyniesie nektaru, pyłku lub spadzi.</w:t>
      </w:r>
    </w:p>
    <w:p w:rsidR="0087355E" w:rsidRPr="00D0533A" w:rsidRDefault="0087355E" w:rsidP="00D0533A">
      <w:pPr>
        <w:spacing w:before="120" w:line="360" w:lineRule="auto"/>
        <w:jc w:val="both"/>
        <w:rPr>
          <w:lang w:val="pl-PL"/>
        </w:rPr>
      </w:pPr>
      <w:r w:rsidRPr="00D0533A">
        <w:rPr>
          <w:lang w:val="pl-PL"/>
        </w:rPr>
        <w:t>W 2005 r. w Republice Federalnej Niemiec w miodzie wyprodukowanym przez właścicieli pasiek, znajdujących się w niewielkiej odległości (od kilkuset metrów do kilku kilometrów) od pól, na których prowadzona była uprawa genetycznie zmodyfikowanej kukurydzy linii MON810</w:t>
      </w:r>
      <w:r w:rsidR="007130A0" w:rsidRPr="00D0533A">
        <w:rPr>
          <w:lang w:val="pl-PL"/>
        </w:rPr>
        <w:t>,</w:t>
      </w:r>
      <w:r w:rsidRPr="00D0533A">
        <w:rPr>
          <w:lang w:val="pl-PL"/>
        </w:rPr>
        <w:t xml:space="preserve"> stwierdzono nieznaczne ilości pyłku (DNA) pochodzącego z tej kukurydzy. Poszkodowani pszczelarze pozwali właściciela pól obsianych kukurydzą linii MON810, żądając podjęcia środków zapobiegających wchod</w:t>
      </w:r>
      <w:r w:rsidR="00491C53" w:rsidRPr="00D0533A">
        <w:rPr>
          <w:lang w:val="pl-PL"/>
        </w:rPr>
        <w:t>zeniu ich pszczół w styczność z</w:t>
      </w:r>
      <w:r w:rsidR="00D0533A" w:rsidRPr="00D0533A">
        <w:rPr>
          <w:lang w:val="pl-PL"/>
        </w:rPr>
        <w:t xml:space="preserve"> </w:t>
      </w:r>
      <w:r w:rsidRPr="00D0533A">
        <w:rPr>
          <w:lang w:val="pl-PL"/>
        </w:rPr>
        <w:t xml:space="preserve">pyłkiem kukurydzy tej linii, a w dalszej kolejności stwierdzenia niezgodności z prawem uprawy tej linii kukurydzy oraz stwierdzenia, że ich produkty pszczelarskie zostały w istotny sposób zanieczyszczone przez pyłek kukurydzy linii MON810. Sprawa ta była rozstrzygana przez sąd krajowy pierwszej instancji, który uwzględnił pozew </w:t>
      </w:r>
      <w:r w:rsidR="00AF3D5B" w:rsidRPr="00D0533A">
        <w:rPr>
          <w:lang w:val="pl-PL"/>
        </w:rPr>
        <w:t>właścicieli pasiek, uznając, że</w:t>
      </w:r>
      <w:r w:rsidR="00D0533A" w:rsidRPr="00D0533A">
        <w:rPr>
          <w:lang w:val="pl-PL"/>
        </w:rPr>
        <w:t xml:space="preserve"> </w:t>
      </w:r>
      <w:r w:rsidRPr="00D0533A">
        <w:rPr>
          <w:lang w:val="pl-PL"/>
        </w:rPr>
        <w:t>produkty pszczelarskie, o ile zawierają możliwe do stwierdzenia składniki pyłków kukurydzy linii MON810, są w istotny sposób zmienione, a produkt</w:t>
      </w:r>
      <w:r w:rsidR="00AF3D5B" w:rsidRPr="00D0533A">
        <w:rPr>
          <w:lang w:val="pl-PL"/>
        </w:rPr>
        <w:t>y te stały się w</w:t>
      </w:r>
      <w:r w:rsidR="00D0533A" w:rsidRPr="00D0533A">
        <w:rPr>
          <w:lang w:val="pl-PL"/>
        </w:rPr>
        <w:t xml:space="preserve"> </w:t>
      </w:r>
      <w:r w:rsidRPr="00D0533A">
        <w:rPr>
          <w:lang w:val="pl-PL"/>
        </w:rPr>
        <w:t>konsekwencji środkami spożywczymi, które nie posiadają zezwolenia wymaganego na podstawie rozporządzenia nr 1829/2003 w sprawie zm</w:t>
      </w:r>
      <w:r w:rsidR="00AF3D5B" w:rsidRPr="00D0533A">
        <w:rPr>
          <w:lang w:val="pl-PL"/>
        </w:rPr>
        <w:t>odyfikowanej żywności i paszy i</w:t>
      </w:r>
      <w:r w:rsidR="00D0533A" w:rsidRPr="00D0533A">
        <w:rPr>
          <w:lang w:val="pl-PL"/>
        </w:rPr>
        <w:t xml:space="preserve"> </w:t>
      </w:r>
      <w:r w:rsidRPr="00D0533A">
        <w:rPr>
          <w:lang w:val="pl-PL"/>
        </w:rPr>
        <w:t>z tego powodu nie mogą być wprowadzane do obrotu. Ostatecznie sprawa została rozstrzygnięta przez Trybunał Sprawiedliwości</w:t>
      </w:r>
      <w:r w:rsidR="00ED4F6B">
        <w:rPr>
          <w:lang w:val="pl-PL"/>
        </w:rPr>
        <w:t xml:space="preserve"> UE. Trybunał w wyroku z dnia 6 </w:t>
      </w:r>
      <w:r w:rsidRPr="00D0533A">
        <w:rPr>
          <w:lang w:val="pl-PL"/>
        </w:rPr>
        <w:t>września 2011 r. w sprawie C</w:t>
      </w:r>
      <w:r w:rsidR="00A458B5" w:rsidRPr="00D0533A">
        <w:rPr>
          <w:lang w:val="pl-PL"/>
        </w:rPr>
        <w:t>–</w:t>
      </w:r>
      <w:r w:rsidRPr="00D0533A">
        <w:rPr>
          <w:lang w:val="pl-PL"/>
        </w:rPr>
        <w:t>442/09 mającej za przedmiot wniosek o wydanie, na pods</w:t>
      </w:r>
      <w:r w:rsidR="00166AB6" w:rsidRPr="00D0533A">
        <w:rPr>
          <w:lang w:val="pl-PL"/>
        </w:rPr>
        <w:t>tawie art. 234 WE, orzeczenia w</w:t>
      </w:r>
      <w:r w:rsidR="00D0533A" w:rsidRPr="00D0533A">
        <w:rPr>
          <w:lang w:val="pl-PL"/>
        </w:rPr>
        <w:t xml:space="preserve"> </w:t>
      </w:r>
      <w:r w:rsidRPr="00D0533A">
        <w:rPr>
          <w:lang w:val="pl-PL"/>
        </w:rPr>
        <w:t xml:space="preserve">trybie prejudycjalnym, w postępowaniu </w:t>
      </w:r>
      <w:r w:rsidRPr="00D0533A">
        <w:rPr>
          <w:lang w:val="pl-PL"/>
        </w:rPr>
        <w:lastRenderedPageBreak/>
        <w:t>dotyczącym kwestii ob</w:t>
      </w:r>
      <w:r w:rsidR="00AF3D5B" w:rsidRPr="00D0533A">
        <w:rPr>
          <w:lang w:val="pl-PL"/>
        </w:rPr>
        <w:t>ecności w</w:t>
      </w:r>
      <w:r w:rsidR="00D0533A" w:rsidRPr="00D0533A">
        <w:rPr>
          <w:lang w:val="pl-PL"/>
        </w:rPr>
        <w:t xml:space="preserve"> </w:t>
      </w:r>
      <w:r w:rsidRPr="00D0533A">
        <w:rPr>
          <w:lang w:val="pl-PL"/>
        </w:rPr>
        <w:t>produktach pszczelarskich pyłków genetycznie zmodyfikowanej kukurydzy</w:t>
      </w:r>
      <w:r w:rsidR="009B6103" w:rsidRPr="00D0533A">
        <w:rPr>
          <w:lang w:val="pl-PL"/>
        </w:rPr>
        <w:t>,</w:t>
      </w:r>
      <w:r w:rsidRPr="00D0533A">
        <w:rPr>
          <w:lang w:val="pl-PL"/>
        </w:rPr>
        <w:t xml:space="preserve"> stwierdził m.in., że substancja taka</w:t>
      </w:r>
      <w:r w:rsidR="007130A0" w:rsidRPr="00D0533A">
        <w:rPr>
          <w:lang w:val="pl-PL"/>
        </w:rPr>
        <w:t>,</w:t>
      </w:r>
      <w:r w:rsidRPr="00D0533A">
        <w:rPr>
          <w:lang w:val="pl-PL"/>
        </w:rPr>
        <w:t xml:space="preserve"> jak pyłek zawierający DNA i genetycznie zmodyfikowane proteiny</w:t>
      </w:r>
      <w:r w:rsidR="007130A0" w:rsidRPr="00D0533A">
        <w:rPr>
          <w:lang w:val="pl-PL"/>
        </w:rPr>
        <w:t>,</w:t>
      </w:r>
      <w:r w:rsidRPr="00D0533A">
        <w:rPr>
          <w:lang w:val="pl-PL"/>
        </w:rPr>
        <w:t xml:space="preserve"> nie może już być uznana za organizm genetycznie zmodyfikowan</w:t>
      </w:r>
      <w:r w:rsidR="00166AB6" w:rsidRPr="00D0533A">
        <w:rPr>
          <w:lang w:val="pl-PL"/>
        </w:rPr>
        <w:t>y</w:t>
      </w:r>
      <w:r w:rsidR="007130A0" w:rsidRPr="00D0533A">
        <w:rPr>
          <w:lang w:val="pl-PL"/>
        </w:rPr>
        <w:t>,</w:t>
      </w:r>
      <w:r w:rsidR="00166AB6" w:rsidRPr="00D0533A">
        <w:rPr>
          <w:lang w:val="pl-PL"/>
        </w:rPr>
        <w:t xml:space="preserve"> ale produkty takie jak miód i</w:t>
      </w:r>
      <w:r w:rsidR="00D0533A" w:rsidRPr="00D0533A">
        <w:rPr>
          <w:lang w:val="pl-PL"/>
        </w:rPr>
        <w:t xml:space="preserve"> </w:t>
      </w:r>
      <w:r w:rsidRPr="00D0533A">
        <w:rPr>
          <w:lang w:val="pl-PL"/>
        </w:rPr>
        <w:t>uzupełniające preparaty odżywcze zawierające takie substancje stanowią w rozumieniu art. 3 ust. 1 lit. c rozporządzenia nr 1829/2003 żywność zawier</w:t>
      </w:r>
      <w:r w:rsidR="00392FD3" w:rsidRPr="00D0533A">
        <w:rPr>
          <w:lang w:val="pl-PL"/>
        </w:rPr>
        <w:t>ającą składniki wyprodukowane z</w:t>
      </w:r>
      <w:r w:rsidR="00D0533A" w:rsidRPr="00D0533A">
        <w:rPr>
          <w:lang w:val="pl-PL"/>
        </w:rPr>
        <w:t xml:space="preserve"> </w:t>
      </w:r>
      <w:r w:rsidRPr="00D0533A">
        <w:rPr>
          <w:lang w:val="pl-PL"/>
        </w:rPr>
        <w:t xml:space="preserve">GMO. </w:t>
      </w:r>
    </w:p>
    <w:p w:rsidR="005A7914" w:rsidRPr="00D0533A" w:rsidRDefault="00392FD3" w:rsidP="00D0533A">
      <w:pPr>
        <w:spacing w:before="120" w:line="360" w:lineRule="auto"/>
        <w:jc w:val="both"/>
        <w:rPr>
          <w:color w:val="000000"/>
          <w:lang w:val="pl-PL"/>
        </w:rPr>
      </w:pPr>
      <w:r w:rsidRPr="00D0533A">
        <w:rPr>
          <w:color w:val="000000"/>
          <w:lang w:val="pl-PL"/>
        </w:rPr>
        <w:t xml:space="preserve">Projekt ustawy zawiera jednocześnie przepisy regulujące wydanie decyzji odmownej </w:t>
      </w:r>
      <w:r w:rsidR="003A0739" w:rsidRPr="00D0533A">
        <w:rPr>
          <w:color w:val="000000"/>
          <w:lang w:val="pl-PL"/>
        </w:rPr>
        <w:t>wydania zezwolenia</w:t>
      </w:r>
      <w:r w:rsidR="000D0ED5" w:rsidRPr="00D0533A">
        <w:rPr>
          <w:color w:val="000000"/>
          <w:lang w:val="pl-PL"/>
        </w:rPr>
        <w:t xml:space="preserve"> na</w:t>
      </w:r>
      <w:r w:rsidR="003A0739" w:rsidRPr="00D0533A">
        <w:rPr>
          <w:color w:val="000000"/>
          <w:lang w:val="pl-PL"/>
        </w:rPr>
        <w:t xml:space="preserve"> </w:t>
      </w:r>
      <w:r w:rsidR="003A0739" w:rsidRPr="00D0533A">
        <w:rPr>
          <w:lang w:val="pl-PL"/>
        </w:rPr>
        <w:t xml:space="preserve">utworzenie strefy </w:t>
      </w:r>
      <w:r w:rsidR="009F0DA1" w:rsidRPr="00D0533A">
        <w:rPr>
          <w:lang w:val="pl-PL"/>
        </w:rPr>
        <w:t>prowadzenia upraw</w:t>
      </w:r>
      <w:r w:rsidR="00DB0E41" w:rsidRPr="00D0533A">
        <w:rPr>
          <w:lang w:val="pl-PL"/>
        </w:rPr>
        <w:t>y</w:t>
      </w:r>
      <w:r w:rsidR="009F0DA1" w:rsidRPr="00D0533A">
        <w:rPr>
          <w:lang w:val="pl-PL"/>
        </w:rPr>
        <w:t xml:space="preserve"> </w:t>
      </w:r>
      <w:r w:rsidR="003A0739" w:rsidRPr="00D0533A">
        <w:rPr>
          <w:lang w:val="pl-PL"/>
        </w:rPr>
        <w:t>GMO</w:t>
      </w:r>
      <w:r w:rsidR="00AF3D5B" w:rsidRPr="00D0533A">
        <w:rPr>
          <w:lang w:val="pl-PL"/>
        </w:rPr>
        <w:t xml:space="preserve">. Odmowa </w:t>
      </w:r>
      <w:r w:rsidR="005934A6" w:rsidRPr="00D0533A">
        <w:rPr>
          <w:lang w:val="pl-PL"/>
        </w:rPr>
        <w:t xml:space="preserve">następuje </w:t>
      </w:r>
      <w:r w:rsidR="00AF3D5B" w:rsidRPr="00D0533A">
        <w:rPr>
          <w:lang w:val="pl-PL"/>
        </w:rPr>
        <w:t>w</w:t>
      </w:r>
      <w:r w:rsidR="00D0533A" w:rsidRPr="00D0533A">
        <w:rPr>
          <w:lang w:val="pl-PL"/>
        </w:rPr>
        <w:t xml:space="preserve"> </w:t>
      </w:r>
      <w:r w:rsidRPr="00D0533A">
        <w:rPr>
          <w:lang w:val="pl-PL"/>
        </w:rPr>
        <w:t>przypadku</w:t>
      </w:r>
      <w:r w:rsidR="003938C1" w:rsidRPr="00D0533A">
        <w:rPr>
          <w:lang w:val="pl-PL"/>
        </w:rPr>
        <w:t xml:space="preserve"> gdy</w:t>
      </w:r>
      <w:r w:rsidRPr="00D0533A">
        <w:rPr>
          <w:lang w:val="pl-PL"/>
        </w:rPr>
        <w:t>:</w:t>
      </w:r>
      <w:r w:rsidR="003A0739" w:rsidRPr="00D0533A">
        <w:rPr>
          <w:color w:val="000000"/>
          <w:lang w:val="pl-PL"/>
        </w:rPr>
        <w:t xml:space="preserve"> </w:t>
      </w:r>
    </w:p>
    <w:p w:rsidR="00DB0E41" w:rsidRPr="00D0533A" w:rsidRDefault="00D0533A" w:rsidP="00D0533A">
      <w:pPr>
        <w:pStyle w:val="ZUSTzmustartykuempunktem"/>
        <w:ind w:left="425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>
        <w:rPr>
          <w:rFonts w:ascii="Times New Roman" w:hAnsi="Times New Roman" w:cs="Times New Roman"/>
        </w:rPr>
        <w:tab/>
      </w:r>
      <w:r w:rsidR="00DB0E41" w:rsidRPr="00D0533A">
        <w:rPr>
          <w:rFonts w:ascii="Times New Roman" w:hAnsi="Times New Roman" w:cs="Times New Roman"/>
        </w:rPr>
        <w:t>minister właści</w:t>
      </w:r>
      <w:r w:rsidR="00F51B17" w:rsidRPr="00D0533A">
        <w:rPr>
          <w:rFonts w:ascii="Times New Roman" w:hAnsi="Times New Roman" w:cs="Times New Roman"/>
        </w:rPr>
        <w:t xml:space="preserve">wy do spraw rolnictwa </w:t>
      </w:r>
      <w:r w:rsidR="00DB0E41" w:rsidRPr="00D0533A">
        <w:rPr>
          <w:rFonts w:ascii="Times New Roman" w:hAnsi="Times New Roman" w:cs="Times New Roman"/>
        </w:rPr>
        <w:t>odmówił akceptacji zaproponowanych</w:t>
      </w:r>
      <w:r w:rsidRPr="00D0533A">
        <w:rPr>
          <w:rFonts w:ascii="Times New Roman" w:hAnsi="Times New Roman" w:cs="Times New Roman"/>
        </w:rPr>
        <w:t xml:space="preserve"> </w:t>
      </w:r>
      <w:r w:rsidR="00DB0E41" w:rsidRPr="00D0533A">
        <w:rPr>
          <w:rFonts w:ascii="Times New Roman" w:hAnsi="Times New Roman" w:cs="Times New Roman"/>
        </w:rPr>
        <w:t>warunków i sposobu prowadzenia uprawy GMO;</w:t>
      </w:r>
    </w:p>
    <w:p w:rsidR="00DB0E41" w:rsidRPr="00D0533A" w:rsidRDefault="00D0533A" w:rsidP="00D0533A">
      <w:pPr>
        <w:pStyle w:val="ZUSTzmustartykuempunktem"/>
        <w:ind w:left="425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</w:t>
      </w:r>
      <w:r>
        <w:rPr>
          <w:rFonts w:ascii="Times New Roman" w:hAnsi="Times New Roman" w:cs="Times New Roman"/>
        </w:rPr>
        <w:tab/>
      </w:r>
      <w:r w:rsidR="00F51B17" w:rsidRPr="00D0533A">
        <w:rPr>
          <w:rFonts w:ascii="Times New Roman" w:hAnsi="Times New Roman" w:cs="Times New Roman"/>
        </w:rPr>
        <w:t xml:space="preserve">rada gminy </w:t>
      </w:r>
      <w:r w:rsidR="00DB0E41" w:rsidRPr="00D0533A">
        <w:rPr>
          <w:rFonts w:ascii="Times New Roman" w:hAnsi="Times New Roman" w:cs="Times New Roman"/>
        </w:rPr>
        <w:t xml:space="preserve">odmówiła akceptacji utworzenia strefy prowadzenia uprawy GMO; </w:t>
      </w:r>
    </w:p>
    <w:p w:rsidR="00DB0E41" w:rsidRPr="00D0533A" w:rsidRDefault="00DB0E41" w:rsidP="00D0533A">
      <w:pPr>
        <w:pStyle w:val="ZUSTzmustartykuempunktem"/>
        <w:ind w:left="425" w:hanging="425"/>
        <w:rPr>
          <w:rFonts w:ascii="Times New Roman" w:hAnsi="Times New Roman" w:cs="Times New Roman"/>
        </w:rPr>
      </w:pPr>
      <w:r w:rsidRPr="00D0533A">
        <w:rPr>
          <w:rFonts w:ascii="Times New Roman" w:hAnsi="Times New Roman" w:cs="Times New Roman"/>
        </w:rPr>
        <w:t>3</w:t>
      </w:r>
      <w:r w:rsidR="00D0533A">
        <w:rPr>
          <w:rFonts w:ascii="Times New Roman" w:hAnsi="Times New Roman" w:cs="Times New Roman"/>
        </w:rPr>
        <w:t>)</w:t>
      </w:r>
      <w:r w:rsidR="00D0533A">
        <w:rPr>
          <w:rFonts w:ascii="Times New Roman" w:hAnsi="Times New Roman" w:cs="Times New Roman"/>
        </w:rPr>
        <w:tab/>
      </w:r>
      <w:r w:rsidRPr="00D0533A">
        <w:rPr>
          <w:rFonts w:ascii="Times New Roman" w:hAnsi="Times New Roman" w:cs="Times New Roman"/>
        </w:rPr>
        <w:t>inf</w:t>
      </w:r>
      <w:r w:rsidR="00F51B17" w:rsidRPr="00D0533A">
        <w:rPr>
          <w:rFonts w:ascii="Times New Roman" w:hAnsi="Times New Roman" w:cs="Times New Roman"/>
        </w:rPr>
        <w:t xml:space="preserve">ormacje zawarte w dokumentacji przedłożonej przez wnioskodawcę </w:t>
      </w:r>
      <w:r w:rsidRPr="00D0533A">
        <w:rPr>
          <w:rFonts w:ascii="Times New Roman" w:hAnsi="Times New Roman" w:cs="Times New Roman"/>
        </w:rPr>
        <w:t>nie dają gwarancji że uprawa GMO, która ma być prowadzona, nie będzie mieć negatywnego wpływu na bezpieczeństwo środowiska lub zdrowie ludzi.</w:t>
      </w:r>
    </w:p>
    <w:p w:rsidR="00F6404F" w:rsidRPr="00D0533A" w:rsidRDefault="00655C1E" w:rsidP="00D0533A">
      <w:pPr>
        <w:pStyle w:val="Tekstpodstawowywcity2"/>
        <w:spacing w:before="120" w:line="360" w:lineRule="auto"/>
        <w:ind w:firstLine="0"/>
        <w:rPr>
          <w:color w:val="4472C4"/>
        </w:rPr>
      </w:pPr>
      <w:r w:rsidRPr="00D0533A">
        <w:t>Wydając decyzję</w:t>
      </w:r>
      <w:r w:rsidR="00AF50D0" w:rsidRPr="00D0533A">
        <w:rPr>
          <w:lang w:val="pl-PL"/>
        </w:rPr>
        <w:t>,</w:t>
      </w:r>
      <w:r w:rsidRPr="00D0533A">
        <w:t xml:space="preserve"> o której mowa w pkt 3</w:t>
      </w:r>
      <w:r w:rsidR="007130A0" w:rsidRPr="00D0533A">
        <w:rPr>
          <w:lang w:val="pl-PL"/>
        </w:rPr>
        <w:t>,</w:t>
      </w:r>
      <w:r w:rsidRPr="00D0533A">
        <w:t xml:space="preserve"> bierze się po</w:t>
      </w:r>
      <w:r w:rsidR="00D456FF">
        <w:rPr>
          <w:lang w:val="pl-PL"/>
        </w:rPr>
        <w:t>d</w:t>
      </w:r>
      <w:r w:rsidRPr="00D0533A">
        <w:t xml:space="preserve"> uwagę aktualną wiedzę naukową, lokalizację uprawy GMO względem form ochrony przyrody, o których mowa w ustawie o</w:t>
      </w:r>
      <w:r w:rsidR="00D0533A" w:rsidRPr="00D0533A">
        <w:t xml:space="preserve"> </w:t>
      </w:r>
      <w:r w:rsidRPr="00D0533A">
        <w:t>ochronie przyrody, a także proporcjonalność oraz niedyskryminujący charakter przyjętych rozstrzygnięć</w:t>
      </w:r>
      <w:r w:rsidR="003938C1" w:rsidRPr="00D0533A">
        <w:t>.</w:t>
      </w:r>
    </w:p>
    <w:p w:rsidR="003938C1" w:rsidRPr="00D0533A" w:rsidRDefault="008A2F3D" w:rsidP="00D0533A">
      <w:pPr>
        <w:pStyle w:val="ZUSTzmustartykuempunktem"/>
        <w:spacing w:before="120"/>
        <w:ind w:left="0" w:firstLine="0"/>
        <w:rPr>
          <w:rFonts w:ascii="Times New Roman" w:hAnsi="Times New Roman" w:cs="Times New Roman"/>
        </w:rPr>
      </w:pPr>
      <w:r w:rsidRPr="00D0533A">
        <w:rPr>
          <w:rFonts w:ascii="Times New Roman" w:hAnsi="Times New Roman" w:cs="Times New Roman"/>
        </w:rPr>
        <w:t>W ustawie przewidziano również możliwość cofnięcia wydanego zezwolenia na utworzenie strefy prowadzenia upraw</w:t>
      </w:r>
      <w:r w:rsidR="00F6404F" w:rsidRPr="00D0533A">
        <w:rPr>
          <w:rFonts w:ascii="Times New Roman" w:hAnsi="Times New Roman" w:cs="Times New Roman"/>
        </w:rPr>
        <w:t>y</w:t>
      </w:r>
      <w:r w:rsidRPr="00D0533A">
        <w:rPr>
          <w:rFonts w:ascii="Times New Roman" w:hAnsi="Times New Roman" w:cs="Times New Roman"/>
        </w:rPr>
        <w:t xml:space="preserve"> GMO. Będzie ona następowała </w:t>
      </w:r>
      <w:r w:rsidR="007130A0" w:rsidRPr="00D0533A">
        <w:rPr>
          <w:rFonts w:ascii="Times New Roman" w:hAnsi="Times New Roman" w:cs="Times New Roman"/>
        </w:rPr>
        <w:t>w</w:t>
      </w:r>
      <w:r w:rsidR="00D0533A" w:rsidRPr="00D0533A">
        <w:rPr>
          <w:rFonts w:ascii="Times New Roman" w:hAnsi="Times New Roman" w:cs="Times New Roman"/>
        </w:rPr>
        <w:t xml:space="preserve"> </w:t>
      </w:r>
      <w:r w:rsidRPr="00D0533A">
        <w:rPr>
          <w:rFonts w:ascii="Times New Roman" w:hAnsi="Times New Roman" w:cs="Times New Roman"/>
        </w:rPr>
        <w:t>sytuacji</w:t>
      </w:r>
      <w:r w:rsidR="00823416" w:rsidRPr="00D0533A">
        <w:rPr>
          <w:rFonts w:ascii="Times New Roman" w:hAnsi="Times New Roman" w:cs="Times New Roman"/>
        </w:rPr>
        <w:t>,</w:t>
      </w:r>
      <w:r w:rsidRPr="00D0533A">
        <w:rPr>
          <w:rFonts w:ascii="Times New Roman" w:hAnsi="Times New Roman" w:cs="Times New Roman"/>
        </w:rPr>
        <w:t xml:space="preserve"> gdy kontrola przeprowadzona przez wojewódzkiego inspektora ochrony </w:t>
      </w:r>
      <w:r w:rsidR="00ED4F6B">
        <w:rPr>
          <w:rFonts w:ascii="Times New Roman" w:hAnsi="Times New Roman" w:cs="Times New Roman"/>
        </w:rPr>
        <w:t>roślin i </w:t>
      </w:r>
      <w:r w:rsidR="0034428F" w:rsidRPr="00D0533A">
        <w:rPr>
          <w:rFonts w:ascii="Times New Roman" w:hAnsi="Times New Roman" w:cs="Times New Roman"/>
        </w:rPr>
        <w:t xml:space="preserve">nasiennictwa </w:t>
      </w:r>
      <w:r w:rsidRPr="00D0533A">
        <w:rPr>
          <w:rFonts w:ascii="Times New Roman" w:hAnsi="Times New Roman" w:cs="Times New Roman"/>
        </w:rPr>
        <w:t xml:space="preserve">wykaże, że uprawa GMO jest prowadzona niezgodnie z warunkami </w:t>
      </w:r>
      <w:r w:rsidR="00ED4F6B">
        <w:rPr>
          <w:rFonts w:ascii="Times New Roman" w:hAnsi="Times New Roman" w:cs="Times New Roman"/>
        </w:rPr>
        <w:t>i </w:t>
      </w:r>
      <w:r w:rsidR="00F6404F" w:rsidRPr="00D0533A">
        <w:rPr>
          <w:rFonts w:ascii="Times New Roman" w:hAnsi="Times New Roman" w:cs="Times New Roman"/>
        </w:rPr>
        <w:t xml:space="preserve">sposobami </w:t>
      </w:r>
      <w:r w:rsidRPr="00D0533A">
        <w:rPr>
          <w:rFonts w:ascii="Times New Roman" w:hAnsi="Times New Roman" w:cs="Times New Roman"/>
        </w:rPr>
        <w:t xml:space="preserve">określonymi w zezwoleniu </w:t>
      </w:r>
      <w:r w:rsidR="00E46337" w:rsidRPr="00D0533A">
        <w:rPr>
          <w:rFonts w:ascii="Times New Roman" w:hAnsi="Times New Roman" w:cs="Times New Roman"/>
        </w:rPr>
        <w:t xml:space="preserve">prowadzenia tej uprawy </w:t>
      </w:r>
      <w:r w:rsidRPr="00D0533A">
        <w:rPr>
          <w:rFonts w:ascii="Times New Roman" w:hAnsi="Times New Roman" w:cs="Times New Roman"/>
        </w:rPr>
        <w:t>lub gdy</w:t>
      </w:r>
      <w:r w:rsidR="00ED2673" w:rsidRPr="00D0533A">
        <w:rPr>
          <w:rFonts w:ascii="Times New Roman" w:hAnsi="Times New Roman" w:cs="Times New Roman"/>
        </w:rPr>
        <w:t xml:space="preserve"> zezwolenie dotyczy rośliny GMO</w:t>
      </w:r>
      <w:r w:rsidR="00E46337" w:rsidRPr="00D0533A">
        <w:rPr>
          <w:rFonts w:ascii="Times New Roman" w:hAnsi="Times New Roman" w:cs="Times New Roman"/>
        </w:rPr>
        <w:t xml:space="preserve"> wprowadzonej do obrotu</w:t>
      </w:r>
      <w:r w:rsidR="00AF3D5B" w:rsidRPr="00D0533A">
        <w:rPr>
          <w:rFonts w:ascii="Times New Roman" w:hAnsi="Times New Roman" w:cs="Times New Roman"/>
        </w:rPr>
        <w:t xml:space="preserve"> z</w:t>
      </w:r>
      <w:r w:rsidR="00D0533A" w:rsidRPr="00D0533A">
        <w:rPr>
          <w:rFonts w:ascii="Times New Roman" w:hAnsi="Times New Roman" w:cs="Times New Roman"/>
        </w:rPr>
        <w:t xml:space="preserve"> </w:t>
      </w:r>
      <w:r w:rsidR="00ED4F6B">
        <w:rPr>
          <w:rFonts w:ascii="Times New Roman" w:hAnsi="Times New Roman" w:cs="Times New Roman"/>
        </w:rPr>
        <w:t>przeznaczeniem do uprawy, w </w:t>
      </w:r>
      <w:r w:rsidR="00E46337" w:rsidRPr="00D0533A">
        <w:rPr>
          <w:rFonts w:ascii="Times New Roman" w:hAnsi="Times New Roman" w:cs="Times New Roman"/>
        </w:rPr>
        <w:t>przypadku gdy decyzja zezwalająca na wprowadzenie do obrotu z przeznaczeniem do uprawy została zawieszona albo cofnięta</w:t>
      </w:r>
      <w:r w:rsidR="003938C1" w:rsidRPr="00D0533A">
        <w:rPr>
          <w:rFonts w:ascii="Times New Roman" w:hAnsi="Times New Roman" w:cs="Times New Roman"/>
        </w:rPr>
        <w:t>.</w:t>
      </w:r>
    </w:p>
    <w:p w:rsidR="00C30A95" w:rsidRPr="00D0533A" w:rsidRDefault="003938C1" w:rsidP="00D0533A">
      <w:pPr>
        <w:pStyle w:val="Tekstpodstawowywcity2"/>
        <w:spacing w:before="120" w:line="360" w:lineRule="auto"/>
        <w:ind w:firstLine="0"/>
      </w:pPr>
      <w:r w:rsidRPr="00D0533A">
        <w:t>Wprowadzona przedłożonym projektem ustawy k</w:t>
      </w:r>
      <w:r w:rsidR="00C30A95" w:rsidRPr="00D0533A">
        <w:t xml:space="preserve">ontrola upraw GMO jest zadaniem, </w:t>
      </w:r>
      <w:r w:rsidR="005006BE" w:rsidRPr="00D0533A">
        <w:rPr>
          <w:lang w:val="pl-PL"/>
        </w:rPr>
        <w:t>które ni</w:t>
      </w:r>
      <w:r w:rsidR="00B5323D" w:rsidRPr="00D0533A">
        <w:rPr>
          <w:lang w:val="pl-PL"/>
        </w:rPr>
        <w:t>e było dotąd realizowane na tak dużą</w:t>
      </w:r>
      <w:r w:rsidR="005006BE" w:rsidRPr="00D0533A">
        <w:rPr>
          <w:lang w:val="pl-PL"/>
        </w:rPr>
        <w:t xml:space="preserve"> skalę</w:t>
      </w:r>
      <w:r w:rsidR="00C30A95" w:rsidRPr="00D0533A">
        <w:t xml:space="preserve">. Wskazanie </w:t>
      </w:r>
      <w:r w:rsidR="00807516" w:rsidRPr="00D0533A">
        <w:rPr>
          <w:lang w:val="pl-PL"/>
        </w:rPr>
        <w:t xml:space="preserve">Państwowej </w:t>
      </w:r>
      <w:r w:rsidR="006B3528" w:rsidRPr="00D0533A">
        <w:t>Inspekcji</w:t>
      </w:r>
      <w:r w:rsidR="00C30A95" w:rsidRPr="00D0533A">
        <w:t xml:space="preserve"> Ochrony </w:t>
      </w:r>
      <w:r w:rsidR="005006BE" w:rsidRPr="00D0533A">
        <w:rPr>
          <w:lang w:val="pl-PL"/>
        </w:rPr>
        <w:t>Roślin i Nasiennictwa</w:t>
      </w:r>
      <w:r w:rsidR="00F77984" w:rsidRPr="00D0533A">
        <w:rPr>
          <w:lang w:val="pl-PL"/>
        </w:rPr>
        <w:t xml:space="preserve"> </w:t>
      </w:r>
      <w:r w:rsidR="006B3528" w:rsidRPr="00D0533A">
        <w:t>jako podmiotu</w:t>
      </w:r>
      <w:r w:rsidR="00C30A95" w:rsidRPr="00D0533A">
        <w:t>, który ma wykony</w:t>
      </w:r>
      <w:r w:rsidR="00AF3D5B" w:rsidRPr="00D0533A">
        <w:t>wać kontrole upraw GMO</w:t>
      </w:r>
      <w:r w:rsidR="00BE34C7" w:rsidRPr="00D0533A">
        <w:rPr>
          <w:lang w:val="pl-PL"/>
        </w:rPr>
        <w:t>,</w:t>
      </w:r>
      <w:r w:rsidR="00AF3D5B" w:rsidRPr="00D0533A">
        <w:t xml:space="preserve"> wynika z</w:t>
      </w:r>
      <w:r w:rsidR="00D0533A" w:rsidRPr="00D0533A">
        <w:t xml:space="preserve"> </w:t>
      </w:r>
      <w:r w:rsidR="00C30A95" w:rsidRPr="00D0533A">
        <w:t xml:space="preserve">faktu, że </w:t>
      </w:r>
      <w:r w:rsidR="007130A0" w:rsidRPr="00D0533A">
        <w:rPr>
          <w:lang w:val="pl-PL"/>
        </w:rPr>
        <w:t>I</w:t>
      </w:r>
      <w:r w:rsidR="00C30A95" w:rsidRPr="00D0533A">
        <w:t xml:space="preserve">nspekcja ta </w:t>
      </w:r>
      <w:r w:rsidR="005B71D3" w:rsidRPr="00D0533A">
        <w:rPr>
          <w:lang w:val="pl-PL"/>
        </w:rPr>
        <w:t xml:space="preserve">posiada </w:t>
      </w:r>
      <w:r w:rsidR="00B5323D" w:rsidRPr="00D0533A">
        <w:rPr>
          <w:lang w:val="pl-PL"/>
        </w:rPr>
        <w:t>doświadczenie w prowadzeniu</w:t>
      </w:r>
      <w:r w:rsidR="00B5323D" w:rsidRPr="00D0533A">
        <w:t xml:space="preserve"> kontroli stosowania materiału siewnego </w:t>
      </w:r>
      <w:r w:rsidR="00B5323D" w:rsidRPr="00D0533A">
        <w:rPr>
          <w:lang w:val="pl-PL"/>
        </w:rPr>
        <w:t xml:space="preserve">w zakresie wykrywania </w:t>
      </w:r>
      <w:r w:rsidR="00B5323D" w:rsidRPr="00D0533A">
        <w:t xml:space="preserve">odmian genetycznie </w:t>
      </w:r>
      <w:r w:rsidR="00B5323D" w:rsidRPr="00D0533A">
        <w:lastRenderedPageBreak/>
        <w:t>zmodyfikowan</w:t>
      </w:r>
      <w:r w:rsidR="00B5323D" w:rsidRPr="00D0533A">
        <w:rPr>
          <w:lang w:val="pl-PL"/>
        </w:rPr>
        <w:t>ej kukurydzy MON810</w:t>
      </w:r>
      <w:r w:rsidR="00C30A95" w:rsidRPr="00D0533A">
        <w:t xml:space="preserve">. </w:t>
      </w:r>
      <w:r w:rsidR="00065D1F" w:rsidRPr="00D0533A">
        <w:t xml:space="preserve">Kontrola upraw będzie </w:t>
      </w:r>
      <w:r w:rsidR="0010595C" w:rsidRPr="00D0533A">
        <w:t>obejmować</w:t>
      </w:r>
      <w:r w:rsidR="0010595C" w:rsidRPr="00D0533A">
        <w:rPr>
          <w:lang w:val="pl-PL"/>
        </w:rPr>
        <w:t xml:space="preserve"> </w:t>
      </w:r>
      <w:r w:rsidR="00065D1F" w:rsidRPr="00D0533A">
        <w:t>kontrolę polową w 16 województwach, nadzór me</w:t>
      </w:r>
      <w:r w:rsidR="00F77984" w:rsidRPr="00D0533A">
        <w:t>rytoryczny i koordynację zada</w:t>
      </w:r>
      <w:r w:rsidR="00F77984" w:rsidRPr="00D0533A">
        <w:rPr>
          <w:lang w:val="pl-PL"/>
        </w:rPr>
        <w:t>ń</w:t>
      </w:r>
      <w:r w:rsidR="00ED4F6B">
        <w:t xml:space="preserve"> w</w:t>
      </w:r>
      <w:r w:rsidR="00ED4F6B">
        <w:rPr>
          <w:lang w:val="pl-PL"/>
        </w:rPr>
        <w:t> </w:t>
      </w:r>
      <w:r w:rsidR="00065D1F" w:rsidRPr="00D0533A">
        <w:t>województwach, w tym prowadzenie postępowań w sprawie decyzji administracyjnych (</w:t>
      </w:r>
      <w:r w:rsidR="00D35F45" w:rsidRPr="00D0533A">
        <w:rPr>
          <w:lang w:val="pl-PL"/>
        </w:rPr>
        <w:t>kary pieniężne</w:t>
      </w:r>
      <w:r w:rsidR="00065D1F" w:rsidRPr="00D0533A">
        <w:t>)</w:t>
      </w:r>
      <w:r w:rsidR="0010595C" w:rsidRPr="00D0533A">
        <w:rPr>
          <w:lang w:val="pl-PL"/>
        </w:rPr>
        <w:t>.</w:t>
      </w:r>
      <w:r w:rsidR="00065D1F" w:rsidRPr="00D0533A">
        <w:t xml:space="preserve"> </w:t>
      </w:r>
      <w:r w:rsidR="0010595C" w:rsidRPr="00D0533A">
        <w:rPr>
          <w:lang w:val="pl-PL"/>
        </w:rPr>
        <w:t>B</w:t>
      </w:r>
      <w:r w:rsidR="00065D1F" w:rsidRPr="00D0533A">
        <w:t xml:space="preserve">adanie prób </w:t>
      </w:r>
      <w:r w:rsidR="0010595C" w:rsidRPr="00D0533A">
        <w:rPr>
          <w:lang w:val="pl-PL"/>
        </w:rPr>
        <w:t xml:space="preserve">będzie </w:t>
      </w:r>
      <w:r w:rsidR="00DA5027" w:rsidRPr="00D0533A">
        <w:rPr>
          <w:lang w:val="pl-PL"/>
        </w:rPr>
        <w:t>prowadzone</w:t>
      </w:r>
      <w:r w:rsidR="0010595C" w:rsidRPr="00D0533A">
        <w:rPr>
          <w:lang w:val="pl-PL"/>
        </w:rPr>
        <w:t xml:space="preserve"> </w:t>
      </w:r>
      <w:r w:rsidR="00065D1F" w:rsidRPr="00D0533A">
        <w:t>w Centralnym Laboratorium G</w:t>
      </w:r>
      <w:r w:rsidR="00807516" w:rsidRPr="00D0533A">
        <w:rPr>
          <w:lang w:val="pl-PL"/>
        </w:rPr>
        <w:t xml:space="preserve">łównego </w:t>
      </w:r>
      <w:r w:rsidR="00065D1F" w:rsidRPr="00D0533A">
        <w:t>I</w:t>
      </w:r>
      <w:r w:rsidR="00807516" w:rsidRPr="00D0533A">
        <w:rPr>
          <w:lang w:val="pl-PL"/>
        </w:rPr>
        <w:t>nspektoratu Ochrony Roślin i Nasiennictwa</w:t>
      </w:r>
      <w:r w:rsidR="00065D1F" w:rsidRPr="00D0533A">
        <w:t xml:space="preserve"> w Toruniu</w:t>
      </w:r>
      <w:r w:rsidR="0010595C" w:rsidRPr="00D0533A">
        <w:rPr>
          <w:lang w:val="pl-PL"/>
        </w:rPr>
        <w:t>.</w:t>
      </w:r>
      <w:r w:rsidR="00065D1F" w:rsidRPr="00D0533A">
        <w:t xml:space="preserve"> </w:t>
      </w:r>
      <w:r w:rsidR="0010595C" w:rsidRPr="00D0533A">
        <w:rPr>
          <w:lang w:val="pl-PL"/>
        </w:rPr>
        <w:t>A</w:t>
      </w:r>
      <w:r w:rsidR="00065D1F" w:rsidRPr="00D0533A">
        <w:t>d</w:t>
      </w:r>
      <w:r w:rsidR="00F77984" w:rsidRPr="00D0533A">
        <w:t>ministrowanie</w:t>
      </w:r>
      <w:r w:rsidR="0010595C" w:rsidRPr="00D0533A">
        <w:rPr>
          <w:lang w:val="pl-PL"/>
        </w:rPr>
        <w:t>m</w:t>
      </w:r>
      <w:r w:rsidR="00F77984" w:rsidRPr="00D0533A">
        <w:t xml:space="preserve"> realizacji zada</w:t>
      </w:r>
      <w:r w:rsidR="00F77984" w:rsidRPr="00D0533A">
        <w:rPr>
          <w:lang w:val="pl-PL"/>
        </w:rPr>
        <w:t>ń</w:t>
      </w:r>
      <w:r w:rsidR="00065D1F" w:rsidRPr="00D0533A">
        <w:t>, n</w:t>
      </w:r>
      <w:r w:rsidR="00F77984" w:rsidRPr="00D0533A">
        <w:t>adz</w:t>
      </w:r>
      <w:r w:rsidR="0010595C" w:rsidRPr="00D0533A">
        <w:rPr>
          <w:lang w:val="pl-PL"/>
        </w:rPr>
        <w:t>orem</w:t>
      </w:r>
      <w:r w:rsidR="00F77984" w:rsidRPr="00D0533A">
        <w:t xml:space="preserve"> merytoryczny</w:t>
      </w:r>
      <w:r w:rsidR="0010595C" w:rsidRPr="00D0533A">
        <w:rPr>
          <w:lang w:val="pl-PL"/>
        </w:rPr>
        <w:t>m</w:t>
      </w:r>
      <w:r w:rsidR="00F77984" w:rsidRPr="00D0533A">
        <w:t xml:space="preserve"> i koordynacj</w:t>
      </w:r>
      <w:r w:rsidR="0010595C" w:rsidRPr="00D0533A">
        <w:rPr>
          <w:lang w:val="pl-PL"/>
        </w:rPr>
        <w:t>ą</w:t>
      </w:r>
      <w:r w:rsidR="00065D1F" w:rsidRPr="00D0533A">
        <w:t xml:space="preserve"> zad</w:t>
      </w:r>
      <w:r w:rsidR="00F77984" w:rsidRPr="00D0533A">
        <w:t>a</w:t>
      </w:r>
      <w:r w:rsidR="00F77984" w:rsidRPr="00D0533A">
        <w:rPr>
          <w:lang w:val="pl-PL"/>
        </w:rPr>
        <w:t>ń</w:t>
      </w:r>
      <w:r w:rsidR="00ED4F6B">
        <w:t xml:space="preserve"> w</w:t>
      </w:r>
      <w:r w:rsidR="00ED4F6B">
        <w:rPr>
          <w:lang w:val="pl-PL"/>
        </w:rPr>
        <w:t> </w:t>
      </w:r>
      <w:r w:rsidR="00065D1F" w:rsidRPr="00D0533A">
        <w:t>kraju, w tym prowadzenie</w:t>
      </w:r>
      <w:r w:rsidR="0010595C" w:rsidRPr="00D0533A">
        <w:rPr>
          <w:lang w:val="pl-PL"/>
        </w:rPr>
        <w:t>m</w:t>
      </w:r>
      <w:r w:rsidR="00065D1F" w:rsidRPr="00D0533A">
        <w:t xml:space="preserve"> postępowań w sprawie odwołań od decyzji </w:t>
      </w:r>
      <w:r w:rsidR="00F77984" w:rsidRPr="00D0533A">
        <w:t>wyda</w:t>
      </w:r>
      <w:r w:rsidR="00F77984" w:rsidRPr="00D0533A">
        <w:rPr>
          <w:lang w:val="pl-PL"/>
        </w:rPr>
        <w:t>wanych przez</w:t>
      </w:r>
      <w:r w:rsidR="00F77984" w:rsidRPr="00D0533A">
        <w:t xml:space="preserve"> wojewódzki</w:t>
      </w:r>
      <w:r w:rsidR="00F77984" w:rsidRPr="00D0533A">
        <w:rPr>
          <w:lang w:val="pl-PL"/>
        </w:rPr>
        <w:t>ch</w:t>
      </w:r>
      <w:r w:rsidR="00F77984" w:rsidRPr="00D0533A">
        <w:t xml:space="preserve"> inspektor</w:t>
      </w:r>
      <w:r w:rsidR="00F77984" w:rsidRPr="00D0533A">
        <w:rPr>
          <w:lang w:val="pl-PL"/>
        </w:rPr>
        <w:t>ów</w:t>
      </w:r>
      <w:r w:rsidR="00F77984" w:rsidRPr="00D0533A">
        <w:t xml:space="preserve"> ochrony roślin i nasiennictwa właściwy</w:t>
      </w:r>
      <w:r w:rsidR="00F77984" w:rsidRPr="00D0533A">
        <w:rPr>
          <w:lang w:val="pl-PL"/>
        </w:rPr>
        <w:t>ch</w:t>
      </w:r>
      <w:r w:rsidR="00F77984" w:rsidRPr="00D0533A">
        <w:t xml:space="preserve"> ze względu na miejsce prowadzenia uprawy GMO </w:t>
      </w:r>
      <w:r w:rsidR="0010595C" w:rsidRPr="00D0533A">
        <w:rPr>
          <w:lang w:val="pl-PL"/>
        </w:rPr>
        <w:t>będzie się zajmować</w:t>
      </w:r>
      <w:r w:rsidR="0010595C" w:rsidRPr="00D0533A">
        <w:t xml:space="preserve"> </w:t>
      </w:r>
      <w:r w:rsidR="00065D1F" w:rsidRPr="00D0533A">
        <w:t>Główny Inspektor</w:t>
      </w:r>
      <w:r w:rsidR="00F77984" w:rsidRPr="00D0533A">
        <w:rPr>
          <w:lang w:val="pl-PL"/>
        </w:rPr>
        <w:t xml:space="preserve"> Ochrony Roślin i Nasiennictwa</w:t>
      </w:r>
      <w:r w:rsidR="00065D1F" w:rsidRPr="00D0533A">
        <w:t>.</w:t>
      </w:r>
    </w:p>
    <w:p w:rsidR="00651325" w:rsidRPr="00D0533A" w:rsidRDefault="00651325" w:rsidP="00D0533A">
      <w:pPr>
        <w:pStyle w:val="Tekstpodstawowywcity2"/>
        <w:spacing w:before="120" w:line="360" w:lineRule="auto"/>
        <w:ind w:firstLine="0"/>
      </w:pPr>
      <w:r w:rsidRPr="00D0533A">
        <w:t xml:space="preserve">Zgodnie z </w:t>
      </w:r>
      <w:r w:rsidR="00823416" w:rsidRPr="00D0533A">
        <w:t xml:space="preserve">projektowanym </w:t>
      </w:r>
      <w:r w:rsidRPr="00D0533A">
        <w:t>ar</w:t>
      </w:r>
      <w:r w:rsidR="003938C1" w:rsidRPr="00D0533A">
        <w:t>t. 49f</w:t>
      </w:r>
      <w:r w:rsidRPr="00D0533A">
        <w:t xml:space="preserve"> ustawy</w:t>
      </w:r>
      <w:r w:rsidR="005C2559" w:rsidRPr="00D0533A">
        <w:t xml:space="preserve"> zmienianej </w:t>
      </w:r>
      <w:r w:rsidR="005C2559" w:rsidRPr="00D0533A">
        <w:rPr>
          <w:lang w:val="pl-PL"/>
        </w:rPr>
        <w:t>kontrola upraw będzie prowadzona przez w</w:t>
      </w:r>
      <w:r w:rsidR="005C2559" w:rsidRPr="00D0533A">
        <w:t xml:space="preserve">ojewódzkiego </w:t>
      </w:r>
      <w:r w:rsidR="005C2559" w:rsidRPr="00D0533A">
        <w:rPr>
          <w:lang w:val="pl-PL"/>
        </w:rPr>
        <w:t>i</w:t>
      </w:r>
      <w:r w:rsidR="005C2559" w:rsidRPr="00D0533A">
        <w:t xml:space="preserve">nspektora </w:t>
      </w:r>
      <w:r w:rsidR="005C2559" w:rsidRPr="00D0533A">
        <w:rPr>
          <w:lang w:val="pl-PL"/>
        </w:rPr>
        <w:t>o</w:t>
      </w:r>
      <w:r w:rsidR="005C2559" w:rsidRPr="00D0533A">
        <w:t xml:space="preserve">chrony </w:t>
      </w:r>
      <w:r w:rsidR="005C2559" w:rsidRPr="00D0533A">
        <w:rPr>
          <w:lang w:val="pl-PL"/>
        </w:rPr>
        <w:t>roślin i nasiennictwa</w:t>
      </w:r>
      <w:r w:rsidR="005C2559" w:rsidRPr="00D0533A">
        <w:t xml:space="preserve"> z urzędu</w:t>
      </w:r>
      <w:r w:rsidR="005C2559" w:rsidRPr="00D0533A">
        <w:rPr>
          <w:lang w:val="pl-PL"/>
        </w:rPr>
        <w:t>,</w:t>
      </w:r>
      <w:r w:rsidR="005C2559" w:rsidRPr="00D0533A">
        <w:t xml:space="preserve"> na podstawie programu kontroli określa</w:t>
      </w:r>
      <w:r w:rsidR="005C2559" w:rsidRPr="00D0533A">
        <w:rPr>
          <w:lang w:val="pl-PL"/>
        </w:rPr>
        <w:t>nego</w:t>
      </w:r>
      <w:r w:rsidR="00D0533A" w:rsidRPr="00D0533A">
        <w:rPr>
          <w:lang w:val="pl-PL"/>
        </w:rPr>
        <w:t xml:space="preserve"> </w:t>
      </w:r>
      <w:r w:rsidR="005C2559" w:rsidRPr="00D0533A">
        <w:t>coroczn</w:t>
      </w:r>
      <w:r w:rsidR="005C2559" w:rsidRPr="00D0533A">
        <w:rPr>
          <w:lang w:val="pl-PL"/>
        </w:rPr>
        <w:t>ie</w:t>
      </w:r>
      <w:r w:rsidR="005C2559" w:rsidRPr="00D0533A">
        <w:t xml:space="preserve"> </w:t>
      </w:r>
      <w:r w:rsidR="005C2559" w:rsidRPr="00D0533A">
        <w:rPr>
          <w:lang w:val="pl-PL"/>
        </w:rPr>
        <w:t>przez m</w:t>
      </w:r>
      <w:r w:rsidR="005C2559" w:rsidRPr="00D0533A">
        <w:t>inistr</w:t>
      </w:r>
      <w:r w:rsidR="005C2559" w:rsidRPr="00D0533A">
        <w:rPr>
          <w:lang w:val="pl-PL"/>
        </w:rPr>
        <w:t>a</w:t>
      </w:r>
      <w:r w:rsidR="005C2559" w:rsidRPr="00D0533A">
        <w:t xml:space="preserve"> właściw</w:t>
      </w:r>
      <w:r w:rsidR="005C2559" w:rsidRPr="00D0533A">
        <w:rPr>
          <w:lang w:val="pl-PL"/>
        </w:rPr>
        <w:t>ego</w:t>
      </w:r>
      <w:r w:rsidR="005C2559" w:rsidRPr="00D0533A">
        <w:t xml:space="preserve"> do spraw środowiska w porozumieniu z ministrem właściwym do spraw rolnictwa, lub na wniosek ministra właściwego do spraw środowiska.</w:t>
      </w:r>
      <w:r w:rsidRPr="00D0533A">
        <w:t xml:space="preserve"> </w:t>
      </w:r>
      <w:r w:rsidR="005C2559" w:rsidRPr="00D0533A">
        <w:rPr>
          <w:lang w:val="pl-PL"/>
        </w:rPr>
        <w:t>D</w:t>
      </w:r>
      <w:r w:rsidRPr="00D0533A">
        <w:t xml:space="preserve">o zakresu działania </w:t>
      </w:r>
      <w:r w:rsidR="00BE34C7" w:rsidRPr="00D0533A">
        <w:rPr>
          <w:lang w:val="pl-PL"/>
        </w:rPr>
        <w:t>w</w:t>
      </w:r>
      <w:r w:rsidR="00BE34C7" w:rsidRPr="00D0533A">
        <w:t xml:space="preserve">ojewódzkiego </w:t>
      </w:r>
      <w:r w:rsidR="00BE34C7" w:rsidRPr="00D0533A">
        <w:rPr>
          <w:lang w:val="pl-PL"/>
        </w:rPr>
        <w:t>i</w:t>
      </w:r>
      <w:r w:rsidR="00BE34C7" w:rsidRPr="00D0533A">
        <w:t xml:space="preserve">nspektora </w:t>
      </w:r>
      <w:r w:rsidR="00BE34C7" w:rsidRPr="00D0533A">
        <w:rPr>
          <w:lang w:val="pl-PL"/>
        </w:rPr>
        <w:t>o</w:t>
      </w:r>
      <w:r w:rsidR="00BE34C7" w:rsidRPr="00D0533A">
        <w:t xml:space="preserve">chrony </w:t>
      </w:r>
      <w:r w:rsidR="00BE34C7" w:rsidRPr="00D0533A">
        <w:rPr>
          <w:lang w:val="pl-PL"/>
        </w:rPr>
        <w:t xml:space="preserve">roślin </w:t>
      </w:r>
      <w:r w:rsidR="005006BE" w:rsidRPr="00D0533A">
        <w:rPr>
          <w:lang w:val="pl-PL"/>
        </w:rPr>
        <w:t xml:space="preserve">i </w:t>
      </w:r>
      <w:r w:rsidR="00BE34C7" w:rsidRPr="00D0533A">
        <w:rPr>
          <w:lang w:val="pl-PL"/>
        </w:rPr>
        <w:t>nasiennictwa</w:t>
      </w:r>
      <w:r w:rsidR="00BE34C7" w:rsidRPr="00D0533A">
        <w:t xml:space="preserve"> </w:t>
      </w:r>
      <w:r w:rsidRPr="00D0533A">
        <w:t>w ramach prowadzenia kontroli upraw będzie należeć:</w:t>
      </w:r>
    </w:p>
    <w:p w:rsidR="00A8218B" w:rsidRPr="00D0533A" w:rsidRDefault="00D0533A" w:rsidP="00D0533A">
      <w:pPr>
        <w:pStyle w:val="Tekstpodstawowywcity2"/>
        <w:spacing w:line="360" w:lineRule="auto"/>
        <w:ind w:left="425" w:hanging="425"/>
        <w:rPr>
          <w:lang w:val="pl-PL"/>
        </w:rPr>
      </w:pPr>
      <w:r>
        <w:t>1)</w:t>
      </w:r>
      <w:r>
        <w:rPr>
          <w:lang w:val="pl-PL"/>
        </w:rPr>
        <w:tab/>
      </w:r>
      <w:r w:rsidR="000E7D70" w:rsidRPr="00D0533A">
        <w:t>kontrola zgodności prowadzenia upraw</w:t>
      </w:r>
      <w:r w:rsidR="00AF50D0" w:rsidRPr="00D0533A">
        <w:rPr>
          <w:lang w:val="pl-PL"/>
        </w:rPr>
        <w:t>y</w:t>
      </w:r>
      <w:r w:rsidR="00491C53" w:rsidRPr="00D0533A">
        <w:t xml:space="preserve"> GMO z warunkami</w:t>
      </w:r>
      <w:r w:rsidR="00D71ABB" w:rsidRPr="00D0533A">
        <w:rPr>
          <w:lang w:val="pl-PL"/>
        </w:rPr>
        <w:t>, sposobem i terminem prowadzenia danej uprawy GMO</w:t>
      </w:r>
      <w:r w:rsidR="00815C13" w:rsidRPr="00D0533A">
        <w:rPr>
          <w:lang w:val="pl-PL"/>
        </w:rPr>
        <w:t>,</w:t>
      </w:r>
      <w:r w:rsidR="00491C53" w:rsidRPr="00D0533A">
        <w:t xml:space="preserve"> określonymi w</w:t>
      </w:r>
      <w:r w:rsidRPr="00D0533A">
        <w:t xml:space="preserve"> </w:t>
      </w:r>
      <w:r w:rsidR="000E7D70" w:rsidRPr="00D0533A">
        <w:t>zezwoleniu na utworzenie strefy prowadzenia upraw</w:t>
      </w:r>
      <w:r w:rsidR="003938C1" w:rsidRPr="00D0533A">
        <w:t>y</w:t>
      </w:r>
      <w:r w:rsidR="000E7D70" w:rsidRPr="00D0533A">
        <w:t xml:space="preserve"> GMO</w:t>
      </w:r>
      <w:r w:rsidR="00815C13" w:rsidRPr="00D0533A">
        <w:t>;</w:t>
      </w:r>
    </w:p>
    <w:p w:rsidR="002565FB" w:rsidRPr="00D0533A" w:rsidRDefault="00924310" w:rsidP="00D0533A">
      <w:pPr>
        <w:pStyle w:val="Tekstpodstawowywcity2"/>
        <w:spacing w:line="360" w:lineRule="auto"/>
        <w:ind w:left="425" w:hanging="425"/>
      </w:pPr>
      <w:r w:rsidRPr="00D0533A">
        <w:t>2</w:t>
      </w:r>
      <w:r w:rsidR="00D0533A">
        <w:t>)</w:t>
      </w:r>
      <w:r w:rsidR="00D0533A">
        <w:rPr>
          <w:lang w:val="pl-PL"/>
        </w:rPr>
        <w:tab/>
      </w:r>
      <w:r w:rsidR="00FF413E" w:rsidRPr="00D0533A">
        <w:t>kontrola</w:t>
      </w:r>
      <w:r w:rsidR="00A8218B" w:rsidRPr="00D0533A">
        <w:t xml:space="preserve"> pochodzących</w:t>
      </w:r>
      <w:r w:rsidR="00D71ABB" w:rsidRPr="00D0533A">
        <w:rPr>
          <w:lang w:val="pl-PL"/>
        </w:rPr>
        <w:t xml:space="preserve"> </w:t>
      </w:r>
      <w:r w:rsidR="00A8218B" w:rsidRPr="00D0533A">
        <w:t>z uprawy</w:t>
      </w:r>
      <w:r w:rsidR="00D71ABB" w:rsidRPr="00D0533A">
        <w:rPr>
          <w:lang w:val="pl-PL"/>
        </w:rPr>
        <w:t xml:space="preserve"> </w:t>
      </w:r>
      <w:r w:rsidR="00A8218B" w:rsidRPr="00D0533A">
        <w:t xml:space="preserve">roślin lub produktów roślinnych w </w:t>
      </w:r>
      <w:r w:rsidR="00D71ABB" w:rsidRPr="00D0533A">
        <w:rPr>
          <w:lang w:val="pl-PL"/>
        </w:rPr>
        <w:t>celu</w:t>
      </w:r>
      <w:r w:rsidR="00A8218B" w:rsidRPr="00D0533A">
        <w:t xml:space="preserve"> wykrywania modyfikacji genetycznych</w:t>
      </w:r>
      <w:r w:rsidR="000E7D70" w:rsidRPr="00D0533A">
        <w:t>.</w:t>
      </w:r>
    </w:p>
    <w:p w:rsidR="006F7C8D" w:rsidRPr="00D0533A" w:rsidRDefault="009E3A97" w:rsidP="00D0533A">
      <w:pPr>
        <w:pStyle w:val="Tekstpodstawowywcity2"/>
        <w:spacing w:before="120" w:line="360" w:lineRule="auto"/>
        <w:ind w:firstLine="0"/>
      </w:pPr>
      <w:r w:rsidRPr="00D0533A">
        <w:t>Powyższe oznacza, iż kontroli będą podlegały uprawy prowadzone na podstawie zezwolenia na utworzenie strefy prowadzenia upraw</w:t>
      </w:r>
      <w:r w:rsidR="003938C1" w:rsidRPr="00D0533A">
        <w:t>y</w:t>
      </w:r>
      <w:r w:rsidRPr="00D0533A">
        <w:t xml:space="preserve"> GMO</w:t>
      </w:r>
      <w:r w:rsidR="00D71ABB" w:rsidRPr="00D0533A">
        <w:rPr>
          <w:lang w:val="pl-PL"/>
        </w:rPr>
        <w:t>,</w:t>
      </w:r>
      <w:r w:rsidRPr="00D0533A">
        <w:t xml:space="preserve"> jak i inne uprawy, co do których zachodzi uzasadnione podejrzenie, iż są uprawami GMO. Kontrole będą dotyczyły zarówno dokumentów</w:t>
      </w:r>
      <w:r w:rsidR="00815C13" w:rsidRPr="00D0533A">
        <w:rPr>
          <w:lang w:val="pl-PL"/>
        </w:rPr>
        <w:t>,</w:t>
      </w:r>
      <w:r w:rsidRPr="00D0533A">
        <w:t xml:space="preserve"> np. weryfikacji dowodów zakupu kwalifikow</w:t>
      </w:r>
      <w:r w:rsidR="00B71EF6" w:rsidRPr="00D0533A">
        <w:t>anego materiału siewnego, jak i</w:t>
      </w:r>
      <w:r w:rsidR="00D0533A" w:rsidRPr="00D0533A">
        <w:t xml:space="preserve"> </w:t>
      </w:r>
      <w:r w:rsidRPr="00D0533A">
        <w:t>pobierania próbek z pola – roślin lub produktów roślinnych</w:t>
      </w:r>
      <w:r w:rsidR="00B71EF6" w:rsidRPr="00D0533A">
        <w:t>,</w:t>
      </w:r>
      <w:r w:rsidRPr="00D0533A">
        <w:t xml:space="preserve"> do ich laboratoryjnej analizy </w:t>
      </w:r>
      <w:r w:rsidR="0045104A" w:rsidRPr="00D0533A">
        <w:rPr>
          <w:lang w:val="pl-PL"/>
        </w:rPr>
        <w:t>w zakresie</w:t>
      </w:r>
      <w:r w:rsidRPr="00D0533A">
        <w:t xml:space="preserve"> wykrywania modyfikacji genetycznych.</w:t>
      </w:r>
      <w:r w:rsidR="00C103FE" w:rsidRPr="00D0533A">
        <w:t xml:space="preserve"> </w:t>
      </w:r>
    </w:p>
    <w:p w:rsidR="00072439" w:rsidRPr="00D0533A" w:rsidRDefault="00072439" w:rsidP="00D0533A">
      <w:pPr>
        <w:pStyle w:val="ZUSTzmustartykuempunktem"/>
        <w:spacing w:before="120"/>
        <w:ind w:left="0" w:firstLine="0"/>
        <w:rPr>
          <w:rFonts w:ascii="Times New Roman" w:hAnsi="Times New Roman" w:cs="Times New Roman"/>
        </w:rPr>
      </w:pPr>
      <w:r w:rsidRPr="00D0533A">
        <w:rPr>
          <w:rFonts w:ascii="Times New Roman" w:hAnsi="Times New Roman" w:cs="Times New Roman"/>
        </w:rPr>
        <w:t xml:space="preserve">W przypadku gdy w wyniku kontroli zostanie stwierdzone, że uprawa GMO jest prowadzona bez </w:t>
      </w:r>
      <w:r w:rsidR="003938C1" w:rsidRPr="00D0533A">
        <w:rPr>
          <w:rFonts w:ascii="Times New Roman" w:hAnsi="Times New Roman" w:cs="Times New Roman"/>
        </w:rPr>
        <w:t xml:space="preserve">stosownego </w:t>
      </w:r>
      <w:r w:rsidRPr="00D0533A">
        <w:rPr>
          <w:rFonts w:ascii="Times New Roman" w:hAnsi="Times New Roman" w:cs="Times New Roman"/>
        </w:rPr>
        <w:t>zezwolenia na utworzenie strefy prowadzenia uprawy GMO lub niezgodnie z warunkami lub sposobem prowadzenia</w:t>
      </w:r>
      <w:r w:rsidR="006C7B18" w:rsidRPr="00D0533A">
        <w:rPr>
          <w:rFonts w:ascii="Times New Roman" w:hAnsi="Times New Roman" w:cs="Times New Roman"/>
        </w:rPr>
        <w:t xml:space="preserve"> danej uprawy GMO określonymi w</w:t>
      </w:r>
      <w:r w:rsidR="00D0533A" w:rsidRPr="00D0533A">
        <w:rPr>
          <w:rFonts w:ascii="Times New Roman" w:hAnsi="Times New Roman" w:cs="Times New Roman"/>
        </w:rPr>
        <w:t xml:space="preserve"> </w:t>
      </w:r>
      <w:r w:rsidR="003938C1" w:rsidRPr="00D0533A">
        <w:rPr>
          <w:rFonts w:ascii="Times New Roman" w:hAnsi="Times New Roman" w:cs="Times New Roman"/>
        </w:rPr>
        <w:t>takim</w:t>
      </w:r>
      <w:r w:rsidRPr="00D0533A">
        <w:rPr>
          <w:rFonts w:ascii="Times New Roman" w:hAnsi="Times New Roman" w:cs="Times New Roman"/>
        </w:rPr>
        <w:t xml:space="preserve"> zezwoleniu, wojewódzki inspektor ochrony </w:t>
      </w:r>
      <w:r w:rsidR="005006BE" w:rsidRPr="00D0533A">
        <w:rPr>
          <w:rFonts w:ascii="Times New Roman" w:hAnsi="Times New Roman" w:cs="Times New Roman"/>
        </w:rPr>
        <w:t>roślin i nasiennictwa</w:t>
      </w:r>
      <w:r w:rsidRPr="00D0533A">
        <w:rPr>
          <w:rFonts w:ascii="Times New Roman" w:hAnsi="Times New Roman" w:cs="Times New Roman"/>
        </w:rPr>
        <w:t xml:space="preserve"> </w:t>
      </w:r>
      <w:r w:rsidRPr="00D0533A">
        <w:rPr>
          <w:rFonts w:ascii="Times New Roman" w:hAnsi="Times New Roman" w:cs="Times New Roman"/>
        </w:rPr>
        <w:lastRenderedPageBreak/>
        <w:t>właściwy ze względu na miejsce prowadzenia danej uprawy</w:t>
      </w:r>
      <w:r w:rsidR="00D71ABB" w:rsidRPr="00D0533A">
        <w:rPr>
          <w:rFonts w:ascii="Times New Roman" w:hAnsi="Times New Roman" w:cs="Times New Roman"/>
        </w:rPr>
        <w:t xml:space="preserve"> </w:t>
      </w:r>
      <w:r w:rsidR="003938C1" w:rsidRPr="00D0533A">
        <w:rPr>
          <w:rFonts w:ascii="Times New Roman" w:hAnsi="Times New Roman" w:cs="Times New Roman"/>
        </w:rPr>
        <w:t>nakaże</w:t>
      </w:r>
      <w:r w:rsidRPr="00D0533A">
        <w:rPr>
          <w:rFonts w:ascii="Times New Roman" w:hAnsi="Times New Roman" w:cs="Times New Roman"/>
        </w:rPr>
        <w:t xml:space="preserve">, w drodze decyzji administracyjnej, zniszczenie roślin lub produktów roślinnych pochodzących z tej uprawy. Zniszczenia dokonuje się pod nadzorem wojewódzkiego inspektora ochrony </w:t>
      </w:r>
      <w:r w:rsidR="005006BE" w:rsidRPr="00D0533A">
        <w:rPr>
          <w:rFonts w:ascii="Times New Roman" w:hAnsi="Times New Roman" w:cs="Times New Roman"/>
        </w:rPr>
        <w:t>roślin i nasiennictwa</w:t>
      </w:r>
      <w:r w:rsidRPr="00D0533A">
        <w:rPr>
          <w:rFonts w:ascii="Times New Roman" w:hAnsi="Times New Roman" w:cs="Times New Roman"/>
        </w:rPr>
        <w:t>.</w:t>
      </w:r>
      <w:r w:rsidR="003938C1" w:rsidRPr="00D0533A">
        <w:rPr>
          <w:rFonts w:ascii="Times New Roman" w:hAnsi="Times New Roman" w:cs="Times New Roman"/>
        </w:rPr>
        <w:t xml:space="preserve"> Od decyzji nakazującej zniszczenie </w:t>
      </w:r>
      <w:r w:rsidR="005B71D3" w:rsidRPr="00D0533A">
        <w:rPr>
          <w:rFonts w:ascii="Times New Roman" w:hAnsi="Times New Roman" w:cs="Times New Roman"/>
        </w:rPr>
        <w:t>roślin lub produktów roślinnych będzie</w:t>
      </w:r>
      <w:r w:rsidR="003938C1" w:rsidRPr="00D0533A">
        <w:rPr>
          <w:rFonts w:ascii="Times New Roman" w:hAnsi="Times New Roman" w:cs="Times New Roman"/>
        </w:rPr>
        <w:t xml:space="preserve"> </w:t>
      </w:r>
      <w:r w:rsidR="005B71D3" w:rsidRPr="00D0533A">
        <w:rPr>
          <w:rFonts w:ascii="Times New Roman" w:hAnsi="Times New Roman" w:cs="Times New Roman"/>
        </w:rPr>
        <w:t>przysługiwać</w:t>
      </w:r>
      <w:r w:rsidRPr="00D0533A">
        <w:rPr>
          <w:rFonts w:ascii="Times New Roman" w:hAnsi="Times New Roman" w:cs="Times New Roman"/>
        </w:rPr>
        <w:t xml:space="preserve"> odwołanie do Główneg</w:t>
      </w:r>
      <w:r w:rsidR="003938C1" w:rsidRPr="00D0533A">
        <w:rPr>
          <w:rFonts w:ascii="Times New Roman" w:hAnsi="Times New Roman" w:cs="Times New Roman"/>
        </w:rPr>
        <w:t xml:space="preserve">o Inspektora Ochrony </w:t>
      </w:r>
      <w:r w:rsidR="005006BE" w:rsidRPr="00D0533A">
        <w:rPr>
          <w:rFonts w:ascii="Times New Roman" w:hAnsi="Times New Roman" w:cs="Times New Roman"/>
        </w:rPr>
        <w:t>R</w:t>
      </w:r>
      <w:r w:rsidR="00ED4F6B">
        <w:rPr>
          <w:rFonts w:ascii="Times New Roman" w:hAnsi="Times New Roman" w:cs="Times New Roman"/>
        </w:rPr>
        <w:t>oślin i </w:t>
      </w:r>
      <w:r w:rsidR="005006BE" w:rsidRPr="00D0533A">
        <w:rPr>
          <w:rFonts w:ascii="Times New Roman" w:hAnsi="Times New Roman" w:cs="Times New Roman"/>
        </w:rPr>
        <w:t>Nasiennictwa</w:t>
      </w:r>
      <w:r w:rsidRPr="00D0533A">
        <w:rPr>
          <w:rFonts w:ascii="Times New Roman" w:hAnsi="Times New Roman" w:cs="Times New Roman"/>
        </w:rPr>
        <w:t>.</w:t>
      </w:r>
    </w:p>
    <w:p w:rsidR="00B8509C" w:rsidRPr="00D0533A" w:rsidRDefault="00A8218B" w:rsidP="00D0533A">
      <w:pPr>
        <w:pStyle w:val="Tekstpodstawowywcity2"/>
        <w:spacing w:before="120" w:line="360" w:lineRule="auto"/>
        <w:ind w:firstLine="0"/>
      </w:pPr>
      <w:r w:rsidRPr="00D0533A">
        <w:t xml:space="preserve">Projekt ustawy zapewnia realizację zadań związanych z prowadzeniem rejestru upraw </w:t>
      </w:r>
      <w:r w:rsidRPr="00D0533A">
        <w:rPr>
          <w:color w:val="000000"/>
        </w:rPr>
        <w:t>GMO</w:t>
      </w:r>
      <w:r w:rsidRPr="00D0533A">
        <w:t xml:space="preserve">. </w:t>
      </w:r>
      <w:r w:rsidR="00454875" w:rsidRPr="00D0533A">
        <w:t xml:space="preserve">Zgodnie z art. 1 pkt </w:t>
      </w:r>
      <w:r w:rsidR="006C7B7E" w:rsidRPr="00D0533A">
        <w:t>1</w:t>
      </w:r>
      <w:r w:rsidR="00137847" w:rsidRPr="00D0533A">
        <w:rPr>
          <w:lang w:val="pl-PL"/>
        </w:rPr>
        <w:t>2</w:t>
      </w:r>
      <w:r w:rsidR="006C7B7E" w:rsidRPr="00D0533A">
        <w:t xml:space="preserve"> </w:t>
      </w:r>
      <w:r w:rsidR="00180B08" w:rsidRPr="00D0533A">
        <w:t xml:space="preserve">projektu ustawy (art. 50a ustawy zmienianej) Rejestr Upraw GMO będzie prowadzony przez </w:t>
      </w:r>
      <w:r w:rsidR="005C2559" w:rsidRPr="00D0533A">
        <w:t>ministr</w:t>
      </w:r>
      <w:r w:rsidR="005C2559" w:rsidRPr="00D0533A">
        <w:rPr>
          <w:lang w:val="pl-PL"/>
        </w:rPr>
        <w:t>a</w:t>
      </w:r>
      <w:r w:rsidR="005C2559" w:rsidRPr="00D0533A">
        <w:t xml:space="preserve"> właściw</w:t>
      </w:r>
      <w:r w:rsidR="005C2559" w:rsidRPr="00D0533A">
        <w:rPr>
          <w:lang w:val="pl-PL"/>
        </w:rPr>
        <w:t>ego</w:t>
      </w:r>
      <w:r w:rsidR="005C2559" w:rsidRPr="00D0533A">
        <w:t xml:space="preserve"> do spraw środowiska </w:t>
      </w:r>
      <w:r w:rsidR="00180B08" w:rsidRPr="00D0533A">
        <w:t>w</w:t>
      </w:r>
      <w:r w:rsidR="00ED4F6B">
        <w:rPr>
          <w:lang w:val="pl-PL"/>
        </w:rPr>
        <w:t> </w:t>
      </w:r>
      <w:r w:rsidR="00180B08" w:rsidRPr="00D0533A">
        <w:t>postaci elektronicznej. W</w:t>
      </w:r>
      <w:r w:rsidR="002F33BB" w:rsidRPr="00D0533A">
        <w:t xml:space="preserve"> Rejestrze </w:t>
      </w:r>
      <w:r w:rsidR="00815C13" w:rsidRPr="00D0533A">
        <w:rPr>
          <w:lang w:val="pl-PL"/>
        </w:rPr>
        <w:t xml:space="preserve">tym </w:t>
      </w:r>
      <w:r w:rsidR="002F33BB" w:rsidRPr="00D0533A">
        <w:t>będą umieszczane informacje i dane</w:t>
      </w:r>
      <w:r w:rsidR="00180B08" w:rsidRPr="00D0533A">
        <w:t xml:space="preserve"> dotyczące upraw</w:t>
      </w:r>
      <w:r w:rsidR="00137847" w:rsidRPr="00D0533A">
        <w:rPr>
          <w:lang w:val="pl-PL"/>
        </w:rPr>
        <w:t>y</w:t>
      </w:r>
      <w:r w:rsidRPr="00D0533A">
        <w:t xml:space="preserve"> GMO, </w:t>
      </w:r>
      <w:r w:rsidR="00137847" w:rsidRPr="00D0533A">
        <w:rPr>
          <w:lang w:val="pl-PL"/>
        </w:rPr>
        <w:t>zawarte w zezwoleniu</w:t>
      </w:r>
      <w:r w:rsidRPr="00D0533A">
        <w:t xml:space="preserve"> </w:t>
      </w:r>
      <w:r w:rsidR="002F33BB" w:rsidRPr="00D0533A">
        <w:t xml:space="preserve">na </w:t>
      </w:r>
      <w:r w:rsidRPr="00D0533A">
        <w:t xml:space="preserve">utworzenie strefy </w:t>
      </w:r>
      <w:r w:rsidR="002F33BB" w:rsidRPr="00D0533A">
        <w:t>prowadzenia</w:t>
      </w:r>
      <w:r w:rsidRPr="00D0533A">
        <w:t xml:space="preserve"> upraw</w:t>
      </w:r>
      <w:r w:rsidR="002F33BB" w:rsidRPr="00D0533A">
        <w:t>y</w:t>
      </w:r>
      <w:r w:rsidRPr="00D0533A">
        <w:t xml:space="preserve"> GMO</w:t>
      </w:r>
      <w:r w:rsidR="00180B08" w:rsidRPr="00D0533A">
        <w:t>.</w:t>
      </w:r>
      <w:r w:rsidR="00DA164E" w:rsidRPr="00D0533A">
        <w:t xml:space="preserve"> </w:t>
      </w:r>
      <w:r w:rsidR="00AF3D5B" w:rsidRPr="00D0533A">
        <w:t>Dane zawarte w</w:t>
      </w:r>
      <w:r w:rsidR="00D0533A" w:rsidRPr="00D0533A">
        <w:t xml:space="preserve"> </w:t>
      </w:r>
      <w:r w:rsidR="00DA164E" w:rsidRPr="00D0533A">
        <w:t xml:space="preserve">Rejestrze Upraw GMO </w:t>
      </w:r>
      <w:r w:rsidR="00191DED" w:rsidRPr="00D0533A">
        <w:rPr>
          <w:lang w:val="pl-PL"/>
        </w:rPr>
        <w:t>będą</w:t>
      </w:r>
      <w:r w:rsidR="00DA164E" w:rsidRPr="00D0533A">
        <w:t xml:space="preserve"> jawne, poza danymi personalnymi wnioskodawcy.</w:t>
      </w:r>
    </w:p>
    <w:p w:rsidR="00F16BFF" w:rsidRPr="00D0533A" w:rsidRDefault="00C165F9" w:rsidP="00D0533A">
      <w:pPr>
        <w:spacing w:before="120" w:line="360" w:lineRule="auto"/>
        <w:jc w:val="both"/>
        <w:rPr>
          <w:lang w:val="pl-PL"/>
        </w:rPr>
      </w:pPr>
      <w:r w:rsidRPr="00D0533A">
        <w:rPr>
          <w:bCs/>
          <w:lang w:val="pl-PL"/>
        </w:rPr>
        <w:t xml:space="preserve">Projekt </w:t>
      </w:r>
      <w:r w:rsidR="001A3140" w:rsidRPr="00D0533A">
        <w:rPr>
          <w:bCs/>
          <w:lang w:val="pl-PL"/>
        </w:rPr>
        <w:t xml:space="preserve">ustawy </w:t>
      </w:r>
      <w:r w:rsidRPr="00D0533A">
        <w:rPr>
          <w:bCs/>
          <w:lang w:val="pl-PL"/>
        </w:rPr>
        <w:t>dostosowuje</w:t>
      </w:r>
      <w:r w:rsidRPr="00D0533A">
        <w:rPr>
          <w:lang w:val="pl-PL"/>
        </w:rPr>
        <w:t xml:space="preserve"> sankcje karne do </w:t>
      </w:r>
      <w:r w:rsidR="00C21B1E" w:rsidRPr="00D0533A">
        <w:rPr>
          <w:lang w:val="pl-PL"/>
        </w:rPr>
        <w:t xml:space="preserve">nowych kategorii </w:t>
      </w:r>
      <w:r w:rsidRPr="00D0533A">
        <w:rPr>
          <w:lang w:val="pl-PL"/>
        </w:rPr>
        <w:t xml:space="preserve">działań </w:t>
      </w:r>
      <w:r w:rsidR="00C21B1E" w:rsidRPr="00D0533A">
        <w:rPr>
          <w:lang w:val="pl-PL"/>
        </w:rPr>
        <w:t>w zakresie organizmów genetycznie zmodyfikowanych</w:t>
      </w:r>
      <w:r w:rsidR="00FE538A" w:rsidRPr="00D0533A">
        <w:rPr>
          <w:lang w:val="pl-PL"/>
        </w:rPr>
        <w:t xml:space="preserve"> </w:t>
      </w:r>
      <w:r w:rsidR="00C0557D" w:rsidRPr="00D0533A">
        <w:rPr>
          <w:lang w:val="pl-PL"/>
        </w:rPr>
        <w:t xml:space="preserve">(art. 1 pkt </w:t>
      </w:r>
      <w:r w:rsidR="00137847" w:rsidRPr="00D0533A">
        <w:rPr>
          <w:lang w:val="pl-PL"/>
        </w:rPr>
        <w:t>15</w:t>
      </w:r>
      <w:r w:rsidR="006C7B7E" w:rsidRPr="00D0533A">
        <w:rPr>
          <w:lang w:val="pl-PL"/>
        </w:rPr>
        <w:t xml:space="preserve"> </w:t>
      </w:r>
      <w:r w:rsidR="00434E00" w:rsidRPr="00D0533A">
        <w:rPr>
          <w:lang w:val="pl-PL"/>
        </w:rPr>
        <w:t xml:space="preserve">projektu ustawy w zakresie dodawanego </w:t>
      </w:r>
      <w:r w:rsidR="00FE538A" w:rsidRPr="00D0533A">
        <w:rPr>
          <w:lang w:val="pl-PL"/>
        </w:rPr>
        <w:t xml:space="preserve">art. 65h </w:t>
      </w:r>
      <w:r w:rsidR="00434E00" w:rsidRPr="00D0533A">
        <w:rPr>
          <w:lang w:val="pl-PL"/>
        </w:rPr>
        <w:t>w ustawie zmienianej</w:t>
      </w:r>
      <w:r w:rsidR="00FE538A" w:rsidRPr="00D0533A">
        <w:rPr>
          <w:lang w:val="pl-PL"/>
        </w:rPr>
        <w:t>)</w:t>
      </w:r>
      <w:r w:rsidR="00C21B1E" w:rsidRPr="00D0533A">
        <w:rPr>
          <w:lang w:val="pl-PL"/>
        </w:rPr>
        <w:t xml:space="preserve">. </w:t>
      </w:r>
      <w:r w:rsidRPr="00D0533A">
        <w:rPr>
          <w:lang w:val="pl-PL"/>
        </w:rPr>
        <w:t xml:space="preserve">W związku z </w:t>
      </w:r>
      <w:r w:rsidR="00C21B1E" w:rsidRPr="00D0533A">
        <w:rPr>
          <w:lang w:val="pl-PL"/>
        </w:rPr>
        <w:t>wprowadzeniem przepisów</w:t>
      </w:r>
      <w:r w:rsidRPr="00D0533A">
        <w:rPr>
          <w:lang w:val="pl-PL"/>
        </w:rPr>
        <w:t xml:space="preserve"> </w:t>
      </w:r>
      <w:r w:rsidR="00F77BB3" w:rsidRPr="00D0533A">
        <w:rPr>
          <w:lang w:val="pl-PL"/>
        </w:rPr>
        <w:t>regulujących</w:t>
      </w:r>
      <w:r w:rsidRPr="00D0533A">
        <w:rPr>
          <w:lang w:val="pl-PL"/>
        </w:rPr>
        <w:t xml:space="preserve"> kwestie </w:t>
      </w:r>
      <w:r w:rsidR="00F77BB3" w:rsidRPr="00D0533A">
        <w:rPr>
          <w:lang w:val="pl-PL"/>
        </w:rPr>
        <w:t>upraw</w:t>
      </w:r>
      <w:r w:rsidRPr="00D0533A">
        <w:rPr>
          <w:lang w:val="pl-PL"/>
        </w:rPr>
        <w:t xml:space="preserve"> GMO, konieczn</w:t>
      </w:r>
      <w:r w:rsidR="00815C13" w:rsidRPr="00D0533A">
        <w:rPr>
          <w:lang w:val="pl-PL"/>
        </w:rPr>
        <w:t>e</w:t>
      </w:r>
      <w:r w:rsidRPr="00D0533A">
        <w:rPr>
          <w:lang w:val="pl-PL"/>
        </w:rPr>
        <w:t xml:space="preserve"> stało się określenie sankcji w odniesieniu do przypadków niedopełnienia obowiązków </w:t>
      </w:r>
      <w:r w:rsidR="00434E00" w:rsidRPr="00D0533A">
        <w:rPr>
          <w:lang w:val="pl-PL"/>
        </w:rPr>
        <w:t>w tym zakresie</w:t>
      </w:r>
      <w:r w:rsidR="006767E4" w:rsidRPr="00D0533A">
        <w:rPr>
          <w:lang w:val="pl-PL"/>
        </w:rPr>
        <w:t>. Prowadzący uprawę GMO</w:t>
      </w:r>
      <w:r w:rsidR="00434E00" w:rsidRPr="00D0533A">
        <w:rPr>
          <w:lang w:val="pl-PL"/>
        </w:rPr>
        <w:t xml:space="preserve"> bez wymaganego zezwolenia lub niezgodnie z warunkami </w:t>
      </w:r>
      <w:r w:rsidR="002F33BB" w:rsidRPr="00D0533A">
        <w:rPr>
          <w:lang w:val="pl-PL"/>
        </w:rPr>
        <w:t xml:space="preserve">i sposobami </w:t>
      </w:r>
      <w:r w:rsidR="00ED4F6B">
        <w:rPr>
          <w:lang w:val="pl-PL"/>
        </w:rPr>
        <w:t>określonymi w </w:t>
      </w:r>
      <w:r w:rsidR="00434E00" w:rsidRPr="00D0533A">
        <w:rPr>
          <w:lang w:val="pl-PL"/>
        </w:rPr>
        <w:t>zezwoleniu</w:t>
      </w:r>
      <w:r w:rsidR="003602E4" w:rsidRPr="00D0533A">
        <w:rPr>
          <w:lang w:val="pl-PL"/>
        </w:rPr>
        <w:t xml:space="preserve"> na utworzenie strefy upraw</w:t>
      </w:r>
      <w:r w:rsidR="002F33BB" w:rsidRPr="00D0533A">
        <w:rPr>
          <w:lang w:val="pl-PL"/>
        </w:rPr>
        <w:t>y</w:t>
      </w:r>
      <w:r w:rsidR="003602E4" w:rsidRPr="00D0533A">
        <w:rPr>
          <w:lang w:val="pl-PL"/>
        </w:rPr>
        <w:t xml:space="preserve"> GMO, </w:t>
      </w:r>
      <w:r w:rsidR="002F33BB" w:rsidRPr="00D0533A">
        <w:rPr>
          <w:lang w:val="pl-PL"/>
        </w:rPr>
        <w:t>będzie obowiązany do</w:t>
      </w:r>
      <w:r w:rsidR="00C0557D" w:rsidRPr="00D0533A">
        <w:rPr>
          <w:lang w:val="pl-PL"/>
        </w:rPr>
        <w:t xml:space="preserve"> wniesienia na odrębny rachunek bankowy wojewódzkiego inspektora ochrony </w:t>
      </w:r>
      <w:r w:rsidR="00191DED" w:rsidRPr="00D0533A">
        <w:rPr>
          <w:lang w:val="pl-PL"/>
        </w:rPr>
        <w:t>roślin i nasiennictwa</w:t>
      </w:r>
      <w:r w:rsidR="00434E00" w:rsidRPr="00D0533A">
        <w:rPr>
          <w:lang w:val="pl-PL"/>
        </w:rPr>
        <w:t xml:space="preserve"> właściwego ze względu na miejsce prowadzenia uprawy</w:t>
      </w:r>
      <w:r w:rsidR="002F33BB" w:rsidRPr="00D0533A">
        <w:rPr>
          <w:lang w:val="pl-PL"/>
        </w:rPr>
        <w:t xml:space="preserve"> GMO</w:t>
      </w:r>
      <w:r w:rsidR="00434E00" w:rsidRPr="00D0533A">
        <w:rPr>
          <w:lang w:val="pl-PL"/>
        </w:rPr>
        <w:t xml:space="preserve">, </w:t>
      </w:r>
      <w:r w:rsidR="001A2943" w:rsidRPr="00D0533A">
        <w:rPr>
          <w:lang w:val="pl-PL"/>
        </w:rPr>
        <w:t>administracyjnej kary pieniężnej</w:t>
      </w:r>
      <w:r w:rsidR="00166AB6" w:rsidRPr="00D0533A">
        <w:rPr>
          <w:lang w:val="pl-PL"/>
        </w:rPr>
        <w:t xml:space="preserve"> w </w:t>
      </w:r>
      <w:r w:rsidR="00434E00" w:rsidRPr="00D0533A">
        <w:rPr>
          <w:lang w:val="pl-PL"/>
        </w:rPr>
        <w:t>wysokości od 10 000 zł do 30 000 zł za każdy rozpoczęty hektar uprawy</w:t>
      </w:r>
      <w:r w:rsidR="002F33BB" w:rsidRPr="00D0533A">
        <w:rPr>
          <w:lang w:val="pl-PL"/>
        </w:rPr>
        <w:t xml:space="preserve"> GMO</w:t>
      </w:r>
      <w:r w:rsidR="00434E00" w:rsidRPr="00D0533A">
        <w:rPr>
          <w:lang w:val="pl-PL"/>
        </w:rPr>
        <w:t>.</w:t>
      </w:r>
      <w:r w:rsidR="002F33BB" w:rsidRPr="00D0533A">
        <w:rPr>
          <w:lang w:val="pl-PL"/>
        </w:rPr>
        <w:t xml:space="preserve"> Taka sama kara pieniężna będzie stosowana wobec tych</w:t>
      </w:r>
      <w:r w:rsidR="00137847" w:rsidRPr="00D0533A">
        <w:rPr>
          <w:lang w:val="pl-PL"/>
        </w:rPr>
        <w:t>,</w:t>
      </w:r>
      <w:r w:rsidR="002F33BB" w:rsidRPr="00D0533A">
        <w:rPr>
          <w:lang w:val="pl-PL"/>
        </w:rPr>
        <w:t xml:space="preserve"> którzy prowadzą uprawę roślin GMO</w:t>
      </w:r>
      <w:r w:rsidR="006C7B18" w:rsidRPr="00D0533A">
        <w:rPr>
          <w:lang w:val="pl-PL"/>
        </w:rPr>
        <w:t xml:space="preserve"> niewprowadzonych do obrotu z</w:t>
      </w:r>
      <w:r w:rsidR="00D0533A" w:rsidRPr="00D0533A">
        <w:rPr>
          <w:lang w:val="pl-PL"/>
        </w:rPr>
        <w:t xml:space="preserve"> </w:t>
      </w:r>
      <w:r w:rsidR="002F33BB" w:rsidRPr="00D0533A">
        <w:rPr>
          <w:lang w:val="pl-PL"/>
        </w:rPr>
        <w:t>przeznaczeniem do uprawy</w:t>
      </w:r>
      <w:r w:rsidR="00137847" w:rsidRPr="00D0533A">
        <w:rPr>
          <w:lang w:val="pl-PL"/>
        </w:rPr>
        <w:t>.</w:t>
      </w:r>
      <w:r w:rsidR="00ED4F6B">
        <w:rPr>
          <w:lang w:val="pl-PL"/>
        </w:rPr>
        <w:t xml:space="preserve"> W </w:t>
      </w:r>
      <w:r w:rsidR="00F16BFF" w:rsidRPr="00D0533A">
        <w:rPr>
          <w:lang w:val="pl-PL"/>
        </w:rPr>
        <w:t>obowiązującej ustawie naruszenie obowiązków w niej przewidzianych jest zagrożon</w:t>
      </w:r>
      <w:r w:rsidR="00137847" w:rsidRPr="00D0533A">
        <w:rPr>
          <w:lang w:val="pl-PL"/>
        </w:rPr>
        <w:t>e</w:t>
      </w:r>
      <w:r w:rsidR="00F16BFF" w:rsidRPr="00D0533A">
        <w:rPr>
          <w:lang w:val="pl-PL"/>
        </w:rPr>
        <w:t xml:space="preserve"> odpowiedzialnością karną (art.</w:t>
      </w:r>
      <w:r w:rsidR="00137847" w:rsidRPr="00D0533A">
        <w:rPr>
          <w:lang w:val="pl-PL"/>
        </w:rPr>
        <w:t xml:space="preserve"> </w:t>
      </w:r>
      <w:r w:rsidR="00F16BFF" w:rsidRPr="00D0533A">
        <w:rPr>
          <w:lang w:val="pl-PL"/>
        </w:rPr>
        <w:t>58</w:t>
      </w:r>
      <w:r w:rsidR="00137847" w:rsidRPr="00D0533A">
        <w:rPr>
          <w:lang w:val="pl-PL"/>
        </w:rPr>
        <w:t>–</w:t>
      </w:r>
      <w:r w:rsidR="00F16BFF" w:rsidRPr="00D0533A">
        <w:rPr>
          <w:lang w:val="pl-PL"/>
        </w:rPr>
        <w:t>65g), natomiast w</w:t>
      </w:r>
      <w:r w:rsidR="00D0533A" w:rsidRPr="00D0533A">
        <w:rPr>
          <w:lang w:val="pl-PL"/>
        </w:rPr>
        <w:t xml:space="preserve"> </w:t>
      </w:r>
      <w:r w:rsidR="00F16BFF" w:rsidRPr="00D0533A">
        <w:rPr>
          <w:lang w:val="pl-PL"/>
        </w:rPr>
        <w:t xml:space="preserve">projektowanej ustawie zdecydowano się na zastosowanie kar pieniężnych. </w:t>
      </w:r>
      <w:r w:rsidR="008E0930" w:rsidRPr="00D0533A">
        <w:rPr>
          <w:lang w:val="pl-PL"/>
        </w:rPr>
        <w:t>Wynika to z</w:t>
      </w:r>
      <w:r w:rsidR="00D0533A" w:rsidRPr="00D0533A">
        <w:rPr>
          <w:lang w:val="pl-PL"/>
        </w:rPr>
        <w:t xml:space="preserve"> </w:t>
      </w:r>
      <w:r w:rsidR="00F16BFF" w:rsidRPr="00D0533A">
        <w:rPr>
          <w:lang w:val="pl-PL"/>
        </w:rPr>
        <w:t xml:space="preserve">faktu, iż dotychczasowa praktyka wskazuje, </w:t>
      </w:r>
      <w:r w:rsidR="00137847" w:rsidRPr="00D0533A">
        <w:rPr>
          <w:lang w:val="pl-PL"/>
        </w:rPr>
        <w:t>że</w:t>
      </w:r>
      <w:r w:rsidR="00F16BFF" w:rsidRPr="00D0533A">
        <w:rPr>
          <w:lang w:val="pl-PL"/>
        </w:rPr>
        <w:t xml:space="preserve"> orzekanie</w:t>
      </w:r>
      <w:r w:rsidR="006C7B18" w:rsidRPr="00D0533A">
        <w:rPr>
          <w:lang w:val="pl-PL"/>
        </w:rPr>
        <w:t xml:space="preserve"> kar następuje bardzo powoli, a</w:t>
      </w:r>
      <w:r w:rsidR="00D0533A" w:rsidRPr="00D0533A">
        <w:rPr>
          <w:lang w:val="pl-PL"/>
        </w:rPr>
        <w:t xml:space="preserve"> </w:t>
      </w:r>
      <w:r w:rsidR="00F16BFF" w:rsidRPr="00D0533A">
        <w:rPr>
          <w:lang w:val="pl-PL"/>
        </w:rPr>
        <w:t>kar</w:t>
      </w:r>
      <w:r w:rsidR="008E0930" w:rsidRPr="00D0533A">
        <w:rPr>
          <w:lang w:val="pl-PL"/>
        </w:rPr>
        <w:t>y</w:t>
      </w:r>
      <w:r w:rsidR="00F16BFF" w:rsidRPr="00D0533A">
        <w:rPr>
          <w:lang w:val="pl-PL"/>
        </w:rPr>
        <w:t xml:space="preserve"> pozbawienia wolności </w:t>
      </w:r>
      <w:r w:rsidR="008E0930" w:rsidRPr="00D0533A">
        <w:rPr>
          <w:lang w:val="pl-PL"/>
        </w:rPr>
        <w:t>nie są zasądzane z uwagi na „niską szkodliwość społeczną czynu”.</w:t>
      </w:r>
      <w:r w:rsidR="00F16BFF" w:rsidRPr="00D0533A">
        <w:rPr>
          <w:lang w:val="pl-PL"/>
        </w:rPr>
        <w:t xml:space="preserve"> </w:t>
      </w:r>
      <w:r w:rsidR="008E0930" w:rsidRPr="00D0533A">
        <w:rPr>
          <w:lang w:val="pl-PL"/>
        </w:rPr>
        <w:t>Należy więc uznać,</w:t>
      </w:r>
      <w:r w:rsidR="00F16BFF" w:rsidRPr="00D0533A">
        <w:rPr>
          <w:lang w:val="pl-PL"/>
        </w:rPr>
        <w:t xml:space="preserve"> że administracyjna kara finansowa </w:t>
      </w:r>
      <w:r w:rsidR="008E0930" w:rsidRPr="00D0533A">
        <w:rPr>
          <w:lang w:val="pl-PL"/>
        </w:rPr>
        <w:t>będzie</w:t>
      </w:r>
      <w:r w:rsidR="00F16BFF" w:rsidRPr="00D0533A">
        <w:rPr>
          <w:lang w:val="pl-PL"/>
        </w:rPr>
        <w:t xml:space="preserve"> karą bardziej efektywną z uwagi na </w:t>
      </w:r>
      <w:r w:rsidR="008E0930" w:rsidRPr="00D0533A">
        <w:rPr>
          <w:lang w:val="pl-PL"/>
        </w:rPr>
        <w:t xml:space="preserve">możliwość szybkiego nałożenia, a </w:t>
      </w:r>
      <w:r w:rsidR="00F16BFF" w:rsidRPr="00D0533A">
        <w:rPr>
          <w:lang w:val="pl-PL"/>
        </w:rPr>
        <w:t xml:space="preserve">dotkliwość kary będzie </w:t>
      </w:r>
      <w:r w:rsidR="00F16BFF" w:rsidRPr="00D0533A">
        <w:rPr>
          <w:lang w:val="pl-PL"/>
        </w:rPr>
        <w:lastRenderedPageBreak/>
        <w:t>w</w:t>
      </w:r>
      <w:r w:rsidR="00ED4F6B">
        <w:rPr>
          <w:lang w:val="pl-PL"/>
        </w:rPr>
        <w:t> </w:t>
      </w:r>
      <w:r w:rsidR="00F16BFF" w:rsidRPr="00D0533A">
        <w:rPr>
          <w:lang w:val="pl-PL"/>
        </w:rPr>
        <w:t>opinii M</w:t>
      </w:r>
      <w:r w:rsidR="008E0930" w:rsidRPr="00D0533A">
        <w:rPr>
          <w:lang w:val="pl-PL"/>
        </w:rPr>
        <w:t xml:space="preserve">inistra </w:t>
      </w:r>
      <w:r w:rsidR="00F16BFF" w:rsidRPr="00D0533A">
        <w:rPr>
          <w:lang w:val="pl-PL"/>
        </w:rPr>
        <w:t>Ś</w:t>
      </w:r>
      <w:r w:rsidR="008E0930" w:rsidRPr="00D0533A">
        <w:rPr>
          <w:lang w:val="pl-PL"/>
        </w:rPr>
        <w:t>rodowiska</w:t>
      </w:r>
      <w:r w:rsidR="00F16BFF" w:rsidRPr="00D0533A">
        <w:rPr>
          <w:lang w:val="pl-PL"/>
        </w:rPr>
        <w:t xml:space="preserve"> skutecznie odstraszała przed świadomym zaniechaniem stosowania </w:t>
      </w:r>
      <w:r w:rsidR="006F3DA2" w:rsidRPr="00D0533A">
        <w:rPr>
          <w:lang w:val="pl-PL"/>
        </w:rPr>
        <w:t xml:space="preserve">przepisów </w:t>
      </w:r>
      <w:r w:rsidR="00F16BFF" w:rsidRPr="00D0533A">
        <w:rPr>
          <w:lang w:val="pl-PL"/>
        </w:rPr>
        <w:t xml:space="preserve">ustawy. </w:t>
      </w:r>
    </w:p>
    <w:p w:rsidR="003938C1" w:rsidRPr="00D0533A" w:rsidRDefault="003938C1" w:rsidP="00D0533A">
      <w:pPr>
        <w:spacing w:before="120" w:line="360" w:lineRule="auto"/>
        <w:jc w:val="both"/>
        <w:rPr>
          <w:lang w:val="pl-PL"/>
        </w:rPr>
      </w:pPr>
      <w:r w:rsidRPr="00D0533A">
        <w:rPr>
          <w:lang w:val="pl-PL"/>
        </w:rPr>
        <w:t>Podobne krajowe przepisy prawne dotyczące tworzenia stref wskazanych do prowadzenia upraw GMO były w 2007 r. notyfikowane Komisji Europejskiej jako odstępstwo od przepisów dyrektywy 2001/18/WE (art</w:t>
      </w:r>
      <w:r w:rsidR="00ED4F6B">
        <w:rPr>
          <w:lang w:val="pl-PL"/>
        </w:rPr>
        <w:t>. 172 projektu ustawy – Prawo o </w:t>
      </w:r>
      <w:r w:rsidRPr="00D0533A">
        <w:rPr>
          <w:lang w:val="pl-PL"/>
        </w:rPr>
        <w:t>organizmach genetycznie zmodyfikowanych). Komisja Europejska decyzją z dnia 12 października 2007 r. odrzuciła notyfikowane przez RP przepisy, wskazując, że zgłoszone środki krajowe nie mogą zostać zatwierdzone zgodnie z art. 95 ust. 6 Traktatu. Jednak decyzja ta została zaskarżona przez władze polskie, a Sąd Pierwszej Instancji (ósma izba) w wyroku z dnia 9 grudnia 2010 r. w</w:t>
      </w:r>
      <w:r w:rsidR="00D0533A" w:rsidRPr="00D0533A">
        <w:rPr>
          <w:lang w:val="pl-PL"/>
        </w:rPr>
        <w:t xml:space="preserve"> </w:t>
      </w:r>
      <w:r w:rsidRPr="00D0533A">
        <w:rPr>
          <w:lang w:val="pl-PL"/>
        </w:rPr>
        <w:t xml:space="preserve">sprawie T–69/08 dotyczącej skargi o stwierdzenie nieważności decyzji Komisji 2008/62/WE z dnia 12 października 2007 r. dotyczącej art. 111 i </w:t>
      </w:r>
      <w:r w:rsidR="00815C13" w:rsidRPr="00D0533A">
        <w:rPr>
          <w:lang w:val="pl-PL"/>
        </w:rPr>
        <w:t xml:space="preserve">art. </w:t>
      </w:r>
      <w:r w:rsidRPr="00D0533A">
        <w:rPr>
          <w:lang w:val="pl-PL"/>
        </w:rPr>
        <w:t>172 polskiego projektu ustawy – Prawo o organizmach genetycznie zmodyfikowanych, zgłoszonego przez Rzecz</w:t>
      </w:r>
      <w:r w:rsidR="00ED4F6B">
        <w:rPr>
          <w:lang w:val="pl-PL"/>
        </w:rPr>
        <w:t>pospolitą Polską zgodnie z art. </w:t>
      </w:r>
      <w:r w:rsidRPr="00D0533A">
        <w:rPr>
          <w:lang w:val="pl-PL"/>
        </w:rPr>
        <w:t>95 ust. 5 WE jako odstępstwo od przepisów dyrektywy 2001/18/WE, stwierdził nieważność decyzji Komisji z dnia 12 października 2007 r.</w:t>
      </w:r>
    </w:p>
    <w:p w:rsidR="00434E00" w:rsidRPr="00D0533A" w:rsidRDefault="00434E00" w:rsidP="00D0533A">
      <w:pPr>
        <w:spacing w:before="120" w:line="360" w:lineRule="auto"/>
        <w:jc w:val="both"/>
        <w:rPr>
          <w:color w:val="000000"/>
          <w:lang w:val="pl-PL"/>
        </w:rPr>
      </w:pPr>
      <w:r w:rsidRPr="00D0533A">
        <w:rPr>
          <w:color w:val="000000"/>
          <w:lang w:val="pl-PL"/>
        </w:rPr>
        <w:t>Z uwagi na zakres regulacji objęty projektem ustawy niezbędne by</w:t>
      </w:r>
      <w:r w:rsidR="003938C1" w:rsidRPr="00D0533A">
        <w:rPr>
          <w:color w:val="000000"/>
          <w:lang w:val="pl-PL"/>
        </w:rPr>
        <w:t xml:space="preserve">ło dokonanie nowelizacji czterech </w:t>
      </w:r>
      <w:r w:rsidRPr="00D0533A">
        <w:rPr>
          <w:color w:val="000000"/>
          <w:lang w:val="pl-PL"/>
        </w:rPr>
        <w:t>ustaw szczególnych. W celu dostosowania tych ustaw do nowych lub zmienionych przez projekt ustawy instytucji pra</w:t>
      </w:r>
      <w:r w:rsidR="00ED4F6B">
        <w:rPr>
          <w:color w:val="000000"/>
          <w:lang w:val="pl-PL"/>
        </w:rPr>
        <w:t>wnych i zapewnienia spójności w </w:t>
      </w:r>
      <w:r w:rsidRPr="00D0533A">
        <w:rPr>
          <w:color w:val="000000"/>
          <w:lang w:val="pl-PL"/>
        </w:rPr>
        <w:t>ramach systemu prawnego, projek</w:t>
      </w:r>
      <w:r w:rsidR="00207D00" w:rsidRPr="00D0533A">
        <w:rPr>
          <w:color w:val="000000"/>
          <w:lang w:val="pl-PL"/>
        </w:rPr>
        <w:t>t ustawy zmienia:</w:t>
      </w:r>
    </w:p>
    <w:p w:rsidR="009A132D" w:rsidRPr="00D0533A" w:rsidRDefault="00434E00" w:rsidP="00D0533A">
      <w:pPr>
        <w:numPr>
          <w:ilvl w:val="0"/>
          <w:numId w:val="9"/>
        </w:numPr>
        <w:spacing w:line="360" w:lineRule="auto"/>
        <w:ind w:left="425" w:hanging="425"/>
        <w:jc w:val="both"/>
        <w:rPr>
          <w:lang w:val="pl-PL"/>
        </w:rPr>
      </w:pPr>
      <w:r w:rsidRPr="00D0533A">
        <w:rPr>
          <w:lang w:val="pl-PL"/>
        </w:rPr>
        <w:t xml:space="preserve">ustawę z </w:t>
      </w:r>
      <w:r w:rsidR="00B909AE" w:rsidRPr="00D0533A">
        <w:rPr>
          <w:lang w:val="pl-PL"/>
        </w:rPr>
        <w:t>dnia 4 września 1997 r. o działach administracji rządowej</w:t>
      </w:r>
      <w:r w:rsidRPr="00D0533A">
        <w:rPr>
          <w:lang w:val="pl-PL"/>
        </w:rPr>
        <w:t>,</w:t>
      </w:r>
    </w:p>
    <w:p w:rsidR="00D219CD" w:rsidRPr="00D0533A" w:rsidRDefault="00D219CD" w:rsidP="00D0533A">
      <w:pPr>
        <w:numPr>
          <w:ilvl w:val="0"/>
          <w:numId w:val="9"/>
        </w:numPr>
        <w:spacing w:line="360" w:lineRule="auto"/>
        <w:ind w:left="425" w:hanging="425"/>
        <w:jc w:val="both"/>
        <w:rPr>
          <w:lang w:val="pl-PL"/>
        </w:rPr>
      </w:pPr>
      <w:r w:rsidRPr="00D0533A">
        <w:rPr>
          <w:lang w:val="pl-PL"/>
        </w:rPr>
        <w:t>ustawę z dnia 18 grudnia 2003 r. o ochronie roślin,</w:t>
      </w:r>
    </w:p>
    <w:p w:rsidR="00C165F9" w:rsidRPr="00D0533A" w:rsidRDefault="0085710C" w:rsidP="00D0533A">
      <w:pPr>
        <w:numPr>
          <w:ilvl w:val="0"/>
          <w:numId w:val="9"/>
        </w:numPr>
        <w:spacing w:line="360" w:lineRule="auto"/>
        <w:ind w:left="425" w:hanging="425"/>
        <w:jc w:val="both"/>
        <w:rPr>
          <w:lang w:val="pl-PL"/>
        </w:rPr>
      </w:pPr>
      <w:r w:rsidRPr="00D0533A">
        <w:rPr>
          <w:lang w:val="pl-PL"/>
        </w:rPr>
        <w:t xml:space="preserve">ustawę z dnia </w:t>
      </w:r>
      <w:r w:rsidRPr="00D0533A">
        <w:rPr>
          <w:rStyle w:val="object"/>
          <w:lang w:val="pl-PL"/>
        </w:rPr>
        <w:t>16 listopada 2006</w:t>
      </w:r>
      <w:r w:rsidRPr="00D0533A">
        <w:rPr>
          <w:lang w:val="pl-PL"/>
        </w:rPr>
        <w:t xml:space="preserve"> r. o opłacie skarbowej</w:t>
      </w:r>
      <w:r w:rsidR="00D219CD" w:rsidRPr="00D0533A">
        <w:rPr>
          <w:lang w:val="pl-PL"/>
        </w:rPr>
        <w:t>,</w:t>
      </w:r>
    </w:p>
    <w:p w:rsidR="00D219CD" w:rsidRPr="00D0533A" w:rsidRDefault="00D219CD" w:rsidP="00D0533A">
      <w:pPr>
        <w:numPr>
          <w:ilvl w:val="0"/>
          <w:numId w:val="9"/>
        </w:numPr>
        <w:spacing w:line="360" w:lineRule="auto"/>
        <w:ind w:left="425" w:hanging="425"/>
        <w:jc w:val="both"/>
        <w:rPr>
          <w:lang w:val="pl-PL"/>
        </w:rPr>
      </w:pPr>
      <w:r w:rsidRPr="00D0533A">
        <w:rPr>
          <w:lang w:val="pl-PL"/>
        </w:rPr>
        <w:t>ustawę z dnia 3 października 2008 r. o udostępn</w:t>
      </w:r>
      <w:r w:rsidR="00ED4F6B">
        <w:rPr>
          <w:lang w:val="pl-PL"/>
        </w:rPr>
        <w:t>ianiu informacji o środowisku i </w:t>
      </w:r>
      <w:r w:rsidRPr="00D0533A">
        <w:rPr>
          <w:lang w:val="pl-PL"/>
        </w:rPr>
        <w:t>jego ochronie, udziale społeczeństwa w ochronie środowiska oraz o ocenach oddziaływania na środowisko.</w:t>
      </w:r>
    </w:p>
    <w:p w:rsidR="00FD630E" w:rsidRPr="00D0533A" w:rsidRDefault="00FD630E" w:rsidP="00D0533A">
      <w:pPr>
        <w:spacing w:before="120" w:line="360" w:lineRule="auto"/>
        <w:jc w:val="both"/>
        <w:rPr>
          <w:color w:val="000000"/>
          <w:lang w:val="pl-PL"/>
        </w:rPr>
      </w:pPr>
      <w:r w:rsidRPr="00D0533A">
        <w:rPr>
          <w:color w:val="000000"/>
          <w:lang w:val="pl-PL"/>
        </w:rPr>
        <w:t>Aby zrealizować cele ustawy i jednocześnie płynnie wprowadzić jej przepisy do porządku krajowego ustalono 30</w:t>
      </w:r>
      <w:r w:rsidR="00815C13" w:rsidRPr="00D0533A">
        <w:rPr>
          <w:color w:val="000000"/>
          <w:lang w:val="pl-PL"/>
        </w:rPr>
        <w:t>-</w:t>
      </w:r>
      <w:r w:rsidRPr="00D0533A">
        <w:rPr>
          <w:color w:val="000000"/>
          <w:lang w:val="pl-PL"/>
        </w:rPr>
        <w:t xml:space="preserve">dniowy okres </w:t>
      </w:r>
      <w:r w:rsidRPr="00D0533A">
        <w:rPr>
          <w:bCs/>
          <w:i/>
          <w:lang w:val="pl-PL"/>
        </w:rPr>
        <w:t>vacatio legis</w:t>
      </w:r>
      <w:r w:rsidRPr="00D0533A">
        <w:rPr>
          <w:color w:val="000000"/>
          <w:lang w:val="pl-PL"/>
        </w:rPr>
        <w:t xml:space="preserve"> wraz z </w:t>
      </w:r>
      <w:r w:rsidR="00012965" w:rsidRPr="00D0533A">
        <w:rPr>
          <w:color w:val="000000"/>
          <w:lang w:val="pl-PL"/>
        </w:rPr>
        <w:t>jednym</w:t>
      </w:r>
      <w:r w:rsidR="00836092" w:rsidRPr="00D0533A">
        <w:rPr>
          <w:color w:val="000000"/>
          <w:lang w:val="pl-PL"/>
        </w:rPr>
        <w:t xml:space="preserve"> przepis</w:t>
      </w:r>
      <w:r w:rsidR="00012965" w:rsidRPr="00D0533A">
        <w:rPr>
          <w:color w:val="000000"/>
          <w:lang w:val="pl-PL"/>
        </w:rPr>
        <w:t xml:space="preserve">em przejściowym. Na </w:t>
      </w:r>
      <w:r w:rsidRPr="00D0533A">
        <w:rPr>
          <w:color w:val="000000"/>
          <w:lang w:val="pl-PL"/>
        </w:rPr>
        <w:t xml:space="preserve">podstawie </w:t>
      </w:r>
      <w:r w:rsidR="0087770F" w:rsidRPr="00D0533A">
        <w:rPr>
          <w:color w:val="000000"/>
          <w:lang w:val="pl-PL"/>
        </w:rPr>
        <w:t xml:space="preserve">tego przepisu </w:t>
      </w:r>
      <w:r w:rsidR="005C0C33" w:rsidRPr="00D0533A">
        <w:rPr>
          <w:color w:val="000000"/>
          <w:lang w:val="pl-PL"/>
        </w:rPr>
        <w:t>minister właściwy do spraw środowiska</w:t>
      </w:r>
      <w:r w:rsidR="004D422E" w:rsidRPr="00D0533A">
        <w:rPr>
          <w:color w:val="000000"/>
          <w:lang w:val="pl-PL"/>
        </w:rPr>
        <w:t xml:space="preserve"> będzie obowiązany do utworzenia rejestru upraw GMO w terminie </w:t>
      </w:r>
      <w:r w:rsidR="00137847" w:rsidRPr="00D0533A">
        <w:rPr>
          <w:color w:val="000000"/>
          <w:lang w:val="pl-PL"/>
        </w:rPr>
        <w:t>dwóch</w:t>
      </w:r>
      <w:r w:rsidR="004D422E" w:rsidRPr="00D0533A">
        <w:rPr>
          <w:color w:val="000000"/>
          <w:lang w:val="pl-PL"/>
        </w:rPr>
        <w:t xml:space="preserve"> miesięcy od dnia </w:t>
      </w:r>
      <w:r w:rsidR="00137847" w:rsidRPr="00D0533A">
        <w:rPr>
          <w:color w:val="000000"/>
          <w:lang w:val="pl-PL"/>
        </w:rPr>
        <w:t>wejścia w życie</w:t>
      </w:r>
      <w:r w:rsidR="004D422E" w:rsidRPr="00D0533A">
        <w:rPr>
          <w:color w:val="000000"/>
          <w:lang w:val="pl-PL"/>
        </w:rPr>
        <w:t xml:space="preserve"> </w:t>
      </w:r>
      <w:r w:rsidR="00676F24" w:rsidRPr="00D0533A">
        <w:rPr>
          <w:color w:val="000000"/>
          <w:lang w:val="pl-PL"/>
        </w:rPr>
        <w:t xml:space="preserve">tej </w:t>
      </w:r>
      <w:r w:rsidR="004D422E" w:rsidRPr="00D0533A">
        <w:rPr>
          <w:color w:val="000000"/>
          <w:lang w:val="pl-PL"/>
        </w:rPr>
        <w:t xml:space="preserve">ustawy. </w:t>
      </w:r>
      <w:r w:rsidR="00220ADE" w:rsidRPr="00D0533A">
        <w:rPr>
          <w:color w:val="000000"/>
          <w:lang w:val="pl-PL"/>
        </w:rPr>
        <w:t>Ostatni termin wy</w:t>
      </w:r>
      <w:r w:rsidR="00676F24" w:rsidRPr="00D0533A">
        <w:rPr>
          <w:color w:val="000000"/>
          <w:lang w:val="pl-PL"/>
        </w:rPr>
        <w:t xml:space="preserve">nika z możliwie szybkiej, ale również i </w:t>
      </w:r>
      <w:r w:rsidR="00220ADE" w:rsidRPr="00D0533A">
        <w:rPr>
          <w:color w:val="000000"/>
          <w:lang w:val="pl-PL"/>
        </w:rPr>
        <w:t>realnej możliwości wykonania wyroku</w:t>
      </w:r>
      <w:r w:rsidR="00ED4F6B">
        <w:rPr>
          <w:color w:val="000000"/>
          <w:lang w:val="pl-PL"/>
        </w:rPr>
        <w:t xml:space="preserve"> Trybunału Sprawiedliwości UE w </w:t>
      </w:r>
      <w:r w:rsidR="00220ADE" w:rsidRPr="00D0533A">
        <w:rPr>
          <w:color w:val="000000"/>
          <w:lang w:val="pl-PL"/>
        </w:rPr>
        <w:t>sprawie C</w:t>
      </w:r>
      <w:r w:rsidR="00220ADE" w:rsidRPr="00D0533A">
        <w:rPr>
          <w:lang w:val="pl-PL"/>
        </w:rPr>
        <w:t>–</w:t>
      </w:r>
      <w:r w:rsidR="00220ADE" w:rsidRPr="00D0533A">
        <w:rPr>
          <w:color w:val="000000"/>
          <w:lang w:val="pl-PL"/>
        </w:rPr>
        <w:t>478/13.</w:t>
      </w:r>
    </w:p>
    <w:p w:rsidR="00C165F9" w:rsidRPr="00D0533A" w:rsidRDefault="00C165F9" w:rsidP="00D0533A">
      <w:pPr>
        <w:pStyle w:val="Tekstpodstawowywcity"/>
        <w:spacing w:before="120" w:line="360" w:lineRule="auto"/>
        <w:ind w:firstLine="0"/>
        <w:rPr>
          <w:bCs/>
        </w:rPr>
      </w:pPr>
      <w:r w:rsidRPr="00D0533A">
        <w:rPr>
          <w:bCs/>
        </w:rPr>
        <w:lastRenderedPageBreak/>
        <w:t xml:space="preserve">Projektowana ustawa </w:t>
      </w:r>
      <w:r w:rsidR="00B47225" w:rsidRPr="00D0533A">
        <w:rPr>
          <w:bCs/>
        </w:rPr>
        <w:t>nie zawiera norm dotyczących specyfikacji technicznej, usługi społeczeństwa informacyjnego, regulacji wprowadzających zakaz lub pośrednio ograniczających oraz innych wymagań, wykraczających poza wymagania określone w</w:t>
      </w:r>
      <w:r w:rsidR="00ED4F6B">
        <w:rPr>
          <w:bCs/>
          <w:lang w:val="pl-PL"/>
        </w:rPr>
        <w:t> </w:t>
      </w:r>
      <w:r w:rsidR="00B47225" w:rsidRPr="00D0533A">
        <w:rPr>
          <w:bCs/>
        </w:rPr>
        <w:t>dyrektywie 2001/18/WE i dlatego nie podlega notyfikacji Komisji Europejskiej w</w:t>
      </w:r>
      <w:r w:rsidR="00ED4F6B">
        <w:rPr>
          <w:bCs/>
          <w:lang w:val="pl-PL"/>
        </w:rPr>
        <w:t> </w:t>
      </w:r>
      <w:r w:rsidR="00B47225" w:rsidRPr="00D0533A">
        <w:rPr>
          <w:bCs/>
        </w:rPr>
        <w:t>rozumieniu przepisów rozporządzenia Rady Minist</w:t>
      </w:r>
      <w:r w:rsidR="00ED4F6B">
        <w:rPr>
          <w:bCs/>
        </w:rPr>
        <w:t>rów z dnia 23 grudnia 2002 r. w</w:t>
      </w:r>
      <w:r w:rsidR="00ED4F6B">
        <w:rPr>
          <w:bCs/>
          <w:lang w:val="pl-PL"/>
        </w:rPr>
        <w:t> </w:t>
      </w:r>
      <w:r w:rsidR="00B47225" w:rsidRPr="00D0533A">
        <w:rPr>
          <w:bCs/>
        </w:rPr>
        <w:t>sprawie sposobu funkcjonowania krajowego systemu notyfikacji norm i aktów prawnych (Dz. U. poz. 2039 oraz z 2004 r. poz. 597).</w:t>
      </w:r>
    </w:p>
    <w:p w:rsidR="00C165F9" w:rsidRPr="00D0533A" w:rsidRDefault="00C165F9" w:rsidP="00D0533A">
      <w:pPr>
        <w:pStyle w:val="ZnakZnakZnak"/>
        <w:tabs>
          <w:tab w:val="left" w:pos="426"/>
        </w:tabs>
        <w:spacing w:before="120" w:line="360" w:lineRule="auto"/>
        <w:jc w:val="both"/>
        <w:rPr>
          <w:bCs/>
        </w:rPr>
      </w:pPr>
      <w:r w:rsidRPr="00D0533A">
        <w:rPr>
          <w:bCs/>
        </w:rPr>
        <w:t>Projekt został opracowany stosownie do uwag Komisji Europejskiej, zgłoszonych w</w:t>
      </w:r>
      <w:r w:rsidR="00ED4F6B">
        <w:rPr>
          <w:bCs/>
        </w:rPr>
        <w:t> </w:t>
      </w:r>
      <w:r w:rsidR="00C21B1E" w:rsidRPr="00D0533A">
        <w:rPr>
          <w:bCs/>
        </w:rPr>
        <w:t>przeka</w:t>
      </w:r>
      <w:r w:rsidR="00C0557D" w:rsidRPr="00D0533A">
        <w:rPr>
          <w:bCs/>
        </w:rPr>
        <w:t>zanej Rzeczypospolitej Polskiej</w:t>
      </w:r>
      <w:r w:rsidR="00C21B1E" w:rsidRPr="00D0533A">
        <w:rPr>
          <w:bCs/>
        </w:rPr>
        <w:t xml:space="preserve"> uzasadnionej opinii, wystosowanej na podstawie art. 258 Traktatu o funkcjonowaniu Unii Europejskiej, dotyczącej naruszenia zobowiązania wynikającego z art. 31 ust. 3 lit. b dyrektywy 2001/18/WE</w:t>
      </w:r>
      <w:r w:rsidR="004D0493" w:rsidRPr="00D0533A">
        <w:rPr>
          <w:bCs/>
        </w:rPr>
        <w:t xml:space="preserve"> oraz zapewnia wykonanie wyroku Trybunału Sprawiedliwości UE </w:t>
      </w:r>
      <w:r w:rsidR="004D0493" w:rsidRPr="00D0533A">
        <w:rPr>
          <w:color w:val="000000"/>
        </w:rPr>
        <w:t xml:space="preserve">z </w:t>
      </w:r>
      <w:r w:rsidR="00815C13" w:rsidRPr="00D0533A">
        <w:rPr>
          <w:color w:val="000000"/>
        </w:rPr>
        <w:t xml:space="preserve">dnia </w:t>
      </w:r>
      <w:r w:rsidR="004D0493" w:rsidRPr="00D0533A">
        <w:rPr>
          <w:color w:val="000000"/>
        </w:rPr>
        <w:t>2 października 2014</w:t>
      </w:r>
      <w:r w:rsidR="00815C13" w:rsidRPr="00D0533A">
        <w:rPr>
          <w:color w:val="000000"/>
        </w:rPr>
        <w:t xml:space="preserve"> </w:t>
      </w:r>
      <w:r w:rsidR="00ED4F6B">
        <w:rPr>
          <w:color w:val="000000"/>
        </w:rPr>
        <w:t>r. w </w:t>
      </w:r>
      <w:r w:rsidR="004D0493" w:rsidRPr="00D0533A">
        <w:rPr>
          <w:color w:val="000000"/>
        </w:rPr>
        <w:t>sprawie</w:t>
      </w:r>
      <w:r w:rsidR="00C21B1E" w:rsidRPr="00D0533A">
        <w:rPr>
          <w:bCs/>
        </w:rPr>
        <w:t xml:space="preserve"> </w:t>
      </w:r>
      <w:r w:rsidR="004D0493" w:rsidRPr="00D0533A">
        <w:rPr>
          <w:color w:val="000000"/>
        </w:rPr>
        <w:t>C</w:t>
      </w:r>
      <w:r w:rsidR="00A458B5" w:rsidRPr="00D0533A">
        <w:t>–</w:t>
      </w:r>
      <w:r w:rsidR="004D0493" w:rsidRPr="00D0533A">
        <w:rPr>
          <w:color w:val="000000"/>
        </w:rPr>
        <w:t>478/13</w:t>
      </w:r>
      <w:r w:rsidR="00C21B1E" w:rsidRPr="00D0533A">
        <w:rPr>
          <w:bCs/>
        </w:rPr>
        <w:t>.</w:t>
      </w:r>
    </w:p>
    <w:p w:rsidR="00A42934" w:rsidRDefault="00D2291B" w:rsidP="00D0533A">
      <w:pPr>
        <w:pStyle w:val="NormalnyWeb"/>
        <w:spacing w:before="120" w:beforeAutospacing="0" w:after="0" w:afterAutospacing="0" w:line="360" w:lineRule="auto"/>
        <w:jc w:val="both"/>
      </w:pPr>
      <w:r w:rsidRPr="00D0533A">
        <w:t>Przedmiotowy projekt zosta</w:t>
      </w:r>
      <w:r w:rsidR="00137847" w:rsidRPr="00D0533A">
        <w:t>ł</w:t>
      </w:r>
      <w:r w:rsidR="00C165F9" w:rsidRPr="00D0533A">
        <w:t xml:space="preserve"> opublikowany</w:t>
      </w:r>
      <w:r w:rsidR="00137847" w:rsidRPr="00D0533A">
        <w:t xml:space="preserve"> </w:t>
      </w:r>
      <w:r w:rsidR="00C165F9" w:rsidRPr="00D0533A">
        <w:t>w</w:t>
      </w:r>
      <w:r w:rsidR="00D0533A" w:rsidRPr="00D0533A">
        <w:t xml:space="preserve"> </w:t>
      </w:r>
      <w:r w:rsidR="00C165F9" w:rsidRPr="00D0533A">
        <w:t>Biuletynie Informacji Publicznej Rządowego Centrum Legislacji w zakładce Rządowy Proces Legislacyjny, zgodnie z</w:t>
      </w:r>
      <w:r w:rsidR="00ED4F6B">
        <w:t> </w:t>
      </w:r>
      <w:r w:rsidR="00C165F9" w:rsidRPr="00D0533A">
        <w:t xml:space="preserve">wymogami </w:t>
      </w:r>
      <w:r w:rsidR="00C165F9" w:rsidRPr="00D0533A">
        <w:rPr>
          <w:bCs/>
        </w:rPr>
        <w:t>ustawy z dnia 7 lipca 2005 r.</w:t>
      </w:r>
      <w:r w:rsidR="00C165F9" w:rsidRPr="00D0533A">
        <w:t xml:space="preserve"> </w:t>
      </w:r>
      <w:r w:rsidR="00C165F9" w:rsidRPr="00D0533A">
        <w:rPr>
          <w:bCs/>
        </w:rPr>
        <w:t>o działalności lobbingowej w procesie stanowienia prawa (</w:t>
      </w:r>
      <w:r w:rsidR="00C165F9" w:rsidRPr="00D0533A">
        <w:t>Dz. U. z 20</w:t>
      </w:r>
      <w:r w:rsidR="006E27C8">
        <w:t>17</w:t>
      </w:r>
      <w:r w:rsidR="00C165F9" w:rsidRPr="00D0533A">
        <w:t xml:space="preserve"> r. </w:t>
      </w:r>
      <w:r w:rsidR="005371FE" w:rsidRPr="00D0533A">
        <w:t xml:space="preserve">poz. </w:t>
      </w:r>
      <w:r w:rsidR="006E27C8">
        <w:t>248</w:t>
      </w:r>
      <w:r w:rsidR="00C165F9" w:rsidRPr="00D0533A">
        <w:t xml:space="preserve">). </w:t>
      </w:r>
    </w:p>
    <w:p w:rsidR="00ED4F6B" w:rsidRDefault="00ED4F6B" w:rsidP="00D0533A">
      <w:pPr>
        <w:pStyle w:val="NormalnyWeb"/>
        <w:spacing w:before="120" w:beforeAutospacing="0" w:after="0" w:afterAutospacing="0" w:line="360" w:lineRule="auto"/>
        <w:jc w:val="both"/>
      </w:pPr>
    </w:p>
    <w:p w:rsidR="00ED4F6B" w:rsidRPr="00ED4F6B" w:rsidRDefault="00ED4F6B" w:rsidP="00D0533A">
      <w:pPr>
        <w:pStyle w:val="NormalnyWeb"/>
        <w:spacing w:before="120" w:beforeAutospacing="0" w:after="0" w:afterAutospacing="0" w:line="360" w:lineRule="auto"/>
        <w:jc w:val="both"/>
        <w:rPr>
          <w:color w:val="000000"/>
          <w:sz w:val="20"/>
          <w:szCs w:val="20"/>
        </w:rPr>
      </w:pPr>
    </w:p>
    <w:sectPr w:rsidR="00ED4F6B" w:rsidRPr="00ED4F6B" w:rsidSect="00D0533A">
      <w:footerReference w:type="even" r:id="rId9"/>
      <w:footerReference w:type="default" r:id="rId10"/>
      <w:pgSz w:w="11906" w:h="16838"/>
      <w:pgMar w:top="1588" w:right="1418" w:bottom="1418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AD6" w:rsidRDefault="00075AD6">
      <w:r>
        <w:separator/>
      </w:r>
    </w:p>
  </w:endnote>
  <w:endnote w:type="continuationSeparator" w:id="0">
    <w:p w:rsidR="00075AD6" w:rsidRDefault="00075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7BB3" w:rsidRDefault="0089015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77BB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77BB3" w:rsidRDefault="00F77BB3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7BB3" w:rsidRDefault="00D0533A" w:rsidP="00D0533A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990F69" w:rsidRPr="00990F69">
      <w:rPr>
        <w:noProof/>
        <w:lang w:val="pl-PL"/>
      </w:rPr>
      <w:t>11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AD6" w:rsidRDefault="00075AD6">
      <w:r>
        <w:separator/>
      </w:r>
    </w:p>
  </w:footnote>
  <w:footnote w:type="continuationSeparator" w:id="0">
    <w:p w:rsidR="00075AD6" w:rsidRDefault="00075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C76BA"/>
    <w:multiLevelType w:val="hybridMultilevel"/>
    <w:tmpl w:val="7EF852F4"/>
    <w:lvl w:ilvl="0" w:tplc="04150011">
      <w:start w:val="1"/>
      <w:numFmt w:val="decimal"/>
      <w:lvlText w:val="%1)"/>
      <w:lvlJc w:val="left"/>
      <w:pPr>
        <w:tabs>
          <w:tab w:val="num" w:pos="1500"/>
        </w:tabs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0634AEC"/>
    <w:multiLevelType w:val="hybridMultilevel"/>
    <w:tmpl w:val="907430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710AE7"/>
    <w:multiLevelType w:val="hybridMultilevel"/>
    <w:tmpl w:val="CF46449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279D7933"/>
    <w:multiLevelType w:val="hybridMultilevel"/>
    <w:tmpl w:val="8912EFCA"/>
    <w:lvl w:ilvl="0" w:tplc="5DCCB1D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7" w:hanging="360"/>
      </w:pPr>
    </w:lvl>
    <w:lvl w:ilvl="2" w:tplc="0415001B" w:tentative="1">
      <w:start w:val="1"/>
      <w:numFmt w:val="lowerRoman"/>
      <w:lvlText w:val="%3."/>
      <w:lvlJc w:val="right"/>
      <w:pPr>
        <w:ind w:left="2427" w:hanging="180"/>
      </w:pPr>
    </w:lvl>
    <w:lvl w:ilvl="3" w:tplc="0415000F" w:tentative="1">
      <w:start w:val="1"/>
      <w:numFmt w:val="decimal"/>
      <w:lvlText w:val="%4."/>
      <w:lvlJc w:val="left"/>
      <w:pPr>
        <w:ind w:left="3147" w:hanging="360"/>
      </w:pPr>
    </w:lvl>
    <w:lvl w:ilvl="4" w:tplc="04150019" w:tentative="1">
      <w:start w:val="1"/>
      <w:numFmt w:val="lowerLetter"/>
      <w:lvlText w:val="%5."/>
      <w:lvlJc w:val="left"/>
      <w:pPr>
        <w:ind w:left="3867" w:hanging="360"/>
      </w:pPr>
    </w:lvl>
    <w:lvl w:ilvl="5" w:tplc="0415001B" w:tentative="1">
      <w:start w:val="1"/>
      <w:numFmt w:val="lowerRoman"/>
      <w:lvlText w:val="%6."/>
      <w:lvlJc w:val="right"/>
      <w:pPr>
        <w:ind w:left="4587" w:hanging="180"/>
      </w:pPr>
    </w:lvl>
    <w:lvl w:ilvl="6" w:tplc="0415000F" w:tentative="1">
      <w:start w:val="1"/>
      <w:numFmt w:val="decimal"/>
      <w:lvlText w:val="%7."/>
      <w:lvlJc w:val="left"/>
      <w:pPr>
        <w:ind w:left="5307" w:hanging="360"/>
      </w:pPr>
    </w:lvl>
    <w:lvl w:ilvl="7" w:tplc="04150019" w:tentative="1">
      <w:start w:val="1"/>
      <w:numFmt w:val="lowerLetter"/>
      <w:lvlText w:val="%8."/>
      <w:lvlJc w:val="left"/>
      <w:pPr>
        <w:ind w:left="6027" w:hanging="360"/>
      </w:pPr>
    </w:lvl>
    <w:lvl w:ilvl="8" w:tplc="0415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4">
    <w:nsid w:val="3120571B"/>
    <w:multiLevelType w:val="hybridMultilevel"/>
    <w:tmpl w:val="E5241A56"/>
    <w:lvl w:ilvl="0" w:tplc="D9EE1F4A">
      <w:start w:val="1"/>
      <w:numFmt w:val="decimal"/>
      <w:lvlText w:val="%1)"/>
      <w:lvlJc w:val="left"/>
      <w:pPr>
        <w:tabs>
          <w:tab w:val="num" w:pos="705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FE86597"/>
    <w:multiLevelType w:val="hybridMultilevel"/>
    <w:tmpl w:val="CBC4CD78"/>
    <w:lvl w:ilvl="0" w:tplc="65A8684C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3542C4"/>
    <w:multiLevelType w:val="hybridMultilevel"/>
    <w:tmpl w:val="3A1CCE9C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>
    <w:nsid w:val="57E37507"/>
    <w:multiLevelType w:val="hybridMultilevel"/>
    <w:tmpl w:val="13F4D7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88105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3533F62"/>
    <w:multiLevelType w:val="hybridMultilevel"/>
    <w:tmpl w:val="EBB05DF0"/>
    <w:lvl w:ilvl="0" w:tplc="4E9ADE62">
      <w:start w:val="1"/>
      <w:numFmt w:val="decimal"/>
      <w:lvlText w:val="%1)"/>
      <w:lvlJc w:val="left"/>
      <w:pPr>
        <w:ind w:left="510" w:hanging="51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B27189"/>
    <w:multiLevelType w:val="multilevel"/>
    <w:tmpl w:val="06C85EF0"/>
    <w:lvl w:ilvl="0">
      <w:start w:val="1"/>
      <w:numFmt w:val="upperRoman"/>
      <w:pStyle w:val="Styl1"/>
      <w:lvlText w:val="%1"/>
      <w:lvlJc w:val="left"/>
      <w:pPr>
        <w:tabs>
          <w:tab w:val="num" w:pos="720"/>
        </w:tabs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pStyle w:val="Styl2"/>
      <w:lvlText w:val="§ %2"/>
      <w:lvlJc w:val="center"/>
      <w:pPr>
        <w:tabs>
          <w:tab w:val="num" w:pos="648"/>
        </w:tabs>
        <w:ind w:left="567" w:hanging="279"/>
      </w:pPr>
      <w:rPr>
        <w:rFonts w:ascii="Times New Roman" w:hAnsi="Times New Roman" w:hint="default"/>
        <w:b/>
        <w:i w:val="0"/>
        <w:sz w:val="22"/>
        <w:lang w:val="pl-PL"/>
      </w:rPr>
    </w:lvl>
    <w:lvl w:ilvl="2">
      <w:start w:val="1"/>
      <w:numFmt w:val="decimal"/>
      <w:pStyle w:val="Styl3"/>
      <w:lvlText w:val="%3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/>
        <w:i w:val="0"/>
        <w:sz w:val="22"/>
      </w:rPr>
    </w:lvl>
    <w:lvl w:ilvl="3">
      <w:start w:val="1"/>
      <w:numFmt w:val="decimal"/>
      <w:pStyle w:val="Styl4"/>
      <w:lvlText w:val="%4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pStyle w:val="Styl5"/>
      <w:lvlText w:val="%5)"/>
      <w:lvlJc w:val="left"/>
      <w:pPr>
        <w:tabs>
          <w:tab w:val="num" w:pos="1191"/>
        </w:tabs>
        <w:ind w:left="1191" w:hanging="397"/>
      </w:pPr>
      <w:rPr>
        <w:rFonts w:ascii="Tahoma" w:hAnsi="Tahoma" w:hint="default"/>
        <w:b w:val="0"/>
        <w:i w:val="0"/>
        <w:sz w:val="18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1"/>
  </w:num>
  <w:num w:numId="7">
    <w:abstractNumId w:val="6"/>
  </w:num>
  <w:num w:numId="8">
    <w:abstractNumId w:val="8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5F9"/>
    <w:rsid w:val="0000581D"/>
    <w:rsid w:val="000127B9"/>
    <w:rsid w:val="00012965"/>
    <w:rsid w:val="00015D5F"/>
    <w:rsid w:val="00023A7B"/>
    <w:rsid w:val="00024094"/>
    <w:rsid w:val="00027680"/>
    <w:rsid w:val="00032313"/>
    <w:rsid w:val="00037706"/>
    <w:rsid w:val="0004188B"/>
    <w:rsid w:val="00043424"/>
    <w:rsid w:val="0004466B"/>
    <w:rsid w:val="00047A84"/>
    <w:rsid w:val="00051D7D"/>
    <w:rsid w:val="00054F1D"/>
    <w:rsid w:val="00060FE4"/>
    <w:rsid w:val="0006143E"/>
    <w:rsid w:val="00065C19"/>
    <w:rsid w:val="00065D1F"/>
    <w:rsid w:val="0006696C"/>
    <w:rsid w:val="000677BB"/>
    <w:rsid w:val="00072439"/>
    <w:rsid w:val="00075AD6"/>
    <w:rsid w:val="000847A6"/>
    <w:rsid w:val="00092642"/>
    <w:rsid w:val="00094A6E"/>
    <w:rsid w:val="000B0F54"/>
    <w:rsid w:val="000B1815"/>
    <w:rsid w:val="000B23C2"/>
    <w:rsid w:val="000B3085"/>
    <w:rsid w:val="000B3103"/>
    <w:rsid w:val="000B3276"/>
    <w:rsid w:val="000B415C"/>
    <w:rsid w:val="000C5645"/>
    <w:rsid w:val="000D0ED5"/>
    <w:rsid w:val="000D1271"/>
    <w:rsid w:val="000E2157"/>
    <w:rsid w:val="000E459F"/>
    <w:rsid w:val="000E7D70"/>
    <w:rsid w:val="000F40BF"/>
    <w:rsid w:val="0010126E"/>
    <w:rsid w:val="0010595C"/>
    <w:rsid w:val="0011255E"/>
    <w:rsid w:val="00116572"/>
    <w:rsid w:val="00134B59"/>
    <w:rsid w:val="00137847"/>
    <w:rsid w:val="001636B3"/>
    <w:rsid w:val="001640E4"/>
    <w:rsid w:val="00166AB6"/>
    <w:rsid w:val="001675FF"/>
    <w:rsid w:val="001754DC"/>
    <w:rsid w:val="00177548"/>
    <w:rsid w:val="00180429"/>
    <w:rsid w:val="00180B08"/>
    <w:rsid w:val="0018308F"/>
    <w:rsid w:val="001838B0"/>
    <w:rsid w:val="00191742"/>
    <w:rsid w:val="00191DED"/>
    <w:rsid w:val="00195429"/>
    <w:rsid w:val="001A0A2F"/>
    <w:rsid w:val="001A2943"/>
    <w:rsid w:val="001A3140"/>
    <w:rsid w:val="001B40AF"/>
    <w:rsid w:val="001B79BF"/>
    <w:rsid w:val="001C7B92"/>
    <w:rsid w:val="001E1B3D"/>
    <w:rsid w:val="001E3F50"/>
    <w:rsid w:val="001E5628"/>
    <w:rsid w:val="001E6243"/>
    <w:rsid w:val="001F742C"/>
    <w:rsid w:val="001F7C44"/>
    <w:rsid w:val="00202C81"/>
    <w:rsid w:val="00206895"/>
    <w:rsid w:val="00207D00"/>
    <w:rsid w:val="00210616"/>
    <w:rsid w:val="00213F1F"/>
    <w:rsid w:val="00220ADE"/>
    <w:rsid w:val="002255BE"/>
    <w:rsid w:val="00226D15"/>
    <w:rsid w:val="00231935"/>
    <w:rsid w:val="0023570F"/>
    <w:rsid w:val="00240280"/>
    <w:rsid w:val="00241B36"/>
    <w:rsid w:val="002565FB"/>
    <w:rsid w:val="00260108"/>
    <w:rsid w:val="0028098D"/>
    <w:rsid w:val="002816E9"/>
    <w:rsid w:val="002821BC"/>
    <w:rsid w:val="002844F1"/>
    <w:rsid w:val="00294C44"/>
    <w:rsid w:val="00296ECB"/>
    <w:rsid w:val="002A1A72"/>
    <w:rsid w:val="002A5411"/>
    <w:rsid w:val="002B1C4D"/>
    <w:rsid w:val="002D3048"/>
    <w:rsid w:val="002E23D2"/>
    <w:rsid w:val="002E3A08"/>
    <w:rsid w:val="002F2D78"/>
    <w:rsid w:val="002F33BB"/>
    <w:rsid w:val="002F7C46"/>
    <w:rsid w:val="00303B58"/>
    <w:rsid w:val="00303C63"/>
    <w:rsid w:val="0031398A"/>
    <w:rsid w:val="00321F64"/>
    <w:rsid w:val="00324378"/>
    <w:rsid w:val="00325D9B"/>
    <w:rsid w:val="003325AF"/>
    <w:rsid w:val="00334357"/>
    <w:rsid w:val="0034428F"/>
    <w:rsid w:val="00350499"/>
    <w:rsid w:val="003602E4"/>
    <w:rsid w:val="00362548"/>
    <w:rsid w:val="00363D31"/>
    <w:rsid w:val="00367D57"/>
    <w:rsid w:val="00373A88"/>
    <w:rsid w:val="00377913"/>
    <w:rsid w:val="00380A21"/>
    <w:rsid w:val="00381DD8"/>
    <w:rsid w:val="00382DE4"/>
    <w:rsid w:val="00392A2F"/>
    <w:rsid w:val="00392FD3"/>
    <w:rsid w:val="003938C1"/>
    <w:rsid w:val="00395A99"/>
    <w:rsid w:val="003A0739"/>
    <w:rsid w:val="003A64B3"/>
    <w:rsid w:val="003B0055"/>
    <w:rsid w:val="003B0678"/>
    <w:rsid w:val="003B3E96"/>
    <w:rsid w:val="003C3ABD"/>
    <w:rsid w:val="003E327F"/>
    <w:rsid w:val="003F0C13"/>
    <w:rsid w:val="003F4C9F"/>
    <w:rsid w:val="00420975"/>
    <w:rsid w:val="00420DBD"/>
    <w:rsid w:val="00421342"/>
    <w:rsid w:val="00431E6F"/>
    <w:rsid w:val="0043452F"/>
    <w:rsid w:val="00434E00"/>
    <w:rsid w:val="00435685"/>
    <w:rsid w:val="0044263E"/>
    <w:rsid w:val="00444EB0"/>
    <w:rsid w:val="0045104A"/>
    <w:rsid w:val="00454875"/>
    <w:rsid w:val="004559B3"/>
    <w:rsid w:val="00465136"/>
    <w:rsid w:val="00472993"/>
    <w:rsid w:val="0048441D"/>
    <w:rsid w:val="004846BC"/>
    <w:rsid w:val="00491C53"/>
    <w:rsid w:val="004A2CE7"/>
    <w:rsid w:val="004A4D7D"/>
    <w:rsid w:val="004B6027"/>
    <w:rsid w:val="004C5AD3"/>
    <w:rsid w:val="004D0493"/>
    <w:rsid w:val="004D422E"/>
    <w:rsid w:val="004F22E8"/>
    <w:rsid w:val="004F25D1"/>
    <w:rsid w:val="004F3DCC"/>
    <w:rsid w:val="005006BE"/>
    <w:rsid w:val="0051318C"/>
    <w:rsid w:val="005138BF"/>
    <w:rsid w:val="00514AEC"/>
    <w:rsid w:val="005216C7"/>
    <w:rsid w:val="0053185A"/>
    <w:rsid w:val="005371FE"/>
    <w:rsid w:val="005631B9"/>
    <w:rsid w:val="005649C1"/>
    <w:rsid w:val="0056673A"/>
    <w:rsid w:val="00573166"/>
    <w:rsid w:val="00575A38"/>
    <w:rsid w:val="00582AB2"/>
    <w:rsid w:val="00582D64"/>
    <w:rsid w:val="00585EC7"/>
    <w:rsid w:val="00590B04"/>
    <w:rsid w:val="005934A6"/>
    <w:rsid w:val="00595E21"/>
    <w:rsid w:val="005A2538"/>
    <w:rsid w:val="005A2C11"/>
    <w:rsid w:val="005A4713"/>
    <w:rsid w:val="005A7914"/>
    <w:rsid w:val="005B71D3"/>
    <w:rsid w:val="005C0C33"/>
    <w:rsid w:val="005C2559"/>
    <w:rsid w:val="005C2D2E"/>
    <w:rsid w:val="005C5CB5"/>
    <w:rsid w:val="005D00C3"/>
    <w:rsid w:val="005D4786"/>
    <w:rsid w:val="005E02AD"/>
    <w:rsid w:val="005E18DB"/>
    <w:rsid w:val="005E21BA"/>
    <w:rsid w:val="005E324A"/>
    <w:rsid w:val="005E41EF"/>
    <w:rsid w:val="005E482D"/>
    <w:rsid w:val="005E4A5A"/>
    <w:rsid w:val="005F0C35"/>
    <w:rsid w:val="005F18F5"/>
    <w:rsid w:val="00602443"/>
    <w:rsid w:val="0061142C"/>
    <w:rsid w:val="006219C7"/>
    <w:rsid w:val="00622774"/>
    <w:rsid w:val="00634D65"/>
    <w:rsid w:val="006506E8"/>
    <w:rsid w:val="00651325"/>
    <w:rsid w:val="00655C1E"/>
    <w:rsid w:val="00660848"/>
    <w:rsid w:val="006767E4"/>
    <w:rsid w:val="00676F24"/>
    <w:rsid w:val="006836B2"/>
    <w:rsid w:val="006872FA"/>
    <w:rsid w:val="00693E0C"/>
    <w:rsid w:val="006B3528"/>
    <w:rsid w:val="006C7B18"/>
    <w:rsid w:val="006C7B7E"/>
    <w:rsid w:val="006D0899"/>
    <w:rsid w:val="006D12D5"/>
    <w:rsid w:val="006D693E"/>
    <w:rsid w:val="006E184A"/>
    <w:rsid w:val="006E27C8"/>
    <w:rsid w:val="006F077F"/>
    <w:rsid w:val="006F110A"/>
    <w:rsid w:val="006F2978"/>
    <w:rsid w:val="006F3DA2"/>
    <w:rsid w:val="006F7C8D"/>
    <w:rsid w:val="0070754A"/>
    <w:rsid w:val="007123D4"/>
    <w:rsid w:val="007130A0"/>
    <w:rsid w:val="0071520F"/>
    <w:rsid w:val="007328FF"/>
    <w:rsid w:val="007362F0"/>
    <w:rsid w:val="007531B2"/>
    <w:rsid w:val="00757C6C"/>
    <w:rsid w:val="00783EB3"/>
    <w:rsid w:val="00786EFD"/>
    <w:rsid w:val="0079211E"/>
    <w:rsid w:val="00795C92"/>
    <w:rsid w:val="007979FA"/>
    <w:rsid w:val="007B08F5"/>
    <w:rsid w:val="007B49D0"/>
    <w:rsid w:val="007B5753"/>
    <w:rsid w:val="007C0399"/>
    <w:rsid w:val="007D5DE4"/>
    <w:rsid w:val="007F2939"/>
    <w:rsid w:val="007F7BD0"/>
    <w:rsid w:val="00801254"/>
    <w:rsid w:val="00802A0C"/>
    <w:rsid w:val="00802F7B"/>
    <w:rsid w:val="00805AFD"/>
    <w:rsid w:val="00807516"/>
    <w:rsid w:val="008159DE"/>
    <w:rsid w:val="00815C13"/>
    <w:rsid w:val="00821625"/>
    <w:rsid w:val="00823416"/>
    <w:rsid w:val="008237D6"/>
    <w:rsid w:val="00833278"/>
    <w:rsid w:val="00836092"/>
    <w:rsid w:val="008373F0"/>
    <w:rsid w:val="0084304F"/>
    <w:rsid w:val="00850B28"/>
    <w:rsid w:val="008553BC"/>
    <w:rsid w:val="0085710C"/>
    <w:rsid w:val="00864C45"/>
    <w:rsid w:val="0087355E"/>
    <w:rsid w:val="00876241"/>
    <w:rsid w:val="00876B3C"/>
    <w:rsid w:val="0087770F"/>
    <w:rsid w:val="00880B74"/>
    <w:rsid w:val="0088155E"/>
    <w:rsid w:val="0089015C"/>
    <w:rsid w:val="00890A2C"/>
    <w:rsid w:val="00892D83"/>
    <w:rsid w:val="00897676"/>
    <w:rsid w:val="008A0E44"/>
    <w:rsid w:val="008A2A79"/>
    <w:rsid w:val="008A2F3D"/>
    <w:rsid w:val="008A5759"/>
    <w:rsid w:val="008B1ECA"/>
    <w:rsid w:val="008B2678"/>
    <w:rsid w:val="008B519F"/>
    <w:rsid w:val="008B620A"/>
    <w:rsid w:val="008E0930"/>
    <w:rsid w:val="009022B5"/>
    <w:rsid w:val="00917F11"/>
    <w:rsid w:val="00924310"/>
    <w:rsid w:val="00927CF5"/>
    <w:rsid w:val="00936071"/>
    <w:rsid w:val="00942091"/>
    <w:rsid w:val="00947934"/>
    <w:rsid w:val="00954FB5"/>
    <w:rsid w:val="009572C8"/>
    <w:rsid w:val="00971721"/>
    <w:rsid w:val="00980BD2"/>
    <w:rsid w:val="00990AB1"/>
    <w:rsid w:val="00990F69"/>
    <w:rsid w:val="009A132D"/>
    <w:rsid w:val="009A191D"/>
    <w:rsid w:val="009A23FE"/>
    <w:rsid w:val="009A5CA1"/>
    <w:rsid w:val="009B4033"/>
    <w:rsid w:val="009B6103"/>
    <w:rsid w:val="009B6964"/>
    <w:rsid w:val="009B7725"/>
    <w:rsid w:val="009E2D43"/>
    <w:rsid w:val="009E3A97"/>
    <w:rsid w:val="009E5B47"/>
    <w:rsid w:val="009F0DA1"/>
    <w:rsid w:val="00A01FAE"/>
    <w:rsid w:val="00A02394"/>
    <w:rsid w:val="00A02A01"/>
    <w:rsid w:val="00A04889"/>
    <w:rsid w:val="00A235CE"/>
    <w:rsid w:val="00A27566"/>
    <w:rsid w:val="00A3140E"/>
    <w:rsid w:val="00A3410E"/>
    <w:rsid w:val="00A347A3"/>
    <w:rsid w:val="00A42934"/>
    <w:rsid w:val="00A43191"/>
    <w:rsid w:val="00A43F4F"/>
    <w:rsid w:val="00A458B5"/>
    <w:rsid w:val="00A655FB"/>
    <w:rsid w:val="00A76D8B"/>
    <w:rsid w:val="00A8218B"/>
    <w:rsid w:val="00A915C5"/>
    <w:rsid w:val="00A91890"/>
    <w:rsid w:val="00A97D76"/>
    <w:rsid w:val="00AA208C"/>
    <w:rsid w:val="00AA7107"/>
    <w:rsid w:val="00AB51F7"/>
    <w:rsid w:val="00AB775D"/>
    <w:rsid w:val="00AC2C70"/>
    <w:rsid w:val="00AD0846"/>
    <w:rsid w:val="00AD6754"/>
    <w:rsid w:val="00AD78CD"/>
    <w:rsid w:val="00AD7C32"/>
    <w:rsid w:val="00AE3D71"/>
    <w:rsid w:val="00AE4322"/>
    <w:rsid w:val="00AE6B1A"/>
    <w:rsid w:val="00AF3D5B"/>
    <w:rsid w:val="00AF50D0"/>
    <w:rsid w:val="00AF5A82"/>
    <w:rsid w:val="00B06A60"/>
    <w:rsid w:val="00B1000E"/>
    <w:rsid w:val="00B151D6"/>
    <w:rsid w:val="00B156EE"/>
    <w:rsid w:val="00B26A10"/>
    <w:rsid w:val="00B275AA"/>
    <w:rsid w:val="00B362A1"/>
    <w:rsid w:val="00B4581B"/>
    <w:rsid w:val="00B47225"/>
    <w:rsid w:val="00B518DB"/>
    <w:rsid w:val="00B5323D"/>
    <w:rsid w:val="00B60132"/>
    <w:rsid w:val="00B63A33"/>
    <w:rsid w:val="00B70477"/>
    <w:rsid w:val="00B71EF6"/>
    <w:rsid w:val="00B72DD3"/>
    <w:rsid w:val="00B774C6"/>
    <w:rsid w:val="00B8509C"/>
    <w:rsid w:val="00B909AE"/>
    <w:rsid w:val="00B93F84"/>
    <w:rsid w:val="00BA71E1"/>
    <w:rsid w:val="00BA7F73"/>
    <w:rsid w:val="00BB7004"/>
    <w:rsid w:val="00BB7CB4"/>
    <w:rsid w:val="00BC144C"/>
    <w:rsid w:val="00BC74E6"/>
    <w:rsid w:val="00BC780B"/>
    <w:rsid w:val="00BD4CF9"/>
    <w:rsid w:val="00BE21B3"/>
    <w:rsid w:val="00BE34C7"/>
    <w:rsid w:val="00BF1B81"/>
    <w:rsid w:val="00BF52C1"/>
    <w:rsid w:val="00C02C0B"/>
    <w:rsid w:val="00C0557D"/>
    <w:rsid w:val="00C0794C"/>
    <w:rsid w:val="00C103FE"/>
    <w:rsid w:val="00C11776"/>
    <w:rsid w:val="00C14A1F"/>
    <w:rsid w:val="00C156AC"/>
    <w:rsid w:val="00C165F9"/>
    <w:rsid w:val="00C2054C"/>
    <w:rsid w:val="00C20E98"/>
    <w:rsid w:val="00C21B1E"/>
    <w:rsid w:val="00C24015"/>
    <w:rsid w:val="00C25F57"/>
    <w:rsid w:val="00C30A95"/>
    <w:rsid w:val="00C3371D"/>
    <w:rsid w:val="00C37F9E"/>
    <w:rsid w:val="00C41957"/>
    <w:rsid w:val="00C46B41"/>
    <w:rsid w:val="00C54866"/>
    <w:rsid w:val="00C61848"/>
    <w:rsid w:val="00C70994"/>
    <w:rsid w:val="00C7266C"/>
    <w:rsid w:val="00C73162"/>
    <w:rsid w:val="00C77788"/>
    <w:rsid w:val="00C87AD2"/>
    <w:rsid w:val="00C97A49"/>
    <w:rsid w:val="00CA4BC9"/>
    <w:rsid w:val="00CA4CCC"/>
    <w:rsid w:val="00CB1698"/>
    <w:rsid w:val="00CB38C2"/>
    <w:rsid w:val="00CB41D1"/>
    <w:rsid w:val="00CB6DF0"/>
    <w:rsid w:val="00CC4081"/>
    <w:rsid w:val="00CD5455"/>
    <w:rsid w:val="00CD5C8F"/>
    <w:rsid w:val="00CE014B"/>
    <w:rsid w:val="00CE1B19"/>
    <w:rsid w:val="00CE2EA8"/>
    <w:rsid w:val="00CE503D"/>
    <w:rsid w:val="00CF5223"/>
    <w:rsid w:val="00D01DCE"/>
    <w:rsid w:val="00D0533A"/>
    <w:rsid w:val="00D0614B"/>
    <w:rsid w:val="00D07F15"/>
    <w:rsid w:val="00D1208A"/>
    <w:rsid w:val="00D12100"/>
    <w:rsid w:val="00D15211"/>
    <w:rsid w:val="00D16FCF"/>
    <w:rsid w:val="00D219CD"/>
    <w:rsid w:val="00D2291B"/>
    <w:rsid w:val="00D265E5"/>
    <w:rsid w:val="00D321F6"/>
    <w:rsid w:val="00D33920"/>
    <w:rsid w:val="00D35F45"/>
    <w:rsid w:val="00D41C57"/>
    <w:rsid w:val="00D456FF"/>
    <w:rsid w:val="00D46E40"/>
    <w:rsid w:val="00D6016E"/>
    <w:rsid w:val="00D60B84"/>
    <w:rsid w:val="00D65A19"/>
    <w:rsid w:val="00D66E54"/>
    <w:rsid w:val="00D71ABB"/>
    <w:rsid w:val="00D74813"/>
    <w:rsid w:val="00D7520F"/>
    <w:rsid w:val="00D80E93"/>
    <w:rsid w:val="00D83AC0"/>
    <w:rsid w:val="00D83BF8"/>
    <w:rsid w:val="00D84CD4"/>
    <w:rsid w:val="00D90BC6"/>
    <w:rsid w:val="00D97D08"/>
    <w:rsid w:val="00DA164E"/>
    <w:rsid w:val="00DA2CDE"/>
    <w:rsid w:val="00DA5027"/>
    <w:rsid w:val="00DB0E41"/>
    <w:rsid w:val="00DB2DC6"/>
    <w:rsid w:val="00DB4FFE"/>
    <w:rsid w:val="00DC12C6"/>
    <w:rsid w:val="00DC578C"/>
    <w:rsid w:val="00DD059C"/>
    <w:rsid w:val="00DE723F"/>
    <w:rsid w:val="00DF14B9"/>
    <w:rsid w:val="00E021FF"/>
    <w:rsid w:val="00E07E1B"/>
    <w:rsid w:val="00E23BAB"/>
    <w:rsid w:val="00E243D8"/>
    <w:rsid w:val="00E3430A"/>
    <w:rsid w:val="00E37C2C"/>
    <w:rsid w:val="00E4057C"/>
    <w:rsid w:val="00E46337"/>
    <w:rsid w:val="00E569E6"/>
    <w:rsid w:val="00E629DF"/>
    <w:rsid w:val="00E62D6E"/>
    <w:rsid w:val="00E650B1"/>
    <w:rsid w:val="00E75A61"/>
    <w:rsid w:val="00E76280"/>
    <w:rsid w:val="00E94333"/>
    <w:rsid w:val="00E963FE"/>
    <w:rsid w:val="00EA06FD"/>
    <w:rsid w:val="00EA3A42"/>
    <w:rsid w:val="00EC298A"/>
    <w:rsid w:val="00EC5072"/>
    <w:rsid w:val="00EC5DA3"/>
    <w:rsid w:val="00EC7E10"/>
    <w:rsid w:val="00ED2673"/>
    <w:rsid w:val="00ED3A7F"/>
    <w:rsid w:val="00ED3F20"/>
    <w:rsid w:val="00ED4F6B"/>
    <w:rsid w:val="00EE237C"/>
    <w:rsid w:val="00EE286F"/>
    <w:rsid w:val="00EE60D0"/>
    <w:rsid w:val="00EE6893"/>
    <w:rsid w:val="00EF28AB"/>
    <w:rsid w:val="00EF2C92"/>
    <w:rsid w:val="00F0174A"/>
    <w:rsid w:val="00F04810"/>
    <w:rsid w:val="00F13262"/>
    <w:rsid w:val="00F1459D"/>
    <w:rsid w:val="00F164EF"/>
    <w:rsid w:val="00F16BFF"/>
    <w:rsid w:val="00F22433"/>
    <w:rsid w:val="00F238B9"/>
    <w:rsid w:val="00F31ABA"/>
    <w:rsid w:val="00F3400E"/>
    <w:rsid w:val="00F4100D"/>
    <w:rsid w:val="00F44981"/>
    <w:rsid w:val="00F51B17"/>
    <w:rsid w:val="00F542DC"/>
    <w:rsid w:val="00F553A7"/>
    <w:rsid w:val="00F6404F"/>
    <w:rsid w:val="00F7216B"/>
    <w:rsid w:val="00F734A8"/>
    <w:rsid w:val="00F77984"/>
    <w:rsid w:val="00F77BB3"/>
    <w:rsid w:val="00F84793"/>
    <w:rsid w:val="00F964B8"/>
    <w:rsid w:val="00FB1B23"/>
    <w:rsid w:val="00FD17AF"/>
    <w:rsid w:val="00FD276F"/>
    <w:rsid w:val="00FD630E"/>
    <w:rsid w:val="00FD64ED"/>
    <w:rsid w:val="00FD713F"/>
    <w:rsid w:val="00FE15A2"/>
    <w:rsid w:val="00FE414C"/>
    <w:rsid w:val="00FE538A"/>
    <w:rsid w:val="00FF283E"/>
    <w:rsid w:val="00FF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65F9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Nagwek1">
    <w:name w:val="heading 1"/>
    <w:basedOn w:val="Normalny"/>
    <w:next w:val="Normalny"/>
    <w:link w:val="Nagwek1Znak"/>
    <w:qFormat/>
    <w:rsid w:val="00C165F9"/>
    <w:pPr>
      <w:keepNext/>
      <w:ind w:left="2880" w:firstLine="720"/>
      <w:jc w:val="both"/>
      <w:outlineLvl w:val="0"/>
    </w:pPr>
    <w:rPr>
      <w:b/>
      <w:bCs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C165F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rsid w:val="00C165F9"/>
    <w:pPr>
      <w:spacing w:before="240"/>
      <w:jc w:val="both"/>
    </w:pPr>
    <w:rPr>
      <w:lang w:val="x-none" w:eastAsia="pl-PL"/>
    </w:rPr>
  </w:style>
  <w:style w:type="character" w:customStyle="1" w:styleId="TekstpodstawowyZnak">
    <w:name w:val="Tekst podstawowy Znak"/>
    <w:link w:val="Tekstpodstawowy"/>
    <w:rsid w:val="00C165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165F9"/>
    <w:rPr>
      <w:sz w:val="20"/>
      <w:szCs w:val="20"/>
      <w:lang w:val="x-none" w:eastAsia="pl-PL"/>
    </w:rPr>
  </w:style>
  <w:style w:type="character" w:customStyle="1" w:styleId="TekstprzypisudolnegoZnak">
    <w:name w:val="Tekst przypisu dolnego Znak"/>
    <w:link w:val="Tekstprzypisudolnego"/>
    <w:semiHidden/>
    <w:rsid w:val="00C165F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C165F9"/>
    <w:pPr>
      <w:ind w:firstLine="431"/>
      <w:jc w:val="both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C165F9"/>
    <w:rPr>
      <w:rFonts w:ascii="Times New Roman" w:eastAsia="Times New Roman" w:hAnsi="Times New Roman" w:cs="Times New Roman"/>
      <w:sz w:val="24"/>
      <w:szCs w:val="24"/>
    </w:rPr>
  </w:style>
  <w:style w:type="paragraph" w:customStyle="1" w:styleId="pkt1art">
    <w:name w:val="pkt1 art"/>
    <w:rsid w:val="00C165F9"/>
    <w:pPr>
      <w:overflowPunct w:val="0"/>
      <w:autoSpaceDE w:val="0"/>
      <w:autoSpaceDN w:val="0"/>
      <w:adjustRightInd w:val="0"/>
      <w:spacing w:before="60" w:after="60"/>
      <w:ind w:left="2269" w:hanging="284"/>
      <w:jc w:val="both"/>
      <w:textAlignment w:val="baseline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rsid w:val="00C165F9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StopkaZnak">
    <w:name w:val="Stopka Znak"/>
    <w:link w:val="Stopka"/>
    <w:uiPriority w:val="99"/>
    <w:rsid w:val="00C165F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ekstpodstawowywcity2">
    <w:name w:val="Body Text Indent 2"/>
    <w:basedOn w:val="Normalny"/>
    <w:link w:val="Tekstpodstawowywcity2Znak"/>
    <w:rsid w:val="00C165F9"/>
    <w:pPr>
      <w:ind w:firstLine="360"/>
      <w:jc w:val="both"/>
    </w:pPr>
    <w:rPr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C165F9"/>
    <w:rPr>
      <w:rFonts w:ascii="Times New Roman" w:eastAsia="Times New Roman" w:hAnsi="Times New Roman" w:cs="Times New Roman"/>
      <w:sz w:val="24"/>
      <w:szCs w:val="24"/>
    </w:rPr>
  </w:style>
  <w:style w:type="paragraph" w:customStyle="1" w:styleId="tirart">
    <w:name w:val="tir art"/>
    <w:basedOn w:val="Normalny"/>
    <w:rsid w:val="00C165F9"/>
    <w:pPr>
      <w:overflowPunct w:val="0"/>
      <w:autoSpaceDE w:val="0"/>
      <w:autoSpaceDN w:val="0"/>
      <w:adjustRightInd w:val="0"/>
      <w:spacing w:before="60" w:after="60"/>
      <w:ind w:left="2722" w:hanging="181"/>
      <w:jc w:val="both"/>
      <w:textAlignment w:val="baseline"/>
    </w:pPr>
    <w:rPr>
      <w:szCs w:val="20"/>
      <w:lang w:val="pl-PL" w:eastAsia="pl-PL"/>
    </w:rPr>
  </w:style>
  <w:style w:type="paragraph" w:customStyle="1" w:styleId="ust1art">
    <w:name w:val="ust1 art"/>
    <w:rsid w:val="00C165F9"/>
    <w:pPr>
      <w:overflowPunct w:val="0"/>
      <w:autoSpaceDE w:val="0"/>
      <w:autoSpaceDN w:val="0"/>
      <w:adjustRightInd w:val="0"/>
      <w:spacing w:before="60" w:after="60"/>
      <w:ind w:left="1843" w:hanging="255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zmart2">
    <w:name w:val="zm art2"/>
    <w:basedOn w:val="Normalny"/>
    <w:rsid w:val="00C165F9"/>
    <w:pPr>
      <w:overflowPunct w:val="0"/>
      <w:autoSpaceDE w:val="0"/>
      <w:autoSpaceDN w:val="0"/>
      <w:adjustRightInd w:val="0"/>
      <w:spacing w:before="60" w:after="60"/>
      <w:ind w:left="1843" w:hanging="1219"/>
      <w:jc w:val="both"/>
      <w:textAlignment w:val="baseline"/>
    </w:pPr>
    <w:rPr>
      <w:szCs w:val="20"/>
      <w:lang w:val="pl-PL" w:eastAsia="pl-PL"/>
    </w:rPr>
  </w:style>
  <w:style w:type="paragraph" w:customStyle="1" w:styleId="Styl1">
    <w:name w:val="Styl 1"/>
    <w:basedOn w:val="Normalny"/>
    <w:next w:val="Styl2"/>
    <w:rsid w:val="00C165F9"/>
    <w:pPr>
      <w:numPr>
        <w:numId w:val="1"/>
      </w:numPr>
      <w:spacing w:before="120" w:after="120"/>
      <w:jc w:val="both"/>
      <w:outlineLvl w:val="0"/>
    </w:pPr>
    <w:rPr>
      <w:b/>
      <w:caps/>
      <w:sz w:val="22"/>
      <w:szCs w:val="20"/>
      <w:lang w:val="en-US" w:eastAsia="pl-PL"/>
    </w:rPr>
  </w:style>
  <w:style w:type="paragraph" w:customStyle="1" w:styleId="Styl2">
    <w:name w:val="Styl 2"/>
    <w:basedOn w:val="Normalny"/>
    <w:next w:val="Styl3"/>
    <w:rsid w:val="00C165F9"/>
    <w:pPr>
      <w:numPr>
        <w:ilvl w:val="1"/>
        <w:numId w:val="1"/>
      </w:numPr>
      <w:tabs>
        <w:tab w:val="center" w:pos="851"/>
      </w:tabs>
      <w:spacing w:before="120" w:after="120"/>
      <w:jc w:val="center"/>
      <w:outlineLvl w:val="1"/>
    </w:pPr>
    <w:rPr>
      <w:b/>
      <w:sz w:val="22"/>
      <w:szCs w:val="20"/>
      <w:lang w:val="en-US" w:eastAsia="pl-PL"/>
    </w:rPr>
  </w:style>
  <w:style w:type="paragraph" w:customStyle="1" w:styleId="Styl3">
    <w:name w:val="Styl3"/>
    <w:basedOn w:val="Styl1"/>
    <w:rsid w:val="00C165F9"/>
    <w:pPr>
      <w:numPr>
        <w:ilvl w:val="2"/>
      </w:numPr>
      <w:spacing w:before="0" w:after="0" w:line="360" w:lineRule="auto"/>
      <w:outlineLvl w:val="2"/>
    </w:pPr>
    <w:rPr>
      <w:b w:val="0"/>
      <w:caps w:val="0"/>
    </w:rPr>
  </w:style>
  <w:style w:type="paragraph" w:customStyle="1" w:styleId="Styl4">
    <w:name w:val="Styl4"/>
    <w:basedOn w:val="Styl3"/>
    <w:rsid w:val="00C165F9"/>
    <w:pPr>
      <w:numPr>
        <w:ilvl w:val="3"/>
      </w:numPr>
      <w:tabs>
        <w:tab w:val="left" w:pos="851"/>
      </w:tabs>
      <w:outlineLvl w:val="3"/>
    </w:pPr>
  </w:style>
  <w:style w:type="paragraph" w:customStyle="1" w:styleId="Styl5">
    <w:name w:val="Styl5"/>
    <w:basedOn w:val="Styl4"/>
    <w:rsid w:val="00C165F9"/>
    <w:pPr>
      <w:numPr>
        <w:ilvl w:val="4"/>
      </w:numPr>
      <w:outlineLvl w:val="4"/>
    </w:pPr>
  </w:style>
  <w:style w:type="paragraph" w:styleId="HTML-wstpniesformatowany">
    <w:name w:val="HTML Preformatted"/>
    <w:basedOn w:val="Normalny"/>
    <w:link w:val="HTML-wstpniesformatowanyZnak"/>
    <w:rsid w:val="00C16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pl-PL"/>
    </w:rPr>
  </w:style>
  <w:style w:type="character" w:customStyle="1" w:styleId="HTML-wstpniesformatowanyZnak">
    <w:name w:val="HTML - wstępnie sformatowany Znak"/>
    <w:link w:val="HTML-wstpniesformatowany"/>
    <w:rsid w:val="00C165F9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Numerstrony">
    <w:name w:val="page number"/>
    <w:basedOn w:val="Domylnaczcionkaakapitu"/>
    <w:rsid w:val="00C165F9"/>
  </w:style>
  <w:style w:type="paragraph" w:customStyle="1" w:styleId="ZnakZnakZnak">
    <w:name w:val="Znak Znak Znak"/>
    <w:basedOn w:val="Normalny"/>
    <w:rsid w:val="00C165F9"/>
    <w:rPr>
      <w:lang w:val="pl-PL" w:eastAsia="pl-PL"/>
    </w:rPr>
  </w:style>
  <w:style w:type="paragraph" w:styleId="NormalnyWeb">
    <w:name w:val="Normal (Web)"/>
    <w:basedOn w:val="Normalny"/>
    <w:rsid w:val="00C165F9"/>
    <w:pPr>
      <w:spacing w:before="100" w:beforeAutospacing="1" w:after="100" w:afterAutospacing="1"/>
    </w:pPr>
    <w:rPr>
      <w:lang w:val="pl-PL" w:eastAsia="pl-PL"/>
    </w:rPr>
  </w:style>
  <w:style w:type="paragraph" w:styleId="Akapitzlist">
    <w:name w:val="List Paragraph"/>
    <w:basedOn w:val="Normalny"/>
    <w:uiPriority w:val="34"/>
    <w:qFormat/>
    <w:rsid w:val="00D83BF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275AA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B275AA"/>
    <w:rPr>
      <w:rFonts w:ascii="Segoe UI" w:eastAsia="Times New Roman" w:hAnsi="Segoe UI" w:cs="Segoe UI"/>
      <w:sz w:val="18"/>
      <w:szCs w:val="18"/>
      <w:lang w:val="en-GB" w:eastAsia="en-US"/>
    </w:rPr>
  </w:style>
  <w:style w:type="paragraph" w:customStyle="1" w:styleId="ZUSTzmustartykuempunktem">
    <w:name w:val="Z/UST(§) – zm. ust. (§) artykułem (punktem)"/>
    <w:basedOn w:val="Normalny"/>
    <w:uiPriority w:val="32"/>
    <w:qFormat/>
    <w:rsid w:val="009E3A97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Times"/>
      <w:lang w:val="pl-PL"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0E41"/>
    <w:pPr>
      <w:spacing w:after="200"/>
    </w:pPr>
    <w:rPr>
      <w:rFonts w:ascii="Calibri" w:eastAsia="Calibri" w:hAnsi="Calibri"/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DB0E41"/>
    <w:rPr>
      <w:rFonts w:cs="Calibri"/>
      <w:lang w:eastAsia="en-US"/>
    </w:rPr>
  </w:style>
  <w:style w:type="character" w:customStyle="1" w:styleId="object">
    <w:name w:val="object"/>
    <w:rsid w:val="0085710C"/>
  </w:style>
  <w:style w:type="character" w:styleId="Odwoaniedokomentarza">
    <w:name w:val="annotation reference"/>
    <w:uiPriority w:val="99"/>
    <w:semiHidden/>
    <w:unhideWhenUsed/>
    <w:rsid w:val="00D66E54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6E54"/>
    <w:pPr>
      <w:spacing w:after="0"/>
    </w:pPr>
    <w:rPr>
      <w:rFonts w:ascii="Times New Roman" w:eastAsia="Times New Roman" w:hAnsi="Times New Roman"/>
      <w:b/>
      <w:bCs/>
      <w:lang w:val="en-GB"/>
    </w:rPr>
  </w:style>
  <w:style w:type="character" w:customStyle="1" w:styleId="TematkomentarzaZnak">
    <w:name w:val="Temat komentarza Znak"/>
    <w:link w:val="Tematkomentarza"/>
    <w:uiPriority w:val="99"/>
    <w:semiHidden/>
    <w:rsid w:val="00D66E54"/>
    <w:rPr>
      <w:rFonts w:ascii="Times New Roman" w:eastAsia="Times New Roman" w:hAnsi="Times New Roman" w:cs="Calibri"/>
      <w:b/>
      <w:bCs/>
      <w:lang w:val="en-GB" w:eastAsia="en-US"/>
    </w:rPr>
  </w:style>
  <w:style w:type="paragraph" w:styleId="Nagwek">
    <w:name w:val="header"/>
    <w:basedOn w:val="Normalny"/>
    <w:link w:val="NagwekZnak"/>
    <w:uiPriority w:val="99"/>
    <w:unhideWhenUsed/>
    <w:rsid w:val="00D053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0533A"/>
    <w:rPr>
      <w:rFonts w:ascii="Times New Roman" w:eastAsia="Times New Roman" w:hAnsi="Times New Roman"/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65F9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Nagwek1">
    <w:name w:val="heading 1"/>
    <w:basedOn w:val="Normalny"/>
    <w:next w:val="Normalny"/>
    <w:link w:val="Nagwek1Znak"/>
    <w:qFormat/>
    <w:rsid w:val="00C165F9"/>
    <w:pPr>
      <w:keepNext/>
      <w:ind w:left="2880" w:firstLine="720"/>
      <w:jc w:val="both"/>
      <w:outlineLvl w:val="0"/>
    </w:pPr>
    <w:rPr>
      <w:b/>
      <w:bCs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C165F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rsid w:val="00C165F9"/>
    <w:pPr>
      <w:spacing w:before="240"/>
      <w:jc w:val="both"/>
    </w:pPr>
    <w:rPr>
      <w:lang w:val="x-none" w:eastAsia="pl-PL"/>
    </w:rPr>
  </w:style>
  <w:style w:type="character" w:customStyle="1" w:styleId="TekstpodstawowyZnak">
    <w:name w:val="Tekst podstawowy Znak"/>
    <w:link w:val="Tekstpodstawowy"/>
    <w:rsid w:val="00C165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165F9"/>
    <w:rPr>
      <w:sz w:val="20"/>
      <w:szCs w:val="20"/>
      <w:lang w:val="x-none" w:eastAsia="pl-PL"/>
    </w:rPr>
  </w:style>
  <w:style w:type="character" w:customStyle="1" w:styleId="TekstprzypisudolnegoZnak">
    <w:name w:val="Tekst przypisu dolnego Znak"/>
    <w:link w:val="Tekstprzypisudolnego"/>
    <w:semiHidden/>
    <w:rsid w:val="00C165F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C165F9"/>
    <w:pPr>
      <w:ind w:firstLine="431"/>
      <w:jc w:val="both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C165F9"/>
    <w:rPr>
      <w:rFonts w:ascii="Times New Roman" w:eastAsia="Times New Roman" w:hAnsi="Times New Roman" w:cs="Times New Roman"/>
      <w:sz w:val="24"/>
      <w:szCs w:val="24"/>
    </w:rPr>
  </w:style>
  <w:style w:type="paragraph" w:customStyle="1" w:styleId="pkt1art">
    <w:name w:val="pkt1 art"/>
    <w:rsid w:val="00C165F9"/>
    <w:pPr>
      <w:overflowPunct w:val="0"/>
      <w:autoSpaceDE w:val="0"/>
      <w:autoSpaceDN w:val="0"/>
      <w:adjustRightInd w:val="0"/>
      <w:spacing w:before="60" w:after="60"/>
      <w:ind w:left="2269" w:hanging="284"/>
      <w:jc w:val="both"/>
      <w:textAlignment w:val="baseline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rsid w:val="00C165F9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StopkaZnak">
    <w:name w:val="Stopka Znak"/>
    <w:link w:val="Stopka"/>
    <w:uiPriority w:val="99"/>
    <w:rsid w:val="00C165F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ekstpodstawowywcity2">
    <w:name w:val="Body Text Indent 2"/>
    <w:basedOn w:val="Normalny"/>
    <w:link w:val="Tekstpodstawowywcity2Znak"/>
    <w:rsid w:val="00C165F9"/>
    <w:pPr>
      <w:ind w:firstLine="360"/>
      <w:jc w:val="both"/>
    </w:pPr>
    <w:rPr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C165F9"/>
    <w:rPr>
      <w:rFonts w:ascii="Times New Roman" w:eastAsia="Times New Roman" w:hAnsi="Times New Roman" w:cs="Times New Roman"/>
      <w:sz w:val="24"/>
      <w:szCs w:val="24"/>
    </w:rPr>
  </w:style>
  <w:style w:type="paragraph" w:customStyle="1" w:styleId="tirart">
    <w:name w:val="tir art"/>
    <w:basedOn w:val="Normalny"/>
    <w:rsid w:val="00C165F9"/>
    <w:pPr>
      <w:overflowPunct w:val="0"/>
      <w:autoSpaceDE w:val="0"/>
      <w:autoSpaceDN w:val="0"/>
      <w:adjustRightInd w:val="0"/>
      <w:spacing w:before="60" w:after="60"/>
      <w:ind w:left="2722" w:hanging="181"/>
      <w:jc w:val="both"/>
      <w:textAlignment w:val="baseline"/>
    </w:pPr>
    <w:rPr>
      <w:szCs w:val="20"/>
      <w:lang w:val="pl-PL" w:eastAsia="pl-PL"/>
    </w:rPr>
  </w:style>
  <w:style w:type="paragraph" w:customStyle="1" w:styleId="ust1art">
    <w:name w:val="ust1 art"/>
    <w:rsid w:val="00C165F9"/>
    <w:pPr>
      <w:overflowPunct w:val="0"/>
      <w:autoSpaceDE w:val="0"/>
      <w:autoSpaceDN w:val="0"/>
      <w:adjustRightInd w:val="0"/>
      <w:spacing w:before="60" w:after="60"/>
      <w:ind w:left="1843" w:hanging="255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zmart2">
    <w:name w:val="zm art2"/>
    <w:basedOn w:val="Normalny"/>
    <w:rsid w:val="00C165F9"/>
    <w:pPr>
      <w:overflowPunct w:val="0"/>
      <w:autoSpaceDE w:val="0"/>
      <w:autoSpaceDN w:val="0"/>
      <w:adjustRightInd w:val="0"/>
      <w:spacing w:before="60" w:after="60"/>
      <w:ind w:left="1843" w:hanging="1219"/>
      <w:jc w:val="both"/>
      <w:textAlignment w:val="baseline"/>
    </w:pPr>
    <w:rPr>
      <w:szCs w:val="20"/>
      <w:lang w:val="pl-PL" w:eastAsia="pl-PL"/>
    </w:rPr>
  </w:style>
  <w:style w:type="paragraph" w:customStyle="1" w:styleId="Styl1">
    <w:name w:val="Styl 1"/>
    <w:basedOn w:val="Normalny"/>
    <w:next w:val="Styl2"/>
    <w:rsid w:val="00C165F9"/>
    <w:pPr>
      <w:numPr>
        <w:numId w:val="1"/>
      </w:numPr>
      <w:spacing w:before="120" w:after="120"/>
      <w:jc w:val="both"/>
      <w:outlineLvl w:val="0"/>
    </w:pPr>
    <w:rPr>
      <w:b/>
      <w:caps/>
      <w:sz w:val="22"/>
      <w:szCs w:val="20"/>
      <w:lang w:val="en-US" w:eastAsia="pl-PL"/>
    </w:rPr>
  </w:style>
  <w:style w:type="paragraph" w:customStyle="1" w:styleId="Styl2">
    <w:name w:val="Styl 2"/>
    <w:basedOn w:val="Normalny"/>
    <w:next w:val="Styl3"/>
    <w:rsid w:val="00C165F9"/>
    <w:pPr>
      <w:numPr>
        <w:ilvl w:val="1"/>
        <w:numId w:val="1"/>
      </w:numPr>
      <w:tabs>
        <w:tab w:val="center" w:pos="851"/>
      </w:tabs>
      <w:spacing w:before="120" w:after="120"/>
      <w:jc w:val="center"/>
      <w:outlineLvl w:val="1"/>
    </w:pPr>
    <w:rPr>
      <w:b/>
      <w:sz w:val="22"/>
      <w:szCs w:val="20"/>
      <w:lang w:val="en-US" w:eastAsia="pl-PL"/>
    </w:rPr>
  </w:style>
  <w:style w:type="paragraph" w:customStyle="1" w:styleId="Styl3">
    <w:name w:val="Styl3"/>
    <w:basedOn w:val="Styl1"/>
    <w:rsid w:val="00C165F9"/>
    <w:pPr>
      <w:numPr>
        <w:ilvl w:val="2"/>
      </w:numPr>
      <w:spacing w:before="0" w:after="0" w:line="360" w:lineRule="auto"/>
      <w:outlineLvl w:val="2"/>
    </w:pPr>
    <w:rPr>
      <w:b w:val="0"/>
      <w:caps w:val="0"/>
    </w:rPr>
  </w:style>
  <w:style w:type="paragraph" w:customStyle="1" w:styleId="Styl4">
    <w:name w:val="Styl4"/>
    <w:basedOn w:val="Styl3"/>
    <w:rsid w:val="00C165F9"/>
    <w:pPr>
      <w:numPr>
        <w:ilvl w:val="3"/>
      </w:numPr>
      <w:tabs>
        <w:tab w:val="left" w:pos="851"/>
      </w:tabs>
      <w:outlineLvl w:val="3"/>
    </w:pPr>
  </w:style>
  <w:style w:type="paragraph" w:customStyle="1" w:styleId="Styl5">
    <w:name w:val="Styl5"/>
    <w:basedOn w:val="Styl4"/>
    <w:rsid w:val="00C165F9"/>
    <w:pPr>
      <w:numPr>
        <w:ilvl w:val="4"/>
      </w:numPr>
      <w:outlineLvl w:val="4"/>
    </w:pPr>
  </w:style>
  <w:style w:type="paragraph" w:styleId="HTML-wstpniesformatowany">
    <w:name w:val="HTML Preformatted"/>
    <w:basedOn w:val="Normalny"/>
    <w:link w:val="HTML-wstpniesformatowanyZnak"/>
    <w:rsid w:val="00C16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pl-PL"/>
    </w:rPr>
  </w:style>
  <w:style w:type="character" w:customStyle="1" w:styleId="HTML-wstpniesformatowanyZnak">
    <w:name w:val="HTML - wstępnie sformatowany Znak"/>
    <w:link w:val="HTML-wstpniesformatowany"/>
    <w:rsid w:val="00C165F9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Numerstrony">
    <w:name w:val="page number"/>
    <w:basedOn w:val="Domylnaczcionkaakapitu"/>
    <w:rsid w:val="00C165F9"/>
  </w:style>
  <w:style w:type="paragraph" w:customStyle="1" w:styleId="ZnakZnakZnak">
    <w:name w:val="Znak Znak Znak"/>
    <w:basedOn w:val="Normalny"/>
    <w:rsid w:val="00C165F9"/>
    <w:rPr>
      <w:lang w:val="pl-PL" w:eastAsia="pl-PL"/>
    </w:rPr>
  </w:style>
  <w:style w:type="paragraph" w:styleId="NormalnyWeb">
    <w:name w:val="Normal (Web)"/>
    <w:basedOn w:val="Normalny"/>
    <w:rsid w:val="00C165F9"/>
    <w:pPr>
      <w:spacing w:before="100" w:beforeAutospacing="1" w:after="100" w:afterAutospacing="1"/>
    </w:pPr>
    <w:rPr>
      <w:lang w:val="pl-PL" w:eastAsia="pl-PL"/>
    </w:rPr>
  </w:style>
  <w:style w:type="paragraph" w:styleId="Akapitzlist">
    <w:name w:val="List Paragraph"/>
    <w:basedOn w:val="Normalny"/>
    <w:uiPriority w:val="34"/>
    <w:qFormat/>
    <w:rsid w:val="00D83BF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275AA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B275AA"/>
    <w:rPr>
      <w:rFonts w:ascii="Segoe UI" w:eastAsia="Times New Roman" w:hAnsi="Segoe UI" w:cs="Segoe UI"/>
      <w:sz w:val="18"/>
      <w:szCs w:val="18"/>
      <w:lang w:val="en-GB" w:eastAsia="en-US"/>
    </w:rPr>
  </w:style>
  <w:style w:type="paragraph" w:customStyle="1" w:styleId="ZUSTzmustartykuempunktem">
    <w:name w:val="Z/UST(§) – zm. ust. (§) artykułem (punktem)"/>
    <w:basedOn w:val="Normalny"/>
    <w:uiPriority w:val="32"/>
    <w:qFormat/>
    <w:rsid w:val="009E3A97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Times"/>
      <w:lang w:val="pl-PL"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0E41"/>
    <w:pPr>
      <w:spacing w:after="200"/>
    </w:pPr>
    <w:rPr>
      <w:rFonts w:ascii="Calibri" w:eastAsia="Calibri" w:hAnsi="Calibri"/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DB0E41"/>
    <w:rPr>
      <w:rFonts w:cs="Calibri"/>
      <w:lang w:eastAsia="en-US"/>
    </w:rPr>
  </w:style>
  <w:style w:type="character" w:customStyle="1" w:styleId="object">
    <w:name w:val="object"/>
    <w:rsid w:val="0085710C"/>
  </w:style>
  <w:style w:type="character" w:styleId="Odwoaniedokomentarza">
    <w:name w:val="annotation reference"/>
    <w:uiPriority w:val="99"/>
    <w:semiHidden/>
    <w:unhideWhenUsed/>
    <w:rsid w:val="00D66E54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6E54"/>
    <w:pPr>
      <w:spacing w:after="0"/>
    </w:pPr>
    <w:rPr>
      <w:rFonts w:ascii="Times New Roman" w:eastAsia="Times New Roman" w:hAnsi="Times New Roman"/>
      <w:b/>
      <w:bCs/>
      <w:lang w:val="en-GB"/>
    </w:rPr>
  </w:style>
  <w:style w:type="character" w:customStyle="1" w:styleId="TematkomentarzaZnak">
    <w:name w:val="Temat komentarza Znak"/>
    <w:link w:val="Tematkomentarza"/>
    <w:uiPriority w:val="99"/>
    <w:semiHidden/>
    <w:rsid w:val="00D66E54"/>
    <w:rPr>
      <w:rFonts w:ascii="Times New Roman" w:eastAsia="Times New Roman" w:hAnsi="Times New Roman" w:cs="Calibri"/>
      <w:b/>
      <w:bCs/>
      <w:lang w:val="en-GB" w:eastAsia="en-US"/>
    </w:rPr>
  </w:style>
  <w:style w:type="paragraph" w:styleId="Nagwek">
    <w:name w:val="header"/>
    <w:basedOn w:val="Normalny"/>
    <w:link w:val="NagwekZnak"/>
    <w:uiPriority w:val="99"/>
    <w:unhideWhenUsed/>
    <w:rsid w:val="00D053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0533A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E1417-83CC-46F1-B4DE-4254A08FB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3566</Words>
  <Characters>21396</Characters>
  <Application>Microsoft Office Word</Application>
  <DocSecurity>0</DocSecurity>
  <Lines>178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p08229</dc:creator>
  <cp:lastModifiedBy>Ewa A. Genert</cp:lastModifiedBy>
  <cp:revision>2</cp:revision>
  <cp:lastPrinted>2017-03-22T12:32:00Z</cp:lastPrinted>
  <dcterms:created xsi:type="dcterms:W3CDTF">2017-03-23T19:29:00Z</dcterms:created>
  <dcterms:modified xsi:type="dcterms:W3CDTF">2017-03-23T19:29:00Z</dcterms:modified>
</cp:coreProperties>
</file>