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5EE18" w14:textId="77777777" w:rsidR="000608FB" w:rsidRPr="0047609F" w:rsidRDefault="000608FB" w:rsidP="000608FB">
      <w:pPr>
        <w:pStyle w:val="OZNPROJEKTUwskazaniedatylubwersjiprojektu"/>
        <w:rPr>
          <w:rFonts w:ascii="Tahoma" w:hAnsi="Tahoma" w:cs="Tahoma"/>
          <w:szCs w:val="24"/>
        </w:rPr>
      </w:pPr>
      <w:bookmarkStart w:id="0" w:name="_GoBack"/>
      <w:bookmarkEnd w:id="0"/>
      <w:r w:rsidRPr="0047609F">
        <w:rPr>
          <w:rFonts w:ascii="Tahoma" w:hAnsi="Tahoma" w:cs="Tahoma"/>
          <w:szCs w:val="24"/>
        </w:rPr>
        <w:t>Projekt</w:t>
      </w:r>
    </w:p>
    <w:p w14:paraId="1D5BC80B" w14:textId="77777777" w:rsidR="000608FB" w:rsidRPr="0047609F" w:rsidRDefault="000608FB" w:rsidP="000608FB">
      <w:pPr>
        <w:pStyle w:val="OZNRODZAKTUtznustawalubrozporzdzenieiorganwydajcy"/>
        <w:rPr>
          <w:rFonts w:ascii="Tahoma" w:hAnsi="Tahoma" w:cs="Tahoma"/>
        </w:rPr>
      </w:pPr>
      <w:r w:rsidRPr="0047609F">
        <w:rPr>
          <w:rFonts w:ascii="Tahoma" w:hAnsi="Tahoma" w:cs="Tahoma"/>
        </w:rPr>
        <w:t>USTAWA</w:t>
      </w:r>
    </w:p>
    <w:p w14:paraId="6515FFBF" w14:textId="77777777" w:rsidR="000608FB" w:rsidRPr="0047609F" w:rsidRDefault="00221890" w:rsidP="000608FB">
      <w:pPr>
        <w:pStyle w:val="DATAAKTUdatauchwalenialubwydaniaaktu"/>
        <w:rPr>
          <w:rFonts w:ascii="Tahoma" w:hAnsi="Tahoma" w:cs="Tahoma"/>
        </w:rPr>
      </w:pPr>
      <w:r w:rsidRPr="0047609F">
        <w:rPr>
          <w:rFonts w:ascii="Tahoma" w:hAnsi="Tahoma" w:cs="Tahoma"/>
        </w:rPr>
        <w:t>z dnia ……………………</w:t>
      </w:r>
      <w:r w:rsidR="00BA6E9D" w:rsidRPr="0047609F">
        <w:rPr>
          <w:rFonts w:ascii="Tahoma" w:hAnsi="Tahoma" w:cs="Tahoma"/>
        </w:rPr>
        <w:t xml:space="preserve"> </w:t>
      </w:r>
      <w:r w:rsidR="000608FB" w:rsidRPr="0047609F">
        <w:rPr>
          <w:rFonts w:ascii="Tahoma" w:hAnsi="Tahoma" w:cs="Tahoma"/>
        </w:rPr>
        <w:t>201</w:t>
      </w:r>
      <w:r w:rsidR="002835AF" w:rsidRPr="0047609F">
        <w:rPr>
          <w:rFonts w:ascii="Tahoma" w:hAnsi="Tahoma" w:cs="Tahoma"/>
        </w:rPr>
        <w:t xml:space="preserve">7 </w:t>
      </w:r>
      <w:r w:rsidR="000608FB" w:rsidRPr="0047609F">
        <w:rPr>
          <w:rFonts w:ascii="Tahoma" w:hAnsi="Tahoma" w:cs="Tahoma"/>
        </w:rPr>
        <w:t>r.</w:t>
      </w:r>
    </w:p>
    <w:p w14:paraId="1801339B" w14:textId="77777777" w:rsidR="000608FB" w:rsidRPr="0047609F" w:rsidRDefault="000608FB" w:rsidP="000608FB">
      <w:pPr>
        <w:pStyle w:val="TYTUAKTUprzedmiotregulacjiustawylubrozporzdzenia"/>
        <w:rPr>
          <w:rFonts w:ascii="Tahoma" w:hAnsi="Tahoma" w:cs="Tahoma"/>
        </w:rPr>
      </w:pPr>
      <w:r w:rsidRPr="0047609F">
        <w:rPr>
          <w:rFonts w:ascii="Tahoma" w:hAnsi="Tahoma" w:cs="Tahoma"/>
        </w:rPr>
        <w:t>o zmianie ustawy o świadczeniach rodzinnych</w:t>
      </w:r>
    </w:p>
    <w:p w14:paraId="01258666" w14:textId="77777777" w:rsidR="000608FB" w:rsidRPr="0047609F" w:rsidRDefault="000608FB" w:rsidP="000608FB">
      <w:pPr>
        <w:pStyle w:val="ARTartustawynprozporzdzenia"/>
        <w:rPr>
          <w:rStyle w:val="Ppogrubienie"/>
          <w:rFonts w:ascii="Tahoma" w:hAnsi="Tahoma" w:cs="Tahoma"/>
          <w:szCs w:val="24"/>
        </w:rPr>
      </w:pPr>
    </w:p>
    <w:p w14:paraId="17A1964D" w14:textId="0D16F520" w:rsidR="000608FB" w:rsidRPr="0047609F" w:rsidRDefault="000608FB" w:rsidP="00314DC9">
      <w:pPr>
        <w:pStyle w:val="ARTartustawynprozporzdzenia"/>
        <w:rPr>
          <w:rFonts w:ascii="Tahoma" w:hAnsi="Tahoma" w:cs="Tahoma"/>
          <w:szCs w:val="24"/>
        </w:rPr>
      </w:pPr>
      <w:r w:rsidRPr="0047609F">
        <w:rPr>
          <w:rStyle w:val="Ppogrubienie"/>
          <w:rFonts w:ascii="Tahoma" w:hAnsi="Tahoma" w:cs="Tahoma"/>
          <w:szCs w:val="24"/>
        </w:rPr>
        <w:t>Art. 1.</w:t>
      </w:r>
      <w:r w:rsidRPr="0047609F">
        <w:rPr>
          <w:rFonts w:ascii="Tahoma" w:hAnsi="Tahoma" w:cs="Tahoma"/>
          <w:szCs w:val="24"/>
        </w:rPr>
        <w:t>  W ustawie z dnia 28 listopada 2003 r. o świ</w:t>
      </w:r>
      <w:r w:rsidR="00DA4398" w:rsidRPr="0047609F">
        <w:rPr>
          <w:rFonts w:ascii="Tahoma" w:hAnsi="Tahoma" w:cs="Tahoma"/>
          <w:szCs w:val="24"/>
        </w:rPr>
        <w:t xml:space="preserve">adczeniach rodzinnych </w:t>
      </w:r>
      <w:r w:rsidR="001B1BC3">
        <w:rPr>
          <w:rFonts w:ascii="Tahoma" w:hAnsi="Tahoma" w:cs="Tahoma"/>
          <w:szCs w:val="24"/>
        </w:rPr>
        <w:br/>
      </w:r>
      <w:r w:rsidR="00DA4398" w:rsidRPr="0047609F">
        <w:rPr>
          <w:rFonts w:ascii="Tahoma" w:hAnsi="Tahoma" w:cs="Tahoma"/>
          <w:szCs w:val="24"/>
        </w:rPr>
        <w:t xml:space="preserve">(Dz. U. z </w:t>
      </w:r>
      <w:r w:rsidRPr="0047609F">
        <w:rPr>
          <w:rFonts w:ascii="Tahoma" w:hAnsi="Tahoma" w:cs="Tahoma"/>
          <w:szCs w:val="24"/>
        </w:rPr>
        <w:t>2016 r. poz. 1518 i 1579) wprowadza się następujące zmiany:</w:t>
      </w:r>
    </w:p>
    <w:p w14:paraId="2D0FD800" w14:textId="77777777" w:rsidR="000608FB" w:rsidRPr="0047609F" w:rsidRDefault="000608FB" w:rsidP="001B1BC3">
      <w:pPr>
        <w:pStyle w:val="ARTartustawynprozporzdzenia"/>
        <w:numPr>
          <w:ilvl w:val="0"/>
          <w:numId w:val="1"/>
        </w:numPr>
        <w:ind w:left="709" w:hanging="567"/>
        <w:rPr>
          <w:rFonts w:ascii="Tahoma" w:hAnsi="Tahoma" w:cs="Tahoma"/>
          <w:szCs w:val="24"/>
        </w:rPr>
      </w:pPr>
      <w:r w:rsidRPr="0047609F">
        <w:rPr>
          <w:rFonts w:ascii="Tahoma" w:hAnsi="Tahoma" w:cs="Tahoma"/>
          <w:szCs w:val="24"/>
        </w:rPr>
        <w:t>w art. 10:</w:t>
      </w:r>
    </w:p>
    <w:p w14:paraId="53DE36AD" w14:textId="77777777" w:rsidR="00BA6E9D" w:rsidRPr="0047609F" w:rsidRDefault="000608FB" w:rsidP="001B1BC3">
      <w:pPr>
        <w:pStyle w:val="ARTartustawynprozporzdzenia"/>
        <w:ind w:left="870" w:hanging="161"/>
        <w:rPr>
          <w:rFonts w:ascii="Tahoma" w:hAnsi="Tahoma" w:cs="Tahoma"/>
          <w:szCs w:val="24"/>
        </w:rPr>
      </w:pPr>
      <w:r w:rsidRPr="0047609F">
        <w:rPr>
          <w:rFonts w:ascii="Tahoma" w:hAnsi="Tahoma" w:cs="Tahoma"/>
          <w:szCs w:val="24"/>
        </w:rPr>
        <w:t xml:space="preserve">a) </w:t>
      </w:r>
      <w:r w:rsidR="0069394F" w:rsidRPr="0047609F">
        <w:rPr>
          <w:rFonts w:ascii="Tahoma" w:hAnsi="Tahoma" w:cs="Tahoma"/>
          <w:szCs w:val="24"/>
        </w:rPr>
        <w:t>po ust. 1 dodaje się ust. 1a  w brzmieniu:</w:t>
      </w:r>
    </w:p>
    <w:p w14:paraId="0EE475A9" w14:textId="3EB0B767" w:rsidR="0069394F" w:rsidRPr="0047609F" w:rsidRDefault="001B1BC3" w:rsidP="001B1BC3">
      <w:pPr>
        <w:pStyle w:val="ARTartustawynprozporzdzenia"/>
        <w:ind w:left="851" w:firstLine="425"/>
        <w:rPr>
          <w:rFonts w:ascii="Tahoma" w:hAnsi="Tahoma" w:cs="Tahoma"/>
          <w:szCs w:val="24"/>
        </w:rPr>
      </w:pPr>
      <w:r>
        <w:rPr>
          <w:rFonts w:ascii="Tahoma" w:hAnsi="Tahoma" w:cs="Tahoma"/>
          <w:szCs w:val="24"/>
        </w:rPr>
        <w:t>„1a. Osobie uprawnionej</w:t>
      </w:r>
      <w:r w:rsidR="0069394F" w:rsidRPr="0047609F">
        <w:rPr>
          <w:rFonts w:ascii="Tahoma" w:hAnsi="Tahoma" w:cs="Tahoma"/>
          <w:szCs w:val="24"/>
        </w:rPr>
        <w:t xml:space="preserve"> do dodatku przysługuje jeden dodatek</w:t>
      </w:r>
      <w:r>
        <w:rPr>
          <w:rFonts w:ascii="Tahoma" w:hAnsi="Tahoma" w:cs="Tahoma"/>
          <w:szCs w:val="24"/>
        </w:rPr>
        <w:t xml:space="preserve"> bez względu na liczbę dzieci </w:t>
      </w:r>
      <w:r w:rsidR="0069394F" w:rsidRPr="0047609F">
        <w:rPr>
          <w:rFonts w:ascii="Tahoma" w:hAnsi="Tahoma" w:cs="Tahoma"/>
          <w:szCs w:val="24"/>
        </w:rPr>
        <w:t>nad którymi sprawuje opiekę</w:t>
      </w:r>
      <w:r>
        <w:rPr>
          <w:rFonts w:ascii="Tahoma" w:hAnsi="Tahoma" w:cs="Tahoma"/>
          <w:szCs w:val="24"/>
        </w:rPr>
        <w:t>.</w:t>
      </w:r>
      <w:r w:rsidR="0069394F" w:rsidRPr="0047609F">
        <w:rPr>
          <w:rFonts w:ascii="Tahoma" w:hAnsi="Tahoma" w:cs="Tahoma"/>
          <w:szCs w:val="24"/>
        </w:rPr>
        <w:t>”,</w:t>
      </w:r>
    </w:p>
    <w:p w14:paraId="6D829847" w14:textId="77777777" w:rsidR="000608FB" w:rsidRPr="0047609F" w:rsidRDefault="00BA6E9D" w:rsidP="001B1BC3">
      <w:pPr>
        <w:pStyle w:val="ARTartustawynprozporzdzenia"/>
        <w:ind w:left="870" w:hanging="161"/>
        <w:rPr>
          <w:rFonts w:ascii="Tahoma" w:hAnsi="Tahoma" w:cs="Tahoma"/>
          <w:szCs w:val="24"/>
        </w:rPr>
      </w:pPr>
      <w:r w:rsidRPr="0047609F">
        <w:rPr>
          <w:rFonts w:ascii="Tahoma" w:hAnsi="Tahoma" w:cs="Tahoma"/>
          <w:szCs w:val="24"/>
        </w:rPr>
        <w:t xml:space="preserve">b) </w:t>
      </w:r>
      <w:r w:rsidR="000608FB" w:rsidRPr="0047609F">
        <w:rPr>
          <w:rFonts w:ascii="Tahoma" w:hAnsi="Tahoma" w:cs="Tahoma"/>
          <w:szCs w:val="24"/>
        </w:rPr>
        <w:t>po ust. 2 dodaje się ust. 2a i 2b w brzmieniu:</w:t>
      </w:r>
    </w:p>
    <w:p w14:paraId="4618CB5C" w14:textId="0D278347" w:rsidR="000608FB" w:rsidRPr="0047609F" w:rsidRDefault="000608FB" w:rsidP="001B1BC3">
      <w:pPr>
        <w:pStyle w:val="ARTartustawynprozporzdzenia"/>
        <w:ind w:left="851" w:firstLine="425"/>
        <w:rPr>
          <w:rFonts w:ascii="Tahoma" w:hAnsi="Tahoma" w:cs="Tahoma"/>
          <w:szCs w:val="24"/>
        </w:rPr>
      </w:pPr>
      <w:r w:rsidRPr="0047609F">
        <w:rPr>
          <w:rFonts w:ascii="Tahoma" w:hAnsi="Tahoma" w:cs="Tahoma"/>
          <w:szCs w:val="24"/>
        </w:rPr>
        <w:t>„2a. W przypadku gdy osoba uprawniona do dodatku s</w:t>
      </w:r>
      <w:r w:rsidR="001B1BC3">
        <w:rPr>
          <w:rFonts w:ascii="Tahoma" w:hAnsi="Tahoma" w:cs="Tahoma"/>
          <w:szCs w:val="24"/>
        </w:rPr>
        <w:t xml:space="preserve">prawuje opiekę nad dzieckiem w </w:t>
      </w:r>
      <w:r w:rsidRPr="0047609F">
        <w:rPr>
          <w:rFonts w:ascii="Tahoma" w:hAnsi="Tahoma" w:cs="Tahoma"/>
          <w:szCs w:val="24"/>
        </w:rPr>
        <w:t xml:space="preserve">wieku do ukończenia </w:t>
      </w:r>
      <w:r w:rsidR="007314D3" w:rsidRPr="0047609F">
        <w:rPr>
          <w:rFonts w:ascii="Tahoma" w:hAnsi="Tahoma" w:cs="Tahoma"/>
          <w:szCs w:val="24"/>
        </w:rPr>
        <w:t>6</w:t>
      </w:r>
      <w:r w:rsidRPr="0047609F">
        <w:rPr>
          <w:rFonts w:ascii="Tahoma" w:hAnsi="Tahoma" w:cs="Tahoma"/>
          <w:szCs w:val="24"/>
        </w:rPr>
        <w:t xml:space="preserve"> roku życia, innym niż dziecko w związku </w:t>
      </w:r>
      <w:r w:rsidR="001B1BC3">
        <w:rPr>
          <w:rFonts w:ascii="Tahoma" w:hAnsi="Tahoma" w:cs="Tahoma"/>
          <w:szCs w:val="24"/>
        </w:rPr>
        <w:br/>
      </w:r>
      <w:r w:rsidRPr="0047609F">
        <w:rPr>
          <w:rFonts w:ascii="Tahoma" w:hAnsi="Tahoma" w:cs="Tahoma"/>
          <w:szCs w:val="24"/>
        </w:rPr>
        <w:t>z opieką nad którym udzielono urlopu wychowawczego, kwotę dodatku zwiększa s</w:t>
      </w:r>
      <w:r w:rsidR="00221890" w:rsidRPr="0047609F">
        <w:rPr>
          <w:rFonts w:ascii="Tahoma" w:hAnsi="Tahoma" w:cs="Tahoma"/>
          <w:szCs w:val="24"/>
        </w:rPr>
        <w:t>ię o 4</w:t>
      </w:r>
      <w:r w:rsidRPr="0047609F">
        <w:rPr>
          <w:rFonts w:ascii="Tahoma" w:hAnsi="Tahoma" w:cs="Tahoma"/>
          <w:szCs w:val="24"/>
        </w:rPr>
        <w:t>00 zł na każde dziecko w</w:t>
      </w:r>
      <w:r w:rsidR="001B1BC3">
        <w:rPr>
          <w:rFonts w:ascii="Tahoma" w:hAnsi="Tahoma" w:cs="Tahoma"/>
          <w:szCs w:val="24"/>
        </w:rPr>
        <w:t xml:space="preserve"> </w:t>
      </w:r>
      <w:r w:rsidRPr="0047609F">
        <w:rPr>
          <w:rFonts w:ascii="Tahoma" w:hAnsi="Tahoma" w:cs="Tahoma"/>
          <w:szCs w:val="24"/>
        </w:rPr>
        <w:t xml:space="preserve">wieku do ukończenia </w:t>
      </w:r>
      <w:r w:rsidR="007314D3" w:rsidRPr="0047609F">
        <w:rPr>
          <w:rFonts w:ascii="Tahoma" w:hAnsi="Tahoma" w:cs="Tahoma"/>
          <w:szCs w:val="24"/>
        </w:rPr>
        <w:t>6</w:t>
      </w:r>
      <w:r w:rsidRPr="0047609F">
        <w:rPr>
          <w:rFonts w:ascii="Tahoma" w:hAnsi="Tahoma" w:cs="Tahoma"/>
          <w:szCs w:val="24"/>
        </w:rPr>
        <w:t xml:space="preserve"> roku życia, inne niż dziecko w związku z opieką nad którym udzielono urlopu wychowawczego.</w:t>
      </w:r>
    </w:p>
    <w:p w14:paraId="403E7418" w14:textId="3FE3E787" w:rsidR="000608FB" w:rsidRPr="0047609F" w:rsidRDefault="000608FB" w:rsidP="001B1BC3">
      <w:pPr>
        <w:pStyle w:val="ARTartustawynprozporzdzenia"/>
        <w:ind w:left="851" w:firstLine="425"/>
        <w:rPr>
          <w:rFonts w:ascii="Tahoma" w:hAnsi="Tahoma" w:cs="Tahoma"/>
          <w:szCs w:val="24"/>
        </w:rPr>
      </w:pPr>
      <w:r w:rsidRPr="0047609F">
        <w:rPr>
          <w:rFonts w:ascii="Tahoma" w:hAnsi="Tahoma" w:cs="Tahoma"/>
          <w:szCs w:val="24"/>
        </w:rPr>
        <w:t>2b. W przypadku sprawowania opieki nad więcej niż jednym d</w:t>
      </w:r>
      <w:r w:rsidR="00314DC9">
        <w:rPr>
          <w:rFonts w:ascii="Tahoma" w:hAnsi="Tahoma" w:cs="Tahoma"/>
          <w:szCs w:val="24"/>
        </w:rPr>
        <w:t xml:space="preserve">zieckiem </w:t>
      </w:r>
      <w:r w:rsidR="001B1BC3">
        <w:rPr>
          <w:rFonts w:ascii="Tahoma" w:hAnsi="Tahoma" w:cs="Tahoma"/>
          <w:szCs w:val="24"/>
        </w:rPr>
        <w:br/>
      </w:r>
      <w:r w:rsidR="00314DC9">
        <w:rPr>
          <w:rFonts w:ascii="Tahoma" w:hAnsi="Tahoma" w:cs="Tahoma"/>
          <w:szCs w:val="24"/>
        </w:rPr>
        <w:t>w wieku do ukończenia 6</w:t>
      </w:r>
      <w:r w:rsidRPr="0047609F">
        <w:rPr>
          <w:rFonts w:ascii="Tahoma" w:hAnsi="Tahoma" w:cs="Tahoma"/>
          <w:szCs w:val="24"/>
        </w:rPr>
        <w:t xml:space="preserve"> roku życia, urodzonym podczas jednego porodu</w:t>
      </w:r>
      <w:r w:rsidR="00221890" w:rsidRPr="0047609F">
        <w:rPr>
          <w:rFonts w:ascii="Tahoma" w:hAnsi="Tahoma" w:cs="Tahoma"/>
          <w:szCs w:val="24"/>
        </w:rPr>
        <w:t>, kwotę dodatku zwiększa się o 4</w:t>
      </w:r>
      <w:r w:rsidRPr="0047609F">
        <w:rPr>
          <w:rFonts w:ascii="Tahoma" w:hAnsi="Tahoma" w:cs="Tahoma"/>
          <w:szCs w:val="24"/>
        </w:rPr>
        <w:t xml:space="preserve">00 zł na drugie i każde kolejne dziecko w wieku do ukończenia </w:t>
      </w:r>
      <w:r w:rsidR="007314D3" w:rsidRPr="0047609F">
        <w:rPr>
          <w:rFonts w:ascii="Tahoma" w:hAnsi="Tahoma" w:cs="Tahoma"/>
          <w:szCs w:val="24"/>
        </w:rPr>
        <w:t xml:space="preserve">6 </w:t>
      </w:r>
      <w:r w:rsidRPr="0047609F">
        <w:rPr>
          <w:rFonts w:ascii="Tahoma" w:hAnsi="Tahoma" w:cs="Tahoma"/>
          <w:szCs w:val="24"/>
        </w:rPr>
        <w:t>roku życia, ur</w:t>
      </w:r>
      <w:r w:rsidR="00EF2EF4" w:rsidRPr="0047609F">
        <w:rPr>
          <w:rFonts w:ascii="Tahoma" w:hAnsi="Tahoma" w:cs="Tahoma"/>
          <w:szCs w:val="24"/>
        </w:rPr>
        <w:t xml:space="preserve">odzone podczas jednego porodu.”.  </w:t>
      </w:r>
    </w:p>
    <w:p w14:paraId="36F8973C" w14:textId="77777777" w:rsidR="00221890" w:rsidRPr="0047609F" w:rsidRDefault="00221890" w:rsidP="001B1BC3">
      <w:pPr>
        <w:pStyle w:val="ARTartustawynprozporzdzenia"/>
        <w:tabs>
          <w:tab w:val="left" w:pos="709"/>
        </w:tabs>
        <w:ind w:firstLine="0"/>
        <w:rPr>
          <w:rFonts w:ascii="Tahoma" w:hAnsi="Tahoma" w:cs="Tahoma"/>
          <w:szCs w:val="24"/>
        </w:rPr>
      </w:pPr>
      <w:r w:rsidRPr="0047609F">
        <w:rPr>
          <w:rFonts w:ascii="Tahoma" w:hAnsi="Tahoma" w:cs="Tahoma"/>
          <w:szCs w:val="24"/>
        </w:rPr>
        <w:t>2)</w:t>
      </w:r>
      <w:r w:rsidRPr="0047609F">
        <w:rPr>
          <w:rFonts w:ascii="Tahoma" w:hAnsi="Tahoma" w:cs="Tahoma"/>
          <w:szCs w:val="24"/>
        </w:rPr>
        <w:tab/>
        <w:t>w art. 32:</w:t>
      </w:r>
    </w:p>
    <w:p w14:paraId="79CE9C74" w14:textId="77777777" w:rsidR="000608FB" w:rsidRPr="0047609F" w:rsidRDefault="00221890" w:rsidP="001B1BC3">
      <w:pPr>
        <w:pStyle w:val="ARTartustawynprozporzdzenia"/>
        <w:tabs>
          <w:tab w:val="left" w:pos="1134"/>
        </w:tabs>
        <w:ind w:firstLine="709"/>
        <w:rPr>
          <w:rFonts w:ascii="Tahoma" w:hAnsi="Tahoma" w:cs="Tahoma"/>
          <w:szCs w:val="24"/>
        </w:rPr>
      </w:pPr>
      <w:r w:rsidRPr="0047609F">
        <w:rPr>
          <w:rFonts w:ascii="Tahoma" w:hAnsi="Tahoma" w:cs="Tahoma"/>
          <w:szCs w:val="24"/>
        </w:rPr>
        <w:t>a)</w:t>
      </w:r>
      <w:r w:rsidRPr="0047609F">
        <w:rPr>
          <w:rFonts w:ascii="Tahoma" w:hAnsi="Tahoma" w:cs="Tahoma"/>
          <w:szCs w:val="24"/>
        </w:rPr>
        <w:tab/>
      </w:r>
      <w:r w:rsidR="000608FB" w:rsidRPr="0047609F">
        <w:rPr>
          <w:rFonts w:ascii="Tahoma" w:hAnsi="Tahoma" w:cs="Tahoma"/>
          <w:szCs w:val="24"/>
        </w:rPr>
        <w:t>ust. 1b otrzymują brzmienie:</w:t>
      </w:r>
    </w:p>
    <w:p w14:paraId="06550F2C" w14:textId="77777777" w:rsidR="00221890" w:rsidRPr="0047609F" w:rsidRDefault="000608FB" w:rsidP="001B1BC3">
      <w:pPr>
        <w:pStyle w:val="ARTartustawynprozporzdzenia"/>
        <w:ind w:left="851" w:firstLine="425"/>
        <w:rPr>
          <w:rFonts w:ascii="Tahoma" w:hAnsi="Tahoma" w:cs="Tahoma"/>
          <w:szCs w:val="24"/>
        </w:rPr>
      </w:pPr>
      <w:r w:rsidRPr="0047609F">
        <w:rPr>
          <w:rFonts w:ascii="Tahoma" w:hAnsi="Tahoma" w:cs="Tahoma"/>
          <w:szCs w:val="24"/>
        </w:rPr>
        <w:t>„1b. Wszczęcie postępowania w sprawie zmiany decyzji ustalającej prawo do świadczeń rodzinnych, na korzyść strony, w zakresie zmiany wysokości świadczeń, następuje z urzędu.</w:t>
      </w:r>
      <w:r w:rsidR="00221890" w:rsidRPr="0047609F">
        <w:rPr>
          <w:rFonts w:ascii="Tahoma" w:hAnsi="Tahoma" w:cs="Tahoma"/>
          <w:szCs w:val="24"/>
        </w:rPr>
        <w:t xml:space="preserve"> </w:t>
      </w:r>
    </w:p>
    <w:p w14:paraId="0833B65F" w14:textId="77777777" w:rsidR="000608FB" w:rsidRPr="0047609F" w:rsidRDefault="00221890" w:rsidP="001B1BC3">
      <w:pPr>
        <w:pStyle w:val="ARTartustawynprozporzdzenia"/>
        <w:ind w:left="284" w:firstLine="425"/>
        <w:rPr>
          <w:rFonts w:ascii="Tahoma" w:hAnsi="Tahoma" w:cs="Tahoma"/>
          <w:szCs w:val="24"/>
        </w:rPr>
      </w:pPr>
      <w:r w:rsidRPr="0047609F">
        <w:rPr>
          <w:rFonts w:ascii="Tahoma" w:hAnsi="Tahoma" w:cs="Tahoma"/>
          <w:szCs w:val="24"/>
        </w:rPr>
        <w:lastRenderedPageBreak/>
        <w:t>b) ust. 1d otrzymują brzmienie:</w:t>
      </w:r>
    </w:p>
    <w:p w14:paraId="42E81482" w14:textId="77777777" w:rsidR="000608FB" w:rsidRPr="0047609F" w:rsidRDefault="00221890" w:rsidP="001B1BC3">
      <w:pPr>
        <w:pStyle w:val="ARTartustawynprozporzdzenia"/>
        <w:ind w:left="851" w:firstLine="425"/>
        <w:rPr>
          <w:rFonts w:ascii="Tahoma" w:hAnsi="Tahoma" w:cs="Tahoma"/>
          <w:szCs w:val="24"/>
        </w:rPr>
      </w:pPr>
      <w:r w:rsidRPr="0047609F">
        <w:rPr>
          <w:rFonts w:ascii="Tahoma" w:hAnsi="Tahoma" w:cs="Tahoma"/>
          <w:szCs w:val="24"/>
        </w:rPr>
        <w:t>„</w:t>
      </w:r>
      <w:r w:rsidR="00EF2EF4" w:rsidRPr="0047609F">
        <w:rPr>
          <w:rFonts w:ascii="Tahoma" w:hAnsi="Tahoma" w:cs="Tahoma"/>
          <w:szCs w:val="24"/>
        </w:rPr>
        <w:t xml:space="preserve">1d. Decyzje przyznające świadczenia rodzinne oraz decyzje w </w:t>
      </w:r>
      <w:r w:rsidR="000608FB" w:rsidRPr="0047609F">
        <w:rPr>
          <w:rFonts w:ascii="Tahoma" w:hAnsi="Tahoma" w:cs="Tahoma"/>
          <w:szCs w:val="24"/>
        </w:rPr>
        <w:t xml:space="preserve">sprawie zmiany wysokości świadczeń rodzinnych </w:t>
      </w:r>
      <w:r w:rsidR="00EF2EF4" w:rsidRPr="0047609F">
        <w:rPr>
          <w:rFonts w:ascii="Tahoma" w:hAnsi="Tahoma" w:cs="Tahoma"/>
          <w:szCs w:val="24"/>
        </w:rPr>
        <w:t xml:space="preserve">na korzyść strony </w:t>
      </w:r>
      <w:r w:rsidR="000608FB" w:rsidRPr="0047609F">
        <w:rPr>
          <w:rFonts w:ascii="Tahoma" w:hAnsi="Tahoma" w:cs="Tahoma"/>
          <w:szCs w:val="24"/>
        </w:rPr>
        <w:t xml:space="preserve">są natychmiast wykonalne.”.  </w:t>
      </w:r>
    </w:p>
    <w:p w14:paraId="5C678954" w14:textId="2535EA61" w:rsidR="00EF2EF4" w:rsidRPr="0047609F" w:rsidRDefault="00EF2EF4" w:rsidP="000608FB">
      <w:pPr>
        <w:pStyle w:val="ARTartustawynprozporzdzenia"/>
        <w:rPr>
          <w:rStyle w:val="Ppogrubienie"/>
          <w:rFonts w:ascii="Tahoma" w:hAnsi="Tahoma" w:cs="Tahoma"/>
          <w:b w:val="0"/>
          <w:szCs w:val="24"/>
        </w:rPr>
      </w:pPr>
      <w:r w:rsidRPr="0047609F">
        <w:rPr>
          <w:rStyle w:val="Ppogrubienie"/>
          <w:rFonts w:ascii="Tahoma" w:hAnsi="Tahoma" w:cs="Tahoma"/>
          <w:szCs w:val="24"/>
        </w:rPr>
        <w:t xml:space="preserve">Art. 2. </w:t>
      </w:r>
      <w:r w:rsidRPr="0047609F">
        <w:rPr>
          <w:rStyle w:val="Ppogrubienie"/>
          <w:rFonts w:ascii="Tahoma" w:hAnsi="Tahoma" w:cs="Tahoma"/>
          <w:b w:val="0"/>
          <w:szCs w:val="24"/>
        </w:rPr>
        <w:t>Dodatek z tytułu opieki nad dzieckiem w okresie korzystania z urlopu wychowawczego na za</w:t>
      </w:r>
      <w:r w:rsidR="003F20BA" w:rsidRPr="0047609F">
        <w:rPr>
          <w:rStyle w:val="Ppogrubienie"/>
          <w:rFonts w:ascii="Tahoma" w:hAnsi="Tahoma" w:cs="Tahoma"/>
          <w:b w:val="0"/>
          <w:szCs w:val="24"/>
        </w:rPr>
        <w:t xml:space="preserve">sadach określonych w art. 10 ustawy zmieniaj w art. 1, </w:t>
      </w:r>
      <w:r w:rsidR="001B1BC3">
        <w:rPr>
          <w:rStyle w:val="Ppogrubienie"/>
          <w:rFonts w:ascii="Tahoma" w:hAnsi="Tahoma" w:cs="Tahoma"/>
          <w:b w:val="0"/>
          <w:szCs w:val="24"/>
        </w:rPr>
        <w:br/>
      </w:r>
      <w:r w:rsidR="003F20BA" w:rsidRPr="0047609F">
        <w:rPr>
          <w:rStyle w:val="Ppogrubienie"/>
          <w:rFonts w:ascii="Tahoma" w:hAnsi="Tahoma" w:cs="Tahoma"/>
          <w:b w:val="0"/>
          <w:szCs w:val="24"/>
        </w:rPr>
        <w:t>w brzmieniu nadanym niniejsz</w:t>
      </w:r>
      <w:r w:rsidR="00FE74D0" w:rsidRPr="0047609F">
        <w:rPr>
          <w:rStyle w:val="Ppogrubienie"/>
          <w:rFonts w:ascii="Tahoma" w:hAnsi="Tahoma" w:cs="Tahoma"/>
          <w:b w:val="0"/>
          <w:szCs w:val="24"/>
        </w:rPr>
        <w:t>ą ustawą</w:t>
      </w:r>
      <w:r w:rsidR="003F20BA" w:rsidRPr="0047609F">
        <w:rPr>
          <w:rStyle w:val="Ppogrubienie"/>
          <w:rFonts w:ascii="Tahoma" w:hAnsi="Tahoma" w:cs="Tahoma"/>
          <w:b w:val="0"/>
          <w:szCs w:val="24"/>
        </w:rPr>
        <w:t xml:space="preserve">, przysługuje nie wcześniej niż od dnia wejścia w życie ustawy. </w:t>
      </w:r>
    </w:p>
    <w:p w14:paraId="0B0C4E02" w14:textId="719A2FCD" w:rsidR="000608FB" w:rsidRPr="0047609F" w:rsidRDefault="00EF2EF4" w:rsidP="000608FB">
      <w:pPr>
        <w:pStyle w:val="ARTartustawynprozporzdzenia"/>
        <w:rPr>
          <w:rFonts w:ascii="Tahoma" w:hAnsi="Tahoma" w:cs="Tahoma"/>
          <w:szCs w:val="24"/>
        </w:rPr>
      </w:pPr>
      <w:r w:rsidRPr="0047609F">
        <w:rPr>
          <w:rStyle w:val="Ppogrubienie"/>
          <w:rFonts w:ascii="Tahoma" w:hAnsi="Tahoma" w:cs="Tahoma"/>
          <w:szCs w:val="24"/>
        </w:rPr>
        <w:t>Art. 3</w:t>
      </w:r>
      <w:r w:rsidR="000608FB" w:rsidRPr="0047609F">
        <w:rPr>
          <w:rStyle w:val="Ppogrubienie"/>
          <w:rFonts w:ascii="Tahoma" w:hAnsi="Tahoma" w:cs="Tahoma"/>
          <w:szCs w:val="24"/>
        </w:rPr>
        <w:t>.</w:t>
      </w:r>
      <w:r w:rsidR="000608FB" w:rsidRPr="0047609F">
        <w:rPr>
          <w:rFonts w:ascii="Tahoma" w:hAnsi="Tahoma" w:cs="Tahoma"/>
          <w:szCs w:val="24"/>
        </w:rPr>
        <w:t> Ustawa wchodzi w</w:t>
      </w:r>
      <w:r w:rsidR="00DA4398" w:rsidRPr="0047609F">
        <w:rPr>
          <w:rFonts w:ascii="Tahoma" w:hAnsi="Tahoma" w:cs="Tahoma"/>
          <w:szCs w:val="24"/>
        </w:rPr>
        <w:t xml:space="preserve"> </w:t>
      </w:r>
      <w:r w:rsidR="000608FB" w:rsidRPr="0047609F">
        <w:rPr>
          <w:rFonts w:ascii="Tahoma" w:hAnsi="Tahoma" w:cs="Tahoma"/>
          <w:szCs w:val="24"/>
        </w:rPr>
        <w:t xml:space="preserve">życie po upływie </w:t>
      </w:r>
      <w:r w:rsidR="003F20BA" w:rsidRPr="0047609F">
        <w:rPr>
          <w:rFonts w:ascii="Tahoma" w:hAnsi="Tahoma" w:cs="Tahoma"/>
          <w:szCs w:val="24"/>
        </w:rPr>
        <w:t xml:space="preserve">60 dni </w:t>
      </w:r>
      <w:r w:rsidR="000608FB" w:rsidRPr="0047609F">
        <w:rPr>
          <w:rFonts w:ascii="Tahoma" w:hAnsi="Tahoma" w:cs="Tahoma"/>
          <w:szCs w:val="24"/>
        </w:rPr>
        <w:t>od ogłoszenia.</w:t>
      </w:r>
      <w:r w:rsidR="00FE74D0" w:rsidRPr="0047609F">
        <w:rPr>
          <w:rFonts w:ascii="Tahoma" w:hAnsi="Tahoma" w:cs="Tahoma"/>
          <w:szCs w:val="24"/>
        </w:rPr>
        <w:t xml:space="preserve"> </w:t>
      </w:r>
    </w:p>
    <w:p w14:paraId="72196B2E" w14:textId="77777777"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 xml:space="preserve"> </w:t>
      </w:r>
    </w:p>
    <w:p w14:paraId="5431B65A" w14:textId="77777777" w:rsidR="000608FB" w:rsidRPr="0047609F" w:rsidRDefault="000608FB" w:rsidP="000608FB">
      <w:pPr>
        <w:pStyle w:val="ARTartustawynprozporzdzenia"/>
        <w:ind w:firstLine="0"/>
        <w:rPr>
          <w:rFonts w:ascii="Tahoma" w:hAnsi="Tahoma" w:cs="Tahoma"/>
          <w:szCs w:val="24"/>
        </w:rPr>
      </w:pPr>
    </w:p>
    <w:p w14:paraId="122D713E" w14:textId="77777777" w:rsidR="003F20BA" w:rsidRPr="0047609F" w:rsidRDefault="003F20BA" w:rsidP="000608FB">
      <w:pPr>
        <w:pStyle w:val="ARTartustawynprozporzdzenia"/>
        <w:ind w:firstLine="0"/>
        <w:rPr>
          <w:rFonts w:ascii="Tahoma" w:hAnsi="Tahoma" w:cs="Tahoma"/>
          <w:szCs w:val="24"/>
        </w:rPr>
      </w:pPr>
    </w:p>
    <w:p w14:paraId="745E0321" w14:textId="77777777" w:rsidR="005816A3" w:rsidRPr="0047609F" w:rsidRDefault="005816A3" w:rsidP="000608FB">
      <w:pPr>
        <w:pStyle w:val="ARTartustawynprozporzdzenia"/>
        <w:ind w:firstLine="0"/>
        <w:rPr>
          <w:rFonts w:ascii="Tahoma" w:hAnsi="Tahoma" w:cs="Tahoma"/>
          <w:szCs w:val="24"/>
        </w:rPr>
      </w:pPr>
    </w:p>
    <w:p w14:paraId="55AAFE40" w14:textId="77777777" w:rsidR="005816A3" w:rsidRPr="0047609F" w:rsidRDefault="005816A3" w:rsidP="000608FB">
      <w:pPr>
        <w:pStyle w:val="ARTartustawynprozporzdzenia"/>
        <w:ind w:firstLine="0"/>
        <w:rPr>
          <w:rFonts w:ascii="Tahoma" w:hAnsi="Tahoma" w:cs="Tahoma"/>
          <w:szCs w:val="24"/>
        </w:rPr>
      </w:pPr>
    </w:p>
    <w:p w14:paraId="1BE8C16F" w14:textId="77777777" w:rsidR="005816A3" w:rsidRPr="0047609F" w:rsidRDefault="005816A3" w:rsidP="000608FB">
      <w:pPr>
        <w:pStyle w:val="ARTartustawynprozporzdzenia"/>
        <w:ind w:firstLine="0"/>
        <w:rPr>
          <w:rFonts w:ascii="Tahoma" w:hAnsi="Tahoma" w:cs="Tahoma"/>
          <w:szCs w:val="24"/>
        </w:rPr>
      </w:pPr>
    </w:p>
    <w:p w14:paraId="4B516D2E" w14:textId="77777777" w:rsidR="005816A3" w:rsidRPr="0047609F" w:rsidRDefault="005816A3" w:rsidP="000608FB">
      <w:pPr>
        <w:pStyle w:val="ARTartustawynprozporzdzenia"/>
        <w:ind w:firstLine="0"/>
        <w:rPr>
          <w:rFonts w:ascii="Tahoma" w:hAnsi="Tahoma" w:cs="Tahoma"/>
          <w:szCs w:val="24"/>
        </w:rPr>
      </w:pPr>
    </w:p>
    <w:p w14:paraId="0DD65DD9" w14:textId="77777777" w:rsidR="005816A3" w:rsidRPr="0047609F" w:rsidRDefault="005816A3" w:rsidP="000608FB">
      <w:pPr>
        <w:pStyle w:val="ARTartustawynprozporzdzenia"/>
        <w:ind w:firstLine="0"/>
        <w:rPr>
          <w:rFonts w:ascii="Tahoma" w:hAnsi="Tahoma" w:cs="Tahoma"/>
          <w:szCs w:val="24"/>
        </w:rPr>
      </w:pPr>
    </w:p>
    <w:p w14:paraId="73DB0307" w14:textId="77777777" w:rsidR="003F20BA" w:rsidRPr="0047609F" w:rsidRDefault="003F20BA" w:rsidP="000608FB">
      <w:pPr>
        <w:pStyle w:val="ARTartustawynprozporzdzenia"/>
        <w:ind w:firstLine="0"/>
        <w:rPr>
          <w:rFonts w:ascii="Tahoma" w:hAnsi="Tahoma" w:cs="Tahoma"/>
          <w:szCs w:val="24"/>
        </w:rPr>
      </w:pPr>
    </w:p>
    <w:p w14:paraId="34102266" w14:textId="77777777" w:rsidR="003F20BA" w:rsidRPr="0047609F" w:rsidRDefault="003F20BA" w:rsidP="000608FB">
      <w:pPr>
        <w:pStyle w:val="ARTartustawynprozporzdzenia"/>
        <w:ind w:firstLine="0"/>
        <w:rPr>
          <w:rFonts w:ascii="Tahoma" w:hAnsi="Tahoma" w:cs="Tahoma"/>
          <w:szCs w:val="24"/>
        </w:rPr>
      </w:pPr>
    </w:p>
    <w:p w14:paraId="6A046A76" w14:textId="77777777" w:rsidR="003F20BA" w:rsidRPr="0047609F" w:rsidRDefault="003F20BA" w:rsidP="000608FB">
      <w:pPr>
        <w:pStyle w:val="ARTartustawynprozporzdzenia"/>
        <w:ind w:firstLine="0"/>
        <w:rPr>
          <w:rFonts w:ascii="Tahoma" w:hAnsi="Tahoma" w:cs="Tahoma"/>
          <w:szCs w:val="24"/>
        </w:rPr>
      </w:pPr>
    </w:p>
    <w:p w14:paraId="46750EAD" w14:textId="77777777" w:rsidR="003F20BA" w:rsidRPr="0047609F" w:rsidRDefault="003F20BA" w:rsidP="000608FB">
      <w:pPr>
        <w:pStyle w:val="ARTartustawynprozporzdzenia"/>
        <w:ind w:firstLine="0"/>
        <w:rPr>
          <w:rFonts w:ascii="Tahoma" w:hAnsi="Tahoma" w:cs="Tahoma"/>
          <w:szCs w:val="24"/>
        </w:rPr>
      </w:pPr>
    </w:p>
    <w:p w14:paraId="13C0EC93" w14:textId="77777777" w:rsidR="003F20BA" w:rsidRPr="0047609F" w:rsidRDefault="003F20BA" w:rsidP="000608FB">
      <w:pPr>
        <w:pStyle w:val="ARTartustawynprozporzdzenia"/>
        <w:ind w:firstLine="0"/>
        <w:rPr>
          <w:rFonts w:ascii="Tahoma" w:hAnsi="Tahoma" w:cs="Tahoma"/>
          <w:szCs w:val="24"/>
        </w:rPr>
      </w:pPr>
    </w:p>
    <w:p w14:paraId="6B408231" w14:textId="77777777" w:rsidR="003F20BA" w:rsidRPr="0047609F" w:rsidRDefault="003F20BA" w:rsidP="000608FB">
      <w:pPr>
        <w:pStyle w:val="ARTartustawynprozporzdzenia"/>
        <w:ind w:firstLine="0"/>
        <w:rPr>
          <w:rFonts w:ascii="Tahoma" w:hAnsi="Tahoma" w:cs="Tahoma"/>
          <w:szCs w:val="24"/>
        </w:rPr>
      </w:pPr>
    </w:p>
    <w:p w14:paraId="24CF73E2" w14:textId="77777777" w:rsidR="003F20BA" w:rsidRPr="0047609F" w:rsidRDefault="003F20BA" w:rsidP="000608FB">
      <w:pPr>
        <w:pStyle w:val="ARTartustawynprozporzdzenia"/>
        <w:ind w:firstLine="0"/>
        <w:rPr>
          <w:rFonts w:ascii="Tahoma" w:hAnsi="Tahoma" w:cs="Tahoma"/>
          <w:szCs w:val="24"/>
        </w:rPr>
      </w:pPr>
    </w:p>
    <w:p w14:paraId="2648DCBA" w14:textId="77777777" w:rsidR="007F69F3" w:rsidRPr="0047609F" w:rsidRDefault="007F69F3" w:rsidP="000608FB">
      <w:pPr>
        <w:pStyle w:val="ARTartustawynprozporzdzenia"/>
        <w:ind w:firstLine="0"/>
        <w:rPr>
          <w:rFonts w:ascii="Tahoma" w:hAnsi="Tahoma" w:cs="Tahoma"/>
          <w:szCs w:val="24"/>
        </w:rPr>
      </w:pPr>
    </w:p>
    <w:p w14:paraId="54488EDB" w14:textId="77777777" w:rsidR="007F69F3" w:rsidRPr="0047609F" w:rsidRDefault="007F69F3" w:rsidP="000608FB">
      <w:pPr>
        <w:pStyle w:val="ARTartustawynprozporzdzenia"/>
        <w:ind w:firstLine="0"/>
        <w:rPr>
          <w:rFonts w:ascii="Tahoma" w:hAnsi="Tahoma" w:cs="Tahoma"/>
          <w:szCs w:val="24"/>
        </w:rPr>
      </w:pPr>
    </w:p>
    <w:p w14:paraId="72897039" w14:textId="77777777" w:rsidR="007F69F3" w:rsidRDefault="007F69F3" w:rsidP="000608FB">
      <w:pPr>
        <w:pStyle w:val="ARTartustawynprozporzdzenia"/>
        <w:ind w:firstLine="0"/>
        <w:rPr>
          <w:rFonts w:ascii="Tahoma" w:hAnsi="Tahoma" w:cs="Tahoma"/>
          <w:szCs w:val="24"/>
        </w:rPr>
      </w:pPr>
    </w:p>
    <w:p w14:paraId="306AE70A" w14:textId="77777777" w:rsidR="001B1BC3" w:rsidRPr="0047609F" w:rsidRDefault="001B1BC3" w:rsidP="000608FB">
      <w:pPr>
        <w:pStyle w:val="ARTartustawynprozporzdzenia"/>
        <w:ind w:firstLine="0"/>
        <w:rPr>
          <w:rFonts w:ascii="Tahoma" w:hAnsi="Tahoma" w:cs="Tahoma"/>
          <w:szCs w:val="24"/>
        </w:rPr>
      </w:pPr>
    </w:p>
    <w:p w14:paraId="5B8F55FF" w14:textId="77777777" w:rsidR="000608FB" w:rsidRPr="0047609F" w:rsidRDefault="000608FB" w:rsidP="000608FB">
      <w:pPr>
        <w:pStyle w:val="ARTartustawynprozporzdzenia"/>
        <w:ind w:firstLine="0"/>
        <w:jc w:val="center"/>
        <w:rPr>
          <w:rFonts w:ascii="Tahoma" w:hAnsi="Tahoma" w:cs="Tahoma"/>
          <w:szCs w:val="24"/>
        </w:rPr>
      </w:pPr>
      <w:r w:rsidRPr="0047609F">
        <w:rPr>
          <w:rFonts w:ascii="Tahoma" w:hAnsi="Tahoma" w:cs="Tahoma"/>
          <w:b/>
          <w:szCs w:val="24"/>
        </w:rPr>
        <w:t>Uzasadnienie</w:t>
      </w:r>
    </w:p>
    <w:p w14:paraId="24E30662" w14:textId="15CC3E5A"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Projektowana ustawa o zmianie ustawy o świadczeniach rodzinnych zmierza do ujednolicenia zasad przyznawania prawa do dodatku do zasiłku rodzinnego z tytułu opieki nad dzieckiem w okresie korzystania z urlopu wychowawczego, a także do zwiększenia wysokości tego świadczenia w przypadku wychowywania w trakcie urlopu wychowawczego więcej niż jednego dziecka.</w:t>
      </w:r>
    </w:p>
    <w:p w14:paraId="3478A2E9" w14:textId="0A1E985E"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 xml:space="preserve">Dodatek do zasiłku rodzinnego z tytułu opieki nad dzieckiem w okresie korzystania </w:t>
      </w:r>
      <w:r w:rsidR="0047609F">
        <w:rPr>
          <w:rFonts w:ascii="Tahoma" w:hAnsi="Tahoma" w:cs="Tahoma"/>
          <w:szCs w:val="24"/>
        </w:rPr>
        <w:br/>
      </w:r>
      <w:r w:rsidRPr="0047609F">
        <w:rPr>
          <w:rFonts w:ascii="Tahoma" w:hAnsi="Tahoma" w:cs="Tahoma"/>
          <w:szCs w:val="24"/>
        </w:rPr>
        <w:t xml:space="preserve">z urlopu wychowawczego wprowadzony ustawą z dnia 28 listopada 2003 r. </w:t>
      </w:r>
      <w:r w:rsidR="0047609F">
        <w:rPr>
          <w:rFonts w:ascii="Tahoma" w:hAnsi="Tahoma" w:cs="Tahoma"/>
          <w:szCs w:val="24"/>
        </w:rPr>
        <w:br/>
      </w:r>
      <w:r w:rsidRPr="0047609F">
        <w:rPr>
          <w:rFonts w:ascii="Tahoma" w:hAnsi="Tahoma" w:cs="Tahoma"/>
          <w:szCs w:val="24"/>
        </w:rPr>
        <w:t xml:space="preserve">o świadczeniach rodzinnych, zastąpił w 2004 r., realizowany do tego czasu na podstawie ustawy z dnia 1 grudnia 1994 r. o zasiłkach rodzinnych, pielęgnacyjnych </w:t>
      </w:r>
      <w:r w:rsidR="0047609F">
        <w:rPr>
          <w:rFonts w:ascii="Tahoma" w:hAnsi="Tahoma" w:cs="Tahoma"/>
          <w:szCs w:val="24"/>
        </w:rPr>
        <w:br/>
      </w:r>
      <w:r w:rsidRPr="0047609F">
        <w:rPr>
          <w:rFonts w:ascii="Tahoma" w:hAnsi="Tahoma" w:cs="Tahoma"/>
          <w:szCs w:val="24"/>
        </w:rPr>
        <w:t>i wychowawczych, zasiłek wychowawczy.</w:t>
      </w:r>
    </w:p>
    <w:p w14:paraId="130E9F29" w14:textId="77777777"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Dodatek ten, podobnie jak poprzedzający go zasiłek wychowawczy, jest świadczeniem przysługującym opiekunowi, który korzysta z urlopu wychowawczego. Celem dodatku jest częściowe zrekompensowanie utraconego wynagrodzenia z uwagi na korzystanie z bezpłatnego urlopu wychowawczego. Mając na uwadze cel dodatku, osobie przebywającej na urlopie wychowawczym przysługuje jeden dodatek bez względu na ilość dzieci, nad którymi sprawowana jest opieka.</w:t>
      </w:r>
    </w:p>
    <w:p w14:paraId="32FCAB8E" w14:textId="033EED55"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 xml:space="preserve">Zgodnie z art. 186 Kodeksu pracy, niezależnie od liczby dzieci urodzonych podczas jednego porodu, pracownikowi przysługuje jeden urlop wychowawczy i z tytułu przebywania na tym urlopie wychowawczym wypłacany jest przedmiotowy dodatek, a nie z tytułu urodzenia dziecka, czy też wychowywania więcej niż jednego dziecka urodzonych podczas jednego porodu. Urodzenie więcej niż jednego dziecka podczas jednego porodu, nie uprawnia do dwóch urlopów wychowawczych, do dwóch wynagrodzeń z pracy, ani do dwóch dodatków z tytułu opieki nad dzieckiem w okresie korzystania z urlopu wychowawczego. Na gruncie ww. dodatku, preferencją </w:t>
      </w:r>
      <w:r w:rsidR="0047609F">
        <w:rPr>
          <w:rFonts w:ascii="Tahoma" w:hAnsi="Tahoma" w:cs="Tahoma"/>
          <w:szCs w:val="24"/>
        </w:rPr>
        <w:br/>
      </w:r>
      <w:r w:rsidRPr="0047609F">
        <w:rPr>
          <w:rFonts w:ascii="Tahoma" w:hAnsi="Tahoma" w:cs="Tahoma"/>
          <w:szCs w:val="24"/>
        </w:rPr>
        <w:t>w przypadku urodzenia więcej niż jednego dziecka podczas jednego porodu, jest możliwość pobierania ww. dodatku przez okres 36. miesięcy, a więc 12 miesięcy dłużej niż w przypadku urodzenia jednego dziecka podczas porodu.</w:t>
      </w:r>
    </w:p>
    <w:p w14:paraId="224E4140" w14:textId="1DD198B4"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 xml:space="preserve">Powyższy stan prawny, zgodnie z którym, niezależnie od liczby dzieci urodzonych podczas jednego porodu, przysługuje jeden dodatek z tytułu opieki nad dzieckiem </w:t>
      </w:r>
      <w:r w:rsidR="001B1BC3">
        <w:rPr>
          <w:rFonts w:ascii="Tahoma" w:hAnsi="Tahoma" w:cs="Tahoma"/>
          <w:szCs w:val="24"/>
        </w:rPr>
        <w:br/>
      </w:r>
      <w:r w:rsidRPr="0047609F">
        <w:rPr>
          <w:rFonts w:ascii="Tahoma" w:hAnsi="Tahoma" w:cs="Tahoma"/>
          <w:szCs w:val="24"/>
        </w:rPr>
        <w:lastRenderedPageBreak/>
        <w:t xml:space="preserve">w okresie korzystania z urlopu wychowawczego był dość jednolicie stosowany do dnia 26 czerwca 2014 r., kiedy to Naczelny Sąd Administracyjny w uchwale o sygnaturze </w:t>
      </w:r>
      <w:r w:rsidR="001B1BC3">
        <w:rPr>
          <w:rFonts w:ascii="Tahoma" w:hAnsi="Tahoma" w:cs="Tahoma"/>
          <w:szCs w:val="24"/>
        </w:rPr>
        <w:br/>
      </w:r>
      <w:r w:rsidRPr="0047609F">
        <w:rPr>
          <w:rFonts w:ascii="Tahoma" w:hAnsi="Tahoma" w:cs="Tahoma"/>
          <w:szCs w:val="24"/>
        </w:rPr>
        <w:t>I OPS 15/13,</w:t>
      </w:r>
      <w:r w:rsidR="005816A3" w:rsidRPr="0047609F">
        <w:rPr>
          <w:rFonts w:ascii="Tahoma" w:hAnsi="Tahoma" w:cs="Tahoma"/>
          <w:szCs w:val="24"/>
        </w:rPr>
        <w:t xml:space="preserve"> </w:t>
      </w:r>
      <w:r w:rsidRPr="0047609F">
        <w:rPr>
          <w:rFonts w:ascii="Tahoma" w:hAnsi="Tahoma" w:cs="Tahoma"/>
          <w:szCs w:val="24"/>
        </w:rPr>
        <w:t>dokonał wykładni dotychczasowych przepisów, w której stwierdził, że jeżeli osoba uprawniona korzysta z urlopu wychowawczego z tytułu opieki nad więcej niż jednym dzieckiem urodzonym podczas jednego porodu i na każde z tych dzieci przysługuje jej zasiłek rodzinny, to wobec braku jednoznacznego zapisu, że przysługuje jej tylko jeden dodatek, do każdego z zasiłków rodzinnych na te dzieci przysługuje dodatek z tytułu opieki nad dzieckiem w okresie korzystania z urlopu wychowawczego.</w:t>
      </w:r>
    </w:p>
    <w:p w14:paraId="2F2A05D9" w14:textId="77777777"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Powyższa uchwała, pomimo iż nie ma mocy wiążącej w stosunku do gminnych organów właściwych realizujących świadczenia rodzinne, skutkuje rozbieżnościami w sposobie realizacji ww. dodatku przez gminy.</w:t>
      </w:r>
    </w:p>
    <w:p w14:paraId="7A2F2840" w14:textId="202398CB" w:rsidR="000608FB" w:rsidRPr="0047609F" w:rsidRDefault="000608FB" w:rsidP="000608FB">
      <w:pPr>
        <w:pStyle w:val="ARTartustawynprozporzdzenia"/>
        <w:ind w:firstLine="0"/>
        <w:rPr>
          <w:rFonts w:ascii="Tahoma" w:hAnsi="Tahoma" w:cs="Tahoma"/>
          <w:szCs w:val="24"/>
        </w:rPr>
      </w:pPr>
      <w:r w:rsidRPr="0047609F">
        <w:rPr>
          <w:rFonts w:ascii="Tahoma" w:hAnsi="Tahoma" w:cs="Tahoma"/>
          <w:szCs w:val="24"/>
        </w:rPr>
        <w:t xml:space="preserve">W związku z powyższym, niezbędne jest uregulowanie opisanej kwestii zgodnie </w:t>
      </w:r>
      <w:r w:rsidR="0047609F">
        <w:rPr>
          <w:rFonts w:ascii="Tahoma" w:hAnsi="Tahoma" w:cs="Tahoma"/>
          <w:szCs w:val="24"/>
        </w:rPr>
        <w:br/>
      </w:r>
      <w:r w:rsidRPr="0047609F">
        <w:rPr>
          <w:rFonts w:ascii="Tahoma" w:hAnsi="Tahoma" w:cs="Tahoma"/>
          <w:szCs w:val="24"/>
        </w:rPr>
        <w:t>z opisanym wyżej celem tego świadczenia, poprzez dodanie jednoznacznego zapisu, że osobie korzystającej z urlopu wychowawczego przysługuje jeden dodatek.</w:t>
      </w:r>
    </w:p>
    <w:p w14:paraId="179C6702" w14:textId="43D68206" w:rsidR="003530BB" w:rsidRPr="0047609F" w:rsidRDefault="000608FB" w:rsidP="003530BB">
      <w:pPr>
        <w:pStyle w:val="ARTartustawynprozporzdzenia"/>
        <w:ind w:firstLine="0"/>
        <w:rPr>
          <w:rFonts w:ascii="Tahoma" w:hAnsi="Tahoma" w:cs="Tahoma"/>
          <w:szCs w:val="24"/>
        </w:rPr>
      </w:pPr>
      <w:r w:rsidRPr="0047609F">
        <w:rPr>
          <w:rFonts w:ascii="Tahoma" w:hAnsi="Tahoma" w:cs="Tahoma"/>
          <w:szCs w:val="24"/>
        </w:rPr>
        <w:t>Istotne jest jednak, że uwzględniając potrzebę zwiększenia wsparcia rodziców ponoszących zwiększone wydatki w związku wychowywaniem więcej niż jednego dziecka (w szczególności w związku z urodzeniem więcej niż jednego dziecka podczas jednego porodu), proponuje się zwiększenie wysokości dodatku w przypadku sprawowania, w okresie korzystania z urlopu wychowawczego, opieki nad więcej niż jednym dzieckiem.</w:t>
      </w:r>
      <w:r w:rsidR="003530BB" w:rsidRPr="0047609F">
        <w:rPr>
          <w:rFonts w:ascii="Tahoma" w:hAnsi="Tahoma" w:cs="Tahoma"/>
          <w:szCs w:val="24"/>
        </w:rPr>
        <w:t xml:space="preserve"> </w:t>
      </w:r>
    </w:p>
    <w:p w14:paraId="21E7A14F" w14:textId="662876D0" w:rsidR="003530BB" w:rsidRPr="0047609F" w:rsidRDefault="003530BB" w:rsidP="003530BB">
      <w:pPr>
        <w:pStyle w:val="ARTartustawynprozporzdzenia"/>
        <w:ind w:firstLine="0"/>
        <w:rPr>
          <w:rFonts w:ascii="Tahoma" w:hAnsi="Tahoma" w:cs="Tahoma"/>
          <w:szCs w:val="24"/>
        </w:rPr>
      </w:pPr>
      <w:r w:rsidRPr="0047609F">
        <w:rPr>
          <w:rFonts w:ascii="Tahoma" w:hAnsi="Tahoma" w:cs="Tahoma"/>
          <w:szCs w:val="24"/>
        </w:rPr>
        <w:t>Zgodnie z projektem kwotę dodatku zwiększa się o 400 zł:</w:t>
      </w:r>
    </w:p>
    <w:p w14:paraId="37E5EF26" w14:textId="1926BDF2" w:rsidR="003530BB" w:rsidRPr="0047609F" w:rsidRDefault="003530BB" w:rsidP="003530BB">
      <w:pPr>
        <w:pStyle w:val="ARTartustawynprozporzdzenia"/>
        <w:ind w:left="426" w:hanging="426"/>
        <w:rPr>
          <w:rFonts w:ascii="Tahoma" w:hAnsi="Tahoma" w:cs="Tahoma"/>
          <w:szCs w:val="24"/>
        </w:rPr>
      </w:pPr>
      <w:r w:rsidRPr="0047609F">
        <w:rPr>
          <w:rFonts w:ascii="Tahoma" w:hAnsi="Tahoma" w:cs="Tahoma"/>
          <w:szCs w:val="24"/>
        </w:rPr>
        <w:t>-</w:t>
      </w:r>
      <w:r w:rsidRPr="0047609F">
        <w:rPr>
          <w:rFonts w:ascii="Tahoma" w:hAnsi="Tahoma" w:cs="Tahoma"/>
          <w:szCs w:val="24"/>
        </w:rPr>
        <w:tab/>
        <w:t xml:space="preserve">na każde dziecko w wieku do ukończenia </w:t>
      </w:r>
      <w:r w:rsidR="00673075" w:rsidRPr="0047609F">
        <w:rPr>
          <w:rFonts w:ascii="Tahoma" w:hAnsi="Tahoma" w:cs="Tahoma"/>
          <w:szCs w:val="24"/>
        </w:rPr>
        <w:t>6</w:t>
      </w:r>
      <w:r w:rsidRPr="0047609F">
        <w:rPr>
          <w:rFonts w:ascii="Tahoma" w:hAnsi="Tahoma" w:cs="Tahoma"/>
          <w:szCs w:val="24"/>
        </w:rPr>
        <w:t xml:space="preserve"> roku życia, inne niż dziecko w związku z opieką nad którym udzielono urlopu wychowawczego, </w:t>
      </w:r>
    </w:p>
    <w:p w14:paraId="10E761F2" w14:textId="1E20DB61" w:rsidR="003530BB" w:rsidRPr="0047609F" w:rsidRDefault="003530BB" w:rsidP="003530BB">
      <w:pPr>
        <w:pStyle w:val="ARTartustawynprozporzdzenia"/>
        <w:ind w:left="426" w:hanging="426"/>
        <w:rPr>
          <w:rFonts w:ascii="Tahoma" w:hAnsi="Tahoma" w:cs="Tahoma"/>
          <w:szCs w:val="24"/>
        </w:rPr>
      </w:pPr>
      <w:r w:rsidRPr="0047609F">
        <w:rPr>
          <w:rFonts w:ascii="Tahoma" w:hAnsi="Tahoma" w:cs="Tahoma"/>
          <w:szCs w:val="24"/>
        </w:rPr>
        <w:t>-</w:t>
      </w:r>
      <w:r w:rsidRPr="0047609F">
        <w:rPr>
          <w:rFonts w:ascii="Tahoma" w:hAnsi="Tahoma" w:cs="Tahoma"/>
          <w:szCs w:val="24"/>
        </w:rPr>
        <w:tab/>
        <w:t xml:space="preserve">drugie i każde kolejne </w:t>
      </w:r>
      <w:r w:rsidR="00673075" w:rsidRPr="0047609F">
        <w:rPr>
          <w:rFonts w:ascii="Tahoma" w:hAnsi="Tahoma" w:cs="Tahoma"/>
          <w:szCs w:val="24"/>
        </w:rPr>
        <w:t>dziecko w wieku do ukończenia 6</w:t>
      </w:r>
      <w:r w:rsidRPr="0047609F">
        <w:rPr>
          <w:rFonts w:ascii="Tahoma" w:hAnsi="Tahoma" w:cs="Tahoma"/>
          <w:szCs w:val="24"/>
        </w:rPr>
        <w:t xml:space="preserve"> roku życia, urodzone podczas jednego porodu.</w:t>
      </w:r>
    </w:p>
    <w:p w14:paraId="632C03D1" w14:textId="22125CE5" w:rsidR="005816A3" w:rsidRDefault="000608FB" w:rsidP="000608FB">
      <w:pPr>
        <w:jc w:val="both"/>
        <w:rPr>
          <w:rFonts w:ascii="Tahoma" w:hAnsi="Tahoma" w:cs="Tahoma"/>
          <w:szCs w:val="24"/>
        </w:rPr>
      </w:pPr>
      <w:r w:rsidRPr="00524EA0">
        <w:rPr>
          <w:rFonts w:ascii="Tahoma" w:hAnsi="Tahoma" w:cs="Tahoma"/>
          <w:szCs w:val="24"/>
        </w:rPr>
        <w:t xml:space="preserve">Podwyższenie dodatku o </w:t>
      </w:r>
      <w:r w:rsidR="00524EA0" w:rsidRPr="00524EA0">
        <w:rPr>
          <w:rFonts w:ascii="Tahoma" w:hAnsi="Tahoma" w:cs="Tahoma"/>
          <w:szCs w:val="24"/>
        </w:rPr>
        <w:t xml:space="preserve">kwotę </w:t>
      </w:r>
      <w:r w:rsidR="005816A3" w:rsidRPr="00524EA0">
        <w:rPr>
          <w:rFonts w:ascii="Tahoma" w:hAnsi="Tahoma" w:cs="Tahoma"/>
          <w:szCs w:val="24"/>
        </w:rPr>
        <w:t>4</w:t>
      </w:r>
      <w:r w:rsidRPr="00524EA0">
        <w:rPr>
          <w:rFonts w:ascii="Tahoma" w:hAnsi="Tahoma" w:cs="Tahoma"/>
          <w:szCs w:val="24"/>
        </w:rPr>
        <w:t xml:space="preserve">00 zł na każde dziecko w wieku do </w:t>
      </w:r>
      <w:r w:rsidR="00524EA0" w:rsidRPr="00524EA0">
        <w:rPr>
          <w:rFonts w:ascii="Tahoma" w:hAnsi="Tahoma" w:cs="Tahoma"/>
          <w:szCs w:val="24"/>
        </w:rPr>
        <w:t xml:space="preserve">ukończenia </w:t>
      </w:r>
      <w:r w:rsidR="00343D6C">
        <w:rPr>
          <w:rFonts w:ascii="Tahoma" w:hAnsi="Tahoma" w:cs="Tahoma"/>
          <w:szCs w:val="24"/>
        </w:rPr>
        <w:br/>
      </w:r>
      <w:r w:rsidR="00524EA0" w:rsidRPr="00524EA0">
        <w:rPr>
          <w:rFonts w:ascii="Tahoma" w:hAnsi="Tahoma" w:cs="Tahoma"/>
          <w:szCs w:val="24"/>
        </w:rPr>
        <w:t>6 roku życia</w:t>
      </w:r>
      <w:r w:rsidRPr="00524EA0">
        <w:rPr>
          <w:rFonts w:ascii="Tahoma" w:hAnsi="Tahoma" w:cs="Tahoma"/>
          <w:szCs w:val="24"/>
        </w:rPr>
        <w:t>, inne niż dziecko w związku z opieką nad którym udzielo</w:t>
      </w:r>
      <w:r w:rsidR="00343D6C">
        <w:rPr>
          <w:rFonts w:ascii="Tahoma" w:hAnsi="Tahoma" w:cs="Tahoma"/>
          <w:szCs w:val="24"/>
        </w:rPr>
        <w:t xml:space="preserve">no urlopu wychowawczego oznacza szacunkowo </w:t>
      </w:r>
      <w:r w:rsidRPr="00524EA0">
        <w:rPr>
          <w:rFonts w:ascii="Tahoma" w:hAnsi="Tahoma" w:cs="Tahoma"/>
          <w:szCs w:val="24"/>
        </w:rPr>
        <w:t>wzrost wydatków budżetu państwa o ok</w:t>
      </w:r>
      <w:r w:rsidR="003530BB" w:rsidRPr="00524EA0">
        <w:rPr>
          <w:rFonts w:ascii="Tahoma" w:hAnsi="Tahoma" w:cs="Tahoma"/>
          <w:szCs w:val="24"/>
        </w:rPr>
        <w:t xml:space="preserve">oło </w:t>
      </w:r>
      <w:r w:rsidR="00343D6C">
        <w:rPr>
          <w:rFonts w:ascii="Tahoma" w:hAnsi="Tahoma" w:cs="Tahoma"/>
          <w:szCs w:val="24"/>
        </w:rPr>
        <w:br/>
        <w:t>70</w:t>
      </w:r>
      <w:r w:rsidR="00524EA0" w:rsidRPr="00524EA0">
        <w:rPr>
          <w:rFonts w:ascii="Tahoma" w:hAnsi="Tahoma" w:cs="Tahoma"/>
          <w:szCs w:val="24"/>
        </w:rPr>
        <w:t xml:space="preserve"> mln zł</w:t>
      </w:r>
      <w:r w:rsidR="00AE6FC5">
        <w:rPr>
          <w:rFonts w:ascii="Tahoma" w:hAnsi="Tahoma" w:cs="Tahoma"/>
          <w:szCs w:val="24"/>
        </w:rPr>
        <w:t xml:space="preserve"> w skali roku. </w:t>
      </w:r>
    </w:p>
    <w:p w14:paraId="2553A166" w14:textId="102E387D" w:rsidR="0047609F" w:rsidRPr="0047609F" w:rsidRDefault="000608FB" w:rsidP="001B1BC3">
      <w:pPr>
        <w:jc w:val="both"/>
        <w:rPr>
          <w:rFonts w:ascii="Tahoma" w:hAnsi="Tahoma" w:cs="Tahoma"/>
          <w:szCs w:val="24"/>
        </w:rPr>
      </w:pPr>
      <w:r w:rsidRPr="0047609F">
        <w:rPr>
          <w:rFonts w:ascii="Tahoma" w:hAnsi="Tahoma" w:cs="Tahoma"/>
          <w:szCs w:val="24"/>
        </w:rPr>
        <w:lastRenderedPageBreak/>
        <w:t>Projekt ustawy nie jest objęty prawem Unii Europejskiej</w:t>
      </w:r>
      <w:r w:rsidR="00524EA0">
        <w:rPr>
          <w:rFonts w:ascii="Tahoma" w:hAnsi="Tahoma" w:cs="Tahoma"/>
          <w:szCs w:val="24"/>
        </w:rPr>
        <w:t>.</w:t>
      </w:r>
    </w:p>
    <w:sectPr w:rsidR="0047609F" w:rsidRPr="0047609F" w:rsidSect="001B1BC3">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456E4"/>
    <w:multiLevelType w:val="hybridMultilevel"/>
    <w:tmpl w:val="C1602DE8"/>
    <w:lvl w:ilvl="0" w:tplc="E38E5EAE">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8FB"/>
    <w:rsid w:val="000608FB"/>
    <w:rsid w:val="000F048D"/>
    <w:rsid w:val="001608C1"/>
    <w:rsid w:val="001B1BC3"/>
    <w:rsid w:val="00221890"/>
    <w:rsid w:val="002835AF"/>
    <w:rsid w:val="00314DC9"/>
    <w:rsid w:val="00343D6C"/>
    <w:rsid w:val="003530BB"/>
    <w:rsid w:val="003F20BA"/>
    <w:rsid w:val="0047609F"/>
    <w:rsid w:val="004A1CAC"/>
    <w:rsid w:val="00524EA0"/>
    <w:rsid w:val="005816A3"/>
    <w:rsid w:val="00673075"/>
    <w:rsid w:val="0069394F"/>
    <w:rsid w:val="006C1C3D"/>
    <w:rsid w:val="007314D3"/>
    <w:rsid w:val="007F69F3"/>
    <w:rsid w:val="0082459C"/>
    <w:rsid w:val="009225A7"/>
    <w:rsid w:val="009C3925"/>
    <w:rsid w:val="00A079E3"/>
    <w:rsid w:val="00AA6737"/>
    <w:rsid w:val="00AE6FC5"/>
    <w:rsid w:val="00BA6E9D"/>
    <w:rsid w:val="00BF1DBF"/>
    <w:rsid w:val="00D51DA6"/>
    <w:rsid w:val="00DA4398"/>
    <w:rsid w:val="00EF2EF4"/>
    <w:rsid w:val="00FE74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08FB"/>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0608FB"/>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0608FB"/>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0608FB"/>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0608FB"/>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0608FB"/>
    <w:pPr>
      <w:spacing w:after="0" w:line="360" w:lineRule="auto"/>
      <w:jc w:val="right"/>
    </w:pPr>
    <w:rPr>
      <w:rFonts w:ascii="Times New Roman" w:eastAsia="Times New Roman" w:hAnsi="Times New Roman" w:cs="Arial"/>
      <w:sz w:val="24"/>
      <w:szCs w:val="20"/>
      <w:u w:val="single"/>
      <w:lang w:eastAsia="pl-PL"/>
    </w:rPr>
  </w:style>
  <w:style w:type="character" w:customStyle="1" w:styleId="Ppogrubienie">
    <w:name w:val="_P_ – pogrubienie"/>
    <w:uiPriority w:val="1"/>
    <w:qFormat/>
    <w:rsid w:val="000608FB"/>
    <w:rPr>
      <w:b/>
      <w:bCs w:val="0"/>
    </w:rPr>
  </w:style>
  <w:style w:type="character" w:styleId="Odwoaniedokomentarza">
    <w:name w:val="annotation reference"/>
    <w:basedOn w:val="Domylnaczcionkaakapitu"/>
    <w:uiPriority w:val="99"/>
    <w:semiHidden/>
    <w:unhideWhenUsed/>
    <w:rsid w:val="005816A3"/>
    <w:rPr>
      <w:sz w:val="16"/>
      <w:szCs w:val="16"/>
    </w:rPr>
  </w:style>
  <w:style w:type="paragraph" w:styleId="Tekstkomentarza">
    <w:name w:val="annotation text"/>
    <w:basedOn w:val="Normalny"/>
    <w:link w:val="TekstkomentarzaZnak"/>
    <w:uiPriority w:val="99"/>
    <w:semiHidden/>
    <w:unhideWhenUsed/>
    <w:rsid w:val="005816A3"/>
    <w:pPr>
      <w:spacing w:line="240" w:lineRule="auto"/>
    </w:pPr>
    <w:rPr>
      <w:sz w:val="20"/>
    </w:rPr>
  </w:style>
  <w:style w:type="character" w:customStyle="1" w:styleId="TekstkomentarzaZnak">
    <w:name w:val="Tekst komentarza Znak"/>
    <w:basedOn w:val="Domylnaczcionkaakapitu"/>
    <w:link w:val="Tekstkomentarza"/>
    <w:uiPriority w:val="99"/>
    <w:semiHidden/>
    <w:rsid w:val="005816A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5816A3"/>
    <w:rPr>
      <w:b/>
      <w:bCs/>
    </w:rPr>
  </w:style>
  <w:style w:type="character" w:customStyle="1" w:styleId="TematkomentarzaZnak">
    <w:name w:val="Temat komentarza Znak"/>
    <w:basedOn w:val="TekstkomentarzaZnak"/>
    <w:link w:val="Tematkomentarza"/>
    <w:uiPriority w:val="99"/>
    <w:semiHidden/>
    <w:rsid w:val="005816A3"/>
    <w:rPr>
      <w:rFonts w:ascii="Times New Roman" w:eastAsia="Times New Roman" w:hAnsi="Times New Roman" w:cs="Arial"/>
      <w:b/>
      <w:bCs/>
      <w:sz w:val="20"/>
      <w:szCs w:val="20"/>
      <w:lang w:eastAsia="pl-PL"/>
    </w:rPr>
  </w:style>
  <w:style w:type="paragraph" w:styleId="Tekstdymka">
    <w:name w:val="Balloon Text"/>
    <w:basedOn w:val="Normalny"/>
    <w:link w:val="TekstdymkaZnak"/>
    <w:uiPriority w:val="99"/>
    <w:semiHidden/>
    <w:unhideWhenUsed/>
    <w:rsid w:val="005816A3"/>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16A3"/>
    <w:rPr>
      <w:rFonts w:ascii="Segoe UI" w:eastAsia="Times New Roman" w:hAnsi="Segoe UI" w:cs="Segoe UI"/>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08FB"/>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0608FB"/>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0608FB"/>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0608FB"/>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0608FB"/>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0608FB"/>
    <w:pPr>
      <w:spacing w:after="0" w:line="360" w:lineRule="auto"/>
      <w:jc w:val="right"/>
    </w:pPr>
    <w:rPr>
      <w:rFonts w:ascii="Times New Roman" w:eastAsia="Times New Roman" w:hAnsi="Times New Roman" w:cs="Arial"/>
      <w:sz w:val="24"/>
      <w:szCs w:val="20"/>
      <w:u w:val="single"/>
      <w:lang w:eastAsia="pl-PL"/>
    </w:rPr>
  </w:style>
  <w:style w:type="character" w:customStyle="1" w:styleId="Ppogrubienie">
    <w:name w:val="_P_ – pogrubienie"/>
    <w:uiPriority w:val="1"/>
    <w:qFormat/>
    <w:rsid w:val="000608FB"/>
    <w:rPr>
      <w:b/>
      <w:bCs w:val="0"/>
    </w:rPr>
  </w:style>
  <w:style w:type="character" w:styleId="Odwoaniedokomentarza">
    <w:name w:val="annotation reference"/>
    <w:basedOn w:val="Domylnaczcionkaakapitu"/>
    <w:uiPriority w:val="99"/>
    <w:semiHidden/>
    <w:unhideWhenUsed/>
    <w:rsid w:val="005816A3"/>
    <w:rPr>
      <w:sz w:val="16"/>
      <w:szCs w:val="16"/>
    </w:rPr>
  </w:style>
  <w:style w:type="paragraph" w:styleId="Tekstkomentarza">
    <w:name w:val="annotation text"/>
    <w:basedOn w:val="Normalny"/>
    <w:link w:val="TekstkomentarzaZnak"/>
    <w:uiPriority w:val="99"/>
    <w:semiHidden/>
    <w:unhideWhenUsed/>
    <w:rsid w:val="005816A3"/>
    <w:pPr>
      <w:spacing w:line="240" w:lineRule="auto"/>
    </w:pPr>
    <w:rPr>
      <w:sz w:val="20"/>
    </w:rPr>
  </w:style>
  <w:style w:type="character" w:customStyle="1" w:styleId="TekstkomentarzaZnak">
    <w:name w:val="Tekst komentarza Znak"/>
    <w:basedOn w:val="Domylnaczcionkaakapitu"/>
    <w:link w:val="Tekstkomentarza"/>
    <w:uiPriority w:val="99"/>
    <w:semiHidden/>
    <w:rsid w:val="005816A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5816A3"/>
    <w:rPr>
      <w:b/>
      <w:bCs/>
    </w:rPr>
  </w:style>
  <w:style w:type="character" w:customStyle="1" w:styleId="TematkomentarzaZnak">
    <w:name w:val="Temat komentarza Znak"/>
    <w:basedOn w:val="TekstkomentarzaZnak"/>
    <w:link w:val="Tematkomentarza"/>
    <w:uiPriority w:val="99"/>
    <w:semiHidden/>
    <w:rsid w:val="005816A3"/>
    <w:rPr>
      <w:rFonts w:ascii="Times New Roman" w:eastAsia="Times New Roman" w:hAnsi="Times New Roman" w:cs="Arial"/>
      <w:b/>
      <w:bCs/>
      <w:sz w:val="20"/>
      <w:szCs w:val="20"/>
      <w:lang w:eastAsia="pl-PL"/>
    </w:rPr>
  </w:style>
  <w:style w:type="paragraph" w:styleId="Tekstdymka">
    <w:name w:val="Balloon Text"/>
    <w:basedOn w:val="Normalny"/>
    <w:link w:val="TekstdymkaZnak"/>
    <w:uiPriority w:val="99"/>
    <w:semiHidden/>
    <w:unhideWhenUsed/>
    <w:rsid w:val="005816A3"/>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16A3"/>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208A5-D526-4941-826E-D05C7FFCA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874</Words>
  <Characters>5247</Characters>
  <Application>Microsoft Office Word</Application>
  <DocSecurity>4</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Ewa A. Genert</cp:lastModifiedBy>
  <cp:revision>2</cp:revision>
  <cp:lastPrinted>2017-04-20T10:53:00Z</cp:lastPrinted>
  <dcterms:created xsi:type="dcterms:W3CDTF">2017-05-10T10:50:00Z</dcterms:created>
  <dcterms:modified xsi:type="dcterms:W3CDTF">2017-05-10T10:50:00Z</dcterms:modified>
</cp:coreProperties>
</file>