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A0" w:rsidRDefault="005B7C83" w:rsidP="00376124">
      <w:pPr>
        <w:pStyle w:val="OZNPROJEKTUwskazaniedatylubwersjiprojektu"/>
        <w:keepNext/>
      </w:pPr>
      <w:bookmarkStart w:id="0" w:name="_GoBack"/>
      <w:bookmarkEnd w:id="0"/>
      <w:r>
        <w:t>Projekt</w:t>
      </w:r>
    </w:p>
    <w:p w:rsidR="004250A0" w:rsidRPr="00883621" w:rsidRDefault="004250A0" w:rsidP="004250A0">
      <w:pPr>
        <w:pStyle w:val="OZNRODZAKTUtznustawalubrozporzdzenieiorganwydajcy"/>
      </w:pPr>
      <w:r w:rsidRPr="00883621">
        <w:t>USTAWA</w:t>
      </w:r>
    </w:p>
    <w:p w:rsidR="004250A0" w:rsidRPr="00883621" w:rsidRDefault="005B7C83" w:rsidP="004250A0">
      <w:pPr>
        <w:pStyle w:val="DATAAKTUdatauchwalenialubwydaniaaktu"/>
      </w:pPr>
      <w:r>
        <w:t>z dnia</w:t>
      </w:r>
    </w:p>
    <w:p w:rsidR="004250A0" w:rsidRPr="00721DF8" w:rsidRDefault="004250A0" w:rsidP="00376124">
      <w:pPr>
        <w:pStyle w:val="TYTUAKTUprzedmiotregulacjiustawylubrozporzdzenia"/>
      </w:pPr>
      <w:r w:rsidRPr="00883621">
        <w:t xml:space="preserve">o zmianie ustawy o gospodarce nieruchomościami </w:t>
      </w:r>
      <w:r w:rsidRPr="00636AE8">
        <w:t>oraz niektórych innych ustaw</w:t>
      </w:r>
      <w:r w:rsidRPr="005B7C83">
        <w:rPr>
          <w:rStyle w:val="IGPindeksgrnyipogrubienie"/>
        </w:rPr>
        <w:footnoteReference w:id="1"/>
      </w:r>
      <w:r w:rsidRPr="005B7C83">
        <w:rPr>
          <w:rStyle w:val="IGPindeksgrnyipogrubienie"/>
        </w:rPr>
        <w:t>)</w:t>
      </w:r>
    </w:p>
    <w:p w:rsidR="004250A0" w:rsidRPr="00883621" w:rsidRDefault="004250A0" w:rsidP="00376124">
      <w:pPr>
        <w:pStyle w:val="ARTartustawynprozporzdzenia"/>
        <w:keepNext/>
      </w:pPr>
      <w:r w:rsidRPr="00376124">
        <w:rPr>
          <w:rStyle w:val="Ppogrubienie"/>
        </w:rPr>
        <w:t>Art.</w:t>
      </w:r>
      <w:r w:rsidR="005B7C83" w:rsidRPr="00376124">
        <w:rPr>
          <w:rStyle w:val="Ppogrubienie"/>
        </w:rPr>
        <w:t> </w:t>
      </w:r>
      <w:r w:rsidRPr="00376124">
        <w:rPr>
          <w:rStyle w:val="Ppogrubienie"/>
        </w:rPr>
        <w:t>1.</w:t>
      </w:r>
      <w:r w:rsidRPr="00883621">
        <w:t xml:space="preserve"> W ustawie</w:t>
      </w:r>
      <w:r w:rsidR="005B7C83">
        <w:t xml:space="preserve"> </w:t>
      </w:r>
      <w:r w:rsidRPr="00883621">
        <w:t>z dnia 21 sierpnia 1997 r. o gospodarce nieruchomościami (Dz. U. z</w:t>
      </w:r>
      <w:r w:rsidR="005B7C83">
        <w:t> </w:t>
      </w:r>
      <w:r w:rsidRPr="00883621">
        <w:t>201</w:t>
      </w:r>
      <w:r>
        <w:t>6</w:t>
      </w:r>
      <w:r w:rsidRPr="00883621">
        <w:t xml:space="preserve"> r. poz. </w:t>
      </w:r>
      <w:r>
        <w:t>2147 i 2260 oraz z 2017 r. poz. 624</w:t>
      </w:r>
      <w:r w:rsidR="008B14DE">
        <w:t xml:space="preserve"> i 820</w:t>
      </w:r>
      <w:r w:rsidRPr="00883621">
        <w:t>) wprowadza się następujące zmiany:</w:t>
      </w:r>
    </w:p>
    <w:p w:rsidR="004250A0" w:rsidRDefault="005B7C83" w:rsidP="00376124">
      <w:pPr>
        <w:pStyle w:val="PKTpunkt"/>
        <w:keepNext/>
      </w:pPr>
      <w:r>
        <w:t>1)</w:t>
      </w:r>
      <w:r>
        <w:tab/>
      </w:r>
      <w:r w:rsidR="004250A0" w:rsidRPr="004250A0">
        <w:t>w art. 4 pkt 15 otrzymuje brzmienie:</w:t>
      </w:r>
    </w:p>
    <w:p w:rsidR="004250A0" w:rsidRPr="00721DF8" w:rsidRDefault="004250A0" w:rsidP="004250A0">
      <w:pPr>
        <w:pStyle w:val="ZPKTzmpktartykuempunktem"/>
      </w:pPr>
      <w:r>
        <w:t>„</w:t>
      </w:r>
      <w:r w:rsidR="005B7C83">
        <w:t>15)</w:t>
      </w:r>
      <w:r w:rsidR="005B7C83">
        <w:tab/>
      </w:r>
      <w:r w:rsidRPr="000F3D46">
        <w:t>organizacjach</w:t>
      </w:r>
      <w:r w:rsidRPr="00636AE8">
        <w:t xml:space="preserve"> zawodowych</w:t>
      </w:r>
      <w:r w:rsidRPr="00721DF8">
        <w:t xml:space="preserve"> rzeczoznawców majątkowych </w:t>
      </w:r>
      <w:r w:rsidR="00376124">
        <w:t>–</w:t>
      </w:r>
      <w:r w:rsidR="005B7C83">
        <w:t xml:space="preserve"> </w:t>
      </w:r>
      <w:r w:rsidRPr="00721DF8">
        <w:t>należy przez to rozumieć stowarzyszenia, których co najmniej połowę członków stanowią rzeczoznawcy majątkowi, związki takich stowarzyszeń, a także izby gospodarcze, których co najmniej połowę członków stanowią przedsiębiorcy, o których mowa w</w:t>
      </w:r>
      <w:r w:rsidR="005B7C83">
        <w:t> </w:t>
      </w:r>
      <w:r w:rsidRPr="00721DF8">
        <w:t>art. 174 ust. 7 pkt 1;</w:t>
      </w:r>
      <w:r>
        <w:t>”</w:t>
      </w:r>
      <w:r w:rsidRPr="00721DF8">
        <w:t>;</w:t>
      </w:r>
    </w:p>
    <w:p w:rsidR="004250A0" w:rsidRPr="004250A0" w:rsidRDefault="005B7C83" w:rsidP="00376124">
      <w:pPr>
        <w:pStyle w:val="PKTpunkt"/>
        <w:keepNext/>
      </w:pPr>
      <w:r>
        <w:t>2)</w:t>
      </w:r>
      <w:r>
        <w:tab/>
      </w:r>
      <w:r w:rsidR="004250A0">
        <w:t xml:space="preserve">po </w:t>
      </w:r>
      <w:r w:rsidR="004250A0" w:rsidRPr="004250A0">
        <w:t>art. 12 dodaje się art. 12a w brzmieniu:</w:t>
      </w:r>
    </w:p>
    <w:p w:rsidR="004250A0" w:rsidRPr="008049FB" w:rsidRDefault="004250A0" w:rsidP="004250A0">
      <w:pPr>
        <w:pStyle w:val="ZARTzmartartykuempunktem"/>
      </w:pPr>
      <w:r>
        <w:t>„</w:t>
      </w:r>
      <w:r w:rsidRPr="00636AE8">
        <w:t>Art. 12a. 1. Należności pieniężne z tytułu gospodarowania nieruchomościami mające charakter cywilnoprawny</w:t>
      </w:r>
      <w:r>
        <w:t>, przypadające Skarbowi Państwa</w:t>
      </w:r>
      <w:r w:rsidRPr="00636AE8">
        <w:t xml:space="preserve"> reprezentowanemu przez starostę wykonującego zadania z zakresu administracji rządowej albo ministra właściwego do spraw </w:t>
      </w:r>
      <w:r w:rsidRPr="005F6144">
        <w:t>budownictwa, planowania i zagospodarowania przestrzennego oraz mieszkalnictwa</w:t>
      </w:r>
      <w:r w:rsidRPr="00636AE8">
        <w:t>, mogą być um</w:t>
      </w:r>
      <w:r w:rsidRPr="008049FB">
        <w:t>arzane w całości albo w części lub ich spłata może być odraczana lub rozkładana na raty.</w:t>
      </w:r>
    </w:p>
    <w:p w:rsidR="004250A0" w:rsidRDefault="004250A0" w:rsidP="004250A0">
      <w:pPr>
        <w:pStyle w:val="ZUSTzmustartykuempunktem"/>
      </w:pPr>
      <w:r>
        <w:t>2</w:t>
      </w:r>
      <w:r w:rsidRPr="00B44199">
        <w:t>.</w:t>
      </w:r>
      <w:r w:rsidR="005B7C83">
        <w:t xml:space="preserve"> </w:t>
      </w:r>
      <w:r w:rsidRPr="00B44199">
        <w:t xml:space="preserve">Do </w:t>
      </w:r>
      <w:r>
        <w:t>umarzania</w:t>
      </w:r>
      <w:r w:rsidRPr="008049FB">
        <w:t xml:space="preserve"> </w:t>
      </w:r>
      <w:r>
        <w:t xml:space="preserve">oraz </w:t>
      </w:r>
      <w:r w:rsidRPr="008049FB">
        <w:t>odraczania terminów lub rozkładania na raty spłat należności, o których mowa w ust. 1,</w:t>
      </w:r>
      <w:r w:rsidR="005B7C83">
        <w:t xml:space="preserve"> </w:t>
      </w:r>
      <w:r w:rsidRPr="008049FB">
        <w:t xml:space="preserve">jest uprawniony </w:t>
      </w:r>
      <w:r w:rsidRPr="005F6144">
        <w:t>wojewoda</w:t>
      </w:r>
      <w:r>
        <w:t>,</w:t>
      </w:r>
      <w:r w:rsidRPr="005F6144">
        <w:t xml:space="preserve"> a w odniesieniu do należności z tytułu gospodarowania nieruchomościami Skarbu Państwa, o których mowa w art. 60 ust. 1</w:t>
      </w:r>
      <w:r>
        <w:t xml:space="preserve"> </w:t>
      </w:r>
      <w:r w:rsidR="005B7C83">
        <w:t>–</w:t>
      </w:r>
      <w:r w:rsidRPr="005F6144">
        <w:t xml:space="preserve"> minister właściwy do spraw budownictwa, planowania i</w:t>
      </w:r>
      <w:r w:rsidR="005B7C83">
        <w:t> </w:t>
      </w:r>
      <w:r w:rsidRPr="005F6144">
        <w:t>zagospodarowania przestrzennego oraz mieszkalnictwa</w:t>
      </w:r>
      <w:r w:rsidRPr="008049FB">
        <w:t>.</w:t>
      </w:r>
    </w:p>
    <w:p w:rsidR="004250A0" w:rsidRPr="00B44199" w:rsidRDefault="004250A0" w:rsidP="004250A0">
      <w:pPr>
        <w:pStyle w:val="ZUSTzmustartykuempunktem"/>
      </w:pPr>
      <w:r>
        <w:t xml:space="preserve">3. Do umarzania oraz </w:t>
      </w:r>
      <w:r w:rsidRPr="00B44199">
        <w:t xml:space="preserve">odraczania </w:t>
      </w:r>
      <w:r>
        <w:t xml:space="preserve">terminów </w:t>
      </w:r>
      <w:r w:rsidRPr="00B44199">
        <w:t xml:space="preserve">lub rozkładania na raty </w:t>
      </w:r>
      <w:r>
        <w:t>spłat</w:t>
      </w:r>
      <w:r w:rsidRPr="00B44199">
        <w:t xml:space="preserve"> należności</w:t>
      </w:r>
      <w:r>
        <w:t>, o których mowa</w:t>
      </w:r>
      <w:r w:rsidRPr="00B44199">
        <w:t xml:space="preserve"> w ust. 1, w przypadkach nieuregulowanych w niniejszej </w:t>
      </w:r>
      <w:r w:rsidRPr="00B44199">
        <w:lastRenderedPageBreak/>
        <w:t xml:space="preserve">ustawie stosuje się przepisy art. 56, </w:t>
      </w:r>
      <w:r>
        <w:t xml:space="preserve">art. </w:t>
      </w:r>
      <w:r w:rsidRPr="00B44199">
        <w:t xml:space="preserve">57 i </w:t>
      </w:r>
      <w:r>
        <w:t xml:space="preserve">art. </w:t>
      </w:r>
      <w:r w:rsidR="00376124">
        <w:t>58 ust. 2–</w:t>
      </w:r>
      <w:r w:rsidRPr="00B44199">
        <w:t>4 i 6 ustawy z dnia 27 sierpnia 2009 r. o finansach publicznych (Dz. U. z 201</w:t>
      </w:r>
      <w:r>
        <w:t>6</w:t>
      </w:r>
      <w:r w:rsidRPr="00B44199">
        <w:t xml:space="preserve"> r. poz. </w:t>
      </w:r>
      <w:r>
        <w:t xml:space="preserve">1870, z </w:t>
      </w:r>
      <w:proofErr w:type="spellStart"/>
      <w:r>
        <w:t>późn</w:t>
      </w:r>
      <w:proofErr w:type="spellEnd"/>
      <w:r>
        <w:t>. zm.</w:t>
      </w:r>
      <w:r w:rsidRPr="00944EF2">
        <w:rPr>
          <w:rStyle w:val="IGindeksgrny"/>
        </w:rPr>
        <w:footnoteReference w:id="2"/>
      </w:r>
      <w:r w:rsidRPr="00944EF2">
        <w:rPr>
          <w:rStyle w:val="IGindeksgrny"/>
        </w:rPr>
        <w:t>)</w:t>
      </w:r>
      <w:r>
        <w:t>).”</w:t>
      </w:r>
      <w:r w:rsidRPr="00B44199">
        <w:t>;</w:t>
      </w:r>
    </w:p>
    <w:p w:rsidR="004250A0" w:rsidRPr="004250A0" w:rsidRDefault="005B7C83" w:rsidP="00376124">
      <w:pPr>
        <w:pStyle w:val="PKTpunkt"/>
        <w:keepNext/>
      </w:pPr>
      <w:r>
        <w:t>3)</w:t>
      </w:r>
      <w:r>
        <w:tab/>
      </w:r>
      <w:r w:rsidR="004250A0" w:rsidRPr="00883621">
        <w:t>w art. 16:</w:t>
      </w:r>
    </w:p>
    <w:p w:rsidR="004250A0" w:rsidRPr="006167F9" w:rsidRDefault="005B7C83" w:rsidP="00376124">
      <w:pPr>
        <w:pStyle w:val="LITlitera"/>
        <w:keepNext/>
      </w:pPr>
      <w:r>
        <w:t>a)</w:t>
      </w:r>
      <w:r>
        <w:tab/>
      </w:r>
      <w:r w:rsidR="004250A0" w:rsidRPr="006167F9">
        <w:t>ust. 1 otrzymuje brzmienie:</w:t>
      </w:r>
    </w:p>
    <w:p w:rsidR="004250A0" w:rsidRPr="00AA7CE9" w:rsidRDefault="004250A0" w:rsidP="004250A0">
      <w:pPr>
        <w:pStyle w:val="ZLITUSTzmustliter"/>
      </w:pPr>
      <w:r>
        <w:t>„</w:t>
      </w:r>
      <w:r w:rsidRPr="00AA7CE9">
        <w:t>1. Państwowa lub samorządowa osoba prawna może zrzec się własności nieruchomości odpowiednio na rzecz Skarbu Państwa lub jednostki samorządu terytorialnego.</w:t>
      </w:r>
      <w:r>
        <w:t>”</w:t>
      </w:r>
      <w:r w:rsidRPr="00AA7CE9">
        <w:t>,</w:t>
      </w:r>
    </w:p>
    <w:p w:rsidR="004250A0" w:rsidRPr="00883621" w:rsidRDefault="005B7C83" w:rsidP="00376124">
      <w:pPr>
        <w:pStyle w:val="LITlitera"/>
        <w:keepNext/>
      </w:pPr>
      <w:r>
        <w:t>b)</w:t>
      </w:r>
      <w:r>
        <w:tab/>
      </w:r>
      <w:r w:rsidR="004250A0" w:rsidRPr="00883621">
        <w:t>po ust. 1 dodaje się ust. 1a w brzmieniu:</w:t>
      </w:r>
    </w:p>
    <w:p w:rsidR="004250A0" w:rsidRDefault="004250A0" w:rsidP="004250A0">
      <w:pPr>
        <w:pStyle w:val="ZLITUSTzmustliter"/>
      </w:pPr>
      <w:r>
        <w:t>„</w:t>
      </w:r>
      <w:r w:rsidRPr="006167F9">
        <w:t>1a. Państwowa lub samorządowa osoba prawna może zrzec się użytkowania wieczystego. W takim przypadku prawo użytkowania wieczystego wygasa.</w:t>
      </w:r>
      <w:r>
        <w:t>”</w:t>
      </w:r>
      <w:r w:rsidRPr="006167F9">
        <w:t>;</w:t>
      </w:r>
    </w:p>
    <w:p w:rsidR="004250A0" w:rsidRDefault="004250A0" w:rsidP="004250A0">
      <w:pPr>
        <w:pStyle w:val="PKTpunkt"/>
      </w:pPr>
      <w:r>
        <w:t>4</w:t>
      </w:r>
      <w:r w:rsidR="005B7C83">
        <w:t>)</w:t>
      </w:r>
      <w:r w:rsidR="005B7C83">
        <w:tab/>
      </w:r>
      <w:r w:rsidRPr="00883621">
        <w:t xml:space="preserve">w art. 23 </w:t>
      </w:r>
      <w:r>
        <w:t xml:space="preserve">uchyla się </w:t>
      </w:r>
      <w:r w:rsidRPr="00883621">
        <w:t>ust. 2</w:t>
      </w:r>
      <w:r>
        <w:t>;</w:t>
      </w:r>
    </w:p>
    <w:p w:rsidR="004250A0" w:rsidRDefault="004250A0" w:rsidP="004250A0">
      <w:pPr>
        <w:pStyle w:val="PKTpunkt"/>
      </w:pPr>
      <w:r>
        <w:t>5</w:t>
      </w:r>
      <w:r w:rsidR="005B7C83">
        <w:t>)</w:t>
      </w:r>
      <w:r w:rsidR="005B7C83">
        <w:tab/>
      </w:r>
      <w:r w:rsidRPr="00883621">
        <w:t xml:space="preserve">w art. 25 </w:t>
      </w:r>
      <w:r>
        <w:t xml:space="preserve">uchyla się </w:t>
      </w:r>
      <w:r w:rsidRPr="00883621">
        <w:t>ust. 3</w:t>
      </w:r>
      <w:r>
        <w:t>;</w:t>
      </w:r>
    </w:p>
    <w:p w:rsidR="004250A0" w:rsidRPr="00883621" w:rsidRDefault="005B7C83" w:rsidP="00376124">
      <w:pPr>
        <w:pStyle w:val="PKTpunkt"/>
        <w:keepNext/>
      </w:pPr>
      <w:r>
        <w:t>6)</w:t>
      </w:r>
      <w:r>
        <w:tab/>
      </w:r>
      <w:r w:rsidR="004250A0">
        <w:t>w art. 25b zdanie drugie otrzymuje brzmienie:</w:t>
      </w:r>
    </w:p>
    <w:p w:rsidR="004250A0" w:rsidRDefault="004250A0" w:rsidP="005B7C83">
      <w:pPr>
        <w:pStyle w:val="ZFRAGzmfragmentunpzdaniaartykuempunktem"/>
      </w:pPr>
      <w:r>
        <w:t>„Przepisy</w:t>
      </w:r>
      <w:r w:rsidRPr="00636AE8">
        <w:t xml:space="preserve"> art. 25 ust. 2</w:t>
      </w:r>
      <w:r>
        <w:t xml:space="preserve"> i 2a</w:t>
      </w:r>
      <w:r w:rsidRPr="00636AE8">
        <w:t xml:space="preserve"> stosuje się odpowiednio.</w:t>
      </w:r>
      <w:r>
        <w:t>”</w:t>
      </w:r>
      <w:r w:rsidRPr="00636AE8">
        <w:t>;</w:t>
      </w:r>
    </w:p>
    <w:p w:rsidR="004250A0" w:rsidRPr="004D7602" w:rsidRDefault="005B7C83" w:rsidP="00376124">
      <w:pPr>
        <w:pStyle w:val="PKTpunkt"/>
        <w:keepNext/>
      </w:pPr>
      <w:r>
        <w:t>7)</w:t>
      </w:r>
      <w:r>
        <w:tab/>
      </w:r>
      <w:r w:rsidR="004250A0">
        <w:t xml:space="preserve">w </w:t>
      </w:r>
      <w:r w:rsidR="004250A0" w:rsidRPr="00636AE8">
        <w:t xml:space="preserve">art. 25d </w:t>
      </w:r>
      <w:r w:rsidR="004250A0">
        <w:t xml:space="preserve">zdanie drugie </w:t>
      </w:r>
      <w:r w:rsidR="004250A0" w:rsidRPr="00636AE8">
        <w:t>otrzymuje brzmienie:</w:t>
      </w:r>
    </w:p>
    <w:p w:rsidR="004250A0" w:rsidRDefault="004250A0" w:rsidP="005B7C83">
      <w:pPr>
        <w:pStyle w:val="ZFRAGzmfragmentunpzdaniaartykuempunktem"/>
      </w:pPr>
      <w:r>
        <w:t>„Przepisy</w:t>
      </w:r>
      <w:r w:rsidRPr="00636AE8">
        <w:t xml:space="preserve"> art. 25 ust. 2</w:t>
      </w:r>
      <w:r>
        <w:t xml:space="preserve"> i 2a</w:t>
      </w:r>
      <w:r w:rsidRPr="00636AE8">
        <w:t xml:space="preserve"> stosuje</w:t>
      </w:r>
      <w:r w:rsidRPr="004D7602">
        <w:t xml:space="preserve"> się odpowiednio.</w:t>
      </w:r>
      <w:r>
        <w:t>”</w:t>
      </w:r>
      <w:r w:rsidRPr="004D7602">
        <w:t>;</w:t>
      </w:r>
    </w:p>
    <w:p w:rsidR="004250A0" w:rsidRDefault="004250A0" w:rsidP="00376124">
      <w:pPr>
        <w:pStyle w:val="PKTpunkt"/>
        <w:keepNext/>
      </w:pPr>
      <w:r w:rsidRPr="00636AE8">
        <w:t>8</w:t>
      </w:r>
      <w:r w:rsidR="005B7C83">
        <w:t>)</w:t>
      </w:r>
      <w:r w:rsidR="005B7C83">
        <w:tab/>
      </w:r>
      <w:r w:rsidRPr="002D0B8B">
        <w:t xml:space="preserve">w art. 34 </w:t>
      </w:r>
      <w:r>
        <w:t xml:space="preserve">w </w:t>
      </w:r>
      <w:r w:rsidRPr="002D0B8B">
        <w:t xml:space="preserve">ust. 4 </w:t>
      </w:r>
      <w:r>
        <w:t xml:space="preserve">zdanie pierwsze </w:t>
      </w:r>
      <w:r w:rsidRPr="002D0B8B">
        <w:t>otrzymuje brzmienie:</w:t>
      </w:r>
    </w:p>
    <w:p w:rsidR="004250A0" w:rsidRDefault="004250A0" w:rsidP="005B7C83">
      <w:pPr>
        <w:pStyle w:val="ZFRAGzmfragmentunpzdaniaartykuempunktem"/>
      </w:pPr>
      <w:r>
        <w:t>„</w:t>
      </w:r>
      <w:r w:rsidRPr="00DA07CE">
        <w:t xml:space="preserve">Osobom, o których mowa w ust. 1 pkt 3, </w:t>
      </w:r>
      <w:r w:rsidRPr="002D0B8B">
        <w:t xml:space="preserve">doręcza się zawiadomienie w formie pisemnej o </w:t>
      </w:r>
      <w:r w:rsidRPr="00DA07CE">
        <w:t>przeznaczeniu nieruchomości do zbycia oraz o przysługującym im pierwszeństwie w</w:t>
      </w:r>
      <w:r w:rsidR="005B7C83">
        <w:t> </w:t>
      </w:r>
      <w:r w:rsidRPr="00DA07CE">
        <w:t>nabyciu tej nieruchomości, pod warunkiem złożenia wniosków o nabycie w terminie określonym w zawiadomieniu.</w:t>
      </w:r>
      <w:r>
        <w:t>”</w:t>
      </w:r>
      <w:r w:rsidRPr="00DA07CE">
        <w:t>;</w:t>
      </w:r>
    </w:p>
    <w:p w:rsidR="004250A0" w:rsidRPr="004D7602" w:rsidRDefault="005B7C83" w:rsidP="00376124">
      <w:pPr>
        <w:pStyle w:val="PKTpunkt"/>
        <w:keepNext/>
      </w:pPr>
      <w:r>
        <w:t>9)</w:t>
      </w:r>
      <w:r>
        <w:tab/>
      </w:r>
      <w:r w:rsidR="004250A0" w:rsidRPr="004D7602">
        <w:t>w art. 35:</w:t>
      </w:r>
    </w:p>
    <w:p w:rsidR="004250A0" w:rsidRPr="004D7602" w:rsidRDefault="005B7C83" w:rsidP="00376124">
      <w:pPr>
        <w:pStyle w:val="LITlitera"/>
        <w:keepNext/>
      </w:pPr>
      <w:r>
        <w:t>a)</w:t>
      </w:r>
      <w:r>
        <w:tab/>
      </w:r>
      <w:r w:rsidR="004250A0">
        <w:t xml:space="preserve">w </w:t>
      </w:r>
      <w:r w:rsidR="004250A0" w:rsidRPr="00636AE8">
        <w:t xml:space="preserve">ust. 1 </w:t>
      </w:r>
      <w:r w:rsidR="004250A0">
        <w:t xml:space="preserve">zdanie pierwsze </w:t>
      </w:r>
      <w:r w:rsidR="004250A0" w:rsidRPr="00636AE8">
        <w:t>otrzymuje brzmienie:</w:t>
      </w:r>
    </w:p>
    <w:p w:rsidR="004250A0" w:rsidRPr="004D7602" w:rsidRDefault="004250A0" w:rsidP="005B7C83">
      <w:pPr>
        <w:pStyle w:val="ZLITFRAGzmlitfragmentunpzdanialiter"/>
      </w:pPr>
      <w:r>
        <w:t>„</w:t>
      </w:r>
      <w:r w:rsidRPr="004D7602">
        <w:t>Właściwy organ sporządza i podaje do publicznej wiadomości wykaz nieruchomości przeznaczonych do zbycia lub oddania w użytkowanie, najem, dzierżawę lub użyczenie.</w:t>
      </w:r>
      <w:r>
        <w:t>”</w:t>
      </w:r>
      <w:r w:rsidRPr="004D7602">
        <w:t>,</w:t>
      </w:r>
    </w:p>
    <w:p w:rsidR="004250A0" w:rsidRPr="004D7602" w:rsidRDefault="005B7C83" w:rsidP="00376124">
      <w:pPr>
        <w:pStyle w:val="LITlitera"/>
        <w:keepNext/>
      </w:pPr>
      <w:r>
        <w:t>b)</w:t>
      </w:r>
      <w:r>
        <w:tab/>
      </w:r>
      <w:r w:rsidR="004250A0">
        <w:t xml:space="preserve">w </w:t>
      </w:r>
      <w:r w:rsidR="004250A0" w:rsidRPr="004D7602">
        <w:t xml:space="preserve">ust. 1b </w:t>
      </w:r>
      <w:r w:rsidR="004250A0">
        <w:t xml:space="preserve">zdanie pierwsze </w:t>
      </w:r>
      <w:r w:rsidR="004250A0" w:rsidRPr="004D7602">
        <w:t>otrzymuje brzmienie:</w:t>
      </w:r>
    </w:p>
    <w:p w:rsidR="004250A0" w:rsidRPr="004D7602" w:rsidRDefault="004250A0" w:rsidP="005B7C83">
      <w:pPr>
        <w:pStyle w:val="ZLITFRAGzmlitfragmentunpzdanialiter"/>
      </w:pPr>
      <w:r>
        <w:t>„</w:t>
      </w:r>
      <w:r w:rsidRPr="00636AE8">
        <w:t>Obowiązek, o którym mowa w ust. 1 i 1a, nie dotyczy oddania nieruchomości w</w:t>
      </w:r>
      <w:r w:rsidR="005B7C83">
        <w:t> </w:t>
      </w:r>
      <w:r w:rsidRPr="00636AE8">
        <w:t>najem, dzierżawę lub użyczenie na czas oznaczony do 3 miesięcy.</w:t>
      </w:r>
      <w:r>
        <w:t>”</w:t>
      </w:r>
      <w:r w:rsidRPr="004D7602">
        <w:t>,</w:t>
      </w:r>
    </w:p>
    <w:p w:rsidR="004250A0" w:rsidRPr="004D7602" w:rsidRDefault="005B7C83" w:rsidP="00376124">
      <w:pPr>
        <w:pStyle w:val="LITlitera"/>
        <w:keepNext/>
      </w:pPr>
      <w:r>
        <w:lastRenderedPageBreak/>
        <w:t>c)</w:t>
      </w:r>
      <w:r>
        <w:tab/>
      </w:r>
      <w:r w:rsidR="004250A0">
        <w:t xml:space="preserve">w </w:t>
      </w:r>
      <w:r w:rsidR="004250A0" w:rsidRPr="004D7602">
        <w:t>ust. 2 pkt 11 otrzymuje brzmienie:</w:t>
      </w:r>
    </w:p>
    <w:p w:rsidR="004250A0" w:rsidRPr="004D7602" w:rsidRDefault="004250A0" w:rsidP="004250A0">
      <w:pPr>
        <w:pStyle w:val="ZLITPKTzmpktliter"/>
      </w:pPr>
      <w:r>
        <w:t>„</w:t>
      </w:r>
      <w:r w:rsidR="005B7C83">
        <w:t>11)</w:t>
      </w:r>
      <w:r w:rsidR="005B7C83">
        <w:tab/>
      </w:r>
      <w:r w:rsidRPr="004D7602">
        <w:t>informacje o przeznaczeniu do zbycia lub oddania w użytkowanie, najem, dzierżawę lub użyczenie;</w:t>
      </w:r>
      <w:r>
        <w:t>”</w:t>
      </w:r>
      <w:r w:rsidRPr="004D7602">
        <w:t>;</w:t>
      </w:r>
    </w:p>
    <w:p w:rsidR="004250A0" w:rsidRPr="00883621" w:rsidRDefault="004250A0" w:rsidP="00376124">
      <w:pPr>
        <w:pStyle w:val="PKTpunkt"/>
        <w:keepNext/>
      </w:pPr>
      <w:r>
        <w:t>10</w:t>
      </w:r>
      <w:r w:rsidR="005B7C83">
        <w:t>)</w:t>
      </w:r>
      <w:r w:rsidR="005B7C83">
        <w:tab/>
      </w:r>
      <w:r w:rsidRPr="00883621">
        <w:t xml:space="preserve">w </w:t>
      </w:r>
      <w:r w:rsidRPr="004D7602">
        <w:t>art</w:t>
      </w:r>
      <w:r w:rsidRPr="00883621">
        <w:t>. 37:</w:t>
      </w:r>
    </w:p>
    <w:p w:rsidR="004250A0" w:rsidRPr="00883621" w:rsidRDefault="005B7C83" w:rsidP="00376124">
      <w:pPr>
        <w:pStyle w:val="LITlitera"/>
        <w:keepNext/>
      </w:pPr>
      <w:r>
        <w:t>a)</w:t>
      </w:r>
      <w:r>
        <w:tab/>
      </w:r>
      <w:r w:rsidR="004250A0" w:rsidRPr="00883621">
        <w:t xml:space="preserve">ust. 3 </w:t>
      </w:r>
      <w:r w:rsidR="004250A0" w:rsidRPr="004D7602">
        <w:t>otrzymuje</w:t>
      </w:r>
      <w:r w:rsidR="004250A0" w:rsidRPr="00883621">
        <w:t xml:space="preserve"> brzmienie:</w:t>
      </w:r>
    </w:p>
    <w:p w:rsidR="004250A0" w:rsidRPr="004D7602" w:rsidRDefault="004250A0" w:rsidP="004250A0">
      <w:pPr>
        <w:pStyle w:val="ZLITUSTzmustliter"/>
      </w:pPr>
      <w:r>
        <w:t>„</w:t>
      </w:r>
      <w:r w:rsidRPr="00883621">
        <w:t xml:space="preserve">3. Wojewoda albo minister właściwy do spraw </w:t>
      </w:r>
      <w:r w:rsidRPr="00676E7B">
        <w:t>budownictwa, planowania i zagospodarowania przestrzennego oraz mieszkalnictwa</w:t>
      </w:r>
      <w:r w:rsidRPr="00883621">
        <w:t xml:space="preserve"> </w:t>
      </w:r>
      <w:r w:rsidR="00376124">
        <w:t>–</w:t>
      </w:r>
      <w:r w:rsidRPr="00883621">
        <w:t xml:space="preserve"> w odniesieniu do nieruchomości stanowiących własność Skarbu Państwa, albo odpowiednia rada lub sejmik </w:t>
      </w:r>
      <w:r w:rsidR="00376124">
        <w:t>–</w:t>
      </w:r>
      <w:r w:rsidRPr="00883621">
        <w:t xml:space="preserve"> w odniesieniu do nieruchomości stanowiących własność jednostki samorządu terytorialnego, odpowiednio w drodze zarządzenia lub uchwały, mogą zwolnić z obowiązku zbycia w drodze przetargu nieruchomości</w:t>
      </w:r>
      <w:r w:rsidRPr="004D7602">
        <w:t xml:space="preserve"> przeznaczone pod budownictwo mieszkaniowe lub na realizację urządzeń infrastruktury technicznej albo innych celów publicznych, jeżeli cele te będą realizowane przez podmiot, dla któr</w:t>
      </w:r>
      <w:r>
        <w:t>ego</w:t>
      </w:r>
      <w:r w:rsidRPr="004D7602">
        <w:t xml:space="preserve"> są to cele statutowe i któr</w:t>
      </w:r>
      <w:r>
        <w:t>ego</w:t>
      </w:r>
      <w:r w:rsidRPr="004D7602">
        <w:t xml:space="preserve"> dochody przeznacza się</w:t>
      </w:r>
      <w:r w:rsidR="005B7C83">
        <w:t xml:space="preserve"> </w:t>
      </w:r>
      <w:r w:rsidRPr="004D7602">
        <w:t>w c</w:t>
      </w:r>
      <w:r>
        <w:t>ałości na działalność statutową.”,</w:t>
      </w:r>
    </w:p>
    <w:p w:rsidR="004250A0" w:rsidRPr="004D7602" w:rsidRDefault="004250A0" w:rsidP="00376124">
      <w:pPr>
        <w:pStyle w:val="LITlitera"/>
        <w:keepNext/>
      </w:pPr>
      <w:r>
        <w:t xml:space="preserve">b) </w:t>
      </w:r>
      <w:r>
        <w:tab/>
      </w:r>
      <w:r w:rsidRPr="00636AE8">
        <w:t xml:space="preserve">po ust. 3 dodaje się ust. 3a </w:t>
      </w:r>
      <w:r w:rsidRPr="004D7602">
        <w:t>i 3b w brzmieniu:</w:t>
      </w:r>
    </w:p>
    <w:p w:rsidR="004250A0" w:rsidRPr="004D7602" w:rsidRDefault="004250A0" w:rsidP="00376124">
      <w:pPr>
        <w:pStyle w:val="ZLITUSTzmustliter"/>
        <w:keepNext/>
      </w:pPr>
      <w:r>
        <w:t>„</w:t>
      </w:r>
      <w:r w:rsidRPr="00636AE8">
        <w:t xml:space="preserve">3a. </w:t>
      </w:r>
      <w:r w:rsidRPr="004D7602">
        <w:t>Przepis</w:t>
      </w:r>
      <w:r w:rsidRPr="00636AE8">
        <w:t xml:space="preserve"> ust. </w:t>
      </w:r>
      <w:r w:rsidRPr="004D7602">
        <w:t>3 stosuje się odpowiednio w odniesieniu do nieruchomości:</w:t>
      </w:r>
    </w:p>
    <w:p w:rsidR="004250A0" w:rsidRPr="004D7602" w:rsidRDefault="005B7C83" w:rsidP="005B7C83">
      <w:pPr>
        <w:pStyle w:val="ZLITPKTzmpktliter"/>
      </w:pPr>
      <w:r>
        <w:t>1)</w:t>
      </w:r>
      <w:r>
        <w:tab/>
      </w:r>
      <w:r w:rsidR="004250A0" w:rsidRPr="00636AE8">
        <w:t xml:space="preserve">oddanych w dzierżawę </w:t>
      </w:r>
      <w:r w:rsidR="004250A0">
        <w:t>albo</w:t>
      </w:r>
      <w:r w:rsidR="004250A0" w:rsidRPr="00636AE8">
        <w:t xml:space="preserve"> użytkowanie, jeżeli o nabycie nieruchomości ubiega się osoba, która dzierżawi </w:t>
      </w:r>
      <w:r w:rsidR="004250A0">
        <w:t>albo</w:t>
      </w:r>
      <w:r w:rsidR="004250A0" w:rsidRPr="00636AE8">
        <w:t xml:space="preserve"> użytkuje nieruchomość nieprzerwanie przez okres co najmniej 10 lat, a nieruchomość </w:t>
      </w:r>
      <w:r w:rsidR="004250A0">
        <w:t>została</w:t>
      </w:r>
      <w:r w:rsidR="004250A0" w:rsidRPr="00636AE8">
        <w:t xml:space="preserve"> zabudowana na podstawie zezwolenia na budowę lub zabudowa została zalegalizowana zgodnie z procedurami przewidzianymi w odrębnych przepisach;</w:t>
      </w:r>
    </w:p>
    <w:p w:rsidR="004250A0" w:rsidRPr="004D7602" w:rsidRDefault="004250A0" w:rsidP="005B7C83">
      <w:pPr>
        <w:pStyle w:val="ZLITPKTzmpktliter"/>
      </w:pPr>
      <w:r w:rsidRPr="00636AE8">
        <w:t>2</w:t>
      </w:r>
      <w:r w:rsidR="005B7C83">
        <w:t>)</w:t>
      </w:r>
      <w:r w:rsidR="005B7C83">
        <w:tab/>
      </w:r>
      <w:r w:rsidRPr="004D7602">
        <w:t xml:space="preserve">w stosunku do których wygasło użytkowanie wieczyste na skutek upływu okresu ustalonego w umowie lub decyzji administracyjnej, jeżeli o nabycie nieruchomości ubiega się dotychczasowy użytkownik wieczysty nieruchomości </w:t>
      </w:r>
      <w:r>
        <w:t>albo</w:t>
      </w:r>
      <w:r w:rsidRPr="004D7602">
        <w:t xml:space="preserve"> jego spadkobierca.</w:t>
      </w:r>
    </w:p>
    <w:p w:rsidR="004250A0" w:rsidRPr="004D7602" w:rsidRDefault="004250A0" w:rsidP="004250A0">
      <w:pPr>
        <w:pStyle w:val="ZLITUSTzmustliter"/>
      </w:pPr>
      <w:r w:rsidRPr="00636AE8">
        <w:t>3</w:t>
      </w:r>
      <w:r w:rsidRPr="004D7602">
        <w:t>b. Przepisu ust. 3 nie stosuje się</w:t>
      </w:r>
      <w:r>
        <w:t>,</w:t>
      </w:r>
      <w:r w:rsidRPr="004D7602">
        <w:t xml:space="preserve"> jeżeli o nabycie nieruchomości ubiega się więcej niż jeden podmiot spełniający warunki określone w ty</w:t>
      </w:r>
      <w:r>
        <w:t>m</w:t>
      </w:r>
      <w:r w:rsidRPr="004D7602">
        <w:t xml:space="preserve"> przepi</w:t>
      </w:r>
      <w:r>
        <w:t>sie</w:t>
      </w:r>
      <w:r w:rsidRPr="004D7602">
        <w:t>.</w:t>
      </w:r>
      <w:r>
        <w:t>”</w:t>
      </w:r>
      <w:r w:rsidRPr="004D7602">
        <w:t>;</w:t>
      </w:r>
    </w:p>
    <w:p w:rsidR="004250A0" w:rsidRPr="004D7602" w:rsidRDefault="004250A0" w:rsidP="00376124">
      <w:pPr>
        <w:pStyle w:val="PKTpunkt"/>
        <w:keepNext/>
      </w:pPr>
      <w:r>
        <w:t>11</w:t>
      </w:r>
      <w:r w:rsidR="005B7C83">
        <w:t>)</w:t>
      </w:r>
      <w:r w:rsidR="005B7C83">
        <w:tab/>
      </w:r>
      <w:r w:rsidRPr="00883621">
        <w:t>w art. 43</w:t>
      </w:r>
      <w:r>
        <w:t xml:space="preserve"> w </w:t>
      </w:r>
      <w:r w:rsidRPr="00636AE8">
        <w:t>ust. 2 pkt 2 otrzymuje brzmienie:</w:t>
      </w:r>
    </w:p>
    <w:p w:rsidR="004250A0" w:rsidRPr="004D7602" w:rsidRDefault="004250A0" w:rsidP="004250A0">
      <w:pPr>
        <w:pStyle w:val="ZPKTzmpktartykuempunktem"/>
      </w:pPr>
      <w:r>
        <w:t>„</w:t>
      </w:r>
      <w:r w:rsidRPr="004D7602">
        <w:t>2)</w:t>
      </w:r>
      <w:r w:rsidR="005B7C83">
        <w:tab/>
      </w:r>
      <w:r w:rsidRPr="004D7602">
        <w:t xml:space="preserve">zabudowy, odbudowy, rozbudowy, nadbudowy, przebudowy, remontu lub rozbiórki obiektu budowlanego na nieruchomości, zgodnie z przepisami </w:t>
      </w:r>
      <w:hyperlink r:id="rId10" w:anchor="hiperlinkText.rpc?hiperlink=type=tresc:nro=Powszechny.1511097&amp;full=1" w:tgtFrame="_parent" w:history="1">
        <w:r>
          <w:t>p</w:t>
        </w:r>
        <w:r w:rsidRPr="004D7602">
          <w:t>rawa budowlanego</w:t>
        </w:r>
      </w:hyperlink>
      <w:r w:rsidRPr="004D7602">
        <w:t xml:space="preserve">, </w:t>
      </w:r>
      <w:r>
        <w:t>za zgodą organu nadzorującego;”;</w:t>
      </w:r>
    </w:p>
    <w:p w:rsidR="004250A0" w:rsidRPr="00883621" w:rsidRDefault="004250A0" w:rsidP="00376124">
      <w:pPr>
        <w:pStyle w:val="PKTpunkt"/>
        <w:keepNext/>
      </w:pPr>
      <w:r>
        <w:lastRenderedPageBreak/>
        <w:t>12</w:t>
      </w:r>
      <w:r w:rsidR="005B7C83">
        <w:t>)</w:t>
      </w:r>
      <w:r w:rsidR="005B7C83">
        <w:tab/>
      </w:r>
      <w:r w:rsidRPr="00883621">
        <w:t xml:space="preserve">w art. 60 </w:t>
      </w:r>
      <w:r>
        <w:t xml:space="preserve">w </w:t>
      </w:r>
      <w:r w:rsidRPr="00883621">
        <w:t xml:space="preserve">ust. </w:t>
      </w:r>
      <w:r>
        <w:t>1 pkt 3 otrzymuje brzmienie:</w:t>
      </w:r>
    </w:p>
    <w:p w:rsidR="004250A0" w:rsidRDefault="004250A0" w:rsidP="004250A0">
      <w:pPr>
        <w:pStyle w:val="ZPKTzmpktartykuempunktem"/>
      </w:pPr>
      <w:r>
        <w:t>„3)</w:t>
      </w:r>
      <w:r w:rsidR="005B7C83">
        <w:tab/>
      </w:r>
      <w:r>
        <w:t>potrzeby Generalnej Dyrekcji Dróg Krajowych i Autostrad, z wyłączeniem rejonów oraz nieruchomości zajętych pod drogi publiczne lub przeznaczonych na realizację inwestycji drogowych”</w:t>
      </w:r>
      <w:r w:rsidRPr="00A97D29">
        <w:t>;</w:t>
      </w:r>
    </w:p>
    <w:p w:rsidR="004250A0" w:rsidRDefault="004250A0" w:rsidP="00376124">
      <w:pPr>
        <w:pStyle w:val="PKTpunkt"/>
        <w:keepNext/>
      </w:pPr>
      <w:r>
        <w:t>13</w:t>
      </w:r>
      <w:r w:rsidR="005B7C83">
        <w:t>)</w:t>
      </w:r>
      <w:r w:rsidR="005B7C83">
        <w:tab/>
      </w:r>
      <w:r>
        <w:t>w art. 61 ust. 4 otrzymuje brzmienie:</w:t>
      </w:r>
    </w:p>
    <w:p w:rsidR="004250A0" w:rsidRDefault="004250A0" w:rsidP="004250A0">
      <w:pPr>
        <w:pStyle w:val="ZUSTzmustartykuempunktem"/>
      </w:pPr>
      <w:r>
        <w:t>„4.</w:t>
      </w:r>
      <w:r w:rsidR="005B7C83">
        <w:t xml:space="preserve"> </w:t>
      </w:r>
      <w:r>
        <w:t>W spr</w:t>
      </w:r>
      <w:r w:rsidR="00376124">
        <w:t>awach nieuregulowanych w ust. 1–</w:t>
      </w:r>
      <w:r>
        <w:t>3 stosuje się odpowiednio przepisy</w:t>
      </w:r>
      <w:r w:rsidR="005B7C83">
        <w:t xml:space="preserve"> art. </w:t>
      </w:r>
      <w:r>
        <w:t>60 ust. 6.”;</w:t>
      </w:r>
    </w:p>
    <w:p w:rsidR="004250A0" w:rsidRPr="00883621" w:rsidRDefault="004250A0" w:rsidP="00376124">
      <w:pPr>
        <w:pStyle w:val="PKTpunkt"/>
        <w:keepNext/>
      </w:pPr>
      <w:r>
        <w:t>14</w:t>
      </w:r>
      <w:r w:rsidR="005B7C83">
        <w:t>)</w:t>
      </w:r>
      <w:r w:rsidR="005B7C83">
        <w:tab/>
      </w:r>
      <w:r w:rsidRPr="00883621">
        <w:t>w art. 71:</w:t>
      </w:r>
    </w:p>
    <w:p w:rsidR="004250A0" w:rsidRPr="00883621" w:rsidRDefault="005B7C83" w:rsidP="00376124">
      <w:pPr>
        <w:pStyle w:val="LITlitera"/>
        <w:keepNext/>
      </w:pPr>
      <w:r>
        <w:t>a)</w:t>
      </w:r>
      <w:r>
        <w:tab/>
      </w:r>
      <w:r w:rsidR="004250A0" w:rsidRPr="00883621">
        <w:t>po ust. 5 dodaje się ust. 5a w brzmieniu:</w:t>
      </w:r>
    </w:p>
    <w:p w:rsidR="004250A0" w:rsidRPr="004D0356" w:rsidRDefault="004250A0" w:rsidP="004250A0">
      <w:pPr>
        <w:pStyle w:val="ZLITUSTzmustliter"/>
      </w:pPr>
      <w:r>
        <w:t>„</w:t>
      </w:r>
      <w:r w:rsidRPr="00883621">
        <w:t xml:space="preserve">5a. Pierwszej opłaty nie pobiera się w przypadku zawarcia kolejnej umowy </w:t>
      </w:r>
      <w:r w:rsidR="005B7C83">
        <w:t>o </w:t>
      </w:r>
      <w:r w:rsidRPr="004D0356">
        <w:t>oddanie gruntu w użytkowanie wieczyste, o której mowa w art. 37 ust. 3a pkt 2, jeżeli od wygaśnięcia użytkowania wieczystego nie upłynęły 3 lata.</w:t>
      </w:r>
      <w:r>
        <w:t>”</w:t>
      </w:r>
      <w:r w:rsidRPr="004D0356">
        <w:t>,</w:t>
      </w:r>
    </w:p>
    <w:p w:rsidR="004250A0" w:rsidRPr="00883621" w:rsidRDefault="005B7C83" w:rsidP="00376124">
      <w:pPr>
        <w:pStyle w:val="LITlitera"/>
        <w:keepNext/>
      </w:pPr>
      <w:r>
        <w:t>b)</w:t>
      </w:r>
      <w:r>
        <w:tab/>
      </w:r>
      <w:r w:rsidR="004250A0" w:rsidRPr="00883621">
        <w:t>dodaje się ust. 7 w brzmieniu:</w:t>
      </w:r>
    </w:p>
    <w:p w:rsidR="004250A0" w:rsidRPr="004D0356" w:rsidRDefault="004250A0" w:rsidP="004250A0">
      <w:pPr>
        <w:pStyle w:val="ZLITUSTzmustliter"/>
      </w:pPr>
      <w:r>
        <w:t>„</w:t>
      </w:r>
      <w:r w:rsidRPr="00636AE8">
        <w:t xml:space="preserve">7. W przypadku gdy nastąpiła zmiana użytkownika wieczystego w wyniku przeniesienia prawa użytkowania wieczystego, opłatę roczną z tytułu użytkowania wieczystego pobiera się </w:t>
      </w:r>
      <w:r w:rsidRPr="004D0356">
        <w:t>w całości od osoby będącej użytkownikiem wieczystym nieruchomości w dniu 1 stycznia roku, za który obowiązuje opłata.</w:t>
      </w:r>
      <w:r>
        <w:t>”</w:t>
      </w:r>
      <w:r w:rsidRPr="004D0356">
        <w:t>;</w:t>
      </w:r>
    </w:p>
    <w:p w:rsidR="004250A0" w:rsidRPr="00883621" w:rsidRDefault="004250A0" w:rsidP="00376124">
      <w:pPr>
        <w:pStyle w:val="PKTpunkt"/>
        <w:keepNext/>
      </w:pPr>
      <w:r>
        <w:t>15</w:t>
      </w:r>
      <w:r w:rsidR="005B7C83">
        <w:t>)</w:t>
      </w:r>
      <w:r w:rsidR="005B7C83">
        <w:tab/>
      </w:r>
      <w:r w:rsidRPr="00883621">
        <w:t>w art. 74:</w:t>
      </w:r>
    </w:p>
    <w:p w:rsidR="004250A0" w:rsidRPr="00883621" w:rsidRDefault="005B7C83" w:rsidP="00376124">
      <w:pPr>
        <w:pStyle w:val="LITlitera"/>
        <w:keepNext/>
      </w:pPr>
      <w:r>
        <w:t>a)</w:t>
      </w:r>
      <w:r>
        <w:tab/>
      </w:r>
      <w:r w:rsidR="004250A0" w:rsidRPr="00883621">
        <w:t>ust. 1 otrzymuje brzmienie:</w:t>
      </w:r>
    </w:p>
    <w:p w:rsidR="004250A0" w:rsidRPr="004D0356" w:rsidRDefault="004250A0" w:rsidP="004250A0">
      <w:pPr>
        <w:pStyle w:val="ZLITUSTzmustliter"/>
      </w:pPr>
      <w:r>
        <w:t>„</w:t>
      </w:r>
      <w:r w:rsidRPr="00883621">
        <w:t>1.</w:t>
      </w:r>
      <w:r w:rsidR="005B7C83">
        <w:t xml:space="preserve"> </w:t>
      </w:r>
      <w:r w:rsidRPr="00883621">
        <w:t>Osobom fizycznym, których dochód miesięczny na jednego członka gospodarstwa domowego nie przekracza 50% przeciętnego wynagrodzenia w</w:t>
      </w:r>
      <w:r w:rsidR="005B7C83">
        <w:t> </w:t>
      </w:r>
      <w:r w:rsidRPr="00883621">
        <w:t>gospodarce narodowej w roku poprzedzającym rok, za który opłata ma być wnoszona, ogłaszanego przez Prezesa Głównego Urzędu Statystycznego w</w:t>
      </w:r>
      <w:r w:rsidR="005B7C83">
        <w:t> </w:t>
      </w:r>
      <w:r w:rsidRPr="00883621">
        <w:t xml:space="preserve">Dzienniku Urzędowym Rzeczypospolitej Polskiej </w:t>
      </w:r>
      <w:r>
        <w:t>„</w:t>
      </w:r>
      <w:r w:rsidRPr="00883621">
        <w:t>Monitor Polski</w:t>
      </w:r>
      <w:r>
        <w:t>”</w:t>
      </w:r>
      <w:r w:rsidRPr="00883621">
        <w:t>, na podstawie art. 20 pkt 1 lit. a ustawy z dnia 17 grudnia 1998 r. o emeryturach i</w:t>
      </w:r>
      <w:r w:rsidR="005B7C83">
        <w:t> </w:t>
      </w:r>
      <w:r w:rsidRPr="00883621">
        <w:t>rentach z Funduszu Ubezpieczeń Społecznych (Dz. U. z 201</w:t>
      </w:r>
      <w:r>
        <w:t>6</w:t>
      </w:r>
      <w:r w:rsidRPr="00883621">
        <w:t xml:space="preserve"> r. poz. </w:t>
      </w:r>
      <w:r>
        <w:t>887, 1948, 2036 i 2260 oraz z 2017 r. poz. 2, 38 i 715</w:t>
      </w:r>
      <w:r w:rsidRPr="004D0356">
        <w:t>), właściwy organ udziela na ich wniosek 50% bonifikaty od opłaty rocznej z tytułu użytkowania wieczystego nieruchomości gruntowej, jeżeli nieruchomość jest przeznaczona lub wykorzystywana na cele mieszkaniowe. Wniosek o udzielenie bonifikaty należy złożyć w terminie do dnia 1</w:t>
      </w:r>
      <w:r w:rsidR="005B7C83">
        <w:t> </w:t>
      </w:r>
      <w:r w:rsidRPr="004D0356">
        <w:t>marca roku, za który opłata jest wnoszona.</w:t>
      </w:r>
      <w:r>
        <w:t>”</w:t>
      </w:r>
      <w:r w:rsidRPr="004D0356">
        <w:t>,</w:t>
      </w:r>
    </w:p>
    <w:p w:rsidR="004250A0" w:rsidRPr="00883621" w:rsidRDefault="005B7C83" w:rsidP="00376124">
      <w:pPr>
        <w:pStyle w:val="LITlitera"/>
        <w:keepNext/>
      </w:pPr>
      <w:r>
        <w:lastRenderedPageBreak/>
        <w:t>b)</w:t>
      </w:r>
      <w:r>
        <w:tab/>
      </w:r>
      <w:r w:rsidR="004250A0" w:rsidRPr="00883621">
        <w:t>po ust. 1 dodaje się ust. 1a i 1b w brzmieniu</w:t>
      </w:r>
      <w:r w:rsidR="004250A0">
        <w:t>:</w:t>
      </w:r>
    </w:p>
    <w:p w:rsidR="004250A0" w:rsidRPr="004D0356" w:rsidRDefault="004250A0" w:rsidP="004250A0">
      <w:pPr>
        <w:pStyle w:val="ZLITUSTzmustliter"/>
      </w:pPr>
      <w:r>
        <w:t>„</w:t>
      </w:r>
      <w:r w:rsidRPr="00883621">
        <w:t xml:space="preserve">1a. Dochód miesięczny, o którym mowa w ust. 1, jest obliczany jako średnia </w:t>
      </w:r>
      <w:r>
        <w:t xml:space="preserve">miesięczna </w:t>
      </w:r>
      <w:r w:rsidRPr="00883621">
        <w:t xml:space="preserve">z dochodu, o którym mowa w przepisach o dodatkach mieszkaniowych, uzyskanego w roku poprzedzającym rok, </w:t>
      </w:r>
      <w:r>
        <w:t>za</w:t>
      </w:r>
      <w:r w:rsidRPr="00883621">
        <w:t xml:space="preserve"> który</w:t>
      </w:r>
      <w:r>
        <w:t xml:space="preserve"> opłata jest wnoszona. </w:t>
      </w:r>
      <w:r w:rsidRPr="00883621">
        <w:t>Ciężar dowodu, że istnieją przesłanki udzielenia bonifikaty od opłat</w:t>
      </w:r>
      <w:r>
        <w:t>y</w:t>
      </w:r>
      <w:r w:rsidRPr="00883621">
        <w:t xml:space="preserve"> roczn</w:t>
      </w:r>
      <w:r>
        <w:t>ej</w:t>
      </w:r>
      <w:r w:rsidRPr="00883621">
        <w:t xml:space="preserve"> z tytułu użytkowania wiec</w:t>
      </w:r>
      <w:r>
        <w:t>zystego nieruchomości gruntowej</w:t>
      </w:r>
      <w:r w:rsidR="00D17C9C">
        <w:t>,</w:t>
      </w:r>
      <w:r w:rsidRPr="00883621">
        <w:t xml:space="preserve"> spoczywa na użytkowniku wieczystym.</w:t>
      </w:r>
    </w:p>
    <w:p w:rsidR="004250A0" w:rsidRPr="004D0356" w:rsidRDefault="004250A0" w:rsidP="004250A0">
      <w:pPr>
        <w:pStyle w:val="ZLITUSTzmustliter"/>
      </w:pPr>
      <w:r w:rsidRPr="00883621">
        <w:t xml:space="preserve">1b. Przez gospodarstwo domowe rozumie się gospodarstwo prowadzone przez użytkownika wieczystego samodzielnie </w:t>
      </w:r>
      <w:r>
        <w:t>lub</w:t>
      </w:r>
      <w:r w:rsidRPr="00883621">
        <w:t xml:space="preserve"> wspólnie z małżonkiem lub innymi osobami stale z nim zamieszkującymi i gospodarującymi na nieruchomości oddanej w użytkowanie wieczyste.</w:t>
      </w:r>
      <w:r>
        <w:t>”</w:t>
      </w:r>
      <w:r w:rsidRPr="00883621">
        <w:t>;</w:t>
      </w:r>
    </w:p>
    <w:p w:rsidR="004250A0" w:rsidRDefault="004250A0" w:rsidP="00376124">
      <w:pPr>
        <w:pStyle w:val="PKTpunkt"/>
        <w:keepNext/>
      </w:pPr>
      <w:r>
        <w:t>16)</w:t>
      </w:r>
      <w:r w:rsidR="005B7C83">
        <w:tab/>
      </w:r>
      <w:r>
        <w:t>w art. 77:</w:t>
      </w:r>
    </w:p>
    <w:p w:rsidR="004250A0" w:rsidRPr="004D0356" w:rsidRDefault="005B7C83" w:rsidP="00376124">
      <w:pPr>
        <w:pStyle w:val="LITlitera"/>
        <w:keepNext/>
      </w:pPr>
      <w:r>
        <w:t>a)</w:t>
      </w:r>
      <w:r>
        <w:tab/>
      </w:r>
      <w:r w:rsidR="004250A0" w:rsidRPr="00636AE8">
        <w:t>ust. 4 otrzymuje brzmienie:</w:t>
      </w:r>
    </w:p>
    <w:p w:rsidR="004250A0" w:rsidRPr="00636AE8" w:rsidRDefault="004250A0" w:rsidP="004250A0">
      <w:pPr>
        <w:pStyle w:val="ZLITUSTzmustliter"/>
      </w:pPr>
      <w:r>
        <w:t>„</w:t>
      </w:r>
      <w:r w:rsidRPr="00636AE8">
        <w:t xml:space="preserve">4. Przy aktualizacji opłaty </w:t>
      </w:r>
      <w:r>
        <w:t xml:space="preserve">rocznej </w:t>
      </w:r>
      <w:r w:rsidRPr="00636AE8">
        <w:t xml:space="preserve">na poczet różnicy między opłatą zaktualizowaną a opłatą </w:t>
      </w:r>
      <w:r w:rsidRPr="003A093D">
        <w:t>dotychczasową</w:t>
      </w:r>
      <w:r w:rsidRPr="00636AE8">
        <w:t xml:space="preserve"> zalicza się wartość niezaliczonych nakładów </w:t>
      </w:r>
      <w:r>
        <w:t xml:space="preserve">poniesionych przez użytkownika wieczystego </w:t>
      </w:r>
      <w:r w:rsidRPr="00636AE8">
        <w:t>na budowę poszczególnych urządzeń infrastruktury technicznej</w:t>
      </w:r>
      <w:r>
        <w:t xml:space="preserve">, o których mowa w </w:t>
      </w:r>
      <w:r w:rsidRPr="00636AE8">
        <w:t>art. 143</w:t>
      </w:r>
      <w:r>
        <w:t xml:space="preserve"> ust. 2, wybudowanych z udziałem środków, o których mowa w art. 143 ust. 1</w:t>
      </w:r>
      <w:r w:rsidRPr="00636AE8">
        <w:t>.</w:t>
      </w:r>
      <w:r>
        <w:t>”</w:t>
      </w:r>
      <w:r w:rsidRPr="00636AE8">
        <w:t>,</w:t>
      </w:r>
    </w:p>
    <w:p w:rsidR="004250A0" w:rsidRPr="004D0356" w:rsidRDefault="005B7C83" w:rsidP="004250A0">
      <w:pPr>
        <w:pStyle w:val="LITlitera"/>
      </w:pPr>
      <w:r>
        <w:t>b)</w:t>
      </w:r>
      <w:r>
        <w:tab/>
      </w:r>
      <w:r w:rsidR="004250A0" w:rsidRPr="00636AE8">
        <w:t>uchyla się ust. 5,</w:t>
      </w:r>
    </w:p>
    <w:p w:rsidR="004250A0" w:rsidRDefault="005B7C83" w:rsidP="00376124">
      <w:pPr>
        <w:pStyle w:val="LITlitera"/>
        <w:keepNext/>
      </w:pPr>
      <w:r>
        <w:t>c)</w:t>
      </w:r>
      <w:r>
        <w:tab/>
      </w:r>
      <w:r w:rsidR="004250A0">
        <w:t>ust. 6 otrzymuje brzmienie:</w:t>
      </w:r>
    </w:p>
    <w:p w:rsidR="004250A0" w:rsidRPr="003A093D" w:rsidRDefault="004250A0" w:rsidP="004250A0">
      <w:pPr>
        <w:pStyle w:val="ZLITUSTzmustliter"/>
      </w:pPr>
      <w:r>
        <w:t>„</w:t>
      </w:r>
      <w:r w:rsidRPr="002B5A33">
        <w:t>6.</w:t>
      </w:r>
      <w:r>
        <w:t xml:space="preserve"> Zasadę, o której mowa w ust. 4</w:t>
      </w:r>
      <w:r w:rsidR="00D17C9C">
        <w:t>,</w:t>
      </w:r>
      <w:r w:rsidRPr="002B5A33">
        <w:t xml:space="preserve"> stosuje się odpowiednio do nakładów koniecznych wpływających na cechy techniczno-użytkowe gruntu, poniesionych przez użytkownika wieczystego, o ile w ich następstwie wzrosła wa</w:t>
      </w:r>
      <w:r>
        <w:t>rtość nieruchomości gruntowej.”;</w:t>
      </w:r>
    </w:p>
    <w:p w:rsidR="004250A0" w:rsidRPr="00883621" w:rsidRDefault="004250A0" w:rsidP="00376124">
      <w:pPr>
        <w:pStyle w:val="PKTpunkt"/>
        <w:keepNext/>
      </w:pPr>
      <w:r>
        <w:t>17</w:t>
      </w:r>
      <w:r w:rsidR="005B7C83">
        <w:t>)</w:t>
      </w:r>
      <w:r w:rsidR="005B7C83">
        <w:tab/>
      </w:r>
      <w:r>
        <w:t>art. 78 otrzymuje brzmienie:</w:t>
      </w:r>
    </w:p>
    <w:p w:rsidR="004250A0" w:rsidRPr="004D0356" w:rsidRDefault="004250A0" w:rsidP="004250A0">
      <w:pPr>
        <w:pStyle w:val="ZARTzmartartykuempunktem"/>
      </w:pPr>
      <w:r>
        <w:t>„</w:t>
      </w:r>
      <w:r w:rsidRPr="004D0356">
        <w:t xml:space="preserve">Art. 78. 1. Aktualizacji opłaty rocznej z tytułu użytkowania wieczystego nieruchomości gruntowej dokonuje właściwy organ, wypowiadając </w:t>
      </w:r>
      <w:r>
        <w:t>w formie pisemnej wysokość dotychczasowej opłaty</w:t>
      </w:r>
      <w:r w:rsidRPr="004D0356">
        <w:t xml:space="preserve"> w terminie do dnia 31 grudnia roku poprzedzającego oraz przesyłając równocześnie ofertę przyjęcia nowej wysokości</w:t>
      </w:r>
      <w:r>
        <w:t xml:space="preserve"> opłaty rocznej</w:t>
      </w:r>
      <w:r w:rsidR="005B7C83">
        <w:t>. W </w:t>
      </w:r>
      <w:r w:rsidRPr="004D0356">
        <w:t>wypowiedzeniu należy wskazać sposób obliczenia n</w:t>
      </w:r>
      <w:r w:rsidR="005B7C83">
        <w:t>owej wysokości opłaty rocznej i </w:t>
      </w:r>
      <w:r w:rsidRPr="004D0356">
        <w:t>pouczyć użytkownika wieczystego o sposobie zakwestionowania wypowiedzenia. Do wypowiedzenia dołącza się informację o wartości nier</w:t>
      </w:r>
      <w:r w:rsidR="005B7C83">
        <w:t>uchomości, o której mowa w art. </w:t>
      </w:r>
      <w:r w:rsidRPr="004D0356">
        <w:t xml:space="preserve">77 ust. 3, oraz o miejscu, w którym można zapoznać się z operatem </w:t>
      </w:r>
      <w:r w:rsidRPr="004D0356">
        <w:lastRenderedPageBreak/>
        <w:t>szacunkowym. Do doręczenia wypowiedzenia stosuje się przepisy Kodeksu postępowania administracyjnego.</w:t>
      </w:r>
    </w:p>
    <w:p w:rsidR="004250A0" w:rsidRPr="004D0356" w:rsidRDefault="004250A0" w:rsidP="004250A0">
      <w:pPr>
        <w:pStyle w:val="ZUSTzmustartykuempunktem"/>
      </w:pPr>
      <w:r w:rsidRPr="004D0356">
        <w:t>2.</w:t>
      </w:r>
      <w:r w:rsidR="005B7C83">
        <w:t xml:space="preserve"> </w:t>
      </w:r>
      <w:r w:rsidRPr="004D0356">
        <w:t xml:space="preserve">Użytkownik wieczysty może, w terminie 30 dni od dnia otrzymania wypowiedzenia, złożyć do samorządowego kolegium odwoławczego właściwego ze względu na miejsce położenia nieruchomości, zwanego dalej </w:t>
      </w:r>
      <w:r>
        <w:t>„</w:t>
      </w:r>
      <w:r w:rsidRPr="004D0356">
        <w:t>kolegium</w:t>
      </w:r>
      <w:r>
        <w:t>”</w:t>
      </w:r>
      <w:r w:rsidR="005B7C83">
        <w:t>, wniosek o </w:t>
      </w:r>
      <w:r w:rsidRPr="004D0356">
        <w:t xml:space="preserve">ustalenie, że aktualizacja opłaty </w:t>
      </w:r>
      <w:r>
        <w:t xml:space="preserve">rocznej </w:t>
      </w:r>
      <w:r w:rsidRPr="004D0356">
        <w:t>jest nieuzas</w:t>
      </w:r>
      <w:r w:rsidR="005B7C83">
        <w:t>adniona albo jest uzasadniona w </w:t>
      </w:r>
      <w:r w:rsidRPr="004D0356">
        <w:t xml:space="preserve">innej wysokości. Wniosek składa się za pośrednictwem </w:t>
      </w:r>
      <w:r>
        <w:t xml:space="preserve">właściwego </w:t>
      </w:r>
      <w:r w:rsidRPr="004D0356">
        <w:t>organu.</w:t>
      </w:r>
    </w:p>
    <w:p w:rsidR="004250A0" w:rsidRPr="004D0356" w:rsidRDefault="004250A0" w:rsidP="004250A0">
      <w:pPr>
        <w:pStyle w:val="ZUSTzmustartykuempunktem"/>
      </w:pPr>
      <w:r w:rsidRPr="00636AE8">
        <w:t>3.</w:t>
      </w:r>
      <w:r w:rsidR="005B7C83">
        <w:t xml:space="preserve"> </w:t>
      </w:r>
      <w:r w:rsidRPr="00636AE8">
        <w:t>Wniosek, o którym mowa w ust. 2, składa się przeciwko</w:t>
      </w:r>
      <w:r w:rsidRPr="004D0356">
        <w:t xml:space="preserve"> właściciel</w:t>
      </w:r>
      <w:r>
        <w:t>owi</w:t>
      </w:r>
      <w:r w:rsidRPr="004D0356">
        <w:t xml:space="preserve"> nieruchomości. Ciężar dowodu, że istnieją przesłanki do aktualizacji opłaty</w:t>
      </w:r>
      <w:r>
        <w:t xml:space="preserve"> rocznej</w:t>
      </w:r>
      <w:r w:rsidR="00D17C9C">
        <w:t>,</w:t>
      </w:r>
      <w:r w:rsidRPr="004D0356">
        <w:t xml:space="preserve"> spoczywa na </w:t>
      </w:r>
      <w:r>
        <w:t xml:space="preserve">właściwym </w:t>
      </w:r>
      <w:r w:rsidRPr="004D0356">
        <w:t>organie</w:t>
      </w:r>
      <w:r>
        <w:t>.</w:t>
      </w:r>
    </w:p>
    <w:p w:rsidR="004250A0" w:rsidRPr="004D0356" w:rsidRDefault="004250A0" w:rsidP="004250A0">
      <w:pPr>
        <w:pStyle w:val="ZUSTzmustartykuempunktem"/>
      </w:pPr>
      <w:r w:rsidRPr="00883621">
        <w:t>4.</w:t>
      </w:r>
      <w:r w:rsidR="005B7C83">
        <w:t xml:space="preserve"> </w:t>
      </w:r>
      <w:r w:rsidRPr="00883621">
        <w:t xml:space="preserve">Złożenie wniosku, o którym mowa w ust. 2, nie zwalnia z obowiązku </w:t>
      </w:r>
      <w:r>
        <w:t>wnoszenia</w:t>
      </w:r>
      <w:r w:rsidRPr="00883621">
        <w:t xml:space="preserve"> opłat </w:t>
      </w:r>
      <w:r>
        <w:t xml:space="preserve">rocznych </w:t>
      </w:r>
      <w:r w:rsidRPr="00883621">
        <w:t xml:space="preserve">w dotychczasowej wysokości. W przypadku niezłożenia wniosku obowiązuje nowa wysokość opłaty </w:t>
      </w:r>
      <w:r>
        <w:t xml:space="preserve">rocznej </w:t>
      </w:r>
      <w:r w:rsidRPr="00883621">
        <w:t>zaoferowan</w:t>
      </w:r>
      <w:r w:rsidR="005B7C83">
        <w:t>a w wypowiedzeniu. Przepis art. </w:t>
      </w:r>
      <w:r w:rsidRPr="00883621">
        <w:t>79 ust. 5 stosuje się odpowiednio.</w:t>
      </w:r>
      <w:r>
        <w:t>”</w:t>
      </w:r>
      <w:r w:rsidRPr="00883621">
        <w:t>;</w:t>
      </w:r>
    </w:p>
    <w:p w:rsidR="004250A0" w:rsidRPr="00883621" w:rsidRDefault="004250A0" w:rsidP="00376124">
      <w:pPr>
        <w:pStyle w:val="PKTpunkt"/>
        <w:keepNext/>
      </w:pPr>
      <w:r>
        <w:t>18</w:t>
      </w:r>
      <w:r w:rsidR="005B7C83">
        <w:t>)</w:t>
      </w:r>
      <w:r w:rsidR="005B7C83">
        <w:tab/>
      </w:r>
      <w:r w:rsidRPr="00883621">
        <w:t>w art. 79:</w:t>
      </w:r>
    </w:p>
    <w:p w:rsidR="004250A0" w:rsidRPr="00883621" w:rsidRDefault="005B7C83" w:rsidP="00376124">
      <w:pPr>
        <w:pStyle w:val="LITlitera"/>
        <w:keepNext/>
      </w:pPr>
      <w:r>
        <w:t>a)</w:t>
      </w:r>
      <w:r>
        <w:tab/>
      </w:r>
      <w:r w:rsidR="004250A0" w:rsidRPr="00883621">
        <w:t xml:space="preserve">ust. 1 </w:t>
      </w:r>
      <w:r w:rsidR="004250A0">
        <w:t xml:space="preserve">i 2 </w:t>
      </w:r>
      <w:r w:rsidR="004250A0" w:rsidRPr="00883621">
        <w:t>otrzymuj</w:t>
      </w:r>
      <w:r w:rsidR="004250A0">
        <w:t>ą</w:t>
      </w:r>
      <w:r w:rsidR="004250A0" w:rsidRPr="00883621">
        <w:t xml:space="preserve"> brzmienie:</w:t>
      </w:r>
    </w:p>
    <w:p w:rsidR="004250A0" w:rsidRPr="00636AE8" w:rsidRDefault="004250A0" w:rsidP="004250A0">
      <w:pPr>
        <w:pStyle w:val="ZLITUSTzmustliter"/>
      </w:pPr>
      <w:r>
        <w:t>„</w:t>
      </w:r>
      <w:r w:rsidRPr="00636AE8">
        <w:t xml:space="preserve">1. </w:t>
      </w:r>
      <w:r w:rsidRPr="00542B76">
        <w:t>Wniosek</w:t>
      </w:r>
      <w:r w:rsidRPr="00636AE8">
        <w:t xml:space="preserve"> </w:t>
      </w:r>
      <w:r w:rsidRPr="00542B76">
        <w:t>do</w:t>
      </w:r>
      <w:r w:rsidRPr="00636AE8">
        <w:t xml:space="preserve"> kolegium składa się </w:t>
      </w:r>
      <w:r>
        <w:t>w formie pisemnej</w:t>
      </w:r>
      <w:r w:rsidRPr="00636AE8">
        <w:t xml:space="preserve"> w dwóch egzemplarzach.</w:t>
      </w:r>
    </w:p>
    <w:p w:rsidR="004250A0" w:rsidRPr="00862241" w:rsidRDefault="004250A0" w:rsidP="004250A0">
      <w:pPr>
        <w:pStyle w:val="ZLITUSTzmustliter"/>
      </w:pPr>
      <w:r w:rsidRPr="00636AE8">
        <w:t>2. W przypadku zaistnienia przesłanek określonych w art. 89 § 2 Kodeksu postępowania administracyjnego kolegium wyznacza niezwłocznie termin rozprawy.</w:t>
      </w:r>
      <w:r>
        <w:t>”</w:t>
      </w:r>
      <w:r w:rsidRPr="00636AE8">
        <w:t>,</w:t>
      </w:r>
    </w:p>
    <w:p w:rsidR="004250A0" w:rsidRPr="00636AE8" w:rsidRDefault="005B7C83" w:rsidP="00376124">
      <w:pPr>
        <w:pStyle w:val="LITlitera"/>
        <w:keepNext/>
      </w:pPr>
      <w:r>
        <w:t>b)</w:t>
      </w:r>
      <w:r>
        <w:tab/>
      </w:r>
      <w:r w:rsidR="004250A0" w:rsidRPr="00636AE8">
        <w:t>ust. 5</w:t>
      </w:r>
      <w:r>
        <w:t xml:space="preserve"> </w:t>
      </w:r>
      <w:r w:rsidR="004250A0">
        <w:t xml:space="preserve">i 6 </w:t>
      </w:r>
      <w:r w:rsidR="004250A0" w:rsidRPr="00636AE8">
        <w:t>otrzymuj</w:t>
      </w:r>
      <w:r w:rsidR="004250A0">
        <w:t>ą</w:t>
      </w:r>
      <w:r w:rsidR="004250A0" w:rsidRPr="00636AE8">
        <w:t xml:space="preserve"> brzmienie:</w:t>
      </w:r>
    </w:p>
    <w:p w:rsidR="004250A0" w:rsidRPr="00636AE8" w:rsidRDefault="004250A0" w:rsidP="004250A0">
      <w:pPr>
        <w:pStyle w:val="ZLITUSTzmustliter"/>
      </w:pPr>
      <w:r>
        <w:t>„</w:t>
      </w:r>
      <w:r w:rsidRPr="00636AE8">
        <w:t>5.</w:t>
      </w:r>
      <w:r w:rsidR="005B7C83">
        <w:t xml:space="preserve"> </w:t>
      </w:r>
      <w:r w:rsidRPr="00636AE8">
        <w:t>Ustalona na skutek prawomocnego orzeczenia kolegium lub w wyniku zawarcia ugody nowa wysokość opłaty rocznej</w:t>
      </w:r>
      <w:r w:rsidR="005B7C83">
        <w:t xml:space="preserve"> obowiązuje począwszy od dnia 1 </w:t>
      </w:r>
      <w:r w:rsidRPr="00636AE8">
        <w:t>stycznia roku następującego po roku, w którym wypowiedziano w</w:t>
      </w:r>
      <w:r>
        <w:t>ysokość dotychczasowej opłaty.</w:t>
      </w:r>
    </w:p>
    <w:p w:rsidR="004250A0" w:rsidRPr="00636AE8" w:rsidRDefault="004250A0" w:rsidP="004250A0">
      <w:pPr>
        <w:pStyle w:val="ZLITUSTzmustliter"/>
      </w:pPr>
      <w:r w:rsidRPr="00636AE8">
        <w:t>6.</w:t>
      </w:r>
      <w:r w:rsidR="005B7C83">
        <w:t xml:space="preserve"> </w:t>
      </w:r>
      <w:r w:rsidRPr="00636AE8">
        <w:t xml:space="preserve">Na wniosek </w:t>
      </w:r>
      <w:r>
        <w:t xml:space="preserve">właściwego </w:t>
      </w:r>
      <w:r w:rsidRPr="00636AE8">
        <w:t xml:space="preserve">organu kolegium przyznaje w orzeczeniu zwrot kosztów postępowania od użytkownika wieczystego, jeżeli oddaliło w orzeczeniu wniosek, o którym mowa w ust. 1. Jeżeli kolegium w orzeczeniu uznało wniosek za zasadny, przyznaje na wniosek użytkownika wieczystego zwrot kosztów od </w:t>
      </w:r>
      <w:r>
        <w:t xml:space="preserve">właściwego </w:t>
      </w:r>
      <w:r w:rsidRPr="00636AE8">
        <w:t>organu.</w:t>
      </w:r>
      <w:r>
        <w:t>”</w:t>
      </w:r>
      <w:r w:rsidRPr="00636AE8">
        <w:t>;</w:t>
      </w:r>
    </w:p>
    <w:p w:rsidR="004250A0" w:rsidRPr="00883621" w:rsidRDefault="004250A0" w:rsidP="00376124">
      <w:pPr>
        <w:pStyle w:val="PKTpunkt"/>
        <w:keepNext/>
      </w:pPr>
      <w:r>
        <w:lastRenderedPageBreak/>
        <w:t>19</w:t>
      </w:r>
      <w:r w:rsidR="005B7C83">
        <w:t>)</w:t>
      </w:r>
      <w:r w:rsidR="005B7C83">
        <w:tab/>
      </w:r>
      <w:r w:rsidRPr="00883621">
        <w:t>w art. 81:</w:t>
      </w:r>
    </w:p>
    <w:p w:rsidR="004250A0" w:rsidRPr="00883621" w:rsidRDefault="005B7C83" w:rsidP="00376124">
      <w:pPr>
        <w:pStyle w:val="LITlitera"/>
        <w:keepNext/>
      </w:pPr>
      <w:r>
        <w:t>a)</w:t>
      </w:r>
      <w:r>
        <w:tab/>
      </w:r>
      <w:r w:rsidR="004250A0" w:rsidRPr="00883621">
        <w:t>ust. 1 otrzymuje brzmienie:</w:t>
      </w:r>
    </w:p>
    <w:p w:rsidR="004250A0" w:rsidRPr="00883621" w:rsidRDefault="004250A0" w:rsidP="004250A0">
      <w:pPr>
        <w:pStyle w:val="ZLITUSTzmustliter"/>
      </w:pPr>
      <w:r>
        <w:t>„</w:t>
      </w:r>
      <w:r w:rsidRPr="00636AE8">
        <w:t>1.</w:t>
      </w:r>
      <w:r w:rsidR="005B7C83">
        <w:t xml:space="preserve"> </w:t>
      </w:r>
      <w:r w:rsidRPr="00636AE8">
        <w:t>Użytkownik wieczysty może żądać dokonania aktualizacji opłaty rocznej z</w:t>
      </w:r>
      <w:r w:rsidR="005B7C83">
        <w:t> </w:t>
      </w:r>
      <w:r w:rsidRPr="00636AE8">
        <w:t xml:space="preserve">tytułu użytkowania wieczystego nieruchomości gruntowej, jeżeli wartość nieruchomości uległa zmianie, a </w:t>
      </w:r>
      <w:r>
        <w:t xml:space="preserve">właściwy </w:t>
      </w:r>
      <w:r w:rsidRPr="00636AE8">
        <w:t xml:space="preserve">organ nie podjął aktualizacji. Doręczenie żądania powinno nastąpić </w:t>
      </w:r>
      <w:r>
        <w:t>w formie pisemnej</w:t>
      </w:r>
      <w:r w:rsidRPr="00883621">
        <w:t xml:space="preserve"> w terminie do dnia 31</w:t>
      </w:r>
      <w:r w:rsidR="005B7C83">
        <w:t> </w:t>
      </w:r>
      <w:r w:rsidRPr="00883621">
        <w:t>grudnia roku poprzedzającego aktualizację opłaty rocznej. W przypadku odmowy aktualizacji opłaty rocznej użytkownik wieczysty może, w terminie 30 dni od dnia otrzymania odmowy, skierować sprawę do kolegium. W przypadku nierozpatrzenia żądania w terminie 30 dni użytkownik wieczysty może, w terminie 90 dni od dnia doręczenia żądania, skierować sprawę do kolegium. Przepisy art.</w:t>
      </w:r>
      <w:r w:rsidR="005B7C83">
        <w:t> </w:t>
      </w:r>
      <w:r w:rsidR="00376124">
        <w:t>77–</w:t>
      </w:r>
      <w:r w:rsidRPr="00883621">
        <w:t>80 stosuje się odpowiednio.</w:t>
      </w:r>
      <w:r>
        <w:t>”</w:t>
      </w:r>
      <w:r w:rsidRPr="00883621">
        <w:t>,</w:t>
      </w:r>
    </w:p>
    <w:p w:rsidR="004250A0" w:rsidRPr="00883621" w:rsidRDefault="005B7C83" w:rsidP="00376124">
      <w:pPr>
        <w:pStyle w:val="LITlitera"/>
        <w:keepNext/>
      </w:pPr>
      <w:r>
        <w:t>b)</w:t>
      </w:r>
      <w:r>
        <w:tab/>
      </w:r>
      <w:r w:rsidR="004250A0" w:rsidRPr="00883621">
        <w:t>ust. 4 otrzymuje brzmienie:</w:t>
      </w:r>
    </w:p>
    <w:p w:rsidR="004250A0" w:rsidRPr="00883621" w:rsidRDefault="004250A0" w:rsidP="004250A0">
      <w:pPr>
        <w:pStyle w:val="ZLITUSTzmustliter"/>
      </w:pPr>
      <w:r>
        <w:t>„</w:t>
      </w:r>
      <w:r w:rsidRPr="00883621">
        <w:t>4.</w:t>
      </w:r>
      <w:r w:rsidR="005B7C83">
        <w:t xml:space="preserve"> </w:t>
      </w:r>
      <w:r w:rsidRPr="00883621">
        <w:t xml:space="preserve">Nowa wysokość opłaty rocznej, ustalona w wyniku </w:t>
      </w:r>
      <w:r>
        <w:t>uwzględnienia</w:t>
      </w:r>
      <w:r w:rsidRPr="00883621">
        <w:t xml:space="preserve"> żądania, o którym mowa w ust. 1, albo w wyniku prawomocnego orzeczenia kolegium lub </w:t>
      </w:r>
      <w:r>
        <w:t xml:space="preserve">zawarcia </w:t>
      </w:r>
      <w:r w:rsidRPr="00883621">
        <w:t>ugody obowiązuje począwszy od dnia 1 stycznia roku następującego po roku, w którym użytkownik wieczysty zażądał jej aktualizacji.</w:t>
      </w:r>
      <w:r>
        <w:t>”</w:t>
      </w:r>
      <w:r w:rsidRPr="00883621">
        <w:t>;</w:t>
      </w:r>
    </w:p>
    <w:p w:rsidR="004250A0" w:rsidRDefault="004250A0" w:rsidP="00376124">
      <w:pPr>
        <w:pStyle w:val="PKTpunkt"/>
        <w:keepNext/>
      </w:pPr>
      <w:r>
        <w:t>20)</w:t>
      </w:r>
      <w:r w:rsidR="005B7C83">
        <w:tab/>
      </w:r>
      <w:r w:rsidRPr="00883621">
        <w:t xml:space="preserve">w art. </w:t>
      </w:r>
      <w:r w:rsidRPr="00862241">
        <w:t>98a</w:t>
      </w:r>
      <w:r>
        <w:t>:</w:t>
      </w:r>
    </w:p>
    <w:p w:rsidR="004250A0" w:rsidRPr="00883621" w:rsidRDefault="004250A0" w:rsidP="00376124">
      <w:pPr>
        <w:pStyle w:val="LITlitera"/>
        <w:keepNext/>
      </w:pPr>
      <w:r>
        <w:t>a)</w:t>
      </w:r>
      <w:r w:rsidR="005B7C83">
        <w:tab/>
      </w:r>
      <w:r w:rsidRPr="00883621">
        <w:t>ust. 1 otrzymuje brzmienie:</w:t>
      </w:r>
    </w:p>
    <w:p w:rsidR="004250A0" w:rsidRDefault="004250A0" w:rsidP="004250A0">
      <w:pPr>
        <w:pStyle w:val="ZLITUSTzmustliter"/>
      </w:pPr>
      <w:r>
        <w:t>„</w:t>
      </w:r>
      <w:r w:rsidRPr="00862241">
        <w:t xml:space="preserve">1. Jeżeli w wyniku podziału nieruchomości dokonanego na wniosek właściciela lub użytkownika wieczystego, który wniósł opłaty roczne za cały okres użytkowania tego prawa, wzrośnie jej wartość, wójt, burmistrz albo prezydent miasta może ustalić, w drodze decyzji, opłatę </w:t>
      </w:r>
      <w:proofErr w:type="spellStart"/>
      <w:r w:rsidRPr="00862241">
        <w:t>adiacencką</w:t>
      </w:r>
      <w:proofErr w:type="spellEnd"/>
      <w:r w:rsidRPr="00862241">
        <w:t xml:space="preserve"> z tego tytułu. Wysokość stawki procentowej opłaty </w:t>
      </w:r>
      <w:proofErr w:type="spellStart"/>
      <w:r w:rsidRPr="00862241">
        <w:t>adiacenckiej</w:t>
      </w:r>
      <w:proofErr w:type="spellEnd"/>
      <w:r w:rsidRPr="00862241">
        <w:t xml:space="preserve"> ustala rada gminy, w drodze uchwały, w</w:t>
      </w:r>
      <w:r w:rsidR="005B7C83">
        <w:t> </w:t>
      </w:r>
      <w:r w:rsidRPr="00862241">
        <w:t xml:space="preserve">wysokości nie większej niż 30% różnicy wartości nieruchomości. Wszczęcie postępowania w sprawie ustalenia opłaty </w:t>
      </w:r>
      <w:proofErr w:type="spellStart"/>
      <w:r w:rsidRPr="00862241">
        <w:t>adiacenckiej</w:t>
      </w:r>
      <w:proofErr w:type="spellEnd"/>
      <w:r w:rsidRPr="00862241">
        <w:t xml:space="preserve"> może nastąpić w terminie do 3 lat od dnia, w którym decyzja zatwierdzająca podział nieruchomości stała się ostateczna albo orzeczenie o podziale stało się prawomocne. Przepisy art. 144 ust.</w:t>
      </w:r>
      <w:r w:rsidR="005B7C83">
        <w:t> </w:t>
      </w:r>
      <w:r w:rsidRPr="00862241">
        <w:t>2, art. 146 ust. 1a, art</w:t>
      </w:r>
      <w:r w:rsidR="00376124">
        <w:t>. 147 i art. 148 ust. 1–</w:t>
      </w:r>
      <w:r w:rsidRPr="00862241">
        <w:t>3 stosuje się odpowiednio.</w:t>
      </w:r>
      <w:r>
        <w:t>”</w:t>
      </w:r>
      <w:r w:rsidRPr="00862241">
        <w:t>,</w:t>
      </w:r>
    </w:p>
    <w:p w:rsidR="004250A0" w:rsidRPr="00862241" w:rsidRDefault="005B7C83" w:rsidP="00376124">
      <w:pPr>
        <w:pStyle w:val="LITlitera"/>
        <w:keepNext/>
      </w:pPr>
      <w:r>
        <w:t>b)</w:t>
      </w:r>
      <w:r>
        <w:tab/>
      </w:r>
      <w:r w:rsidR="004250A0" w:rsidRPr="00636AE8">
        <w:t>po ust. 1a dodaje się ust. 1b w brzmieniu:</w:t>
      </w:r>
    </w:p>
    <w:p w:rsidR="004250A0" w:rsidRPr="00862241" w:rsidRDefault="004250A0" w:rsidP="004250A0">
      <w:pPr>
        <w:pStyle w:val="ZLITUSTzmustliter"/>
      </w:pPr>
      <w:r>
        <w:t>„</w:t>
      </w:r>
      <w:r w:rsidRPr="00862241">
        <w:t xml:space="preserve">1b. Wartość nieruchomości przed podziałem i po podziale określa się według cen na dzień, w którym decyzja zatwierdzająca podział nieruchomości stała się ostateczna albo orzeczenie o podziale stało się prawomocne. Stan nieruchomości </w:t>
      </w:r>
      <w:r w:rsidRPr="00862241">
        <w:lastRenderedPageBreak/>
        <w:t>przed podziałem przyjmuje się na dzień wydania decyzji zatwierdzającej podział nieruchomości, a stan nieruchomości po podziale przyjmuje się na dzień, w którym decyzja zatwierdzająca podział nieruchomości stała się ostateczna albo orzeczenie o podziale stało się prawomocne, przy czym nie uwzględnia się części składowych nieruchomości. Wartość nieruchomości przyjmuje się jako sumę wartości działek możliwych do samodzielnego zagospodarowania wchodzących w skład nierucho</w:t>
      </w:r>
      <w:r>
        <w:t>mości podlegającej podziałowi.”</w:t>
      </w:r>
      <w:r w:rsidRPr="00862241">
        <w:t>;</w:t>
      </w:r>
    </w:p>
    <w:p w:rsidR="004250A0" w:rsidRPr="00862241" w:rsidRDefault="004250A0" w:rsidP="00376124">
      <w:pPr>
        <w:pStyle w:val="PKTpunkt"/>
        <w:keepNext/>
      </w:pPr>
      <w:r>
        <w:t>21</w:t>
      </w:r>
      <w:r w:rsidR="005B7C83">
        <w:t>)</w:t>
      </w:r>
      <w:r w:rsidR="005B7C83">
        <w:tab/>
      </w:r>
      <w:r w:rsidRPr="00862241">
        <w:t>w art. 145</w:t>
      </w:r>
      <w:r>
        <w:t xml:space="preserve"> w</w:t>
      </w:r>
      <w:r w:rsidRPr="00862241">
        <w:t xml:space="preserve"> ust. 2 </w:t>
      </w:r>
      <w:r>
        <w:t xml:space="preserve">zdanie pierwsze </w:t>
      </w:r>
      <w:r w:rsidRPr="00862241">
        <w:t>otrzymuje brzmienie:</w:t>
      </w:r>
    </w:p>
    <w:p w:rsidR="004250A0" w:rsidRDefault="004250A0" w:rsidP="005B7C83">
      <w:pPr>
        <w:pStyle w:val="ZFRAGzmfragmentunpzdaniaartykuempunktem"/>
      </w:pPr>
      <w:r>
        <w:t>„</w:t>
      </w:r>
      <w:r w:rsidRPr="00862241">
        <w:t xml:space="preserve">Wszczęcie postępowania w sprawie ustalenia opłaty </w:t>
      </w:r>
      <w:proofErr w:type="spellStart"/>
      <w:r w:rsidRPr="00862241">
        <w:t>adiacenckiej</w:t>
      </w:r>
      <w:proofErr w:type="spellEnd"/>
      <w:r w:rsidRPr="00862241">
        <w:t xml:space="preserve"> może nastąpić w</w:t>
      </w:r>
      <w:r w:rsidR="005B7C83">
        <w:t> </w:t>
      </w:r>
      <w:r w:rsidRPr="00862241">
        <w:t>terminie do 3 lat od dnia stworzenia warunków do podłączenia nieruchomości do poszczególnych urządzeń infrastruktury technicznej albo od dnia stworzenia warunków do korzystania z wybudowanej drogi, jeżeli w dniu stworzenia tych warunków obowiązywała uchwała rady gminy, o której mowa w art. 146 ust. 2.</w:t>
      </w:r>
      <w:r>
        <w:t>”</w:t>
      </w:r>
      <w:r w:rsidRPr="00862241">
        <w:t>;</w:t>
      </w:r>
    </w:p>
    <w:p w:rsidR="004250A0" w:rsidRPr="00BE23B9" w:rsidRDefault="004250A0" w:rsidP="00376124">
      <w:pPr>
        <w:pStyle w:val="PKTpunkt"/>
        <w:keepNext/>
      </w:pPr>
      <w:r>
        <w:t>22)</w:t>
      </w:r>
      <w:r w:rsidR="005B7C83">
        <w:tab/>
      </w:r>
      <w:r w:rsidRPr="00BE23B9">
        <w:t>w art. 146 ust. 3 otrzymuje brzmienie:</w:t>
      </w:r>
    </w:p>
    <w:p w:rsidR="004250A0" w:rsidRPr="00BE23B9" w:rsidRDefault="004250A0" w:rsidP="004250A0">
      <w:pPr>
        <w:pStyle w:val="ZUSTzmustartykuempunktem"/>
      </w:pPr>
      <w:r>
        <w:t>„</w:t>
      </w:r>
      <w:r w:rsidRPr="00BE23B9">
        <w:t>3. Wartość nieruchomości według stanu przed wybudowaniem urządzeń infrastruktury technicznej i po ich wybudowaniu określa się według cen na dzień, w</w:t>
      </w:r>
      <w:r w:rsidR="005B7C83">
        <w:t> </w:t>
      </w:r>
      <w:r w:rsidRPr="00BE23B9">
        <w:t>którym stworzono warunki do podłączenia nieruchomości do poszczególnych urządzeń infrastruktury technicznej albo na dzień stworzenia warunków do korzystania z</w:t>
      </w:r>
      <w:r w:rsidR="005B7C83">
        <w:t> </w:t>
      </w:r>
      <w:r w:rsidRPr="00BE23B9">
        <w:t>wybudowanej drogi.</w:t>
      </w:r>
      <w:r>
        <w:t>”</w:t>
      </w:r>
      <w:r w:rsidRPr="00BE23B9">
        <w:t>;</w:t>
      </w:r>
    </w:p>
    <w:p w:rsidR="004250A0" w:rsidRPr="00883621" w:rsidRDefault="004250A0" w:rsidP="00376124">
      <w:pPr>
        <w:pStyle w:val="PKTpunkt"/>
        <w:keepNext/>
      </w:pPr>
      <w:r>
        <w:t>23</w:t>
      </w:r>
      <w:r w:rsidR="005B7C83">
        <w:t>)</w:t>
      </w:r>
      <w:r w:rsidR="005B7C83">
        <w:tab/>
      </w:r>
      <w:r w:rsidRPr="00883621">
        <w:t>w art. 148 ust. 4 otrzymuje brzmienie:</w:t>
      </w:r>
    </w:p>
    <w:p w:rsidR="004250A0" w:rsidRPr="00BE23B9" w:rsidRDefault="004250A0" w:rsidP="004250A0">
      <w:pPr>
        <w:pStyle w:val="ZUSTzmustartykuempunktem"/>
      </w:pPr>
      <w:r>
        <w:t>„</w:t>
      </w:r>
      <w:r w:rsidRPr="00636AE8">
        <w:t xml:space="preserve">4. </w:t>
      </w:r>
      <w:r w:rsidRPr="00BE23B9">
        <w:t xml:space="preserve">Na poczet opłaty </w:t>
      </w:r>
      <w:proofErr w:type="spellStart"/>
      <w:r w:rsidRPr="00BE23B9">
        <w:t>adiacenckiej</w:t>
      </w:r>
      <w:proofErr w:type="spellEnd"/>
      <w:r w:rsidRPr="00BE23B9">
        <w:t xml:space="preserve"> zalicza się wartość świadczeń pieniężnych wniesionych przez właściciela lub użytkownika wieczystego nieruchomości na rzecz budowy poszczególnych urządz</w:t>
      </w:r>
      <w:r>
        <w:t>eń infrastruktury technicznej.”;</w:t>
      </w:r>
    </w:p>
    <w:p w:rsidR="004250A0" w:rsidRPr="00883621" w:rsidRDefault="004250A0" w:rsidP="00376124">
      <w:pPr>
        <w:pStyle w:val="PKTpunkt"/>
        <w:keepNext/>
      </w:pPr>
      <w:r>
        <w:t>24</w:t>
      </w:r>
      <w:r w:rsidR="005B7C83">
        <w:t>)</w:t>
      </w:r>
      <w:r w:rsidR="005B7C83">
        <w:tab/>
      </w:r>
      <w:r w:rsidRPr="00883621">
        <w:t>w art. 151 ust. 1 otrzymuje brzmienie:</w:t>
      </w:r>
    </w:p>
    <w:p w:rsidR="004250A0" w:rsidRPr="00BE23B9" w:rsidRDefault="004250A0" w:rsidP="004250A0">
      <w:pPr>
        <w:pStyle w:val="ZUSTzmustartykuempunktem"/>
      </w:pPr>
      <w:r>
        <w:t>„</w:t>
      </w:r>
      <w:r w:rsidRPr="00883621">
        <w:t xml:space="preserve">1. Wartość rynkową nieruchomości stanowi szacunkowa kwota, jaką </w:t>
      </w:r>
      <w:r w:rsidRPr="00BE23B9">
        <w:t>w dniu wyceny można uzyskać za nieruchomość w transakcji sprzedaży zawieranej na warunkach rynkowych pomiędzy kupującym a sprzedającym, którzy mają stanowczy zamiar zawarcia umowy, działają z rozeznaniem i postępują rozważnie oraz nie znajdują się w sytuacji przymusowej.</w:t>
      </w:r>
      <w:r>
        <w:t>”</w:t>
      </w:r>
      <w:r w:rsidRPr="00BE23B9">
        <w:t>;</w:t>
      </w:r>
    </w:p>
    <w:p w:rsidR="004250A0" w:rsidRDefault="004250A0" w:rsidP="00376124">
      <w:pPr>
        <w:pStyle w:val="PKTpunkt"/>
        <w:keepNext/>
      </w:pPr>
      <w:r>
        <w:lastRenderedPageBreak/>
        <w:t>25</w:t>
      </w:r>
      <w:r w:rsidR="005B7C83">
        <w:t>)</w:t>
      </w:r>
      <w:r w:rsidR="005B7C83">
        <w:tab/>
      </w:r>
      <w:r w:rsidRPr="00883621">
        <w:t>w art. 155</w:t>
      </w:r>
      <w:r>
        <w:t>:</w:t>
      </w:r>
    </w:p>
    <w:p w:rsidR="004250A0" w:rsidRPr="00636AE8" w:rsidRDefault="004250A0" w:rsidP="00376124">
      <w:pPr>
        <w:pStyle w:val="LITlitera"/>
        <w:keepNext/>
      </w:pPr>
      <w:r w:rsidRPr="00636AE8">
        <w:t>a)</w:t>
      </w:r>
      <w:r w:rsidR="005B7C83">
        <w:tab/>
      </w:r>
      <w:r w:rsidRPr="00636AE8">
        <w:t>w ust. 1 pkt 7 otrzymuje brzmienie:</w:t>
      </w:r>
    </w:p>
    <w:p w:rsidR="004250A0" w:rsidRPr="00BE23B9" w:rsidRDefault="004250A0" w:rsidP="004250A0">
      <w:pPr>
        <w:pStyle w:val="ZLITPKTzmpktliter"/>
      </w:pPr>
      <w:r>
        <w:t>„</w:t>
      </w:r>
      <w:r w:rsidRPr="00636AE8">
        <w:t>7)</w:t>
      </w:r>
      <w:r w:rsidR="005B7C83">
        <w:tab/>
      </w:r>
      <w:r w:rsidRPr="00BE23B9">
        <w:t>umowach, orzeczeniach, decyzjach i innych dokumentach, będących podstawą wpisu do ksiąg wieczystych oraz do rejestrów wchodzących w skład operatu katastralnego;</w:t>
      </w:r>
      <w:r>
        <w:t>”</w:t>
      </w:r>
      <w:r w:rsidRPr="00BE23B9">
        <w:t>,</w:t>
      </w:r>
    </w:p>
    <w:p w:rsidR="004250A0" w:rsidRPr="00636AE8" w:rsidRDefault="004250A0" w:rsidP="00376124">
      <w:pPr>
        <w:pStyle w:val="LITlitera"/>
        <w:keepNext/>
      </w:pPr>
      <w:r w:rsidRPr="00636AE8">
        <w:t>b)</w:t>
      </w:r>
      <w:r w:rsidR="005B7C83">
        <w:tab/>
      </w:r>
      <w:r w:rsidRPr="00636AE8">
        <w:t>ust. 3 otrzymuje brzmienie:</w:t>
      </w:r>
    </w:p>
    <w:p w:rsidR="004250A0" w:rsidRPr="00BE23B9" w:rsidRDefault="004250A0" w:rsidP="004250A0">
      <w:pPr>
        <w:pStyle w:val="ZLITUSTzmustliter"/>
      </w:pPr>
      <w:r>
        <w:t>„</w:t>
      </w:r>
      <w:r w:rsidRPr="00636AE8">
        <w:t>3. Właściwe organy, agencje, o których mowa w ust. 1 pkt 6a, spółdzielnie mieszkaniowe, sądy oraz urzędy skarbowe są obowiązane udostępniać rzeczoznawcom majątkowym rejestry i dokumenty, o których mowa w ust. 1, w</w:t>
      </w:r>
      <w:r w:rsidR="005B7C83">
        <w:t> </w:t>
      </w:r>
      <w:r w:rsidRPr="00636AE8">
        <w:t>tym umożliwi</w:t>
      </w:r>
      <w:r>
        <w:t>a</w:t>
      </w:r>
      <w:r w:rsidRPr="00636AE8">
        <w:t xml:space="preserve">ć sporządzanie kopii </w:t>
      </w:r>
      <w:r w:rsidRPr="00BE23B9">
        <w:t>dokumentów w dowolnej formie.</w:t>
      </w:r>
      <w:r>
        <w:t>”</w:t>
      </w:r>
      <w:r w:rsidRPr="00BE23B9">
        <w:t>;</w:t>
      </w:r>
    </w:p>
    <w:p w:rsidR="004250A0" w:rsidRPr="00883621" w:rsidRDefault="004250A0" w:rsidP="00376124">
      <w:pPr>
        <w:pStyle w:val="PKTpunkt"/>
        <w:keepNext/>
      </w:pPr>
      <w:r>
        <w:t>26</w:t>
      </w:r>
      <w:r w:rsidR="005B7C83">
        <w:t>)</w:t>
      </w:r>
      <w:r w:rsidR="005B7C83">
        <w:tab/>
      </w:r>
      <w:r w:rsidRPr="00883621">
        <w:t>w art. 156:</w:t>
      </w:r>
    </w:p>
    <w:p w:rsidR="004250A0" w:rsidRPr="00883621" w:rsidRDefault="004250A0" w:rsidP="00376124">
      <w:pPr>
        <w:pStyle w:val="LITlitera"/>
        <w:keepNext/>
      </w:pPr>
      <w:r w:rsidRPr="00883621">
        <w:t>a)</w:t>
      </w:r>
      <w:r w:rsidR="005B7C83">
        <w:tab/>
      </w:r>
      <w:r>
        <w:t xml:space="preserve">w </w:t>
      </w:r>
      <w:r w:rsidRPr="00883621">
        <w:t xml:space="preserve">ust. 1a </w:t>
      </w:r>
      <w:r>
        <w:t xml:space="preserve">zdanie pierwsze </w:t>
      </w:r>
      <w:r w:rsidRPr="00883621">
        <w:t>otrzymuje brzmienie:</w:t>
      </w:r>
    </w:p>
    <w:p w:rsidR="004250A0" w:rsidRPr="00883621" w:rsidRDefault="004250A0" w:rsidP="005B7C83">
      <w:pPr>
        <w:pStyle w:val="ZLITFRAGzmlitfragmentunpzdanialiter"/>
      </w:pPr>
      <w:r>
        <w:t>„</w:t>
      </w:r>
      <w:r w:rsidRPr="0010662D">
        <w:t>Jednostka sektora finansów publicznych lub inny podmiot, który w zakresie, w</w:t>
      </w:r>
      <w:r w:rsidR="005B7C83">
        <w:t> </w:t>
      </w:r>
      <w:r w:rsidRPr="0010662D">
        <w:t xml:space="preserve">jakim wykorzystuje lub dysponuje środkami publicznymi w rozumieniu </w:t>
      </w:r>
      <w:r>
        <w:t xml:space="preserve">przepisów </w:t>
      </w:r>
      <w:r w:rsidRPr="0010662D">
        <w:t xml:space="preserve">ustawy </w:t>
      </w:r>
      <w:r>
        <w:t xml:space="preserve">z dnia 27 sierpnia 2009 r. </w:t>
      </w:r>
      <w:r w:rsidRPr="0010662D">
        <w:t xml:space="preserve">o finansach publicznych zlecił rzeczoznawcy majątkowemu sporządzenie operatu szacunkowego, </w:t>
      </w:r>
      <w:r>
        <w:t>są</w:t>
      </w:r>
      <w:r w:rsidRPr="0010662D">
        <w:t xml:space="preserve"> obowiązan</w:t>
      </w:r>
      <w:r>
        <w:t>i</w:t>
      </w:r>
      <w:r w:rsidRPr="0010662D">
        <w:t xml:space="preserve"> umożliwić osobie, której interesu prawnego dotyczy jego treść, przeglądanie tego operatu oraz sporządzanie z niego notatek i odpisów.</w:t>
      </w:r>
      <w:r>
        <w:t>”,</w:t>
      </w:r>
    </w:p>
    <w:p w:rsidR="004250A0" w:rsidRPr="00883621" w:rsidRDefault="005B7C83" w:rsidP="00376124">
      <w:pPr>
        <w:pStyle w:val="LITlitera"/>
        <w:keepNext/>
      </w:pPr>
      <w:r>
        <w:t>b)</w:t>
      </w:r>
      <w:r>
        <w:tab/>
      </w:r>
      <w:r w:rsidR="004250A0" w:rsidRPr="00883621">
        <w:t>ust. 4 otrzymuje brzmienie:</w:t>
      </w:r>
    </w:p>
    <w:p w:rsidR="004250A0" w:rsidRPr="0010662D" w:rsidRDefault="004250A0" w:rsidP="004250A0">
      <w:pPr>
        <w:pStyle w:val="ZLITUSTzmustliter"/>
      </w:pPr>
      <w:r>
        <w:t>„</w:t>
      </w:r>
      <w:r w:rsidRPr="00883621">
        <w:t>4.</w:t>
      </w:r>
      <w:r w:rsidR="005B7C83">
        <w:t xml:space="preserve"> </w:t>
      </w:r>
      <w:r w:rsidRPr="00883621">
        <w:t>Operat szacunkowy może być wykorzystywany po upływie okresu, o</w:t>
      </w:r>
      <w:r w:rsidR="005B7C83">
        <w:t> </w:t>
      </w:r>
      <w:r w:rsidRPr="00883621">
        <w:t>którym mowa w ust. 3, po potwierdzeniu jego aktualności przez rzeczoznawcę majątkowego. Potwierdzenie aktualności operatu</w:t>
      </w:r>
      <w:r w:rsidRPr="0010662D">
        <w:t xml:space="preserve"> szacunkowego następuje przez umieszczenie stosownej klauzuli w operacie szacunkowym przez rzeczoznawcę, który go sporządził</w:t>
      </w:r>
      <w:r>
        <w:t>,</w:t>
      </w:r>
      <w:r w:rsidRPr="0010662D">
        <w:t xml:space="preserve"> oraz dołączenie do operatu szacunkowego analizy potwierdzającej, że od daty jego sporządzenia nie wystąpiły zmiany uwarunkowań prawnych lub istotne zmiany czynników, o których mowa w art. 154. </w:t>
      </w:r>
      <w:r>
        <w:t>Po potwierdzeniu aktualności</w:t>
      </w:r>
      <w:r w:rsidRPr="0010662D">
        <w:t xml:space="preserve"> operat szacunkowy może być wykorzystywany do celu, dla którego został sporządzony, w okresie kolejnych 12 miesięcy</w:t>
      </w:r>
      <w:r>
        <w:t>,</w:t>
      </w:r>
      <w:r w:rsidRPr="0010662D">
        <w:t xml:space="preserve"> licząc od dnia upływu okresu, o którym mowa w ust. 3, chyba że wystąpią zmiany uwarunkowań prawnych lub istotne zmiany czynników, o których mowa w art. 154.</w:t>
      </w:r>
      <w:r>
        <w:t>”</w:t>
      </w:r>
      <w:r w:rsidRPr="0010662D">
        <w:t>;</w:t>
      </w:r>
    </w:p>
    <w:p w:rsidR="004250A0" w:rsidRDefault="004250A0" w:rsidP="004250A0">
      <w:pPr>
        <w:pStyle w:val="PKTpunkt"/>
      </w:pPr>
      <w:r>
        <w:t>27</w:t>
      </w:r>
      <w:r w:rsidR="005B7C83">
        <w:t>)</w:t>
      </w:r>
      <w:r w:rsidR="005B7C83">
        <w:tab/>
      </w:r>
      <w:r w:rsidRPr="00883621">
        <w:t>w art. 157</w:t>
      </w:r>
      <w:r>
        <w:t xml:space="preserve"> uchyla się ust. 1a;</w:t>
      </w:r>
    </w:p>
    <w:p w:rsidR="004250A0" w:rsidRPr="00883621" w:rsidRDefault="004250A0" w:rsidP="004250A0">
      <w:pPr>
        <w:pStyle w:val="PKTpunkt"/>
      </w:pPr>
      <w:r>
        <w:t>28</w:t>
      </w:r>
      <w:r w:rsidR="005B7C83">
        <w:t>)</w:t>
      </w:r>
      <w:r w:rsidR="005B7C83">
        <w:tab/>
      </w:r>
      <w:r>
        <w:t>uchyla się art. 158;</w:t>
      </w:r>
    </w:p>
    <w:p w:rsidR="004250A0" w:rsidRPr="00883621" w:rsidRDefault="004250A0" w:rsidP="00376124">
      <w:pPr>
        <w:pStyle w:val="PKTpunkt"/>
        <w:keepNext/>
      </w:pPr>
      <w:r>
        <w:lastRenderedPageBreak/>
        <w:t>29</w:t>
      </w:r>
      <w:r w:rsidR="005B7C83">
        <w:t>)</w:t>
      </w:r>
      <w:r w:rsidR="005B7C83">
        <w:tab/>
      </w:r>
      <w:r w:rsidRPr="00883621">
        <w:t>art. 173a otrzymuje brzmienie:</w:t>
      </w:r>
    </w:p>
    <w:p w:rsidR="004250A0" w:rsidRPr="0010662D" w:rsidRDefault="004250A0" w:rsidP="004250A0">
      <w:pPr>
        <w:pStyle w:val="ZARTzmartartykuempunktem"/>
      </w:pPr>
      <w:r>
        <w:t>„</w:t>
      </w:r>
      <w:r w:rsidRPr="0010662D">
        <w:t xml:space="preserve">Art. 173a. 1. Minister właściwy do </w:t>
      </w:r>
      <w:r w:rsidR="005B7C83">
        <w:t>spraw budownictwa, planowania i </w:t>
      </w:r>
      <w:r w:rsidRPr="0010662D">
        <w:t>zagospodarowania przestrzennego oraz mieszkalnictwa dokonuje okresowych badań rynku nieruchomości ze szczególnym uwzględnieniem nieruchomości przeznaczonych lub wykorzystywanych na cele mieszkaniowe. Badania dotyczą cen transakcyjnych nieruchomości, stawek czynszów oraz częstotliwości obrotu nieruchomościami.</w:t>
      </w:r>
    </w:p>
    <w:p w:rsidR="004250A0" w:rsidRDefault="004250A0" w:rsidP="004250A0">
      <w:pPr>
        <w:pStyle w:val="ZUSTzmustartykuempunktem"/>
      </w:pPr>
      <w:r w:rsidRPr="0010662D">
        <w:t>2. Na podstawie badań, o których mowa w ust. 1, minister właściwy do spraw budownictwa, planowania i zagospodarowania przestrzennego oraz mieszkalnictwa co najmniej raz w roku opracowuje analizy i zestawienia charakteryzujące rynek nieruchomości. Analizy i zestawienia są udostępniane na stronach internetowych urzędu obsługującego ministra.</w:t>
      </w:r>
      <w:r>
        <w:t>”</w:t>
      </w:r>
      <w:r w:rsidRPr="0010662D">
        <w:t>;</w:t>
      </w:r>
    </w:p>
    <w:p w:rsidR="004250A0" w:rsidRPr="00636AE8" w:rsidRDefault="004250A0" w:rsidP="00376124">
      <w:pPr>
        <w:pStyle w:val="PKTpunkt"/>
        <w:keepNext/>
      </w:pPr>
      <w:r>
        <w:t>30</w:t>
      </w:r>
      <w:r w:rsidR="005B7C83">
        <w:t>)</w:t>
      </w:r>
      <w:r w:rsidR="005B7C83">
        <w:tab/>
      </w:r>
      <w:r w:rsidRPr="00636AE8">
        <w:t xml:space="preserve">art. 173c </w:t>
      </w:r>
      <w:r w:rsidRPr="0010662D">
        <w:t>otrzymuje</w:t>
      </w:r>
      <w:r w:rsidRPr="00636AE8">
        <w:t xml:space="preserve"> brzmienie:</w:t>
      </w:r>
    </w:p>
    <w:p w:rsidR="004250A0" w:rsidRPr="0010662D" w:rsidRDefault="004250A0" w:rsidP="004250A0">
      <w:pPr>
        <w:pStyle w:val="ZARTzmartartykuempunktem"/>
      </w:pPr>
      <w:r>
        <w:t>„</w:t>
      </w:r>
      <w:r w:rsidRPr="0010662D">
        <w:t>Art. 173c. Przez informacje o rynku nieruchomości, o których mowa w art. 173b, rozumie się informacje dotyczące w szczególności cen transakcyjnych nieruchomości, stawek czynszów oraz częstotli</w:t>
      </w:r>
      <w:r>
        <w:t>wości obrotu nieruchomościami.”;</w:t>
      </w:r>
    </w:p>
    <w:p w:rsidR="004250A0" w:rsidRDefault="004250A0" w:rsidP="00376124">
      <w:pPr>
        <w:pStyle w:val="PKTpunkt"/>
        <w:keepNext/>
      </w:pPr>
      <w:r>
        <w:t>31</w:t>
      </w:r>
      <w:r w:rsidR="005B7C83">
        <w:t>)</w:t>
      </w:r>
      <w:r w:rsidR="005B7C83">
        <w:tab/>
      </w:r>
      <w:r w:rsidRPr="00636AE8">
        <w:t>w art. 175</w:t>
      </w:r>
      <w:r>
        <w:t>:</w:t>
      </w:r>
    </w:p>
    <w:p w:rsidR="004250A0" w:rsidRDefault="005B7C83" w:rsidP="00376124">
      <w:pPr>
        <w:pStyle w:val="LITlitera"/>
        <w:keepNext/>
      </w:pPr>
      <w:r>
        <w:t>a)</w:t>
      </w:r>
      <w:r>
        <w:tab/>
      </w:r>
      <w:r w:rsidR="004250A0">
        <w:t>ust. 2 otrzymuje brzmienie:</w:t>
      </w:r>
    </w:p>
    <w:p w:rsidR="004250A0" w:rsidRDefault="004250A0" w:rsidP="004250A0">
      <w:pPr>
        <w:pStyle w:val="ZLITUSTzmustliter"/>
      </w:pPr>
      <w:r>
        <w:t>„</w:t>
      </w:r>
      <w:r w:rsidRPr="00170DCD">
        <w:t>2.</w:t>
      </w:r>
      <w:r>
        <w:t xml:space="preserve"> </w:t>
      </w:r>
      <w:r w:rsidRPr="00170DCD">
        <w:t>Rzeczoznawca majątkowy jest zobowiązany do stałego doskonalenia kwalifikacji zawodowych</w:t>
      </w:r>
      <w:r>
        <w:t xml:space="preserve"> </w:t>
      </w:r>
      <w:r w:rsidRPr="002D0B8B">
        <w:t>oraz dokumentowania wypełniania tego obowiązku.</w:t>
      </w:r>
      <w:r>
        <w:t xml:space="preserve"> Dokumentację potwierdzającą wypełnienie tego obowiązku rzeczoznawca majątkowy przechowuje przez okres 5 lat.”</w:t>
      </w:r>
      <w:r w:rsidRPr="002D0B8B">
        <w:t>,</w:t>
      </w:r>
    </w:p>
    <w:p w:rsidR="004250A0" w:rsidRPr="00883621" w:rsidRDefault="004250A0" w:rsidP="00376124">
      <w:pPr>
        <w:pStyle w:val="LITlitera"/>
        <w:keepNext/>
      </w:pPr>
      <w:r>
        <w:t>b)</w:t>
      </w:r>
      <w:r w:rsidR="00376124">
        <w:tab/>
      </w:r>
      <w:r w:rsidRPr="00636AE8">
        <w:t>po ust. 4 dodaje się ust. 4a i 4b w brzmieniu:</w:t>
      </w:r>
    </w:p>
    <w:p w:rsidR="004250A0" w:rsidRPr="0010662D" w:rsidRDefault="004250A0" w:rsidP="004250A0">
      <w:pPr>
        <w:pStyle w:val="ZLITUSTzmustliter"/>
      </w:pPr>
      <w:r>
        <w:t>„</w:t>
      </w:r>
      <w:r w:rsidRPr="00636AE8">
        <w:t xml:space="preserve">4a. Kopia dokumentu ubezpieczenia, o którym mowa w ust. 4, aktualnego na dzień sporządzenia operatu szacunkowego, stanowi załącznik do operatu szacunkowego </w:t>
      </w:r>
      <w:r w:rsidRPr="0010662D">
        <w:t>lub umowy o dokonanie wyceny nieruchomości.</w:t>
      </w:r>
    </w:p>
    <w:p w:rsidR="004250A0" w:rsidRPr="0010662D" w:rsidRDefault="004250A0" w:rsidP="004250A0">
      <w:pPr>
        <w:pStyle w:val="ZLITUSTzmustliter"/>
      </w:pPr>
      <w:r w:rsidRPr="00636AE8">
        <w:t>4b. Przepis ust. 4a stosuje się odpowiednio w przypadku potwierdzenia aktualności operatu szacunkowego, o którym mowa w art. 156 ust. 4</w:t>
      </w:r>
      <w:r w:rsidRPr="0010662D">
        <w:t>, a także w</w:t>
      </w:r>
      <w:r w:rsidR="00376124">
        <w:t> </w:t>
      </w:r>
      <w:r w:rsidRPr="0010662D">
        <w:t>odniesieniu do opracowań i ekspertyz niestanowiących operatu szacunkowego, o</w:t>
      </w:r>
      <w:r w:rsidR="00376124">
        <w:t> </w:t>
      </w:r>
      <w:r w:rsidRPr="0010662D">
        <w:t>których mowa w art. 174 ust. 3a.</w:t>
      </w:r>
      <w:r>
        <w:t>”</w:t>
      </w:r>
      <w:r w:rsidRPr="0010662D">
        <w:t>;</w:t>
      </w:r>
    </w:p>
    <w:p w:rsidR="004250A0" w:rsidRPr="00446E57" w:rsidRDefault="004250A0" w:rsidP="00376124">
      <w:pPr>
        <w:pStyle w:val="PKTpunkt"/>
        <w:keepNext/>
      </w:pPr>
      <w:r>
        <w:t>32</w:t>
      </w:r>
      <w:r w:rsidR="00376124">
        <w:t>)</w:t>
      </w:r>
      <w:r w:rsidR="00376124">
        <w:tab/>
      </w:r>
      <w:r w:rsidRPr="00446E57">
        <w:t xml:space="preserve">w art. 177 </w:t>
      </w:r>
      <w:r>
        <w:t xml:space="preserve">w </w:t>
      </w:r>
      <w:r w:rsidRPr="00446E57">
        <w:t>ust. 2b pkt 2 otrzymuje brzmienie:</w:t>
      </w:r>
    </w:p>
    <w:p w:rsidR="004250A0" w:rsidRPr="00446E57" w:rsidRDefault="004250A0" w:rsidP="004250A0">
      <w:pPr>
        <w:pStyle w:val="ZPKTzmpktartykuempunktem"/>
      </w:pPr>
      <w:r>
        <w:t>„</w:t>
      </w:r>
      <w:r w:rsidR="00376124">
        <w:t>2)</w:t>
      </w:r>
      <w:r w:rsidR="00376124">
        <w:tab/>
      </w:r>
      <w:r w:rsidRPr="00446E57">
        <w:t>posiada udokumentowane dwuletnie doświadczenie zawodowe świadczące o</w:t>
      </w:r>
      <w:r w:rsidR="00376124">
        <w:t> </w:t>
      </w:r>
      <w:r w:rsidRPr="00446E57">
        <w:t xml:space="preserve">nabyciu wiedzy i umiejętności w zakresie wyceny nieruchomości w takim </w:t>
      </w:r>
      <w:r w:rsidRPr="00446E57">
        <w:lastRenderedPageBreak/>
        <w:t>stopniu jak osoby, które odbyły praktykę zawodową, o której mowa w ust. 1 pkt</w:t>
      </w:r>
      <w:r w:rsidR="00376124">
        <w:t> </w:t>
      </w:r>
      <w:r w:rsidRPr="00446E57">
        <w:t>5.</w:t>
      </w:r>
      <w:r>
        <w:t>”</w:t>
      </w:r>
      <w:r w:rsidRPr="00446E57">
        <w:t>;</w:t>
      </w:r>
    </w:p>
    <w:p w:rsidR="004250A0" w:rsidRPr="00883621" w:rsidRDefault="004250A0" w:rsidP="00376124">
      <w:pPr>
        <w:pStyle w:val="PKTpunkt"/>
        <w:keepNext/>
      </w:pPr>
      <w:r>
        <w:t>33</w:t>
      </w:r>
      <w:r w:rsidR="00376124">
        <w:t>)</w:t>
      </w:r>
      <w:r w:rsidR="00376124">
        <w:tab/>
      </w:r>
      <w:r w:rsidRPr="00883621">
        <w:t>w art. 178:</w:t>
      </w:r>
    </w:p>
    <w:p w:rsidR="004250A0" w:rsidRPr="00883621" w:rsidRDefault="00376124" w:rsidP="00376124">
      <w:pPr>
        <w:pStyle w:val="LITlitera"/>
        <w:keepNext/>
      </w:pPr>
      <w:r>
        <w:t>a)</w:t>
      </w:r>
      <w:r>
        <w:tab/>
      </w:r>
      <w:r w:rsidR="004250A0" w:rsidRPr="00883621">
        <w:t>ust. 1 otrzymuje brzmienie:</w:t>
      </w:r>
    </w:p>
    <w:p w:rsidR="004250A0" w:rsidRPr="007F675C" w:rsidRDefault="004250A0" w:rsidP="004250A0">
      <w:pPr>
        <w:pStyle w:val="ZLITUSTzmustliter"/>
      </w:pPr>
      <w:r>
        <w:t>„</w:t>
      </w:r>
      <w:r w:rsidRPr="00883621">
        <w:t>1. Rzeczoznawca majątkowy niewypełniający obowiązków, o których mowa w art. 175 ust. 1</w:t>
      </w:r>
      <w:r w:rsidR="00376124">
        <w:t>–</w:t>
      </w:r>
      <w:r w:rsidRPr="007F675C">
        <w:t>3, podlega odpowiedzialności zawodowej.</w:t>
      </w:r>
      <w:r>
        <w:t>”</w:t>
      </w:r>
      <w:r w:rsidRPr="007F675C">
        <w:t>,</w:t>
      </w:r>
    </w:p>
    <w:p w:rsidR="004250A0" w:rsidRPr="00883621" w:rsidRDefault="00376124" w:rsidP="00376124">
      <w:pPr>
        <w:pStyle w:val="LITlitera"/>
        <w:keepNext/>
      </w:pPr>
      <w:r>
        <w:t>b)</w:t>
      </w:r>
      <w:r>
        <w:tab/>
      </w:r>
      <w:r w:rsidR="004250A0" w:rsidRPr="00883621">
        <w:t>po ust. 2b dodaje się ust. 2c w brzmieniu:</w:t>
      </w:r>
    </w:p>
    <w:p w:rsidR="004250A0" w:rsidRPr="007F675C" w:rsidRDefault="004250A0" w:rsidP="004250A0">
      <w:pPr>
        <w:pStyle w:val="ZLITUSTzmustliter"/>
      </w:pPr>
      <w:r>
        <w:t>„</w:t>
      </w:r>
      <w:r w:rsidRPr="00883621">
        <w:t>2c. Wykonanie kary dyscyplinarnej następuje przez wpis do centralnego rejestru rzeczoznawców majątkowych.</w:t>
      </w:r>
      <w:r>
        <w:t>”</w:t>
      </w:r>
      <w:r w:rsidRPr="00883621">
        <w:t>,</w:t>
      </w:r>
    </w:p>
    <w:p w:rsidR="004250A0" w:rsidRPr="00883621" w:rsidRDefault="00376124" w:rsidP="00376124">
      <w:pPr>
        <w:pStyle w:val="LITlitera"/>
        <w:keepNext/>
      </w:pPr>
      <w:r>
        <w:t>c)</w:t>
      </w:r>
      <w:r>
        <w:tab/>
      </w:r>
      <w:r w:rsidR="004250A0" w:rsidRPr="00883621">
        <w:t>dodaje się ust. 6 w brzmieniu:</w:t>
      </w:r>
    </w:p>
    <w:p w:rsidR="004250A0" w:rsidRPr="007F675C" w:rsidRDefault="004250A0" w:rsidP="004250A0">
      <w:pPr>
        <w:pStyle w:val="ZLITUSTzmustliter"/>
      </w:pPr>
      <w:r>
        <w:t>„</w:t>
      </w:r>
      <w:r w:rsidRPr="00883621">
        <w:t xml:space="preserve">6. Osoba </w:t>
      </w:r>
      <w:r w:rsidRPr="007F675C">
        <w:t>pozbawiona uprawnień zawodowych w trybie, o którym mowa w</w:t>
      </w:r>
      <w:r w:rsidR="00376124">
        <w:t> </w:t>
      </w:r>
      <w:r w:rsidRPr="007F675C">
        <w:t xml:space="preserve">ust. 5, z dniem uprawomocnienia się </w:t>
      </w:r>
      <w:r>
        <w:t>orzeczenia sądu</w:t>
      </w:r>
      <w:r w:rsidRPr="007F675C">
        <w:t xml:space="preserve"> traci prawo wykonywania zawodu oraz używania tytułu zaw</w:t>
      </w:r>
      <w:r>
        <w:t>odowego „rzeczoznawca majątkowy”.”</w:t>
      </w:r>
      <w:r w:rsidRPr="007F675C">
        <w:t>;</w:t>
      </w:r>
    </w:p>
    <w:p w:rsidR="004250A0" w:rsidRPr="00883621" w:rsidRDefault="004250A0" w:rsidP="00376124">
      <w:pPr>
        <w:pStyle w:val="PKTpunkt"/>
        <w:keepNext/>
      </w:pPr>
      <w:r>
        <w:t>34</w:t>
      </w:r>
      <w:r w:rsidR="00376124">
        <w:t>)</w:t>
      </w:r>
      <w:r w:rsidR="00376124">
        <w:tab/>
      </w:r>
      <w:r w:rsidRPr="00883621">
        <w:t xml:space="preserve">po art. 179 dodaje się art. </w:t>
      </w:r>
      <w:r w:rsidRPr="000432B4">
        <w:t>179a</w:t>
      </w:r>
      <w:r>
        <w:t xml:space="preserve"> i art. </w:t>
      </w:r>
      <w:r w:rsidRPr="00883621">
        <w:t>179b w brzmieniu:</w:t>
      </w:r>
    </w:p>
    <w:p w:rsidR="004250A0" w:rsidRPr="007F675C" w:rsidRDefault="004250A0" w:rsidP="004250A0">
      <w:pPr>
        <w:pStyle w:val="ZARTzmartartykuempunktem"/>
      </w:pPr>
      <w:r>
        <w:t xml:space="preserve">„Art. </w:t>
      </w:r>
      <w:r w:rsidRPr="00883621">
        <w:t xml:space="preserve">179a. </w:t>
      </w:r>
      <w:r w:rsidRPr="007F675C">
        <w:t>Pośrednik</w:t>
      </w:r>
      <w:r w:rsidRPr="00883621">
        <w:t xml:space="preserve"> w obrocie nieruchomościami to przedsiębiorca prowadzący działalność gospodarczą z zakresu pośrednictwa w obrocie nieruchomościami.</w:t>
      </w:r>
    </w:p>
    <w:p w:rsidR="004250A0" w:rsidRPr="007F675C" w:rsidRDefault="004250A0" w:rsidP="00376124">
      <w:pPr>
        <w:pStyle w:val="ZARTzmartartykuempunktem"/>
        <w:keepNext/>
      </w:pPr>
      <w:r>
        <w:t xml:space="preserve">Art. </w:t>
      </w:r>
      <w:r w:rsidRPr="00883621">
        <w:t xml:space="preserve">179b. </w:t>
      </w:r>
      <w:r w:rsidRPr="007F675C">
        <w:t>Pośrednictwo</w:t>
      </w:r>
      <w:r w:rsidRPr="00883621">
        <w:t xml:space="preserve"> w obrocie nieruchomościami polega na odpłatnym wykonywaniu czynności zmierzających do zawarcia przez inne osoby umów:</w:t>
      </w:r>
    </w:p>
    <w:p w:rsidR="004250A0" w:rsidRPr="00883621" w:rsidRDefault="004250A0" w:rsidP="004250A0">
      <w:pPr>
        <w:pStyle w:val="ZPKTzmpktartykuempunktem"/>
      </w:pPr>
      <w:r w:rsidRPr="00883621">
        <w:t>1)</w:t>
      </w:r>
      <w:r w:rsidR="00376124">
        <w:tab/>
      </w:r>
      <w:r w:rsidRPr="00883621">
        <w:t>nabycia lub zbycia praw do nieruchomości;</w:t>
      </w:r>
    </w:p>
    <w:p w:rsidR="004250A0" w:rsidRPr="00883621" w:rsidRDefault="004250A0" w:rsidP="004250A0">
      <w:pPr>
        <w:pStyle w:val="ZPKTzmpktartykuempunktem"/>
      </w:pPr>
      <w:r w:rsidRPr="00883621">
        <w:t>2)</w:t>
      </w:r>
      <w:r w:rsidR="00376124">
        <w:tab/>
      </w:r>
      <w:r w:rsidRPr="00883621">
        <w:t>nabycia lub zbycia spółdzielczego własnościowego prawa do lokalu;</w:t>
      </w:r>
    </w:p>
    <w:p w:rsidR="004250A0" w:rsidRPr="00883621" w:rsidRDefault="004250A0" w:rsidP="004250A0">
      <w:pPr>
        <w:pStyle w:val="ZPKTzmpktartykuempunktem"/>
      </w:pPr>
      <w:r w:rsidRPr="00883621">
        <w:t>3)</w:t>
      </w:r>
      <w:r w:rsidR="00376124">
        <w:tab/>
      </w:r>
      <w:r w:rsidRPr="00883621">
        <w:t xml:space="preserve">najmu lub dzierżawy </w:t>
      </w:r>
      <w:r w:rsidRPr="00636AE8">
        <w:t>nieruchomości lub ich części</w:t>
      </w:r>
      <w:r w:rsidRPr="00883621">
        <w:t>;</w:t>
      </w:r>
    </w:p>
    <w:p w:rsidR="004250A0" w:rsidRPr="00883621" w:rsidRDefault="004250A0" w:rsidP="004250A0">
      <w:pPr>
        <w:pStyle w:val="ZPKTzmpktartykuempunktem"/>
      </w:pPr>
      <w:r w:rsidRPr="00883621">
        <w:t>4)</w:t>
      </w:r>
      <w:r w:rsidR="00376124">
        <w:tab/>
      </w:r>
      <w:r w:rsidRPr="00883621">
        <w:t>innych niż określone w pkt 1</w:t>
      </w:r>
      <w:r w:rsidR="00376124">
        <w:t>–</w:t>
      </w:r>
      <w:r w:rsidRPr="00883621">
        <w:t>3, mających za przedmiot prawa do nieruchomości lub ich części.</w:t>
      </w:r>
      <w:r>
        <w:t>”</w:t>
      </w:r>
      <w:r w:rsidRPr="00883621">
        <w:t>;</w:t>
      </w:r>
    </w:p>
    <w:p w:rsidR="004250A0" w:rsidRPr="00883621" w:rsidRDefault="004250A0" w:rsidP="00376124">
      <w:pPr>
        <w:pStyle w:val="PKTpunkt"/>
        <w:keepNext/>
      </w:pPr>
      <w:r>
        <w:t>35</w:t>
      </w:r>
      <w:r w:rsidR="00376124">
        <w:t>)</w:t>
      </w:r>
      <w:r w:rsidR="00376124">
        <w:tab/>
      </w:r>
      <w:r w:rsidRPr="00883621">
        <w:t>w art. 180</w:t>
      </w:r>
      <w:r>
        <w:t xml:space="preserve"> w</w:t>
      </w:r>
      <w:r w:rsidRPr="00883621">
        <w:t xml:space="preserve"> ust. 3 </w:t>
      </w:r>
      <w:r>
        <w:t xml:space="preserve">zdanie drugie </w:t>
      </w:r>
      <w:r w:rsidRPr="00883621">
        <w:t>otrzymuje brzmienie:</w:t>
      </w:r>
    </w:p>
    <w:p w:rsidR="004250A0" w:rsidRPr="007F675C" w:rsidRDefault="004250A0" w:rsidP="00376124">
      <w:pPr>
        <w:pStyle w:val="ZFRAGzmfragmentunpzdaniaartykuempunktem"/>
      </w:pPr>
      <w:r>
        <w:t>„</w:t>
      </w:r>
      <w:r w:rsidRPr="007F675C">
        <w:t>Umowa</w:t>
      </w:r>
      <w:r w:rsidRPr="00636AE8">
        <w:t xml:space="preserve"> wymaga formy pisemnej</w:t>
      </w:r>
      <w:r w:rsidRPr="007F675C">
        <w:t xml:space="preserve"> lub elektronicznej pod rygorem nieważności.</w:t>
      </w:r>
      <w:r>
        <w:t>”</w:t>
      </w:r>
      <w:r w:rsidRPr="007F675C">
        <w:t>;</w:t>
      </w:r>
    </w:p>
    <w:p w:rsidR="004250A0" w:rsidRPr="00883621" w:rsidRDefault="004250A0" w:rsidP="00376124">
      <w:pPr>
        <w:pStyle w:val="PKTpunkt"/>
        <w:keepNext/>
      </w:pPr>
      <w:r>
        <w:t>36</w:t>
      </w:r>
      <w:r w:rsidR="00376124">
        <w:t>)</w:t>
      </w:r>
      <w:r w:rsidR="00376124">
        <w:tab/>
      </w:r>
      <w:r w:rsidRPr="00636AE8">
        <w:t>w art. 181 po ust. 3 dodaje się ust. 3a i 3b w brzmieniu:</w:t>
      </w:r>
    </w:p>
    <w:p w:rsidR="004250A0" w:rsidRPr="007F675C" w:rsidRDefault="004250A0" w:rsidP="004250A0">
      <w:pPr>
        <w:pStyle w:val="ZUSTzmustartykuempunktem"/>
      </w:pPr>
      <w:r>
        <w:t>„</w:t>
      </w:r>
      <w:r w:rsidRPr="00636AE8">
        <w:t xml:space="preserve">3a. Kopia dokumentu ubezpieczenia, o którym mowa w ust. 3, aktualnego na dzień zawarcia umowy pośrednictwa </w:t>
      </w:r>
      <w:r w:rsidRPr="007F675C">
        <w:t xml:space="preserve">stanowi załącznik do tej umowy. </w:t>
      </w:r>
      <w:r>
        <w:t>P</w:t>
      </w:r>
      <w:r w:rsidRPr="007F675C">
        <w:t>ośrednik w</w:t>
      </w:r>
      <w:r w:rsidR="00376124">
        <w:t> </w:t>
      </w:r>
      <w:r w:rsidRPr="007F675C">
        <w:t>obrocie nieruchomościami niezwłocznie informuje stronę umowy</w:t>
      </w:r>
      <w:r>
        <w:t xml:space="preserve"> pośrednictwa </w:t>
      </w:r>
      <w:r w:rsidRPr="00080082">
        <w:t>o</w:t>
      </w:r>
      <w:r w:rsidR="00376124">
        <w:t> </w:t>
      </w:r>
      <w:r w:rsidRPr="00080082">
        <w:t xml:space="preserve">wszelkich zmianach </w:t>
      </w:r>
      <w:r>
        <w:t>danych zawartych w dokumencie ubezpieczenia i o zawarciu nowej umowy ubezpieczenia</w:t>
      </w:r>
      <w:r w:rsidRPr="00080082">
        <w:t xml:space="preserve">, przekazując kopię dokumentu </w:t>
      </w:r>
      <w:r>
        <w:t>ubezpieczenia</w:t>
      </w:r>
      <w:r w:rsidRPr="00080082">
        <w:t>.</w:t>
      </w:r>
    </w:p>
    <w:p w:rsidR="004250A0" w:rsidRPr="007F675C" w:rsidRDefault="004250A0" w:rsidP="004250A0">
      <w:pPr>
        <w:pStyle w:val="ZUSTzmustartykuempunktem"/>
      </w:pPr>
      <w:r w:rsidRPr="00636AE8">
        <w:t>3b. Jeżeli pośrednik w ob</w:t>
      </w:r>
      <w:r w:rsidRPr="007F675C">
        <w:t>rocie nieruchomościami nie dopełnił obowiązków, o</w:t>
      </w:r>
      <w:r w:rsidR="00376124">
        <w:t> </w:t>
      </w:r>
      <w:r w:rsidRPr="007F675C">
        <w:t xml:space="preserve">których mowa w ust. 3a, strona umowy pośrednictwa, po uprzednim wezwaniu </w:t>
      </w:r>
      <w:r w:rsidRPr="007F675C">
        <w:lastRenderedPageBreak/>
        <w:t xml:space="preserve">pośrednika w obrocie nieruchomościami do przedłożenia </w:t>
      </w:r>
      <w:r>
        <w:t xml:space="preserve">kopii </w:t>
      </w:r>
      <w:r w:rsidRPr="007F675C">
        <w:t xml:space="preserve">dokumentu ubezpieczenia w ciągu 7 dni od </w:t>
      </w:r>
      <w:r>
        <w:t>dnia otrzymania</w:t>
      </w:r>
      <w:r w:rsidRPr="007F675C">
        <w:t xml:space="preserve"> wezwania, ma prawo wypowiedzieć umowę pośrednictwa ze skutkiem natychmiastowym.</w:t>
      </w:r>
      <w:r>
        <w:t>”</w:t>
      </w:r>
      <w:r w:rsidRPr="007F675C">
        <w:t>;</w:t>
      </w:r>
    </w:p>
    <w:p w:rsidR="004250A0" w:rsidRPr="00883621" w:rsidRDefault="004250A0" w:rsidP="00376124">
      <w:pPr>
        <w:pStyle w:val="PKTpunkt"/>
        <w:keepNext/>
      </w:pPr>
      <w:r>
        <w:t>37</w:t>
      </w:r>
      <w:r w:rsidR="00376124">
        <w:t>)</w:t>
      </w:r>
      <w:r w:rsidR="00376124">
        <w:tab/>
      </w:r>
      <w:r w:rsidRPr="00883621">
        <w:t>po art. 181 dodaje się art. 181a w brzmieniu:</w:t>
      </w:r>
    </w:p>
    <w:p w:rsidR="004250A0" w:rsidRPr="007F675C" w:rsidRDefault="004250A0" w:rsidP="00376124">
      <w:pPr>
        <w:pStyle w:val="ZARTzmartartykuempunktem"/>
        <w:keepNext/>
      </w:pPr>
      <w:r>
        <w:t xml:space="preserve">„Art. </w:t>
      </w:r>
      <w:r w:rsidRPr="00636AE8">
        <w:t>181a. Pośrednik w obrocie nieruchomościami, wykonujący czynności, o</w:t>
      </w:r>
      <w:r w:rsidR="00376124">
        <w:t> </w:t>
      </w:r>
      <w:r w:rsidRPr="00636AE8">
        <w:t xml:space="preserve">których mowa w art. 179b, w związku z zawartą umową pośrednictwa, ma prawo wglądu </w:t>
      </w:r>
      <w:r>
        <w:t>do:</w:t>
      </w:r>
    </w:p>
    <w:p w:rsidR="004250A0" w:rsidRPr="007F675C" w:rsidRDefault="00376124" w:rsidP="004250A0">
      <w:pPr>
        <w:pStyle w:val="ZPKTzmpktartykuempunktem"/>
      </w:pPr>
      <w:r>
        <w:t>1)</w:t>
      </w:r>
      <w:r>
        <w:tab/>
      </w:r>
      <w:r w:rsidR="004250A0" w:rsidRPr="00636AE8">
        <w:t>ksi</w:t>
      </w:r>
      <w:r w:rsidR="004250A0">
        <w:t>ąg wieczystych,</w:t>
      </w:r>
    </w:p>
    <w:p w:rsidR="004250A0" w:rsidRPr="007F675C" w:rsidRDefault="00376124" w:rsidP="004250A0">
      <w:pPr>
        <w:pStyle w:val="ZPKTzmpktartykuempunktem"/>
      </w:pPr>
      <w:r>
        <w:t>2)</w:t>
      </w:r>
      <w:r>
        <w:tab/>
      </w:r>
      <w:r w:rsidR="004250A0" w:rsidRPr="00636AE8">
        <w:t>katastr</w:t>
      </w:r>
      <w:r w:rsidR="004250A0">
        <w:t>u nieruchomości,</w:t>
      </w:r>
    </w:p>
    <w:p w:rsidR="004250A0" w:rsidRPr="007F675C" w:rsidRDefault="00376124" w:rsidP="004250A0">
      <w:pPr>
        <w:pStyle w:val="ZPKTzmpktartykuempunktem"/>
      </w:pPr>
      <w:r>
        <w:t>3)</w:t>
      </w:r>
      <w:r>
        <w:tab/>
      </w:r>
      <w:r w:rsidR="004250A0" w:rsidRPr="00636AE8">
        <w:t>ew</w:t>
      </w:r>
      <w:r w:rsidR="004250A0">
        <w:t>idencji sieci uzbrojenia terenu,</w:t>
      </w:r>
    </w:p>
    <w:p w:rsidR="004250A0" w:rsidRPr="007F675C" w:rsidRDefault="00376124" w:rsidP="004250A0">
      <w:pPr>
        <w:pStyle w:val="ZPKTzmpktartykuempunktem"/>
      </w:pPr>
      <w:r>
        <w:t>4)</w:t>
      </w:r>
      <w:r>
        <w:tab/>
      </w:r>
      <w:r w:rsidR="004250A0" w:rsidRPr="00636AE8">
        <w:t>tabel taksacyjnych i map taksacyjnych tworzonych na podstawie art. 169</w:t>
      </w:r>
      <w:r w:rsidR="004250A0">
        <w:t>,</w:t>
      </w:r>
    </w:p>
    <w:p w:rsidR="004250A0" w:rsidRPr="007F675C" w:rsidRDefault="00376124" w:rsidP="004250A0">
      <w:pPr>
        <w:pStyle w:val="ZPKTzmpktartykuempunktem"/>
      </w:pPr>
      <w:r>
        <w:t>5)</w:t>
      </w:r>
      <w:r>
        <w:tab/>
      </w:r>
      <w:r w:rsidR="004250A0" w:rsidRPr="00636AE8">
        <w:t>plan</w:t>
      </w:r>
      <w:r w:rsidR="004250A0">
        <w:t>ów</w:t>
      </w:r>
      <w:r w:rsidR="004250A0" w:rsidRPr="00636AE8">
        <w:t xml:space="preserve"> miejscowych, studi</w:t>
      </w:r>
      <w:r w:rsidR="004250A0">
        <w:t>ów</w:t>
      </w:r>
      <w:r w:rsidR="004250A0" w:rsidRPr="00636AE8">
        <w:t xml:space="preserve"> uwarunkowań i kierunk</w:t>
      </w:r>
      <w:r w:rsidR="004250A0">
        <w:t>ów</w:t>
      </w:r>
      <w:r w:rsidR="004250A0" w:rsidRPr="00636AE8">
        <w:t xml:space="preserve"> zagospodarowania </w:t>
      </w:r>
      <w:r w:rsidR="004250A0" w:rsidRPr="007F675C">
        <w:t>przestrzennego gminy oraz decyzj</w:t>
      </w:r>
      <w:r w:rsidR="004250A0">
        <w:t>i</w:t>
      </w:r>
      <w:r w:rsidR="004250A0" w:rsidRPr="007F675C">
        <w:t xml:space="preserve"> o warunk</w:t>
      </w:r>
      <w:r w:rsidR="004250A0">
        <w:t>ach zabudowy i zagospodarowania terenu,</w:t>
      </w:r>
    </w:p>
    <w:p w:rsidR="004250A0" w:rsidRPr="007F675C" w:rsidRDefault="00376124" w:rsidP="004250A0">
      <w:pPr>
        <w:pStyle w:val="ZPKTzmpktartykuempunktem"/>
      </w:pPr>
      <w:r>
        <w:t>6)</w:t>
      </w:r>
      <w:r>
        <w:tab/>
      </w:r>
      <w:r w:rsidR="004250A0" w:rsidRPr="00636AE8">
        <w:t>rejestr</w:t>
      </w:r>
      <w:r w:rsidR="004250A0">
        <w:t>ów</w:t>
      </w:r>
      <w:r w:rsidR="004250A0" w:rsidRPr="00636AE8">
        <w:t xml:space="preserve"> cen i wartości nieruchomo</w:t>
      </w:r>
      <w:r w:rsidR="004250A0">
        <w:t>ści,</w:t>
      </w:r>
    </w:p>
    <w:p w:rsidR="004250A0" w:rsidRPr="007F675C" w:rsidRDefault="00376124" w:rsidP="004250A0">
      <w:pPr>
        <w:pStyle w:val="ZPKTzmpktartykuempunktem"/>
      </w:pPr>
      <w:r>
        <w:t>7)</w:t>
      </w:r>
      <w:r>
        <w:tab/>
      </w:r>
      <w:r w:rsidR="004250A0" w:rsidRPr="00636AE8">
        <w:t>rejestr</w:t>
      </w:r>
      <w:r w:rsidR="004250A0">
        <w:t>ów</w:t>
      </w:r>
      <w:r w:rsidR="004250A0" w:rsidRPr="00636AE8">
        <w:t xml:space="preserve"> osób, którym przysługują prawa określone w art. 179b pkt 2, oraz prawa odrębnej własności </w:t>
      </w:r>
      <w:r w:rsidR="004250A0">
        <w:t>lokalu,</w:t>
      </w:r>
    </w:p>
    <w:p w:rsidR="004250A0" w:rsidRPr="007F675C" w:rsidRDefault="00376124" w:rsidP="004250A0">
      <w:pPr>
        <w:pStyle w:val="ZPKTzmpktartykuempunktem"/>
      </w:pPr>
      <w:r>
        <w:t>8)</w:t>
      </w:r>
      <w:r>
        <w:tab/>
      </w:r>
      <w:r w:rsidR="004250A0" w:rsidRPr="00636AE8">
        <w:t>ewidencji ludności</w:t>
      </w:r>
      <w:r w:rsidR="004250A0" w:rsidRPr="007F675C">
        <w:t xml:space="preserve"> w zakresie obowiązku meldunkowego</w:t>
      </w:r>
      <w:r w:rsidR="004250A0">
        <w:t>,</w:t>
      </w:r>
    </w:p>
    <w:p w:rsidR="004250A0" w:rsidRDefault="00376124" w:rsidP="00376124">
      <w:pPr>
        <w:pStyle w:val="ZPKTzmpktartykuempunktem"/>
        <w:keepNext/>
      </w:pPr>
      <w:r>
        <w:t>9)</w:t>
      </w:r>
      <w:r>
        <w:tab/>
      </w:r>
      <w:r w:rsidR="004250A0">
        <w:t>świadectw charakterystyki energetycznej</w:t>
      </w:r>
    </w:p>
    <w:p w:rsidR="004250A0" w:rsidRPr="007F675C" w:rsidRDefault="00376124" w:rsidP="004250A0">
      <w:pPr>
        <w:pStyle w:val="ZCZWSPPKTzmczciwsppktartykuempunktem"/>
      </w:pPr>
      <w:r>
        <w:t xml:space="preserve">– </w:t>
      </w:r>
      <w:r w:rsidR="004250A0">
        <w:t>oraz do pobierania z nich niezbędnych odpowiednio odpisów, wypisów i</w:t>
      </w:r>
      <w:r>
        <w:t> </w:t>
      </w:r>
      <w:r w:rsidR="004250A0">
        <w:t>zaświadczeń.”</w:t>
      </w:r>
      <w:r w:rsidR="004250A0" w:rsidRPr="007F675C">
        <w:t>;</w:t>
      </w:r>
    </w:p>
    <w:p w:rsidR="004250A0" w:rsidRPr="00883621" w:rsidRDefault="004250A0" w:rsidP="00376124">
      <w:pPr>
        <w:pStyle w:val="PKTpunkt"/>
        <w:keepNext/>
      </w:pPr>
      <w:r>
        <w:t>38</w:t>
      </w:r>
      <w:r w:rsidR="00376124">
        <w:t>)</w:t>
      </w:r>
      <w:r w:rsidR="00376124">
        <w:tab/>
      </w:r>
      <w:r w:rsidRPr="00883621">
        <w:t>po art. 184 dodaje się art. 184a</w:t>
      </w:r>
      <w:r>
        <w:t xml:space="preserve"> i art. </w:t>
      </w:r>
      <w:r w:rsidRPr="00883621">
        <w:t>184b w brzmieniu:</w:t>
      </w:r>
    </w:p>
    <w:p w:rsidR="004250A0" w:rsidRPr="007F675C" w:rsidRDefault="004250A0" w:rsidP="004250A0">
      <w:pPr>
        <w:pStyle w:val="ZARTzmartartykuempunktem"/>
      </w:pPr>
      <w:r>
        <w:t xml:space="preserve">„Art. </w:t>
      </w:r>
      <w:r w:rsidRPr="00883621">
        <w:t>184a. Zarządca nieruchomości to przedsiębiorca prowadzący działalność gospodarczą z zakresu zarządzania nieruchomościami.</w:t>
      </w:r>
    </w:p>
    <w:p w:rsidR="004250A0" w:rsidRPr="007F675C" w:rsidRDefault="004250A0" w:rsidP="00376124">
      <w:pPr>
        <w:pStyle w:val="ZARTzmartartykuempunktem"/>
        <w:keepNext/>
      </w:pPr>
      <w:r>
        <w:t xml:space="preserve">Art. </w:t>
      </w:r>
      <w:r w:rsidRPr="00883621">
        <w:t>184b. Zarządzanie nieruchomością p</w:t>
      </w:r>
      <w:r w:rsidR="00376124">
        <w:t>olega na podejmowaniu decyzji i </w:t>
      </w:r>
      <w:r w:rsidRPr="00883621">
        <w:t>dokonywaniu czynności mających na celu w szczególności:</w:t>
      </w:r>
    </w:p>
    <w:p w:rsidR="004250A0" w:rsidRPr="007F675C" w:rsidRDefault="004250A0" w:rsidP="004250A0">
      <w:pPr>
        <w:pStyle w:val="ZPKTzmpktartykuempunktem"/>
      </w:pPr>
      <w:r w:rsidRPr="00883621">
        <w:t xml:space="preserve">1) </w:t>
      </w:r>
      <w:r w:rsidRPr="007F675C">
        <w:tab/>
        <w:t>zapewnienie właściwej gospodarki ekonomiczno-finansowej nieruchomości;</w:t>
      </w:r>
    </w:p>
    <w:p w:rsidR="004250A0" w:rsidRPr="007F675C" w:rsidRDefault="004250A0" w:rsidP="004250A0">
      <w:pPr>
        <w:pStyle w:val="ZPKTzmpktartykuempunktem"/>
      </w:pPr>
      <w:r>
        <w:t>2)</w:t>
      </w:r>
      <w:r>
        <w:tab/>
      </w:r>
      <w:r w:rsidRPr="007F675C">
        <w:t>zapewnienie bezpieczeństwa użytkowania i właściwej eksploatacji nieruchomości;</w:t>
      </w:r>
    </w:p>
    <w:p w:rsidR="004250A0" w:rsidRPr="007F675C" w:rsidRDefault="004250A0" w:rsidP="004250A0">
      <w:pPr>
        <w:pStyle w:val="ZPKTzmpktartykuempunktem"/>
      </w:pPr>
      <w:r w:rsidRPr="00883621">
        <w:t xml:space="preserve">3) </w:t>
      </w:r>
      <w:r w:rsidRPr="007F675C">
        <w:tab/>
        <w:t xml:space="preserve">zapewnienie właściwej gospodarki energetycznej w rozumieniu przepisów </w:t>
      </w:r>
      <w:r>
        <w:t>p</w:t>
      </w:r>
      <w:r w:rsidRPr="007F675C">
        <w:t>rawa energetycznego;</w:t>
      </w:r>
    </w:p>
    <w:p w:rsidR="004250A0" w:rsidRPr="007F675C" w:rsidRDefault="004250A0" w:rsidP="004250A0">
      <w:pPr>
        <w:pStyle w:val="ZPKTzmpktartykuempunktem"/>
      </w:pPr>
      <w:r w:rsidRPr="00883621">
        <w:t xml:space="preserve">4) </w:t>
      </w:r>
      <w:r w:rsidRPr="007F675C">
        <w:tab/>
        <w:t>bieżące administrowanie nieruchomością;</w:t>
      </w:r>
    </w:p>
    <w:p w:rsidR="004250A0" w:rsidRPr="007F675C" w:rsidRDefault="004250A0" w:rsidP="004250A0">
      <w:pPr>
        <w:pStyle w:val="ZPKTzmpktartykuempunktem"/>
      </w:pPr>
      <w:r>
        <w:t>5)</w:t>
      </w:r>
      <w:r w:rsidR="005B7C83">
        <w:t xml:space="preserve"> </w:t>
      </w:r>
      <w:r w:rsidRPr="007F675C">
        <w:t>utrzymanie nieruchomości w stanie niepogorszonym zgodnie z jej przeznaczeniem;</w:t>
      </w:r>
    </w:p>
    <w:p w:rsidR="004250A0" w:rsidRPr="004250A0" w:rsidRDefault="004250A0" w:rsidP="004250A0">
      <w:pPr>
        <w:pStyle w:val="ZPKTzmpktartykuempunktem"/>
      </w:pPr>
      <w:r w:rsidRPr="004250A0">
        <w:t xml:space="preserve">6) </w:t>
      </w:r>
      <w:r w:rsidRPr="004250A0">
        <w:tab/>
        <w:t>uzasadnione inwestowanie w nieruchomość.</w:t>
      </w:r>
      <w:r>
        <w:t>”</w:t>
      </w:r>
      <w:r w:rsidRPr="004250A0">
        <w:t>;</w:t>
      </w:r>
    </w:p>
    <w:p w:rsidR="004250A0" w:rsidRPr="004250A0" w:rsidRDefault="004250A0" w:rsidP="00376124">
      <w:pPr>
        <w:pStyle w:val="PKTpunkt"/>
        <w:keepNext/>
      </w:pPr>
      <w:r>
        <w:lastRenderedPageBreak/>
        <w:t>39</w:t>
      </w:r>
      <w:r w:rsidR="00376124">
        <w:t>)</w:t>
      </w:r>
      <w:r w:rsidR="00376124">
        <w:tab/>
      </w:r>
      <w:r w:rsidRPr="00883621">
        <w:t>w art. 185 ust. 2 otrzymuje brzmienie:</w:t>
      </w:r>
    </w:p>
    <w:p w:rsidR="004250A0" w:rsidRPr="007F675C" w:rsidRDefault="004250A0" w:rsidP="004250A0">
      <w:pPr>
        <w:pStyle w:val="ZUSTzmustartykuempunktem"/>
      </w:pPr>
      <w:r>
        <w:t>„</w:t>
      </w:r>
      <w:r w:rsidRPr="00636AE8">
        <w:t xml:space="preserve">2. Zakres zarządzania nieruchomością określa umowa o zarządzanie nieruchomością, zawarta z jej właścicielem, wspólnotą mieszkaniową albo inną osobą lub jednostką organizacyjną, której przysługuje prawo do nieruchomości, ze skutkiem prawnym bezpośrednio dla tej osoby lub jednostki organizacyjnej. Umowa wymaga formy pisemnej </w:t>
      </w:r>
      <w:r w:rsidRPr="007F675C">
        <w:t>lub elektronicznej pod rygorem nieważności.</w:t>
      </w:r>
      <w:r>
        <w:t>”</w:t>
      </w:r>
      <w:r w:rsidRPr="007F675C">
        <w:t>;</w:t>
      </w:r>
    </w:p>
    <w:p w:rsidR="004250A0" w:rsidRPr="00883621" w:rsidRDefault="004250A0" w:rsidP="00376124">
      <w:pPr>
        <w:pStyle w:val="PKTpunkt"/>
        <w:keepNext/>
      </w:pPr>
      <w:r>
        <w:t>40</w:t>
      </w:r>
      <w:r w:rsidR="00376124">
        <w:t>)</w:t>
      </w:r>
      <w:r w:rsidR="00376124">
        <w:tab/>
      </w:r>
      <w:r w:rsidRPr="00883621">
        <w:t xml:space="preserve">w art. 186 po ust. 3 dodaje się ust. 3a </w:t>
      </w:r>
      <w:r>
        <w:t xml:space="preserve">i 3b </w:t>
      </w:r>
      <w:r w:rsidRPr="00883621">
        <w:t>w brzmieniu:</w:t>
      </w:r>
    </w:p>
    <w:p w:rsidR="004250A0" w:rsidRPr="00293504" w:rsidRDefault="004250A0" w:rsidP="004250A0">
      <w:pPr>
        <w:pStyle w:val="ZUSTzmustartykuempunktem"/>
      </w:pPr>
      <w:r>
        <w:t>„</w:t>
      </w:r>
      <w:r w:rsidRPr="00636AE8">
        <w:t>3a. Kopia dokumentu ubezpieczenia, o którym mowa w ust. 3, aktualnego na dzień zawarcia umowy o zarządzanie nieruchomością stanowi załącznik do tej umowy.</w:t>
      </w:r>
      <w:r w:rsidRPr="00293504">
        <w:t xml:space="preserve"> </w:t>
      </w:r>
      <w:r>
        <w:t>Z</w:t>
      </w:r>
      <w:r w:rsidRPr="00293504">
        <w:t>arządca nieruchomości niezwłocznie informuje stronę umowy</w:t>
      </w:r>
      <w:r>
        <w:t xml:space="preserve"> </w:t>
      </w:r>
      <w:r w:rsidRPr="00080082">
        <w:t xml:space="preserve">o </w:t>
      </w:r>
      <w:r>
        <w:t xml:space="preserve">zarządzanie nieruchomością o </w:t>
      </w:r>
      <w:r w:rsidRPr="00080082">
        <w:t xml:space="preserve">wszelkich zmianach </w:t>
      </w:r>
      <w:r>
        <w:t>danych zawartych w dokumencie ubezpieczenia i</w:t>
      </w:r>
      <w:r w:rsidR="00376124">
        <w:t> </w:t>
      </w:r>
      <w:r>
        <w:t>o zawarciu nowej umowy ubezpieczenia</w:t>
      </w:r>
      <w:r w:rsidRPr="00080082">
        <w:t xml:space="preserve">, przekazując kopię dokumentu </w:t>
      </w:r>
      <w:r>
        <w:t>ubezpieczenia.</w:t>
      </w:r>
    </w:p>
    <w:p w:rsidR="004250A0" w:rsidRPr="00293504" w:rsidRDefault="004250A0" w:rsidP="004250A0">
      <w:pPr>
        <w:pStyle w:val="ZUSTzmustartykuempunktem"/>
      </w:pPr>
      <w:r w:rsidRPr="00636AE8">
        <w:t>3b. Jeżeli zarządca nieruchomości nie dopełnił obowiązk</w:t>
      </w:r>
      <w:r w:rsidRPr="00293504">
        <w:t>ów, o których mowa w</w:t>
      </w:r>
      <w:r w:rsidR="00376124">
        <w:t> </w:t>
      </w:r>
      <w:r w:rsidRPr="00293504">
        <w:t>ust. 3a, strona umowy o zarządzanie nieruchomością, po uprzednim wezwaniu</w:t>
      </w:r>
      <w:r w:rsidR="005B7C83">
        <w:t xml:space="preserve"> </w:t>
      </w:r>
      <w:r w:rsidRPr="00293504">
        <w:t xml:space="preserve">zarządcy nieruchomości do przedłożenia </w:t>
      </w:r>
      <w:r>
        <w:t xml:space="preserve">kopii </w:t>
      </w:r>
      <w:r w:rsidRPr="00293504">
        <w:t xml:space="preserve">dokumentu ubezpieczenia w ciągu 7 dni od </w:t>
      </w:r>
      <w:r>
        <w:t>dnia otrzymania</w:t>
      </w:r>
      <w:r w:rsidRPr="00293504">
        <w:t xml:space="preserve"> wezwania, ma prawo wypowiedzieć umowę o zarządzanie nieruchomością ze skutkiem natychmiastowym.</w:t>
      </w:r>
      <w:r>
        <w:t>”</w:t>
      </w:r>
      <w:r w:rsidRPr="00293504">
        <w:t>;</w:t>
      </w:r>
    </w:p>
    <w:p w:rsidR="004250A0" w:rsidRDefault="00376124" w:rsidP="00376124">
      <w:pPr>
        <w:pStyle w:val="PKTpunkt"/>
        <w:keepNext/>
      </w:pPr>
      <w:r>
        <w:t>41)</w:t>
      </w:r>
      <w:r>
        <w:tab/>
      </w:r>
      <w:r w:rsidR="004250A0">
        <w:t xml:space="preserve">po art. 190 dodaje się </w:t>
      </w:r>
      <w:r w:rsidR="004250A0" w:rsidRPr="00883621">
        <w:t>art. 19</w:t>
      </w:r>
      <w:r w:rsidR="004250A0">
        <w:t>0a w brzmieniu:</w:t>
      </w:r>
    </w:p>
    <w:p w:rsidR="004250A0" w:rsidRDefault="004250A0" w:rsidP="004250A0">
      <w:pPr>
        <w:pStyle w:val="ZARTzmartartykuempunktem"/>
      </w:pPr>
      <w:r>
        <w:t>„Art. 190a. Przepisów niniejszego rozdziału nie stosuje się do gospodarowania nieruchomościami bezpośrednio przez właściwy organ, Krajowy Ośrodek Wsparcia Rolnictwa i Agencję Mienia Wojskowego oraz do zarządzania nieruchomościami bezpośrednio przez ich właścicieli lub użytkowników wieczystych, a także przez jednostki organizacyjne w stosunku do nieruchomości oddanych tym jednostkom w</w:t>
      </w:r>
      <w:r w:rsidR="00376124">
        <w:t> </w:t>
      </w:r>
      <w:r>
        <w:t>trwały zarząd.”;</w:t>
      </w:r>
    </w:p>
    <w:p w:rsidR="004250A0" w:rsidRDefault="004250A0" w:rsidP="00376124">
      <w:pPr>
        <w:pStyle w:val="PKTpunkt"/>
        <w:keepNext/>
      </w:pPr>
      <w:r>
        <w:t>42)</w:t>
      </w:r>
      <w:r w:rsidR="00376124">
        <w:tab/>
      </w:r>
      <w:r w:rsidRPr="00883621">
        <w:t>w art. 191</w:t>
      </w:r>
      <w:r>
        <w:t>:</w:t>
      </w:r>
    </w:p>
    <w:p w:rsidR="004250A0" w:rsidRDefault="00376124" w:rsidP="00376124">
      <w:pPr>
        <w:pStyle w:val="LITlitera"/>
        <w:keepNext/>
      </w:pPr>
      <w:r>
        <w:t>a)</w:t>
      </w:r>
      <w:r>
        <w:tab/>
      </w:r>
      <w:r w:rsidR="004250A0">
        <w:t>w ust. 3a zdanie pierwsze otrzymuje brzmienie:</w:t>
      </w:r>
    </w:p>
    <w:p w:rsidR="004250A0" w:rsidRDefault="004250A0" w:rsidP="00376124">
      <w:pPr>
        <w:pStyle w:val="ZLITFRAGzmlitfragmentunpzdanialiter"/>
      </w:pPr>
      <w:r>
        <w:t>„</w:t>
      </w:r>
      <w:r w:rsidRPr="00070335">
        <w:t xml:space="preserve">Wniosek o nadanie uprawnień zawodowych w zakresie szacowania nieruchomości podlega rozpatrzeniu w terminie nie dłuższym niż dwa miesiące od </w:t>
      </w:r>
      <w:r>
        <w:t>daty</w:t>
      </w:r>
      <w:r w:rsidRPr="00070335">
        <w:t xml:space="preserve"> </w:t>
      </w:r>
      <w:r>
        <w:t xml:space="preserve">przeprowadzenia etapu </w:t>
      </w:r>
      <w:r w:rsidRPr="00070335">
        <w:t>postępowania kwalifikacyjnego, którego dotyczy wniosek.</w:t>
      </w:r>
      <w:r>
        <w:t>”</w:t>
      </w:r>
      <w:r w:rsidRPr="00070335">
        <w:t>,</w:t>
      </w:r>
    </w:p>
    <w:p w:rsidR="004250A0" w:rsidRDefault="00376124" w:rsidP="00376124">
      <w:pPr>
        <w:pStyle w:val="LITlitera"/>
        <w:keepNext/>
      </w:pPr>
      <w:r>
        <w:t>b)</w:t>
      </w:r>
      <w:r>
        <w:tab/>
      </w:r>
      <w:r w:rsidR="004250A0">
        <w:t xml:space="preserve">w ust. 3c zdanie pierwsze </w:t>
      </w:r>
      <w:r w:rsidR="004250A0" w:rsidRPr="009E4D0D">
        <w:t>otrzymuje</w:t>
      </w:r>
      <w:r w:rsidR="004250A0">
        <w:t xml:space="preserve"> brzmienie:</w:t>
      </w:r>
    </w:p>
    <w:p w:rsidR="004250A0" w:rsidRDefault="004250A0" w:rsidP="00376124">
      <w:pPr>
        <w:pStyle w:val="ZLITFRAGzmlitfragmentunpzdanialiter"/>
      </w:pPr>
      <w:r>
        <w:t>„</w:t>
      </w:r>
      <w:r w:rsidRPr="00FA698E">
        <w:t xml:space="preserve">Jeżeli w toku postępowania kwalifikacyjnego na podstawie złożonych dokumentów nie jest możliwe stwierdzenie, czy kandydat spełnia warunki </w:t>
      </w:r>
      <w:r w:rsidRPr="00FA698E">
        <w:lastRenderedPageBreak/>
        <w:t>określone w art. 177, zesp</w:t>
      </w:r>
      <w:r>
        <w:t>ół</w:t>
      </w:r>
      <w:r w:rsidRPr="00FA698E">
        <w:t xml:space="preserve"> kwalifikacyjn</w:t>
      </w:r>
      <w:r>
        <w:t>y</w:t>
      </w:r>
      <w:r w:rsidRPr="00FA698E">
        <w:t xml:space="preserve"> </w:t>
      </w:r>
      <w:r w:rsidRPr="00B873FA">
        <w:t>Państwowej Komisji Kwalifikacyjnej</w:t>
      </w:r>
      <w:r>
        <w:t xml:space="preserve"> </w:t>
      </w:r>
      <w:r w:rsidRPr="00FA698E">
        <w:t xml:space="preserve">sporządza protokół, </w:t>
      </w:r>
      <w:r>
        <w:t xml:space="preserve">w którym występuje </w:t>
      </w:r>
      <w:r w:rsidRPr="00FA698E">
        <w:t xml:space="preserve">do ministra </w:t>
      </w:r>
      <w:r>
        <w:t xml:space="preserve">właściwego do spraw budownictwa, planowania i zagospodarowania przestrzennego oraz mieszkalnictwa </w:t>
      </w:r>
      <w:r w:rsidRPr="00FA698E">
        <w:t>o zwrócenie się do odpowiednich organów, instytucji lub osób o udzielenie informacji niezbędnych dla przeprowadzenia tego postępowania.</w:t>
      </w:r>
      <w:r>
        <w:t>”</w:t>
      </w:r>
      <w:r w:rsidRPr="00FA698E">
        <w:t>,</w:t>
      </w:r>
    </w:p>
    <w:p w:rsidR="004250A0" w:rsidRDefault="00376124" w:rsidP="00376124">
      <w:pPr>
        <w:pStyle w:val="LITlitera"/>
        <w:keepNext/>
      </w:pPr>
      <w:r>
        <w:t>c)</w:t>
      </w:r>
      <w:r>
        <w:tab/>
      </w:r>
      <w:r w:rsidR="004250A0">
        <w:t xml:space="preserve">w ust. 3e zdanie pierwsze </w:t>
      </w:r>
      <w:r w:rsidR="004250A0" w:rsidRPr="009E4D0D">
        <w:t>otrzymuje</w:t>
      </w:r>
      <w:r w:rsidR="004250A0">
        <w:t xml:space="preserve"> brzmienie:</w:t>
      </w:r>
    </w:p>
    <w:p w:rsidR="004250A0" w:rsidRPr="00070335" w:rsidRDefault="004250A0" w:rsidP="00376124">
      <w:pPr>
        <w:pStyle w:val="ZLITFRAGzmlitfragmentunpzdanialiter"/>
      </w:pPr>
      <w:r>
        <w:t>„</w:t>
      </w:r>
      <w:r w:rsidRPr="00070335">
        <w:t>Termin rozpatrzenia wniosku, o którym mowa w ust. 3a, może zostać przedłużony tylko jeden raz.</w:t>
      </w:r>
      <w:r>
        <w:t>”</w:t>
      </w:r>
      <w:r w:rsidRPr="00070335">
        <w:t>,</w:t>
      </w:r>
    </w:p>
    <w:p w:rsidR="004250A0" w:rsidRPr="00883621" w:rsidRDefault="004250A0" w:rsidP="00376124">
      <w:pPr>
        <w:pStyle w:val="LITlitera"/>
        <w:keepNext/>
      </w:pPr>
      <w:r>
        <w:t>d)</w:t>
      </w:r>
      <w:r w:rsidR="00376124">
        <w:tab/>
      </w:r>
      <w:r w:rsidRPr="00883621">
        <w:t>ust. 4 otrzymuje brzmienie:</w:t>
      </w:r>
    </w:p>
    <w:p w:rsidR="004250A0" w:rsidRDefault="004250A0" w:rsidP="004250A0">
      <w:pPr>
        <w:pStyle w:val="ZLITUSTzmustliter"/>
      </w:pPr>
      <w:r>
        <w:t>„</w:t>
      </w:r>
      <w:r w:rsidRPr="00636AE8">
        <w:t xml:space="preserve">4. Minister właściwy do </w:t>
      </w:r>
      <w:r w:rsidR="00376124">
        <w:t>spraw budownictwa, planowania i </w:t>
      </w:r>
      <w:r w:rsidRPr="00636AE8">
        <w:t>zagospodarowania przestrzennego oraz mieszk</w:t>
      </w:r>
      <w:r w:rsidR="00376124">
        <w:t>alnictwa powołuje i odwołuje, w </w:t>
      </w:r>
      <w:r w:rsidRPr="00636AE8">
        <w:t>drodze zarządzenia, Pań</w:t>
      </w:r>
      <w:r w:rsidRPr="00293504">
        <w:t>stwow</w:t>
      </w:r>
      <w:r>
        <w:t>ą</w:t>
      </w:r>
      <w:r w:rsidRPr="00293504">
        <w:t xml:space="preserve"> Komis</w:t>
      </w:r>
      <w:r>
        <w:t>ję Kwalifikacyjną lub członków tej Komisji.</w:t>
      </w:r>
      <w:r w:rsidR="005B7C83">
        <w:t xml:space="preserve"> </w:t>
      </w:r>
      <w:r>
        <w:t>W</w:t>
      </w:r>
      <w:r w:rsidRPr="00296CBB">
        <w:t xml:space="preserve"> skład </w:t>
      </w:r>
      <w:r>
        <w:t>Komisji wchodzą</w:t>
      </w:r>
      <w:r w:rsidRPr="00296CBB">
        <w:t xml:space="preserve"> przedstawiciele ministra (3/5 członków) oraz osoby wskazane przez organizacje zawodowe</w:t>
      </w:r>
      <w:r w:rsidR="00376124">
        <w:t xml:space="preserve"> rzeczoznawców majątkowych (2/5 </w:t>
      </w:r>
      <w:r w:rsidRPr="00296CBB">
        <w:t>członków)</w:t>
      </w:r>
      <w:r w:rsidRPr="00293504">
        <w:t>.</w:t>
      </w:r>
      <w:r>
        <w:t>”</w:t>
      </w:r>
      <w:r w:rsidRPr="00293504">
        <w:t>;</w:t>
      </w:r>
    </w:p>
    <w:p w:rsidR="004250A0" w:rsidRDefault="004250A0" w:rsidP="00376124">
      <w:pPr>
        <w:pStyle w:val="PKTpunkt"/>
        <w:keepNext/>
      </w:pPr>
      <w:r>
        <w:t>43</w:t>
      </w:r>
      <w:r w:rsidR="00376124">
        <w:t>)</w:t>
      </w:r>
      <w:r w:rsidR="00376124">
        <w:tab/>
      </w:r>
      <w:r>
        <w:t>w art. 192 dotychczasową treść oznacza się jako ust. 1 i dodaje się ust. 2 w brzmieniu:</w:t>
      </w:r>
    </w:p>
    <w:p w:rsidR="004250A0" w:rsidRPr="00EF30CD" w:rsidRDefault="004250A0" w:rsidP="004250A0">
      <w:pPr>
        <w:pStyle w:val="ZUSTzmustartykuempunktem"/>
      </w:pPr>
      <w:r>
        <w:t>„</w:t>
      </w:r>
      <w:r w:rsidRPr="00EF30CD">
        <w:t>2. Świadectwa, o których mowa w ust. 1</w:t>
      </w:r>
      <w:r>
        <w:t>,</w:t>
      </w:r>
      <w:r w:rsidRPr="00EF30CD">
        <w:t xml:space="preserve"> wydaje się również obywatelom państw członkowskich Unii Europejskiej, którym, na zasadach określonych w </w:t>
      </w:r>
      <w:r>
        <w:t xml:space="preserve">przepisach ustawy </w:t>
      </w:r>
      <w:r w:rsidRPr="00EF30CD">
        <w:t xml:space="preserve">z dnia 22 grudnia 2015 r. o zasadach uznawania kwalifikacji zawodowych nabytych w państwach członkowskich Unii Europejskiej (Dz. U. z 2016 r. poz. 65), uznano kwalifikacje do wykonywania </w:t>
      </w:r>
      <w:r>
        <w:t>zawodu rzeczoznawcy majątkowego, na ich wniosek.”</w:t>
      </w:r>
      <w:r w:rsidRPr="00EF30CD">
        <w:t>;</w:t>
      </w:r>
    </w:p>
    <w:p w:rsidR="004250A0" w:rsidRPr="00883621" w:rsidRDefault="004250A0" w:rsidP="00376124">
      <w:pPr>
        <w:pStyle w:val="PKTpunkt"/>
        <w:keepNext/>
      </w:pPr>
      <w:r>
        <w:t>44</w:t>
      </w:r>
      <w:r w:rsidR="00376124">
        <w:t>)</w:t>
      </w:r>
      <w:r w:rsidR="00376124">
        <w:tab/>
      </w:r>
      <w:r w:rsidRPr="00883621">
        <w:t>w art. 193:</w:t>
      </w:r>
    </w:p>
    <w:p w:rsidR="004250A0" w:rsidRDefault="00376124" w:rsidP="00376124">
      <w:pPr>
        <w:pStyle w:val="LITlitera"/>
        <w:keepNext/>
      </w:pPr>
      <w:r>
        <w:t>a)</w:t>
      </w:r>
      <w:r>
        <w:tab/>
      </w:r>
      <w:r w:rsidR="004250A0">
        <w:t>ust. 3 otrzymuje brzmienie:</w:t>
      </w:r>
    </w:p>
    <w:p w:rsidR="004250A0" w:rsidRPr="00EF30CD" w:rsidRDefault="004250A0" w:rsidP="004250A0">
      <w:pPr>
        <w:pStyle w:val="ZLITUSTzmustliter"/>
      </w:pPr>
      <w:r>
        <w:t>„</w:t>
      </w:r>
      <w:r w:rsidRPr="00235CE7">
        <w:t xml:space="preserve">3. </w:t>
      </w:r>
      <w:r>
        <w:t xml:space="preserve">Do centralnego rejestru </w:t>
      </w:r>
      <w:r w:rsidRPr="00235CE7">
        <w:t>wpisuje się również</w:t>
      </w:r>
      <w:r w:rsidRPr="00EF30CD">
        <w:t xml:space="preserve"> osoby</w:t>
      </w:r>
      <w:r>
        <w:t xml:space="preserve">, o których mowa </w:t>
      </w:r>
      <w:r w:rsidR="00376124">
        <w:t>w art. </w:t>
      </w:r>
      <w:r w:rsidRPr="00EF30CD">
        <w:t>192 ust.</w:t>
      </w:r>
      <w:r>
        <w:t xml:space="preserve"> </w:t>
      </w:r>
      <w:r w:rsidRPr="00EF30CD">
        <w:t>2.</w:t>
      </w:r>
      <w:r>
        <w:t>”</w:t>
      </w:r>
      <w:r w:rsidRPr="00EF30CD">
        <w:t>,</w:t>
      </w:r>
    </w:p>
    <w:p w:rsidR="004250A0" w:rsidRPr="00883621" w:rsidRDefault="00376124" w:rsidP="00376124">
      <w:pPr>
        <w:pStyle w:val="LITlitera"/>
        <w:keepNext/>
      </w:pPr>
      <w:r>
        <w:t>b)</w:t>
      </w:r>
      <w:r>
        <w:tab/>
      </w:r>
      <w:r w:rsidR="004250A0">
        <w:t xml:space="preserve">w </w:t>
      </w:r>
      <w:r w:rsidR="004250A0" w:rsidRPr="00883621">
        <w:t>ust. 4 pkt 6 otrzymuje brzmienie:</w:t>
      </w:r>
    </w:p>
    <w:p w:rsidR="004250A0" w:rsidRPr="004250A0" w:rsidRDefault="004250A0" w:rsidP="004250A0">
      <w:pPr>
        <w:pStyle w:val="ZLITPKTzmpktliter"/>
      </w:pPr>
      <w:r>
        <w:t>„</w:t>
      </w:r>
      <w:r w:rsidR="00376124">
        <w:t>6)</w:t>
      </w:r>
      <w:r w:rsidR="00376124">
        <w:tab/>
      </w:r>
      <w:r w:rsidRPr="004250A0">
        <w:t>adres korespondencyjny;</w:t>
      </w:r>
      <w:r>
        <w:t>”</w:t>
      </w:r>
      <w:r w:rsidRPr="004250A0">
        <w:t>,</w:t>
      </w:r>
    </w:p>
    <w:p w:rsidR="004250A0" w:rsidRPr="00883621" w:rsidRDefault="004250A0" w:rsidP="00376124">
      <w:pPr>
        <w:pStyle w:val="LITlitera"/>
        <w:keepNext/>
      </w:pPr>
      <w:r>
        <w:t>c</w:t>
      </w:r>
      <w:r w:rsidR="00376124">
        <w:t>)</w:t>
      </w:r>
      <w:r w:rsidR="00376124">
        <w:tab/>
      </w:r>
      <w:r>
        <w:t xml:space="preserve">w </w:t>
      </w:r>
      <w:r w:rsidRPr="00883621">
        <w:t xml:space="preserve">ust. 6 </w:t>
      </w:r>
      <w:r>
        <w:t>zdanie pierwsze otrzymuje</w:t>
      </w:r>
      <w:r w:rsidRPr="00883621">
        <w:t xml:space="preserve"> brzmienie:</w:t>
      </w:r>
    </w:p>
    <w:p w:rsidR="004250A0" w:rsidRPr="00293504" w:rsidRDefault="004250A0" w:rsidP="00376124">
      <w:pPr>
        <w:pStyle w:val="ZLITFRAGzmlitfragmentunpzdanialiter"/>
      </w:pPr>
      <w:r>
        <w:t>„</w:t>
      </w:r>
      <w:r w:rsidRPr="00883621">
        <w:t xml:space="preserve">W </w:t>
      </w:r>
      <w:r w:rsidRPr="00070335">
        <w:t>razie</w:t>
      </w:r>
      <w:r w:rsidRPr="00883621">
        <w:t xml:space="preserve"> orzeczenia kary dyscyplinarnej, o kt</w:t>
      </w:r>
      <w:r w:rsidR="00376124">
        <w:t xml:space="preserve">órej mowa w art. 178 ust. 2 pkt </w:t>
      </w:r>
      <w:r w:rsidRPr="00883621">
        <w:t>3, ponowny wpis do rejestru następuje na wniosek osoby ukaranej po upływie okresu orzeczonej kary dyscyplinarnej, licząc od dnia wykreślenia.</w:t>
      </w:r>
      <w:r>
        <w:t>”</w:t>
      </w:r>
      <w:r w:rsidRPr="00EF30CD">
        <w:t>,</w:t>
      </w:r>
    </w:p>
    <w:p w:rsidR="004250A0" w:rsidRPr="00883621" w:rsidRDefault="004250A0" w:rsidP="00376124">
      <w:pPr>
        <w:pStyle w:val="LITlitera"/>
        <w:keepNext/>
      </w:pPr>
      <w:r>
        <w:lastRenderedPageBreak/>
        <w:t>d</w:t>
      </w:r>
      <w:r w:rsidR="00376124">
        <w:t>)</w:t>
      </w:r>
      <w:r w:rsidR="00376124">
        <w:tab/>
      </w:r>
      <w:r w:rsidRPr="00883621">
        <w:t>ust. 10 otrzymuje brzmienie:</w:t>
      </w:r>
    </w:p>
    <w:p w:rsidR="004250A0" w:rsidRPr="004250A0" w:rsidRDefault="004250A0" w:rsidP="004250A0">
      <w:pPr>
        <w:pStyle w:val="ZLITUSTzmustliter"/>
      </w:pPr>
      <w:r>
        <w:t>„</w:t>
      </w:r>
      <w:r w:rsidRPr="004250A0">
        <w:t>10. Wyciągi z rejestru, z wyjątkiem danych wymienionych w ust. 4 pkt 5, 7, 8, 9, 11</w:t>
      </w:r>
      <w:r w:rsidRPr="00293504">
        <w:t xml:space="preserve"> </w:t>
      </w:r>
      <w:r w:rsidRPr="004250A0">
        <w:t>i 12, podlegają ogłoszeniu w dzienniku urzędowym ministra właściwego do spraw budownictwa, planowania i zagospodarowania przestrzennego oraz mieszkalnictwa oraz publikacji na stronach internetowych urzędu obsługującego ministra.</w:t>
      </w:r>
      <w:r>
        <w:t>”</w:t>
      </w:r>
      <w:r w:rsidRPr="004250A0">
        <w:t>;</w:t>
      </w:r>
    </w:p>
    <w:p w:rsidR="004250A0" w:rsidRPr="004250A0" w:rsidRDefault="004250A0" w:rsidP="00376124">
      <w:pPr>
        <w:pStyle w:val="PKTpunkt"/>
        <w:keepNext/>
      </w:pPr>
      <w:r>
        <w:t>45</w:t>
      </w:r>
      <w:r w:rsidR="00376124">
        <w:t>)</w:t>
      </w:r>
      <w:r w:rsidR="00376124">
        <w:tab/>
      </w:r>
      <w:r w:rsidRPr="004250A0">
        <w:t>w art. 194:</w:t>
      </w:r>
    </w:p>
    <w:p w:rsidR="004250A0" w:rsidRPr="004250A0" w:rsidRDefault="00376124" w:rsidP="00376124">
      <w:pPr>
        <w:pStyle w:val="LITlitera"/>
        <w:keepNext/>
      </w:pPr>
      <w:r>
        <w:t>a)</w:t>
      </w:r>
      <w:r>
        <w:tab/>
      </w:r>
      <w:r w:rsidR="004250A0" w:rsidRPr="004250A0">
        <w:t>ust. 1b otrzymuje brzmienie:</w:t>
      </w:r>
    </w:p>
    <w:p w:rsidR="004250A0" w:rsidRPr="00293504" w:rsidRDefault="004250A0" w:rsidP="004250A0">
      <w:pPr>
        <w:pStyle w:val="ZLITUSTzmustliter"/>
      </w:pPr>
      <w:r>
        <w:t>„</w:t>
      </w:r>
      <w:r w:rsidRPr="00636AE8">
        <w:t xml:space="preserve">1b. W przypadku gdy </w:t>
      </w:r>
      <w:r w:rsidRPr="00293504">
        <w:t>sprawa</w:t>
      </w:r>
      <w:r w:rsidRPr="00636AE8">
        <w:t xml:space="preserve"> dotyczy osób powołanych, wyznaczonych lub ustanowionych przez sąd, prokuratora lub komornika</w:t>
      </w:r>
      <w:r>
        <w:t>,</w:t>
      </w:r>
      <w:r w:rsidRPr="00636AE8">
        <w:t xml:space="preserve"> postępowanie z tytułu odpowiedzialności zawodowej wszczyna się wyłącznie na skutek skargi złożonej</w:t>
      </w:r>
      <w:r w:rsidR="005B7C83">
        <w:t xml:space="preserve"> </w:t>
      </w:r>
      <w:r w:rsidRPr="00636AE8">
        <w:t>przez sąd</w:t>
      </w:r>
      <w:r w:rsidRPr="00293504">
        <w:t xml:space="preserve"> lub prokuratora.</w:t>
      </w:r>
      <w:r>
        <w:t>”</w:t>
      </w:r>
      <w:r w:rsidRPr="00293504">
        <w:t>,</w:t>
      </w:r>
    </w:p>
    <w:p w:rsidR="004250A0" w:rsidRPr="004250A0" w:rsidRDefault="00376124" w:rsidP="00376124">
      <w:pPr>
        <w:pStyle w:val="LITlitera"/>
        <w:keepNext/>
      </w:pPr>
      <w:r>
        <w:t>b)</w:t>
      </w:r>
      <w:r>
        <w:tab/>
      </w:r>
      <w:r w:rsidR="004250A0" w:rsidRPr="004250A0">
        <w:t>ust. 2 i 3 otrzymują brzmienie:</w:t>
      </w:r>
    </w:p>
    <w:p w:rsidR="004250A0" w:rsidRPr="004250A0" w:rsidRDefault="004250A0" w:rsidP="004250A0">
      <w:pPr>
        <w:pStyle w:val="ZLITUSTzmustliter"/>
      </w:pPr>
      <w:r>
        <w:t>„</w:t>
      </w:r>
      <w:r w:rsidRPr="004250A0">
        <w:t>2. Postępowanie wyjaśniające dotyczące wypełniania obowiązków, o k</w:t>
      </w:r>
      <w:r w:rsidR="00376124">
        <w:t>tórych mowa w art. 175 ust. 1–</w:t>
      </w:r>
      <w:r w:rsidRPr="004250A0">
        <w:t>3, przeprowadza Komisja Odpowiedzialności Zawodowej.</w:t>
      </w:r>
    </w:p>
    <w:p w:rsidR="004250A0" w:rsidRDefault="004250A0" w:rsidP="004250A0">
      <w:pPr>
        <w:pStyle w:val="ZLITUSTzmustliter"/>
      </w:pPr>
      <w:r w:rsidRPr="004250A0">
        <w:t xml:space="preserve">3. </w:t>
      </w:r>
      <w:r w:rsidRPr="00293504">
        <w:t xml:space="preserve">Minister właściwy do spraw budownictwa, planowania i zagospodarowania przestrzennego oraz mieszkalnictwa powołuje i odwołuje, w drodze zarządzenia, </w:t>
      </w:r>
      <w:r>
        <w:t>Komisję</w:t>
      </w:r>
      <w:r w:rsidRPr="00293504">
        <w:t xml:space="preserve"> Odpowiedzialności Zawodowej</w:t>
      </w:r>
      <w:r>
        <w:t xml:space="preserve"> lub członków tej Komisji, w tym spośród osób</w:t>
      </w:r>
      <w:r w:rsidRPr="00080082">
        <w:t xml:space="preserve"> wskazan</w:t>
      </w:r>
      <w:r>
        <w:t>ych</w:t>
      </w:r>
      <w:r w:rsidRPr="00293504">
        <w:t xml:space="preserve"> przez organizacje zawodowe rzeczoznawców majątkowych.</w:t>
      </w:r>
      <w:r>
        <w:t>”</w:t>
      </w:r>
      <w:r w:rsidRPr="00293504">
        <w:t>;</w:t>
      </w:r>
    </w:p>
    <w:p w:rsidR="004250A0" w:rsidRDefault="004250A0" w:rsidP="00376124">
      <w:pPr>
        <w:pStyle w:val="PKTpunkt"/>
        <w:keepNext/>
      </w:pPr>
      <w:r>
        <w:t>46)</w:t>
      </w:r>
      <w:r w:rsidR="00376124">
        <w:tab/>
      </w:r>
      <w:r>
        <w:t>w art. 195a po ust. 1 dodaje się ust. 1a w brzmieniu:</w:t>
      </w:r>
    </w:p>
    <w:p w:rsidR="004250A0" w:rsidRPr="00D81BEE" w:rsidRDefault="004250A0" w:rsidP="004250A0">
      <w:pPr>
        <w:pStyle w:val="ZUSTzmustartykuempunktem"/>
      </w:pPr>
      <w:r>
        <w:t>„</w:t>
      </w:r>
      <w:r w:rsidRPr="00D81BEE">
        <w:t>1a. Wykonanie decyzji, o której mowa w ust. 1, następuje po upływie 14 dni od dnia, w którym upłynął bezskutecznie termin na złożenie wniosku o ponowne rozpatrzenie sprawy.</w:t>
      </w:r>
      <w:r>
        <w:t>”</w:t>
      </w:r>
      <w:r w:rsidRPr="00D81BEE">
        <w:t>;</w:t>
      </w:r>
    </w:p>
    <w:p w:rsidR="004250A0" w:rsidRPr="00636AE8" w:rsidRDefault="004250A0" w:rsidP="00376124">
      <w:pPr>
        <w:pStyle w:val="PKTpunkt"/>
        <w:keepNext/>
      </w:pPr>
      <w:r>
        <w:t>47)</w:t>
      </w:r>
      <w:r w:rsidR="00376124">
        <w:tab/>
      </w:r>
      <w:r w:rsidRPr="004250A0">
        <w:t>po art. 197 dodaje się art. 197a w brzmieniu:</w:t>
      </w:r>
    </w:p>
    <w:p w:rsidR="004250A0" w:rsidRDefault="004250A0" w:rsidP="004250A0">
      <w:pPr>
        <w:pStyle w:val="ZARTzmartartykuempunktem"/>
      </w:pPr>
      <w:r>
        <w:t xml:space="preserve">„Art. </w:t>
      </w:r>
      <w:r w:rsidRPr="00296CBB">
        <w:t>197a. Minister właściwy do spraw budownictwa, planowania i</w:t>
      </w:r>
      <w:r w:rsidR="00376124">
        <w:t> </w:t>
      </w:r>
      <w:r w:rsidRPr="00296CBB">
        <w:t xml:space="preserve">zagospodarowania przestrzennego oraz mieszkalnictwa określi, w drodze rozporządzenia, sposoby doskonalenia kwalifikacji zawodowych przez rzeczoznawców majątkowych, sposoby dokumentowania oraz </w:t>
      </w:r>
      <w:r>
        <w:t>sposób</w:t>
      </w:r>
      <w:r w:rsidRPr="00296CBB">
        <w:t xml:space="preserve"> oceny spełnienia tego obowiązku, mając na względzie potrzebę ciągłego aktualizowania i pogłębiania wiedzy oraz umiejętności związanych z wykonywaniem </w:t>
      </w:r>
      <w:r>
        <w:t xml:space="preserve">przez </w:t>
      </w:r>
      <w:r w:rsidRPr="00296CBB">
        <w:t>rzeczoznawców majątkowych czynności zawodowych oraz zapewnienie przejrzyst</w:t>
      </w:r>
      <w:r>
        <w:t>ej</w:t>
      </w:r>
      <w:r w:rsidRPr="00296CBB">
        <w:t xml:space="preserve"> weryfikacji spełniania obowiązku stałego doskonalenia kwalifikacji zawodowych.</w:t>
      </w:r>
      <w:r>
        <w:t>”</w:t>
      </w:r>
      <w:r w:rsidRPr="00296CBB">
        <w:t>;</w:t>
      </w:r>
    </w:p>
    <w:p w:rsidR="004250A0" w:rsidRDefault="004250A0" w:rsidP="00376124">
      <w:pPr>
        <w:pStyle w:val="PKTpunkt"/>
        <w:keepNext/>
      </w:pPr>
      <w:r w:rsidRPr="00636AE8">
        <w:lastRenderedPageBreak/>
        <w:t>4</w:t>
      </w:r>
      <w:r>
        <w:t>8</w:t>
      </w:r>
      <w:r w:rsidR="00376124">
        <w:t>)</w:t>
      </w:r>
      <w:r w:rsidR="00376124">
        <w:tab/>
      </w:r>
      <w:r>
        <w:t>tytuł działu VI otrzymuje brzmienie:</w:t>
      </w:r>
    </w:p>
    <w:p w:rsidR="004250A0" w:rsidRDefault="004250A0" w:rsidP="004250A0">
      <w:pPr>
        <w:pStyle w:val="ZTYTDZPRZEDMzmprzedmtytuulubdziauartykuempunktem"/>
      </w:pPr>
      <w:r>
        <w:rPr>
          <w:rFonts w:eastAsia="Calibri"/>
        </w:rPr>
        <w:t>„</w:t>
      </w:r>
      <w:r w:rsidRPr="004250A0">
        <w:rPr>
          <w:rFonts w:eastAsia="Calibri"/>
        </w:rPr>
        <w:t>Przepisy karne i o karach pieniężnych</w:t>
      </w:r>
      <w:r>
        <w:t>”</w:t>
      </w:r>
      <w:r w:rsidRPr="00293504">
        <w:t>;</w:t>
      </w:r>
    </w:p>
    <w:p w:rsidR="004250A0" w:rsidRDefault="004250A0" w:rsidP="00376124">
      <w:pPr>
        <w:pStyle w:val="PKTpunkt"/>
        <w:keepNext/>
      </w:pPr>
      <w:r w:rsidRPr="00636AE8">
        <w:t>4</w:t>
      </w:r>
      <w:r>
        <w:t>9</w:t>
      </w:r>
      <w:r w:rsidR="00376124">
        <w:t>)</w:t>
      </w:r>
      <w:r w:rsidR="00376124">
        <w:tab/>
      </w:r>
      <w:r>
        <w:t>w art. 198 ust. 1 i 2 otrzymują brzmienie:</w:t>
      </w:r>
    </w:p>
    <w:p w:rsidR="004250A0" w:rsidRDefault="004250A0" w:rsidP="004250A0">
      <w:pPr>
        <w:pStyle w:val="ZUSTzmustartykuempunktem"/>
      </w:pPr>
      <w:r>
        <w:t>„</w:t>
      </w:r>
      <w:r w:rsidRPr="004250A0">
        <w:t>1. Kto bez uprawnień zawodowych w zakresie szacowania nieruchomości dokonuje określenia wartości nieruchomości lub trwale związanych z nieruchomością maszyn lub urządzeń, podlega karze grzywny w wysokości do 50</w:t>
      </w:r>
      <w:r w:rsidR="005B7C83">
        <w:t xml:space="preserve"> </w:t>
      </w:r>
      <w:r w:rsidRPr="004250A0">
        <w:t>000 zł.</w:t>
      </w:r>
    </w:p>
    <w:p w:rsidR="004250A0" w:rsidRPr="004250A0" w:rsidRDefault="004250A0" w:rsidP="00376124">
      <w:pPr>
        <w:pStyle w:val="ZUSTzmustartykuempunktem"/>
        <w:keepNext/>
      </w:pPr>
      <w:r w:rsidRPr="004250A0">
        <w:t>2. Tej samej karze podlega:</w:t>
      </w:r>
    </w:p>
    <w:p w:rsidR="004250A0" w:rsidRPr="00D81BEE" w:rsidRDefault="00376124" w:rsidP="00376124">
      <w:pPr>
        <w:pStyle w:val="ZPKTzmpktartykuempunktem"/>
      </w:pPr>
      <w:r>
        <w:t>1)</w:t>
      </w:r>
      <w:r>
        <w:tab/>
      </w:r>
      <w:r w:rsidR="004250A0" w:rsidRPr="00D81BEE">
        <w:t>rzeczoznawca majątkowy, wobec które</w:t>
      </w:r>
      <w:r w:rsidR="004250A0">
        <w:t>go orzeczono karę dyscyplinarną</w:t>
      </w:r>
      <w:r w:rsidR="004250A0" w:rsidRPr="00D81BEE">
        <w:t>, o której mowa w art. 178 ust. 2 pkt 3 albo 4, jeżeli w okresie odbywania tej kary wykonu</w:t>
      </w:r>
      <w:r w:rsidR="004250A0">
        <w:t>je czynności określone w ust. 1;</w:t>
      </w:r>
    </w:p>
    <w:p w:rsidR="004250A0" w:rsidRPr="004250A0" w:rsidRDefault="00376124" w:rsidP="00376124">
      <w:pPr>
        <w:pStyle w:val="ZPKTzmpktartykuempunktem"/>
      </w:pPr>
      <w:r>
        <w:t>2)</w:t>
      </w:r>
      <w:r>
        <w:tab/>
      </w:r>
      <w:r w:rsidR="004250A0" w:rsidRPr="004250A0">
        <w:t>podmiot prowadzący działalność w zakresie szacowania nieruchomości,</w:t>
      </w:r>
      <w:r w:rsidR="005B7C83">
        <w:t xml:space="preserve"> </w:t>
      </w:r>
      <w:r w:rsidR="004250A0" w:rsidRPr="004250A0">
        <w:t>który powierza wykonywanie czynności określonych w ust. 1 osobie nieposiadającej uprawnień zawodowych w zakresie szacowania nieruchomości lub rzeczoznawcy majątkowemu, o którym mowa w pkt 1.</w:t>
      </w:r>
      <w:r w:rsidR="004250A0">
        <w:t>”</w:t>
      </w:r>
      <w:r w:rsidR="004250A0" w:rsidRPr="004250A0">
        <w:t>;</w:t>
      </w:r>
    </w:p>
    <w:p w:rsidR="004250A0" w:rsidRDefault="004250A0" w:rsidP="00376124">
      <w:pPr>
        <w:pStyle w:val="PKTpunkt"/>
        <w:keepNext/>
      </w:pPr>
      <w:r>
        <w:t>50</w:t>
      </w:r>
      <w:r w:rsidR="00376124">
        <w:t>)</w:t>
      </w:r>
      <w:r w:rsidR="00376124">
        <w:tab/>
      </w:r>
      <w:r>
        <w:t>art. 198a otrzymuje brzmienie:</w:t>
      </w:r>
    </w:p>
    <w:p w:rsidR="004250A0" w:rsidRDefault="004250A0" w:rsidP="004250A0">
      <w:pPr>
        <w:pStyle w:val="ZARTzmartartykuempunktem"/>
      </w:pPr>
      <w:r>
        <w:t>„</w:t>
      </w:r>
      <w:r w:rsidRPr="00636AE8">
        <w:t xml:space="preserve">Art. </w:t>
      </w:r>
      <w:r>
        <w:t>198a. Przepisu art. 198 ust. 1 nie stosuje się do podmiotów, w rozumieniu przepisów art. 2 ust. 1 pkt 2 lit. a i b ustawy z dnia 4 marca 2010 r. o świadczeniu usług na terytorium Rzeczypospolitej Polskiej.”</w:t>
      </w:r>
      <w:r w:rsidRPr="004250A0">
        <w:t>;</w:t>
      </w:r>
    </w:p>
    <w:p w:rsidR="004250A0" w:rsidRPr="004250A0" w:rsidRDefault="004250A0" w:rsidP="00376124">
      <w:pPr>
        <w:pStyle w:val="PKTpunkt"/>
        <w:keepNext/>
      </w:pPr>
      <w:r>
        <w:t>51</w:t>
      </w:r>
      <w:r w:rsidR="00376124">
        <w:t>)</w:t>
      </w:r>
      <w:r w:rsidR="00376124">
        <w:tab/>
      </w:r>
      <w:r w:rsidRPr="00636AE8">
        <w:t xml:space="preserve">po </w:t>
      </w:r>
      <w:r w:rsidRPr="004250A0">
        <w:t>art. 198a dodaje się art. 198b</w:t>
      </w:r>
      <w:r w:rsidR="00376124">
        <w:t>–</w:t>
      </w:r>
      <w:r w:rsidRPr="004250A0">
        <w:t>198e w brzmieniu:</w:t>
      </w:r>
    </w:p>
    <w:p w:rsidR="004250A0" w:rsidRPr="00293504" w:rsidRDefault="004250A0" w:rsidP="00376124">
      <w:pPr>
        <w:pStyle w:val="ZARTzmartartykuempunktem"/>
        <w:keepNext/>
      </w:pPr>
      <w:r>
        <w:t>„</w:t>
      </w:r>
      <w:r w:rsidRPr="00636AE8">
        <w:t xml:space="preserve">Art. </w:t>
      </w:r>
      <w:r w:rsidRPr="00DE4E81">
        <w:t>198b</w:t>
      </w:r>
      <w:r w:rsidRPr="00636AE8">
        <w:t xml:space="preserve">. </w:t>
      </w:r>
      <w:r>
        <w:t xml:space="preserve">1. </w:t>
      </w:r>
      <w:r w:rsidRPr="003748A3">
        <w:t>Kto</w:t>
      </w:r>
      <w:r w:rsidRPr="00636AE8">
        <w:t>:</w:t>
      </w:r>
    </w:p>
    <w:p w:rsidR="004250A0" w:rsidRPr="00293504" w:rsidRDefault="00376124" w:rsidP="004250A0">
      <w:pPr>
        <w:pStyle w:val="ZPKTzmpktartykuempunktem"/>
      </w:pPr>
      <w:r>
        <w:t>1)</w:t>
      </w:r>
      <w:r>
        <w:tab/>
      </w:r>
      <w:r w:rsidR="004250A0" w:rsidRPr="00636AE8">
        <w:t xml:space="preserve">wykonuje czynności, </w:t>
      </w:r>
      <w:r w:rsidR="004250A0" w:rsidRPr="00293504">
        <w:t xml:space="preserve">o których mowa w art. 174 ust. 3 i 3a, bez spełnienia warunku, o którym mowa w </w:t>
      </w:r>
      <w:r w:rsidR="004250A0">
        <w:t xml:space="preserve">art. </w:t>
      </w:r>
      <w:r w:rsidR="004250A0" w:rsidRPr="00293504">
        <w:t>174 ust. 7,</w:t>
      </w:r>
    </w:p>
    <w:p w:rsidR="004250A0" w:rsidRPr="00293504" w:rsidRDefault="00376124" w:rsidP="004250A0">
      <w:pPr>
        <w:pStyle w:val="ZPKTzmpktartykuempunktem"/>
      </w:pPr>
      <w:r>
        <w:t>2)</w:t>
      </w:r>
      <w:r>
        <w:tab/>
      </w:r>
      <w:r w:rsidR="004250A0" w:rsidRPr="00636AE8">
        <w:t xml:space="preserve">wykonuje </w:t>
      </w:r>
      <w:r w:rsidR="004250A0" w:rsidRPr="00293504">
        <w:t>czynności</w:t>
      </w:r>
      <w:r w:rsidR="004250A0">
        <w:t xml:space="preserve"> określone w umowie pośrednictwa, o której mowa w art. 180 ust. 3, </w:t>
      </w:r>
      <w:r w:rsidR="004250A0" w:rsidRPr="00293504">
        <w:t>bez spełnienia warunku, o którym mowa w art. 179a,</w:t>
      </w:r>
    </w:p>
    <w:p w:rsidR="004250A0" w:rsidRPr="00293504" w:rsidRDefault="00376124" w:rsidP="00376124">
      <w:pPr>
        <w:pStyle w:val="ZPKTzmpktartykuempunktem"/>
        <w:keepNext/>
      </w:pPr>
      <w:r>
        <w:t>3)</w:t>
      </w:r>
      <w:r>
        <w:tab/>
      </w:r>
      <w:r w:rsidR="004250A0" w:rsidRPr="00636AE8">
        <w:t>podejmuje decyzje i wykonuje czynności</w:t>
      </w:r>
      <w:r w:rsidR="004250A0">
        <w:t xml:space="preserve"> określone w umowie o zarządzanie nieruchomością</w:t>
      </w:r>
      <w:r w:rsidR="004250A0" w:rsidRPr="00636AE8">
        <w:t>, o któr</w:t>
      </w:r>
      <w:r w:rsidR="004250A0">
        <w:t xml:space="preserve">ej mowa w art. 185 ust. 2, </w:t>
      </w:r>
      <w:r w:rsidR="004250A0" w:rsidRPr="00293504">
        <w:t>bez spełnienia war</w:t>
      </w:r>
      <w:r w:rsidR="004250A0">
        <w:t>unku, o którym mowa w art. 184a</w:t>
      </w:r>
    </w:p>
    <w:p w:rsidR="004250A0" w:rsidRDefault="00376124" w:rsidP="004250A0">
      <w:pPr>
        <w:pStyle w:val="ZCZWSPPKTzmczciwsppktartykuempunktem"/>
      </w:pPr>
      <w:r>
        <w:t xml:space="preserve">– </w:t>
      </w:r>
      <w:r w:rsidR="004250A0" w:rsidRPr="00636AE8">
        <w:t xml:space="preserve">podlega karze grzywny w wysokości </w:t>
      </w:r>
      <w:r w:rsidR="004250A0">
        <w:t xml:space="preserve">do </w:t>
      </w:r>
      <w:r w:rsidR="004250A0" w:rsidRPr="00636AE8">
        <w:t>5</w:t>
      </w:r>
      <w:r w:rsidR="004250A0" w:rsidRPr="00293504">
        <w:t>0 000 zł.</w:t>
      </w:r>
    </w:p>
    <w:p w:rsidR="004250A0" w:rsidRPr="004250A0" w:rsidRDefault="004250A0" w:rsidP="004250A0">
      <w:pPr>
        <w:pStyle w:val="ZUSTzmustartykuempunktem"/>
      </w:pPr>
      <w:r>
        <w:t>2. Orzekanie w sprawach o czyny, o których mowa w ust. 1, następuje w trybie przepisów Kodeksu postępowania w sprawach o wykroczenia.</w:t>
      </w:r>
    </w:p>
    <w:p w:rsidR="004250A0" w:rsidRPr="00293504" w:rsidRDefault="004250A0" w:rsidP="004250A0">
      <w:pPr>
        <w:pStyle w:val="ZARTzmartartykuempunktem"/>
      </w:pPr>
      <w:r w:rsidRPr="00636AE8">
        <w:t xml:space="preserve">Art. 198c. 1. Kto </w:t>
      </w:r>
      <w:r w:rsidRPr="00E06D44">
        <w:t>prowadzi</w:t>
      </w:r>
      <w:r w:rsidRPr="00636AE8">
        <w:t xml:space="preserve"> </w:t>
      </w:r>
      <w:r w:rsidRPr="00293504">
        <w:t>działalność, o której mowa w art. 174 ust. 3 i 3a, bez spełnienia obowiązku zawarcia umowy ubezpie</w:t>
      </w:r>
      <w:r>
        <w:t>czenia, o którym mowa w art. 175</w:t>
      </w:r>
      <w:r w:rsidRPr="00293504">
        <w:t xml:space="preserve"> ust. 4, podlega karze pieniężnej w wysokości od dwukrotnego do pięciokrotnego przeciętnego </w:t>
      </w:r>
      <w:r w:rsidRPr="00293504">
        <w:lastRenderedPageBreak/>
        <w:t xml:space="preserve">miesięcznego wynagrodzenia w gospodarce narodowej w roku poprzedzającym stwierdzenie naruszenia, ogłaszanego przez Prezesa Głównego Urzędu Statystycznego na podstawie </w:t>
      </w:r>
      <w:r>
        <w:t xml:space="preserve">art. 20 pkt 1 lit. a </w:t>
      </w:r>
      <w:r w:rsidRPr="00293504">
        <w:t>ustawy z dnia 17 grudnia 1998 r. o emeryturach i rentach z Funduszu Ubezpieczeń Społecznych.</w:t>
      </w:r>
    </w:p>
    <w:p w:rsidR="004250A0" w:rsidRDefault="004250A0" w:rsidP="004250A0">
      <w:pPr>
        <w:pStyle w:val="ZUSTzmustartykuempunktem"/>
      </w:pPr>
      <w:r w:rsidRPr="00293504">
        <w:t xml:space="preserve">2. W sprawach, o których mowa w ust. 1, decyzje wydaje wojewódzki inspektor Inspekcji Handlowej właściwy ze względu na miejsce </w:t>
      </w:r>
      <w:r>
        <w:t>przeprowadzania kontroli.</w:t>
      </w:r>
    </w:p>
    <w:p w:rsidR="004250A0" w:rsidRDefault="004250A0" w:rsidP="004250A0">
      <w:pPr>
        <w:pStyle w:val="ZUSTzmustartykuempunktem"/>
      </w:pPr>
      <w:r w:rsidRPr="00293504">
        <w:t xml:space="preserve">3. Przy ustalaniu wysokości kary pieniężnej uwzględnia się </w:t>
      </w:r>
      <w:r>
        <w:t>dotychczasową działalność przedsiębiorcy, skalę prowadzonej działalności oraz czas trwania naruszenia.</w:t>
      </w:r>
    </w:p>
    <w:p w:rsidR="004250A0" w:rsidRPr="00293504" w:rsidRDefault="004250A0" w:rsidP="004250A0">
      <w:pPr>
        <w:pStyle w:val="ZUSTzmustartykuempunktem"/>
      </w:pPr>
      <w:r>
        <w:t>4</w:t>
      </w:r>
      <w:r w:rsidRPr="00293504">
        <w:t>. Karę pieniężną uiszcza się w terminie 14 dni od dnia, w którym decyzja o</w:t>
      </w:r>
      <w:r w:rsidR="00376124">
        <w:t> </w:t>
      </w:r>
      <w:r w:rsidRPr="00293504">
        <w:t>wymierzeniu kary pieniężnej stała się ostateczna.</w:t>
      </w:r>
    </w:p>
    <w:p w:rsidR="004250A0" w:rsidRPr="00293504" w:rsidRDefault="004250A0" w:rsidP="004250A0">
      <w:pPr>
        <w:pStyle w:val="ZUSTzmustartykuempunktem"/>
      </w:pPr>
      <w:r>
        <w:t>5</w:t>
      </w:r>
      <w:r w:rsidRPr="00293504">
        <w:t>. Egzekucja kary pieniężnej następuje w trybie przepisów o postępowaniu egzekucyjnym w administracji.</w:t>
      </w:r>
    </w:p>
    <w:p w:rsidR="004250A0" w:rsidRPr="00293504" w:rsidRDefault="004250A0" w:rsidP="004250A0">
      <w:pPr>
        <w:pStyle w:val="ZUSTzmustartykuempunktem"/>
      </w:pPr>
      <w:r>
        <w:t>6</w:t>
      </w:r>
      <w:r w:rsidRPr="00293504">
        <w:t>. Kara pieniężna stanowi dochód budżetu państwa.</w:t>
      </w:r>
    </w:p>
    <w:p w:rsidR="004250A0" w:rsidRPr="00293504" w:rsidRDefault="004250A0" w:rsidP="004250A0">
      <w:pPr>
        <w:pStyle w:val="ZUSTzmustartykuempunktem"/>
      </w:pPr>
      <w:r>
        <w:t>7</w:t>
      </w:r>
      <w:r w:rsidRPr="00293504">
        <w:t>. Kary pieniężnej nie wymierza się, jeżeli do dnia stwierdzenia przez właściwego wojewódzkiego inspektora Inspekcji Handlowej naruszenia upłynęły 3 lata, licząc od dnia powstania obowiązku zawarcia umowy ubezpieczenia, o którym mowa w art. 17</w:t>
      </w:r>
      <w:r>
        <w:t>5</w:t>
      </w:r>
      <w:r w:rsidRPr="00293504">
        <w:t xml:space="preserve"> ust. 4</w:t>
      </w:r>
      <w:r>
        <w:t>,</w:t>
      </w:r>
      <w:r w:rsidRPr="00293504">
        <w:t xml:space="preserve"> przez przedsiębiorcę, u którego to naruszenie stwierdzono.</w:t>
      </w:r>
    </w:p>
    <w:p w:rsidR="004250A0" w:rsidRPr="00293504" w:rsidRDefault="004250A0" w:rsidP="004250A0">
      <w:pPr>
        <w:pStyle w:val="ZUSTzmustartykuempunktem"/>
      </w:pPr>
      <w:r>
        <w:t>8</w:t>
      </w:r>
      <w:r w:rsidRPr="00293504">
        <w:t>. Obowiązek uiszczenia kary pieniężnej przedawnia się po upływie 3 lat od ostatniego dnia terminu, w którym kara powinna zostać uiszczona.</w:t>
      </w:r>
    </w:p>
    <w:p w:rsidR="004250A0" w:rsidRPr="00293504" w:rsidRDefault="004250A0" w:rsidP="004250A0">
      <w:pPr>
        <w:pStyle w:val="ZARTzmartartykuempunktem"/>
      </w:pPr>
      <w:r>
        <w:t xml:space="preserve">Art. 198d. </w:t>
      </w:r>
      <w:r w:rsidRPr="00296CBB">
        <w:t xml:space="preserve">Kto prowadzi działalność </w:t>
      </w:r>
      <w:r>
        <w:t xml:space="preserve">gospodarczą </w:t>
      </w:r>
      <w:r w:rsidRPr="00296CBB">
        <w:t>z zakresu pośredni</w:t>
      </w:r>
      <w:r>
        <w:t>ctwa w</w:t>
      </w:r>
      <w:r w:rsidR="00376124">
        <w:t> </w:t>
      </w:r>
      <w:r>
        <w:t>obrocie nieruchomościami</w:t>
      </w:r>
      <w:r w:rsidRPr="00296CBB">
        <w:t xml:space="preserve"> bez spełnienia obowiązku zawarcia umowy ubezpieczenia, o którym mowa w art. 181 ust. 3, podlega karze pieniężnej w wysokości od dwukrotnego do pięciokrotnego przeciętnego miesięcznego wynagrodzenia w</w:t>
      </w:r>
      <w:r w:rsidR="00376124">
        <w:t> </w:t>
      </w:r>
      <w:r w:rsidRPr="00296CBB">
        <w:t xml:space="preserve">gospodarce narodowej w roku poprzedzającym stwierdzenie naruszenia, ogłaszanego przez Prezesa Głównego Urzędu Statystycznego na podstawie </w:t>
      </w:r>
      <w:r>
        <w:t xml:space="preserve">art. 20 pkt 1 lit. a </w:t>
      </w:r>
      <w:r w:rsidRPr="00296CBB">
        <w:t>ustawy z dnia 17 grudnia 1998 r. o emeryturach i rentach z Funduszu Ubezpieczeń Społecz</w:t>
      </w:r>
      <w:r w:rsidR="00376124">
        <w:t>nych. Przepisy art. 198c ust. 2–</w:t>
      </w:r>
      <w:r w:rsidRPr="00296CBB">
        <w:t>8 stosuje się odpowiednio.</w:t>
      </w:r>
    </w:p>
    <w:p w:rsidR="004250A0" w:rsidRPr="00293504" w:rsidRDefault="004250A0" w:rsidP="004250A0">
      <w:pPr>
        <w:pStyle w:val="ZARTzmartartykuempunktem"/>
      </w:pPr>
      <w:r w:rsidRPr="00293504">
        <w:t xml:space="preserve">Art. 198e. Kto prowadzi działalność </w:t>
      </w:r>
      <w:r>
        <w:t xml:space="preserve">gospodarczą </w:t>
      </w:r>
      <w:r w:rsidRPr="00293504">
        <w:t xml:space="preserve">z zakresu zarządzania nieruchomościami bez spełnienia obowiązku zawarcia umowy ubezpieczenia, o którym mowa w art. 186 ust. 3, podlega karze pieniężnej w wysokości od czterokrotnego do dziesięciokrotnego przeciętnego miesięcznego wynagrodzenia w gospodarce narodowej w roku poprzedzającym stwierdzenie naruszenia, ogłaszanego przez Prezesa Głównego Urzędu Statystycznego na podstawie </w:t>
      </w:r>
      <w:r>
        <w:t xml:space="preserve">art. 20 pkt 1 lit. a </w:t>
      </w:r>
      <w:r w:rsidRPr="00293504">
        <w:t xml:space="preserve">ustawy z dnia 17 grudnia 1998 r. </w:t>
      </w:r>
      <w:r w:rsidRPr="00293504">
        <w:lastRenderedPageBreak/>
        <w:t>o emeryturach i rentach z Funduszu Ubezpieczeń Społecznych. Przepisy art. 198c ust.</w:t>
      </w:r>
      <w:r w:rsidR="008B14DE">
        <w:t> </w:t>
      </w:r>
      <w:r w:rsidR="00376124">
        <w:t>2–</w:t>
      </w:r>
      <w:r>
        <w:t xml:space="preserve">8 </w:t>
      </w:r>
      <w:r w:rsidRPr="00293504">
        <w:t>stosuje się odpowiednio.</w:t>
      </w:r>
      <w:r>
        <w:t>”</w:t>
      </w:r>
      <w:r w:rsidRPr="00293504">
        <w:t>.</w:t>
      </w:r>
    </w:p>
    <w:p w:rsidR="004250A0" w:rsidRPr="004250A0" w:rsidRDefault="004250A0" w:rsidP="00376124">
      <w:pPr>
        <w:pStyle w:val="ARTartustawynprozporzdzenia"/>
        <w:keepNext/>
      </w:pPr>
      <w:r w:rsidRPr="00376124">
        <w:rPr>
          <w:rStyle w:val="Ppogrubienie"/>
        </w:rPr>
        <w:t>Art.</w:t>
      </w:r>
      <w:r w:rsidR="005B7C83" w:rsidRPr="00376124">
        <w:rPr>
          <w:rStyle w:val="Ppogrubienie"/>
        </w:rPr>
        <w:t> </w:t>
      </w:r>
      <w:r w:rsidRPr="00376124">
        <w:rPr>
          <w:rStyle w:val="Ppogrubienie"/>
        </w:rPr>
        <w:t>2.</w:t>
      </w:r>
      <w:r w:rsidRPr="004250A0">
        <w:t xml:space="preserve"> W ustawie z dnia 17 maja 1989 r. – Prawo geodezyjne i kartograficzne (Dz. U. z</w:t>
      </w:r>
      <w:r w:rsidR="00376124">
        <w:t> </w:t>
      </w:r>
      <w:r w:rsidRPr="004250A0">
        <w:t>2016 r. poz. 1629 i 1948 oraz z 2017 r. poz. 60) w art. 23 ust. 7 otrzymuje brzmienie:</w:t>
      </w:r>
    </w:p>
    <w:p w:rsidR="004250A0" w:rsidRPr="004250A0" w:rsidRDefault="004250A0" w:rsidP="00376124">
      <w:pPr>
        <w:pStyle w:val="ZUSTzmustartykuempunktem"/>
      </w:pPr>
      <w:r>
        <w:t>„</w:t>
      </w:r>
      <w:r w:rsidRPr="004250A0">
        <w:t>7. Starosta niezwłocznie, nie później niż w terminie 30 dni od dnia otrzymania doku</w:t>
      </w:r>
      <w:r w:rsidR="00376124">
        <w:t>mentów, o których mowa w ust. 1–</w:t>
      </w:r>
      <w:r w:rsidRPr="004250A0">
        <w:t>3, wpisuje dane z nich wynikające do ewidencji gruntów i budynków oraz do rejestru cen i wartości nieruchomości w zakresie wynikającym z tej ewidencji lub rejestru.</w:t>
      </w:r>
      <w:r>
        <w:t>”</w:t>
      </w:r>
      <w:r w:rsidRPr="004250A0">
        <w:t>.</w:t>
      </w:r>
    </w:p>
    <w:p w:rsidR="004250A0" w:rsidRPr="00636AE8" w:rsidRDefault="004250A0" w:rsidP="00376124">
      <w:pPr>
        <w:pStyle w:val="ARTartustawynprozporzdzenia"/>
        <w:keepNext/>
      </w:pPr>
      <w:r w:rsidRPr="00376124">
        <w:rPr>
          <w:rStyle w:val="Ppogrubienie"/>
        </w:rPr>
        <w:t>Art.</w:t>
      </w:r>
      <w:r w:rsidR="005B7C83" w:rsidRPr="00376124">
        <w:rPr>
          <w:rStyle w:val="Ppogrubienie"/>
        </w:rPr>
        <w:t> </w:t>
      </w:r>
      <w:r w:rsidRPr="00376124">
        <w:rPr>
          <w:rStyle w:val="Ppogrubienie"/>
        </w:rPr>
        <w:t>3.</w:t>
      </w:r>
      <w:r w:rsidRPr="004250A0">
        <w:t xml:space="preserve"> </w:t>
      </w:r>
      <w:r w:rsidRPr="00636AE8">
        <w:t xml:space="preserve">W </w:t>
      </w:r>
      <w:r w:rsidRPr="00E06D44">
        <w:t>ustawie</w:t>
      </w:r>
      <w:r w:rsidR="005B7C83">
        <w:t xml:space="preserve"> </w:t>
      </w:r>
      <w:r w:rsidRPr="00636AE8">
        <w:t>z dnia 8 lipca 2005 r. o realizacji prawa do rekompensaty z tytułu pozostawienia nieruchomości poza obecnymi granicami Rzeczypospolitej Polskiej (Dz. U. z</w:t>
      </w:r>
      <w:r w:rsidR="00376124">
        <w:t> </w:t>
      </w:r>
      <w:r w:rsidRPr="00636AE8">
        <w:t>201</w:t>
      </w:r>
      <w:r>
        <w:t>6</w:t>
      </w:r>
      <w:r w:rsidRPr="00636AE8">
        <w:t xml:space="preserve"> r. poz. </w:t>
      </w:r>
      <w:r>
        <w:t>2042 i 2260 oraz z 2017 r. poz. 624</w:t>
      </w:r>
      <w:r w:rsidRPr="00636AE8">
        <w:t>) w art. 10 ust. 2 otrzymuje brzmienie:</w:t>
      </w:r>
    </w:p>
    <w:p w:rsidR="004250A0" w:rsidRDefault="004250A0" w:rsidP="00376124">
      <w:pPr>
        <w:pStyle w:val="ZUSTzmustartykuempunktem"/>
      </w:pPr>
      <w:r>
        <w:t>„</w:t>
      </w:r>
      <w:r w:rsidRPr="00636AE8">
        <w:t>2.</w:t>
      </w:r>
      <w:r w:rsidRPr="00E06D44">
        <w:t xml:space="preserve"> </w:t>
      </w:r>
      <w:r w:rsidRPr="00636AE8">
        <w:t xml:space="preserve">W przypadku operatów szacunkowych, o których mowa w ust. 1, nie stosuje się przepisów </w:t>
      </w:r>
      <w:r>
        <w:t>art. 156 ust. 3</w:t>
      </w:r>
      <w:r w:rsidRPr="00636AE8">
        <w:t xml:space="preserve"> i </w:t>
      </w:r>
      <w:r>
        <w:t xml:space="preserve">4 </w:t>
      </w:r>
      <w:r w:rsidRPr="00636AE8">
        <w:t>ustawy z dnia 21 sierpnia 1997 r. o gospodarce nieruchomościami.</w:t>
      </w:r>
      <w:r>
        <w:t>”</w:t>
      </w:r>
      <w:r w:rsidRPr="00636AE8">
        <w:t>.</w:t>
      </w:r>
    </w:p>
    <w:p w:rsidR="004250A0" w:rsidRPr="00636AE8" w:rsidRDefault="004250A0" w:rsidP="004250A0">
      <w:pPr>
        <w:pStyle w:val="ARTartustawynprozporzdzenia"/>
      </w:pPr>
      <w:r w:rsidRPr="00376124">
        <w:rPr>
          <w:rStyle w:val="Ppogrubienie"/>
        </w:rPr>
        <w:t>Art.</w:t>
      </w:r>
      <w:r w:rsidR="005B7C83" w:rsidRPr="00376124">
        <w:rPr>
          <w:rStyle w:val="Ppogrubienie"/>
        </w:rPr>
        <w:t> </w:t>
      </w:r>
      <w:r w:rsidRPr="00376124">
        <w:rPr>
          <w:rStyle w:val="Ppogrubienie"/>
        </w:rPr>
        <w:t>4.</w:t>
      </w:r>
      <w:r w:rsidRPr="00636AE8">
        <w:t xml:space="preserve"> 1. </w:t>
      </w:r>
      <w:r w:rsidRPr="00E06D44">
        <w:t>Do</w:t>
      </w:r>
      <w:r w:rsidRPr="00636AE8">
        <w:t xml:space="preserve"> spraw wszczętych na podstawie </w:t>
      </w:r>
      <w:r>
        <w:t xml:space="preserve">przepisów </w:t>
      </w:r>
      <w:r w:rsidRPr="00636AE8">
        <w:t>ustawy zmienianej w art. 1 i</w:t>
      </w:r>
      <w:r w:rsidR="00376124">
        <w:t> </w:t>
      </w:r>
      <w:r w:rsidRPr="00636AE8">
        <w:t>niezakończonych przed dniem wejścia w życie niniejszej ustawy stosuje się prze</w:t>
      </w:r>
      <w:r>
        <w:t xml:space="preserve">pisy ustawy zmienianej w art. 1 </w:t>
      </w:r>
      <w:r w:rsidRPr="00636AE8">
        <w:t>w brzmieniu nadanym niniejszą ustawą, z zastrzeżeniem ust. 2</w:t>
      </w:r>
      <w:r w:rsidRPr="00E06D44">
        <w:t>–</w:t>
      </w:r>
      <w:r w:rsidRPr="00636AE8">
        <w:t>4</w:t>
      </w:r>
      <w:r>
        <w:t xml:space="preserve"> oraz</w:t>
      </w:r>
      <w:r w:rsidRPr="00636AE8">
        <w:t xml:space="preserve"> </w:t>
      </w:r>
      <w:r w:rsidR="00376124">
        <w:br/>
      </w:r>
      <w:r w:rsidRPr="00636AE8">
        <w:t>6</w:t>
      </w:r>
      <w:r w:rsidR="00376124">
        <w:t>–</w:t>
      </w:r>
      <w:r>
        <w:t>8</w:t>
      </w:r>
      <w:r w:rsidRPr="00636AE8">
        <w:t>.</w:t>
      </w:r>
    </w:p>
    <w:p w:rsidR="004250A0" w:rsidRPr="00636AE8" w:rsidRDefault="004250A0" w:rsidP="004250A0">
      <w:pPr>
        <w:pStyle w:val="USTustnpkodeksu"/>
      </w:pPr>
      <w:r w:rsidRPr="00636AE8">
        <w:t>2. Do spraw zaliczania wartości poniesionych nakładów na podstawie art. 77 ust. 4 i 6 ustawy zmienianej w art. 1, wszczętych i niezakończonych przed dniem wejścia w życie niniejszej ustawy</w:t>
      </w:r>
      <w:r>
        <w:t>,</w:t>
      </w:r>
      <w:r w:rsidRPr="00636AE8">
        <w:t xml:space="preserve"> stosuje się przepisy dotychczasow</w:t>
      </w:r>
      <w:r>
        <w:t>e</w:t>
      </w:r>
      <w:r w:rsidRPr="00636AE8">
        <w:t>.</w:t>
      </w:r>
    </w:p>
    <w:p w:rsidR="004250A0" w:rsidRPr="00E06D44" w:rsidRDefault="004250A0" w:rsidP="004250A0">
      <w:pPr>
        <w:pStyle w:val="USTustnpkodeksu"/>
      </w:pPr>
      <w:r w:rsidRPr="00636AE8">
        <w:t>3. Do postępowań, o których mowa w art. 98a ust. 1 i art. 145 ust. 2 ustawy zmienianej w art. 1, wszczętych i niezakończonych przed dniem wejścia w życie niniejszej ustawy, w</w:t>
      </w:r>
      <w:r w:rsidR="00376124">
        <w:t> </w:t>
      </w:r>
      <w:r w:rsidRPr="00636AE8">
        <w:t xml:space="preserve">zakresie terminów oraz poziomu cen nieruchomości uwzględnianych w procesie wyceny nieruchomości na potrzeby ustalenia opłaty </w:t>
      </w:r>
      <w:proofErr w:type="spellStart"/>
      <w:r w:rsidRPr="00636AE8">
        <w:t>adiacenckiej</w:t>
      </w:r>
      <w:proofErr w:type="spellEnd"/>
      <w:r w:rsidRPr="00636AE8">
        <w:t>, stosuje się przepisy dotychczasow</w:t>
      </w:r>
      <w:r>
        <w:t>e</w:t>
      </w:r>
      <w:r w:rsidRPr="00636AE8">
        <w:t>.</w:t>
      </w:r>
    </w:p>
    <w:p w:rsidR="004250A0" w:rsidRPr="00636AE8" w:rsidRDefault="004250A0" w:rsidP="004250A0">
      <w:pPr>
        <w:pStyle w:val="USTustnpkodeksu"/>
      </w:pPr>
      <w:r w:rsidRPr="00636AE8">
        <w:t>4. Do operatów szacunkowych sporządzonych przed dniem wejścia w życie niniejszej ustawy i w dniu wejścia w życie niniejszej ustawy nadal wykorzystywanych do celu, dla którego zostały sporządzone, stosuje się przepisy dotychczasow</w:t>
      </w:r>
      <w:r>
        <w:t>e</w:t>
      </w:r>
      <w:r w:rsidRPr="00636AE8">
        <w:t>.</w:t>
      </w:r>
    </w:p>
    <w:p w:rsidR="004250A0" w:rsidRPr="00E06D44" w:rsidRDefault="004250A0" w:rsidP="004250A0">
      <w:pPr>
        <w:pStyle w:val="USTustnpkodeksu"/>
      </w:pPr>
      <w:r w:rsidRPr="00636AE8">
        <w:t>5. Do potwierdzenia aktualności operatów szacunkowych sporządzonych przed dniem wejścia w życie niniejszej ustawy, dokonywane</w:t>
      </w:r>
      <w:r w:rsidR="00C91362">
        <w:t>go</w:t>
      </w:r>
      <w:r w:rsidRPr="00636AE8">
        <w:t xml:space="preserve"> po dniu wejścia w życie niniejszej ustawy</w:t>
      </w:r>
      <w:r w:rsidR="00D17C9C">
        <w:t>,</w:t>
      </w:r>
      <w:r w:rsidRPr="00636AE8">
        <w:t xml:space="preserve"> stosuje się art. 156 us</w:t>
      </w:r>
      <w:r>
        <w:t>t. 4 ustawy zmienianej w art. 1</w:t>
      </w:r>
      <w:r w:rsidRPr="00636AE8">
        <w:t xml:space="preserve"> w brzmieniu nadanym niniejszą ustawą. Do potwierdzenia aktualności operatu szacunkowego dołącza się kopię dokumentu </w:t>
      </w:r>
      <w:r w:rsidRPr="00636AE8">
        <w:lastRenderedPageBreak/>
        <w:t>ubezpieczenia, o którym mowa w art. 175 ust. 4 ustawy zmienianej w art. 1, aktualnego na dzień tego potwierdzenia.</w:t>
      </w:r>
    </w:p>
    <w:p w:rsidR="004250A0" w:rsidRDefault="004250A0" w:rsidP="004250A0">
      <w:pPr>
        <w:pStyle w:val="USTustnpkodeksu"/>
      </w:pPr>
      <w:r w:rsidRPr="00636AE8">
        <w:t xml:space="preserve">6. W przypadku umów o dokonanie oceny prawidłowości sporządzenia operatu szacunkowego, zawartych i niezrealizowanych przed dniem wejścia w życie niniejszej ustawy, podmiotami uprawnionymi do dokonania tej oceny są organizacje zawodowe rzeczoznawców majątkowych w </w:t>
      </w:r>
      <w:r>
        <w:t xml:space="preserve">rozumieniu </w:t>
      </w:r>
      <w:r w:rsidRPr="00636AE8">
        <w:t>art. 4 pkt 15 ustawy</w:t>
      </w:r>
      <w:r>
        <w:t xml:space="preserve"> zmienianej w art. 1</w:t>
      </w:r>
      <w:r w:rsidRPr="00636AE8">
        <w:t xml:space="preserve"> w</w:t>
      </w:r>
      <w:r w:rsidR="00376124">
        <w:t> </w:t>
      </w:r>
      <w:r w:rsidRPr="00636AE8">
        <w:t>brzmieniu dotychczasowym.</w:t>
      </w:r>
    </w:p>
    <w:p w:rsidR="004250A0" w:rsidRPr="00636AE8" w:rsidRDefault="004250A0" w:rsidP="004250A0">
      <w:pPr>
        <w:pStyle w:val="USTustnpkodeksu"/>
      </w:pPr>
      <w:r>
        <w:t>7. Do praktyk zawodowych, o których mowa w art. 177 ust. 1 pkt 5 ustawy zmienianej w art. 1, oraz praktyk, o których mowa w art. 177 ust. 2b pkt 1 ustawy zmienianej w art. 1, rozpoczętych przed dniem wejścia w życie niniejszej ustawy, w zakresie podmiotów uprawnionych do ich prowadzenia, stosuje się przepisy dotychczasowe.</w:t>
      </w:r>
    </w:p>
    <w:p w:rsidR="004250A0" w:rsidRDefault="004250A0" w:rsidP="004250A0">
      <w:pPr>
        <w:pStyle w:val="USTustnpkodeksu"/>
      </w:pPr>
      <w:r>
        <w:t xml:space="preserve">8. </w:t>
      </w:r>
      <w:r w:rsidRPr="00E06D44">
        <w:t>Do postępowań, o których mowa w art. 194 ust. 1b ustawy zmienianej w art. 1, wszczętych i niezakończonych przed dniem wejścia w życie niniejszej ustawy</w:t>
      </w:r>
      <w:r w:rsidR="00D17C9C">
        <w:t>,</w:t>
      </w:r>
      <w:r w:rsidRPr="00E06D44">
        <w:t xml:space="preserve"> stosuje się przepisy dotychczasow</w:t>
      </w:r>
      <w:r>
        <w:t>e</w:t>
      </w:r>
      <w:r w:rsidRPr="00E06D44">
        <w:t>.</w:t>
      </w:r>
    </w:p>
    <w:p w:rsidR="004250A0" w:rsidRDefault="004250A0" w:rsidP="004250A0">
      <w:pPr>
        <w:pStyle w:val="ARTartustawynprozporzdzenia"/>
      </w:pPr>
      <w:r w:rsidRPr="00376124">
        <w:rPr>
          <w:rStyle w:val="Ppogrubienie"/>
        </w:rPr>
        <w:t>Art.</w:t>
      </w:r>
      <w:r w:rsidR="005B7C83" w:rsidRPr="00376124">
        <w:rPr>
          <w:rStyle w:val="Ppogrubienie"/>
        </w:rPr>
        <w:t> </w:t>
      </w:r>
      <w:r w:rsidRPr="00376124">
        <w:rPr>
          <w:rStyle w:val="Ppogrubienie"/>
        </w:rPr>
        <w:t>5.</w:t>
      </w:r>
      <w:r w:rsidRPr="00636AE8">
        <w:t xml:space="preserve"> </w:t>
      </w:r>
      <w:r w:rsidRPr="00E06D44">
        <w:t>Analizy i zestawienia, o których mowa w art. 173a ust. 2 ustawy zmienianej w</w:t>
      </w:r>
      <w:r w:rsidR="00376124">
        <w:t> </w:t>
      </w:r>
      <w:r w:rsidRPr="00E06D44">
        <w:t>art. 1</w:t>
      </w:r>
      <w:r>
        <w:t>,</w:t>
      </w:r>
      <w:r w:rsidRPr="00E06D44">
        <w:t xml:space="preserve"> </w:t>
      </w:r>
      <w:r>
        <w:t xml:space="preserve">sporządzone </w:t>
      </w:r>
      <w:r w:rsidRPr="00E06D44">
        <w:t>przed dniem wejścia w życie niniejszej ustawy</w:t>
      </w:r>
      <w:r w:rsidR="00D17C9C">
        <w:t>,</w:t>
      </w:r>
      <w:r w:rsidRPr="00E06D44">
        <w:t xml:space="preserve"> są udostępniane na stronach internetowych urzędu obsługującego ministra</w:t>
      </w:r>
      <w:r>
        <w:t xml:space="preserve"> właściwego do spraw budownictwa, planowania i zagospodarowania przestrzennego oraz mieszkalnictwa.</w:t>
      </w:r>
    </w:p>
    <w:p w:rsidR="004250A0" w:rsidRPr="0036676A" w:rsidRDefault="004250A0" w:rsidP="00376124">
      <w:pPr>
        <w:pStyle w:val="ARTartustawynprozporzdzenia"/>
      </w:pPr>
      <w:r w:rsidRPr="00376124">
        <w:rPr>
          <w:rStyle w:val="Ppogrubienie"/>
        </w:rPr>
        <w:t>Art.</w:t>
      </w:r>
      <w:r w:rsidR="00376124">
        <w:rPr>
          <w:rStyle w:val="Ppogrubienie"/>
        </w:rPr>
        <w:t> </w:t>
      </w:r>
      <w:r w:rsidRPr="00376124">
        <w:rPr>
          <w:rStyle w:val="Ppogrubienie"/>
        </w:rPr>
        <w:t>6.</w:t>
      </w:r>
      <w:r w:rsidRPr="00E06D44">
        <w:t xml:space="preserve"> </w:t>
      </w:r>
      <w:r w:rsidRPr="0036676A">
        <w:t xml:space="preserve">1. W przypadku umów o dokonanie wyceny nieruchomości zawartych przed dniem wejścia w życie niniejszej ustawy i obowiązujących w dniu </w:t>
      </w:r>
      <w:r>
        <w:t xml:space="preserve">jej </w:t>
      </w:r>
      <w:r w:rsidRPr="0036676A">
        <w:t>wejścia w życie kopia dokumentu ubezpieczenia, o której mowa w art. 175 ust. 4a ustawy zmienianej w art. 1, stanowi załącznik do operatu szacunkowego sporządzonego na podstawie tej umowy.</w:t>
      </w:r>
    </w:p>
    <w:p w:rsidR="004250A0" w:rsidRDefault="004250A0" w:rsidP="004250A0">
      <w:pPr>
        <w:pStyle w:val="USTustnpkodeksu"/>
      </w:pPr>
      <w:r w:rsidRPr="0036676A">
        <w:t>2. W odniesieniu do umów pośrednictwa oraz um</w:t>
      </w:r>
      <w:r>
        <w:t>ów o zarządzanie nieruchomością</w:t>
      </w:r>
      <w:r w:rsidRPr="0036676A">
        <w:t xml:space="preserve"> zawartych przed dniem wejścia w życie niniejszej ustawy i obowiązujących w dniu </w:t>
      </w:r>
      <w:r>
        <w:t xml:space="preserve">jej </w:t>
      </w:r>
      <w:r w:rsidRPr="0036676A">
        <w:t xml:space="preserve">wejścia w życie odpowiednio pośrednik w obrocie nieruchomościami oraz zarządca nieruchomości </w:t>
      </w:r>
      <w:r>
        <w:t>są</w:t>
      </w:r>
      <w:r w:rsidRPr="0036676A">
        <w:t xml:space="preserve"> obowiązan</w:t>
      </w:r>
      <w:r>
        <w:t>i</w:t>
      </w:r>
      <w:r w:rsidRPr="0036676A">
        <w:t xml:space="preserve"> do przedłożenia kopii dokument</w:t>
      </w:r>
      <w:r>
        <w:t>u</w:t>
      </w:r>
      <w:r w:rsidRPr="0036676A">
        <w:t xml:space="preserve"> ubezpieczenia, o któr</w:t>
      </w:r>
      <w:r>
        <w:t>ych</w:t>
      </w:r>
      <w:r w:rsidRPr="0036676A">
        <w:t xml:space="preserve"> mowa odpowiednio w art. 181 ust. 3a i art. 186 ust. 3a ustawy zmienianej w art. 1,</w:t>
      </w:r>
      <w:r w:rsidR="005B7C83">
        <w:t xml:space="preserve"> </w:t>
      </w:r>
      <w:r w:rsidRPr="0036676A">
        <w:t>na wniosek strony. W przypadku niedopełnienia tego obowiązku w ciągu 7</w:t>
      </w:r>
      <w:r>
        <w:t xml:space="preserve"> dni od dnia doręczenia wniosku</w:t>
      </w:r>
      <w:r w:rsidRPr="0036676A">
        <w:t xml:space="preserve"> strona odpowiedniej umowy ma prawo wypowiedzieć tę umowę ze skutkiem natychmiastowym.</w:t>
      </w:r>
    </w:p>
    <w:p w:rsidR="004250A0" w:rsidRPr="005D26EB" w:rsidRDefault="004250A0" w:rsidP="00376124">
      <w:pPr>
        <w:pStyle w:val="ARTartustawynprozporzdzenia"/>
      </w:pPr>
      <w:r w:rsidRPr="00376124">
        <w:rPr>
          <w:rStyle w:val="Ppogrubienie"/>
        </w:rPr>
        <w:t>Art.</w:t>
      </w:r>
      <w:r w:rsidR="00376124">
        <w:rPr>
          <w:rStyle w:val="Ppogrubienie"/>
        </w:rPr>
        <w:t> </w:t>
      </w:r>
      <w:r w:rsidRPr="00376124">
        <w:rPr>
          <w:rStyle w:val="Ppogrubienie"/>
        </w:rPr>
        <w:t>7.</w:t>
      </w:r>
      <w:r w:rsidRPr="005D26EB">
        <w:t xml:space="preserve"> </w:t>
      </w:r>
      <w:r w:rsidRPr="00B9243D">
        <w:t xml:space="preserve">Przepis art. 192 ust. 2 ustawy zmienianej w art. 1 stosuje się </w:t>
      </w:r>
      <w:r>
        <w:t>także</w:t>
      </w:r>
      <w:r w:rsidRPr="00B9243D">
        <w:t xml:space="preserve"> do obywateli państw członkowskich Unii Europejskiej, którym kwalifikacje do wykonywania zawodu </w:t>
      </w:r>
      <w:r w:rsidRPr="00B9243D">
        <w:lastRenderedPageBreak/>
        <w:t>rzeczoznawcy majątkowego nabyte w państwach członkowskich Unii Europejskiej zostały uznane przed dniem wejścia w życie niniejszej ustawy.</w:t>
      </w:r>
    </w:p>
    <w:p w:rsidR="004250A0" w:rsidRPr="0036676A" w:rsidRDefault="004250A0" w:rsidP="004250A0">
      <w:pPr>
        <w:pStyle w:val="ARTartustawynprozporzdzenia"/>
      </w:pPr>
      <w:r w:rsidRPr="00376124">
        <w:rPr>
          <w:rStyle w:val="Ppogrubienie"/>
        </w:rPr>
        <w:t>Art.</w:t>
      </w:r>
      <w:r w:rsidR="005B7C83" w:rsidRPr="00376124">
        <w:rPr>
          <w:rStyle w:val="Ppogrubienie"/>
        </w:rPr>
        <w:t> </w:t>
      </w:r>
      <w:r w:rsidRPr="00376124">
        <w:rPr>
          <w:rStyle w:val="Ppogrubienie"/>
        </w:rPr>
        <w:t>8.</w:t>
      </w:r>
      <w:r w:rsidRPr="00636AE8">
        <w:t xml:space="preserve"> </w:t>
      </w:r>
      <w:r w:rsidRPr="0036676A">
        <w:t xml:space="preserve">Osoby </w:t>
      </w:r>
      <w:r>
        <w:t>wchodzące</w:t>
      </w:r>
      <w:r w:rsidRPr="0036676A">
        <w:t xml:space="preserve"> w dniu wejścia w życie niniejszej ustawy </w:t>
      </w:r>
      <w:r>
        <w:t xml:space="preserve">w skład </w:t>
      </w:r>
      <w:r w:rsidRPr="0036676A">
        <w:t xml:space="preserve">Państwowej Komisji Kwalifikacyjnej </w:t>
      </w:r>
      <w:r>
        <w:t>oraz</w:t>
      </w:r>
      <w:r w:rsidRPr="0036676A">
        <w:t xml:space="preserve"> Komi</w:t>
      </w:r>
      <w:r>
        <w:t>sji Odpowiedzialności Zawodowej</w:t>
      </w:r>
      <w:r w:rsidRPr="0036676A">
        <w:t xml:space="preserve"> pozostają </w:t>
      </w:r>
      <w:r>
        <w:t>nadal w</w:t>
      </w:r>
      <w:r w:rsidR="00376124">
        <w:t> </w:t>
      </w:r>
      <w:r>
        <w:t xml:space="preserve">składzie </w:t>
      </w:r>
      <w:r w:rsidRPr="0036676A">
        <w:t xml:space="preserve">tych Komisji do czasu powołania przez ministra właściwego do spraw budownictwa, planowania i zagospodarowania przestrzennego oraz mieszkalnictwa nowych </w:t>
      </w:r>
      <w:r>
        <w:t>składów</w:t>
      </w:r>
      <w:r w:rsidRPr="0036676A">
        <w:t xml:space="preserve">, jednak nie dłużej niż przez </w:t>
      </w:r>
      <w:r>
        <w:t>6</w:t>
      </w:r>
      <w:r w:rsidRPr="0036676A">
        <w:t xml:space="preserve"> miesi</w:t>
      </w:r>
      <w:r>
        <w:t>ęcy</w:t>
      </w:r>
      <w:r w:rsidRPr="0036676A">
        <w:t xml:space="preserve"> od dnia wejścia w życie niniejszej ustawy.</w:t>
      </w:r>
    </w:p>
    <w:p w:rsidR="004250A0" w:rsidRPr="0036676A" w:rsidRDefault="004250A0" w:rsidP="00376124">
      <w:pPr>
        <w:pStyle w:val="ARTartustawynprozporzdzenia"/>
        <w:keepNext/>
      </w:pPr>
      <w:r w:rsidRPr="00376124">
        <w:rPr>
          <w:rStyle w:val="Ppogrubienie"/>
        </w:rPr>
        <w:t>Art.</w:t>
      </w:r>
      <w:r w:rsidR="005B7C83" w:rsidRPr="00376124">
        <w:rPr>
          <w:rStyle w:val="Ppogrubienie"/>
        </w:rPr>
        <w:t> </w:t>
      </w:r>
      <w:r w:rsidRPr="00376124">
        <w:rPr>
          <w:rStyle w:val="Ppogrubienie"/>
        </w:rPr>
        <w:t>9.</w:t>
      </w:r>
      <w:r w:rsidRPr="0036676A">
        <w:t xml:space="preserve"> Ustawa wchodzi w życie z dniem 1 września 2017 r., z wyjątkiem:</w:t>
      </w:r>
    </w:p>
    <w:p w:rsidR="004250A0" w:rsidRDefault="004250A0" w:rsidP="004250A0">
      <w:pPr>
        <w:pStyle w:val="PKTpunkt"/>
      </w:pPr>
      <w:r>
        <w:t>1</w:t>
      </w:r>
      <w:r w:rsidR="00376124">
        <w:t>)</w:t>
      </w:r>
      <w:r w:rsidR="00376124">
        <w:tab/>
      </w:r>
      <w:r w:rsidRPr="0036676A">
        <w:t xml:space="preserve">art. </w:t>
      </w:r>
      <w:r>
        <w:t>1 pkt 12,</w:t>
      </w:r>
      <w:r w:rsidRPr="0036676A">
        <w:t xml:space="preserve"> który wchodzi w życie </w:t>
      </w:r>
      <w:r>
        <w:t>z dniem następującym po dniu ogłoszenia;</w:t>
      </w:r>
    </w:p>
    <w:p w:rsidR="00376124" w:rsidRPr="00523877" w:rsidRDefault="00376124" w:rsidP="00022666">
      <w:pPr>
        <w:pStyle w:val="PKTpunkt"/>
      </w:pPr>
      <w:r>
        <w:t>2)</w:t>
      </w:r>
      <w:r>
        <w:tab/>
        <w:t>art. 1 pkt 2–</w:t>
      </w:r>
      <w:r w:rsidR="004250A0">
        <w:t>11 i 13</w:t>
      </w:r>
      <w:r>
        <w:t>–</w:t>
      </w:r>
      <w:r w:rsidR="004250A0">
        <w:t xml:space="preserve">23 </w:t>
      </w:r>
      <w:r w:rsidR="004250A0" w:rsidRPr="0036676A">
        <w:t xml:space="preserve">oraz art. </w:t>
      </w:r>
      <w:r w:rsidR="004250A0">
        <w:t>4</w:t>
      </w:r>
      <w:r>
        <w:t xml:space="preserve"> ust. 1–</w:t>
      </w:r>
      <w:r w:rsidR="004250A0" w:rsidRPr="0036676A">
        <w:t>3, które wchodzą w życie po upływie 14 dni</w:t>
      </w:r>
      <w:r w:rsidR="004250A0">
        <w:t xml:space="preserve"> od dnia ogłoszenia.</w:t>
      </w:r>
    </w:p>
    <w:sectPr w:rsidR="00376124" w:rsidRPr="00523877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49" w:rsidRDefault="00231349">
      <w:r>
        <w:separator/>
      </w:r>
    </w:p>
  </w:endnote>
  <w:endnote w:type="continuationSeparator" w:id="0">
    <w:p w:rsidR="00231349" w:rsidRDefault="002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49" w:rsidRDefault="00231349">
      <w:r>
        <w:separator/>
      </w:r>
    </w:p>
  </w:footnote>
  <w:footnote w:type="continuationSeparator" w:id="0">
    <w:p w:rsidR="00231349" w:rsidRDefault="00231349">
      <w:r>
        <w:continuationSeparator/>
      </w:r>
    </w:p>
  </w:footnote>
  <w:footnote w:id="1">
    <w:p w:rsidR="00376124" w:rsidRPr="00636AE8" w:rsidRDefault="00376124" w:rsidP="004250A0">
      <w:pPr>
        <w:pStyle w:val="ODNONIKtreodnonika"/>
      </w:pPr>
      <w:r w:rsidRPr="00636AE8">
        <w:rPr>
          <w:rStyle w:val="Odwoanieprzypisudolnego"/>
        </w:rPr>
        <w:footnoteRef/>
      </w:r>
      <w:r w:rsidRPr="00636AE8">
        <w:rPr>
          <w:vertAlign w:val="superscript"/>
        </w:rPr>
        <w:t>)</w:t>
      </w:r>
      <w:r>
        <w:tab/>
      </w:r>
      <w:r w:rsidRPr="00636AE8">
        <w:t>Niniejszą ustawą</w:t>
      </w:r>
      <w:r>
        <w:t xml:space="preserve"> </w:t>
      </w:r>
      <w:r w:rsidRPr="00636AE8">
        <w:t>zmienia się ustawę z dnia 17 maja 1989 r. – Prawo geodezyjne i kartograficzne</w:t>
      </w:r>
      <w:r>
        <w:t xml:space="preserve"> oraz </w:t>
      </w:r>
      <w:r w:rsidRPr="00636AE8">
        <w:t>ustawę z dnia 8 lipca 2005 r. o realizacji prawa do rekompensaty z tytułu pozostawienia nieruchomości poza obecnymi gran</w:t>
      </w:r>
      <w:r>
        <w:t xml:space="preserve">icami Rzeczypospolitej Polskiej. </w:t>
      </w:r>
    </w:p>
  </w:footnote>
  <w:footnote w:id="2">
    <w:p w:rsidR="00376124" w:rsidRDefault="00376124" w:rsidP="004250A0">
      <w:pPr>
        <w:pStyle w:val="ODNONIKtreodnonika"/>
      </w:pPr>
      <w:r>
        <w:rPr>
          <w:rStyle w:val="Odwoanieprzypisudolnego"/>
        </w:rPr>
        <w:footnoteRef/>
      </w:r>
      <w:r w:rsidRPr="002D0B8B">
        <w:rPr>
          <w:rStyle w:val="IGindeksgrny"/>
        </w:rPr>
        <w:t>)</w:t>
      </w:r>
      <w:r>
        <w:tab/>
      </w:r>
      <w:r w:rsidRPr="002D0B8B">
        <w:rPr>
          <w:rStyle w:val="Odwoanieprzypisudolnego"/>
          <w:rFonts w:cs="Arial"/>
          <w:vertAlign w:val="baseline"/>
        </w:rPr>
        <w:t xml:space="preserve">Zmiany tekstu jednolitego wymienionej ustawy zostały ogłoszone w Dz. U. z 2016 r. poz. </w:t>
      </w:r>
      <w:r w:rsidRPr="002D0B8B">
        <w:t xml:space="preserve">1948, </w:t>
      </w:r>
      <w:r>
        <w:rPr>
          <w:rStyle w:val="Odwoanieprzypisudolnego"/>
          <w:rFonts w:cs="Arial"/>
          <w:vertAlign w:val="baseline"/>
        </w:rPr>
        <w:t>1984</w:t>
      </w:r>
      <w:r>
        <w:rPr>
          <w:rStyle w:val="Odwoanieprzypisudolnego"/>
        </w:rPr>
        <w:t xml:space="preserve"> </w:t>
      </w:r>
      <w:r>
        <w:t>i</w:t>
      </w:r>
      <w:r w:rsidRPr="005D17C9">
        <w:rPr>
          <w:rStyle w:val="Odwoanieprzypisudolnego"/>
        </w:rPr>
        <w:t xml:space="preserve"> </w:t>
      </w:r>
      <w:r w:rsidRPr="002D0B8B">
        <w:rPr>
          <w:rStyle w:val="Odwoanieprzypisudolnego"/>
          <w:rFonts w:cs="Arial"/>
          <w:vertAlign w:val="baseline"/>
        </w:rPr>
        <w:t>2260</w:t>
      </w:r>
      <w:r>
        <w:rPr>
          <w:rStyle w:val="Odwoanieprzypisudolnego"/>
          <w:rFonts w:cs="Arial"/>
          <w:vertAlign w:val="baseline"/>
        </w:rPr>
        <w:t xml:space="preserve"> </w:t>
      </w:r>
      <w:r w:rsidRPr="002D0B8B">
        <w:rPr>
          <w:rStyle w:val="Odwoanieprzypisudolnego"/>
          <w:rFonts w:cs="Arial"/>
          <w:vertAlign w:val="baseline"/>
        </w:rPr>
        <w:t>oraz z 2017 r. poz. 60</w:t>
      </w:r>
      <w:r>
        <w:t>, 191 i 659</w:t>
      </w:r>
      <w:r w:rsidRPr="002D0B8B">
        <w:rPr>
          <w:rStyle w:val="Odwoanieprzypisudolnego"/>
          <w:rFonts w:cs="Arial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24" w:rsidRPr="00B371CC" w:rsidRDefault="0037612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5287D">
      <w:rPr>
        <w:noProof/>
      </w:rPr>
      <w:t>20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A0"/>
    <w:rsid w:val="000012DA"/>
    <w:rsid w:val="0000246E"/>
    <w:rsid w:val="00003862"/>
    <w:rsid w:val="00012A35"/>
    <w:rsid w:val="00016099"/>
    <w:rsid w:val="00017DC2"/>
    <w:rsid w:val="00021522"/>
    <w:rsid w:val="00022666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975B8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1349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6124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50A0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66A5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3877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B7C83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4D99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9A7"/>
    <w:rsid w:val="008A5D26"/>
    <w:rsid w:val="008A6B13"/>
    <w:rsid w:val="008A6ECB"/>
    <w:rsid w:val="008B0BF9"/>
    <w:rsid w:val="008B14DE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445F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362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17C9C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0160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87D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AFB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9136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9136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91362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91362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91362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C91362"/>
    <w:pPr>
      <w:ind w:left="1780"/>
    </w:pPr>
  </w:style>
  <w:style w:type="character" w:styleId="Odwoanieprzypisudolnego">
    <w:name w:val="footnote reference"/>
    <w:uiPriority w:val="99"/>
    <w:semiHidden/>
    <w:rsid w:val="00C9136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9136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4250A0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9136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4250A0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9136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250A0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91362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91362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91362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91362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250A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9136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91362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91362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91362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91362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91362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9136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91362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1362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C91362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9136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91362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91362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91362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91362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91362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91362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91362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91362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91362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91362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9136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91362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91362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91362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91362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C91362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C91362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91362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91362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C91362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91362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91362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91362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C91362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91362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91362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91362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91362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91362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4250A0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0A0"/>
  </w:style>
  <w:style w:type="paragraph" w:customStyle="1" w:styleId="ZTIRLITzmlittiret">
    <w:name w:val="Z_TIR/LIT – zm. lit. tiret"/>
    <w:basedOn w:val="LITlitera"/>
    <w:uiPriority w:val="57"/>
    <w:qFormat/>
    <w:rsid w:val="00C91362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91362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C91362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91362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91362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91362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91362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91362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91362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91362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91362"/>
  </w:style>
  <w:style w:type="paragraph" w:customStyle="1" w:styleId="ZTIR2TIRzmpodwtirtiret">
    <w:name w:val="Z_TIR/2TIR – zm. podw. tir. tiret"/>
    <w:basedOn w:val="TIRtiret"/>
    <w:uiPriority w:val="78"/>
    <w:qFormat/>
    <w:rsid w:val="00C91362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91362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91362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C91362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91362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91362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91362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91362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91362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91362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91362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91362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91362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91362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91362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91362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91362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91362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91362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91362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91362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91362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91362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913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91362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0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91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0A0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91362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C91362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91362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91362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91362"/>
    <w:pPr>
      <w:ind w:left="2404"/>
    </w:pPr>
  </w:style>
  <w:style w:type="paragraph" w:customStyle="1" w:styleId="ODNONIKtreodnonika">
    <w:name w:val="ODNOŚNIK – treść odnośnika"/>
    <w:uiPriority w:val="19"/>
    <w:qFormat/>
    <w:rsid w:val="00C91362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91362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9136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9136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91362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91362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91362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91362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91362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91362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91362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91362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C91362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91362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91362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91362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91362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91362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91362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91362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91362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91362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91362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91362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91362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91362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91362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91362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91362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91362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91362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91362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91362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9136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9136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91362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91362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9136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9136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9136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9136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9136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9136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9136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9136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9136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9136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91362"/>
  </w:style>
  <w:style w:type="paragraph" w:customStyle="1" w:styleId="ZZUSTzmianazmust">
    <w:name w:val="ZZ/UST(§) – zmiana zm. ust. (§)"/>
    <w:basedOn w:val="ZZARTzmianazmart"/>
    <w:uiPriority w:val="65"/>
    <w:qFormat/>
    <w:rsid w:val="00C91362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91362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91362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91362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91362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91362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91362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91362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C91362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C91362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C91362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C91362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C91362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C91362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C9136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C91362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C91362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91362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91362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91362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91362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91362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91362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C9136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91362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91362"/>
  </w:style>
  <w:style w:type="paragraph" w:customStyle="1" w:styleId="TEKSTZacznikido">
    <w:name w:val="TEKST&quot;Załącznik(i) do ...&quot;"/>
    <w:uiPriority w:val="28"/>
    <w:qFormat/>
    <w:rsid w:val="00C9136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91362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91362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C91362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C91362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C91362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C91362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C91362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C91362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9136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91362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91362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9136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91362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91362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91362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9136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9136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91362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91362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91362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91362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91362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91362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91362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91362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91362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91362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9136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91362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9136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91362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91362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91362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91362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91362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91362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91362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91362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91362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91362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91362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C9136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9136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9136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9136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9136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9136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9136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9136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9136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9136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9136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9136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9136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91362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91362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C9136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C91362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91362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C9136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C9136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C9136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C9136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C9136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9136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9136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9136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C9136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C9136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9136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C9136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91362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91362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C91362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C91362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C91362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C91362"/>
    <w:pPr>
      <w:ind w:left="1780"/>
    </w:pPr>
  </w:style>
  <w:style w:type="table" w:styleId="Tabela-Siatka">
    <w:name w:val="Table Grid"/>
    <w:basedOn w:val="Standardowy"/>
    <w:locked/>
    <w:rsid w:val="004250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4250A0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C91362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C91362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C91362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C913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9136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C9136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91362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91362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91362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C91362"/>
    <w:pPr>
      <w:ind w:left="1780"/>
    </w:pPr>
  </w:style>
  <w:style w:type="character" w:styleId="Odwoanieprzypisudolnego">
    <w:name w:val="footnote reference"/>
    <w:uiPriority w:val="99"/>
    <w:semiHidden/>
    <w:rsid w:val="00C9136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C9136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4250A0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C9136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4250A0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9136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250A0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91362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91362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91362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91362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250A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C9136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91362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91362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91362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91362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91362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9136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91362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1362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C91362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9136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91362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91362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91362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91362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91362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91362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91362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91362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91362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91362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9136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91362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91362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91362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91362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C91362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C91362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91362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91362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C91362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91362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91362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91362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C91362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91362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91362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91362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91362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91362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4250A0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0A0"/>
  </w:style>
  <w:style w:type="paragraph" w:customStyle="1" w:styleId="ZTIRLITzmlittiret">
    <w:name w:val="Z_TIR/LIT – zm. lit. tiret"/>
    <w:basedOn w:val="LITlitera"/>
    <w:uiPriority w:val="57"/>
    <w:qFormat/>
    <w:rsid w:val="00C91362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91362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C91362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91362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91362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91362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91362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91362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91362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91362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91362"/>
  </w:style>
  <w:style w:type="paragraph" w:customStyle="1" w:styleId="ZTIR2TIRzmpodwtirtiret">
    <w:name w:val="Z_TIR/2TIR – zm. podw. tir. tiret"/>
    <w:basedOn w:val="TIRtiret"/>
    <w:uiPriority w:val="78"/>
    <w:qFormat/>
    <w:rsid w:val="00C91362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91362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91362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C91362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91362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91362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91362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91362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91362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91362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91362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91362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91362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91362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91362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91362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91362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91362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91362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91362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91362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91362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91362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C913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91362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0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91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0A0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91362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C91362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91362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91362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91362"/>
    <w:pPr>
      <w:ind w:left="2404"/>
    </w:pPr>
  </w:style>
  <w:style w:type="paragraph" w:customStyle="1" w:styleId="ODNONIKtreodnonika">
    <w:name w:val="ODNOŚNIK – treść odnośnika"/>
    <w:uiPriority w:val="19"/>
    <w:qFormat/>
    <w:rsid w:val="00C91362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91362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9136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9136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91362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91362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91362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91362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91362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91362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91362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91362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C91362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91362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91362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91362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91362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91362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91362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91362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91362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91362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91362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91362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91362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91362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91362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91362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91362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91362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91362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91362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91362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9136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9136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91362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91362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9136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9136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9136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9136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9136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9136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9136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9136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9136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9136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91362"/>
  </w:style>
  <w:style w:type="paragraph" w:customStyle="1" w:styleId="ZZUSTzmianazmust">
    <w:name w:val="ZZ/UST(§) – zmiana zm. ust. (§)"/>
    <w:basedOn w:val="ZZARTzmianazmart"/>
    <w:uiPriority w:val="65"/>
    <w:qFormat/>
    <w:rsid w:val="00C91362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91362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91362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91362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91362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91362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91362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91362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C91362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C91362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C91362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C91362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C91362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C91362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C91362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C91362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C91362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91362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91362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91362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91362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91362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91362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C9136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91362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91362"/>
  </w:style>
  <w:style w:type="paragraph" w:customStyle="1" w:styleId="TEKSTZacznikido">
    <w:name w:val="TEKST&quot;Załącznik(i) do ...&quot;"/>
    <w:uiPriority w:val="28"/>
    <w:qFormat/>
    <w:rsid w:val="00C91362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91362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91362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C91362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C91362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C91362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C91362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C91362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C91362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9136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91362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91362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9136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91362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91362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91362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9136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9136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91362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91362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91362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91362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91362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91362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91362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91362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91362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91362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9136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91362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9136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91362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91362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91362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91362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91362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91362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91362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91362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91362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91362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91362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C9136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9136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9136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9136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9136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9136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9136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9136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9136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9136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9136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9136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9136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91362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91362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C9136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C91362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C91362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C9136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C9136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C9136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C9136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C9136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9136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9136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9136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C9136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C9136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9136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C9136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91362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91362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C91362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C91362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C91362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C91362"/>
    <w:pPr>
      <w:ind w:left="1780"/>
    </w:pPr>
  </w:style>
  <w:style w:type="table" w:styleId="Tabela-Siatka">
    <w:name w:val="Table Grid"/>
    <w:basedOn w:val="Standardowy"/>
    <w:locked/>
    <w:rsid w:val="004250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4250A0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C91362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C91362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C91362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C913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lex/lex/index.rpc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agors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2B7205-FAD4-4508-8F97-F170054E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20</Pages>
  <Words>5592</Words>
  <Characters>33562</Characters>
  <Application>Microsoft Office Word</Application>
  <DocSecurity>0</DocSecurity>
  <Lines>279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Roza Chmielewska</dc:creator>
  <cp:lastModifiedBy>Ewa A. Genert</cp:lastModifiedBy>
  <cp:revision>2</cp:revision>
  <cp:lastPrinted>2012-04-23T06:39:00Z</cp:lastPrinted>
  <dcterms:created xsi:type="dcterms:W3CDTF">2017-05-24T10:47:00Z</dcterms:created>
  <dcterms:modified xsi:type="dcterms:W3CDTF">2017-05-24T10:47:00Z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