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BEF" w:rsidRPr="00AE6131" w:rsidRDefault="00A2221A" w:rsidP="008D0D56">
      <w:pPr>
        <w:pStyle w:val="OZNPROJEKTUwskazaniedatylubwersjiprojektu"/>
        <w:keepNext/>
      </w:pPr>
      <w:bookmarkStart w:id="0" w:name="_GoBack"/>
      <w:bookmarkEnd w:id="0"/>
      <w:r w:rsidRPr="00A2221A">
        <w:t>Projekt</w:t>
      </w:r>
    </w:p>
    <w:p w:rsidR="00751BEF" w:rsidRDefault="00751BEF" w:rsidP="00751BEF">
      <w:pPr>
        <w:pStyle w:val="OZNRODZAKTUtznustawalubrozporzdzenieiorganwydajcy"/>
      </w:pPr>
      <w:r w:rsidRPr="00E977BB">
        <w:t>USTAWA</w:t>
      </w:r>
    </w:p>
    <w:p w:rsidR="00751BEF" w:rsidRDefault="00751BEF" w:rsidP="00751BEF">
      <w:pPr>
        <w:pStyle w:val="DATAAKTUdatauchwalenialubwydaniaaktu"/>
      </w:pPr>
      <w:r w:rsidRPr="00E977BB">
        <w:t xml:space="preserve">z dnia </w:t>
      </w:r>
    </w:p>
    <w:p w:rsidR="00751BEF" w:rsidRPr="009D4AFE" w:rsidRDefault="00751BEF" w:rsidP="008D0D56">
      <w:pPr>
        <w:pStyle w:val="TYTUAKTUprzedmiotregulacjiustawylubrozporzdzenia"/>
        <w:rPr>
          <w:rStyle w:val="IGindeksgrny"/>
        </w:rPr>
      </w:pPr>
      <w:r w:rsidRPr="00E977BB">
        <w:t xml:space="preserve">o zmianie ustawy o niektórych </w:t>
      </w:r>
      <w:r w:rsidRPr="00A26211">
        <w:t>formach</w:t>
      </w:r>
      <w:r w:rsidRPr="00E977BB">
        <w:t xml:space="preserve"> popierania budownictwa mieszkaniowego oraz niektórych innych ustaw</w:t>
      </w:r>
      <w:bookmarkStart w:id="1" w:name="_Ref358641760"/>
      <w:r w:rsidRPr="00342B73">
        <w:rPr>
          <w:rStyle w:val="IGPindeksgrnyipogrubienie"/>
        </w:rPr>
        <w:footnoteReference w:id="1"/>
      </w:r>
      <w:bookmarkEnd w:id="1"/>
      <w:r w:rsidRPr="00342B73">
        <w:rPr>
          <w:rStyle w:val="IGPindeksgrnyipogrubienie"/>
        </w:rPr>
        <w:t>)</w:t>
      </w:r>
    </w:p>
    <w:p w:rsidR="00751BEF" w:rsidRPr="00AE6131" w:rsidRDefault="00751BEF" w:rsidP="008D0D56">
      <w:pPr>
        <w:pStyle w:val="ARTartustawynprozporzdzenia"/>
        <w:keepNext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1.</w:t>
      </w:r>
      <w:r>
        <w:t xml:space="preserve"> </w:t>
      </w:r>
      <w:r w:rsidRPr="00AE6131">
        <w:t>W ustawie z dnia 26 października 1995 r. o niektórych formach popierania budownictwa mieszkaniowego (Dz. U. z 201</w:t>
      </w:r>
      <w:r>
        <w:t>7 r. poz. 79</w:t>
      </w:r>
      <w:r w:rsidRPr="00AE6131">
        <w:t>) wprowadza się następujące zmiany:</w:t>
      </w:r>
    </w:p>
    <w:p w:rsidR="00751BEF" w:rsidRDefault="00751BEF" w:rsidP="008D0D56">
      <w:pPr>
        <w:pStyle w:val="PKTpunkt"/>
        <w:keepNext/>
      </w:pPr>
      <w:r>
        <w:t>1)</w:t>
      </w:r>
      <w:r>
        <w:tab/>
      </w:r>
      <w:r w:rsidRPr="00AE6131">
        <w:t>art. 1 otrzymuje brzmienie:</w:t>
      </w:r>
    </w:p>
    <w:p w:rsidR="00751BEF" w:rsidRDefault="00751BEF" w:rsidP="00A2221A">
      <w:pPr>
        <w:pStyle w:val="ZARTzmartartykuempunktem"/>
      </w:pPr>
      <w:r w:rsidRPr="00AE6131">
        <w:t>„Art. 1. Ustawa określa zasady gromadzenia oszczędności, finansowania przez Bank Gospodarstwa Krajowego niektórych przedsięwzięć inwestycyjno-budowlanych mających na celu budowę lokali mieszkalnych oraz zasady działania towarzystw budownictwa społecznego.”;</w:t>
      </w:r>
    </w:p>
    <w:p w:rsidR="00751BEF" w:rsidRDefault="00751BEF" w:rsidP="008D0D56">
      <w:pPr>
        <w:pStyle w:val="PKTpunkt"/>
        <w:keepNext/>
      </w:pPr>
      <w:r>
        <w:t>2)</w:t>
      </w:r>
      <w:r>
        <w:tab/>
      </w:r>
      <w:r w:rsidRPr="00AE6131">
        <w:t>w art. 15a</w:t>
      </w:r>
      <w:r>
        <w:t>:</w:t>
      </w:r>
    </w:p>
    <w:p w:rsidR="00751BEF" w:rsidRDefault="00751BEF" w:rsidP="008D0D56">
      <w:pPr>
        <w:pStyle w:val="LITlitera"/>
        <w:keepNext/>
      </w:pPr>
      <w:r>
        <w:t>a)</w:t>
      </w:r>
      <w:r>
        <w:tab/>
        <w:t xml:space="preserve">w </w:t>
      </w:r>
      <w:r w:rsidRPr="00AE6131">
        <w:t xml:space="preserve">ust. 2 </w:t>
      </w:r>
      <w:r>
        <w:t xml:space="preserve">część wspólna </w:t>
      </w:r>
      <w:r w:rsidRPr="00AE6131">
        <w:t>otrzymuje brzmienie:</w:t>
      </w:r>
    </w:p>
    <w:p w:rsidR="00751BEF" w:rsidRDefault="00751BEF" w:rsidP="00A2221A">
      <w:pPr>
        <w:pStyle w:val="ZLITCZWSPPKTzmczciwsppktliter"/>
      </w:pPr>
      <w:r w:rsidRPr="00AE6131">
        <w:t>„– na przedsięwzięcia inwestycyjno-budowlane mające na celu budowę lokali mieszkalnych na wynajem</w:t>
      </w:r>
      <w:r>
        <w:t xml:space="preserve"> lub budowę lokali mieszkalnych, do których ustanowione zostanie spółdzielcze lokatorskie prawo do lokalu mieszkalnego.</w:t>
      </w:r>
      <w:r w:rsidRPr="00AE6131">
        <w:t>”</w:t>
      </w:r>
      <w:r>
        <w:t>,</w:t>
      </w:r>
    </w:p>
    <w:p w:rsidR="00751BEF" w:rsidRDefault="00751BEF" w:rsidP="008D0D56">
      <w:pPr>
        <w:pStyle w:val="LITlitera"/>
        <w:keepNext/>
      </w:pPr>
      <w:r>
        <w:t>b)</w:t>
      </w:r>
      <w:r>
        <w:tab/>
      </w:r>
      <w:r w:rsidRPr="00AE6131">
        <w:t xml:space="preserve">po ust. 2 dodaje się ust. 2a </w:t>
      </w:r>
      <w:r>
        <w:t xml:space="preserve">i 2b </w:t>
      </w:r>
      <w:r w:rsidRPr="00AE6131">
        <w:t>w brzmieniu:</w:t>
      </w:r>
    </w:p>
    <w:p w:rsidR="00751BEF" w:rsidRDefault="00751BEF" w:rsidP="00A2221A">
      <w:pPr>
        <w:pStyle w:val="ZLITUSTzmustliter"/>
      </w:pPr>
      <w:r w:rsidRPr="00AE6131">
        <w:t>„2</w:t>
      </w:r>
      <w:r>
        <w:t>a</w:t>
      </w:r>
      <w:r w:rsidRPr="00AE6131">
        <w:t xml:space="preserve">. Jeżeli finansowanie zwrotne jest udzielane na </w:t>
      </w:r>
      <w:r>
        <w:t xml:space="preserve">przedsięwzięcia inwestycyjno-budowlane mające na celu </w:t>
      </w:r>
      <w:r w:rsidRPr="00AE6131">
        <w:t xml:space="preserve">budowę lokali mieszkalnych, których docelową grupę najemców </w:t>
      </w:r>
      <w:r>
        <w:t xml:space="preserve">będą </w:t>
      </w:r>
      <w:r w:rsidRPr="00AE6131">
        <w:t>stanowić również osoby starsze</w:t>
      </w:r>
      <w:r>
        <w:t xml:space="preserve"> </w:t>
      </w:r>
      <w:r w:rsidRPr="00AE6131">
        <w:t xml:space="preserve">w </w:t>
      </w:r>
      <w:r>
        <w:t xml:space="preserve">rozumieniu </w:t>
      </w:r>
      <w:r w:rsidR="00CA3ECF">
        <w:t>art. </w:t>
      </w:r>
      <w:r w:rsidRPr="00AE6131">
        <w:t>4 pkt 1 ustawy z dnia 11 września 2015 r. o</w:t>
      </w:r>
      <w:r w:rsidR="00CA3ECF">
        <w:t xml:space="preserve"> osobach starszych (Dz. U. poz. </w:t>
      </w:r>
      <w:r w:rsidRPr="00AE6131">
        <w:t>170</w:t>
      </w:r>
      <w:r>
        <w:t>5</w:t>
      </w:r>
      <w:r w:rsidRPr="00AE6131">
        <w:t xml:space="preserve">), finansowanie zwrotne jest udzielane także na budowę </w:t>
      </w:r>
      <w:r>
        <w:t xml:space="preserve">dodatkowych powierzchni użytkowych </w:t>
      </w:r>
      <w:r w:rsidRPr="00AE6131">
        <w:t>przeznaczonych na zaspokajanie potrzeb tych osób.</w:t>
      </w:r>
    </w:p>
    <w:p w:rsidR="00751BEF" w:rsidRDefault="00751BEF" w:rsidP="00A2221A">
      <w:pPr>
        <w:pStyle w:val="ZLITUSTzmustliter"/>
      </w:pPr>
      <w:r>
        <w:t xml:space="preserve">2b. </w:t>
      </w:r>
      <w:r w:rsidRPr="00A20E9D">
        <w:t>Koszty związane z utrzymaniem dod</w:t>
      </w:r>
      <w:r>
        <w:t>atkowych powierzchni użytkowych</w:t>
      </w:r>
      <w:r w:rsidRPr="00A20E9D">
        <w:t xml:space="preserve"> </w:t>
      </w:r>
      <w:r>
        <w:t xml:space="preserve">ponoszą najemcy w częściach równych, </w:t>
      </w:r>
      <w:r w:rsidRPr="00A20E9D">
        <w:t xml:space="preserve">z </w:t>
      </w:r>
      <w:r>
        <w:t xml:space="preserve">zastrzeżeniem art. </w:t>
      </w:r>
      <w:r w:rsidRPr="00A20E9D">
        <w:t>28 ust. 2 pkt 2.</w:t>
      </w:r>
      <w:r w:rsidRPr="00AE6131">
        <w:t>”</w:t>
      </w:r>
      <w:r>
        <w:t>,</w:t>
      </w:r>
    </w:p>
    <w:p w:rsidR="00751BEF" w:rsidRDefault="00751BEF" w:rsidP="008D0D56">
      <w:pPr>
        <w:pStyle w:val="LITlitera"/>
        <w:keepNext/>
      </w:pPr>
      <w:r>
        <w:lastRenderedPageBreak/>
        <w:t>c)</w:t>
      </w:r>
      <w:r>
        <w:tab/>
      </w:r>
      <w:r w:rsidRPr="00AE6131">
        <w:t>w ust. 3</w:t>
      </w:r>
      <w:r>
        <w:t>:</w:t>
      </w:r>
      <w:r w:rsidRPr="00AE6131">
        <w:t xml:space="preserve"> </w:t>
      </w:r>
    </w:p>
    <w:p w:rsidR="00751BEF" w:rsidRDefault="00751BEF" w:rsidP="008D0D56">
      <w:pPr>
        <w:pStyle w:val="TIRtiret"/>
        <w:keepNext/>
      </w:pPr>
      <w:r>
        <w:t>–</w:t>
      </w:r>
      <w:r>
        <w:tab/>
        <w:t>pkt 2 i 3 otrzymują brzmienie:</w:t>
      </w:r>
    </w:p>
    <w:p w:rsidR="00751BEF" w:rsidRDefault="00751BEF" w:rsidP="00A2221A">
      <w:pPr>
        <w:pStyle w:val="ZTIRPKTzmpkttiret"/>
      </w:pPr>
      <w:r>
        <w:t>„2)</w:t>
      </w:r>
      <w:r>
        <w:tab/>
      </w:r>
      <w:r w:rsidRPr="003E1AD7">
        <w:t>planowaną liczbę lokali mieszkalnych</w:t>
      </w:r>
      <w:r>
        <w:t>,</w:t>
      </w:r>
      <w:r w:rsidRPr="003E1AD7">
        <w:t xml:space="preserve"> </w:t>
      </w:r>
      <w:r>
        <w:t xml:space="preserve">które zostaną utworzone </w:t>
      </w:r>
      <w:r w:rsidRPr="003E1AD7">
        <w:t xml:space="preserve">w wyniku realizacji przedsięwzięcia inwestycyjno-budowlanego, których najemcami </w:t>
      </w:r>
      <w:r>
        <w:t>lub</w:t>
      </w:r>
      <w:r w:rsidRPr="003E1AD7">
        <w:t xml:space="preserve"> osobami, którym przysługiwać będzie spółdzielcze lokatorskie prawo do lokalu</w:t>
      </w:r>
      <w:r>
        <w:t xml:space="preserve"> mieszkalnego</w:t>
      </w:r>
      <w:r w:rsidRPr="003E1AD7">
        <w:t>, będą osoby wskazane przez gminę,</w:t>
      </w:r>
      <w:r>
        <w:t xml:space="preserve"> </w:t>
      </w:r>
      <w:r w:rsidRPr="003E1AD7">
        <w:t>w tym osoby będące aktualnie najemcami lokali mieszkalnych wchodzących w skład mieszkaniowego zasobu gminy;</w:t>
      </w:r>
    </w:p>
    <w:p w:rsidR="00751BEF" w:rsidRPr="00A4594C" w:rsidRDefault="00751BEF" w:rsidP="00A2221A">
      <w:pPr>
        <w:pStyle w:val="ZTIRPKTzmpkttiret"/>
      </w:pPr>
      <w:r w:rsidRPr="00AE6131">
        <w:t>3</w:t>
      </w:r>
      <w:r>
        <w:t>)</w:t>
      </w:r>
      <w:r>
        <w:tab/>
      </w:r>
      <w:r w:rsidRPr="003E1AD7">
        <w:t>planowaną liczbę lokali mieszkalnych</w:t>
      </w:r>
      <w:r>
        <w:t>, które zostaną utworzone</w:t>
      </w:r>
      <w:r w:rsidRPr="003E1AD7">
        <w:t xml:space="preserve"> w wyniku realizacji przedsięwzięcia inwestycyjno-budowlaneg</w:t>
      </w:r>
      <w:r>
        <w:t>o, których pierwszymi najemcami</w:t>
      </w:r>
      <w:r w:rsidRPr="003E1AD7">
        <w:t xml:space="preserve"> </w:t>
      </w:r>
      <w:r>
        <w:t xml:space="preserve">lub </w:t>
      </w:r>
      <w:r w:rsidRPr="003E1AD7">
        <w:t>osobami, którym przysługiwać będzie spółdzielcze lokatorskie prawo do lokalu</w:t>
      </w:r>
      <w:r>
        <w:t xml:space="preserve"> mieszkalnego</w:t>
      </w:r>
      <w:r w:rsidRPr="003E1AD7">
        <w:t>, będą osoby wychowujące przynajmniej jedno własn</w:t>
      </w:r>
      <w:r w:rsidR="00CA3ECF">
        <w:t>e lub przysposobione dziecko, o </w:t>
      </w:r>
      <w:r w:rsidRPr="003E1AD7">
        <w:t>którym mowa</w:t>
      </w:r>
      <w:r>
        <w:t xml:space="preserve"> </w:t>
      </w:r>
      <w:r w:rsidRPr="003E1AD7">
        <w:t>w art. 7 ust. 1a ustawy z dnia</w:t>
      </w:r>
      <w:r>
        <w:t xml:space="preserve"> </w:t>
      </w:r>
      <w:r w:rsidR="00CA3ECF">
        <w:t>27 września 2013 r. o </w:t>
      </w:r>
      <w:r w:rsidRPr="00A4594C">
        <w:t>pomocy państwa w nabyciu pierwszego mieszkania przez młodych ludzi (Dz. U. z 2015 r. poz. 1865,</w:t>
      </w:r>
      <w:r>
        <w:t xml:space="preserve"> </w:t>
      </w:r>
      <w:r w:rsidRPr="00A4594C">
        <w:t>z 2016 r</w:t>
      </w:r>
      <w:r w:rsidR="00CA3ECF">
        <w:t>. poz. 1250 oraz z 2017 r. poz. </w:t>
      </w:r>
      <w:r w:rsidRPr="00A4594C">
        <w:t>60);”,</w:t>
      </w:r>
    </w:p>
    <w:p w:rsidR="00751BEF" w:rsidRDefault="00751BEF" w:rsidP="008D0D56">
      <w:pPr>
        <w:pStyle w:val="TIRtiret"/>
        <w:keepNext/>
      </w:pPr>
      <w:r>
        <w:t>–</w:t>
      </w:r>
      <w:r>
        <w:tab/>
        <w:t>dodaje się pkt 4 w brzmieniu:</w:t>
      </w:r>
    </w:p>
    <w:p w:rsidR="00751BEF" w:rsidRDefault="00751BEF" w:rsidP="00A2221A">
      <w:pPr>
        <w:pStyle w:val="ZTIRPKTzmpkttiret"/>
      </w:pPr>
      <w:r w:rsidRPr="000D7E2E">
        <w:t>„</w:t>
      </w:r>
      <w:r>
        <w:t>4)</w:t>
      </w:r>
      <w:r>
        <w:tab/>
      </w:r>
      <w:r w:rsidRPr="003E1AD7">
        <w:t>planowaną liczbę lokali mieszkalnych</w:t>
      </w:r>
      <w:r>
        <w:t xml:space="preserve">, które zostaną utworzone w wyniku realizacji </w:t>
      </w:r>
      <w:r w:rsidRPr="003E1AD7">
        <w:t xml:space="preserve">przedsięwzięcia inwestycyjno-budowlanego, których pierwszymi najemcami </w:t>
      </w:r>
      <w:r>
        <w:t>lub</w:t>
      </w:r>
      <w:r w:rsidRPr="003E1AD7">
        <w:t xml:space="preserve"> osobami, którym przysługiwać będzie spółdzielcze </w:t>
      </w:r>
      <w:r>
        <w:t xml:space="preserve">lokatorskie </w:t>
      </w:r>
      <w:r w:rsidRPr="003E1AD7">
        <w:t>prawo do lokalu</w:t>
      </w:r>
      <w:r>
        <w:t xml:space="preserve"> mieszkalnego</w:t>
      </w:r>
      <w:r w:rsidRPr="003E1AD7">
        <w:t>, będą osoby starsze</w:t>
      </w:r>
      <w:r>
        <w:t xml:space="preserve"> w rozumieniu art. 4 pkt 1 ustawy z dnia 11 </w:t>
      </w:r>
      <w:r w:rsidR="00CA3ECF">
        <w:t>września 2015 r. o </w:t>
      </w:r>
      <w:r>
        <w:t>osobach starszych</w:t>
      </w:r>
      <w:r w:rsidRPr="003E1AD7">
        <w:t>.”;</w:t>
      </w:r>
    </w:p>
    <w:p w:rsidR="00751BEF" w:rsidRDefault="00751BEF" w:rsidP="00751BEF">
      <w:pPr>
        <w:pStyle w:val="PKTpunkt"/>
      </w:pPr>
      <w:r>
        <w:t>3)</w:t>
      </w:r>
      <w:r>
        <w:tab/>
      </w:r>
      <w:r w:rsidRPr="00AE6131">
        <w:t>w art. 15b w ust. 4 uchyla się pkt 2;</w:t>
      </w:r>
    </w:p>
    <w:p w:rsidR="00751BEF" w:rsidRDefault="00751BEF" w:rsidP="008D0D56">
      <w:pPr>
        <w:pStyle w:val="PKTpunkt"/>
        <w:keepNext/>
      </w:pPr>
      <w:r>
        <w:t>4)</w:t>
      </w:r>
      <w:r>
        <w:tab/>
        <w:t xml:space="preserve">w </w:t>
      </w:r>
      <w:r w:rsidRPr="00AE6131">
        <w:t>art. 15e</w:t>
      </w:r>
      <w:r>
        <w:t>:</w:t>
      </w:r>
      <w:r w:rsidRPr="00AE6131">
        <w:t xml:space="preserve"> </w:t>
      </w:r>
    </w:p>
    <w:p w:rsidR="00751BEF" w:rsidRDefault="00751BEF" w:rsidP="008D0D56">
      <w:pPr>
        <w:pStyle w:val="LITlitera"/>
        <w:keepNext/>
      </w:pPr>
      <w:r>
        <w:t>a)</w:t>
      </w:r>
      <w:r>
        <w:tab/>
        <w:t>ust. 2 otrzymuje brzmienie:</w:t>
      </w:r>
    </w:p>
    <w:p w:rsidR="00751BEF" w:rsidRDefault="00751BEF" w:rsidP="00A2221A">
      <w:pPr>
        <w:pStyle w:val="ZLITUSTzmustliter"/>
      </w:pPr>
      <w:r w:rsidRPr="001B5C18">
        <w:t>„</w:t>
      </w:r>
      <w:r>
        <w:t xml:space="preserve">2. </w:t>
      </w:r>
      <w:r w:rsidRPr="001B5C18">
        <w:t xml:space="preserve">Lokale mieszkalne </w:t>
      </w:r>
      <w:r>
        <w:t>oraz inne części przedsięwzięcia inwestycyjno-</w:t>
      </w:r>
      <w:r w:rsidR="00CA3ECF">
        <w:br/>
        <w:t>-</w:t>
      </w:r>
      <w:r>
        <w:t xml:space="preserve">budowlanego, w szczególności garaże i miejsca postojowe w garażu wielostanowiskowym, </w:t>
      </w:r>
      <w:r w:rsidRPr="001B5C18">
        <w:t>wybudowane przy wykorzystaniu finansowania zwrotnego</w:t>
      </w:r>
      <w:r>
        <w:t>,</w:t>
      </w:r>
      <w:r w:rsidRPr="001B5C18">
        <w:t xml:space="preserve"> nie mogą być, pod rygorem nieważności, wyodrębnione na własność</w:t>
      </w:r>
      <w:r>
        <w:t xml:space="preserve"> ani </w:t>
      </w:r>
      <w:r w:rsidRPr="001A3A4A">
        <w:t>zbywane jako udziały we współwłasności nieruchomości, na której zrealizowano przedsi</w:t>
      </w:r>
      <w:r>
        <w:t>ęwzięcie inwestycyjno-budowlane</w:t>
      </w:r>
      <w:r w:rsidRPr="001A3A4A">
        <w:t>.</w:t>
      </w:r>
      <w:r w:rsidRPr="00AE6131">
        <w:t>”</w:t>
      </w:r>
      <w:r>
        <w:t>,</w:t>
      </w:r>
    </w:p>
    <w:p w:rsidR="00751BEF" w:rsidRPr="00751BEF" w:rsidRDefault="00751BEF" w:rsidP="008D0D56">
      <w:pPr>
        <w:pStyle w:val="LITlitera"/>
        <w:keepNext/>
      </w:pPr>
      <w:r>
        <w:lastRenderedPageBreak/>
        <w:t>b)</w:t>
      </w:r>
      <w:r w:rsidRPr="00751BEF">
        <w:tab/>
        <w:t>dodaje się ust. 4 w brzmieniu:</w:t>
      </w:r>
    </w:p>
    <w:p w:rsidR="00751BEF" w:rsidRDefault="00751BEF" w:rsidP="00A2221A">
      <w:pPr>
        <w:pStyle w:val="ZLITUSTzmustliter"/>
      </w:pPr>
      <w:r w:rsidRPr="001B5C18">
        <w:t>„</w:t>
      </w:r>
      <w:r>
        <w:t>4</w:t>
      </w:r>
      <w:r w:rsidRPr="001B5C18">
        <w:t xml:space="preserve">. W przypadku wygaśnięcia spółdzielczego lokatorskiego prawa do lokalu mieszkalnego </w:t>
      </w:r>
      <w:r>
        <w:t xml:space="preserve">ustanowionego dla lokalu mieszkalnego </w:t>
      </w:r>
      <w:r w:rsidRPr="001B5C18">
        <w:t xml:space="preserve">wybudowanego przy wykorzystaniu finansowania zwrotnego spółdzielnia mieszkaniowa może ustanowić spółdzielcze lokatorskie prawo do lokalu </w:t>
      </w:r>
      <w:r>
        <w:t xml:space="preserve">mieszkalnego </w:t>
      </w:r>
      <w:r w:rsidRPr="001B5C18">
        <w:t>wyłącznie na rzecz osób spełniających warunki, o których mowa w art. 30 ust. 1 pkt 1 i 3.</w:t>
      </w:r>
      <w:r>
        <w:t xml:space="preserve"> Przepisów art. 11 ust. 2 ustawy z dnia 15 grudnia 2000 r. o spółdzielniach mieszkaniowych (Dz. U. z 2013 r. poz. 1222 oraz z 2015 r. poz. 201) nie stosuje się</w:t>
      </w:r>
      <w:r w:rsidRPr="001B5C18">
        <w:t>.”;</w:t>
      </w:r>
    </w:p>
    <w:p w:rsidR="00751BEF" w:rsidRDefault="00751BEF" w:rsidP="008D0D56">
      <w:pPr>
        <w:pStyle w:val="PKTpunkt"/>
        <w:keepNext/>
      </w:pPr>
      <w:r>
        <w:t>5)</w:t>
      </w:r>
      <w:r>
        <w:tab/>
      </w:r>
      <w:r w:rsidRPr="00AE6131">
        <w:t>art. 15f otrzymuje brzmienie:</w:t>
      </w:r>
    </w:p>
    <w:p w:rsidR="00751BEF" w:rsidRDefault="00751BEF" w:rsidP="00A2221A">
      <w:pPr>
        <w:pStyle w:val="ZARTzmartartykuempunktem"/>
      </w:pPr>
      <w:r w:rsidRPr="001B5C18">
        <w:t>„Art. 15f. 1. Do lokali mieszkalnych na wynajem wybudowanych przez spółdzielnie mieszkaniowe i spółki gminne przy wykorzystaniu finansowania zwrotnego przepisy art. 28</w:t>
      </w:r>
      <w:r>
        <w:t>–</w:t>
      </w:r>
      <w:r w:rsidRPr="001B5C18">
        <w:t>33 stosuje się odpowiednio.</w:t>
      </w:r>
    </w:p>
    <w:p w:rsidR="00751BEF" w:rsidRDefault="00751BEF" w:rsidP="00A2221A">
      <w:pPr>
        <w:pStyle w:val="ZUSTzmustartykuempunktem"/>
      </w:pPr>
      <w:r w:rsidRPr="001B5C18">
        <w:t xml:space="preserve">2. Spółdzielcze lokatorskie prawo do lokalu mieszkalnego </w:t>
      </w:r>
      <w:r>
        <w:t>dla lokalu mieszkalnego wybudowanego</w:t>
      </w:r>
      <w:r w:rsidRPr="001B5C18">
        <w:t xml:space="preserve"> w ramach przedsięwzięcia inwestycyjno-budowlanego realizowanego </w:t>
      </w:r>
      <w:r>
        <w:t xml:space="preserve">przy wykorzystaniu finansowania zwrotnego </w:t>
      </w:r>
      <w:r w:rsidRPr="001B5C18">
        <w:t xml:space="preserve">może być ustanowione </w:t>
      </w:r>
      <w:r>
        <w:t xml:space="preserve">wyłącznie </w:t>
      </w:r>
      <w:r w:rsidRPr="001B5C18">
        <w:t>na rzecz osób spełniających warunki, o których mowa w art. 30 ust. 1 pkt 1 i 3.”;</w:t>
      </w:r>
    </w:p>
    <w:p w:rsidR="00751BEF" w:rsidRDefault="00751BEF" w:rsidP="008D0D56">
      <w:pPr>
        <w:pStyle w:val="PKTpunkt"/>
        <w:keepNext/>
      </w:pPr>
      <w:r>
        <w:t>6)</w:t>
      </w:r>
      <w:r>
        <w:tab/>
        <w:t xml:space="preserve">w art. 28 ust. 1 </w:t>
      </w:r>
      <w:r w:rsidRPr="00A2221A">
        <w:t>otrzymuje</w:t>
      </w:r>
      <w:r>
        <w:t xml:space="preserve"> brzmienie:</w:t>
      </w:r>
    </w:p>
    <w:p w:rsidR="00751BEF" w:rsidRDefault="00751BEF" w:rsidP="00A2221A">
      <w:pPr>
        <w:pStyle w:val="ZUSTzmustartykuempunktem"/>
      </w:pPr>
      <w:r w:rsidRPr="001B5C18">
        <w:t>„</w:t>
      </w:r>
      <w:r w:rsidRPr="003E1AD7">
        <w:t>1. Stawki czynszu za 1</w:t>
      </w:r>
      <w:r>
        <w:t xml:space="preserve"> </w:t>
      </w:r>
      <w:r w:rsidR="00050381" w:rsidRPr="00AE6131">
        <w:t>m</w:t>
      </w:r>
      <w:r w:rsidR="00050381" w:rsidRPr="009D4AFE">
        <w:rPr>
          <w:rStyle w:val="IGindeksgrny"/>
        </w:rPr>
        <w:t>2</w:t>
      </w:r>
      <w:r w:rsidRPr="003E1AD7">
        <w:t xml:space="preserve"> powierzchni użytkowej lokalu mieszkalnego </w:t>
      </w:r>
      <w:r w:rsidR="00CA3ECF">
        <w:t>w </w:t>
      </w:r>
      <w:r w:rsidRPr="003E1AD7">
        <w:t>zasobach mieszkaniowych towarzystwa są ustalane przez zgromadzenie wspólników, walne zgromadzenie akcjonariuszy albo walne zgromadzenie</w:t>
      </w:r>
      <w:r>
        <w:t xml:space="preserve"> </w:t>
      </w:r>
      <w:r w:rsidRPr="003E1AD7">
        <w:t>w takiej wysokości, aby suma czynszów za najem wszystkich lokali eksploatowanych przez towarzystwo pozwalała na pokrycie kosztów eksploatacji i remontów budynków oraz spłatę</w:t>
      </w:r>
      <w:r>
        <w:t xml:space="preserve"> </w:t>
      </w:r>
      <w:r w:rsidRPr="00395249">
        <w:t>zobowiązań towarzystwa związanych z budową</w:t>
      </w:r>
      <w:r>
        <w:t>.”;</w:t>
      </w:r>
    </w:p>
    <w:p w:rsidR="00751BEF" w:rsidRDefault="00751BEF" w:rsidP="008D0D56">
      <w:pPr>
        <w:pStyle w:val="PKTpunkt"/>
        <w:keepNext/>
      </w:pPr>
      <w:r>
        <w:t>7)</w:t>
      </w:r>
      <w:r>
        <w:tab/>
        <w:t>w art. 29:</w:t>
      </w:r>
    </w:p>
    <w:p w:rsidR="00751BEF" w:rsidRDefault="00751BEF" w:rsidP="008D0D56">
      <w:pPr>
        <w:pStyle w:val="LITlitera"/>
        <w:keepNext/>
      </w:pPr>
      <w:r>
        <w:t>a)</w:t>
      </w:r>
      <w:r>
        <w:tab/>
        <w:t>po ust. 2 dodaje się ust. 2a w brzmieniu:</w:t>
      </w:r>
    </w:p>
    <w:p w:rsidR="00751BEF" w:rsidRDefault="00751BEF" w:rsidP="00A2221A">
      <w:pPr>
        <w:pStyle w:val="ZLITUSTzmustliter"/>
      </w:pPr>
      <w:r w:rsidRPr="003E1AD7">
        <w:t xml:space="preserve">„2a. Organizacja pożytku publicznego realizująca cele, o których mowa </w:t>
      </w:r>
      <w:r w:rsidR="00CA3ECF">
        <w:t>w art. </w:t>
      </w:r>
      <w:r w:rsidRPr="003E1AD7">
        <w:t xml:space="preserve">30a ust. 2, może zawierać z towarzystwem umowy w sprawie partycypacji </w:t>
      </w:r>
      <w:r w:rsidR="00CA3ECF">
        <w:t>w </w:t>
      </w:r>
      <w:r w:rsidRPr="003E1AD7">
        <w:t>kosztach budowy lokali mieszka</w:t>
      </w:r>
      <w:r>
        <w:t>lnych, których będzie najemcą.”,</w:t>
      </w:r>
    </w:p>
    <w:p w:rsidR="00751BEF" w:rsidRDefault="00751BEF" w:rsidP="008D0D56">
      <w:pPr>
        <w:pStyle w:val="LITlitera"/>
        <w:keepNext/>
      </w:pPr>
      <w:r>
        <w:t>b)</w:t>
      </w:r>
      <w:r>
        <w:tab/>
        <w:t>ust. 4 otrzymuje brzmienie:</w:t>
      </w:r>
    </w:p>
    <w:p w:rsidR="00751BEF" w:rsidRDefault="00751BEF" w:rsidP="00A2221A">
      <w:pPr>
        <w:pStyle w:val="ZLITUSTzmustliter"/>
      </w:pPr>
      <w:r w:rsidRPr="003E1AD7">
        <w:t>„4. Pracodawc</w:t>
      </w:r>
      <w:r>
        <w:t xml:space="preserve">a, a także </w:t>
      </w:r>
      <w:r w:rsidRPr="003E1AD7">
        <w:t>osob</w:t>
      </w:r>
      <w:r>
        <w:t>a</w:t>
      </w:r>
      <w:r w:rsidRPr="003E1AD7">
        <w:t xml:space="preserve"> prawn</w:t>
      </w:r>
      <w:r>
        <w:t>a</w:t>
      </w:r>
      <w:r w:rsidRPr="003E1AD7">
        <w:t>, któr</w:t>
      </w:r>
      <w:r>
        <w:t>e</w:t>
      </w:r>
      <w:r w:rsidRPr="003E1AD7">
        <w:t xml:space="preserve"> zawarł</w:t>
      </w:r>
      <w:r>
        <w:t xml:space="preserve">y </w:t>
      </w:r>
      <w:r w:rsidRPr="003E1AD7">
        <w:t>z towarzystwem umowę w sprawie partycypacji w kosztach budowy lokal</w:t>
      </w:r>
      <w:r>
        <w:t>u</w:t>
      </w:r>
      <w:r w:rsidRPr="003E1AD7">
        <w:t xml:space="preserve"> mieszkaln</w:t>
      </w:r>
      <w:r>
        <w:t>ego</w:t>
      </w:r>
      <w:r w:rsidRPr="003E1AD7">
        <w:t xml:space="preserve">, z wyłączeniem umów, o których mowa w ust. 2, mogą bez zgody towarzystwa dokonywać </w:t>
      </w:r>
      <w:r w:rsidRPr="003E1AD7">
        <w:lastRenderedPageBreak/>
        <w:t>przeniesienia praw i obowiązków wynikających z t</w:t>
      </w:r>
      <w:r>
        <w:t>ej</w:t>
      </w:r>
      <w:r w:rsidRPr="003E1AD7">
        <w:t xml:space="preserve"> um</w:t>
      </w:r>
      <w:r>
        <w:t>owy</w:t>
      </w:r>
      <w:r w:rsidRPr="003E1AD7">
        <w:t xml:space="preserve"> na rzecz wsk</w:t>
      </w:r>
      <w:r>
        <w:t>azanego przez siebie najemc</w:t>
      </w:r>
      <w:r w:rsidR="00342B73">
        <w:t>y</w:t>
      </w:r>
      <w:r>
        <w:t>.”,</w:t>
      </w:r>
    </w:p>
    <w:p w:rsidR="00751BEF" w:rsidRDefault="00751BEF" w:rsidP="008D0D56">
      <w:pPr>
        <w:pStyle w:val="LITlitera"/>
        <w:keepNext/>
      </w:pPr>
      <w:r>
        <w:t>c)</w:t>
      </w:r>
      <w:r>
        <w:tab/>
        <w:t>dodaje się ust. 5 w brzmieniu:</w:t>
      </w:r>
    </w:p>
    <w:p w:rsidR="00751BEF" w:rsidRPr="00395249" w:rsidRDefault="00751BEF" w:rsidP="00A2221A">
      <w:pPr>
        <w:pStyle w:val="ZLITUSTzmustliter"/>
      </w:pPr>
      <w:r w:rsidRPr="003E1AD7">
        <w:t>„</w:t>
      </w:r>
      <w:r w:rsidRPr="00395249">
        <w:t>5. Osob</w:t>
      </w:r>
      <w:r>
        <w:t>a</w:t>
      </w:r>
      <w:r w:rsidRPr="00395249">
        <w:t xml:space="preserve"> fizyczn</w:t>
      </w:r>
      <w:r>
        <w:t>a</w:t>
      </w:r>
      <w:r w:rsidRPr="00395249">
        <w:t>, któr</w:t>
      </w:r>
      <w:r>
        <w:t>a</w:t>
      </w:r>
      <w:r w:rsidRPr="00395249">
        <w:t xml:space="preserve"> zawarł</w:t>
      </w:r>
      <w:r>
        <w:t>a</w:t>
      </w:r>
      <w:r w:rsidRPr="00395249">
        <w:t xml:space="preserve"> z towarzystwem umowę w sprawie partycypacji w kosztach budowy lokal</w:t>
      </w:r>
      <w:r>
        <w:t>u</w:t>
      </w:r>
      <w:r w:rsidRPr="00395249">
        <w:t xml:space="preserve"> mieszkaln</w:t>
      </w:r>
      <w:r>
        <w:t>ego</w:t>
      </w:r>
      <w:r w:rsidRPr="00395249">
        <w:t>, mo</w:t>
      </w:r>
      <w:r>
        <w:t>że</w:t>
      </w:r>
      <w:r w:rsidRPr="00395249">
        <w:t xml:space="preserve"> bez zgody towarzystwa dokonywać przeniesienia praw i obowiązków wynikających z </w:t>
      </w:r>
      <w:r>
        <w:t>tej</w:t>
      </w:r>
      <w:r w:rsidRPr="00395249">
        <w:t xml:space="preserve"> </w:t>
      </w:r>
      <w:r>
        <w:t>umowy</w:t>
      </w:r>
      <w:r w:rsidRPr="00395249">
        <w:t xml:space="preserve"> na rzecz wskazan</w:t>
      </w:r>
      <w:r>
        <w:t>ego</w:t>
      </w:r>
      <w:r w:rsidRPr="00395249">
        <w:t xml:space="preserve"> przez siebie najemc</w:t>
      </w:r>
      <w:r w:rsidR="00342B73">
        <w:t>y</w:t>
      </w:r>
      <w:r w:rsidRPr="00395249">
        <w:t>, pod</w:t>
      </w:r>
      <w:r>
        <w:t xml:space="preserve"> warunkiem że najemca jest małżonkiem, krewnym albo powinowatym tej osoby.</w:t>
      </w:r>
      <w:r w:rsidRPr="00AE6131">
        <w:t>”</w:t>
      </w:r>
      <w:r>
        <w:t>;</w:t>
      </w:r>
    </w:p>
    <w:p w:rsidR="00751BEF" w:rsidRDefault="00751BEF" w:rsidP="008D0D56">
      <w:pPr>
        <w:pStyle w:val="PKTpunkt"/>
        <w:keepNext/>
      </w:pPr>
      <w:r>
        <w:t>8)</w:t>
      </w:r>
      <w:r>
        <w:tab/>
      </w:r>
      <w:r w:rsidRPr="00AE6131">
        <w:t>w art. 29a</w:t>
      </w:r>
      <w:r>
        <w:t>:</w:t>
      </w:r>
    </w:p>
    <w:p w:rsidR="00751BEF" w:rsidRDefault="00751BEF" w:rsidP="008D0D56">
      <w:pPr>
        <w:pStyle w:val="LITlitera"/>
        <w:keepNext/>
      </w:pPr>
      <w:r>
        <w:t>a)</w:t>
      </w:r>
      <w:r>
        <w:tab/>
      </w:r>
      <w:r w:rsidRPr="00AE6131">
        <w:t>ust. 2 otrzymuje brzmienie:</w:t>
      </w:r>
    </w:p>
    <w:p w:rsidR="00751BEF" w:rsidRPr="00AE6131" w:rsidRDefault="00751BEF" w:rsidP="00A2221A">
      <w:pPr>
        <w:pStyle w:val="ZLITUSTzmustliter"/>
      </w:pPr>
      <w:r w:rsidRPr="00AE6131">
        <w:t>„2. Kwota partycypacji w kosztach budowy lokalu mieszkalnego uzyskana od osób, o których mowa w ust. 1, w przypadku lokali mieszkalnych wybudowanych przy wykorzystaniu finansowania zwrotnego, nie może przekroczyć 30% kosztów budowy tego lokalu.”</w:t>
      </w:r>
      <w:r>
        <w:t>,</w:t>
      </w:r>
    </w:p>
    <w:p w:rsidR="00751BEF" w:rsidRPr="00AE6131" w:rsidRDefault="00751BEF" w:rsidP="008D0D56">
      <w:pPr>
        <w:pStyle w:val="LITlitera"/>
        <w:keepNext/>
      </w:pPr>
      <w:r>
        <w:t>b)</w:t>
      </w:r>
      <w:r>
        <w:tab/>
      </w:r>
      <w:r w:rsidRPr="00AE6131">
        <w:t xml:space="preserve">w ust. 3 </w:t>
      </w:r>
      <w:r>
        <w:t xml:space="preserve">zdanie drugie </w:t>
      </w:r>
      <w:r w:rsidRPr="00AE6131">
        <w:t xml:space="preserve">otrzymuje brzmienie: </w:t>
      </w:r>
    </w:p>
    <w:p w:rsidR="00751BEF" w:rsidRDefault="00751BEF" w:rsidP="00A2221A">
      <w:pPr>
        <w:pStyle w:val="ZLITFRAGzmlitfragmentunpzdanialiter"/>
      </w:pPr>
      <w:r w:rsidRPr="00AE6131">
        <w:t>„</w:t>
      </w:r>
      <w:r>
        <w:t>Kwotę zwracanej partycypacji, ustaloną według stanu na dzień opróżnienia lokalu, oblicza się według wzoru:</w:t>
      </w:r>
    </w:p>
    <w:p w:rsidR="00751BEF" w:rsidRPr="00AE6131" w:rsidRDefault="007E064E" w:rsidP="00A2221A">
      <w:pPr>
        <w:pStyle w:val="ZLITWMATFIZCHEMzmwzorumatfizlubchemliter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P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z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P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*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Style w:val="Kkursywa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Kkursywa"/>
                      <w:rFonts w:ascii="Cambria Math" w:hAnsi="Cambria Math"/>
                    </w:rPr>
                    <m:t>z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*(100%-0,75%*</m:t>
              </m:r>
              <m:r>
                <w:rPr>
                  <w:rStyle w:val="Kkursywa"/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/4)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Style w:val="Kkursywa"/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Style w:val="Kkursywa"/>
                      <w:rFonts w:ascii="Cambria Math" w:hAnsi="Cambria Math"/>
                    </w:rPr>
                    <m:t>w</m:t>
                  </m:r>
                </m:sub>
              </m:sSub>
            </m:den>
          </m:f>
        </m:oMath>
      </m:oMathPara>
    </w:p>
    <w:p w:rsidR="00751BEF" w:rsidRPr="00E3088A" w:rsidRDefault="00751BEF" w:rsidP="00A2221A">
      <w:pPr>
        <w:pStyle w:val="ZLITLEGWMATFIZCHEMzmlegendywzorumatfizlubchemliter"/>
      </w:pPr>
      <w:r w:rsidRPr="00E3088A">
        <w:t>gdzie poszczególne symbole oznaczają:</w:t>
      </w:r>
    </w:p>
    <w:p w:rsidR="00751BEF" w:rsidRPr="00E3088A" w:rsidRDefault="007E064E" w:rsidP="00A2221A">
      <w:pPr>
        <w:pStyle w:val="ZLITLEGWMATFIZCHEMzmlegendywzorumatfizlubchem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z</m:t>
            </m:r>
          </m:sub>
        </m:sSub>
      </m:oMath>
      <w:r w:rsidR="00751BEF" w:rsidRPr="002179F5">
        <w:t xml:space="preserve"> –</w:t>
      </w:r>
      <w:r w:rsidR="00B804A2">
        <w:tab/>
      </w:r>
      <w:r w:rsidR="00751BEF" w:rsidRPr="002179F5">
        <w:t>kwota zwracanej partycypacji,</w:t>
      </w:r>
    </w:p>
    <w:p w:rsidR="00751BEF" w:rsidRPr="00E3088A" w:rsidRDefault="007E064E" w:rsidP="00A2221A">
      <w:pPr>
        <w:pStyle w:val="ZLITLEGWMATFIZCHEMzmlegendywzorumatfizlubchem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</m:t>
            </m:r>
          </m:sub>
        </m:sSub>
      </m:oMath>
      <w:r w:rsidR="00B804A2">
        <w:t xml:space="preserve"> –</w:t>
      </w:r>
      <w:r w:rsidR="00B804A2">
        <w:tab/>
      </w:r>
      <w:r w:rsidR="00751BEF" w:rsidRPr="002179F5">
        <w:t>kwota wpłaconej partycypacji,</w:t>
      </w:r>
    </w:p>
    <w:p w:rsidR="00751BEF" w:rsidRPr="00AE6131" w:rsidRDefault="007E064E" w:rsidP="00A2221A">
      <w:pPr>
        <w:pStyle w:val="ZLITLEGWMATFIZCHEMzmlegendywzorumatfizlubchem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z</m:t>
            </m:r>
          </m:sub>
        </m:sSub>
      </m:oMath>
      <w:r w:rsidR="00B804A2">
        <w:t>–</w:t>
      </w:r>
      <w:r w:rsidR="00B804A2">
        <w:tab/>
      </w:r>
      <w:r w:rsidR="00751BEF" w:rsidRPr="002179F5">
        <w:t>średnia arytmetyczna czterech</w:t>
      </w:r>
      <w:r w:rsidR="00751BEF" w:rsidRPr="00AE6131">
        <w:t xml:space="preserve"> kolejnych wartości wskaźnika ceny 1</w:t>
      </w:r>
      <w:r w:rsidR="00342B73">
        <w:t> </w:t>
      </w:r>
      <w:r w:rsidR="00751BEF" w:rsidRPr="00AE6131">
        <w:t>m</w:t>
      </w:r>
      <w:r w:rsidR="00751BEF" w:rsidRPr="009D4AFE">
        <w:rPr>
          <w:rStyle w:val="IGindeksgrny"/>
        </w:rPr>
        <w:t>2</w:t>
      </w:r>
      <w:r w:rsidR="00751BEF" w:rsidRPr="00AE6131">
        <w:t xml:space="preserve"> powierzchni użytkowej budynku mieszkalnego, ogłoszonych przez Prezesa Głównego Urzędu Statystycznego na podstawie art. 3b ust. 4 ustawy z dnia 30 listopada 1995 r. o pomocy państwa w spłacie niektórych kredytów mieszkaniowych, udzielaniu premii gwarancyjnych oraz refundacji bankom wypłaconyc</w:t>
      </w:r>
      <w:r w:rsidR="00751BEF">
        <w:t xml:space="preserve">h premii gwarancyjnych (Dz. U. </w:t>
      </w:r>
      <w:r w:rsidR="00751BEF" w:rsidRPr="00AE6131">
        <w:t>z 201</w:t>
      </w:r>
      <w:r w:rsidR="00751BEF">
        <w:t>6 r. poz. 1779</w:t>
      </w:r>
      <w:r w:rsidR="00751BEF" w:rsidRPr="00AE6131">
        <w:t>) dla kwartałów poprzedzających kwartał, w którym nastąpiło opróżnienie lokalu,</w:t>
      </w:r>
    </w:p>
    <w:p w:rsidR="00751BEF" w:rsidRPr="00AE6131" w:rsidRDefault="007E064E" w:rsidP="00A2221A">
      <w:pPr>
        <w:pStyle w:val="ZLITLEGWMATFIZCHEMzmlegendywzorumatfizlubchem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</m:t>
            </m:r>
          </m:sub>
        </m:sSub>
      </m:oMath>
      <w:r w:rsidR="00751BEF" w:rsidRPr="00AE6131">
        <w:t xml:space="preserve"> </w:t>
      </w:r>
      <w:r w:rsidR="00751BEF">
        <w:t>–</w:t>
      </w:r>
      <w:r w:rsidR="00B804A2">
        <w:tab/>
      </w:r>
      <w:r w:rsidR="00751BEF" w:rsidRPr="00AE6131">
        <w:t>średnia arytmetyczna wartości wskaźnika ceny 1 m</w:t>
      </w:r>
      <w:r w:rsidR="00751BEF" w:rsidRPr="009D4AFE">
        <w:rPr>
          <w:rStyle w:val="IGindeksgrny"/>
        </w:rPr>
        <w:t>2</w:t>
      </w:r>
      <w:r w:rsidR="00751BEF" w:rsidRPr="00AE6131">
        <w:t xml:space="preserve"> powierzchni użytkowej budynku mieszkalnego,</w:t>
      </w:r>
      <w:r w:rsidR="00751BEF">
        <w:t xml:space="preserve"> </w:t>
      </w:r>
      <w:r w:rsidR="00751BEF" w:rsidRPr="00AE6131">
        <w:t>ogłoszonych</w:t>
      </w:r>
      <w:r w:rsidR="00751BEF">
        <w:t xml:space="preserve"> </w:t>
      </w:r>
      <w:r w:rsidR="00751BEF" w:rsidRPr="00AE6131">
        <w:t>przez</w:t>
      </w:r>
      <w:r w:rsidR="00751BEF">
        <w:t xml:space="preserve"> </w:t>
      </w:r>
      <w:r w:rsidR="00751BEF" w:rsidRPr="00AE6131">
        <w:t>Prezesa</w:t>
      </w:r>
      <w:r w:rsidR="00751BEF">
        <w:t xml:space="preserve"> </w:t>
      </w:r>
      <w:r w:rsidR="00751BEF" w:rsidRPr="00AE6131">
        <w:t xml:space="preserve">Głównego Urzędu Statystycznego dla kwartału, w którym nastąpiło </w:t>
      </w:r>
      <w:r w:rsidR="00751BEF" w:rsidRPr="00AE6131">
        <w:lastRenderedPageBreak/>
        <w:t>zawarcie umowy w sprawie partycypacji w kosztach budowy lokalu mieszkalnego oraz dla trzech poprzedzających ten kwartał okresów kwartalnych,</w:t>
      </w:r>
    </w:p>
    <w:p w:rsidR="00751BEF" w:rsidRPr="00AE6131" w:rsidRDefault="00B804A2" w:rsidP="00A2221A">
      <w:pPr>
        <w:pStyle w:val="ZLITLEGWMATFIZCHEMzmlegendywzorumatfizlubchemliter"/>
      </w:pPr>
      <w:r>
        <w:t>n –</w:t>
      </w:r>
      <w:r>
        <w:tab/>
      </w:r>
      <w:r w:rsidR="00751BEF" w:rsidRPr="00AE6131">
        <w:t>liczba pełnych kwartałów przypadających w okresie od dnia zawarcia umowy najmu lokalu do dnia, w którym nastąpiło opróżnienie lokalu.”;</w:t>
      </w:r>
    </w:p>
    <w:p w:rsidR="00751BEF" w:rsidRDefault="00751BEF" w:rsidP="008D0D56">
      <w:pPr>
        <w:pStyle w:val="PKTpunkt"/>
        <w:keepNext/>
      </w:pPr>
      <w:r>
        <w:t>9)</w:t>
      </w:r>
      <w:r>
        <w:tab/>
      </w:r>
      <w:r w:rsidRPr="00AE6131">
        <w:t>w art. 30</w:t>
      </w:r>
      <w:r>
        <w:t>:</w:t>
      </w:r>
    </w:p>
    <w:p w:rsidR="00751BEF" w:rsidRDefault="00751BEF" w:rsidP="008D0D56">
      <w:pPr>
        <w:pStyle w:val="LITlitera"/>
        <w:keepNext/>
      </w:pPr>
      <w:r>
        <w:t>a)</w:t>
      </w:r>
      <w:r>
        <w:tab/>
        <w:t>w ust. 1:</w:t>
      </w:r>
    </w:p>
    <w:p w:rsidR="00751BEF" w:rsidRPr="00AE6131" w:rsidRDefault="00751BEF" w:rsidP="008D0D56">
      <w:pPr>
        <w:pStyle w:val="TIRtiret"/>
        <w:keepNext/>
      </w:pPr>
      <w:r>
        <w:t>–</w:t>
      </w:r>
      <w:r>
        <w:tab/>
      </w:r>
      <w:r w:rsidRPr="00AE6131">
        <w:t>po pkt 2 dodaje się pkt 2a w brzmieniu:</w:t>
      </w:r>
    </w:p>
    <w:p w:rsidR="00751BEF" w:rsidRPr="001B5C18" w:rsidRDefault="00751BEF" w:rsidP="008D0D56">
      <w:pPr>
        <w:pStyle w:val="ZTIRPKTzmpkttiret"/>
        <w:keepNext/>
      </w:pPr>
      <w:r w:rsidRPr="00AE6131">
        <w:t>„</w:t>
      </w:r>
      <w:r>
        <w:t>2a)</w:t>
      </w:r>
      <w:r>
        <w:tab/>
      </w:r>
      <w:r w:rsidRPr="001B5C18">
        <w:t>średni miesięczny dochód gospodarstwa domowego w roku poprzedzającym rok, w którym jest zawierana umowa najmu lokalu mieszkalnego wybudowanego przy wykorzystaniu finansowania zwrotnego, w przypadku gdy z budową lokalu było związane zawarcie umowy, o której mowa w art. 29a ust. 1, przewidującej udział partycypanta w kosztach przedsięwzięcia inwestycyjno-budowlanego nie niższy niż 10%, nie przekracza:</w:t>
      </w:r>
    </w:p>
    <w:p w:rsidR="00751BEF" w:rsidRDefault="00751BEF" w:rsidP="00A2221A">
      <w:pPr>
        <w:pStyle w:val="ZTIRLITwPKTzmlitwpkttiret"/>
      </w:pPr>
      <w:r w:rsidRPr="00AE6131">
        <w:t>a)</w:t>
      </w:r>
      <w:r w:rsidRPr="00AE6131">
        <w:tab/>
        <w:t>110% w jednoosobowym gospodarstwie domowym,</w:t>
      </w:r>
    </w:p>
    <w:p w:rsidR="00751BEF" w:rsidRDefault="00751BEF" w:rsidP="00A2221A">
      <w:pPr>
        <w:pStyle w:val="ZTIRLITwPKTzmlitwpkttiret"/>
      </w:pPr>
      <w:r w:rsidRPr="00AE6131">
        <w:t>b)</w:t>
      </w:r>
      <w:r w:rsidRPr="00AE6131">
        <w:tab/>
        <w:t>165% w dwuosobowym gospodarstwie domowym,</w:t>
      </w:r>
    </w:p>
    <w:p w:rsidR="00751BEF" w:rsidRDefault="00751BEF" w:rsidP="00A2221A">
      <w:pPr>
        <w:pStyle w:val="ZTIRLITwPKTzmlitwpkttiret"/>
      </w:pPr>
      <w:r w:rsidRPr="00AE6131">
        <w:t>c)</w:t>
      </w:r>
      <w:r w:rsidRPr="00AE6131">
        <w:tab/>
        <w:t>205% w trzyosobowym gospodarstwie domowym,</w:t>
      </w:r>
    </w:p>
    <w:p w:rsidR="00751BEF" w:rsidRDefault="00751BEF" w:rsidP="00A2221A">
      <w:pPr>
        <w:pStyle w:val="ZTIRLITwPKTzmlitwpkttiret"/>
      </w:pPr>
      <w:r w:rsidRPr="00AE6131">
        <w:t>d)</w:t>
      </w:r>
      <w:r w:rsidRPr="00AE6131">
        <w:tab/>
        <w:t>240% w czteroosobowym gospodarstwie domowym,</w:t>
      </w:r>
    </w:p>
    <w:p w:rsidR="00751BEF" w:rsidRDefault="00751BEF" w:rsidP="008D0D56">
      <w:pPr>
        <w:pStyle w:val="ZTIRLITwPKTzmlitwpkttiret"/>
        <w:keepNext/>
      </w:pPr>
      <w:r w:rsidRPr="00AE6131">
        <w:t>e)</w:t>
      </w:r>
      <w:r w:rsidRPr="00AE6131">
        <w:tab/>
        <w:t>240% w gospodarstwie większym n</w:t>
      </w:r>
      <w:r w:rsidR="00CA3ECF">
        <w:t>iż czteroosobowe, powiększone o </w:t>
      </w:r>
      <w:r w:rsidRPr="00AE6131">
        <w:t>dodatkowe 40% na każdą kolejną osobę w gospodarstwie domowym</w:t>
      </w:r>
    </w:p>
    <w:p w:rsidR="00751BEF" w:rsidRDefault="00751BEF" w:rsidP="00983D33">
      <w:pPr>
        <w:pStyle w:val="ZZCZWSPLITzmianazmczciwsplit"/>
      </w:pPr>
      <w:r>
        <w:t xml:space="preserve">– </w:t>
      </w:r>
      <w:r w:rsidRPr="00AE6131">
        <w:t>iloczynu wysokości ostatnio ogłoszonego przeciętnego wynagrodzenia miesięcznego brutto w gospodarce narodowej w województwie, na terenie którego położony jest lokal mieszkalny</w:t>
      </w:r>
      <w:r w:rsidR="00342B73">
        <w:t>,</w:t>
      </w:r>
      <w:r w:rsidRPr="00AE6131">
        <w:t xml:space="preserve"> oraz współczynnika 1,2</w:t>
      </w:r>
      <w:r>
        <w:t>,</w:t>
      </w:r>
      <w:r w:rsidRPr="00AE6131">
        <w:t>”</w:t>
      </w:r>
      <w:r>
        <w:t>,</w:t>
      </w:r>
    </w:p>
    <w:p w:rsidR="00751BEF" w:rsidRDefault="00751BEF" w:rsidP="008D0D56">
      <w:pPr>
        <w:pStyle w:val="TIRtiret"/>
        <w:keepNext/>
      </w:pPr>
      <w:r>
        <w:t>–</w:t>
      </w:r>
      <w:r>
        <w:tab/>
        <w:t xml:space="preserve">w </w:t>
      </w:r>
      <w:r w:rsidRPr="00AE6131">
        <w:t xml:space="preserve">pkt 3 </w:t>
      </w:r>
      <w:r>
        <w:t xml:space="preserve">wprowadzenie do wyliczenia </w:t>
      </w:r>
      <w:r w:rsidRPr="00AE6131">
        <w:t>otrzymuje brzmienie:</w:t>
      </w:r>
    </w:p>
    <w:p w:rsidR="00751BEF" w:rsidRPr="00BB63A9" w:rsidRDefault="00751BEF" w:rsidP="00A2221A">
      <w:pPr>
        <w:pStyle w:val="ZTIRFRAGMzmnpwprdowyliczeniatiret"/>
      </w:pPr>
      <w:r w:rsidRPr="00BB63A9">
        <w:t xml:space="preserve">„średni miesięczny dochód gospodarstwa domowego w roku poprzedzającym rok, w którym jest zawierana umowa najmu lokalu mieszkalnego wybudowanego przy wykorzystaniu finansowania zwrotnego, w przypadku innym niż wskazany w pkt 2a, albo przy wykorzystaniu kredytu udzielonego przez Bank Gospodarstwa Krajowego na podstawie wniosków o kredyt </w:t>
      </w:r>
      <w:r w:rsidRPr="00BB63A9">
        <w:lastRenderedPageBreak/>
        <w:t>złożonych do dnia 30 września 2009 r. w przypadkach innych</w:t>
      </w:r>
      <w:r w:rsidR="00CA3ECF">
        <w:t xml:space="preserve"> niż wskazane w </w:t>
      </w:r>
      <w:r w:rsidRPr="00BB63A9">
        <w:t>pkt 2, nie przekracza:</w:t>
      </w:r>
      <w:r w:rsidRPr="00AE6131">
        <w:t>”</w:t>
      </w:r>
      <w:r w:rsidRPr="00BB63A9">
        <w:t>,</w:t>
      </w:r>
    </w:p>
    <w:p w:rsidR="00751BEF" w:rsidRDefault="00751BEF" w:rsidP="008D0D56">
      <w:pPr>
        <w:pStyle w:val="LITlitera"/>
        <w:keepNext/>
      </w:pPr>
      <w:r>
        <w:t>b)</w:t>
      </w:r>
      <w:r>
        <w:tab/>
      </w:r>
      <w:r w:rsidRPr="00AE6131">
        <w:t>po ust. 1a dodaje się ust. 1b w brzmieniu:</w:t>
      </w:r>
    </w:p>
    <w:p w:rsidR="00751BEF" w:rsidRDefault="00751BEF" w:rsidP="008D0D56">
      <w:pPr>
        <w:pStyle w:val="ZLITUSTzmustliter"/>
        <w:keepNext/>
      </w:pPr>
      <w:r w:rsidRPr="00AE6131">
        <w:t>„1b. W przypadku wystąpienia ważnych przyczyn uzasadniających zamianę lokalu</w:t>
      </w:r>
      <w:r>
        <w:t xml:space="preserve"> mieszkalnego</w:t>
      </w:r>
      <w:r w:rsidRPr="00AE6131">
        <w:t xml:space="preserve">, </w:t>
      </w:r>
      <w:r>
        <w:t>w szczególności takich jak powiększenie lub zmniejszenie się gospodarstwa domowego lub obniżenie się stanu technicznego lokalu utrudniającego użytkowanie lokalu:</w:t>
      </w:r>
    </w:p>
    <w:p w:rsidR="00751BEF" w:rsidRDefault="00751BEF" w:rsidP="00A2221A">
      <w:pPr>
        <w:pStyle w:val="ZLITPKTzmpktliter"/>
      </w:pPr>
      <w:r>
        <w:t>1)</w:t>
      </w:r>
      <w:r>
        <w:tab/>
      </w:r>
      <w:r w:rsidRPr="00AE6131">
        <w:t>do dotychczasowych najemców lokali mieszkalnych, z którymi po rozwiązaniu umowy najmu zostanie zawarta nowa umowa najmu l</w:t>
      </w:r>
      <w:r>
        <w:t>okalu mieszkalnego,</w:t>
      </w:r>
      <w:r w:rsidRPr="00AE6131">
        <w:t xml:space="preserve"> przy ustalaniu dopuszczalnej wysokości średniego miesięcznego dochodu gospodarstwa domowego w roku poprzedzającym rok, w którym jest zawierana kolejna umowa najmu, </w:t>
      </w:r>
    </w:p>
    <w:p w:rsidR="00751BEF" w:rsidRDefault="00751BEF" w:rsidP="008D0D56">
      <w:pPr>
        <w:pStyle w:val="ZLITPKTzmpktliter"/>
        <w:keepNext/>
      </w:pPr>
      <w:r>
        <w:t>2)</w:t>
      </w:r>
      <w:r>
        <w:tab/>
        <w:t xml:space="preserve">do nowych umów najmu w zakresie zasad najmu innych niż wskazane w pkt 1 </w:t>
      </w:r>
    </w:p>
    <w:p w:rsidR="00751BEF" w:rsidRDefault="00751BEF" w:rsidP="00A2221A">
      <w:pPr>
        <w:pStyle w:val="ZLITCZWSPPKTzmczciwsppktliter"/>
      </w:pPr>
      <w:r>
        <w:t xml:space="preserve">– </w:t>
      </w:r>
      <w:r w:rsidRPr="00AE6131">
        <w:t>stosuje się przepisy obowiązujące w dniu zawarcia umowy najmu</w:t>
      </w:r>
      <w:r>
        <w:t xml:space="preserve"> pierwszego lokalu</w:t>
      </w:r>
      <w:r w:rsidRPr="00AE6131">
        <w:t>.”</w:t>
      </w:r>
      <w:r>
        <w:t>,</w:t>
      </w:r>
    </w:p>
    <w:p w:rsidR="00751BEF" w:rsidRDefault="00751BEF" w:rsidP="008D0D56">
      <w:pPr>
        <w:pStyle w:val="LITlitera"/>
        <w:keepNext/>
      </w:pPr>
      <w:r>
        <w:t>c)</w:t>
      </w:r>
      <w:r>
        <w:tab/>
      </w:r>
      <w:r w:rsidRPr="00AE6131">
        <w:t>ust. 3 otrzymuje brzmienie:</w:t>
      </w:r>
    </w:p>
    <w:p w:rsidR="00751BEF" w:rsidRDefault="00751BEF" w:rsidP="00A2221A">
      <w:pPr>
        <w:pStyle w:val="ZLITUSTzmustliter"/>
      </w:pPr>
      <w:r w:rsidRPr="00AE6131">
        <w:t>„3. Najemca jest obowiązany składać towarzystwu raz na 2 lata, w terminie do dnia 31 maja danego roku, deklarację o średnim miesięcznym dochodzie przypadającym na gospodarstwo domowe w roku poprzednim oraz informować towarzystwo niezwłocznie o uzyskaniu tytułu prawnego do innego lokalu mieszkalnego</w:t>
      </w:r>
      <w:r>
        <w:t>, z zastrzeżeniem ust. 5b</w:t>
      </w:r>
      <w:r w:rsidRPr="00AE6131">
        <w:t>.”</w:t>
      </w:r>
      <w:r>
        <w:t>,</w:t>
      </w:r>
    </w:p>
    <w:p w:rsidR="00751BEF" w:rsidRDefault="00751BEF" w:rsidP="008D0D56">
      <w:pPr>
        <w:pStyle w:val="LITlitera"/>
        <w:keepNext/>
      </w:pPr>
      <w:r>
        <w:t>d</w:t>
      </w:r>
      <w:r w:rsidRPr="00AE6131">
        <w:t>)</w:t>
      </w:r>
      <w:r>
        <w:tab/>
        <w:t xml:space="preserve">w </w:t>
      </w:r>
      <w:r w:rsidRPr="00AE6131">
        <w:t>ust. 5</w:t>
      </w:r>
      <w:r>
        <w:t>:</w:t>
      </w:r>
      <w:r w:rsidRPr="00AE6131">
        <w:t xml:space="preserve"> </w:t>
      </w:r>
    </w:p>
    <w:p w:rsidR="00751BEF" w:rsidRDefault="00751BEF" w:rsidP="008D0D56">
      <w:pPr>
        <w:pStyle w:val="TIRtiret"/>
        <w:keepNext/>
      </w:pPr>
      <w:r>
        <w:t>–</w:t>
      </w:r>
      <w:r>
        <w:tab/>
      </w:r>
      <w:r w:rsidRPr="00AE6131">
        <w:t>pkt 3 otrzymuje brzmienie:</w:t>
      </w:r>
    </w:p>
    <w:p w:rsidR="00751BEF" w:rsidRDefault="00751BEF" w:rsidP="00A2221A">
      <w:pPr>
        <w:pStyle w:val="ZTIRPKTzmpkttiret"/>
      </w:pPr>
      <w:r>
        <w:t>„3)</w:t>
      </w:r>
      <w:r>
        <w:tab/>
      </w:r>
      <w:r w:rsidRPr="00AE6131">
        <w:t xml:space="preserve">gdy najemca wykaże w deklaracji dochody przekraczające wysokość określoną odpowiednio w ust. 1 pkt 2, 2a lub 3 o więcej niż 10%, towarzystwo wypowiada umowę najmu w części dotyczącej czynszu, </w:t>
      </w:r>
      <w:r>
        <w:t>ustalając</w:t>
      </w:r>
      <w:r w:rsidRPr="00AE6131">
        <w:t xml:space="preserve"> nową stawkę w wysokości o 1% wyższej od czynszu dotychczasowego za każdy 1% dochodu gospodarstwa domowego ponad wysokość określoną odpowiednio w ust. 1 pkt 2, 2a lub 3</w:t>
      </w:r>
      <w:r>
        <w:t xml:space="preserve">, nie większą jednak od </w:t>
      </w:r>
      <w:r w:rsidRPr="006F35DB">
        <w:t>wysokości czynszu, jaki właściciel mógłby otrzymać z</w:t>
      </w:r>
      <w:r>
        <w:t xml:space="preserve"> </w:t>
      </w:r>
      <w:r w:rsidRPr="006F35DB">
        <w:t xml:space="preserve">tytułu </w:t>
      </w:r>
      <w:r>
        <w:t xml:space="preserve">umowy </w:t>
      </w:r>
      <w:r w:rsidRPr="006F35DB">
        <w:t>najmu</w:t>
      </w:r>
      <w:r>
        <w:t xml:space="preserve"> okazjonalnego</w:t>
      </w:r>
      <w:r w:rsidRPr="006F35DB">
        <w:t xml:space="preserve"> lokalu</w:t>
      </w:r>
      <w:r>
        <w:t>;”,</w:t>
      </w:r>
    </w:p>
    <w:p w:rsidR="00751BEF" w:rsidRDefault="00751BEF" w:rsidP="008D0D56">
      <w:pPr>
        <w:pStyle w:val="TIRtiret"/>
        <w:keepNext/>
      </w:pPr>
      <w:r>
        <w:lastRenderedPageBreak/>
        <w:t>–</w:t>
      </w:r>
      <w:r>
        <w:tab/>
      </w:r>
      <w:r w:rsidRPr="00AE6131">
        <w:t>po pkt 3 dodaje się pkt 3a w brzmieniu:</w:t>
      </w:r>
    </w:p>
    <w:p w:rsidR="00751BEF" w:rsidRDefault="00751BEF" w:rsidP="00A2221A">
      <w:pPr>
        <w:pStyle w:val="ZTIRPKTzmpkttiret"/>
      </w:pPr>
      <w:r>
        <w:t>„3a)</w:t>
      </w:r>
      <w:r>
        <w:tab/>
      </w:r>
      <w:r w:rsidRPr="00AE6131">
        <w:t xml:space="preserve">gdy najemca wykaże w deklaracji dochody przekraczające wysokość określoną odpowiednio w ust. 1 pkt 2, 2a lub 3 o nie więcej niż 10%, towarzystwo może wypowiedzieć umowę najmu w części dotyczącej czynszu, </w:t>
      </w:r>
      <w:r>
        <w:t>ustalając</w:t>
      </w:r>
      <w:r w:rsidRPr="00AE6131">
        <w:t xml:space="preserve"> nową stawkę w wysokości o 1% wyższej od czynszu dotychczasowego za każdy 1% dochodu gospodarstwa domowego ponad wysokość określoną odpowiednio w ust. 1 pkt 2, 2a lub 3</w:t>
      </w:r>
      <w:r>
        <w:t xml:space="preserve">, jeżeli kwota, </w:t>
      </w:r>
      <w:r w:rsidR="00CA3ECF">
        <w:t>o </w:t>
      </w:r>
      <w:r>
        <w:t>którą planuje się podwyższyć dotychczasowy czynsz jest wyższa od kosztów związanych z wypowiedzeniem umowy najmu</w:t>
      </w:r>
      <w:r w:rsidRPr="00AE6131">
        <w:t>;”</w:t>
      </w:r>
      <w:r>
        <w:t>,</w:t>
      </w:r>
    </w:p>
    <w:p w:rsidR="00751BEF" w:rsidRPr="00751BEF" w:rsidRDefault="00751BEF" w:rsidP="008D0D56">
      <w:pPr>
        <w:pStyle w:val="LITlitera"/>
        <w:keepNext/>
      </w:pPr>
      <w:r>
        <w:t>e</w:t>
      </w:r>
      <w:r w:rsidRPr="00751BEF">
        <w:t>)</w:t>
      </w:r>
      <w:r w:rsidRPr="00751BEF">
        <w:tab/>
        <w:t>ust. 5b i 5c otrzymują brzmienie:</w:t>
      </w:r>
    </w:p>
    <w:p w:rsidR="00751BEF" w:rsidRDefault="00751BEF" w:rsidP="008D0D56">
      <w:pPr>
        <w:pStyle w:val="ZLITUSTzmustliter"/>
        <w:keepNext/>
      </w:pPr>
      <w:r w:rsidRPr="00AE6131">
        <w:t>„5b. W przypadku, o którym mowa w ust. 5 pkt 3</w:t>
      </w:r>
      <w:r>
        <w:t xml:space="preserve"> i 3a</w:t>
      </w:r>
      <w:r w:rsidRPr="00AE6131">
        <w:t xml:space="preserve">, towarzystwo, na wniosek najemcy, </w:t>
      </w:r>
      <w:r>
        <w:t xml:space="preserve">skraca </w:t>
      </w:r>
      <w:r w:rsidRPr="00AE6131">
        <w:t>wskazany w ust. 3 okres złożenia kolejnej deklaracji. Jeżeli złożona przez najemcę deklaracja o średnim miesięcznym dochodzie przypadającym na gospodarstwo domowe</w:t>
      </w:r>
      <w:r>
        <w:t>, która obejmuje</w:t>
      </w:r>
      <w:r w:rsidR="00CA3ECF">
        <w:t xml:space="preserve"> okres ostatnich 12 </w:t>
      </w:r>
      <w:r>
        <w:t xml:space="preserve">miesięcy poprzedzających złożenie wniosku, </w:t>
      </w:r>
      <w:r w:rsidRPr="00AE6131">
        <w:t>potwierdza, że</w:t>
      </w:r>
      <w:r>
        <w:t xml:space="preserve"> wykazany dochód:</w:t>
      </w:r>
    </w:p>
    <w:p w:rsidR="00751BEF" w:rsidRDefault="00751BEF" w:rsidP="00A2221A">
      <w:pPr>
        <w:pStyle w:val="ZLITPKTzmpktliter"/>
      </w:pPr>
      <w:r>
        <w:t>1)</w:t>
      </w:r>
      <w:r>
        <w:tab/>
      </w:r>
      <w:r w:rsidRPr="00AE6131">
        <w:t xml:space="preserve">nie przekracza wysokości określonej odpowiednio w ust. 1 pkt 2, 2a lub 3, </w:t>
      </w:r>
    </w:p>
    <w:p w:rsidR="00751BEF" w:rsidRDefault="00751BEF" w:rsidP="008D0D56">
      <w:pPr>
        <w:pStyle w:val="ZLITPKTzmpktliter"/>
        <w:keepNext/>
      </w:pPr>
      <w:r>
        <w:t>2)</w:t>
      </w:r>
      <w:r>
        <w:tab/>
        <w:t xml:space="preserve">nadal przekracza </w:t>
      </w:r>
      <w:r w:rsidRPr="00805919">
        <w:t xml:space="preserve">wysokość określoną odpowiednio w ust. 1 pkt 2, 2a lub 3, ale jest mniejszy od dochodu będącego podstawą poprzedniego wypowiedzenia umowy </w:t>
      </w:r>
      <w:r>
        <w:t xml:space="preserve">najmu </w:t>
      </w:r>
      <w:r w:rsidRPr="00805919">
        <w:t>w części dotyczącej czynszu</w:t>
      </w:r>
    </w:p>
    <w:p w:rsidR="00751BEF" w:rsidRDefault="00751BEF" w:rsidP="00A2221A">
      <w:pPr>
        <w:pStyle w:val="ZLITCZWSPPKTzmczciwsppktliter"/>
      </w:pPr>
      <w:r>
        <w:t xml:space="preserve">– </w:t>
      </w:r>
      <w:r w:rsidRPr="00AE6131">
        <w:t>towarzystwo wypowiada umowę najmu w części dotyczącej czynszu, ustalając stawkę czynszu na niższym poziomie.</w:t>
      </w:r>
    </w:p>
    <w:p w:rsidR="00751BEF" w:rsidRDefault="00751BEF" w:rsidP="00A2221A">
      <w:pPr>
        <w:pStyle w:val="ZLITUSTzmustliter"/>
      </w:pPr>
      <w:r w:rsidRPr="00AE6131">
        <w:t>5</w:t>
      </w:r>
      <w:r>
        <w:t>c</w:t>
      </w:r>
      <w:r w:rsidRPr="00AE6131">
        <w:t xml:space="preserve">. W przypadku gdy najemca wykaże w trzech kolejnych deklaracjach dochody przekraczające wysokość określoną odpowiednio w ust. 1 pkt 2, 2a lub 3, w tym w trzeciej deklaracji dochody przekraczające </w:t>
      </w:r>
      <w:r>
        <w:t xml:space="preserve">o </w:t>
      </w:r>
      <w:r w:rsidRPr="00AE6131">
        <w:t>50% wysokość określoną odpowiednio w ust. 1 pkt 2, 2a lub 3, towa</w:t>
      </w:r>
      <w:r>
        <w:t>rzystwo wypowiada umowę najmu.”;</w:t>
      </w:r>
    </w:p>
    <w:p w:rsidR="00751BEF" w:rsidRPr="00751BEF" w:rsidRDefault="00751BEF" w:rsidP="008D0D56">
      <w:pPr>
        <w:pStyle w:val="PKTpunkt"/>
        <w:keepNext/>
      </w:pPr>
      <w:r>
        <w:t>10)</w:t>
      </w:r>
      <w:r>
        <w:tab/>
      </w:r>
      <w:r w:rsidRPr="00751BEF">
        <w:t>po art. 32 dodaje się art. 32</w:t>
      </w:r>
      <w:r w:rsidRPr="00751BEF">
        <w:rPr>
          <w:rStyle w:val="IGindeksgrny"/>
        </w:rPr>
        <w:t>1</w:t>
      </w:r>
      <w:r w:rsidRPr="00751BEF">
        <w:t xml:space="preserve"> w brzmieniu:</w:t>
      </w:r>
    </w:p>
    <w:p w:rsidR="00751BEF" w:rsidRPr="009D4AFE" w:rsidRDefault="00751BEF" w:rsidP="00A2221A">
      <w:pPr>
        <w:pStyle w:val="ZARTzmartartykuempunktem"/>
        <w:rPr>
          <w:rStyle w:val="IGindeksgrny"/>
        </w:rPr>
      </w:pPr>
      <w:r w:rsidRPr="00A37E87">
        <w:t>„</w:t>
      </w:r>
      <w:r>
        <w:t>Art. 3</w:t>
      </w:r>
      <w:r w:rsidRPr="00BA55E4">
        <w:t>2</w:t>
      </w:r>
      <w:r w:rsidRPr="009D4AFE">
        <w:rPr>
          <w:rStyle w:val="IGindeksgrny"/>
        </w:rPr>
        <w:t>1</w:t>
      </w:r>
      <w:r>
        <w:t xml:space="preserve">. </w:t>
      </w:r>
      <w:r w:rsidRPr="007932D1">
        <w:t>W przypadku lokali mieszkalnych w zasobach towarzystwa wybudowanych bez udziału kredytu udzielonego przez Bank Gospodarstwa Krajowego na podstawie wniosków o kredyt złożonych do dnia 30 września 2009 r. lub finansowania zwrotnego towarzystwo może zdecydować, że do najmu tych lokali będą stosowane odpowiednio przepisy art. 30 ust. 3–5, 5b, 5c i 7, jeżeli lokale te służą zaspokojeniu potrzeb mieszkaniowych wspólnoty samorządowej i zostały wybudowane z udziałem gminy</w:t>
      </w:r>
      <w:r>
        <w:t>.</w:t>
      </w:r>
      <w:r w:rsidRPr="00BA55E4">
        <w:t>”.</w:t>
      </w:r>
    </w:p>
    <w:p w:rsidR="00751BEF" w:rsidRDefault="00751BEF" w:rsidP="008D0D56">
      <w:pPr>
        <w:pStyle w:val="ARTartustawynprozporzdzenia"/>
        <w:keepNext/>
      </w:pPr>
      <w:r w:rsidRPr="008D0D56">
        <w:rPr>
          <w:rStyle w:val="Ppogrubienie"/>
        </w:rPr>
        <w:lastRenderedPageBreak/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2.</w:t>
      </w:r>
      <w:r w:rsidRPr="00AE6131">
        <w:t xml:space="preserve"> W ustawie z dnia 15 </w:t>
      </w:r>
      <w:r w:rsidRPr="00E3088A">
        <w:t>grudnia</w:t>
      </w:r>
      <w:r w:rsidRPr="00AE6131">
        <w:t xml:space="preserve"> 2000 r. o spółdzielniach mieszkaniowych </w:t>
      </w:r>
      <w:r w:rsidR="00CA3ECF">
        <w:t>(Dz. U. z </w:t>
      </w:r>
      <w:r w:rsidRPr="00AE6131">
        <w:t>2013 r. poz. 1222 oraz z 2015 r. poz. 201)</w:t>
      </w:r>
      <w:r>
        <w:t>:</w:t>
      </w:r>
      <w:r w:rsidRPr="00AE6131">
        <w:t xml:space="preserve"> </w:t>
      </w:r>
    </w:p>
    <w:p w:rsidR="00751BEF" w:rsidRPr="00751BEF" w:rsidRDefault="00751BEF" w:rsidP="008D0D56">
      <w:pPr>
        <w:pStyle w:val="PKTpunkt"/>
        <w:keepNext/>
      </w:pPr>
      <w:r>
        <w:t>1)</w:t>
      </w:r>
      <w:r w:rsidRPr="00751BEF">
        <w:tab/>
        <w:t>po art. 9 dodaje się art. 9</w:t>
      </w:r>
      <w:r w:rsidR="00342B73" w:rsidRPr="00751BEF">
        <w:rPr>
          <w:rStyle w:val="IGindeksgrny"/>
        </w:rPr>
        <w:t>1</w:t>
      </w:r>
      <w:r w:rsidRPr="00751BEF">
        <w:t xml:space="preserve"> w brzmieniu: </w:t>
      </w:r>
    </w:p>
    <w:p w:rsidR="00751BEF" w:rsidRDefault="00751BEF" w:rsidP="00A2221A">
      <w:pPr>
        <w:pStyle w:val="ZARTzmartartykuempunktem"/>
      </w:pPr>
      <w:r w:rsidRPr="00A37E87">
        <w:t>„Art. 9</w:t>
      </w:r>
      <w:r w:rsidR="00342B73" w:rsidRPr="00751BEF">
        <w:rPr>
          <w:rStyle w:val="IGindeksgrny"/>
        </w:rPr>
        <w:t>1</w:t>
      </w:r>
      <w:r w:rsidRPr="00A37E87">
        <w:t xml:space="preserve">. Spółdzielcze lokatorskie prawo do lokalu mieszkalnego </w:t>
      </w:r>
      <w:r>
        <w:t>dla lokalu mieszkalnego wybudowanego</w:t>
      </w:r>
      <w:r w:rsidRPr="00A37E87">
        <w:t xml:space="preserve"> w ramach przedsięwzięcia inwestycyjno-budowlanego realizowanego przy wykorzystaniu finansowania zwrotnego, o którym mowa </w:t>
      </w:r>
      <w:r w:rsidR="00CA3ECF">
        <w:t>w </w:t>
      </w:r>
      <w:r w:rsidRPr="00A37E87">
        <w:t>przepisach ustawy z dnia</w:t>
      </w:r>
      <w:r>
        <w:t xml:space="preserve"> </w:t>
      </w:r>
      <w:r w:rsidRPr="00A37E87">
        <w:t>26 października 1995 r. o niektórych formach popierania budownictwa mieszkaniowego</w:t>
      </w:r>
      <w:r>
        <w:t xml:space="preserve"> (Dz. U. z 2017 r. poz. 79)</w:t>
      </w:r>
      <w:r w:rsidRPr="00A37E87">
        <w:t xml:space="preserve">, może być ustanowione </w:t>
      </w:r>
      <w:r>
        <w:t xml:space="preserve">wyłącznie </w:t>
      </w:r>
      <w:r w:rsidRPr="00A37E87">
        <w:t>na rzecz osób spełniających warunki, o któryc</w:t>
      </w:r>
      <w:r w:rsidR="00CA3ECF">
        <w:t>h mowa w art. 30 ust. 1 pkt 1 i </w:t>
      </w:r>
      <w:r w:rsidRPr="00A37E87">
        <w:t>3</w:t>
      </w:r>
      <w:r>
        <w:t xml:space="preserve"> tej</w:t>
      </w:r>
      <w:r w:rsidRPr="00A37E87">
        <w:t xml:space="preserve"> ustawy</w:t>
      </w:r>
      <w:r>
        <w:t>.</w:t>
      </w:r>
      <w:r w:rsidRPr="00AE6131">
        <w:t>”</w:t>
      </w:r>
      <w:r>
        <w:t>;</w:t>
      </w:r>
      <w:r w:rsidRPr="00A37E87">
        <w:t xml:space="preserve"> </w:t>
      </w:r>
    </w:p>
    <w:p w:rsidR="00751BEF" w:rsidRDefault="00751BEF" w:rsidP="008D0D56">
      <w:pPr>
        <w:pStyle w:val="PKTpunkt"/>
        <w:keepNext/>
      </w:pPr>
      <w:r>
        <w:t>2)</w:t>
      </w:r>
      <w:r>
        <w:tab/>
        <w:t>w art. 11 po ust. 2</w:t>
      </w:r>
      <w:r w:rsidRPr="009D4AFE">
        <w:rPr>
          <w:rStyle w:val="IGindeksgrny"/>
        </w:rPr>
        <w:t>4</w:t>
      </w:r>
      <w:r>
        <w:t xml:space="preserve"> dodaje się ust. </w:t>
      </w:r>
      <w:r w:rsidRPr="00413B93">
        <w:t>2</w:t>
      </w:r>
      <w:r w:rsidRPr="009D4AFE">
        <w:rPr>
          <w:rStyle w:val="IGindeksgrny"/>
        </w:rPr>
        <w:t>5</w:t>
      </w:r>
      <w:r>
        <w:t xml:space="preserve"> w brzmieniu:</w:t>
      </w:r>
    </w:p>
    <w:p w:rsidR="00751BEF" w:rsidRPr="00BA3E74" w:rsidRDefault="00751BEF" w:rsidP="00A2221A">
      <w:pPr>
        <w:pStyle w:val="ZUSTzmustartykuempunktem"/>
      </w:pPr>
      <w:r w:rsidRPr="00413B93">
        <w:t>„2</w:t>
      </w:r>
      <w:r w:rsidRPr="009D4AFE">
        <w:rPr>
          <w:rStyle w:val="IGindeksgrny"/>
        </w:rPr>
        <w:t>5</w:t>
      </w:r>
      <w:r w:rsidRPr="00BA3E74">
        <w:t>. Przepis</w:t>
      </w:r>
      <w:r>
        <w:t>ów</w:t>
      </w:r>
      <w:r w:rsidRPr="00BA3E74">
        <w:t xml:space="preserve"> ust. 2 nie stosuje się do lokali mieszkalnych </w:t>
      </w:r>
      <w:r>
        <w:t>wybudowanych</w:t>
      </w:r>
      <w:r w:rsidRPr="00BA3E74">
        <w:t xml:space="preserve"> przy wykorzystaniu finansowania zwrotnego, o którym mowa w przepisach ustawy z dnia </w:t>
      </w:r>
      <w:r w:rsidR="00CA3ECF">
        <w:t>26 </w:t>
      </w:r>
      <w:r w:rsidRPr="00BA3E74">
        <w:t>października 1995 r. o niektórych formach popierania budownictwa mieszkaniowego.</w:t>
      </w:r>
      <w:r>
        <w:t xml:space="preserve"> </w:t>
      </w:r>
      <w:r w:rsidRPr="00BA3E74">
        <w:t>D</w:t>
      </w:r>
      <w:r>
        <w:t>la</w:t>
      </w:r>
      <w:r w:rsidRPr="00BA3E74">
        <w:t xml:space="preserve"> takich lokali, w przypadku wygaśnięcia spółdzielczego lokatorskiego prawa do lokalu mieszkalnego</w:t>
      </w:r>
      <w:r w:rsidR="00944FFC">
        <w:t>,</w:t>
      </w:r>
      <w:r w:rsidRPr="00BA3E74">
        <w:t xml:space="preserve"> spółdzielnia mieszkaniowa może ustanowić spółdzielcze lokatorskie prawo do lokalu mieszkalnego wyłącznie na rzecz osób spełniających warunki, o których mowa w art. 30 ust. 1 pkt 1 i 3 ustawy z dnia</w:t>
      </w:r>
      <w:r>
        <w:t xml:space="preserve"> </w:t>
      </w:r>
      <w:r w:rsidR="00CA3ECF">
        <w:t>26 </w:t>
      </w:r>
      <w:r w:rsidRPr="00BA3E74">
        <w:t>października 1995 r. o niektórych formach popiera</w:t>
      </w:r>
      <w:r>
        <w:t>nia budownictwa mieszkaniowego.</w:t>
      </w:r>
      <w:r w:rsidRPr="00AE6131">
        <w:t>”</w:t>
      </w:r>
      <w:r>
        <w:t>;</w:t>
      </w:r>
    </w:p>
    <w:p w:rsidR="00751BEF" w:rsidRPr="00751BEF" w:rsidRDefault="00751BEF" w:rsidP="008D0D56">
      <w:pPr>
        <w:pStyle w:val="PKTpunkt"/>
        <w:keepNext/>
      </w:pPr>
      <w:r>
        <w:t>3)</w:t>
      </w:r>
      <w:r>
        <w:tab/>
      </w:r>
      <w:r w:rsidRPr="00751BEF">
        <w:t>po art. 12</w:t>
      </w:r>
      <w:r w:rsidRPr="00751BEF">
        <w:rPr>
          <w:rStyle w:val="IGindeksgrny"/>
        </w:rPr>
        <w:t>2</w:t>
      </w:r>
      <w:r w:rsidR="00944FFC">
        <w:rPr>
          <w:rStyle w:val="IGindeksgrny"/>
        </w:rPr>
        <w:t xml:space="preserve"> </w:t>
      </w:r>
      <w:r w:rsidRPr="00751BEF">
        <w:t>dodaje się art. 12</w:t>
      </w:r>
      <w:r w:rsidRPr="00751BEF">
        <w:rPr>
          <w:rStyle w:val="IGindeksgrny"/>
        </w:rPr>
        <w:t>3</w:t>
      </w:r>
      <w:r w:rsidR="00944FFC">
        <w:rPr>
          <w:rStyle w:val="IGindeksgrny"/>
        </w:rPr>
        <w:t xml:space="preserve"> </w:t>
      </w:r>
      <w:r w:rsidRPr="00751BEF">
        <w:t>w brzmieniu:</w:t>
      </w:r>
    </w:p>
    <w:p w:rsidR="00751BEF" w:rsidRDefault="00751BEF" w:rsidP="00A2221A">
      <w:pPr>
        <w:pStyle w:val="ZARTzmartartykuempunktem"/>
      </w:pPr>
      <w:r w:rsidRPr="00413B93">
        <w:t>„</w:t>
      </w:r>
      <w:r>
        <w:t>Art. 12</w:t>
      </w:r>
      <w:r w:rsidRPr="009D4AFE">
        <w:rPr>
          <w:rStyle w:val="IGindeksgrny"/>
        </w:rPr>
        <w:t>3</w:t>
      </w:r>
      <w:r>
        <w:t xml:space="preserve">. </w:t>
      </w:r>
      <w:r w:rsidRPr="008606BA">
        <w:t>Lokale mieszkalne oraz inne części przedsięwzięcia inwestycyjno-</w:t>
      </w:r>
      <w:r w:rsidR="00CA3ECF">
        <w:br/>
        <w:t>-</w:t>
      </w:r>
      <w:r w:rsidRPr="008606BA">
        <w:t xml:space="preserve">budowlanego, w szczególności garaże </w:t>
      </w:r>
      <w:r>
        <w:t>i</w:t>
      </w:r>
      <w:r w:rsidRPr="008606BA">
        <w:t xml:space="preserve"> miejsca postojowe w garażu wielostanowiskowym, wybudowane przy wykorzystaniu finansowania zwrotnego,</w:t>
      </w:r>
      <w:r>
        <w:t xml:space="preserve"> </w:t>
      </w:r>
      <w:r w:rsidR="00CA3ECF">
        <w:t>o </w:t>
      </w:r>
      <w:r w:rsidRPr="008606BA">
        <w:t xml:space="preserve">którym mowa w przepisach ustawy </w:t>
      </w:r>
      <w:r>
        <w:t xml:space="preserve">z dnia 26 października 1995 r. </w:t>
      </w:r>
      <w:r w:rsidRPr="008606BA">
        <w:t>o niektórych formach popierania budownictwa mieszkaniowego, nie mogą być, pod rygorem nieważności, wyodrębniane na własność ani zbywane jako udziały we współwłasności nieruchomości, na której zrealizowano przedsięwzięcie inwestycyjno-budowlane</w:t>
      </w:r>
      <w:r>
        <w:t>.</w:t>
      </w:r>
      <w:r w:rsidRPr="008606BA">
        <w:t>”</w:t>
      </w:r>
      <w:r>
        <w:t>.</w:t>
      </w:r>
    </w:p>
    <w:p w:rsidR="00751BEF" w:rsidRPr="00963C74" w:rsidRDefault="00751BEF" w:rsidP="008D0D56">
      <w:pPr>
        <w:pStyle w:val="ARTartustawynprozporzdzenia"/>
        <w:keepNext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3.</w:t>
      </w:r>
      <w:r w:rsidRPr="00963C74">
        <w:t xml:space="preserve"> W ustawie z dnia 21 czerwca 2001 r. o ochronie praw lokatorów</w:t>
      </w:r>
      <w:r>
        <w:t>,</w:t>
      </w:r>
      <w:r w:rsidRPr="00963C74">
        <w:t xml:space="preserve"> </w:t>
      </w:r>
      <w:r w:rsidRPr="0062517D">
        <w:t xml:space="preserve">mieszkaniowym zasobie gminy i o zmianie Kodeksu cywilnego </w:t>
      </w:r>
      <w:r w:rsidRPr="00963C74">
        <w:t xml:space="preserve">(Dz. U. z </w:t>
      </w:r>
      <w:r>
        <w:t>2016 r. poz. 1610</w:t>
      </w:r>
      <w:r w:rsidRPr="00963C74">
        <w:t>) art. 9a otrzymuje brzmienie:</w:t>
      </w:r>
    </w:p>
    <w:p w:rsidR="00751BEF" w:rsidRDefault="00751BEF" w:rsidP="00A2221A">
      <w:pPr>
        <w:pStyle w:val="ZARTzmartartykuempunktem"/>
      </w:pPr>
      <w:r w:rsidRPr="00613CC7">
        <w:t xml:space="preserve">„Art. 9a. 1. Do </w:t>
      </w:r>
      <w:r>
        <w:t xml:space="preserve">mieszkań w </w:t>
      </w:r>
      <w:r w:rsidRPr="00613CC7">
        <w:t>zasob</w:t>
      </w:r>
      <w:r>
        <w:t>ach towarzystw</w:t>
      </w:r>
      <w:r w:rsidRPr="00613CC7">
        <w:t xml:space="preserve"> budownictwa społecznego </w:t>
      </w:r>
      <w:r w:rsidRPr="001E5246">
        <w:t>oraz spół</w:t>
      </w:r>
      <w:r>
        <w:t xml:space="preserve">ek, o których mowa w art. 15a ust. 2 pkt 3 </w:t>
      </w:r>
      <w:r w:rsidRPr="008606BA">
        <w:t xml:space="preserve">ustawy </w:t>
      </w:r>
      <w:r>
        <w:t xml:space="preserve">z dnia 26 października 1995 r. </w:t>
      </w:r>
      <w:r w:rsidRPr="008606BA">
        <w:lastRenderedPageBreak/>
        <w:t>o</w:t>
      </w:r>
      <w:r w:rsidR="00CA3ECF">
        <w:t> </w:t>
      </w:r>
      <w:r w:rsidRPr="008606BA">
        <w:t>niektórych formach popierania budownictwa mieszkaniowego</w:t>
      </w:r>
      <w:r w:rsidR="00CA3ECF">
        <w:t xml:space="preserve"> (Dz. U. z 2017 r. poz. </w:t>
      </w:r>
      <w:r>
        <w:t>79),</w:t>
      </w:r>
      <w:r w:rsidRPr="001E5246">
        <w:t xml:space="preserve"> </w:t>
      </w:r>
      <w:r w:rsidRPr="00613CC7">
        <w:t xml:space="preserve">wybudowanych przy wykorzystaniu kredytu udzielonego przez Bank Gospodarstwa Krajowego na podstawie wniosków o kredyt złożonych do dnia </w:t>
      </w:r>
      <w:r w:rsidR="00CA3ECF">
        <w:t>30 </w:t>
      </w:r>
      <w:r w:rsidRPr="00613CC7">
        <w:t xml:space="preserve">września 2009 r. lub przy wykorzystaniu finansowania zwrotnego, </w:t>
      </w:r>
      <w:r>
        <w:t xml:space="preserve">o których mowa w przepisach tej ustawy, </w:t>
      </w:r>
      <w:r w:rsidRPr="00613CC7">
        <w:t xml:space="preserve">w zakresie czynszu stosuje się przepisy ustawy z dnia </w:t>
      </w:r>
      <w:r w:rsidR="00CA3ECF">
        <w:t>26 </w:t>
      </w:r>
      <w:r w:rsidRPr="00613CC7">
        <w:t>października 1995 r. o niektórych formach popierania budownictwa mieszkaniowego.</w:t>
      </w:r>
    </w:p>
    <w:p w:rsidR="00751BEF" w:rsidRDefault="00751BEF" w:rsidP="00A2221A">
      <w:pPr>
        <w:pStyle w:val="ZUSTzmustartykuempunktem"/>
      </w:pPr>
      <w:r w:rsidRPr="00613CC7">
        <w:t xml:space="preserve">2. </w:t>
      </w:r>
      <w:r w:rsidRPr="00A4594C">
        <w:t xml:space="preserve">Do mieszkań w zasobach towarzystw budownictwa społecznego </w:t>
      </w:r>
      <w:r w:rsidRPr="00613CC7">
        <w:t>wybudowanych bez udziału środków, o których mowa w ust. 1, do ustalania wysokości czynszu stosuje się art. 28 ust. 1</w:t>
      </w:r>
      <w:r>
        <w:t xml:space="preserve"> ustawy, o której mowa w ust. 1</w:t>
      </w:r>
      <w:r w:rsidRPr="00613CC7">
        <w:t>.”.</w:t>
      </w:r>
    </w:p>
    <w:p w:rsidR="00751BEF" w:rsidRDefault="00751BEF" w:rsidP="008D0D56">
      <w:pPr>
        <w:pStyle w:val="ARTartustawynprozporzdzenia"/>
        <w:keepNext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4.</w:t>
      </w:r>
      <w:r w:rsidRPr="00AE6131">
        <w:t xml:space="preserve"> </w:t>
      </w:r>
      <w:r>
        <w:t xml:space="preserve">W ustawie z dnia 10 września 2015 r. o zmianie ustawy o niektórych formach popierania budownictwa mieszkaniowego oraz niektórych innych ustaw (Dz. U. poz. 1582) </w:t>
      </w:r>
      <w:r w:rsidR="00CA3ECF">
        <w:t>w </w:t>
      </w:r>
      <w:r>
        <w:t>art. 6 dodaje się ust. 3 w brzmieniu:</w:t>
      </w:r>
    </w:p>
    <w:p w:rsidR="00751BEF" w:rsidRDefault="00751BEF" w:rsidP="00A2221A">
      <w:pPr>
        <w:pStyle w:val="ZUSTzmustartykuempunktem"/>
      </w:pPr>
      <w:r w:rsidRPr="00613CC7">
        <w:t>„</w:t>
      </w:r>
      <w:r>
        <w:t>3. W przypadku umów najmu lokalu mieszkalnego zawartych przed dniem wejścia w życie niniejszej ustawy najemca jest obowiązany składać deklarację, o której mowa w art. 30 ust. 3 ustawy zmienianej w art. 1, w terminie do dnia 31 maja danego roku.</w:t>
      </w:r>
      <w:r w:rsidRPr="00AE6131">
        <w:t>”</w:t>
      </w:r>
      <w:r>
        <w:t>.</w:t>
      </w:r>
    </w:p>
    <w:p w:rsidR="00751BEF" w:rsidRPr="00BB63A9" w:rsidRDefault="00751BEF" w:rsidP="00751BEF">
      <w:pPr>
        <w:pStyle w:val="ARTartustawynprozporzdzenia"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5.</w:t>
      </w:r>
      <w:r w:rsidRPr="00BB63A9">
        <w:t xml:space="preserve"> Do przedsięwzięć inwestycyjno-budowlanych, których dotyczą wnioski </w:t>
      </w:r>
      <w:r w:rsidR="00CA3ECF">
        <w:t>o </w:t>
      </w:r>
      <w:r w:rsidRPr="00BB63A9">
        <w:t>udzielenie finansowania zwrotnego złożone przed dniem wejścia w życie niniejszej ustawy, stosuje się przepisy ustawy zmienianej w art. 1 w brzmieniu nadanym niniejszą ustawą.</w:t>
      </w:r>
    </w:p>
    <w:p w:rsidR="00751BEF" w:rsidRPr="00BB63A9" w:rsidRDefault="00751BEF" w:rsidP="00751BEF">
      <w:pPr>
        <w:pStyle w:val="ARTartustawynprozporzdzenia"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6.</w:t>
      </w:r>
      <w:r w:rsidRPr="00BB63A9">
        <w:t xml:space="preserve"> Do umów, o których mowa w art. 15a ust. 3 ustawy zmienianej w art. 1, zawartych przed dniem wejścia w życie niniejszej ustawy, stosuje się przepisy dotychczasowe, chyba że strony umowy postanowią, że stosuje się przepisy nowe.</w:t>
      </w:r>
    </w:p>
    <w:p w:rsidR="00751BEF" w:rsidRPr="00BB63A9" w:rsidRDefault="00751BEF" w:rsidP="00751BEF">
      <w:pPr>
        <w:pStyle w:val="ARTartustawynprozporzdzenia"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7.</w:t>
      </w:r>
      <w:r w:rsidRPr="00751BEF">
        <w:rPr>
          <w:rStyle w:val="Ppogrubienie"/>
        </w:rPr>
        <w:t xml:space="preserve"> </w:t>
      </w:r>
      <w:r w:rsidR="00031644" w:rsidRPr="00613CC7">
        <w:t>1.</w:t>
      </w:r>
      <w:r w:rsidR="00031644">
        <w:t xml:space="preserve"> </w:t>
      </w:r>
      <w:r w:rsidRPr="00BB63A9">
        <w:t>Do umów najmu zawartych przed dniem wejścia w życie niniejszej ustawy stosuje się przepisy dotychczasowe, z zastrzeżeniem ust. 2.</w:t>
      </w:r>
    </w:p>
    <w:p w:rsidR="00751BEF" w:rsidRPr="00BB63A9" w:rsidRDefault="00751BEF" w:rsidP="00A2221A">
      <w:pPr>
        <w:pStyle w:val="USTustnpkodeksu"/>
      </w:pPr>
      <w:r w:rsidRPr="00BB63A9">
        <w:t>2. Do umów najmu, o których mowa w ust. 1, stosuje się przepis art. 30 ust. 1b ustawy zmienianej w art. 1 w brzmieniu nadanym niniejszą ustawą.</w:t>
      </w:r>
    </w:p>
    <w:p w:rsidR="00751BEF" w:rsidRPr="00BB63A9" w:rsidRDefault="00751BEF" w:rsidP="00751BEF">
      <w:pPr>
        <w:pStyle w:val="ARTartustawynprozporzdzenia"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8.</w:t>
      </w:r>
      <w:r w:rsidRPr="00BB63A9">
        <w:t xml:space="preserve"> Do umów w sprawie partycypacji w kosztach budowy lokalu mieszkalnego, </w:t>
      </w:r>
      <w:r w:rsidR="00CA3ECF">
        <w:t>o </w:t>
      </w:r>
      <w:r w:rsidRPr="00BB63A9">
        <w:t>których mowa w art. 29 ust. 1</w:t>
      </w:r>
      <w:r w:rsidR="00944FFC">
        <w:t xml:space="preserve"> i </w:t>
      </w:r>
      <w:r w:rsidRPr="00BB63A9">
        <w:t xml:space="preserve">2 </w:t>
      </w:r>
      <w:r w:rsidR="00031644">
        <w:t>oraz</w:t>
      </w:r>
      <w:r w:rsidRPr="00BB63A9">
        <w:t xml:space="preserve"> art. 29a ust. 1 ustawy zmienianej w art. 1, zawartych przed dniem wejścia w życie niniejszej ustawy, stosuje się przepisy dotychczasowe. </w:t>
      </w:r>
    </w:p>
    <w:p w:rsidR="00CA3ECF" w:rsidRPr="00551A11" w:rsidRDefault="00751BEF" w:rsidP="00CA3ECF">
      <w:pPr>
        <w:pStyle w:val="ARTartustawynprozporzdzenia"/>
      </w:pPr>
      <w:r w:rsidRPr="008D0D56">
        <w:rPr>
          <w:rStyle w:val="Ppogrubienie"/>
        </w:rPr>
        <w:t>Art.</w:t>
      </w:r>
      <w:r w:rsidR="008D0D56">
        <w:rPr>
          <w:rStyle w:val="Ppogrubienie"/>
        </w:rPr>
        <w:t> </w:t>
      </w:r>
      <w:r w:rsidRPr="008D0D56">
        <w:rPr>
          <w:rStyle w:val="Ppogrubienie"/>
        </w:rPr>
        <w:t>9.</w:t>
      </w:r>
      <w:r w:rsidRPr="00BB63A9">
        <w:t xml:space="preserve"> Ustawa wchodzi w życie po upływie 14 dni od dnia ogłoszenia.</w:t>
      </w:r>
    </w:p>
    <w:sectPr w:rsidR="00CA3ECF" w:rsidRPr="00551A11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D26" w:rsidRDefault="00DA0D26">
      <w:r>
        <w:separator/>
      </w:r>
    </w:p>
  </w:endnote>
  <w:endnote w:type="continuationSeparator" w:id="0">
    <w:p w:rsidR="00DA0D26" w:rsidRDefault="00DA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D26" w:rsidRDefault="00DA0D26">
      <w:r>
        <w:separator/>
      </w:r>
    </w:p>
  </w:footnote>
  <w:footnote w:type="continuationSeparator" w:id="0">
    <w:p w:rsidR="00DA0D26" w:rsidRDefault="00DA0D26">
      <w:r>
        <w:continuationSeparator/>
      </w:r>
    </w:p>
  </w:footnote>
  <w:footnote w:id="1">
    <w:p w:rsidR="00751BEF" w:rsidRPr="002117E0" w:rsidRDefault="00751BEF" w:rsidP="00751BEF">
      <w:pPr>
        <w:pStyle w:val="ODNONIKtreodnonika"/>
      </w:pPr>
      <w:r w:rsidRPr="007C47EA">
        <w:rPr>
          <w:rStyle w:val="IGindeksgrny"/>
        </w:rPr>
        <w:footnoteRef/>
      </w:r>
      <w:r w:rsidRPr="007C47EA">
        <w:rPr>
          <w:rStyle w:val="IGindeksgrny"/>
        </w:rPr>
        <w:t>)</w:t>
      </w:r>
      <w:r>
        <w:rPr>
          <w:vertAlign w:val="superscript"/>
        </w:rPr>
        <w:tab/>
      </w:r>
      <w:r w:rsidRPr="00DE5131">
        <w:t>Niniejszą ustawą zmienia się ustawy: ustawę z dnia 1</w:t>
      </w:r>
      <w:r>
        <w:t>5</w:t>
      </w:r>
      <w:r w:rsidRPr="00DE5131">
        <w:t xml:space="preserve"> </w:t>
      </w:r>
      <w:r>
        <w:t>grudnia 2000 r. o spółdzielniach mieszkaniowych, ustawę z dnia 21 czerwca 2001 r. o ochronie praw lokatorów, mieszkaniowym zasobie gminy i o zmianie Kodeksu cywilnego oraz ustawę z dnia 10 września 2015 r. o zmianie ustawy o niektórych formach popierania budownictwa mieszkaniowego oraz niektórych innych ustaw.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468" w:rsidRPr="00B371CC" w:rsidRDefault="00F8346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E064E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EE01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806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C94B2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2015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A072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E2C2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9EFD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EC5A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7A4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5EF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64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381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37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FC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603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CBC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DA2"/>
    <w:rsid w:val="00341A6A"/>
    <w:rsid w:val="00342B73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1E8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6AD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A1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A17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B5C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1BEF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64E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B40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D56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4FFC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3D3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21A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232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4A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D59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EC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D26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E1E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44A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468"/>
    <w:rsid w:val="00F848A3"/>
    <w:rsid w:val="00F84ACF"/>
    <w:rsid w:val="00F85742"/>
    <w:rsid w:val="00F85BF8"/>
    <w:rsid w:val="00F871CE"/>
    <w:rsid w:val="00F87802"/>
    <w:rsid w:val="00F92C0A"/>
    <w:rsid w:val="00F9415B"/>
    <w:rsid w:val="00FA02AC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2221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2221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8BFA2C-883F-4327-B55C-DCA8A80A5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2501</Words>
  <Characters>14815</Characters>
  <Application>Microsoft Office Word</Application>
  <DocSecurity>0</DocSecurity>
  <Lines>123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2017-05-11T08:17:00Z</cp:lastPrinted>
  <dcterms:created xsi:type="dcterms:W3CDTF">2017-05-24T11:39:00Z</dcterms:created>
  <dcterms:modified xsi:type="dcterms:W3CDTF">2017-05-24T11:39:00Z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