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25" w:rsidRPr="004A1748" w:rsidRDefault="00111625" w:rsidP="004A1748">
      <w:pPr>
        <w:pStyle w:val="OZNPROJEKTUwskazaniedatylubwersjiprojektu"/>
        <w:keepNext/>
      </w:pPr>
      <w:bookmarkStart w:id="0" w:name="_GoBack"/>
      <w:bookmarkEnd w:id="0"/>
      <w:r w:rsidRPr="004A1748">
        <w:t>Projekt</w:t>
      </w:r>
    </w:p>
    <w:p w:rsidR="00111625" w:rsidRPr="00F82F0B" w:rsidRDefault="00111625" w:rsidP="00111625">
      <w:pPr>
        <w:pStyle w:val="OZNRODZAKTUtznustawalubrozporzdzenieiorganwydajcy"/>
      </w:pPr>
      <w:r w:rsidRPr="00F82F0B">
        <w:t>USTAWA</w:t>
      </w:r>
    </w:p>
    <w:p w:rsidR="00111625" w:rsidRPr="00F82F0B" w:rsidRDefault="004A1748" w:rsidP="00111625">
      <w:pPr>
        <w:pStyle w:val="DATAAKTUdatauchwalenialubwydaniaaktu"/>
      </w:pPr>
      <w:r>
        <w:t>z dnia</w:t>
      </w:r>
    </w:p>
    <w:p w:rsidR="00111625" w:rsidRPr="0095750F" w:rsidRDefault="00111625" w:rsidP="004A1748">
      <w:pPr>
        <w:pStyle w:val="TYTUAKTUprzedmiotregulacjiustawylubrozporzdzenia"/>
        <w:rPr>
          <w:rStyle w:val="IGPindeksgrnyipogrubienie"/>
        </w:rPr>
      </w:pPr>
      <w:r w:rsidRPr="00D764A5">
        <w:t xml:space="preserve">o </w:t>
      </w:r>
      <w:r>
        <w:t xml:space="preserve">wykonywaniu </w:t>
      </w:r>
      <w:r w:rsidRPr="00D764A5">
        <w:t>zada</w:t>
      </w:r>
      <w:r>
        <w:t>ń</w:t>
      </w:r>
      <w:r w:rsidRPr="00D764A5">
        <w:t xml:space="preserve"> z zakresu</w:t>
      </w:r>
      <w:r w:rsidR="004A1748">
        <w:t xml:space="preserve"> </w:t>
      </w:r>
      <w:r w:rsidRPr="00D764A5">
        <w:t xml:space="preserve">promocji polskiej gospodarki </w:t>
      </w:r>
      <w:r>
        <w:t>przez</w:t>
      </w:r>
      <w:r w:rsidR="004A1748">
        <w:t xml:space="preserve"> </w:t>
      </w:r>
      <w:r>
        <w:t>Polską Agencję Inwestycji i Handlu Spółka Akcyjna</w:t>
      </w:r>
      <w:r w:rsidR="00003567" w:rsidRPr="0095750F">
        <w:rPr>
          <w:rStyle w:val="IGPindeksgrnyipogrubienie"/>
        </w:rPr>
        <w:footnoteReference w:id="1"/>
      </w:r>
      <w:r w:rsidR="0095750F" w:rsidRPr="0095750F">
        <w:rPr>
          <w:rStyle w:val="IGPindeksgrnyipogrubienie"/>
        </w:rPr>
        <w:t>)</w:t>
      </w:r>
    </w:p>
    <w:p w:rsidR="00111625" w:rsidRPr="00E52E35" w:rsidRDefault="00111625" w:rsidP="00111625">
      <w:pPr>
        <w:pStyle w:val="ARTartustawynprozporzdzenia"/>
      </w:pPr>
      <w:r w:rsidRPr="004A1748">
        <w:rPr>
          <w:rStyle w:val="Ppogrubienie"/>
        </w:rPr>
        <w:t>Art.</w:t>
      </w:r>
      <w:r w:rsidR="004A1748" w:rsidRPr="004A1748">
        <w:rPr>
          <w:rStyle w:val="Ppogrubienie"/>
        </w:rPr>
        <w:t> </w:t>
      </w:r>
      <w:r w:rsidRPr="004A1748">
        <w:rPr>
          <w:rStyle w:val="Ppogrubienie"/>
        </w:rPr>
        <w:t>1.</w:t>
      </w:r>
      <w:r w:rsidR="004A1871">
        <w:t> </w:t>
      </w:r>
      <w:r w:rsidRPr="00733490">
        <w:t xml:space="preserve">Ustawa określa </w:t>
      </w:r>
      <w:r>
        <w:t xml:space="preserve">zasady wykonywania zadań z zakresu </w:t>
      </w:r>
      <w:r w:rsidRPr="00E52E35">
        <w:t xml:space="preserve">promocji polskiej gospodarki </w:t>
      </w:r>
      <w:r>
        <w:t xml:space="preserve">przez </w:t>
      </w:r>
      <w:r w:rsidRPr="00E52E35">
        <w:t>Polsk</w:t>
      </w:r>
      <w:r>
        <w:t>ą</w:t>
      </w:r>
      <w:r w:rsidRPr="00E52E35">
        <w:t xml:space="preserve"> Agencj</w:t>
      </w:r>
      <w:r>
        <w:t>ę</w:t>
      </w:r>
      <w:r w:rsidRPr="00E52E35">
        <w:t xml:space="preserve"> Inwestycji </w:t>
      </w:r>
      <w:r>
        <w:t xml:space="preserve">i Handlu </w:t>
      </w:r>
      <w:r w:rsidRPr="00E52E35">
        <w:t>Spółka Akcyjna, zwan</w:t>
      </w:r>
      <w:r>
        <w:t>ą</w:t>
      </w:r>
      <w:r w:rsidRPr="00E52E35">
        <w:t xml:space="preserve"> dalej </w:t>
      </w:r>
      <w:r>
        <w:t>„</w:t>
      </w:r>
      <w:r w:rsidRPr="00E52E35">
        <w:t>Agencją</w:t>
      </w:r>
      <w:r>
        <w:t>”</w:t>
      </w:r>
      <w:r w:rsidRPr="00E52E35">
        <w:t>.</w:t>
      </w:r>
    </w:p>
    <w:p w:rsidR="00111625" w:rsidRPr="003B1925" w:rsidRDefault="00111625" w:rsidP="004A1748">
      <w:pPr>
        <w:pStyle w:val="ARTartustawynprozporzdzenia"/>
        <w:keepNext/>
      </w:pPr>
      <w:r w:rsidRPr="004A1748">
        <w:rPr>
          <w:rStyle w:val="Ppogrubienie"/>
        </w:rPr>
        <w:t>Art.</w:t>
      </w:r>
      <w:r w:rsidR="004A1748" w:rsidRPr="004A1748">
        <w:rPr>
          <w:rStyle w:val="Ppogrubienie"/>
        </w:rPr>
        <w:t> </w:t>
      </w:r>
      <w:r w:rsidRPr="004A1748">
        <w:rPr>
          <w:rStyle w:val="Ppogrubienie"/>
        </w:rPr>
        <w:t>2.</w:t>
      </w:r>
      <w:r w:rsidR="004A1871">
        <w:t> </w:t>
      </w:r>
      <w:r w:rsidRPr="003B1925">
        <w:t xml:space="preserve">Do zadań Agencji należy </w:t>
      </w:r>
      <w:r>
        <w:t>promocja polskiej gospodarki, w tym</w:t>
      </w:r>
      <w:r w:rsidRPr="003B1925">
        <w:t>:</w:t>
      </w:r>
    </w:p>
    <w:p w:rsidR="00111625" w:rsidRPr="0088558E" w:rsidRDefault="00111625" w:rsidP="00111625">
      <w:pPr>
        <w:pStyle w:val="PKTpunkt"/>
      </w:pPr>
      <w:r w:rsidRPr="00111625">
        <w:t>1)</w:t>
      </w:r>
      <w:r>
        <w:tab/>
      </w:r>
      <w:r w:rsidRPr="0088558E">
        <w:t>promocja eksportu polskich przedsiębiorców, w szczególności małych i średnich;</w:t>
      </w:r>
    </w:p>
    <w:p w:rsidR="00111625" w:rsidRPr="0088558E" w:rsidRDefault="00111625" w:rsidP="00111625">
      <w:pPr>
        <w:pStyle w:val="PKTpunkt"/>
      </w:pPr>
      <w:r w:rsidRPr="00111625">
        <w:t>2)</w:t>
      </w:r>
      <w:r>
        <w:tab/>
      </w:r>
      <w:r w:rsidRPr="0088558E">
        <w:t>promocja polskich branż;</w:t>
      </w:r>
    </w:p>
    <w:p w:rsidR="00111625" w:rsidRPr="0088558E" w:rsidRDefault="00111625" w:rsidP="00111625">
      <w:pPr>
        <w:pStyle w:val="PKTpunkt"/>
      </w:pPr>
      <w:r w:rsidRPr="00111625">
        <w:t>3)</w:t>
      </w:r>
      <w:r>
        <w:tab/>
      </w:r>
      <w:r w:rsidRPr="0088558E">
        <w:t>wspieranie napływu bezpośrednich inwestycji zagranicznych;</w:t>
      </w:r>
    </w:p>
    <w:p w:rsidR="00111625" w:rsidRPr="0088558E" w:rsidRDefault="00111625" w:rsidP="00111625">
      <w:pPr>
        <w:pStyle w:val="PKTpunkt"/>
      </w:pPr>
      <w:r w:rsidRPr="00111625">
        <w:t>4)</w:t>
      </w:r>
      <w:r>
        <w:tab/>
      </w:r>
      <w:r w:rsidRPr="0088558E">
        <w:t>wspieranie inwestycji polskich za granicą;</w:t>
      </w:r>
    </w:p>
    <w:p w:rsidR="00111625" w:rsidRPr="0088558E" w:rsidRDefault="00111625" w:rsidP="00111625">
      <w:pPr>
        <w:pStyle w:val="PKTpunkt"/>
      </w:pPr>
      <w:r w:rsidRPr="00111625">
        <w:t>5)</w:t>
      </w:r>
      <w:r>
        <w:tab/>
      </w:r>
      <w:r w:rsidRPr="0088558E">
        <w:t>wspieranie inwestycji polskich na terytorium Rzeczypospolitej Polskiej;</w:t>
      </w:r>
    </w:p>
    <w:p w:rsidR="00111625" w:rsidRPr="0088558E" w:rsidRDefault="00111625" w:rsidP="00111625">
      <w:pPr>
        <w:pStyle w:val="PKTpunkt"/>
      </w:pPr>
      <w:r w:rsidRPr="00111625">
        <w:t>6)</w:t>
      </w:r>
      <w:r>
        <w:tab/>
      </w:r>
      <w:r w:rsidRPr="0088558E">
        <w:t>dostarczanie przedsiębiorcom informacji ekonomiczno-handlowych na temat rynków zagranicznych oraz inwestorom zagranicznym informacji na temat warunków i</w:t>
      </w:r>
      <w:r w:rsidR="004A1748">
        <w:t> </w:t>
      </w:r>
      <w:r w:rsidRPr="0088558E">
        <w:t>uregulowań prawnych prowadzenia działalności gospodarczej na terytorium Rzeczypospolitej Polskiej, w tym prowadzenie portalu informacyjnego;</w:t>
      </w:r>
    </w:p>
    <w:p w:rsidR="00111625" w:rsidRPr="0088558E" w:rsidRDefault="00111625" w:rsidP="00111625">
      <w:pPr>
        <w:pStyle w:val="PKTpunkt"/>
      </w:pPr>
      <w:r w:rsidRPr="00111625">
        <w:t>7)</w:t>
      </w:r>
      <w:r>
        <w:tab/>
      </w:r>
      <w:r w:rsidRPr="0088558E">
        <w:t>organizowanie przedsięwzięć informacyjnych i promocyjnych na terytorium Rzeczypospolitej Polskiej i poza jej granicami;</w:t>
      </w:r>
    </w:p>
    <w:p w:rsidR="00111625" w:rsidRPr="0088558E" w:rsidRDefault="00111625" w:rsidP="00111625">
      <w:pPr>
        <w:pStyle w:val="PKTpunkt"/>
      </w:pPr>
      <w:r w:rsidRPr="00111625">
        <w:t>8)</w:t>
      </w:r>
      <w:r>
        <w:tab/>
      </w:r>
      <w:r w:rsidRPr="0088558E">
        <w:t>działalność wydawnicza.</w:t>
      </w:r>
    </w:p>
    <w:p w:rsidR="00111625" w:rsidRPr="00C46A15" w:rsidRDefault="00111625" w:rsidP="00111625">
      <w:pPr>
        <w:pStyle w:val="ARTartustawynprozporzdzenia"/>
      </w:pPr>
      <w:r w:rsidRPr="004A1748">
        <w:rPr>
          <w:rStyle w:val="Ppogrubienie"/>
        </w:rPr>
        <w:t>Art.</w:t>
      </w:r>
      <w:r w:rsidR="004A1748" w:rsidRPr="004A1748">
        <w:rPr>
          <w:rStyle w:val="Ppogrubienie"/>
        </w:rPr>
        <w:t> </w:t>
      </w:r>
      <w:r w:rsidRPr="004A1748">
        <w:rPr>
          <w:rStyle w:val="Ppogrubienie"/>
        </w:rPr>
        <w:t>3.</w:t>
      </w:r>
      <w:r w:rsidR="004A1871">
        <w:rPr>
          <w:rStyle w:val="Ppogrubienie"/>
        </w:rPr>
        <w:t> </w:t>
      </w:r>
      <w:r w:rsidR="004A1871">
        <w:t>1. </w:t>
      </w:r>
      <w:r w:rsidRPr="00C46A15">
        <w:t>Zadania Agencji, o których mowa w art. 2</w:t>
      </w:r>
      <w:r w:rsidR="004D640B">
        <w:t>,</w:t>
      </w:r>
      <w:r w:rsidRPr="00C46A15">
        <w:t xml:space="preserve"> mogą być wykonywane przy pomocy zagranicznych biur handlowych, tworzonych</w:t>
      </w:r>
      <w:r>
        <w:t xml:space="preserve"> i prowadzonych przez Agencję w</w:t>
      </w:r>
      <w:r w:rsidR="004A1748">
        <w:t> </w:t>
      </w:r>
      <w:r w:rsidRPr="00C46A15">
        <w:t>formie prawnej i</w:t>
      </w:r>
      <w:r w:rsidR="004A1748">
        <w:t xml:space="preserve"> </w:t>
      </w:r>
      <w:r w:rsidRPr="00C46A15">
        <w:t>organizacyjnej zależnej od uwarunkowań prawnych i ekonomicznych miejsca ich utworzenia, w tym spółek kapitałowych.</w:t>
      </w:r>
    </w:p>
    <w:p w:rsidR="00111625" w:rsidRPr="00C46A15" w:rsidRDefault="00111625" w:rsidP="00111625">
      <w:pPr>
        <w:pStyle w:val="USTustnpkodeksu"/>
      </w:pPr>
      <w:r w:rsidRPr="00C46A15">
        <w:t>2.</w:t>
      </w:r>
      <w:r w:rsidR="004A1871">
        <w:t> </w:t>
      </w:r>
      <w:r w:rsidRPr="00C46A15">
        <w:t xml:space="preserve">Finansowanie lub dofinansowanie wykonywania zadań Agencji w części realizowanej przez zagraniczne biura handlowe może następować ze </w:t>
      </w:r>
      <w:r>
        <w:t>środków, o których mowa w art. 6</w:t>
      </w:r>
      <w:r w:rsidR="004A1748">
        <w:t xml:space="preserve"> </w:t>
      </w:r>
      <w:r w:rsidRPr="00C46A15">
        <w:t>ust. 1 pkt 2</w:t>
      </w:r>
      <w:r w:rsidR="004A1748">
        <w:t>–</w:t>
      </w:r>
      <w:r>
        <w:t>4.</w:t>
      </w:r>
    </w:p>
    <w:p w:rsidR="00111625" w:rsidRPr="0041420A" w:rsidRDefault="00111625" w:rsidP="00111625">
      <w:pPr>
        <w:pStyle w:val="ARTartustawynprozporzdzenia"/>
      </w:pPr>
      <w:r w:rsidRPr="004A1748">
        <w:rPr>
          <w:rStyle w:val="Ppogrubienie"/>
        </w:rPr>
        <w:lastRenderedPageBreak/>
        <w:t>Art.</w:t>
      </w:r>
      <w:r w:rsidR="004A1748" w:rsidRPr="004A1748">
        <w:rPr>
          <w:rStyle w:val="Ppogrubienie"/>
        </w:rPr>
        <w:t> </w:t>
      </w:r>
      <w:r w:rsidRPr="004A1748">
        <w:rPr>
          <w:rStyle w:val="Ppogrubienie"/>
        </w:rPr>
        <w:t>4.</w:t>
      </w:r>
      <w:r w:rsidR="004A1871">
        <w:t> </w:t>
      </w:r>
      <w:r w:rsidRPr="00A70FBE">
        <w:t>1.</w:t>
      </w:r>
      <w:r w:rsidR="004A1871">
        <w:t> </w:t>
      </w:r>
      <w:r w:rsidRPr="0041420A">
        <w:t>Minister właściwy do spraw gospodarki lub inny podmiot sektora finansów publicznych mogą powierzyć Agencji wykonywanie zadań z zakresu administracji rządowej, wynikające w</w:t>
      </w:r>
      <w:r w:rsidR="004A1748">
        <w:t xml:space="preserve"> </w:t>
      </w:r>
      <w:r w:rsidRPr="0041420A">
        <w:t>szczególności z</w:t>
      </w:r>
      <w:r w:rsidR="004A1748">
        <w:t xml:space="preserve"> </w:t>
      </w:r>
      <w:r w:rsidRPr="0041420A">
        <w:t>dokumentów i programów przyjętych przez Radę Ministrów lub właściwego ministra.</w:t>
      </w:r>
    </w:p>
    <w:p w:rsidR="00111625" w:rsidRPr="0041420A" w:rsidRDefault="00111625" w:rsidP="00111625">
      <w:pPr>
        <w:pStyle w:val="USTustnpkodeksu"/>
      </w:pPr>
      <w:r w:rsidRPr="0041420A">
        <w:t>2.</w:t>
      </w:r>
      <w:r w:rsidR="004A1871">
        <w:t> </w:t>
      </w:r>
      <w:r w:rsidRPr="0041420A">
        <w:t>Powierzając zadania</w:t>
      </w:r>
      <w:r w:rsidR="00705E85">
        <w:t>,</w:t>
      </w:r>
      <w:r w:rsidRPr="0041420A">
        <w:t xml:space="preserve"> podmioty, o których mowa w ust. 1</w:t>
      </w:r>
      <w:r w:rsidR="00A155CC">
        <w:t>,</w:t>
      </w:r>
      <w:r w:rsidRPr="0041420A">
        <w:t xml:space="preserve"> zapewniają Agencji odpowiednie środki finansowe na ich realizację.</w:t>
      </w:r>
    </w:p>
    <w:p w:rsidR="00111625" w:rsidRPr="0041420A" w:rsidRDefault="00111625" w:rsidP="00111625">
      <w:pPr>
        <w:pStyle w:val="USTustnpkodeksu"/>
      </w:pPr>
      <w:r w:rsidRPr="0041420A">
        <w:t>3.</w:t>
      </w:r>
      <w:r w:rsidR="004A1871">
        <w:t> </w:t>
      </w:r>
      <w:r w:rsidRPr="0041420A">
        <w:t>W przypadku, o którym mowa w ust. 1, określenie zadań Agencji następuje w</w:t>
      </w:r>
      <w:r w:rsidR="004A1748">
        <w:t> </w:t>
      </w:r>
      <w:r w:rsidRPr="0041420A">
        <w:t>umowie. Art.</w:t>
      </w:r>
      <w:r w:rsidR="004A1748">
        <w:t xml:space="preserve"> </w:t>
      </w:r>
      <w:r w:rsidRPr="0041420A">
        <w:t>150 ustawy z dnia 27</w:t>
      </w:r>
      <w:r w:rsidR="004A1748">
        <w:t xml:space="preserve"> </w:t>
      </w:r>
      <w:r w:rsidRPr="0041420A">
        <w:t>sierpnia 2009 r. o</w:t>
      </w:r>
      <w:r w:rsidR="004A1748">
        <w:t xml:space="preserve"> </w:t>
      </w:r>
      <w:r w:rsidRPr="0041420A">
        <w:t>finansach publicznych (Dz. U. z</w:t>
      </w:r>
      <w:r w:rsidR="004A1748">
        <w:t> </w:t>
      </w:r>
      <w:r w:rsidRPr="0041420A">
        <w:t>2016</w:t>
      </w:r>
      <w:r w:rsidR="004A1748">
        <w:t> </w:t>
      </w:r>
      <w:r w:rsidRPr="0041420A">
        <w:t xml:space="preserve">r. poz. 1870, </w:t>
      </w:r>
      <w:r w:rsidR="00BE676B">
        <w:t xml:space="preserve">z </w:t>
      </w:r>
      <w:proofErr w:type="spellStart"/>
      <w:r w:rsidR="00BE676B">
        <w:t>późn</w:t>
      </w:r>
      <w:proofErr w:type="spellEnd"/>
      <w:r w:rsidR="00BE676B">
        <w:t>. zm.</w:t>
      </w:r>
      <w:r w:rsidR="00BE676B">
        <w:rPr>
          <w:rStyle w:val="Odwoanieprzypisudolnego"/>
        </w:rPr>
        <w:footnoteReference w:id="2"/>
      </w:r>
      <w:r w:rsidR="00987ACD" w:rsidRPr="00987ACD">
        <w:rPr>
          <w:vertAlign w:val="superscript"/>
        </w:rPr>
        <w:t>)</w:t>
      </w:r>
      <w:r w:rsidR="00BE676B">
        <w:t>)</w:t>
      </w:r>
      <w:r>
        <w:t xml:space="preserve"> stosuje się odpowiednio.</w:t>
      </w:r>
    </w:p>
    <w:p w:rsidR="00111625" w:rsidRDefault="00111625" w:rsidP="00111625">
      <w:pPr>
        <w:pStyle w:val="ARTartustawynprozporzdzenia"/>
      </w:pPr>
      <w:r w:rsidRPr="004A1748">
        <w:rPr>
          <w:rStyle w:val="Ppogrubienie"/>
        </w:rPr>
        <w:t>Art.</w:t>
      </w:r>
      <w:r w:rsidR="004A1748" w:rsidRPr="004A1748">
        <w:rPr>
          <w:rStyle w:val="Ppogrubienie"/>
        </w:rPr>
        <w:t> </w:t>
      </w:r>
      <w:r w:rsidRPr="004A1748">
        <w:rPr>
          <w:rStyle w:val="Ppogrubienie"/>
        </w:rPr>
        <w:t>5.</w:t>
      </w:r>
      <w:r w:rsidR="004A1871">
        <w:t> 1. </w:t>
      </w:r>
      <w:r w:rsidRPr="0041420A">
        <w:t xml:space="preserve">W zakresie promocji polskiej gospodarki Agencja może udzielać pomocy finansowej związanej z programami finansowanymi z budżetu Unii Europejskiej, o których mowa w ustawie z dnia </w:t>
      </w:r>
      <w:smartTag w:uri="urn:schemas-microsoft-com:office:smarttags" w:element="date">
        <w:smartTagPr>
          <w:attr w:name="Year" w:val="2009"/>
          <w:attr w:name="Day" w:val="27"/>
          <w:attr w:name="Month" w:val="8"/>
          <w:attr w:name="ls" w:val="trans"/>
        </w:smartTagPr>
        <w:r w:rsidRPr="00F87DEE">
          <w:t>11 lipca 2014 r.</w:t>
        </w:r>
      </w:smartTag>
      <w:r w:rsidRPr="00F87DEE">
        <w:t xml:space="preserve"> o zasadach realizacji programów w zakresie polityki spójności finansowanych w</w:t>
      </w:r>
      <w:r w:rsidR="004A1748">
        <w:t xml:space="preserve"> </w:t>
      </w:r>
      <w:r w:rsidRPr="00F87DEE">
        <w:t>perspektywie finansowej 2014</w:t>
      </w:r>
      <w:r w:rsidR="004A1748">
        <w:t>–</w:t>
      </w:r>
      <w:r w:rsidRPr="00F87DEE">
        <w:t>2020 (Dz. U. z 2016 r. poz. 217, 1579 i 1948)</w:t>
      </w:r>
      <w:r w:rsidR="00084528">
        <w:t>,</w:t>
      </w:r>
      <w:r w:rsidRPr="00F87DEE">
        <w:t xml:space="preserve"> oraz innymi programami finansowanymi ze źródeł zagranicznych niepodlegających zwrotowi, do której zastosowanie znajdą szczegółowe warunki i tryb właściwe dla udzielania tej pomocy.</w:t>
      </w:r>
    </w:p>
    <w:p w:rsidR="00111625" w:rsidRPr="00E52E35" w:rsidRDefault="00111625" w:rsidP="00111625">
      <w:pPr>
        <w:pStyle w:val="USTustnpkodeksu"/>
      </w:pPr>
      <w:r>
        <w:t>2.</w:t>
      </w:r>
      <w:r w:rsidR="004A1871">
        <w:t> </w:t>
      </w:r>
      <w:r>
        <w:t xml:space="preserve">W zakresie promocji polskiej gospodarki Agencja może także udzielać pomocy finansowej spełniającej przesłanki pomocy </w:t>
      </w:r>
      <w:r w:rsidRPr="004A1748">
        <w:rPr>
          <w:rStyle w:val="Kkursywa"/>
        </w:rPr>
        <w:t xml:space="preserve">de </w:t>
      </w:r>
      <w:proofErr w:type="spellStart"/>
      <w:r w:rsidRPr="004A1748">
        <w:rPr>
          <w:rStyle w:val="Kkursywa"/>
        </w:rPr>
        <w:t>minimis</w:t>
      </w:r>
      <w:proofErr w:type="spellEnd"/>
      <w:r>
        <w:t>, dotyczącej promocji eksportu polskich przedsiębiorców, do której zastosowanie znajdą szczegółowe warunki i tryb właściwe dla udzielania tej pomocy.</w:t>
      </w:r>
    </w:p>
    <w:p w:rsidR="00111625" w:rsidRPr="00E52E35" w:rsidRDefault="00111625" w:rsidP="004A1748">
      <w:pPr>
        <w:pStyle w:val="ARTartustawynprozporzdzenia"/>
        <w:keepNext/>
      </w:pPr>
      <w:r w:rsidRPr="004A1748">
        <w:rPr>
          <w:rStyle w:val="Ppogrubienie"/>
        </w:rPr>
        <w:t>Art.</w:t>
      </w:r>
      <w:r w:rsidR="004A1748" w:rsidRPr="004A1748">
        <w:rPr>
          <w:rStyle w:val="Ppogrubienie"/>
        </w:rPr>
        <w:t> </w:t>
      </w:r>
      <w:r w:rsidRPr="004A1748">
        <w:rPr>
          <w:rStyle w:val="Ppogrubienie"/>
        </w:rPr>
        <w:t>6.</w:t>
      </w:r>
      <w:r w:rsidR="004A1871">
        <w:t> 1. </w:t>
      </w:r>
      <w:r>
        <w:t>Agencja otrzymuje</w:t>
      </w:r>
      <w:r w:rsidRPr="00E52E35">
        <w:t>:</w:t>
      </w:r>
    </w:p>
    <w:p w:rsidR="00111625" w:rsidRPr="0088558E" w:rsidRDefault="00111625" w:rsidP="00111625">
      <w:pPr>
        <w:pStyle w:val="PKTpunkt"/>
      </w:pPr>
      <w:r w:rsidRPr="00111625">
        <w:t>1)</w:t>
      </w:r>
      <w:r>
        <w:tab/>
      </w:r>
      <w:r w:rsidRPr="0088558E">
        <w:t>dotację podmiotową z budżetu państwa na dofinansowanie działalności bieżącej związanej z realizacją zadań, o których mowa w art. 2;</w:t>
      </w:r>
    </w:p>
    <w:p w:rsidR="00111625" w:rsidRPr="0088558E" w:rsidRDefault="00111625" w:rsidP="004A1748">
      <w:pPr>
        <w:pStyle w:val="PKTpunkt"/>
        <w:keepNext/>
      </w:pPr>
      <w:r w:rsidRPr="00111625">
        <w:t>2)</w:t>
      </w:r>
      <w:r>
        <w:tab/>
      </w:r>
      <w:r w:rsidRPr="0088558E">
        <w:t>dotacje celowe przeznaczone na:</w:t>
      </w:r>
    </w:p>
    <w:p w:rsidR="00111625" w:rsidRPr="0088558E" w:rsidRDefault="00111625" w:rsidP="00111625">
      <w:pPr>
        <w:pStyle w:val="LITlitera"/>
      </w:pPr>
      <w:r w:rsidRPr="00111625">
        <w:t>a)</w:t>
      </w:r>
      <w:r>
        <w:tab/>
      </w:r>
      <w:r w:rsidRPr="0088558E">
        <w:t>realizację zadań, o których mowa w art. 2,</w:t>
      </w:r>
    </w:p>
    <w:p w:rsidR="00111625" w:rsidRPr="0088558E" w:rsidRDefault="00111625" w:rsidP="00111625">
      <w:pPr>
        <w:pStyle w:val="LITlitera"/>
      </w:pPr>
      <w:r w:rsidRPr="00111625">
        <w:t>b)</w:t>
      </w:r>
      <w:r>
        <w:tab/>
      </w:r>
      <w:r w:rsidRPr="0088558E">
        <w:t>finansowanie lub dofinansowanie kosztów realizacji inwestycji,</w:t>
      </w:r>
    </w:p>
    <w:p w:rsidR="00111625" w:rsidRPr="0088558E" w:rsidRDefault="00111625" w:rsidP="00111625">
      <w:pPr>
        <w:pStyle w:val="LITlitera"/>
      </w:pPr>
      <w:r w:rsidRPr="00111625">
        <w:t>c)</w:t>
      </w:r>
      <w:r>
        <w:tab/>
      </w:r>
      <w:r w:rsidRPr="0088558E">
        <w:t>współfinansowanie realizacji programów finansowanych z udziałem środków europejskich;</w:t>
      </w:r>
    </w:p>
    <w:p w:rsidR="00111625" w:rsidRPr="0088558E" w:rsidRDefault="00111625" w:rsidP="00111625">
      <w:pPr>
        <w:pStyle w:val="PKTpunkt"/>
      </w:pPr>
      <w:r w:rsidRPr="00111625">
        <w:lastRenderedPageBreak/>
        <w:t>3)</w:t>
      </w:r>
      <w:r>
        <w:tab/>
      </w:r>
      <w:r w:rsidRPr="0088558E">
        <w:t>płatności z budżetu środków europejskich przeznaczone na realizację projektów finansowanych z udziałem środków europejskich, dla których beneficjentem jest Agencja;</w:t>
      </w:r>
    </w:p>
    <w:p w:rsidR="00111625" w:rsidRPr="0088558E" w:rsidRDefault="00111625" w:rsidP="004A1748">
      <w:pPr>
        <w:pStyle w:val="PKTpunkt"/>
        <w:keepNext/>
      </w:pPr>
      <w:r w:rsidRPr="00111625">
        <w:t>4)</w:t>
      </w:r>
      <w:r>
        <w:tab/>
      </w:r>
      <w:r w:rsidRPr="0088558E">
        <w:t>środki pochodzące:</w:t>
      </w:r>
    </w:p>
    <w:p w:rsidR="00111625" w:rsidRPr="0088558E" w:rsidRDefault="00111625" w:rsidP="00111625">
      <w:pPr>
        <w:pStyle w:val="LITlitera"/>
      </w:pPr>
      <w:r w:rsidRPr="00111625">
        <w:t>a)</w:t>
      </w:r>
      <w:r>
        <w:tab/>
      </w:r>
      <w:r w:rsidRPr="0088558E">
        <w:t>ze źródeł zagranicznych niepodlegające zwrotowi,</w:t>
      </w:r>
    </w:p>
    <w:p w:rsidR="00111625" w:rsidRPr="0088558E" w:rsidRDefault="00111625" w:rsidP="00111625">
      <w:pPr>
        <w:pStyle w:val="LITlitera"/>
      </w:pPr>
      <w:r w:rsidRPr="00111625">
        <w:t>b)</w:t>
      </w:r>
      <w:r>
        <w:tab/>
      </w:r>
      <w:r w:rsidRPr="0088558E">
        <w:t>z budżetu Unii Europejskiej.</w:t>
      </w:r>
    </w:p>
    <w:p w:rsidR="00111625" w:rsidRPr="0088558E" w:rsidRDefault="00111625" w:rsidP="00111625">
      <w:pPr>
        <w:pStyle w:val="USTustnpkodeksu"/>
      </w:pPr>
      <w:r w:rsidRPr="00111625">
        <w:t>2.</w:t>
      </w:r>
      <w:r w:rsidR="004A1871">
        <w:t> </w:t>
      </w:r>
      <w:r w:rsidRPr="0088558E">
        <w:t>Dotacja, o której mowa w ust. 1 pkt 1, nie może przewyższać koniecznych, rzeczywistych kosztów bezpośrednich i pośrednich poniesionych przez Agencję na realizację zadań, o których mowa w art. 2.</w:t>
      </w:r>
    </w:p>
    <w:p w:rsidR="00111625" w:rsidRPr="0088558E" w:rsidRDefault="00111625" w:rsidP="00111625">
      <w:pPr>
        <w:pStyle w:val="USTustnpkodeksu"/>
      </w:pPr>
      <w:r w:rsidRPr="00111625">
        <w:t>3.</w:t>
      </w:r>
      <w:r w:rsidR="004A1871">
        <w:t> </w:t>
      </w:r>
      <w:r w:rsidRPr="0088558E">
        <w:t xml:space="preserve">Dotacje oraz płatności, </w:t>
      </w:r>
      <w:r w:rsidR="004A1748">
        <w:t>o których mowa w ust. 1 pkt 1–</w:t>
      </w:r>
      <w:r w:rsidRPr="0088558E">
        <w:t>3, nie mogą obejmować dofinansowania działalności gospodarczej Agencji.</w:t>
      </w:r>
    </w:p>
    <w:p w:rsidR="00111625" w:rsidRPr="00E52E35" w:rsidRDefault="00111625" w:rsidP="00111625">
      <w:pPr>
        <w:pStyle w:val="ARTartustawynprozporzdzenia"/>
      </w:pPr>
      <w:r w:rsidRPr="004A1748">
        <w:rPr>
          <w:rStyle w:val="Ppogrubienie"/>
        </w:rPr>
        <w:t>Art.</w:t>
      </w:r>
      <w:r w:rsidR="004A1748" w:rsidRPr="004A1748">
        <w:rPr>
          <w:rStyle w:val="Ppogrubienie"/>
        </w:rPr>
        <w:t> </w:t>
      </w:r>
      <w:r w:rsidRPr="004A1748">
        <w:rPr>
          <w:rStyle w:val="Ppogrubienie"/>
        </w:rPr>
        <w:t>7.</w:t>
      </w:r>
      <w:r w:rsidR="004A1871">
        <w:t> 1. </w:t>
      </w:r>
      <w:r w:rsidRPr="00E52E35">
        <w:t xml:space="preserve">Agencja prowadzi </w:t>
      </w:r>
      <w:r>
        <w:t>wyodrębnioną</w:t>
      </w:r>
      <w:r w:rsidRPr="00E52E35">
        <w:t xml:space="preserve"> ewidencję dla działalności </w:t>
      </w:r>
      <w:r w:rsidRPr="0039067F">
        <w:t>związanej z</w:t>
      </w:r>
      <w:r w:rsidR="004A1748">
        <w:t> </w:t>
      </w:r>
      <w:r w:rsidRPr="0039067F">
        <w:t xml:space="preserve">realizacją zadań finansowanych ze środków, o których mowa w art. </w:t>
      </w:r>
      <w:r>
        <w:t>6</w:t>
      </w:r>
      <w:r w:rsidR="004A1748">
        <w:t xml:space="preserve"> ust. 1 pkt 1</w:t>
      </w:r>
      <w:r>
        <w:t>–</w:t>
      </w:r>
      <w:r w:rsidRPr="0039067F">
        <w:t>3</w:t>
      </w:r>
      <w:r>
        <w:t>,</w:t>
      </w:r>
      <w:r w:rsidRPr="0039067F">
        <w:t xml:space="preserve"> dla działalności finansowanej ze </w:t>
      </w:r>
      <w:r>
        <w:t>środków, o których mowa w art. 6</w:t>
      </w:r>
      <w:r w:rsidRPr="0039067F">
        <w:t xml:space="preserve"> ust. 1 pkt 4</w:t>
      </w:r>
      <w:r w:rsidR="00084528">
        <w:t>,</w:t>
      </w:r>
      <w:r>
        <w:t xml:space="preserve"> </w:t>
      </w:r>
      <w:r w:rsidRPr="0039067F">
        <w:t>oraz dla działalności gospodarczej, w tym zobowiązana jest do prawidłowego przypisywania przychodów i kosztów na podstawie</w:t>
      </w:r>
      <w:r w:rsidRPr="00E52E35">
        <w:t xml:space="preserve"> metod mających obiektywne uzasadnienie.</w:t>
      </w:r>
    </w:p>
    <w:p w:rsidR="00111625" w:rsidRPr="00E52E35" w:rsidRDefault="00111625" w:rsidP="00111625">
      <w:pPr>
        <w:pStyle w:val="USTustnpkodeksu"/>
      </w:pPr>
      <w:r w:rsidRPr="00E52E35">
        <w:t>2.</w:t>
      </w:r>
      <w:r w:rsidR="004A1871">
        <w:t> </w:t>
      </w:r>
      <w:r>
        <w:t>Z</w:t>
      </w:r>
      <w:r w:rsidRPr="00E52E35">
        <w:t>asady prowadzenia odrębnej ewidencji oraz me</w:t>
      </w:r>
      <w:r>
        <w:t>tody przypisywania przychodów i</w:t>
      </w:r>
      <w:r w:rsidR="004A1748">
        <w:t> </w:t>
      </w:r>
      <w:r w:rsidRPr="00E52E35">
        <w:t>kosztów zgodnie z podziałem tych środków, o którym mowa w ust. 1</w:t>
      </w:r>
      <w:r>
        <w:t>,</w:t>
      </w:r>
      <w:r w:rsidRPr="00FD4B86">
        <w:t xml:space="preserve"> </w:t>
      </w:r>
      <w:r w:rsidRPr="00E52E35">
        <w:t>Agencja określa</w:t>
      </w:r>
      <w:r>
        <w:t xml:space="preserve"> w</w:t>
      </w:r>
      <w:r w:rsidR="004A1748">
        <w:t> </w:t>
      </w:r>
      <w:r w:rsidRPr="00E52E35">
        <w:t xml:space="preserve">dokumentacji, o której mowa w art. 10 ustawy z dnia </w:t>
      </w:r>
      <w:smartTag w:uri="urn:schemas-microsoft-com:office:smarttags" w:element="date">
        <w:smartTagPr>
          <w:attr w:name="Year" w:val="2009"/>
          <w:attr w:name="Day" w:val="27"/>
          <w:attr w:name="Month" w:val="8"/>
          <w:attr w:name="ls" w:val="trans"/>
        </w:smartTagPr>
        <w:r w:rsidRPr="00E52E35">
          <w:t>29 września 1994 r.</w:t>
        </w:r>
      </w:smartTag>
      <w:r w:rsidRPr="00E52E35">
        <w:t xml:space="preserve"> o rachunkowości (Dz. U. z 2016</w:t>
      </w:r>
      <w:r w:rsidR="00084528">
        <w:t xml:space="preserve"> r.</w:t>
      </w:r>
      <w:r w:rsidRPr="00E52E35">
        <w:t xml:space="preserve"> poz. 1047</w:t>
      </w:r>
      <w:r>
        <w:t xml:space="preserve"> </w:t>
      </w:r>
      <w:r w:rsidR="00E62095">
        <w:t xml:space="preserve">i 2255 oraz z 2017 r. poz. 61, </w:t>
      </w:r>
      <w:r>
        <w:t>245</w:t>
      </w:r>
      <w:r w:rsidR="00E62095">
        <w:t xml:space="preserve"> i 791</w:t>
      </w:r>
      <w:r w:rsidRPr="00E52E35">
        <w:t>)</w:t>
      </w:r>
      <w:r>
        <w:t>.</w:t>
      </w:r>
    </w:p>
    <w:p w:rsidR="00111625" w:rsidRDefault="00111625" w:rsidP="00111625">
      <w:pPr>
        <w:pStyle w:val="ARTartustawynprozporzdzenia"/>
      </w:pPr>
      <w:r w:rsidRPr="004A1748">
        <w:rPr>
          <w:rStyle w:val="Ppogrubienie"/>
        </w:rPr>
        <w:t>Art.</w:t>
      </w:r>
      <w:r w:rsidR="004A1748" w:rsidRPr="004A1748">
        <w:rPr>
          <w:rStyle w:val="Ppogrubienie"/>
        </w:rPr>
        <w:t> </w:t>
      </w:r>
      <w:r w:rsidRPr="004A1748">
        <w:rPr>
          <w:rStyle w:val="Ppogrubienie"/>
        </w:rPr>
        <w:t>8.</w:t>
      </w:r>
      <w:r w:rsidR="004A1871">
        <w:t> </w:t>
      </w:r>
      <w:r>
        <w:t>Łączna kwota dotacji celowych przyznanych w kolejnych latach na dofinansowanie inwestycji realizowanej przez Agencję, ze środków niepochodzących z</w:t>
      </w:r>
      <w:r w:rsidR="004A1748">
        <w:t> </w:t>
      </w:r>
      <w:r>
        <w:t>budżetu Unii Europejskiej może wynosić do 100% planowanej wartości kosztorysowej inwestycji</w:t>
      </w:r>
      <w:r w:rsidRPr="00DE3615">
        <w:t>.</w:t>
      </w:r>
    </w:p>
    <w:p w:rsidR="00111625" w:rsidRPr="00E52E35" w:rsidRDefault="00111625" w:rsidP="004A1748">
      <w:pPr>
        <w:pStyle w:val="ARTartustawynprozporzdzenia"/>
        <w:keepNext/>
      </w:pPr>
      <w:r w:rsidRPr="004A1748">
        <w:rPr>
          <w:rStyle w:val="Ppogrubienie"/>
        </w:rPr>
        <w:t>Art.</w:t>
      </w:r>
      <w:r w:rsidR="004A1748" w:rsidRPr="004A1748">
        <w:rPr>
          <w:rStyle w:val="Ppogrubienie"/>
        </w:rPr>
        <w:t> </w:t>
      </w:r>
      <w:r w:rsidRPr="004A1748">
        <w:rPr>
          <w:rStyle w:val="Ppogrubienie"/>
        </w:rPr>
        <w:t>9.</w:t>
      </w:r>
      <w:r w:rsidR="004A1871">
        <w:t> </w:t>
      </w:r>
      <w:r w:rsidRPr="00E52E35">
        <w:t xml:space="preserve">W ustawie z dnia </w:t>
      </w:r>
      <w:smartTag w:uri="urn:schemas-microsoft-com:office:smarttags" w:element="date">
        <w:smartTagPr>
          <w:attr w:name="Year" w:val="2009"/>
          <w:attr w:name="Day" w:val="27"/>
          <w:attr w:name="Month" w:val="8"/>
          <w:attr w:name="ls" w:val="trans"/>
        </w:smartTagPr>
        <w:r>
          <w:t>16 grudnia 2016 r.</w:t>
        </w:r>
      </w:smartTag>
      <w:r>
        <w:t xml:space="preserve"> </w:t>
      </w:r>
      <w:r w:rsidRPr="00E52E35">
        <w:t xml:space="preserve">o zasadach </w:t>
      </w:r>
      <w:r>
        <w:t>zarządzania mieniem państwowym (Dz. U.</w:t>
      </w:r>
      <w:r w:rsidR="004A1748">
        <w:t xml:space="preserve"> </w:t>
      </w:r>
      <w:r>
        <w:t>poz. 2259</w:t>
      </w:r>
      <w:r w:rsidR="00084528">
        <w:t xml:space="preserve"> oraz z 2017 r. poz. 624</w:t>
      </w:r>
      <w:r>
        <w:t xml:space="preserve">) </w:t>
      </w:r>
      <w:r w:rsidRPr="00E52E35">
        <w:t xml:space="preserve">w art. </w:t>
      </w:r>
      <w:r>
        <w:t xml:space="preserve">2 </w:t>
      </w:r>
      <w:r w:rsidR="00084528">
        <w:t xml:space="preserve">w </w:t>
      </w:r>
      <w:r>
        <w:t>pkt 8 lit. d</w:t>
      </w:r>
      <w:r w:rsidR="004A1748">
        <w:t xml:space="preserve"> </w:t>
      </w:r>
      <w:r w:rsidRPr="00E52E35">
        <w:t>otrzymuje brzmienie:</w:t>
      </w:r>
    </w:p>
    <w:p w:rsidR="00111625" w:rsidRDefault="00111625" w:rsidP="00111625">
      <w:pPr>
        <w:pStyle w:val="ZLITzmlitartykuempunktem"/>
      </w:pPr>
      <w:r>
        <w:t>„d</w:t>
      </w:r>
      <w:r w:rsidRPr="00E52E35">
        <w:t>)</w:t>
      </w:r>
      <w:r>
        <w:tab/>
      </w:r>
      <w:r w:rsidRPr="00E52E35">
        <w:t>Polsk</w:t>
      </w:r>
      <w:r>
        <w:t>ą</w:t>
      </w:r>
      <w:r w:rsidRPr="00E52E35">
        <w:t xml:space="preserve"> Agencj</w:t>
      </w:r>
      <w:r>
        <w:t>ę</w:t>
      </w:r>
      <w:r w:rsidRPr="00E52E35">
        <w:t xml:space="preserve"> Inwestycji </w:t>
      </w:r>
      <w:r>
        <w:t xml:space="preserve">i </w:t>
      </w:r>
      <w:r w:rsidRPr="00E52E35">
        <w:t>Handlu Spółk</w:t>
      </w:r>
      <w:r>
        <w:t>a</w:t>
      </w:r>
      <w:r w:rsidRPr="00E52E35">
        <w:t xml:space="preserve"> Akcyjn</w:t>
      </w:r>
      <w:r>
        <w:t>a</w:t>
      </w:r>
      <w:r w:rsidRPr="00E52E35">
        <w:t>;</w:t>
      </w:r>
      <w:r>
        <w:t>”</w:t>
      </w:r>
      <w:r w:rsidRPr="00E52E35">
        <w:t>.</w:t>
      </w:r>
    </w:p>
    <w:p w:rsidR="00111625" w:rsidRDefault="00111625" w:rsidP="004A1748">
      <w:pPr>
        <w:pStyle w:val="ARTartustawynprozporzdzenia"/>
      </w:pPr>
      <w:r w:rsidRPr="004A1748">
        <w:rPr>
          <w:rStyle w:val="Ppogrubienie"/>
        </w:rPr>
        <w:t>Art.</w:t>
      </w:r>
      <w:r w:rsidR="004A1748" w:rsidRPr="004A1748">
        <w:rPr>
          <w:rStyle w:val="Ppogrubienie"/>
        </w:rPr>
        <w:t> </w:t>
      </w:r>
      <w:r w:rsidRPr="004A1748">
        <w:rPr>
          <w:rStyle w:val="Ppogrubienie"/>
        </w:rPr>
        <w:t>10.</w:t>
      </w:r>
      <w:r w:rsidR="004A1871">
        <w:t> 1. </w:t>
      </w:r>
      <w:r>
        <w:t>W terminie 36 miesięcy od dnia wejścia w życie ustawy minister właściwy do spraw gospodarki dokona likwidacji wydziałów promocji handlu i inwestycji ambasad i</w:t>
      </w:r>
      <w:r w:rsidR="004A1748">
        <w:t> </w:t>
      </w:r>
      <w:r>
        <w:t>konsulatów Rzeczypospolitej Polskiej.</w:t>
      </w:r>
    </w:p>
    <w:p w:rsidR="00111625" w:rsidRDefault="00111625" w:rsidP="004A1748">
      <w:pPr>
        <w:pStyle w:val="USTustnpkodeksu"/>
        <w:keepNext/>
      </w:pPr>
      <w:r>
        <w:lastRenderedPageBreak/>
        <w:t>2.</w:t>
      </w:r>
      <w:r w:rsidR="004A1871">
        <w:t> </w:t>
      </w:r>
      <w:r>
        <w:t>Do likwidacji wydziałów, o których mowa w ust. 1, stosuje się art. 12 ustawy z dnia 27</w:t>
      </w:r>
      <w:r w:rsidR="004A1748">
        <w:t xml:space="preserve"> </w:t>
      </w:r>
      <w:r>
        <w:t>sierpnia 2009 r. o finansach publicznych, z tym że:</w:t>
      </w:r>
    </w:p>
    <w:p w:rsidR="00111625" w:rsidRPr="0088558E" w:rsidRDefault="00111625" w:rsidP="00111625">
      <w:pPr>
        <w:pStyle w:val="PKTpunkt"/>
      </w:pPr>
      <w:r w:rsidRPr="00111625">
        <w:t>1)</w:t>
      </w:r>
      <w:r>
        <w:tab/>
      </w:r>
      <w:r w:rsidRPr="0088558E">
        <w:t>nie stosuje się wymogu porozumienia z Ministrem Finansów, o którym mowa w art. 12 ust. 3 ustawy z</w:t>
      </w:r>
      <w:r w:rsidR="004A1748">
        <w:t xml:space="preserve"> </w:t>
      </w:r>
      <w:r w:rsidRPr="0088558E">
        <w:t xml:space="preserve">dnia </w:t>
      </w:r>
      <w:smartTag w:uri="urn:schemas-microsoft-com:office:smarttags" w:element="date">
        <w:smartTagPr>
          <w:attr w:name="Year" w:val="2009"/>
          <w:attr w:name="Day" w:val="27"/>
          <w:attr w:name="Month" w:val="8"/>
          <w:attr w:name="ls" w:val="trans"/>
        </w:smartTagPr>
        <w:r w:rsidRPr="0088558E">
          <w:t>27 sierpnia 2009 r.</w:t>
        </w:r>
      </w:smartTag>
      <w:r w:rsidRPr="0088558E">
        <w:t xml:space="preserve"> o finansach publicznych;</w:t>
      </w:r>
    </w:p>
    <w:p w:rsidR="00111625" w:rsidRPr="0088558E" w:rsidRDefault="00111625" w:rsidP="00111625">
      <w:pPr>
        <w:pStyle w:val="PKTpunkt"/>
      </w:pPr>
      <w:r w:rsidRPr="00111625">
        <w:t>2)</w:t>
      </w:r>
      <w:r>
        <w:tab/>
      </w:r>
      <w:r w:rsidRPr="0088558E">
        <w:t>mienie znajdujące się w zarządzie likwidowanego wydziału, w tym środki zgromadzone na wydzielonym rachunku bankowym likwidowanego wydziału, mogą być przeznaczone dla Agencji;</w:t>
      </w:r>
    </w:p>
    <w:p w:rsidR="00111625" w:rsidRPr="0088558E" w:rsidRDefault="00111625" w:rsidP="00111625">
      <w:pPr>
        <w:pStyle w:val="PKTpunkt"/>
      </w:pPr>
      <w:r w:rsidRPr="00111625">
        <w:t>3)</w:t>
      </w:r>
      <w:r>
        <w:tab/>
      </w:r>
      <w:r w:rsidRPr="0088558E">
        <w:t>przekazanie mienia Agencji może wiązać się z przejęciem przez Agencję należności i</w:t>
      </w:r>
      <w:r w:rsidR="004A1748">
        <w:t> </w:t>
      </w:r>
      <w:r w:rsidRPr="0088558E">
        <w:t>zobowiązań tego wydziału;</w:t>
      </w:r>
    </w:p>
    <w:p w:rsidR="00111625" w:rsidRPr="0088558E" w:rsidRDefault="00111625" w:rsidP="00111625">
      <w:pPr>
        <w:pStyle w:val="PKTpunkt"/>
      </w:pPr>
      <w:r w:rsidRPr="00111625">
        <w:t>4)</w:t>
      </w:r>
      <w:r>
        <w:tab/>
      </w:r>
      <w:r w:rsidRPr="0088558E">
        <w:t>w przypadku gdy mienie znajdujące się w zarządzie likwidowanego wydziału nie będzie przeznaczone dla Agencji, decyzja o</w:t>
      </w:r>
      <w:r w:rsidR="004A1748">
        <w:t xml:space="preserve"> </w:t>
      </w:r>
      <w:r w:rsidRPr="0088558E">
        <w:t>przeznaczeniu tego mienia będzie podejmowana po zasięgnięciu opinii ministra właściwego do spraw zagranicznych.</w:t>
      </w:r>
    </w:p>
    <w:p w:rsidR="00111625" w:rsidRPr="005C3EE9" w:rsidRDefault="00111625" w:rsidP="004A1748">
      <w:pPr>
        <w:pStyle w:val="ARTartustawynprozporzdzenia"/>
        <w:keepNext/>
      </w:pPr>
      <w:r w:rsidRPr="004A1748">
        <w:rPr>
          <w:rStyle w:val="Ppogrubienie"/>
        </w:rPr>
        <w:t>Art.</w:t>
      </w:r>
      <w:r w:rsidR="004A1748" w:rsidRPr="004A1748">
        <w:rPr>
          <w:rStyle w:val="Ppogrubienie"/>
        </w:rPr>
        <w:t> </w:t>
      </w:r>
      <w:r w:rsidRPr="004A1748">
        <w:rPr>
          <w:rStyle w:val="Ppogrubienie"/>
        </w:rPr>
        <w:t>11.</w:t>
      </w:r>
      <w:r w:rsidR="004A1871">
        <w:rPr>
          <w:rStyle w:val="Ppogrubienie"/>
        </w:rPr>
        <w:t> </w:t>
      </w:r>
      <w:r w:rsidR="004A1871">
        <w:t>1. </w:t>
      </w:r>
      <w:r w:rsidRPr="005C3EE9">
        <w:t>W latach 2017</w:t>
      </w:r>
      <w:r w:rsidR="004A1748">
        <w:t>–</w:t>
      </w:r>
      <w:r w:rsidRPr="005C3EE9">
        <w:t>2026 maksymalny limit wydatków budżetu państwa będący skutkiem finansowym ustawy wynosi 35</w:t>
      </w:r>
      <w:r w:rsidR="00DF2655">
        <w:t> </w:t>
      </w:r>
      <w:r w:rsidRPr="005C3EE9">
        <w:t>000</w:t>
      </w:r>
      <w:r w:rsidR="00DF2655">
        <w:t> </w:t>
      </w:r>
      <w:r w:rsidRPr="005C3EE9">
        <w:t>000 zł, w tym w:</w:t>
      </w:r>
    </w:p>
    <w:p w:rsidR="00111625" w:rsidRPr="005C3EE9" w:rsidRDefault="004A1748" w:rsidP="004A1748">
      <w:pPr>
        <w:pStyle w:val="PKTpunkt"/>
      </w:pPr>
      <w:r>
        <w:t>1)</w:t>
      </w:r>
      <w:r>
        <w:tab/>
      </w:r>
      <w:r w:rsidR="00111625" w:rsidRPr="005C3EE9">
        <w:t>2017 r.</w:t>
      </w:r>
      <w:r>
        <w:t xml:space="preserve"> </w:t>
      </w:r>
      <w:r w:rsidR="00111625" w:rsidRPr="005C3EE9">
        <w:t>– 35</w:t>
      </w:r>
      <w:r w:rsidR="00471465">
        <w:t> </w:t>
      </w:r>
      <w:r w:rsidR="00111625" w:rsidRPr="005C3EE9">
        <w:t>000</w:t>
      </w:r>
      <w:r w:rsidR="00471465">
        <w:t> </w:t>
      </w:r>
      <w:r w:rsidR="00111625" w:rsidRPr="005C3EE9">
        <w:t>000 zł;</w:t>
      </w:r>
    </w:p>
    <w:p w:rsidR="00111625" w:rsidRPr="005C3EE9" w:rsidRDefault="004A1748" w:rsidP="004A1748">
      <w:pPr>
        <w:pStyle w:val="PKTpunkt"/>
      </w:pPr>
      <w:r>
        <w:t>2)</w:t>
      </w:r>
      <w:r>
        <w:tab/>
      </w:r>
      <w:r w:rsidR="00111625" w:rsidRPr="005C3EE9">
        <w:t>2018 r.</w:t>
      </w:r>
      <w:r>
        <w:t xml:space="preserve"> </w:t>
      </w:r>
      <w:r w:rsidR="00111625" w:rsidRPr="005C3EE9">
        <w:t>– 0 zł;</w:t>
      </w:r>
    </w:p>
    <w:p w:rsidR="00111625" w:rsidRPr="005C3EE9" w:rsidRDefault="004A1748" w:rsidP="004A1748">
      <w:pPr>
        <w:pStyle w:val="PKTpunkt"/>
      </w:pPr>
      <w:r>
        <w:t>3)</w:t>
      </w:r>
      <w:r>
        <w:tab/>
      </w:r>
      <w:r w:rsidR="00111625" w:rsidRPr="005C3EE9">
        <w:t>2019 r.</w:t>
      </w:r>
      <w:r>
        <w:t xml:space="preserve"> </w:t>
      </w:r>
      <w:r w:rsidR="00111625" w:rsidRPr="005C3EE9">
        <w:t>– 0 zł;</w:t>
      </w:r>
    </w:p>
    <w:p w:rsidR="00111625" w:rsidRPr="005C3EE9" w:rsidRDefault="004A1748" w:rsidP="004A1748">
      <w:pPr>
        <w:pStyle w:val="PKTpunkt"/>
      </w:pPr>
      <w:r>
        <w:t>4)</w:t>
      </w:r>
      <w:r>
        <w:tab/>
      </w:r>
      <w:r w:rsidR="00111625" w:rsidRPr="005C3EE9">
        <w:t>2020 r.</w:t>
      </w:r>
      <w:r>
        <w:t xml:space="preserve"> </w:t>
      </w:r>
      <w:r w:rsidR="00111625" w:rsidRPr="005C3EE9">
        <w:t>– 0 zł;</w:t>
      </w:r>
    </w:p>
    <w:p w:rsidR="00111625" w:rsidRPr="005C3EE9" w:rsidRDefault="004A1748" w:rsidP="004A1748">
      <w:pPr>
        <w:pStyle w:val="PKTpunkt"/>
      </w:pPr>
      <w:r>
        <w:t>5)</w:t>
      </w:r>
      <w:r>
        <w:tab/>
      </w:r>
      <w:r w:rsidR="00111625" w:rsidRPr="005C3EE9">
        <w:t>2021 r.</w:t>
      </w:r>
      <w:r>
        <w:t xml:space="preserve"> </w:t>
      </w:r>
      <w:r w:rsidR="00111625" w:rsidRPr="005C3EE9">
        <w:t>– 0 zł;</w:t>
      </w:r>
    </w:p>
    <w:p w:rsidR="00111625" w:rsidRPr="005C3EE9" w:rsidRDefault="004A1748" w:rsidP="004A1748">
      <w:pPr>
        <w:pStyle w:val="PKTpunkt"/>
      </w:pPr>
      <w:r>
        <w:t>6)</w:t>
      </w:r>
      <w:r>
        <w:tab/>
      </w:r>
      <w:r w:rsidR="00111625" w:rsidRPr="005C3EE9">
        <w:t>2022 r.</w:t>
      </w:r>
      <w:r>
        <w:t xml:space="preserve"> –</w:t>
      </w:r>
      <w:r w:rsidR="00111625" w:rsidRPr="005C3EE9">
        <w:t xml:space="preserve"> 0 zł;</w:t>
      </w:r>
    </w:p>
    <w:p w:rsidR="00111625" w:rsidRPr="005C3EE9" w:rsidRDefault="004A1748" w:rsidP="004A1748">
      <w:pPr>
        <w:pStyle w:val="PKTpunkt"/>
      </w:pPr>
      <w:r>
        <w:t>7)</w:t>
      </w:r>
      <w:r>
        <w:tab/>
      </w:r>
      <w:r w:rsidR="00111625" w:rsidRPr="005C3EE9">
        <w:t>2023 r.</w:t>
      </w:r>
      <w:r>
        <w:t xml:space="preserve"> –</w:t>
      </w:r>
      <w:r w:rsidR="00111625" w:rsidRPr="005C3EE9">
        <w:t xml:space="preserve"> 0 zł;</w:t>
      </w:r>
    </w:p>
    <w:p w:rsidR="00111625" w:rsidRPr="005C3EE9" w:rsidRDefault="004A1748" w:rsidP="004A1748">
      <w:pPr>
        <w:pStyle w:val="PKTpunkt"/>
      </w:pPr>
      <w:r>
        <w:t>8)</w:t>
      </w:r>
      <w:r>
        <w:tab/>
      </w:r>
      <w:r w:rsidR="00111625" w:rsidRPr="005C3EE9">
        <w:t>2024 r.</w:t>
      </w:r>
      <w:r>
        <w:t xml:space="preserve"> –</w:t>
      </w:r>
      <w:r w:rsidR="00111625" w:rsidRPr="005C3EE9">
        <w:t xml:space="preserve"> 0 zł;</w:t>
      </w:r>
    </w:p>
    <w:p w:rsidR="00111625" w:rsidRPr="005C3EE9" w:rsidRDefault="004A1748" w:rsidP="004A1748">
      <w:pPr>
        <w:pStyle w:val="PKTpunkt"/>
      </w:pPr>
      <w:r>
        <w:t>9)</w:t>
      </w:r>
      <w:r>
        <w:tab/>
      </w:r>
      <w:r w:rsidR="00111625" w:rsidRPr="005C3EE9">
        <w:t>2025 r.</w:t>
      </w:r>
      <w:r>
        <w:t xml:space="preserve"> –</w:t>
      </w:r>
      <w:r w:rsidR="00111625" w:rsidRPr="005C3EE9">
        <w:t xml:space="preserve"> 0 zł;</w:t>
      </w:r>
    </w:p>
    <w:p w:rsidR="00111625" w:rsidRPr="005C3EE9" w:rsidRDefault="004A1748" w:rsidP="004A1748">
      <w:pPr>
        <w:pStyle w:val="PKTpunkt"/>
      </w:pPr>
      <w:r>
        <w:t>10)</w:t>
      </w:r>
      <w:r>
        <w:tab/>
      </w:r>
      <w:r w:rsidR="00111625" w:rsidRPr="005C3EE9">
        <w:t>2026 r.</w:t>
      </w:r>
      <w:r>
        <w:t xml:space="preserve"> –</w:t>
      </w:r>
      <w:r w:rsidR="00111625" w:rsidRPr="005C3EE9">
        <w:t xml:space="preserve"> 0 zł.</w:t>
      </w:r>
    </w:p>
    <w:p w:rsidR="00111625" w:rsidRPr="005C3EE9" w:rsidRDefault="00111625" w:rsidP="00111625">
      <w:pPr>
        <w:pStyle w:val="USTustnpkodeksu"/>
      </w:pPr>
      <w:r w:rsidRPr="005C3EE9">
        <w:t>2.</w:t>
      </w:r>
      <w:r w:rsidR="004A1871">
        <w:t> </w:t>
      </w:r>
      <w:r w:rsidRPr="005C3EE9">
        <w:t>W przypadku przekroczenia lub zagrożenia przekroczenia przyjętego na dany rok budżetowy maksymalnego limitu wydatków, o którym mowa w ust. 1, zostanie zastosowany mechanizm korygujący, polegający na obniżeniu kosztów działalności bieżącej Agencji przy jednoczesnym zapewnieniu nieprzerwanego procesu promocji polskiej gospodarki.</w:t>
      </w:r>
    </w:p>
    <w:p w:rsidR="00111625" w:rsidRPr="00EB2F23" w:rsidRDefault="00111625" w:rsidP="00111625">
      <w:pPr>
        <w:pStyle w:val="USTustnpkodeksu"/>
      </w:pPr>
      <w:r w:rsidRPr="005C3EE9">
        <w:t>3.</w:t>
      </w:r>
      <w:r w:rsidR="004A1871">
        <w:t> </w:t>
      </w:r>
      <w:r w:rsidRPr="005C3EE9">
        <w:t>Organem właściwym do monitorowania wykorzystania limitu wydatków, o którym mowa w</w:t>
      </w:r>
      <w:r w:rsidR="004A1748">
        <w:t xml:space="preserve"> </w:t>
      </w:r>
      <w:r w:rsidRPr="005C3EE9">
        <w:t>ust. 1, oraz wdrożenia mechanizmu korygującego, o którym mowa w ust. 2, jest minister właściwy do spraw gospodarki.</w:t>
      </w:r>
    </w:p>
    <w:p w:rsidR="004A1748" w:rsidRPr="00676A4F" w:rsidRDefault="00111625" w:rsidP="004A1871">
      <w:pPr>
        <w:pStyle w:val="ARTartustawynprozporzdzenia"/>
      </w:pPr>
      <w:r w:rsidRPr="004A1748">
        <w:rPr>
          <w:rStyle w:val="Ppogrubienie"/>
        </w:rPr>
        <w:t>Art.</w:t>
      </w:r>
      <w:r w:rsidR="004A1748" w:rsidRPr="004A1748">
        <w:rPr>
          <w:rStyle w:val="Ppogrubienie"/>
        </w:rPr>
        <w:t> </w:t>
      </w:r>
      <w:r w:rsidRPr="004A1748">
        <w:rPr>
          <w:rStyle w:val="Ppogrubienie"/>
        </w:rPr>
        <w:t>12.</w:t>
      </w:r>
      <w:r w:rsidR="004A1871">
        <w:t> </w:t>
      </w:r>
      <w:r w:rsidRPr="00480506">
        <w:t xml:space="preserve">Ustawa wchodzi w życie </w:t>
      </w:r>
      <w:r>
        <w:t>po upływie 7 dni od dnia ogłoszenia.</w:t>
      </w:r>
    </w:p>
    <w:sectPr w:rsidR="004A1748" w:rsidRPr="00676A4F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D62" w:rsidRDefault="00031D62">
      <w:r>
        <w:separator/>
      </w:r>
    </w:p>
  </w:endnote>
  <w:endnote w:type="continuationSeparator" w:id="0">
    <w:p w:rsidR="00031D62" w:rsidRDefault="00031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D62" w:rsidRDefault="00031D62">
      <w:r>
        <w:separator/>
      </w:r>
    </w:p>
  </w:footnote>
  <w:footnote w:type="continuationSeparator" w:id="0">
    <w:p w:rsidR="00031D62" w:rsidRDefault="00031D62">
      <w:r>
        <w:continuationSeparator/>
      </w:r>
    </w:p>
  </w:footnote>
  <w:footnote w:id="1">
    <w:p w:rsidR="00003567" w:rsidRDefault="00003567" w:rsidP="00003567">
      <w:pPr>
        <w:pStyle w:val="ODNONIKtreodnonika"/>
      </w:pPr>
      <w:r>
        <w:rPr>
          <w:rStyle w:val="Odwoanieprzypisudolnego"/>
        </w:rPr>
        <w:footnoteRef/>
      </w:r>
      <w:r w:rsidRPr="00C3054A">
        <w:rPr>
          <w:rStyle w:val="IGindeksgrny"/>
        </w:rPr>
        <w:t>)</w:t>
      </w:r>
      <w:r>
        <w:tab/>
      </w:r>
      <w:r w:rsidRPr="00CB0982">
        <w:t xml:space="preserve">Niniejszą ustawą zmienia się ustawę z dnia </w:t>
      </w:r>
      <w:smartTag w:uri="urn:schemas-microsoft-com:office:smarttags" w:element="date">
        <w:smartTagPr>
          <w:attr w:name="ls" w:val="trans"/>
          <w:attr w:name="Month" w:val="12"/>
          <w:attr w:name="Day" w:val="16"/>
          <w:attr w:name="Year" w:val="2016"/>
        </w:smartTagPr>
        <w:r w:rsidRPr="00CB0982">
          <w:t>16 grudnia 2016 r.</w:t>
        </w:r>
      </w:smartTag>
      <w:r w:rsidRPr="00CB0982">
        <w:t xml:space="preserve"> o zasadach</w:t>
      </w:r>
      <w:r w:rsidR="00A002D4">
        <w:t xml:space="preserve"> zarządzania mieniem państwowym</w:t>
      </w:r>
      <w:r w:rsidRPr="00CB0982">
        <w:t>.</w:t>
      </w:r>
    </w:p>
    <w:p w:rsidR="00003567" w:rsidRDefault="00003567">
      <w:pPr>
        <w:pStyle w:val="Tekstprzypisudolnego"/>
      </w:pPr>
    </w:p>
  </w:footnote>
  <w:footnote w:id="2">
    <w:p w:rsidR="00BE676B" w:rsidRDefault="00BE676B" w:rsidP="00987ACD">
      <w:pPr>
        <w:pStyle w:val="ODNONIKtreodnonika"/>
      </w:pPr>
      <w:r>
        <w:rPr>
          <w:rStyle w:val="Odwoanieprzypisudolnego"/>
        </w:rPr>
        <w:footnoteRef/>
      </w:r>
      <w:r w:rsidR="00987ACD" w:rsidRPr="00987ACD">
        <w:rPr>
          <w:vertAlign w:val="superscript"/>
        </w:rPr>
        <w:t>)</w:t>
      </w:r>
      <w:r w:rsidR="00003567">
        <w:rPr>
          <w:vertAlign w:val="superscript"/>
        </w:rPr>
        <w:tab/>
      </w:r>
      <w:r w:rsidR="00987ACD">
        <w:t>Zmiany tekstu jednolitego wymienionej ustawy zostały ogłoszone w Dz. U. z 2016 r. poz. 1948, 1984 i 2260 oraz z 2017 r. poz. 60, 191, 659, 933 i 935.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01340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567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1D62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528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625"/>
    <w:rsid w:val="0011234D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146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1748"/>
    <w:rsid w:val="004A1871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40B"/>
    <w:rsid w:val="004D66A5"/>
    <w:rsid w:val="004D7FD9"/>
    <w:rsid w:val="004E1324"/>
    <w:rsid w:val="004E19A5"/>
    <w:rsid w:val="004E37E5"/>
    <w:rsid w:val="004E3FDB"/>
    <w:rsid w:val="004E64A5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6A4F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5E85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5750F"/>
    <w:rsid w:val="009623E9"/>
    <w:rsid w:val="00963EEB"/>
    <w:rsid w:val="009648BC"/>
    <w:rsid w:val="00964C2F"/>
    <w:rsid w:val="00965F88"/>
    <w:rsid w:val="00984E03"/>
    <w:rsid w:val="00987ACD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02D4"/>
    <w:rsid w:val="00A039D5"/>
    <w:rsid w:val="00A046AD"/>
    <w:rsid w:val="00A079C1"/>
    <w:rsid w:val="00A12520"/>
    <w:rsid w:val="00A130FD"/>
    <w:rsid w:val="00A13D6D"/>
    <w:rsid w:val="00A14769"/>
    <w:rsid w:val="00A155CC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1340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676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054A"/>
    <w:rsid w:val="00C31406"/>
    <w:rsid w:val="00C37194"/>
    <w:rsid w:val="00C40637"/>
    <w:rsid w:val="00C40F6C"/>
    <w:rsid w:val="00C44426"/>
    <w:rsid w:val="00C445F3"/>
    <w:rsid w:val="00C451F4"/>
    <w:rsid w:val="00C45EB1"/>
    <w:rsid w:val="00C5418F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448F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4B78"/>
    <w:rsid w:val="00DE590F"/>
    <w:rsid w:val="00DE7DC1"/>
    <w:rsid w:val="00DF2655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095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002D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A002D4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A002D4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A002D4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A002D4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A002D4"/>
    <w:pPr>
      <w:ind w:left="1780"/>
    </w:pPr>
  </w:style>
  <w:style w:type="character" w:styleId="Odwoanieprzypisudolnego">
    <w:name w:val="footnote reference"/>
    <w:uiPriority w:val="99"/>
    <w:semiHidden/>
    <w:rsid w:val="00A002D4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A002D4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A002D4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A002D4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A002D4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A002D4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A002D4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A002D4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A002D4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A002D4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A002D4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A002D4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A002D4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A002D4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002D4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A002D4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002D4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A002D4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002D4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002D4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A002D4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A002D4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A002D4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A002D4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A002D4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A002D4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A002D4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A002D4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A002D4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A002D4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A002D4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A002D4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A002D4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A002D4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A002D4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A002D4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A002D4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A002D4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A002D4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A002D4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A002D4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A002D4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A002D4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A002D4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A002D4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A002D4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A002D4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A002D4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A002D4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A002D4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A002D4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A002D4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A002D4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02D4"/>
  </w:style>
  <w:style w:type="paragraph" w:customStyle="1" w:styleId="ZTIRLITzmlittiret">
    <w:name w:val="Z_TIR/LIT – zm. lit. tiret"/>
    <w:basedOn w:val="LITlitera"/>
    <w:uiPriority w:val="57"/>
    <w:qFormat/>
    <w:rsid w:val="00A002D4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A002D4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A002D4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A002D4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A002D4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A002D4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A002D4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A002D4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A002D4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A002D4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A002D4"/>
  </w:style>
  <w:style w:type="paragraph" w:customStyle="1" w:styleId="ZTIR2TIRzmpodwtirtiret">
    <w:name w:val="Z_TIR/2TIR – zm. podw. tir. tiret"/>
    <w:basedOn w:val="TIRtiret"/>
    <w:uiPriority w:val="78"/>
    <w:qFormat/>
    <w:rsid w:val="00A002D4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A002D4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A002D4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A002D4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A002D4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A002D4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A002D4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A002D4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A002D4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A002D4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A002D4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A002D4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A002D4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A002D4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A002D4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A002D4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A002D4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A002D4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A002D4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A002D4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A002D4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A002D4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A002D4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A002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002D4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02D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002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02D4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A002D4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A002D4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A002D4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A002D4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A002D4"/>
    <w:pPr>
      <w:ind w:left="2404"/>
    </w:pPr>
  </w:style>
  <w:style w:type="paragraph" w:customStyle="1" w:styleId="ODNONIKtreodnonika">
    <w:name w:val="ODNOŚNIK – treść odnośnika"/>
    <w:uiPriority w:val="19"/>
    <w:qFormat/>
    <w:rsid w:val="00A002D4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A002D4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A002D4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A002D4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A002D4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A002D4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A002D4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A002D4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A002D4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A002D4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A002D4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A002D4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A002D4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A002D4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A002D4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A002D4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A002D4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A002D4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A002D4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A002D4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A002D4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A002D4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A002D4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A002D4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A002D4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A002D4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A002D4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A002D4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A002D4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A002D4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A002D4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A002D4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A002D4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A002D4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A002D4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A002D4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A002D4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A002D4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A002D4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A002D4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A002D4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A002D4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A002D4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A002D4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A002D4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A002D4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A002D4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A002D4"/>
  </w:style>
  <w:style w:type="paragraph" w:customStyle="1" w:styleId="ZZUSTzmianazmust">
    <w:name w:val="ZZ/UST(§) – zmiana zm. ust. (§)"/>
    <w:basedOn w:val="ZZARTzmianazmart"/>
    <w:uiPriority w:val="65"/>
    <w:qFormat/>
    <w:rsid w:val="00A002D4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A002D4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A002D4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A002D4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A002D4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A002D4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A002D4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A002D4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A002D4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A002D4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A002D4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A002D4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A002D4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A002D4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A002D4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A002D4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A002D4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A002D4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A002D4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A002D4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A002D4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A002D4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A002D4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A002D4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A002D4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A002D4"/>
  </w:style>
  <w:style w:type="paragraph" w:customStyle="1" w:styleId="TEKSTZacznikido">
    <w:name w:val="TEKST&quot;Załącznik(i) do ...&quot;"/>
    <w:uiPriority w:val="28"/>
    <w:qFormat/>
    <w:rsid w:val="00A002D4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A002D4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A002D4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A002D4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A002D4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A002D4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A002D4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A002D4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A002D4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A002D4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A002D4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A002D4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A002D4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A002D4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A002D4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A002D4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A002D4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A002D4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A002D4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A002D4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A002D4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A002D4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A002D4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A002D4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A002D4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A002D4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A002D4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A002D4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A002D4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A002D4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A002D4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A002D4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A002D4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A002D4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A002D4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A002D4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A002D4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A002D4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A002D4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A002D4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A002D4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A002D4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002D4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A002D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A002D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A002D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002D4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002D4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A002D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A002D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A002D4"/>
    <w:rPr>
      <w:b/>
    </w:rPr>
  </w:style>
  <w:style w:type="character" w:customStyle="1" w:styleId="Kkursywa">
    <w:name w:val="_K_ – kursywa"/>
    <w:basedOn w:val="Domylnaczcionkaakapitu"/>
    <w:uiPriority w:val="1"/>
    <w:qFormat/>
    <w:rsid w:val="00A002D4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A002D4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A002D4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A002D4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002D4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A002D4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A002D4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A002D4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A002D4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A002D4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A002D4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A002D4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A002D4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A002D4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A002D4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A002D4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A002D4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A002D4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A002D4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A002D4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A002D4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002D4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A002D4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A002D4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002D4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002D4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002D4"/>
    <w:pPr>
      <w:ind w:left="1780"/>
    </w:pPr>
  </w:style>
  <w:style w:type="table" w:styleId="Tabela-Siatka">
    <w:name w:val="Table Grid"/>
    <w:basedOn w:val="Standardowy"/>
    <w:locked/>
    <w:rsid w:val="00A002D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A002D4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A002D4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A002D4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A002D4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A002D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002D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A002D4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A002D4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A002D4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A002D4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A002D4"/>
    <w:pPr>
      <w:ind w:left="1780"/>
    </w:pPr>
  </w:style>
  <w:style w:type="character" w:styleId="Odwoanieprzypisudolnego">
    <w:name w:val="footnote reference"/>
    <w:uiPriority w:val="99"/>
    <w:semiHidden/>
    <w:rsid w:val="00A002D4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A002D4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A002D4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A002D4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A002D4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A002D4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A002D4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A002D4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A002D4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A002D4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A002D4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A002D4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A002D4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A002D4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002D4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A002D4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002D4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A002D4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002D4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002D4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A002D4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A002D4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A002D4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A002D4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A002D4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A002D4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A002D4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A002D4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A002D4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A002D4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A002D4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A002D4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A002D4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A002D4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A002D4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A002D4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A002D4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A002D4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A002D4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A002D4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A002D4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A002D4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A002D4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A002D4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A002D4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A002D4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A002D4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A002D4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A002D4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A002D4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A002D4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A002D4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A002D4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02D4"/>
  </w:style>
  <w:style w:type="paragraph" w:customStyle="1" w:styleId="ZTIRLITzmlittiret">
    <w:name w:val="Z_TIR/LIT – zm. lit. tiret"/>
    <w:basedOn w:val="LITlitera"/>
    <w:uiPriority w:val="57"/>
    <w:qFormat/>
    <w:rsid w:val="00A002D4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A002D4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A002D4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A002D4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A002D4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A002D4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A002D4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A002D4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A002D4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A002D4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A002D4"/>
  </w:style>
  <w:style w:type="paragraph" w:customStyle="1" w:styleId="ZTIR2TIRzmpodwtirtiret">
    <w:name w:val="Z_TIR/2TIR – zm. podw. tir. tiret"/>
    <w:basedOn w:val="TIRtiret"/>
    <w:uiPriority w:val="78"/>
    <w:qFormat/>
    <w:rsid w:val="00A002D4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A002D4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A002D4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A002D4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A002D4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A002D4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A002D4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A002D4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A002D4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A002D4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A002D4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A002D4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A002D4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A002D4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A002D4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A002D4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A002D4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A002D4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A002D4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A002D4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A002D4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A002D4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A002D4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A002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002D4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02D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002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02D4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A002D4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A002D4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A002D4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A002D4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A002D4"/>
    <w:pPr>
      <w:ind w:left="2404"/>
    </w:pPr>
  </w:style>
  <w:style w:type="paragraph" w:customStyle="1" w:styleId="ODNONIKtreodnonika">
    <w:name w:val="ODNOŚNIK – treść odnośnika"/>
    <w:uiPriority w:val="19"/>
    <w:qFormat/>
    <w:rsid w:val="00A002D4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A002D4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A002D4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A002D4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A002D4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A002D4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A002D4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A002D4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A002D4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A002D4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A002D4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A002D4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A002D4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A002D4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A002D4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A002D4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A002D4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A002D4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A002D4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A002D4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A002D4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A002D4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A002D4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A002D4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A002D4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A002D4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A002D4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A002D4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A002D4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A002D4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A002D4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A002D4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A002D4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A002D4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A002D4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A002D4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A002D4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A002D4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A002D4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A002D4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A002D4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A002D4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A002D4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A002D4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A002D4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A002D4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A002D4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A002D4"/>
  </w:style>
  <w:style w:type="paragraph" w:customStyle="1" w:styleId="ZZUSTzmianazmust">
    <w:name w:val="ZZ/UST(§) – zmiana zm. ust. (§)"/>
    <w:basedOn w:val="ZZARTzmianazmart"/>
    <w:uiPriority w:val="65"/>
    <w:qFormat/>
    <w:rsid w:val="00A002D4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A002D4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A002D4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A002D4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A002D4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A002D4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A002D4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A002D4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A002D4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A002D4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A002D4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A002D4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A002D4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A002D4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A002D4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A002D4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A002D4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A002D4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A002D4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A002D4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A002D4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A002D4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A002D4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A002D4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A002D4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A002D4"/>
  </w:style>
  <w:style w:type="paragraph" w:customStyle="1" w:styleId="TEKSTZacznikido">
    <w:name w:val="TEKST&quot;Załącznik(i) do ...&quot;"/>
    <w:uiPriority w:val="28"/>
    <w:qFormat/>
    <w:rsid w:val="00A002D4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A002D4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A002D4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A002D4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A002D4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A002D4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A002D4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A002D4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A002D4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A002D4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A002D4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A002D4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A002D4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A002D4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A002D4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A002D4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A002D4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A002D4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A002D4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A002D4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A002D4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A002D4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A002D4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A002D4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A002D4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A002D4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A002D4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A002D4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A002D4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A002D4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A002D4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A002D4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A002D4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A002D4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A002D4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A002D4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A002D4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A002D4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A002D4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A002D4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A002D4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A002D4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002D4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A002D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A002D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A002D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002D4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002D4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A002D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A002D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A002D4"/>
    <w:rPr>
      <w:b/>
    </w:rPr>
  </w:style>
  <w:style w:type="character" w:customStyle="1" w:styleId="Kkursywa">
    <w:name w:val="_K_ – kursywa"/>
    <w:basedOn w:val="Domylnaczcionkaakapitu"/>
    <w:uiPriority w:val="1"/>
    <w:qFormat/>
    <w:rsid w:val="00A002D4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A002D4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A002D4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A002D4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002D4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A002D4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A002D4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A002D4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A002D4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A002D4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A002D4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A002D4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A002D4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A002D4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A002D4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A002D4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A002D4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A002D4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A002D4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A002D4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A002D4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002D4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A002D4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A002D4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002D4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002D4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002D4"/>
    <w:pPr>
      <w:ind w:left="1780"/>
    </w:pPr>
  </w:style>
  <w:style w:type="table" w:styleId="Tabela-Siatka">
    <w:name w:val="Table Grid"/>
    <w:basedOn w:val="Standardowy"/>
    <w:locked/>
    <w:rsid w:val="00A002D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A002D4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A002D4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A002D4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A002D4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A002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728DD3-B32E-46DD-92F9-E54C819A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4</Pages>
  <Words>1065</Words>
  <Characters>6149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2017-05-30T11:10:00Z</cp:lastPrinted>
  <dcterms:created xsi:type="dcterms:W3CDTF">2017-06-07T10:22:00Z</dcterms:created>
  <dcterms:modified xsi:type="dcterms:W3CDTF">2017-06-07T10:22:00Z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