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6D" w:rsidRPr="00B51C0C" w:rsidRDefault="00442F6D" w:rsidP="0026670E">
      <w:pPr>
        <w:pStyle w:val="Nagwek1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86678" w:rsidRPr="00B51C0C" w:rsidRDefault="00586678" w:rsidP="00B51C0C">
      <w:pPr>
        <w:spacing w:line="360" w:lineRule="auto"/>
        <w:rPr>
          <w:rFonts w:ascii="Times New Roman" w:eastAsia="Times New Roman" w:hAnsi="Times New Roman" w:cs="Times New Roman"/>
          <w:bCs/>
          <w:i/>
          <w:color w:val="000000"/>
          <w:spacing w:val="20"/>
          <w:sz w:val="26"/>
          <w:szCs w:val="26"/>
        </w:rPr>
      </w:pPr>
      <w:r w:rsidRPr="00B51C0C">
        <w:rPr>
          <w:rFonts w:ascii="Times New Roman" w:eastAsia="Times New Roman" w:hAnsi="Times New Roman" w:cs="Times New Roman"/>
          <w:bCs/>
          <w:i/>
          <w:color w:val="000000"/>
          <w:spacing w:val="20"/>
          <w:sz w:val="26"/>
          <w:szCs w:val="26"/>
        </w:rPr>
        <w:t>projekt</w:t>
      </w:r>
    </w:p>
    <w:p w:rsidR="00586678" w:rsidRPr="00B51C0C" w:rsidRDefault="00586678" w:rsidP="00586678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</w:pPr>
      <w:r w:rsidRPr="00B51C0C">
        <w:rPr>
          <w:rFonts w:ascii="Times New Roman" w:eastAsia="Times New Roman" w:hAnsi="Times New Roman" w:cs="Times New Roman"/>
          <w:b/>
          <w:bCs/>
          <w:color w:val="000000"/>
          <w:spacing w:val="20"/>
          <w:sz w:val="26"/>
          <w:szCs w:val="26"/>
        </w:rPr>
        <w:t>USTAWA</w:t>
      </w:r>
    </w:p>
    <w:p w:rsidR="00586678" w:rsidRPr="00B51C0C" w:rsidRDefault="00586678" w:rsidP="00586678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51C0C">
        <w:rPr>
          <w:rFonts w:ascii="Times New Roman" w:eastAsia="Times New Roman" w:hAnsi="Times New Roman" w:cs="Times New Roman"/>
          <w:color w:val="000000"/>
          <w:sz w:val="26"/>
          <w:szCs w:val="26"/>
        </w:rPr>
        <w:t>z dnia …….….</w:t>
      </w:r>
    </w:p>
    <w:p w:rsidR="00586678" w:rsidRPr="00B51C0C" w:rsidRDefault="00586678" w:rsidP="0058667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51C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o zmianie ustawy o referendum ogólnokrajowym</w:t>
      </w:r>
    </w:p>
    <w:p w:rsidR="00FD2954" w:rsidRPr="00B51C0C" w:rsidRDefault="00E15C16" w:rsidP="0058667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>Art.</w:t>
      </w:r>
      <w:r w:rsidR="004A50AE" w:rsidRPr="00B51C0C">
        <w:rPr>
          <w:rFonts w:ascii="Times New Roman" w:hAnsi="Times New Roman" w:cs="Times New Roman"/>
          <w:b/>
          <w:sz w:val="26"/>
          <w:szCs w:val="26"/>
        </w:rPr>
        <w:t xml:space="preserve"> 1</w:t>
      </w:r>
      <w:r w:rsidR="00586678" w:rsidRPr="00B51C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E05162" w:rsidRPr="00B51C0C">
        <w:rPr>
          <w:rFonts w:ascii="Times New Roman" w:hAnsi="Times New Roman" w:cs="Times New Roman"/>
          <w:sz w:val="26"/>
          <w:szCs w:val="26"/>
        </w:rPr>
        <w:t xml:space="preserve">W ustawie z dnia </w:t>
      </w:r>
      <w:r w:rsidR="00E601C7" w:rsidRPr="00B51C0C">
        <w:rPr>
          <w:rFonts w:ascii="Times New Roman" w:hAnsi="Times New Roman" w:cs="Times New Roman"/>
          <w:sz w:val="26"/>
          <w:szCs w:val="26"/>
        </w:rPr>
        <w:t>14 marca 2003 r. o referendum ogólnokrajowym</w:t>
      </w:r>
      <w:r w:rsidR="00586678" w:rsidRPr="00B51C0C">
        <w:rPr>
          <w:rFonts w:ascii="Times New Roman" w:hAnsi="Times New Roman" w:cs="Times New Roman"/>
          <w:sz w:val="26"/>
          <w:szCs w:val="26"/>
        </w:rPr>
        <w:t xml:space="preserve"> (</w:t>
      </w:r>
      <w:r w:rsidR="00780A41" w:rsidRPr="00B51C0C">
        <w:rPr>
          <w:rFonts w:ascii="Times New Roman" w:hAnsi="Times New Roman" w:cs="Times New Roman"/>
          <w:sz w:val="26"/>
          <w:szCs w:val="26"/>
        </w:rPr>
        <w:t>Dz.U. z 201</w:t>
      </w:r>
      <w:r w:rsidR="00E601C7" w:rsidRPr="00B51C0C">
        <w:rPr>
          <w:rFonts w:ascii="Times New Roman" w:hAnsi="Times New Roman" w:cs="Times New Roman"/>
          <w:sz w:val="26"/>
          <w:szCs w:val="26"/>
        </w:rPr>
        <w:t>5</w:t>
      </w:r>
      <w:r w:rsidR="00780A41" w:rsidRPr="00B51C0C">
        <w:rPr>
          <w:rFonts w:ascii="Times New Roman" w:hAnsi="Times New Roman" w:cs="Times New Roman"/>
          <w:sz w:val="26"/>
          <w:szCs w:val="26"/>
        </w:rPr>
        <w:t xml:space="preserve"> r. poz. </w:t>
      </w:r>
      <w:r w:rsidR="00E601C7" w:rsidRPr="00B51C0C">
        <w:rPr>
          <w:rFonts w:ascii="Times New Roman" w:hAnsi="Times New Roman" w:cs="Times New Roman"/>
          <w:sz w:val="26"/>
          <w:szCs w:val="26"/>
        </w:rPr>
        <w:t>318</w:t>
      </w:r>
      <w:r w:rsidR="00780A41" w:rsidRPr="00B51C0C">
        <w:rPr>
          <w:rFonts w:ascii="Times New Roman" w:hAnsi="Times New Roman" w:cs="Times New Roman"/>
          <w:sz w:val="26"/>
          <w:szCs w:val="26"/>
        </w:rPr>
        <w:t xml:space="preserve">) </w:t>
      </w:r>
      <w:r w:rsidR="00624D68" w:rsidRPr="00B51C0C">
        <w:rPr>
          <w:rFonts w:ascii="Times New Roman" w:hAnsi="Times New Roman" w:cs="Times New Roman"/>
          <w:sz w:val="26"/>
          <w:szCs w:val="26"/>
        </w:rPr>
        <w:t xml:space="preserve">art. </w:t>
      </w:r>
      <w:r w:rsidR="00E601C7" w:rsidRPr="00B51C0C">
        <w:rPr>
          <w:rFonts w:ascii="Times New Roman" w:hAnsi="Times New Roman" w:cs="Times New Roman"/>
          <w:sz w:val="26"/>
          <w:szCs w:val="26"/>
        </w:rPr>
        <w:t>4</w:t>
      </w:r>
      <w:r w:rsidR="00624D68" w:rsidRPr="00B51C0C">
        <w:rPr>
          <w:rFonts w:ascii="Times New Roman" w:hAnsi="Times New Roman" w:cs="Times New Roman"/>
          <w:sz w:val="26"/>
          <w:szCs w:val="26"/>
        </w:rPr>
        <w:t xml:space="preserve"> otrzymuje brzmienie:</w:t>
      </w:r>
    </w:p>
    <w:p w:rsidR="00586678" w:rsidRPr="00B51C0C" w:rsidRDefault="00624D68" w:rsidP="0058667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 xml:space="preserve">„Art. </w:t>
      </w:r>
      <w:r w:rsidR="00E601C7" w:rsidRPr="00B51C0C">
        <w:rPr>
          <w:rFonts w:ascii="Times New Roman" w:hAnsi="Times New Roman" w:cs="Times New Roman"/>
          <w:sz w:val="26"/>
          <w:szCs w:val="26"/>
        </w:rPr>
        <w:t>4. 1. Referendum wyznacza się na dzień wolny od pracy.</w:t>
      </w:r>
    </w:p>
    <w:p w:rsidR="00586678" w:rsidRPr="00B51C0C" w:rsidRDefault="008667C6" w:rsidP="0058667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 xml:space="preserve">2. </w:t>
      </w:r>
      <w:r w:rsidR="00FF27D7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Pr="00B51C0C">
        <w:rPr>
          <w:rFonts w:ascii="Times New Roman" w:hAnsi="Times New Roman" w:cs="Times New Roman"/>
          <w:sz w:val="26"/>
          <w:szCs w:val="26"/>
        </w:rPr>
        <w:t>Referendum nie przeprowadza się w dniu</w:t>
      </w:r>
      <w:r w:rsidR="00586678" w:rsidRPr="00B51C0C">
        <w:rPr>
          <w:rFonts w:ascii="Times New Roman" w:hAnsi="Times New Roman" w:cs="Times New Roman"/>
          <w:sz w:val="26"/>
          <w:szCs w:val="26"/>
        </w:rPr>
        <w:t>,</w:t>
      </w:r>
      <w:r w:rsidRPr="00B51C0C">
        <w:rPr>
          <w:rFonts w:ascii="Times New Roman" w:hAnsi="Times New Roman" w:cs="Times New Roman"/>
          <w:sz w:val="26"/>
          <w:szCs w:val="26"/>
        </w:rPr>
        <w:t xml:space="preserve"> w którym odbywają się </w:t>
      </w:r>
      <w:r w:rsidR="00FF27D7" w:rsidRPr="00B51C0C">
        <w:rPr>
          <w:rFonts w:ascii="Times New Roman" w:hAnsi="Times New Roman" w:cs="Times New Roman"/>
          <w:sz w:val="26"/>
          <w:szCs w:val="26"/>
        </w:rPr>
        <w:t>wybory do organów stanowiących jednostek samorządu terytorialnego oraz wójtów, burmistrzów i prezydentó</w:t>
      </w:r>
      <w:r w:rsidR="00586678" w:rsidRPr="00B51C0C">
        <w:rPr>
          <w:rFonts w:ascii="Times New Roman" w:hAnsi="Times New Roman" w:cs="Times New Roman"/>
          <w:sz w:val="26"/>
          <w:szCs w:val="26"/>
        </w:rPr>
        <w:t xml:space="preserve">w </w:t>
      </w:r>
      <w:r w:rsidR="00FF27D7" w:rsidRPr="00B51C0C">
        <w:rPr>
          <w:rFonts w:ascii="Times New Roman" w:hAnsi="Times New Roman" w:cs="Times New Roman"/>
          <w:sz w:val="26"/>
          <w:szCs w:val="26"/>
        </w:rPr>
        <w:t>miast.</w:t>
      </w:r>
      <w:r w:rsidRPr="00B51C0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86678" w:rsidRPr="00B51C0C" w:rsidRDefault="008667C6" w:rsidP="0058667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3.</w:t>
      </w:r>
      <w:r w:rsidR="00E601C7" w:rsidRPr="00B51C0C">
        <w:rPr>
          <w:rFonts w:ascii="Times New Roman" w:hAnsi="Times New Roman" w:cs="Times New Roman"/>
          <w:sz w:val="26"/>
          <w:szCs w:val="26"/>
        </w:rPr>
        <w:t xml:space="preserve"> Głosowanie w referendum może być przeprowadzone w ciągu jednego albo dwóch dni.</w:t>
      </w:r>
    </w:p>
    <w:p w:rsidR="00586678" w:rsidRPr="00B51C0C" w:rsidRDefault="008667C6" w:rsidP="0058667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4.</w:t>
      </w:r>
      <w:r w:rsidR="00586678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="00E601C7" w:rsidRPr="00B51C0C">
        <w:rPr>
          <w:rFonts w:ascii="Times New Roman" w:hAnsi="Times New Roman" w:cs="Times New Roman"/>
          <w:sz w:val="26"/>
          <w:szCs w:val="26"/>
        </w:rPr>
        <w:t>Jeżeli głosowanie  w referendum przeprowadza się w ciągu dwóch dni, termin głosowania określa się na dzień wolny od pracy oraz dzień go poprzedzający.”</w:t>
      </w:r>
      <w:r w:rsidR="00586678" w:rsidRPr="00B51C0C">
        <w:rPr>
          <w:rFonts w:ascii="Times New Roman" w:hAnsi="Times New Roman" w:cs="Times New Roman"/>
          <w:sz w:val="26"/>
          <w:szCs w:val="26"/>
        </w:rPr>
        <w:t>.</w:t>
      </w:r>
    </w:p>
    <w:p w:rsidR="000159AF" w:rsidRPr="00B51C0C" w:rsidRDefault="000159AF" w:rsidP="0058667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>Art.</w:t>
      </w:r>
      <w:r w:rsidR="00011812" w:rsidRPr="00B51C0C">
        <w:rPr>
          <w:rFonts w:ascii="Times New Roman" w:hAnsi="Times New Roman" w:cs="Times New Roman"/>
          <w:b/>
          <w:sz w:val="26"/>
          <w:szCs w:val="26"/>
        </w:rPr>
        <w:t xml:space="preserve"> 2</w:t>
      </w:r>
      <w:r w:rsidR="00586678" w:rsidRPr="00B51C0C">
        <w:rPr>
          <w:rFonts w:ascii="Times New Roman" w:hAnsi="Times New Roman" w:cs="Times New Roman"/>
          <w:sz w:val="26"/>
          <w:szCs w:val="26"/>
        </w:rPr>
        <w:t xml:space="preserve">. </w:t>
      </w:r>
      <w:r w:rsidRPr="00B51C0C">
        <w:rPr>
          <w:rFonts w:ascii="Times New Roman" w:hAnsi="Times New Roman" w:cs="Times New Roman"/>
          <w:b/>
          <w:sz w:val="26"/>
          <w:szCs w:val="26"/>
        </w:rPr>
        <w:t>Ustawa wchodzi w życie po upływie 14 dni od dnia ogłoszenia.</w:t>
      </w:r>
    </w:p>
    <w:p w:rsidR="00586678" w:rsidRPr="00B51C0C" w:rsidRDefault="006E59F5" w:rsidP="006E59F5">
      <w:pPr>
        <w:tabs>
          <w:tab w:val="left" w:pos="3915"/>
        </w:tabs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</w:p>
    <w:p w:rsidR="00B51C0C" w:rsidRDefault="00B51C0C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1C0C" w:rsidRDefault="00B51C0C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1C0C" w:rsidRDefault="00B51C0C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1C0C" w:rsidRDefault="00B51C0C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1C0C" w:rsidRDefault="00B51C0C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1C0C" w:rsidRDefault="00B51C0C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59F5" w:rsidRPr="00B51C0C" w:rsidRDefault="006E59F5" w:rsidP="00586678">
      <w:pPr>
        <w:tabs>
          <w:tab w:val="left" w:pos="3915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lastRenderedPageBreak/>
        <w:t>Uzasadnienie</w:t>
      </w:r>
    </w:p>
    <w:p w:rsidR="006E59F5" w:rsidRPr="00B51C0C" w:rsidRDefault="006E59F5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 xml:space="preserve">1. Potrzeba i cel wydania ustawy. </w:t>
      </w:r>
    </w:p>
    <w:p w:rsidR="00A2603C" w:rsidRPr="00B51C0C" w:rsidRDefault="00B3325E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Ogólnym c</w:t>
      </w:r>
      <w:r w:rsidR="006E59F5" w:rsidRPr="00B51C0C">
        <w:rPr>
          <w:rFonts w:ascii="Times New Roman" w:hAnsi="Times New Roman" w:cs="Times New Roman"/>
          <w:sz w:val="26"/>
          <w:szCs w:val="26"/>
        </w:rPr>
        <w:t xml:space="preserve">elem przedłożonego projektu jest wprowadzenie do </w:t>
      </w:r>
      <w:r w:rsidR="00811DE8" w:rsidRPr="00B51C0C">
        <w:rPr>
          <w:rFonts w:ascii="Times New Roman" w:hAnsi="Times New Roman" w:cs="Times New Roman"/>
          <w:sz w:val="26"/>
          <w:szCs w:val="26"/>
        </w:rPr>
        <w:t xml:space="preserve"> ustawy</w:t>
      </w:r>
      <w:r w:rsidR="00D663FC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="00F24458" w:rsidRPr="00B51C0C">
        <w:rPr>
          <w:rFonts w:ascii="Times New Roman" w:hAnsi="Times New Roman" w:cs="Times New Roman"/>
          <w:sz w:val="26"/>
          <w:szCs w:val="26"/>
        </w:rPr>
        <w:t>o referendum ogólnokrajowym przepisu zakazującego organizowanie referendum ogólnokrajowego w dniu</w:t>
      </w:r>
      <w:r w:rsidR="00586678" w:rsidRPr="00B51C0C">
        <w:rPr>
          <w:rFonts w:ascii="Times New Roman" w:hAnsi="Times New Roman" w:cs="Times New Roman"/>
          <w:sz w:val="26"/>
          <w:szCs w:val="26"/>
        </w:rPr>
        <w:t>,</w:t>
      </w:r>
      <w:r w:rsidR="00F24458" w:rsidRPr="00B51C0C">
        <w:rPr>
          <w:rFonts w:ascii="Times New Roman" w:hAnsi="Times New Roman" w:cs="Times New Roman"/>
          <w:sz w:val="26"/>
          <w:szCs w:val="26"/>
        </w:rPr>
        <w:t xml:space="preserve"> w którym odbywają się wybory do organów stanowiących jednostek samorządu terytorialnego oraz wójtów, burmistrzów i prezydentów miast (dalej: wybory samorządowe).</w:t>
      </w:r>
      <w:r w:rsidR="004F242B" w:rsidRPr="00B51C0C">
        <w:rPr>
          <w:rFonts w:ascii="Times New Roman" w:hAnsi="Times New Roman" w:cs="Times New Roman"/>
          <w:sz w:val="26"/>
          <w:szCs w:val="26"/>
        </w:rPr>
        <w:t xml:space="preserve"> Zakaz związany jest ze specyfiką obu wyborów oraz potrzebą zapewnienia prawidłowego ich przebiegu. Przeprowadzenie wyborów samorządowych jest wielkim logistycznym przedsięwzięciem, gdyż w jednym dniu wybiera się </w:t>
      </w:r>
      <w:r w:rsidR="00A2603C" w:rsidRPr="00B51C0C">
        <w:rPr>
          <w:rFonts w:ascii="Times New Roman" w:hAnsi="Times New Roman" w:cs="Times New Roman"/>
          <w:sz w:val="26"/>
          <w:szCs w:val="26"/>
        </w:rPr>
        <w:t xml:space="preserve">nie tylko rady gmin, rady powiatów, czy sejmiki wojewódzkie, ale także wójtów, burmistrzów oraz prezydentów (w niektórych przypadkach przeprowadza się pierwszą turę wyborów). Akcja wyborcza jest więc związana z zaangażowaniem dziesiątek tysięcy ludzi na różnych szczeblach machiny wyborczej. </w:t>
      </w:r>
    </w:p>
    <w:p w:rsidR="00A2603C" w:rsidRPr="00B51C0C" w:rsidRDefault="00A2603C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 xml:space="preserve">Nadto przepisy regulujące wybory samorządowe znacząco różnią się od przepisów ustawy o referendum ogólnokrajowym, co dodatkowo utrudnia przeprowadzenie obu wyborów w jednym dniu. Oto kilka przykładów </w:t>
      </w:r>
      <w:r w:rsidR="006246D7" w:rsidRPr="00B51C0C">
        <w:rPr>
          <w:rFonts w:ascii="Times New Roman" w:hAnsi="Times New Roman" w:cs="Times New Roman"/>
          <w:sz w:val="26"/>
          <w:szCs w:val="26"/>
        </w:rPr>
        <w:t>przeszkód</w:t>
      </w:r>
      <w:r w:rsidRPr="00B51C0C">
        <w:rPr>
          <w:rFonts w:ascii="Times New Roman" w:hAnsi="Times New Roman" w:cs="Times New Roman"/>
          <w:sz w:val="26"/>
          <w:szCs w:val="26"/>
        </w:rPr>
        <w:t>:</w:t>
      </w:r>
    </w:p>
    <w:p w:rsidR="00733679" w:rsidRPr="00B51C0C" w:rsidRDefault="00733679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1) oba głosowania musz</w:t>
      </w:r>
      <w:r w:rsidR="00241AFB" w:rsidRPr="00B51C0C">
        <w:rPr>
          <w:rFonts w:ascii="Times New Roman" w:hAnsi="Times New Roman" w:cs="Times New Roman"/>
          <w:sz w:val="26"/>
          <w:szCs w:val="26"/>
        </w:rPr>
        <w:t>ą</w:t>
      </w:r>
      <w:r w:rsidRPr="00B51C0C">
        <w:rPr>
          <w:rFonts w:ascii="Times New Roman" w:hAnsi="Times New Roman" w:cs="Times New Roman"/>
          <w:sz w:val="26"/>
          <w:szCs w:val="26"/>
        </w:rPr>
        <w:t xml:space="preserve"> być przeprowadzone przez o</w:t>
      </w:r>
      <w:r w:rsidR="008902F3" w:rsidRPr="00B51C0C">
        <w:rPr>
          <w:rFonts w:ascii="Times New Roman" w:hAnsi="Times New Roman" w:cs="Times New Roman"/>
          <w:sz w:val="26"/>
          <w:szCs w:val="26"/>
        </w:rPr>
        <w:t>drębne komisje wyborcze z dwoma oddzielnymi listami wyborców i oddzielnymi kartami do głosowania</w:t>
      </w:r>
      <w:r w:rsidRPr="00B51C0C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33679" w:rsidRPr="00B51C0C" w:rsidRDefault="00D01630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2</w:t>
      </w:r>
      <w:r w:rsidR="00A2603C" w:rsidRPr="00B51C0C">
        <w:rPr>
          <w:rFonts w:ascii="Times New Roman" w:hAnsi="Times New Roman" w:cs="Times New Roman"/>
          <w:sz w:val="26"/>
          <w:szCs w:val="26"/>
        </w:rPr>
        <w:t>) głosowa</w:t>
      </w:r>
      <w:r w:rsidR="00733679" w:rsidRPr="00B51C0C">
        <w:rPr>
          <w:rFonts w:ascii="Times New Roman" w:hAnsi="Times New Roman" w:cs="Times New Roman"/>
          <w:sz w:val="26"/>
          <w:szCs w:val="26"/>
        </w:rPr>
        <w:t xml:space="preserve">nie </w:t>
      </w:r>
      <w:r w:rsidR="00A2603C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="00733679" w:rsidRPr="00B51C0C">
        <w:rPr>
          <w:rFonts w:ascii="Times New Roman" w:hAnsi="Times New Roman" w:cs="Times New Roman"/>
          <w:sz w:val="26"/>
          <w:szCs w:val="26"/>
        </w:rPr>
        <w:t>w referendum może odbywać się w ciągu dwóch dni zaś w wyborach samorządowych tylko w jednym dniu;</w:t>
      </w:r>
    </w:p>
    <w:p w:rsidR="006246D7" w:rsidRPr="00B51C0C" w:rsidRDefault="006246D7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3</w:t>
      </w:r>
      <w:r w:rsidR="00733679" w:rsidRPr="00B51C0C">
        <w:rPr>
          <w:rFonts w:ascii="Times New Roman" w:hAnsi="Times New Roman" w:cs="Times New Roman"/>
          <w:sz w:val="26"/>
          <w:szCs w:val="26"/>
        </w:rPr>
        <w:t xml:space="preserve">) </w:t>
      </w:r>
      <w:r w:rsidRPr="00B51C0C">
        <w:rPr>
          <w:rFonts w:ascii="Times New Roman" w:hAnsi="Times New Roman" w:cs="Times New Roman"/>
          <w:sz w:val="26"/>
          <w:szCs w:val="26"/>
        </w:rPr>
        <w:t>przeszkodą w organizacji referendum z wyborami samorządowymi są inaczej wyznaczone okręgi wyborcze;</w:t>
      </w:r>
    </w:p>
    <w:p w:rsidR="00241AFB" w:rsidRPr="00B51C0C" w:rsidRDefault="006246D7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4) w głosowaniu samorządowym wyborcy przypisani są do miejsca zamieszkania</w:t>
      </w:r>
      <w:r w:rsidR="002C0873" w:rsidRPr="00B51C0C">
        <w:rPr>
          <w:rFonts w:ascii="Times New Roman" w:hAnsi="Times New Roman" w:cs="Times New Roman"/>
          <w:sz w:val="26"/>
          <w:szCs w:val="26"/>
        </w:rPr>
        <w:t>, nie mogą głosować za granicą i na statkach, przeciwnie w głosowaniu referendalnym;</w:t>
      </w:r>
    </w:p>
    <w:p w:rsidR="000D13C1" w:rsidRPr="00B51C0C" w:rsidRDefault="000D13C1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5) podmioty uprawnione mogą powołać odrębnych mężów zaufania.</w:t>
      </w:r>
    </w:p>
    <w:p w:rsidR="00B47BB9" w:rsidRPr="00B51C0C" w:rsidRDefault="00241AFB" w:rsidP="00586678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Wreszcie na</w:t>
      </w:r>
      <w:r w:rsidR="00E60D87" w:rsidRPr="00B51C0C">
        <w:rPr>
          <w:rFonts w:ascii="Times New Roman" w:hAnsi="Times New Roman" w:cs="Times New Roman"/>
          <w:sz w:val="26"/>
          <w:szCs w:val="26"/>
        </w:rPr>
        <w:t>le</w:t>
      </w:r>
      <w:r w:rsidRPr="00B51C0C">
        <w:rPr>
          <w:rFonts w:ascii="Times New Roman" w:hAnsi="Times New Roman" w:cs="Times New Roman"/>
          <w:sz w:val="26"/>
          <w:szCs w:val="26"/>
        </w:rPr>
        <w:t>ży zau</w:t>
      </w:r>
      <w:r w:rsidR="00E60D87" w:rsidRPr="00B51C0C">
        <w:rPr>
          <w:rFonts w:ascii="Times New Roman" w:hAnsi="Times New Roman" w:cs="Times New Roman"/>
          <w:sz w:val="26"/>
          <w:szCs w:val="26"/>
        </w:rPr>
        <w:t>w</w:t>
      </w:r>
      <w:r w:rsidR="000D13C1" w:rsidRPr="00B51C0C">
        <w:rPr>
          <w:rFonts w:ascii="Times New Roman" w:hAnsi="Times New Roman" w:cs="Times New Roman"/>
          <w:sz w:val="26"/>
          <w:szCs w:val="26"/>
        </w:rPr>
        <w:t>ażyć, ż</w:t>
      </w:r>
      <w:r w:rsidRPr="00B51C0C">
        <w:rPr>
          <w:rFonts w:ascii="Times New Roman" w:hAnsi="Times New Roman" w:cs="Times New Roman"/>
          <w:sz w:val="26"/>
          <w:szCs w:val="26"/>
        </w:rPr>
        <w:t xml:space="preserve">e ustawa o </w:t>
      </w:r>
      <w:r w:rsidR="00E60D87" w:rsidRPr="00B51C0C">
        <w:rPr>
          <w:rFonts w:ascii="Times New Roman" w:hAnsi="Times New Roman" w:cs="Times New Roman"/>
          <w:sz w:val="26"/>
          <w:szCs w:val="26"/>
        </w:rPr>
        <w:t xml:space="preserve">referendum określa </w:t>
      </w:r>
      <w:r w:rsidR="000D13C1" w:rsidRPr="00B51C0C">
        <w:rPr>
          <w:rFonts w:ascii="Times New Roman" w:hAnsi="Times New Roman" w:cs="Times New Roman"/>
          <w:sz w:val="26"/>
          <w:szCs w:val="26"/>
        </w:rPr>
        <w:t>w</w:t>
      </w:r>
      <w:r w:rsidR="002C0873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="000D13C1" w:rsidRPr="00B51C0C">
        <w:rPr>
          <w:rFonts w:ascii="Times New Roman" w:hAnsi="Times New Roman" w:cs="Times New Roman"/>
          <w:sz w:val="26"/>
          <w:szCs w:val="26"/>
        </w:rPr>
        <w:t xml:space="preserve">art. 90 </w:t>
      </w:r>
      <w:r w:rsidR="00E60D87" w:rsidRPr="00B51C0C">
        <w:rPr>
          <w:rFonts w:ascii="Times New Roman" w:hAnsi="Times New Roman" w:cs="Times New Roman"/>
          <w:sz w:val="26"/>
          <w:szCs w:val="26"/>
        </w:rPr>
        <w:t>sposób przeprowadzenia referendum łąc</w:t>
      </w:r>
      <w:r w:rsidRPr="00B51C0C">
        <w:rPr>
          <w:rFonts w:ascii="Times New Roman" w:hAnsi="Times New Roman" w:cs="Times New Roman"/>
          <w:sz w:val="26"/>
          <w:szCs w:val="26"/>
        </w:rPr>
        <w:t xml:space="preserve">znie z wyborami prezydenta RP, parlamentarnymi </w:t>
      </w:r>
      <w:r w:rsidRPr="00B51C0C">
        <w:rPr>
          <w:rFonts w:ascii="Times New Roman" w:hAnsi="Times New Roman" w:cs="Times New Roman"/>
          <w:sz w:val="26"/>
          <w:szCs w:val="26"/>
        </w:rPr>
        <w:lastRenderedPageBreak/>
        <w:t xml:space="preserve">albo do parlamentu europejskiego, natomiast </w:t>
      </w:r>
      <w:r w:rsidR="000D13C1" w:rsidRPr="00B51C0C">
        <w:rPr>
          <w:rFonts w:ascii="Times New Roman" w:hAnsi="Times New Roman" w:cs="Times New Roman"/>
          <w:sz w:val="26"/>
          <w:szCs w:val="26"/>
        </w:rPr>
        <w:t xml:space="preserve">w żadnym przypadku </w:t>
      </w:r>
      <w:r w:rsidR="00E60D87" w:rsidRPr="00B51C0C">
        <w:rPr>
          <w:rFonts w:ascii="Times New Roman" w:hAnsi="Times New Roman" w:cs="Times New Roman"/>
          <w:sz w:val="26"/>
          <w:szCs w:val="26"/>
        </w:rPr>
        <w:t>nie prz</w:t>
      </w:r>
      <w:r w:rsidRPr="00B51C0C">
        <w:rPr>
          <w:rFonts w:ascii="Times New Roman" w:hAnsi="Times New Roman" w:cs="Times New Roman"/>
          <w:sz w:val="26"/>
          <w:szCs w:val="26"/>
        </w:rPr>
        <w:t>ewiduje możliwości łącznego przeprowadzenia referen</w:t>
      </w:r>
      <w:r w:rsidR="00E60D87" w:rsidRPr="00B51C0C">
        <w:rPr>
          <w:rFonts w:ascii="Times New Roman" w:hAnsi="Times New Roman" w:cs="Times New Roman"/>
          <w:sz w:val="26"/>
          <w:szCs w:val="26"/>
        </w:rPr>
        <w:t xml:space="preserve">dum z wyborami samorządowymi. Projekt ustawy </w:t>
      </w:r>
      <w:r w:rsidR="000D13C1" w:rsidRPr="00B51C0C">
        <w:rPr>
          <w:rFonts w:ascii="Times New Roman" w:hAnsi="Times New Roman" w:cs="Times New Roman"/>
          <w:sz w:val="26"/>
          <w:szCs w:val="26"/>
        </w:rPr>
        <w:t xml:space="preserve">expressis verbis </w:t>
      </w:r>
      <w:r w:rsidR="00E60D87" w:rsidRPr="00B51C0C">
        <w:rPr>
          <w:rFonts w:ascii="Times New Roman" w:hAnsi="Times New Roman" w:cs="Times New Roman"/>
          <w:sz w:val="26"/>
          <w:szCs w:val="26"/>
        </w:rPr>
        <w:t xml:space="preserve">formalizuje brak możliwości łączenia obu głosowań.  </w:t>
      </w:r>
      <w:r w:rsidR="00A2603C" w:rsidRPr="00B51C0C">
        <w:rPr>
          <w:rFonts w:ascii="Times New Roman" w:hAnsi="Times New Roman" w:cs="Times New Roman"/>
          <w:sz w:val="26"/>
          <w:szCs w:val="26"/>
        </w:rPr>
        <w:tab/>
      </w:r>
      <w:r w:rsidR="004F242B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="00F24458" w:rsidRPr="00B51C0C">
        <w:rPr>
          <w:rFonts w:ascii="Times New Roman" w:hAnsi="Times New Roman" w:cs="Times New Roman"/>
          <w:sz w:val="26"/>
          <w:szCs w:val="26"/>
        </w:rPr>
        <w:t xml:space="preserve"> </w:t>
      </w:r>
      <w:r w:rsidR="00E3229D" w:rsidRPr="00B51C0C">
        <w:rPr>
          <w:rFonts w:ascii="Times New Roman" w:hAnsi="Times New Roman" w:cs="Times New Roman"/>
          <w:sz w:val="26"/>
          <w:szCs w:val="26"/>
        </w:rPr>
        <w:t xml:space="preserve">  </w:t>
      </w:r>
      <w:r w:rsidR="00B3325E" w:rsidRPr="00B51C0C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586678" w:rsidRPr="00B51C0C" w:rsidRDefault="00586678" w:rsidP="0058667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D56CF" w:rsidRPr="00B51C0C" w:rsidRDefault="00BE1069" w:rsidP="0058667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>2. Rzeczywisty stan w dziedzinie, która ma być unormowana oraz różnica pomiędzy dotychczasowym a projektowanym stanem prawnym.</w:t>
      </w:r>
    </w:p>
    <w:p w:rsidR="00586678" w:rsidRPr="00B51C0C" w:rsidRDefault="002D56CF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Jak podano w pkt 1 uzasadnienia ustawa o referendum ogólnokrajowym nie przewiduje możliwości łącznego przeprowadzenia referendum z wyborami samorządowymi. Ponieważ jednak pomimo braku ustawowego uregulowania pojawiła się w ostatnim czasie inicjatywa łącznego przeprowadzenia obu głosowań,  przeto koniecznym stało się wpisanie do ustawy  zakazu łączenia tych głosowań.</w:t>
      </w:r>
      <w:r w:rsidR="005C0EE6" w:rsidRPr="00B51C0C">
        <w:rPr>
          <w:rFonts w:ascii="Times New Roman" w:hAnsi="Times New Roman" w:cs="Times New Roman"/>
          <w:sz w:val="26"/>
          <w:szCs w:val="26"/>
        </w:rPr>
        <w:t xml:space="preserve"> Przyjęcie projektu ustawy pozwoli  zlikwidować wszelkie wątpliwości w przedmiotowej sprawie.   </w:t>
      </w:r>
      <w:r w:rsidRPr="00B51C0C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BE1069" w:rsidRPr="00B51C0C" w:rsidRDefault="00BE1069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>3. Przewidywane skutki społeczne, gospodarcze, finansowe i prawne i źródła finasowania.</w:t>
      </w:r>
    </w:p>
    <w:p w:rsidR="00BE1069" w:rsidRPr="00B51C0C" w:rsidRDefault="00BE1069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 xml:space="preserve">Projekt </w:t>
      </w:r>
      <w:r w:rsidR="00BA105F" w:rsidRPr="00B51C0C">
        <w:rPr>
          <w:rFonts w:ascii="Times New Roman" w:hAnsi="Times New Roman" w:cs="Times New Roman"/>
          <w:sz w:val="26"/>
          <w:szCs w:val="26"/>
        </w:rPr>
        <w:t>będzie miał bardzo pozytywne skutki społeczne</w:t>
      </w:r>
      <w:r w:rsidR="006254C3" w:rsidRPr="00B51C0C">
        <w:rPr>
          <w:rFonts w:ascii="Times New Roman" w:hAnsi="Times New Roman" w:cs="Times New Roman"/>
          <w:sz w:val="26"/>
          <w:szCs w:val="26"/>
        </w:rPr>
        <w:t xml:space="preserve">, finansowe </w:t>
      </w:r>
      <w:r w:rsidR="00DE01A0" w:rsidRPr="00B51C0C">
        <w:rPr>
          <w:rFonts w:ascii="Times New Roman" w:hAnsi="Times New Roman" w:cs="Times New Roman"/>
          <w:sz w:val="26"/>
          <w:szCs w:val="26"/>
        </w:rPr>
        <w:t xml:space="preserve"> i prawne</w:t>
      </w:r>
      <w:r w:rsidR="00BA105F" w:rsidRPr="00B51C0C">
        <w:rPr>
          <w:rFonts w:ascii="Times New Roman" w:hAnsi="Times New Roman" w:cs="Times New Roman"/>
          <w:sz w:val="26"/>
          <w:szCs w:val="26"/>
        </w:rPr>
        <w:t xml:space="preserve">, gdyż </w:t>
      </w:r>
      <w:r w:rsidR="001D5F16" w:rsidRPr="00B51C0C">
        <w:rPr>
          <w:rFonts w:ascii="Times New Roman" w:hAnsi="Times New Roman" w:cs="Times New Roman"/>
          <w:sz w:val="26"/>
          <w:szCs w:val="26"/>
        </w:rPr>
        <w:t>w sposób ustawowy zakaże łączenia obu tak różnych głosowań.</w:t>
      </w:r>
    </w:p>
    <w:p w:rsidR="00036F9B" w:rsidRPr="00B51C0C" w:rsidRDefault="001D5F16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Autorzy propozycji łączenia obu głosowań jako uzasad</w:t>
      </w:r>
      <w:r w:rsidR="0037411B" w:rsidRPr="00B51C0C">
        <w:rPr>
          <w:rFonts w:ascii="Times New Roman" w:hAnsi="Times New Roman" w:cs="Times New Roman"/>
          <w:sz w:val="26"/>
          <w:szCs w:val="26"/>
        </w:rPr>
        <w:t>nienie</w:t>
      </w:r>
      <w:r w:rsidRPr="00B51C0C">
        <w:rPr>
          <w:rFonts w:ascii="Times New Roman" w:hAnsi="Times New Roman" w:cs="Times New Roman"/>
          <w:sz w:val="26"/>
          <w:szCs w:val="26"/>
        </w:rPr>
        <w:t xml:space="preserve"> swojej akcji podają</w:t>
      </w:r>
      <w:r w:rsidR="0037411B" w:rsidRPr="00B51C0C">
        <w:rPr>
          <w:rFonts w:ascii="Times New Roman" w:hAnsi="Times New Roman" w:cs="Times New Roman"/>
          <w:sz w:val="26"/>
          <w:szCs w:val="26"/>
        </w:rPr>
        <w:t xml:space="preserve"> a</w:t>
      </w:r>
      <w:r w:rsidRPr="00B51C0C">
        <w:rPr>
          <w:rFonts w:ascii="Times New Roman" w:hAnsi="Times New Roman" w:cs="Times New Roman"/>
          <w:sz w:val="26"/>
          <w:szCs w:val="26"/>
        </w:rPr>
        <w:t>rgument, że połączenie referendum i wyborów samorządowych przyniesie  dla budżetu  oszczędności. Nie jest to prawda, co potwierdza Krajowe Biuro Wyborcze (</w:t>
      </w:r>
      <w:hyperlink r:id="rId7" w:history="1">
        <w:r w:rsidRPr="00B51C0C">
          <w:rPr>
            <w:rStyle w:val="Hipercze"/>
            <w:rFonts w:ascii="Times New Roman" w:hAnsi="Times New Roman" w:cs="Times New Roman"/>
            <w:sz w:val="26"/>
            <w:szCs w:val="26"/>
          </w:rPr>
          <w:t>http://www.tokfm.pl/</w:t>
        </w:r>
      </w:hyperlink>
      <w:r w:rsidRPr="00B51C0C">
        <w:rPr>
          <w:rFonts w:ascii="Times New Roman" w:hAnsi="Times New Roman" w:cs="Times New Roman"/>
          <w:sz w:val="26"/>
          <w:szCs w:val="26"/>
        </w:rPr>
        <w:t>Kłopotliwe referendum. PKW: ciężko połączyć referendum z wyborami samorządowymi)</w:t>
      </w:r>
      <w:r w:rsidR="0037411B" w:rsidRPr="00B51C0C">
        <w:rPr>
          <w:rFonts w:ascii="Times New Roman" w:hAnsi="Times New Roman" w:cs="Times New Roman"/>
          <w:sz w:val="26"/>
          <w:szCs w:val="26"/>
        </w:rPr>
        <w:t xml:space="preserve"> ponieważ ka</w:t>
      </w:r>
      <w:r w:rsidR="00036F9B" w:rsidRPr="00B51C0C">
        <w:rPr>
          <w:rFonts w:ascii="Times New Roman" w:hAnsi="Times New Roman" w:cs="Times New Roman"/>
          <w:sz w:val="26"/>
          <w:szCs w:val="26"/>
        </w:rPr>
        <w:t>żdą z tych ak</w:t>
      </w:r>
      <w:r w:rsidR="0037411B" w:rsidRPr="00B51C0C">
        <w:rPr>
          <w:rFonts w:ascii="Times New Roman" w:hAnsi="Times New Roman" w:cs="Times New Roman"/>
          <w:sz w:val="26"/>
          <w:szCs w:val="26"/>
        </w:rPr>
        <w:t>cji trzeba przeprowadzić osobno wskutek czego k</w:t>
      </w:r>
      <w:r w:rsidR="00036F9B" w:rsidRPr="00B51C0C">
        <w:rPr>
          <w:rFonts w:ascii="Times New Roman" w:hAnsi="Times New Roman" w:cs="Times New Roman"/>
          <w:sz w:val="26"/>
          <w:szCs w:val="26"/>
        </w:rPr>
        <w:t>oszty i trudności organizacyjne</w:t>
      </w:r>
      <w:r w:rsidR="0037411B" w:rsidRPr="00B51C0C">
        <w:rPr>
          <w:rFonts w:ascii="Times New Roman" w:hAnsi="Times New Roman" w:cs="Times New Roman"/>
          <w:sz w:val="26"/>
          <w:szCs w:val="26"/>
        </w:rPr>
        <w:t xml:space="preserve"> wz</w:t>
      </w:r>
      <w:r w:rsidR="00036F9B" w:rsidRPr="00B51C0C">
        <w:rPr>
          <w:rFonts w:ascii="Times New Roman" w:hAnsi="Times New Roman" w:cs="Times New Roman"/>
          <w:sz w:val="26"/>
          <w:szCs w:val="26"/>
        </w:rPr>
        <w:t>rosną. Trzeba skompletować dwa razy więcej komisji obwodowych, dwa razy więcej lokali. Wszystko miałoby być zdublowane.</w:t>
      </w:r>
      <w:r w:rsidRPr="00B51C0C">
        <w:rPr>
          <w:rFonts w:ascii="Times New Roman" w:hAnsi="Times New Roman" w:cs="Times New Roman"/>
          <w:sz w:val="26"/>
          <w:szCs w:val="26"/>
        </w:rPr>
        <w:t xml:space="preserve">  </w:t>
      </w:r>
      <w:r w:rsidR="0037411B" w:rsidRPr="00B51C0C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</w:p>
    <w:p w:rsidR="00586678" w:rsidRPr="00B51C0C" w:rsidRDefault="00586678" w:rsidP="0058667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6F9B" w:rsidRPr="00B51C0C" w:rsidRDefault="00036F9B" w:rsidP="0058667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lastRenderedPageBreak/>
        <w:t>4. Źródła finansowania, jeżeli projekt niesie obciążenia dla budżetu państwa lub jednostek samorządu terytorialnego</w:t>
      </w:r>
      <w:r w:rsidR="00BE0571" w:rsidRPr="00B51C0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E0571" w:rsidRPr="00B51C0C" w:rsidRDefault="00036F9B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Projekt ustawy nie niesie żadnych nowych obciążeń dla budżetu państwa ani budżetów jednostek samorządu terytorialnego.</w:t>
      </w:r>
      <w:r w:rsidR="00BE0571" w:rsidRPr="00B51C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86678" w:rsidRPr="00B51C0C" w:rsidRDefault="00586678" w:rsidP="0058667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1069" w:rsidRPr="00B51C0C" w:rsidRDefault="00BE1069" w:rsidP="0058667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>5. Założenia projektów podstawowych aktów wykonawczych</w:t>
      </w:r>
    </w:p>
    <w:p w:rsidR="00BE0571" w:rsidRPr="00B51C0C" w:rsidRDefault="00BE0571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>Projekt ustawy nie przewiduje wydania aktów wykonawczych.</w:t>
      </w:r>
    </w:p>
    <w:p w:rsidR="00586678" w:rsidRPr="00B51C0C" w:rsidRDefault="00586678" w:rsidP="0058667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1069" w:rsidRPr="00B51C0C" w:rsidRDefault="00BE1069" w:rsidP="0058667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C0C">
        <w:rPr>
          <w:rFonts w:ascii="Times New Roman" w:hAnsi="Times New Roman" w:cs="Times New Roman"/>
          <w:b/>
          <w:sz w:val="26"/>
          <w:szCs w:val="26"/>
        </w:rPr>
        <w:t>6. Ocena zgodności projektu z prawem Unii Europejskiej</w:t>
      </w:r>
    </w:p>
    <w:p w:rsidR="00BE1069" w:rsidRPr="00B51C0C" w:rsidRDefault="00BE1069" w:rsidP="0058667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C0C">
        <w:rPr>
          <w:rFonts w:ascii="Times New Roman" w:hAnsi="Times New Roman" w:cs="Times New Roman"/>
          <w:sz w:val="26"/>
          <w:szCs w:val="26"/>
        </w:rPr>
        <w:t xml:space="preserve">Przedkładany projekt ustawy nie  jest </w:t>
      </w:r>
      <w:r w:rsidR="00BE0571" w:rsidRPr="00B51C0C">
        <w:rPr>
          <w:rFonts w:ascii="Times New Roman" w:hAnsi="Times New Roman" w:cs="Times New Roman"/>
          <w:sz w:val="26"/>
          <w:szCs w:val="26"/>
        </w:rPr>
        <w:t>niezgodny z prawem</w:t>
      </w:r>
      <w:r w:rsidRPr="00B51C0C">
        <w:rPr>
          <w:rFonts w:ascii="Times New Roman" w:hAnsi="Times New Roman" w:cs="Times New Roman"/>
          <w:sz w:val="26"/>
          <w:szCs w:val="26"/>
        </w:rPr>
        <w:t xml:space="preserve"> Unii </w:t>
      </w:r>
      <w:r w:rsidRPr="00B51C0C">
        <w:rPr>
          <w:rFonts w:ascii="Times New Roman" w:hAnsi="Times New Roman" w:cs="Times New Roman"/>
          <w:i/>
          <w:sz w:val="26"/>
          <w:szCs w:val="26"/>
        </w:rPr>
        <w:t>Europejskiej</w:t>
      </w:r>
      <w:r w:rsidRPr="00B51C0C">
        <w:rPr>
          <w:rFonts w:ascii="Times New Roman" w:hAnsi="Times New Roman" w:cs="Times New Roman"/>
          <w:sz w:val="26"/>
          <w:szCs w:val="26"/>
        </w:rPr>
        <w:t>.</w:t>
      </w:r>
    </w:p>
    <w:sectPr w:rsidR="00BE1069" w:rsidRPr="00B51C0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B2" w:rsidRDefault="008073B2" w:rsidP="00586678">
      <w:pPr>
        <w:spacing w:after="0" w:line="240" w:lineRule="auto"/>
      </w:pPr>
      <w:r>
        <w:separator/>
      </w:r>
    </w:p>
  </w:endnote>
  <w:endnote w:type="continuationSeparator" w:id="0">
    <w:p w:rsidR="008073B2" w:rsidRDefault="008073B2" w:rsidP="00586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791356"/>
      <w:docPartObj>
        <w:docPartGallery w:val="Page Numbers (Bottom of Page)"/>
        <w:docPartUnique/>
      </w:docPartObj>
    </w:sdtPr>
    <w:sdtEndPr/>
    <w:sdtContent>
      <w:p w:rsidR="00586678" w:rsidRDefault="005866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28C">
          <w:rPr>
            <w:noProof/>
          </w:rPr>
          <w:t>1</w:t>
        </w:r>
        <w:r>
          <w:fldChar w:fldCharType="end"/>
        </w:r>
      </w:p>
    </w:sdtContent>
  </w:sdt>
  <w:p w:rsidR="00586678" w:rsidRDefault="005866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B2" w:rsidRDefault="008073B2" w:rsidP="00586678">
      <w:pPr>
        <w:spacing w:after="0" w:line="240" w:lineRule="auto"/>
      </w:pPr>
      <w:r>
        <w:separator/>
      </w:r>
    </w:p>
  </w:footnote>
  <w:footnote w:type="continuationSeparator" w:id="0">
    <w:p w:rsidR="008073B2" w:rsidRDefault="008073B2" w:rsidP="005866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B5"/>
    <w:rsid w:val="00011812"/>
    <w:rsid w:val="00011881"/>
    <w:rsid w:val="000159AF"/>
    <w:rsid w:val="00036F9B"/>
    <w:rsid w:val="00046C09"/>
    <w:rsid w:val="00054872"/>
    <w:rsid w:val="000900A3"/>
    <w:rsid w:val="000B2BEF"/>
    <w:rsid w:val="000D13C1"/>
    <w:rsid w:val="00101F1F"/>
    <w:rsid w:val="00111BAF"/>
    <w:rsid w:val="0012019B"/>
    <w:rsid w:val="00144D12"/>
    <w:rsid w:val="00165932"/>
    <w:rsid w:val="001A2F25"/>
    <w:rsid w:val="001A4EE5"/>
    <w:rsid w:val="001B0243"/>
    <w:rsid w:val="001C09E3"/>
    <w:rsid w:val="001D095C"/>
    <w:rsid w:val="001D5F16"/>
    <w:rsid w:val="001E33CA"/>
    <w:rsid w:val="00207382"/>
    <w:rsid w:val="00213817"/>
    <w:rsid w:val="00213A9D"/>
    <w:rsid w:val="00216C75"/>
    <w:rsid w:val="0022656C"/>
    <w:rsid w:val="00241AFB"/>
    <w:rsid w:val="0026670E"/>
    <w:rsid w:val="002B7D43"/>
    <w:rsid w:val="002C0873"/>
    <w:rsid w:val="002C282B"/>
    <w:rsid w:val="002D56CF"/>
    <w:rsid w:val="002E4A40"/>
    <w:rsid w:val="00307168"/>
    <w:rsid w:val="0030731A"/>
    <w:rsid w:val="003211FE"/>
    <w:rsid w:val="00335CBD"/>
    <w:rsid w:val="003466FF"/>
    <w:rsid w:val="003621F7"/>
    <w:rsid w:val="0037411B"/>
    <w:rsid w:val="003C0A05"/>
    <w:rsid w:val="003F0441"/>
    <w:rsid w:val="003F5215"/>
    <w:rsid w:val="004169F9"/>
    <w:rsid w:val="00437643"/>
    <w:rsid w:val="00442F6D"/>
    <w:rsid w:val="00453923"/>
    <w:rsid w:val="00474E90"/>
    <w:rsid w:val="0049271B"/>
    <w:rsid w:val="00497BFA"/>
    <w:rsid w:val="004A50AE"/>
    <w:rsid w:val="004B2CBE"/>
    <w:rsid w:val="004E4481"/>
    <w:rsid w:val="004F242B"/>
    <w:rsid w:val="005003D4"/>
    <w:rsid w:val="00533418"/>
    <w:rsid w:val="00586678"/>
    <w:rsid w:val="005907F0"/>
    <w:rsid w:val="005C0EE6"/>
    <w:rsid w:val="005C4C07"/>
    <w:rsid w:val="0061013C"/>
    <w:rsid w:val="006246D7"/>
    <w:rsid w:val="00624D68"/>
    <w:rsid w:val="006254C3"/>
    <w:rsid w:val="006348A4"/>
    <w:rsid w:val="00652F53"/>
    <w:rsid w:val="00653E3F"/>
    <w:rsid w:val="00655BD7"/>
    <w:rsid w:val="00686332"/>
    <w:rsid w:val="006D37B2"/>
    <w:rsid w:val="006E010C"/>
    <w:rsid w:val="006E0224"/>
    <w:rsid w:val="006E4C47"/>
    <w:rsid w:val="006E59F5"/>
    <w:rsid w:val="0070799B"/>
    <w:rsid w:val="00722C8F"/>
    <w:rsid w:val="00733679"/>
    <w:rsid w:val="007345CD"/>
    <w:rsid w:val="00780A41"/>
    <w:rsid w:val="00797EFA"/>
    <w:rsid w:val="007A5C1C"/>
    <w:rsid w:val="007B39B3"/>
    <w:rsid w:val="007E31B0"/>
    <w:rsid w:val="007F22A8"/>
    <w:rsid w:val="008073B2"/>
    <w:rsid w:val="00811DE8"/>
    <w:rsid w:val="008667C6"/>
    <w:rsid w:val="008902F3"/>
    <w:rsid w:val="008B762D"/>
    <w:rsid w:val="008D4FF8"/>
    <w:rsid w:val="008E6BE6"/>
    <w:rsid w:val="008F4710"/>
    <w:rsid w:val="009042DC"/>
    <w:rsid w:val="00910812"/>
    <w:rsid w:val="009338FD"/>
    <w:rsid w:val="00936E1D"/>
    <w:rsid w:val="0095668D"/>
    <w:rsid w:val="009801BE"/>
    <w:rsid w:val="00A24C60"/>
    <w:rsid w:val="00A2603C"/>
    <w:rsid w:val="00A32763"/>
    <w:rsid w:val="00A530EF"/>
    <w:rsid w:val="00A70EAA"/>
    <w:rsid w:val="00A73F8B"/>
    <w:rsid w:val="00AA200E"/>
    <w:rsid w:val="00AB6BE0"/>
    <w:rsid w:val="00AC3ABA"/>
    <w:rsid w:val="00AE3DD1"/>
    <w:rsid w:val="00B1529F"/>
    <w:rsid w:val="00B3325E"/>
    <w:rsid w:val="00B332A7"/>
    <w:rsid w:val="00B448D7"/>
    <w:rsid w:val="00B47BB9"/>
    <w:rsid w:val="00B51C0C"/>
    <w:rsid w:val="00B551A6"/>
    <w:rsid w:val="00B555F8"/>
    <w:rsid w:val="00B822D2"/>
    <w:rsid w:val="00BA105F"/>
    <w:rsid w:val="00BA18B1"/>
    <w:rsid w:val="00BD7C2E"/>
    <w:rsid w:val="00BE0571"/>
    <w:rsid w:val="00BE1069"/>
    <w:rsid w:val="00C06E9D"/>
    <w:rsid w:val="00C16747"/>
    <w:rsid w:val="00C40975"/>
    <w:rsid w:val="00C419D5"/>
    <w:rsid w:val="00C63480"/>
    <w:rsid w:val="00C70588"/>
    <w:rsid w:val="00C8421F"/>
    <w:rsid w:val="00C84526"/>
    <w:rsid w:val="00CA7FC0"/>
    <w:rsid w:val="00CC7D86"/>
    <w:rsid w:val="00CF226C"/>
    <w:rsid w:val="00CF42E2"/>
    <w:rsid w:val="00CF7EDF"/>
    <w:rsid w:val="00D005E5"/>
    <w:rsid w:val="00D01630"/>
    <w:rsid w:val="00D34F19"/>
    <w:rsid w:val="00D362BB"/>
    <w:rsid w:val="00D6550B"/>
    <w:rsid w:val="00D663FC"/>
    <w:rsid w:val="00D906DF"/>
    <w:rsid w:val="00D95645"/>
    <w:rsid w:val="00DA0228"/>
    <w:rsid w:val="00DE01A0"/>
    <w:rsid w:val="00DE496D"/>
    <w:rsid w:val="00DF4B2A"/>
    <w:rsid w:val="00E05162"/>
    <w:rsid w:val="00E15C16"/>
    <w:rsid w:val="00E24701"/>
    <w:rsid w:val="00E3229D"/>
    <w:rsid w:val="00E5428C"/>
    <w:rsid w:val="00E601C7"/>
    <w:rsid w:val="00E60D87"/>
    <w:rsid w:val="00E6554F"/>
    <w:rsid w:val="00E729BF"/>
    <w:rsid w:val="00E82940"/>
    <w:rsid w:val="00E868A4"/>
    <w:rsid w:val="00EA0993"/>
    <w:rsid w:val="00EC09FE"/>
    <w:rsid w:val="00F041AC"/>
    <w:rsid w:val="00F228CD"/>
    <w:rsid w:val="00F22E3F"/>
    <w:rsid w:val="00F24458"/>
    <w:rsid w:val="00F24F8D"/>
    <w:rsid w:val="00F25DDC"/>
    <w:rsid w:val="00F37415"/>
    <w:rsid w:val="00F66293"/>
    <w:rsid w:val="00F77B53"/>
    <w:rsid w:val="00F80651"/>
    <w:rsid w:val="00F96A94"/>
    <w:rsid w:val="00F97F15"/>
    <w:rsid w:val="00FA29A5"/>
    <w:rsid w:val="00FB68B5"/>
    <w:rsid w:val="00FD2954"/>
    <w:rsid w:val="00FF27D7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7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1069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106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0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081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66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1D5F1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86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6678"/>
  </w:style>
  <w:style w:type="paragraph" w:styleId="Stopka">
    <w:name w:val="footer"/>
    <w:basedOn w:val="Normalny"/>
    <w:link w:val="StopkaZnak"/>
    <w:uiPriority w:val="99"/>
    <w:unhideWhenUsed/>
    <w:rsid w:val="00586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6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7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1069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106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0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081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66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1D5F1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86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6678"/>
  </w:style>
  <w:style w:type="paragraph" w:styleId="Stopka">
    <w:name w:val="footer"/>
    <w:basedOn w:val="Normalny"/>
    <w:link w:val="StopkaZnak"/>
    <w:uiPriority w:val="99"/>
    <w:unhideWhenUsed/>
    <w:rsid w:val="00586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okfm.p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Rydzoń</dc:creator>
  <cp:lastModifiedBy>Ewa A. Genert</cp:lastModifiedBy>
  <cp:revision>2</cp:revision>
  <cp:lastPrinted>2017-05-25T09:03:00Z</cp:lastPrinted>
  <dcterms:created xsi:type="dcterms:W3CDTF">2017-06-07T10:32:00Z</dcterms:created>
  <dcterms:modified xsi:type="dcterms:W3CDTF">2017-06-07T10:32:00Z</dcterms:modified>
</cp:coreProperties>
</file>