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569CA" w:rsidRDefault="001569CA" w:rsidP="0053244C">
      <w:pPr>
        <w:spacing w:after="0" w:line="360" w:lineRule="auto"/>
        <w:jc w:val="center"/>
        <w:rPr>
          <w:rFonts w:ascii="Times New Roman" w:hAnsi="Times New Roman" w:cs="Times New Roman"/>
          <w:sz w:val="24"/>
          <w:szCs w:val="24"/>
        </w:rPr>
      </w:pPr>
      <w:r w:rsidRPr="00390F0A">
        <w:rPr>
          <w:rFonts w:ascii="Times New Roman" w:hAnsi="Times New Roman" w:cs="Times New Roman"/>
          <w:sz w:val="24"/>
          <w:szCs w:val="24"/>
        </w:rPr>
        <w:t>UZASADNIENIE</w:t>
      </w:r>
    </w:p>
    <w:p w:rsidR="0053244C" w:rsidRPr="00390F0A" w:rsidRDefault="0053244C" w:rsidP="0053244C">
      <w:pPr>
        <w:spacing w:after="0" w:line="360" w:lineRule="auto"/>
        <w:jc w:val="center"/>
        <w:rPr>
          <w:rFonts w:ascii="Times New Roman" w:hAnsi="Times New Roman" w:cs="Times New Roman"/>
          <w:sz w:val="24"/>
          <w:szCs w:val="24"/>
        </w:rPr>
      </w:pPr>
    </w:p>
    <w:p w:rsidR="001569CA" w:rsidRPr="00390F0A" w:rsidRDefault="001569CA" w:rsidP="0053244C">
      <w:pPr>
        <w:spacing w:before="24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W kwietniu 2016 r. wszedł w życie Program „Rodzina 500+”. Wprowadził on powszechne od drugiego dziecka świadczenie wychowawcze w wysokości 500 zł na dziecko. Było to nowe otwarcie polityki rodzinnej, która jest jednym z najważniejszych priorytetów Rządu.</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Po roku od startu Programu można jednoznacznie stwierdzić, że realizuje on założone cele. </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Przedkładany projekt ustawy jest kolejnym punktem rozwoju skutecznej i efektywnej</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polityki rodzinnej, której głównym celem jest zachęcenie polskich rodzin do posiadania większej liczby dzieci, likwidacja kolejnych barier w posiadaniu dzieci oraz wprowadzanie kolejnych, znaczący</w:t>
      </w:r>
      <w:r w:rsidR="00960D27" w:rsidRPr="00390F0A">
        <w:rPr>
          <w:rFonts w:ascii="Times New Roman" w:hAnsi="Times New Roman" w:cs="Times New Roman"/>
          <w:sz w:val="24"/>
          <w:szCs w:val="24"/>
        </w:rPr>
        <w:t>ch ułatwień w ich wychowywaniu.</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Projekt ustawy o zmianie niektórych ustaw związanych z systemami wsparcia rodzin</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jest realizacją rekomendacji zawartych w przyjęty</w:t>
      </w:r>
      <w:r w:rsidR="0053244C">
        <w:rPr>
          <w:rFonts w:ascii="Times New Roman" w:hAnsi="Times New Roman" w:cs="Times New Roman"/>
          <w:sz w:val="24"/>
          <w:szCs w:val="24"/>
        </w:rPr>
        <w:t>m przez Radę Ministrów w dniu 4 </w:t>
      </w:r>
      <w:r w:rsidRPr="00390F0A">
        <w:rPr>
          <w:rFonts w:ascii="Times New Roman" w:hAnsi="Times New Roman" w:cs="Times New Roman"/>
          <w:sz w:val="24"/>
          <w:szCs w:val="24"/>
        </w:rPr>
        <w:t>kwietnia 2017 r. „Przeglądzie systemów wsparcia rodzin”. Przegląd przygotowany przez Ministra Rodziny, Pracy i Polityki Społecznej przeprowadzony został na podstawie art. 54 ustawy z dnia 11 lutego 2016 r. o pomocy państwa w wychowywaniu dzieci (Dz. U. poz. 195, z późn. zm.). Zawiera</w:t>
      </w:r>
      <w:r w:rsidR="0053244C">
        <w:rPr>
          <w:rFonts w:ascii="Times New Roman" w:hAnsi="Times New Roman" w:cs="Times New Roman"/>
          <w:sz w:val="24"/>
          <w:szCs w:val="24"/>
        </w:rPr>
        <w:t xml:space="preserve"> on rekomendację, co do zmian w </w:t>
      </w:r>
      <w:r w:rsidRPr="00390F0A">
        <w:rPr>
          <w:rFonts w:ascii="Times New Roman" w:hAnsi="Times New Roman" w:cs="Times New Roman"/>
          <w:sz w:val="24"/>
          <w:szCs w:val="24"/>
        </w:rPr>
        <w:t xml:space="preserve">systemach wsparcia rodzin. </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Projekt ustawy wprowadza zmiany przede wszystkim w następujących ustawach:</w:t>
      </w:r>
    </w:p>
    <w:p w:rsidR="001569CA" w:rsidRPr="00390F0A" w:rsidRDefault="001569CA" w:rsidP="0063716C">
      <w:pPr>
        <w:numPr>
          <w:ilvl w:val="0"/>
          <w:numId w:val="1"/>
        </w:numPr>
        <w:spacing w:after="0" w:line="360" w:lineRule="auto"/>
        <w:ind w:left="426" w:hanging="412"/>
        <w:jc w:val="both"/>
        <w:rPr>
          <w:rFonts w:ascii="Times New Roman" w:hAnsi="Times New Roman" w:cs="Times New Roman"/>
          <w:sz w:val="24"/>
          <w:szCs w:val="24"/>
        </w:rPr>
      </w:pPr>
      <w:r w:rsidRPr="00390F0A">
        <w:rPr>
          <w:rFonts w:ascii="Times New Roman" w:hAnsi="Times New Roman" w:cs="Times New Roman"/>
          <w:sz w:val="24"/>
          <w:szCs w:val="24"/>
        </w:rPr>
        <w:t>ustawie z dnia 11 lutego 2016 r. o pomoc</w:t>
      </w:r>
      <w:r w:rsidR="00E10E6B">
        <w:rPr>
          <w:rFonts w:ascii="Times New Roman" w:hAnsi="Times New Roman" w:cs="Times New Roman"/>
          <w:sz w:val="24"/>
          <w:szCs w:val="24"/>
        </w:rPr>
        <w:t>y państwa w wychowywaniu dzieci;</w:t>
      </w:r>
    </w:p>
    <w:p w:rsidR="001569CA" w:rsidRPr="00390F0A" w:rsidRDefault="001569CA" w:rsidP="00A50DD8">
      <w:pPr>
        <w:numPr>
          <w:ilvl w:val="0"/>
          <w:numId w:val="1"/>
        </w:numPr>
        <w:spacing w:after="0" w:line="360" w:lineRule="auto"/>
        <w:ind w:left="426" w:hanging="412"/>
        <w:jc w:val="both"/>
        <w:rPr>
          <w:rFonts w:ascii="Times New Roman" w:hAnsi="Times New Roman" w:cs="Times New Roman"/>
          <w:sz w:val="24"/>
          <w:szCs w:val="24"/>
        </w:rPr>
      </w:pPr>
      <w:r w:rsidRPr="00390F0A">
        <w:rPr>
          <w:rFonts w:ascii="Times New Roman" w:hAnsi="Times New Roman" w:cs="Times New Roman"/>
          <w:sz w:val="24"/>
          <w:szCs w:val="24"/>
        </w:rPr>
        <w:t>ustawie z dnia 28 listopada 2003 r. o świadczeniach rodzinnych (Dz. U. z</w:t>
      </w:r>
      <w:r w:rsidR="00326F1C">
        <w:rPr>
          <w:rFonts w:ascii="Times New Roman" w:hAnsi="Times New Roman" w:cs="Times New Roman"/>
          <w:sz w:val="24"/>
          <w:szCs w:val="24"/>
        </w:rPr>
        <w:t xml:space="preserve"> </w:t>
      </w:r>
      <w:r w:rsidR="00E10E6B">
        <w:rPr>
          <w:rFonts w:ascii="Times New Roman" w:hAnsi="Times New Roman" w:cs="Times New Roman"/>
          <w:sz w:val="24"/>
          <w:szCs w:val="24"/>
        </w:rPr>
        <w:t>2016 r. poz. 1518, z późn. zm.);</w:t>
      </w:r>
    </w:p>
    <w:p w:rsidR="001569CA" w:rsidRPr="00390F0A" w:rsidRDefault="001569CA" w:rsidP="00A50DD8">
      <w:pPr>
        <w:numPr>
          <w:ilvl w:val="0"/>
          <w:numId w:val="1"/>
        </w:numPr>
        <w:spacing w:after="0" w:line="360" w:lineRule="auto"/>
        <w:ind w:left="426" w:hanging="412"/>
        <w:jc w:val="both"/>
        <w:rPr>
          <w:rFonts w:ascii="Times New Roman" w:hAnsi="Times New Roman" w:cs="Times New Roman"/>
          <w:sz w:val="24"/>
          <w:szCs w:val="24"/>
        </w:rPr>
      </w:pPr>
      <w:r w:rsidRPr="00390F0A">
        <w:rPr>
          <w:rFonts w:ascii="Times New Roman" w:hAnsi="Times New Roman" w:cs="Times New Roman"/>
          <w:sz w:val="24"/>
          <w:szCs w:val="24"/>
        </w:rPr>
        <w:t>ustawie z dnia 7 września 2007 r. o pomocy osobom uprawnionym do alimentów (Dz. U. z</w:t>
      </w:r>
      <w:r w:rsidR="00E10E6B">
        <w:rPr>
          <w:rFonts w:ascii="Times New Roman" w:hAnsi="Times New Roman" w:cs="Times New Roman"/>
          <w:sz w:val="24"/>
          <w:szCs w:val="24"/>
        </w:rPr>
        <w:t xml:space="preserve"> 2016 r. poz. 169, z późn. zm.);</w:t>
      </w:r>
    </w:p>
    <w:p w:rsidR="001569CA" w:rsidRPr="00390F0A" w:rsidRDefault="001569CA" w:rsidP="00A50DD8">
      <w:pPr>
        <w:numPr>
          <w:ilvl w:val="0"/>
          <w:numId w:val="1"/>
        </w:numPr>
        <w:spacing w:after="0" w:line="360" w:lineRule="auto"/>
        <w:ind w:left="426" w:hanging="412"/>
        <w:jc w:val="both"/>
        <w:rPr>
          <w:rFonts w:ascii="Times New Roman" w:hAnsi="Times New Roman" w:cs="Times New Roman"/>
          <w:sz w:val="24"/>
          <w:szCs w:val="24"/>
        </w:rPr>
      </w:pPr>
      <w:r w:rsidRPr="00390F0A">
        <w:rPr>
          <w:rFonts w:ascii="Times New Roman" w:hAnsi="Times New Roman" w:cs="Times New Roman"/>
          <w:sz w:val="24"/>
          <w:szCs w:val="24"/>
        </w:rPr>
        <w:t xml:space="preserve">ustawie z dnia 4 lutego 2011 r. o opiece </w:t>
      </w:r>
      <w:r w:rsidR="00390F0A">
        <w:rPr>
          <w:rFonts w:ascii="Times New Roman" w:hAnsi="Times New Roman" w:cs="Times New Roman"/>
          <w:sz w:val="24"/>
          <w:szCs w:val="24"/>
        </w:rPr>
        <w:t>nad dziećmi w wieku do lat 3</w:t>
      </w:r>
      <w:r w:rsidR="00326F1C">
        <w:rPr>
          <w:rFonts w:ascii="Times New Roman" w:hAnsi="Times New Roman" w:cs="Times New Roman"/>
          <w:sz w:val="24"/>
          <w:szCs w:val="24"/>
        </w:rPr>
        <w:t xml:space="preserve"> </w:t>
      </w:r>
      <w:r w:rsidR="00390F0A">
        <w:rPr>
          <w:rFonts w:ascii="Times New Roman" w:hAnsi="Times New Roman" w:cs="Times New Roman"/>
          <w:sz w:val="24"/>
          <w:szCs w:val="24"/>
        </w:rPr>
        <w:t>(</w:t>
      </w:r>
      <w:r w:rsidR="0053244C">
        <w:rPr>
          <w:rFonts w:ascii="Times New Roman" w:hAnsi="Times New Roman" w:cs="Times New Roman"/>
          <w:sz w:val="24"/>
          <w:szCs w:val="24"/>
        </w:rPr>
        <w:t>Dz. U. z </w:t>
      </w:r>
      <w:r w:rsidRPr="00390F0A">
        <w:rPr>
          <w:rFonts w:ascii="Times New Roman" w:hAnsi="Times New Roman" w:cs="Times New Roman"/>
          <w:sz w:val="24"/>
          <w:szCs w:val="24"/>
        </w:rPr>
        <w:t>2017 r. poz. 489)</w:t>
      </w:r>
      <w:r w:rsidR="00E10E6B">
        <w:rPr>
          <w:rFonts w:ascii="Times New Roman" w:hAnsi="Times New Roman" w:cs="Times New Roman"/>
          <w:sz w:val="24"/>
          <w:szCs w:val="24"/>
        </w:rPr>
        <w:t>;</w:t>
      </w:r>
    </w:p>
    <w:p w:rsidR="001569CA" w:rsidRPr="00390F0A" w:rsidRDefault="001569CA" w:rsidP="00A50DD8">
      <w:pPr>
        <w:numPr>
          <w:ilvl w:val="0"/>
          <w:numId w:val="1"/>
        </w:numPr>
        <w:spacing w:after="0" w:line="360" w:lineRule="auto"/>
        <w:ind w:left="426" w:hanging="412"/>
        <w:jc w:val="both"/>
        <w:rPr>
          <w:rFonts w:ascii="Times New Roman" w:hAnsi="Times New Roman" w:cs="Times New Roman"/>
          <w:sz w:val="24"/>
          <w:szCs w:val="24"/>
        </w:rPr>
      </w:pPr>
      <w:r w:rsidRPr="00390F0A">
        <w:rPr>
          <w:rFonts w:ascii="Times New Roman" w:hAnsi="Times New Roman" w:cs="Times New Roman"/>
          <w:sz w:val="24"/>
          <w:szCs w:val="24"/>
        </w:rPr>
        <w:t>ustawie z dnia 5 grudnia 2014 r. o Karcie Dużej Rodziny (Dz. U. z 2016 r.</w:t>
      </w:r>
      <w:r w:rsidR="00390F0A">
        <w:rPr>
          <w:rFonts w:ascii="Times New Roman" w:hAnsi="Times New Roman" w:cs="Times New Roman"/>
          <w:sz w:val="24"/>
          <w:szCs w:val="24"/>
        </w:rPr>
        <w:t xml:space="preserve"> </w:t>
      </w:r>
      <w:r w:rsidR="00A50DD8">
        <w:rPr>
          <w:rFonts w:ascii="Times New Roman" w:hAnsi="Times New Roman" w:cs="Times New Roman"/>
          <w:sz w:val="24"/>
          <w:szCs w:val="24"/>
        </w:rPr>
        <w:t>poz. </w:t>
      </w:r>
      <w:r w:rsidRPr="00390F0A">
        <w:rPr>
          <w:rFonts w:ascii="Times New Roman" w:hAnsi="Times New Roman" w:cs="Times New Roman"/>
          <w:sz w:val="24"/>
          <w:szCs w:val="24"/>
        </w:rPr>
        <w:t>785, z</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późn. zm</w:t>
      </w:r>
      <w:r w:rsidR="0063716C">
        <w:rPr>
          <w:rFonts w:ascii="Times New Roman" w:hAnsi="Times New Roman" w:cs="Times New Roman"/>
          <w:sz w:val="24"/>
          <w:szCs w:val="24"/>
        </w:rPr>
        <w:t>.</w:t>
      </w:r>
      <w:r w:rsidRPr="00390F0A">
        <w:rPr>
          <w:rFonts w:ascii="Times New Roman" w:hAnsi="Times New Roman" w:cs="Times New Roman"/>
          <w:sz w:val="24"/>
          <w:szCs w:val="24"/>
        </w:rPr>
        <w:t>).</w:t>
      </w:r>
    </w:p>
    <w:p w:rsidR="001569CA" w:rsidRPr="00390F0A" w:rsidRDefault="001569CA" w:rsidP="0053244C">
      <w:pPr>
        <w:spacing w:before="120" w:after="0" w:line="360" w:lineRule="auto"/>
        <w:jc w:val="both"/>
        <w:rPr>
          <w:rFonts w:ascii="Times New Roman" w:eastAsia="Times New Roman" w:hAnsi="Times New Roman" w:cs="Times New Roman"/>
          <w:sz w:val="24"/>
          <w:szCs w:val="24"/>
        </w:rPr>
      </w:pPr>
      <w:r w:rsidRPr="00390F0A">
        <w:rPr>
          <w:rFonts w:ascii="Times New Roman" w:hAnsi="Times New Roman" w:cs="Times New Roman"/>
          <w:sz w:val="24"/>
          <w:szCs w:val="24"/>
        </w:rPr>
        <w:t xml:space="preserve">W tej nowelizacji nie proponuje się systemowych zmian w zakresie poprawy egzekucji alimentów (zapowiedziany w Przeglądzie tzw. pakiet alimentacyjny), ponieważ wymaga on szerszych konsultacji oraz współpracy z Ministerstwem Sprawiedliwości. </w:t>
      </w:r>
      <w:r w:rsidRPr="00390F0A">
        <w:rPr>
          <w:rFonts w:ascii="Times New Roman" w:hAnsi="Times New Roman" w:cs="Times New Roman"/>
          <w:sz w:val="24"/>
          <w:szCs w:val="24"/>
        </w:rPr>
        <w:lastRenderedPageBreak/>
        <w:t>Stosowny projekt ustawy dotyczący tej kwestii</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zostanie przedstawiony w późniejszym terminie. </w:t>
      </w:r>
    </w:p>
    <w:p w:rsidR="001569CA" w:rsidRPr="00390F0A" w:rsidRDefault="001569CA" w:rsidP="0053244C">
      <w:pPr>
        <w:spacing w:before="240" w:after="0" w:line="360" w:lineRule="auto"/>
        <w:jc w:val="both"/>
        <w:rPr>
          <w:rFonts w:ascii="Times New Roman" w:hAnsi="Times New Roman" w:cs="Times New Roman"/>
          <w:sz w:val="24"/>
          <w:szCs w:val="24"/>
        </w:rPr>
      </w:pPr>
      <w:r w:rsidRPr="00390F0A">
        <w:rPr>
          <w:rFonts w:ascii="Times New Roman" w:hAnsi="Times New Roman" w:cs="Times New Roman"/>
          <w:b/>
          <w:bCs/>
          <w:sz w:val="24"/>
          <w:szCs w:val="24"/>
        </w:rPr>
        <w:t>I. Zmiany w ustawie z dnia 11 lutego 2016 r. o pomocy państwa w wychowywaniu dzieci</w:t>
      </w:r>
    </w:p>
    <w:p w:rsidR="001569CA" w:rsidRPr="00390F0A" w:rsidRDefault="001569CA" w:rsidP="0053244C">
      <w:pPr>
        <w:spacing w:before="120" w:after="0" w:line="360" w:lineRule="auto"/>
        <w:jc w:val="both"/>
        <w:rPr>
          <w:rFonts w:ascii="Times New Roman" w:eastAsia="Times New Roman" w:hAnsi="Times New Roman" w:cs="Times New Roman"/>
          <w:sz w:val="24"/>
          <w:szCs w:val="24"/>
        </w:rPr>
      </w:pPr>
      <w:r w:rsidRPr="00390F0A">
        <w:rPr>
          <w:rFonts w:ascii="Times New Roman" w:hAnsi="Times New Roman" w:cs="Times New Roman"/>
          <w:sz w:val="24"/>
          <w:szCs w:val="24"/>
        </w:rPr>
        <w:t>Ustawa o pomocy państwa w wychowywaniu dzieci stanowi realizację rz</w:t>
      </w:r>
      <w:r w:rsidR="00763592">
        <w:rPr>
          <w:rFonts w:ascii="Times New Roman" w:hAnsi="Times New Roman" w:cs="Times New Roman"/>
          <w:sz w:val="24"/>
          <w:szCs w:val="24"/>
        </w:rPr>
        <w:t>ądowego Programu „Rodzina 500+”.</w:t>
      </w:r>
      <w:r w:rsidRPr="00390F0A">
        <w:rPr>
          <w:rFonts w:ascii="Times New Roman" w:hAnsi="Times New Roman" w:cs="Times New Roman"/>
          <w:sz w:val="24"/>
          <w:szCs w:val="24"/>
        </w:rPr>
        <w:t xml:space="preserve"> </w:t>
      </w:r>
      <w:r w:rsidR="00763592">
        <w:rPr>
          <w:rFonts w:ascii="Times New Roman" w:hAnsi="Times New Roman" w:cs="Times New Roman"/>
          <w:sz w:val="24"/>
          <w:szCs w:val="24"/>
        </w:rPr>
        <w:t>W</w:t>
      </w:r>
      <w:r w:rsidRPr="00390F0A">
        <w:rPr>
          <w:rFonts w:ascii="Times New Roman" w:hAnsi="Times New Roman" w:cs="Times New Roman"/>
          <w:sz w:val="24"/>
          <w:szCs w:val="24"/>
        </w:rPr>
        <w:t>prowadziła ona do systemu prawnego nowy rodzaj świadczeń pieniężnych na dzieci</w:t>
      </w:r>
      <w:r w:rsidR="00AC38E2">
        <w:rPr>
          <w:rFonts w:ascii="Times New Roman" w:hAnsi="Times New Roman" w:cs="Times New Roman"/>
          <w:sz w:val="24"/>
          <w:szCs w:val="24"/>
        </w:rPr>
        <w:t xml:space="preserve"> –</w:t>
      </w:r>
      <w:r w:rsidRPr="00390F0A">
        <w:rPr>
          <w:rFonts w:ascii="Times New Roman" w:hAnsi="Times New Roman" w:cs="Times New Roman"/>
          <w:sz w:val="24"/>
          <w:szCs w:val="24"/>
        </w:rPr>
        <w:t xml:space="preserve"> świadczenie wychowawcze w wysokości 500 zł na dziecko w wieku do ukończenia 18 roku życia. Świadczenie wychowawcze na pierwsze dziecko przysługuje, jeśli dochód w przeliczeniu na członka rodziny nie przekra</w:t>
      </w:r>
      <w:r w:rsidR="0053244C">
        <w:rPr>
          <w:rFonts w:ascii="Times New Roman" w:hAnsi="Times New Roman" w:cs="Times New Roman"/>
          <w:sz w:val="24"/>
          <w:szCs w:val="24"/>
        </w:rPr>
        <w:t>cza 800 </w:t>
      </w:r>
      <w:r w:rsidRPr="00390F0A">
        <w:rPr>
          <w:rFonts w:ascii="Times New Roman" w:hAnsi="Times New Roman" w:cs="Times New Roman"/>
          <w:sz w:val="24"/>
          <w:szCs w:val="24"/>
        </w:rPr>
        <w:t>zł, a w przypadku, gdy</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w rodzinie znajduje się dziecko niepełnosprawne </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 1200 zł. Natomiast świadczenie wychowawcze na drugie i kolejne dziecko przysługuje niezależnie od osiąganego dochodu. </w:t>
      </w:r>
    </w:p>
    <w:p w:rsidR="001569CA" w:rsidRPr="00390F0A" w:rsidRDefault="001569CA" w:rsidP="0053244C">
      <w:pPr>
        <w:shd w:val="clear" w:color="auto" w:fill="FFFFFF"/>
        <w:spacing w:after="0" w:line="360" w:lineRule="auto"/>
        <w:jc w:val="both"/>
        <w:rPr>
          <w:rFonts w:ascii="Times New Roman" w:eastAsia="Times New Roman" w:hAnsi="Times New Roman" w:cs="Times New Roman"/>
          <w:sz w:val="24"/>
          <w:szCs w:val="24"/>
        </w:rPr>
      </w:pPr>
      <w:r w:rsidRPr="00390F0A">
        <w:rPr>
          <w:rFonts w:ascii="Times New Roman" w:eastAsia="Times New Roman" w:hAnsi="Times New Roman" w:cs="Times New Roman"/>
          <w:sz w:val="24"/>
          <w:szCs w:val="24"/>
        </w:rPr>
        <w:t>Ocena dotychczasowych skutków wprowadzenia Programu „Rodzina 500+” jest jednoznacznie pozytywna. Program realizuje 3 podstawowe cele</w:t>
      </w:r>
      <w:r w:rsidR="00BC5DFB">
        <w:rPr>
          <w:rFonts w:ascii="Times New Roman" w:eastAsia="Times New Roman" w:hAnsi="Times New Roman" w:cs="Times New Roman"/>
          <w:sz w:val="24"/>
          <w:szCs w:val="24"/>
        </w:rPr>
        <w:t>,</w:t>
      </w:r>
      <w:r w:rsidRPr="00390F0A">
        <w:rPr>
          <w:rFonts w:ascii="Times New Roman" w:eastAsia="Times New Roman" w:hAnsi="Times New Roman" w:cs="Times New Roman"/>
          <w:sz w:val="24"/>
          <w:szCs w:val="24"/>
        </w:rPr>
        <w:t xml:space="preserve"> jakie zostały przed nim postawione – inwestycji w rodzinę, redukcji ubóstwa wśród dzieci oraz pronatalistyczny. Ważne jest także przywracanie rodzinom godności, zachęcanie młodych</w:t>
      </w:r>
      <w:r w:rsidR="00BC5DFB">
        <w:rPr>
          <w:rFonts w:ascii="Times New Roman" w:eastAsia="Times New Roman" w:hAnsi="Times New Roman" w:cs="Times New Roman"/>
          <w:sz w:val="24"/>
          <w:szCs w:val="24"/>
        </w:rPr>
        <w:t>,</w:t>
      </w:r>
      <w:r w:rsidRPr="00390F0A">
        <w:rPr>
          <w:rFonts w:ascii="Times New Roman" w:eastAsia="Times New Roman" w:hAnsi="Times New Roman" w:cs="Times New Roman"/>
          <w:sz w:val="24"/>
          <w:szCs w:val="24"/>
        </w:rPr>
        <w:t xml:space="preserve"> by nie emigrowali czy przywracanie obywatelom wiary w państwo.</w:t>
      </w:r>
    </w:p>
    <w:p w:rsidR="001569CA" w:rsidRPr="00390F0A" w:rsidRDefault="001569CA" w:rsidP="0053244C">
      <w:pPr>
        <w:shd w:val="clear" w:color="auto" w:fill="FFFFFF"/>
        <w:spacing w:after="0" w:line="360" w:lineRule="auto"/>
        <w:jc w:val="both"/>
        <w:rPr>
          <w:rFonts w:ascii="Times New Roman" w:hAnsi="Times New Roman" w:cs="Times New Roman"/>
          <w:sz w:val="24"/>
          <w:szCs w:val="24"/>
        </w:rPr>
      </w:pPr>
      <w:r w:rsidRPr="00390F0A">
        <w:rPr>
          <w:rFonts w:ascii="Times New Roman" w:eastAsia="Times New Roman" w:hAnsi="Times New Roman" w:cs="Times New Roman"/>
          <w:sz w:val="24"/>
          <w:szCs w:val="24"/>
        </w:rPr>
        <w:t>Z tego względu nie proponuje się zmiany podstawowych zasad Programu „Rodzina 500+”. Nadal będzie to nieopodatkowane świadczenie w wysokości 500 zł, wypłacane do 18. roku życia dziecka, z kryterium dochodowy</w:t>
      </w:r>
      <w:r w:rsidR="0053244C">
        <w:rPr>
          <w:rFonts w:ascii="Times New Roman" w:eastAsia="Times New Roman" w:hAnsi="Times New Roman" w:cs="Times New Roman"/>
          <w:sz w:val="24"/>
          <w:szCs w:val="24"/>
        </w:rPr>
        <w:t>m (800/1200 zł netto na osobę w </w:t>
      </w:r>
      <w:r w:rsidRPr="00390F0A">
        <w:rPr>
          <w:rFonts w:ascii="Times New Roman" w:eastAsia="Times New Roman" w:hAnsi="Times New Roman" w:cs="Times New Roman"/>
          <w:sz w:val="24"/>
          <w:szCs w:val="24"/>
        </w:rPr>
        <w:t>rodzinie) obowiązującym jedynie na pierwsze dziecko.</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Niniejszy projekt ustawy ma na celu przede wszystkim wprowadzenie zmian, które umożliwią redukcję niepożądanych zjawisk, które zaobserwowano – choć nie mają one masowego charakteru </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 w trakcie pierwszego roku realizacji rządowego Programu „Rodzina 500+”, takich jak: dopasowywanie dochodu do kryterium dochodowego uprawniającego do świadczenia wychowawczego na</w:t>
      </w:r>
      <w:r w:rsidR="0053244C">
        <w:rPr>
          <w:rFonts w:ascii="Times New Roman" w:hAnsi="Times New Roman" w:cs="Times New Roman"/>
          <w:sz w:val="24"/>
          <w:szCs w:val="24"/>
        </w:rPr>
        <w:t xml:space="preserve"> pierwsze dziecko, niezgodne ze </w:t>
      </w:r>
      <w:r w:rsidRPr="00390F0A">
        <w:rPr>
          <w:rFonts w:ascii="Times New Roman" w:hAnsi="Times New Roman" w:cs="Times New Roman"/>
          <w:sz w:val="24"/>
          <w:szCs w:val="24"/>
        </w:rPr>
        <w:t>stanem faktycznym deklarowanie przez rodziców samotnego wychowywania dziecka, w celu wyłączenia drugiego z rodziców ze składu rodziny i jego dochodu, deklarowanie w oświadczeniach składanych przez osoby prowadzące działalność, rozliczające się</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formie karty podatkowej lub ryczałtu ewidencjonowanego, zaniżonego dochodu pozwalającego spełnić kryterium dochodowe.</w:t>
      </w:r>
      <w:r w:rsidR="00326F1C">
        <w:rPr>
          <w:rFonts w:ascii="Times New Roman" w:hAnsi="Times New Roman" w:cs="Times New Roman"/>
          <w:sz w:val="24"/>
          <w:szCs w:val="24"/>
        </w:rPr>
        <w:t xml:space="preserve"> </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lastRenderedPageBreak/>
        <w:t xml:space="preserve">Dodatkowo niniejszy projekt doprecyzowuje niektóre przepisy ustawy o pomocy państwa w wychowywaniu dzieci, w tym dotyczące ustalania prawa do świadczenia wychowawczego na dzieci pozostające pod opieką naprzemienną rodziców nietworzących rodziny, a także ujednolica i </w:t>
      </w:r>
      <w:r w:rsidR="0053244C">
        <w:rPr>
          <w:rFonts w:ascii="Times New Roman" w:hAnsi="Times New Roman" w:cs="Times New Roman"/>
          <w:sz w:val="24"/>
          <w:szCs w:val="24"/>
        </w:rPr>
        <w:t>doprecyzowuje przepisy ustawy o </w:t>
      </w:r>
      <w:r w:rsidRPr="00390F0A">
        <w:rPr>
          <w:rFonts w:ascii="Times New Roman" w:hAnsi="Times New Roman" w:cs="Times New Roman"/>
          <w:sz w:val="24"/>
          <w:szCs w:val="24"/>
        </w:rPr>
        <w:t>świadczeniach rodzinnych</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i ustawy o pomocy osobom uprawnionym do alimentów. </w:t>
      </w:r>
    </w:p>
    <w:p w:rsidR="001569CA" w:rsidRPr="00390F0A" w:rsidRDefault="001569CA" w:rsidP="0053244C">
      <w:pPr>
        <w:spacing w:before="120" w:after="0" w:line="360" w:lineRule="auto"/>
        <w:jc w:val="both"/>
        <w:rPr>
          <w:rFonts w:ascii="Times New Roman" w:hAnsi="Times New Roman" w:cs="Times New Roman"/>
          <w:b/>
          <w:sz w:val="24"/>
          <w:szCs w:val="24"/>
        </w:rPr>
      </w:pPr>
      <w:r w:rsidRPr="00390F0A">
        <w:rPr>
          <w:rFonts w:ascii="Times New Roman" w:hAnsi="Times New Roman" w:cs="Times New Roman"/>
          <w:b/>
          <w:bCs/>
          <w:sz w:val="24"/>
          <w:szCs w:val="24"/>
        </w:rPr>
        <w:t>Projektowane zmiany polegają na wprowadzeniu do ww. ustawy zmian</w:t>
      </w:r>
      <w:r w:rsidR="00326F1C">
        <w:rPr>
          <w:rFonts w:ascii="Times New Roman" w:hAnsi="Times New Roman" w:cs="Times New Roman"/>
          <w:b/>
          <w:bCs/>
          <w:sz w:val="24"/>
          <w:szCs w:val="24"/>
        </w:rPr>
        <w:t xml:space="preserve"> </w:t>
      </w:r>
      <w:r w:rsidRPr="00390F0A">
        <w:rPr>
          <w:rFonts w:ascii="Times New Roman" w:hAnsi="Times New Roman" w:cs="Times New Roman"/>
          <w:b/>
          <w:bCs/>
          <w:sz w:val="24"/>
          <w:szCs w:val="24"/>
        </w:rPr>
        <w:t>w zakresie:</w:t>
      </w:r>
    </w:p>
    <w:p w:rsidR="001569CA" w:rsidRPr="00390F0A" w:rsidRDefault="001569CA" w:rsidP="0053244C">
      <w:pPr>
        <w:numPr>
          <w:ilvl w:val="0"/>
          <w:numId w:val="4"/>
        </w:numPr>
        <w:spacing w:after="0" w:line="360" w:lineRule="auto"/>
        <w:ind w:left="367" w:hanging="339"/>
        <w:jc w:val="both"/>
        <w:rPr>
          <w:rFonts w:ascii="Times New Roman" w:hAnsi="Times New Roman" w:cs="Times New Roman"/>
          <w:sz w:val="24"/>
          <w:szCs w:val="24"/>
        </w:rPr>
      </w:pPr>
      <w:r w:rsidRPr="00390F0A">
        <w:rPr>
          <w:rFonts w:ascii="Times New Roman" w:hAnsi="Times New Roman" w:cs="Times New Roman"/>
          <w:b/>
          <w:sz w:val="24"/>
          <w:szCs w:val="24"/>
        </w:rPr>
        <w:t>wyłączenia stosowania mechanizmu utraty dochodu w przypadku utraty zatrudnienia lub innej pracy zarobkowej, w tym pozarolniczej działalności gospodarczej</w:t>
      </w:r>
      <w:r w:rsidR="00BC5DFB">
        <w:rPr>
          <w:rFonts w:ascii="Times New Roman" w:hAnsi="Times New Roman" w:cs="Times New Roman"/>
          <w:b/>
          <w:sz w:val="24"/>
          <w:szCs w:val="24"/>
        </w:rPr>
        <w:t>,</w:t>
      </w:r>
      <w:r w:rsidRPr="00390F0A">
        <w:rPr>
          <w:rFonts w:ascii="Times New Roman" w:hAnsi="Times New Roman" w:cs="Times New Roman"/>
          <w:b/>
          <w:sz w:val="24"/>
          <w:szCs w:val="24"/>
        </w:rPr>
        <w:t xml:space="preserve"> przez daną osobę oraz ponownego zatrudnienia tej osoby</w:t>
      </w:r>
      <w:r w:rsidR="00326F1C">
        <w:rPr>
          <w:rFonts w:ascii="Times New Roman" w:hAnsi="Times New Roman" w:cs="Times New Roman"/>
          <w:b/>
          <w:sz w:val="24"/>
          <w:szCs w:val="24"/>
        </w:rPr>
        <w:t xml:space="preserve"> </w:t>
      </w:r>
      <w:r w:rsidR="0053244C">
        <w:rPr>
          <w:rFonts w:ascii="Times New Roman" w:hAnsi="Times New Roman" w:cs="Times New Roman"/>
          <w:b/>
          <w:sz w:val="24"/>
          <w:szCs w:val="24"/>
        </w:rPr>
        <w:t>w </w:t>
      </w:r>
      <w:r w:rsidRPr="00390F0A">
        <w:rPr>
          <w:rFonts w:ascii="Times New Roman" w:hAnsi="Times New Roman" w:cs="Times New Roman"/>
          <w:b/>
          <w:sz w:val="24"/>
          <w:szCs w:val="24"/>
        </w:rPr>
        <w:t>krótkim odcinku czasu u tego samego pracodawcy,</w:t>
      </w:r>
      <w:r w:rsidRPr="00390F0A">
        <w:rPr>
          <w:rFonts w:ascii="Times New Roman" w:hAnsi="Times New Roman" w:cs="Times New Roman"/>
          <w:sz w:val="24"/>
          <w:szCs w:val="24"/>
        </w:rPr>
        <w:t xml:space="preserve"> </w:t>
      </w:r>
      <w:r w:rsidRPr="00390F0A">
        <w:rPr>
          <w:rFonts w:ascii="Times New Roman" w:hAnsi="Times New Roman" w:cs="Times New Roman"/>
          <w:b/>
          <w:sz w:val="24"/>
          <w:szCs w:val="24"/>
        </w:rPr>
        <w:t>zleceniodawcy lub z</w:t>
      </w:r>
      <w:r w:rsidR="00763592">
        <w:rPr>
          <w:rFonts w:ascii="Times New Roman" w:hAnsi="Times New Roman" w:cs="Times New Roman"/>
          <w:b/>
          <w:sz w:val="24"/>
          <w:szCs w:val="24"/>
        </w:rPr>
        <w:t>amawiającego dzieło lub ponownego rozpoczęcia pozarolniczej działalności</w:t>
      </w:r>
      <w:r w:rsidRPr="00390F0A">
        <w:rPr>
          <w:rFonts w:ascii="Times New Roman" w:hAnsi="Times New Roman" w:cs="Times New Roman"/>
          <w:b/>
          <w:sz w:val="24"/>
          <w:szCs w:val="24"/>
        </w:rPr>
        <w:t xml:space="preserve"> gosp</w:t>
      </w:r>
      <w:r w:rsidR="00763592">
        <w:rPr>
          <w:rFonts w:ascii="Times New Roman" w:hAnsi="Times New Roman" w:cs="Times New Roman"/>
          <w:b/>
          <w:sz w:val="24"/>
          <w:szCs w:val="24"/>
        </w:rPr>
        <w:t>odarczej</w:t>
      </w:r>
      <w:r w:rsidRPr="00390F0A">
        <w:rPr>
          <w:rFonts w:ascii="Times New Roman" w:hAnsi="Times New Roman" w:cs="Times New Roman"/>
          <w:b/>
          <w:sz w:val="24"/>
          <w:szCs w:val="24"/>
        </w:rPr>
        <w:t>.</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W trakcie pierwszego roku realizacji Programu „Rodzina 500+”, do Ministra Rodziny, Pracy i Polityki Społecznej napływały sygnały z gminnych organów właściwych, że niekiedy dochodziło do dopasowywania przez wnioskodawców i członków ich rodzin osiąganego dochodu do kryterium dochodowego uprawniającego do świadczenia wychowawczego</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na pierwsze dziecko przez np. rozwi</w:t>
      </w:r>
      <w:r w:rsidR="0053244C">
        <w:rPr>
          <w:rFonts w:ascii="Times New Roman" w:hAnsi="Times New Roman" w:cs="Times New Roman"/>
          <w:sz w:val="24"/>
          <w:szCs w:val="24"/>
        </w:rPr>
        <w:t>ązywanie stosunku pracy, a </w:t>
      </w:r>
      <w:r w:rsidRPr="00390F0A">
        <w:rPr>
          <w:rFonts w:ascii="Times New Roman" w:hAnsi="Times New Roman" w:cs="Times New Roman"/>
          <w:sz w:val="24"/>
          <w:szCs w:val="24"/>
        </w:rPr>
        <w:t>następnie ponowne jego nawiązywanie z tym samym pracodawcą na innych warunkach, co pozwalało skorzystać</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z instytucji utraty dochodu. </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Jednocześnie z danych statystycznych zbieranych przez Ministerstwo Rodziny, Pracy</w:t>
      </w:r>
      <w:r w:rsidR="00326F1C">
        <w:rPr>
          <w:rFonts w:ascii="Times New Roman" w:hAnsi="Times New Roman" w:cs="Times New Roman"/>
          <w:sz w:val="24"/>
          <w:szCs w:val="24"/>
        </w:rPr>
        <w:t xml:space="preserve"> </w:t>
      </w:r>
      <w:r w:rsidR="0053244C">
        <w:rPr>
          <w:rFonts w:ascii="Times New Roman" w:hAnsi="Times New Roman" w:cs="Times New Roman"/>
          <w:sz w:val="24"/>
          <w:szCs w:val="24"/>
        </w:rPr>
        <w:t>i </w:t>
      </w:r>
      <w:r w:rsidRPr="00390F0A">
        <w:rPr>
          <w:rFonts w:ascii="Times New Roman" w:hAnsi="Times New Roman" w:cs="Times New Roman"/>
          <w:sz w:val="24"/>
          <w:szCs w:val="24"/>
        </w:rPr>
        <w:t>Polityki Społecznej wynika, że w ostatnim kwartale 2</w:t>
      </w:r>
      <w:r w:rsidR="00FA7CBE">
        <w:rPr>
          <w:rFonts w:ascii="Times New Roman" w:hAnsi="Times New Roman" w:cs="Times New Roman"/>
          <w:sz w:val="24"/>
          <w:szCs w:val="24"/>
        </w:rPr>
        <w:t>016 r. składano przeciętnie ok. </w:t>
      </w:r>
      <w:r w:rsidRPr="00390F0A">
        <w:rPr>
          <w:rFonts w:ascii="Times New Roman" w:hAnsi="Times New Roman" w:cs="Times New Roman"/>
          <w:sz w:val="24"/>
          <w:szCs w:val="24"/>
        </w:rPr>
        <w:t>40 tys. wniosków o świadczenie wychowawcze miesięcznie, co przekracza liczbę urodzeń</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i szacowanej liczby dzieci uprawnionych do </w:t>
      </w:r>
      <w:r w:rsidR="00FA7CBE">
        <w:rPr>
          <w:rFonts w:ascii="Times New Roman" w:hAnsi="Times New Roman" w:cs="Times New Roman"/>
          <w:sz w:val="24"/>
          <w:szCs w:val="24"/>
        </w:rPr>
        <w:t>świadczenia w tym okresie (w IV </w:t>
      </w:r>
      <w:r w:rsidRPr="00390F0A">
        <w:rPr>
          <w:rFonts w:ascii="Times New Roman" w:hAnsi="Times New Roman" w:cs="Times New Roman"/>
          <w:sz w:val="24"/>
          <w:szCs w:val="24"/>
        </w:rPr>
        <w:t>kwartale</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2016 r. 33 tys. urodzeń miesięcznie, przy szacowanej liczbie uprawnionych ok. 18 tys.).</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W związku z powyższym, aby skutecznie zapobiec zjawisku dopasowywania dochodu, proponuje się wprowadzenie w ustawie o pomocy państwa w wychowywaniu dzieci regulacji, które wyłączą stosowanie przepisów dotyczących utraty i uzyskania dochodu</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sytuacji, gdy wnioskodawca lub członek jego rodziny utraci dochód z tytułu zatrudnienia lub innej pracy zarobkowej oraz dochodu z pozarolniczej działalności gospodarczej</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i w okresie 3 miesięcy od daty utraty d</w:t>
      </w:r>
      <w:r w:rsidR="00FA7CBE">
        <w:rPr>
          <w:rFonts w:ascii="Times New Roman" w:hAnsi="Times New Roman" w:cs="Times New Roman"/>
          <w:sz w:val="24"/>
          <w:szCs w:val="24"/>
        </w:rPr>
        <w:t>ochodu ponownie uzyska dochód u </w:t>
      </w:r>
      <w:r w:rsidRPr="00390F0A">
        <w:rPr>
          <w:rFonts w:ascii="Times New Roman" w:hAnsi="Times New Roman" w:cs="Times New Roman"/>
          <w:sz w:val="24"/>
          <w:szCs w:val="24"/>
        </w:rPr>
        <w:t>tego samego pracodawcy, zleceniodawcy lub zamawiającego dzieło lub ponownie rozpocznie pozarolniczą działalność gospodarczą.</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lastRenderedPageBreak/>
        <w:t>Ponadto, zgodnie z proponowanym art. 18 ust. 5a</w:t>
      </w:r>
      <w:r w:rsidR="00FA7CBE">
        <w:rPr>
          <w:rFonts w:ascii="Times New Roman" w:hAnsi="Times New Roman" w:cs="Times New Roman"/>
          <w:sz w:val="24"/>
          <w:szCs w:val="24"/>
        </w:rPr>
        <w:t xml:space="preserve"> ww. ustawy, organ właściwy, po </w:t>
      </w:r>
      <w:r w:rsidRPr="00390F0A">
        <w:rPr>
          <w:rFonts w:ascii="Times New Roman" w:hAnsi="Times New Roman" w:cs="Times New Roman"/>
          <w:sz w:val="24"/>
          <w:szCs w:val="24"/>
        </w:rPr>
        <w:t>upływie 3 miesięcy</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licząc od dnia zgłoszonej utraty dochodu, będzie miał obowiązek weryfikacji ustalonego prawa do świadczenia wychowawczego pod kątem ustalenia, czy finalnie nie zaistniały opisane wyżej okoliczności wyłączające zastosowanie mechanizmu utraty i uzyskania dochodu wraz z ewentualnym ustaleniem obowiązku zwrotu świadczeń nienależnie pobranych.</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Zgodnie z proponowanym przepisem przejściowym projektowanej ustawy powyższa regulacja będzie miała zastosowanie po raz pierwszy przy ustalaniu prawa do świadczeń na okres rozpoczynający się od dnia 1 października 2017 r.</w:t>
      </w:r>
    </w:p>
    <w:p w:rsidR="001569CA" w:rsidRPr="00390F0A" w:rsidRDefault="001569CA" w:rsidP="0053244C">
      <w:pPr>
        <w:numPr>
          <w:ilvl w:val="0"/>
          <w:numId w:val="4"/>
        </w:numPr>
        <w:spacing w:before="12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ustalania dochodu osób prowadzących pozarolniczą działalność gospodarczą podlegającą opodatkowaniu na podstawie przepisów o zryczałtowanym podatku dochodowym od niektórych przychodów osiąganych przez osoby fizyczne.</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Proponuje się wprowadzenie do ustawy o pomocy państwa w wychowywaniu dzieci nowych regulacji dotyczących ustalania dochodu z działalności podlegającej opodatkowaniu</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na podstawie przepisów o zryczałtowanym podatku dochodowym od niektórych przychodów osiąganych przez osoby fizyczne. </w:t>
      </w:r>
    </w:p>
    <w:p w:rsidR="001569CA" w:rsidRPr="00390F0A" w:rsidRDefault="001569CA" w:rsidP="0053244C">
      <w:pPr>
        <w:pStyle w:val="Akapitzlist1"/>
        <w:spacing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Obecnie ustawa o pomocy państwa w wychowywaniu dzieci w ww. zakresie odsyła do przepisów ustawy o świadczeniach rodzinnych, zgodnie z którymi osoby prowadzące działalność, rozliczające się w formie uprosz</w:t>
      </w:r>
      <w:r w:rsidR="00BC5DFB">
        <w:rPr>
          <w:rFonts w:ascii="Times New Roman" w:hAnsi="Times New Roman" w:cs="Times New Roman"/>
          <w:sz w:val="24"/>
          <w:szCs w:val="24"/>
        </w:rPr>
        <w:t>cz</w:t>
      </w:r>
      <w:r w:rsidRPr="00390F0A">
        <w:rPr>
          <w:rFonts w:ascii="Times New Roman" w:hAnsi="Times New Roman" w:cs="Times New Roman"/>
          <w:sz w:val="24"/>
          <w:szCs w:val="24"/>
        </w:rPr>
        <w:t>onej (karta podatkowa lub ryczałt ewidencjonowany) składają, niepodlegające weryfi</w:t>
      </w:r>
      <w:r w:rsidR="00FA7CBE">
        <w:rPr>
          <w:rFonts w:ascii="Times New Roman" w:hAnsi="Times New Roman" w:cs="Times New Roman"/>
          <w:sz w:val="24"/>
          <w:szCs w:val="24"/>
        </w:rPr>
        <w:t>kacji oświadczenie, w którym, w </w:t>
      </w:r>
      <w:r w:rsidRPr="00390F0A">
        <w:rPr>
          <w:rFonts w:ascii="Times New Roman" w:hAnsi="Times New Roman" w:cs="Times New Roman"/>
          <w:sz w:val="24"/>
          <w:szCs w:val="24"/>
        </w:rPr>
        <w:t>sposób dowolny, deklarują wysokość swojego dochodu z ww. działalności.</w:t>
      </w:r>
    </w:p>
    <w:p w:rsidR="001569CA" w:rsidRPr="00390F0A" w:rsidRDefault="001569CA" w:rsidP="0053244C">
      <w:pPr>
        <w:pStyle w:val="Akapitzlist1"/>
        <w:spacing w:before="120" w:after="0" w:line="360" w:lineRule="auto"/>
        <w:ind w:left="0"/>
        <w:jc w:val="both"/>
        <w:rPr>
          <w:rFonts w:ascii="Times New Roman" w:eastAsia="Times New Roman" w:hAnsi="Times New Roman" w:cs="Times New Roman"/>
          <w:sz w:val="24"/>
          <w:szCs w:val="24"/>
        </w:rPr>
      </w:pPr>
      <w:r w:rsidRPr="00390F0A">
        <w:rPr>
          <w:rFonts w:ascii="Times New Roman" w:hAnsi="Times New Roman" w:cs="Times New Roman"/>
          <w:sz w:val="24"/>
          <w:szCs w:val="24"/>
        </w:rPr>
        <w:t>W związku z powyższym proponuje się wprowadzenie regulacji, zgodnie z którą</w:t>
      </w:r>
      <w:r w:rsidR="00326F1C">
        <w:rPr>
          <w:rFonts w:ascii="Times New Roman" w:hAnsi="Times New Roman" w:cs="Times New Roman"/>
          <w:sz w:val="24"/>
          <w:szCs w:val="24"/>
        </w:rPr>
        <w:t xml:space="preserve"> </w:t>
      </w:r>
      <w:r w:rsidR="00FA7CBE">
        <w:rPr>
          <w:rFonts w:ascii="Times New Roman" w:hAnsi="Times New Roman" w:cs="Times New Roman"/>
          <w:sz w:val="24"/>
          <w:szCs w:val="24"/>
        </w:rPr>
        <w:t>w </w:t>
      </w:r>
      <w:r w:rsidRPr="00390F0A">
        <w:rPr>
          <w:rFonts w:ascii="Times New Roman" w:hAnsi="Times New Roman" w:cs="Times New Roman"/>
          <w:sz w:val="24"/>
          <w:szCs w:val="24"/>
        </w:rPr>
        <w:t>przypadku ustalania dochodu z działalności podlegającej opodatkowaniu</w:t>
      </w:r>
      <w:r w:rsidR="00390F0A">
        <w:rPr>
          <w:rFonts w:ascii="Times New Roman" w:hAnsi="Times New Roman" w:cs="Times New Roman"/>
          <w:sz w:val="24"/>
          <w:szCs w:val="24"/>
        </w:rPr>
        <w:t xml:space="preserve"> </w:t>
      </w:r>
      <w:r w:rsidRPr="00390F0A">
        <w:rPr>
          <w:rFonts w:ascii="Times New Roman" w:hAnsi="Times New Roman" w:cs="Times New Roman"/>
          <w:sz w:val="24"/>
          <w:szCs w:val="24"/>
        </w:rPr>
        <w:t>na podstawie przepisów o zryczałtowanym podatku dochodowym od niektórych przychodów osiąganych przez osoby fizyczne, organ właściwy przyjmie</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że dana osoba uzyskuje dochód miesięczny w wysokości ogłaszanej corocznie w drodze obwieszczenia przez ministra właściwego do spraw rodziny. Minister ogłaszać będzie ten dochód na podstawie badań prowadzonych przez Instytut Pracy i Spraw Socjalnych.</w:t>
      </w:r>
    </w:p>
    <w:p w:rsidR="001569CA" w:rsidRPr="00390F0A" w:rsidRDefault="001569CA" w:rsidP="0053244C">
      <w:pPr>
        <w:keepNext/>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lastRenderedPageBreak/>
        <w:t>przepisów dotyczących warunków przyznawania świadczenia wychowawczego osobom deklarującym samotne wychowywanie dzieci.</w:t>
      </w:r>
    </w:p>
    <w:p w:rsidR="001569CA" w:rsidRPr="00390F0A" w:rsidRDefault="001569CA" w:rsidP="0053244C">
      <w:pPr>
        <w:pStyle w:val="Akapitzlist1"/>
        <w:keepNext/>
        <w:spacing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W obecnym stanie prawnym, brak jest w ustawie o pomocy państwa</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wychowywaniu dzieci regulacji wskazujących, że brak ustalenia przez osobę samotnie wychowującą dziecko alimentów na dziecko od drugiego z rodziców na podstawie tytułu pochodzącego lub zatwierdzonego przez sąd skutkuje brakiem prawa do świadczenia wychowawczego.</w:t>
      </w:r>
    </w:p>
    <w:p w:rsidR="001569CA" w:rsidRPr="00390F0A" w:rsidRDefault="001569CA" w:rsidP="0053244C">
      <w:pPr>
        <w:pStyle w:val="Akapitzlist1"/>
        <w:spacing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W konsekwencji ustalenie alimentów na rzecz dziecka od drugiego z rodziców nie jest konieczne do uzyskania przez osobę deklarują</w:t>
      </w:r>
      <w:r w:rsidR="00BE3527">
        <w:rPr>
          <w:rFonts w:ascii="Times New Roman" w:hAnsi="Times New Roman" w:cs="Times New Roman"/>
          <w:sz w:val="24"/>
          <w:szCs w:val="24"/>
        </w:rPr>
        <w:t xml:space="preserve">cą samotne wychowywanie dziecka </w:t>
      </w:r>
      <w:r w:rsidRPr="00390F0A">
        <w:rPr>
          <w:rFonts w:ascii="Times New Roman" w:hAnsi="Times New Roman" w:cs="Times New Roman"/>
          <w:sz w:val="24"/>
          <w:szCs w:val="24"/>
        </w:rPr>
        <w:t>prawa do świadczenia wychowawczego na to dziecko (w odróżnieniu do przepisów ustawy</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o świadczeniach rodzinnych, gdzie warunkiem </w:t>
      </w:r>
      <w:r w:rsidR="00FA7CBE">
        <w:rPr>
          <w:rFonts w:ascii="Times New Roman" w:hAnsi="Times New Roman" w:cs="Times New Roman"/>
          <w:sz w:val="24"/>
          <w:szCs w:val="24"/>
        </w:rPr>
        <w:t>otrzymania zasiłku rodzinnego i </w:t>
      </w:r>
      <w:r w:rsidRPr="00390F0A">
        <w:rPr>
          <w:rFonts w:ascii="Times New Roman" w:hAnsi="Times New Roman" w:cs="Times New Roman"/>
          <w:sz w:val="24"/>
          <w:szCs w:val="24"/>
        </w:rPr>
        <w:t>dodatków przez osobę samotnie wychowującą dziecko jest wymóg ustalenia alimentów na rzecz dziecka od jego rodzica).</w:t>
      </w:r>
      <w:r w:rsidR="00326F1C">
        <w:rPr>
          <w:rFonts w:ascii="Times New Roman" w:hAnsi="Times New Roman" w:cs="Times New Roman"/>
          <w:sz w:val="24"/>
          <w:szCs w:val="24"/>
        </w:rPr>
        <w:t xml:space="preserve"> </w:t>
      </w:r>
    </w:p>
    <w:p w:rsidR="001569CA" w:rsidRPr="00390F0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W związku z napływającymi do </w:t>
      </w:r>
      <w:proofErr w:type="spellStart"/>
      <w:r w:rsidRPr="00390F0A">
        <w:rPr>
          <w:rFonts w:ascii="Times New Roman" w:hAnsi="Times New Roman" w:cs="Times New Roman"/>
          <w:sz w:val="24"/>
          <w:szCs w:val="24"/>
        </w:rPr>
        <w:t>MRPiPS</w:t>
      </w:r>
      <w:proofErr w:type="spellEnd"/>
      <w:r w:rsidRPr="00390F0A">
        <w:rPr>
          <w:rFonts w:ascii="Times New Roman" w:hAnsi="Times New Roman" w:cs="Times New Roman"/>
          <w:sz w:val="24"/>
          <w:szCs w:val="24"/>
        </w:rPr>
        <w:t xml:space="preserve"> sygnałami o pojawiających się przypadkach składania przez rodziców dziecka, którzy nie są małżeństwem, niezgodnych ze stanem faktycznym oświadczeń, że są osobami samotnie wychowującymi dziecko, przede wszystkim w celu wyłączenia drugiego z rodziców ze składu rodziny i jego dochodu, proponuje się wprowadzenie dla osoby deklarującej samotne wychowywanie dziecka wymogu ustalenia alimentów na rzecz dziecka od drugiego rodzica. Założeniem proponowanego przepisu art. 8 ust. 2 ustawy o pomocy państwa w wychowywaniu dzieci jest, by świadczenie wychowawcze na dziecko było przyznawane osobie samotnie wychowującej dziecko dopiero po wyczerpaniu możliwości dochodzenia świadczeń alimentacyjnych od drugiego rodzica dziecka, chyba że z przyczyn obiektywnych, tj. np. gdy drugi z rodziców nie żyje lub ojciec dziecka jest nieznany, jest to niemożliwe. </w:t>
      </w:r>
    </w:p>
    <w:p w:rsidR="001569CA" w:rsidRPr="00390F0A" w:rsidRDefault="001569CA" w:rsidP="0053244C">
      <w:pPr>
        <w:pStyle w:val="Akapitzlist1"/>
        <w:spacing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Proponowana zmiana jest ponadto zgodna z konstytucyjną zasad</w:t>
      </w:r>
      <w:r w:rsidR="00A55044" w:rsidRPr="00390F0A">
        <w:rPr>
          <w:rFonts w:ascii="Times New Roman" w:hAnsi="Times New Roman" w:cs="Times New Roman"/>
          <w:sz w:val="24"/>
          <w:szCs w:val="24"/>
        </w:rPr>
        <w:t>ą</w:t>
      </w:r>
      <w:r w:rsidRPr="00390F0A">
        <w:rPr>
          <w:rFonts w:ascii="Times New Roman" w:hAnsi="Times New Roman" w:cs="Times New Roman"/>
          <w:sz w:val="24"/>
          <w:szCs w:val="24"/>
        </w:rPr>
        <w:t xml:space="preserve"> pomocniczości państwa, zgodnie z którą państwo wspiera rodziny z dziećmi, jednak w pierwszej kolejności obowiązek zaspokojenia potrzeb dziecka spoczywa na jego rodzicach. Jak zostało wyżej wskazane, analogiczne rozwiązanie od 2005 r. spraw</w:t>
      </w:r>
      <w:r w:rsidR="00FA7CBE">
        <w:rPr>
          <w:rFonts w:ascii="Times New Roman" w:hAnsi="Times New Roman" w:cs="Times New Roman"/>
          <w:sz w:val="24"/>
          <w:szCs w:val="24"/>
        </w:rPr>
        <w:t>dza się w ustawie o </w:t>
      </w:r>
      <w:r w:rsidRPr="00390F0A">
        <w:rPr>
          <w:rFonts w:ascii="Times New Roman" w:hAnsi="Times New Roman" w:cs="Times New Roman"/>
          <w:sz w:val="24"/>
          <w:szCs w:val="24"/>
        </w:rPr>
        <w:t>świadczeniach rodzinnych, w zakresie prawa do zasiłku rodzinnego dla osób deklarujących samotne wychowywanie dziecka.</w:t>
      </w:r>
    </w:p>
    <w:p w:rsidR="001569CA" w:rsidRPr="00390F0A" w:rsidRDefault="001569CA" w:rsidP="00FA7CBE">
      <w:pPr>
        <w:keepNext/>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lastRenderedPageBreak/>
        <w:t>organizacji sposobu rozpatrywania spraw z zakresu unijnej koordynacji systemów zabezpieczenia społecznego.</w:t>
      </w:r>
    </w:p>
    <w:p w:rsidR="001569CA" w:rsidRPr="00390F0A" w:rsidRDefault="001569CA" w:rsidP="00FA7CBE">
      <w:pPr>
        <w:pStyle w:val="Akapitzlist1"/>
        <w:keepNex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Zmiany w art. 11 ust. 1 i 3, art. 14 ust. 3 i 4 pkt 1 i 2, art. 15 us</w:t>
      </w:r>
      <w:r w:rsidR="00BE3527">
        <w:rPr>
          <w:rFonts w:ascii="Times New Roman" w:hAnsi="Times New Roman" w:cs="Times New Roman"/>
          <w:sz w:val="24"/>
          <w:szCs w:val="24"/>
        </w:rPr>
        <w:t>t. 1 i 2, art. 16 ust. 1, 2, 4–</w:t>
      </w:r>
      <w:r w:rsidRPr="00390F0A">
        <w:rPr>
          <w:rFonts w:ascii="Times New Roman" w:hAnsi="Times New Roman" w:cs="Times New Roman"/>
          <w:sz w:val="24"/>
          <w:szCs w:val="24"/>
        </w:rPr>
        <w:t>8, 10 i 11, art. 17 ust. 1 ustawy o pomocy państwa w wychowywaniu dzieci, dotyczą zmian</w:t>
      </w:r>
      <w:r w:rsidRPr="00390F0A">
        <w:rPr>
          <w:rFonts w:ascii="Times New Roman" w:hAnsi="Times New Roman" w:cs="Times New Roman"/>
          <w:color w:val="auto"/>
          <w:sz w:val="24"/>
          <w:szCs w:val="24"/>
        </w:rPr>
        <w:t xml:space="preserve"> </w:t>
      </w:r>
      <w:r w:rsidRPr="00390F0A">
        <w:rPr>
          <w:rFonts w:ascii="Times New Roman" w:hAnsi="Times New Roman" w:cs="Times New Roman"/>
          <w:sz w:val="24"/>
          <w:szCs w:val="24"/>
        </w:rPr>
        <w:t>w zakresie organizacji rozpatrywania spraw o świadczenia wychowawcze,</w:t>
      </w:r>
      <w:r w:rsidR="00326F1C">
        <w:rPr>
          <w:rFonts w:ascii="Times New Roman" w:hAnsi="Times New Roman" w:cs="Times New Roman"/>
          <w:sz w:val="24"/>
          <w:szCs w:val="24"/>
        </w:rPr>
        <w:t xml:space="preserve"> </w:t>
      </w:r>
      <w:r w:rsidR="00BE3527">
        <w:rPr>
          <w:rFonts w:ascii="Times New Roman" w:hAnsi="Times New Roman" w:cs="Times New Roman"/>
          <w:sz w:val="24"/>
          <w:szCs w:val="24"/>
        </w:rPr>
        <w:t>w </w:t>
      </w:r>
      <w:r w:rsidRPr="00390F0A">
        <w:rPr>
          <w:rFonts w:ascii="Times New Roman" w:hAnsi="Times New Roman" w:cs="Times New Roman"/>
          <w:sz w:val="24"/>
          <w:szCs w:val="24"/>
        </w:rPr>
        <w:t>których mają zastosowanie przepisy o</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koordynacji systemów zabezpieczenia społecznego</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Zaproponowane regulacje polegają na przekazaniu realizacji ww. zadania wojewodom. Obecnie zadanie w sprawach, w który</w:t>
      </w:r>
      <w:r w:rsidR="00BE3527">
        <w:rPr>
          <w:rFonts w:ascii="Times New Roman" w:hAnsi="Times New Roman" w:cs="Times New Roman"/>
          <w:sz w:val="24"/>
          <w:szCs w:val="24"/>
        </w:rPr>
        <w:t>ch mają zastosowanie przepisy o </w:t>
      </w:r>
      <w:r w:rsidRPr="00390F0A">
        <w:rPr>
          <w:rFonts w:ascii="Times New Roman" w:hAnsi="Times New Roman" w:cs="Times New Roman"/>
          <w:sz w:val="24"/>
          <w:szCs w:val="24"/>
        </w:rPr>
        <w:t>koordynacji</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realizują marszałkowie województw jako zadanie zlecone z zakresu administracji rządowej.</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Konieczność zmiany w tym zakresie wynika z niewydolności jednostek organizacyjnych samorządu województwa realizujących ww. zadanie.</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Należy podkreślić, że wciąż występują bardzo duże opó</w:t>
      </w:r>
      <w:r w:rsidR="00001F42">
        <w:rPr>
          <w:rFonts w:ascii="Times New Roman" w:hAnsi="Times New Roman" w:cs="Times New Roman"/>
          <w:sz w:val="24"/>
          <w:szCs w:val="24"/>
        </w:rPr>
        <w:t>źnienia w realizacji wniosków o </w:t>
      </w:r>
      <w:r w:rsidRPr="00390F0A">
        <w:rPr>
          <w:rFonts w:ascii="Times New Roman" w:hAnsi="Times New Roman" w:cs="Times New Roman"/>
          <w:sz w:val="24"/>
          <w:szCs w:val="24"/>
        </w:rPr>
        <w:t xml:space="preserve">świadczenia wychowawcze przez marszałków województw w sprawach unijnej koordynacji systemów zabezpieczenia społecznego (wg stanu na </w:t>
      </w:r>
      <w:r w:rsidR="00BC5DFB">
        <w:rPr>
          <w:rFonts w:ascii="Times New Roman" w:hAnsi="Times New Roman" w:cs="Times New Roman"/>
          <w:sz w:val="24"/>
          <w:szCs w:val="24"/>
        </w:rPr>
        <w:t xml:space="preserve">dzień </w:t>
      </w:r>
      <w:r w:rsidRPr="00390F0A">
        <w:rPr>
          <w:rFonts w:ascii="Times New Roman" w:hAnsi="Times New Roman" w:cs="Times New Roman"/>
          <w:sz w:val="24"/>
          <w:szCs w:val="24"/>
        </w:rPr>
        <w:t>31 grudnia 2016</w:t>
      </w:r>
      <w:r w:rsidR="00BC5DFB">
        <w:rPr>
          <w:rFonts w:ascii="Times New Roman" w:hAnsi="Times New Roman" w:cs="Times New Roman"/>
          <w:sz w:val="24"/>
          <w:szCs w:val="24"/>
        </w:rPr>
        <w:t> </w:t>
      </w:r>
      <w:r w:rsidRPr="00390F0A">
        <w:rPr>
          <w:rFonts w:ascii="Times New Roman" w:hAnsi="Times New Roman" w:cs="Times New Roman"/>
          <w:sz w:val="24"/>
          <w:szCs w:val="24"/>
        </w:rPr>
        <w:t>r., spośród 57,4 tys. wniosków o</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świadczenie wychowawcze oczekujących na rozpatrzenie 40,4 tys., tj. 70%,</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to wnioski wciąż oczekujące na rozpatrzenie przez marszałków województw). </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Potwierdzeniem niewydolności marszałków województw były bardzo liczne skargi obywateli, którzy wskazują, że pomimo upływ</w:t>
      </w:r>
      <w:r w:rsidR="00BC5DFB">
        <w:rPr>
          <w:rFonts w:ascii="Times New Roman" w:hAnsi="Times New Roman" w:cs="Times New Roman"/>
          <w:sz w:val="24"/>
          <w:szCs w:val="24"/>
        </w:rPr>
        <w:t>u</w:t>
      </w:r>
      <w:r w:rsidRPr="00390F0A">
        <w:rPr>
          <w:rFonts w:ascii="Times New Roman" w:hAnsi="Times New Roman" w:cs="Times New Roman"/>
          <w:sz w:val="24"/>
          <w:szCs w:val="24"/>
        </w:rPr>
        <w:t xml:space="preserve"> wielu miesięcy od złożenia wniosku wciąż oczekują na rozpatrzenie swoich spraw przez marszałków województw i wypłatę świadczenia wychowawczego. </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Proponowana zmiana ma zapewnić lepszą organizację rozpatrywania spraw</w:t>
      </w:r>
      <w:r w:rsidR="00326F1C">
        <w:rPr>
          <w:rFonts w:ascii="Times New Roman" w:hAnsi="Times New Roman" w:cs="Times New Roman"/>
          <w:sz w:val="24"/>
          <w:szCs w:val="24"/>
        </w:rPr>
        <w:t xml:space="preserve"> </w:t>
      </w:r>
      <w:r w:rsidR="00001F42">
        <w:rPr>
          <w:rFonts w:ascii="Times New Roman" w:hAnsi="Times New Roman" w:cs="Times New Roman"/>
          <w:sz w:val="24"/>
          <w:szCs w:val="24"/>
        </w:rPr>
        <w:t>o </w:t>
      </w:r>
      <w:r w:rsidRPr="00390F0A">
        <w:rPr>
          <w:rFonts w:ascii="Times New Roman" w:hAnsi="Times New Roman" w:cs="Times New Roman"/>
          <w:sz w:val="24"/>
          <w:szCs w:val="24"/>
        </w:rPr>
        <w:t>świadczenia wychowawcze</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w których mają zastosowanie przepisy o koordynacji systemów zabezpieczenia społecznego</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i wpłynąć na ich terminowe rozpatrywanie.</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Zgodnie z proponowanymi regulacjami, wojewoda będzie mógł, w formie pisemnej, upoważnić pracownika urzędu wojewódzkiego do załatwiania w jego imieniu spraw dotyczących realizacji świadczenia wychowawczego w ramach koordynacji systemów zabezpieczenia społecznego, a także do wydawania w tych sprawach decyzji.</w:t>
      </w:r>
    </w:p>
    <w:p w:rsidR="001569CA" w:rsidRPr="00390F0A" w:rsidRDefault="001569CA" w:rsidP="0053244C">
      <w:pPr>
        <w:pStyle w:val="ARTartustawynprozporzdzenia"/>
        <w:ind w:firstLine="0"/>
        <w:rPr>
          <w:rFonts w:ascii="Times New Roman" w:hAnsi="Times New Roman" w:cs="Times New Roman"/>
          <w:szCs w:val="24"/>
          <w:lang w:eastAsia="pl-PL"/>
        </w:rPr>
      </w:pPr>
      <w:r w:rsidRPr="00390F0A">
        <w:rPr>
          <w:rFonts w:ascii="Times New Roman" w:hAnsi="Times New Roman" w:cs="Times New Roman"/>
          <w:szCs w:val="24"/>
        </w:rPr>
        <w:t xml:space="preserve">Ponadto proponuje się, aby </w:t>
      </w:r>
      <w:r w:rsidR="00201457" w:rsidRPr="00390F0A">
        <w:rPr>
          <w:rFonts w:ascii="Times New Roman" w:hAnsi="Times New Roman" w:cs="Times New Roman"/>
          <w:szCs w:val="24"/>
          <w:lang w:eastAsia="pl-PL"/>
        </w:rPr>
        <w:t xml:space="preserve">pracownicy samorządowi zatrudnieni w urzędach marszałkowskich lub wojewódzkich samorządowych jednostkach organizacyjnych, </w:t>
      </w:r>
      <w:r w:rsidR="00A55044" w:rsidRPr="00390F0A">
        <w:rPr>
          <w:rFonts w:ascii="Times New Roman" w:hAnsi="Times New Roman" w:cs="Times New Roman"/>
          <w:szCs w:val="24"/>
          <w:lang w:eastAsia="pl-PL"/>
        </w:rPr>
        <w:t>realizujący zadania z zakresu świadczenia wychowaw</w:t>
      </w:r>
      <w:r w:rsidR="00001F42">
        <w:rPr>
          <w:rFonts w:ascii="Times New Roman" w:hAnsi="Times New Roman" w:cs="Times New Roman"/>
          <w:szCs w:val="24"/>
          <w:lang w:eastAsia="pl-PL"/>
        </w:rPr>
        <w:t>czego realizowanego w związku z </w:t>
      </w:r>
      <w:r w:rsidR="00A55044" w:rsidRPr="00390F0A">
        <w:rPr>
          <w:rFonts w:ascii="Times New Roman" w:hAnsi="Times New Roman" w:cs="Times New Roman"/>
          <w:szCs w:val="24"/>
          <w:lang w:eastAsia="pl-PL"/>
        </w:rPr>
        <w:t xml:space="preserve">koordynacją systemów zabezpieczenia społecznego, </w:t>
      </w:r>
      <w:r w:rsidR="000C3CF7" w:rsidRPr="00390F0A">
        <w:rPr>
          <w:rFonts w:ascii="Times New Roman" w:hAnsi="Times New Roman" w:cs="Times New Roman"/>
          <w:szCs w:val="24"/>
        </w:rPr>
        <w:t xml:space="preserve">z dniem </w:t>
      </w:r>
      <w:r w:rsidRPr="00390F0A">
        <w:rPr>
          <w:rFonts w:ascii="Times New Roman" w:hAnsi="Times New Roman" w:cs="Times New Roman"/>
          <w:szCs w:val="24"/>
        </w:rPr>
        <w:t xml:space="preserve">1 stycznia 2018 r. stali </w:t>
      </w:r>
      <w:r w:rsidRPr="00390F0A">
        <w:rPr>
          <w:rFonts w:ascii="Times New Roman" w:hAnsi="Times New Roman" w:cs="Times New Roman"/>
          <w:szCs w:val="24"/>
        </w:rPr>
        <w:lastRenderedPageBreak/>
        <w:t>się pracownikami służby cywilnej w rozumieniu ustaw</w:t>
      </w:r>
      <w:r w:rsidR="00001F42">
        <w:rPr>
          <w:rFonts w:ascii="Times New Roman" w:hAnsi="Times New Roman" w:cs="Times New Roman"/>
          <w:szCs w:val="24"/>
        </w:rPr>
        <w:t>y z dnia 21 listopada 2008 r. o </w:t>
      </w:r>
      <w:r w:rsidRPr="00390F0A">
        <w:rPr>
          <w:rFonts w:ascii="Times New Roman" w:hAnsi="Times New Roman" w:cs="Times New Roman"/>
          <w:szCs w:val="24"/>
        </w:rPr>
        <w:t xml:space="preserve">służbie cywilnej (Dz. U. z 2016 r. poz. 1345, 1605, 1807, 1948 i 2260) właściwych urzędów wojewódzkich, bez przeprowadzania naboru do tej służby. </w:t>
      </w:r>
    </w:p>
    <w:p w:rsidR="001569CA" w:rsidRPr="00390F0A" w:rsidRDefault="001569CA" w:rsidP="0053244C">
      <w:pPr>
        <w:pStyle w:val="Akapitzlist1"/>
        <w:spacing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Proponuje się</w:t>
      </w:r>
      <w:r w:rsidR="00BC5DFB">
        <w:rPr>
          <w:rFonts w:ascii="Times New Roman" w:hAnsi="Times New Roman" w:cs="Times New Roman"/>
          <w:sz w:val="24"/>
          <w:szCs w:val="24"/>
        </w:rPr>
        <w:t>,</w:t>
      </w:r>
      <w:r w:rsidRPr="00390F0A">
        <w:rPr>
          <w:rFonts w:ascii="Times New Roman" w:hAnsi="Times New Roman" w:cs="Times New Roman"/>
          <w:sz w:val="24"/>
          <w:szCs w:val="24"/>
        </w:rPr>
        <w:t xml:space="preserve"> aby powyższe zmiany weszły w życie z dniem 1 stycznia 2018 r. </w:t>
      </w:r>
    </w:p>
    <w:p w:rsidR="001569CA" w:rsidRPr="00390F0A" w:rsidRDefault="001569CA" w:rsidP="00001F42">
      <w:pPr>
        <w:pStyle w:val="ZLITwPKTzmlitwpktartykuempunktem"/>
        <w:ind w:left="0" w:firstLine="0"/>
        <w:contextualSpacing/>
        <w:rPr>
          <w:rFonts w:ascii="Times New Roman" w:hAnsi="Times New Roman" w:cs="Times New Roman"/>
          <w:szCs w:val="24"/>
        </w:rPr>
      </w:pPr>
      <w:r w:rsidRPr="00390F0A">
        <w:rPr>
          <w:rFonts w:ascii="Times New Roman" w:hAnsi="Times New Roman" w:cs="Times New Roman"/>
          <w:szCs w:val="24"/>
        </w:rPr>
        <w:t xml:space="preserve">Konsekwencją powyższych zmian jest konieczność </w:t>
      </w:r>
      <w:r w:rsidR="0053494F" w:rsidRPr="00390F0A">
        <w:rPr>
          <w:rFonts w:ascii="Times New Roman" w:hAnsi="Times New Roman" w:cs="Times New Roman"/>
          <w:szCs w:val="24"/>
        </w:rPr>
        <w:t xml:space="preserve">rozstrzygnięcia kwestii </w:t>
      </w:r>
      <w:r w:rsidRPr="00390F0A">
        <w:rPr>
          <w:rFonts w:ascii="Times New Roman" w:hAnsi="Times New Roman" w:cs="Times New Roman"/>
          <w:szCs w:val="24"/>
        </w:rPr>
        <w:t xml:space="preserve">trybu odwoławczego, trybu rozstrzygania sporów o właściwość i trybu skargowego. </w:t>
      </w:r>
    </w:p>
    <w:p w:rsidR="0053494F" w:rsidRPr="00390F0A" w:rsidRDefault="0053494F" w:rsidP="0053244C">
      <w:pPr>
        <w:pStyle w:val="ZLITwPKTzmlitwpktartykuempunktem"/>
        <w:ind w:left="0" w:firstLine="0"/>
        <w:rPr>
          <w:rFonts w:ascii="Times New Roman" w:hAnsi="Times New Roman" w:cs="Times New Roman"/>
          <w:szCs w:val="24"/>
        </w:rPr>
      </w:pPr>
      <w:r w:rsidRPr="00390F0A">
        <w:rPr>
          <w:rFonts w:ascii="Times New Roman" w:hAnsi="Times New Roman" w:cs="Times New Roman"/>
          <w:szCs w:val="24"/>
        </w:rPr>
        <w:t>Z</w:t>
      </w:r>
      <w:r w:rsidR="001569CA" w:rsidRPr="00390F0A">
        <w:rPr>
          <w:rFonts w:ascii="Times New Roman" w:hAnsi="Times New Roman" w:cs="Times New Roman"/>
          <w:szCs w:val="24"/>
        </w:rPr>
        <w:t>godnie z brzmieniem art. 28</w:t>
      </w:r>
      <w:r w:rsidR="005B16E6" w:rsidRPr="00390F0A">
        <w:rPr>
          <w:rFonts w:ascii="Times New Roman" w:hAnsi="Times New Roman" w:cs="Times New Roman"/>
          <w:szCs w:val="24"/>
        </w:rPr>
        <w:t xml:space="preserve"> ustawy o pomocy państwa w wychowywaniu dzieci</w:t>
      </w:r>
      <w:r w:rsidR="001569CA" w:rsidRPr="00390F0A">
        <w:rPr>
          <w:rFonts w:ascii="Times New Roman" w:hAnsi="Times New Roman" w:cs="Times New Roman"/>
          <w:szCs w:val="24"/>
        </w:rPr>
        <w:t>,</w:t>
      </w:r>
      <w:r w:rsidRPr="00390F0A">
        <w:rPr>
          <w:rFonts w:ascii="Times New Roman" w:hAnsi="Times New Roman" w:cs="Times New Roman"/>
          <w:szCs w:val="24"/>
        </w:rPr>
        <w:t xml:space="preserve"> </w:t>
      </w:r>
      <w:r w:rsidR="001569CA" w:rsidRPr="00390F0A">
        <w:rPr>
          <w:rFonts w:ascii="Times New Roman" w:hAnsi="Times New Roman" w:cs="Times New Roman"/>
          <w:szCs w:val="24"/>
        </w:rPr>
        <w:t xml:space="preserve">zastosowanie będą miały przepisy </w:t>
      </w:r>
      <w:r w:rsidR="005B16E6" w:rsidRPr="00390F0A">
        <w:rPr>
          <w:rFonts w:ascii="Times New Roman" w:hAnsi="Times New Roman" w:cs="Times New Roman"/>
          <w:szCs w:val="24"/>
        </w:rPr>
        <w:t xml:space="preserve">ustawy z dnia 14 czerwca 1960 r. </w:t>
      </w:r>
      <w:r w:rsidR="00AC38E2">
        <w:rPr>
          <w:rFonts w:ascii="Times New Roman" w:hAnsi="Times New Roman" w:cs="Times New Roman"/>
          <w:szCs w:val="24"/>
        </w:rPr>
        <w:t>–</w:t>
      </w:r>
      <w:r w:rsidR="005B16E6" w:rsidRPr="00390F0A">
        <w:rPr>
          <w:rFonts w:ascii="Times New Roman" w:hAnsi="Times New Roman" w:cs="Times New Roman"/>
          <w:szCs w:val="24"/>
        </w:rPr>
        <w:t xml:space="preserve"> </w:t>
      </w:r>
      <w:r w:rsidR="001569CA" w:rsidRPr="00390F0A">
        <w:rPr>
          <w:rFonts w:ascii="Times New Roman" w:hAnsi="Times New Roman" w:cs="Times New Roman"/>
          <w:szCs w:val="24"/>
        </w:rPr>
        <w:t>Kodeks postępowania administracyjnego.</w:t>
      </w:r>
    </w:p>
    <w:p w:rsidR="005B16E6" w:rsidRPr="00390F0A" w:rsidRDefault="0053494F" w:rsidP="0053244C">
      <w:pPr>
        <w:pStyle w:val="ZLITwPKTzmlitwpktartykuempunktem"/>
        <w:ind w:left="0" w:firstLine="0"/>
        <w:rPr>
          <w:rFonts w:ascii="Times New Roman" w:hAnsi="Times New Roman" w:cs="Times New Roman"/>
          <w:szCs w:val="24"/>
        </w:rPr>
      </w:pPr>
      <w:r w:rsidRPr="00390F0A">
        <w:rPr>
          <w:rFonts w:ascii="Times New Roman" w:hAnsi="Times New Roman" w:cs="Times New Roman"/>
          <w:szCs w:val="24"/>
        </w:rPr>
        <w:t>W związku z powyższym organem wyższego stopnia w st</w:t>
      </w:r>
      <w:r w:rsidR="005B16E6" w:rsidRPr="00390F0A">
        <w:rPr>
          <w:rFonts w:ascii="Times New Roman" w:hAnsi="Times New Roman" w:cs="Times New Roman"/>
          <w:szCs w:val="24"/>
        </w:rPr>
        <w:t xml:space="preserve">osunku do wojewodów (rozpatrującym w szczególności odwołania od decyzji wojewodów) będzie Minister Rodziny, Pracy i Polityki Społecznej – zgodnie z art. 17 pkt 2 </w:t>
      </w:r>
      <w:r w:rsidR="00FB15A1" w:rsidRPr="00390F0A">
        <w:rPr>
          <w:rFonts w:ascii="Times New Roman" w:hAnsi="Times New Roman" w:cs="Times New Roman"/>
          <w:szCs w:val="24"/>
        </w:rPr>
        <w:t>Kodeksu postępowania administracyjnego</w:t>
      </w:r>
      <w:r w:rsidR="005B16E6" w:rsidRPr="00390F0A">
        <w:rPr>
          <w:rFonts w:ascii="Times New Roman" w:hAnsi="Times New Roman" w:cs="Times New Roman"/>
          <w:szCs w:val="24"/>
        </w:rPr>
        <w:t xml:space="preserve"> (w Ministerstwie Rodziny, Pracy i Polityki Społecznej właściwą komórką organizacyjną w tych sprawach będzie Departament Koordynacji Systemów Zabezpieczenia Społecznego).</w:t>
      </w:r>
    </w:p>
    <w:p w:rsidR="001569CA" w:rsidRPr="00390F0A" w:rsidRDefault="005B16E6" w:rsidP="0053244C">
      <w:pPr>
        <w:pStyle w:val="ZLITwPKTzmlitwpktartykuempunktem"/>
        <w:ind w:left="0" w:firstLine="0"/>
        <w:rPr>
          <w:rFonts w:ascii="Times New Roman" w:hAnsi="Times New Roman" w:cs="Times New Roman"/>
          <w:szCs w:val="24"/>
        </w:rPr>
      </w:pPr>
      <w:r w:rsidRPr="00390F0A">
        <w:rPr>
          <w:rFonts w:ascii="Times New Roman" w:hAnsi="Times New Roman" w:cs="Times New Roman"/>
          <w:szCs w:val="24"/>
        </w:rPr>
        <w:t xml:space="preserve">Jednak ze względów organizacyjnych, na mocy przepisów przejściowych, w okresie od dnia 1 stycznia 2018 r. do </w:t>
      </w:r>
      <w:r w:rsidR="00680217">
        <w:rPr>
          <w:rFonts w:ascii="Times New Roman" w:hAnsi="Times New Roman" w:cs="Times New Roman"/>
          <w:szCs w:val="24"/>
        </w:rPr>
        <w:t xml:space="preserve">dnia </w:t>
      </w:r>
      <w:r w:rsidRPr="00390F0A">
        <w:rPr>
          <w:rFonts w:ascii="Times New Roman" w:hAnsi="Times New Roman" w:cs="Times New Roman"/>
          <w:szCs w:val="24"/>
        </w:rPr>
        <w:t>31 grudnia 2018</w:t>
      </w:r>
      <w:r w:rsidR="00680217">
        <w:rPr>
          <w:rFonts w:ascii="Times New Roman" w:hAnsi="Times New Roman" w:cs="Times New Roman"/>
          <w:szCs w:val="24"/>
        </w:rPr>
        <w:t xml:space="preserve"> r. organami wyższego stopnia w </w:t>
      </w:r>
      <w:r w:rsidRPr="00390F0A">
        <w:rPr>
          <w:rFonts w:ascii="Times New Roman" w:hAnsi="Times New Roman" w:cs="Times New Roman"/>
          <w:szCs w:val="24"/>
        </w:rPr>
        <w:t>stosunku do wojewodó</w:t>
      </w:r>
      <w:r w:rsidR="00DE5576" w:rsidRPr="00390F0A">
        <w:rPr>
          <w:rFonts w:ascii="Times New Roman" w:hAnsi="Times New Roman" w:cs="Times New Roman"/>
          <w:szCs w:val="24"/>
        </w:rPr>
        <w:t>w prowadzących postę</w:t>
      </w:r>
      <w:r w:rsidRPr="00390F0A">
        <w:rPr>
          <w:rFonts w:ascii="Times New Roman" w:hAnsi="Times New Roman" w:cs="Times New Roman"/>
          <w:szCs w:val="24"/>
        </w:rPr>
        <w:t xml:space="preserve">powania w sprawach dotyczących świadczenia wychowawczego realizowanych w związku z koordynacją systemów zabezpieczenia społecznego będą samorządowe kolegia odwoławcze – taka regulacja będzie w ww. okresie </w:t>
      </w:r>
      <w:r w:rsidR="00DE5576" w:rsidRPr="00390F0A">
        <w:rPr>
          <w:rFonts w:ascii="Times New Roman" w:hAnsi="Times New Roman" w:cs="Times New Roman"/>
          <w:szCs w:val="24"/>
        </w:rPr>
        <w:t>przepisem szczególnym w stosunku do art. 17 pkt 2 K</w:t>
      </w:r>
      <w:r w:rsidR="00FB15A1" w:rsidRPr="00390F0A">
        <w:rPr>
          <w:rFonts w:ascii="Times New Roman" w:hAnsi="Times New Roman" w:cs="Times New Roman"/>
          <w:szCs w:val="24"/>
        </w:rPr>
        <w:t xml:space="preserve">odeksu </w:t>
      </w:r>
      <w:r w:rsidR="00DE5576" w:rsidRPr="00390F0A">
        <w:rPr>
          <w:rFonts w:ascii="Times New Roman" w:hAnsi="Times New Roman" w:cs="Times New Roman"/>
          <w:szCs w:val="24"/>
        </w:rPr>
        <w:t>p</w:t>
      </w:r>
      <w:r w:rsidR="00FB15A1" w:rsidRPr="00390F0A">
        <w:rPr>
          <w:rFonts w:ascii="Times New Roman" w:hAnsi="Times New Roman" w:cs="Times New Roman"/>
          <w:szCs w:val="24"/>
        </w:rPr>
        <w:t xml:space="preserve">ostępowania </w:t>
      </w:r>
      <w:r w:rsidR="00DE5576" w:rsidRPr="00390F0A">
        <w:rPr>
          <w:rFonts w:ascii="Times New Roman" w:hAnsi="Times New Roman" w:cs="Times New Roman"/>
          <w:szCs w:val="24"/>
        </w:rPr>
        <w:t>a</w:t>
      </w:r>
      <w:r w:rsidR="00FB15A1" w:rsidRPr="00390F0A">
        <w:rPr>
          <w:rFonts w:ascii="Times New Roman" w:hAnsi="Times New Roman" w:cs="Times New Roman"/>
          <w:szCs w:val="24"/>
        </w:rPr>
        <w:t>dministracyjnego</w:t>
      </w:r>
      <w:r w:rsidR="00DE5576" w:rsidRPr="00390F0A">
        <w:rPr>
          <w:rFonts w:ascii="Times New Roman" w:hAnsi="Times New Roman" w:cs="Times New Roman"/>
          <w:szCs w:val="24"/>
        </w:rPr>
        <w:t>.</w:t>
      </w:r>
    </w:p>
    <w:p w:rsidR="009E5187" w:rsidRPr="00390F0A" w:rsidRDefault="000D3145" w:rsidP="0053244C">
      <w:pPr>
        <w:pStyle w:val="ZLITwPKTzmlitwpktartykuempunktem"/>
        <w:ind w:left="0" w:firstLine="0"/>
        <w:rPr>
          <w:rFonts w:ascii="Times New Roman" w:hAnsi="Times New Roman" w:cs="Times New Roman"/>
          <w:szCs w:val="24"/>
        </w:rPr>
      </w:pPr>
      <w:r w:rsidRPr="00390F0A">
        <w:rPr>
          <w:rFonts w:ascii="Times New Roman" w:hAnsi="Times New Roman" w:cs="Times New Roman"/>
          <w:szCs w:val="24"/>
        </w:rPr>
        <w:t>Ponadto</w:t>
      </w:r>
      <w:r w:rsidR="00680217">
        <w:rPr>
          <w:rFonts w:ascii="Times New Roman" w:hAnsi="Times New Roman" w:cs="Times New Roman"/>
          <w:szCs w:val="24"/>
        </w:rPr>
        <w:t>,</w:t>
      </w:r>
      <w:r w:rsidRPr="00390F0A">
        <w:rPr>
          <w:rFonts w:ascii="Times New Roman" w:hAnsi="Times New Roman" w:cs="Times New Roman"/>
          <w:szCs w:val="24"/>
        </w:rPr>
        <w:t xml:space="preserve"> </w:t>
      </w:r>
      <w:r w:rsidR="009E5187" w:rsidRPr="00390F0A">
        <w:rPr>
          <w:rFonts w:ascii="Times New Roman" w:hAnsi="Times New Roman" w:cs="Times New Roman"/>
          <w:szCs w:val="24"/>
        </w:rPr>
        <w:t>w sprawach z wniosków o świadczenia wychowawcze złożonych przed</w:t>
      </w:r>
      <w:r w:rsidR="00326F1C">
        <w:rPr>
          <w:rFonts w:ascii="Times New Roman" w:hAnsi="Times New Roman" w:cs="Times New Roman"/>
          <w:szCs w:val="24"/>
        </w:rPr>
        <w:t xml:space="preserve"> </w:t>
      </w:r>
      <w:r w:rsidR="00680217">
        <w:rPr>
          <w:rFonts w:ascii="Times New Roman" w:hAnsi="Times New Roman" w:cs="Times New Roman"/>
          <w:szCs w:val="24"/>
        </w:rPr>
        <w:t xml:space="preserve">dniem </w:t>
      </w:r>
      <w:r w:rsidR="00001F42">
        <w:rPr>
          <w:rFonts w:ascii="Times New Roman" w:hAnsi="Times New Roman" w:cs="Times New Roman"/>
          <w:szCs w:val="24"/>
        </w:rPr>
        <w:t>1 </w:t>
      </w:r>
      <w:r w:rsidR="009E5187" w:rsidRPr="00390F0A">
        <w:rPr>
          <w:rFonts w:ascii="Times New Roman" w:hAnsi="Times New Roman" w:cs="Times New Roman"/>
          <w:szCs w:val="24"/>
        </w:rPr>
        <w:t xml:space="preserve">stycznia 2019 r., realizowanych w związku z koordynacją systemów zabezpieczenia społecznego, organami wyższego stopnia pozostaną, tak jak dotychczas, samorządowe kolegia odwoławcze </w:t>
      </w:r>
      <w:r w:rsidR="00AC38E2">
        <w:rPr>
          <w:rFonts w:ascii="Times New Roman" w:hAnsi="Times New Roman" w:cs="Times New Roman"/>
          <w:szCs w:val="24"/>
        </w:rPr>
        <w:t>–</w:t>
      </w:r>
      <w:r w:rsidR="009E5187" w:rsidRPr="00390F0A">
        <w:rPr>
          <w:rFonts w:ascii="Times New Roman" w:hAnsi="Times New Roman" w:cs="Times New Roman"/>
          <w:szCs w:val="24"/>
        </w:rPr>
        <w:t xml:space="preserve"> taka regulacja będzie </w:t>
      </w:r>
      <w:r w:rsidR="00001F42">
        <w:rPr>
          <w:rFonts w:ascii="Times New Roman" w:hAnsi="Times New Roman" w:cs="Times New Roman"/>
          <w:szCs w:val="24"/>
        </w:rPr>
        <w:t>również przepisem szczególnym w </w:t>
      </w:r>
      <w:r w:rsidR="009E5187" w:rsidRPr="00390F0A">
        <w:rPr>
          <w:rFonts w:ascii="Times New Roman" w:hAnsi="Times New Roman" w:cs="Times New Roman"/>
          <w:szCs w:val="24"/>
        </w:rPr>
        <w:t>stosunku do art. 17 pkt 2 Kodeksu postępowania administracyjnego.</w:t>
      </w:r>
    </w:p>
    <w:p w:rsidR="001569CA" w:rsidRPr="00390F0A" w:rsidRDefault="00FB15A1" w:rsidP="00001F42">
      <w:pPr>
        <w:pStyle w:val="ZLITwPKTzmlitwpktartykuempunktem"/>
        <w:ind w:left="0" w:firstLine="0"/>
        <w:rPr>
          <w:rFonts w:ascii="Times New Roman" w:hAnsi="Times New Roman" w:cs="Times New Roman"/>
          <w:szCs w:val="24"/>
        </w:rPr>
      </w:pPr>
      <w:r w:rsidRPr="00390F0A">
        <w:rPr>
          <w:rFonts w:ascii="Times New Roman" w:hAnsi="Times New Roman" w:cs="Times New Roman"/>
          <w:szCs w:val="24"/>
        </w:rPr>
        <w:t>S</w:t>
      </w:r>
      <w:r w:rsidR="001569CA" w:rsidRPr="00390F0A">
        <w:rPr>
          <w:rFonts w:ascii="Times New Roman" w:hAnsi="Times New Roman" w:cs="Times New Roman"/>
          <w:szCs w:val="24"/>
        </w:rPr>
        <w:t xml:space="preserve">pory kompetencyjne pomiędzy wojewodą a organem właściwym będą rozstrzygane przez Naczelny Sąd Administracyjny </w:t>
      </w:r>
      <w:r w:rsidR="00AC38E2">
        <w:rPr>
          <w:rFonts w:ascii="Times New Roman" w:hAnsi="Times New Roman" w:cs="Times New Roman"/>
          <w:szCs w:val="24"/>
        </w:rPr>
        <w:t>–</w:t>
      </w:r>
      <w:r w:rsidR="001569CA" w:rsidRPr="00390F0A">
        <w:rPr>
          <w:rFonts w:ascii="Times New Roman" w:hAnsi="Times New Roman" w:cs="Times New Roman"/>
          <w:szCs w:val="24"/>
        </w:rPr>
        <w:t xml:space="preserve"> zgodnie z przepisami art. 22 § 2 Kodeksu postępowania administracyjnego, w związku z art. 4 i art. 15 § 1 pkt 4 ustawy z dnia</w:t>
      </w:r>
      <w:r w:rsidR="00326F1C">
        <w:rPr>
          <w:rFonts w:ascii="Times New Roman" w:hAnsi="Times New Roman" w:cs="Times New Roman"/>
          <w:szCs w:val="24"/>
        </w:rPr>
        <w:t xml:space="preserve"> </w:t>
      </w:r>
      <w:r w:rsidR="00001F42">
        <w:rPr>
          <w:rFonts w:ascii="Times New Roman" w:hAnsi="Times New Roman" w:cs="Times New Roman"/>
          <w:szCs w:val="24"/>
        </w:rPr>
        <w:t>30 </w:t>
      </w:r>
      <w:r w:rsidR="001569CA" w:rsidRPr="00390F0A">
        <w:rPr>
          <w:rFonts w:ascii="Times New Roman" w:hAnsi="Times New Roman" w:cs="Times New Roman"/>
          <w:szCs w:val="24"/>
        </w:rPr>
        <w:t xml:space="preserve">sierpnia 2002 r. </w:t>
      </w:r>
      <w:r w:rsidR="00BC5DFB">
        <w:rPr>
          <w:rFonts w:ascii="Times New Roman" w:hAnsi="Times New Roman" w:cs="Times New Roman"/>
          <w:szCs w:val="24"/>
        </w:rPr>
        <w:t xml:space="preserve">– </w:t>
      </w:r>
      <w:r w:rsidR="001569CA" w:rsidRPr="00390F0A">
        <w:rPr>
          <w:rFonts w:ascii="Times New Roman" w:hAnsi="Times New Roman" w:cs="Times New Roman"/>
          <w:szCs w:val="24"/>
        </w:rPr>
        <w:t>Prawo o postępowaniu przed sądami administracyjnymi</w:t>
      </w:r>
      <w:r w:rsidR="00680217">
        <w:rPr>
          <w:rFonts w:ascii="Times New Roman" w:hAnsi="Times New Roman" w:cs="Times New Roman"/>
          <w:szCs w:val="24"/>
        </w:rPr>
        <w:t xml:space="preserve"> (Dz. U. z</w:t>
      </w:r>
      <w:r w:rsidR="00113E1E">
        <w:rPr>
          <w:rFonts w:ascii="Times New Roman" w:hAnsi="Times New Roman" w:cs="Times New Roman"/>
          <w:szCs w:val="24"/>
        </w:rPr>
        <w:t> </w:t>
      </w:r>
      <w:r w:rsidR="00680217">
        <w:rPr>
          <w:rFonts w:ascii="Times New Roman" w:hAnsi="Times New Roman" w:cs="Times New Roman"/>
          <w:szCs w:val="24"/>
        </w:rPr>
        <w:t>2016 r. poz. 718, z późn. zm.)</w:t>
      </w:r>
      <w:r w:rsidR="001569CA" w:rsidRPr="00390F0A">
        <w:rPr>
          <w:rFonts w:ascii="Times New Roman" w:hAnsi="Times New Roman" w:cs="Times New Roman"/>
          <w:szCs w:val="24"/>
        </w:rPr>
        <w:t>.</w:t>
      </w:r>
      <w:r w:rsidR="00390F0A">
        <w:rPr>
          <w:rFonts w:ascii="Times New Roman" w:hAnsi="Times New Roman" w:cs="Times New Roman"/>
          <w:szCs w:val="24"/>
        </w:rPr>
        <w:t xml:space="preserve"> </w:t>
      </w:r>
      <w:r w:rsidR="001569CA" w:rsidRPr="00390F0A">
        <w:rPr>
          <w:rFonts w:ascii="Times New Roman" w:hAnsi="Times New Roman" w:cs="Times New Roman"/>
          <w:szCs w:val="24"/>
        </w:rPr>
        <w:t xml:space="preserve">Z kolei spory o właściwość pomiędzy wojewodami </w:t>
      </w:r>
      <w:r w:rsidR="001569CA" w:rsidRPr="00390F0A">
        <w:rPr>
          <w:rFonts w:ascii="Times New Roman" w:hAnsi="Times New Roman" w:cs="Times New Roman"/>
          <w:szCs w:val="24"/>
        </w:rPr>
        <w:lastRenderedPageBreak/>
        <w:t>będą rozstrzygane przez ministra właściwego d</w:t>
      </w:r>
      <w:r w:rsidR="00113E1E">
        <w:rPr>
          <w:rFonts w:ascii="Times New Roman" w:hAnsi="Times New Roman" w:cs="Times New Roman"/>
          <w:szCs w:val="24"/>
        </w:rPr>
        <w:t>o spraw</w:t>
      </w:r>
      <w:r w:rsidR="001569CA" w:rsidRPr="00390F0A">
        <w:rPr>
          <w:rFonts w:ascii="Times New Roman" w:hAnsi="Times New Roman" w:cs="Times New Roman"/>
          <w:szCs w:val="24"/>
        </w:rPr>
        <w:t xml:space="preserve"> administracji publicznej – zgodnie z art. 22 § 1 pkt 6 Kodeksu postępowania administracyjnego.</w:t>
      </w:r>
    </w:p>
    <w:p w:rsidR="001569CA" w:rsidRPr="00390F0A" w:rsidRDefault="00113E1E" w:rsidP="0053244C">
      <w:pPr>
        <w:pStyle w:val="ZLITwPKTzmlitwpktartykuempunktem"/>
        <w:ind w:left="0" w:firstLine="0"/>
        <w:rPr>
          <w:rFonts w:ascii="Times New Roman" w:hAnsi="Times New Roman" w:cs="Times New Roman"/>
          <w:szCs w:val="24"/>
        </w:rPr>
      </w:pPr>
      <w:r>
        <w:rPr>
          <w:rFonts w:ascii="Times New Roman" w:hAnsi="Times New Roman" w:cs="Times New Roman"/>
          <w:szCs w:val="24"/>
        </w:rPr>
        <w:t>S</w:t>
      </w:r>
      <w:r w:rsidR="001569CA" w:rsidRPr="00390F0A">
        <w:rPr>
          <w:rFonts w:ascii="Times New Roman" w:hAnsi="Times New Roman" w:cs="Times New Roman"/>
          <w:szCs w:val="24"/>
        </w:rPr>
        <w:t>kargi na działalność wojewody w zakresie realizacji świadczeń w związku</w:t>
      </w:r>
      <w:r w:rsidR="00326F1C">
        <w:rPr>
          <w:rFonts w:ascii="Times New Roman" w:hAnsi="Times New Roman" w:cs="Times New Roman"/>
          <w:szCs w:val="24"/>
        </w:rPr>
        <w:t xml:space="preserve"> </w:t>
      </w:r>
      <w:r w:rsidR="00001F42">
        <w:rPr>
          <w:rFonts w:ascii="Times New Roman" w:hAnsi="Times New Roman" w:cs="Times New Roman"/>
          <w:szCs w:val="24"/>
        </w:rPr>
        <w:t>z </w:t>
      </w:r>
      <w:r w:rsidR="001569CA" w:rsidRPr="00390F0A">
        <w:rPr>
          <w:rFonts w:ascii="Times New Roman" w:hAnsi="Times New Roman" w:cs="Times New Roman"/>
          <w:szCs w:val="24"/>
        </w:rPr>
        <w:t xml:space="preserve">koordynacją systemów zabezpieczenia społecznego będą rozpatrywane w trybie uregulowanym przez Kodeks postępowania administracyjnego </w:t>
      </w:r>
      <w:r w:rsidR="00AC38E2">
        <w:rPr>
          <w:rFonts w:ascii="Times New Roman" w:hAnsi="Times New Roman" w:cs="Times New Roman"/>
          <w:szCs w:val="24"/>
        </w:rPr>
        <w:t>–</w:t>
      </w:r>
      <w:r w:rsidR="00001F42">
        <w:rPr>
          <w:rFonts w:ascii="Times New Roman" w:hAnsi="Times New Roman" w:cs="Times New Roman"/>
          <w:szCs w:val="24"/>
        </w:rPr>
        <w:t xml:space="preserve"> zgodnie z art. 229 pkt </w:t>
      </w:r>
      <w:r w:rsidR="001569CA" w:rsidRPr="00390F0A">
        <w:rPr>
          <w:rFonts w:ascii="Times New Roman" w:hAnsi="Times New Roman" w:cs="Times New Roman"/>
          <w:szCs w:val="24"/>
        </w:rPr>
        <w:t>6 Kodeksu postępowania administracyjnego. Skargi te będzie ro</w:t>
      </w:r>
      <w:r>
        <w:rPr>
          <w:rFonts w:ascii="Times New Roman" w:hAnsi="Times New Roman" w:cs="Times New Roman"/>
          <w:szCs w:val="24"/>
        </w:rPr>
        <w:t xml:space="preserve">zpatrywał minister właściwy do spraw </w:t>
      </w:r>
      <w:r w:rsidR="001569CA" w:rsidRPr="00390F0A">
        <w:rPr>
          <w:rFonts w:ascii="Times New Roman" w:hAnsi="Times New Roman" w:cs="Times New Roman"/>
          <w:szCs w:val="24"/>
        </w:rPr>
        <w:t>rodziny (w Ministerstwie Rodziny, Pracy i Polityki Społecznej właściwą komórką organizacyjną w tych sprawach będzie Departament Koordynacji Systemów Zabezpieczenia Społecznego).</w:t>
      </w:r>
    </w:p>
    <w:p w:rsidR="001569CA" w:rsidRPr="00390F0A" w:rsidRDefault="001569CA" w:rsidP="0053244C">
      <w:pPr>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sposobu</w:t>
      </w:r>
      <w:r w:rsidR="00326F1C">
        <w:rPr>
          <w:rFonts w:ascii="Times New Roman" w:hAnsi="Times New Roman" w:cs="Times New Roman"/>
          <w:b/>
          <w:sz w:val="24"/>
          <w:szCs w:val="24"/>
        </w:rPr>
        <w:t xml:space="preserve"> </w:t>
      </w:r>
      <w:r w:rsidR="00FB15A1" w:rsidRPr="00390F0A">
        <w:rPr>
          <w:rFonts w:ascii="Times New Roman" w:hAnsi="Times New Roman" w:cs="Times New Roman"/>
          <w:b/>
          <w:sz w:val="24"/>
          <w:szCs w:val="24"/>
        </w:rPr>
        <w:t xml:space="preserve">określania </w:t>
      </w:r>
      <w:r w:rsidRPr="00390F0A">
        <w:rPr>
          <w:rFonts w:ascii="Times New Roman" w:hAnsi="Times New Roman" w:cs="Times New Roman"/>
          <w:b/>
          <w:sz w:val="24"/>
          <w:szCs w:val="24"/>
        </w:rPr>
        <w:t>wzoru wniosku o świadczenie wychowawcze oraz załączników do wniosku.</w:t>
      </w:r>
    </w:p>
    <w:p w:rsidR="00FB15A1"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Obecnie wzór wniosku oraz załączniki do niego są określane w formie rozporządzenia ministra właściwego do spraw rodziny.</w:t>
      </w:r>
    </w:p>
    <w:p w:rsidR="00FB15A1" w:rsidRPr="00390F0A" w:rsidRDefault="00FB15A1"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Proponuje się rezygnację z określania przez ministra właściwego do spraw rodziny</w:t>
      </w:r>
      <w:r w:rsidR="0076577D" w:rsidRPr="00390F0A">
        <w:rPr>
          <w:rFonts w:ascii="Times New Roman" w:hAnsi="Times New Roman" w:cs="Times New Roman"/>
          <w:sz w:val="24"/>
          <w:szCs w:val="24"/>
        </w:rPr>
        <w:t xml:space="preserve"> wzoru</w:t>
      </w:r>
      <w:r w:rsidRPr="00390F0A">
        <w:rPr>
          <w:rFonts w:ascii="Times New Roman" w:hAnsi="Times New Roman" w:cs="Times New Roman"/>
          <w:sz w:val="24"/>
          <w:szCs w:val="24"/>
        </w:rPr>
        <w:t xml:space="preserve"> wniosku o ustalenie prawa do świadczenia wychowawczego</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i wzor</w:t>
      </w:r>
      <w:r w:rsidR="0076577D" w:rsidRPr="00390F0A">
        <w:rPr>
          <w:rFonts w:ascii="Times New Roman" w:hAnsi="Times New Roman" w:cs="Times New Roman"/>
          <w:sz w:val="24"/>
          <w:szCs w:val="24"/>
        </w:rPr>
        <w:t>ów</w:t>
      </w:r>
      <w:r w:rsidRPr="00390F0A">
        <w:rPr>
          <w:rFonts w:ascii="Times New Roman" w:hAnsi="Times New Roman" w:cs="Times New Roman"/>
          <w:sz w:val="24"/>
          <w:szCs w:val="24"/>
        </w:rPr>
        <w:t xml:space="preserve"> załączników do tego wniosku w drodze rozporządzenia. Przepisy </w:t>
      </w:r>
      <w:r w:rsidR="002539ED" w:rsidRPr="00390F0A">
        <w:rPr>
          <w:rFonts w:ascii="Times New Roman" w:hAnsi="Times New Roman" w:cs="Times New Roman"/>
          <w:sz w:val="24"/>
          <w:szCs w:val="24"/>
        </w:rPr>
        <w:t>rozporządzenia</w:t>
      </w:r>
      <w:r w:rsidRPr="00390F0A">
        <w:rPr>
          <w:rFonts w:ascii="Times New Roman" w:hAnsi="Times New Roman" w:cs="Times New Roman"/>
          <w:sz w:val="24"/>
          <w:szCs w:val="24"/>
        </w:rPr>
        <w:t xml:space="preserve"> określać będą szczegółowy zakres danych</w:t>
      </w:r>
      <w:r w:rsidR="00F066AC" w:rsidRPr="00390F0A">
        <w:rPr>
          <w:rFonts w:ascii="Times New Roman" w:hAnsi="Times New Roman" w:cs="Times New Roman"/>
          <w:sz w:val="24"/>
          <w:szCs w:val="24"/>
        </w:rPr>
        <w:t xml:space="preserve"> wymaganych we wniosku i załącznikach do tego wniosku</w:t>
      </w:r>
      <w:r w:rsidRPr="00390F0A">
        <w:rPr>
          <w:rFonts w:ascii="Times New Roman" w:hAnsi="Times New Roman" w:cs="Times New Roman"/>
          <w:sz w:val="24"/>
          <w:szCs w:val="24"/>
        </w:rPr>
        <w:t>, zaś minister właściwy do spraw rodziny, w celu usprawnienia procesu ubiegania się o świadczenia wychowawcze</w:t>
      </w:r>
      <w:r w:rsidR="0076577D" w:rsidRPr="00390F0A">
        <w:rPr>
          <w:rFonts w:ascii="Times New Roman" w:hAnsi="Times New Roman" w:cs="Times New Roman"/>
          <w:sz w:val="24"/>
          <w:szCs w:val="24"/>
        </w:rPr>
        <w:t>,</w:t>
      </w:r>
      <w:r w:rsidRPr="00390F0A">
        <w:rPr>
          <w:rFonts w:ascii="Times New Roman" w:hAnsi="Times New Roman" w:cs="Times New Roman"/>
          <w:sz w:val="24"/>
          <w:szCs w:val="24"/>
        </w:rPr>
        <w:t xml:space="preserve"> na </w:t>
      </w:r>
      <w:r w:rsidR="0076577D" w:rsidRPr="00390F0A">
        <w:rPr>
          <w:rFonts w:ascii="Times New Roman" w:hAnsi="Times New Roman" w:cs="Times New Roman"/>
          <w:sz w:val="24"/>
          <w:szCs w:val="24"/>
        </w:rPr>
        <w:t xml:space="preserve">swojej </w:t>
      </w:r>
      <w:r w:rsidRPr="00390F0A">
        <w:rPr>
          <w:rFonts w:ascii="Times New Roman" w:hAnsi="Times New Roman" w:cs="Times New Roman"/>
          <w:sz w:val="24"/>
          <w:szCs w:val="24"/>
        </w:rPr>
        <w:t>stronie podmiotowej Biuletynu Informacji Publicznej</w:t>
      </w:r>
      <w:r w:rsidR="0076577D" w:rsidRPr="00390F0A">
        <w:rPr>
          <w:rFonts w:ascii="Times New Roman" w:hAnsi="Times New Roman" w:cs="Times New Roman"/>
          <w:sz w:val="24"/>
          <w:szCs w:val="24"/>
        </w:rPr>
        <w:t>,</w:t>
      </w:r>
      <w:r w:rsidRPr="00390F0A">
        <w:rPr>
          <w:rFonts w:ascii="Times New Roman" w:hAnsi="Times New Roman" w:cs="Times New Roman"/>
          <w:sz w:val="24"/>
          <w:szCs w:val="24"/>
        </w:rPr>
        <w:t xml:space="preserve"> </w:t>
      </w:r>
      <w:r w:rsidR="00F066AC" w:rsidRPr="00390F0A">
        <w:rPr>
          <w:rFonts w:ascii="Times New Roman" w:hAnsi="Times New Roman" w:cs="Times New Roman"/>
          <w:sz w:val="24"/>
          <w:szCs w:val="24"/>
        </w:rPr>
        <w:t>będzie mógł zamie</w:t>
      </w:r>
      <w:r w:rsidR="00001F42">
        <w:rPr>
          <w:rFonts w:ascii="Times New Roman" w:hAnsi="Times New Roman" w:cs="Times New Roman"/>
          <w:sz w:val="24"/>
          <w:szCs w:val="24"/>
        </w:rPr>
        <w:t>ścić przykładowy wzór wniosku i </w:t>
      </w:r>
      <w:r w:rsidR="00F066AC" w:rsidRPr="00390F0A">
        <w:rPr>
          <w:rFonts w:ascii="Times New Roman" w:hAnsi="Times New Roman" w:cs="Times New Roman"/>
          <w:sz w:val="24"/>
          <w:szCs w:val="24"/>
        </w:rPr>
        <w:t>załącznikó</w:t>
      </w:r>
      <w:r w:rsidR="0076577D" w:rsidRPr="00390F0A">
        <w:rPr>
          <w:rFonts w:ascii="Times New Roman" w:hAnsi="Times New Roman" w:cs="Times New Roman"/>
          <w:sz w:val="24"/>
          <w:szCs w:val="24"/>
        </w:rPr>
        <w:t>w</w:t>
      </w:r>
      <w:r w:rsidR="00456D39" w:rsidRPr="00390F0A">
        <w:rPr>
          <w:rFonts w:ascii="Times New Roman" w:hAnsi="Times New Roman" w:cs="Times New Roman"/>
          <w:sz w:val="24"/>
          <w:szCs w:val="24"/>
        </w:rPr>
        <w:t>,</w:t>
      </w:r>
      <w:r w:rsidR="00F066AC" w:rsidRPr="00390F0A">
        <w:rPr>
          <w:rFonts w:ascii="Times New Roman" w:hAnsi="Times New Roman" w:cs="Times New Roman"/>
          <w:sz w:val="24"/>
          <w:szCs w:val="24"/>
        </w:rPr>
        <w:t xml:space="preserve"> zgo</w:t>
      </w:r>
      <w:r w:rsidR="0076577D" w:rsidRPr="00390F0A">
        <w:rPr>
          <w:rFonts w:ascii="Times New Roman" w:hAnsi="Times New Roman" w:cs="Times New Roman"/>
          <w:sz w:val="24"/>
          <w:szCs w:val="24"/>
        </w:rPr>
        <w:t>dny z aktualnym stanem prawnym</w:t>
      </w:r>
      <w:r w:rsidR="00456D39" w:rsidRPr="00390F0A">
        <w:rPr>
          <w:rFonts w:ascii="Times New Roman" w:hAnsi="Times New Roman" w:cs="Times New Roman"/>
          <w:sz w:val="24"/>
          <w:szCs w:val="24"/>
        </w:rPr>
        <w:t>,</w:t>
      </w:r>
      <w:r w:rsidR="0076577D" w:rsidRPr="00390F0A">
        <w:rPr>
          <w:rFonts w:ascii="Times New Roman" w:hAnsi="Times New Roman" w:cs="Times New Roman"/>
          <w:sz w:val="24"/>
          <w:szCs w:val="24"/>
        </w:rPr>
        <w:t xml:space="preserve"> </w:t>
      </w:r>
      <w:r w:rsidR="00456D39" w:rsidRPr="00390F0A">
        <w:rPr>
          <w:rFonts w:ascii="Times New Roman" w:hAnsi="Times New Roman" w:cs="Times New Roman"/>
          <w:sz w:val="24"/>
          <w:szCs w:val="24"/>
        </w:rPr>
        <w:t xml:space="preserve">możliwy do wykorzystania przez organy właściwe </w:t>
      </w:r>
      <w:r w:rsidR="0076577D" w:rsidRPr="00390F0A">
        <w:rPr>
          <w:rFonts w:ascii="Times New Roman" w:hAnsi="Times New Roman" w:cs="Times New Roman"/>
          <w:sz w:val="24"/>
          <w:szCs w:val="24"/>
        </w:rPr>
        <w:t>(teleinformatyczne systemy dziedzinowe wykorzystywane przez organy właściwe do obsługi postępowań administracyjnych w sprawach o świadczenia wychowawcze</w:t>
      </w:r>
      <w:r w:rsidR="00F066AC" w:rsidRPr="00390F0A">
        <w:rPr>
          <w:rFonts w:ascii="Times New Roman" w:hAnsi="Times New Roman" w:cs="Times New Roman"/>
          <w:sz w:val="24"/>
          <w:szCs w:val="24"/>
        </w:rPr>
        <w:t xml:space="preserve"> </w:t>
      </w:r>
      <w:r w:rsidR="0076577D" w:rsidRPr="00390F0A">
        <w:rPr>
          <w:rFonts w:ascii="Times New Roman" w:hAnsi="Times New Roman" w:cs="Times New Roman"/>
          <w:sz w:val="24"/>
          <w:szCs w:val="24"/>
        </w:rPr>
        <w:t>oraz internetowe kreatory wniosków o świadczenia wychowawcze będą oparte o przykładowy wzór wniosku i załączników opublikowany przez ministra właściwego do spraw rodziny).</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 xml:space="preserve">Rozwiązanie takie pozwoli na usprawnienie procesu przygotowania i publikacji </w:t>
      </w:r>
      <w:r w:rsidR="009E5187" w:rsidRPr="00390F0A">
        <w:rPr>
          <w:rFonts w:ascii="Times New Roman" w:hAnsi="Times New Roman" w:cs="Times New Roman"/>
          <w:sz w:val="24"/>
          <w:szCs w:val="24"/>
        </w:rPr>
        <w:t>jak najbardziej</w:t>
      </w:r>
      <w:r w:rsidR="00456D39" w:rsidRPr="00390F0A">
        <w:rPr>
          <w:rFonts w:ascii="Times New Roman" w:hAnsi="Times New Roman" w:cs="Times New Roman"/>
          <w:sz w:val="24"/>
          <w:szCs w:val="24"/>
        </w:rPr>
        <w:t xml:space="preserve"> aktualnych </w:t>
      </w:r>
      <w:r w:rsidRPr="00390F0A">
        <w:rPr>
          <w:rFonts w:ascii="Times New Roman" w:hAnsi="Times New Roman" w:cs="Times New Roman"/>
          <w:sz w:val="24"/>
          <w:szCs w:val="24"/>
        </w:rPr>
        <w:t xml:space="preserve">wzorów wniosków o świadczenie wychowawcze oraz wzorów załączników do tego wniosku, między innymi w związku z upowszechnieniem elektronicznej drogi składania wniosków. </w:t>
      </w:r>
    </w:p>
    <w:p w:rsidR="001569CA" w:rsidRPr="00390F0A" w:rsidRDefault="001569CA" w:rsidP="0053244C">
      <w:pPr>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lastRenderedPageBreak/>
        <w:t>wydłużenia okresu składania wniosków o świadczenie wychowawcze na kolejny okres świadczeniowy, ich rozpatrywania i wypłaty przyznanych świadczeń wychowawczych.</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lang w:eastAsia="en-US"/>
        </w:rPr>
      </w:pPr>
      <w:r w:rsidRPr="00390F0A">
        <w:rPr>
          <w:rFonts w:ascii="Times New Roman" w:hAnsi="Times New Roman" w:cs="Times New Roman"/>
          <w:sz w:val="24"/>
          <w:szCs w:val="24"/>
        </w:rPr>
        <w:t>Zmiana w art. 21 dotyczy zmiany terminów składania i rozpatrywania wniosków</w:t>
      </w:r>
      <w:r w:rsidR="00326F1C">
        <w:rPr>
          <w:rFonts w:ascii="Times New Roman" w:hAnsi="Times New Roman" w:cs="Times New Roman"/>
          <w:sz w:val="24"/>
          <w:szCs w:val="24"/>
        </w:rPr>
        <w:t xml:space="preserve"> </w:t>
      </w:r>
      <w:r w:rsidR="00001F42">
        <w:rPr>
          <w:rFonts w:ascii="Times New Roman" w:hAnsi="Times New Roman" w:cs="Times New Roman"/>
          <w:sz w:val="24"/>
          <w:szCs w:val="24"/>
        </w:rPr>
        <w:t>o </w:t>
      </w:r>
      <w:r w:rsidRPr="00390F0A">
        <w:rPr>
          <w:rFonts w:ascii="Times New Roman" w:hAnsi="Times New Roman" w:cs="Times New Roman"/>
          <w:sz w:val="24"/>
          <w:szCs w:val="24"/>
        </w:rPr>
        <w:t>świadczenie wychowawcze.</w:t>
      </w:r>
    </w:p>
    <w:p w:rsidR="001569CA" w:rsidRPr="00390F0A" w:rsidRDefault="001569CA" w:rsidP="00001F42">
      <w:pPr>
        <w:pStyle w:val="ZLITUSTzmustliter"/>
        <w:ind w:left="0" w:firstLine="0"/>
        <w:rPr>
          <w:rFonts w:ascii="Times New Roman" w:eastAsia="Calibri" w:hAnsi="Times New Roman" w:cs="Times New Roman"/>
          <w:bCs w:val="0"/>
          <w:color w:val="00000A"/>
          <w:kern w:val="1"/>
          <w:szCs w:val="24"/>
          <w:lang w:eastAsia="en-US"/>
        </w:rPr>
      </w:pPr>
      <w:r w:rsidRPr="00390F0A">
        <w:rPr>
          <w:rFonts w:ascii="Times New Roman" w:eastAsia="Calibri" w:hAnsi="Times New Roman" w:cs="Times New Roman"/>
          <w:bCs w:val="0"/>
          <w:color w:val="00000A"/>
          <w:kern w:val="1"/>
          <w:szCs w:val="24"/>
          <w:lang w:eastAsia="en-US"/>
        </w:rPr>
        <w:t>W obecnym stanie prawnym, wnioski o świadczenie wychowawcze oraz</w:t>
      </w:r>
      <w:r w:rsidR="00326F1C">
        <w:rPr>
          <w:rFonts w:ascii="Times New Roman" w:eastAsia="Calibri" w:hAnsi="Times New Roman" w:cs="Times New Roman"/>
          <w:bCs w:val="0"/>
          <w:color w:val="00000A"/>
          <w:kern w:val="1"/>
          <w:szCs w:val="24"/>
          <w:lang w:eastAsia="en-US"/>
        </w:rPr>
        <w:t xml:space="preserve"> </w:t>
      </w:r>
      <w:r w:rsidRPr="00390F0A">
        <w:rPr>
          <w:rFonts w:ascii="Times New Roman" w:eastAsia="Calibri" w:hAnsi="Times New Roman" w:cs="Times New Roman"/>
          <w:bCs w:val="0"/>
          <w:color w:val="00000A"/>
          <w:kern w:val="1"/>
          <w:szCs w:val="24"/>
          <w:lang w:eastAsia="en-US"/>
        </w:rPr>
        <w:t xml:space="preserve">o świadczenia z funduszu alimentacyjnego będą przyjmowane na kolejny, roczny okres świadczeniowy, od </w:t>
      </w:r>
      <w:r w:rsidR="00BC5DFB">
        <w:rPr>
          <w:rFonts w:ascii="Times New Roman" w:eastAsia="Calibri" w:hAnsi="Times New Roman" w:cs="Times New Roman"/>
          <w:bCs w:val="0"/>
          <w:color w:val="00000A"/>
          <w:kern w:val="1"/>
          <w:szCs w:val="24"/>
          <w:lang w:eastAsia="en-US"/>
        </w:rPr>
        <w:t xml:space="preserve">dnia </w:t>
      </w:r>
      <w:r w:rsidRPr="00390F0A">
        <w:rPr>
          <w:rFonts w:ascii="Times New Roman" w:eastAsia="Calibri" w:hAnsi="Times New Roman" w:cs="Times New Roman"/>
          <w:bCs w:val="0"/>
          <w:color w:val="00000A"/>
          <w:kern w:val="1"/>
          <w:szCs w:val="24"/>
          <w:lang w:eastAsia="en-US"/>
        </w:rPr>
        <w:t>1 sierpnia 2017 r., natomiast wnioski o zasiłek rodzinny z</w:t>
      </w:r>
      <w:r w:rsidR="00BC5DFB">
        <w:rPr>
          <w:rFonts w:ascii="Times New Roman" w:eastAsia="Calibri" w:hAnsi="Times New Roman" w:cs="Times New Roman"/>
          <w:bCs w:val="0"/>
          <w:color w:val="00000A"/>
          <w:kern w:val="1"/>
          <w:szCs w:val="24"/>
          <w:lang w:eastAsia="en-US"/>
        </w:rPr>
        <w:t> </w:t>
      </w:r>
      <w:r w:rsidRPr="00390F0A">
        <w:rPr>
          <w:rFonts w:ascii="Times New Roman" w:eastAsia="Calibri" w:hAnsi="Times New Roman" w:cs="Times New Roman"/>
          <w:bCs w:val="0"/>
          <w:color w:val="00000A"/>
          <w:kern w:val="1"/>
          <w:szCs w:val="24"/>
          <w:lang w:eastAsia="en-US"/>
        </w:rPr>
        <w:t xml:space="preserve">dodatkami oraz specjalny zasiłek opiekuńczy od </w:t>
      </w:r>
      <w:r w:rsidR="00BC5DFB">
        <w:rPr>
          <w:rFonts w:ascii="Times New Roman" w:eastAsia="Calibri" w:hAnsi="Times New Roman" w:cs="Times New Roman"/>
          <w:bCs w:val="0"/>
          <w:color w:val="00000A"/>
          <w:kern w:val="1"/>
          <w:szCs w:val="24"/>
          <w:lang w:eastAsia="en-US"/>
        </w:rPr>
        <w:t xml:space="preserve">dnia </w:t>
      </w:r>
      <w:r w:rsidRPr="00390F0A">
        <w:rPr>
          <w:rFonts w:ascii="Times New Roman" w:eastAsia="Calibri" w:hAnsi="Times New Roman" w:cs="Times New Roman"/>
          <w:bCs w:val="0"/>
          <w:color w:val="00000A"/>
          <w:kern w:val="1"/>
          <w:szCs w:val="24"/>
          <w:lang w:eastAsia="en-US"/>
        </w:rPr>
        <w:t>1 września 2017 r. Spowoduje to kumulację dużej liczby wniosków składanych w organ</w:t>
      </w:r>
      <w:r w:rsidR="001F5A9F">
        <w:rPr>
          <w:rFonts w:ascii="Times New Roman" w:eastAsia="Calibri" w:hAnsi="Times New Roman" w:cs="Times New Roman"/>
          <w:bCs w:val="0"/>
          <w:color w:val="00000A"/>
          <w:kern w:val="1"/>
          <w:szCs w:val="24"/>
          <w:lang w:eastAsia="en-US"/>
        </w:rPr>
        <w:t>ach</w:t>
      </w:r>
      <w:r w:rsidRPr="00390F0A">
        <w:rPr>
          <w:rFonts w:ascii="Times New Roman" w:eastAsia="Calibri" w:hAnsi="Times New Roman" w:cs="Times New Roman"/>
          <w:bCs w:val="0"/>
          <w:color w:val="00000A"/>
          <w:kern w:val="1"/>
          <w:szCs w:val="24"/>
          <w:lang w:eastAsia="en-US"/>
        </w:rPr>
        <w:t xml:space="preserve"> właściwych w krótkim okresie czasu, co może zagrozić sprawnej i szybkiej realizacji tych świadczeń. </w:t>
      </w:r>
    </w:p>
    <w:p w:rsidR="001569CA" w:rsidRPr="00390F0A" w:rsidRDefault="001569CA" w:rsidP="0053244C">
      <w:pPr>
        <w:pStyle w:val="ZLITUSTzmustliter"/>
        <w:ind w:left="0" w:firstLine="0"/>
        <w:rPr>
          <w:rFonts w:ascii="Times New Roman" w:eastAsia="Calibri" w:hAnsi="Times New Roman" w:cs="Times New Roman"/>
          <w:bCs w:val="0"/>
          <w:color w:val="00000A"/>
          <w:kern w:val="1"/>
          <w:szCs w:val="24"/>
          <w:lang w:eastAsia="en-US"/>
        </w:rPr>
      </w:pPr>
      <w:r w:rsidRPr="00390F0A">
        <w:rPr>
          <w:rFonts w:ascii="Times New Roman" w:eastAsia="Calibri" w:hAnsi="Times New Roman" w:cs="Times New Roman"/>
          <w:bCs w:val="0"/>
          <w:color w:val="00000A"/>
          <w:kern w:val="1"/>
          <w:szCs w:val="24"/>
          <w:lang w:eastAsia="en-US"/>
        </w:rPr>
        <w:t>W związku z ww. zjawiskiem kumulacji okresów składania i rozpatrywania wniosków na kolejne roczne okresy świadczeniowe/zasiłkowe, proponuje się wprowadzenie rozwiązania, zgodnie z którym wnioski w sprawie ustalenia prawa do świadczenia wychowawczego na kolejny okres składane drogą elektroniczną będą przyjmowane od dnia</w:t>
      </w:r>
      <w:r w:rsidR="00326F1C">
        <w:rPr>
          <w:rFonts w:ascii="Times New Roman" w:eastAsia="Calibri" w:hAnsi="Times New Roman" w:cs="Times New Roman"/>
          <w:bCs w:val="0"/>
          <w:color w:val="00000A"/>
          <w:kern w:val="1"/>
          <w:szCs w:val="24"/>
          <w:lang w:eastAsia="en-US"/>
        </w:rPr>
        <w:t xml:space="preserve"> </w:t>
      </w:r>
      <w:r w:rsidRPr="00390F0A">
        <w:rPr>
          <w:rFonts w:ascii="Times New Roman" w:eastAsia="Calibri" w:hAnsi="Times New Roman" w:cs="Times New Roman"/>
          <w:bCs w:val="0"/>
          <w:color w:val="00000A"/>
          <w:kern w:val="1"/>
          <w:szCs w:val="24"/>
          <w:lang w:eastAsia="en-US"/>
        </w:rPr>
        <w:t>1 lipca danego roku – rozwiązanie to zostanie zastosowane po raz pierwszy od dnia 1 lipca 2018 r. W pozostałych przypadkach (wnioski składane osobiście lub przesłane pocztą) wnioski o świadczenie wychowawcze będą, tak jak dotychczas, przyjmowane</w:t>
      </w:r>
      <w:r w:rsidR="00326F1C">
        <w:rPr>
          <w:rFonts w:ascii="Times New Roman" w:eastAsia="Calibri" w:hAnsi="Times New Roman" w:cs="Times New Roman"/>
          <w:bCs w:val="0"/>
          <w:color w:val="00000A"/>
          <w:kern w:val="1"/>
          <w:szCs w:val="24"/>
          <w:lang w:eastAsia="en-US"/>
        </w:rPr>
        <w:t xml:space="preserve"> </w:t>
      </w:r>
      <w:r w:rsidRPr="00390F0A">
        <w:rPr>
          <w:rFonts w:ascii="Times New Roman" w:eastAsia="Calibri" w:hAnsi="Times New Roman" w:cs="Times New Roman"/>
          <w:bCs w:val="0"/>
          <w:color w:val="00000A"/>
          <w:kern w:val="1"/>
          <w:szCs w:val="24"/>
          <w:lang w:eastAsia="en-US"/>
        </w:rPr>
        <w:t xml:space="preserve">od </w:t>
      </w:r>
      <w:r w:rsidR="00113E1E">
        <w:rPr>
          <w:rFonts w:ascii="Times New Roman" w:eastAsia="Calibri" w:hAnsi="Times New Roman" w:cs="Times New Roman"/>
          <w:bCs w:val="0"/>
          <w:color w:val="00000A"/>
          <w:kern w:val="1"/>
          <w:szCs w:val="24"/>
          <w:lang w:eastAsia="en-US"/>
        </w:rPr>
        <w:t xml:space="preserve">dnia </w:t>
      </w:r>
      <w:r w:rsidRPr="00390F0A">
        <w:rPr>
          <w:rFonts w:ascii="Times New Roman" w:eastAsia="Calibri" w:hAnsi="Times New Roman" w:cs="Times New Roman"/>
          <w:bCs w:val="0"/>
          <w:color w:val="00000A"/>
          <w:kern w:val="1"/>
          <w:szCs w:val="24"/>
          <w:lang w:eastAsia="en-US"/>
        </w:rPr>
        <w:t>1 sierpnia danego roku.</w:t>
      </w:r>
    </w:p>
    <w:p w:rsidR="001569CA" w:rsidRPr="00390F0A" w:rsidRDefault="001569CA" w:rsidP="00001F42">
      <w:pPr>
        <w:pStyle w:val="ZLITUSTzmustliter"/>
        <w:ind w:left="0" w:firstLine="0"/>
        <w:rPr>
          <w:rFonts w:ascii="Times New Roman" w:hAnsi="Times New Roman" w:cs="Times New Roman"/>
          <w:szCs w:val="24"/>
        </w:rPr>
      </w:pPr>
      <w:r w:rsidRPr="00390F0A">
        <w:rPr>
          <w:rFonts w:ascii="Times New Roman" w:eastAsia="Calibri" w:hAnsi="Times New Roman" w:cs="Times New Roman"/>
          <w:bCs w:val="0"/>
          <w:color w:val="00000A"/>
          <w:kern w:val="1"/>
          <w:szCs w:val="24"/>
          <w:lang w:eastAsia="en-US"/>
        </w:rPr>
        <w:t>Ponadto, aby uniknąć kolejek oraz zapewnić gminom wystarczający czas na prawidłowe rozpatrzenie wniosków o świadczenie wychowawcze na kolejny okres, proponuje się wydłużenie maksymalnych okresów ich rozpatrywania i wypłaty przyznanych świadczeń wychowawczych (oczywiście, uwzględniając liczbę wniosków w danej gminie i możliwości organizacyjne, każda gmina może rozpatrywać wnioski na bieżąco wcześniej niż</w:t>
      </w:r>
      <w:r w:rsidR="00326F1C">
        <w:rPr>
          <w:rFonts w:ascii="Times New Roman" w:eastAsia="Calibri" w:hAnsi="Times New Roman" w:cs="Times New Roman"/>
          <w:bCs w:val="0"/>
          <w:color w:val="00000A"/>
          <w:kern w:val="1"/>
          <w:szCs w:val="24"/>
          <w:lang w:eastAsia="en-US"/>
        </w:rPr>
        <w:t xml:space="preserve"> </w:t>
      </w:r>
      <w:r w:rsidRPr="00390F0A">
        <w:rPr>
          <w:rFonts w:ascii="Times New Roman" w:eastAsia="Calibri" w:hAnsi="Times New Roman" w:cs="Times New Roman"/>
          <w:bCs w:val="0"/>
          <w:color w:val="00000A"/>
          <w:kern w:val="1"/>
          <w:szCs w:val="24"/>
          <w:lang w:eastAsia="en-US"/>
        </w:rPr>
        <w:t>w maksymalnych, ustawowo określonych terminach).</w:t>
      </w:r>
    </w:p>
    <w:p w:rsidR="001569CA" w:rsidRPr="00390F0A" w:rsidRDefault="001569CA" w:rsidP="0053244C">
      <w:pPr>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ustalania prawa do świadczenia wychowawczego na dzieci pozostające pod opieką naprzemienną rodziców nietworzących rodziny.</w:t>
      </w:r>
    </w:p>
    <w:p w:rsidR="001569CA" w:rsidRPr="00390F0A" w:rsidRDefault="001569CA" w:rsidP="0053244C">
      <w:pPr>
        <w:pStyle w:val="Akapitzlist1"/>
        <w:spacing w:before="120" w:after="0" w:line="360" w:lineRule="auto"/>
        <w:ind w:left="0"/>
        <w:jc w:val="both"/>
        <w:rPr>
          <w:rFonts w:ascii="Times New Roman" w:hAnsi="Times New Roman" w:cs="Times New Roman"/>
          <w:color w:val="auto"/>
          <w:sz w:val="24"/>
          <w:szCs w:val="24"/>
        </w:rPr>
      </w:pPr>
      <w:r w:rsidRPr="00390F0A">
        <w:rPr>
          <w:rFonts w:ascii="Times New Roman" w:hAnsi="Times New Roman" w:cs="Times New Roman"/>
          <w:sz w:val="24"/>
          <w:szCs w:val="24"/>
        </w:rPr>
        <w:t>Zmiana w art. 2 pkt 16 ustawy o pomocy państwa w wychowywaniu dzieci dotyczy doprecyzowania definicji rodziny w zakresie dotyczącym opieki naprzemiennej.</w:t>
      </w:r>
      <w:r w:rsidR="00326F1C">
        <w:rPr>
          <w:rFonts w:ascii="Times New Roman" w:hAnsi="Times New Roman" w:cs="Times New Roman"/>
          <w:sz w:val="24"/>
          <w:szCs w:val="24"/>
        </w:rPr>
        <w:t xml:space="preserve"> </w:t>
      </w:r>
      <w:r w:rsidRPr="00390F0A">
        <w:rPr>
          <w:rFonts w:ascii="Times New Roman" w:hAnsi="Times New Roman" w:cs="Times New Roman"/>
          <w:color w:val="auto"/>
          <w:sz w:val="24"/>
          <w:szCs w:val="24"/>
        </w:rPr>
        <w:t xml:space="preserve">Konieczne jest doprecyzowanie przepisów dotyczących ustalania prawa do świadczeń wychowawczych w sytuacji, gdy z rozstrzygnięć sądu wynika, że rodzice będą sprawowali nad dzieckiem tzw. opiekę naprzemienną. Zgodnie z proponowanym </w:t>
      </w:r>
      <w:r w:rsidRPr="00390F0A">
        <w:rPr>
          <w:rFonts w:ascii="Times New Roman" w:hAnsi="Times New Roman" w:cs="Times New Roman"/>
          <w:color w:val="auto"/>
          <w:sz w:val="24"/>
          <w:szCs w:val="24"/>
        </w:rPr>
        <w:lastRenderedPageBreak/>
        <w:t>brzmieniem</w:t>
      </w:r>
      <w:r w:rsidR="00326F1C">
        <w:rPr>
          <w:rFonts w:ascii="Times New Roman" w:hAnsi="Times New Roman" w:cs="Times New Roman"/>
          <w:color w:val="auto"/>
          <w:sz w:val="24"/>
          <w:szCs w:val="24"/>
        </w:rPr>
        <w:t xml:space="preserve"> </w:t>
      </w:r>
      <w:r w:rsidRPr="00390F0A">
        <w:rPr>
          <w:rFonts w:ascii="Times New Roman" w:hAnsi="Times New Roman" w:cs="Times New Roman"/>
          <w:color w:val="auto"/>
          <w:sz w:val="24"/>
          <w:szCs w:val="24"/>
        </w:rPr>
        <w:t>ww. przepisu, dziecko będzie zaliczało się jednocześnie do członków rodzin obydwojga rodziców, w sytuacji gdy będzie ono, zgodnie z orzeczeniem sądu, pod opieką naprzemienną obojga rodziców rozwiedzionych lub żyjących w separacji lub żyjących w rozłączeniu</w:t>
      </w:r>
      <w:r w:rsidR="00326F1C">
        <w:rPr>
          <w:rFonts w:ascii="Times New Roman" w:hAnsi="Times New Roman" w:cs="Times New Roman"/>
          <w:color w:val="auto"/>
          <w:sz w:val="24"/>
          <w:szCs w:val="24"/>
        </w:rPr>
        <w:t xml:space="preserve"> </w:t>
      </w:r>
      <w:r w:rsidRPr="00390F0A">
        <w:rPr>
          <w:rFonts w:ascii="Times New Roman" w:hAnsi="Times New Roman" w:cs="Times New Roman"/>
          <w:color w:val="auto"/>
          <w:sz w:val="24"/>
          <w:szCs w:val="24"/>
        </w:rPr>
        <w:t>w przypadku, gdy opieka naprzemienna będzie sprawowana w porównywalnych</w:t>
      </w:r>
      <w:r w:rsidR="00326F1C">
        <w:rPr>
          <w:rFonts w:ascii="Times New Roman" w:hAnsi="Times New Roman" w:cs="Times New Roman"/>
          <w:color w:val="auto"/>
          <w:sz w:val="24"/>
          <w:szCs w:val="24"/>
        </w:rPr>
        <w:t xml:space="preserve"> </w:t>
      </w:r>
      <w:r w:rsidRPr="00390F0A">
        <w:rPr>
          <w:rFonts w:ascii="Times New Roman" w:hAnsi="Times New Roman" w:cs="Times New Roman"/>
          <w:color w:val="auto"/>
          <w:sz w:val="24"/>
          <w:szCs w:val="24"/>
        </w:rPr>
        <w:t>i powtarzających się okresach. Powyższe doprecyzowanie uwzględnia orzecznictwo wojewódzkich sądów adminis</w:t>
      </w:r>
      <w:r w:rsidR="00001F42">
        <w:rPr>
          <w:rFonts w:ascii="Times New Roman" w:hAnsi="Times New Roman" w:cs="Times New Roman"/>
          <w:color w:val="auto"/>
          <w:sz w:val="24"/>
          <w:szCs w:val="24"/>
        </w:rPr>
        <w:t>tracyjnych</w:t>
      </w:r>
      <w:r w:rsidR="001F5A9F">
        <w:rPr>
          <w:rFonts w:ascii="Times New Roman" w:hAnsi="Times New Roman" w:cs="Times New Roman"/>
          <w:color w:val="auto"/>
          <w:sz w:val="24"/>
          <w:szCs w:val="24"/>
        </w:rPr>
        <w:t>,</w:t>
      </w:r>
      <w:r w:rsidR="00001F42">
        <w:rPr>
          <w:rFonts w:ascii="Times New Roman" w:hAnsi="Times New Roman" w:cs="Times New Roman"/>
          <w:color w:val="auto"/>
          <w:sz w:val="24"/>
          <w:szCs w:val="24"/>
        </w:rPr>
        <w:t xml:space="preserve"> jakie pojawiło się w </w:t>
      </w:r>
      <w:r w:rsidRPr="00390F0A">
        <w:rPr>
          <w:rFonts w:ascii="Times New Roman" w:hAnsi="Times New Roman" w:cs="Times New Roman"/>
          <w:color w:val="auto"/>
          <w:sz w:val="24"/>
          <w:szCs w:val="24"/>
        </w:rPr>
        <w:t>tym zakresie.</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color w:val="auto"/>
          <w:sz w:val="24"/>
          <w:szCs w:val="24"/>
        </w:rPr>
        <w:t>Konsekwencją powyższej zmiany jest doprecyzowanie przepisu dotyczącego wysokości przysługującego świadczenia wychowawczego</w:t>
      </w:r>
      <w:r w:rsidR="00B5289D">
        <w:rPr>
          <w:rFonts w:ascii="Times New Roman" w:hAnsi="Times New Roman" w:cs="Times New Roman"/>
          <w:color w:val="auto"/>
          <w:sz w:val="24"/>
          <w:szCs w:val="24"/>
        </w:rPr>
        <w:t>,</w:t>
      </w:r>
      <w:r w:rsidRPr="00390F0A">
        <w:rPr>
          <w:rFonts w:ascii="Times New Roman" w:hAnsi="Times New Roman" w:cs="Times New Roman"/>
          <w:color w:val="auto"/>
          <w:sz w:val="24"/>
          <w:szCs w:val="24"/>
        </w:rPr>
        <w:t xml:space="preserve"> w sytuacji gdy dziecko jest pod opieką naprzemienną.</w:t>
      </w:r>
      <w:r w:rsidRPr="00390F0A">
        <w:rPr>
          <w:rFonts w:ascii="Times New Roman" w:hAnsi="Times New Roman" w:cs="Times New Roman"/>
          <w:sz w:val="24"/>
          <w:szCs w:val="24"/>
        </w:rPr>
        <w:t xml:space="preserve"> </w:t>
      </w:r>
      <w:r w:rsidRPr="00390F0A">
        <w:rPr>
          <w:rFonts w:ascii="Times New Roman" w:hAnsi="Times New Roman" w:cs="Times New Roman"/>
          <w:color w:val="auto"/>
          <w:sz w:val="24"/>
          <w:szCs w:val="24"/>
        </w:rPr>
        <w:t>Proponuje się zmianę art. 5 ust. 2 oraz dodanie art. 5 ust. 2a ustawy</w:t>
      </w:r>
      <w:r w:rsidR="00326F1C">
        <w:rPr>
          <w:rFonts w:ascii="Times New Roman" w:hAnsi="Times New Roman" w:cs="Times New Roman"/>
          <w:color w:val="auto"/>
          <w:sz w:val="24"/>
          <w:szCs w:val="24"/>
        </w:rPr>
        <w:t xml:space="preserve"> </w:t>
      </w:r>
      <w:r w:rsidR="00001F42">
        <w:rPr>
          <w:rFonts w:ascii="Times New Roman" w:hAnsi="Times New Roman" w:cs="Times New Roman"/>
          <w:color w:val="auto"/>
          <w:sz w:val="24"/>
          <w:szCs w:val="24"/>
        </w:rPr>
        <w:t>o </w:t>
      </w:r>
      <w:r w:rsidRPr="00390F0A">
        <w:rPr>
          <w:rFonts w:ascii="Times New Roman" w:hAnsi="Times New Roman" w:cs="Times New Roman"/>
          <w:color w:val="auto"/>
          <w:sz w:val="24"/>
          <w:szCs w:val="24"/>
        </w:rPr>
        <w:t xml:space="preserve">pomocy państwa w wychowywaniu dzieci, zgodnie z którą </w:t>
      </w:r>
      <w:r w:rsidRPr="00390F0A">
        <w:rPr>
          <w:rFonts w:ascii="Times New Roman" w:hAnsi="Times New Roman" w:cs="Times New Roman"/>
          <w:sz w:val="24"/>
          <w:szCs w:val="24"/>
        </w:rPr>
        <w:t xml:space="preserve">kwota </w:t>
      </w:r>
      <w:r w:rsidRPr="00390F0A">
        <w:rPr>
          <w:rFonts w:ascii="Times New Roman" w:hAnsi="Times New Roman" w:cs="Times New Roman"/>
          <w:color w:val="auto"/>
          <w:sz w:val="24"/>
          <w:szCs w:val="24"/>
        </w:rPr>
        <w:t>świadczenia wychowawczego w takim przypadku (opieki naprzemiennej) ustalana będzie każdemu</w:t>
      </w:r>
      <w:r w:rsidR="00326F1C">
        <w:rPr>
          <w:rFonts w:ascii="Times New Roman" w:hAnsi="Times New Roman" w:cs="Times New Roman"/>
          <w:color w:val="auto"/>
          <w:sz w:val="24"/>
          <w:szCs w:val="24"/>
        </w:rPr>
        <w:t xml:space="preserve"> </w:t>
      </w:r>
      <w:r w:rsidRPr="00390F0A">
        <w:rPr>
          <w:rFonts w:ascii="Times New Roman" w:hAnsi="Times New Roman" w:cs="Times New Roman"/>
          <w:color w:val="auto"/>
          <w:sz w:val="24"/>
          <w:szCs w:val="24"/>
        </w:rPr>
        <w:t>z</w:t>
      </w:r>
      <w:r w:rsidR="00300F1B">
        <w:rPr>
          <w:rFonts w:ascii="Times New Roman" w:hAnsi="Times New Roman" w:cs="Times New Roman"/>
          <w:color w:val="auto"/>
          <w:sz w:val="24"/>
          <w:szCs w:val="24"/>
        </w:rPr>
        <w:t> </w:t>
      </w:r>
      <w:r w:rsidRPr="00390F0A">
        <w:rPr>
          <w:rFonts w:ascii="Times New Roman" w:hAnsi="Times New Roman" w:cs="Times New Roman"/>
          <w:color w:val="auto"/>
          <w:sz w:val="24"/>
          <w:szCs w:val="24"/>
        </w:rPr>
        <w:t>rodziców w wysokości połowy kwoty przysługującego za dany miesiąc świadczenia wychowawczego.</w:t>
      </w:r>
    </w:p>
    <w:p w:rsidR="001569CA" w:rsidRPr="00390F0A" w:rsidRDefault="001569CA" w:rsidP="0053244C">
      <w:pPr>
        <w:numPr>
          <w:ilvl w:val="0"/>
          <w:numId w:val="4"/>
        </w:numPr>
        <w:tabs>
          <w:tab w:val="num" w:pos="510"/>
        </w:tabs>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katalogu okoliczności uznawanych za utratę i uzyskania dochodu.</w:t>
      </w:r>
    </w:p>
    <w:p w:rsidR="001569CA" w:rsidRPr="00390F0A" w:rsidRDefault="001569CA" w:rsidP="0053244C">
      <w:pPr>
        <w:pStyle w:val="Akapitzlist1"/>
        <w:spacing w:before="120" w:after="0" w:line="360" w:lineRule="auto"/>
        <w:ind w:left="0"/>
        <w:jc w:val="both"/>
        <w:rPr>
          <w:rFonts w:ascii="Times New Roman" w:eastAsia="Times New Roman" w:hAnsi="Times New Roman" w:cs="Times New Roman"/>
          <w:sz w:val="24"/>
          <w:szCs w:val="24"/>
        </w:rPr>
      </w:pPr>
      <w:r w:rsidRPr="00390F0A">
        <w:rPr>
          <w:rFonts w:ascii="Times New Roman" w:hAnsi="Times New Roman" w:cs="Times New Roman"/>
          <w:sz w:val="24"/>
          <w:szCs w:val="24"/>
        </w:rPr>
        <w:t xml:space="preserve">Proponowana zmiana w art. 2 pkt 19 lit. b ustawy o </w:t>
      </w:r>
      <w:r w:rsidRPr="00390F0A">
        <w:rPr>
          <w:rFonts w:ascii="Times New Roman" w:hAnsi="Times New Roman" w:cs="Times New Roman"/>
          <w:color w:val="auto"/>
          <w:sz w:val="24"/>
          <w:szCs w:val="24"/>
        </w:rPr>
        <w:t>pomocy państwa</w:t>
      </w:r>
      <w:r w:rsidR="00326F1C">
        <w:rPr>
          <w:rFonts w:ascii="Times New Roman" w:hAnsi="Times New Roman" w:cs="Times New Roman"/>
          <w:color w:val="auto"/>
          <w:sz w:val="24"/>
          <w:szCs w:val="24"/>
        </w:rPr>
        <w:t xml:space="preserve"> </w:t>
      </w:r>
      <w:r w:rsidRPr="00390F0A">
        <w:rPr>
          <w:rFonts w:ascii="Times New Roman" w:hAnsi="Times New Roman" w:cs="Times New Roman"/>
          <w:color w:val="auto"/>
          <w:sz w:val="24"/>
          <w:szCs w:val="24"/>
        </w:rPr>
        <w:t>w wychowywaniu dzieci stanowi doprecyzowanie, zgodnie z którym</w:t>
      </w:r>
      <w:r w:rsidRPr="00390F0A">
        <w:rPr>
          <w:rFonts w:ascii="Times New Roman" w:hAnsi="Times New Roman" w:cs="Times New Roman"/>
          <w:sz w:val="24"/>
          <w:szCs w:val="24"/>
        </w:rPr>
        <w:t xml:space="preserve"> za utratę dochodu uważać się będzie utratę zasiłku lub stypendium dla bezrobotnych, a nie utratę prawa do zasiłku lub stypendium dla bezrobotnych. Analogicznie, zgodnie z nowym brzmieniem art. 2 pkt 20 lit. b ww. ustawy, uzyskaniem dochodu będzie uzyskanie zasiłku lub stypendium dla bezrobotnych, co ujednolici zapisy katalogu okoliczności uznawanych za utratę/uzyskanie dochodu.</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Powyższe zmiany stanowią doprecyzowanie definicji utraty i uzyskania dochodu, zawartych w ww. ustawie w powyższym zakresie i jej ujednolicenie.</w:t>
      </w:r>
    </w:p>
    <w:p w:rsidR="001569CA" w:rsidRPr="00390F0A" w:rsidRDefault="001569CA" w:rsidP="0053244C">
      <w:pPr>
        <w:numPr>
          <w:ilvl w:val="0"/>
          <w:numId w:val="4"/>
        </w:numPr>
        <w:spacing w:before="24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zakresu danych zawartych we wniosku o świadczenie wychowawcze.</w:t>
      </w:r>
    </w:p>
    <w:p w:rsidR="001569CA" w:rsidRPr="00390F0A" w:rsidRDefault="001569CA" w:rsidP="0053244C">
      <w:pPr>
        <w:pStyle w:val="Akapitzlist1"/>
        <w:spacing w:before="120" w:after="0" w:line="360" w:lineRule="auto"/>
        <w:ind w:left="0"/>
        <w:jc w:val="both"/>
        <w:rPr>
          <w:rFonts w:ascii="Times New Roman" w:eastAsia="Times New Roman" w:hAnsi="Times New Roman" w:cs="Times New Roman"/>
          <w:sz w:val="24"/>
          <w:szCs w:val="24"/>
        </w:rPr>
      </w:pPr>
      <w:r w:rsidRPr="00390F0A">
        <w:rPr>
          <w:rFonts w:ascii="Times New Roman" w:hAnsi="Times New Roman" w:cs="Times New Roman"/>
          <w:sz w:val="24"/>
          <w:szCs w:val="24"/>
        </w:rPr>
        <w:t>Zmiana w art. 13 ust. 3 pkt 1 ustawy o pomocy państwa w wychowywaniu dzieci precyzuje zakres danych we wniosku osoby występującej o przyznanie świadczenia wychowawczego poprzez rozszerzenie ich o datę urodzenia oraz numer telefonu.</w:t>
      </w:r>
    </w:p>
    <w:p w:rsidR="001569CA" w:rsidRPr="00390F0A" w:rsidRDefault="001569CA" w:rsidP="00001F42">
      <w:pPr>
        <w:keepNext/>
        <w:numPr>
          <w:ilvl w:val="0"/>
          <w:numId w:val="4"/>
        </w:numPr>
        <w:spacing w:before="240" w:after="0" w:line="360" w:lineRule="auto"/>
        <w:ind w:left="397" w:hanging="397"/>
        <w:jc w:val="both"/>
        <w:rPr>
          <w:rFonts w:ascii="Times New Roman" w:hAnsi="Times New Roman" w:cs="Times New Roman"/>
          <w:sz w:val="24"/>
          <w:szCs w:val="24"/>
        </w:rPr>
      </w:pPr>
      <w:r w:rsidRPr="00390F0A">
        <w:rPr>
          <w:rFonts w:ascii="Times New Roman" w:hAnsi="Times New Roman" w:cs="Times New Roman"/>
          <w:b/>
          <w:sz w:val="24"/>
          <w:szCs w:val="24"/>
        </w:rPr>
        <w:lastRenderedPageBreak/>
        <w:t>sporządzania sprawozdań rzeczowo-finansowych z wykonywania zadań</w:t>
      </w:r>
      <w:r w:rsidR="00326F1C">
        <w:rPr>
          <w:rFonts w:ascii="Times New Roman" w:hAnsi="Times New Roman" w:cs="Times New Roman"/>
          <w:b/>
          <w:sz w:val="24"/>
          <w:szCs w:val="24"/>
        </w:rPr>
        <w:t xml:space="preserve"> </w:t>
      </w:r>
      <w:r w:rsidR="00001F42">
        <w:rPr>
          <w:rFonts w:ascii="Times New Roman" w:hAnsi="Times New Roman" w:cs="Times New Roman"/>
          <w:b/>
          <w:sz w:val="24"/>
          <w:szCs w:val="24"/>
        </w:rPr>
        <w:t>z </w:t>
      </w:r>
      <w:r w:rsidRPr="00390F0A">
        <w:rPr>
          <w:rFonts w:ascii="Times New Roman" w:hAnsi="Times New Roman" w:cs="Times New Roman"/>
          <w:b/>
          <w:sz w:val="24"/>
          <w:szCs w:val="24"/>
        </w:rPr>
        <w:t>zakresu świadczenia wychowawczego.</w:t>
      </w:r>
    </w:p>
    <w:p w:rsidR="001569CA" w:rsidRPr="00390F0A" w:rsidRDefault="001569CA" w:rsidP="00001F42">
      <w:pPr>
        <w:pStyle w:val="Akapitzlist1"/>
        <w:keepNext/>
        <w:spacing w:before="120" w:after="0" w:line="360" w:lineRule="auto"/>
        <w:ind w:left="0"/>
        <w:jc w:val="both"/>
        <w:rPr>
          <w:rFonts w:ascii="Times New Roman" w:eastAsia="Times New Roman" w:hAnsi="Times New Roman" w:cs="Times New Roman"/>
          <w:sz w:val="24"/>
          <w:szCs w:val="24"/>
        </w:rPr>
      </w:pPr>
      <w:r w:rsidRPr="00390F0A">
        <w:rPr>
          <w:rFonts w:ascii="Times New Roman" w:hAnsi="Times New Roman" w:cs="Times New Roman"/>
          <w:sz w:val="24"/>
          <w:szCs w:val="24"/>
        </w:rPr>
        <w:t>Zmiany w art. 30 ustawy o pomocy państwa w wychowywaniu dzieci, dotyczącym sprawozdawczości rzeczowo</w:t>
      </w:r>
      <w:r w:rsidR="00AC38E2">
        <w:rPr>
          <w:rFonts w:ascii="Times New Roman" w:hAnsi="Times New Roman" w:cs="Times New Roman"/>
          <w:sz w:val="24"/>
          <w:szCs w:val="24"/>
        </w:rPr>
        <w:t>-</w:t>
      </w:r>
      <w:r w:rsidRPr="00390F0A">
        <w:rPr>
          <w:rFonts w:ascii="Times New Roman" w:hAnsi="Times New Roman" w:cs="Times New Roman"/>
          <w:sz w:val="24"/>
          <w:szCs w:val="24"/>
        </w:rPr>
        <w:t>finansowej z wykonywania zadań z zakresu świadczenia wychowawczego, wynikają z konieczności dostosowania tego przepisu do projektowanej zmiany, zakładającej, że org</w:t>
      </w:r>
      <w:r w:rsidR="00001F42">
        <w:rPr>
          <w:rFonts w:ascii="Times New Roman" w:hAnsi="Times New Roman" w:cs="Times New Roman"/>
          <w:sz w:val="24"/>
          <w:szCs w:val="24"/>
        </w:rPr>
        <w:t>anem prowadzącym postępowania w </w:t>
      </w:r>
      <w:r w:rsidRPr="00390F0A">
        <w:rPr>
          <w:rFonts w:ascii="Times New Roman" w:hAnsi="Times New Roman" w:cs="Times New Roman"/>
          <w:sz w:val="24"/>
          <w:szCs w:val="24"/>
        </w:rPr>
        <w:t>sprawach świadczeń wychowawczych, w który</w:t>
      </w:r>
      <w:r w:rsidR="00001F42">
        <w:rPr>
          <w:rFonts w:ascii="Times New Roman" w:hAnsi="Times New Roman" w:cs="Times New Roman"/>
          <w:sz w:val="24"/>
          <w:szCs w:val="24"/>
        </w:rPr>
        <w:t>ch mają zastosowanie przepisy o </w:t>
      </w:r>
      <w:r w:rsidRPr="00390F0A">
        <w:rPr>
          <w:rFonts w:ascii="Times New Roman" w:hAnsi="Times New Roman" w:cs="Times New Roman"/>
          <w:sz w:val="24"/>
          <w:szCs w:val="24"/>
        </w:rPr>
        <w:t>koordynacji systemów zabezpieczenia społecznego, będzie wojewoda.</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Jednocześnie proponuje się, aby wzór sprawozdania rzeczowo-finansowego</w:t>
      </w:r>
      <w:r w:rsidR="00326F1C">
        <w:rPr>
          <w:rFonts w:ascii="Times New Roman" w:hAnsi="Times New Roman" w:cs="Times New Roman"/>
          <w:sz w:val="24"/>
          <w:szCs w:val="24"/>
        </w:rPr>
        <w:t xml:space="preserve"> </w:t>
      </w:r>
      <w:r w:rsidR="00001F42">
        <w:rPr>
          <w:rFonts w:ascii="Times New Roman" w:hAnsi="Times New Roman" w:cs="Times New Roman"/>
          <w:sz w:val="24"/>
          <w:szCs w:val="24"/>
        </w:rPr>
        <w:t>z </w:t>
      </w:r>
      <w:r w:rsidRPr="00390F0A">
        <w:rPr>
          <w:rFonts w:ascii="Times New Roman" w:hAnsi="Times New Roman" w:cs="Times New Roman"/>
          <w:sz w:val="24"/>
          <w:szCs w:val="24"/>
        </w:rPr>
        <w:t>wykonywania zadań z zakresu świadczenia wychowawczego</w:t>
      </w:r>
      <w:r w:rsidR="00A55044" w:rsidRPr="00390F0A">
        <w:rPr>
          <w:rFonts w:ascii="Times New Roman" w:eastAsia="Times New Roman" w:hAnsi="Times New Roman" w:cs="Times New Roman"/>
          <w:color w:val="000000"/>
          <w:sz w:val="24"/>
          <w:szCs w:val="24"/>
          <w:lang w:eastAsia="pl-PL"/>
        </w:rPr>
        <w:t xml:space="preserve"> był </w:t>
      </w:r>
      <w:r w:rsidR="00B5289D">
        <w:rPr>
          <w:rFonts w:ascii="Times New Roman" w:eastAsia="Times New Roman" w:hAnsi="Times New Roman" w:cs="Times New Roman"/>
          <w:color w:val="000000"/>
          <w:sz w:val="24"/>
          <w:szCs w:val="24"/>
          <w:lang w:eastAsia="pl-PL"/>
        </w:rPr>
        <w:t>przekazywany drogą elektroniczną</w:t>
      </w:r>
      <w:r w:rsidR="00A55044" w:rsidRPr="00390F0A">
        <w:rPr>
          <w:rFonts w:ascii="Times New Roman" w:eastAsia="Times New Roman" w:hAnsi="Times New Roman" w:cs="Times New Roman"/>
          <w:color w:val="000000"/>
          <w:sz w:val="24"/>
          <w:szCs w:val="24"/>
          <w:lang w:eastAsia="pl-PL"/>
        </w:rPr>
        <w:t xml:space="preserve"> przez ministra właściwego do spraw rodziny. </w:t>
      </w:r>
      <w:r w:rsidRPr="00390F0A">
        <w:rPr>
          <w:rFonts w:ascii="Times New Roman" w:hAnsi="Times New Roman" w:cs="Times New Roman"/>
          <w:sz w:val="24"/>
          <w:szCs w:val="24"/>
        </w:rPr>
        <w:t>Obecnie stanowi on załącznik do rozporządzenia wydawanego na podstawie art. 30 ust. 3 ustawy o pomocy państwa</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wychowywaniu dzieci.</w:t>
      </w:r>
    </w:p>
    <w:p w:rsidR="001569CA" w:rsidRPr="00390F0A" w:rsidRDefault="001569CA" w:rsidP="0053244C">
      <w:pPr>
        <w:numPr>
          <w:ilvl w:val="0"/>
          <w:numId w:val="4"/>
        </w:numPr>
        <w:spacing w:before="240" w:after="0" w:line="360" w:lineRule="auto"/>
        <w:ind w:left="397" w:hanging="397"/>
        <w:jc w:val="both"/>
        <w:rPr>
          <w:rFonts w:ascii="Times New Roman" w:hAnsi="Times New Roman" w:cs="Times New Roman"/>
          <w:sz w:val="24"/>
          <w:szCs w:val="24"/>
        </w:rPr>
      </w:pPr>
      <w:r w:rsidRPr="00390F0A">
        <w:rPr>
          <w:rFonts w:ascii="Times New Roman" w:hAnsi="Times New Roman" w:cs="Times New Roman"/>
          <w:b/>
          <w:sz w:val="24"/>
          <w:szCs w:val="24"/>
        </w:rPr>
        <w:t>weryfikacji spełnienia warunków uprawniających do świadczenia wychowawczego, w szczególności dotyczącego zamieszkiwania w Polsce</w:t>
      </w:r>
      <w:r w:rsidR="006B097C">
        <w:rPr>
          <w:rFonts w:ascii="Times New Roman" w:hAnsi="Times New Roman" w:cs="Times New Roman"/>
          <w:b/>
          <w:sz w:val="24"/>
          <w:szCs w:val="24"/>
        </w:rPr>
        <w:t>.</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Proponuje się wprowadzenie przepisu szczególnego, wskazującego, że w przypadku wątpliwości co do spełnienia przez osobę otrzymującą świadczenie wychowawcze warunków uprawniających do tego świadczenia</w:t>
      </w:r>
      <w:r w:rsidR="00300F1B">
        <w:rPr>
          <w:rFonts w:ascii="Times New Roman" w:hAnsi="Times New Roman" w:cs="Times New Roman"/>
          <w:sz w:val="24"/>
          <w:szCs w:val="24"/>
        </w:rPr>
        <w:t>,</w:t>
      </w:r>
      <w:r w:rsidRPr="00390F0A">
        <w:rPr>
          <w:rFonts w:ascii="Times New Roman" w:hAnsi="Times New Roman" w:cs="Times New Roman"/>
          <w:sz w:val="24"/>
          <w:szCs w:val="24"/>
        </w:rPr>
        <w:t xml:space="preserve"> </w:t>
      </w:r>
      <w:r w:rsidR="00B5289D">
        <w:rPr>
          <w:rFonts w:ascii="Times New Roman" w:hAnsi="Times New Roman" w:cs="Times New Roman"/>
          <w:sz w:val="24"/>
          <w:szCs w:val="24"/>
        </w:rPr>
        <w:t>w szczególności</w:t>
      </w:r>
      <w:r w:rsidRPr="00390F0A">
        <w:rPr>
          <w:rFonts w:ascii="Times New Roman" w:hAnsi="Times New Roman" w:cs="Times New Roman"/>
          <w:sz w:val="24"/>
          <w:szCs w:val="24"/>
        </w:rPr>
        <w:t xml:space="preserve"> okr</w:t>
      </w:r>
      <w:r w:rsidR="006B097C">
        <w:rPr>
          <w:rFonts w:ascii="Times New Roman" w:hAnsi="Times New Roman" w:cs="Times New Roman"/>
          <w:sz w:val="24"/>
          <w:szCs w:val="24"/>
        </w:rPr>
        <w:t>eślonego w art. 1 ust. 3 ustawy</w:t>
      </w:r>
      <w:r w:rsidRPr="00390F0A">
        <w:rPr>
          <w:rFonts w:ascii="Times New Roman" w:hAnsi="Times New Roman" w:cs="Times New Roman"/>
          <w:sz w:val="24"/>
          <w:szCs w:val="24"/>
        </w:rPr>
        <w:t xml:space="preserve"> warunku zamieszkiwania w Polsce, organ właściwy będzie wzywał osobę otrzymującą świadczenie wychowawcze do osobistego złożenia, w wyznaczonym terminie, odpowiednich wyjaśnień potwierdzających spełnianie ww. warunków.</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Wypłata świadczenia wychowawczego podlegać będzie wstrzymaniu, jeżeli osoba otrzymująca to świadczenie odmówiła udzielenia lub nie udzieliła w wyznaczonym terminie wyjaśnień co do okoliczności mających wpływ na prawo do świadczenia wychowawczego. W przypadku zaś udzielenia wyjaśnień, świadczenie wychowawcze wypłaca się od miesiąca, w którym wpłynęły wyjaśnienia, do końca okresu, w jakim przysługuje świadczenie wychowawcze, jeżeli os</w:t>
      </w:r>
      <w:r w:rsidR="00001F42">
        <w:rPr>
          <w:rFonts w:ascii="Times New Roman" w:hAnsi="Times New Roman" w:cs="Times New Roman"/>
          <w:sz w:val="24"/>
          <w:szCs w:val="24"/>
        </w:rPr>
        <w:t>oba spełnia warunki określone w </w:t>
      </w:r>
      <w:r w:rsidRPr="00390F0A">
        <w:rPr>
          <w:rFonts w:ascii="Times New Roman" w:hAnsi="Times New Roman" w:cs="Times New Roman"/>
          <w:sz w:val="24"/>
          <w:szCs w:val="24"/>
        </w:rPr>
        <w:t>ustawie.</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Powyższe rozwiązanie ma na celu eliminację sygnalizowanych przypadków pobierania świadczenia wychowawczego przez osoby, które nie za</w:t>
      </w:r>
      <w:r w:rsidR="00001F42">
        <w:rPr>
          <w:rFonts w:ascii="Times New Roman" w:hAnsi="Times New Roman" w:cs="Times New Roman"/>
          <w:sz w:val="24"/>
          <w:szCs w:val="24"/>
        </w:rPr>
        <w:t>mieszkują w Polsce, a jedynie w </w:t>
      </w:r>
      <w:r w:rsidRPr="00390F0A">
        <w:rPr>
          <w:rFonts w:ascii="Times New Roman" w:hAnsi="Times New Roman" w:cs="Times New Roman"/>
          <w:sz w:val="24"/>
          <w:szCs w:val="24"/>
        </w:rPr>
        <w:t xml:space="preserve">celu uzyskania finansowanego z budżetu państwa świadczenia deklarują spełnienie ustawowego warunku zamieszkiwania w Polsce (takie przypadki mają miejsce </w:t>
      </w:r>
      <w:r w:rsidRPr="00390F0A">
        <w:rPr>
          <w:rFonts w:ascii="Times New Roman" w:hAnsi="Times New Roman" w:cs="Times New Roman"/>
          <w:sz w:val="24"/>
          <w:szCs w:val="24"/>
        </w:rPr>
        <w:lastRenderedPageBreak/>
        <w:t xml:space="preserve">zwłaszcza przy ubieganiu się o świadczenie wychowawcze </w:t>
      </w:r>
      <w:r w:rsidRPr="00300F1B">
        <w:rPr>
          <w:rFonts w:ascii="Times New Roman" w:hAnsi="Times New Roman" w:cs="Times New Roman"/>
          <w:i/>
          <w:sz w:val="24"/>
          <w:szCs w:val="24"/>
        </w:rPr>
        <w:t>on-line</w:t>
      </w:r>
      <w:r w:rsidRPr="00390F0A">
        <w:rPr>
          <w:rFonts w:ascii="Times New Roman" w:hAnsi="Times New Roman" w:cs="Times New Roman"/>
          <w:sz w:val="24"/>
          <w:szCs w:val="24"/>
        </w:rPr>
        <w:t>, kiedy to nie jest wymagane osobiste złożenie wniosku w gminnym organie właściwym</w:t>
      </w:r>
      <w:r w:rsidR="00300F1B">
        <w:rPr>
          <w:rFonts w:ascii="Times New Roman" w:hAnsi="Times New Roman" w:cs="Times New Roman"/>
          <w:sz w:val="24"/>
          <w:szCs w:val="24"/>
        </w:rPr>
        <w:t>)</w:t>
      </w:r>
      <w:r w:rsidRPr="00390F0A">
        <w:rPr>
          <w:rFonts w:ascii="Times New Roman" w:hAnsi="Times New Roman" w:cs="Times New Roman"/>
          <w:sz w:val="24"/>
          <w:szCs w:val="24"/>
        </w:rPr>
        <w:t>.</w:t>
      </w:r>
    </w:p>
    <w:p w:rsidR="00EF6651" w:rsidRPr="00390F0A" w:rsidRDefault="000D2C4B" w:rsidP="0053244C">
      <w:pPr>
        <w:numPr>
          <w:ilvl w:val="0"/>
          <w:numId w:val="4"/>
        </w:numPr>
        <w:spacing w:before="240" w:after="0" w:line="360" w:lineRule="auto"/>
        <w:ind w:left="397" w:hanging="397"/>
        <w:jc w:val="both"/>
        <w:rPr>
          <w:rFonts w:ascii="Times New Roman" w:hAnsi="Times New Roman" w:cs="Times New Roman"/>
          <w:b/>
          <w:bCs/>
          <w:color w:val="000000"/>
          <w:sz w:val="24"/>
          <w:szCs w:val="24"/>
        </w:rPr>
      </w:pPr>
      <w:r w:rsidRPr="00390F0A">
        <w:rPr>
          <w:rFonts w:ascii="Times New Roman" w:hAnsi="Times New Roman" w:cs="Times New Roman"/>
          <w:b/>
          <w:sz w:val="24"/>
          <w:szCs w:val="24"/>
        </w:rPr>
        <w:t>umożliwienia</w:t>
      </w:r>
      <w:r w:rsidR="00EF6651" w:rsidRPr="00390F0A">
        <w:rPr>
          <w:rFonts w:ascii="Times New Roman" w:hAnsi="Times New Roman" w:cs="Times New Roman"/>
          <w:b/>
          <w:sz w:val="24"/>
          <w:szCs w:val="24"/>
        </w:rPr>
        <w:t xml:space="preserve"> ministrowi właściwemu do spraw rodziny przekazywania osobom pobierającym świadczenie wychowawcze </w:t>
      </w:r>
      <w:r w:rsidRPr="00390F0A">
        <w:rPr>
          <w:rFonts w:ascii="Times New Roman" w:hAnsi="Times New Roman" w:cs="Times New Roman"/>
          <w:b/>
          <w:sz w:val="24"/>
          <w:szCs w:val="24"/>
        </w:rPr>
        <w:t>informacji związanych</w:t>
      </w:r>
      <w:r w:rsidR="00326F1C">
        <w:rPr>
          <w:rFonts w:ascii="Times New Roman" w:hAnsi="Times New Roman" w:cs="Times New Roman"/>
          <w:b/>
          <w:sz w:val="24"/>
          <w:szCs w:val="24"/>
        </w:rPr>
        <w:t xml:space="preserve"> </w:t>
      </w:r>
      <w:r w:rsidR="00001F42">
        <w:rPr>
          <w:rFonts w:ascii="Times New Roman" w:hAnsi="Times New Roman" w:cs="Times New Roman"/>
          <w:b/>
          <w:sz w:val="24"/>
          <w:szCs w:val="24"/>
        </w:rPr>
        <w:t>z </w:t>
      </w:r>
      <w:r w:rsidRPr="00390F0A">
        <w:rPr>
          <w:rFonts w:ascii="Times New Roman" w:hAnsi="Times New Roman" w:cs="Times New Roman"/>
          <w:b/>
          <w:sz w:val="24"/>
          <w:szCs w:val="24"/>
        </w:rPr>
        <w:t>uprawnieniami dla rodzin</w:t>
      </w:r>
      <w:r w:rsidR="006B097C">
        <w:rPr>
          <w:rFonts w:ascii="Times New Roman" w:hAnsi="Times New Roman" w:cs="Times New Roman"/>
          <w:b/>
          <w:sz w:val="24"/>
          <w:szCs w:val="24"/>
        </w:rPr>
        <w:t>.</w:t>
      </w:r>
    </w:p>
    <w:p w:rsidR="00EF6651" w:rsidRPr="00390F0A" w:rsidRDefault="000D2C4B" w:rsidP="0053244C">
      <w:pPr>
        <w:spacing w:before="120" w:after="0" w:line="360" w:lineRule="auto"/>
        <w:jc w:val="both"/>
        <w:rPr>
          <w:rFonts w:ascii="Times New Roman" w:hAnsi="Times New Roman" w:cs="Times New Roman"/>
          <w:b/>
          <w:bCs/>
          <w:color w:val="000000"/>
          <w:sz w:val="24"/>
          <w:szCs w:val="24"/>
        </w:rPr>
      </w:pPr>
      <w:r w:rsidRPr="00390F0A">
        <w:rPr>
          <w:rFonts w:ascii="Times New Roman" w:hAnsi="Times New Roman" w:cs="Times New Roman"/>
          <w:sz w:val="24"/>
          <w:szCs w:val="24"/>
        </w:rPr>
        <w:t>Projektowana ustawa wprowadza rozwiązanie mające na celu w znaczny sposób ułatwić rodzinom korzystanie i ubieganie się o różnorakie uprawnienia przysługujące dla rodzin. Proponuje się wprowadzenie rozwiązania, zgodnie z którym</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minister właściwy do spraw rodziny będzie mógł</w:t>
      </w:r>
      <w:r w:rsidR="00EF6651" w:rsidRPr="00390F0A">
        <w:rPr>
          <w:rFonts w:ascii="Times New Roman" w:hAnsi="Times New Roman" w:cs="Times New Roman"/>
          <w:sz w:val="24"/>
          <w:szCs w:val="24"/>
        </w:rPr>
        <w:t xml:space="preserve"> przekazywać na wskazany we wniosku o ustalenie prawa do świadczenia wychowawczego adres poczty elektronicznej </w:t>
      </w:r>
      <w:r w:rsidRPr="00390F0A">
        <w:rPr>
          <w:rFonts w:ascii="Times New Roman" w:hAnsi="Times New Roman" w:cs="Times New Roman"/>
          <w:sz w:val="24"/>
          <w:szCs w:val="24"/>
        </w:rPr>
        <w:t xml:space="preserve">(adres ten dana osoba będzie podawała, jeżeli będzie go posiadać) </w:t>
      </w:r>
      <w:r w:rsidR="00EF6651" w:rsidRPr="00390F0A">
        <w:rPr>
          <w:rFonts w:ascii="Times New Roman" w:hAnsi="Times New Roman" w:cs="Times New Roman"/>
          <w:sz w:val="24"/>
          <w:szCs w:val="24"/>
        </w:rPr>
        <w:t>informacje związane z uprawnieniami dla rodzin</w:t>
      </w:r>
      <w:r w:rsidRPr="00390F0A">
        <w:rPr>
          <w:rFonts w:ascii="Times New Roman" w:hAnsi="Times New Roman" w:cs="Times New Roman"/>
          <w:sz w:val="24"/>
          <w:szCs w:val="24"/>
        </w:rPr>
        <w:t>. Będą to informacje o charakterze ogóln</w:t>
      </w:r>
      <w:r w:rsidR="00001F42">
        <w:rPr>
          <w:rFonts w:ascii="Times New Roman" w:hAnsi="Times New Roman" w:cs="Times New Roman"/>
          <w:sz w:val="24"/>
          <w:szCs w:val="24"/>
        </w:rPr>
        <w:t>ym (niewymagającym doręczenia w </w:t>
      </w:r>
      <w:r w:rsidRPr="00390F0A">
        <w:rPr>
          <w:rFonts w:ascii="Times New Roman" w:hAnsi="Times New Roman" w:cs="Times New Roman"/>
          <w:sz w:val="24"/>
          <w:szCs w:val="24"/>
        </w:rPr>
        <w:t>trybie kpa).</w:t>
      </w:r>
    </w:p>
    <w:p w:rsidR="001569CA" w:rsidRPr="00390F0A" w:rsidRDefault="001569CA" w:rsidP="0053244C">
      <w:pPr>
        <w:spacing w:before="240" w:after="0" w:line="360" w:lineRule="auto"/>
        <w:jc w:val="both"/>
        <w:rPr>
          <w:rFonts w:ascii="Times New Roman" w:hAnsi="Times New Roman" w:cs="Times New Roman"/>
          <w:b/>
          <w:bCs/>
          <w:color w:val="000000"/>
          <w:sz w:val="24"/>
          <w:szCs w:val="24"/>
        </w:rPr>
      </w:pPr>
      <w:r w:rsidRPr="00390F0A">
        <w:rPr>
          <w:rFonts w:ascii="Times New Roman" w:hAnsi="Times New Roman" w:cs="Times New Roman"/>
          <w:b/>
          <w:bCs/>
          <w:color w:val="000000"/>
          <w:sz w:val="24"/>
          <w:szCs w:val="24"/>
        </w:rPr>
        <w:t xml:space="preserve">II. Zmiany w ustawie </w:t>
      </w:r>
      <w:r w:rsidRPr="00390F0A">
        <w:rPr>
          <w:rFonts w:ascii="Times New Roman" w:hAnsi="Times New Roman" w:cs="Times New Roman"/>
          <w:b/>
          <w:bCs/>
          <w:color w:val="000000"/>
          <w:spacing w:val="-2"/>
          <w:sz w:val="24"/>
          <w:szCs w:val="24"/>
        </w:rPr>
        <w:t>z dnia 28</w:t>
      </w:r>
      <w:r w:rsidRPr="00390F0A">
        <w:rPr>
          <w:rStyle w:val="Ppogrubienie"/>
          <w:rFonts w:ascii="Times New Roman" w:hAnsi="Times New Roman" w:cs="Times New Roman"/>
          <w:bCs/>
          <w:color w:val="000000"/>
          <w:sz w:val="24"/>
          <w:szCs w:val="24"/>
        </w:rPr>
        <w:t xml:space="preserve"> listopada 2003 r. </w:t>
      </w:r>
      <w:r w:rsidRPr="00390F0A">
        <w:rPr>
          <w:rFonts w:ascii="Times New Roman" w:hAnsi="Times New Roman" w:cs="Times New Roman"/>
          <w:b/>
          <w:bCs/>
          <w:color w:val="000000"/>
          <w:sz w:val="24"/>
          <w:szCs w:val="24"/>
        </w:rPr>
        <w:t>o świadczeniach rodzinnych</w:t>
      </w:r>
    </w:p>
    <w:p w:rsidR="001569CA" w:rsidRPr="00390F0A" w:rsidRDefault="001569CA" w:rsidP="0053244C">
      <w:pPr>
        <w:spacing w:before="120" w:after="0" w:line="360" w:lineRule="auto"/>
        <w:jc w:val="both"/>
        <w:rPr>
          <w:rFonts w:ascii="Times New Roman" w:hAnsi="Times New Roman" w:cs="Times New Roman"/>
          <w:b/>
          <w:sz w:val="24"/>
          <w:szCs w:val="24"/>
        </w:rPr>
      </w:pPr>
      <w:r w:rsidRPr="00390F0A">
        <w:rPr>
          <w:rFonts w:ascii="Times New Roman" w:hAnsi="Times New Roman" w:cs="Times New Roman"/>
          <w:b/>
          <w:bCs/>
          <w:color w:val="000000"/>
          <w:spacing w:val="-2"/>
          <w:sz w:val="24"/>
          <w:szCs w:val="24"/>
        </w:rPr>
        <w:t>Projektowane zmiany polegają na wprowadzeniu do ww. ustawy zmian w zakresie:</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anulowania planowanego od dnia 1 listopada 2017 r. wzrostu kryteriów dochodowych uprawniających do świadczeń rodzinnych oraz wzrostu wysokości świadczeń rodzinnych.</w:t>
      </w:r>
    </w:p>
    <w:p w:rsidR="001569CA" w:rsidRPr="00390F0A" w:rsidRDefault="001569CA" w:rsidP="0053244C">
      <w:pPr>
        <w:pStyle w:val="ARTartustawynprozporzdzenia"/>
        <w:ind w:firstLine="0"/>
        <w:rPr>
          <w:rFonts w:ascii="Times New Roman" w:hAnsi="Times New Roman" w:cs="Times New Roman"/>
          <w:szCs w:val="24"/>
        </w:rPr>
      </w:pPr>
      <w:r w:rsidRPr="00390F0A">
        <w:rPr>
          <w:rFonts w:ascii="Times New Roman" w:hAnsi="Times New Roman" w:cs="Times New Roman"/>
          <w:szCs w:val="24"/>
        </w:rPr>
        <w:t xml:space="preserve">Ostatnia weryfikacja kwot progów dochodowych i świadczeń rodzinnych przeprowadzona została w 2015 </w:t>
      </w:r>
      <w:r w:rsidR="00D2731D">
        <w:rPr>
          <w:rFonts w:ascii="Times New Roman" w:hAnsi="Times New Roman" w:cs="Times New Roman"/>
          <w:szCs w:val="24"/>
        </w:rPr>
        <w:t xml:space="preserve">r. </w:t>
      </w:r>
      <w:r w:rsidRPr="00390F0A">
        <w:rPr>
          <w:rFonts w:ascii="Times New Roman" w:hAnsi="Times New Roman" w:cs="Times New Roman"/>
          <w:szCs w:val="24"/>
        </w:rPr>
        <w:t>na mocy rozporządzenia Rady Ministrów z dnia</w:t>
      </w:r>
      <w:r w:rsidR="00326F1C">
        <w:rPr>
          <w:rFonts w:ascii="Times New Roman" w:hAnsi="Times New Roman" w:cs="Times New Roman"/>
          <w:szCs w:val="24"/>
        </w:rPr>
        <w:t xml:space="preserve"> </w:t>
      </w:r>
      <w:r w:rsidR="00001F42">
        <w:rPr>
          <w:rFonts w:ascii="Times New Roman" w:hAnsi="Times New Roman" w:cs="Times New Roman"/>
          <w:szCs w:val="24"/>
        </w:rPr>
        <w:t>7 </w:t>
      </w:r>
      <w:r w:rsidRPr="00390F0A">
        <w:rPr>
          <w:rFonts w:ascii="Times New Roman" w:hAnsi="Times New Roman" w:cs="Times New Roman"/>
          <w:szCs w:val="24"/>
        </w:rPr>
        <w:t>sierpnia 2015 r. w sprawie wysokości dochodu rodziny albo dochodu osoby uczącej się stanowiących podstawę ubiegania się o zasiłek rodzinny i specjalny zasiłek opiekuńczy, wysokości świadczeń rodzinnych oraz wyso</w:t>
      </w:r>
      <w:r w:rsidR="0045553B">
        <w:rPr>
          <w:rFonts w:ascii="Times New Roman" w:hAnsi="Times New Roman" w:cs="Times New Roman"/>
          <w:szCs w:val="24"/>
        </w:rPr>
        <w:t>kości zasiłku dla opiekuna (Dz. </w:t>
      </w:r>
      <w:r w:rsidRPr="00390F0A">
        <w:rPr>
          <w:rFonts w:ascii="Times New Roman" w:hAnsi="Times New Roman" w:cs="Times New Roman"/>
          <w:szCs w:val="24"/>
        </w:rPr>
        <w:t>U. poz. 1238). Weryfikacja dotyczyła ok. dwóch milionów świadczeniobiorców, których przeciętna wysokość świadczeń rodzinnych wynosiła 157 zł.</w:t>
      </w:r>
      <w:r w:rsidR="00326F1C">
        <w:rPr>
          <w:rFonts w:ascii="Times New Roman" w:hAnsi="Times New Roman" w:cs="Times New Roman"/>
          <w:szCs w:val="24"/>
        </w:rPr>
        <w:t xml:space="preserve"> </w:t>
      </w:r>
      <w:r w:rsidRPr="00390F0A">
        <w:rPr>
          <w:rFonts w:ascii="Times New Roman" w:hAnsi="Times New Roman" w:cs="Times New Roman"/>
          <w:szCs w:val="24"/>
        </w:rPr>
        <w:t>Weryfikacja ta zakłada wzrost kryteriów dochodowych uprawniających do świadczeń rodzinnych oraz wzrost niektórych świadczeń rodzinnych w listopadzie 2017 r. o ok. 5</w:t>
      </w:r>
      <w:r w:rsidR="00AC38E2">
        <w:rPr>
          <w:rFonts w:ascii="Times New Roman" w:hAnsi="Times New Roman" w:cs="Times New Roman"/>
          <w:szCs w:val="24"/>
        </w:rPr>
        <w:t>–</w:t>
      </w:r>
      <w:r w:rsidRPr="00390F0A">
        <w:rPr>
          <w:rFonts w:ascii="Times New Roman" w:hAnsi="Times New Roman" w:cs="Times New Roman"/>
          <w:szCs w:val="24"/>
        </w:rPr>
        <w:t xml:space="preserve">7 zł. </w:t>
      </w:r>
    </w:p>
    <w:p w:rsidR="001569CA" w:rsidRPr="00390F0A" w:rsidRDefault="001569CA" w:rsidP="0053244C">
      <w:pPr>
        <w:pStyle w:val="ARTartustawynprozporzdzenia"/>
        <w:spacing w:before="0"/>
        <w:ind w:firstLine="0"/>
        <w:rPr>
          <w:rFonts w:ascii="Times New Roman" w:hAnsi="Times New Roman" w:cs="Times New Roman"/>
          <w:bCs/>
          <w:szCs w:val="24"/>
          <w:lang w:eastAsia="pl-PL"/>
        </w:rPr>
      </w:pPr>
      <w:r w:rsidRPr="00390F0A">
        <w:rPr>
          <w:rFonts w:ascii="Times New Roman" w:hAnsi="Times New Roman" w:cs="Times New Roman"/>
          <w:szCs w:val="24"/>
        </w:rPr>
        <w:t xml:space="preserve">Wzrost ten trudno uznać za istotny z punktu widzenia budżetu domowego, natomiast stanowi bardzo istotne obciążenie dla budżetu państwa. Dlatego też proponuje się rezygnację z planowanego na listopad 2017 r. trzeciego etapu weryfikacji. </w:t>
      </w:r>
    </w:p>
    <w:p w:rsidR="001569CA" w:rsidRPr="00390F0A" w:rsidRDefault="001569CA" w:rsidP="0053244C">
      <w:pPr>
        <w:autoSpaceDE w:val="0"/>
        <w:spacing w:after="0" w:line="360" w:lineRule="auto"/>
        <w:jc w:val="both"/>
        <w:rPr>
          <w:rFonts w:ascii="Times New Roman" w:eastAsia="Times New Roman" w:hAnsi="Times New Roman" w:cs="Times New Roman"/>
          <w:bCs/>
          <w:sz w:val="24"/>
          <w:szCs w:val="24"/>
          <w:lang w:eastAsia="pl-PL"/>
        </w:rPr>
      </w:pPr>
      <w:r w:rsidRPr="00390F0A">
        <w:rPr>
          <w:rFonts w:ascii="Times New Roman" w:eastAsia="Times New Roman" w:hAnsi="Times New Roman" w:cs="Times New Roman"/>
          <w:bCs/>
          <w:sz w:val="24"/>
          <w:szCs w:val="24"/>
          <w:lang w:eastAsia="pl-PL"/>
        </w:rPr>
        <w:lastRenderedPageBreak/>
        <w:t xml:space="preserve">Należy podkreślić, że sytuacja rodzin z dziećmi na </w:t>
      </w:r>
      <w:r w:rsidR="0045553B">
        <w:rPr>
          <w:rFonts w:ascii="Times New Roman" w:eastAsia="Times New Roman" w:hAnsi="Times New Roman" w:cs="Times New Roman"/>
          <w:bCs/>
          <w:sz w:val="24"/>
          <w:szCs w:val="24"/>
          <w:lang w:eastAsia="pl-PL"/>
        </w:rPr>
        <w:t>wychowaniu po przeprowadzonej w </w:t>
      </w:r>
      <w:r w:rsidRPr="00390F0A">
        <w:rPr>
          <w:rFonts w:ascii="Times New Roman" w:eastAsia="Times New Roman" w:hAnsi="Times New Roman" w:cs="Times New Roman"/>
          <w:bCs/>
          <w:sz w:val="24"/>
          <w:szCs w:val="24"/>
          <w:lang w:eastAsia="pl-PL"/>
        </w:rPr>
        <w:t>2015 r. weryfikacji świadczeń rodzinnych uległa diametralnej zmianie, z uwagi na</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 xml:space="preserve">wprowadzenie w kwietniu 2016 r. </w:t>
      </w:r>
      <w:r w:rsidR="004E2E5B">
        <w:rPr>
          <w:rFonts w:ascii="Times New Roman" w:eastAsia="Times New Roman" w:hAnsi="Times New Roman" w:cs="Times New Roman"/>
          <w:bCs/>
          <w:sz w:val="24"/>
          <w:szCs w:val="24"/>
          <w:lang w:eastAsia="pl-PL"/>
        </w:rPr>
        <w:t>P</w:t>
      </w:r>
      <w:r w:rsidRPr="00390F0A">
        <w:rPr>
          <w:rFonts w:ascii="Times New Roman" w:eastAsia="Times New Roman" w:hAnsi="Times New Roman" w:cs="Times New Roman"/>
          <w:bCs/>
          <w:sz w:val="24"/>
          <w:szCs w:val="24"/>
          <w:lang w:eastAsia="pl-PL"/>
        </w:rPr>
        <w:t xml:space="preserve">rogramu Rodzina 500+. </w:t>
      </w:r>
    </w:p>
    <w:p w:rsidR="001569CA" w:rsidRPr="00390F0A" w:rsidRDefault="001569CA" w:rsidP="0053244C">
      <w:pPr>
        <w:autoSpaceDE w:val="0"/>
        <w:spacing w:after="0" w:line="360" w:lineRule="auto"/>
        <w:jc w:val="both"/>
        <w:rPr>
          <w:rFonts w:ascii="Times New Roman" w:eastAsia="Times New Roman" w:hAnsi="Times New Roman" w:cs="Times New Roman"/>
          <w:bCs/>
          <w:sz w:val="24"/>
          <w:szCs w:val="24"/>
          <w:lang w:eastAsia="pl-PL"/>
        </w:rPr>
      </w:pPr>
      <w:r w:rsidRPr="00390F0A">
        <w:rPr>
          <w:rFonts w:ascii="Times New Roman" w:eastAsia="Times New Roman" w:hAnsi="Times New Roman" w:cs="Times New Roman"/>
          <w:bCs/>
          <w:sz w:val="24"/>
          <w:szCs w:val="24"/>
          <w:lang w:eastAsia="pl-PL"/>
        </w:rPr>
        <w:t xml:space="preserve">Do czasu uruchomienia </w:t>
      </w:r>
      <w:r w:rsidR="004E2E5B">
        <w:rPr>
          <w:rFonts w:ascii="Times New Roman" w:eastAsia="Times New Roman" w:hAnsi="Times New Roman" w:cs="Times New Roman"/>
          <w:bCs/>
          <w:sz w:val="24"/>
          <w:szCs w:val="24"/>
          <w:lang w:eastAsia="pl-PL"/>
        </w:rPr>
        <w:t>P</w:t>
      </w:r>
      <w:r w:rsidRPr="00390F0A">
        <w:rPr>
          <w:rFonts w:ascii="Times New Roman" w:eastAsia="Times New Roman" w:hAnsi="Times New Roman" w:cs="Times New Roman"/>
          <w:bCs/>
          <w:sz w:val="24"/>
          <w:szCs w:val="24"/>
          <w:lang w:eastAsia="pl-PL"/>
        </w:rPr>
        <w:t>rogramu zaledwie nieco ponad 2 mln dzieci objętych było wsparciem finansowym ze strony państwa (na podstawie świadczeń rodzinnych). W</w:t>
      </w:r>
      <w:r w:rsidR="0045553B">
        <w:rPr>
          <w:rFonts w:ascii="Times New Roman" w:eastAsia="Times New Roman" w:hAnsi="Times New Roman" w:cs="Times New Roman"/>
          <w:bCs/>
          <w:sz w:val="24"/>
          <w:szCs w:val="24"/>
          <w:lang w:eastAsia="pl-PL"/>
        </w:rPr>
        <w:t> </w:t>
      </w:r>
      <w:r w:rsidRPr="00390F0A">
        <w:rPr>
          <w:rFonts w:ascii="Times New Roman" w:eastAsia="Times New Roman" w:hAnsi="Times New Roman" w:cs="Times New Roman"/>
          <w:bCs/>
          <w:sz w:val="24"/>
          <w:szCs w:val="24"/>
          <w:lang w:eastAsia="pl-PL"/>
        </w:rPr>
        <w:t>przypadku tych rodzin wprowadzenie Programu „Rodzina 500+” spowodowało</w:t>
      </w:r>
      <w:r w:rsidR="00DF4C3F">
        <w:rPr>
          <w:rFonts w:ascii="Times New Roman" w:eastAsia="Times New Roman" w:hAnsi="Times New Roman" w:cs="Times New Roman"/>
          <w:bCs/>
          <w:sz w:val="24"/>
          <w:szCs w:val="24"/>
          <w:lang w:eastAsia="pl-PL"/>
        </w:rPr>
        <w:t xml:space="preserve"> </w:t>
      </w:r>
      <w:r w:rsidR="00DF4C3F">
        <w:rPr>
          <w:rFonts w:ascii="Times New Roman" w:eastAsia="Times New Roman" w:hAnsi="Times New Roman" w:cs="Times New Roman"/>
          <w:bCs/>
          <w:sz w:val="24"/>
          <w:szCs w:val="24"/>
          <w:lang w:eastAsia="pl-PL"/>
        </w:rPr>
        <w:br/>
      </w:r>
      <w:r w:rsidRPr="00390F0A">
        <w:rPr>
          <w:rFonts w:ascii="Times New Roman" w:eastAsia="Times New Roman" w:hAnsi="Times New Roman" w:cs="Times New Roman"/>
          <w:bCs/>
          <w:sz w:val="24"/>
          <w:szCs w:val="24"/>
          <w:lang w:eastAsia="pl-PL"/>
        </w:rPr>
        <w:t>4</w:t>
      </w:r>
      <w:r w:rsidR="0045553B">
        <w:rPr>
          <w:rFonts w:ascii="Times New Roman" w:eastAsia="Times New Roman" w:hAnsi="Times New Roman" w:cs="Times New Roman"/>
          <w:bCs/>
          <w:sz w:val="24"/>
          <w:szCs w:val="24"/>
          <w:lang w:eastAsia="pl-PL"/>
        </w:rPr>
        <w:t>-</w:t>
      </w:r>
      <w:r w:rsidRPr="00390F0A">
        <w:rPr>
          <w:rFonts w:ascii="Times New Roman" w:eastAsia="Times New Roman" w:hAnsi="Times New Roman" w:cs="Times New Roman"/>
          <w:bCs/>
          <w:sz w:val="24"/>
          <w:szCs w:val="24"/>
          <w:lang w:eastAsia="pl-PL"/>
        </w:rPr>
        <w:t>krotny wzrost pomocy z budżetu państwa (157 zł z tytułu świadczeń rodzinnych do ok. 657 zł na dziecko). Według szacunków Ministerstwa Rodziny, Pracy i Polityki Społecznej udział wydatków budżetu państwa na politykę rodzinną w</w:t>
      </w:r>
      <w:r w:rsidR="00326F1C">
        <w:rPr>
          <w:rFonts w:ascii="Times New Roman" w:eastAsia="Times New Roman" w:hAnsi="Times New Roman" w:cs="Times New Roman"/>
          <w:bCs/>
          <w:sz w:val="24"/>
          <w:szCs w:val="24"/>
          <w:lang w:eastAsia="pl-PL"/>
        </w:rPr>
        <w:t xml:space="preserve"> </w:t>
      </w:r>
      <w:r w:rsidR="0045553B">
        <w:rPr>
          <w:rFonts w:ascii="Times New Roman" w:eastAsia="Times New Roman" w:hAnsi="Times New Roman" w:cs="Times New Roman"/>
          <w:bCs/>
          <w:sz w:val="24"/>
          <w:szCs w:val="24"/>
          <w:lang w:eastAsia="pl-PL"/>
        </w:rPr>
        <w:t>latach 2014</w:t>
      </w:r>
      <w:r w:rsidR="004E2E5B">
        <w:rPr>
          <w:rFonts w:ascii="Times New Roman" w:eastAsia="Times New Roman" w:hAnsi="Times New Roman" w:cs="Times New Roman"/>
          <w:bCs/>
          <w:sz w:val="24"/>
          <w:szCs w:val="24"/>
          <w:lang w:eastAsia="pl-PL"/>
        </w:rPr>
        <w:t>–</w:t>
      </w:r>
      <w:r w:rsidRPr="00390F0A">
        <w:rPr>
          <w:rFonts w:ascii="Times New Roman" w:eastAsia="Times New Roman" w:hAnsi="Times New Roman" w:cs="Times New Roman"/>
          <w:bCs/>
          <w:sz w:val="24"/>
          <w:szCs w:val="24"/>
          <w:lang w:eastAsia="pl-PL"/>
        </w:rPr>
        <w:t>2015 wynosił odpowiednio 1,7 i 1,8% PKB. Szacuje się, że dzięki wprowadzeniu Programu „Rodzina 500+” udział wydatków na politykę rodzinną wzrośnie do ponad</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3% PKB w</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2017 r. Wydatki na politykę rodzinną z budżetu państwa wyniosły 29 mld</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zł w</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2014</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r. i</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33</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mld</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zł w</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2015</w:t>
      </w:r>
      <w:r w:rsidR="00326F1C">
        <w:rPr>
          <w:rFonts w:ascii="Times New Roman" w:eastAsia="Times New Roman" w:hAnsi="Times New Roman" w:cs="Times New Roman"/>
          <w:bCs/>
          <w:sz w:val="24"/>
          <w:szCs w:val="24"/>
          <w:lang w:eastAsia="pl-PL"/>
        </w:rPr>
        <w:t xml:space="preserve"> </w:t>
      </w:r>
      <w:r w:rsidRPr="00390F0A">
        <w:rPr>
          <w:rFonts w:ascii="Times New Roman" w:eastAsia="Times New Roman" w:hAnsi="Times New Roman" w:cs="Times New Roman"/>
          <w:bCs/>
          <w:sz w:val="24"/>
          <w:szCs w:val="24"/>
          <w:lang w:eastAsia="pl-PL"/>
        </w:rPr>
        <w:t xml:space="preserve">r. W 2017 r. wysokość wydatków na politykę rodzinną prognozowana jest na poziomie 59 mld zł. </w:t>
      </w:r>
    </w:p>
    <w:p w:rsidR="001569CA" w:rsidRPr="00390F0A" w:rsidRDefault="001569CA" w:rsidP="0045553B">
      <w:pPr>
        <w:autoSpaceDE w:val="0"/>
        <w:spacing w:after="0" w:line="360" w:lineRule="auto"/>
        <w:jc w:val="both"/>
        <w:rPr>
          <w:rFonts w:ascii="Times New Roman" w:hAnsi="Times New Roman" w:cs="Times New Roman"/>
          <w:b/>
          <w:sz w:val="24"/>
          <w:szCs w:val="24"/>
        </w:rPr>
      </w:pPr>
      <w:r w:rsidRPr="00390F0A">
        <w:rPr>
          <w:rFonts w:ascii="Times New Roman" w:eastAsia="Times New Roman" w:hAnsi="Times New Roman" w:cs="Times New Roman"/>
          <w:bCs/>
          <w:sz w:val="24"/>
          <w:szCs w:val="24"/>
          <w:lang w:eastAsia="pl-PL"/>
        </w:rPr>
        <w:t>Dodatkowo do dochodów, na podstawie których ustalane jest prawo do świadczeń rodzinnych</w:t>
      </w:r>
      <w:r w:rsidR="004E2E5B">
        <w:rPr>
          <w:rFonts w:ascii="Times New Roman" w:eastAsia="Times New Roman" w:hAnsi="Times New Roman" w:cs="Times New Roman"/>
          <w:bCs/>
          <w:sz w:val="24"/>
          <w:szCs w:val="24"/>
          <w:lang w:eastAsia="pl-PL"/>
        </w:rPr>
        <w:t>,</w:t>
      </w:r>
      <w:r w:rsidRPr="00390F0A">
        <w:rPr>
          <w:rFonts w:ascii="Times New Roman" w:eastAsia="Times New Roman" w:hAnsi="Times New Roman" w:cs="Times New Roman"/>
          <w:bCs/>
          <w:sz w:val="24"/>
          <w:szCs w:val="24"/>
          <w:lang w:eastAsia="pl-PL"/>
        </w:rPr>
        <w:t xml:space="preserve"> nie jest wliczane świadczenie wychowawcze</w:t>
      </w:r>
      <w:r w:rsidR="004E2E5B">
        <w:rPr>
          <w:rFonts w:ascii="Times New Roman" w:eastAsia="Times New Roman" w:hAnsi="Times New Roman" w:cs="Times New Roman"/>
          <w:bCs/>
          <w:sz w:val="24"/>
          <w:szCs w:val="24"/>
          <w:lang w:eastAsia="pl-PL"/>
        </w:rPr>
        <w:t>,</w:t>
      </w:r>
      <w:r w:rsidRPr="00390F0A">
        <w:rPr>
          <w:rFonts w:ascii="Times New Roman" w:eastAsia="Times New Roman" w:hAnsi="Times New Roman" w:cs="Times New Roman"/>
          <w:bCs/>
          <w:sz w:val="24"/>
          <w:szCs w:val="24"/>
          <w:lang w:eastAsia="pl-PL"/>
        </w:rPr>
        <w:t xml:space="preserve"> co </w:t>
      </w:r>
      <w:r w:rsidRPr="004E2E5B">
        <w:rPr>
          <w:rFonts w:ascii="Times New Roman" w:eastAsia="Times New Roman" w:hAnsi="Times New Roman" w:cs="Times New Roman"/>
          <w:bCs/>
          <w:i/>
          <w:sz w:val="24"/>
          <w:szCs w:val="24"/>
          <w:lang w:eastAsia="pl-PL"/>
        </w:rPr>
        <w:t>de facto</w:t>
      </w:r>
      <w:r w:rsidRPr="00390F0A">
        <w:rPr>
          <w:rFonts w:ascii="Times New Roman" w:eastAsia="Times New Roman" w:hAnsi="Times New Roman" w:cs="Times New Roman"/>
          <w:bCs/>
          <w:sz w:val="24"/>
          <w:szCs w:val="24"/>
          <w:lang w:eastAsia="pl-PL"/>
        </w:rPr>
        <w:t xml:space="preserve"> powoduje podniesienie kryterium dochodowego uprawniającego do świadczeń rodzinnych. </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color w:val="000000"/>
          <w:spacing w:val="-2"/>
          <w:sz w:val="24"/>
          <w:szCs w:val="24"/>
        </w:rPr>
        <w:t>uzupełnienia katalogu dochodów niepodlegających opodatkowaniu podatkiem dochodowym od osób fizycznych, składających się na dochód, na podstawie którego ustalane jest prawo do uzależnionych od dochodu świadczeń rodzinnych, o finansowane ze środków Unii Europejskiej stypendia przyznawane osobom bezrobotnym.</w:t>
      </w:r>
    </w:p>
    <w:p w:rsidR="001569CA" w:rsidRPr="00390F0A" w:rsidRDefault="001569CA" w:rsidP="0053244C">
      <w:pPr>
        <w:pStyle w:val="Akapitzlist1"/>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sz w:val="24"/>
          <w:szCs w:val="24"/>
        </w:rPr>
        <w:t>Powyższa zmiana wynika z faktu, iż w obecnym stanie prawnym ma miejsce całkowicie nieuzasadniona sytuacja premiowania osób otrzymujących ww. stypendia, które nie dość, że nie są opodatkowane podatkiem dochodowym od osób fizycznych, to dodatkowo nie są dochodem w rozumieniu ustawy o świadczeniach rodzinnych. Gdy tymczasem, w przypadku osób bezrobotnych otrzymujących zasiłki lub stypendia finansowane ze środków</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państwowego funduszu celowego (z Fundusz</w:t>
      </w:r>
      <w:r w:rsidR="00F8204A">
        <w:rPr>
          <w:rFonts w:ascii="Times New Roman" w:hAnsi="Times New Roman" w:cs="Times New Roman"/>
          <w:sz w:val="24"/>
          <w:szCs w:val="24"/>
        </w:rPr>
        <w:t>u</w:t>
      </w:r>
      <w:r w:rsidRPr="00390F0A">
        <w:rPr>
          <w:rFonts w:ascii="Times New Roman" w:hAnsi="Times New Roman" w:cs="Times New Roman"/>
          <w:sz w:val="24"/>
          <w:szCs w:val="24"/>
        </w:rPr>
        <w:t xml:space="preserve"> </w:t>
      </w:r>
      <w:r w:rsidR="000826C8" w:rsidRPr="00390F0A">
        <w:rPr>
          <w:rFonts w:ascii="Times New Roman" w:hAnsi="Times New Roman" w:cs="Times New Roman"/>
          <w:sz w:val="24"/>
          <w:szCs w:val="24"/>
        </w:rPr>
        <w:t xml:space="preserve">Pracy), zasiłki te i stypendia </w:t>
      </w:r>
      <w:r w:rsidRPr="00390F0A">
        <w:rPr>
          <w:rFonts w:ascii="Times New Roman" w:hAnsi="Times New Roman" w:cs="Times New Roman"/>
          <w:sz w:val="24"/>
          <w:szCs w:val="24"/>
        </w:rPr>
        <w:t>składają się na dochód w rozumieniu ustawy o świadczeniach rodzinnych.</w:t>
      </w:r>
    </w:p>
    <w:p w:rsidR="001569CA" w:rsidRPr="00390F0A" w:rsidRDefault="001569CA" w:rsidP="0053244C">
      <w:pPr>
        <w:pStyle w:val="Akapitzlist1"/>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color w:val="000000"/>
          <w:spacing w:val="-2"/>
          <w:sz w:val="24"/>
          <w:szCs w:val="24"/>
        </w:rPr>
        <w:t>Biorąc pod uwagę, że do definicji dochodu z</w:t>
      </w:r>
      <w:r w:rsidR="00F8204A">
        <w:rPr>
          <w:rFonts w:ascii="Times New Roman" w:hAnsi="Times New Roman" w:cs="Times New Roman"/>
          <w:color w:val="000000"/>
          <w:spacing w:val="-2"/>
          <w:sz w:val="24"/>
          <w:szCs w:val="24"/>
        </w:rPr>
        <w:t>a</w:t>
      </w:r>
      <w:r w:rsidRPr="00390F0A">
        <w:rPr>
          <w:rFonts w:ascii="Times New Roman" w:hAnsi="Times New Roman" w:cs="Times New Roman"/>
          <w:color w:val="000000"/>
          <w:spacing w:val="-2"/>
          <w:sz w:val="24"/>
          <w:szCs w:val="24"/>
        </w:rPr>
        <w:t xml:space="preserve">wartej w art. 3 ustawy o świadczeniach rodzinnych odwołują się również przepisy ustawy o pomocy państwa w wychowywaniu dzieci oraz </w:t>
      </w:r>
      <w:r w:rsidRPr="00390F0A">
        <w:rPr>
          <w:rFonts w:ascii="Times New Roman" w:hAnsi="Times New Roman" w:cs="Times New Roman"/>
          <w:sz w:val="24"/>
          <w:szCs w:val="24"/>
        </w:rPr>
        <w:t xml:space="preserve">ustawy o pomocy osobom uprawnionym do alimentów, zmiana ta będzie miała również wpływ na ustalanie dochodu rodziny dla osób ubiegających się </w:t>
      </w:r>
      <w:r w:rsidRPr="00390F0A">
        <w:rPr>
          <w:rFonts w:ascii="Times New Roman" w:hAnsi="Times New Roman" w:cs="Times New Roman"/>
          <w:sz w:val="24"/>
          <w:szCs w:val="24"/>
        </w:rPr>
        <w:lastRenderedPageBreak/>
        <w:t>o</w:t>
      </w:r>
      <w:r w:rsidR="0045553B">
        <w:rPr>
          <w:rFonts w:ascii="Times New Roman" w:hAnsi="Times New Roman" w:cs="Times New Roman"/>
          <w:sz w:val="24"/>
          <w:szCs w:val="24"/>
        </w:rPr>
        <w:t> </w:t>
      </w:r>
      <w:r w:rsidRPr="00390F0A">
        <w:rPr>
          <w:rFonts w:ascii="Times New Roman" w:hAnsi="Times New Roman" w:cs="Times New Roman"/>
          <w:sz w:val="24"/>
          <w:szCs w:val="24"/>
        </w:rPr>
        <w:t>świadczenie wychowawcze na pierwsze dziecko oraz świadczenia z funduszu alimentacyjnego.</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hAnsi="Times New Roman" w:cs="Times New Roman"/>
          <w:b/>
          <w:sz w:val="24"/>
          <w:szCs w:val="24"/>
        </w:rPr>
        <w:t>ustalania dochodu osób prowadzących pozarolniczą działalność gospodarczą podlegającą opodatkowaniu na podstawie przepisów o zryczałtowanym podatku dochodowym od niektórych przychodów osiąganych przez osoby fizyczne</w:t>
      </w:r>
      <w:r w:rsidRPr="00390F0A">
        <w:rPr>
          <w:rFonts w:ascii="Times New Roman" w:hAnsi="Times New Roman" w:cs="Times New Roman"/>
          <w:b/>
          <w:color w:val="000000"/>
          <w:spacing w:val="-2"/>
          <w:sz w:val="24"/>
          <w:szCs w:val="24"/>
        </w:rPr>
        <w:t xml:space="preserve">. </w:t>
      </w:r>
    </w:p>
    <w:p w:rsidR="001569CA" w:rsidRPr="00390F0A" w:rsidRDefault="001569CA" w:rsidP="0053244C">
      <w:pPr>
        <w:pStyle w:val="Akapitzlist1"/>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t>Obecnie osoby rozliczające się według ww. zasad (ryczałt ewidencjonowany, karta podatkowa), ubiegając się o świadczenia rodzinne</w:t>
      </w:r>
      <w:r w:rsidR="00F8204A">
        <w:rPr>
          <w:rFonts w:ascii="Times New Roman" w:hAnsi="Times New Roman" w:cs="Times New Roman"/>
          <w:color w:val="000000"/>
          <w:spacing w:val="-2"/>
          <w:sz w:val="24"/>
          <w:szCs w:val="24"/>
        </w:rPr>
        <w:t>,</w:t>
      </w:r>
      <w:r w:rsidRPr="00390F0A">
        <w:rPr>
          <w:rFonts w:ascii="Times New Roman" w:hAnsi="Times New Roman" w:cs="Times New Roman"/>
          <w:color w:val="000000"/>
          <w:spacing w:val="-2"/>
          <w:sz w:val="24"/>
          <w:szCs w:val="24"/>
        </w:rPr>
        <w:t xml:space="preserve"> składają oświadczenie, w którym deklarują wysokość swojego dochodu. Organy właściwe ustalające prawo do świadczeń rodzinnych nie mają możliwości weryfikacji prawd</w:t>
      </w:r>
      <w:r w:rsidR="006A6CAD">
        <w:rPr>
          <w:rFonts w:ascii="Times New Roman" w:hAnsi="Times New Roman" w:cs="Times New Roman"/>
          <w:color w:val="000000"/>
          <w:spacing w:val="-2"/>
          <w:sz w:val="24"/>
          <w:szCs w:val="24"/>
        </w:rPr>
        <w:t>ziwości takiego oświadczenia, a </w:t>
      </w:r>
      <w:r w:rsidRPr="00390F0A">
        <w:rPr>
          <w:rFonts w:ascii="Times New Roman" w:hAnsi="Times New Roman" w:cs="Times New Roman"/>
          <w:color w:val="000000"/>
          <w:spacing w:val="-2"/>
          <w:sz w:val="24"/>
          <w:szCs w:val="24"/>
        </w:rPr>
        <w:t>wynika to ze specyfiki tego rodzaju opodatkowania.</w:t>
      </w:r>
    </w:p>
    <w:p w:rsidR="001569CA" w:rsidRPr="00390F0A" w:rsidRDefault="001569CA" w:rsidP="0053244C">
      <w:pPr>
        <w:pStyle w:val="Akapitzlist1"/>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t>Zaproponowany w dodawanym w art. 5 ust. 7a ustawy o świadczeniach rodzinnych mechanizm</w:t>
      </w:r>
      <w:r w:rsidR="00F8204A">
        <w:rPr>
          <w:rFonts w:ascii="Times New Roman" w:hAnsi="Times New Roman" w:cs="Times New Roman"/>
          <w:color w:val="000000"/>
          <w:spacing w:val="-2"/>
          <w:sz w:val="24"/>
          <w:szCs w:val="24"/>
        </w:rPr>
        <w:t xml:space="preserve"> </w:t>
      </w:r>
      <w:r w:rsidRPr="00390F0A">
        <w:rPr>
          <w:rFonts w:ascii="Times New Roman" w:hAnsi="Times New Roman" w:cs="Times New Roman"/>
          <w:color w:val="000000"/>
          <w:spacing w:val="-2"/>
          <w:sz w:val="24"/>
          <w:szCs w:val="24"/>
        </w:rPr>
        <w:t>ma na celu urealnienie deklaracji dotyczących osób ubiegających i członków rodzin osób ubiegających się o świadczenia rodzinne, prowadzących działalność, które rozliczają się w formie ryczałtu ewidencjonowanego lub karty podatkowej. Mechanizm ten został opisany powyżej, w części dotyczącej zmi</w:t>
      </w:r>
      <w:r w:rsidR="006A6CAD">
        <w:rPr>
          <w:rFonts w:ascii="Times New Roman" w:hAnsi="Times New Roman" w:cs="Times New Roman"/>
          <w:color w:val="000000"/>
          <w:spacing w:val="-2"/>
          <w:sz w:val="24"/>
          <w:szCs w:val="24"/>
        </w:rPr>
        <w:t>an w ustawie o pomocy państwa w </w:t>
      </w:r>
      <w:r w:rsidRPr="00390F0A">
        <w:rPr>
          <w:rFonts w:ascii="Times New Roman" w:hAnsi="Times New Roman" w:cs="Times New Roman"/>
          <w:color w:val="000000"/>
          <w:spacing w:val="-2"/>
          <w:sz w:val="24"/>
          <w:szCs w:val="24"/>
        </w:rPr>
        <w:t>wychowywaniu dzieci.</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hAnsi="Times New Roman" w:cs="Times New Roman"/>
          <w:b/>
          <w:color w:val="000000"/>
          <w:spacing w:val="-2"/>
          <w:sz w:val="24"/>
          <w:szCs w:val="24"/>
        </w:rPr>
        <w:t>doprecyzowania art. 6 ustawy poprzez wskazanie, że zasiłek rodzinny na osoby w wieku powyżej 18 r</w:t>
      </w:r>
      <w:r w:rsidR="00AD3513">
        <w:rPr>
          <w:rFonts w:ascii="Times New Roman" w:hAnsi="Times New Roman" w:cs="Times New Roman"/>
          <w:b/>
          <w:color w:val="000000"/>
          <w:spacing w:val="-2"/>
          <w:sz w:val="24"/>
          <w:szCs w:val="24"/>
        </w:rPr>
        <w:t>oku</w:t>
      </w:r>
      <w:r w:rsidRPr="00390F0A">
        <w:rPr>
          <w:rFonts w:ascii="Times New Roman" w:hAnsi="Times New Roman" w:cs="Times New Roman"/>
          <w:b/>
          <w:color w:val="000000"/>
          <w:spacing w:val="-2"/>
          <w:sz w:val="24"/>
          <w:szCs w:val="24"/>
        </w:rPr>
        <w:t xml:space="preserve"> życia, spełniając</w:t>
      </w:r>
      <w:r w:rsidR="006A6CAD">
        <w:rPr>
          <w:rFonts w:ascii="Times New Roman" w:hAnsi="Times New Roman" w:cs="Times New Roman"/>
          <w:b/>
          <w:color w:val="000000"/>
          <w:spacing w:val="-2"/>
          <w:sz w:val="24"/>
          <w:szCs w:val="24"/>
        </w:rPr>
        <w:t>e warunki do jego przyznania, w </w:t>
      </w:r>
      <w:r w:rsidRPr="00390F0A">
        <w:rPr>
          <w:rFonts w:ascii="Times New Roman" w:hAnsi="Times New Roman" w:cs="Times New Roman"/>
          <w:b/>
          <w:color w:val="000000"/>
          <w:spacing w:val="-2"/>
          <w:sz w:val="24"/>
          <w:szCs w:val="24"/>
        </w:rPr>
        <w:t>przypadku zakończenia nauki w szkole wyższej</w:t>
      </w:r>
      <w:r w:rsidR="008A48E9">
        <w:rPr>
          <w:rFonts w:ascii="Times New Roman" w:hAnsi="Times New Roman" w:cs="Times New Roman"/>
          <w:b/>
          <w:color w:val="000000"/>
          <w:spacing w:val="-2"/>
          <w:sz w:val="24"/>
          <w:szCs w:val="24"/>
        </w:rPr>
        <w:t>,</w:t>
      </w:r>
      <w:r w:rsidRPr="00390F0A">
        <w:rPr>
          <w:rFonts w:ascii="Times New Roman" w:hAnsi="Times New Roman" w:cs="Times New Roman"/>
          <w:b/>
          <w:color w:val="000000"/>
          <w:spacing w:val="-2"/>
          <w:sz w:val="24"/>
          <w:szCs w:val="24"/>
        </w:rPr>
        <w:t xml:space="preserve"> przysługuje do końca</w:t>
      </w:r>
      <w:r w:rsidR="00326F1C">
        <w:rPr>
          <w:rFonts w:ascii="Times New Roman" w:hAnsi="Times New Roman" w:cs="Times New Roman"/>
          <w:b/>
          <w:color w:val="000000"/>
          <w:spacing w:val="-2"/>
          <w:sz w:val="24"/>
          <w:szCs w:val="24"/>
        </w:rPr>
        <w:t xml:space="preserve"> </w:t>
      </w:r>
      <w:r w:rsidRPr="00390F0A">
        <w:rPr>
          <w:rFonts w:ascii="Times New Roman" w:hAnsi="Times New Roman" w:cs="Times New Roman"/>
          <w:b/>
          <w:color w:val="000000"/>
          <w:spacing w:val="-2"/>
          <w:sz w:val="24"/>
          <w:szCs w:val="24"/>
        </w:rPr>
        <w:t>roku akademickiego</w:t>
      </w:r>
      <w:r w:rsidR="008A48E9">
        <w:rPr>
          <w:rFonts w:ascii="Times New Roman" w:hAnsi="Times New Roman" w:cs="Times New Roman"/>
          <w:b/>
          <w:color w:val="000000"/>
          <w:spacing w:val="-2"/>
          <w:sz w:val="24"/>
          <w:szCs w:val="24"/>
        </w:rPr>
        <w:t>,</w:t>
      </w:r>
      <w:r w:rsidRPr="00390F0A">
        <w:rPr>
          <w:rFonts w:ascii="Times New Roman" w:hAnsi="Times New Roman" w:cs="Times New Roman"/>
          <w:b/>
          <w:color w:val="000000"/>
          <w:spacing w:val="-2"/>
          <w:sz w:val="24"/>
          <w:szCs w:val="24"/>
        </w:rPr>
        <w:t xml:space="preserve"> w którym nastąpiło zakończenie nauki w szkole wyższej, nie dłużej niż do ukończenia 24 r</w:t>
      </w:r>
      <w:r w:rsidR="008A48E9">
        <w:rPr>
          <w:rFonts w:ascii="Times New Roman" w:hAnsi="Times New Roman" w:cs="Times New Roman"/>
          <w:b/>
          <w:color w:val="000000"/>
          <w:spacing w:val="-2"/>
          <w:sz w:val="24"/>
          <w:szCs w:val="24"/>
        </w:rPr>
        <w:t>oku</w:t>
      </w:r>
      <w:r w:rsidRPr="00390F0A">
        <w:rPr>
          <w:rFonts w:ascii="Times New Roman" w:hAnsi="Times New Roman" w:cs="Times New Roman"/>
          <w:b/>
          <w:color w:val="000000"/>
          <w:spacing w:val="-2"/>
          <w:sz w:val="24"/>
          <w:szCs w:val="24"/>
        </w:rPr>
        <w:t xml:space="preserve"> życia.</w:t>
      </w:r>
    </w:p>
    <w:p w:rsidR="001569CA" w:rsidRPr="00390F0A" w:rsidRDefault="001569CA" w:rsidP="0053244C">
      <w:pPr>
        <w:pStyle w:val="Akapitzlist1"/>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t>Konieczność doprecyzowania wynika z faktu, że część organów właściwych, a także organów odwoławczych odmawiała przyznania lub uchylała prawo do zasiłku rodzinnego już od dnia, w którym dziecko lub osoba ucząca się złożyła egzamin dyplomowy.</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hAnsi="Times New Roman" w:cs="Times New Roman"/>
          <w:b/>
          <w:color w:val="000000"/>
          <w:spacing w:val="-2"/>
          <w:sz w:val="24"/>
          <w:szCs w:val="24"/>
        </w:rPr>
        <w:t>doprecyzowania art. 10 ust. 2 ustawy przez wskazanie, że z tytułu opieki nad dzieckiem w okresie korzystania z urlopu wychowawczego przysługuje jeden dodatek do zasiłku rodzinnego niezależnie od liczby dzieci, nad którymi został udzielony urlop wychowawczy.</w:t>
      </w:r>
    </w:p>
    <w:p w:rsidR="001569CA" w:rsidRPr="00390F0A" w:rsidRDefault="001569CA" w:rsidP="0053244C">
      <w:pPr>
        <w:pStyle w:val="Akapitzlist1"/>
        <w:spacing w:before="120" w:after="0" w:line="360" w:lineRule="auto"/>
        <w:ind w:left="0"/>
        <w:jc w:val="both"/>
        <w:rPr>
          <w:rFonts w:ascii="Times New Roman" w:eastAsia="Times New Roman" w:hAnsi="Times New Roman" w:cs="Times New Roman"/>
          <w:sz w:val="24"/>
          <w:szCs w:val="24"/>
          <w:lang w:eastAsia="pl-PL"/>
        </w:rPr>
      </w:pPr>
      <w:r w:rsidRPr="00390F0A">
        <w:rPr>
          <w:rFonts w:ascii="Times New Roman" w:hAnsi="Times New Roman" w:cs="Times New Roman"/>
          <w:color w:val="000000"/>
          <w:spacing w:val="-2"/>
          <w:sz w:val="24"/>
          <w:szCs w:val="24"/>
        </w:rPr>
        <w:t xml:space="preserve">Dodatek ten, odkąd istnieje, tj. od </w:t>
      </w:r>
      <w:r w:rsidR="008A48E9">
        <w:rPr>
          <w:rFonts w:ascii="Times New Roman" w:hAnsi="Times New Roman" w:cs="Times New Roman"/>
          <w:color w:val="000000"/>
          <w:spacing w:val="-2"/>
          <w:sz w:val="24"/>
          <w:szCs w:val="24"/>
        </w:rPr>
        <w:t xml:space="preserve">dnia </w:t>
      </w:r>
      <w:r w:rsidRPr="00390F0A">
        <w:rPr>
          <w:rFonts w:ascii="Times New Roman" w:hAnsi="Times New Roman" w:cs="Times New Roman"/>
          <w:color w:val="000000"/>
          <w:spacing w:val="-2"/>
          <w:sz w:val="24"/>
          <w:szCs w:val="24"/>
        </w:rPr>
        <w:t>1 maja 2004 r. (jak i funkcjonujący prze</w:t>
      </w:r>
      <w:r w:rsidR="008A48E9">
        <w:rPr>
          <w:rFonts w:ascii="Times New Roman" w:hAnsi="Times New Roman" w:cs="Times New Roman"/>
          <w:color w:val="000000"/>
          <w:spacing w:val="-2"/>
          <w:sz w:val="24"/>
          <w:szCs w:val="24"/>
        </w:rPr>
        <w:t>d</w:t>
      </w:r>
      <w:r w:rsidRPr="00390F0A">
        <w:rPr>
          <w:rFonts w:ascii="Times New Roman" w:hAnsi="Times New Roman" w:cs="Times New Roman"/>
          <w:color w:val="000000"/>
          <w:spacing w:val="-2"/>
          <w:sz w:val="24"/>
          <w:szCs w:val="24"/>
        </w:rPr>
        <w:t xml:space="preserve"> </w:t>
      </w:r>
      <w:r w:rsidR="006B097C">
        <w:rPr>
          <w:rFonts w:ascii="Times New Roman" w:hAnsi="Times New Roman" w:cs="Times New Roman"/>
          <w:color w:val="000000"/>
          <w:spacing w:val="-2"/>
          <w:sz w:val="24"/>
          <w:szCs w:val="24"/>
        </w:rPr>
        <w:t>dniem 1 </w:t>
      </w:r>
      <w:r w:rsidRPr="00390F0A">
        <w:rPr>
          <w:rFonts w:ascii="Times New Roman" w:hAnsi="Times New Roman" w:cs="Times New Roman"/>
          <w:color w:val="000000"/>
          <w:spacing w:val="-2"/>
          <w:sz w:val="24"/>
          <w:szCs w:val="24"/>
        </w:rPr>
        <w:t>maja</w:t>
      </w:r>
      <w:r w:rsidR="00326F1C">
        <w:rPr>
          <w:rFonts w:ascii="Times New Roman" w:hAnsi="Times New Roman" w:cs="Times New Roman"/>
          <w:color w:val="000000"/>
          <w:spacing w:val="-2"/>
          <w:sz w:val="24"/>
          <w:szCs w:val="24"/>
        </w:rPr>
        <w:t xml:space="preserve"> </w:t>
      </w:r>
      <w:r w:rsidRPr="00390F0A">
        <w:rPr>
          <w:rFonts w:ascii="Times New Roman" w:hAnsi="Times New Roman" w:cs="Times New Roman"/>
          <w:color w:val="000000"/>
          <w:spacing w:val="-2"/>
          <w:sz w:val="24"/>
          <w:szCs w:val="24"/>
        </w:rPr>
        <w:t>2004 r. zasiłek wychowawczy)</w:t>
      </w:r>
      <w:r w:rsidR="008A48E9">
        <w:rPr>
          <w:rFonts w:ascii="Times New Roman" w:hAnsi="Times New Roman" w:cs="Times New Roman"/>
          <w:color w:val="000000"/>
          <w:spacing w:val="-2"/>
          <w:sz w:val="24"/>
          <w:szCs w:val="24"/>
        </w:rPr>
        <w:t>,</w:t>
      </w:r>
      <w:r w:rsidRPr="00390F0A">
        <w:rPr>
          <w:rFonts w:ascii="Times New Roman" w:hAnsi="Times New Roman" w:cs="Times New Roman"/>
          <w:color w:val="000000"/>
          <w:spacing w:val="-2"/>
          <w:sz w:val="24"/>
          <w:szCs w:val="24"/>
        </w:rPr>
        <w:t xml:space="preserve"> zawsze był d</w:t>
      </w:r>
      <w:r w:rsidR="006B097C">
        <w:rPr>
          <w:rFonts w:ascii="Times New Roman" w:hAnsi="Times New Roman" w:cs="Times New Roman"/>
          <w:color w:val="000000"/>
          <w:spacing w:val="-2"/>
          <w:sz w:val="24"/>
          <w:szCs w:val="24"/>
        </w:rPr>
        <w:t>odatkiem z tytułu korzystania z </w:t>
      </w:r>
      <w:r w:rsidRPr="00390F0A">
        <w:rPr>
          <w:rFonts w:ascii="Times New Roman" w:hAnsi="Times New Roman" w:cs="Times New Roman"/>
          <w:color w:val="000000"/>
          <w:spacing w:val="-2"/>
          <w:sz w:val="24"/>
          <w:szCs w:val="24"/>
        </w:rPr>
        <w:t xml:space="preserve">urlopu wychowawczego i związanej z tym utraty zatrudnienia. Niezależnie od </w:t>
      </w:r>
      <w:r w:rsidRPr="00390F0A">
        <w:rPr>
          <w:rFonts w:ascii="Times New Roman" w:hAnsi="Times New Roman" w:cs="Times New Roman"/>
          <w:color w:val="000000"/>
          <w:spacing w:val="-2"/>
          <w:sz w:val="24"/>
          <w:szCs w:val="24"/>
        </w:rPr>
        <w:lastRenderedPageBreak/>
        <w:t>pojawiającego się orzecznictwa sądowo-administracyjne</w:t>
      </w:r>
      <w:r w:rsidR="008A48E9">
        <w:rPr>
          <w:rFonts w:ascii="Times New Roman" w:hAnsi="Times New Roman" w:cs="Times New Roman"/>
          <w:color w:val="000000"/>
          <w:spacing w:val="-2"/>
          <w:sz w:val="24"/>
          <w:szCs w:val="24"/>
        </w:rPr>
        <w:t>go</w:t>
      </w:r>
      <w:r w:rsidRPr="00390F0A">
        <w:rPr>
          <w:rFonts w:ascii="Times New Roman" w:hAnsi="Times New Roman" w:cs="Times New Roman"/>
          <w:color w:val="000000"/>
          <w:spacing w:val="-2"/>
          <w:sz w:val="24"/>
          <w:szCs w:val="24"/>
        </w:rPr>
        <w:t xml:space="preserve"> całkowicie </w:t>
      </w:r>
      <w:r w:rsidR="007306BB">
        <w:rPr>
          <w:rFonts w:ascii="Times New Roman" w:hAnsi="Times New Roman" w:cs="Times New Roman"/>
          <w:color w:val="000000"/>
          <w:spacing w:val="-2"/>
          <w:sz w:val="24"/>
          <w:szCs w:val="24"/>
        </w:rPr>
        <w:t>sprzecznego z </w:t>
      </w:r>
      <w:r w:rsidRPr="00390F0A">
        <w:rPr>
          <w:rFonts w:ascii="Times New Roman" w:hAnsi="Times New Roman" w:cs="Times New Roman"/>
          <w:color w:val="000000"/>
          <w:spacing w:val="-2"/>
          <w:sz w:val="24"/>
          <w:szCs w:val="24"/>
        </w:rPr>
        <w:t>celem dodatku, wysokość tego dodatku nie jest i nigdy nie była uzależniona od liczby dzieci, nad którymi rodzic sprawuje opiekę w trakcie urlopu wychowawczego – niezależnie od liczby dzieci urodzonych podczas jednego porodu</w:t>
      </w:r>
      <w:r w:rsidR="007306BB">
        <w:rPr>
          <w:rFonts w:ascii="Times New Roman" w:hAnsi="Times New Roman" w:cs="Times New Roman"/>
          <w:color w:val="000000"/>
          <w:spacing w:val="-2"/>
          <w:sz w:val="24"/>
          <w:szCs w:val="24"/>
        </w:rPr>
        <w:t>,</w:t>
      </w:r>
      <w:r w:rsidRPr="00390F0A">
        <w:rPr>
          <w:rFonts w:ascii="Times New Roman" w:hAnsi="Times New Roman" w:cs="Times New Roman"/>
          <w:color w:val="000000"/>
          <w:spacing w:val="-2"/>
          <w:sz w:val="24"/>
          <w:szCs w:val="24"/>
        </w:rPr>
        <w:t xml:space="preserve"> rodzic ma prawo tylko do jednego urlopu wychowawczego i z tego tytułu przysługuje ww. dodatek. Preferencją w przypadku porodów mnogich jest wydłużony do</w:t>
      </w:r>
      <w:r w:rsidR="00326F1C">
        <w:rPr>
          <w:rFonts w:ascii="Times New Roman" w:hAnsi="Times New Roman" w:cs="Times New Roman"/>
          <w:color w:val="000000"/>
          <w:spacing w:val="-2"/>
          <w:sz w:val="24"/>
          <w:szCs w:val="24"/>
        </w:rPr>
        <w:t xml:space="preserve"> </w:t>
      </w:r>
      <w:r w:rsidRPr="00390F0A">
        <w:rPr>
          <w:rFonts w:ascii="Times New Roman" w:hAnsi="Times New Roman" w:cs="Times New Roman"/>
          <w:color w:val="000000"/>
          <w:spacing w:val="-2"/>
          <w:sz w:val="24"/>
          <w:szCs w:val="24"/>
        </w:rPr>
        <w:t>3</w:t>
      </w:r>
      <w:r w:rsidR="007306BB">
        <w:rPr>
          <w:rFonts w:ascii="Times New Roman" w:hAnsi="Times New Roman" w:cs="Times New Roman"/>
          <w:color w:val="000000"/>
          <w:spacing w:val="-2"/>
          <w:sz w:val="24"/>
          <w:szCs w:val="24"/>
        </w:rPr>
        <w:t>6 miesięcy okres pobierania ww. </w:t>
      </w:r>
      <w:r w:rsidRPr="00390F0A">
        <w:rPr>
          <w:rFonts w:ascii="Times New Roman" w:hAnsi="Times New Roman" w:cs="Times New Roman"/>
          <w:color w:val="000000"/>
          <w:spacing w:val="-2"/>
          <w:sz w:val="24"/>
          <w:szCs w:val="24"/>
        </w:rPr>
        <w:t>dodatku (przy urodzeniu jednego dziecka jest to okres</w:t>
      </w:r>
      <w:r w:rsidR="00326F1C">
        <w:rPr>
          <w:rFonts w:ascii="Times New Roman" w:hAnsi="Times New Roman" w:cs="Times New Roman"/>
          <w:color w:val="000000"/>
          <w:spacing w:val="-2"/>
          <w:sz w:val="24"/>
          <w:szCs w:val="24"/>
        </w:rPr>
        <w:t xml:space="preserve"> </w:t>
      </w:r>
      <w:r w:rsidRPr="00390F0A">
        <w:rPr>
          <w:rFonts w:ascii="Times New Roman" w:hAnsi="Times New Roman" w:cs="Times New Roman"/>
          <w:color w:val="000000"/>
          <w:spacing w:val="-2"/>
          <w:sz w:val="24"/>
          <w:szCs w:val="24"/>
        </w:rPr>
        <w:t>24 miesięcy).</w:t>
      </w:r>
    </w:p>
    <w:p w:rsidR="001569CA" w:rsidRPr="00390F0A" w:rsidRDefault="001569CA" w:rsidP="006A6CAD">
      <w:pPr>
        <w:spacing w:after="0" w:line="360" w:lineRule="auto"/>
        <w:jc w:val="both"/>
        <w:rPr>
          <w:rFonts w:ascii="Times New Roman" w:eastAsia="Times New Roman" w:hAnsi="Times New Roman" w:cs="Times New Roman"/>
          <w:sz w:val="24"/>
          <w:szCs w:val="24"/>
          <w:lang w:eastAsia="pl-PL"/>
        </w:rPr>
      </w:pPr>
      <w:r w:rsidRPr="00390F0A">
        <w:rPr>
          <w:rFonts w:ascii="Times New Roman" w:eastAsia="Times New Roman" w:hAnsi="Times New Roman" w:cs="Times New Roman"/>
          <w:sz w:val="24"/>
          <w:szCs w:val="24"/>
          <w:lang w:eastAsia="pl-PL"/>
        </w:rPr>
        <w:t>Poza tym, w przypadku gdy rodzic pobiera dodatek z tytułu opieki nad dzieckiem</w:t>
      </w:r>
      <w:r w:rsidR="00326F1C">
        <w:rPr>
          <w:rFonts w:ascii="Times New Roman" w:eastAsia="Times New Roman" w:hAnsi="Times New Roman" w:cs="Times New Roman"/>
          <w:sz w:val="24"/>
          <w:szCs w:val="24"/>
          <w:lang w:eastAsia="pl-PL"/>
        </w:rPr>
        <w:t xml:space="preserve"> </w:t>
      </w:r>
      <w:r w:rsidR="006A6CAD">
        <w:rPr>
          <w:rFonts w:ascii="Times New Roman" w:eastAsia="Times New Roman" w:hAnsi="Times New Roman" w:cs="Times New Roman"/>
          <w:sz w:val="24"/>
          <w:szCs w:val="24"/>
          <w:lang w:eastAsia="pl-PL"/>
        </w:rPr>
        <w:t>w </w:t>
      </w:r>
      <w:r w:rsidRPr="00390F0A">
        <w:rPr>
          <w:rFonts w:ascii="Times New Roman" w:eastAsia="Times New Roman" w:hAnsi="Times New Roman" w:cs="Times New Roman"/>
          <w:sz w:val="24"/>
          <w:szCs w:val="24"/>
          <w:lang w:eastAsia="pl-PL"/>
        </w:rPr>
        <w:t>okresie korzystania z urlopu wychowawczego, to na każde z urodzonych dzieci przysługuje także zasiłek rodzinny, dodatek z tytułu urodzenia dziecka oraz jednorazowa zapomoga</w:t>
      </w:r>
      <w:r w:rsidR="00390F0A">
        <w:rPr>
          <w:rFonts w:ascii="Times New Roman" w:eastAsia="Times New Roman" w:hAnsi="Times New Roman" w:cs="Times New Roman"/>
          <w:sz w:val="24"/>
          <w:szCs w:val="24"/>
          <w:lang w:eastAsia="pl-PL"/>
        </w:rPr>
        <w:t xml:space="preserve"> </w:t>
      </w:r>
      <w:r w:rsidRPr="00390F0A">
        <w:rPr>
          <w:rFonts w:ascii="Times New Roman" w:eastAsia="Times New Roman" w:hAnsi="Times New Roman" w:cs="Times New Roman"/>
          <w:sz w:val="24"/>
          <w:szCs w:val="24"/>
          <w:lang w:eastAsia="pl-PL"/>
        </w:rPr>
        <w:t>z tytułu urodzenia się dziecka.</w:t>
      </w:r>
    </w:p>
    <w:p w:rsidR="001569CA" w:rsidRPr="00390F0A" w:rsidRDefault="001569CA" w:rsidP="0053244C">
      <w:pPr>
        <w:spacing w:after="0" w:line="360" w:lineRule="auto"/>
        <w:jc w:val="both"/>
        <w:rPr>
          <w:rFonts w:ascii="Times New Roman" w:eastAsia="Times New Roman" w:hAnsi="Times New Roman" w:cs="Times New Roman"/>
          <w:sz w:val="24"/>
          <w:szCs w:val="24"/>
          <w:lang w:eastAsia="pl-PL"/>
        </w:rPr>
      </w:pPr>
      <w:r w:rsidRPr="00390F0A">
        <w:rPr>
          <w:rFonts w:ascii="Times New Roman" w:eastAsia="Times New Roman" w:hAnsi="Times New Roman" w:cs="Times New Roman"/>
          <w:sz w:val="24"/>
          <w:szCs w:val="24"/>
          <w:lang w:eastAsia="pl-PL"/>
        </w:rPr>
        <w:t>Oznacza to, że w powyższej sytuacji rodzic bliźniąt otrzyma co miesiąc 590 zł (400 zł dodatku do zasiłku rodzinnego z tytułu opieki nad dz</w:t>
      </w:r>
      <w:r w:rsidR="006A6CAD">
        <w:rPr>
          <w:rFonts w:ascii="Times New Roman" w:eastAsia="Times New Roman" w:hAnsi="Times New Roman" w:cs="Times New Roman"/>
          <w:sz w:val="24"/>
          <w:szCs w:val="24"/>
          <w:lang w:eastAsia="pl-PL"/>
        </w:rPr>
        <w:t>ieckiem w okresie korzystania z </w:t>
      </w:r>
      <w:r w:rsidRPr="00390F0A">
        <w:rPr>
          <w:rFonts w:ascii="Times New Roman" w:eastAsia="Times New Roman" w:hAnsi="Times New Roman" w:cs="Times New Roman"/>
          <w:sz w:val="24"/>
          <w:szCs w:val="24"/>
          <w:lang w:eastAsia="pl-PL"/>
        </w:rPr>
        <w:t>urlopu wychowawczego + 2 x 95 zł zasiłku rodzinnego na dziecko w wieku do ukończenia 5. roku życia) oraz 4000 zł świadczeń jednorazowych (2 x 1000 zł dodatku do zasiłku rodzinnego</w:t>
      </w:r>
      <w:r w:rsidR="00326F1C">
        <w:rPr>
          <w:rFonts w:ascii="Times New Roman" w:eastAsia="Times New Roman" w:hAnsi="Times New Roman" w:cs="Times New Roman"/>
          <w:sz w:val="24"/>
          <w:szCs w:val="24"/>
          <w:lang w:eastAsia="pl-PL"/>
        </w:rPr>
        <w:t xml:space="preserve"> </w:t>
      </w:r>
      <w:r w:rsidRPr="00390F0A">
        <w:rPr>
          <w:rFonts w:ascii="Times New Roman" w:eastAsia="Times New Roman" w:hAnsi="Times New Roman" w:cs="Times New Roman"/>
          <w:sz w:val="24"/>
          <w:szCs w:val="24"/>
          <w:lang w:eastAsia="pl-PL"/>
        </w:rPr>
        <w:t>z tytułu urodzenia dziecka + 2 x 1000 zł jednorazowej zapomogi z tytułu urodzenia się dziecka) w ramach ustawy o świadczeniach rodzinnych.</w:t>
      </w:r>
    </w:p>
    <w:p w:rsidR="001569CA" w:rsidRPr="00390F0A" w:rsidRDefault="001569CA" w:rsidP="0053244C">
      <w:pPr>
        <w:spacing w:after="0" w:line="360" w:lineRule="auto"/>
        <w:jc w:val="both"/>
        <w:rPr>
          <w:rFonts w:ascii="Times New Roman" w:eastAsia="Times New Roman" w:hAnsi="Times New Roman" w:cs="Times New Roman"/>
          <w:sz w:val="24"/>
          <w:szCs w:val="24"/>
          <w:lang w:eastAsia="pl-PL"/>
        </w:rPr>
      </w:pPr>
      <w:r w:rsidRPr="00390F0A">
        <w:rPr>
          <w:rFonts w:ascii="Times New Roman" w:eastAsia="Times New Roman" w:hAnsi="Times New Roman" w:cs="Times New Roman"/>
          <w:sz w:val="24"/>
          <w:szCs w:val="24"/>
          <w:lang w:eastAsia="pl-PL"/>
        </w:rPr>
        <w:t>Jednocześnie należy podkreślić, że dzięki wprowadzeniu Programu „Rodzina 500 +”, który premiuje rodziny</w:t>
      </w:r>
      <w:r w:rsidR="006D5901">
        <w:rPr>
          <w:rFonts w:ascii="Times New Roman" w:eastAsia="Times New Roman" w:hAnsi="Times New Roman" w:cs="Times New Roman"/>
          <w:sz w:val="24"/>
          <w:szCs w:val="24"/>
          <w:lang w:eastAsia="pl-PL"/>
        </w:rPr>
        <w:t>,</w:t>
      </w:r>
      <w:r w:rsidRPr="00390F0A">
        <w:rPr>
          <w:rFonts w:ascii="Times New Roman" w:eastAsia="Times New Roman" w:hAnsi="Times New Roman" w:cs="Times New Roman"/>
          <w:sz w:val="24"/>
          <w:szCs w:val="24"/>
          <w:lang w:eastAsia="pl-PL"/>
        </w:rPr>
        <w:t xml:space="preserve"> w których znajduje się większa liczba dzieci, ww. rodzic bliźniąt otrzyma co miesiąc dodatkowe 1000 zł (2 x 500 zł świadczenia wychowawczego). Wynika</w:t>
      </w:r>
      <w:r w:rsidR="00390F0A">
        <w:rPr>
          <w:rFonts w:ascii="Times New Roman" w:eastAsia="Times New Roman" w:hAnsi="Times New Roman" w:cs="Times New Roman"/>
          <w:sz w:val="24"/>
          <w:szCs w:val="24"/>
          <w:lang w:eastAsia="pl-PL"/>
        </w:rPr>
        <w:t xml:space="preserve"> </w:t>
      </w:r>
      <w:r w:rsidRPr="00390F0A">
        <w:rPr>
          <w:rFonts w:ascii="Times New Roman" w:eastAsia="Times New Roman" w:hAnsi="Times New Roman" w:cs="Times New Roman"/>
          <w:sz w:val="24"/>
          <w:szCs w:val="24"/>
          <w:lang w:eastAsia="pl-PL"/>
        </w:rPr>
        <w:t>to z faktu, że osoba uprawniona do zasiłku rodzinnego oraz dodatków do tego zasiłku będzie też uprawniona do świadczenia wychowawczego na pierwsze dziecko</w:t>
      </w:r>
      <w:r w:rsidR="006D5901">
        <w:rPr>
          <w:rFonts w:ascii="Times New Roman" w:eastAsia="Times New Roman" w:hAnsi="Times New Roman" w:cs="Times New Roman"/>
          <w:sz w:val="24"/>
          <w:szCs w:val="24"/>
          <w:lang w:eastAsia="pl-PL"/>
        </w:rPr>
        <w:t>,</w:t>
      </w:r>
      <w:r w:rsidRPr="00390F0A">
        <w:rPr>
          <w:rFonts w:ascii="Times New Roman" w:eastAsia="Times New Roman" w:hAnsi="Times New Roman" w:cs="Times New Roman"/>
          <w:sz w:val="24"/>
          <w:szCs w:val="24"/>
          <w:lang w:eastAsia="pl-PL"/>
        </w:rPr>
        <w:t xml:space="preserve"> ponieważ kryterium dochodowe uprawniające do świadczenia wychowawczego na pierwsze dziecko</w:t>
      </w:r>
      <w:r w:rsidR="00326F1C">
        <w:rPr>
          <w:rFonts w:ascii="Times New Roman" w:eastAsia="Times New Roman" w:hAnsi="Times New Roman" w:cs="Times New Roman"/>
          <w:sz w:val="24"/>
          <w:szCs w:val="24"/>
          <w:lang w:eastAsia="pl-PL"/>
        </w:rPr>
        <w:t xml:space="preserve"> </w:t>
      </w:r>
      <w:r w:rsidRPr="00390F0A">
        <w:rPr>
          <w:rFonts w:ascii="Times New Roman" w:eastAsia="Times New Roman" w:hAnsi="Times New Roman" w:cs="Times New Roman"/>
          <w:sz w:val="24"/>
          <w:szCs w:val="24"/>
          <w:lang w:eastAsia="pl-PL"/>
        </w:rPr>
        <w:t>(800 zł lub 1200 zł, jeśli członkiem rodziny jest niepełnosprawne dziecko) jest wyższe od kryterium dochodowego uprawniającego do zasiłku rodzinnego (odpowiednio 674 zł i 764 zł).</w:t>
      </w:r>
    </w:p>
    <w:p w:rsidR="001569CA" w:rsidRPr="00390F0A" w:rsidRDefault="001569CA" w:rsidP="0053244C">
      <w:pPr>
        <w:spacing w:after="0" w:line="360" w:lineRule="auto"/>
        <w:jc w:val="both"/>
        <w:rPr>
          <w:rFonts w:ascii="Times New Roman" w:eastAsia="Times New Roman" w:hAnsi="Times New Roman" w:cs="Times New Roman"/>
          <w:color w:val="000000"/>
          <w:spacing w:val="-2"/>
          <w:sz w:val="24"/>
          <w:szCs w:val="24"/>
          <w:lang w:eastAsia="pl-PL"/>
        </w:rPr>
      </w:pPr>
      <w:r w:rsidRPr="00390F0A">
        <w:rPr>
          <w:rFonts w:ascii="Times New Roman" w:eastAsia="Times New Roman" w:hAnsi="Times New Roman" w:cs="Times New Roman"/>
          <w:sz w:val="24"/>
          <w:szCs w:val="24"/>
          <w:lang w:eastAsia="pl-PL"/>
        </w:rPr>
        <w:t>Zatem, w obecnym stanie prawnym, rodzic bliźniąt, który pobiera dodatek</w:t>
      </w:r>
      <w:r w:rsidR="00326F1C">
        <w:rPr>
          <w:rFonts w:ascii="Times New Roman" w:eastAsia="Times New Roman" w:hAnsi="Times New Roman" w:cs="Times New Roman"/>
          <w:sz w:val="24"/>
          <w:szCs w:val="24"/>
          <w:lang w:eastAsia="pl-PL"/>
        </w:rPr>
        <w:t xml:space="preserve"> </w:t>
      </w:r>
      <w:r w:rsidRPr="00390F0A">
        <w:rPr>
          <w:rFonts w:ascii="Times New Roman" w:eastAsia="Times New Roman" w:hAnsi="Times New Roman" w:cs="Times New Roman"/>
          <w:sz w:val="24"/>
          <w:szCs w:val="24"/>
          <w:lang w:eastAsia="pl-PL"/>
        </w:rPr>
        <w:t>z tytułu opieki nad dzieckiem w okresie korzystania z urlopu wychowawczego (powinien pobierać tylko i wyłącznie jeden dodatek), otrzyma w związku z wychowywaniem tychże bliźniąt co miesiąc 1590 zł oraz jednorazowo 4000 zł świadczeń finansowanych z budżetu państwa – niewątpliwie jest to bardzo znaczne wsparcie ze środków budżetu państwa.</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eastAsia="Times New Roman" w:hAnsi="Times New Roman" w:cs="Times New Roman"/>
          <w:b/>
          <w:color w:val="000000"/>
          <w:spacing w:val="-2"/>
          <w:sz w:val="24"/>
          <w:szCs w:val="24"/>
          <w:lang w:eastAsia="pl-PL"/>
        </w:rPr>
        <w:lastRenderedPageBreak/>
        <w:t>z</w:t>
      </w:r>
      <w:r w:rsidRPr="00390F0A">
        <w:rPr>
          <w:rFonts w:ascii="Times New Roman" w:hAnsi="Times New Roman" w:cs="Times New Roman"/>
          <w:b/>
          <w:color w:val="000000"/>
          <w:spacing w:val="-2"/>
          <w:sz w:val="24"/>
          <w:szCs w:val="24"/>
        </w:rPr>
        <w:t>mian</w:t>
      </w:r>
      <w:r w:rsidR="006D5901">
        <w:rPr>
          <w:rFonts w:ascii="Times New Roman" w:hAnsi="Times New Roman" w:cs="Times New Roman"/>
          <w:b/>
          <w:color w:val="000000"/>
          <w:spacing w:val="-2"/>
          <w:sz w:val="24"/>
          <w:szCs w:val="24"/>
        </w:rPr>
        <w:t>y</w:t>
      </w:r>
      <w:r w:rsidRPr="00390F0A">
        <w:rPr>
          <w:rFonts w:ascii="Times New Roman" w:hAnsi="Times New Roman" w:cs="Times New Roman"/>
          <w:b/>
          <w:color w:val="000000"/>
          <w:spacing w:val="-2"/>
          <w:sz w:val="24"/>
          <w:szCs w:val="24"/>
        </w:rPr>
        <w:t xml:space="preserve"> w art. 15b ust. 4 ustawy przez wskazanie, że jednorazowa zapomoga</w:t>
      </w:r>
      <w:r w:rsidR="00326F1C">
        <w:rPr>
          <w:rFonts w:ascii="Times New Roman" w:hAnsi="Times New Roman" w:cs="Times New Roman"/>
          <w:b/>
          <w:color w:val="000000"/>
          <w:spacing w:val="-2"/>
          <w:sz w:val="24"/>
          <w:szCs w:val="24"/>
        </w:rPr>
        <w:t xml:space="preserve"> </w:t>
      </w:r>
      <w:r w:rsidR="00E517C1">
        <w:rPr>
          <w:rFonts w:ascii="Times New Roman" w:hAnsi="Times New Roman" w:cs="Times New Roman"/>
          <w:b/>
          <w:color w:val="000000"/>
          <w:spacing w:val="-2"/>
          <w:sz w:val="24"/>
          <w:szCs w:val="24"/>
        </w:rPr>
        <w:t>z </w:t>
      </w:r>
      <w:r w:rsidRPr="00390F0A">
        <w:rPr>
          <w:rFonts w:ascii="Times New Roman" w:hAnsi="Times New Roman" w:cs="Times New Roman"/>
          <w:b/>
          <w:color w:val="000000"/>
          <w:spacing w:val="-2"/>
          <w:sz w:val="24"/>
          <w:szCs w:val="24"/>
        </w:rPr>
        <w:t>tytułu urodzenia dziecka nie przysługuje w sytuacji, gdy osobie samotnie wychowującej dziecko nie zostało ustalone świadczenie alimentacyjne na podstawie tytułu wykonawczego pochodzącego lub zatwierdzanego przez sąd na rzecz dziecka od drugiego rodzica dziecka.</w:t>
      </w:r>
    </w:p>
    <w:p w:rsidR="001569CA" w:rsidRPr="00390F0A" w:rsidRDefault="001569CA" w:rsidP="0053244C">
      <w:pPr>
        <w:pStyle w:val="Akapitzlist1"/>
        <w:spacing w:before="120" w:after="0" w:line="360" w:lineRule="auto"/>
        <w:ind w:left="0"/>
        <w:jc w:val="both"/>
        <w:rPr>
          <w:rFonts w:ascii="Times New Roman" w:hAnsi="Times New Roman" w:cs="Times New Roman"/>
          <w:bCs/>
          <w:color w:val="000000"/>
          <w:spacing w:val="-2"/>
          <w:sz w:val="24"/>
          <w:szCs w:val="24"/>
        </w:rPr>
      </w:pPr>
      <w:r w:rsidRPr="00390F0A">
        <w:rPr>
          <w:rFonts w:ascii="Times New Roman" w:hAnsi="Times New Roman" w:cs="Times New Roman"/>
          <w:color w:val="000000"/>
          <w:spacing w:val="-2"/>
          <w:sz w:val="24"/>
          <w:szCs w:val="24"/>
        </w:rPr>
        <w:t>Powyższy warunek ustalenia świadczeń alimentacyjnych na rzecz dziecka nie będzie dotyczył sytuacji</w:t>
      </w:r>
      <w:r w:rsidR="006D5901">
        <w:rPr>
          <w:rFonts w:ascii="Times New Roman" w:hAnsi="Times New Roman" w:cs="Times New Roman"/>
          <w:color w:val="000000"/>
          <w:spacing w:val="-2"/>
          <w:sz w:val="24"/>
          <w:szCs w:val="24"/>
        </w:rPr>
        <w:t>,</w:t>
      </w:r>
      <w:r w:rsidRPr="00390F0A">
        <w:rPr>
          <w:rFonts w:ascii="Times New Roman" w:hAnsi="Times New Roman" w:cs="Times New Roman"/>
          <w:color w:val="000000"/>
          <w:spacing w:val="-2"/>
          <w:sz w:val="24"/>
          <w:szCs w:val="24"/>
        </w:rPr>
        <w:t xml:space="preserve"> kiedy: </w:t>
      </w:r>
    </w:p>
    <w:p w:rsidR="001569CA" w:rsidRPr="00390F0A" w:rsidRDefault="001569CA" w:rsidP="00ED23E6">
      <w:pPr>
        <w:spacing w:after="0" w:line="360" w:lineRule="auto"/>
        <w:ind w:firstLine="28"/>
        <w:jc w:val="both"/>
        <w:rPr>
          <w:rFonts w:ascii="Times New Roman" w:hAnsi="Times New Roman" w:cs="Times New Roman"/>
          <w:bCs/>
          <w:color w:val="000000"/>
          <w:spacing w:val="-2"/>
          <w:sz w:val="24"/>
          <w:szCs w:val="24"/>
        </w:rPr>
      </w:pPr>
      <w:r w:rsidRPr="00390F0A">
        <w:rPr>
          <w:rFonts w:ascii="Times New Roman" w:hAnsi="Times New Roman" w:cs="Times New Roman"/>
          <w:bCs/>
          <w:color w:val="000000"/>
          <w:spacing w:val="-2"/>
          <w:sz w:val="24"/>
          <w:szCs w:val="24"/>
        </w:rPr>
        <w:t>a)</w:t>
      </w:r>
      <w:r w:rsidR="00D5637F">
        <w:rPr>
          <w:rFonts w:ascii="Times New Roman" w:hAnsi="Times New Roman" w:cs="Times New Roman"/>
          <w:bCs/>
          <w:color w:val="000000"/>
          <w:spacing w:val="-2"/>
          <w:sz w:val="24"/>
          <w:szCs w:val="24"/>
        </w:rPr>
        <w:tab/>
      </w:r>
      <w:r w:rsidRPr="00390F0A">
        <w:rPr>
          <w:rFonts w:ascii="Times New Roman" w:hAnsi="Times New Roman" w:cs="Times New Roman"/>
          <w:bCs/>
          <w:color w:val="000000"/>
          <w:spacing w:val="-2"/>
          <w:sz w:val="24"/>
          <w:szCs w:val="24"/>
        </w:rPr>
        <w:t>rodzice lub jedno z rodziców dziecka nie żyje,</w:t>
      </w:r>
    </w:p>
    <w:p w:rsidR="001569CA" w:rsidRPr="00390F0A" w:rsidRDefault="001569CA" w:rsidP="00ED23E6">
      <w:pPr>
        <w:spacing w:after="0" w:line="360" w:lineRule="auto"/>
        <w:ind w:firstLine="28"/>
        <w:jc w:val="both"/>
        <w:rPr>
          <w:rFonts w:ascii="Times New Roman" w:hAnsi="Times New Roman" w:cs="Times New Roman"/>
          <w:bCs/>
          <w:color w:val="000000"/>
          <w:spacing w:val="-2"/>
          <w:sz w:val="24"/>
          <w:szCs w:val="24"/>
        </w:rPr>
      </w:pPr>
      <w:r w:rsidRPr="00390F0A">
        <w:rPr>
          <w:rFonts w:ascii="Times New Roman" w:hAnsi="Times New Roman" w:cs="Times New Roman"/>
          <w:bCs/>
          <w:color w:val="000000"/>
          <w:spacing w:val="-2"/>
          <w:sz w:val="24"/>
          <w:szCs w:val="24"/>
        </w:rPr>
        <w:t>b)</w:t>
      </w:r>
      <w:r w:rsidR="00D5637F">
        <w:rPr>
          <w:rFonts w:ascii="Times New Roman" w:hAnsi="Times New Roman" w:cs="Times New Roman"/>
          <w:bCs/>
          <w:color w:val="000000"/>
          <w:spacing w:val="-2"/>
          <w:sz w:val="24"/>
          <w:szCs w:val="24"/>
        </w:rPr>
        <w:tab/>
      </w:r>
      <w:r w:rsidRPr="00390F0A">
        <w:rPr>
          <w:rFonts w:ascii="Times New Roman" w:hAnsi="Times New Roman" w:cs="Times New Roman"/>
          <w:bCs/>
          <w:color w:val="000000"/>
          <w:spacing w:val="-2"/>
          <w:sz w:val="24"/>
          <w:szCs w:val="24"/>
        </w:rPr>
        <w:t>ojciec dziecka jest nieznany,</w:t>
      </w:r>
    </w:p>
    <w:p w:rsidR="001569CA" w:rsidRPr="00390F0A" w:rsidRDefault="001569CA" w:rsidP="001E141F">
      <w:pPr>
        <w:spacing w:after="0" w:line="360" w:lineRule="auto"/>
        <w:ind w:left="367" w:hanging="339"/>
        <w:jc w:val="both"/>
        <w:rPr>
          <w:rFonts w:ascii="Times New Roman" w:hAnsi="Times New Roman" w:cs="Times New Roman"/>
          <w:bCs/>
          <w:color w:val="000000"/>
          <w:spacing w:val="-2"/>
          <w:sz w:val="24"/>
          <w:szCs w:val="24"/>
        </w:rPr>
      </w:pPr>
      <w:r w:rsidRPr="00390F0A">
        <w:rPr>
          <w:rFonts w:ascii="Times New Roman" w:hAnsi="Times New Roman" w:cs="Times New Roman"/>
          <w:bCs/>
          <w:color w:val="000000"/>
          <w:spacing w:val="-2"/>
          <w:sz w:val="24"/>
          <w:szCs w:val="24"/>
        </w:rPr>
        <w:t>c)</w:t>
      </w:r>
      <w:r w:rsidR="00D5637F">
        <w:rPr>
          <w:rFonts w:ascii="Times New Roman" w:hAnsi="Times New Roman" w:cs="Times New Roman"/>
          <w:bCs/>
          <w:color w:val="000000"/>
          <w:spacing w:val="-2"/>
          <w:sz w:val="24"/>
          <w:szCs w:val="24"/>
        </w:rPr>
        <w:tab/>
      </w:r>
      <w:r w:rsidRPr="00390F0A">
        <w:rPr>
          <w:rFonts w:ascii="Times New Roman" w:hAnsi="Times New Roman" w:cs="Times New Roman"/>
          <w:bCs/>
          <w:color w:val="000000"/>
          <w:spacing w:val="-2"/>
          <w:sz w:val="24"/>
          <w:szCs w:val="24"/>
        </w:rPr>
        <w:t>powództwo o ustalenie świadczenia alimentacyjnego od drugiego z rodziców zostało oddalone,</w:t>
      </w:r>
    </w:p>
    <w:p w:rsidR="009A5265" w:rsidRPr="00390F0A" w:rsidRDefault="001569CA" w:rsidP="001E141F">
      <w:pPr>
        <w:spacing w:after="0" w:line="360" w:lineRule="auto"/>
        <w:ind w:left="367" w:hanging="339"/>
        <w:jc w:val="both"/>
        <w:rPr>
          <w:rFonts w:ascii="Times New Roman" w:hAnsi="Times New Roman" w:cs="Times New Roman"/>
          <w:bCs/>
          <w:color w:val="000000"/>
          <w:spacing w:val="-2"/>
          <w:sz w:val="24"/>
          <w:szCs w:val="24"/>
        </w:rPr>
      </w:pPr>
      <w:r w:rsidRPr="00390F0A">
        <w:rPr>
          <w:rFonts w:ascii="Times New Roman" w:hAnsi="Times New Roman" w:cs="Times New Roman"/>
          <w:bCs/>
          <w:color w:val="000000"/>
          <w:spacing w:val="-2"/>
          <w:sz w:val="24"/>
          <w:szCs w:val="24"/>
        </w:rPr>
        <w:t>d)</w:t>
      </w:r>
      <w:r w:rsidR="00326F1C">
        <w:rPr>
          <w:rFonts w:ascii="Times New Roman" w:hAnsi="Times New Roman" w:cs="Times New Roman"/>
          <w:bCs/>
          <w:color w:val="000000"/>
          <w:spacing w:val="-2"/>
          <w:sz w:val="24"/>
          <w:szCs w:val="24"/>
        </w:rPr>
        <w:t xml:space="preserve"> </w:t>
      </w:r>
      <w:r w:rsidRPr="00390F0A">
        <w:rPr>
          <w:rFonts w:ascii="Times New Roman" w:hAnsi="Times New Roman" w:cs="Times New Roman"/>
          <w:bCs/>
          <w:color w:val="000000"/>
          <w:spacing w:val="-2"/>
          <w:sz w:val="24"/>
          <w:szCs w:val="24"/>
        </w:rPr>
        <w:t>sąd zobowiązał jednego z rodziców do ponoszenia całkowitych kosztów utrzymania dziecka i nie zobowiązał drugiego z rodziców do świadczenia alimentacyjnego na rzecz tego dziecka</w:t>
      </w:r>
      <w:r w:rsidR="009A5265" w:rsidRPr="00390F0A">
        <w:rPr>
          <w:rFonts w:ascii="Times New Roman" w:hAnsi="Times New Roman" w:cs="Times New Roman"/>
          <w:bCs/>
          <w:color w:val="000000"/>
          <w:spacing w:val="-2"/>
          <w:sz w:val="24"/>
          <w:szCs w:val="24"/>
        </w:rPr>
        <w:t>,</w:t>
      </w:r>
    </w:p>
    <w:p w:rsidR="001569CA" w:rsidRPr="00390F0A" w:rsidRDefault="009A5265" w:rsidP="001E141F">
      <w:pPr>
        <w:spacing w:after="0" w:line="360" w:lineRule="auto"/>
        <w:ind w:left="367" w:hanging="339"/>
        <w:jc w:val="both"/>
        <w:rPr>
          <w:rFonts w:ascii="Times New Roman" w:hAnsi="Times New Roman" w:cs="Times New Roman"/>
          <w:bCs/>
          <w:color w:val="000000"/>
          <w:spacing w:val="-2"/>
          <w:sz w:val="24"/>
          <w:szCs w:val="24"/>
        </w:rPr>
      </w:pPr>
      <w:r w:rsidRPr="00390F0A">
        <w:rPr>
          <w:rFonts w:ascii="Times New Roman" w:hAnsi="Times New Roman" w:cs="Times New Roman"/>
          <w:bCs/>
          <w:color w:val="000000"/>
          <w:spacing w:val="-2"/>
          <w:sz w:val="24"/>
          <w:szCs w:val="24"/>
        </w:rPr>
        <w:t>e)</w:t>
      </w:r>
      <w:r w:rsidR="00326F1C">
        <w:rPr>
          <w:rFonts w:ascii="Times New Roman" w:hAnsi="Times New Roman" w:cs="Times New Roman"/>
          <w:bCs/>
          <w:color w:val="000000"/>
          <w:spacing w:val="-2"/>
          <w:sz w:val="24"/>
          <w:szCs w:val="24"/>
        </w:rPr>
        <w:t xml:space="preserve"> </w:t>
      </w:r>
      <w:r w:rsidRPr="00390F0A">
        <w:rPr>
          <w:rFonts w:ascii="Times New Roman" w:hAnsi="Times New Roman" w:cs="Times New Roman"/>
          <w:bCs/>
          <w:color w:val="000000"/>
          <w:spacing w:val="-2"/>
          <w:sz w:val="24"/>
          <w:szCs w:val="24"/>
        </w:rPr>
        <w:t>dziecko, zgodnie z orzeczeniem sądu, jest pod opieką naprzemienną obojga rodziców sprawowaną w porównywalnych i powtarzających się okresach.</w:t>
      </w:r>
    </w:p>
    <w:p w:rsidR="001569CA" w:rsidRPr="00390F0A" w:rsidRDefault="001569CA" w:rsidP="0053244C">
      <w:pPr>
        <w:spacing w:before="120" w:after="0" w:line="360" w:lineRule="auto"/>
        <w:jc w:val="both"/>
        <w:rPr>
          <w:rFonts w:ascii="Times New Roman" w:hAnsi="Times New Roman" w:cs="Times New Roman"/>
          <w:bCs/>
          <w:spacing w:val="-2"/>
          <w:sz w:val="24"/>
          <w:szCs w:val="24"/>
        </w:rPr>
      </w:pPr>
      <w:r w:rsidRPr="00390F0A">
        <w:rPr>
          <w:rFonts w:ascii="Times New Roman" w:hAnsi="Times New Roman" w:cs="Times New Roman"/>
          <w:bCs/>
          <w:color w:val="000000"/>
          <w:spacing w:val="-2"/>
          <w:sz w:val="24"/>
          <w:szCs w:val="24"/>
        </w:rPr>
        <w:t xml:space="preserve">Powyższa zmiana ma na celu usunięcie wątpliwości interpretacyjnych organów właściwych realizujących zadania z zakresu świadczeń rodzinnych. Zaproponowane przepisy są analogiczne jak funkcjonujące </w:t>
      </w:r>
      <w:r w:rsidRPr="00390F0A">
        <w:rPr>
          <w:rFonts w:ascii="Times New Roman" w:hAnsi="Times New Roman" w:cs="Times New Roman"/>
          <w:bCs/>
          <w:spacing w:val="-2"/>
          <w:sz w:val="24"/>
          <w:szCs w:val="24"/>
        </w:rPr>
        <w:t xml:space="preserve">od 2005 r. zasady ustalania prawa do zasiłku rodzinnego. </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b/>
          <w:sz w:val="24"/>
          <w:szCs w:val="24"/>
        </w:rPr>
      </w:pPr>
      <w:r w:rsidRPr="00390F0A">
        <w:rPr>
          <w:rFonts w:ascii="Times New Roman" w:hAnsi="Times New Roman" w:cs="Times New Roman"/>
          <w:b/>
          <w:bCs/>
          <w:spacing w:val="-2"/>
          <w:sz w:val="24"/>
          <w:szCs w:val="24"/>
        </w:rPr>
        <w:t>doprecyzowani</w:t>
      </w:r>
      <w:r w:rsidR="006D5901">
        <w:rPr>
          <w:rFonts w:ascii="Times New Roman" w:hAnsi="Times New Roman" w:cs="Times New Roman"/>
          <w:b/>
          <w:bCs/>
          <w:spacing w:val="-2"/>
          <w:sz w:val="24"/>
          <w:szCs w:val="24"/>
        </w:rPr>
        <w:t>a</w:t>
      </w:r>
      <w:r w:rsidRPr="00390F0A">
        <w:rPr>
          <w:rFonts w:ascii="Times New Roman" w:hAnsi="Times New Roman" w:cs="Times New Roman"/>
          <w:b/>
          <w:bCs/>
          <w:spacing w:val="-2"/>
          <w:sz w:val="24"/>
          <w:szCs w:val="24"/>
        </w:rPr>
        <w:t xml:space="preserve"> art. 27 ust. 5 ustawy ma na celu zapewnienie jednolitości stosowania przepisów ustawy przez organy właściwe i jednoznacznego wskazania, że nie jest możliwa kumulacja wielu rodzajów świadczeń finansowanych z budżetu państwa, które są związane z brakiem aktywności zawodowej spowodowanej opieką nad dzieckiem lub innym członkiem rodziny.</w:t>
      </w:r>
    </w:p>
    <w:p w:rsidR="001569CA" w:rsidRPr="00390F0A" w:rsidRDefault="001569CA" w:rsidP="0053244C">
      <w:pPr>
        <w:numPr>
          <w:ilvl w:val="0"/>
          <w:numId w:val="3"/>
        </w:numPr>
        <w:spacing w:before="120" w:after="0" w:line="360" w:lineRule="auto"/>
        <w:ind w:left="367" w:hanging="367"/>
        <w:jc w:val="both"/>
        <w:rPr>
          <w:rFonts w:ascii="Times New Roman" w:hAnsi="Times New Roman" w:cs="Times New Roman"/>
          <w:sz w:val="24"/>
          <w:szCs w:val="24"/>
        </w:rPr>
      </w:pPr>
      <w:r w:rsidRPr="00390F0A">
        <w:rPr>
          <w:rFonts w:ascii="Times New Roman" w:hAnsi="Times New Roman" w:cs="Times New Roman"/>
          <w:b/>
          <w:sz w:val="24"/>
          <w:szCs w:val="24"/>
        </w:rPr>
        <w:t>doprecyzowani</w:t>
      </w:r>
      <w:r w:rsidR="006D5901">
        <w:rPr>
          <w:rFonts w:ascii="Times New Roman" w:hAnsi="Times New Roman" w:cs="Times New Roman"/>
          <w:b/>
          <w:sz w:val="24"/>
          <w:szCs w:val="24"/>
        </w:rPr>
        <w:t>a</w:t>
      </w:r>
      <w:r w:rsidRPr="00390F0A">
        <w:rPr>
          <w:rFonts w:ascii="Times New Roman" w:hAnsi="Times New Roman" w:cs="Times New Roman"/>
          <w:b/>
          <w:sz w:val="24"/>
          <w:szCs w:val="24"/>
        </w:rPr>
        <w:t xml:space="preserve"> art. 16a i art. 17 </w:t>
      </w:r>
      <w:r w:rsidR="00A7182C">
        <w:rPr>
          <w:rFonts w:ascii="Times New Roman" w:hAnsi="Times New Roman" w:cs="Times New Roman"/>
          <w:b/>
          <w:sz w:val="24"/>
          <w:szCs w:val="24"/>
        </w:rPr>
        <w:t xml:space="preserve">ust. 6 </w:t>
      </w:r>
      <w:r w:rsidRPr="00390F0A">
        <w:rPr>
          <w:rFonts w:ascii="Times New Roman" w:hAnsi="Times New Roman" w:cs="Times New Roman"/>
          <w:b/>
          <w:sz w:val="24"/>
          <w:szCs w:val="24"/>
        </w:rPr>
        <w:t>ustawy poprzez dodanie zapisu, że status poszukującego pracy lub bezrobotnego nie ma wpływu na prawo opiekuna osoby niepełnosprawnej do specjalnego zasiłku opiekuńczego lub świadczenia pielęgnacyjnego.</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Wprowadzenie powyższej zmiany ma przede wszystkim na celu zapewnienie ciągłości otrzymywania ww. świadczeń opiekuńczych w przypadku oczekiwania na wydanie kolejnego orzeczenia potwierdzającego odpowiednią niepełnosprawność osoby </w:t>
      </w:r>
      <w:r w:rsidRPr="00390F0A">
        <w:rPr>
          <w:rFonts w:ascii="Times New Roman" w:hAnsi="Times New Roman" w:cs="Times New Roman"/>
          <w:sz w:val="24"/>
          <w:szCs w:val="24"/>
        </w:rPr>
        <w:lastRenderedPageBreak/>
        <w:t>niesamodzielnej wymagającej opieki. Proponowane zapisy są zgodne z ugruntowanym już od wielu lat orzecznictwem sądowo-administracyjnym, zgodnie z którym opiekun niesamodzielnej osoby niepełnosprawnej, który nie wykonuje zatrudnienia lub innej pracy zarobkowej z uwagi na konieczność sprawowania opieki nad tą osobą, ma prawo otrzymywać ww. świadczenia opiekuńcze nawet</w:t>
      </w:r>
      <w:r w:rsidR="007306BB">
        <w:rPr>
          <w:rFonts w:ascii="Times New Roman" w:hAnsi="Times New Roman" w:cs="Times New Roman"/>
          <w:sz w:val="24"/>
          <w:szCs w:val="24"/>
        </w:rPr>
        <w:t>,</w:t>
      </w:r>
      <w:r w:rsidRPr="00390F0A">
        <w:rPr>
          <w:rFonts w:ascii="Times New Roman" w:hAnsi="Times New Roman" w:cs="Times New Roman"/>
          <w:sz w:val="24"/>
          <w:szCs w:val="24"/>
        </w:rPr>
        <w:t xml:space="preserve"> jeśli jest zarejestrowany w urzędzie pracy.</w:t>
      </w:r>
    </w:p>
    <w:p w:rsidR="001569CA" w:rsidRPr="00390F0A" w:rsidRDefault="001569CA" w:rsidP="0053244C">
      <w:pPr>
        <w:spacing w:after="0" w:line="360" w:lineRule="auto"/>
        <w:jc w:val="both"/>
        <w:rPr>
          <w:rFonts w:ascii="Times New Roman" w:hAnsi="Times New Roman" w:cs="Times New Roman"/>
          <w:color w:val="000000"/>
          <w:spacing w:val="-2"/>
          <w:sz w:val="24"/>
          <w:szCs w:val="24"/>
        </w:rPr>
      </w:pPr>
      <w:r w:rsidRPr="00390F0A">
        <w:rPr>
          <w:rFonts w:ascii="Times New Roman" w:hAnsi="Times New Roman" w:cs="Times New Roman"/>
          <w:sz w:val="24"/>
          <w:szCs w:val="24"/>
        </w:rPr>
        <w:t>Analogiczne doprecyzowanie proponuje się w ustawie o ustaleniu i wypłacie zasiłków dla opiekunów.</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color w:val="000000"/>
          <w:spacing w:val="-2"/>
          <w:sz w:val="24"/>
          <w:szCs w:val="24"/>
        </w:rPr>
        <w:t xml:space="preserve">Pozostałe zmiany w ustawie o świadczeniach rodzinnych mają charakter precyzujący </w:t>
      </w:r>
      <w:r w:rsidR="00AC38E2">
        <w:rPr>
          <w:rFonts w:ascii="Times New Roman" w:hAnsi="Times New Roman" w:cs="Times New Roman"/>
          <w:color w:val="000000"/>
          <w:spacing w:val="-2"/>
          <w:sz w:val="24"/>
          <w:szCs w:val="24"/>
        </w:rPr>
        <w:t>–</w:t>
      </w:r>
      <w:r w:rsidRPr="00390F0A">
        <w:rPr>
          <w:rFonts w:ascii="Times New Roman" w:hAnsi="Times New Roman" w:cs="Times New Roman"/>
          <w:color w:val="000000"/>
          <w:spacing w:val="-2"/>
          <w:sz w:val="24"/>
          <w:szCs w:val="24"/>
        </w:rPr>
        <w:t xml:space="preserve"> konieczność ich wprowadzenia wynika z fak</w:t>
      </w:r>
      <w:r w:rsidR="00E517C1">
        <w:rPr>
          <w:rFonts w:ascii="Times New Roman" w:hAnsi="Times New Roman" w:cs="Times New Roman"/>
          <w:color w:val="000000"/>
          <w:spacing w:val="-2"/>
          <w:sz w:val="24"/>
          <w:szCs w:val="24"/>
        </w:rPr>
        <w:t>tu, że powinny one być spójne z </w:t>
      </w:r>
      <w:r w:rsidRPr="00390F0A">
        <w:rPr>
          <w:rFonts w:ascii="Times New Roman" w:hAnsi="Times New Roman" w:cs="Times New Roman"/>
          <w:color w:val="000000"/>
          <w:spacing w:val="-2"/>
          <w:sz w:val="24"/>
          <w:szCs w:val="24"/>
        </w:rPr>
        <w:t>analogicznymi, projektowanymi przep</w:t>
      </w:r>
      <w:r w:rsidR="00E517C1">
        <w:rPr>
          <w:rFonts w:ascii="Times New Roman" w:hAnsi="Times New Roman" w:cs="Times New Roman"/>
          <w:color w:val="000000"/>
          <w:spacing w:val="-2"/>
          <w:sz w:val="24"/>
          <w:szCs w:val="24"/>
        </w:rPr>
        <w:t>isami ustawy o pomocy państwa w </w:t>
      </w:r>
      <w:r w:rsidRPr="00390F0A">
        <w:rPr>
          <w:rFonts w:ascii="Times New Roman" w:hAnsi="Times New Roman" w:cs="Times New Roman"/>
          <w:color w:val="000000"/>
          <w:spacing w:val="-2"/>
          <w:sz w:val="24"/>
          <w:szCs w:val="24"/>
        </w:rPr>
        <w:t xml:space="preserve">wychowywaniu dzieci. Zatem, w celu wyeliminowania wątpliwości interpretacyjnych, zmiany w przepisach obu ustaw </w:t>
      </w:r>
      <w:r w:rsidR="009D73C4">
        <w:rPr>
          <w:rFonts w:ascii="Times New Roman" w:hAnsi="Times New Roman" w:cs="Times New Roman"/>
          <w:color w:val="000000"/>
          <w:spacing w:val="-2"/>
          <w:sz w:val="24"/>
          <w:szCs w:val="24"/>
        </w:rPr>
        <w:t xml:space="preserve">ukształtowano </w:t>
      </w:r>
      <w:r w:rsidRPr="00390F0A">
        <w:rPr>
          <w:rFonts w:ascii="Times New Roman" w:hAnsi="Times New Roman" w:cs="Times New Roman"/>
          <w:color w:val="000000"/>
          <w:spacing w:val="-2"/>
          <w:sz w:val="24"/>
          <w:szCs w:val="24"/>
        </w:rPr>
        <w:t>w sposób jednolity.</w:t>
      </w:r>
    </w:p>
    <w:p w:rsidR="001569CA" w:rsidRPr="00390F0A" w:rsidRDefault="001569CA" w:rsidP="0053244C">
      <w:pPr>
        <w:spacing w:before="240" w:after="0" w:line="360" w:lineRule="auto"/>
        <w:jc w:val="both"/>
        <w:rPr>
          <w:rFonts w:ascii="Times New Roman" w:hAnsi="Times New Roman" w:cs="Times New Roman"/>
          <w:b/>
          <w:color w:val="000000"/>
          <w:sz w:val="24"/>
          <w:szCs w:val="24"/>
        </w:rPr>
      </w:pPr>
      <w:r w:rsidRPr="00390F0A">
        <w:rPr>
          <w:rFonts w:ascii="Times New Roman" w:hAnsi="Times New Roman" w:cs="Times New Roman"/>
          <w:b/>
          <w:bCs/>
          <w:color w:val="000000"/>
          <w:spacing w:val="-2"/>
          <w:sz w:val="24"/>
          <w:szCs w:val="24"/>
        </w:rPr>
        <w:t>III. Zmiany w u</w:t>
      </w:r>
      <w:r w:rsidRPr="00390F0A">
        <w:rPr>
          <w:rFonts w:ascii="Times New Roman" w:hAnsi="Times New Roman" w:cs="Times New Roman"/>
          <w:b/>
          <w:bCs/>
          <w:color w:val="000000"/>
          <w:sz w:val="24"/>
          <w:szCs w:val="24"/>
        </w:rPr>
        <w:t xml:space="preserve">stawie z dnia 7 września 2007 r. o pomocy osobom uprawnionym do alimentów </w:t>
      </w:r>
    </w:p>
    <w:p w:rsidR="001569CA" w:rsidRPr="00390F0A" w:rsidRDefault="001569CA" w:rsidP="0053244C">
      <w:pPr>
        <w:pStyle w:val="Akapitzlist"/>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t>Projektowane zmiany w ustawie z dnia 7 września 2007 r. o pomocy osobom uprawnionym do alimentów są zmianami doprecyzowującymi analogicznymi do proponowanych zmian przepisów ustawy o pomocy państwa w wychowywaniu dzieci oraz ustawy o świadczeniach rodzinnych.</w:t>
      </w:r>
    </w:p>
    <w:p w:rsidR="001569CA" w:rsidRPr="00390F0A" w:rsidRDefault="001569CA" w:rsidP="0053244C">
      <w:pPr>
        <w:pStyle w:val="Akapitzlist"/>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t>Jednocześnie, jak zostało wyżej wskazane, zamieszczone w Przeglądzie systemów wsparcia rodzin zmiany związane z egzekucją świadczeń alimentacyjnych procedowane będą odrębn</w:t>
      </w:r>
      <w:r w:rsidR="006D5901">
        <w:rPr>
          <w:rFonts w:ascii="Times New Roman" w:hAnsi="Times New Roman" w:cs="Times New Roman"/>
          <w:color w:val="000000"/>
          <w:spacing w:val="-2"/>
          <w:sz w:val="24"/>
          <w:szCs w:val="24"/>
        </w:rPr>
        <w:t>ą</w:t>
      </w:r>
      <w:r w:rsidRPr="00390F0A">
        <w:rPr>
          <w:rFonts w:ascii="Times New Roman" w:hAnsi="Times New Roman" w:cs="Times New Roman"/>
          <w:color w:val="000000"/>
          <w:spacing w:val="-2"/>
          <w:sz w:val="24"/>
          <w:szCs w:val="24"/>
        </w:rPr>
        <w:t xml:space="preserve"> ustawą.</w:t>
      </w:r>
    </w:p>
    <w:p w:rsidR="001569CA" w:rsidRPr="00390F0A" w:rsidRDefault="001569CA" w:rsidP="0053244C">
      <w:pPr>
        <w:spacing w:before="240" w:after="0" w:line="360" w:lineRule="auto"/>
        <w:jc w:val="both"/>
        <w:rPr>
          <w:rFonts w:ascii="Times New Roman" w:hAnsi="Times New Roman" w:cs="Times New Roman"/>
          <w:b/>
          <w:bCs/>
          <w:color w:val="000000"/>
          <w:spacing w:val="-2"/>
          <w:sz w:val="24"/>
          <w:szCs w:val="24"/>
        </w:rPr>
      </w:pPr>
      <w:r w:rsidRPr="00390F0A">
        <w:rPr>
          <w:rFonts w:ascii="Times New Roman" w:hAnsi="Times New Roman" w:cs="Times New Roman"/>
          <w:b/>
          <w:bCs/>
          <w:color w:val="000000"/>
          <w:spacing w:val="-2"/>
          <w:sz w:val="24"/>
          <w:szCs w:val="24"/>
        </w:rPr>
        <w:t>IV. Zmiany w ustawie z dnia 4 lutego 2011 r. o opiece nad dziećmi w wieku do lat 3</w:t>
      </w:r>
    </w:p>
    <w:p w:rsidR="001569CA" w:rsidRPr="00390F0A" w:rsidRDefault="001569CA" w:rsidP="0053244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Ustawa o opiece nad dziećmi w wiek</w:t>
      </w:r>
      <w:r w:rsidR="006D5901">
        <w:rPr>
          <w:rFonts w:ascii="Times New Roman" w:hAnsi="Times New Roman" w:cs="Times New Roman"/>
          <w:sz w:val="24"/>
          <w:szCs w:val="24"/>
        </w:rPr>
        <w:t>u</w:t>
      </w:r>
      <w:r w:rsidRPr="00390F0A">
        <w:rPr>
          <w:rFonts w:ascii="Times New Roman" w:hAnsi="Times New Roman" w:cs="Times New Roman"/>
          <w:sz w:val="24"/>
          <w:szCs w:val="24"/>
        </w:rPr>
        <w:t xml:space="preserve"> do lat 3 obowiązuje od 2011 r. W 2010 r. funkcjonowało w ramach systemu ochrony zdrowia 511 żłobków i oddziałów żłobkowych, które dysponowały ok. 32,5 tys. miejsc opieki. Obecnie (wg stanu na dzień 16 maja</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2017 r.) funkcjonuje ok. 3,7 tys. instytucji opieki (żłobki, kluby dziecięce, dzienni opiekunowie) na ponad</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100,4 tys. miejsc opieki. Oznacza to, że opieką objętych jest, uwzględniając dzieci pod opieką niań, ok. 11,2% dzieci w wieku od ukończenia 20</w:t>
      </w:r>
      <w:r w:rsidR="006D5901">
        <w:rPr>
          <w:rFonts w:ascii="Times New Roman" w:hAnsi="Times New Roman" w:cs="Times New Roman"/>
          <w:sz w:val="24"/>
          <w:szCs w:val="24"/>
        </w:rPr>
        <w:t>. </w:t>
      </w:r>
      <w:r w:rsidRPr="00390F0A">
        <w:rPr>
          <w:rFonts w:ascii="Times New Roman" w:hAnsi="Times New Roman" w:cs="Times New Roman"/>
          <w:sz w:val="24"/>
          <w:szCs w:val="24"/>
        </w:rPr>
        <w:t xml:space="preserve">tygodnia życia do lat 3, podczas gdy w 2010 r. było to 3% dzieci. </w:t>
      </w:r>
      <w:r w:rsidRPr="00390F0A">
        <w:rPr>
          <w:rFonts w:ascii="Times New Roman" w:hAnsi="Times New Roman" w:cs="Times New Roman"/>
          <w:color w:val="000000"/>
          <w:sz w:val="24"/>
          <w:szCs w:val="24"/>
        </w:rPr>
        <w:t>Należy przy tym zauważyć, że opieką w żłobkach i klubach dziecięcych objętych jest tylko ok. 2</w:t>
      </w:r>
      <w:r w:rsidR="00AC38E2">
        <w:rPr>
          <w:rFonts w:ascii="Times New Roman" w:hAnsi="Times New Roman" w:cs="Times New Roman"/>
          <w:color w:val="000000"/>
          <w:sz w:val="24"/>
          <w:szCs w:val="24"/>
        </w:rPr>
        <w:t>–</w:t>
      </w:r>
      <w:r w:rsidRPr="00390F0A">
        <w:rPr>
          <w:rFonts w:ascii="Times New Roman" w:hAnsi="Times New Roman" w:cs="Times New Roman"/>
          <w:color w:val="000000"/>
          <w:sz w:val="24"/>
          <w:szCs w:val="24"/>
        </w:rPr>
        <w:t xml:space="preserve">3% </w:t>
      </w:r>
      <w:r w:rsidRPr="00390F0A">
        <w:rPr>
          <w:rFonts w:ascii="Times New Roman" w:hAnsi="Times New Roman" w:cs="Times New Roman"/>
          <w:color w:val="000000"/>
          <w:sz w:val="24"/>
          <w:szCs w:val="24"/>
        </w:rPr>
        <w:lastRenderedPageBreak/>
        <w:t>d</w:t>
      </w:r>
      <w:r w:rsidR="009D73C4">
        <w:rPr>
          <w:rFonts w:ascii="Times New Roman" w:hAnsi="Times New Roman" w:cs="Times New Roman"/>
          <w:color w:val="000000"/>
          <w:sz w:val="24"/>
          <w:szCs w:val="24"/>
        </w:rPr>
        <w:t xml:space="preserve">zieci w wieku do ukończenia 1 roku </w:t>
      </w:r>
      <w:r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color w:val="000000"/>
          <w:sz w:val="24"/>
          <w:szCs w:val="24"/>
        </w:rPr>
        <w:t xml:space="preserve">. Zatem, gdyby wziąć pod uwagę jedynie liczbę dzieci w wieku powyżej 1 </w:t>
      </w:r>
      <w:r w:rsidR="009D73C4">
        <w:rPr>
          <w:rFonts w:ascii="Times New Roman" w:hAnsi="Times New Roman" w:cs="Times New Roman"/>
          <w:color w:val="000000"/>
          <w:sz w:val="24"/>
          <w:szCs w:val="24"/>
        </w:rPr>
        <w:t xml:space="preserve">roku </w:t>
      </w:r>
      <w:r w:rsidR="009D73C4"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color w:val="000000"/>
          <w:sz w:val="24"/>
          <w:szCs w:val="24"/>
        </w:rPr>
        <w:t xml:space="preserve"> do 3 </w:t>
      </w:r>
      <w:r w:rsidR="009D73C4">
        <w:rPr>
          <w:rFonts w:ascii="Times New Roman" w:hAnsi="Times New Roman" w:cs="Times New Roman"/>
          <w:color w:val="000000"/>
          <w:sz w:val="24"/>
          <w:szCs w:val="24"/>
        </w:rPr>
        <w:t xml:space="preserve">roku </w:t>
      </w:r>
      <w:r w:rsidR="009D73C4"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color w:val="000000"/>
          <w:sz w:val="24"/>
          <w:szCs w:val="24"/>
        </w:rPr>
        <w:t xml:space="preserve">, to obecnie opieką objętych jest 14,5% takich dzieci. </w:t>
      </w:r>
    </w:p>
    <w:p w:rsidR="001569CA" w:rsidRPr="00390F0A" w:rsidRDefault="001569CA" w:rsidP="00E517C1">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Przeważającą większość instytucji opieki stanowią żłobki, które dysponują również największą liczbą miejsc. Dodatkowo występuje</w:t>
      </w:r>
      <w:r w:rsidRPr="00390F0A">
        <w:rPr>
          <w:rFonts w:ascii="Times New Roman" w:hAnsi="Times New Roman" w:cs="Times New Roman"/>
          <w:color w:val="000000"/>
          <w:sz w:val="24"/>
          <w:szCs w:val="24"/>
        </w:rPr>
        <w:t xml:space="preserve"> dysproporcja pomiędzy sektorem publicznym i niepublicznym. Stale </w:t>
      </w:r>
      <w:r w:rsidRPr="00390F0A">
        <w:rPr>
          <w:rFonts w:ascii="Times New Roman" w:hAnsi="Times New Roman" w:cs="Times New Roman"/>
          <w:sz w:val="24"/>
          <w:szCs w:val="24"/>
        </w:rPr>
        <w:t>wzrasta liczba żłobków i klubów dziecięcych utworzonych przez inne podmioty niż gmina (przez</w:t>
      </w:r>
      <w:r w:rsidR="00E517C1">
        <w:rPr>
          <w:rFonts w:ascii="Times New Roman" w:hAnsi="Times New Roman" w:cs="Times New Roman"/>
          <w:sz w:val="24"/>
          <w:szCs w:val="24"/>
        </w:rPr>
        <w:t xml:space="preserve"> osoby fizyczne, osoby prawne i </w:t>
      </w:r>
      <w:r w:rsidRPr="00390F0A">
        <w:rPr>
          <w:rFonts w:ascii="Times New Roman" w:hAnsi="Times New Roman" w:cs="Times New Roman"/>
          <w:sz w:val="24"/>
          <w:szCs w:val="24"/>
        </w:rPr>
        <w:t>jednostki nieposiadające osobowości prawnej) – z 215 w 2011 r. (38% wszystkich) do 2162 w 2016 r. (78%). Znacząco wolniej wzrasta liczba</w:t>
      </w:r>
      <w:r w:rsidR="00E517C1">
        <w:rPr>
          <w:rFonts w:ascii="Times New Roman" w:hAnsi="Times New Roman" w:cs="Times New Roman"/>
          <w:sz w:val="24"/>
          <w:szCs w:val="24"/>
        </w:rPr>
        <w:t xml:space="preserve"> gminnych instytucji opieki – z </w:t>
      </w:r>
      <w:r w:rsidRPr="00390F0A">
        <w:rPr>
          <w:rFonts w:ascii="Times New Roman" w:hAnsi="Times New Roman" w:cs="Times New Roman"/>
          <w:sz w:val="24"/>
          <w:szCs w:val="24"/>
        </w:rPr>
        <w:t>356 w 2011 r. do 623</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2016 r. Natomiast spada ich udział w ogólnej liczbie instytucji opieki, z odpowiednio 62% do 22%.</w:t>
      </w:r>
      <w:r w:rsidRPr="00390F0A">
        <w:rPr>
          <w:rFonts w:ascii="Times New Roman" w:hAnsi="Times New Roman" w:cs="Times New Roman"/>
          <w:color w:val="000000"/>
          <w:sz w:val="24"/>
          <w:szCs w:val="24"/>
        </w:rPr>
        <w:t xml:space="preserve"> </w:t>
      </w:r>
      <w:r w:rsidRPr="00390F0A">
        <w:rPr>
          <w:rFonts w:ascii="Times New Roman" w:hAnsi="Times New Roman" w:cs="Times New Roman"/>
          <w:bCs/>
          <w:iCs/>
          <w:color w:val="000000"/>
          <w:sz w:val="24"/>
          <w:szCs w:val="24"/>
        </w:rPr>
        <w:t xml:space="preserve">Pomimo systematycznego wzrostu, instytucje opieki funkcjonują jedynie na terenie 29% gmin (na koniec 2016 r.). </w:t>
      </w:r>
    </w:p>
    <w:p w:rsidR="001569CA" w:rsidRPr="00390F0A" w:rsidRDefault="001569CA" w:rsidP="00E517C1">
      <w:pPr>
        <w:spacing w:after="0" w:line="360" w:lineRule="auto"/>
        <w:jc w:val="both"/>
        <w:rPr>
          <w:rFonts w:ascii="Times New Roman" w:hAnsi="Times New Roman" w:cs="Times New Roman"/>
          <w:color w:val="000000"/>
          <w:sz w:val="24"/>
          <w:szCs w:val="24"/>
        </w:rPr>
      </w:pPr>
      <w:r w:rsidRPr="00390F0A">
        <w:rPr>
          <w:rFonts w:ascii="Times New Roman" w:hAnsi="Times New Roman" w:cs="Times New Roman"/>
          <w:sz w:val="24"/>
          <w:szCs w:val="24"/>
        </w:rPr>
        <w:t xml:space="preserve">Rozwój systemu opieki nad najmłodszymi dziećmi jest wspierany ze środków budżetu państwa – od 2015 r., co roku, przeznacza się 151 mln zł w ramach </w:t>
      </w:r>
      <w:r w:rsidRPr="00390F0A">
        <w:rPr>
          <w:rFonts w:ascii="Times New Roman" w:hAnsi="Times New Roman" w:cs="Times New Roman"/>
          <w:i/>
          <w:sz w:val="24"/>
          <w:szCs w:val="24"/>
        </w:rPr>
        <w:t xml:space="preserve">Resortowego programu rozwoju instytucji opieki nad dziećmi w wieku do lat 3 </w:t>
      </w:r>
      <w:r w:rsidRPr="00390F0A">
        <w:rPr>
          <w:rFonts w:ascii="Times New Roman" w:hAnsi="Times New Roman" w:cs="Times New Roman"/>
          <w:sz w:val="24"/>
          <w:szCs w:val="24"/>
        </w:rPr>
        <w:t>„MALUCH”. Jednakże należy podkreślić, że w latach 2011</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2015 </w:t>
      </w:r>
      <w:r w:rsidR="00E517C1">
        <w:rPr>
          <w:rFonts w:ascii="Times New Roman" w:hAnsi="Times New Roman" w:cs="Times New Roman"/>
          <w:sz w:val="24"/>
          <w:szCs w:val="24"/>
        </w:rPr>
        <w:t>średniorocznie powstawało ok. 3 </w:t>
      </w:r>
      <w:r w:rsidRPr="00390F0A">
        <w:rPr>
          <w:rFonts w:ascii="Times New Roman" w:hAnsi="Times New Roman" w:cs="Times New Roman"/>
          <w:sz w:val="24"/>
          <w:szCs w:val="24"/>
        </w:rPr>
        <w:t>tys. miejsc opieki, natomiast od 2016 r. wzrost liczby miejsc uległ przyspieszeniu do ok. 5,6 tys. miejsc</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2016 r. i ok. 12 tys. zadeklarowanych do utworzenia w 2017 r.</w:t>
      </w:r>
    </w:p>
    <w:p w:rsidR="001569CA" w:rsidRPr="00390F0A" w:rsidRDefault="001569CA" w:rsidP="00E517C1">
      <w:pPr>
        <w:spacing w:after="0" w:line="360" w:lineRule="auto"/>
        <w:jc w:val="both"/>
        <w:rPr>
          <w:rFonts w:ascii="Times New Roman" w:hAnsi="Times New Roman" w:cs="Times New Roman"/>
          <w:b/>
          <w:color w:val="000000"/>
          <w:sz w:val="24"/>
          <w:szCs w:val="24"/>
        </w:rPr>
      </w:pPr>
      <w:r w:rsidRPr="00390F0A">
        <w:rPr>
          <w:rFonts w:ascii="Times New Roman" w:hAnsi="Times New Roman" w:cs="Times New Roman"/>
          <w:color w:val="000000"/>
          <w:sz w:val="24"/>
          <w:szCs w:val="24"/>
        </w:rPr>
        <w:t>Pomimo stałego wzrostu, tak samej liczby instytucji, jak i miejsc w tych instytucjach, potrzeby w tym obszarze są ogromne. Jako 3 główne problemy w tym obszarze należy wskazać:</w:t>
      </w:r>
    </w:p>
    <w:p w:rsidR="001569CA" w:rsidRPr="00390F0A" w:rsidRDefault="001569CA" w:rsidP="0053244C">
      <w:pPr>
        <w:spacing w:before="120" w:after="0" w:line="360" w:lineRule="auto"/>
        <w:jc w:val="both"/>
        <w:rPr>
          <w:rFonts w:ascii="Times New Roman" w:hAnsi="Times New Roman" w:cs="Times New Roman"/>
          <w:color w:val="000000"/>
          <w:sz w:val="24"/>
          <w:szCs w:val="24"/>
        </w:rPr>
      </w:pPr>
      <w:r w:rsidRPr="00390F0A">
        <w:rPr>
          <w:rFonts w:ascii="Times New Roman" w:hAnsi="Times New Roman" w:cs="Times New Roman"/>
          <w:b/>
          <w:color w:val="000000"/>
          <w:sz w:val="24"/>
          <w:szCs w:val="24"/>
        </w:rPr>
        <w:t>1. Niewystarczającą liczbę miejsc opieki nad dziećmi w wieku do lat 3</w:t>
      </w:r>
    </w:p>
    <w:p w:rsidR="001569CA" w:rsidRPr="00390F0A" w:rsidRDefault="001569CA" w:rsidP="0053244C">
      <w:pPr>
        <w:spacing w:after="0" w:line="360" w:lineRule="auto"/>
        <w:jc w:val="both"/>
        <w:rPr>
          <w:rFonts w:ascii="Times New Roman" w:hAnsi="Times New Roman" w:cs="Times New Roman"/>
          <w:b/>
          <w:bCs/>
          <w:color w:val="000000"/>
          <w:sz w:val="24"/>
          <w:szCs w:val="24"/>
        </w:rPr>
      </w:pPr>
      <w:r w:rsidRPr="00390F0A">
        <w:rPr>
          <w:rFonts w:ascii="Times New Roman" w:hAnsi="Times New Roman" w:cs="Times New Roman"/>
          <w:color w:val="000000"/>
          <w:sz w:val="24"/>
          <w:szCs w:val="24"/>
        </w:rPr>
        <w:t>Biorąc pod uwagę cel postawiony w</w:t>
      </w:r>
      <w:r w:rsidRPr="00390F0A">
        <w:rPr>
          <w:rFonts w:ascii="Times New Roman" w:hAnsi="Times New Roman" w:cs="Times New Roman"/>
          <w:bCs/>
          <w:color w:val="000000"/>
          <w:sz w:val="24"/>
          <w:szCs w:val="24"/>
        </w:rPr>
        <w:t xml:space="preserve"> „Strategii na rzecz Odpowiedzialnego Rozwoju”</w:t>
      </w:r>
      <w:r w:rsidR="006D5901">
        <w:rPr>
          <w:rFonts w:ascii="Times New Roman" w:hAnsi="Times New Roman" w:cs="Times New Roman"/>
          <w:bCs/>
          <w:color w:val="000000"/>
          <w:sz w:val="24"/>
          <w:szCs w:val="24"/>
        </w:rPr>
        <w:t>,</w:t>
      </w:r>
      <w:r w:rsidRPr="00390F0A">
        <w:rPr>
          <w:rFonts w:ascii="Times New Roman" w:hAnsi="Times New Roman" w:cs="Times New Roman"/>
          <w:bCs/>
          <w:color w:val="000000"/>
          <w:sz w:val="24"/>
          <w:szCs w:val="24"/>
        </w:rPr>
        <w:t xml:space="preserve"> jakim jest planowane zapewnienie do 2030 r. miejsc opieki dla 33% dzieci w wieku d</w:t>
      </w:r>
      <w:r w:rsidR="009D73C4">
        <w:rPr>
          <w:rFonts w:ascii="Times New Roman" w:hAnsi="Times New Roman" w:cs="Times New Roman"/>
          <w:bCs/>
          <w:color w:val="000000"/>
          <w:sz w:val="24"/>
          <w:szCs w:val="24"/>
        </w:rPr>
        <w:t xml:space="preserve">o 3 </w:t>
      </w:r>
      <w:r w:rsidR="009D73C4">
        <w:rPr>
          <w:rFonts w:ascii="Times New Roman" w:hAnsi="Times New Roman" w:cs="Times New Roman"/>
          <w:color w:val="000000"/>
          <w:sz w:val="24"/>
          <w:szCs w:val="24"/>
        </w:rPr>
        <w:t xml:space="preserve">roku </w:t>
      </w:r>
      <w:r w:rsidR="009D73C4"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bCs/>
          <w:color w:val="000000"/>
          <w:sz w:val="24"/>
          <w:szCs w:val="24"/>
        </w:rPr>
        <w:t xml:space="preserve">, konieczne jest utworzenie jeszcze ok. 110 tys. miejsc (jeśli brać pod uwagę dzieci w wieku powyżej 1 </w:t>
      </w:r>
      <w:r w:rsidR="009D73C4">
        <w:rPr>
          <w:rFonts w:ascii="Times New Roman" w:hAnsi="Times New Roman" w:cs="Times New Roman"/>
          <w:color w:val="000000"/>
          <w:sz w:val="24"/>
          <w:szCs w:val="24"/>
        </w:rPr>
        <w:t xml:space="preserve">roku </w:t>
      </w:r>
      <w:r w:rsidR="009D73C4"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bCs/>
          <w:color w:val="000000"/>
          <w:sz w:val="24"/>
          <w:szCs w:val="24"/>
        </w:rPr>
        <w:t xml:space="preserve"> do ukończenia 3 </w:t>
      </w:r>
      <w:r w:rsidR="009D73C4">
        <w:rPr>
          <w:rFonts w:ascii="Times New Roman" w:hAnsi="Times New Roman" w:cs="Times New Roman"/>
          <w:color w:val="000000"/>
          <w:sz w:val="24"/>
          <w:szCs w:val="24"/>
        </w:rPr>
        <w:t xml:space="preserve">roku </w:t>
      </w:r>
      <w:r w:rsidR="009D73C4" w:rsidRPr="00390F0A">
        <w:rPr>
          <w:rFonts w:ascii="Times New Roman" w:hAnsi="Times New Roman" w:cs="Times New Roman"/>
          <w:color w:val="000000"/>
          <w:sz w:val="24"/>
          <w:szCs w:val="24"/>
        </w:rPr>
        <w:t>ż</w:t>
      </w:r>
      <w:r w:rsidR="009D73C4">
        <w:rPr>
          <w:rFonts w:ascii="Times New Roman" w:hAnsi="Times New Roman" w:cs="Times New Roman"/>
          <w:color w:val="000000"/>
          <w:sz w:val="24"/>
          <w:szCs w:val="24"/>
        </w:rPr>
        <w:t>ycia</w:t>
      </w:r>
      <w:r w:rsidRPr="00390F0A">
        <w:rPr>
          <w:rFonts w:ascii="Times New Roman" w:hAnsi="Times New Roman" w:cs="Times New Roman"/>
          <w:bCs/>
          <w:color w:val="000000"/>
          <w:sz w:val="24"/>
          <w:szCs w:val="24"/>
        </w:rPr>
        <w:t>).</w:t>
      </w:r>
    </w:p>
    <w:p w:rsidR="001569CA" w:rsidRPr="00390F0A" w:rsidRDefault="001569CA" w:rsidP="0053244C">
      <w:pPr>
        <w:spacing w:before="120" w:after="0" w:line="360" w:lineRule="auto"/>
        <w:jc w:val="both"/>
        <w:rPr>
          <w:rFonts w:ascii="Times New Roman" w:hAnsi="Times New Roman" w:cs="Times New Roman"/>
          <w:bCs/>
          <w:iCs/>
          <w:color w:val="000000"/>
          <w:sz w:val="24"/>
          <w:szCs w:val="24"/>
        </w:rPr>
      </w:pPr>
      <w:r w:rsidRPr="00390F0A">
        <w:rPr>
          <w:rFonts w:ascii="Times New Roman" w:hAnsi="Times New Roman" w:cs="Times New Roman"/>
          <w:b/>
          <w:bCs/>
          <w:color w:val="000000"/>
          <w:sz w:val="24"/>
          <w:szCs w:val="24"/>
        </w:rPr>
        <w:t xml:space="preserve">2. </w:t>
      </w:r>
      <w:r w:rsidRPr="00390F0A">
        <w:rPr>
          <w:rFonts w:ascii="Times New Roman" w:hAnsi="Times New Roman" w:cs="Times New Roman"/>
          <w:b/>
          <w:color w:val="000000"/>
          <w:sz w:val="24"/>
          <w:szCs w:val="24"/>
        </w:rPr>
        <w:t>Niewielką liczbę gmin posiadających instytucję opieki nad dziećmi w wieku do lat 3</w:t>
      </w:r>
    </w:p>
    <w:p w:rsidR="001569CA" w:rsidRPr="00390F0A" w:rsidRDefault="001569CA" w:rsidP="0053244C">
      <w:pPr>
        <w:spacing w:after="0" w:line="360" w:lineRule="auto"/>
        <w:jc w:val="both"/>
        <w:rPr>
          <w:rFonts w:ascii="Times New Roman" w:hAnsi="Times New Roman" w:cs="Times New Roman"/>
          <w:b/>
          <w:sz w:val="24"/>
          <w:szCs w:val="24"/>
        </w:rPr>
      </w:pPr>
      <w:r w:rsidRPr="00390F0A">
        <w:rPr>
          <w:rFonts w:ascii="Times New Roman" w:hAnsi="Times New Roman" w:cs="Times New Roman"/>
          <w:bCs/>
          <w:iCs/>
          <w:color w:val="000000"/>
          <w:sz w:val="24"/>
          <w:szCs w:val="24"/>
        </w:rPr>
        <w:t>W ponad 70% gmin w Polsce brak jest jakichkolwiek instytucji opieki nad dziećmi</w:t>
      </w:r>
      <w:r w:rsidR="00326F1C">
        <w:rPr>
          <w:rFonts w:ascii="Times New Roman" w:hAnsi="Times New Roman" w:cs="Times New Roman"/>
          <w:bCs/>
          <w:iCs/>
          <w:color w:val="000000"/>
          <w:sz w:val="24"/>
          <w:szCs w:val="24"/>
        </w:rPr>
        <w:t xml:space="preserve"> </w:t>
      </w:r>
      <w:r w:rsidR="00E517C1">
        <w:rPr>
          <w:rFonts w:ascii="Times New Roman" w:hAnsi="Times New Roman" w:cs="Times New Roman"/>
          <w:bCs/>
          <w:iCs/>
          <w:color w:val="000000"/>
          <w:sz w:val="24"/>
          <w:szCs w:val="24"/>
        </w:rPr>
        <w:t>w </w:t>
      </w:r>
      <w:r w:rsidRPr="00390F0A">
        <w:rPr>
          <w:rFonts w:ascii="Times New Roman" w:hAnsi="Times New Roman" w:cs="Times New Roman"/>
          <w:bCs/>
          <w:iCs/>
          <w:color w:val="000000"/>
          <w:sz w:val="24"/>
          <w:szCs w:val="24"/>
        </w:rPr>
        <w:t>wieku do lat 3.</w:t>
      </w:r>
    </w:p>
    <w:p w:rsidR="001569CA" w:rsidRPr="00390F0A" w:rsidRDefault="001569CA" w:rsidP="00E517C1">
      <w:pPr>
        <w:keepNext/>
        <w:spacing w:before="120" w:after="0" w:line="360" w:lineRule="auto"/>
        <w:jc w:val="both"/>
        <w:rPr>
          <w:rFonts w:ascii="Times New Roman" w:hAnsi="Times New Roman" w:cs="Times New Roman"/>
          <w:sz w:val="24"/>
          <w:szCs w:val="24"/>
        </w:rPr>
      </w:pPr>
      <w:r w:rsidRPr="00390F0A">
        <w:rPr>
          <w:rFonts w:ascii="Times New Roman" w:hAnsi="Times New Roman" w:cs="Times New Roman"/>
          <w:b/>
          <w:sz w:val="24"/>
          <w:szCs w:val="24"/>
        </w:rPr>
        <w:lastRenderedPageBreak/>
        <w:t>3. Wysokie koszty prowadzenia instytucji i wysokie opłaty ponoszone przez rodziców</w:t>
      </w:r>
    </w:p>
    <w:p w:rsidR="001569CA" w:rsidRPr="00390F0A" w:rsidRDefault="001569CA" w:rsidP="00E517C1">
      <w:pPr>
        <w:pStyle w:val="Akapitzlist"/>
        <w:keepNex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Wg danych pochodzących ze sprawozdań rzeczowo-finansowych z zakresu opieki nad dziećmi w wieku do lat 3, w instytucjach publicznych albo otrzymujących dotac</w:t>
      </w:r>
      <w:r w:rsidR="00E517C1">
        <w:rPr>
          <w:rFonts w:ascii="Times New Roman" w:hAnsi="Times New Roman" w:cs="Times New Roman"/>
          <w:sz w:val="24"/>
          <w:szCs w:val="24"/>
        </w:rPr>
        <w:t>ję z </w:t>
      </w:r>
      <w:r w:rsidRPr="00390F0A">
        <w:rPr>
          <w:rFonts w:ascii="Times New Roman" w:hAnsi="Times New Roman" w:cs="Times New Roman"/>
          <w:sz w:val="24"/>
          <w:szCs w:val="24"/>
        </w:rPr>
        <w:t>budżetu gminy, szacunkowy przeciętny miesięczny koszt związany z pobytem dziecka (na który składają się koszty bezpośrednie m.in. wynagrodzenia osób sprawujących opiekę nad dziećmi oraz koszty pośrednie m.in. koszty administracyjne) i koszty związane z wyżywieniem (koszt m.in. artykułów żywnościowych, wynagrodzenia kucharki lub intendenta) w przeliczeniu</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na 1 miejsce w skali 2015 r. wynosił </w:t>
      </w:r>
      <w:r w:rsidRPr="00390F0A">
        <w:rPr>
          <w:rFonts w:ascii="Times New Roman" w:hAnsi="Times New Roman" w:cs="Times New Roman"/>
          <w:b/>
          <w:sz w:val="24"/>
          <w:szCs w:val="24"/>
        </w:rPr>
        <w:t>średnio 995 zł w żłobku</w:t>
      </w:r>
      <w:r w:rsidRPr="00390F0A">
        <w:rPr>
          <w:rFonts w:ascii="Times New Roman" w:hAnsi="Times New Roman" w:cs="Times New Roman"/>
          <w:sz w:val="24"/>
          <w:szCs w:val="24"/>
        </w:rPr>
        <w:t>, wahając się od ok. 700 zł do 1200 zł.</w:t>
      </w:r>
      <w:r w:rsidR="00326F1C">
        <w:rPr>
          <w:rFonts w:ascii="Times New Roman" w:hAnsi="Times New Roman" w:cs="Times New Roman"/>
          <w:sz w:val="24"/>
          <w:szCs w:val="24"/>
        </w:rPr>
        <w:t xml:space="preserve"> </w:t>
      </w:r>
      <w:r w:rsidR="00E517C1">
        <w:rPr>
          <w:rFonts w:ascii="Times New Roman" w:hAnsi="Times New Roman" w:cs="Times New Roman"/>
          <w:sz w:val="24"/>
          <w:szCs w:val="24"/>
        </w:rPr>
        <w:t>Przy czym, jak wynika z </w:t>
      </w:r>
      <w:r w:rsidRPr="00390F0A">
        <w:rPr>
          <w:rFonts w:ascii="Times New Roman" w:hAnsi="Times New Roman" w:cs="Times New Roman"/>
          <w:sz w:val="24"/>
          <w:szCs w:val="24"/>
        </w:rPr>
        <w:t>dodatkowego badania, najwyższe koszty funkcjonowania ponoszone są w instytucjach gminnych, przy czym właśnie w tych instytucjach rodzic</w:t>
      </w:r>
      <w:r w:rsidR="00E517C1">
        <w:rPr>
          <w:rFonts w:ascii="Times New Roman" w:hAnsi="Times New Roman" w:cs="Times New Roman"/>
          <w:sz w:val="24"/>
          <w:szCs w:val="24"/>
        </w:rPr>
        <w:t>e ponoszą najniższe opłaty, tj. </w:t>
      </w:r>
      <w:r w:rsidRPr="00390F0A">
        <w:rPr>
          <w:rFonts w:ascii="Times New Roman" w:hAnsi="Times New Roman" w:cs="Times New Roman"/>
          <w:sz w:val="24"/>
          <w:szCs w:val="24"/>
        </w:rPr>
        <w:t>ok. 25% kosztów całkowitych. Natomiast w instytucjach niegminnych opłaty ponoszone przez rodziców wahają się od 70% (inst</w:t>
      </w:r>
      <w:r w:rsidR="00E517C1">
        <w:rPr>
          <w:rFonts w:ascii="Times New Roman" w:hAnsi="Times New Roman" w:cs="Times New Roman"/>
          <w:sz w:val="24"/>
          <w:szCs w:val="24"/>
        </w:rPr>
        <w:t>ytucje dofinansowywane) do 100% </w:t>
      </w:r>
      <w:r w:rsidRPr="00390F0A">
        <w:rPr>
          <w:rFonts w:ascii="Times New Roman" w:hAnsi="Times New Roman" w:cs="Times New Roman"/>
          <w:sz w:val="24"/>
          <w:szCs w:val="24"/>
        </w:rPr>
        <w:t xml:space="preserve">kosztów całkowitych.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 xml:space="preserve">Biorąc powyższe pod uwagę, proponuje się wprowadzenie zmian, które ułatwią zakładanie i prowadzenie instytucji opieki nad dziećmi w wieku do lat 3, co zwiększy liczbę miejsc opieki nad dziećmi w wieku do lat 3, a tym samym umożliwi rodzicom łączenie obowiązków zawodowych z rodzinnymi. Projektowane zmiany mają na celu obniżenie kosztów funkcjonowania miejsc, co powinno wiązać się z obniżeniem opłat ponoszonych przez rodziców.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Przewiduje się, że wprowadzone w ustawie zmiany w zakresie sanitarno-lokalowym przyczynią się do zwiększenia liczby miejsc w już istniejących żłobkach oraz powstania większej liczby miejsc w nowotworzonych instytucjach,</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ale w tym celu konieczne jest zwiększenie środków przeznaczanych na powstawanie nowych miejsc opieki. Obecnie żłobki, kluby dziecięce oraz dzienni opiekunowie powstają w znacznej mierze dzięki środkom</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z budżetu państwa w kwocie 151 mln zł przeznaczonych na </w:t>
      </w:r>
      <w:r w:rsidRPr="00390F0A">
        <w:rPr>
          <w:rFonts w:ascii="Times New Roman" w:hAnsi="Times New Roman" w:cs="Times New Roman"/>
          <w:i/>
          <w:sz w:val="24"/>
          <w:szCs w:val="24"/>
        </w:rPr>
        <w:t>Resortow</w:t>
      </w:r>
      <w:r w:rsidR="006D5901">
        <w:rPr>
          <w:rFonts w:ascii="Times New Roman" w:hAnsi="Times New Roman" w:cs="Times New Roman"/>
          <w:i/>
          <w:sz w:val="24"/>
          <w:szCs w:val="24"/>
        </w:rPr>
        <w:t>y</w:t>
      </w:r>
      <w:r w:rsidRPr="00390F0A">
        <w:rPr>
          <w:rFonts w:ascii="Times New Roman" w:hAnsi="Times New Roman" w:cs="Times New Roman"/>
          <w:i/>
          <w:sz w:val="24"/>
          <w:szCs w:val="24"/>
        </w:rPr>
        <w:t xml:space="preserve"> program rozwoju instytucji opieki nad dziećmi w wieku do lat 3 „MALUCH plus” </w:t>
      </w:r>
      <w:r w:rsidRPr="00390F0A">
        <w:rPr>
          <w:rFonts w:ascii="Times New Roman" w:hAnsi="Times New Roman" w:cs="Times New Roman"/>
          <w:sz w:val="24"/>
          <w:szCs w:val="24"/>
        </w:rPr>
        <w:t>oraz środkom z Unii Europejskiej w ramach Regiona</w:t>
      </w:r>
      <w:r w:rsidR="00E517C1">
        <w:rPr>
          <w:rFonts w:ascii="Times New Roman" w:hAnsi="Times New Roman" w:cs="Times New Roman"/>
          <w:sz w:val="24"/>
          <w:szCs w:val="24"/>
        </w:rPr>
        <w:t>lnych Programów Operacyjnych (w </w:t>
      </w:r>
      <w:r w:rsidRPr="00390F0A">
        <w:rPr>
          <w:rFonts w:ascii="Times New Roman" w:hAnsi="Times New Roman" w:cs="Times New Roman"/>
          <w:sz w:val="24"/>
          <w:szCs w:val="24"/>
        </w:rPr>
        <w:t>perspektywie 2014</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2020 ok. 400 mln euro zostało zabezpieczonych na ten cel).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Proponuje się zatem umożliwienie ministrowi właściwemu do spraw pracy przeznaczenia dodatkowo kwoty 250 mln zł rocznie z Funduszu Pracy na powstawanie instytucji opieki nad dziećmi w wieku do lat 3 (przez okres 5 lat) oraz zabezpieczenie</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lastRenderedPageBreak/>
        <w:t>w</w:t>
      </w:r>
      <w:r w:rsidR="00E517C1">
        <w:rPr>
          <w:rFonts w:ascii="Times New Roman" w:hAnsi="Times New Roman" w:cs="Times New Roman"/>
          <w:sz w:val="24"/>
          <w:szCs w:val="24"/>
        </w:rPr>
        <w:t> </w:t>
      </w:r>
      <w:r w:rsidRPr="00390F0A">
        <w:rPr>
          <w:rFonts w:ascii="Times New Roman" w:hAnsi="Times New Roman" w:cs="Times New Roman"/>
          <w:sz w:val="24"/>
          <w:szCs w:val="24"/>
        </w:rPr>
        <w:t>rezerwie celowej budżetu państwa kwoty 250 mln zł, co oznacza zwiększenie obecnej rezerwy celowej poz. 58 o 99 mln zł. Z ww. środków zostałby sfinansowany program wsparcia rodziców w aktywizacji zawodowej osób, kt</w:t>
      </w:r>
      <w:r w:rsidR="00E517C1">
        <w:rPr>
          <w:rFonts w:ascii="Times New Roman" w:hAnsi="Times New Roman" w:cs="Times New Roman"/>
          <w:sz w:val="24"/>
          <w:szCs w:val="24"/>
        </w:rPr>
        <w:t>óre zmuszone są do rezygnacji z </w:t>
      </w:r>
      <w:r w:rsidRPr="00390F0A">
        <w:rPr>
          <w:rFonts w:ascii="Times New Roman" w:hAnsi="Times New Roman" w:cs="Times New Roman"/>
          <w:sz w:val="24"/>
          <w:szCs w:val="24"/>
        </w:rPr>
        <w:t xml:space="preserve">pracy w związku z koniecznością opieki na dziećmi do lat 3 i brakiem odpowiednich instytucji opieki.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 xml:space="preserve">Ponadto rozwój instytucji opieki nad dziećmi w wieku do lat 3 wpłynie na wzrost zatrudnienia </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 do tworzonych instytucji konieczne </w:t>
      </w:r>
      <w:r w:rsidR="00E517C1">
        <w:rPr>
          <w:rFonts w:ascii="Times New Roman" w:hAnsi="Times New Roman" w:cs="Times New Roman"/>
          <w:sz w:val="24"/>
          <w:szCs w:val="24"/>
        </w:rPr>
        <w:t>będzie zatrudnienie opiekunów i </w:t>
      </w:r>
      <w:r w:rsidRPr="00390F0A">
        <w:rPr>
          <w:rFonts w:ascii="Times New Roman" w:hAnsi="Times New Roman" w:cs="Times New Roman"/>
          <w:sz w:val="24"/>
          <w:szCs w:val="24"/>
        </w:rPr>
        <w:t xml:space="preserve">pozostałej kadry (np. kucharek, sprzątaczek). Niewątpliwie spełnione zostaną cele zarówno programu wsparcia rozwoju instytucji opieki nad dziećmi w wieku do lat 3, jak również Funduszu Pracy. Dzięki proponowanemu rozwiązaniu wiele osób uzyska możliwość powrotu na rynek pracy.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 xml:space="preserve">Wsparcie finansowe w ramach ww. </w:t>
      </w:r>
      <w:r w:rsidR="00C7128E">
        <w:rPr>
          <w:rFonts w:ascii="Times New Roman" w:hAnsi="Times New Roman" w:cs="Times New Roman"/>
          <w:sz w:val="24"/>
          <w:szCs w:val="24"/>
        </w:rPr>
        <w:t>p</w:t>
      </w:r>
      <w:r w:rsidRPr="00390F0A">
        <w:rPr>
          <w:rFonts w:ascii="Times New Roman" w:hAnsi="Times New Roman" w:cs="Times New Roman"/>
          <w:sz w:val="24"/>
          <w:szCs w:val="24"/>
        </w:rPr>
        <w:t>rogramu byłoby kierowane</w:t>
      </w:r>
      <w:r w:rsidR="00326F1C">
        <w:rPr>
          <w:rFonts w:ascii="Times New Roman" w:hAnsi="Times New Roman" w:cs="Times New Roman"/>
          <w:sz w:val="24"/>
          <w:szCs w:val="24"/>
        </w:rPr>
        <w:t xml:space="preserve"> </w:t>
      </w:r>
      <w:r w:rsidR="00F51295">
        <w:rPr>
          <w:rFonts w:ascii="Times New Roman" w:hAnsi="Times New Roman" w:cs="Times New Roman"/>
          <w:sz w:val="24"/>
          <w:szCs w:val="24"/>
        </w:rPr>
        <w:t xml:space="preserve">w </w:t>
      </w:r>
      <w:r w:rsidRPr="00390F0A">
        <w:rPr>
          <w:rFonts w:ascii="Times New Roman" w:hAnsi="Times New Roman" w:cs="Times New Roman"/>
          <w:sz w:val="24"/>
          <w:szCs w:val="24"/>
        </w:rPr>
        <w:t>szczególności</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do gmin w powiatach o wysokim stopniu bezrobocia (np. 150% średniej krajowej)</w:t>
      </w:r>
      <w:r w:rsidR="00326F1C">
        <w:rPr>
          <w:rFonts w:ascii="Times New Roman" w:hAnsi="Times New Roman" w:cs="Times New Roman"/>
          <w:sz w:val="24"/>
          <w:szCs w:val="24"/>
        </w:rPr>
        <w:t xml:space="preserve"> </w:t>
      </w:r>
      <w:r w:rsidR="00E517C1">
        <w:rPr>
          <w:rFonts w:ascii="Times New Roman" w:hAnsi="Times New Roman" w:cs="Times New Roman"/>
          <w:sz w:val="24"/>
          <w:szCs w:val="24"/>
        </w:rPr>
        <w:t>z </w:t>
      </w:r>
      <w:r w:rsidRPr="00390F0A">
        <w:rPr>
          <w:rFonts w:ascii="Times New Roman" w:hAnsi="Times New Roman" w:cs="Times New Roman"/>
          <w:sz w:val="24"/>
          <w:szCs w:val="24"/>
        </w:rPr>
        <w:t>uwzględnieniem aktywizacji zawodowej kobiet z dz</w:t>
      </w:r>
      <w:r w:rsidR="00E517C1">
        <w:rPr>
          <w:rFonts w:ascii="Times New Roman" w:hAnsi="Times New Roman" w:cs="Times New Roman"/>
          <w:sz w:val="24"/>
          <w:szCs w:val="24"/>
        </w:rPr>
        <w:t>iećmi na utrzymaniu do lat 3, a </w:t>
      </w:r>
      <w:r w:rsidRPr="00390F0A">
        <w:rPr>
          <w:rFonts w:ascii="Times New Roman" w:hAnsi="Times New Roman" w:cs="Times New Roman"/>
          <w:sz w:val="24"/>
          <w:szCs w:val="24"/>
        </w:rPr>
        <w:t xml:space="preserve">także liczby instytucji opieki nad dziećmi na danym terytorium kraju. </w:t>
      </w:r>
    </w:p>
    <w:p w:rsidR="001569CA" w:rsidRPr="00390F0A" w:rsidRDefault="001569CA" w:rsidP="0053244C">
      <w:pPr>
        <w:pStyle w:val="Akapitzlist"/>
        <w:spacing w:before="120" w:after="0" w:line="360" w:lineRule="auto"/>
        <w:ind w:left="0"/>
        <w:jc w:val="both"/>
        <w:rPr>
          <w:rFonts w:ascii="Times New Roman" w:hAnsi="Times New Roman" w:cs="Times New Roman"/>
          <w:sz w:val="24"/>
          <w:szCs w:val="24"/>
        </w:rPr>
      </w:pPr>
      <w:r w:rsidRPr="00390F0A">
        <w:rPr>
          <w:rFonts w:ascii="Times New Roman" w:hAnsi="Times New Roman" w:cs="Times New Roman"/>
          <w:sz w:val="24"/>
          <w:szCs w:val="24"/>
        </w:rPr>
        <w:t>Powyższe środki sprzyjałyby aktywizacji rodziców na rynku pracy. Należy mieć bowiem na uwadze, że jednym z przyczyn bierności zawodowej młodych rodziców jest konieczność sprawowania bezpośredniej opieki nad najmłodszymi dziećmi z uwagi na niewystarczającą liczbę miejsc w instytucjach opieki.</w:t>
      </w:r>
    </w:p>
    <w:p w:rsidR="001569CA" w:rsidRPr="00390F0A" w:rsidRDefault="001569CA" w:rsidP="0053244C">
      <w:pPr>
        <w:pStyle w:val="Akapitzlist"/>
        <w:spacing w:before="120" w:after="0" w:line="360" w:lineRule="auto"/>
        <w:ind w:left="0"/>
        <w:jc w:val="both"/>
        <w:rPr>
          <w:rFonts w:ascii="Times New Roman" w:hAnsi="Times New Roman" w:cs="Times New Roman"/>
          <w:bCs/>
          <w:color w:val="000000"/>
          <w:sz w:val="24"/>
          <w:szCs w:val="24"/>
        </w:rPr>
      </w:pPr>
      <w:r w:rsidRPr="00390F0A">
        <w:rPr>
          <w:rFonts w:ascii="Times New Roman" w:hAnsi="Times New Roman" w:cs="Times New Roman"/>
          <w:sz w:val="24"/>
          <w:szCs w:val="24"/>
        </w:rPr>
        <w:t>Szacuje się, że w ciągu kilku lat dzięki ww. środkom wsparte zostanie utworzenie znaczna liczba miejsc, a także na skutek przekazywania części środków na funkcjonowanie instytucji w znaczący sposób zostaną obniżone opłaty ponoszone przez rodziców.</w:t>
      </w:r>
    </w:p>
    <w:p w:rsidR="001569CA" w:rsidRDefault="001569CA" w:rsidP="0053244C">
      <w:pPr>
        <w:spacing w:after="0" w:line="360" w:lineRule="auto"/>
        <w:jc w:val="both"/>
        <w:rPr>
          <w:rFonts w:ascii="Times New Roman" w:hAnsi="Times New Roman" w:cs="Times New Roman"/>
          <w:sz w:val="24"/>
          <w:szCs w:val="24"/>
        </w:rPr>
      </w:pPr>
      <w:r w:rsidRPr="00390F0A">
        <w:rPr>
          <w:rFonts w:ascii="Times New Roman" w:hAnsi="Times New Roman" w:cs="Times New Roman"/>
          <w:bCs/>
          <w:color w:val="000000"/>
          <w:sz w:val="24"/>
          <w:szCs w:val="24"/>
        </w:rPr>
        <w:t xml:space="preserve">Zatem przedstawione rozwiązania przyczynią się do wysokiej dostępności </w:t>
      </w:r>
      <w:r w:rsidRPr="00390F0A">
        <w:rPr>
          <w:rFonts w:ascii="Times New Roman" w:hAnsi="Times New Roman" w:cs="Times New Roman"/>
          <w:sz w:val="24"/>
          <w:szCs w:val="24"/>
        </w:rPr>
        <w:t>terytorialnej i finansowej tych instytucji i umożliwią rodzicom dokonywanie wyboru</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co do formy opieki sprawowanej nad najmłodszymi dziećmi </w:t>
      </w:r>
      <w:r w:rsidR="00AC38E2">
        <w:rPr>
          <w:rFonts w:ascii="Times New Roman" w:hAnsi="Times New Roman" w:cs="Times New Roman"/>
          <w:sz w:val="24"/>
          <w:szCs w:val="24"/>
        </w:rPr>
        <w:t>–</w:t>
      </w:r>
      <w:r w:rsidRPr="00390F0A">
        <w:rPr>
          <w:rFonts w:ascii="Times New Roman" w:hAnsi="Times New Roman" w:cs="Times New Roman"/>
          <w:sz w:val="24"/>
          <w:szCs w:val="24"/>
        </w:rPr>
        <w:t xml:space="preserve"> opieki instytucjonalnej</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żłobku, klubie dziecięcym lub u dziennego opiekuna) lub pozainstytucjonalnej (rodzina). Jest to kolejnym elementem kompleksowego programu polityki rodzinnej państwa, które</w:t>
      </w:r>
      <w:r w:rsidR="00F51295">
        <w:rPr>
          <w:rFonts w:ascii="Times New Roman" w:hAnsi="Times New Roman" w:cs="Times New Roman"/>
          <w:sz w:val="24"/>
          <w:szCs w:val="24"/>
        </w:rPr>
        <w:t>go</w:t>
      </w:r>
      <w:r w:rsidRPr="00390F0A">
        <w:rPr>
          <w:rFonts w:ascii="Times New Roman" w:hAnsi="Times New Roman" w:cs="Times New Roman"/>
          <w:sz w:val="24"/>
          <w:szCs w:val="24"/>
        </w:rPr>
        <w:t xml:space="preserve"> pierwszym ogniwem było wprowadzenie w dniu 1 kwietnia 2016 r. Programu Rodzina 500+. </w:t>
      </w:r>
    </w:p>
    <w:p w:rsidR="00E517C1" w:rsidRPr="00390F0A" w:rsidRDefault="00E517C1" w:rsidP="0053244C">
      <w:pPr>
        <w:spacing w:after="0" w:line="360" w:lineRule="auto"/>
        <w:jc w:val="both"/>
        <w:rPr>
          <w:rFonts w:ascii="Times New Roman" w:hAnsi="Times New Roman" w:cs="Times New Roman"/>
          <w:b/>
          <w:bCs/>
          <w:color w:val="000000"/>
          <w:spacing w:val="-2"/>
          <w:sz w:val="24"/>
          <w:szCs w:val="24"/>
        </w:rPr>
      </w:pPr>
    </w:p>
    <w:p w:rsidR="001569CA" w:rsidRPr="00390F0A" w:rsidRDefault="001569CA" w:rsidP="00E517C1">
      <w:pPr>
        <w:spacing w:before="240" w:after="0" w:line="360" w:lineRule="auto"/>
        <w:contextualSpacing/>
        <w:jc w:val="both"/>
        <w:rPr>
          <w:rFonts w:ascii="Times New Roman" w:hAnsi="Times New Roman" w:cs="Times New Roman"/>
          <w:color w:val="000000"/>
          <w:spacing w:val="-2"/>
          <w:sz w:val="24"/>
          <w:szCs w:val="24"/>
        </w:rPr>
      </w:pPr>
      <w:r w:rsidRPr="00390F0A">
        <w:rPr>
          <w:rFonts w:ascii="Times New Roman" w:hAnsi="Times New Roman" w:cs="Times New Roman"/>
          <w:b/>
          <w:bCs/>
          <w:color w:val="000000"/>
          <w:spacing w:val="-2"/>
          <w:sz w:val="24"/>
          <w:szCs w:val="24"/>
        </w:rPr>
        <w:t>Szczegółowe zestawienie propono</w:t>
      </w:r>
      <w:r w:rsidR="000826C8" w:rsidRPr="00390F0A">
        <w:rPr>
          <w:rFonts w:ascii="Times New Roman" w:hAnsi="Times New Roman" w:cs="Times New Roman"/>
          <w:b/>
          <w:bCs/>
          <w:color w:val="000000"/>
          <w:spacing w:val="-2"/>
          <w:sz w:val="24"/>
          <w:szCs w:val="24"/>
        </w:rPr>
        <w:t>wanych rozwiązań zawiera tabela</w:t>
      </w:r>
    </w:p>
    <w:p w:rsidR="001569CA" w:rsidRDefault="001569CA" w:rsidP="0053244C">
      <w:pPr>
        <w:sectPr w:rsidR="001569CA" w:rsidSect="00C513F6">
          <w:footerReference w:type="default" r:id="rId9"/>
          <w:pgSz w:w="11906" w:h="16838"/>
          <w:pgMar w:top="1588" w:right="1418" w:bottom="1418" w:left="1985" w:header="708" w:footer="708" w:gutter="0"/>
          <w:cols w:space="708"/>
          <w:titlePg/>
          <w:docGrid w:linePitch="360"/>
        </w:sectPr>
      </w:pPr>
    </w:p>
    <w:tbl>
      <w:tblPr>
        <w:tblW w:w="14162" w:type="dxa"/>
        <w:tblInd w:w="-10" w:type="dxa"/>
        <w:tblLayout w:type="fixed"/>
        <w:tblCellMar>
          <w:left w:w="70" w:type="dxa"/>
          <w:right w:w="70" w:type="dxa"/>
        </w:tblCellMar>
        <w:tblLook w:val="0000" w:firstRow="0" w:lastRow="0" w:firstColumn="0" w:lastColumn="0" w:noHBand="0" w:noVBand="0"/>
      </w:tblPr>
      <w:tblGrid>
        <w:gridCol w:w="572"/>
        <w:gridCol w:w="1962"/>
        <w:gridCol w:w="1935"/>
        <w:gridCol w:w="2951"/>
        <w:gridCol w:w="3120"/>
        <w:gridCol w:w="3622"/>
      </w:tblGrid>
      <w:tr w:rsidR="001569CA" w:rsidTr="00ED23E6">
        <w:trPr>
          <w:trHeight w:val="300"/>
        </w:trPr>
        <w:tc>
          <w:tcPr>
            <w:tcW w:w="572" w:type="dxa"/>
            <w:tcBorders>
              <w:top w:val="single" w:sz="4" w:space="0" w:color="000000"/>
              <w:left w:val="single" w:sz="4" w:space="0" w:color="000000"/>
              <w:bottom w:val="single" w:sz="4" w:space="0" w:color="000000"/>
            </w:tcBorders>
            <w:shd w:val="clear" w:color="auto" w:fill="auto"/>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lastRenderedPageBreak/>
              <w:t>Lp.</w:t>
            </w:r>
          </w:p>
        </w:tc>
        <w:tc>
          <w:tcPr>
            <w:tcW w:w="1962" w:type="dxa"/>
            <w:tcBorders>
              <w:top w:val="single" w:sz="4" w:space="0" w:color="000000"/>
              <w:left w:val="single" w:sz="4" w:space="0" w:color="000000"/>
              <w:bottom w:val="single" w:sz="4" w:space="0" w:color="000000"/>
            </w:tcBorders>
            <w:shd w:val="clear" w:color="auto" w:fill="auto"/>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Czego dotyczy zmiana</w:t>
            </w:r>
          </w:p>
        </w:tc>
        <w:tc>
          <w:tcPr>
            <w:tcW w:w="1935" w:type="dxa"/>
            <w:tcBorders>
              <w:top w:val="single" w:sz="4" w:space="0" w:color="000000"/>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Zmieniany przepis</w:t>
            </w:r>
          </w:p>
        </w:tc>
        <w:tc>
          <w:tcPr>
            <w:tcW w:w="2951" w:type="dxa"/>
            <w:tcBorders>
              <w:top w:val="single" w:sz="4" w:space="0" w:color="000000"/>
              <w:left w:val="single" w:sz="4" w:space="0" w:color="000000"/>
              <w:bottom w:val="single" w:sz="4" w:space="0" w:color="000000"/>
            </w:tcBorders>
            <w:shd w:val="clear" w:color="auto" w:fill="auto"/>
            <w:vAlign w:val="center"/>
          </w:tcPr>
          <w:p w:rsidR="001569CA" w:rsidRDefault="001569CA" w:rsidP="00ED23E6">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Jak jest obecnie</w:t>
            </w:r>
          </w:p>
        </w:tc>
        <w:tc>
          <w:tcPr>
            <w:tcW w:w="3120" w:type="dxa"/>
            <w:tcBorders>
              <w:top w:val="single" w:sz="4" w:space="0" w:color="000000"/>
              <w:left w:val="single" w:sz="4" w:space="0" w:color="000000"/>
              <w:bottom w:val="single" w:sz="4" w:space="0" w:color="000000"/>
            </w:tcBorders>
            <w:shd w:val="clear" w:color="auto" w:fill="auto"/>
            <w:vAlign w:val="center"/>
          </w:tcPr>
          <w:p w:rsidR="001569CA" w:rsidRDefault="001569CA" w:rsidP="00ED23E6">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Propozycja zmian</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ED23E6">
            <w:pPr>
              <w:suppressAutoHyphens w:val="0"/>
              <w:spacing w:after="0" w:line="240" w:lineRule="auto"/>
              <w:jc w:val="center"/>
            </w:pPr>
            <w:r>
              <w:rPr>
                <w:rFonts w:ascii="Times New Roman" w:eastAsia="Times New Roman" w:hAnsi="Times New Roman" w:cs="Times New Roman"/>
                <w:b/>
                <w:bCs/>
                <w:color w:val="000000"/>
                <w:sz w:val="20"/>
                <w:szCs w:val="20"/>
                <w:lang w:eastAsia="pl-PL"/>
              </w:rPr>
              <w:t>Uzasadnienie</w:t>
            </w:r>
          </w:p>
        </w:tc>
      </w:tr>
      <w:tr w:rsidR="001569CA" w:rsidTr="000826C8">
        <w:trPr>
          <w:cantSplit/>
          <w:trHeight w:val="391"/>
        </w:trPr>
        <w:tc>
          <w:tcPr>
            <w:tcW w:w="1416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jc w:val="center"/>
            </w:pPr>
            <w:r>
              <w:rPr>
                <w:rFonts w:ascii="Times New Roman" w:eastAsia="Times New Roman" w:hAnsi="Times New Roman" w:cs="Times New Roman"/>
                <w:b/>
                <w:bCs/>
                <w:color w:val="000000"/>
                <w:sz w:val="20"/>
                <w:szCs w:val="20"/>
                <w:lang w:eastAsia="pl-PL"/>
              </w:rPr>
              <w:t>Zmiany w zakresie żłobków i klubów dziecięcych</w:t>
            </w: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cantSplit/>
          <w:trHeight w:val="230"/>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trHeight w:val="30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Rozszerzenie listy podmiotów, które mogą założyć żłobek lub</w:t>
            </w:r>
            <w:r w:rsidR="00326F1C">
              <w:rPr>
                <w:rFonts w:ascii="Times New Roman" w:eastAsia="Times New Roman" w:hAnsi="Times New Roman" w:cs="Times New Roman"/>
                <w:b/>
                <w:bCs/>
                <w:color w:val="000000"/>
                <w:sz w:val="20"/>
                <w:szCs w:val="20"/>
                <w:lang w:eastAsia="pl-PL"/>
              </w:rPr>
              <w:t xml:space="preserve"> </w:t>
            </w:r>
            <w:r>
              <w:rPr>
                <w:rFonts w:ascii="Times New Roman" w:eastAsia="Times New Roman" w:hAnsi="Times New Roman" w:cs="Times New Roman"/>
                <w:b/>
                <w:bCs/>
                <w:color w:val="000000"/>
                <w:sz w:val="20"/>
                <w:szCs w:val="20"/>
                <w:lang w:eastAsia="pl-PL"/>
              </w:rPr>
              <w:t>klub dziecięcy</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8</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żłobek lub klub dziecięcy mogą założyć: gmina, osoba fizyczna, osoba prawna, jednostka organizacyjna nieposiadająca osobowości prawnej.</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Oprócz dotychczasowych podmiotów mogą to być jeszcze powiaty, województwa, instytucje państwowe. Proponuje się, aby instytucje </w:t>
            </w:r>
            <w:r w:rsidR="00DA2E32">
              <w:rPr>
                <w:rFonts w:ascii="Times New Roman" w:eastAsia="Times New Roman" w:hAnsi="Times New Roman" w:cs="Times New Roman"/>
                <w:color w:val="000000"/>
                <w:sz w:val="20"/>
                <w:szCs w:val="20"/>
                <w:lang w:eastAsia="pl-PL"/>
              </w:rPr>
              <w:t xml:space="preserve">publiczne </w:t>
            </w:r>
            <w:r>
              <w:rPr>
                <w:rFonts w:ascii="Times New Roman" w:eastAsia="Times New Roman" w:hAnsi="Times New Roman" w:cs="Times New Roman"/>
                <w:color w:val="000000"/>
                <w:sz w:val="20"/>
                <w:szCs w:val="20"/>
                <w:lang w:eastAsia="pl-PL"/>
              </w:rPr>
              <w:t>zapewniały miejsca przede wszystkim dla swoich pracowników, a po</w:t>
            </w:r>
            <w:r w:rsidR="000E1C36">
              <w:rPr>
                <w:rFonts w:ascii="Times New Roman" w:eastAsia="Times New Roman" w:hAnsi="Times New Roman" w:cs="Times New Roman"/>
                <w:color w:val="000000"/>
                <w:sz w:val="20"/>
                <w:szCs w:val="20"/>
                <w:lang w:eastAsia="pl-PL"/>
              </w:rPr>
              <w:t xml:space="preserve"> zaspokojeniu zapotrzebowania w </w:t>
            </w:r>
            <w:r>
              <w:rPr>
                <w:rFonts w:ascii="Times New Roman" w:eastAsia="Times New Roman" w:hAnsi="Times New Roman" w:cs="Times New Roman"/>
                <w:color w:val="000000"/>
                <w:sz w:val="20"/>
                <w:szCs w:val="20"/>
                <w:lang w:eastAsia="pl-PL"/>
              </w:rPr>
              <w:t xml:space="preserve">tym zakresie przyjmowały inne dzieci. Instytucje </w:t>
            </w:r>
            <w:r w:rsidR="00DA2E32">
              <w:rPr>
                <w:rFonts w:ascii="Times New Roman" w:eastAsia="Times New Roman" w:hAnsi="Times New Roman" w:cs="Times New Roman"/>
                <w:color w:val="000000"/>
                <w:sz w:val="20"/>
                <w:szCs w:val="20"/>
                <w:lang w:eastAsia="pl-PL"/>
              </w:rPr>
              <w:t xml:space="preserve">publiczne </w:t>
            </w:r>
            <w:r>
              <w:rPr>
                <w:rFonts w:ascii="Times New Roman" w:eastAsia="Times New Roman" w:hAnsi="Times New Roman" w:cs="Times New Roman"/>
                <w:color w:val="000000"/>
                <w:sz w:val="20"/>
                <w:szCs w:val="20"/>
                <w:lang w:eastAsia="pl-PL"/>
              </w:rPr>
              <w:t>będą miały możliwość wspólnego tworzenia instytucji opieki dla dzieci w wieku do lat 3 (na przykład kilka ministerstw mogłoby założyć wspólny klub dziecięcy lub żłobek).</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Rozszerzenie kręgu podmiotów mogących założyć </w:t>
            </w:r>
            <w:r w:rsidR="000E1C36">
              <w:rPr>
                <w:rFonts w:ascii="Times New Roman" w:eastAsia="Times New Roman" w:hAnsi="Times New Roman" w:cs="Times New Roman"/>
                <w:color w:val="000000"/>
                <w:sz w:val="20"/>
                <w:szCs w:val="20"/>
                <w:lang w:eastAsia="pl-PL"/>
              </w:rPr>
              <w:t>instytucję opieki nad dziećmi w </w:t>
            </w:r>
            <w:r>
              <w:rPr>
                <w:rFonts w:ascii="Times New Roman" w:eastAsia="Times New Roman" w:hAnsi="Times New Roman" w:cs="Times New Roman"/>
                <w:color w:val="000000"/>
                <w:sz w:val="20"/>
                <w:szCs w:val="20"/>
                <w:lang w:eastAsia="pl-PL"/>
              </w:rPr>
              <w:t xml:space="preserve">wieku do lat 3 może przyczynić się do zwiększenia liczby żłobków, klubów dziecięcych oraz dziennych opiekunów </w:t>
            </w:r>
            <w:r w:rsidR="00AC38E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dzięki temu zwiększy się dostępność tych instytucji dla rodziców.</w:t>
            </w:r>
          </w:p>
        </w:tc>
      </w:tr>
      <w:tr w:rsidR="001569CA" w:rsidTr="000826C8">
        <w:trPr>
          <w:trHeight w:val="57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2.</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Optymalizacja wymagań w zakresie lokalu, w którym ma być prowadzony żłobek</w:t>
            </w:r>
          </w:p>
        </w:tc>
        <w:tc>
          <w:tcPr>
            <w:tcW w:w="1935" w:type="dxa"/>
            <w:tcBorders>
              <w:left w:val="single" w:sz="4" w:space="0" w:color="000000"/>
              <w:bottom w:val="single" w:sz="4" w:space="0" w:color="000000"/>
            </w:tcBorders>
            <w:shd w:val="clear" w:color="auto" w:fill="auto"/>
            <w:vAlign w:val="center"/>
          </w:tcPr>
          <w:p w:rsidR="001569CA" w:rsidRDefault="001569CA" w:rsidP="00E46691">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24 oraz</w:t>
            </w:r>
            <w:r w:rsidR="00237E39">
              <w:rPr>
                <w:rFonts w:ascii="Times New Roman" w:eastAsia="Times New Roman" w:hAnsi="Times New Roman" w:cs="Times New Roman"/>
                <w:b/>
                <w:bCs/>
                <w:color w:val="000000"/>
                <w:sz w:val="20"/>
                <w:szCs w:val="20"/>
                <w:lang w:eastAsia="pl-PL"/>
              </w:rPr>
              <w:t xml:space="preserve"> </w:t>
            </w:r>
            <w:r w:rsidR="00E46691" w:rsidRPr="00E46691">
              <w:rPr>
                <w:rStyle w:val="Ppogrubienie"/>
                <w:rFonts w:ascii="Times New Roman" w:hAnsi="Times New Roman" w:cs="Times New Roman"/>
              </w:rPr>
              <w:t>§</w:t>
            </w:r>
            <w:r w:rsidR="00E46691">
              <w:rPr>
                <w:rFonts w:ascii="Times New Roman" w:eastAsia="Times New Roman" w:hAnsi="Times New Roman" w:cs="Times New Roman"/>
                <w:b/>
                <w:bCs/>
                <w:color w:val="000000"/>
                <w:sz w:val="20"/>
                <w:szCs w:val="20"/>
                <w:lang w:eastAsia="pl-PL"/>
              </w:rPr>
              <w:t xml:space="preserve"> 2 ust. </w:t>
            </w:r>
            <w:r w:rsidR="00237E39">
              <w:rPr>
                <w:rFonts w:ascii="Times New Roman" w:eastAsia="Times New Roman" w:hAnsi="Times New Roman" w:cs="Times New Roman"/>
                <w:b/>
                <w:bCs/>
                <w:color w:val="000000"/>
                <w:sz w:val="20"/>
                <w:szCs w:val="20"/>
                <w:lang w:eastAsia="pl-PL"/>
              </w:rPr>
              <w:t>1 rozporządzenia w </w:t>
            </w:r>
            <w:r>
              <w:rPr>
                <w:rFonts w:ascii="Times New Roman" w:eastAsia="Times New Roman" w:hAnsi="Times New Roman" w:cs="Times New Roman"/>
                <w:b/>
                <w:bCs/>
                <w:color w:val="000000"/>
                <w:sz w:val="20"/>
                <w:szCs w:val="20"/>
                <w:lang w:eastAsia="pl-PL"/>
              </w:rPr>
              <w:t>sprawie wymagań sanitarno-</w:t>
            </w:r>
            <w:r w:rsidR="009C4608">
              <w:rPr>
                <w:rFonts w:ascii="Times New Roman" w:eastAsia="Times New Roman" w:hAnsi="Times New Roman" w:cs="Times New Roman"/>
                <w:b/>
                <w:bCs/>
                <w:color w:val="000000"/>
                <w:sz w:val="20"/>
                <w:szCs w:val="20"/>
                <w:lang w:eastAsia="pl-PL"/>
              </w:rPr>
              <w:br/>
              <w:t>-</w:t>
            </w:r>
            <w:r>
              <w:rPr>
                <w:rFonts w:ascii="Times New Roman" w:eastAsia="Times New Roman" w:hAnsi="Times New Roman" w:cs="Times New Roman"/>
                <w:b/>
                <w:bCs/>
                <w:color w:val="000000"/>
                <w:sz w:val="20"/>
                <w:szCs w:val="20"/>
                <w:lang w:eastAsia="pl-PL"/>
              </w:rPr>
              <w:t>lokalowych</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żłobek musi mieć co najmniej dwa pomieszczenia </w:t>
            </w:r>
            <w:r w:rsidR="00ED23E6">
              <w:rPr>
                <w:rFonts w:ascii="Times New Roman" w:eastAsia="Times New Roman" w:hAnsi="Times New Roman" w:cs="Times New Roman"/>
                <w:color w:val="000000"/>
                <w:sz w:val="20"/>
                <w:szCs w:val="20"/>
                <w:lang w:eastAsia="pl-PL"/>
              </w:rPr>
              <w:t>przeznaczone na pobyt dzieci, z </w:t>
            </w:r>
            <w:r>
              <w:rPr>
                <w:rFonts w:ascii="Times New Roman" w:eastAsia="Times New Roman" w:hAnsi="Times New Roman" w:cs="Times New Roman"/>
                <w:color w:val="000000"/>
                <w:sz w:val="20"/>
                <w:szCs w:val="20"/>
                <w:lang w:eastAsia="pl-PL"/>
              </w:rPr>
              <w:t>czego jedno pomieszczenie ma być przystosowane do odpoc</w:t>
            </w:r>
            <w:r w:rsidR="00ED23E6">
              <w:rPr>
                <w:rFonts w:ascii="Times New Roman" w:eastAsia="Times New Roman" w:hAnsi="Times New Roman" w:cs="Times New Roman"/>
                <w:color w:val="000000"/>
                <w:sz w:val="20"/>
                <w:szCs w:val="20"/>
                <w:lang w:eastAsia="pl-PL"/>
              </w:rPr>
              <w:t>zynku dzieci, ponadto zgodnie z </w:t>
            </w:r>
            <w:r>
              <w:rPr>
                <w:rFonts w:ascii="Times New Roman" w:eastAsia="Times New Roman" w:hAnsi="Times New Roman" w:cs="Times New Roman"/>
                <w:color w:val="000000"/>
                <w:sz w:val="20"/>
                <w:szCs w:val="20"/>
                <w:lang w:eastAsia="pl-PL"/>
              </w:rPr>
              <w:t>rozporządzeniem w sprawie warunków lo</w:t>
            </w:r>
            <w:r w:rsidR="00ED23E6">
              <w:rPr>
                <w:rFonts w:ascii="Times New Roman" w:eastAsia="Times New Roman" w:hAnsi="Times New Roman" w:cs="Times New Roman"/>
                <w:color w:val="000000"/>
                <w:sz w:val="20"/>
                <w:szCs w:val="20"/>
                <w:lang w:eastAsia="pl-PL"/>
              </w:rPr>
              <w:t>kalowych i </w:t>
            </w:r>
            <w:r>
              <w:rPr>
                <w:rFonts w:ascii="Times New Roman" w:eastAsia="Times New Roman" w:hAnsi="Times New Roman" w:cs="Times New Roman"/>
                <w:color w:val="000000"/>
                <w:sz w:val="20"/>
                <w:szCs w:val="20"/>
                <w:lang w:eastAsia="pl-PL"/>
              </w:rPr>
              <w:t>sanitarnych powierzchnia każdego z tych pomieszczeń musi ulec zwiększeniu o 2,5 m</w:t>
            </w:r>
            <w:r w:rsidRPr="009C4608">
              <w:rPr>
                <w:rFonts w:ascii="Times New Roman" w:eastAsia="Times New Roman" w:hAnsi="Times New Roman" w:cs="Times New Roman"/>
                <w:color w:val="000000"/>
                <w:sz w:val="20"/>
                <w:szCs w:val="20"/>
                <w:vertAlign w:val="superscript"/>
                <w:lang w:eastAsia="pl-PL"/>
              </w:rPr>
              <w:t>2</w:t>
            </w:r>
            <w:r>
              <w:rPr>
                <w:rFonts w:ascii="Times New Roman" w:eastAsia="Times New Roman" w:hAnsi="Times New Roman" w:cs="Times New Roman"/>
                <w:color w:val="000000"/>
                <w:sz w:val="20"/>
                <w:szCs w:val="20"/>
                <w:lang w:eastAsia="pl-PL"/>
              </w:rPr>
              <w:t xml:space="preserve"> na każde kolejne dziecko, jeśli dziecko przebywa w instytucji więcej niż 5 godzin dziennie.</w:t>
            </w:r>
          </w:p>
        </w:tc>
        <w:tc>
          <w:tcPr>
            <w:tcW w:w="3120" w:type="dxa"/>
            <w:tcBorders>
              <w:left w:val="single" w:sz="4" w:space="0" w:color="000000"/>
              <w:bottom w:val="single" w:sz="4" w:space="0" w:color="000000"/>
            </w:tcBorders>
            <w:shd w:val="clear" w:color="auto" w:fill="auto"/>
            <w:vAlign w:val="center"/>
          </w:tcPr>
          <w:p w:rsidR="001569CA" w:rsidRDefault="001569CA" w:rsidP="00E46691">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W żłobku, podobnie jak w klubie dziecięcym</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ma być co najmniej jedno pomieszczenie przeznaczone na pobyt dzieci, ma być również zapewnione miejsce do odpoczynku dzieci (może być w tym pomieszczeniu). W rozporządzeniu proponuje się rezygnację z podziału na pomieszczenia ze względu na czas pobytu dzieci. Proponuje się zmienić zapis </w:t>
            </w:r>
            <w:r w:rsidR="00E46691" w:rsidRPr="00E46691">
              <w:rPr>
                <w:rStyle w:val="Ppogrubienie"/>
                <w:rFonts w:ascii="Times New Roman" w:hAnsi="Times New Roman" w:cs="Times New Roman"/>
                <w:b w:val="0"/>
              </w:rPr>
              <w:t>§</w:t>
            </w:r>
            <w:r>
              <w:rPr>
                <w:rFonts w:ascii="Times New Roman" w:eastAsia="Times New Roman" w:hAnsi="Times New Roman" w:cs="Times New Roman"/>
                <w:color w:val="000000"/>
                <w:sz w:val="20"/>
                <w:szCs w:val="20"/>
                <w:lang w:eastAsia="pl-PL"/>
              </w:rPr>
              <w:t xml:space="preserve"> 2 ust. 1 rozporządzenia w sprawie wymagań sanitarno-lokalowych w taki sposób, aby nie było wątpliwości co do sposobu obliczania wymaganej powierzchni pomieszczeń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pomieszczenie przeznaczone na zbiorowy pobyt dzieci musi mieć powierzchnię co najmniej 16 m</w:t>
            </w:r>
            <w:r w:rsidRPr="009C4608">
              <w:rPr>
                <w:rFonts w:ascii="Times New Roman" w:eastAsia="Times New Roman" w:hAnsi="Times New Roman" w:cs="Times New Roman"/>
                <w:color w:val="000000"/>
                <w:sz w:val="20"/>
                <w:szCs w:val="20"/>
                <w:vertAlign w:val="superscript"/>
                <w:lang w:eastAsia="pl-PL"/>
              </w:rPr>
              <w:t>2</w:t>
            </w:r>
            <w:r>
              <w:rPr>
                <w:rFonts w:ascii="Times New Roman" w:eastAsia="Times New Roman" w:hAnsi="Times New Roman" w:cs="Times New Roman"/>
                <w:color w:val="000000"/>
                <w:sz w:val="20"/>
                <w:szCs w:val="20"/>
                <w:lang w:eastAsia="pl-PL"/>
              </w:rPr>
              <w:t>, na każde kolejne dziecko powierzchnia pom</w:t>
            </w:r>
            <w:r w:rsidR="00CA4EBA">
              <w:rPr>
                <w:rFonts w:ascii="Times New Roman" w:eastAsia="Times New Roman" w:hAnsi="Times New Roman" w:cs="Times New Roman"/>
                <w:color w:val="000000"/>
                <w:sz w:val="20"/>
                <w:szCs w:val="20"/>
                <w:lang w:eastAsia="pl-PL"/>
              </w:rPr>
              <w:t>ieszczenia musi zwiększać się o </w:t>
            </w:r>
            <w:r>
              <w:rPr>
                <w:rFonts w:ascii="Times New Roman" w:eastAsia="Times New Roman" w:hAnsi="Times New Roman" w:cs="Times New Roman"/>
                <w:color w:val="000000"/>
                <w:sz w:val="20"/>
                <w:szCs w:val="20"/>
                <w:lang w:eastAsia="pl-PL"/>
              </w:rPr>
              <w:t>co najmniej 2,5 m</w:t>
            </w:r>
            <w:r w:rsidRPr="009C4608">
              <w:rPr>
                <w:rFonts w:ascii="Times New Roman" w:eastAsia="Times New Roman" w:hAnsi="Times New Roman" w:cs="Times New Roman"/>
                <w:color w:val="000000"/>
                <w:sz w:val="20"/>
                <w:szCs w:val="20"/>
                <w:vertAlign w:val="superscript"/>
                <w:lang w:eastAsia="pl-PL"/>
              </w:rPr>
              <w:t>2</w:t>
            </w:r>
            <w:r>
              <w:rPr>
                <w:rFonts w:ascii="Times New Roman" w:eastAsia="Times New Roman" w:hAnsi="Times New Roman" w:cs="Times New Roman"/>
                <w:color w:val="000000"/>
                <w:sz w:val="20"/>
                <w:szCs w:val="20"/>
                <w:lang w:eastAsia="pl-PL"/>
              </w:rPr>
              <w:t>. Przy kilku pomieszczeniach przeznaczonych na zbiorowy pobyt dzieci przy każdym kolejnym dziecku zwiększyć pow</w:t>
            </w:r>
            <w:r w:rsidR="00CA4EBA">
              <w:rPr>
                <w:rFonts w:ascii="Times New Roman" w:eastAsia="Times New Roman" w:hAnsi="Times New Roman" w:cs="Times New Roman"/>
                <w:color w:val="000000"/>
                <w:sz w:val="20"/>
                <w:szCs w:val="20"/>
                <w:lang w:eastAsia="pl-PL"/>
              </w:rPr>
              <w:t>inna się powierzchnia jednego z </w:t>
            </w:r>
            <w:r>
              <w:rPr>
                <w:rFonts w:ascii="Times New Roman" w:eastAsia="Times New Roman" w:hAnsi="Times New Roman" w:cs="Times New Roman"/>
                <w:color w:val="000000"/>
                <w:sz w:val="20"/>
                <w:szCs w:val="20"/>
                <w:lang w:eastAsia="pl-PL"/>
              </w:rPr>
              <w:t>tych pomieszczeń.</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Obecne przepisy (łącznie z przepisami rozporządzenia) znacznie utrudniają zakładanie żłobków, ponieważ wymóg posiadania co najmniej dwóch sal, których wielkość musi rosnąć proporcjonalnie do każdego dziecka powoduje, że przy większej liczbie dzieci sale te muszą mieć dużą powierzchnię, przy czym jedna z nich (sypialnia) jest używana w znacznie mniejszym stopniu, przez co większość czasu jest pusta. Proponowane rozwiązanie polegające na zniesieniu wymogu zapewnienia w żłobku co najmniej dwóch pomieszczeń przeznaczonych na zbiorowy pobyt dzieci oraz wymogu zwiększania powierzchni więcej niż jednego pomieszczenia na każde kolejne dziecko obniży koszty inwestycji w zakresie założenia żłobka, a także koszty bieżące związane z opłatami za wynajem oraz ogrzewanie lokalu. Obniżenie kosztów inwestycyjnych oraz bieżących związanych z założeniem i prowadzeniem żłobka spowoduje znaczny wzrost liczby żłobków, zwiększy się również liczba miejsc w żłobkach już istniejących, co wpłynie na zwiększenie dostępności tej formy opieki nad dziećmi w wieku do lat 3 (również dostępności finansowej).</w:t>
            </w:r>
          </w:p>
        </w:tc>
      </w:tr>
      <w:tr w:rsidR="001569CA" w:rsidTr="000826C8">
        <w:trPr>
          <w:trHeight w:val="3953"/>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3.</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Zmiany w zakresie kw</w:t>
            </w:r>
            <w:r w:rsidR="00CA4EBA">
              <w:rPr>
                <w:rFonts w:ascii="Times New Roman" w:eastAsia="Times New Roman" w:hAnsi="Times New Roman" w:cs="Times New Roman"/>
                <w:b/>
                <w:bCs/>
                <w:color w:val="000000"/>
                <w:sz w:val="20"/>
                <w:szCs w:val="20"/>
                <w:lang w:eastAsia="pl-PL"/>
              </w:rPr>
              <w:t>alifikacji kadry zatrudnionej w </w:t>
            </w:r>
            <w:r>
              <w:rPr>
                <w:rFonts w:ascii="Times New Roman" w:eastAsia="Times New Roman" w:hAnsi="Times New Roman" w:cs="Times New Roman"/>
                <w:b/>
                <w:bCs/>
                <w:color w:val="000000"/>
                <w:sz w:val="20"/>
                <w:szCs w:val="20"/>
                <w:lang w:eastAsia="pl-PL"/>
              </w:rPr>
              <w:t>żłobku lub klubie dziecięcym</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16 oraz art. 17</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opiekunem w żłobku lub klubie dziecięcym może być osoba o kwalifikacjach pielęgniarki, położnej, nauczyciela wychowania przedszkolnego, nauczyciela edukacji wczesnoszkolnej, pedagoga opiekuńczo-</w:t>
            </w:r>
            <w:r w:rsidR="00237E39">
              <w:rPr>
                <w:rFonts w:ascii="Times New Roman" w:eastAsia="Times New Roman" w:hAnsi="Times New Roman" w:cs="Times New Roman"/>
                <w:color w:val="000000"/>
                <w:sz w:val="20"/>
                <w:szCs w:val="20"/>
                <w:lang w:eastAsia="pl-PL"/>
              </w:rPr>
              <w:br/>
              <w:t>-</w:t>
            </w:r>
            <w:r>
              <w:rPr>
                <w:rFonts w:ascii="Times New Roman" w:eastAsia="Times New Roman" w:hAnsi="Times New Roman" w:cs="Times New Roman"/>
                <w:color w:val="000000"/>
                <w:sz w:val="20"/>
                <w:szCs w:val="20"/>
                <w:lang w:eastAsia="pl-PL"/>
              </w:rPr>
              <w:t>wychowawczego, opiekunki dziecięcej, może to być również osoba, która ma co najmniej dwa lata doświadczenia w opiece nad dziećmi w wieku do lat 3 lub osoba, która ma wykształcenie co najmniej średnie i ukończyła</w:t>
            </w:r>
            <w:r w:rsidR="008F2D02">
              <w:rPr>
                <w:rFonts w:ascii="Times New Roman" w:eastAsia="Times New Roman" w:hAnsi="Times New Roman" w:cs="Times New Roman"/>
                <w:color w:val="000000"/>
                <w:sz w:val="20"/>
                <w:szCs w:val="20"/>
                <w:lang w:eastAsia="pl-PL"/>
              </w:rPr>
              <w:br/>
            </w:r>
            <w:r>
              <w:rPr>
                <w:rFonts w:ascii="Times New Roman" w:eastAsia="Times New Roman" w:hAnsi="Times New Roman" w:cs="Times New Roman"/>
                <w:color w:val="000000"/>
                <w:sz w:val="20"/>
                <w:szCs w:val="20"/>
                <w:lang w:eastAsia="pl-PL"/>
              </w:rPr>
              <w:t>280</w:t>
            </w:r>
            <w:r w:rsidR="008F2D0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godzinne szkolenie na opiekuna w żłobku lub klubie dziecięcym. Wolontariusz przed rozpoczęciem świadczenie pracy w żłobku lub klubie dziecięcym zobowiązany jest odbyć</w:t>
            </w:r>
            <w:r w:rsidR="00237E39">
              <w:rPr>
                <w:rFonts w:ascii="Times New Roman" w:eastAsia="Times New Roman" w:hAnsi="Times New Roman" w:cs="Times New Roman"/>
                <w:color w:val="000000"/>
                <w:sz w:val="20"/>
                <w:szCs w:val="20"/>
                <w:lang w:eastAsia="pl-PL"/>
              </w:rPr>
              <w:br/>
            </w:r>
            <w:r>
              <w:rPr>
                <w:rFonts w:ascii="Times New Roman" w:eastAsia="Times New Roman" w:hAnsi="Times New Roman" w:cs="Times New Roman"/>
                <w:color w:val="000000"/>
                <w:sz w:val="20"/>
                <w:szCs w:val="20"/>
                <w:lang w:eastAsia="pl-PL"/>
              </w:rPr>
              <w:t>40-godzinne szkolenie.</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rozszerzenie listy kwalifikacji poprzez enumeratywne wymienienie dodatkowych kierunków studiów oraz</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dopuszczenie do pełnienia funkcji opiekuna w żłobku lub klubie dziecięcym osób, które</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ukończyły szkołę wyższą na dowolnym kierunku, którego program obejmuje zagadnienia związane z opieką lub rozwojem małego dziecka oraz odbyły 80-godzinne szkolenie uzupełniające; ponadto proponuje się wprowadzenie wymogu odbycia co dwa lata szkolenia z pierwszej pomocy, przy jednoczesnym zmniejszeniu wymogu doświadczenia</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jeśli osoba kandydująca na stanowisko opiekuna posiada roczne dośw</w:t>
            </w:r>
            <w:r w:rsidR="00CA4EBA">
              <w:rPr>
                <w:rFonts w:ascii="Times New Roman" w:eastAsia="Times New Roman" w:hAnsi="Times New Roman" w:cs="Times New Roman"/>
                <w:color w:val="000000"/>
                <w:sz w:val="20"/>
                <w:szCs w:val="20"/>
                <w:lang w:eastAsia="pl-PL"/>
              </w:rPr>
              <w:t>iadczenie. Proponuje się, aby w </w:t>
            </w:r>
            <w:r>
              <w:rPr>
                <w:rFonts w:ascii="Times New Roman" w:eastAsia="Times New Roman" w:hAnsi="Times New Roman" w:cs="Times New Roman"/>
                <w:color w:val="000000"/>
                <w:sz w:val="20"/>
                <w:szCs w:val="20"/>
                <w:lang w:eastAsia="pl-PL"/>
              </w:rPr>
              <w:t>klubie dziecięcym</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do którego uczęszcza więcej niż 20 dzieci</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była zatrudniona pielęgniarka lub położna, podobnie jak ma to miejsce w żłobku. Proponuje się w przypadku wolontariusza wprowadzenie obowiązku odbycia szkolenia z pierwszej pomocy przy jednoczesnej rezygnacji ze szkolenia zawierającego również elementy związane z radzeniem sobie ze stresem czy metodami stymulowania rozwoju dziecka. </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8307C6">
            <w:pPr>
              <w:suppressAutoHyphens w:val="0"/>
              <w:spacing w:after="0" w:line="240" w:lineRule="auto"/>
            </w:pPr>
            <w:r>
              <w:rPr>
                <w:rFonts w:ascii="Times New Roman" w:eastAsia="Times New Roman" w:hAnsi="Times New Roman" w:cs="Times New Roman"/>
                <w:color w:val="000000"/>
                <w:sz w:val="20"/>
                <w:szCs w:val="20"/>
                <w:lang w:eastAsia="pl-PL"/>
              </w:rPr>
              <w:t>Proponowane rozwiązanie umożliwi dostęp do zawodu opiekuna w żłobku lub klubie dziecięcym osobom, które ukończyły studia, których nie był</w:t>
            </w:r>
            <w:r w:rsidR="008307C6">
              <w:rPr>
                <w:rFonts w:ascii="Times New Roman" w:eastAsia="Times New Roman" w:hAnsi="Times New Roman" w:cs="Times New Roman"/>
                <w:color w:val="000000"/>
                <w:sz w:val="20"/>
                <w:szCs w:val="20"/>
                <w:lang w:eastAsia="pl-PL"/>
              </w:rPr>
              <w:t>o</w:t>
            </w:r>
            <w:r>
              <w:rPr>
                <w:rFonts w:ascii="Times New Roman" w:eastAsia="Times New Roman" w:hAnsi="Times New Roman" w:cs="Times New Roman"/>
                <w:color w:val="000000"/>
                <w:sz w:val="20"/>
                <w:szCs w:val="20"/>
                <w:lang w:eastAsia="pl-PL"/>
              </w:rPr>
              <w:t xml:space="preserve"> obecnie na liście kwalifikacji uprawniających do </w:t>
            </w:r>
            <w:proofErr w:type="spellStart"/>
            <w:r>
              <w:rPr>
                <w:rFonts w:ascii="Times New Roman" w:eastAsia="Times New Roman" w:hAnsi="Times New Roman" w:cs="Times New Roman"/>
                <w:color w:val="000000"/>
                <w:sz w:val="20"/>
                <w:szCs w:val="20"/>
                <w:lang w:eastAsia="pl-PL"/>
              </w:rPr>
              <w:t>zostania</w:t>
            </w:r>
            <w:proofErr w:type="spellEnd"/>
            <w:r>
              <w:rPr>
                <w:rFonts w:ascii="Times New Roman" w:eastAsia="Times New Roman" w:hAnsi="Times New Roman" w:cs="Times New Roman"/>
                <w:color w:val="000000"/>
                <w:sz w:val="20"/>
                <w:szCs w:val="20"/>
                <w:lang w:eastAsia="pl-PL"/>
              </w:rPr>
              <w:t xml:space="preserve"> opiekunem lub osób, które ukończyły studia, których program obejmował zagadnienia związane z opieką lub rozwojem małego dziecka, ale których ukończenie nie spowodowało uzyskania kwalifikacji wymienionych w art. 16 ust. 1 ustawy. Wprowadzenie wymogu odbywania co dwa lata szkolenia z pierwszej pomocy wpłynie na zwiększenie bezpieczeństwa dzieci w żłobkach i klubach dziecięcych, podobnie jak rozszerzenie wymogu zatrudnienia pielęgniarki lub położnej w klubie dziecięcym, do którego uczęszcza więcej niż 20 dzieci. W przypadku wolontariusza celem zmiany jest szybsze i mniej obciążające finansowo uzyskanie kwalifikacji niezbędnych do podjęcia pracy w żłobku lub klubie dziecięcym.</w:t>
            </w:r>
          </w:p>
        </w:tc>
      </w:tr>
      <w:tr w:rsidR="001569CA" w:rsidTr="000826C8">
        <w:trPr>
          <w:trHeight w:val="51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4.</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 xml:space="preserve">Zmiany w zakresie </w:t>
            </w:r>
            <w:r w:rsidR="00CA4EBA">
              <w:rPr>
                <w:rFonts w:ascii="Times New Roman" w:eastAsia="Times New Roman" w:hAnsi="Times New Roman" w:cs="Times New Roman"/>
                <w:b/>
                <w:bCs/>
                <w:color w:val="000000"/>
                <w:sz w:val="20"/>
                <w:szCs w:val="20"/>
                <w:lang w:eastAsia="pl-PL"/>
              </w:rPr>
              <w:t>wymogów dotyczących opiekunów w </w:t>
            </w:r>
            <w:r>
              <w:rPr>
                <w:rFonts w:ascii="Times New Roman" w:eastAsia="Times New Roman" w:hAnsi="Times New Roman" w:cs="Times New Roman"/>
                <w:b/>
                <w:bCs/>
                <w:color w:val="000000"/>
                <w:sz w:val="20"/>
                <w:szCs w:val="20"/>
                <w:lang w:eastAsia="pl-PL"/>
              </w:rPr>
              <w:t>żłobkach, klubach dziecięcych, dyrektorów żłobków i osób kierujących pracą klubów dziecięcych</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15 oraz art. 28</w:t>
            </w:r>
          </w:p>
        </w:tc>
        <w:tc>
          <w:tcPr>
            <w:tcW w:w="2951" w:type="dxa"/>
            <w:tcBorders>
              <w:left w:val="single" w:sz="4" w:space="0" w:color="000000"/>
              <w:bottom w:val="single" w:sz="4" w:space="0" w:color="000000"/>
            </w:tcBorders>
            <w:shd w:val="clear" w:color="auto" w:fill="auto"/>
            <w:vAlign w:val="center"/>
          </w:tcPr>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zgodnie z art. 18 ustawy</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dyrektorem żłobka, osobą kierującą pracą klubu dziecięcego oraz osobą, o której mowa w art. 8 ust. 1 pkt 2, opiekunem, pielęgniarką, położną oraz wolontariuszem w żłobku lub klubie dziecięcym może być osoba, która:</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daje rękojmię należytego sprawowania opieki nad dziećmi;</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2)</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nie jest i nie była pozbawiona władzy rodzicielskiej oraz władza rodzicielska nie została jej zawieszona ani ograniczona;</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3)</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wypełnia obowiązek alimentacyjny, w przypadku gdy taki obowiązek został nałożony na podstawie tytułu wykonawczego pochodzącego lub zatwierdzonego przez sąd;</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4)</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nie została skazana prawomocnym wyrokiem za przestępstwo umyślne.</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dodanie wymogu sprawdzania, czy osoba, która </w:t>
            </w:r>
            <w:r w:rsidR="00E542BD">
              <w:rPr>
                <w:rFonts w:ascii="Times New Roman" w:eastAsia="Times New Roman" w:hAnsi="Times New Roman" w:cs="Times New Roman"/>
                <w:color w:val="000000"/>
                <w:sz w:val="20"/>
                <w:szCs w:val="20"/>
                <w:lang w:eastAsia="pl-PL"/>
              </w:rPr>
              <w:t xml:space="preserve">prowadzi żłobek lub </w:t>
            </w:r>
            <w:r>
              <w:rPr>
                <w:rFonts w:ascii="Times New Roman" w:eastAsia="Times New Roman" w:hAnsi="Times New Roman" w:cs="Times New Roman"/>
                <w:color w:val="000000"/>
                <w:sz w:val="20"/>
                <w:szCs w:val="20"/>
                <w:lang w:eastAsia="pl-PL"/>
              </w:rPr>
              <w:t>ma zostać zatrudniona w żłobku, klubie dziecięcym lub jako dzienny opiekun</w:t>
            </w:r>
            <w:r w:rsidR="00C127F7">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nie figuruje w bazie danych Rejestru publicznego Sprawców Przestępstw na Tle Seksualnym. Proponuje się wprowadzenie obowiązku dostarczenia zaświadczenia o niekaralności </w:t>
            </w:r>
            <w:r w:rsidR="00E542BD">
              <w:rPr>
                <w:rFonts w:ascii="Times New Roman" w:eastAsia="Times New Roman" w:hAnsi="Times New Roman" w:cs="Times New Roman"/>
                <w:color w:val="000000"/>
                <w:sz w:val="20"/>
                <w:szCs w:val="20"/>
                <w:lang w:eastAsia="pl-PL"/>
              </w:rPr>
              <w:t>d</w:t>
            </w:r>
            <w:r w:rsidR="006E7D9F">
              <w:rPr>
                <w:rFonts w:ascii="Times New Roman" w:eastAsia="Times New Roman" w:hAnsi="Times New Roman" w:cs="Times New Roman"/>
                <w:color w:val="000000"/>
                <w:sz w:val="20"/>
                <w:szCs w:val="20"/>
                <w:lang w:eastAsia="pl-PL"/>
              </w:rPr>
              <w:t>la osób ubiegających się o </w:t>
            </w:r>
            <w:r>
              <w:rPr>
                <w:rFonts w:ascii="Times New Roman" w:eastAsia="Times New Roman" w:hAnsi="Times New Roman" w:cs="Times New Roman"/>
                <w:color w:val="000000"/>
                <w:sz w:val="20"/>
                <w:szCs w:val="20"/>
                <w:lang w:eastAsia="pl-PL"/>
              </w:rPr>
              <w:t>zatrudnienie, jak i osób fizycznych tworzących instytucje opieki nad dziećmi w wieku do lat 3 w trakcie ubiegania się o wpis do rejestru żłobków i klubów dziecięcych lub wykazu podmiotów zatrudniających dziennych opiekunów.</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Proponowana zmiana służy zwiększeniu bezpieczeńst</w:t>
            </w:r>
            <w:r w:rsidR="00241659">
              <w:rPr>
                <w:rFonts w:ascii="Times New Roman" w:eastAsia="Times New Roman" w:hAnsi="Times New Roman" w:cs="Times New Roman"/>
                <w:color w:val="000000"/>
                <w:sz w:val="20"/>
                <w:szCs w:val="20"/>
                <w:lang w:eastAsia="pl-PL"/>
              </w:rPr>
              <w:t>wa dzieci w instytucjach opieki.</w:t>
            </w:r>
          </w:p>
        </w:tc>
      </w:tr>
      <w:tr w:rsidR="001569CA" w:rsidTr="00241659">
        <w:trPr>
          <w:trHeight w:val="1969"/>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5.</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klubu dziecięcego</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7, </w:t>
            </w:r>
            <w:r w:rsidR="00C127F7">
              <w:rPr>
                <w:rFonts w:ascii="Times New Roman" w:eastAsia="Times New Roman" w:hAnsi="Times New Roman" w:cs="Times New Roman"/>
                <w:b/>
                <w:bCs/>
                <w:color w:val="000000"/>
                <w:sz w:val="20"/>
                <w:szCs w:val="20"/>
                <w:lang w:eastAsia="pl-PL"/>
              </w:rPr>
              <w:t xml:space="preserve">art. </w:t>
            </w:r>
            <w:r>
              <w:rPr>
                <w:rFonts w:ascii="Times New Roman" w:eastAsia="Times New Roman" w:hAnsi="Times New Roman" w:cs="Times New Roman"/>
                <w:b/>
                <w:bCs/>
                <w:color w:val="000000"/>
                <w:sz w:val="20"/>
                <w:szCs w:val="20"/>
                <w:lang w:eastAsia="pl-PL"/>
              </w:rPr>
              <w:t xml:space="preserve">12, </w:t>
            </w:r>
            <w:r w:rsidR="00C127F7">
              <w:rPr>
                <w:rFonts w:ascii="Times New Roman" w:eastAsia="Times New Roman" w:hAnsi="Times New Roman" w:cs="Times New Roman"/>
                <w:b/>
                <w:bCs/>
                <w:color w:val="000000"/>
                <w:sz w:val="20"/>
                <w:szCs w:val="20"/>
                <w:lang w:eastAsia="pl-PL"/>
              </w:rPr>
              <w:t>art. </w:t>
            </w:r>
            <w:r>
              <w:rPr>
                <w:rFonts w:ascii="Times New Roman" w:eastAsia="Times New Roman" w:hAnsi="Times New Roman" w:cs="Times New Roman"/>
                <w:b/>
                <w:bCs/>
                <w:color w:val="000000"/>
                <w:sz w:val="20"/>
                <w:szCs w:val="20"/>
                <w:lang w:eastAsia="pl-PL"/>
              </w:rPr>
              <w:t xml:space="preserve">22, </w:t>
            </w:r>
            <w:r w:rsidR="00C127F7">
              <w:rPr>
                <w:rFonts w:ascii="Times New Roman" w:eastAsia="Times New Roman" w:hAnsi="Times New Roman" w:cs="Times New Roman"/>
                <w:b/>
                <w:bCs/>
                <w:color w:val="000000"/>
                <w:sz w:val="20"/>
                <w:szCs w:val="20"/>
                <w:lang w:eastAsia="pl-PL"/>
              </w:rPr>
              <w:t xml:space="preserve">art. </w:t>
            </w:r>
            <w:r>
              <w:rPr>
                <w:rFonts w:ascii="Times New Roman" w:eastAsia="Times New Roman" w:hAnsi="Times New Roman" w:cs="Times New Roman"/>
                <w:b/>
                <w:bCs/>
                <w:color w:val="000000"/>
                <w:sz w:val="20"/>
                <w:szCs w:val="20"/>
                <w:lang w:eastAsia="pl-PL"/>
              </w:rPr>
              <w:t>25</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klub dziecięcy jest instytucją o niższych wymogach lokalowych niż żłobek, bez wymogu zapewnienia wyżywienia dzieciom, jednakże w klubie dziecięcym dzieci mogą p</w:t>
            </w:r>
            <w:r w:rsidR="00CA4EBA">
              <w:rPr>
                <w:rFonts w:ascii="Times New Roman" w:eastAsia="Times New Roman" w:hAnsi="Times New Roman" w:cs="Times New Roman"/>
                <w:color w:val="000000"/>
                <w:sz w:val="20"/>
                <w:szCs w:val="20"/>
                <w:lang w:eastAsia="pl-PL"/>
              </w:rPr>
              <w:t>rzebywać do 5 godzin dziennie i </w:t>
            </w:r>
            <w:r>
              <w:rPr>
                <w:rFonts w:ascii="Times New Roman" w:eastAsia="Times New Roman" w:hAnsi="Times New Roman" w:cs="Times New Roman"/>
                <w:color w:val="000000"/>
                <w:sz w:val="20"/>
                <w:szCs w:val="20"/>
                <w:lang w:eastAsia="pl-PL"/>
              </w:rPr>
              <w:t>muszą mieć ukończony 1 rok życia.</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Planuje się zmianę polegającą na zrównaniu żłobków i klubów dziecięcych pod względem długości pra</w:t>
            </w:r>
            <w:r w:rsidR="00CA4EBA">
              <w:rPr>
                <w:rFonts w:ascii="Times New Roman" w:eastAsia="Times New Roman" w:hAnsi="Times New Roman" w:cs="Times New Roman"/>
                <w:color w:val="000000"/>
                <w:sz w:val="20"/>
                <w:szCs w:val="20"/>
                <w:lang w:eastAsia="pl-PL"/>
              </w:rPr>
              <w:t>cy czy posiadaniu jednej sali z </w:t>
            </w:r>
            <w:r>
              <w:rPr>
                <w:rFonts w:ascii="Times New Roman" w:eastAsia="Times New Roman" w:hAnsi="Times New Roman" w:cs="Times New Roman"/>
                <w:color w:val="000000"/>
                <w:sz w:val="20"/>
                <w:szCs w:val="20"/>
                <w:lang w:eastAsia="pl-PL"/>
              </w:rPr>
              <w:t xml:space="preserve">miejscem do odpoczynku, przy czym kluby dziecięce miałyby ograniczenia w liczbie dzieci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do maksymalnie 30</w:t>
            </w:r>
            <w:r w:rsidR="00E542BD">
              <w:rPr>
                <w:rFonts w:ascii="Times New Roman" w:eastAsia="Times New Roman" w:hAnsi="Times New Roman" w:cs="Times New Roman"/>
                <w:color w:val="000000"/>
                <w:sz w:val="20"/>
                <w:szCs w:val="20"/>
                <w:lang w:eastAsia="pl-PL"/>
              </w:rPr>
              <w:t xml:space="preserve"> i dzieci te muszą mieć ukończony 1</w:t>
            </w:r>
            <w:r w:rsidR="00687072">
              <w:rPr>
                <w:rFonts w:ascii="Times New Roman" w:eastAsia="Times New Roman" w:hAnsi="Times New Roman" w:cs="Times New Roman"/>
                <w:color w:val="000000"/>
                <w:sz w:val="20"/>
                <w:szCs w:val="20"/>
                <w:lang w:eastAsia="pl-PL"/>
              </w:rPr>
              <w:t>.</w:t>
            </w:r>
            <w:r w:rsidR="00E542BD">
              <w:rPr>
                <w:rFonts w:ascii="Times New Roman" w:eastAsia="Times New Roman" w:hAnsi="Times New Roman" w:cs="Times New Roman"/>
                <w:color w:val="000000"/>
                <w:sz w:val="20"/>
                <w:szCs w:val="20"/>
                <w:lang w:eastAsia="pl-PL"/>
              </w:rPr>
              <w:t xml:space="preserve"> rok życia</w:t>
            </w:r>
            <w:r>
              <w:rPr>
                <w:rFonts w:ascii="Times New Roman" w:eastAsia="Times New Roman" w:hAnsi="Times New Roman" w:cs="Times New Roman"/>
                <w:color w:val="000000"/>
                <w:sz w:val="20"/>
                <w:szCs w:val="20"/>
                <w:lang w:eastAsia="pl-PL"/>
              </w:rPr>
              <w:t>. Zarówno żłobek</w:t>
            </w:r>
            <w:r w:rsidR="0068707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jak i klub dziecięcy objęte byłyby wymogiem zapewnienia minimum jednego pomieszczenia przeznaczonego na pobyt dzieci oraz zapewnienia miejsca do wypoczynku. Klub </w:t>
            </w:r>
            <w:r>
              <w:rPr>
                <w:rFonts w:ascii="Times New Roman" w:eastAsia="Times New Roman" w:hAnsi="Times New Roman" w:cs="Times New Roman"/>
                <w:color w:val="000000"/>
                <w:sz w:val="20"/>
                <w:szCs w:val="20"/>
                <w:lang w:eastAsia="pl-PL"/>
              </w:rPr>
              <w:lastRenderedPageBreak/>
              <w:t>dziecięcy byłby prostszy do założenia z uwagi na brak konieczności uzyskania decyzji sanepidu. Kontroli spełniania warunków sanitarnych dokonywać będzie wójt, burmistrz lub prezydent miasta (tak jak w przypadku dziennego opiekuna).</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lastRenderedPageBreak/>
              <w:t>Obecnie kluby dziecięce nie stanowią wystarcz</w:t>
            </w:r>
            <w:r w:rsidR="00CA4EBA">
              <w:rPr>
                <w:rFonts w:ascii="Times New Roman" w:eastAsia="Times New Roman" w:hAnsi="Times New Roman" w:cs="Times New Roman"/>
                <w:color w:val="000000"/>
                <w:sz w:val="20"/>
                <w:szCs w:val="20"/>
                <w:lang w:eastAsia="pl-PL"/>
              </w:rPr>
              <w:t>ającej alternatywy dla żłobka z </w:t>
            </w:r>
            <w:r>
              <w:rPr>
                <w:rFonts w:ascii="Times New Roman" w:eastAsia="Times New Roman" w:hAnsi="Times New Roman" w:cs="Times New Roman"/>
                <w:color w:val="000000"/>
                <w:sz w:val="20"/>
                <w:szCs w:val="20"/>
                <w:lang w:eastAsia="pl-PL"/>
              </w:rPr>
              <w:t>uwagi na ograniczenia w zakresie liczby godzi</w:t>
            </w:r>
            <w:r w:rsidR="00CA4EBA">
              <w:rPr>
                <w:rFonts w:ascii="Times New Roman" w:eastAsia="Times New Roman" w:hAnsi="Times New Roman" w:cs="Times New Roman"/>
                <w:color w:val="000000"/>
                <w:sz w:val="20"/>
                <w:szCs w:val="20"/>
                <w:lang w:eastAsia="pl-PL"/>
              </w:rPr>
              <w:t>n, jakie dziecko może spędzić w </w:t>
            </w:r>
            <w:r>
              <w:rPr>
                <w:rFonts w:ascii="Times New Roman" w:eastAsia="Times New Roman" w:hAnsi="Times New Roman" w:cs="Times New Roman"/>
                <w:color w:val="000000"/>
                <w:sz w:val="20"/>
                <w:szCs w:val="20"/>
                <w:lang w:eastAsia="pl-PL"/>
              </w:rPr>
              <w:t xml:space="preserve">klubie dziecięcym w ciągu dnia. Zrównanie wymogów dla żłobków </w:t>
            </w:r>
            <w:r w:rsidR="00CA4EBA">
              <w:rPr>
                <w:rFonts w:ascii="Times New Roman" w:eastAsia="Times New Roman" w:hAnsi="Times New Roman" w:cs="Times New Roman"/>
                <w:color w:val="000000"/>
                <w:sz w:val="20"/>
                <w:szCs w:val="20"/>
                <w:lang w:eastAsia="pl-PL"/>
              </w:rPr>
              <w:t>i </w:t>
            </w:r>
            <w:r>
              <w:rPr>
                <w:rFonts w:ascii="Times New Roman" w:eastAsia="Times New Roman" w:hAnsi="Times New Roman" w:cs="Times New Roman"/>
                <w:color w:val="000000"/>
                <w:sz w:val="20"/>
                <w:szCs w:val="20"/>
                <w:lang w:eastAsia="pl-PL"/>
              </w:rPr>
              <w:t>klubó</w:t>
            </w:r>
            <w:r w:rsidR="00CA4EBA">
              <w:rPr>
                <w:rFonts w:ascii="Times New Roman" w:eastAsia="Times New Roman" w:hAnsi="Times New Roman" w:cs="Times New Roman"/>
                <w:color w:val="000000"/>
                <w:sz w:val="20"/>
                <w:szCs w:val="20"/>
                <w:lang w:eastAsia="pl-PL"/>
              </w:rPr>
              <w:t>w dziecięcych oraz uczynienie z </w:t>
            </w:r>
            <w:r>
              <w:rPr>
                <w:rFonts w:ascii="Times New Roman" w:eastAsia="Times New Roman" w:hAnsi="Times New Roman" w:cs="Times New Roman"/>
                <w:color w:val="000000"/>
                <w:sz w:val="20"/>
                <w:szCs w:val="20"/>
                <w:lang w:eastAsia="pl-PL"/>
              </w:rPr>
              <w:t>klubów dziecięcych mniejszych, bardziej kameralnych instytucji opieki nad dziećmi w wieku do lat 3 przyczyni się do zwiększenia dostępności miejsc opieki nad najmłodszymi dziećmi.</w:t>
            </w:r>
          </w:p>
        </w:tc>
      </w:tr>
      <w:tr w:rsidR="001569CA" w:rsidTr="000826C8">
        <w:trPr>
          <w:trHeight w:val="41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6.</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Doprecyzowanie warunków wspólnego prowadzenia żłobk</w:t>
            </w:r>
            <w:r w:rsidR="00CA4EBA">
              <w:rPr>
                <w:rFonts w:ascii="Times New Roman" w:eastAsia="Times New Roman" w:hAnsi="Times New Roman" w:cs="Times New Roman"/>
                <w:b/>
                <w:bCs/>
                <w:color w:val="000000"/>
                <w:sz w:val="20"/>
                <w:szCs w:val="20"/>
                <w:lang w:eastAsia="pl-PL"/>
              </w:rPr>
              <w:t>a lub klubu dziecięcego razem z </w:t>
            </w:r>
            <w:r>
              <w:rPr>
                <w:rFonts w:ascii="Times New Roman" w:eastAsia="Times New Roman" w:hAnsi="Times New Roman" w:cs="Times New Roman"/>
                <w:b/>
                <w:bCs/>
                <w:color w:val="000000"/>
                <w:sz w:val="20"/>
                <w:szCs w:val="20"/>
                <w:lang w:eastAsia="pl-PL"/>
              </w:rPr>
              <w:t>przedszkolem</w:t>
            </w:r>
          </w:p>
        </w:tc>
        <w:tc>
          <w:tcPr>
            <w:tcW w:w="1935" w:type="dxa"/>
            <w:tcBorders>
              <w:left w:val="single" w:sz="4" w:space="0" w:color="000000"/>
              <w:bottom w:val="single" w:sz="4" w:space="0" w:color="000000"/>
            </w:tcBorders>
            <w:shd w:val="clear" w:color="auto" w:fill="auto"/>
            <w:vAlign w:val="center"/>
          </w:tcPr>
          <w:p w:rsidR="001569CA" w:rsidRDefault="001569CA" w:rsidP="00E46691">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9b (dodanie </w:t>
            </w:r>
            <w:r w:rsidR="00237E39">
              <w:rPr>
                <w:rFonts w:ascii="Times New Roman" w:eastAsia="Times New Roman" w:hAnsi="Times New Roman" w:cs="Times New Roman"/>
                <w:b/>
                <w:bCs/>
                <w:color w:val="000000"/>
                <w:sz w:val="20"/>
                <w:szCs w:val="20"/>
                <w:lang w:eastAsia="pl-PL"/>
              </w:rPr>
              <w:t>przepisu) oraz rozporządzenie w </w:t>
            </w:r>
            <w:r>
              <w:rPr>
                <w:rFonts w:ascii="Times New Roman" w:eastAsia="Times New Roman" w:hAnsi="Times New Roman" w:cs="Times New Roman"/>
                <w:b/>
                <w:bCs/>
                <w:color w:val="000000"/>
                <w:sz w:val="20"/>
                <w:szCs w:val="20"/>
                <w:lang w:eastAsia="pl-PL"/>
              </w:rPr>
              <w:t>sprawie wymagań sanitarno-</w:t>
            </w:r>
            <w:r w:rsidR="00237E39">
              <w:rPr>
                <w:rFonts w:ascii="Times New Roman" w:eastAsia="Times New Roman" w:hAnsi="Times New Roman" w:cs="Times New Roman"/>
                <w:b/>
                <w:bCs/>
                <w:color w:val="000000"/>
                <w:sz w:val="20"/>
                <w:szCs w:val="20"/>
                <w:lang w:eastAsia="pl-PL"/>
              </w:rPr>
              <w:br/>
              <w:t>-</w:t>
            </w:r>
            <w:r>
              <w:rPr>
                <w:rFonts w:ascii="Times New Roman" w:eastAsia="Times New Roman" w:hAnsi="Times New Roman" w:cs="Times New Roman"/>
                <w:b/>
                <w:bCs/>
                <w:color w:val="000000"/>
                <w:sz w:val="20"/>
                <w:szCs w:val="20"/>
                <w:lang w:eastAsia="pl-PL"/>
              </w:rPr>
              <w:t>lo</w:t>
            </w:r>
            <w:r w:rsidR="00CA4EBA">
              <w:rPr>
                <w:rFonts w:ascii="Times New Roman" w:eastAsia="Times New Roman" w:hAnsi="Times New Roman" w:cs="Times New Roman"/>
                <w:b/>
                <w:bCs/>
                <w:color w:val="000000"/>
                <w:sz w:val="20"/>
                <w:szCs w:val="20"/>
                <w:lang w:eastAsia="pl-PL"/>
              </w:rPr>
              <w:t xml:space="preserve">kalowych (uchylenie </w:t>
            </w:r>
            <w:r w:rsidR="00E46691" w:rsidRPr="00E46691">
              <w:rPr>
                <w:rStyle w:val="Ppogrubienie"/>
                <w:rFonts w:ascii="Times New Roman" w:hAnsi="Times New Roman" w:cs="Times New Roman"/>
              </w:rPr>
              <w:t>§</w:t>
            </w:r>
            <w:r w:rsidR="00CA4EBA">
              <w:rPr>
                <w:rFonts w:ascii="Times New Roman" w:eastAsia="Times New Roman" w:hAnsi="Times New Roman" w:cs="Times New Roman"/>
                <w:b/>
                <w:bCs/>
                <w:color w:val="000000"/>
                <w:sz w:val="20"/>
                <w:szCs w:val="20"/>
                <w:lang w:eastAsia="pl-PL"/>
              </w:rPr>
              <w:t xml:space="preserve"> 1 ust. </w:t>
            </w:r>
            <w:r>
              <w:rPr>
                <w:rFonts w:ascii="Times New Roman" w:eastAsia="Times New Roman" w:hAnsi="Times New Roman" w:cs="Times New Roman"/>
                <w:b/>
                <w:bCs/>
                <w:color w:val="000000"/>
                <w:sz w:val="20"/>
                <w:szCs w:val="20"/>
                <w:lang w:eastAsia="pl-PL"/>
              </w:rPr>
              <w:t>4 oraz zmiana ust. 2 pkt 1)</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Podmioty niegminne prowadzące żłobki lub kluby dziecięce mogą zorganizować wspólną obsłu</w:t>
            </w:r>
            <w:r w:rsidR="00812D0A">
              <w:rPr>
                <w:rFonts w:ascii="Times New Roman" w:eastAsia="Times New Roman" w:hAnsi="Times New Roman" w:cs="Times New Roman"/>
                <w:color w:val="000000"/>
                <w:sz w:val="20"/>
                <w:szCs w:val="20"/>
                <w:lang w:eastAsia="pl-PL"/>
              </w:rPr>
              <w:t>gę administracyjną, finansową i </w:t>
            </w:r>
            <w:r>
              <w:rPr>
                <w:rFonts w:ascii="Times New Roman" w:eastAsia="Times New Roman" w:hAnsi="Times New Roman" w:cs="Times New Roman"/>
                <w:color w:val="000000"/>
                <w:sz w:val="20"/>
                <w:szCs w:val="20"/>
                <w:lang w:eastAsia="pl-PL"/>
              </w:rPr>
              <w:t>organizacyjną żłobków, klubów dziecięcych lub ich zespołó</w:t>
            </w:r>
            <w:r w:rsidR="00812D0A">
              <w:rPr>
                <w:rFonts w:ascii="Times New Roman" w:eastAsia="Times New Roman" w:hAnsi="Times New Roman" w:cs="Times New Roman"/>
                <w:color w:val="000000"/>
                <w:sz w:val="20"/>
                <w:szCs w:val="20"/>
                <w:lang w:eastAsia="pl-PL"/>
              </w:rPr>
              <w:t>w na podstawie zapisów ustawy o </w:t>
            </w:r>
            <w:r>
              <w:rPr>
                <w:rFonts w:ascii="Times New Roman" w:eastAsia="Times New Roman" w:hAnsi="Times New Roman" w:cs="Times New Roman"/>
                <w:color w:val="000000"/>
                <w:sz w:val="20"/>
                <w:szCs w:val="20"/>
                <w:lang w:eastAsia="pl-PL"/>
              </w:rPr>
              <w:t>opiece nad dziećmi w wieku do lat 3, gminy na podstawie ustawy o samorządzie gminnym. Brak jest zapisu jednoznacznie stanowiącego o możliwości prowadzenia żłobka lub klubu dziecięcego wraz z przedszkolem</w:t>
            </w:r>
            <w:r w:rsidR="00812D0A">
              <w:rPr>
                <w:rFonts w:ascii="Times New Roman" w:eastAsia="Times New Roman" w:hAnsi="Times New Roman" w:cs="Times New Roman"/>
                <w:color w:val="000000"/>
                <w:sz w:val="20"/>
                <w:szCs w:val="20"/>
                <w:lang w:eastAsia="pl-PL"/>
              </w:rPr>
              <w:t xml:space="preserve"> w jednym lokalu lub budynku, z </w:t>
            </w:r>
            <w:r>
              <w:rPr>
                <w:rFonts w:ascii="Times New Roman" w:eastAsia="Times New Roman" w:hAnsi="Times New Roman" w:cs="Times New Roman"/>
                <w:color w:val="000000"/>
                <w:sz w:val="20"/>
                <w:szCs w:val="20"/>
                <w:lang w:eastAsia="pl-PL"/>
              </w:rPr>
              <w:t>możliwością zapewnienia im wspólnej kuchni, szatni oraz innych pomieszczeń, które nie są pomieszczeniami przeznaczonymi na pobyt dzieci.</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wprowadzenie zapi</w:t>
            </w:r>
            <w:r w:rsidR="00812D0A">
              <w:rPr>
                <w:rFonts w:ascii="Times New Roman" w:eastAsia="Times New Roman" w:hAnsi="Times New Roman" w:cs="Times New Roman"/>
                <w:color w:val="000000"/>
                <w:sz w:val="20"/>
                <w:szCs w:val="20"/>
                <w:lang w:eastAsia="pl-PL"/>
              </w:rPr>
              <w:t>su jednoznacznie stanowiącego o </w:t>
            </w:r>
            <w:r>
              <w:rPr>
                <w:rFonts w:ascii="Times New Roman" w:eastAsia="Times New Roman" w:hAnsi="Times New Roman" w:cs="Times New Roman"/>
                <w:color w:val="000000"/>
                <w:sz w:val="20"/>
                <w:szCs w:val="20"/>
                <w:lang w:eastAsia="pl-PL"/>
              </w:rPr>
              <w:t>możliwości prowadzenia żłobka lub klubu dziecięcego w jednym</w:t>
            </w:r>
            <w:r w:rsidR="00812D0A">
              <w:rPr>
                <w:rFonts w:ascii="Times New Roman" w:eastAsia="Times New Roman" w:hAnsi="Times New Roman" w:cs="Times New Roman"/>
                <w:color w:val="000000"/>
                <w:sz w:val="20"/>
                <w:szCs w:val="20"/>
                <w:lang w:eastAsia="pl-PL"/>
              </w:rPr>
              <w:t xml:space="preserve"> lokalu z przedszkolem, także w </w:t>
            </w:r>
            <w:r>
              <w:rPr>
                <w:rFonts w:ascii="Times New Roman" w:eastAsia="Times New Roman" w:hAnsi="Times New Roman" w:cs="Times New Roman"/>
                <w:color w:val="000000"/>
                <w:sz w:val="20"/>
                <w:szCs w:val="20"/>
                <w:lang w:eastAsia="pl-PL"/>
              </w:rPr>
              <w:t>lokalu niespełniający</w:t>
            </w:r>
            <w:r w:rsidR="00687072">
              <w:rPr>
                <w:rFonts w:ascii="Times New Roman" w:eastAsia="Times New Roman" w:hAnsi="Times New Roman" w:cs="Times New Roman"/>
                <w:color w:val="000000"/>
                <w:sz w:val="20"/>
                <w:szCs w:val="20"/>
                <w:lang w:eastAsia="pl-PL"/>
              </w:rPr>
              <w:t>m</w:t>
            </w:r>
            <w:r>
              <w:rPr>
                <w:rFonts w:ascii="Times New Roman" w:eastAsia="Times New Roman" w:hAnsi="Times New Roman" w:cs="Times New Roman"/>
                <w:color w:val="000000"/>
                <w:sz w:val="20"/>
                <w:szCs w:val="20"/>
                <w:lang w:eastAsia="pl-PL"/>
              </w:rPr>
              <w:t xml:space="preserve"> norm przeciwpożarowych ZLII, przy ograniczeniu liczby dzieci do 30.</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Proponowana zmiana zlikwiduje występujące obecnie rozbieżności interpretacyjne w tym zakresie. Ułatwi zakładanie żłobków i klubów dziecięcych przy przedszkolach, co zwiększy dostępność tych instytucji dla rodziców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szczególności tych, którzy mają </w:t>
            </w:r>
            <w:r w:rsidR="00812D0A">
              <w:rPr>
                <w:rFonts w:ascii="Times New Roman" w:eastAsia="Times New Roman" w:hAnsi="Times New Roman" w:cs="Times New Roman"/>
                <w:color w:val="000000"/>
                <w:sz w:val="20"/>
                <w:szCs w:val="20"/>
                <w:lang w:eastAsia="pl-PL"/>
              </w:rPr>
              <w:t>dzieci w </w:t>
            </w:r>
            <w:r>
              <w:rPr>
                <w:rFonts w:ascii="Times New Roman" w:eastAsia="Times New Roman" w:hAnsi="Times New Roman" w:cs="Times New Roman"/>
                <w:color w:val="000000"/>
                <w:sz w:val="20"/>
                <w:szCs w:val="20"/>
                <w:lang w:eastAsia="pl-PL"/>
              </w:rPr>
              <w:t>wieku przedszkolnym i żłobkowym.</w:t>
            </w:r>
          </w:p>
        </w:tc>
      </w:tr>
      <w:tr w:rsidR="001569CA" w:rsidTr="000826C8">
        <w:trPr>
          <w:trHeight w:val="693"/>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7.</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potwierdzania spełniania warunków lokalowo</w:t>
            </w:r>
            <w:r w:rsidR="00237E39">
              <w:rPr>
                <w:rFonts w:ascii="Times New Roman" w:eastAsia="Times New Roman" w:hAnsi="Times New Roman" w:cs="Times New Roman"/>
                <w:b/>
                <w:bCs/>
                <w:color w:val="000000"/>
                <w:sz w:val="20"/>
                <w:szCs w:val="20"/>
                <w:lang w:eastAsia="pl-PL"/>
              </w:rPr>
              <w:t>-</w:t>
            </w:r>
            <w:r>
              <w:rPr>
                <w:rFonts w:ascii="Times New Roman" w:eastAsia="Times New Roman" w:hAnsi="Times New Roman" w:cs="Times New Roman"/>
                <w:b/>
                <w:bCs/>
                <w:color w:val="000000"/>
                <w:sz w:val="20"/>
                <w:szCs w:val="20"/>
                <w:lang w:eastAsia="pl-PL"/>
              </w:rPr>
              <w:t>-sanitarnych</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25 i </w:t>
            </w:r>
            <w:r w:rsidR="00687072">
              <w:rPr>
                <w:rFonts w:ascii="Times New Roman" w:eastAsia="Times New Roman" w:hAnsi="Times New Roman" w:cs="Times New Roman"/>
                <w:b/>
                <w:bCs/>
                <w:color w:val="000000"/>
                <w:sz w:val="20"/>
                <w:szCs w:val="20"/>
                <w:lang w:eastAsia="pl-PL"/>
              </w:rPr>
              <w:t xml:space="preserve">art. </w:t>
            </w:r>
            <w:r>
              <w:rPr>
                <w:rFonts w:ascii="Times New Roman" w:eastAsia="Times New Roman" w:hAnsi="Times New Roman" w:cs="Times New Roman"/>
                <w:b/>
                <w:bCs/>
                <w:color w:val="000000"/>
                <w:sz w:val="20"/>
                <w:szCs w:val="20"/>
                <w:lang w:eastAsia="pl-PL"/>
              </w:rPr>
              <w:t>28</w:t>
            </w:r>
          </w:p>
        </w:tc>
        <w:tc>
          <w:tcPr>
            <w:tcW w:w="2951" w:type="dxa"/>
            <w:tcBorders>
              <w:left w:val="single" w:sz="4" w:space="0" w:color="000000"/>
              <w:bottom w:val="single" w:sz="4" w:space="0" w:color="000000"/>
            </w:tcBorders>
            <w:shd w:val="clear" w:color="auto" w:fill="auto"/>
            <w:vAlign w:val="center"/>
          </w:tcPr>
          <w:p w:rsidR="001569CA" w:rsidRDefault="001569CA" w:rsidP="00E46691">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zgodnie z art. </w:t>
            </w:r>
            <w:r w:rsidR="00E46691">
              <w:rPr>
                <w:rFonts w:ascii="Times New Roman" w:eastAsia="Times New Roman" w:hAnsi="Times New Roman" w:cs="Times New Roman"/>
                <w:color w:val="000000"/>
                <w:sz w:val="20"/>
                <w:szCs w:val="20"/>
                <w:lang w:eastAsia="pl-PL"/>
              </w:rPr>
              <w:t>2</w:t>
            </w:r>
            <w:r>
              <w:rPr>
                <w:rFonts w:ascii="Times New Roman" w:eastAsia="Times New Roman" w:hAnsi="Times New Roman" w:cs="Times New Roman"/>
                <w:color w:val="000000"/>
                <w:sz w:val="20"/>
                <w:szCs w:val="20"/>
                <w:lang w:eastAsia="pl-PL"/>
              </w:rPr>
              <w:t>5 ust. 2 ustawy</w:t>
            </w:r>
            <w:r w:rsidR="0068707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spełnienie wymagań sanitarno-lokalowych potwierdza się pozytywną opinią komendanta powiatowego (miejskiego) Państwowej Straży Pożarnej oraz właściwego państwowego inspektora sanitarnego. Brak jest wymogu dołączenia opinii do wniosku o wpis żłobka do rejestru, </w:t>
            </w:r>
            <w:r>
              <w:rPr>
                <w:rFonts w:ascii="Times New Roman" w:eastAsia="Times New Roman" w:hAnsi="Times New Roman" w:cs="Times New Roman"/>
                <w:color w:val="000000"/>
                <w:sz w:val="20"/>
                <w:szCs w:val="20"/>
                <w:lang w:eastAsia="pl-PL"/>
              </w:rPr>
              <w:lastRenderedPageBreak/>
              <w:t>brak jest również wytycznych co do zakresu opinii oraz jej obligatoryjnych ele</w:t>
            </w:r>
            <w:r w:rsidR="00812D0A">
              <w:rPr>
                <w:rFonts w:ascii="Times New Roman" w:eastAsia="Times New Roman" w:hAnsi="Times New Roman" w:cs="Times New Roman"/>
                <w:color w:val="000000"/>
                <w:sz w:val="20"/>
                <w:szCs w:val="20"/>
                <w:lang w:eastAsia="pl-PL"/>
              </w:rPr>
              <w:t>mentów (np. w </w:t>
            </w:r>
            <w:r>
              <w:rPr>
                <w:rFonts w:ascii="Times New Roman" w:eastAsia="Times New Roman" w:hAnsi="Times New Roman" w:cs="Times New Roman"/>
                <w:color w:val="000000"/>
                <w:sz w:val="20"/>
                <w:szCs w:val="20"/>
                <w:lang w:eastAsia="pl-PL"/>
              </w:rPr>
              <w:t>zakresie maksymalnej liczby dzieci w danej instytucji).</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W zakresie spełniania warunków przeciw</w:t>
            </w:r>
            <w:r w:rsidR="00E46691">
              <w:rPr>
                <w:rFonts w:ascii="Times New Roman" w:eastAsia="Times New Roman" w:hAnsi="Times New Roman" w:cs="Times New Roman"/>
                <w:color w:val="000000"/>
                <w:sz w:val="20"/>
                <w:szCs w:val="20"/>
                <w:lang w:eastAsia="pl-PL"/>
              </w:rPr>
              <w:t>pożarowych proponuje się decyzję</w:t>
            </w:r>
            <w:r>
              <w:rPr>
                <w:rFonts w:ascii="Times New Roman" w:eastAsia="Times New Roman" w:hAnsi="Times New Roman" w:cs="Times New Roman"/>
                <w:color w:val="000000"/>
                <w:sz w:val="20"/>
                <w:szCs w:val="20"/>
                <w:lang w:eastAsia="pl-PL"/>
              </w:rPr>
              <w:t xml:space="preserve"> komendanta PSP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zarówno dla żłobków, jak i klubów dziecięcych. Spełnianie warunków sanitarnych proponuje się potwierdzać odmiennie w zależności od rodzaju instytucji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przypadku żłobków proponuje się uzyskani</w:t>
            </w:r>
            <w:r w:rsidR="00812D0A">
              <w:rPr>
                <w:rFonts w:ascii="Times New Roman" w:eastAsia="Times New Roman" w:hAnsi="Times New Roman" w:cs="Times New Roman"/>
                <w:color w:val="000000"/>
                <w:sz w:val="20"/>
                <w:szCs w:val="20"/>
                <w:lang w:eastAsia="pl-PL"/>
              </w:rPr>
              <w:t xml:space="preserve">e decyzji sanepidu, natomiast </w:t>
            </w:r>
            <w:r w:rsidR="00812D0A">
              <w:rPr>
                <w:rFonts w:ascii="Times New Roman" w:eastAsia="Times New Roman" w:hAnsi="Times New Roman" w:cs="Times New Roman"/>
                <w:color w:val="000000"/>
                <w:sz w:val="20"/>
                <w:szCs w:val="20"/>
                <w:lang w:eastAsia="pl-PL"/>
              </w:rPr>
              <w:lastRenderedPageBreak/>
              <w:t>w </w:t>
            </w:r>
            <w:r>
              <w:rPr>
                <w:rFonts w:ascii="Times New Roman" w:eastAsia="Times New Roman" w:hAnsi="Times New Roman" w:cs="Times New Roman"/>
                <w:color w:val="000000"/>
                <w:sz w:val="20"/>
                <w:szCs w:val="20"/>
                <w:lang w:eastAsia="pl-PL"/>
              </w:rPr>
              <w:t xml:space="preserve">przypadku klubów dziecięcych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uzyskanie pozytywnej opinii wójta, burmistrza lub prezydenta miasta. Obligatoryjnym elementem decyzji sanepidu byłoby wskaza</w:t>
            </w:r>
            <w:r w:rsidR="006E7D9F">
              <w:rPr>
                <w:rFonts w:ascii="Times New Roman" w:eastAsia="Times New Roman" w:hAnsi="Times New Roman" w:cs="Times New Roman"/>
                <w:color w:val="000000"/>
                <w:sz w:val="20"/>
                <w:szCs w:val="20"/>
                <w:lang w:eastAsia="pl-PL"/>
              </w:rPr>
              <w:t>nie maksymalnej liczby miejsc w </w:t>
            </w:r>
            <w:r>
              <w:rPr>
                <w:rFonts w:ascii="Times New Roman" w:eastAsia="Times New Roman" w:hAnsi="Times New Roman" w:cs="Times New Roman"/>
                <w:color w:val="000000"/>
                <w:sz w:val="20"/>
                <w:szCs w:val="20"/>
                <w:lang w:eastAsia="pl-PL"/>
              </w:rPr>
              <w:t>żłobku. Ponadto proponuje się stworzenie ram prawnych do konsultacji projektów</w:t>
            </w:r>
            <w:r w:rsidR="00326F1C">
              <w:rPr>
                <w:rFonts w:ascii="Times New Roman" w:eastAsia="Times New Roman" w:hAnsi="Times New Roman" w:cs="Times New Roman"/>
                <w:color w:val="000000"/>
                <w:sz w:val="20"/>
                <w:szCs w:val="20"/>
                <w:lang w:eastAsia="pl-PL"/>
              </w:rPr>
              <w:t xml:space="preserve"> </w:t>
            </w:r>
            <w:r w:rsidR="006E7D9F">
              <w:rPr>
                <w:rFonts w:ascii="Times New Roman" w:eastAsia="Times New Roman" w:hAnsi="Times New Roman" w:cs="Times New Roman"/>
                <w:color w:val="000000"/>
                <w:sz w:val="20"/>
                <w:szCs w:val="20"/>
                <w:lang w:eastAsia="pl-PL"/>
              </w:rPr>
              <w:t>żłobka z </w:t>
            </w:r>
            <w:r>
              <w:rPr>
                <w:rFonts w:ascii="Times New Roman" w:eastAsia="Times New Roman" w:hAnsi="Times New Roman" w:cs="Times New Roman"/>
                <w:color w:val="000000"/>
                <w:sz w:val="20"/>
                <w:szCs w:val="20"/>
                <w:lang w:eastAsia="pl-PL"/>
              </w:rPr>
              <w:t xml:space="preserve">sanepidem (w przypadku klubów dziecięcych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z wójtem, burmistrzem lub prezydentem miasta) oraz strażą pożarną w celu zwiększenia bezpieczeństwa inwestycyjnego w tym zakresie.</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lastRenderedPageBreak/>
              <w:t>Korespondencja z podmiotami pro</w:t>
            </w:r>
            <w:r w:rsidR="00812D0A">
              <w:rPr>
                <w:rFonts w:ascii="Times New Roman" w:eastAsia="Times New Roman" w:hAnsi="Times New Roman" w:cs="Times New Roman"/>
                <w:color w:val="000000"/>
                <w:sz w:val="20"/>
                <w:szCs w:val="20"/>
                <w:lang w:eastAsia="pl-PL"/>
              </w:rPr>
              <w:t>wadzącymi żłobki lub będącymi w </w:t>
            </w:r>
            <w:r>
              <w:rPr>
                <w:rFonts w:ascii="Times New Roman" w:eastAsia="Times New Roman" w:hAnsi="Times New Roman" w:cs="Times New Roman"/>
                <w:color w:val="000000"/>
                <w:sz w:val="20"/>
                <w:szCs w:val="20"/>
                <w:lang w:eastAsia="pl-PL"/>
              </w:rPr>
              <w:t>trakcie zakładania żłobka jednoznacznie wskazuje na problemy w zakresie organu właściwego w zakresie określenia maksymalnej lic</w:t>
            </w:r>
            <w:r w:rsidR="00812D0A">
              <w:rPr>
                <w:rFonts w:ascii="Times New Roman" w:eastAsia="Times New Roman" w:hAnsi="Times New Roman" w:cs="Times New Roman"/>
                <w:color w:val="000000"/>
                <w:sz w:val="20"/>
                <w:szCs w:val="20"/>
                <w:lang w:eastAsia="pl-PL"/>
              </w:rPr>
              <w:t>zby miejsc dzieci w </w:t>
            </w:r>
            <w:r>
              <w:rPr>
                <w:rFonts w:ascii="Times New Roman" w:eastAsia="Times New Roman" w:hAnsi="Times New Roman" w:cs="Times New Roman"/>
                <w:color w:val="000000"/>
                <w:sz w:val="20"/>
                <w:szCs w:val="20"/>
                <w:lang w:eastAsia="pl-PL"/>
              </w:rPr>
              <w:t xml:space="preserve">danym żłobku. Opinia sanepidu często nie zawiera tej liczby, a jedynie ogólnie potwierdza spełnianie warunków sanitarno-lokalowych. Od opinii nie ma </w:t>
            </w:r>
            <w:r>
              <w:rPr>
                <w:rFonts w:ascii="Times New Roman" w:eastAsia="Times New Roman" w:hAnsi="Times New Roman" w:cs="Times New Roman"/>
                <w:color w:val="000000"/>
                <w:sz w:val="20"/>
                <w:szCs w:val="20"/>
                <w:lang w:eastAsia="pl-PL"/>
              </w:rPr>
              <w:lastRenderedPageBreak/>
              <w:t>środków odwoławczych, zatem podmiot, który nie zgadza się z daną opinią</w:t>
            </w:r>
            <w:r w:rsidR="0068707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nie ma środków proceduralnych do jej podważenia. Ponieważ opinia wydawana jest ju</w:t>
            </w:r>
            <w:r w:rsidR="00812D0A">
              <w:rPr>
                <w:rFonts w:ascii="Times New Roman" w:eastAsia="Times New Roman" w:hAnsi="Times New Roman" w:cs="Times New Roman"/>
                <w:color w:val="000000"/>
                <w:sz w:val="20"/>
                <w:szCs w:val="20"/>
                <w:lang w:eastAsia="pl-PL"/>
              </w:rPr>
              <w:t>ż po zrealizowaniu inwestycji w </w:t>
            </w:r>
            <w:r>
              <w:rPr>
                <w:rFonts w:ascii="Times New Roman" w:eastAsia="Times New Roman" w:hAnsi="Times New Roman" w:cs="Times New Roman"/>
                <w:color w:val="000000"/>
                <w:sz w:val="20"/>
                <w:szCs w:val="20"/>
                <w:lang w:eastAsia="pl-PL"/>
              </w:rPr>
              <w:t>zakresie budowy/wyposażenia żłobka, często okazuje się, że inwestycja ta nie zwróci się lub zwróci się w czasie znacznie dłuższym niż przewidywany. Ponadto, nawet w przypadku wydania przez sanepid pozytywnej opinii, brak jest jednoznacznego zapisu, że maksymalna liczba dzieci w danym żłobku jest potwierd</w:t>
            </w:r>
            <w:r w:rsidR="00812D0A">
              <w:rPr>
                <w:rFonts w:ascii="Times New Roman" w:eastAsia="Times New Roman" w:hAnsi="Times New Roman" w:cs="Times New Roman"/>
                <w:color w:val="000000"/>
                <w:sz w:val="20"/>
                <w:szCs w:val="20"/>
                <w:lang w:eastAsia="pl-PL"/>
              </w:rPr>
              <w:t>zana przez ten organ, a zatem w </w:t>
            </w:r>
            <w:r>
              <w:rPr>
                <w:rFonts w:ascii="Times New Roman" w:eastAsia="Times New Roman" w:hAnsi="Times New Roman" w:cs="Times New Roman"/>
                <w:color w:val="000000"/>
                <w:sz w:val="20"/>
                <w:szCs w:val="20"/>
                <w:lang w:eastAsia="pl-PL"/>
              </w:rPr>
              <w:t xml:space="preserve">przypadku odmiennego stanowiska wójta, burmistrza lub prezydenta miasta istnieje ryzyko odmowy wpisania żłobka do rejestru lub wykreślenia go w wyniku przeprowadzonych czynności nadzorczych. Takie ryzyko zniechęca do inwestowania w tę formę </w:t>
            </w:r>
            <w:r w:rsidR="00812D0A">
              <w:rPr>
                <w:rFonts w:ascii="Times New Roman" w:eastAsia="Times New Roman" w:hAnsi="Times New Roman" w:cs="Times New Roman"/>
                <w:color w:val="000000"/>
                <w:sz w:val="20"/>
                <w:szCs w:val="20"/>
                <w:lang w:eastAsia="pl-PL"/>
              </w:rPr>
              <w:t>instytucji opieki nad dziećmi w </w:t>
            </w:r>
            <w:r>
              <w:rPr>
                <w:rFonts w:ascii="Times New Roman" w:eastAsia="Times New Roman" w:hAnsi="Times New Roman" w:cs="Times New Roman"/>
                <w:color w:val="000000"/>
                <w:sz w:val="20"/>
                <w:szCs w:val="20"/>
                <w:lang w:eastAsia="pl-PL"/>
              </w:rPr>
              <w:t xml:space="preserve">wieku do lat 3. W celu zwiększenia bezpieczeństwa inwestycyjnego proponuje się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oprócz decyzji z obligatoryjnym wskazaniem maksymalnej liczby miejsc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możliwość</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udzielania wyjaśnień dotyczących prowadzonej inwestycji.</w:t>
            </w:r>
          </w:p>
        </w:tc>
      </w:tr>
      <w:tr w:rsidR="001569CA" w:rsidTr="000826C8">
        <w:trPr>
          <w:trHeight w:val="15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8.</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Doprecyzowanie ureg</w:t>
            </w:r>
            <w:r w:rsidR="00812D0A">
              <w:rPr>
                <w:rFonts w:ascii="Times New Roman" w:eastAsia="Times New Roman" w:hAnsi="Times New Roman" w:cs="Times New Roman"/>
                <w:b/>
                <w:bCs/>
                <w:color w:val="000000"/>
                <w:sz w:val="20"/>
                <w:szCs w:val="20"/>
                <w:lang w:eastAsia="pl-PL"/>
              </w:rPr>
              <w:t>ulowań dotyczących wyżywienia w </w:t>
            </w:r>
            <w:r>
              <w:rPr>
                <w:rFonts w:ascii="Times New Roman" w:eastAsia="Times New Roman" w:hAnsi="Times New Roman" w:cs="Times New Roman"/>
                <w:b/>
                <w:bCs/>
                <w:color w:val="000000"/>
                <w:sz w:val="20"/>
                <w:szCs w:val="20"/>
                <w:lang w:eastAsia="pl-PL"/>
              </w:rPr>
              <w:t>żłobkach i klubach dziecięcych</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22</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ustawa nie reguluje kwestii żywienia dzieci</w:t>
            </w:r>
            <w:r w:rsidR="0068707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oprócz obowiązku zapewnienia wyżywienia (w żłobkach) oraz możliwości higienicznego spożywania posiłków</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wprowadzenie zapisu odsyłającego do norm żywienia opracowanych przez Instytut Żywności i Żywienia.</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Proponowana zmiana ma na celu poprawę jakości</w:t>
            </w:r>
            <w:r w:rsidR="006E7D9F">
              <w:rPr>
                <w:rFonts w:ascii="Times New Roman" w:eastAsia="Times New Roman" w:hAnsi="Times New Roman" w:cs="Times New Roman"/>
                <w:color w:val="000000"/>
                <w:sz w:val="20"/>
                <w:szCs w:val="20"/>
                <w:lang w:eastAsia="pl-PL"/>
              </w:rPr>
              <w:t xml:space="preserve"> posiłków podawanych dzieciom w </w:t>
            </w:r>
            <w:r>
              <w:rPr>
                <w:rFonts w:ascii="Times New Roman" w:eastAsia="Times New Roman" w:hAnsi="Times New Roman" w:cs="Times New Roman"/>
                <w:color w:val="000000"/>
                <w:sz w:val="20"/>
                <w:szCs w:val="20"/>
                <w:lang w:eastAsia="pl-PL"/>
              </w:rPr>
              <w:t>żłobkach i klubach dziecięcych. Brak regulacji prawnych w tym zakresie powoduje, że posiłki te nie są kontrolowane pod względem zawartości składników odżywczych, np. cukru, witamin.</w:t>
            </w:r>
          </w:p>
        </w:tc>
      </w:tr>
      <w:tr w:rsidR="001569CA" w:rsidTr="000826C8">
        <w:trPr>
          <w:trHeight w:val="551"/>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9.</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Zmiany w rejestrze żłobków i klubów dziecięcych</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27 i </w:t>
            </w:r>
            <w:r w:rsidR="00687072">
              <w:rPr>
                <w:rFonts w:ascii="Times New Roman" w:eastAsia="Times New Roman" w:hAnsi="Times New Roman" w:cs="Times New Roman"/>
                <w:b/>
                <w:bCs/>
                <w:color w:val="000000"/>
                <w:sz w:val="20"/>
                <w:szCs w:val="20"/>
                <w:lang w:eastAsia="pl-PL"/>
              </w:rPr>
              <w:t xml:space="preserve">art. </w:t>
            </w:r>
            <w:r>
              <w:rPr>
                <w:rFonts w:ascii="Times New Roman" w:eastAsia="Times New Roman" w:hAnsi="Times New Roman" w:cs="Times New Roman"/>
                <w:b/>
                <w:bCs/>
                <w:color w:val="000000"/>
                <w:sz w:val="20"/>
                <w:szCs w:val="20"/>
                <w:lang w:eastAsia="pl-PL"/>
              </w:rPr>
              <w:t>28</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w rejestrze znajdują się nas</w:t>
            </w:r>
            <w:r w:rsidR="00812D0A">
              <w:rPr>
                <w:rFonts w:ascii="Times New Roman" w:eastAsia="Times New Roman" w:hAnsi="Times New Roman" w:cs="Times New Roman"/>
                <w:color w:val="000000"/>
                <w:sz w:val="20"/>
                <w:szCs w:val="20"/>
                <w:lang w:eastAsia="pl-PL"/>
              </w:rPr>
              <w:t>tępujące dane: nazwa lub imię i </w:t>
            </w:r>
            <w:r>
              <w:rPr>
                <w:rFonts w:ascii="Times New Roman" w:eastAsia="Times New Roman" w:hAnsi="Times New Roman" w:cs="Times New Roman"/>
                <w:color w:val="000000"/>
                <w:sz w:val="20"/>
                <w:szCs w:val="20"/>
                <w:lang w:eastAsia="pl-PL"/>
              </w:rPr>
              <w:t xml:space="preserve">nazwisko oraz siedziba i adres podmiotu prowadzącego żłobek </w:t>
            </w:r>
            <w:r w:rsidR="00812D0A">
              <w:rPr>
                <w:rFonts w:ascii="Times New Roman" w:eastAsia="Times New Roman" w:hAnsi="Times New Roman" w:cs="Times New Roman"/>
                <w:color w:val="000000"/>
                <w:sz w:val="20"/>
                <w:szCs w:val="20"/>
                <w:lang w:eastAsia="pl-PL"/>
              </w:rPr>
              <w:lastRenderedPageBreak/>
              <w:t>lub klub dziecięcy, numer NIP i </w:t>
            </w:r>
            <w:r>
              <w:rPr>
                <w:rFonts w:ascii="Times New Roman" w:eastAsia="Times New Roman" w:hAnsi="Times New Roman" w:cs="Times New Roman"/>
                <w:color w:val="000000"/>
                <w:sz w:val="20"/>
                <w:szCs w:val="20"/>
                <w:lang w:eastAsia="pl-PL"/>
              </w:rPr>
              <w:t>REGON tego podmiotu, miejsce prowadzenia żłobka lub klubu d</w:t>
            </w:r>
            <w:r w:rsidR="00812D0A">
              <w:rPr>
                <w:rFonts w:ascii="Times New Roman" w:eastAsia="Times New Roman" w:hAnsi="Times New Roman" w:cs="Times New Roman"/>
                <w:color w:val="000000"/>
                <w:sz w:val="20"/>
                <w:szCs w:val="20"/>
                <w:lang w:eastAsia="pl-PL"/>
              </w:rPr>
              <w:t>ziecięcego oraz liczba miejsc w </w:t>
            </w:r>
            <w:r>
              <w:rPr>
                <w:rFonts w:ascii="Times New Roman" w:eastAsia="Times New Roman" w:hAnsi="Times New Roman" w:cs="Times New Roman"/>
                <w:color w:val="000000"/>
                <w:sz w:val="20"/>
                <w:szCs w:val="20"/>
                <w:lang w:eastAsia="pl-PL"/>
              </w:rPr>
              <w:t>tej instytucji. Wniosek o wpis do rejestru można złożyć drogą tradycyjną (w wersji papierowej) oraz elektroniczną.</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Proponuje się dodanie informacji ułat</w:t>
            </w:r>
            <w:r w:rsidR="006E7D9F">
              <w:rPr>
                <w:rFonts w:ascii="Times New Roman" w:eastAsia="Times New Roman" w:hAnsi="Times New Roman" w:cs="Times New Roman"/>
                <w:color w:val="000000"/>
                <w:sz w:val="20"/>
                <w:szCs w:val="20"/>
                <w:lang w:eastAsia="pl-PL"/>
              </w:rPr>
              <w:t>wiających nawiązanie kontaktu z </w:t>
            </w:r>
            <w:r>
              <w:rPr>
                <w:rFonts w:ascii="Times New Roman" w:eastAsia="Times New Roman" w:hAnsi="Times New Roman" w:cs="Times New Roman"/>
                <w:color w:val="000000"/>
                <w:sz w:val="20"/>
                <w:szCs w:val="20"/>
                <w:lang w:eastAsia="pl-PL"/>
              </w:rPr>
              <w:t xml:space="preserve">instytucją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adres poczty ele</w:t>
            </w:r>
            <w:r w:rsidR="00812D0A">
              <w:rPr>
                <w:rFonts w:ascii="Times New Roman" w:eastAsia="Times New Roman" w:hAnsi="Times New Roman" w:cs="Times New Roman"/>
                <w:color w:val="000000"/>
                <w:sz w:val="20"/>
                <w:szCs w:val="20"/>
                <w:lang w:eastAsia="pl-PL"/>
              </w:rPr>
              <w:t xml:space="preserve">ktronicznej i numer telefonu, </w:t>
            </w:r>
            <w:r w:rsidR="00812D0A">
              <w:rPr>
                <w:rFonts w:ascii="Times New Roman" w:eastAsia="Times New Roman" w:hAnsi="Times New Roman" w:cs="Times New Roman"/>
                <w:color w:val="000000"/>
                <w:sz w:val="20"/>
                <w:szCs w:val="20"/>
                <w:lang w:eastAsia="pl-PL"/>
              </w:rPr>
              <w:lastRenderedPageBreak/>
              <w:t>a </w:t>
            </w:r>
            <w:r>
              <w:rPr>
                <w:rFonts w:ascii="Times New Roman" w:eastAsia="Times New Roman" w:hAnsi="Times New Roman" w:cs="Times New Roman"/>
                <w:color w:val="000000"/>
                <w:sz w:val="20"/>
                <w:szCs w:val="20"/>
                <w:lang w:eastAsia="pl-PL"/>
              </w:rPr>
              <w:t>także informacje o ewentualnej nietypowej (zmianowej) pracy instytucji oraz ewentualnym zawieszeniu działalności. Ponadto proponuje się wprowadzenie wymogu składania wniosku o wpis do rejestru lub zmianę wpisu wyłącznie drogą elektroniczną, za pośrednictwem systemu teleinformatycznego utworzonego przez ministra właściwego do sprawy rodziny.</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lastRenderedPageBreak/>
              <w:t>Proponowane zmiany mają na celu ł</w:t>
            </w:r>
            <w:r w:rsidR="00812D0A">
              <w:rPr>
                <w:rFonts w:ascii="Times New Roman" w:eastAsia="Times New Roman" w:hAnsi="Times New Roman" w:cs="Times New Roman"/>
                <w:color w:val="000000"/>
                <w:sz w:val="20"/>
                <w:szCs w:val="20"/>
                <w:lang w:eastAsia="pl-PL"/>
              </w:rPr>
              <w:t>atwiejsze nawiązanie kontaktu z </w:t>
            </w:r>
            <w:r>
              <w:rPr>
                <w:rFonts w:ascii="Times New Roman" w:eastAsia="Times New Roman" w:hAnsi="Times New Roman" w:cs="Times New Roman"/>
                <w:color w:val="000000"/>
                <w:sz w:val="20"/>
                <w:szCs w:val="20"/>
                <w:lang w:eastAsia="pl-PL"/>
              </w:rPr>
              <w:t>instytucją, znalezienie żłobka lub klubu d</w:t>
            </w:r>
            <w:r w:rsidR="00812D0A">
              <w:rPr>
                <w:rFonts w:ascii="Times New Roman" w:eastAsia="Times New Roman" w:hAnsi="Times New Roman" w:cs="Times New Roman"/>
                <w:color w:val="000000"/>
                <w:sz w:val="20"/>
                <w:szCs w:val="20"/>
                <w:lang w:eastAsia="pl-PL"/>
              </w:rPr>
              <w:t xml:space="preserve">ziecięcego oferującego usługi </w:t>
            </w:r>
            <w:r w:rsidR="00812D0A">
              <w:rPr>
                <w:rFonts w:ascii="Times New Roman" w:eastAsia="Times New Roman" w:hAnsi="Times New Roman" w:cs="Times New Roman"/>
                <w:color w:val="000000"/>
                <w:sz w:val="20"/>
                <w:szCs w:val="20"/>
                <w:lang w:eastAsia="pl-PL"/>
              </w:rPr>
              <w:lastRenderedPageBreak/>
              <w:t>w </w:t>
            </w:r>
            <w:r>
              <w:rPr>
                <w:rFonts w:ascii="Times New Roman" w:eastAsia="Times New Roman" w:hAnsi="Times New Roman" w:cs="Times New Roman"/>
                <w:color w:val="000000"/>
                <w:sz w:val="20"/>
                <w:szCs w:val="20"/>
                <w:lang w:eastAsia="pl-PL"/>
              </w:rPr>
              <w:t>nietypowych godzinach (np. na drugą zmianę) oraz informacje, czy podmiot prowadzący żłobek lub klub dziecięcy nie zawiesił działalności. Zmiana polegająca na sposobie składania wniosku o wpis lub zm</w:t>
            </w:r>
            <w:r w:rsidR="00812D0A">
              <w:rPr>
                <w:rFonts w:ascii="Times New Roman" w:eastAsia="Times New Roman" w:hAnsi="Times New Roman" w:cs="Times New Roman"/>
                <w:color w:val="000000"/>
                <w:sz w:val="20"/>
                <w:szCs w:val="20"/>
                <w:lang w:eastAsia="pl-PL"/>
              </w:rPr>
              <w:t>ianę wpisu do rejestru wynika z </w:t>
            </w:r>
            <w:r>
              <w:rPr>
                <w:rFonts w:ascii="Times New Roman" w:eastAsia="Times New Roman" w:hAnsi="Times New Roman" w:cs="Times New Roman"/>
                <w:color w:val="000000"/>
                <w:sz w:val="20"/>
                <w:szCs w:val="20"/>
                <w:lang w:eastAsia="pl-PL"/>
              </w:rPr>
              <w:t>wprowadzanych rozwiąza</w:t>
            </w:r>
            <w:r w:rsidR="00687072">
              <w:rPr>
                <w:rFonts w:ascii="Times New Roman" w:eastAsia="Times New Roman" w:hAnsi="Times New Roman" w:cs="Times New Roman"/>
                <w:color w:val="000000"/>
                <w:sz w:val="20"/>
                <w:szCs w:val="20"/>
                <w:lang w:eastAsia="pl-PL"/>
              </w:rPr>
              <w:t>ń</w:t>
            </w:r>
            <w:r>
              <w:rPr>
                <w:rFonts w:ascii="Times New Roman" w:eastAsia="Times New Roman" w:hAnsi="Times New Roman" w:cs="Times New Roman"/>
                <w:color w:val="000000"/>
                <w:sz w:val="20"/>
                <w:szCs w:val="20"/>
                <w:lang w:eastAsia="pl-PL"/>
              </w:rPr>
              <w:t xml:space="preserve"> dotyczących elektronizacji gospodarki. Utworzony przez ministra do spraw rodziny system teleinformatyczny (</w:t>
            </w:r>
            <w:proofErr w:type="spellStart"/>
            <w:r>
              <w:rPr>
                <w:rFonts w:ascii="Times New Roman" w:eastAsia="Times New Roman" w:hAnsi="Times New Roman" w:cs="Times New Roman"/>
                <w:color w:val="000000"/>
                <w:sz w:val="20"/>
                <w:szCs w:val="20"/>
                <w:lang w:eastAsia="pl-PL"/>
              </w:rPr>
              <w:t>Emp@tia</w:t>
            </w:r>
            <w:proofErr w:type="spellEnd"/>
            <w:r>
              <w:rPr>
                <w:rFonts w:ascii="Times New Roman" w:eastAsia="Times New Roman" w:hAnsi="Times New Roman" w:cs="Times New Roman"/>
                <w:color w:val="000000"/>
                <w:sz w:val="20"/>
                <w:szCs w:val="20"/>
                <w:lang w:eastAsia="pl-PL"/>
              </w:rPr>
              <w:t>) zawiera gotowe formularze do złożenia wniosku, a dane z wniosku automatycznie wczytywane są do systemu służącemu wójtowi, burmistrzowi lub prezydentowi miasta do rozpatrzenia wniosku i opublikowania wpisanego wniosku na stronie internetowej urzędu obsługującego ministra właściwego do spraw rodziny. Obsługa wniosków o wpis do rejestru wyłącznie w tej formie spowoduje, że na stronie internetowej urzędu obsługującego ministra właściwego do spraw rodziny będzie się znajdowała aktualna, ujednolicona informacja umożl</w:t>
            </w:r>
            <w:r w:rsidR="00687072">
              <w:rPr>
                <w:rFonts w:ascii="Times New Roman" w:eastAsia="Times New Roman" w:hAnsi="Times New Roman" w:cs="Times New Roman"/>
                <w:color w:val="000000"/>
                <w:sz w:val="20"/>
                <w:szCs w:val="20"/>
                <w:lang w:eastAsia="pl-PL"/>
              </w:rPr>
              <w:t>i</w:t>
            </w:r>
            <w:r>
              <w:rPr>
                <w:rFonts w:ascii="Times New Roman" w:eastAsia="Times New Roman" w:hAnsi="Times New Roman" w:cs="Times New Roman"/>
                <w:color w:val="000000"/>
                <w:sz w:val="20"/>
                <w:szCs w:val="20"/>
                <w:lang w:eastAsia="pl-PL"/>
              </w:rPr>
              <w:t xml:space="preserve">wiająca rodzicom łatwe i szybkie </w:t>
            </w:r>
            <w:r w:rsidR="00812D0A">
              <w:rPr>
                <w:rFonts w:ascii="Times New Roman" w:eastAsia="Times New Roman" w:hAnsi="Times New Roman" w:cs="Times New Roman"/>
                <w:color w:val="000000"/>
                <w:sz w:val="20"/>
                <w:szCs w:val="20"/>
                <w:lang w:eastAsia="pl-PL"/>
              </w:rPr>
              <w:t>znalezienie instytucji opieki w </w:t>
            </w:r>
            <w:r>
              <w:rPr>
                <w:rFonts w:ascii="Times New Roman" w:eastAsia="Times New Roman" w:hAnsi="Times New Roman" w:cs="Times New Roman"/>
                <w:color w:val="000000"/>
                <w:sz w:val="20"/>
                <w:szCs w:val="20"/>
                <w:lang w:eastAsia="pl-PL"/>
              </w:rPr>
              <w:t>interesującej ich okolicy.</w:t>
            </w:r>
          </w:p>
        </w:tc>
      </w:tr>
      <w:tr w:rsidR="001569CA" w:rsidTr="000826C8">
        <w:trPr>
          <w:trHeight w:val="48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10.</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Obowiązek podmiotu prowadzącego żłobek lub klub dziecięcy w zakresie danych w Rejestrze Żłobków</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27 </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podmiot prowadzący żłobek lub klub dziecięcy może jedynie złożyć do gminy informację o zmianach w zakresie danych w rejestrze. Brak jest możliwości dodania do rejestru innych informacji.</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aby przy wydaniu zaświadczenia o dokonaniu wpisu do rejestru podmiot prowadzący żłobek lub </w:t>
            </w:r>
            <w:r w:rsidR="00812D0A">
              <w:rPr>
                <w:rFonts w:ascii="Times New Roman" w:eastAsia="Times New Roman" w:hAnsi="Times New Roman" w:cs="Times New Roman"/>
                <w:color w:val="000000"/>
                <w:sz w:val="20"/>
                <w:szCs w:val="20"/>
                <w:lang w:eastAsia="pl-PL"/>
              </w:rPr>
              <w:t>klub dziecięcy otrzymał login i </w:t>
            </w:r>
            <w:r>
              <w:rPr>
                <w:rFonts w:ascii="Times New Roman" w:eastAsia="Times New Roman" w:hAnsi="Times New Roman" w:cs="Times New Roman"/>
                <w:color w:val="000000"/>
                <w:sz w:val="20"/>
                <w:szCs w:val="20"/>
                <w:lang w:eastAsia="pl-PL"/>
              </w:rPr>
              <w:t xml:space="preserve">hasło do aplikacji utworzonej przez ministra właściwego do spraw rodziny </w:t>
            </w:r>
            <w:r w:rsidR="00237E39">
              <w:rPr>
                <w:rFonts w:ascii="Times New Roman" w:eastAsia="Times New Roman" w:hAnsi="Times New Roman" w:cs="Times New Roman"/>
                <w:color w:val="000000"/>
                <w:sz w:val="20"/>
                <w:szCs w:val="20"/>
                <w:lang w:eastAsia="pl-PL"/>
              </w:rPr>
              <w:t>–</w:t>
            </w:r>
            <w:r w:rsidR="00812D0A">
              <w:rPr>
                <w:rFonts w:ascii="Times New Roman" w:eastAsia="Times New Roman" w:hAnsi="Times New Roman" w:cs="Times New Roman"/>
                <w:color w:val="000000"/>
                <w:sz w:val="20"/>
                <w:szCs w:val="20"/>
                <w:lang w:eastAsia="pl-PL"/>
              </w:rPr>
              <w:t xml:space="preserve"> Rejestru Żłobków. W </w:t>
            </w:r>
            <w:r>
              <w:rPr>
                <w:rFonts w:ascii="Times New Roman" w:eastAsia="Times New Roman" w:hAnsi="Times New Roman" w:cs="Times New Roman"/>
                <w:color w:val="000000"/>
                <w:sz w:val="20"/>
                <w:szCs w:val="20"/>
                <w:lang w:eastAsia="pl-PL"/>
              </w:rPr>
              <w:t>Rejestrze Żłobków podmiot ten będzie miał obowiązek uzupełnić dane w zakresie liczby zapisanych dzieci, wysokości opłaty za pobyt dziecka w instytucji, godziny pracy</w:t>
            </w:r>
            <w:r w:rsidR="00812D0A">
              <w:rPr>
                <w:rFonts w:ascii="Times New Roman" w:eastAsia="Times New Roman" w:hAnsi="Times New Roman" w:cs="Times New Roman"/>
                <w:color w:val="000000"/>
                <w:sz w:val="20"/>
                <w:szCs w:val="20"/>
                <w:lang w:eastAsia="pl-PL"/>
              </w:rPr>
              <w:t>, dane kontaktowe, informację o </w:t>
            </w:r>
            <w:r>
              <w:rPr>
                <w:rFonts w:ascii="Times New Roman" w:eastAsia="Times New Roman" w:hAnsi="Times New Roman" w:cs="Times New Roman"/>
                <w:color w:val="000000"/>
                <w:sz w:val="20"/>
                <w:szCs w:val="20"/>
                <w:lang w:eastAsia="pl-PL"/>
              </w:rPr>
              <w:t xml:space="preserve">możliwości przyjęcia niepełnosprawnego dziecka, informację, czy żłobek lub klub dziecięcy jest samodzielną instytucją, w zespole żłobków lub klubów dziecięcych, czy jest połączony z przedszkolem. Powyższe dane podmiot ten będzie musiał na bieżąco aktualizować. Dane te wizualizowałyby się na portalu </w:t>
            </w:r>
            <w:proofErr w:type="spellStart"/>
            <w:r>
              <w:rPr>
                <w:rFonts w:ascii="Times New Roman" w:eastAsia="Times New Roman" w:hAnsi="Times New Roman" w:cs="Times New Roman"/>
                <w:color w:val="000000"/>
                <w:sz w:val="20"/>
                <w:szCs w:val="20"/>
                <w:lang w:eastAsia="pl-PL"/>
              </w:rPr>
              <w:t>Emp@tia</w:t>
            </w:r>
            <w:proofErr w:type="spellEnd"/>
            <w:r w:rsidR="001B0F6A">
              <w:rPr>
                <w:rFonts w:ascii="Times New Roman" w:eastAsia="Times New Roman" w:hAnsi="Times New Roman" w:cs="Times New Roman"/>
                <w:color w:val="000000"/>
                <w:sz w:val="20"/>
                <w:szCs w:val="20"/>
                <w:lang w:eastAsia="pl-PL"/>
              </w:rPr>
              <w:t xml:space="preserve"> oraz stronach podmiotowych gmin, na terenie których znajdują się żłobki i kluby dziecięce.</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Proponowane rozwiązanie ułatwi rodzicom znalezienie żłobka lub klubu dziecięcego. Będą mieli dostęp do danych kontaktowych, informację, czy są wolne miejsca, </w:t>
            </w:r>
            <w:r w:rsidR="00812D0A">
              <w:rPr>
                <w:rFonts w:ascii="Times New Roman" w:eastAsia="Times New Roman" w:hAnsi="Times New Roman" w:cs="Times New Roman"/>
                <w:color w:val="000000"/>
                <w:sz w:val="20"/>
                <w:szCs w:val="20"/>
                <w:lang w:eastAsia="pl-PL"/>
              </w:rPr>
              <w:t>jaka jest cena pobytu dziecka w </w:t>
            </w:r>
            <w:r>
              <w:rPr>
                <w:rFonts w:ascii="Times New Roman" w:eastAsia="Times New Roman" w:hAnsi="Times New Roman" w:cs="Times New Roman"/>
                <w:color w:val="000000"/>
                <w:sz w:val="20"/>
                <w:szCs w:val="20"/>
                <w:lang w:eastAsia="pl-PL"/>
              </w:rPr>
              <w:t>danej instytucji, a także</w:t>
            </w:r>
            <w:r w:rsidR="00687072">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jakich godzinach instytucja ta jest czynna. Rozwiązanie to będzie pełniło funkcję sprawozdawczą, dzięki czemu minister właściwy do spraw rodziny będzie mógł na bieżąco sprawdzać zmiany w zakresie instytucji opieki nad dziećmi w wieku do lat 3 w Polsce i dostosowywać do nich narzędzia wspierania rozwoju tych instytucji.</w:t>
            </w:r>
          </w:p>
        </w:tc>
      </w:tr>
      <w:tr w:rsidR="001569CA" w:rsidTr="000826C8">
        <w:trPr>
          <w:trHeight w:val="2100"/>
        </w:trPr>
        <w:tc>
          <w:tcPr>
            <w:tcW w:w="572" w:type="dxa"/>
            <w:tcBorders>
              <w:left w:val="single" w:sz="4" w:space="0" w:color="000000"/>
              <w:bottom w:val="single" w:sz="4" w:space="0" w:color="000000"/>
            </w:tcBorders>
            <w:shd w:val="clear" w:color="auto" w:fill="auto"/>
            <w:vAlign w:val="center"/>
          </w:tcPr>
          <w:p w:rsidR="001569CA" w:rsidRDefault="001569CA" w:rsidP="004D69C3">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11.</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 xml:space="preserve">Wprowadzenie możliwości powołania rady rodziców </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12a (dodanie przepisu)</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przepisy nie regulują kwestii możliwości powołania przez rodziców dzieci uczęszczających do żłobka rady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taka możliwość może wynikać ze statutu żłobka lub regulaminu organizacyjnego.</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wprowadzić zapis umożliwiający rodzicom dzieci uczęszczających do danego żłobka lub klubu dziecięcego utworzenie rady rodziców, która pełniłaby rolę konsultacyjną, a także miałaby wgląd do dokumentów dotyczących wyżywienia dzieci oraz mogłaby wizytować pomieszczenia żłobka, takie jak np. łazienka lub kuchnia.</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Proponowane rozwiązanie zwięks</w:t>
            </w:r>
            <w:r w:rsidR="00F93233">
              <w:rPr>
                <w:rFonts w:ascii="Times New Roman" w:eastAsia="Times New Roman" w:hAnsi="Times New Roman" w:cs="Times New Roman"/>
                <w:color w:val="000000"/>
                <w:sz w:val="20"/>
                <w:szCs w:val="20"/>
                <w:lang w:eastAsia="pl-PL"/>
              </w:rPr>
              <w:t>za możliwość udziału rodziców w </w:t>
            </w:r>
            <w:r>
              <w:rPr>
                <w:rFonts w:ascii="Times New Roman" w:eastAsia="Times New Roman" w:hAnsi="Times New Roman" w:cs="Times New Roman"/>
                <w:color w:val="000000"/>
                <w:sz w:val="20"/>
                <w:szCs w:val="20"/>
                <w:lang w:eastAsia="pl-PL"/>
              </w:rPr>
              <w:t>po</w:t>
            </w:r>
            <w:r w:rsidR="00F93233">
              <w:rPr>
                <w:rFonts w:ascii="Times New Roman" w:eastAsia="Times New Roman" w:hAnsi="Times New Roman" w:cs="Times New Roman"/>
                <w:color w:val="000000"/>
                <w:sz w:val="20"/>
                <w:szCs w:val="20"/>
                <w:lang w:eastAsia="pl-PL"/>
              </w:rPr>
              <w:t>dejmowaniu decyzji związanych z </w:t>
            </w:r>
            <w:r>
              <w:rPr>
                <w:rFonts w:ascii="Times New Roman" w:eastAsia="Times New Roman" w:hAnsi="Times New Roman" w:cs="Times New Roman"/>
                <w:color w:val="000000"/>
                <w:sz w:val="20"/>
                <w:szCs w:val="20"/>
                <w:lang w:eastAsia="pl-PL"/>
              </w:rPr>
              <w:t>prowadzeniem żłobka lub klubu dziecięcego,</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a także zapewnienie im kontroli w zakresie wyboru posiłków oraz</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warunków w danej instytucji (poprzez wiz</w:t>
            </w:r>
            <w:r w:rsidR="00F93233">
              <w:rPr>
                <w:rFonts w:ascii="Times New Roman" w:eastAsia="Times New Roman" w:hAnsi="Times New Roman" w:cs="Times New Roman"/>
                <w:color w:val="000000"/>
                <w:sz w:val="20"/>
                <w:szCs w:val="20"/>
                <w:lang w:eastAsia="pl-PL"/>
              </w:rPr>
              <w:t>ytację wszystkich pomieszczeń w </w:t>
            </w:r>
            <w:r>
              <w:rPr>
                <w:rFonts w:ascii="Times New Roman" w:eastAsia="Times New Roman" w:hAnsi="Times New Roman" w:cs="Times New Roman"/>
                <w:color w:val="000000"/>
                <w:sz w:val="20"/>
                <w:szCs w:val="20"/>
                <w:lang w:eastAsia="pl-PL"/>
              </w:rPr>
              <w:t xml:space="preserve">żłobku lub klubie dziecięcym). </w:t>
            </w:r>
          </w:p>
        </w:tc>
      </w:tr>
      <w:tr w:rsidR="001569CA" w:rsidTr="000826C8">
        <w:trPr>
          <w:trHeight w:val="551"/>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12.</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 xml:space="preserve">Preferencje dla rodzin wielodzietnych </w:t>
            </w:r>
            <w:r w:rsidR="00F93233">
              <w:rPr>
                <w:rFonts w:ascii="Times New Roman" w:eastAsia="Times New Roman" w:hAnsi="Times New Roman" w:cs="Times New Roman"/>
                <w:b/>
                <w:bCs/>
                <w:color w:val="000000"/>
                <w:sz w:val="20"/>
                <w:szCs w:val="20"/>
                <w:lang w:eastAsia="pl-PL"/>
              </w:rPr>
              <w:t>oraz dzieci niepełnosprawnych i </w:t>
            </w:r>
            <w:r>
              <w:rPr>
                <w:rFonts w:ascii="Times New Roman" w:eastAsia="Times New Roman" w:hAnsi="Times New Roman" w:cs="Times New Roman"/>
                <w:b/>
                <w:bCs/>
                <w:color w:val="000000"/>
                <w:sz w:val="20"/>
                <w:szCs w:val="20"/>
                <w:lang w:eastAsia="pl-PL"/>
              </w:rPr>
              <w:t>wymagających szczególnej opieki przy przyjmowaniu do żłobków i klubów dziecięcych</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11</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to podmiot, który utworzył żłobek lub klub dziecięcy, ustala statut żłobka lub klubu dziecięcego, w którym określa warunki przyjmowania dzieci.</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dodanie zapisu dotyc</w:t>
            </w:r>
            <w:r w:rsidR="00F93233">
              <w:rPr>
                <w:rFonts w:ascii="Times New Roman" w:eastAsia="Times New Roman" w:hAnsi="Times New Roman" w:cs="Times New Roman"/>
                <w:color w:val="000000"/>
                <w:sz w:val="20"/>
                <w:szCs w:val="20"/>
                <w:lang w:eastAsia="pl-PL"/>
              </w:rPr>
              <w:t>zącego preferencji dla dzieci z </w:t>
            </w:r>
            <w:r>
              <w:rPr>
                <w:rFonts w:ascii="Times New Roman" w:eastAsia="Times New Roman" w:hAnsi="Times New Roman" w:cs="Times New Roman"/>
                <w:color w:val="000000"/>
                <w:sz w:val="20"/>
                <w:szCs w:val="20"/>
                <w:lang w:eastAsia="pl-PL"/>
              </w:rPr>
              <w:t>rodzin wielodzietnych oraz dzieci niepełnosprawnych.</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Proponowane rozwiązanie ma na celu wspieranie rodzin wielodzietnych poprzez wprowadzenie obowiązku preferencyjnego traktowania dzieci z rodzin wielodzietnych oraz dzieci niepełnosprawnych lub wymagających szczególnej opieki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jeśli żłobek lub klub dziecięcy jest odpowiednio przystosowany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przy przyjmowaniu dzieci do żłobków i klubów dziecięcych.</w:t>
            </w:r>
          </w:p>
        </w:tc>
      </w:tr>
      <w:tr w:rsidR="001569CA" w:rsidTr="000826C8">
        <w:trPr>
          <w:trHeight w:val="24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13.</w:t>
            </w:r>
          </w:p>
        </w:tc>
        <w:tc>
          <w:tcPr>
            <w:tcW w:w="1962" w:type="dxa"/>
            <w:tcBorders>
              <w:left w:val="single" w:sz="4" w:space="0" w:color="000000"/>
              <w:bottom w:val="single" w:sz="4" w:space="0" w:color="000000"/>
            </w:tcBorders>
            <w:shd w:val="clear" w:color="auto" w:fill="auto"/>
            <w:vAlign w:val="center"/>
          </w:tcPr>
          <w:p w:rsidR="001569CA" w:rsidRDefault="00F93233"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Zwolnienie żłobków i </w:t>
            </w:r>
            <w:r w:rsidR="001569CA">
              <w:rPr>
                <w:rFonts w:ascii="Times New Roman" w:eastAsia="Times New Roman" w:hAnsi="Times New Roman" w:cs="Times New Roman"/>
                <w:b/>
                <w:bCs/>
                <w:color w:val="000000"/>
                <w:sz w:val="20"/>
                <w:szCs w:val="20"/>
                <w:lang w:eastAsia="pl-PL"/>
              </w:rPr>
              <w:t>klubów dziecięcych z opłat z tytułu trwał</w:t>
            </w:r>
            <w:r>
              <w:rPr>
                <w:rFonts w:ascii="Times New Roman" w:eastAsia="Times New Roman" w:hAnsi="Times New Roman" w:cs="Times New Roman"/>
                <w:b/>
                <w:bCs/>
                <w:color w:val="000000"/>
                <w:sz w:val="20"/>
                <w:szCs w:val="20"/>
                <w:lang w:eastAsia="pl-PL"/>
              </w:rPr>
              <w:t>ego zarządu, użytkowania i </w:t>
            </w:r>
            <w:r w:rsidR="001569CA">
              <w:rPr>
                <w:rFonts w:ascii="Times New Roman" w:eastAsia="Times New Roman" w:hAnsi="Times New Roman" w:cs="Times New Roman"/>
                <w:b/>
                <w:bCs/>
                <w:color w:val="000000"/>
                <w:sz w:val="20"/>
                <w:szCs w:val="20"/>
                <w:lang w:eastAsia="pl-PL"/>
              </w:rPr>
              <w:t>użytkowania wieczystego nieruchomości stanowiących własność Skarbu Państwa lub jednostek samorządu terytorialnego</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64b (dodanie przepisu)</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brak jest przepisów umożliwiających zwolnienie</w:t>
            </w:r>
            <w:r w:rsidR="00F93233">
              <w:rPr>
                <w:rFonts w:ascii="Times New Roman" w:eastAsia="Times New Roman" w:hAnsi="Times New Roman" w:cs="Times New Roman"/>
                <w:color w:val="000000"/>
                <w:sz w:val="20"/>
                <w:szCs w:val="20"/>
                <w:lang w:eastAsia="pl-PL"/>
              </w:rPr>
              <w:t xml:space="preserve"> żłobków i klubów dziecięcych z </w:t>
            </w:r>
            <w:r>
              <w:rPr>
                <w:rFonts w:ascii="Times New Roman" w:eastAsia="Times New Roman" w:hAnsi="Times New Roman" w:cs="Times New Roman"/>
                <w:color w:val="000000"/>
                <w:sz w:val="20"/>
                <w:szCs w:val="20"/>
                <w:lang w:eastAsia="pl-PL"/>
              </w:rPr>
              <w:t>opłat z tytułu trwałego zarządu, użytkowania i użytkowania wieczystego nieruchomości stanowiących własność Skarbu Państwa lub jednostek samorządu terytorialnego.</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w:t>
            </w:r>
            <w:r w:rsidR="00F93233">
              <w:rPr>
                <w:rFonts w:ascii="Times New Roman" w:eastAsia="Times New Roman" w:hAnsi="Times New Roman" w:cs="Times New Roman"/>
                <w:color w:val="000000"/>
                <w:sz w:val="20"/>
                <w:szCs w:val="20"/>
                <w:lang w:eastAsia="pl-PL"/>
              </w:rPr>
              <w:t>oponuje się dodanie w ustawie o </w:t>
            </w:r>
            <w:r>
              <w:rPr>
                <w:rFonts w:ascii="Times New Roman" w:eastAsia="Times New Roman" w:hAnsi="Times New Roman" w:cs="Times New Roman"/>
                <w:color w:val="000000"/>
                <w:sz w:val="20"/>
                <w:szCs w:val="20"/>
                <w:lang w:eastAsia="pl-PL"/>
              </w:rPr>
              <w:t>opiece nad dziećmi w wieku do lat 3 stosownego zapisu.</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Proponowana zmiana wpłynie na obniżenie kosztów prowadzenia</w:t>
            </w:r>
            <w:r w:rsidR="00326F1C">
              <w:rPr>
                <w:rFonts w:ascii="Times New Roman" w:eastAsia="Times New Roman" w:hAnsi="Times New Roman" w:cs="Times New Roman"/>
                <w:color w:val="000000"/>
                <w:sz w:val="20"/>
                <w:szCs w:val="20"/>
                <w:lang w:eastAsia="pl-PL"/>
              </w:rPr>
              <w:t xml:space="preserve"> </w:t>
            </w:r>
            <w:r w:rsidR="00F93233">
              <w:rPr>
                <w:rFonts w:ascii="Times New Roman" w:eastAsia="Times New Roman" w:hAnsi="Times New Roman" w:cs="Times New Roman"/>
                <w:color w:val="000000"/>
                <w:sz w:val="20"/>
                <w:szCs w:val="20"/>
                <w:lang w:eastAsia="pl-PL"/>
              </w:rPr>
              <w:t>żłobków i </w:t>
            </w:r>
            <w:r>
              <w:rPr>
                <w:rFonts w:ascii="Times New Roman" w:eastAsia="Times New Roman" w:hAnsi="Times New Roman" w:cs="Times New Roman"/>
                <w:color w:val="000000"/>
                <w:sz w:val="20"/>
                <w:szCs w:val="20"/>
                <w:lang w:eastAsia="pl-PL"/>
              </w:rPr>
              <w:t xml:space="preserve">klubów dziecięcych, co wpłynie na obniżenie opłat rodziców. </w:t>
            </w:r>
          </w:p>
        </w:tc>
      </w:tr>
      <w:tr w:rsidR="001569CA" w:rsidTr="00241659">
        <w:trPr>
          <w:trHeight w:val="1685"/>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t>14.</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zakresu wykonywania przez podmioty prowadzące żłobki obowiązku dokonywania miesięcznych wpłat na Państwowy Fundusz Rehabilitacji Osób Niepełnosprawnych</w:t>
            </w:r>
          </w:p>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p>
        </w:tc>
        <w:tc>
          <w:tcPr>
            <w:tcW w:w="1935" w:type="dxa"/>
            <w:tcBorders>
              <w:left w:val="single" w:sz="4" w:space="0" w:color="000000"/>
              <w:bottom w:val="single" w:sz="4" w:space="0" w:color="000000"/>
            </w:tcBorders>
            <w:shd w:val="clear" w:color="auto" w:fill="auto"/>
            <w:vAlign w:val="center"/>
          </w:tcPr>
          <w:p w:rsidR="001569CA" w:rsidRDefault="00F93233"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Art. 21 ustawy z dnia 27 sierpnia 1997 r. o rehabilitacji zawodowej i </w:t>
            </w:r>
            <w:r w:rsidR="001569CA">
              <w:rPr>
                <w:rFonts w:ascii="Times New Roman" w:eastAsia="Times New Roman" w:hAnsi="Times New Roman" w:cs="Times New Roman"/>
                <w:b/>
                <w:bCs/>
                <w:color w:val="000000"/>
                <w:sz w:val="20"/>
                <w:szCs w:val="20"/>
                <w:lang w:eastAsia="pl-PL"/>
              </w:rPr>
              <w:t>społecznej oraz zatrudnianiu osób niepełnosprawnych</w:t>
            </w:r>
          </w:p>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podmioty prowadzące żłobki mają obowiązek dokonywania wpłat na PFRON na zasadach ogólnych (</w:t>
            </w:r>
            <w:r w:rsidR="00F93233">
              <w:rPr>
                <w:rFonts w:ascii="Times New Roman" w:eastAsia="Times New Roman" w:hAnsi="Times New Roman" w:cs="Times New Roman"/>
                <w:color w:val="000000"/>
                <w:sz w:val="20"/>
                <w:szCs w:val="20"/>
                <w:lang w:eastAsia="pl-PL"/>
              </w:rPr>
              <w:t>zgodnie z art. 21 ust. 1 ustawy o rehabilitacji zawodowej i </w:t>
            </w:r>
            <w:r>
              <w:rPr>
                <w:rFonts w:ascii="Times New Roman" w:eastAsia="Times New Roman" w:hAnsi="Times New Roman" w:cs="Times New Roman"/>
                <w:color w:val="000000"/>
                <w:sz w:val="20"/>
                <w:szCs w:val="20"/>
                <w:lang w:eastAsia="pl-PL"/>
              </w:rPr>
              <w:t>społecznej oraz zatrudnianiu osób niepełnosprawnych</w:t>
            </w:r>
            <w:r w:rsidR="000D071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t>
            </w:r>
            <w:r w:rsidR="000D071A">
              <w:rPr>
                <w:rFonts w:ascii="Times New Roman" w:eastAsia="Times New Roman" w:hAnsi="Times New Roman" w:cs="Times New Roman"/>
                <w:color w:val="000000"/>
                <w:sz w:val="20"/>
                <w:szCs w:val="20"/>
                <w:lang w:eastAsia="pl-PL"/>
              </w:rPr>
              <w:t>p</w:t>
            </w:r>
            <w:r>
              <w:rPr>
                <w:rFonts w:ascii="Times New Roman" w:eastAsia="Times New Roman" w:hAnsi="Times New Roman" w:cs="Times New Roman"/>
                <w:color w:val="000000"/>
                <w:sz w:val="20"/>
                <w:szCs w:val="20"/>
                <w:lang w:eastAsia="pl-PL"/>
              </w:rPr>
              <w:t>racodawca zatrudniają</w:t>
            </w:r>
            <w:r w:rsidR="00F93233">
              <w:rPr>
                <w:rFonts w:ascii="Times New Roman" w:eastAsia="Times New Roman" w:hAnsi="Times New Roman" w:cs="Times New Roman"/>
                <w:color w:val="000000"/>
                <w:sz w:val="20"/>
                <w:szCs w:val="20"/>
                <w:lang w:eastAsia="pl-PL"/>
              </w:rPr>
              <w:t>cy co najmniej 25 pracowników w </w:t>
            </w:r>
            <w:r>
              <w:rPr>
                <w:rFonts w:ascii="Times New Roman" w:eastAsia="Times New Roman" w:hAnsi="Times New Roman" w:cs="Times New Roman"/>
                <w:color w:val="000000"/>
                <w:sz w:val="20"/>
                <w:szCs w:val="20"/>
                <w:lang w:eastAsia="pl-PL"/>
              </w:rPr>
              <w:t>przeliczeniu na pełny wymiar</w:t>
            </w:r>
            <w:r w:rsidR="00F93233">
              <w:rPr>
                <w:rFonts w:ascii="Times New Roman" w:eastAsia="Times New Roman" w:hAnsi="Times New Roman" w:cs="Times New Roman"/>
                <w:color w:val="000000"/>
                <w:sz w:val="20"/>
                <w:szCs w:val="20"/>
                <w:lang w:eastAsia="pl-PL"/>
              </w:rPr>
              <w:t xml:space="preserve"> czasu pracy jest obowiązany, z </w:t>
            </w:r>
            <w:r>
              <w:rPr>
                <w:rFonts w:ascii="Times New Roman" w:eastAsia="Times New Roman" w:hAnsi="Times New Roman" w:cs="Times New Roman"/>
                <w:color w:val="000000"/>
                <w:sz w:val="20"/>
                <w:szCs w:val="20"/>
                <w:lang w:eastAsia="pl-PL"/>
              </w:rPr>
              <w:t>zastrzeżeniem ust. 2</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5 i art. 22, dokonywać miesięcznych wpłat na Fundusz, w wysokości kwoty stanowiącej iloczyn 40,65% </w:t>
            </w:r>
            <w:r w:rsidR="00F93233">
              <w:rPr>
                <w:rFonts w:ascii="Times New Roman" w:eastAsia="Times New Roman" w:hAnsi="Times New Roman" w:cs="Times New Roman"/>
                <w:color w:val="000000"/>
                <w:sz w:val="20"/>
                <w:szCs w:val="20"/>
                <w:lang w:eastAsia="pl-PL"/>
              </w:rPr>
              <w:lastRenderedPageBreak/>
              <w:t>przeciętnego wynagrodzenia i </w:t>
            </w:r>
            <w:r>
              <w:rPr>
                <w:rFonts w:ascii="Times New Roman" w:eastAsia="Times New Roman" w:hAnsi="Times New Roman" w:cs="Times New Roman"/>
                <w:color w:val="000000"/>
                <w:sz w:val="20"/>
                <w:szCs w:val="20"/>
                <w:lang w:eastAsia="pl-PL"/>
              </w:rPr>
              <w:t>liczby pracowników odpowiadającej różnicy między zatrudnieniem zapewniającym osiągnięcie wskaźnika zatrudnienia osób niepełnosprawnych w wysokości 6% a rzeczywistym zatrudnieniem osób niepełnosprawnych)</w:t>
            </w:r>
            <w:r w:rsidR="00241659">
              <w:rPr>
                <w:rFonts w:ascii="Times New Roman" w:eastAsia="Times New Roman" w:hAnsi="Times New Roman" w:cs="Times New Roman"/>
                <w:color w:val="000000"/>
                <w:sz w:val="20"/>
                <w:szCs w:val="20"/>
                <w:lang w:eastAsia="pl-PL"/>
              </w:rPr>
              <w:t>.</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 xml:space="preserve">Proponuje się dodanie żłobków do listy instytucji (takich jak szkoły, przedszkola), które realizują </w:t>
            </w:r>
            <w:r w:rsidR="00F93233">
              <w:rPr>
                <w:rFonts w:ascii="Times New Roman" w:eastAsia="Times New Roman" w:hAnsi="Times New Roman" w:cs="Times New Roman"/>
                <w:color w:val="000000"/>
                <w:sz w:val="20"/>
                <w:szCs w:val="20"/>
                <w:lang w:eastAsia="pl-PL"/>
              </w:rPr>
              <w:t>obowiązek wynikający z ustawy o rehabilitacji zawodowej i </w:t>
            </w:r>
            <w:r>
              <w:rPr>
                <w:rFonts w:ascii="Times New Roman" w:eastAsia="Times New Roman" w:hAnsi="Times New Roman" w:cs="Times New Roman"/>
                <w:color w:val="000000"/>
                <w:sz w:val="20"/>
                <w:szCs w:val="20"/>
                <w:lang w:eastAsia="pl-PL"/>
              </w:rPr>
              <w:t>społecznej oraz zatrudnianiu osób niepełnosprawnych na innych, łagodniejszych zasadach, wskazanych w art. 21 ust. 2b i 2c tej ustawy.</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Proponowana zmiana wpłynie na obniżenie kosztów prowadzenia dużych żłob</w:t>
            </w:r>
            <w:r w:rsidR="00F93233">
              <w:rPr>
                <w:rFonts w:ascii="Times New Roman" w:eastAsia="Times New Roman" w:hAnsi="Times New Roman" w:cs="Times New Roman"/>
                <w:color w:val="000000"/>
                <w:sz w:val="20"/>
                <w:szCs w:val="20"/>
                <w:lang w:eastAsia="pl-PL"/>
              </w:rPr>
              <w:t>ków, zatrudniających powyżej 25 </w:t>
            </w:r>
            <w:r>
              <w:rPr>
                <w:rFonts w:ascii="Times New Roman" w:eastAsia="Times New Roman" w:hAnsi="Times New Roman" w:cs="Times New Roman"/>
                <w:color w:val="000000"/>
                <w:sz w:val="20"/>
                <w:szCs w:val="20"/>
                <w:lang w:eastAsia="pl-PL"/>
              </w:rPr>
              <w:t xml:space="preserve">osób. Zmniejszenie kosztów prowadzenia żłobków wpłynie na obniżenie opłat rodziców. </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p>
        </w:tc>
      </w:tr>
      <w:tr w:rsidR="001569CA" w:rsidTr="000826C8">
        <w:trPr>
          <w:cantSplit/>
          <w:trHeight w:val="391"/>
        </w:trPr>
        <w:tc>
          <w:tcPr>
            <w:tcW w:w="1416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jc w:val="center"/>
            </w:pPr>
            <w:r>
              <w:rPr>
                <w:rFonts w:ascii="Times New Roman" w:eastAsia="Times New Roman" w:hAnsi="Times New Roman" w:cs="Times New Roman"/>
                <w:b/>
                <w:bCs/>
                <w:color w:val="000000"/>
                <w:sz w:val="20"/>
                <w:szCs w:val="20"/>
                <w:lang w:eastAsia="pl-PL"/>
              </w:rPr>
              <w:lastRenderedPageBreak/>
              <w:t>Dzienny opiekun</w:t>
            </w: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cantSplit/>
          <w:trHeight w:val="230"/>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trHeight w:val="24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Rozszerzenie kręgu podmiotów mogących zatrudnić dziennego opiekuna</w:t>
            </w:r>
          </w:p>
        </w:tc>
        <w:tc>
          <w:tcPr>
            <w:tcW w:w="1935" w:type="dxa"/>
            <w:tcBorders>
              <w:left w:val="single" w:sz="4" w:space="0" w:color="000000"/>
              <w:bottom w:val="single" w:sz="4" w:space="0" w:color="000000"/>
            </w:tcBorders>
            <w:shd w:val="clear" w:color="auto" w:fill="auto"/>
            <w:vAlign w:val="center"/>
          </w:tcPr>
          <w:p w:rsidR="001569CA" w:rsidRDefault="00F93233"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36 ust. 1 (w </w:t>
            </w:r>
            <w:r w:rsidR="001569CA">
              <w:rPr>
                <w:rFonts w:ascii="Times New Roman" w:eastAsia="Times New Roman" w:hAnsi="Times New Roman" w:cs="Times New Roman"/>
                <w:b/>
                <w:bCs/>
                <w:color w:val="000000"/>
                <w:sz w:val="20"/>
                <w:szCs w:val="20"/>
                <w:lang w:eastAsia="pl-PL"/>
              </w:rPr>
              <w:t>związku z art. 8), art. 41 ust. 3 i art.</w:t>
            </w:r>
            <w:r>
              <w:rPr>
                <w:rFonts w:ascii="Times New Roman" w:eastAsia="Times New Roman" w:hAnsi="Times New Roman" w:cs="Times New Roman"/>
                <w:b/>
                <w:bCs/>
                <w:color w:val="000000"/>
                <w:sz w:val="20"/>
                <w:szCs w:val="20"/>
                <w:lang w:eastAsia="pl-PL"/>
              </w:rPr>
              <w:t xml:space="preserve"> </w:t>
            </w:r>
            <w:r w:rsidR="001569CA">
              <w:rPr>
                <w:rFonts w:ascii="Times New Roman" w:eastAsia="Times New Roman" w:hAnsi="Times New Roman" w:cs="Times New Roman"/>
                <w:b/>
                <w:bCs/>
                <w:color w:val="000000"/>
                <w:sz w:val="20"/>
                <w:szCs w:val="20"/>
                <w:lang w:eastAsia="pl-PL"/>
              </w:rPr>
              <w:t>43</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dziennego opiekuna mogą zatrudnić: gmina, osoba prawna, jednostka organizacyjna nieposiadająca osobowości prawnej.</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rozszerzenie listy podmiotów mogących zatrudnić dziennego opiekuna o powiaty, województwa, instytucje </w:t>
            </w:r>
            <w:r w:rsidR="005A3A1A">
              <w:rPr>
                <w:rFonts w:ascii="Times New Roman" w:eastAsia="Times New Roman" w:hAnsi="Times New Roman" w:cs="Times New Roman"/>
                <w:color w:val="000000"/>
                <w:sz w:val="20"/>
                <w:szCs w:val="20"/>
                <w:lang w:eastAsia="pl-PL"/>
              </w:rPr>
              <w:t>publiczne</w:t>
            </w:r>
            <w:r w:rsidR="00F93233">
              <w:rPr>
                <w:rFonts w:ascii="Times New Roman" w:eastAsia="Times New Roman" w:hAnsi="Times New Roman" w:cs="Times New Roman"/>
                <w:color w:val="000000"/>
                <w:sz w:val="20"/>
                <w:szCs w:val="20"/>
                <w:lang w:eastAsia="pl-PL"/>
              </w:rPr>
              <w:t>, jak również osoby fizyczne w </w:t>
            </w:r>
            <w:r>
              <w:rPr>
                <w:rFonts w:ascii="Times New Roman" w:eastAsia="Times New Roman" w:hAnsi="Times New Roman" w:cs="Times New Roman"/>
                <w:color w:val="000000"/>
                <w:sz w:val="20"/>
                <w:szCs w:val="20"/>
                <w:lang w:eastAsia="pl-PL"/>
              </w:rPr>
              <w:t xml:space="preserve">ramach prowadzonej działalności gospodarczej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możliwe byłoby również założenie takiej działalności przez dziennego opiekuna i świadczenie przez niego opieki nad dziećmi w wieku do lat 3 w ramach tej działalności.</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720898">
            <w:pPr>
              <w:suppressAutoHyphens w:val="0"/>
              <w:spacing w:after="0" w:line="240" w:lineRule="auto"/>
            </w:pPr>
            <w:r>
              <w:rPr>
                <w:rFonts w:ascii="Times New Roman" w:eastAsia="Times New Roman" w:hAnsi="Times New Roman" w:cs="Times New Roman"/>
                <w:color w:val="000000"/>
                <w:sz w:val="20"/>
                <w:szCs w:val="20"/>
                <w:lang w:eastAsia="pl-PL"/>
              </w:rPr>
              <w:t>Proponowana zmiana ma na celu ułatwienie założenia tej formy opieki oraz zwiększenie jej dostępności. W przypadku zatrudnienia dziennego opiekuna przez powiat lub województwo, jednostki te obowiązywać będą takie same zasady jak gminę (sposób wybor</w:t>
            </w:r>
            <w:r w:rsidR="00720898">
              <w:rPr>
                <w:rFonts w:ascii="Times New Roman" w:eastAsia="Times New Roman" w:hAnsi="Times New Roman" w:cs="Times New Roman"/>
                <w:color w:val="000000"/>
                <w:sz w:val="20"/>
                <w:szCs w:val="20"/>
                <w:lang w:eastAsia="pl-PL"/>
              </w:rPr>
              <w:t>u</w:t>
            </w:r>
            <w:r>
              <w:rPr>
                <w:rFonts w:ascii="Times New Roman" w:eastAsia="Times New Roman" w:hAnsi="Times New Roman" w:cs="Times New Roman"/>
                <w:color w:val="000000"/>
                <w:sz w:val="20"/>
                <w:szCs w:val="20"/>
                <w:lang w:eastAsia="pl-PL"/>
              </w:rPr>
              <w:t xml:space="preserve"> dziennego opiekuna, określenie wysokości jego wynagrodzenia).</w:t>
            </w:r>
          </w:p>
        </w:tc>
      </w:tr>
      <w:tr w:rsidR="001569CA" w:rsidTr="000826C8">
        <w:trPr>
          <w:trHeight w:val="24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2.</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liczby dzieci pod opieką dziennego opiekuna</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38</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dzienny opiekun może sprawować opiekę nad ma</w:t>
            </w:r>
            <w:r w:rsidR="00F93233">
              <w:rPr>
                <w:rFonts w:ascii="Times New Roman" w:eastAsia="Times New Roman" w:hAnsi="Times New Roman" w:cs="Times New Roman"/>
                <w:color w:val="000000"/>
                <w:sz w:val="20"/>
                <w:szCs w:val="20"/>
                <w:lang w:eastAsia="pl-PL"/>
              </w:rPr>
              <w:t>ksymalnie pięciorgiem dzieci, a </w:t>
            </w:r>
            <w:r>
              <w:rPr>
                <w:rFonts w:ascii="Times New Roman" w:eastAsia="Times New Roman" w:hAnsi="Times New Roman" w:cs="Times New Roman"/>
                <w:color w:val="000000"/>
                <w:sz w:val="20"/>
                <w:szCs w:val="20"/>
                <w:lang w:eastAsia="pl-PL"/>
              </w:rPr>
              <w:t>w przypadku gdy w grupie znajduje się dziecko, które nie ukończyło pierwszego roku życia, jest niepełnosprawne lub wymaga szczególnej opieki, maksymalnie nad trojgiem dzieci.</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zmianę polegającą na zwiększeniu liczby dzieci po</w:t>
            </w:r>
            <w:r w:rsidR="00F93233">
              <w:rPr>
                <w:rFonts w:ascii="Times New Roman" w:eastAsia="Times New Roman" w:hAnsi="Times New Roman" w:cs="Times New Roman"/>
                <w:color w:val="000000"/>
                <w:sz w:val="20"/>
                <w:szCs w:val="20"/>
                <w:lang w:eastAsia="pl-PL"/>
              </w:rPr>
              <w:t>d opieką dziennego opiekuna (do </w:t>
            </w:r>
            <w:r>
              <w:rPr>
                <w:rFonts w:ascii="Times New Roman" w:eastAsia="Times New Roman" w:hAnsi="Times New Roman" w:cs="Times New Roman"/>
                <w:color w:val="000000"/>
                <w:sz w:val="20"/>
                <w:szCs w:val="20"/>
                <w:lang w:eastAsia="pl-PL"/>
              </w:rPr>
              <w:t>ośmiorga dzieci lub pięciorga, jeśli w grupie znajdowałoby się dziecko w wieku do 1 roku życia, niepełnosprawne lub wymagające szczególnej opieki) w przypadku, gdy miałby do pomocy rodzica oraz wszyscy rodzice wyraziliby zgodę.</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D</w:t>
            </w:r>
            <w:r w:rsidR="00F93233">
              <w:rPr>
                <w:rFonts w:ascii="Times New Roman" w:eastAsia="Times New Roman" w:hAnsi="Times New Roman" w:cs="Times New Roman"/>
                <w:color w:val="000000"/>
                <w:sz w:val="20"/>
                <w:szCs w:val="20"/>
                <w:lang w:eastAsia="pl-PL"/>
              </w:rPr>
              <w:t>zienny opiekun może korzystać z </w:t>
            </w:r>
            <w:r>
              <w:rPr>
                <w:rFonts w:ascii="Times New Roman" w:eastAsia="Times New Roman" w:hAnsi="Times New Roman" w:cs="Times New Roman"/>
                <w:color w:val="000000"/>
                <w:sz w:val="20"/>
                <w:szCs w:val="20"/>
                <w:lang w:eastAsia="pl-PL"/>
              </w:rPr>
              <w:t>pomocy rodziców przy sprawowaniu opieki nad dziećmi. Proponowane rozwiązanie umożliwi dziennemu opiekunowi objęcie opieką większej liczby dzieci, jeżeli będzie miał w tym czasie zapewnioną pomoc. Rozwiązanie to umożliwi zwiększenie dostępności tej formy opieki nad dziećmi.</w:t>
            </w:r>
          </w:p>
        </w:tc>
      </w:tr>
      <w:tr w:rsidR="001569CA" w:rsidTr="000826C8">
        <w:trPr>
          <w:trHeight w:val="33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3.</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kwalifikacji dziennego opiekuna</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39</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dziennym opiekunem może być osoba, która ukończyła 160-godzinne szkolenie dla dziennego opiekuna lub</w:t>
            </w:r>
            <w:r w:rsidR="00237E39">
              <w:rPr>
                <w:rFonts w:ascii="Times New Roman" w:eastAsia="Times New Roman" w:hAnsi="Times New Roman" w:cs="Times New Roman"/>
                <w:color w:val="000000"/>
                <w:sz w:val="20"/>
                <w:szCs w:val="20"/>
                <w:lang w:eastAsia="pl-PL"/>
              </w:rPr>
              <w:br/>
            </w:r>
            <w:r>
              <w:rPr>
                <w:rFonts w:ascii="Times New Roman" w:eastAsia="Times New Roman" w:hAnsi="Times New Roman" w:cs="Times New Roman"/>
                <w:color w:val="000000"/>
                <w:sz w:val="20"/>
                <w:szCs w:val="20"/>
                <w:lang w:eastAsia="pl-PL"/>
              </w:rPr>
              <w:t>40-godzinne szkolenie uzupełniające, jeśli posiada kwalifikacje wymienione w art. 16 ust. 1, czyli wynikające z wykształcenia.</w:t>
            </w:r>
          </w:p>
        </w:tc>
        <w:tc>
          <w:tcPr>
            <w:tcW w:w="3120" w:type="dxa"/>
            <w:tcBorders>
              <w:left w:val="single" w:sz="4" w:space="0" w:color="000000"/>
              <w:bottom w:val="single" w:sz="4" w:space="0" w:color="000000"/>
            </w:tcBorders>
            <w:shd w:val="clear" w:color="auto" w:fill="auto"/>
            <w:vAlign w:val="center"/>
          </w:tcPr>
          <w:p w:rsidR="001569CA" w:rsidRDefault="001569CA" w:rsidP="00E46691">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wprowadzenie dodatkowo wymogu odbywania co dwa lata szkolenia z zakresu pierwszej pomocy. Ponadto proponuje się dodanie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podobnie jak w przypadku kadry zatrudnionej w żłobku lub klubie dziecięcym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wymogu sprawdzenia, czy osoba, która ma zostać zatrudniona na stanowisku dziennego o</w:t>
            </w:r>
            <w:r w:rsidR="00C00922">
              <w:rPr>
                <w:rFonts w:ascii="Times New Roman" w:eastAsia="Times New Roman" w:hAnsi="Times New Roman" w:cs="Times New Roman"/>
                <w:color w:val="000000"/>
                <w:sz w:val="20"/>
                <w:szCs w:val="20"/>
                <w:lang w:eastAsia="pl-PL"/>
              </w:rPr>
              <w:t>piekuna</w:t>
            </w:r>
            <w:r w:rsidR="004144AD">
              <w:rPr>
                <w:rFonts w:ascii="Times New Roman" w:eastAsia="Times New Roman" w:hAnsi="Times New Roman" w:cs="Times New Roman"/>
                <w:color w:val="000000"/>
                <w:sz w:val="20"/>
                <w:szCs w:val="20"/>
                <w:lang w:eastAsia="pl-PL"/>
              </w:rPr>
              <w:t>,</w:t>
            </w:r>
            <w:r w:rsidR="00C00922">
              <w:rPr>
                <w:rFonts w:ascii="Times New Roman" w:eastAsia="Times New Roman" w:hAnsi="Times New Roman" w:cs="Times New Roman"/>
                <w:color w:val="000000"/>
                <w:sz w:val="20"/>
                <w:szCs w:val="20"/>
                <w:lang w:eastAsia="pl-PL"/>
              </w:rPr>
              <w:t xml:space="preserve"> nie figuruje w </w:t>
            </w:r>
            <w:r>
              <w:rPr>
                <w:rFonts w:ascii="Times New Roman" w:eastAsia="Times New Roman" w:hAnsi="Times New Roman" w:cs="Times New Roman"/>
                <w:color w:val="000000"/>
                <w:sz w:val="20"/>
                <w:szCs w:val="20"/>
                <w:lang w:eastAsia="pl-PL"/>
              </w:rPr>
              <w:t>bazie danych Rejestru publicznego Sprawców Przestępstw na Tle Seksualnym oraz dostarczania zaświadczenia o niekaralności</w:t>
            </w:r>
            <w:r w:rsidR="004144AD">
              <w:rPr>
                <w:rFonts w:ascii="Times New Roman" w:eastAsia="Times New Roman" w:hAnsi="Times New Roman" w:cs="Times New Roman"/>
                <w:color w:val="000000"/>
                <w:sz w:val="20"/>
                <w:szCs w:val="20"/>
                <w:lang w:eastAsia="pl-PL"/>
              </w:rPr>
              <w:t>.</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Kandydat na dziennego opiekuna będzie podlegał </w:t>
            </w:r>
            <w:r w:rsidR="00237E39">
              <w:rPr>
                <w:rFonts w:ascii="Times New Roman" w:eastAsia="Times New Roman" w:hAnsi="Times New Roman" w:cs="Times New Roman"/>
                <w:color w:val="000000"/>
                <w:sz w:val="20"/>
                <w:szCs w:val="20"/>
                <w:lang w:eastAsia="pl-PL"/>
              </w:rPr>
              <w:t>–</w:t>
            </w:r>
            <w:r w:rsidR="00C00922">
              <w:rPr>
                <w:rFonts w:ascii="Times New Roman" w:eastAsia="Times New Roman" w:hAnsi="Times New Roman" w:cs="Times New Roman"/>
                <w:color w:val="000000"/>
                <w:sz w:val="20"/>
                <w:szCs w:val="20"/>
                <w:lang w:eastAsia="pl-PL"/>
              </w:rPr>
              <w:t xml:space="preserve"> podobnie jak opiekunowie w </w:t>
            </w:r>
            <w:r>
              <w:rPr>
                <w:rFonts w:ascii="Times New Roman" w:eastAsia="Times New Roman" w:hAnsi="Times New Roman" w:cs="Times New Roman"/>
                <w:color w:val="000000"/>
                <w:sz w:val="20"/>
                <w:szCs w:val="20"/>
                <w:lang w:eastAsia="pl-PL"/>
              </w:rPr>
              <w:t xml:space="preserve">żłobkach i klubach dziecięcych oraz kadra kierownicza tych instytucji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weryfikacji, czy nie figuruje w bazie danych Rejestru publicznego Sprawców Przestępstw na Tle Seksualnym,</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a także będzi</w:t>
            </w:r>
            <w:r w:rsidR="00C00922">
              <w:rPr>
                <w:rFonts w:ascii="Times New Roman" w:eastAsia="Times New Roman" w:hAnsi="Times New Roman" w:cs="Times New Roman"/>
                <w:color w:val="000000"/>
                <w:sz w:val="20"/>
                <w:szCs w:val="20"/>
                <w:lang w:eastAsia="pl-PL"/>
              </w:rPr>
              <w:t xml:space="preserve">e odbywał </w:t>
            </w:r>
            <w:r w:rsidR="009C0F01">
              <w:rPr>
                <w:rFonts w:ascii="Times New Roman" w:eastAsia="Times New Roman" w:hAnsi="Times New Roman" w:cs="Times New Roman"/>
                <w:color w:val="000000"/>
                <w:sz w:val="20"/>
                <w:szCs w:val="20"/>
                <w:lang w:eastAsia="pl-PL"/>
              </w:rPr>
              <w:t xml:space="preserve">co </w:t>
            </w:r>
            <w:r w:rsidR="00C00922">
              <w:rPr>
                <w:rFonts w:ascii="Times New Roman" w:eastAsia="Times New Roman" w:hAnsi="Times New Roman" w:cs="Times New Roman"/>
                <w:color w:val="000000"/>
                <w:sz w:val="20"/>
                <w:szCs w:val="20"/>
                <w:lang w:eastAsia="pl-PL"/>
              </w:rPr>
              <w:t>2 lata szkolenia z </w:t>
            </w:r>
            <w:r>
              <w:rPr>
                <w:rFonts w:ascii="Times New Roman" w:eastAsia="Times New Roman" w:hAnsi="Times New Roman" w:cs="Times New Roman"/>
                <w:color w:val="000000"/>
                <w:sz w:val="20"/>
                <w:szCs w:val="20"/>
                <w:lang w:eastAsia="pl-PL"/>
              </w:rPr>
              <w:t>zakresu pierwszej pomocy, co wpłynie na bezpieczeństwo dzieci.</w:t>
            </w:r>
          </w:p>
        </w:tc>
      </w:tr>
      <w:tr w:rsidR="001569CA" w:rsidTr="000826C8">
        <w:trPr>
          <w:trHeight w:val="41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4.</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 xml:space="preserve">Zmiany w zakresie warunków lokalowych </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42</w:t>
            </w:r>
          </w:p>
        </w:tc>
        <w:tc>
          <w:tcPr>
            <w:tcW w:w="2951" w:type="dxa"/>
            <w:tcBorders>
              <w:left w:val="single" w:sz="4" w:space="0" w:color="000000"/>
              <w:bottom w:val="single" w:sz="4" w:space="0" w:color="000000"/>
            </w:tcBorders>
            <w:shd w:val="clear" w:color="auto" w:fill="auto"/>
            <w:vAlign w:val="center"/>
          </w:tcPr>
          <w:p w:rsidR="001569CA" w:rsidRDefault="001569CA" w:rsidP="004144AD">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dzienny opiekun ma obowiązek zapewnieni</w:t>
            </w:r>
            <w:r w:rsidR="004144AD">
              <w:rPr>
                <w:rFonts w:ascii="Times New Roman" w:eastAsia="Times New Roman" w:hAnsi="Times New Roman" w:cs="Times New Roman"/>
                <w:color w:val="000000"/>
                <w:sz w:val="20"/>
                <w:szCs w:val="20"/>
                <w:lang w:eastAsia="pl-PL"/>
              </w:rPr>
              <w:t>a</w:t>
            </w:r>
            <w:r>
              <w:rPr>
                <w:rFonts w:ascii="Times New Roman" w:eastAsia="Times New Roman" w:hAnsi="Times New Roman" w:cs="Times New Roman"/>
                <w:color w:val="000000"/>
                <w:sz w:val="20"/>
                <w:szCs w:val="20"/>
                <w:lang w:eastAsia="pl-PL"/>
              </w:rPr>
              <w:t xml:space="preserve"> dziecku opieki w warunkach bytowych zbliżonych do warunków domowych; brak jest innych regulacji dotyczących kwestii warunków lokalowych.</w:t>
            </w:r>
          </w:p>
        </w:tc>
        <w:tc>
          <w:tcPr>
            <w:tcW w:w="3120" w:type="dxa"/>
            <w:tcBorders>
              <w:left w:val="single" w:sz="4" w:space="0" w:color="000000"/>
              <w:bottom w:val="single" w:sz="4" w:space="0" w:color="000000"/>
            </w:tcBorders>
            <w:shd w:val="clear" w:color="auto" w:fill="auto"/>
            <w:vAlign w:val="center"/>
          </w:tcPr>
          <w:p w:rsidR="001569CA" w:rsidRDefault="001569CA" w:rsidP="004E239A">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wprowadzenie zapisu, że dzienny opiekun wraz z dziećmi dysponują osobnym p</w:t>
            </w:r>
            <w:r w:rsidR="00C00922">
              <w:rPr>
                <w:rFonts w:ascii="Times New Roman" w:eastAsia="Times New Roman" w:hAnsi="Times New Roman" w:cs="Times New Roman"/>
                <w:color w:val="000000"/>
                <w:sz w:val="20"/>
                <w:szCs w:val="20"/>
                <w:lang w:eastAsia="pl-PL"/>
              </w:rPr>
              <w:t>omieszczeniem, co oznacza, że w </w:t>
            </w:r>
            <w:r>
              <w:rPr>
                <w:rFonts w:ascii="Times New Roman" w:eastAsia="Times New Roman" w:hAnsi="Times New Roman" w:cs="Times New Roman"/>
                <w:color w:val="000000"/>
                <w:sz w:val="20"/>
                <w:szCs w:val="20"/>
                <w:lang w:eastAsia="pl-PL"/>
              </w:rPr>
              <w:t>przypadku gdy w jednym lokalu opiekę nad dziećmi sprawuje kilkoro dziennych opiekunów, każdy powinien dysponować odrębnym pomieszczeniem. Ponadto proponuje się wprowadzenie zapisu umożliwiającego wójtowi, burmistrzowi lub prezydentowi miasta skontrolowanie lokalu prze</w:t>
            </w:r>
            <w:r w:rsidR="00A000A6">
              <w:rPr>
                <w:rFonts w:ascii="Times New Roman" w:eastAsia="Times New Roman" w:hAnsi="Times New Roman" w:cs="Times New Roman"/>
                <w:color w:val="000000"/>
                <w:sz w:val="20"/>
                <w:szCs w:val="20"/>
                <w:lang w:eastAsia="pl-PL"/>
              </w:rPr>
              <w:t>d</w:t>
            </w:r>
            <w:r>
              <w:rPr>
                <w:rFonts w:ascii="Times New Roman" w:eastAsia="Times New Roman" w:hAnsi="Times New Roman" w:cs="Times New Roman"/>
                <w:color w:val="000000"/>
                <w:sz w:val="20"/>
                <w:szCs w:val="20"/>
                <w:lang w:eastAsia="pl-PL"/>
              </w:rPr>
              <w:t xml:space="preserve"> wpisaniem dziennego opiekuna do wykazu.</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474309">
            <w:pPr>
              <w:suppressAutoHyphens w:val="0"/>
              <w:spacing w:after="0" w:line="240" w:lineRule="auto"/>
            </w:pPr>
            <w:r>
              <w:rPr>
                <w:rFonts w:ascii="Times New Roman" w:eastAsia="Times New Roman" w:hAnsi="Times New Roman" w:cs="Times New Roman"/>
                <w:color w:val="000000"/>
                <w:sz w:val="20"/>
                <w:szCs w:val="20"/>
                <w:lang w:eastAsia="pl-PL"/>
              </w:rPr>
              <w:t>Proponowane rozwiązanie ma na celu uniknięcie sytuacji, w której w niedużym lokalu mieszkalnym opiekę nad dziećmi sprawuje kilku dziennych opiekunów (qua</w:t>
            </w:r>
            <w:r w:rsidR="00474309">
              <w:rPr>
                <w:rFonts w:ascii="Times New Roman" w:eastAsia="Times New Roman" w:hAnsi="Times New Roman" w:cs="Times New Roman"/>
                <w:color w:val="000000"/>
                <w:sz w:val="20"/>
                <w:szCs w:val="20"/>
                <w:lang w:eastAsia="pl-PL"/>
              </w:rPr>
              <w:t>s</w:t>
            </w:r>
            <w:r>
              <w:rPr>
                <w:rFonts w:ascii="Times New Roman" w:eastAsia="Times New Roman" w:hAnsi="Times New Roman" w:cs="Times New Roman"/>
                <w:color w:val="000000"/>
                <w:sz w:val="20"/>
                <w:szCs w:val="20"/>
                <w:lang w:eastAsia="pl-PL"/>
              </w:rPr>
              <w:t>i-żłobki). Ponadto możliwość przeprowadzenia kontroli przed wpisem również będzie miało wpływ na zwiększenie bezpieczeństwa dzieci objętych opieką dziennego opiekuna.</w:t>
            </w:r>
          </w:p>
        </w:tc>
      </w:tr>
      <w:tr w:rsidR="001569CA" w:rsidTr="000826C8">
        <w:trPr>
          <w:trHeight w:val="45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5.</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Zmiany w wykazie dziennych opiekunów</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46</w:t>
            </w:r>
            <w:r w:rsidR="00237E39">
              <w:rPr>
                <w:rFonts w:ascii="Times New Roman" w:eastAsia="Times New Roman" w:hAnsi="Times New Roman" w:cs="Times New Roman"/>
                <w:b/>
                <w:bCs/>
                <w:color w:val="000000"/>
                <w:sz w:val="20"/>
                <w:szCs w:val="20"/>
                <w:lang w:eastAsia="pl-PL"/>
              </w:rPr>
              <w:t>–</w:t>
            </w:r>
            <w:r>
              <w:rPr>
                <w:rFonts w:ascii="Times New Roman" w:eastAsia="Times New Roman" w:hAnsi="Times New Roman" w:cs="Times New Roman"/>
                <w:b/>
                <w:bCs/>
                <w:color w:val="000000"/>
                <w:sz w:val="20"/>
                <w:szCs w:val="20"/>
                <w:lang w:eastAsia="pl-PL"/>
              </w:rPr>
              <w:t>47</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wykaz zawiera jedynie imię i nazwisko dziennego opiekuna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brak jest informacji umożliwiających skontaktowanie się z nim.</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Ponadto proponuje się wprowadzenie wymogu składania wniosku o wpis do wykazu wyłącznie drogą elektroniczną, za pośrednictwem systemu teleinformatycznego utworzonego przez ministra właściwego do sprawy rodziny.</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zamianę wykazu dziennych opiekunów na wykaz podmiotów zatrudniających dziennych opiekunów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zawierający również imiona i nazwiska dziennych opiekunów. Wykaz ten zawierałby dane kontaktowe do podmiotów zatrudniających dziennych opiekunów. Proponuje się również nałożenie obowiązku uzyskania wpisu do wykazu opiekunów przed</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objęciem dzieci opieką przez tego dziennego opiekuna.</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Proponuje się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podobnie jak w przypadku wniosku o wpis do rejestru żłobków i klubów dziecięcych </w:t>
            </w:r>
            <w:r w:rsidR="00A000A6">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wprowadzenie wymogu składania wniosku drogą elektroniczną za pomocą systemu teleinformatycznego utworzonego przez ministra właściwego do spraw rodziny oraz opracowanie wzoru wniosku o</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wpis do wykazu.</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Proponowana zmiana ma na celu ułatwienie znalezienia dziennego opiekuna, w szczególności dzięki dodaniu do wykazu danych kontaktowych oraz przybliżonej lokalizacji sprawowania opieki (miejscowość, ulica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bez numeru). Zmiana polegająca na sposobie składania wniosku o wpis lub zmianę wpisu do wykazu wynika z wprowadzanych rozwiąza</w:t>
            </w:r>
            <w:r w:rsidR="00A000A6">
              <w:rPr>
                <w:rFonts w:ascii="Times New Roman" w:eastAsia="Times New Roman" w:hAnsi="Times New Roman" w:cs="Times New Roman"/>
                <w:color w:val="000000"/>
                <w:sz w:val="20"/>
                <w:szCs w:val="20"/>
                <w:lang w:eastAsia="pl-PL"/>
              </w:rPr>
              <w:t>ń</w:t>
            </w:r>
            <w:r>
              <w:rPr>
                <w:rFonts w:ascii="Times New Roman" w:eastAsia="Times New Roman" w:hAnsi="Times New Roman" w:cs="Times New Roman"/>
                <w:color w:val="000000"/>
                <w:sz w:val="20"/>
                <w:szCs w:val="20"/>
                <w:lang w:eastAsia="pl-PL"/>
              </w:rPr>
              <w:t xml:space="preserve"> dotyczących elektronizacji gospodarki. Utworzony przez ministra do spraw rodziny system teleinformatyczny (</w:t>
            </w:r>
            <w:proofErr w:type="spellStart"/>
            <w:r>
              <w:rPr>
                <w:rFonts w:ascii="Times New Roman" w:eastAsia="Times New Roman" w:hAnsi="Times New Roman" w:cs="Times New Roman"/>
                <w:color w:val="000000"/>
                <w:sz w:val="20"/>
                <w:szCs w:val="20"/>
                <w:lang w:eastAsia="pl-PL"/>
              </w:rPr>
              <w:t>Emp@tia</w:t>
            </w:r>
            <w:proofErr w:type="spellEnd"/>
            <w:r>
              <w:rPr>
                <w:rFonts w:ascii="Times New Roman" w:eastAsia="Times New Roman" w:hAnsi="Times New Roman" w:cs="Times New Roman"/>
                <w:color w:val="000000"/>
                <w:sz w:val="20"/>
                <w:szCs w:val="20"/>
                <w:lang w:eastAsia="pl-PL"/>
              </w:rPr>
              <w:t>) umożliwia podpisanie wniosku profilem zaufanym, podpisem elektronicznym lub profilem bankowym. Proponuje się wprowadzenie wzoru wniosku o</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wpis do wykazu w celu ułatwienia jego złożenia.</w:t>
            </w:r>
          </w:p>
        </w:tc>
      </w:tr>
      <w:tr w:rsidR="001569CA" w:rsidTr="000826C8">
        <w:trPr>
          <w:trHeight w:val="41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6.</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Obowiązek podmiotu zatrudniającego dzienne</w:t>
            </w:r>
            <w:r w:rsidR="00C00922">
              <w:rPr>
                <w:rFonts w:ascii="Times New Roman" w:eastAsia="Times New Roman" w:hAnsi="Times New Roman" w:cs="Times New Roman"/>
                <w:b/>
                <w:bCs/>
                <w:color w:val="000000"/>
                <w:sz w:val="20"/>
                <w:szCs w:val="20"/>
                <w:lang w:eastAsia="pl-PL"/>
              </w:rPr>
              <w:t>go opiekuna w zakresie danych w </w:t>
            </w:r>
            <w:r>
              <w:rPr>
                <w:rFonts w:ascii="Times New Roman" w:eastAsia="Times New Roman" w:hAnsi="Times New Roman" w:cs="Times New Roman"/>
                <w:b/>
                <w:bCs/>
                <w:color w:val="000000"/>
                <w:sz w:val="20"/>
                <w:szCs w:val="20"/>
                <w:lang w:eastAsia="pl-PL"/>
              </w:rPr>
              <w:t>Rejestrze Żłobków</w:t>
            </w:r>
          </w:p>
        </w:tc>
        <w:tc>
          <w:tcPr>
            <w:tcW w:w="1935" w:type="dxa"/>
            <w:tcBorders>
              <w:left w:val="single" w:sz="4" w:space="0" w:color="000000"/>
              <w:bottom w:val="single" w:sz="4" w:space="0" w:color="000000"/>
            </w:tcBorders>
            <w:shd w:val="clear" w:color="auto" w:fill="auto"/>
            <w:vAlign w:val="center"/>
          </w:tcPr>
          <w:p w:rsidR="001569CA" w:rsidRDefault="002C1B2E"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w:t>
            </w:r>
            <w:r w:rsidR="001569CA">
              <w:rPr>
                <w:rFonts w:ascii="Times New Roman" w:eastAsia="Times New Roman" w:hAnsi="Times New Roman" w:cs="Times New Roman"/>
                <w:b/>
                <w:bCs/>
                <w:color w:val="000000"/>
                <w:sz w:val="20"/>
                <w:szCs w:val="20"/>
                <w:lang w:eastAsia="pl-PL"/>
              </w:rPr>
              <w:t>rt. 46</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podmiot zatrudniający dziennego opiekuna może jedyn</w:t>
            </w:r>
            <w:r w:rsidR="00C00922">
              <w:rPr>
                <w:rFonts w:ascii="Times New Roman" w:eastAsia="Times New Roman" w:hAnsi="Times New Roman" w:cs="Times New Roman"/>
                <w:color w:val="000000"/>
                <w:sz w:val="20"/>
                <w:szCs w:val="20"/>
                <w:lang w:eastAsia="pl-PL"/>
              </w:rPr>
              <w:t>ie złożyć do gminy informację o zmianach w zakresie danych w </w:t>
            </w:r>
            <w:r>
              <w:rPr>
                <w:rFonts w:ascii="Times New Roman" w:eastAsia="Times New Roman" w:hAnsi="Times New Roman" w:cs="Times New Roman"/>
                <w:color w:val="000000"/>
                <w:sz w:val="20"/>
                <w:szCs w:val="20"/>
                <w:lang w:eastAsia="pl-PL"/>
              </w:rPr>
              <w:t>wykazie. Brak jest możliwości dodania do wykazu innych informacji, które umożliwiłyby kontakt z dziennym opiekunem.</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color w:val="000000"/>
                <w:sz w:val="20"/>
                <w:szCs w:val="20"/>
                <w:lang w:eastAsia="pl-PL"/>
              </w:rPr>
              <w:t>Proponuje się, aby przy wydaniu zaświadczenia o dokonaniu wpisu do wykazu podmiot zatrudniający dzie</w:t>
            </w:r>
            <w:r w:rsidR="00C00922">
              <w:rPr>
                <w:rFonts w:ascii="Times New Roman" w:eastAsia="Times New Roman" w:hAnsi="Times New Roman" w:cs="Times New Roman"/>
                <w:color w:val="000000"/>
                <w:sz w:val="20"/>
                <w:szCs w:val="20"/>
                <w:lang w:eastAsia="pl-PL"/>
              </w:rPr>
              <w:t>nnego opiekuna otrzymał login i </w:t>
            </w:r>
            <w:r>
              <w:rPr>
                <w:rFonts w:ascii="Times New Roman" w:eastAsia="Times New Roman" w:hAnsi="Times New Roman" w:cs="Times New Roman"/>
                <w:color w:val="000000"/>
                <w:sz w:val="20"/>
                <w:szCs w:val="20"/>
                <w:lang w:eastAsia="pl-PL"/>
              </w:rPr>
              <w:t xml:space="preserve">hasło do aplikacji utworzonej przez ministra właściwego do spraw rodziny </w:t>
            </w:r>
            <w:r w:rsidR="00237E39">
              <w:rPr>
                <w:rFonts w:ascii="Times New Roman" w:eastAsia="Times New Roman" w:hAnsi="Times New Roman" w:cs="Times New Roman"/>
                <w:color w:val="000000"/>
                <w:sz w:val="20"/>
                <w:szCs w:val="20"/>
                <w:lang w:eastAsia="pl-PL"/>
              </w:rPr>
              <w:t>–</w:t>
            </w:r>
            <w:r w:rsidR="00C00922">
              <w:rPr>
                <w:rFonts w:ascii="Times New Roman" w:eastAsia="Times New Roman" w:hAnsi="Times New Roman" w:cs="Times New Roman"/>
                <w:color w:val="000000"/>
                <w:sz w:val="20"/>
                <w:szCs w:val="20"/>
                <w:lang w:eastAsia="pl-PL"/>
              </w:rPr>
              <w:t xml:space="preserve"> Rejestru Żłobków. W </w:t>
            </w:r>
            <w:r>
              <w:rPr>
                <w:rFonts w:ascii="Times New Roman" w:eastAsia="Times New Roman" w:hAnsi="Times New Roman" w:cs="Times New Roman"/>
                <w:color w:val="000000"/>
                <w:sz w:val="20"/>
                <w:szCs w:val="20"/>
                <w:lang w:eastAsia="pl-PL"/>
              </w:rPr>
              <w:t xml:space="preserve">Rejestrze Żłobków podmiot ten będzie miał obowiązek uzupełnić dane kontaktowe, liczbę zapisanych dzieci, wysokość opłaty za pobyt dziecka oraz za wyżywienie, godziny pracy. Powyższe dane podmiot ten będzie musiał na bieżąco aktualizować. Dane te będą wizualizowane na portalu </w:t>
            </w:r>
            <w:proofErr w:type="spellStart"/>
            <w:r>
              <w:rPr>
                <w:rFonts w:ascii="Times New Roman" w:eastAsia="Times New Roman" w:hAnsi="Times New Roman" w:cs="Times New Roman"/>
                <w:color w:val="000000"/>
                <w:sz w:val="20"/>
                <w:szCs w:val="20"/>
                <w:lang w:eastAsia="pl-PL"/>
              </w:rPr>
              <w:t>Emp@tia</w:t>
            </w:r>
            <w:proofErr w:type="spellEnd"/>
            <w:r w:rsidR="001B0F6A">
              <w:t xml:space="preserve"> </w:t>
            </w:r>
            <w:r w:rsidR="001B0F6A" w:rsidRPr="001B0F6A">
              <w:rPr>
                <w:rFonts w:ascii="Times New Roman" w:eastAsia="Times New Roman" w:hAnsi="Times New Roman" w:cs="Times New Roman"/>
                <w:color w:val="000000"/>
                <w:sz w:val="20"/>
                <w:szCs w:val="20"/>
                <w:lang w:eastAsia="pl-PL"/>
              </w:rPr>
              <w:lastRenderedPageBreak/>
              <w:t>oraz stronach podmiotowych</w:t>
            </w:r>
            <w:r w:rsidR="001B0F6A">
              <w:rPr>
                <w:rFonts w:ascii="Times New Roman" w:eastAsia="Times New Roman" w:hAnsi="Times New Roman" w:cs="Times New Roman"/>
                <w:color w:val="000000"/>
                <w:sz w:val="20"/>
                <w:szCs w:val="20"/>
                <w:lang w:eastAsia="pl-PL"/>
              </w:rPr>
              <w:t xml:space="preserve"> gmin, na terenie których jest świadczona opieka przez dziennych opiekunów.</w:t>
            </w:r>
            <w:r>
              <w:rPr>
                <w:rFonts w:ascii="Times New Roman" w:eastAsia="Times New Roman" w:hAnsi="Times New Roman" w:cs="Times New Roman"/>
                <w:color w:val="000000"/>
                <w:sz w:val="20"/>
                <w:szCs w:val="20"/>
                <w:lang w:eastAsia="pl-PL"/>
              </w:rPr>
              <w:t xml:space="preserve"> </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sz w:val="20"/>
                <w:szCs w:val="20"/>
                <w:lang w:eastAsia="pl-PL"/>
              </w:rPr>
              <w:lastRenderedPageBreak/>
              <w:t>Proponowane rozwiązanie ułatwi rodzicom znalezienie dziennego opiekuna. Będą mieli dostęp do danych kontaktowych, informację, czy są wolne miejsca, jaka jest cena pobytu dziecka oraz w</w:t>
            </w:r>
            <w:r w:rsidR="00C00922">
              <w:rPr>
                <w:rFonts w:ascii="Times New Roman" w:eastAsia="Times New Roman" w:hAnsi="Times New Roman" w:cs="Times New Roman"/>
                <w:sz w:val="20"/>
                <w:szCs w:val="20"/>
                <w:lang w:eastAsia="pl-PL"/>
              </w:rPr>
              <w:t>yżywienia, a </w:t>
            </w:r>
            <w:r>
              <w:rPr>
                <w:rFonts w:ascii="Times New Roman" w:eastAsia="Times New Roman" w:hAnsi="Times New Roman" w:cs="Times New Roman"/>
                <w:sz w:val="20"/>
                <w:szCs w:val="20"/>
                <w:lang w:eastAsia="pl-PL"/>
              </w:rPr>
              <w:t>także</w:t>
            </w:r>
            <w:r w:rsidR="002C1B2E">
              <w:rPr>
                <w:rFonts w:ascii="Times New Roman" w:eastAsia="Times New Roman" w:hAnsi="Times New Roman" w:cs="Times New Roman"/>
                <w:sz w:val="20"/>
                <w:szCs w:val="20"/>
                <w:lang w:eastAsia="pl-PL"/>
              </w:rPr>
              <w:t>,</w:t>
            </w:r>
            <w:r>
              <w:rPr>
                <w:rFonts w:ascii="Times New Roman" w:eastAsia="Times New Roman" w:hAnsi="Times New Roman" w:cs="Times New Roman"/>
                <w:sz w:val="20"/>
                <w:szCs w:val="20"/>
                <w:lang w:eastAsia="pl-PL"/>
              </w:rPr>
              <w:t xml:space="preserve"> w jakich godzinach pracuje dzienny opiekun i czy ma możliwość objęcia opieką dzieci niepełnosprawnych. Rozwiązanie to będzie pełniło funkcję sprawozdawczą, dzięki czemu minister właściwy do spraw rodziny będzie mógł na bieżąco sprawdzać zmiany w zakresie instytucji opieki nad dziećmi w wieku do lat 3 w Polsce i dostosowywać do nich narzędzia wspierania rozwoju tych instytucji.</w:t>
            </w:r>
          </w:p>
        </w:tc>
      </w:tr>
      <w:tr w:rsidR="001569CA" w:rsidTr="000826C8">
        <w:trPr>
          <w:cantSplit/>
          <w:trHeight w:val="391"/>
        </w:trPr>
        <w:tc>
          <w:tcPr>
            <w:tcW w:w="1416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jc w:val="center"/>
            </w:pPr>
            <w:r>
              <w:rPr>
                <w:rFonts w:ascii="Times New Roman" w:eastAsia="Times New Roman" w:hAnsi="Times New Roman" w:cs="Times New Roman"/>
                <w:b/>
                <w:bCs/>
                <w:color w:val="000000"/>
                <w:sz w:val="20"/>
                <w:szCs w:val="20"/>
                <w:lang w:eastAsia="pl-PL"/>
              </w:rPr>
              <w:lastRenderedPageBreak/>
              <w:t xml:space="preserve">Zmiany dotyczące żłobków, klubów dziecięcych oraz dziennych opiekunów </w:t>
            </w: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trHeight w:val="30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 xml:space="preserve">1. </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kontroli wójta, bur</w:t>
            </w:r>
            <w:r w:rsidR="00C00922">
              <w:rPr>
                <w:rFonts w:ascii="Times New Roman" w:eastAsia="Times New Roman" w:hAnsi="Times New Roman" w:cs="Times New Roman"/>
                <w:b/>
                <w:bCs/>
                <w:color w:val="000000"/>
                <w:sz w:val="20"/>
                <w:szCs w:val="20"/>
                <w:lang w:eastAsia="pl-PL"/>
              </w:rPr>
              <w:t>mistrza lub prezydenta miasta w </w:t>
            </w:r>
            <w:r>
              <w:rPr>
                <w:rFonts w:ascii="Times New Roman" w:eastAsia="Times New Roman" w:hAnsi="Times New Roman" w:cs="Times New Roman"/>
                <w:b/>
                <w:bCs/>
                <w:color w:val="000000"/>
                <w:sz w:val="20"/>
                <w:szCs w:val="20"/>
                <w:lang w:eastAsia="pl-PL"/>
              </w:rPr>
              <w:t>żł</w:t>
            </w:r>
            <w:r w:rsidR="00C00922">
              <w:rPr>
                <w:rFonts w:ascii="Times New Roman" w:eastAsia="Times New Roman" w:hAnsi="Times New Roman" w:cs="Times New Roman"/>
                <w:b/>
                <w:bCs/>
                <w:color w:val="000000"/>
                <w:sz w:val="20"/>
                <w:szCs w:val="20"/>
                <w:lang w:eastAsia="pl-PL"/>
              </w:rPr>
              <w:t>obkach, klubach dziecięcych i u </w:t>
            </w:r>
            <w:r>
              <w:rPr>
                <w:rFonts w:ascii="Times New Roman" w:eastAsia="Times New Roman" w:hAnsi="Times New Roman" w:cs="Times New Roman"/>
                <w:b/>
                <w:bCs/>
                <w:color w:val="000000"/>
                <w:sz w:val="20"/>
                <w:szCs w:val="20"/>
                <w:lang w:eastAsia="pl-PL"/>
              </w:rPr>
              <w:t>dziennych opiekunów</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54</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wójt, burmistrz lub prezydent miasta kontroluje warunki i jakość opieki świadczonej w żłobku, klubie dziecięcym i u dziennego opiekuna.</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dodanie do zakresu przedmiotowego kontroli również wypełnianie obowiązku bieżącej aktualizacji danych w aplikacji utworzonej przez ministra właściwego do spraw rodziny, do której podmiot prowadzący żłobek, klub dziecięcy lub zatrudniający dziennego opiekuna uzyskuje dostęp </w:t>
            </w:r>
            <w:r w:rsidR="00C00922">
              <w:rPr>
                <w:rFonts w:ascii="Times New Roman" w:eastAsia="Times New Roman" w:hAnsi="Times New Roman" w:cs="Times New Roman"/>
                <w:color w:val="000000"/>
                <w:sz w:val="20"/>
                <w:szCs w:val="20"/>
                <w:lang w:eastAsia="pl-PL"/>
              </w:rPr>
              <w:t>wraz z wydaniem zaświadczenia o </w:t>
            </w:r>
            <w:r>
              <w:rPr>
                <w:rFonts w:ascii="Times New Roman" w:eastAsia="Times New Roman" w:hAnsi="Times New Roman" w:cs="Times New Roman"/>
                <w:color w:val="000000"/>
                <w:sz w:val="20"/>
                <w:szCs w:val="20"/>
                <w:lang w:eastAsia="pl-PL"/>
              </w:rPr>
              <w:t>dokonaniu wpisu do rejestru żłobków i klubów dziecięcych lub wykazu podmiotów zatrudniających dziennych opiekunów.</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jc w:val="center"/>
            </w:pPr>
            <w:r>
              <w:rPr>
                <w:rFonts w:ascii="Times New Roman" w:eastAsia="Times New Roman" w:hAnsi="Times New Roman" w:cs="Times New Roman"/>
                <w:color w:val="000000"/>
                <w:sz w:val="20"/>
                <w:szCs w:val="20"/>
                <w:lang w:eastAsia="pl-PL"/>
              </w:rPr>
              <w:t xml:space="preserve">Proponowane rozwiązanie umożliwi egzekwowanie obowiązku dokonywania przez podmioty prowadzące żłobki i kluby dziecięce oraz podmioty zatrudniające dziennych opiekunów bieżącej aktualizacji danych w aplikacji Rejestr Żłobków. </w:t>
            </w:r>
          </w:p>
        </w:tc>
      </w:tr>
      <w:tr w:rsidR="001569CA" w:rsidTr="000826C8">
        <w:trPr>
          <w:trHeight w:val="2700"/>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2.</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Zmiany w zakresie dofinansowania instytucji opieki przez gminę</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60</w:t>
            </w:r>
          </w:p>
        </w:tc>
        <w:tc>
          <w:tcPr>
            <w:tcW w:w="2951" w:type="dxa"/>
            <w:tcBorders>
              <w:left w:val="single" w:sz="4" w:space="0" w:color="000000"/>
              <w:bottom w:val="single" w:sz="4" w:space="0" w:color="000000"/>
            </w:tcBorders>
            <w:shd w:val="clear" w:color="auto" w:fill="auto"/>
            <w:vAlign w:val="center"/>
          </w:tcPr>
          <w:p w:rsidR="001569CA" w:rsidRDefault="001569CA" w:rsidP="0095444E">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art. 60 ustawy stanowi, że podmioty,</w:t>
            </w:r>
            <w:r w:rsidR="00C00922">
              <w:rPr>
                <w:rFonts w:ascii="Times New Roman" w:eastAsia="Times New Roman" w:hAnsi="Times New Roman" w:cs="Times New Roman"/>
                <w:color w:val="000000"/>
                <w:sz w:val="20"/>
                <w:szCs w:val="20"/>
                <w:lang w:eastAsia="pl-PL"/>
              </w:rPr>
              <w:t xml:space="preserve"> o których mowa w art. </w:t>
            </w:r>
            <w:r>
              <w:rPr>
                <w:rFonts w:ascii="Times New Roman" w:eastAsia="Times New Roman" w:hAnsi="Times New Roman" w:cs="Times New Roman"/>
                <w:color w:val="000000"/>
                <w:sz w:val="20"/>
                <w:szCs w:val="20"/>
                <w:lang w:eastAsia="pl-PL"/>
              </w:rPr>
              <w:t>8 ust. 1, prowadzące żłobek lub klub dziecięcy lub zatrudniające dziennych opiekunów mogą otrzymać n</w:t>
            </w:r>
            <w:r w:rsidR="00C00922">
              <w:rPr>
                <w:rFonts w:ascii="Times New Roman" w:eastAsia="Times New Roman" w:hAnsi="Times New Roman" w:cs="Times New Roman"/>
                <w:color w:val="000000"/>
                <w:sz w:val="20"/>
                <w:szCs w:val="20"/>
                <w:lang w:eastAsia="pl-PL"/>
              </w:rPr>
              <w:t>a każde dziecko objęte opieką w </w:t>
            </w:r>
            <w:r>
              <w:rPr>
                <w:rFonts w:ascii="Times New Roman" w:eastAsia="Times New Roman" w:hAnsi="Times New Roman" w:cs="Times New Roman"/>
                <w:color w:val="000000"/>
                <w:sz w:val="20"/>
                <w:szCs w:val="20"/>
                <w:lang w:eastAsia="pl-PL"/>
              </w:rPr>
              <w:t>żłobku lub klubie dziecięcym lub przez dziennego opiekuna dotację celową z budżetu gminy. Wysokość i zasady ustalania oraz</w:t>
            </w:r>
            <w:r w:rsidR="00C00922">
              <w:rPr>
                <w:rFonts w:ascii="Times New Roman" w:eastAsia="Times New Roman" w:hAnsi="Times New Roman" w:cs="Times New Roman"/>
                <w:color w:val="000000"/>
                <w:sz w:val="20"/>
                <w:szCs w:val="20"/>
                <w:lang w:eastAsia="pl-PL"/>
              </w:rPr>
              <w:t xml:space="preserve"> rozliczania dotacji celowej, o </w:t>
            </w:r>
            <w:r>
              <w:rPr>
                <w:rFonts w:ascii="Times New Roman" w:eastAsia="Times New Roman" w:hAnsi="Times New Roman" w:cs="Times New Roman"/>
                <w:color w:val="000000"/>
                <w:sz w:val="20"/>
                <w:szCs w:val="20"/>
                <w:lang w:eastAsia="pl-PL"/>
              </w:rPr>
              <w:t>której mowa w ust. 1, określa rada gminy w drodze uchwały.</w:t>
            </w:r>
          </w:p>
        </w:tc>
        <w:tc>
          <w:tcPr>
            <w:tcW w:w="3120"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wykreślenie zapisu, że podmioty mogą otrzymać dofinansowanie na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każde dziecko</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a także doprecyzowanie, że gmina może decydować, jakie </w:t>
            </w:r>
            <w:r w:rsidR="005A3A1A">
              <w:rPr>
                <w:rFonts w:ascii="Times New Roman" w:eastAsia="Times New Roman" w:hAnsi="Times New Roman" w:cs="Times New Roman"/>
                <w:color w:val="000000"/>
                <w:sz w:val="20"/>
                <w:szCs w:val="20"/>
                <w:lang w:eastAsia="pl-PL"/>
              </w:rPr>
              <w:t xml:space="preserve">kategorie </w:t>
            </w:r>
            <w:r>
              <w:rPr>
                <w:rFonts w:ascii="Times New Roman" w:eastAsia="Times New Roman" w:hAnsi="Times New Roman" w:cs="Times New Roman"/>
                <w:color w:val="000000"/>
                <w:sz w:val="20"/>
                <w:szCs w:val="20"/>
                <w:lang w:eastAsia="pl-PL"/>
              </w:rPr>
              <w:t>chce wesprzeć.</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Obecne rozwiązanie zniechęca gminy do dofinansowywania instytucji opieki nad dziećmi w wieku do lat 3, ponieważ zapis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każde dziecko</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jest intepretowane przez regionalne izby obrachunkowe oraz sądy jako obowiązek dofinansowywania także dzieci z innych gmin. Proponowane rozwiązanie zachęci gminy do dofinansowywania żłobków, klubów dziecięcych i dziennych opiekunów.</w:t>
            </w:r>
          </w:p>
        </w:tc>
      </w:tr>
      <w:tr w:rsidR="001569CA" w:rsidTr="000826C8">
        <w:trPr>
          <w:trHeight w:val="3386"/>
        </w:trPr>
        <w:tc>
          <w:tcPr>
            <w:tcW w:w="572" w:type="dxa"/>
            <w:tcBorders>
              <w:left w:val="single" w:sz="4" w:space="0" w:color="000000"/>
              <w:bottom w:val="single" w:sz="4" w:space="0" w:color="000000"/>
            </w:tcBorders>
            <w:shd w:val="clear" w:color="auto" w:fill="FFFFFF"/>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3.</w:t>
            </w:r>
          </w:p>
        </w:tc>
        <w:tc>
          <w:tcPr>
            <w:tcW w:w="1962" w:type="dxa"/>
            <w:tcBorders>
              <w:left w:val="single" w:sz="4" w:space="0" w:color="000000"/>
              <w:bottom w:val="single" w:sz="4" w:space="0" w:color="000000"/>
            </w:tcBorders>
            <w:shd w:val="clear" w:color="auto" w:fill="FFFFFF"/>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Częściowe dofinansowanie programu rozwoju instytucji opieki nad dziećmi w wieku do lat 3</w:t>
            </w:r>
            <w:r w:rsidR="00326F1C">
              <w:rPr>
                <w:rFonts w:ascii="Times New Roman" w:eastAsia="Times New Roman" w:hAnsi="Times New Roman" w:cs="Times New Roman"/>
                <w:b/>
                <w:bCs/>
                <w:color w:val="000000"/>
                <w:sz w:val="20"/>
                <w:szCs w:val="20"/>
                <w:lang w:eastAsia="pl-PL"/>
              </w:rPr>
              <w:t xml:space="preserve"> </w:t>
            </w:r>
            <w:r w:rsidR="00C00922">
              <w:rPr>
                <w:rFonts w:ascii="Times New Roman" w:eastAsia="Times New Roman" w:hAnsi="Times New Roman" w:cs="Times New Roman"/>
                <w:b/>
                <w:bCs/>
                <w:color w:val="000000"/>
                <w:sz w:val="20"/>
                <w:szCs w:val="20"/>
                <w:lang w:eastAsia="pl-PL"/>
              </w:rPr>
              <w:t>ze środków z </w:t>
            </w:r>
            <w:r>
              <w:rPr>
                <w:rFonts w:ascii="Times New Roman" w:eastAsia="Times New Roman" w:hAnsi="Times New Roman" w:cs="Times New Roman"/>
                <w:b/>
                <w:bCs/>
                <w:color w:val="000000"/>
                <w:sz w:val="20"/>
                <w:szCs w:val="20"/>
                <w:lang w:eastAsia="pl-PL"/>
              </w:rPr>
              <w:t xml:space="preserve">Funduszu Pracy oraz zwiększenie środków w rezerwie celowej budżetu państwa na program </w:t>
            </w:r>
          </w:p>
        </w:tc>
        <w:tc>
          <w:tcPr>
            <w:tcW w:w="1935" w:type="dxa"/>
            <w:tcBorders>
              <w:left w:val="single" w:sz="4" w:space="0" w:color="000000"/>
              <w:bottom w:val="single" w:sz="4" w:space="0" w:color="000000"/>
            </w:tcBorders>
            <w:shd w:val="clear" w:color="auto" w:fill="FFFFFF"/>
            <w:vAlign w:val="center"/>
          </w:tcPr>
          <w:p w:rsidR="001569CA" w:rsidRDefault="00C00922" w:rsidP="00DE4050">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ustawa z dnia 20 kwietnia 2004 r. o promocji zatrudnienia i </w:t>
            </w:r>
            <w:r w:rsidR="001569CA">
              <w:rPr>
                <w:rFonts w:ascii="Times New Roman" w:eastAsia="Times New Roman" w:hAnsi="Times New Roman" w:cs="Times New Roman"/>
                <w:b/>
                <w:bCs/>
                <w:color w:val="000000"/>
                <w:sz w:val="20"/>
                <w:szCs w:val="20"/>
                <w:lang w:eastAsia="pl-PL"/>
              </w:rPr>
              <w:t>instytuc</w:t>
            </w:r>
            <w:r w:rsidR="00DE4050">
              <w:rPr>
                <w:rFonts w:ascii="Times New Roman" w:eastAsia="Times New Roman" w:hAnsi="Times New Roman" w:cs="Times New Roman"/>
                <w:b/>
                <w:bCs/>
                <w:color w:val="000000"/>
                <w:sz w:val="20"/>
                <w:szCs w:val="20"/>
                <w:lang w:eastAsia="pl-PL"/>
              </w:rPr>
              <w:t>jach rynku pracy (Dz. U. z 2017</w:t>
            </w:r>
            <w:r>
              <w:rPr>
                <w:rFonts w:ascii="Times New Roman" w:eastAsia="Times New Roman" w:hAnsi="Times New Roman" w:cs="Times New Roman"/>
                <w:b/>
                <w:bCs/>
                <w:color w:val="000000"/>
                <w:sz w:val="20"/>
                <w:szCs w:val="20"/>
                <w:lang w:eastAsia="pl-PL"/>
              </w:rPr>
              <w:t xml:space="preserve"> r. poz. </w:t>
            </w:r>
            <w:r w:rsidR="00DE4050">
              <w:rPr>
                <w:rFonts w:ascii="Times New Roman" w:eastAsia="Times New Roman" w:hAnsi="Times New Roman" w:cs="Times New Roman"/>
                <w:b/>
                <w:bCs/>
                <w:color w:val="000000"/>
                <w:sz w:val="20"/>
                <w:szCs w:val="20"/>
                <w:lang w:eastAsia="pl-PL"/>
              </w:rPr>
              <w:t>1065</w:t>
            </w:r>
            <w:r w:rsidR="001569CA">
              <w:rPr>
                <w:rFonts w:ascii="Times New Roman" w:eastAsia="Times New Roman" w:hAnsi="Times New Roman" w:cs="Times New Roman"/>
                <w:b/>
                <w:bCs/>
                <w:color w:val="000000"/>
                <w:sz w:val="20"/>
                <w:szCs w:val="20"/>
                <w:lang w:eastAsia="pl-PL"/>
              </w:rPr>
              <w:t>)</w:t>
            </w:r>
          </w:p>
        </w:tc>
        <w:tc>
          <w:tcPr>
            <w:tcW w:w="2951" w:type="dxa"/>
            <w:tcBorders>
              <w:left w:val="single" w:sz="4" w:space="0" w:color="000000"/>
              <w:bottom w:val="single" w:sz="4" w:space="0" w:color="000000"/>
            </w:tcBorders>
            <w:shd w:val="clear" w:color="auto" w:fill="FFFFFF"/>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środki na realizację resortowego programu rozwoju </w:t>
            </w:r>
            <w:r w:rsidR="00BB76CB">
              <w:rPr>
                <w:rFonts w:ascii="Times New Roman" w:eastAsia="Times New Roman" w:hAnsi="Times New Roman" w:cs="Times New Roman"/>
                <w:color w:val="000000"/>
                <w:sz w:val="20"/>
                <w:szCs w:val="20"/>
                <w:lang w:eastAsia="pl-PL"/>
              </w:rPr>
              <w:t>instytucji opieki nad dziećmi w wieku do lat 3 pochodzą z </w:t>
            </w:r>
            <w:r>
              <w:rPr>
                <w:rFonts w:ascii="Times New Roman" w:eastAsia="Times New Roman" w:hAnsi="Times New Roman" w:cs="Times New Roman"/>
                <w:color w:val="000000"/>
                <w:sz w:val="20"/>
                <w:szCs w:val="20"/>
                <w:lang w:eastAsia="pl-PL"/>
              </w:rPr>
              <w:t xml:space="preserve">rezerwy budżetowej i ich wysokość ustalana jest w ustawie budżetowej. Od 2015 r. środki przeznaczone na program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Maluch</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wynoszą 151 mln zł. Natomiast Fundusz Pracy jest państwowym funduszem celowym, którego dysponentem jest minister właściwy do spraw pracy. Środki z Funduszu Pracy przeznaczane są m.in. na finansowanie stypendiów dla osób bezrobotnych odbywających szkolenie, wydatków ponoszonych w ramach bonu stażowego stanowiącego gwarancję skierowania do odbycia stażu u pracodawcy wskazanego przez bezrobotnego na okres 6 miesięcy, o ile pracodawca zobowiąże się do zatrudnienia bezrobotnego po </w:t>
            </w:r>
            <w:r w:rsidR="00C00922">
              <w:rPr>
                <w:rFonts w:ascii="Times New Roman" w:eastAsia="Times New Roman" w:hAnsi="Times New Roman" w:cs="Times New Roman"/>
                <w:color w:val="000000"/>
                <w:sz w:val="20"/>
                <w:szCs w:val="20"/>
                <w:lang w:eastAsia="pl-PL"/>
              </w:rPr>
              <w:t>zakończeniu stażu przez okres 6 </w:t>
            </w:r>
            <w:r>
              <w:rPr>
                <w:rFonts w:ascii="Times New Roman" w:eastAsia="Times New Roman" w:hAnsi="Times New Roman" w:cs="Times New Roman"/>
                <w:color w:val="000000"/>
                <w:sz w:val="20"/>
                <w:szCs w:val="20"/>
                <w:lang w:eastAsia="pl-PL"/>
              </w:rPr>
              <w:t>miesięcy, a także kosztów opieki nad dzieckiem i osobą zależną, jeżeli bezrobotny podejmie zatrudnienie lub inną pracę zarobkową lub zostanie skierowany na staż, przygotowanie zawodowe dorosłych lub szkolenie</w:t>
            </w:r>
            <w:r w:rsidR="00BB76CB">
              <w:rPr>
                <w:rFonts w:ascii="Times New Roman" w:eastAsia="Times New Roman" w:hAnsi="Times New Roman" w:cs="Times New Roman"/>
                <w:color w:val="000000"/>
                <w:sz w:val="20"/>
                <w:szCs w:val="20"/>
                <w:lang w:eastAsia="pl-PL"/>
              </w:rPr>
              <w:t xml:space="preserve"> oraz pod warunkiem osiągania z </w:t>
            </w:r>
            <w:r>
              <w:rPr>
                <w:rFonts w:ascii="Times New Roman" w:eastAsia="Times New Roman" w:hAnsi="Times New Roman" w:cs="Times New Roman"/>
                <w:color w:val="000000"/>
                <w:sz w:val="20"/>
                <w:szCs w:val="20"/>
                <w:lang w:eastAsia="pl-PL"/>
              </w:rPr>
              <w:t>tego tytułu miesięcznie przychodów nieprzekraczających minimalnego wynagrodzenia za pracę.</w:t>
            </w:r>
          </w:p>
        </w:tc>
        <w:tc>
          <w:tcPr>
            <w:tcW w:w="3120" w:type="dxa"/>
            <w:tcBorders>
              <w:left w:val="single" w:sz="4" w:space="0" w:color="000000"/>
              <w:bottom w:val="single" w:sz="4" w:space="0" w:color="000000"/>
            </w:tcBorders>
            <w:shd w:val="clear" w:color="auto" w:fill="FFFFFF"/>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umożliwienie przeznaczenia części środków zgromadzonych w Funduszu Pracy na zwiększenie środków na resortowy program rozwoju </w:t>
            </w:r>
            <w:r w:rsidR="00C00922">
              <w:rPr>
                <w:rFonts w:ascii="Times New Roman" w:eastAsia="Times New Roman" w:hAnsi="Times New Roman" w:cs="Times New Roman"/>
                <w:color w:val="000000"/>
                <w:sz w:val="20"/>
                <w:szCs w:val="20"/>
                <w:lang w:eastAsia="pl-PL"/>
              </w:rPr>
              <w:t>instytucji opieki nad dziećmi w </w:t>
            </w:r>
            <w:r>
              <w:rPr>
                <w:rFonts w:ascii="Times New Roman" w:eastAsia="Times New Roman" w:hAnsi="Times New Roman" w:cs="Times New Roman"/>
                <w:color w:val="000000"/>
                <w:sz w:val="20"/>
                <w:szCs w:val="20"/>
                <w:lang w:eastAsia="pl-PL"/>
              </w:rPr>
              <w:t xml:space="preserve">wieku do lat 3. Proponuje się, aby z Funduszu Pracy na </w:t>
            </w:r>
            <w:r>
              <w:rPr>
                <w:rFonts w:ascii="Times New Roman" w:eastAsia="Times New Roman" w:hAnsi="Times New Roman" w:cs="Times New Roman"/>
                <w:bCs/>
                <w:color w:val="000000"/>
                <w:sz w:val="20"/>
                <w:szCs w:val="20"/>
                <w:lang w:eastAsia="pl-PL"/>
              </w:rPr>
              <w:t xml:space="preserve">program rozwoju instytucji opieki nad dziećmi w wieku do lat 3 </w:t>
            </w:r>
            <w:r>
              <w:rPr>
                <w:rFonts w:ascii="Times New Roman" w:eastAsia="Times New Roman" w:hAnsi="Times New Roman" w:cs="Times New Roman"/>
                <w:color w:val="000000"/>
                <w:sz w:val="20"/>
                <w:szCs w:val="20"/>
                <w:lang w:eastAsia="pl-PL"/>
              </w:rPr>
              <w:t>przeznaczyć 250 mln zł rocznie przez 5 lat. Jednocześnie proponuje się zwiększenie rezerwy celowej budżetu państwa (poz. 58) na ten cel do kwoty 250 mln zł, tj. o 99 mln zł więcej niż obecnie.</w:t>
            </w:r>
          </w:p>
        </w:tc>
        <w:tc>
          <w:tcPr>
            <w:tcW w:w="3622" w:type="dxa"/>
            <w:tcBorders>
              <w:left w:val="single" w:sz="4" w:space="0" w:color="000000"/>
              <w:bottom w:val="single" w:sz="4" w:space="0" w:color="000000"/>
              <w:right w:val="single" w:sz="4" w:space="0" w:color="000000"/>
            </w:tcBorders>
            <w:shd w:val="clear" w:color="auto" w:fill="FFFFFF"/>
            <w:vAlign w:val="center"/>
          </w:tcPr>
          <w:p w:rsidR="001569CA" w:rsidRDefault="001569CA" w:rsidP="0053244C">
            <w:pPr>
              <w:suppressAutoHyphens w:val="0"/>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eastAsia="pl-PL"/>
              </w:rPr>
              <w:t>Proponowane rozwiązanie przyczyni się do znacznego zwiększenia tempa rozwoju instytucji opieki nad dziećmi w wieku do lat 3 o</w:t>
            </w:r>
            <w:r w:rsidR="007011F8">
              <w:rPr>
                <w:rFonts w:ascii="Times New Roman" w:eastAsia="Times New Roman" w:hAnsi="Times New Roman" w:cs="Times New Roman"/>
                <w:color w:val="000000"/>
                <w:sz w:val="20"/>
                <w:szCs w:val="20"/>
                <w:lang w:eastAsia="pl-PL"/>
              </w:rPr>
              <w:t>raz obniżenia opłat rodziców, a </w:t>
            </w:r>
            <w:r>
              <w:rPr>
                <w:rFonts w:ascii="Times New Roman" w:eastAsia="Times New Roman" w:hAnsi="Times New Roman" w:cs="Times New Roman"/>
                <w:color w:val="000000"/>
                <w:sz w:val="20"/>
                <w:szCs w:val="20"/>
                <w:lang w:eastAsia="pl-PL"/>
              </w:rPr>
              <w:t xml:space="preserve">zatem zwiększy dostępność tych instytucji dla rodziców. Ponadto rozwój instytucji opieki nad dziećmi w wieku do lat 3 wpłynie na wzrost zatrudnienia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do tworzonych instytucji konieczne będzie zatrudnienie opiekunów i pozostałej kadry (np. kucharek, sprzątaczek). Niewątpliwie zatem spełnione zostaną cele zarówno programu wsparcia rozwoju instytucji opieki nad dziećmi w wieku do lat 3, jak również Funduszu Pracy. Dzięki proponowanemu rozwiązaniu wiele osób uzyska możliwość powrotu na rynek pracy, a ponadto wiele osób nieposiadających doświadczenia zawodowego uzyska możliwość zdobycia go jako dzienni opiekunowie. </w:t>
            </w:r>
          </w:p>
          <w:p w:rsidR="001569CA" w:rsidRDefault="001569CA" w:rsidP="00BB76CB">
            <w:pPr>
              <w:pStyle w:val="Akapitzlist"/>
              <w:spacing w:line="240" w:lineRule="auto"/>
              <w:ind w:left="0"/>
              <w:rPr>
                <w:rFonts w:ascii="Times New Roman" w:hAnsi="Times New Roman" w:cs="Times New Roman"/>
                <w:sz w:val="20"/>
                <w:szCs w:val="20"/>
              </w:rPr>
            </w:pPr>
            <w:r>
              <w:rPr>
                <w:rFonts w:ascii="Times New Roman" w:hAnsi="Times New Roman" w:cs="Times New Roman"/>
                <w:sz w:val="20"/>
                <w:szCs w:val="20"/>
              </w:rPr>
              <w:t>Wsparcie fi</w:t>
            </w:r>
            <w:r w:rsidR="007011F8">
              <w:rPr>
                <w:rFonts w:ascii="Times New Roman" w:hAnsi="Times New Roman" w:cs="Times New Roman"/>
                <w:sz w:val="20"/>
                <w:szCs w:val="20"/>
              </w:rPr>
              <w:t>nansowe w ramach ww. </w:t>
            </w:r>
            <w:r>
              <w:rPr>
                <w:rFonts w:ascii="Times New Roman" w:hAnsi="Times New Roman" w:cs="Times New Roman"/>
                <w:sz w:val="20"/>
                <w:szCs w:val="20"/>
              </w:rPr>
              <w:t>programu byłoby kierowane</w:t>
            </w:r>
            <w:r w:rsidR="00326F1C">
              <w:rPr>
                <w:rFonts w:ascii="Times New Roman" w:hAnsi="Times New Roman" w:cs="Times New Roman"/>
                <w:sz w:val="20"/>
                <w:szCs w:val="20"/>
              </w:rPr>
              <w:t xml:space="preserve"> </w:t>
            </w:r>
            <w:r w:rsidR="00DE4050">
              <w:rPr>
                <w:rFonts w:ascii="Times New Roman" w:hAnsi="Times New Roman" w:cs="Times New Roman"/>
                <w:sz w:val="20"/>
                <w:szCs w:val="20"/>
              </w:rPr>
              <w:t xml:space="preserve">w </w:t>
            </w:r>
            <w:r>
              <w:rPr>
                <w:rFonts w:ascii="Times New Roman" w:hAnsi="Times New Roman" w:cs="Times New Roman"/>
                <w:sz w:val="20"/>
                <w:szCs w:val="20"/>
              </w:rPr>
              <w:t>szcz</w:t>
            </w:r>
            <w:r w:rsidR="007011F8">
              <w:rPr>
                <w:rFonts w:ascii="Times New Roman" w:hAnsi="Times New Roman" w:cs="Times New Roman"/>
                <w:sz w:val="20"/>
                <w:szCs w:val="20"/>
              </w:rPr>
              <w:t>ególności do gmin w powiatach o </w:t>
            </w:r>
            <w:r>
              <w:rPr>
                <w:rFonts w:ascii="Times New Roman" w:hAnsi="Times New Roman" w:cs="Times New Roman"/>
                <w:sz w:val="20"/>
                <w:szCs w:val="20"/>
              </w:rPr>
              <w:t xml:space="preserve">wysokim stopniu bezrobocia (np. 150% średniej krajowej) z uwzględnieniem aktywizacji zawodowej kobiet z dziećmi na utrzymaniu do lat 3, a także liczby instytucji opieki nad dziećmi na danym terytorium kraju. </w:t>
            </w:r>
          </w:p>
          <w:p w:rsidR="001569CA" w:rsidRDefault="001569CA" w:rsidP="0053244C">
            <w:pPr>
              <w:pStyle w:val="Akapitzlist"/>
              <w:spacing w:line="240" w:lineRule="auto"/>
              <w:ind w:left="0" w:firstLine="720"/>
              <w:jc w:val="both"/>
              <w:rPr>
                <w:rFonts w:ascii="Times New Roman" w:hAnsi="Times New Roman" w:cs="Times New Roman"/>
                <w:sz w:val="20"/>
                <w:szCs w:val="20"/>
              </w:rPr>
            </w:pPr>
          </w:p>
        </w:tc>
      </w:tr>
      <w:tr w:rsidR="001569CA" w:rsidTr="000826C8">
        <w:trPr>
          <w:trHeight w:val="2536"/>
        </w:trPr>
        <w:tc>
          <w:tcPr>
            <w:tcW w:w="57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4.</w:t>
            </w:r>
          </w:p>
        </w:tc>
        <w:tc>
          <w:tcPr>
            <w:tcW w:w="1962"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Zmiany w zakresie sprawozdawczości</w:t>
            </w:r>
          </w:p>
        </w:tc>
        <w:tc>
          <w:tcPr>
            <w:tcW w:w="193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64 </w:t>
            </w:r>
          </w:p>
        </w:tc>
        <w:tc>
          <w:tcPr>
            <w:tcW w:w="2951"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sprawozdawczość jest obowiązkiem gminy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przekazuje dwa razy w roku sprawozdanie rzeczowo-finansowe. Sprawozdanie dotyczy w głównej mierze żłobków i klubów dziecięcych oraz dziennych opiekunów objętych dofinansowaniem gmin.</w:t>
            </w:r>
          </w:p>
        </w:tc>
        <w:tc>
          <w:tcPr>
            <w:tcW w:w="3120" w:type="dxa"/>
            <w:tcBorders>
              <w:left w:val="single" w:sz="4" w:space="0" w:color="000000"/>
              <w:bottom w:val="single" w:sz="4" w:space="0" w:color="000000"/>
            </w:tcBorders>
            <w:shd w:val="clear" w:color="auto" w:fill="auto"/>
            <w:vAlign w:val="center"/>
          </w:tcPr>
          <w:p w:rsidR="001569CA" w:rsidRDefault="001569CA" w:rsidP="00A3619B">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aby wszystkie podmioty prowadzące żłobki, kluby dziecięce oraz zatrudniające dziennych opiekunów raz w roku (od 1 do 31 stycznia) przekazywały sp</w:t>
            </w:r>
            <w:r w:rsidR="007011F8">
              <w:rPr>
                <w:rFonts w:ascii="Times New Roman" w:eastAsia="Times New Roman" w:hAnsi="Times New Roman" w:cs="Times New Roman"/>
                <w:color w:val="000000"/>
                <w:sz w:val="20"/>
                <w:szCs w:val="20"/>
                <w:lang w:eastAsia="pl-PL"/>
              </w:rPr>
              <w:t>rawozdanie rzeczowo-finansowe z </w:t>
            </w:r>
            <w:r>
              <w:rPr>
                <w:rFonts w:ascii="Times New Roman" w:eastAsia="Times New Roman" w:hAnsi="Times New Roman" w:cs="Times New Roman"/>
                <w:color w:val="000000"/>
                <w:sz w:val="20"/>
                <w:szCs w:val="20"/>
                <w:lang w:eastAsia="pl-PL"/>
              </w:rPr>
              <w:t xml:space="preserve">danymi na dzień 31 grudnia roku poprzedniego. Sprawozdanie przekazywane byłoby za pośrednictwem aplikacji Rejestr Żłobków. Oprócz danych zawartych w aplikacji, podmioty miałyby obowiązek przekazać również dodatkowe dane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niezaspokojone zapotrzebowanie na miejsca opieki (czyli ile osób znajduje się na liście rezerwowej danej instytucji), wysokość otrzymywanych dotacji ze środków publicznych, w tym środków z Unii Europejskiej miesięcznie na 1 dziecko, liczbę osób zatrudnionych w żłobku lub klubie dziecięcym według stanowiska. Ponadto jednostki samorządu terytorialnego oraz instytucje państw</w:t>
            </w:r>
            <w:r w:rsidR="007011F8">
              <w:rPr>
                <w:rFonts w:ascii="Times New Roman" w:eastAsia="Times New Roman" w:hAnsi="Times New Roman" w:cs="Times New Roman"/>
                <w:color w:val="000000"/>
                <w:sz w:val="20"/>
                <w:szCs w:val="20"/>
                <w:lang w:eastAsia="pl-PL"/>
              </w:rPr>
              <w:t>owe przekazywałyby informację o </w:t>
            </w:r>
            <w:r>
              <w:rPr>
                <w:rFonts w:ascii="Times New Roman" w:eastAsia="Times New Roman" w:hAnsi="Times New Roman" w:cs="Times New Roman"/>
                <w:color w:val="000000"/>
                <w:sz w:val="20"/>
                <w:szCs w:val="20"/>
                <w:lang w:eastAsia="pl-PL"/>
              </w:rPr>
              <w:t>wysokości wydatków ponoszonych miesięcznie na jedno miejsce. Dodatkowo wszystkie instytucje na bieżąco przekazywałyby informacje o licz</w:t>
            </w:r>
            <w:r w:rsidR="00A3619B">
              <w:rPr>
                <w:rFonts w:ascii="Times New Roman" w:eastAsia="Times New Roman" w:hAnsi="Times New Roman" w:cs="Times New Roman"/>
                <w:color w:val="000000"/>
                <w:sz w:val="20"/>
                <w:szCs w:val="20"/>
                <w:lang w:eastAsia="pl-PL"/>
              </w:rPr>
              <w:t>b</w:t>
            </w:r>
            <w:r>
              <w:rPr>
                <w:rFonts w:ascii="Times New Roman" w:eastAsia="Times New Roman" w:hAnsi="Times New Roman" w:cs="Times New Roman"/>
                <w:color w:val="000000"/>
                <w:sz w:val="20"/>
                <w:szCs w:val="20"/>
                <w:lang w:eastAsia="pl-PL"/>
              </w:rPr>
              <w:t>ie zapisanych dzieci oraz wysokości opłat ponoszonych przez rodziców (bez uwzględniania ulg/zniżek udzielanych w zależności od sytuacji danej rodziny/dziecka).</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95444E">
            <w:pPr>
              <w:suppressAutoHyphens w:val="0"/>
              <w:spacing w:after="0" w:line="240" w:lineRule="auto"/>
            </w:pPr>
            <w:r>
              <w:rPr>
                <w:rFonts w:ascii="Times New Roman" w:eastAsia="Times New Roman" w:hAnsi="Times New Roman" w:cs="Times New Roman"/>
                <w:color w:val="000000"/>
                <w:sz w:val="20"/>
                <w:szCs w:val="20"/>
                <w:lang w:eastAsia="pl-PL"/>
              </w:rPr>
              <w:t xml:space="preserve">Proponowana zmiana służy zwiększeniu efektywności sprawozdań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obecnie </w:t>
            </w:r>
            <w:r w:rsidR="0095444E">
              <w:rPr>
                <w:rFonts w:ascii="Times New Roman" w:eastAsia="Times New Roman" w:hAnsi="Times New Roman" w:cs="Times New Roman"/>
                <w:color w:val="000000"/>
                <w:sz w:val="20"/>
                <w:szCs w:val="20"/>
                <w:lang w:eastAsia="pl-PL"/>
              </w:rPr>
              <w:t>m</w:t>
            </w:r>
            <w:r>
              <w:rPr>
                <w:rFonts w:ascii="Times New Roman" w:eastAsia="Times New Roman" w:hAnsi="Times New Roman" w:cs="Times New Roman"/>
                <w:color w:val="000000"/>
                <w:sz w:val="20"/>
                <w:szCs w:val="20"/>
                <w:lang w:eastAsia="pl-PL"/>
              </w:rPr>
              <w:t>inisterstwo pozyskuje dane jedynie od gmin, pozyskiwanie informacji od podmiotów prywatnych służyć będzie pogłębieniu wiedzy w celu optymalizacji przepisów i programów rozwoju instytucji opieki nad dziećmi w wieku do lat 3. Dane dotycz</w:t>
            </w:r>
            <w:r w:rsidR="007011F8">
              <w:rPr>
                <w:rFonts w:ascii="Times New Roman" w:eastAsia="Times New Roman" w:hAnsi="Times New Roman" w:cs="Times New Roman"/>
                <w:color w:val="000000"/>
                <w:sz w:val="20"/>
                <w:szCs w:val="20"/>
                <w:lang w:eastAsia="pl-PL"/>
              </w:rPr>
              <w:t>ące liczby osób zatrudnionych w </w:t>
            </w:r>
            <w:r>
              <w:rPr>
                <w:rFonts w:ascii="Times New Roman" w:eastAsia="Times New Roman" w:hAnsi="Times New Roman" w:cs="Times New Roman"/>
                <w:color w:val="000000"/>
                <w:sz w:val="20"/>
                <w:szCs w:val="20"/>
                <w:lang w:eastAsia="pl-PL"/>
              </w:rPr>
              <w:t>żłobku i klubie dziecięcym, osób zapisanych na listy rezerwowe oraz wysokości dotacji mogł</w:t>
            </w:r>
            <w:r w:rsidR="0095444E">
              <w:rPr>
                <w:rFonts w:ascii="Times New Roman" w:eastAsia="Times New Roman" w:hAnsi="Times New Roman" w:cs="Times New Roman"/>
                <w:color w:val="000000"/>
                <w:sz w:val="20"/>
                <w:szCs w:val="20"/>
                <w:lang w:eastAsia="pl-PL"/>
              </w:rPr>
              <w:t>y</w:t>
            </w:r>
            <w:r>
              <w:rPr>
                <w:rFonts w:ascii="Times New Roman" w:eastAsia="Times New Roman" w:hAnsi="Times New Roman" w:cs="Times New Roman"/>
                <w:color w:val="000000"/>
                <w:sz w:val="20"/>
                <w:szCs w:val="20"/>
                <w:lang w:eastAsia="pl-PL"/>
              </w:rPr>
              <w:t>by być również u</w:t>
            </w:r>
            <w:r w:rsidR="007011F8">
              <w:rPr>
                <w:rFonts w:ascii="Times New Roman" w:eastAsia="Times New Roman" w:hAnsi="Times New Roman" w:cs="Times New Roman"/>
                <w:color w:val="000000"/>
                <w:sz w:val="20"/>
                <w:szCs w:val="20"/>
                <w:lang w:eastAsia="pl-PL"/>
              </w:rPr>
              <w:t>zupełnian</w:t>
            </w:r>
            <w:r w:rsidR="0095444E">
              <w:rPr>
                <w:rFonts w:ascii="Times New Roman" w:eastAsia="Times New Roman" w:hAnsi="Times New Roman" w:cs="Times New Roman"/>
                <w:color w:val="000000"/>
                <w:sz w:val="20"/>
                <w:szCs w:val="20"/>
                <w:lang w:eastAsia="pl-PL"/>
              </w:rPr>
              <w:t>e</w:t>
            </w:r>
            <w:r w:rsidR="007011F8">
              <w:rPr>
                <w:rFonts w:ascii="Times New Roman" w:eastAsia="Times New Roman" w:hAnsi="Times New Roman" w:cs="Times New Roman"/>
                <w:color w:val="000000"/>
                <w:sz w:val="20"/>
                <w:szCs w:val="20"/>
                <w:lang w:eastAsia="pl-PL"/>
              </w:rPr>
              <w:t xml:space="preserve"> na bieżąco, jednak w </w:t>
            </w:r>
            <w:r>
              <w:rPr>
                <w:rFonts w:ascii="Times New Roman" w:eastAsia="Times New Roman" w:hAnsi="Times New Roman" w:cs="Times New Roman"/>
                <w:color w:val="000000"/>
                <w:sz w:val="20"/>
                <w:szCs w:val="20"/>
                <w:lang w:eastAsia="pl-PL"/>
              </w:rPr>
              <w:t>sprawozdaniu podmiot miałby obowiąz</w:t>
            </w:r>
            <w:r w:rsidR="007011F8">
              <w:rPr>
                <w:rFonts w:ascii="Times New Roman" w:eastAsia="Times New Roman" w:hAnsi="Times New Roman" w:cs="Times New Roman"/>
                <w:color w:val="000000"/>
                <w:sz w:val="20"/>
                <w:szCs w:val="20"/>
                <w:lang w:eastAsia="pl-PL"/>
              </w:rPr>
              <w:t>ek potwierdzić dane na dzień 31 </w:t>
            </w:r>
            <w:r>
              <w:rPr>
                <w:rFonts w:ascii="Times New Roman" w:eastAsia="Times New Roman" w:hAnsi="Times New Roman" w:cs="Times New Roman"/>
                <w:color w:val="000000"/>
                <w:sz w:val="20"/>
                <w:szCs w:val="20"/>
                <w:lang w:eastAsia="pl-PL"/>
              </w:rPr>
              <w:t>grudnia poprzedniego roku.</w:t>
            </w:r>
          </w:p>
        </w:tc>
      </w:tr>
      <w:tr w:rsidR="001569CA" w:rsidTr="000826C8">
        <w:trPr>
          <w:cantSplit/>
          <w:trHeight w:val="391"/>
        </w:trPr>
        <w:tc>
          <w:tcPr>
            <w:tcW w:w="1416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7011F8">
            <w:pPr>
              <w:keepNext/>
              <w:suppressAutoHyphens w:val="0"/>
              <w:spacing w:after="0" w:line="240" w:lineRule="auto"/>
              <w:jc w:val="center"/>
            </w:pPr>
            <w:r>
              <w:rPr>
                <w:rFonts w:ascii="Times New Roman" w:eastAsia="Times New Roman" w:hAnsi="Times New Roman" w:cs="Times New Roman"/>
                <w:b/>
                <w:bCs/>
                <w:color w:val="000000"/>
                <w:sz w:val="20"/>
                <w:szCs w:val="20"/>
                <w:lang w:eastAsia="pl-PL"/>
              </w:rPr>
              <w:lastRenderedPageBreak/>
              <w:t>Zmiany w zakresie niań</w:t>
            </w: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7011F8">
            <w:pPr>
              <w:keepNext/>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cantSplit/>
          <w:trHeight w:val="391"/>
        </w:trPr>
        <w:tc>
          <w:tcPr>
            <w:tcW w:w="14162"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7011F8">
            <w:pPr>
              <w:keepNext/>
              <w:suppressAutoHyphens w:val="0"/>
              <w:snapToGrid w:val="0"/>
              <w:spacing w:after="0" w:line="240" w:lineRule="auto"/>
              <w:rPr>
                <w:rFonts w:ascii="Times New Roman" w:eastAsia="Times New Roman" w:hAnsi="Times New Roman" w:cs="Times New Roman"/>
                <w:b/>
                <w:bCs/>
                <w:color w:val="000000"/>
                <w:sz w:val="20"/>
                <w:szCs w:val="20"/>
                <w:lang w:eastAsia="pl-PL"/>
              </w:rPr>
            </w:pPr>
          </w:p>
        </w:tc>
      </w:tr>
      <w:tr w:rsidR="001569CA" w:rsidTr="000826C8">
        <w:trPr>
          <w:trHeight w:val="3000"/>
        </w:trPr>
        <w:tc>
          <w:tcPr>
            <w:tcW w:w="572" w:type="dxa"/>
            <w:tcBorders>
              <w:left w:val="single" w:sz="4" w:space="0" w:color="000000"/>
              <w:bottom w:val="single" w:sz="4" w:space="0" w:color="000000"/>
            </w:tcBorders>
            <w:shd w:val="clear" w:color="auto" w:fill="auto"/>
            <w:vAlign w:val="center"/>
          </w:tcPr>
          <w:p w:rsidR="001569CA" w:rsidRDefault="001569CA" w:rsidP="007011F8">
            <w:pPr>
              <w:keepNext/>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w:t>
            </w:r>
          </w:p>
        </w:tc>
        <w:tc>
          <w:tcPr>
            <w:tcW w:w="1962" w:type="dxa"/>
            <w:tcBorders>
              <w:left w:val="single" w:sz="4" w:space="0" w:color="000000"/>
              <w:bottom w:val="single" w:sz="4" w:space="0" w:color="000000"/>
            </w:tcBorders>
            <w:shd w:val="clear" w:color="auto" w:fill="auto"/>
            <w:vAlign w:val="center"/>
          </w:tcPr>
          <w:p w:rsidR="001569CA" w:rsidRDefault="001569CA" w:rsidP="007011F8">
            <w:pPr>
              <w:keepNext/>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Zmniejs</w:t>
            </w:r>
            <w:r w:rsidR="007011F8">
              <w:rPr>
                <w:rFonts w:ascii="Times New Roman" w:eastAsia="Times New Roman" w:hAnsi="Times New Roman" w:cs="Times New Roman"/>
                <w:b/>
                <w:bCs/>
                <w:color w:val="000000"/>
                <w:sz w:val="20"/>
                <w:szCs w:val="20"/>
                <w:lang w:eastAsia="pl-PL"/>
              </w:rPr>
              <w:t>zenie dofinansowania z </w:t>
            </w:r>
            <w:r>
              <w:rPr>
                <w:rFonts w:ascii="Times New Roman" w:eastAsia="Times New Roman" w:hAnsi="Times New Roman" w:cs="Times New Roman"/>
                <w:b/>
                <w:bCs/>
                <w:color w:val="000000"/>
                <w:sz w:val="20"/>
                <w:szCs w:val="20"/>
                <w:lang w:eastAsia="pl-PL"/>
              </w:rPr>
              <w:t>budżetu państwa na zatrudnienie niani</w:t>
            </w:r>
          </w:p>
        </w:tc>
        <w:tc>
          <w:tcPr>
            <w:tcW w:w="1935" w:type="dxa"/>
            <w:tcBorders>
              <w:left w:val="single" w:sz="4" w:space="0" w:color="000000"/>
              <w:bottom w:val="single" w:sz="4" w:space="0" w:color="000000"/>
            </w:tcBorders>
            <w:shd w:val="clear" w:color="auto" w:fill="auto"/>
            <w:vAlign w:val="center"/>
          </w:tcPr>
          <w:p w:rsidR="001569CA" w:rsidRDefault="001569CA" w:rsidP="007011F8">
            <w:pPr>
              <w:keepNext/>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51</w:t>
            </w:r>
          </w:p>
        </w:tc>
        <w:tc>
          <w:tcPr>
            <w:tcW w:w="2951" w:type="dxa"/>
            <w:tcBorders>
              <w:left w:val="single" w:sz="4" w:space="0" w:color="000000"/>
              <w:bottom w:val="single" w:sz="4" w:space="0" w:color="000000"/>
            </w:tcBorders>
            <w:shd w:val="clear" w:color="auto" w:fill="auto"/>
            <w:vAlign w:val="center"/>
          </w:tcPr>
          <w:p w:rsidR="001569CA" w:rsidRDefault="001569CA" w:rsidP="007011F8">
            <w:pPr>
              <w:keepNext/>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Zakład Ubezpieczeń Społecznych opłaca za nianię składki na ubezpieczenia emerytalne, rentowe i wypadkowe oraz na ubezpieczenie zdrowotne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od podstawy stanowiącej kwotę nie wyższą niż wysokość minimalnego wynagrodzeni</w:t>
            </w:r>
            <w:r w:rsidR="007011F8">
              <w:rPr>
                <w:rFonts w:ascii="Times New Roman" w:eastAsia="Times New Roman" w:hAnsi="Times New Roman" w:cs="Times New Roman"/>
                <w:color w:val="000000"/>
                <w:sz w:val="20"/>
                <w:szCs w:val="20"/>
                <w:lang w:eastAsia="pl-PL"/>
              </w:rPr>
              <w:t>a za pracę ustalonego zgodnie z </w:t>
            </w:r>
            <w:r>
              <w:rPr>
                <w:rFonts w:ascii="Times New Roman" w:eastAsia="Times New Roman" w:hAnsi="Times New Roman" w:cs="Times New Roman"/>
                <w:color w:val="000000"/>
                <w:sz w:val="20"/>
                <w:szCs w:val="20"/>
                <w:lang w:eastAsia="pl-PL"/>
              </w:rPr>
              <w:t>przepisami o minima</w:t>
            </w:r>
            <w:r w:rsidR="007011F8">
              <w:rPr>
                <w:rFonts w:ascii="Times New Roman" w:eastAsia="Times New Roman" w:hAnsi="Times New Roman" w:cs="Times New Roman"/>
                <w:color w:val="000000"/>
                <w:sz w:val="20"/>
                <w:szCs w:val="20"/>
                <w:lang w:eastAsia="pl-PL"/>
              </w:rPr>
              <w:t>lnym wynagrodzeniu za pracę. Od </w:t>
            </w:r>
            <w:r>
              <w:rPr>
                <w:rFonts w:ascii="Times New Roman" w:eastAsia="Times New Roman" w:hAnsi="Times New Roman" w:cs="Times New Roman"/>
                <w:color w:val="000000"/>
                <w:sz w:val="20"/>
                <w:szCs w:val="20"/>
                <w:lang w:eastAsia="pl-PL"/>
              </w:rPr>
              <w:t>podstawy stanowiącej kwotę nadwyżki nad kwotą minimalnego wynagrodzenia składki opłacają rodzice.</w:t>
            </w:r>
          </w:p>
        </w:tc>
        <w:tc>
          <w:tcPr>
            <w:tcW w:w="3120" w:type="dxa"/>
            <w:tcBorders>
              <w:left w:val="single" w:sz="4" w:space="0" w:color="000000"/>
              <w:bottom w:val="single" w:sz="4" w:space="0" w:color="000000"/>
            </w:tcBorders>
            <w:shd w:val="clear" w:color="auto" w:fill="auto"/>
            <w:vAlign w:val="center"/>
          </w:tcPr>
          <w:p w:rsidR="001569CA" w:rsidRPr="00DE4050" w:rsidRDefault="001569CA" w:rsidP="007011F8">
            <w:pPr>
              <w:keepNext/>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obniżenie podstawy</w:t>
            </w:r>
            <w:r w:rsidR="00A3619B">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od której składki opłacają rodzice. Zgodnie z proponowanym rozwiązaniem ZUS opłacałby składki od podstawy stanowiącej kwotę nie wyższą niż</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50</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wysokości minimalnego wynagrodzenia za pracę. Dodajmy, że to oczywista zas</w:t>
            </w:r>
            <w:r w:rsidR="007011F8">
              <w:rPr>
                <w:rFonts w:ascii="Times New Roman" w:eastAsia="Times New Roman" w:hAnsi="Times New Roman" w:cs="Times New Roman"/>
                <w:color w:val="000000"/>
                <w:sz w:val="20"/>
                <w:szCs w:val="20"/>
                <w:lang w:eastAsia="pl-PL"/>
              </w:rPr>
              <w:t xml:space="preserve">ada współpłacenia wyklucza </w:t>
            </w:r>
            <w:proofErr w:type="spellStart"/>
            <w:r w:rsidR="007011F8" w:rsidRPr="00DE4050">
              <w:rPr>
                <w:rFonts w:ascii="Times New Roman" w:eastAsia="Times New Roman" w:hAnsi="Times New Roman" w:cs="Times New Roman"/>
                <w:i/>
                <w:color w:val="000000"/>
                <w:sz w:val="20"/>
                <w:szCs w:val="20"/>
                <w:lang w:eastAsia="pl-PL"/>
              </w:rPr>
              <w:t>free</w:t>
            </w:r>
            <w:proofErr w:type="spellEnd"/>
            <w:r w:rsidR="007011F8" w:rsidRPr="00DE4050">
              <w:rPr>
                <w:rFonts w:ascii="Times New Roman" w:eastAsia="Times New Roman" w:hAnsi="Times New Roman" w:cs="Times New Roman"/>
                <w:i/>
                <w:color w:val="000000"/>
                <w:sz w:val="20"/>
                <w:szCs w:val="20"/>
                <w:lang w:eastAsia="pl-PL"/>
              </w:rPr>
              <w:t> </w:t>
            </w:r>
            <w:proofErr w:type="spellStart"/>
            <w:r w:rsidRPr="00DE4050">
              <w:rPr>
                <w:rFonts w:ascii="Times New Roman" w:eastAsia="Times New Roman" w:hAnsi="Times New Roman" w:cs="Times New Roman"/>
                <w:i/>
                <w:color w:val="000000"/>
                <w:sz w:val="20"/>
                <w:szCs w:val="20"/>
                <w:lang w:eastAsia="pl-PL"/>
              </w:rPr>
              <w:t>ridersów</w:t>
            </w:r>
            <w:proofErr w:type="spellEnd"/>
            <w:r w:rsidR="00DE4050">
              <w:rPr>
                <w:rFonts w:ascii="Times New Roman" w:eastAsia="Times New Roman" w:hAnsi="Times New Roman" w:cs="Times New Roman"/>
                <w:color w:val="000000"/>
                <w:sz w:val="20"/>
                <w:szCs w:val="20"/>
                <w:lang w:eastAsia="pl-PL"/>
              </w:rPr>
              <w:t>.</w:t>
            </w:r>
          </w:p>
        </w:tc>
        <w:tc>
          <w:tcPr>
            <w:tcW w:w="3622" w:type="dxa"/>
            <w:tcBorders>
              <w:left w:val="single" w:sz="4" w:space="0" w:color="000000"/>
              <w:bottom w:val="single" w:sz="4" w:space="0" w:color="000000"/>
              <w:right w:val="single" w:sz="4" w:space="0" w:color="000000"/>
            </w:tcBorders>
            <w:shd w:val="clear" w:color="auto" w:fill="auto"/>
            <w:vAlign w:val="center"/>
          </w:tcPr>
          <w:p w:rsidR="001569CA" w:rsidRDefault="001569CA" w:rsidP="007011F8">
            <w:pPr>
              <w:keepNext/>
              <w:suppressAutoHyphens w:val="0"/>
              <w:spacing w:after="0" w:line="240" w:lineRule="auto"/>
              <w:jc w:val="center"/>
            </w:pPr>
            <w:r>
              <w:rPr>
                <w:rFonts w:ascii="Times New Roman" w:eastAsia="Times New Roman" w:hAnsi="Times New Roman" w:cs="Times New Roman"/>
                <w:color w:val="000000"/>
                <w:sz w:val="20"/>
                <w:szCs w:val="20"/>
                <w:lang w:eastAsia="pl-PL"/>
              </w:rPr>
              <w:t xml:space="preserve">Niania jest najdroższą formą opieki nad dziećmi w wieku do lat 3. Państwo powinno działać na rzecz rozwoju dostępności instytucji opieki nad dziećmi w wieku do lat 3, a zatem żłobków, klubów dziecięcych i dziennych opiekunów. Zaoszczędzone środki będzie można </w:t>
            </w:r>
            <w:r w:rsidR="007011F8">
              <w:rPr>
                <w:rFonts w:ascii="Times New Roman" w:eastAsia="Times New Roman" w:hAnsi="Times New Roman" w:cs="Times New Roman"/>
                <w:color w:val="000000"/>
                <w:sz w:val="20"/>
                <w:szCs w:val="20"/>
                <w:lang w:eastAsia="pl-PL"/>
              </w:rPr>
              <w:t>wykorzystać na inne działania z </w:t>
            </w:r>
            <w:r>
              <w:rPr>
                <w:rFonts w:ascii="Times New Roman" w:eastAsia="Times New Roman" w:hAnsi="Times New Roman" w:cs="Times New Roman"/>
                <w:color w:val="000000"/>
                <w:sz w:val="20"/>
                <w:szCs w:val="20"/>
                <w:lang w:eastAsia="pl-PL"/>
              </w:rPr>
              <w:t>zakresu polityki rodzinnej.</w:t>
            </w:r>
          </w:p>
        </w:tc>
      </w:tr>
    </w:tbl>
    <w:p w:rsidR="001569CA" w:rsidRDefault="001569CA" w:rsidP="0053244C">
      <w:pPr>
        <w:sectPr w:rsidR="001569CA">
          <w:footerReference w:type="even" r:id="rId10"/>
          <w:footerReference w:type="default" r:id="rId11"/>
          <w:footerReference w:type="first" r:id="rId12"/>
          <w:pgSz w:w="16838" w:h="11906" w:orient="landscape"/>
          <w:pgMar w:top="1418" w:right="1418" w:bottom="1418" w:left="1418" w:header="708" w:footer="709" w:gutter="0"/>
          <w:cols w:space="708"/>
          <w:docGrid w:linePitch="360"/>
        </w:sectPr>
      </w:pPr>
    </w:p>
    <w:p w:rsidR="001569CA" w:rsidRPr="00390F0A" w:rsidRDefault="001569CA" w:rsidP="0053244C">
      <w:pPr>
        <w:pStyle w:val="Akapitzlist"/>
        <w:spacing w:before="120" w:after="0" w:line="360" w:lineRule="auto"/>
        <w:ind w:left="0"/>
        <w:jc w:val="both"/>
        <w:rPr>
          <w:rFonts w:ascii="Times New Roman" w:hAnsi="Times New Roman" w:cs="Times New Roman"/>
          <w:color w:val="000000"/>
          <w:spacing w:val="-2"/>
          <w:sz w:val="24"/>
          <w:szCs w:val="24"/>
        </w:rPr>
      </w:pPr>
      <w:r w:rsidRPr="00390F0A">
        <w:rPr>
          <w:rFonts w:ascii="Times New Roman" w:hAnsi="Times New Roman" w:cs="Times New Roman"/>
          <w:b/>
          <w:color w:val="000000"/>
          <w:spacing w:val="-2"/>
          <w:sz w:val="24"/>
          <w:szCs w:val="24"/>
        </w:rPr>
        <w:lastRenderedPageBreak/>
        <w:t>V. Zmiany w ustawie z dnia 5 grudnia 2014 r. o Karcie Dużej Rodziny</w:t>
      </w:r>
    </w:p>
    <w:p w:rsidR="001569CA" w:rsidRPr="00390F0A" w:rsidRDefault="001569CA" w:rsidP="00741F9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Celem ustawy o Karcie Dużej Rodziny było wprowadzenie rozwiązań wspierających rodziny wielodzietne, przy jednoczesnym promowaniu pozytywnego wizerunku rodziny wielodzietnej oraz promowaniu modelu rodziny wielodzietnej. </w:t>
      </w:r>
    </w:p>
    <w:p w:rsidR="001569CA" w:rsidRPr="00390F0A" w:rsidRDefault="001569CA" w:rsidP="00741F9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Do </w:t>
      </w:r>
      <w:r w:rsidR="00936CDE">
        <w:rPr>
          <w:rFonts w:ascii="Times New Roman" w:hAnsi="Times New Roman" w:cs="Times New Roman"/>
          <w:sz w:val="24"/>
          <w:szCs w:val="24"/>
        </w:rPr>
        <w:t xml:space="preserve">dnia </w:t>
      </w:r>
      <w:r w:rsidRPr="00390F0A">
        <w:rPr>
          <w:rFonts w:ascii="Times New Roman" w:hAnsi="Times New Roman" w:cs="Times New Roman"/>
          <w:sz w:val="24"/>
          <w:szCs w:val="24"/>
        </w:rPr>
        <w:t>11 kwietnia 2017 r. wydano 1,74 mln Kart.</w:t>
      </w:r>
    </w:p>
    <w:p w:rsidR="001569CA" w:rsidRPr="00390F0A" w:rsidRDefault="001569CA" w:rsidP="00741F9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Na podstawie ustawy o Karcie Dużej Rodziny przyznawane są uprawnienia ustawowe:</w:t>
      </w:r>
    </w:p>
    <w:p w:rsidR="001569CA" w:rsidRPr="00390F0A" w:rsidRDefault="001569CA" w:rsidP="00741F9C">
      <w:pPr>
        <w:pStyle w:val="Akapitzlist1"/>
        <w:numPr>
          <w:ilvl w:val="0"/>
          <w:numId w:val="2"/>
        </w:num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rodzice oraz małżonkowie rodziców otrzymują ulgę 37% przy przejazdach środkami publicznego transportu zbiorowego kolejowego w pociągach osobowych, pospiesznych</w:t>
      </w:r>
      <w:r w:rsidR="00326F1C">
        <w:rPr>
          <w:rFonts w:ascii="Times New Roman" w:hAnsi="Times New Roman" w:cs="Times New Roman"/>
          <w:sz w:val="24"/>
          <w:szCs w:val="24"/>
        </w:rPr>
        <w:t xml:space="preserve"> </w:t>
      </w:r>
      <w:r w:rsidR="00BB76CB">
        <w:rPr>
          <w:rFonts w:ascii="Times New Roman" w:hAnsi="Times New Roman" w:cs="Times New Roman"/>
          <w:sz w:val="24"/>
          <w:szCs w:val="24"/>
        </w:rPr>
        <w:t xml:space="preserve">i </w:t>
      </w:r>
      <w:r w:rsidRPr="00390F0A">
        <w:rPr>
          <w:rFonts w:ascii="Times New Roman" w:hAnsi="Times New Roman" w:cs="Times New Roman"/>
          <w:sz w:val="24"/>
          <w:szCs w:val="24"/>
        </w:rPr>
        <w:t xml:space="preserve">ekspresowych na podstawie biletów jednorazowych oraz ulgę 49% przy przejazdach osobowych, pospiesznych na podstawie imiennych biletów miesięcznych; </w:t>
      </w:r>
    </w:p>
    <w:p w:rsidR="001569CA" w:rsidRPr="00390F0A" w:rsidRDefault="001569CA" w:rsidP="00741F9C">
      <w:pPr>
        <w:pStyle w:val="Akapitzlist1"/>
        <w:numPr>
          <w:ilvl w:val="0"/>
          <w:numId w:val="2"/>
        </w:num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członkowie rodzin wielodzietnych mogą korzystać ze zniżek w opłacie paszportowej – 75% w przypadku dzieci i 50% dla rodziców i małżonków rodziców; </w:t>
      </w:r>
    </w:p>
    <w:p w:rsidR="001569CA" w:rsidRPr="00390F0A" w:rsidRDefault="001569CA" w:rsidP="0053244C">
      <w:pPr>
        <w:pStyle w:val="Akapitzlist1"/>
        <w:numPr>
          <w:ilvl w:val="0"/>
          <w:numId w:val="2"/>
        </w:num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członkowie rodzin wielodzietnych są zwolnieni z opłat za wstęp do parków narodowych.</w:t>
      </w:r>
    </w:p>
    <w:p w:rsidR="001569CA" w:rsidRPr="00390F0A" w:rsidRDefault="001569CA" w:rsidP="00741F9C">
      <w:pPr>
        <w:spacing w:before="120"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Ponadto podmioty publiczne i niepubliczne na postawie umowy zawartej z ministrem właściwym d</w:t>
      </w:r>
      <w:r w:rsidR="00936CDE">
        <w:rPr>
          <w:rFonts w:ascii="Times New Roman" w:hAnsi="Times New Roman" w:cs="Times New Roman"/>
          <w:sz w:val="24"/>
          <w:szCs w:val="24"/>
        </w:rPr>
        <w:t>o spraw</w:t>
      </w:r>
      <w:r w:rsidRPr="00390F0A">
        <w:rPr>
          <w:rFonts w:ascii="Times New Roman" w:hAnsi="Times New Roman" w:cs="Times New Roman"/>
          <w:sz w:val="24"/>
          <w:szCs w:val="24"/>
        </w:rPr>
        <w:t xml:space="preserve"> rodziny lub do końca 2016 r. z wojewodą bądź od stycznia 2017 r.</w:t>
      </w:r>
      <w:r w:rsidR="00326F1C">
        <w:rPr>
          <w:rFonts w:ascii="Times New Roman" w:hAnsi="Times New Roman" w:cs="Times New Roman"/>
          <w:sz w:val="24"/>
          <w:szCs w:val="24"/>
        </w:rPr>
        <w:t xml:space="preserve"> </w:t>
      </w:r>
      <w:r w:rsidR="00BB76CB">
        <w:rPr>
          <w:rFonts w:ascii="Times New Roman" w:hAnsi="Times New Roman" w:cs="Times New Roman"/>
          <w:sz w:val="24"/>
          <w:szCs w:val="24"/>
        </w:rPr>
        <w:t>z </w:t>
      </w:r>
      <w:r w:rsidRPr="00390F0A">
        <w:rPr>
          <w:rFonts w:ascii="Times New Roman" w:hAnsi="Times New Roman" w:cs="Times New Roman"/>
          <w:sz w:val="24"/>
          <w:szCs w:val="24"/>
        </w:rPr>
        <w:t>organizacją pozarządową, której minister właściwy powierzył realizację tego zadania, przyznają dodatkowe uprawnienia. Podmioty te dzia</w:t>
      </w:r>
      <w:r w:rsidR="00BB76CB">
        <w:rPr>
          <w:rFonts w:ascii="Times New Roman" w:hAnsi="Times New Roman" w:cs="Times New Roman"/>
          <w:sz w:val="24"/>
          <w:szCs w:val="24"/>
        </w:rPr>
        <w:t>łają w różnych branżach – m.in. </w:t>
      </w:r>
      <w:r w:rsidRPr="00390F0A">
        <w:rPr>
          <w:rFonts w:ascii="Times New Roman" w:hAnsi="Times New Roman" w:cs="Times New Roman"/>
          <w:sz w:val="24"/>
          <w:szCs w:val="24"/>
        </w:rPr>
        <w:t xml:space="preserve">spożywczej, bankowej, telekomunikacyjnej, medycznej, sportowej czy rekreacyjnej. Obecnie zniżek udziela około 1600 Partnerów Karty Dużej Rodziny. </w:t>
      </w:r>
    </w:p>
    <w:p w:rsidR="001569CA" w:rsidRPr="00390F0A" w:rsidRDefault="001569CA" w:rsidP="00741F9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W Ocenie Skutków Regulacji do ustawy o Karcie Dużej Rodziny, bazując na danych</w:t>
      </w:r>
      <w:r w:rsidR="00326F1C">
        <w:rPr>
          <w:rFonts w:ascii="Times New Roman" w:hAnsi="Times New Roman" w:cs="Times New Roman"/>
          <w:sz w:val="24"/>
          <w:szCs w:val="24"/>
        </w:rPr>
        <w:t xml:space="preserve"> </w:t>
      </w:r>
      <w:r w:rsidR="00BB76CB">
        <w:rPr>
          <w:rFonts w:ascii="Times New Roman" w:hAnsi="Times New Roman" w:cs="Times New Roman"/>
          <w:sz w:val="24"/>
          <w:szCs w:val="24"/>
        </w:rPr>
        <w:t>z </w:t>
      </w:r>
      <w:r w:rsidRPr="00390F0A">
        <w:rPr>
          <w:rFonts w:ascii="Times New Roman" w:hAnsi="Times New Roman" w:cs="Times New Roman"/>
          <w:sz w:val="24"/>
          <w:szCs w:val="24"/>
        </w:rPr>
        <w:t>Narodowego Spisu Powszechnego z 2011 r.</w:t>
      </w:r>
      <w:r w:rsidR="008307C6">
        <w:rPr>
          <w:rFonts w:ascii="Times New Roman" w:hAnsi="Times New Roman" w:cs="Times New Roman"/>
          <w:sz w:val="24"/>
          <w:szCs w:val="24"/>
        </w:rPr>
        <w:t>,</w:t>
      </w:r>
      <w:r w:rsidRPr="00390F0A">
        <w:rPr>
          <w:rFonts w:ascii="Times New Roman" w:hAnsi="Times New Roman" w:cs="Times New Roman"/>
          <w:sz w:val="24"/>
          <w:szCs w:val="24"/>
        </w:rPr>
        <w:t xml:space="preserve"> założono, że ww. ustawa oddziałuje na 3,4 mln osób. W porównaniu do danych pochodzących z Narodowego Spisu Powszechnego z 2011 r. Kartę posiada 51% zakładanej liczby osób uprawnionych do Karty Dużej Rodziny. Jednakże szacowana liczba osób uprawnionych do Karty Dużej Rodziny uległa zmianie. Obecnie szacuje się, że uprawnionych do Karty Dużej Rodziny jest 2,1 mln osób, co oznacza, że Kartę Dużej Rodziny posiada prawie 83% uprawnionych osób.</w:t>
      </w:r>
    </w:p>
    <w:p w:rsidR="001569CA" w:rsidRPr="00390F0A" w:rsidRDefault="001569CA" w:rsidP="00741F9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 xml:space="preserve">Pomimo stałego wzrostu osób posiadających Kartę Dużej Rodziny – obecnie składanych jest ok. 5 tys. wniosków o przyznanie Karty miesięcznie – Najwyższa Izba Kontroli w kontroli pn. </w:t>
      </w:r>
      <w:r w:rsidRPr="00390F0A">
        <w:rPr>
          <w:rFonts w:ascii="Times New Roman" w:hAnsi="Times New Roman" w:cs="Times New Roman"/>
          <w:i/>
          <w:sz w:val="24"/>
          <w:szCs w:val="24"/>
        </w:rPr>
        <w:t>Karta Dużej Rodziny jako element polityki rodzinnej państwa</w:t>
      </w:r>
      <w:r w:rsidRPr="00390F0A">
        <w:rPr>
          <w:rFonts w:ascii="Times New Roman" w:hAnsi="Times New Roman" w:cs="Times New Roman"/>
          <w:sz w:val="24"/>
          <w:szCs w:val="24"/>
        </w:rPr>
        <w:t xml:space="preserve"> </w:t>
      </w:r>
      <w:r w:rsidRPr="00390F0A">
        <w:rPr>
          <w:rFonts w:ascii="Times New Roman" w:hAnsi="Times New Roman" w:cs="Times New Roman"/>
          <w:sz w:val="24"/>
          <w:szCs w:val="24"/>
        </w:rPr>
        <w:lastRenderedPageBreak/>
        <w:t>wskazała, że znaczna liczba osób z rodzin wielodzietnych nie wystąpiła o przyznanie KDR.</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opinii Najwyżej Izby Kontroli beneficjenci oraz potencjalni beneficjenci KDR nie posiadają wystarczającej wiedzy na temat oferty Karty i miejsc, w których jest honorowana. Ponadto Najwyższa Izba Kontroli zwróciła uwagę, że przyczyną nieubiegania się o Kartę jest m.in. za dużo forma</w:t>
      </w:r>
      <w:r w:rsidR="00BB76CB">
        <w:rPr>
          <w:rFonts w:ascii="Times New Roman" w:hAnsi="Times New Roman" w:cs="Times New Roman"/>
          <w:sz w:val="24"/>
          <w:szCs w:val="24"/>
        </w:rPr>
        <w:t>lności przy składaniu wniosku o </w:t>
      </w:r>
      <w:r w:rsidRPr="00390F0A">
        <w:rPr>
          <w:rFonts w:ascii="Times New Roman" w:hAnsi="Times New Roman" w:cs="Times New Roman"/>
          <w:sz w:val="24"/>
          <w:szCs w:val="24"/>
        </w:rPr>
        <w:t xml:space="preserve">przyznanie Karty Dużej Rodziny. Opinie Najwyższej Izby Kontroli potwierdzają wyniki badania „Sytuacja polskich rodzin i polityka </w:t>
      </w:r>
      <w:r w:rsidR="00BB76CB">
        <w:rPr>
          <w:rFonts w:ascii="Times New Roman" w:hAnsi="Times New Roman" w:cs="Times New Roman"/>
          <w:sz w:val="24"/>
          <w:szCs w:val="24"/>
        </w:rPr>
        <w:t>prorodzinna” przeprowadzonego w </w:t>
      </w:r>
      <w:r w:rsidRPr="00390F0A">
        <w:rPr>
          <w:rFonts w:ascii="Times New Roman" w:hAnsi="Times New Roman" w:cs="Times New Roman"/>
          <w:sz w:val="24"/>
          <w:szCs w:val="24"/>
        </w:rPr>
        <w:t>dniach 21 września – 12 października 2016 r. przez Centrum Badania Opinii Społecznej z rodzicami/opiekunami dzieci do 18 roku życia (N=3320). Do badania wykorzystano próbę PESEL dzieci do 18 roku życia. Brak wiedzy rodzin wielodzietnych o Karcie Dużej Rodziny potwierdza fakt, że aż 63,9% badanych uprawnionych do posiadania Karty Dużej Rodziny, którzy nie złożyli wniosku o Kartę, nie ubiegało się o Kartę</w:t>
      </w:r>
      <w:r w:rsidR="008307C6">
        <w:rPr>
          <w:rFonts w:ascii="Times New Roman" w:hAnsi="Times New Roman" w:cs="Times New Roman"/>
          <w:sz w:val="24"/>
          <w:szCs w:val="24"/>
        </w:rPr>
        <w:t>,</w:t>
      </w:r>
      <w:r w:rsidRPr="00390F0A">
        <w:rPr>
          <w:rFonts w:ascii="Times New Roman" w:hAnsi="Times New Roman" w:cs="Times New Roman"/>
          <w:sz w:val="24"/>
          <w:szCs w:val="24"/>
        </w:rPr>
        <w:t xml:space="preserve"> ponieważ nie wiedziało, że istnieje taka możliwość.</w:t>
      </w:r>
    </w:p>
    <w:p w:rsidR="001569CA" w:rsidRPr="00390F0A" w:rsidRDefault="001569CA" w:rsidP="00741F9C">
      <w:pPr>
        <w:spacing w:after="0" w:line="360" w:lineRule="auto"/>
        <w:jc w:val="both"/>
        <w:rPr>
          <w:rFonts w:ascii="Times New Roman" w:hAnsi="Times New Roman" w:cs="Times New Roman"/>
          <w:b/>
          <w:sz w:val="24"/>
          <w:szCs w:val="24"/>
        </w:rPr>
      </w:pPr>
      <w:r w:rsidRPr="00390F0A">
        <w:rPr>
          <w:rFonts w:ascii="Times New Roman" w:hAnsi="Times New Roman" w:cs="Times New Roman"/>
          <w:sz w:val="24"/>
          <w:szCs w:val="24"/>
        </w:rPr>
        <w:t>Ministerstwu Rodziny</w:t>
      </w:r>
      <w:r w:rsidR="00936CDE">
        <w:rPr>
          <w:rFonts w:ascii="Times New Roman" w:hAnsi="Times New Roman" w:cs="Times New Roman"/>
          <w:sz w:val="24"/>
          <w:szCs w:val="24"/>
        </w:rPr>
        <w:t>,</w:t>
      </w:r>
      <w:r w:rsidRPr="00390F0A">
        <w:rPr>
          <w:rFonts w:ascii="Times New Roman" w:hAnsi="Times New Roman" w:cs="Times New Roman"/>
          <w:sz w:val="24"/>
          <w:szCs w:val="24"/>
        </w:rPr>
        <w:t xml:space="preserve"> Pracy i Polityki Społecznej przek</w:t>
      </w:r>
      <w:r w:rsidR="00BB76CB">
        <w:rPr>
          <w:rFonts w:ascii="Times New Roman" w:hAnsi="Times New Roman" w:cs="Times New Roman"/>
          <w:sz w:val="24"/>
          <w:szCs w:val="24"/>
        </w:rPr>
        <w:t>azywane są drogą telefoniczną i </w:t>
      </w:r>
      <w:r w:rsidRPr="00390F0A">
        <w:rPr>
          <w:rFonts w:ascii="Times New Roman" w:hAnsi="Times New Roman" w:cs="Times New Roman"/>
          <w:sz w:val="24"/>
          <w:szCs w:val="24"/>
        </w:rPr>
        <w:t>za pomocą pism uwagi obywateli dotyczące braku możliwości przyznawania Karty Dużej Rodziny rodzicom, którzy kiedykolwiek posiadali co najmniej troje dzieci. Obywatele wskazują, że obecna sytuacja jest dla nich krzywdząca, gdyż mimo tego</w:t>
      </w:r>
      <w:r w:rsidR="001055F7">
        <w:rPr>
          <w:rFonts w:ascii="Times New Roman" w:hAnsi="Times New Roman" w:cs="Times New Roman"/>
          <w:sz w:val="24"/>
          <w:szCs w:val="24"/>
        </w:rPr>
        <w:t>,</w:t>
      </w:r>
      <w:r w:rsidRPr="00390F0A">
        <w:rPr>
          <w:rFonts w:ascii="Times New Roman" w:hAnsi="Times New Roman" w:cs="Times New Roman"/>
          <w:sz w:val="24"/>
          <w:szCs w:val="24"/>
        </w:rPr>
        <w:t xml:space="preserve"> że wychowywali np. pięcioro czy sześcioro dzieci, nie mogą otrzymać Karty, ponieważ ich dzieci nie są już</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w wieku uprawniającym rodziców do jej otrzymania.</w:t>
      </w:r>
    </w:p>
    <w:p w:rsidR="001569CA" w:rsidRPr="00390F0A" w:rsidRDefault="001569CA" w:rsidP="00741F9C">
      <w:pPr>
        <w:spacing w:before="120" w:after="0" w:line="360" w:lineRule="auto"/>
        <w:jc w:val="both"/>
        <w:rPr>
          <w:rFonts w:ascii="Times New Roman" w:hAnsi="Times New Roman" w:cs="Times New Roman"/>
          <w:sz w:val="24"/>
          <w:szCs w:val="24"/>
        </w:rPr>
      </w:pPr>
      <w:r w:rsidRPr="00390F0A">
        <w:rPr>
          <w:rFonts w:ascii="Times New Roman" w:hAnsi="Times New Roman" w:cs="Times New Roman"/>
          <w:b/>
          <w:sz w:val="24"/>
          <w:szCs w:val="24"/>
        </w:rPr>
        <w:t>Propozycje zmian</w:t>
      </w:r>
    </w:p>
    <w:p w:rsidR="001569CA" w:rsidRPr="00390F0A" w:rsidRDefault="001569CA" w:rsidP="00741F9C">
      <w:pPr>
        <w:spacing w:after="0" w:line="360" w:lineRule="auto"/>
        <w:jc w:val="both"/>
        <w:rPr>
          <w:rFonts w:ascii="Times New Roman" w:hAnsi="Times New Roman" w:cs="Times New Roman"/>
          <w:sz w:val="24"/>
          <w:szCs w:val="24"/>
        </w:rPr>
      </w:pPr>
      <w:r w:rsidRPr="00390F0A">
        <w:rPr>
          <w:rFonts w:ascii="Times New Roman" w:hAnsi="Times New Roman" w:cs="Times New Roman"/>
          <w:sz w:val="24"/>
          <w:szCs w:val="24"/>
        </w:rPr>
        <w:t>Aby uatrakcyjnić Kartę Dużej Rodziny i dostosować ją do najnowszych rozwiązań technologii cyfrowej oraz rozszerzyć wiedzę na temat zniżek ofertowych przez podmioty uczestniczące w programie, zachęcić nowe firmy do włączania się w t</w:t>
      </w:r>
      <w:r w:rsidR="008307C6">
        <w:rPr>
          <w:rFonts w:ascii="Times New Roman" w:hAnsi="Times New Roman" w:cs="Times New Roman"/>
          <w:sz w:val="24"/>
          <w:szCs w:val="24"/>
        </w:rPr>
        <w:t>ę</w:t>
      </w:r>
      <w:r w:rsidRPr="00390F0A">
        <w:rPr>
          <w:rFonts w:ascii="Times New Roman" w:hAnsi="Times New Roman" w:cs="Times New Roman"/>
          <w:sz w:val="24"/>
          <w:szCs w:val="24"/>
        </w:rPr>
        <w:t xml:space="preserve"> inicjatywę na rzecz rodzin wielodzietnych, planuje się wprowadzenie dokumentu Karty Dużej Rodziny w formie wizualizacji tego dokumentu na urządzeniach mobilnych (smartfonach, tabletach),</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 xml:space="preserve">a w związku z tym utworzenia rozwiązania informatycznego (aplikacji) umożliwiającego posiadaczom Karty łatwe i szybkie znalezienie zniżek oraz informacji o nowych Partnerach Karty Dużej Rodziny, ofert Partnerów, a także innych informacji związanych z Kartą Dużej Rodziny. Planowana zmiana umożliwi korzystanie z Karty od razu po jej przyznaniu przez wójta, burmistrza lub prezydenta miasta, bez konieczności oczekiwania na jej wydruk. </w:t>
      </w:r>
    </w:p>
    <w:p w:rsidR="001569CA" w:rsidRPr="00390F0A" w:rsidRDefault="001569CA" w:rsidP="00741F9C">
      <w:pPr>
        <w:spacing w:after="0" w:line="360" w:lineRule="auto"/>
        <w:jc w:val="both"/>
        <w:rPr>
          <w:rFonts w:ascii="Times New Roman" w:hAnsi="Times New Roman" w:cs="Times New Roman"/>
          <w:color w:val="000000"/>
          <w:spacing w:val="-2"/>
          <w:sz w:val="24"/>
          <w:szCs w:val="24"/>
        </w:rPr>
      </w:pPr>
      <w:r w:rsidRPr="00390F0A">
        <w:rPr>
          <w:rFonts w:ascii="Times New Roman" w:hAnsi="Times New Roman" w:cs="Times New Roman"/>
          <w:sz w:val="24"/>
          <w:szCs w:val="24"/>
        </w:rPr>
        <w:t xml:space="preserve">Ponadto proponuje się spełnić postulat zgłaszany przez wiele osób w listach do ministra właściwego do spraw rodziny, aby uprawnieni do Karty Dużej Rodziny byli również </w:t>
      </w:r>
      <w:r w:rsidRPr="00390F0A">
        <w:rPr>
          <w:rFonts w:ascii="Times New Roman" w:hAnsi="Times New Roman" w:cs="Times New Roman"/>
          <w:sz w:val="24"/>
          <w:szCs w:val="24"/>
        </w:rPr>
        <w:lastRenderedPageBreak/>
        <w:t>rodzice, którzy kiedykolwiek posiadali co najmniej trójkę dzieci. Będzie to realizacją</w:t>
      </w:r>
      <w:r w:rsidR="00326F1C">
        <w:rPr>
          <w:rFonts w:ascii="Times New Roman" w:hAnsi="Times New Roman" w:cs="Times New Roman"/>
          <w:sz w:val="24"/>
          <w:szCs w:val="24"/>
        </w:rPr>
        <w:t xml:space="preserve"> </w:t>
      </w:r>
      <w:r w:rsidRPr="00390F0A">
        <w:rPr>
          <w:rFonts w:ascii="Times New Roman" w:hAnsi="Times New Roman" w:cs="Times New Roman"/>
          <w:sz w:val="24"/>
          <w:szCs w:val="24"/>
        </w:rPr>
        <w:t>zasady równego traktowania przez władze publiczne.</w:t>
      </w:r>
    </w:p>
    <w:p w:rsidR="001569CA" w:rsidRPr="00390F0A" w:rsidRDefault="001569CA" w:rsidP="00741F9C">
      <w:pPr>
        <w:spacing w:after="0" w:line="360" w:lineRule="auto"/>
        <w:jc w:val="both"/>
        <w:rPr>
          <w:rFonts w:ascii="Times New Roman" w:hAnsi="Times New Roman" w:cs="Times New Roman"/>
          <w:bCs/>
          <w:color w:val="000000"/>
          <w:spacing w:val="-2"/>
          <w:sz w:val="24"/>
          <w:szCs w:val="24"/>
        </w:rPr>
      </w:pPr>
      <w:r w:rsidRPr="00390F0A">
        <w:rPr>
          <w:rFonts w:ascii="Times New Roman" w:hAnsi="Times New Roman" w:cs="Times New Roman"/>
          <w:color w:val="000000"/>
          <w:spacing w:val="-2"/>
          <w:sz w:val="24"/>
          <w:szCs w:val="24"/>
        </w:rPr>
        <w:t>Planowane zmiany mają na celu dostosowanie Karty Dużej Rodziny do społecznych oczekiwań – Karta powinna mieć szerszą i bardziej atrakcyjną ofertę w dużych miastach</w:t>
      </w:r>
      <w:r w:rsidR="00326F1C">
        <w:rPr>
          <w:rFonts w:ascii="Times New Roman" w:hAnsi="Times New Roman" w:cs="Times New Roman"/>
          <w:color w:val="000000"/>
          <w:spacing w:val="-2"/>
          <w:sz w:val="24"/>
          <w:szCs w:val="24"/>
        </w:rPr>
        <w:t xml:space="preserve"> </w:t>
      </w:r>
      <w:r w:rsidR="00BB76CB">
        <w:rPr>
          <w:rFonts w:ascii="Times New Roman" w:hAnsi="Times New Roman" w:cs="Times New Roman"/>
          <w:color w:val="000000"/>
          <w:spacing w:val="-2"/>
          <w:sz w:val="24"/>
          <w:szCs w:val="24"/>
        </w:rPr>
        <w:t>i </w:t>
      </w:r>
      <w:r w:rsidRPr="00390F0A">
        <w:rPr>
          <w:rFonts w:ascii="Times New Roman" w:hAnsi="Times New Roman" w:cs="Times New Roman"/>
          <w:color w:val="000000"/>
          <w:spacing w:val="-2"/>
          <w:sz w:val="24"/>
          <w:szCs w:val="24"/>
        </w:rPr>
        <w:t>mniejszych miejscowościach, poszerzony krąg beneficjentów Karty o rodziców, którzy kiedykolwiek mieli co najmniej troje dzieci</w:t>
      </w:r>
      <w:r w:rsidRPr="00390F0A">
        <w:rPr>
          <w:rFonts w:ascii="Times New Roman" w:hAnsi="Times New Roman" w:cs="Times New Roman"/>
          <w:color w:val="FF0000"/>
          <w:spacing w:val="-2"/>
          <w:sz w:val="24"/>
          <w:szCs w:val="24"/>
        </w:rPr>
        <w:t xml:space="preserve">, </w:t>
      </w:r>
      <w:r w:rsidRPr="00390F0A">
        <w:rPr>
          <w:rFonts w:ascii="Times New Roman" w:hAnsi="Times New Roman" w:cs="Times New Roman"/>
          <w:spacing w:val="-2"/>
          <w:sz w:val="24"/>
          <w:szCs w:val="24"/>
        </w:rPr>
        <w:t>poszerzony krąg cudzoziemców uprawnionych</w:t>
      </w:r>
      <w:r w:rsidR="00326F1C">
        <w:rPr>
          <w:rFonts w:ascii="Times New Roman" w:hAnsi="Times New Roman" w:cs="Times New Roman"/>
          <w:spacing w:val="-2"/>
          <w:sz w:val="24"/>
          <w:szCs w:val="24"/>
        </w:rPr>
        <w:t xml:space="preserve"> </w:t>
      </w:r>
      <w:r w:rsidRPr="00390F0A">
        <w:rPr>
          <w:rFonts w:ascii="Times New Roman" w:hAnsi="Times New Roman" w:cs="Times New Roman"/>
          <w:spacing w:val="-2"/>
          <w:sz w:val="24"/>
          <w:szCs w:val="24"/>
        </w:rPr>
        <w:t>do Karty o osoby posiadające zezwolenie na pobyt czasowy na podstawie art. 159 ust. 1 ustawy</w:t>
      </w:r>
      <w:r w:rsidR="00326F1C">
        <w:rPr>
          <w:rFonts w:ascii="Times New Roman" w:hAnsi="Times New Roman" w:cs="Times New Roman"/>
          <w:spacing w:val="-2"/>
          <w:sz w:val="24"/>
          <w:szCs w:val="24"/>
        </w:rPr>
        <w:t xml:space="preserve"> </w:t>
      </w:r>
      <w:r w:rsidRPr="00390F0A">
        <w:rPr>
          <w:rFonts w:ascii="Times New Roman" w:hAnsi="Times New Roman" w:cs="Times New Roman"/>
          <w:spacing w:val="-2"/>
          <w:sz w:val="24"/>
          <w:szCs w:val="24"/>
        </w:rPr>
        <w:t>z dnia 12 grudnia 2013 r. o cudzoziemcach,</w:t>
      </w:r>
      <w:r w:rsidRPr="00390F0A">
        <w:rPr>
          <w:rFonts w:ascii="Times New Roman" w:hAnsi="Times New Roman" w:cs="Times New Roman"/>
          <w:color w:val="000000"/>
          <w:spacing w:val="-2"/>
          <w:sz w:val="24"/>
          <w:szCs w:val="24"/>
        </w:rPr>
        <w:t xml:space="preserve"> a także sprawniejszy system informowania posiadaczy Karty o jej uprawnieniach. </w:t>
      </w:r>
    </w:p>
    <w:p w:rsidR="00741F9C" w:rsidRDefault="00741F9C" w:rsidP="00741F9C">
      <w:pPr>
        <w:spacing w:before="120" w:after="0" w:line="360" w:lineRule="auto"/>
        <w:contextualSpacing/>
        <w:jc w:val="both"/>
        <w:rPr>
          <w:rFonts w:ascii="Times New Roman" w:hAnsi="Times New Roman" w:cs="Times New Roman"/>
          <w:b/>
          <w:bCs/>
          <w:color w:val="000000"/>
          <w:spacing w:val="-2"/>
          <w:sz w:val="24"/>
          <w:szCs w:val="24"/>
        </w:rPr>
      </w:pPr>
    </w:p>
    <w:p w:rsidR="001569CA" w:rsidRPr="00390F0A" w:rsidRDefault="001569CA" w:rsidP="00741F9C">
      <w:pPr>
        <w:spacing w:before="120" w:after="0" w:line="360" w:lineRule="auto"/>
        <w:contextualSpacing/>
        <w:jc w:val="both"/>
        <w:rPr>
          <w:rFonts w:ascii="Times New Roman" w:hAnsi="Times New Roman" w:cs="Times New Roman"/>
          <w:color w:val="000000"/>
          <w:spacing w:val="-2"/>
          <w:sz w:val="24"/>
          <w:szCs w:val="24"/>
        </w:rPr>
      </w:pPr>
      <w:r w:rsidRPr="00390F0A">
        <w:rPr>
          <w:rFonts w:ascii="Times New Roman" w:hAnsi="Times New Roman" w:cs="Times New Roman"/>
          <w:b/>
          <w:bCs/>
          <w:color w:val="000000"/>
          <w:spacing w:val="-2"/>
          <w:sz w:val="24"/>
          <w:szCs w:val="24"/>
        </w:rPr>
        <w:t>Szczegółowe informacje na temat planowanych rozwiązań zawiera tabela</w:t>
      </w:r>
    </w:p>
    <w:p w:rsidR="001569CA" w:rsidRPr="00390F0A" w:rsidRDefault="001569CA" w:rsidP="0053244C">
      <w:pPr>
        <w:pStyle w:val="Akapitzlist"/>
        <w:spacing w:before="120" w:after="0" w:line="360" w:lineRule="auto"/>
        <w:ind w:left="0" w:firstLine="708"/>
        <w:jc w:val="both"/>
        <w:rPr>
          <w:rFonts w:ascii="Times New Roman" w:hAnsi="Times New Roman" w:cs="Times New Roman"/>
          <w:color w:val="000000"/>
          <w:spacing w:val="-2"/>
          <w:sz w:val="24"/>
          <w:szCs w:val="24"/>
        </w:rPr>
      </w:pPr>
    </w:p>
    <w:p w:rsidR="001569CA" w:rsidRPr="00390F0A" w:rsidRDefault="001569CA" w:rsidP="0053244C">
      <w:pPr>
        <w:pStyle w:val="Akapitzlist"/>
        <w:spacing w:before="120" w:after="0" w:line="360" w:lineRule="auto"/>
        <w:ind w:left="0" w:firstLine="708"/>
        <w:jc w:val="both"/>
        <w:rPr>
          <w:rFonts w:ascii="Times New Roman" w:hAnsi="Times New Roman" w:cs="Times New Roman"/>
          <w:color w:val="000000"/>
          <w:spacing w:val="-2"/>
          <w:sz w:val="24"/>
          <w:szCs w:val="24"/>
        </w:rPr>
      </w:pPr>
    </w:p>
    <w:p w:rsidR="001569CA" w:rsidRPr="00390F0A" w:rsidRDefault="001569CA" w:rsidP="0053244C">
      <w:pPr>
        <w:pStyle w:val="Akapitzlist"/>
        <w:spacing w:before="120" w:after="0" w:line="360" w:lineRule="auto"/>
        <w:ind w:left="0" w:firstLine="708"/>
        <w:jc w:val="both"/>
        <w:rPr>
          <w:rFonts w:ascii="Times New Roman" w:hAnsi="Times New Roman" w:cs="Times New Roman"/>
          <w:color w:val="000000"/>
          <w:spacing w:val="-2"/>
          <w:sz w:val="24"/>
          <w:szCs w:val="24"/>
        </w:rPr>
      </w:pPr>
    </w:p>
    <w:p w:rsidR="001569CA" w:rsidRDefault="001569CA" w:rsidP="0053244C">
      <w:pPr>
        <w:pStyle w:val="Akapitzlist"/>
        <w:spacing w:after="0" w:line="360" w:lineRule="auto"/>
        <w:ind w:left="0" w:firstLine="708"/>
        <w:jc w:val="both"/>
        <w:rPr>
          <w:rFonts w:ascii="Times New Roman" w:hAnsi="Times New Roman" w:cs="Times New Roman"/>
          <w:color w:val="000000"/>
          <w:spacing w:val="-2"/>
          <w:sz w:val="24"/>
          <w:szCs w:val="24"/>
        </w:rPr>
      </w:pPr>
    </w:p>
    <w:p w:rsidR="001569CA" w:rsidRDefault="001569CA" w:rsidP="0053244C">
      <w:pPr>
        <w:pStyle w:val="Akapitzlist"/>
        <w:spacing w:after="0" w:line="360" w:lineRule="auto"/>
        <w:ind w:left="0" w:firstLine="708"/>
        <w:jc w:val="both"/>
        <w:rPr>
          <w:rFonts w:ascii="Times New Roman" w:hAnsi="Times New Roman" w:cs="Times New Roman"/>
          <w:color w:val="000000"/>
          <w:spacing w:val="-2"/>
          <w:sz w:val="24"/>
          <w:szCs w:val="24"/>
        </w:rPr>
      </w:pPr>
    </w:p>
    <w:p w:rsidR="001569CA" w:rsidRDefault="001569CA" w:rsidP="0053244C">
      <w:pPr>
        <w:sectPr w:rsidR="001569CA" w:rsidSect="00BB76CB">
          <w:footerReference w:type="even" r:id="rId13"/>
          <w:footerReference w:type="default" r:id="rId14"/>
          <w:footerReference w:type="first" r:id="rId15"/>
          <w:pgSz w:w="11906" w:h="16838"/>
          <w:pgMar w:top="1588" w:right="1418" w:bottom="1418" w:left="1985" w:header="708" w:footer="708" w:gutter="0"/>
          <w:cols w:space="708"/>
          <w:docGrid w:linePitch="360"/>
        </w:sectPr>
      </w:pPr>
    </w:p>
    <w:tbl>
      <w:tblPr>
        <w:tblW w:w="0" w:type="auto"/>
        <w:tblInd w:w="45" w:type="dxa"/>
        <w:tblLayout w:type="fixed"/>
        <w:tblCellMar>
          <w:left w:w="70" w:type="dxa"/>
          <w:right w:w="70" w:type="dxa"/>
        </w:tblCellMar>
        <w:tblLook w:val="0000" w:firstRow="0" w:lastRow="0" w:firstColumn="0" w:lastColumn="0" w:noHBand="0" w:noVBand="0"/>
      </w:tblPr>
      <w:tblGrid>
        <w:gridCol w:w="419"/>
        <w:gridCol w:w="2728"/>
        <w:gridCol w:w="1425"/>
        <w:gridCol w:w="3287"/>
        <w:gridCol w:w="3005"/>
        <w:gridCol w:w="3243"/>
      </w:tblGrid>
      <w:tr w:rsidR="001569CA">
        <w:trPr>
          <w:trHeight w:val="300"/>
        </w:trPr>
        <w:tc>
          <w:tcPr>
            <w:tcW w:w="419" w:type="dxa"/>
            <w:tcBorders>
              <w:top w:val="single" w:sz="4" w:space="0" w:color="000000"/>
              <w:left w:val="single" w:sz="4" w:space="0" w:color="000000"/>
              <w:bottom w:val="single" w:sz="4" w:space="0" w:color="000000"/>
            </w:tcBorders>
            <w:shd w:val="clear" w:color="auto" w:fill="auto"/>
            <w:vAlign w:val="center"/>
          </w:tcPr>
          <w:p w:rsidR="001569CA" w:rsidRDefault="001569CA" w:rsidP="00741F9C">
            <w:pPr>
              <w:suppressAutoHyphens w:val="0"/>
              <w:spacing w:after="0" w:line="240" w:lineRule="auto"/>
              <w:ind w:right="-68"/>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lastRenderedPageBreak/>
              <w:t>Lp.</w:t>
            </w:r>
          </w:p>
        </w:tc>
        <w:tc>
          <w:tcPr>
            <w:tcW w:w="2728" w:type="dxa"/>
            <w:tcBorders>
              <w:top w:val="single" w:sz="4" w:space="0" w:color="000000"/>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Czego dotyczy zmiana</w:t>
            </w:r>
          </w:p>
        </w:tc>
        <w:tc>
          <w:tcPr>
            <w:tcW w:w="1425" w:type="dxa"/>
            <w:tcBorders>
              <w:top w:val="single" w:sz="4" w:space="0" w:color="000000"/>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Zmieniany przepis</w:t>
            </w:r>
          </w:p>
        </w:tc>
        <w:tc>
          <w:tcPr>
            <w:tcW w:w="3287" w:type="dxa"/>
            <w:tcBorders>
              <w:top w:val="single" w:sz="4" w:space="0" w:color="000000"/>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Jak jest obecnie</w:t>
            </w:r>
          </w:p>
        </w:tc>
        <w:tc>
          <w:tcPr>
            <w:tcW w:w="3005" w:type="dxa"/>
            <w:tcBorders>
              <w:top w:val="single" w:sz="4" w:space="0" w:color="000000"/>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Propozycja zmian</w:t>
            </w:r>
          </w:p>
        </w:tc>
        <w:tc>
          <w:tcPr>
            <w:tcW w:w="32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jc w:val="center"/>
            </w:pPr>
            <w:r>
              <w:rPr>
                <w:rFonts w:ascii="Times New Roman" w:eastAsia="Times New Roman" w:hAnsi="Times New Roman" w:cs="Times New Roman"/>
                <w:b/>
                <w:bCs/>
                <w:color w:val="000000"/>
                <w:sz w:val="20"/>
                <w:szCs w:val="20"/>
                <w:lang w:eastAsia="pl-PL"/>
              </w:rPr>
              <w:t>Uzasadnienie</w:t>
            </w:r>
          </w:p>
        </w:tc>
      </w:tr>
      <w:tr w:rsidR="001569CA">
        <w:trPr>
          <w:trHeight w:val="2536"/>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Wizualizacja Karty Dużej Rodziny na urządzeniach mobilnych</w:t>
            </w:r>
          </w:p>
        </w:tc>
        <w:tc>
          <w:tcPr>
            <w:tcW w:w="1425" w:type="dxa"/>
            <w:tcBorders>
              <w:left w:val="single" w:sz="4" w:space="0" w:color="000000"/>
              <w:bottom w:val="single" w:sz="4" w:space="0" w:color="000000"/>
            </w:tcBorders>
            <w:shd w:val="clear" w:color="auto" w:fill="auto"/>
            <w:vAlign w:val="center"/>
          </w:tcPr>
          <w:p w:rsidR="001569CA" w:rsidRDefault="00741F9C"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2 oraz art. </w:t>
            </w:r>
            <w:r w:rsidR="00572AA0">
              <w:rPr>
                <w:rFonts w:ascii="Times New Roman" w:eastAsia="Times New Roman" w:hAnsi="Times New Roman" w:cs="Times New Roman"/>
                <w:b/>
                <w:bCs/>
                <w:color w:val="000000"/>
                <w:sz w:val="20"/>
                <w:szCs w:val="20"/>
                <w:lang w:eastAsia="pl-PL"/>
              </w:rPr>
              <w:t>13 ust. 1a</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Karta Dużej Rodziny jest dokumentem identyfikującym członka rodziny wielodzietnej i poświadcza prawo członka rodziny wielodzietnej do uprawnień ustalonych w trybie określonym w niniejszej ustawie lub przyznanych na podstawie przepisów odrę</w:t>
            </w:r>
            <w:r w:rsidR="00741F9C">
              <w:rPr>
                <w:rFonts w:ascii="Times New Roman" w:eastAsia="Times New Roman" w:hAnsi="Times New Roman" w:cs="Times New Roman"/>
                <w:color w:val="000000"/>
                <w:sz w:val="20"/>
                <w:szCs w:val="20"/>
                <w:lang w:eastAsia="pl-PL"/>
              </w:rPr>
              <w:t xml:space="preserve">bnych. Rozporządzenie </w:t>
            </w:r>
            <w:proofErr w:type="spellStart"/>
            <w:r w:rsidR="00572AA0">
              <w:rPr>
                <w:rFonts w:ascii="Times New Roman" w:eastAsia="Times New Roman" w:hAnsi="Times New Roman" w:cs="Times New Roman"/>
                <w:color w:val="000000"/>
                <w:sz w:val="20"/>
                <w:szCs w:val="20"/>
                <w:lang w:eastAsia="pl-PL"/>
              </w:rPr>
              <w:t>MPiPS</w:t>
            </w:r>
            <w:proofErr w:type="spellEnd"/>
            <w:r w:rsidR="00572AA0">
              <w:rPr>
                <w:rFonts w:ascii="Times New Roman" w:eastAsia="Times New Roman" w:hAnsi="Times New Roman" w:cs="Times New Roman"/>
                <w:color w:val="000000"/>
                <w:sz w:val="20"/>
                <w:szCs w:val="20"/>
                <w:lang w:eastAsia="pl-PL"/>
              </w:rPr>
              <w:t xml:space="preserve"> </w:t>
            </w:r>
            <w:r w:rsidR="00741F9C">
              <w:rPr>
                <w:rFonts w:ascii="Times New Roman" w:eastAsia="Times New Roman" w:hAnsi="Times New Roman" w:cs="Times New Roman"/>
                <w:color w:val="000000"/>
                <w:sz w:val="20"/>
                <w:szCs w:val="20"/>
                <w:lang w:eastAsia="pl-PL"/>
              </w:rPr>
              <w:t>z dnia 23 </w:t>
            </w:r>
            <w:r>
              <w:rPr>
                <w:rFonts w:ascii="Times New Roman" w:eastAsia="Times New Roman" w:hAnsi="Times New Roman" w:cs="Times New Roman"/>
                <w:color w:val="000000"/>
                <w:sz w:val="20"/>
                <w:szCs w:val="20"/>
                <w:lang w:eastAsia="pl-PL"/>
              </w:rPr>
              <w:t xml:space="preserve">grudnia 2014 r. w sprawie sposobu unieważnienia Karty Dużej Rodziny, wzorów graficznych oraz wzoru wniosku w sprawie przyznania Karty Dużej Rodziny określa w załączniku nr 1 wzór graficzny Karty, określając </w:t>
            </w:r>
            <w:r w:rsidR="00741F9C">
              <w:rPr>
                <w:rFonts w:ascii="Times New Roman" w:eastAsia="Times New Roman" w:hAnsi="Times New Roman" w:cs="Times New Roman"/>
                <w:color w:val="000000"/>
                <w:sz w:val="20"/>
                <w:szCs w:val="20"/>
                <w:lang w:eastAsia="pl-PL"/>
              </w:rPr>
              <w:t>także, że Karta jest wykonana z </w:t>
            </w:r>
            <w:r>
              <w:rPr>
                <w:rFonts w:ascii="Times New Roman" w:eastAsia="Times New Roman" w:hAnsi="Times New Roman" w:cs="Times New Roman"/>
                <w:color w:val="000000"/>
                <w:sz w:val="20"/>
                <w:szCs w:val="20"/>
                <w:lang w:eastAsia="pl-PL"/>
              </w:rPr>
              <w:t>tworzywa sztucznego.</w:t>
            </w:r>
          </w:p>
        </w:tc>
        <w:tc>
          <w:tcPr>
            <w:tcW w:w="3005" w:type="dxa"/>
            <w:tcBorders>
              <w:left w:val="single" w:sz="4" w:space="0" w:color="000000"/>
              <w:bottom w:val="single" w:sz="4" w:space="0" w:color="000000"/>
            </w:tcBorders>
            <w:shd w:val="clear" w:color="auto" w:fill="auto"/>
            <w:vAlign w:val="center"/>
          </w:tcPr>
          <w:p w:rsidR="001569CA" w:rsidRDefault="001569CA" w:rsidP="008307C6">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obok Karty</w:t>
            </w:r>
            <w:r w:rsidR="00390F0A">
              <w:rPr>
                <w:rFonts w:ascii="Times New Roman" w:eastAsia="Times New Roman" w:hAnsi="Times New Roman" w:cs="Times New Roman"/>
                <w:color w:val="000000"/>
                <w:sz w:val="20"/>
                <w:szCs w:val="20"/>
                <w:lang w:eastAsia="pl-PL"/>
              </w:rPr>
              <w:t xml:space="preserve"> w </w:t>
            </w:r>
            <w:r>
              <w:rPr>
                <w:rFonts w:ascii="Times New Roman" w:eastAsia="Times New Roman" w:hAnsi="Times New Roman" w:cs="Times New Roman"/>
                <w:color w:val="000000"/>
                <w:sz w:val="20"/>
                <w:szCs w:val="20"/>
                <w:lang w:eastAsia="pl-PL"/>
              </w:rPr>
              <w:t>tradycyjnej formie, umożliwić członkom rodzin wielodzietnych wizualizację Karty na urządzeniach mobilnych, za pomocą dedykowanej aplikacji. Wnioskując o Kartę</w:t>
            </w:r>
            <w:r w:rsidR="008307C6">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możliwe będzie wybranie zarówno Karty w formie tradycyjnej oraz elektronicznej lub jednej z tych form, prz</w:t>
            </w:r>
            <w:r w:rsidR="00741F9C">
              <w:rPr>
                <w:rFonts w:ascii="Times New Roman" w:eastAsia="Times New Roman" w:hAnsi="Times New Roman" w:cs="Times New Roman"/>
                <w:color w:val="000000"/>
                <w:sz w:val="20"/>
                <w:szCs w:val="20"/>
                <w:lang w:eastAsia="pl-PL"/>
              </w:rPr>
              <w:t>y czym wybranie drugiej formy w </w:t>
            </w:r>
            <w:r>
              <w:rPr>
                <w:rFonts w:ascii="Times New Roman" w:eastAsia="Times New Roman" w:hAnsi="Times New Roman" w:cs="Times New Roman"/>
                <w:color w:val="000000"/>
                <w:sz w:val="20"/>
                <w:szCs w:val="20"/>
                <w:lang w:eastAsia="pl-PL"/>
              </w:rPr>
              <w:t xml:space="preserve">późniejszym terminie (w ramach kolejnego wniosku) wiązałoby się z wniesieniem opłaty w wysokości 9,21 zł. </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Wizualizacja Karty Dużej Rodziny na urządzeniach mobilnych za pomocą dedykowanej aplikacji zapewni członkom rodzin wielodzietnych szereg korzyści. Przede wszystkim dostosuje Kartę do postępu technologicznego, rozszerzy wiedzę na temat zniżek ofertowych przez podmioty uczestniczące w programie, a także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dzięki nowemu kanałowi promocji Partnerów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zachęci nowe firmy do prowadzenia polityki odpowiedzialnego biznesu przez włączenie się w działania na rzecz rodzin wielodzietnych. Dzięki </w:t>
            </w:r>
            <w:proofErr w:type="spellStart"/>
            <w:r>
              <w:rPr>
                <w:rFonts w:ascii="Times New Roman" w:eastAsia="Times New Roman" w:hAnsi="Times New Roman" w:cs="Times New Roman"/>
                <w:color w:val="000000"/>
                <w:sz w:val="20"/>
                <w:szCs w:val="20"/>
                <w:lang w:eastAsia="pl-PL"/>
              </w:rPr>
              <w:t>geolokalizacji</w:t>
            </w:r>
            <w:proofErr w:type="spellEnd"/>
            <w:r>
              <w:rPr>
                <w:rFonts w:ascii="Times New Roman" w:eastAsia="Times New Roman" w:hAnsi="Times New Roman" w:cs="Times New Roman"/>
                <w:color w:val="000000"/>
                <w:sz w:val="20"/>
                <w:szCs w:val="20"/>
                <w:lang w:eastAsia="pl-PL"/>
              </w:rPr>
              <w:t xml:space="preserve"> aplikacja ułatwi posiadaczowi Karty znalezienie</w:t>
            </w:r>
            <w:r w:rsidR="00741F9C">
              <w:rPr>
                <w:rFonts w:ascii="Times New Roman" w:eastAsia="Times New Roman" w:hAnsi="Times New Roman" w:cs="Times New Roman"/>
                <w:color w:val="000000"/>
                <w:sz w:val="20"/>
                <w:szCs w:val="20"/>
                <w:lang w:eastAsia="pl-PL"/>
              </w:rPr>
              <w:t xml:space="preserve"> Partnerów w pobliżu miejsca, w </w:t>
            </w:r>
            <w:r>
              <w:rPr>
                <w:rFonts w:ascii="Times New Roman" w:eastAsia="Times New Roman" w:hAnsi="Times New Roman" w:cs="Times New Roman"/>
                <w:color w:val="000000"/>
                <w:sz w:val="20"/>
                <w:szCs w:val="20"/>
                <w:lang w:eastAsia="pl-PL"/>
              </w:rPr>
              <w:t xml:space="preserve">którym się znajduje. Członkowie rodzin wielodzietnych nie będą musieli czekać do dwóch miesięcy na wydruk Kart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dostęp do aplikacji uzyskają w momencie przyznania im Kart przez wójta i będą mogli od razu z nich korzystać. Ponadto rodzice będą mogli mieć w swoich telefonach również wizualizację Kart swoich dzieci, dzięki czemu nie będą zmuszeni nosić przy sobie wielu Kart w celu skorzystania ze zniżki. Wprowadzenie opłaty za drugą formę Karty zachęci członków rodziny wielodzietnej do wyboru obu form od razu.</w:t>
            </w:r>
          </w:p>
        </w:tc>
      </w:tr>
      <w:tr w:rsidR="001569CA">
        <w:trPr>
          <w:trHeight w:val="36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2.</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Rozszerzenie kręgu osób mających prawo do posiadania Karty o rodziców, których dzieci nie spełniają już warunków do przyznania Karty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4</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Karta Dużej Rodz</w:t>
            </w:r>
            <w:r w:rsidR="00741F9C">
              <w:rPr>
                <w:rFonts w:ascii="Times New Roman" w:eastAsia="Times New Roman" w:hAnsi="Times New Roman" w:cs="Times New Roman"/>
                <w:color w:val="000000"/>
                <w:sz w:val="20"/>
                <w:szCs w:val="20"/>
                <w:lang w:eastAsia="pl-PL"/>
              </w:rPr>
              <w:t>iny przyznawana jest rodzicom w </w:t>
            </w:r>
            <w:r>
              <w:rPr>
                <w:rFonts w:ascii="Times New Roman" w:eastAsia="Times New Roman" w:hAnsi="Times New Roman" w:cs="Times New Roman"/>
                <w:color w:val="000000"/>
                <w:sz w:val="20"/>
                <w:szCs w:val="20"/>
                <w:lang w:eastAsia="pl-PL"/>
              </w:rPr>
              <w:t>momencie posiadania przez nich na utrzyma</w:t>
            </w:r>
            <w:r w:rsidR="00741F9C">
              <w:rPr>
                <w:rFonts w:ascii="Times New Roman" w:eastAsia="Times New Roman" w:hAnsi="Times New Roman" w:cs="Times New Roman"/>
                <w:color w:val="000000"/>
                <w:sz w:val="20"/>
                <w:szCs w:val="20"/>
                <w:lang w:eastAsia="pl-PL"/>
              </w:rPr>
              <w:t>niu co najmniej 3 dzieci do 18. </w:t>
            </w:r>
            <w:r>
              <w:rPr>
                <w:rFonts w:ascii="Times New Roman" w:eastAsia="Times New Roman" w:hAnsi="Times New Roman" w:cs="Times New Roman"/>
                <w:color w:val="000000"/>
                <w:sz w:val="20"/>
                <w:szCs w:val="20"/>
                <w:lang w:eastAsia="pl-PL"/>
              </w:rPr>
              <w:t>roku życia lub 25. roku życia</w:t>
            </w:r>
            <w:r w:rsidR="008307C6">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jeśli się uczą, bądź bez względu na wiek, jeśli są niepełnosprawne. Rodzice dosta</w:t>
            </w:r>
            <w:r w:rsidR="00741F9C">
              <w:rPr>
                <w:rFonts w:ascii="Times New Roman" w:eastAsia="Times New Roman" w:hAnsi="Times New Roman" w:cs="Times New Roman"/>
                <w:color w:val="000000"/>
                <w:sz w:val="20"/>
                <w:szCs w:val="20"/>
                <w:lang w:eastAsia="pl-PL"/>
              </w:rPr>
              <w:t>ją Karty na czas nieokreślony i </w:t>
            </w:r>
            <w:r>
              <w:rPr>
                <w:rFonts w:ascii="Times New Roman" w:eastAsia="Times New Roman" w:hAnsi="Times New Roman" w:cs="Times New Roman"/>
                <w:color w:val="000000"/>
                <w:sz w:val="20"/>
                <w:szCs w:val="20"/>
                <w:lang w:eastAsia="pl-PL"/>
              </w:rPr>
              <w:t xml:space="preserve">nie tracą do nich prawa po zaprzestaniu spełnienia ww. warunków przez dzieci. </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aby od </w:t>
            </w:r>
            <w:r w:rsidR="005A3A1A">
              <w:rPr>
                <w:rFonts w:ascii="Times New Roman" w:eastAsia="Times New Roman" w:hAnsi="Times New Roman" w:cs="Times New Roman"/>
                <w:color w:val="000000"/>
                <w:sz w:val="20"/>
                <w:szCs w:val="20"/>
                <w:lang w:eastAsia="pl-PL"/>
              </w:rPr>
              <w:t xml:space="preserve">2019 </w:t>
            </w:r>
            <w:r>
              <w:rPr>
                <w:rFonts w:ascii="Times New Roman" w:eastAsia="Times New Roman" w:hAnsi="Times New Roman" w:cs="Times New Roman"/>
                <w:color w:val="000000"/>
                <w:sz w:val="20"/>
                <w:szCs w:val="20"/>
                <w:lang w:eastAsia="pl-PL"/>
              </w:rPr>
              <w:t>r. Kartę Dużej Rodziny otrzymywali na czas nieokreślony również ci rodzice, którzy mieli co najmniej troje dzieci i nie zostali pozbawieni władzy rodzicielskiej ani ograniczeni we władzy rodzicielskiej w stosunku do co najmniej trojga dzieci. Proponuje się, aby rozszerzenie to dotyczyło jedynie rodziców i małżonków rodziców, bez dzieci</w:t>
            </w:r>
            <w:r w:rsidR="008938F0">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jeśli w chwili rozpatrywania wniosku w rodzinie nie ma minimum troje dzieci sp</w:t>
            </w:r>
            <w:r w:rsidR="00C171F5">
              <w:rPr>
                <w:rFonts w:ascii="Times New Roman" w:eastAsia="Times New Roman" w:hAnsi="Times New Roman" w:cs="Times New Roman"/>
                <w:color w:val="000000"/>
                <w:sz w:val="20"/>
                <w:szCs w:val="20"/>
                <w:lang w:eastAsia="pl-PL"/>
              </w:rPr>
              <w:t>ełniających warunki określone w </w:t>
            </w:r>
            <w:r>
              <w:rPr>
                <w:rFonts w:ascii="Times New Roman" w:eastAsia="Times New Roman" w:hAnsi="Times New Roman" w:cs="Times New Roman"/>
                <w:color w:val="000000"/>
                <w:sz w:val="20"/>
                <w:szCs w:val="20"/>
                <w:lang w:eastAsia="pl-PL"/>
              </w:rPr>
              <w:t>ustawie.</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w:t>
            </w:r>
            <w:r w:rsidR="00C171F5">
              <w:rPr>
                <w:rFonts w:ascii="Times New Roman" w:eastAsia="Times New Roman" w:hAnsi="Times New Roman" w:cs="Times New Roman"/>
                <w:color w:val="000000"/>
                <w:sz w:val="20"/>
                <w:szCs w:val="20"/>
                <w:lang w:eastAsia="pl-PL"/>
              </w:rPr>
              <w:t>roponowane rozwiązanie wynika z </w:t>
            </w:r>
            <w:r>
              <w:rPr>
                <w:rFonts w:ascii="Times New Roman" w:eastAsia="Times New Roman" w:hAnsi="Times New Roman" w:cs="Times New Roman"/>
                <w:color w:val="000000"/>
                <w:sz w:val="20"/>
                <w:szCs w:val="20"/>
                <w:lang w:eastAsia="pl-PL"/>
              </w:rPr>
              <w:t xml:space="preserve">licznych postulatów podnoszonych przez obywateli w listach do Ministerstwa Rodziny, Pracy </w:t>
            </w:r>
            <w:r w:rsidR="00C171F5">
              <w:rPr>
                <w:rFonts w:ascii="Times New Roman" w:eastAsia="Times New Roman" w:hAnsi="Times New Roman" w:cs="Times New Roman"/>
                <w:color w:val="000000"/>
                <w:sz w:val="20"/>
                <w:szCs w:val="20"/>
                <w:lang w:eastAsia="pl-PL"/>
              </w:rPr>
              <w:t>i </w:t>
            </w:r>
            <w:r>
              <w:rPr>
                <w:rFonts w:ascii="Times New Roman" w:eastAsia="Times New Roman" w:hAnsi="Times New Roman" w:cs="Times New Roman"/>
                <w:color w:val="000000"/>
                <w:sz w:val="20"/>
                <w:szCs w:val="20"/>
                <w:lang w:eastAsia="pl-PL"/>
              </w:rPr>
              <w:t>Polityki Społecznej. Głównym zarzutem podnoszonym przez te osoby jest okoliczność, że rodzice dostają Karty dożywotnio, a zatem będą je mieli także</w:t>
            </w:r>
            <w:r w:rsidR="008938F0">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gdy ich dzieci utracą prawo do posiadania Karty, natomiast do tej pory Kart nie dostawali ci rodzice, którzy mają lub mieli troje lub więcej dzieci, ale dzieci te nie spełniają obecnych warunków do otrzymania Karty. Proponowane rozwiązanie wyeliminuje ten problem i będzie zgodne z zasadą równego traktowania wszystkich przez władze publiczne (art. 32 ust.1 Konstytucji RP).</w:t>
            </w:r>
            <w:r w:rsidR="00C171F5">
              <w:rPr>
                <w:rFonts w:ascii="Times New Roman" w:eastAsia="Times New Roman" w:hAnsi="Times New Roman" w:cs="Times New Roman"/>
                <w:color w:val="000000"/>
                <w:sz w:val="20"/>
                <w:szCs w:val="20"/>
                <w:lang w:eastAsia="pl-PL"/>
              </w:rPr>
              <w:t xml:space="preserve"> Zmiana weszłaby w życie z </w:t>
            </w:r>
            <w:r w:rsidR="00FD3DBF">
              <w:rPr>
                <w:rFonts w:ascii="Times New Roman" w:eastAsia="Times New Roman" w:hAnsi="Times New Roman" w:cs="Times New Roman"/>
                <w:color w:val="000000"/>
                <w:sz w:val="20"/>
                <w:szCs w:val="20"/>
                <w:lang w:eastAsia="pl-PL"/>
              </w:rPr>
              <w:t>dniem 1 stycznia 2019 r.</w:t>
            </w:r>
          </w:p>
        </w:tc>
      </w:tr>
      <w:tr w:rsidR="001569CA">
        <w:trPr>
          <w:trHeight w:val="18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3.</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Wprowadzenie wymogu podania numeru telefonu oraz adresu poczty elektronicznej dla osoby, która ma otrzymać elektroniczną formę Karty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10</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w:t>
            </w:r>
            <w:r w:rsidR="00C171F5">
              <w:rPr>
                <w:rFonts w:ascii="Times New Roman" w:eastAsia="Times New Roman" w:hAnsi="Times New Roman" w:cs="Times New Roman"/>
                <w:color w:val="000000"/>
                <w:sz w:val="20"/>
                <w:szCs w:val="20"/>
                <w:lang w:eastAsia="pl-PL"/>
              </w:rPr>
              <w:t>e adres poczty elektronicznej i </w:t>
            </w:r>
            <w:r>
              <w:rPr>
                <w:rFonts w:ascii="Times New Roman" w:eastAsia="Times New Roman" w:hAnsi="Times New Roman" w:cs="Times New Roman"/>
                <w:color w:val="000000"/>
                <w:sz w:val="20"/>
                <w:szCs w:val="20"/>
                <w:lang w:eastAsia="pl-PL"/>
              </w:rPr>
              <w:t xml:space="preserve">numer telefonu podaje jedynie wnioskodawca </w:t>
            </w:r>
            <w:r w:rsidR="00237E39">
              <w:rPr>
                <w:rFonts w:ascii="Times New Roman" w:eastAsia="Times New Roman" w:hAnsi="Times New Roman" w:cs="Times New Roman"/>
                <w:color w:val="000000"/>
                <w:sz w:val="20"/>
                <w:szCs w:val="20"/>
                <w:lang w:eastAsia="pl-PL"/>
              </w:rPr>
              <w:t>–</w:t>
            </w:r>
            <w:r w:rsidR="00C171F5">
              <w:rPr>
                <w:rFonts w:ascii="Times New Roman" w:eastAsia="Times New Roman" w:hAnsi="Times New Roman" w:cs="Times New Roman"/>
                <w:color w:val="000000"/>
                <w:sz w:val="20"/>
                <w:szCs w:val="20"/>
                <w:lang w:eastAsia="pl-PL"/>
              </w:rPr>
              <w:t xml:space="preserve"> o ile je posiada. Dane </w:t>
            </w:r>
            <w:r>
              <w:rPr>
                <w:rFonts w:ascii="Times New Roman" w:eastAsia="Times New Roman" w:hAnsi="Times New Roman" w:cs="Times New Roman"/>
                <w:color w:val="000000"/>
                <w:sz w:val="20"/>
                <w:szCs w:val="20"/>
                <w:lang w:eastAsia="pl-PL"/>
              </w:rPr>
              <w:t>te służą powiadomieniu wnioskodawcy o tym, że Karty są gotowe do odbioru.</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wprowadzenie wymogu uzależnienia przyznania dostępu do aplikacji umożliwiającej wizualizację Karty jedynie tym członkom rodzin wielodzietnych, dla których będzie podany numer telefonu i adres poczty elektronicznej.</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Proponowane rozwiązanie jest niezbędne dla założenia konta i jego aktywacji w aplikacji umożliwiającej wizualizację Karty na urządzeniu mobilnym. Ponadto dane te będą nie</w:t>
            </w:r>
            <w:r w:rsidR="00C171F5">
              <w:rPr>
                <w:rFonts w:ascii="Times New Roman" w:eastAsia="Times New Roman" w:hAnsi="Times New Roman" w:cs="Times New Roman"/>
                <w:color w:val="000000"/>
                <w:sz w:val="20"/>
                <w:szCs w:val="20"/>
                <w:lang w:eastAsia="pl-PL"/>
              </w:rPr>
              <w:t>zbędne dla odblokowania konta w </w:t>
            </w:r>
            <w:r>
              <w:rPr>
                <w:rFonts w:ascii="Times New Roman" w:eastAsia="Times New Roman" w:hAnsi="Times New Roman" w:cs="Times New Roman"/>
                <w:color w:val="000000"/>
                <w:sz w:val="20"/>
                <w:szCs w:val="20"/>
                <w:lang w:eastAsia="pl-PL"/>
              </w:rPr>
              <w:t>przypadku zapomnienia hasła przez użytkownika.</w:t>
            </w:r>
          </w:p>
        </w:tc>
      </w:tr>
      <w:tr w:rsidR="001569CA">
        <w:trPr>
          <w:trHeight w:val="24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4.</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w zakresie terminu ważności Karty dla pełnoletniego dziecka uczącego się w szkole wyższej</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4 i </w:t>
            </w:r>
            <w:r w:rsidR="00E96975">
              <w:rPr>
                <w:rFonts w:ascii="Times New Roman" w:eastAsia="Times New Roman" w:hAnsi="Times New Roman" w:cs="Times New Roman"/>
                <w:b/>
                <w:bCs/>
                <w:color w:val="000000"/>
                <w:sz w:val="20"/>
                <w:szCs w:val="20"/>
                <w:lang w:eastAsia="pl-PL"/>
              </w:rPr>
              <w:t xml:space="preserve">art. </w:t>
            </w:r>
            <w:r>
              <w:rPr>
                <w:rFonts w:ascii="Times New Roman" w:eastAsia="Times New Roman" w:hAnsi="Times New Roman" w:cs="Times New Roman"/>
                <w:b/>
                <w:bCs/>
                <w:color w:val="000000"/>
                <w:sz w:val="20"/>
                <w:szCs w:val="20"/>
                <w:lang w:eastAsia="pl-PL"/>
              </w:rPr>
              <w:t>11</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Kartę dla dziecka uczącego się w szkole wyższej przyznaje się do końca roku akademickiego, w którym pl</w:t>
            </w:r>
            <w:r w:rsidR="00C171F5">
              <w:rPr>
                <w:rFonts w:ascii="Times New Roman" w:eastAsia="Times New Roman" w:hAnsi="Times New Roman" w:cs="Times New Roman"/>
                <w:color w:val="000000"/>
                <w:sz w:val="20"/>
                <w:szCs w:val="20"/>
                <w:lang w:eastAsia="pl-PL"/>
              </w:rPr>
              <w:t>anowane jest ukończenie nauki w </w:t>
            </w:r>
            <w:r>
              <w:rPr>
                <w:rFonts w:ascii="Times New Roman" w:eastAsia="Times New Roman" w:hAnsi="Times New Roman" w:cs="Times New Roman"/>
                <w:color w:val="000000"/>
                <w:sz w:val="20"/>
                <w:szCs w:val="20"/>
                <w:lang w:eastAsia="pl-PL"/>
              </w:rPr>
              <w:t>danej placówce. Jest to również granica, do którego osoba ta posiada prawo do posiadania Karty (chyba że nauka</w:t>
            </w:r>
            <w:r w:rsidR="00572AA0">
              <w:rPr>
                <w:rFonts w:ascii="Times New Roman" w:eastAsia="Times New Roman" w:hAnsi="Times New Roman" w:cs="Times New Roman"/>
                <w:color w:val="000000"/>
                <w:sz w:val="20"/>
                <w:szCs w:val="20"/>
                <w:lang w:eastAsia="pl-PL"/>
              </w:rPr>
              <w:t xml:space="preserve"> w szkole wyższej przekracza 25</w:t>
            </w:r>
            <w:r w:rsidR="00C171F5">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t>r.ż., wówczas granicą staje się wiek).</w:t>
            </w:r>
          </w:p>
        </w:tc>
        <w:tc>
          <w:tcPr>
            <w:tcW w:w="3005" w:type="dxa"/>
            <w:tcBorders>
              <w:left w:val="single" w:sz="4" w:space="0" w:color="000000"/>
              <w:bottom w:val="single" w:sz="4" w:space="0" w:color="000000"/>
            </w:tcBorders>
            <w:shd w:val="clear" w:color="auto" w:fill="auto"/>
            <w:vAlign w:val="center"/>
          </w:tcPr>
          <w:p w:rsidR="001569CA" w:rsidRDefault="001569CA" w:rsidP="00BC306A">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określenie terminu ważności KDR tak ja</w:t>
            </w:r>
            <w:r w:rsidR="00C171F5">
              <w:rPr>
                <w:rFonts w:ascii="Times New Roman" w:eastAsia="Times New Roman" w:hAnsi="Times New Roman" w:cs="Times New Roman"/>
                <w:color w:val="000000"/>
                <w:sz w:val="20"/>
                <w:szCs w:val="20"/>
                <w:lang w:eastAsia="pl-PL"/>
              </w:rPr>
              <w:t>k w przypadku szkoły do dnia 30 </w:t>
            </w:r>
            <w:r>
              <w:rPr>
                <w:rFonts w:ascii="Times New Roman" w:eastAsia="Times New Roman" w:hAnsi="Times New Roman" w:cs="Times New Roman"/>
                <w:color w:val="000000"/>
                <w:sz w:val="20"/>
                <w:szCs w:val="20"/>
                <w:lang w:eastAsia="pl-PL"/>
              </w:rPr>
              <w:t>września, w którym jest planowane ukończenie nauki.</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Koniec roku akademickiego to termin określony w regulaminie danej uczelni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większości przypad</w:t>
            </w:r>
            <w:r w:rsidR="00C171F5">
              <w:rPr>
                <w:rFonts w:ascii="Times New Roman" w:eastAsia="Times New Roman" w:hAnsi="Times New Roman" w:cs="Times New Roman"/>
                <w:color w:val="000000"/>
                <w:sz w:val="20"/>
                <w:szCs w:val="20"/>
                <w:lang w:eastAsia="pl-PL"/>
              </w:rPr>
              <w:t>ków jest to 30 </w:t>
            </w:r>
            <w:r>
              <w:rPr>
                <w:rFonts w:ascii="Times New Roman" w:eastAsia="Times New Roman" w:hAnsi="Times New Roman" w:cs="Times New Roman"/>
                <w:color w:val="000000"/>
                <w:sz w:val="20"/>
                <w:szCs w:val="20"/>
                <w:lang w:eastAsia="pl-PL"/>
              </w:rPr>
              <w:t>września, jednak wójt ma obowiązek sprawdzić za każdym razem czy na danej uczelni koniec roku akademickiego przypada tego dnia. Problematyczne było również okr</w:t>
            </w:r>
            <w:r w:rsidR="00C171F5">
              <w:rPr>
                <w:rFonts w:ascii="Times New Roman" w:eastAsia="Times New Roman" w:hAnsi="Times New Roman" w:cs="Times New Roman"/>
                <w:color w:val="000000"/>
                <w:sz w:val="20"/>
                <w:szCs w:val="20"/>
                <w:lang w:eastAsia="pl-PL"/>
              </w:rPr>
              <w:t>eślenie terminu ważności Kart w </w:t>
            </w:r>
            <w:r>
              <w:rPr>
                <w:rFonts w:ascii="Times New Roman" w:eastAsia="Times New Roman" w:hAnsi="Times New Roman" w:cs="Times New Roman"/>
                <w:color w:val="000000"/>
                <w:sz w:val="20"/>
                <w:szCs w:val="20"/>
                <w:lang w:eastAsia="pl-PL"/>
              </w:rPr>
              <w:t>przypadku studentów kończących naukę w semestrze z</w:t>
            </w:r>
            <w:r w:rsidR="00C171F5">
              <w:rPr>
                <w:rFonts w:ascii="Times New Roman" w:eastAsia="Times New Roman" w:hAnsi="Times New Roman" w:cs="Times New Roman"/>
                <w:color w:val="000000"/>
                <w:sz w:val="20"/>
                <w:szCs w:val="20"/>
                <w:lang w:eastAsia="pl-PL"/>
              </w:rPr>
              <w:t>imowym (na </w:t>
            </w:r>
            <w:r>
              <w:rPr>
                <w:rFonts w:ascii="Times New Roman" w:eastAsia="Times New Roman" w:hAnsi="Times New Roman" w:cs="Times New Roman"/>
                <w:color w:val="000000"/>
                <w:sz w:val="20"/>
                <w:szCs w:val="20"/>
                <w:lang w:eastAsia="pl-PL"/>
              </w:rPr>
              <w:t>przykład w przypadku studiów inżynierskich). Proponowana zmiana ma na celu ułatwienie i przyspieszenie rozpatrywania wniosków o Karty dla osób uczących się w szkołach wyższych.</w:t>
            </w:r>
            <w:r w:rsidR="00C171F5">
              <w:rPr>
                <w:rFonts w:ascii="Times New Roman" w:eastAsia="Times New Roman" w:hAnsi="Times New Roman" w:cs="Times New Roman"/>
                <w:color w:val="000000"/>
                <w:sz w:val="20"/>
                <w:szCs w:val="20"/>
                <w:lang w:eastAsia="pl-PL"/>
              </w:rPr>
              <w:t xml:space="preserve"> Zmiana weszłaby w życie z </w:t>
            </w:r>
            <w:r w:rsidR="00241659">
              <w:rPr>
                <w:rFonts w:ascii="Times New Roman" w:eastAsia="Times New Roman" w:hAnsi="Times New Roman" w:cs="Times New Roman"/>
                <w:color w:val="000000"/>
                <w:sz w:val="20"/>
                <w:szCs w:val="20"/>
                <w:lang w:eastAsia="pl-PL"/>
              </w:rPr>
              <w:t>dniem 1 stycznia 2019 r.</w:t>
            </w:r>
          </w:p>
        </w:tc>
      </w:tr>
      <w:tr w:rsidR="001569CA">
        <w:trPr>
          <w:trHeight w:val="41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5.</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Rozszerzenie kręgu cudzoziemców posiadających prawo do Karty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5</w:t>
            </w:r>
          </w:p>
        </w:tc>
        <w:tc>
          <w:tcPr>
            <w:tcW w:w="3287" w:type="dxa"/>
            <w:tcBorders>
              <w:left w:val="single" w:sz="4" w:space="0" w:color="000000"/>
              <w:bottom w:val="single" w:sz="4" w:space="0" w:color="000000"/>
            </w:tcBorders>
            <w:shd w:val="clear" w:color="auto" w:fill="auto"/>
            <w:vAlign w:val="center"/>
          </w:tcPr>
          <w:p w:rsidR="001569CA" w:rsidRDefault="001569CA" w:rsidP="00572AA0">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cudzoziemcy mają prawo do posiadania Karty wyłącznie jeśli</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mają prawo do zamieszkiwania na terytorium Rzeczypospolitej Polskiej na podstawie zezwolenia na pobyt stały, zezwolenia na pobyt rezydenta długoterminowego Unii Europejskiej, zezwolenia na pobyt czasowy udzielony w związku z okolicznością, o której mowa w art. 186 ust. 1 pkt 3 ust</w:t>
            </w:r>
            <w:r w:rsidR="00C171F5">
              <w:rPr>
                <w:rFonts w:ascii="Times New Roman" w:eastAsia="Times New Roman" w:hAnsi="Times New Roman" w:cs="Times New Roman"/>
                <w:color w:val="000000"/>
                <w:sz w:val="20"/>
                <w:szCs w:val="20"/>
                <w:lang w:eastAsia="pl-PL"/>
              </w:rPr>
              <w:t>awy z dnia 12 grudnia 2013 r. o </w:t>
            </w:r>
            <w:r>
              <w:rPr>
                <w:rFonts w:ascii="Times New Roman" w:eastAsia="Times New Roman" w:hAnsi="Times New Roman" w:cs="Times New Roman"/>
                <w:color w:val="000000"/>
                <w:sz w:val="20"/>
                <w:szCs w:val="20"/>
                <w:lang w:eastAsia="pl-PL"/>
              </w:rPr>
              <w:t>cud</w:t>
            </w:r>
            <w:r w:rsidR="00C171F5">
              <w:rPr>
                <w:rFonts w:ascii="Times New Roman" w:eastAsia="Times New Roman" w:hAnsi="Times New Roman" w:cs="Times New Roman"/>
                <w:color w:val="000000"/>
                <w:sz w:val="20"/>
                <w:szCs w:val="20"/>
                <w:lang w:eastAsia="pl-PL"/>
              </w:rPr>
              <w:t xml:space="preserve">zoziemcach (Dz. U. </w:t>
            </w:r>
            <w:r w:rsidR="00572AA0">
              <w:rPr>
                <w:rFonts w:ascii="Times New Roman" w:eastAsia="Times New Roman" w:hAnsi="Times New Roman" w:cs="Times New Roman"/>
                <w:color w:val="000000"/>
                <w:sz w:val="20"/>
                <w:szCs w:val="20"/>
                <w:lang w:eastAsia="pl-PL"/>
              </w:rPr>
              <w:t xml:space="preserve">z 2016 r. </w:t>
            </w:r>
            <w:r w:rsidR="00C171F5">
              <w:rPr>
                <w:rFonts w:ascii="Times New Roman" w:eastAsia="Times New Roman" w:hAnsi="Times New Roman" w:cs="Times New Roman"/>
                <w:color w:val="000000"/>
                <w:sz w:val="20"/>
                <w:szCs w:val="20"/>
                <w:lang w:eastAsia="pl-PL"/>
              </w:rPr>
              <w:t>poz. 1</w:t>
            </w:r>
            <w:r w:rsidR="00572AA0">
              <w:rPr>
                <w:rFonts w:ascii="Times New Roman" w:eastAsia="Times New Roman" w:hAnsi="Times New Roman" w:cs="Times New Roman"/>
                <w:color w:val="000000"/>
                <w:sz w:val="20"/>
                <w:szCs w:val="20"/>
                <w:lang w:eastAsia="pl-PL"/>
              </w:rPr>
              <w:t>990</w:t>
            </w:r>
            <w:r w:rsidR="00C171F5">
              <w:rPr>
                <w:rFonts w:ascii="Times New Roman" w:eastAsia="Times New Roman" w:hAnsi="Times New Roman" w:cs="Times New Roman"/>
                <w:color w:val="000000"/>
                <w:sz w:val="20"/>
                <w:szCs w:val="20"/>
                <w:lang w:eastAsia="pl-PL"/>
              </w:rPr>
              <w:t>, z późn. zm.), lub w związku z </w:t>
            </w:r>
            <w:r>
              <w:rPr>
                <w:rFonts w:ascii="Times New Roman" w:eastAsia="Times New Roman" w:hAnsi="Times New Roman" w:cs="Times New Roman"/>
                <w:color w:val="000000"/>
                <w:sz w:val="20"/>
                <w:szCs w:val="20"/>
                <w:lang w:eastAsia="pl-PL"/>
              </w:rPr>
              <w:t>uzyskaniem w Rzeczypospolitej Polskiej statusu uchodźcy lub ochrony uzupe</w:t>
            </w:r>
            <w:r w:rsidR="00C171F5">
              <w:rPr>
                <w:rFonts w:ascii="Times New Roman" w:eastAsia="Times New Roman" w:hAnsi="Times New Roman" w:cs="Times New Roman"/>
                <w:color w:val="000000"/>
                <w:sz w:val="20"/>
                <w:szCs w:val="20"/>
                <w:lang w:eastAsia="pl-PL"/>
              </w:rPr>
              <w:t>łniającej, jeżeli zamieszkuje z </w:t>
            </w:r>
            <w:r>
              <w:rPr>
                <w:rFonts w:ascii="Times New Roman" w:eastAsia="Times New Roman" w:hAnsi="Times New Roman" w:cs="Times New Roman"/>
                <w:color w:val="000000"/>
                <w:sz w:val="20"/>
                <w:szCs w:val="20"/>
                <w:lang w:eastAsia="pl-PL"/>
              </w:rPr>
              <w:t>członkami rodziny na terytorium Rzeczypospolitej Polskiej.</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aby prawo do posiadania Karty mieli również cudzoziemcy, którzy mają zezwolenie na pobyt czasowy udzielony w związku z okol</w:t>
            </w:r>
            <w:r w:rsidR="00C171F5">
              <w:rPr>
                <w:rFonts w:ascii="Times New Roman" w:eastAsia="Times New Roman" w:hAnsi="Times New Roman" w:cs="Times New Roman"/>
                <w:color w:val="000000"/>
                <w:sz w:val="20"/>
                <w:szCs w:val="20"/>
                <w:lang w:eastAsia="pl-PL"/>
              </w:rPr>
              <w:t>icznością, o której mowa w art. 159 ust. 1 ustawy o </w:t>
            </w:r>
            <w:r>
              <w:rPr>
                <w:rFonts w:ascii="Times New Roman" w:eastAsia="Times New Roman" w:hAnsi="Times New Roman" w:cs="Times New Roman"/>
                <w:color w:val="000000"/>
                <w:sz w:val="20"/>
                <w:szCs w:val="20"/>
                <w:lang w:eastAsia="pl-PL"/>
              </w:rPr>
              <w:t>cudzoziemcach.</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w:t>
            </w:r>
            <w:r w:rsidR="00C171F5">
              <w:rPr>
                <w:rFonts w:ascii="Times New Roman" w:eastAsia="Times New Roman" w:hAnsi="Times New Roman" w:cs="Times New Roman"/>
                <w:color w:val="000000"/>
                <w:sz w:val="20"/>
                <w:szCs w:val="20"/>
                <w:lang w:eastAsia="pl-PL"/>
              </w:rPr>
              <w:t>roponowane rozwiązanie wynika z </w:t>
            </w:r>
            <w:r>
              <w:rPr>
                <w:rFonts w:ascii="Times New Roman" w:eastAsia="Times New Roman" w:hAnsi="Times New Roman" w:cs="Times New Roman"/>
                <w:color w:val="000000"/>
                <w:sz w:val="20"/>
                <w:szCs w:val="20"/>
                <w:lang w:eastAsia="pl-PL"/>
              </w:rPr>
              <w:t>okoliczności, że w czasie</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gdy Karta Dużej Rodziny była przyznawana na mocy rozporządzenia Rady Ministrów z dnia 27 maja 2014 r. w sprawie szczegółowych warunków realizacji rządowego programu dla rodzin wielodzietnych, mogli otrzymać ją również cudzoziemcy mający zezwolenie na pobyt czasowy na mocy art. </w:t>
            </w:r>
            <w:r w:rsidR="00C171F5">
              <w:rPr>
                <w:rFonts w:ascii="Times New Roman" w:eastAsia="Times New Roman" w:hAnsi="Times New Roman" w:cs="Times New Roman"/>
                <w:color w:val="000000"/>
                <w:sz w:val="20"/>
                <w:szCs w:val="20"/>
                <w:lang w:eastAsia="pl-PL"/>
              </w:rPr>
              <w:t>159 ust. 1 pkt 1 lit</w:t>
            </w:r>
            <w:r w:rsidR="00BC306A">
              <w:rPr>
                <w:rFonts w:ascii="Times New Roman" w:eastAsia="Times New Roman" w:hAnsi="Times New Roman" w:cs="Times New Roman"/>
                <w:color w:val="000000"/>
                <w:sz w:val="20"/>
                <w:szCs w:val="20"/>
                <w:lang w:eastAsia="pl-PL"/>
              </w:rPr>
              <w:t>.</w:t>
            </w:r>
            <w:r w:rsidR="00C171F5">
              <w:rPr>
                <w:rFonts w:ascii="Times New Roman" w:eastAsia="Times New Roman" w:hAnsi="Times New Roman" w:cs="Times New Roman"/>
                <w:color w:val="000000"/>
                <w:sz w:val="20"/>
                <w:szCs w:val="20"/>
                <w:lang w:eastAsia="pl-PL"/>
              </w:rPr>
              <w:t xml:space="preserve"> c i d, z uwagi na odesłanie do ustawy o </w:t>
            </w:r>
            <w:r>
              <w:rPr>
                <w:rFonts w:ascii="Times New Roman" w:eastAsia="Times New Roman" w:hAnsi="Times New Roman" w:cs="Times New Roman"/>
                <w:color w:val="000000"/>
                <w:sz w:val="20"/>
                <w:szCs w:val="20"/>
                <w:lang w:eastAsia="pl-PL"/>
              </w:rPr>
              <w:t>pomocy społec</w:t>
            </w:r>
            <w:r w:rsidR="00C171F5">
              <w:rPr>
                <w:rFonts w:ascii="Times New Roman" w:eastAsia="Times New Roman" w:hAnsi="Times New Roman" w:cs="Times New Roman"/>
                <w:color w:val="000000"/>
                <w:sz w:val="20"/>
                <w:szCs w:val="20"/>
                <w:lang w:eastAsia="pl-PL"/>
              </w:rPr>
              <w:t>znej. Ustawa o </w:t>
            </w:r>
            <w:r>
              <w:rPr>
                <w:rFonts w:ascii="Times New Roman" w:eastAsia="Times New Roman" w:hAnsi="Times New Roman" w:cs="Times New Roman"/>
                <w:color w:val="000000"/>
                <w:sz w:val="20"/>
                <w:szCs w:val="20"/>
                <w:lang w:eastAsia="pl-PL"/>
              </w:rPr>
              <w:t>Karcie Dużej Rodziny zawęziła krąg osób, które mogą otrzymać Kartę, jednakże zasadne wydaje się, aby cudzoziemcy mieszkający na terytorium Rzeczypospolitej Polskiej w celu połączenia się z rodziną, spełni</w:t>
            </w:r>
            <w:r w:rsidR="00C171F5">
              <w:rPr>
                <w:rFonts w:ascii="Times New Roman" w:eastAsia="Times New Roman" w:hAnsi="Times New Roman" w:cs="Times New Roman"/>
                <w:color w:val="000000"/>
                <w:sz w:val="20"/>
                <w:szCs w:val="20"/>
                <w:lang w:eastAsia="pl-PL"/>
              </w:rPr>
              <w:t>ający warunki wynikające z art. </w:t>
            </w:r>
            <w:r>
              <w:rPr>
                <w:rFonts w:ascii="Times New Roman" w:eastAsia="Times New Roman" w:hAnsi="Times New Roman" w:cs="Times New Roman"/>
                <w:color w:val="000000"/>
                <w:sz w:val="20"/>
                <w:szCs w:val="20"/>
                <w:lang w:eastAsia="pl-PL"/>
              </w:rPr>
              <w:t xml:space="preserve">159 ust. 1 ustawy </w:t>
            </w:r>
            <w:r>
              <w:rPr>
                <w:rFonts w:ascii="Times New Roman" w:eastAsia="Times New Roman" w:hAnsi="Times New Roman" w:cs="Times New Roman"/>
                <w:color w:val="000000"/>
                <w:sz w:val="20"/>
                <w:szCs w:val="20"/>
                <w:lang w:eastAsia="pl-PL"/>
              </w:rPr>
              <w:lastRenderedPageBreak/>
              <w:t>o</w:t>
            </w:r>
            <w:r w:rsidR="00C171F5">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t>cudzoziemcach, również mieli prawo do posiadania Karty.</w:t>
            </w:r>
          </w:p>
        </w:tc>
      </w:tr>
      <w:tr w:rsidR="001569CA">
        <w:trPr>
          <w:trHeight w:val="41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6.</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Korekta w zakresie wymaganych załączników do wniosku o przyznanie Karty Dużej Rodziny</w:t>
            </w:r>
          </w:p>
        </w:tc>
        <w:tc>
          <w:tcPr>
            <w:tcW w:w="1425" w:type="dxa"/>
            <w:tcBorders>
              <w:left w:val="single" w:sz="4" w:space="0" w:color="000000"/>
              <w:bottom w:val="single" w:sz="4" w:space="0" w:color="000000"/>
            </w:tcBorders>
            <w:shd w:val="clear" w:color="auto" w:fill="auto"/>
            <w:vAlign w:val="center"/>
          </w:tcPr>
          <w:p w:rsidR="001569CA" w:rsidRDefault="001569CA" w:rsidP="00572AA0">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11 ust. 1 pkt 3 i art. 10 ust. 7</w:t>
            </w:r>
          </w:p>
        </w:tc>
        <w:tc>
          <w:tcPr>
            <w:tcW w:w="3287" w:type="dxa"/>
            <w:tcBorders>
              <w:left w:val="single" w:sz="4" w:space="0" w:color="000000"/>
              <w:bottom w:val="single" w:sz="4" w:space="0" w:color="000000"/>
            </w:tcBorders>
            <w:shd w:val="clear" w:color="auto" w:fill="auto"/>
            <w:vAlign w:val="center"/>
          </w:tcPr>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w:t>
            </w:r>
            <w:r w:rsidR="006041AA">
              <w:rPr>
                <w:rFonts w:ascii="Times New Roman" w:eastAsia="Times New Roman" w:hAnsi="Times New Roman" w:cs="Times New Roman"/>
                <w:color w:val="000000"/>
                <w:sz w:val="20"/>
                <w:szCs w:val="20"/>
                <w:lang w:eastAsia="pl-PL"/>
              </w:rPr>
              <w:t xml:space="preserve"> art. 11 ust. 1 pkt 3 ustawy o </w:t>
            </w:r>
            <w:r>
              <w:rPr>
                <w:rFonts w:ascii="Times New Roman" w:eastAsia="Times New Roman" w:hAnsi="Times New Roman" w:cs="Times New Roman"/>
                <w:color w:val="000000"/>
                <w:sz w:val="20"/>
                <w:szCs w:val="20"/>
                <w:lang w:eastAsia="pl-PL"/>
              </w:rPr>
              <w:t>KDR stanowi, że dziecku powyżej 18. roku życia, uczącemu się w szkole lub w szkole wyższej przyznaje s</w:t>
            </w:r>
            <w:r w:rsidR="006041AA">
              <w:rPr>
                <w:rFonts w:ascii="Times New Roman" w:eastAsia="Times New Roman" w:hAnsi="Times New Roman" w:cs="Times New Roman"/>
                <w:color w:val="000000"/>
                <w:sz w:val="20"/>
                <w:szCs w:val="20"/>
                <w:lang w:eastAsia="pl-PL"/>
              </w:rPr>
              <w:t>ię Kartę odpowiednio do dnia 30 </w:t>
            </w:r>
            <w:r>
              <w:rPr>
                <w:rFonts w:ascii="Times New Roman" w:eastAsia="Times New Roman" w:hAnsi="Times New Roman" w:cs="Times New Roman"/>
                <w:color w:val="000000"/>
                <w:sz w:val="20"/>
                <w:szCs w:val="20"/>
                <w:lang w:eastAsia="pl-PL"/>
              </w:rPr>
              <w:t xml:space="preserve">września następującego po końcu roku szkolnego, w którym jest planowane ukończenie nauki w danej placówce, lub do końca roku akademickiego, w którym jest planowane ukończenie nauki w danej placówce, zgodnie z zaświadczeniem lub </w:t>
            </w:r>
            <w:r w:rsidR="006041AA">
              <w:rPr>
                <w:rFonts w:ascii="Times New Roman" w:eastAsia="Times New Roman" w:hAnsi="Times New Roman" w:cs="Times New Roman"/>
                <w:color w:val="000000"/>
                <w:sz w:val="20"/>
                <w:szCs w:val="20"/>
                <w:lang w:eastAsia="pl-PL"/>
              </w:rPr>
              <w:t>oświadczeniem, o których mowa w </w:t>
            </w:r>
            <w:r>
              <w:rPr>
                <w:rFonts w:ascii="Times New Roman" w:eastAsia="Times New Roman" w:hAnsi="Times New Roman" w:cs="Times New Roman"/>
                <w:color w:val="000000"/>
                <w:sz w:val="20"/>
                <w:szCs w:val="20"/>
                <w:lang w:eastAsia="pl-PL"/>
              </w:rPr>
              <w:t>art. 10 ust. 4 pkt 4 (...).</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Zgodni</w:t>
            </w:r>
            <w:r w:rsidR="006041AA">
              <w:rPr>
                <w:rFonts w:ascii="Times New Roman" w:eastAsia="Times New Roman" w:hAnsi="Times New Roman" w:cs="Times New Roman"/>
                <w:color w:val="000000"/>
                <w:sz w:val="20"/>
                <w:szCs w:val="20"/>
                <w:lang w:eastAsia="pl-PL"/>
              </w:rPr>
              <w:t>e z art. 10 ust. 7</w:t>
            </w:r>
            <w:r w:rsidR="00BC306A">
              <w:rPr>
                <w:rFonts w:ascii="Times New Roman" w:eastAsia="Times New Roman" w:hAnsi="Times New Roman" w:cs="Times New Roman"/>
                <w:color w:val="000000"/>
                <w:sz w:val="20"/>
                <w:szCs w:val="20"/>
                <w:lang w:eastAsia="pl-PL"/>
              </w:rPr>
              <w:t>,</w:t>
            </w:r>
            <w:r w:rsidR="006041AA">
              <w:rPr>
                <w:rFonts w:ascii="Times New Roman" w:eastAsia="Times New Roman" w:hAnsi="Times New Roman" w:cs="Times New Roman"/>
                <w:color w:val="000000"/>
                <w:sz w:val="20"/>
                <w:szCs w:val="20"/>
                <w:lang w:eastAsia="pl-PL"/>
              </w:rPr>
              <w:t xml:space="preserve"> wnioskując o </w:t>
            </w:r>
            <w:r>
              <w:rPr>
                <w:rFonts w:ascii="Times New Roman" w:eastAsia="Times New Roman" w:hAnsi="Times New Roman" w:cs="Times New Roman"/>
                <w:color w:val="000000"/>
                <w:sz w:val="20"/>
                <w:szCs w:val="20"/>
                <w:lang w:eastAsia="pl-PL"/>
              </w:rPr>
              <w:t>duplikat Karty</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należy przedłożyć dokument potwierdzający tożsamość lub w przypadku dziecka akt urodzenia posiadacza utraconej Karty.</w:t>
            </w:r>
          </w:p>
        </w:tc>
        <w:tc>
          <w:tcPr>
            <w:tcW w:w="3005" w:type="dxa"/>
            <w:tcBorders>
              <w:left w:val="single" w:sz="4" w:space="0" w:color="000000"/>
              <w:bottom w:val="single" w:sz="4" w:space="0" w:color="000000"/>
            </w:tcBorders>
            <w:shd w:val="clear" w:color="auto" w:fill="auto"/>
            <w:vAlign w:val="center"/>
          </w:tcPr>
          <w:p w:rsidR="001569CA" w:rsidRDefault="001569CA" w:rsidP="00BC306A">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wykreślenie sformułowania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zaświadczenie</w:t>
            </w:r>
            <w:r w:rsidR="00326F1C">
              <w:rPr>
                <w:rFonts w:ascii="Times New Roman" w:eastAsia="Times New Roman" w:hAnsi="Times New Roman" w:cs="Times New Roman"/>
                <w:color w:val="000000"/>
                <w:sz w:val="20"/>
                <w:szCs w:val="20"/>
                <w:lang w:eastAsia="pl-PL"/>
              </w:rPr>
              <w:t>”</w:t>
            </w:r>
            <w:r w:rsidR="006041AA">
              <w:rPr>
                <w:rFonts w:ascii="Times New Roman" w:eastAsia="Times New Roman" w:hAnsi="Times New Roman" w:cs="Times New Roman"/>
                <w:color w:val="000000"/>
                <w:sz w:val="20"/>
                <w:szCs w:val="20"/>
                <w:lang w:eastAsia="pl-PL"/>
              </w:rPr>
              <w:t xml:space="preserve"> z </w:t>
            </w:r>
            <w:r>
              <w:rPr>
                <w:rFonts w:ascii="Times New Roman" w:eastAsia="Times New Roman" w:hAnsi="Times New Roman" w:cs="Times New Roman"/>
                <w:color w:val="000000"/>
                <w:sz w:val="20"/>
                <w:szCs w:val="20"/>
                <w:lang w:eastAsia="pl-PL"/>
              </w:rPr>
              <w:t>art. 11 ust. 1 pkt 3 oraz wykreślenie ust</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7 z art. 10</w:t>
            </w:r>
            <w:r w:rsidR="00BC306A">
              <w:rPr>
                <w:rFonts w:ascii="Times New Roman" w:eastAsia="Times New Roman" w:hAnsi="Times New Roman" w:cs="Times New Roman"/>
                <w:color w:val="000000"/>
                <w:sz w:val="20"/>
                <w:szCs w:val="20"/>
                <w:lang w:eastAsia="pl-PL"/>
              </w:rPr>
              <w:t>.</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Ustaw</w:t>
            </w:r>
            <w:r w:rsidR="006041AA">
              <w:rPr>
                <w:rFonts w:ascii="Times New Roman" w:eastAsia="Times New Roman" w:hAnsi="Times New Roman" w:cs="Times New Roman"/>
                <w:color w:val="000000"/>
                <w:sz w:val="20"/>
                <w:szCs w:val="20"/>
                <w:lang w:eastAsia="pl-PL"/>
              </w:rPr>
              <w:t>a o Karcie Dużej Rodziny w art. </w:t>
            </w:r>
            <w:r>
              <w:rPr>
                <w:rFonts w:ascii="Times New Roman" w:eastAsia="Times New Roman" w:hAnsi="Times New Roman" w:cs="Times New Roman"/>
                <w:color w:val="000000"/>
                <w:sz w:val="20"/>
                <w:szCs w:val="20"/>
                <w:lang w:eastAsia="pl-PL"/>
              </w:rPr>
              <w:t>10 ust. 4, w którym wymienione zostały dokumenty</w:t>
            </w:r>
            <w:r w:rsidR="006041AA">
              <w:rPr>
                <w:rFonts w:ascii="Times New Roman" w:eastAsia="Times New Roman" w:hAnsi="Times New Roman" w:cs="Times New Roman"/>
                <w:color w:val="000000"/>
                <w:sz w:val="20"/>
                <w:szCs w:val="20"/>
                <w:lang w:eastAsia="pl-PL"/>
              </w:rPr>
              <w:t>, które wnioskodawca powinien w </w:t>
            </w:r>
            <w:r>
              <w:rPr>
                <w:rFonts w:ascii="Times New Roman" w:eastAsia="Times New Roman" w:hAnsi="Times New Roman" w:cs="Times New Roman"/>
                <w:color w:val="000000"/>
                <w:sz w:val="20"/>
                <w:szCs w:val="20"/>
                <w:lang w:eastAsia="pl-PL"/>
              </w:rPr>
              <w:t xml:space="preserve">szczególności załączyć do wniosku, nie stanowi o konieczności dołączenia zaświadczenia ze szkoły lub szkoły wyższej, jednakże ponieważ </w:t>
            </w:r>
            <w:r w:rsidR="00BB76CB">
              <w:rPr>
                <w:rFonts w:ascii="Times New Roman" w:eastAsia="Times New Roman" w:hAnsi="Times New Roman" w:cs="Times New Roman"/>
                <w:color w:val="000000"/>
                <w:sz w:val="20"/>
                <w:szCs w:val="20"/>
                <w:lang w:eastAsia="pl-PL"/>
              </w:rPr>
              <w:t>katalog dokumentów wskazanych w </w:t>
            </w:r>
            <w:r>
              <w:rPr>
                <w:rFonts w:ascii="Times New Roman" w:eastAsia="Times New Roman" w:hAnsi="Times New Roman" w:cs="Times New Roman"/>
                <w:color w:val="000000"/>
                <w:sz w:val="20"/>
                <w:szCs w:val="20"/>
                <w:lang w:eastAsia="pl-PL"/>
              </w:rPr>
              <w:t>wymienionym wyżej przepisie nie jest katalogie</w:t>
            </w:r>
            <w:r w:rsidR="006041AA">
              <w:rPr>
                <w:rFonts w:ascii="Times New Roman" w:eastAsia="Times New Roman" w:hAnsi="Times New Roman" w:cs="Times New Roman"/>
                <w:color w:val="000000"/>
                <w:sz w:val="20"/>
                <w:szCs w:val="20"/>
                <w:lang w:eastAsia="pl-PL"/>
              </w:rPr>
              <w:t>m zamkniętym, urzędnicy w</w:t>
            </w:r>
            <w:r w:rsidR="00BB76CB">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gmi</w:t>
            </w:r>
            <w:r w:rsidR="006041AA">
              <w:rPr>
                <w:rFonts w:ascii="Times New Roman" w:eastAsia="Times New Roman" w:hAnsi="Times New Roman" w:cs="Times New Roman"/>
                <w:color w:val="000000"/>
                <w:sz w:val="20"/>
                <w:szCs w:val="20"/>
                <w:lang w:eastAsia="pl-PL"/>
              </w:rPr>
              <w:t>nach na etapie rozpatrywania, a</w:t>
            </w:r>
            <w:r w:rsidR="00BB76CB">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nawet przyjmowania wniosków często żądają dołączenia zaświ</w:t>
            </w:r>
            <w:r w:rsidR="006041AA">
              <w:rPr>
                <w:rFonts w:ascii="Times New Roman" w:eastAsia="Times New Roman" w:hAnsi="Times New Roman" w:cs="Times New Roman"/>
                <w:color w:val="000000"/>
                <w:sz w:val="20"/>
                <w:szCs w:val="20"/>
                <w:lang w:eastAsia="pl-PL"/>
              </w:rPr>
              <w:t>adczenia, powołując się na art. </w:t>
            </w:r>
            <w:r>
              <w:rPr>
                <w:rFonts w:ascii="Times New Roman" w:eastAsia="Times New Roman" w:hAnsi="Times New Roman" w:cs="Times New Roman"/>
                <w:color w:val="000000"/>
                <w:sz w:val="20"/>
                <w:szCs w:val="20"/>
                <w:lang w:eastAsia="pl-PL"/>
              </w:rPr>
              <w:t xml:space="preserve">11 ust. 1 pkt 3. Rezygnacja ze sformułowania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zgodnie z zaświadczeniem</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spowodować powinna przyjmowanie oświadczeń dotyczących nauki w szkole lu</w:t>
            </w:r>
            <w:r w:rsidR="006041AA">
              <w:rPr>
                <w:rFonts w:ascii="Times New Roman" w:eastAsia="Times New Roman" w:hAnsi="Times New Roman" w:cs="Times New Roman"/>
                <w:color w:val="000000"/>
                <w:sz w:val="20"/>
                <w:szCs w:val="20"/>
                <w:lang w:eastAsia="pl-PL"/>
              </w:rPr>
              <w:t>b szkole wyższej bez wzywania o </w:t>
            </w:r>
            <w:r>
              <w:rPr>
                <w:rFonts w:ascii="Times New Roman" w:eastAsia="Times New Roman" w:hAnsi="Times New Roman" w:cs="Times New Roman"/>
                <w:color w:val="000000"/>
                <w:sz w:val="20"/>
                <w:szCs w:val="20"/>
                <w:lang w:eastAsia="pl-PL"/>
              </w:rPr>
              <w:t xml:space="preserve">dodatkowe potwierdzenie zawartej w nich treści. Od </w:t>
            </w:r>
            <w:r w:rsidR="00572AA0">
              <w:rPr>
                <w:rFonts w:ascii="Times New Roman" w:eastAsia="Times New Roman" w:hAnsi="Times New Roman" w:cs="Times New Roman"/>
                <w:color w:val="000000"/>
                <w:sz w:val="20"/>
                <w:szCs w:val="20"/>
                <w:lang w:eastAsia="pl-PL"/>
              </w:rPr>
              <w:t xml:space="preserve">dnia </w:t>
            </w:r>
            <w:r>
              <w:rPr>
                <w:rFonts w:ascii="Times New Roman" w:eastAsia="Times New Roman" w:hAnsi="Times New Roman" w:cs="Times New Roman"/>
                <w:color w:val="000000"/>
                <w:sz w:val="20"/>
                <w:szCs w:val="20"/>
                <w:lang w:eastAsia="pl-PL"/>
              </w:rPr>
              <w:t>1 lipca 2017 r. wójt będzie mógł weryfikować informacje zawarte w oświadczeniach dzięki połączeniu systemu służącego do obsługi wniosk</w:t>
            </w:r>
            <w:r w:rsidR="006041AA">
              <w:rPr>
                <w:rFonts w:ascii="Times New Roman" w:eastAsia="Times New Roman" w:hAnsi="Times New Roman" w:cs="Times New Roman"/>
                <w:color w:val="000000"/>
                <w:sz w:val="20"/>
                <w:szCs w:val="20"/>
                <w:lang w:eastAsia="pl-PL"/>
              </w:rPr>
              <w:t>ów o Karty (SI KDR) z </w:t>
            </w:r>
            <w:r>
              <w:rPr>
                <w:rFonts w:ascii="Times New Roman" w:eastAsia="Times New Roman" w:hAnsi="Times New Roman" w:cs="Times New Roman"/>
                <w:color w:val="000000"/>
                <w:sz w:val="20"/>
                <w:szCs w:val="20"/>
                <w:lang w:eastAsia="pl-PL"/>
              </w:rPr>
              <w:t>S</w:t>
            </w:r>
            <w:r w:rsidR="006041AA">
              <w:rPr>
                <w:rFonts w:ascii="Times New Roman" w:eastAsia="Times New Roman" w:hAnsi="Times New Roman" w:cs="Times New Roman"/>
                <w:color w:val="000000"/>
                <w:sz w:val="20"/>
                <w:szCs w:val="20"/>
                <w:lang w:eastAsia="pl-PL"/>
              </w:rPr>
              <w:t>ystemem Informacji Oświatowej i </w:t>
            </w:r>
            <w:r>
              <w:rPr>
                <w:rFonts w:ascii="Times New Roman" w:eastAsia="Times New Roman" w:hAnsi="Times New Roman" w:cs="Times New Roman"/>
                <w:color w:val="000000"/>
                <w:sz w:val="20"/>
                <w:szCs w:val="20"/>
                <w:lang w:eastAsia="pl-PL"/>
              </w:rPr>
              <w:t xml:space="preserve">Zintegrowanym Systemem Informacji o Nauce i Szkolnictwie Wyższym POL-on. Brak jest również uzasadnienia dla załączania do wniosku o duplikat dokumentu </w:t>
            </w:r>
            <w:r w:rsidR="006041AA">
              <w:rPr>
                <w:rFonts w:ascii="Times New Roman" w:eastAsia="Times New Roman" w:hAnsi="Times New Roman" w:cs="Times New Roman"/>
                <w:color w:val="000000"/>
                <w:sz w:val="20"/>
                <w:szCs w:val="20"/>
                <w:lang w:eastAsia="pl-PL"/>
              </w:rPr>
              <w:t>tożsamości lub aktu urodzenia w </w:t>
            </w:r>
            <w:r>
              <w:rPr>
                <w:rFonts w:ascii="Times New Roman" w:eastAsia="Times New Roman" w:hAnsi="Times New Roman" w:cs="Times New Roman"/>
                <w:color w:val="000000"/>
                <w:sz w:val="20"/>
                <w:szCs w:val="20"/>
                <w:lang w:eastAsia="pl-PL"/>
              </w:rPr>
              <w:t xml:space="preserve">sytuacji, gdy wszystkie potrzebne </w:t>
            </w:r>
            <w:r w:rsidR="006041AA">
              <w:rPr>
                <w:rFonts w:ascii="Times New Roman" w:eastAsia="Times New Roman" w:hAnsi="Times New Roman" w:cs="Times New Roman"/>
                <w:color w:val="000000"/>
                <w:sz w:val="20"/>
                <w:szCs w:val="20"/>
                <w:lang w:eastAsia="pl-PL"/>
              </w:rPr>
              <w:t>dane są możliwe do pozyskania z </w:t>
            </w:r>
            <w:r>
              <w:rPr>
                <w:rFonts w:ascii="Times New Roman" w:eastAsia="Times New Roman" w:hAnsi="Times New Roman" w:cs="Times New Roman"/>
                <w:color w:val="000000"/>
                <w:sz w:val="20"/>
                <w:szCs w:val="20"/>
                <w:lang w:eastAsia="pl-PL"/>
              </w:rPr>
              <w:t>rejestru PESEL.</w:t>
            </w:r>
          </w:p>
        </w:tc>
      </w:tr>
      <w:tr w:rsidR="001569CA">
        <w:trPr>
          <w:trHeight w:val="4379"/>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7.</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Wprowadzenie obowiązku zawiadomienia o zmianie numeru telefonu lub adresu poczty elektronicznej członka rodziny wielodzietnej oraz zmiany w zakresie zawiadomienia o zmianie miejsca zamieszkania.</w:t>
            </w:r>
          </w:p>
        </w:tc>
        <w:tc>
          <w:tcPr>
            <w:tcW w:w="1425" w:type="dxa"/>
            <w:tcBorders>
              <w:left w:val="single" w:sz="4" w:space="0" w:color="000000"/>
              <w:bottom w:val="single" w:sz="4" w:space="0" w:color="000000"/>
            </w:tcBorders>
            <w:shd w:val="clear" w:color="auto" w:fill="auto"/>
            <w:vAlign w:val="center"/>
          </w:tcPr>
          <w:p w:rsidR="001569CA" w:rsidRDefault="006041A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15 i art. </w:t>
            </w:r>
            <w:r w:rsidR="001569CA">
              <w:rPr>
                <w:rFonts w:ascii="Times New Roman" w:eastAsia="Times New Roman" w:hAnsi="Times New Roman" w:cs="Times New Roman"/>
                <w:b/>
                <w:bCs/>
                <w:color w:val="000000"/>
                <w:sz w:val="20"/>
                <w:szCs w:val="20"/>
                <w:lang w:eastAsia="pl-PL"/>
              </w:rPr>
              <w:t>12</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posiadacz Karty ma</w:t>
            </w:r>
            <w:r w:rsidR="006041AA">
              <w:rPr>
                <w:rFonts w:ascii="Times New Roman" w:eastAsia="Times New Roman" w:hAnsi="Times New Roman" w:cs="Times New Roman"/>
                <w:color w:val="000000"/>
                <w:sz w:val="20"/>
                <w:szCs w:val="20"/>
                <w:lang w:eastAsia="pl-PL"/>
              </w:rPr>
              <w:t xml:space="preserve"> obowiązek poinformować wójta o </w:t>
            </w:r>
            <w:r>
              <w:rPr>
                <w:rFonts w:ascii="Times New Roman" w:eastAsia="Times New Roman" w:hAnsi="Times New Roman" w:cs="Times New Roman"/>
                <w:color w:val="000000"/>
                <w:sz w:val="20"/>
                <w:szCs w:val="20"/>
                <w:lang w:eastAsia="pl-PL"/>
              </w:rPr>
              <w:t>zmianie danych zawartych na Karcie lub zmianie miejsca zamieszkania na inną gminę. Zmiana miejsca zamieszkania lub zmiana danych na Karcie powodują konieczność przyznania no</w:t>
            </w:r>
            <w:r w:rsidR="006041AA">
              <w:rPr>
                <w:rFonts w:ascii="Times New Roman" w:eastAsia="Times New Roman" w:hAnsi="Times New Roman" w:cs="Times New Roman"/>
                <w:color w:val="000000"/>
                <w:sz w:val="20"/>
                <w:szCs w:val="20"/>
                <w:lang w:eastAsia="pl-PL"/>
              </w:rPr>
              <w:t>wej Karty i </w:t>
            </w:r>
            <w:r>
              <w:rPr>
                <w:rFonts w:ascii="Times New Roman" w:eastAsia="Times New Roman" w:hAnsi="Times New Roman" w:cs="Times New Roman"/>
                <w:color w:val="000000"/>
                <w:sz w:val="20"/>
                <w:szCs w:val="20"/>
                <w:lang w:eastAsia="pl-PL"/>
              </w:rPr>
              <w:t>unieważnienia dotychczasowej.</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pozostawienie</w:t>
            </w:r>
            <w:r w:rsidR="006041AA">
              <w:rPr>
                <w:rFonts w:ascii="Times New Roman" w:eastAsia="Times New Roman" w:hAnsi="Times New Roman" w:cs="Times New Roman"/>
                <w:color w:val="000000"/>
                <w:sz w:val="20"/>
                <w:szCs w:val="20"/>
                <w:lang w:eastAsia="pl-PL"/>
              </w:rPr>
              <w:t xml:space="preserve"> obowiązku informowania wójta o </w:t>
            </w:r>
            <w:r>
              <w:rPr>
                <w:rFonts w:ascii="Times New Roman" w:eastAsia="Times New Roman" w:hAnsi="Times New Roman" w:cs="Times New Roman"/>
                <w:color w:val="000000"/>
                <w:sz w:val="20"/>
                <w:szCs w:val="20"/>
                <w:lang w:eastAsia="pl-PL"/>
              </w:rPr>
              <w:t xml:space="preserve">zmianie danych zawartych na Karcie (np. przy zmianie nazwiska). Zmiana miejsca zamieszkania na inną gminę skutkować powinna złożeniem wniosku o przyznanie </w:t>
            </w:r>
            <w:r w:rsidR="006041AA">
              <w:rPr>
                <w:rFonts w:ascii="Times New Roman" w:eastAsia="Times New Roman" w:hAnsi="Times New Roman" w:cs="Times New Roman"/>
                <w:color w:val="000000"/>
                <w:sz w:val="20"/>
                <w:szCs w:val="20"/>
                <w:lang w:eastAsia="pl-PL"/>
              </w:rPr>
              <w:t>Karty w </w:t>
            </w:r>
            <w:r>
              <w:rPr>
                <w:rFonts w:ascii="Times New Roman" w:eastAsia="Times New Roman" w:hAnsi="Times New Roman" w:cs="Times New Roman"/>
                <w:color w:val="000000"/>
                <w:sz w:val="20"/>
                <w:szCs w:val="20"/>
                <w:lang w:eastAsia="pl-PL"/>
              </w:rPr>
              <w:t>nowej gminie. To na wójcie nowej gminy zamieszkania ciążyć będzie wtedy obowiązek poinformowania wójta gminy poprzedniego zamieszkania o tym fakcie. Jeżeli posiadacz Karty nie złożył wniosku o przyznanie Karty w nowej gminie, powinien sam poinformo</w:t>
            </w:r>
            <w:r w:rsidR="006041AA">
              <w:rPr>
                <w:rFonts w:ascii="Times New Roman" w:eastAsia="Times New Roman" w:hAnsi="Times New Roman" w:cs="Times New Roman"/>
                <w:color w:val="000000"/>
                <w:sz w:val="20"/>
                <w:szCs w:val="20"/>
                <w:lang w:eastAsia="pl-PL"/>
              </w:rPr>
              <w:t>wać poprzednią gminę o </w:t>
            </w:r>
            <w:r>
              <w:rPr>
                <w:rFonts w:ascii="Times New Roman" w:eastAsia="Times New Roman" w:hAnsi="Times New Roman" w:cs="Times New Roman"/>
                <w:color w:val="000000"/>
                <w:sz w:val="20"/>
                <w:szCs w:val="20"/>
                <w:lang w:eastAsia="pl-PL"/>
              </w:rPr>
              <w:t>zmianie miejsca zamieszkania. Ponadto planuje się nałożyć na posiadacza Karty obowiązek zgłoszenia zmiany numeru telefonu i adresu poczty elektronicznej, jeżeli dla osoby tej wnioskowany był dostęp do aplikacji umożliwiającej wizualizację Karty.</w:t>
            </w:r>
          </w:p>
        </w:tc>
        <w:tc>
          <w:tcPr>
            <w:tcW w:w="3243" w:type="dxa"/>
            <w:tcBorders>
              <w:left w:val="single" w:sz="4" w:space="0" w:color="000000"/>
              <w:bottom w:val="single" w:sz="4" w:space="0" w:color="000000"/>
              <w:right w:val="single" w:sz="4" w:space="0" w:color="000000"/>
            </w:tcBorders>
            <w:shd w:val="clear" w:color="auto" w:fill="auto"/>
            <w:vAlign w:val="center"/>
          </w:tcPr>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Proponowane rozwiązanie w zakresie</w:t>
            </w:r>
            <w:r w:rsidR="006041AA">
              <w:rPr>
                <w:rFonts w:ascii="Times New Roman" w:eastAsia="Times New Roman" w:hAnsi="Times New Roman" w:cs="Times New Roman"/>
                <w:color w:val="000000"/>
                <w:sz w:val="20"/>
                <w:szCs w:val="20"/>
                <w:lang w:eastAsia="pl-PL"/>
              </w:rPr>
              <w:t xml:space="preserve"> obowiązku informowania wójta o </w:t>
            </w:r>
            <w:r>
              <w:rPr>
                <w:rFonts w:ascii="Times New Roman" w:eastAsia="Times New Roman" w:hAnsi="Times New Roman" w:cs="Times New Roman"/>
                <w:color w:val="000000"/>
                <w:sz w:val="20"/>
                <w:szCs w:val="20"/>
                <w:lang w:eastAsia="pl-PL"/>
              </w:rPr>
              <w:t xml:space="preserve">zmianie miejsca zamieszkania umożliwi zdjęcie z posiadacza Karty obowiązku informowania wójta gminy, w której miał przyznaną Kartę, jeśli w nowej gminie zamieszkania złoży wniosek o przyznanie Karty. </w:t>
            </w:r>
          </w:p>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W tej s</w:t>
            </w:r>
            <w:r w:rsidR="006041AA">
              <w:rPr>
                <w:rFonts w:ascii="Times New Roman" w:eastAsia="Times New Roman" w:hAnsi="Times New Roman" w:cs="Times New Roman"/>
                <w:color w:val="000000"/>
                <w:sz w:val="20"/>
                <w:szCs w:val="20"/>
                <w:lang w:eastAsia="pl-PL"/>
              </w:rPr>
              <w:t>ytuacji będzie mógł korzystać z </w:t>
            </w:r>
            <w:r>
              <w:rPr>
                <w:rFonts w:ascii="Times New Roman" w:eastAsia="Times New Roman" w:hAnsi="Times New Roman" w:cs="Times New Roman"/>
                <w:color w:val="000000"/>
                <w:sz w:val="20"/>
                <w:szCs w:val="20"/>
                <w:lang w:eastAsia="pl-PL"/>
              </w:rPr>
              <w:t>dotychczasowej Karty do momentu wydania nowej, a dotychczasowa Karta zostanie unieważniona przez wójta gminy obecnego zamieszkania.</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Wójt gminy, do której posiadacz Karty się przeprowadził</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poinformuje za pomocą systemu teleinformatycznego zapewnianego przez ministra właściwego do spraw rodziny wójta gminy, który przyznał unieważnianą Kartę. Dla posiadacza Karty będzie to wygodniejsze rozwiązanie, ponieważ ograniczy to formalności</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których będzie musiał dopełnić</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i nie będzie pozbawiony K</w:t>
            </w:r>
            <w:r w:rsidR="006041AA">
              <w:rPr>
                <w:rFonts w:ascii="Times New Roman" w:eastAsia="Times New Roman" w:hAnsi="Times New Roman" w:cs="Times New Roman"/>
                <w:color w:val="000000"/>
                <w:sz w:val="20"/>
                <w:szCs w:val="20"/>
                <w:lang w:eastAsia="pl-PL"/>
              </w:rPr>
              <w:t>arty na czas produkcji nowej. W </w:t>
            </w:r>
            <w:r>
              <w:rPr>
                <w:rFonts w:ascii="Times New Roman" w:eastAsia="Times New Roman" w:hAnsi="Times New Roman" w:cs="Times New Roman"/>
                <w:color w:val="000000"/>
                <w:sz w:val="20"/>
                <w:szCs w:val="20"/>
                <w:lang w:eastAsia="pl-PL"/>
              </w:rPr>
              <w:t>zakresie obowiązku aktualizacji numeru telefonu i adresu poczty elektronicznej, proponowane rozwiązanie ma na celu możliwość korzystania z aplikacji służącej wizualizacji Karty, możliwość odzyskania hasła oraz przekazywania posiadaczowi Karty informacji dotyczącej oferty Partnerów KDR.</w:t>
            </w:r>
          </w:p>
        </w:tc>
      </w:tr>
      <w:tr w:rsidR="001569CA">
        <w:trPr>
          <w:trHeight w:val="1686"/>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8.</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Stworzenie przez podmiot wybrany przez ministra właściwego do spraw rodziny systemu teleinforma</w:t>
            </w:r>
            <w:r w:rsidR="007319F2">
              <w:rPr>
                <w:rFonts w:ascii="Times New Roman" w:eastAsia="Times New Roman" w:hAnsi="Times New Roman" w:cs="Times New Roman"/>
                <w:b/>
                <w:bCs/>
                <w:color w:val="000000"/>
                <w:sz w:val="20"/>
                <w:szCs w:val="20"/>
                <w:lang w:eastAsia="pl-PL"/>
              </w:rPr>
              <w:t>tycznego zapewniającego Kartę w </w:t>
            </w:r>
            <w:r>
              <w:rPr>
                <w:rFonts w:ascii="Times New Roman" w:eastAsia="Times New Roman" w:hAnsi="Times New Roman" w:cs="Times New Roman"/>
                <w:b/>
                <w:bCs/>
                <w:color w:val="000000"/>
                <w:sz w:val="20"/>
                <w:szCs w:val="20"/>
                <w:lang w:eastAsia="pl-PL"/>
              </w:rPr>
              <w:t>formie dokumentu elektronicznego</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18 ust. 1 pkt 1</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Minister właściwy do spraw rodziny zapewnia produkcję blankietów Kart, personalizację blankietów Kart oraz dystrybucję Kart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tym celu została zawarta umowa z Polską Wytwórnią Papierów wartościowych S.A., która jako spółka Skarbu Państwa zapewnia największe bezpieczeństwo w zakresie produkcji Kart.</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dodanie zapisu, zgodnie z którym minister właściwy do spraw rodziny zapewnia nie tylko produkcję blankietów Kart, personalizację blankietów Kart oraz dystrybucję Kart, ale również system teleinformatyczny zapewniający Kartę w formie dokumentu elektronicznego wraz z usług</w:t>
            </w:r>
            <w:r w:rsidR="00584153">
              <w:rPr>
                <w:rFonts w:ascii="Times New Roman" w:eastAsia="Times New Roman" w:hAnsi="Times New Roman" w:cs="Times New Roman"/>
                <w:color w:val="000000"/>
                <w:sz w:val="20"/>
                <w:szCs w:val="20"/>
                <w:lang w:eastAsia="pl-PL"/>
              </w:rPr>
              <w:t>ami ułatwiającymi korzystanie z </w:t>
            </w:r>
            <w:r>
              <w:rPr>
                <w:rFonts w:ascii="Times New Roman" w:eastAsia="Times New Roman" w:hAnsi="Times New Roman" w:cs="Times New Roman"/>
                <w:color w:val="000000"/>
                <w:sz w:val="20"/>
                <w:szCs w:val="20"/>
                <w:lang w:eastAsia="pl-PL"/>
              </w:rPr>
              <w:t>uprawnień przyznanych na podstawie Karty.</w:t>
            </w:r>
          </w:p>
        </w:tc>
        <w:tc>
          <w:tcPr>
            <w:tcW w:w="3243" w:type="dxa"/>
            <w:tcBorders>
              <w:left w:val="single" w:sz="4" w:space="0" w:color="000000"/>
              <w:bottom w:val="single" w:sz="4" w:space="0" w:color="000000"/>
              <w:right w:val="single" w:sz="4" w:space="0" w:color="000000"/>
            </w:tcBorders>
            <w:shd w:val="clear" w:color="auto" w:fill="auto"/>
            <w:vAlign w:val="center"/>
          </w:tcPr>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Proponowane rozwiązanie jest niezbędne dla wdrożenia koncepcji wizualizacji na urządzeniach mobilnych. Z uwagi na okoliczność, że Karta w formie elektronicznej zawierać ma częściowo te same eleme</w:t>
            </w:r>
            <w:r w:rsidR="00584153">
              <w:rPr>
                <w:rFonts w:ascii="Times New Roman" w:eastAsia="Times New Roman" w:hAnsi="Times New Roman" w:cs="Times New Roman"/>
                <w:color w:val="000000"/>
                <w:sz w:val="20"/>
                <w:szCs w:val="20"/>
                <w:lang w:eastAsia="pl-PL"/>
              </w:rPr>
              <w:t>nty zabezpieczające, co Karta z </w:t>
            </w:r>
            <w:r>
              <w:rPr>
                <w:rFonts w:ascii="Times New Roman" w:eastAsia="Times New Roman" w:hAnsi="Times New Roman" w:cs="Times New Roman"/>
                <w:color w:val="000000"/>
                <w:sz w:val="20"/>
                <w:szCs w:val="20"/>
                <w:lang w:eastAsia="pl-PL"/>
              </w:rPr>
              <w:t>tworzywa sztucznego, proponuje się, aby za jej wytworzenie odpowiadał ten sam podmiot, który produkuje Karty obecnie.</w:t>
            </w:r>
          </w:p>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Nowy system teleinformatyczny zapewniający Kartę w formie dokumentu elektronicznego będzie zawierał dwa komponenty – centralny, w którym </w:t>
            </w:r>
            <w:r w:rsidR="00584153">
              <w:rPr>
                <w:rFonts w:ascii="Times New Roman" w:eastAsia="Times New Roman" w:hAnsi="Times New Roman" w:cs="Times New Roman"/>
                <w:color w:val="000000"/>
                <w:sz w:val="20"/>
                <w:szCs w:val="20"/>
                <w:lang w:eastAsia="pl-PL"/>
              </w:rPr>
              <w:t>będą przechowywane informacje o </w:t>
            </w:r>
            <w:r>
              <w:rPr>
                <w:rFonts w:ascii="Times New Roman" w:eastAsia="Times New Roman" w:hAnsi="Times New Roman" w:cs="Times New Roman"/>
                <w:color w:val="000000"/>
                <w:sz w:val="20"/>
                <w:szCs w:val="20"/>
                <w:lang w:eastAsia="pl-PL"/>
              </w:rPr>
              <w:t>wszystkich Kartach w formie dokumentu elektronicznego</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oraz aplikację instalowaną na urządzeniach mobilnych. </w:t>
            </w:r>
            <w:r w:rsidR="00584153">
              <w:rPr>
                <w:rFonts w:ascii="Times New Roman" w:eastAsia="Times New Roman" w:hAnsi="Times New Roman" w:cs="Times New Roman"/>
                <w:color w:val="000000"/>
                <w:sz w:val="20"/>
                <w:szCs w:val="20"/>
                <w:lang w:eastAsia="pl-PL"/>
              </w:rPr>
              <w:t>System ma powstać do 31 </w:t>
            </w:r>
            <w:r w:rsidR="00FD3DBF">
              <w:rPr>
                <w:rFonts w:ascii="Times New Roman" w:eastAsia="Times New Roman" w:hAnsi="Times New Roman" w:cs="Times New Roman"/>
                <w:color w:val="000000"/>
                <w:sz w:val="20"/>
                <w:szCs w:val="20"/>
                <w:lang w:eastAsia="pl-PL"/>
              </w:rPr>
              <w:t>grudnia 2017 r.</w:t>
            </w:r>
          </w:p>
        </w:tc>
      </w:tr>
      <w:tr w:rsidR="001569CA">
        <w:trPr>
          <w:trHeight w:val="4379"/>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9.</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dotycząca zakresu danych, które mogą być przetwarzane przez wójta oraz ministra właściwego do spraw rodziny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21</w:t>
            </w:r>
          </w:p>
        </w:tc>
        <w:tc>
          <w:tcPr>
            <w:tcW w:w="3287" w:type="dxa"/>
            <w:tcBorders>
              <w:left w:val="single" w:sz="4" w:space="0" w:color="000000"/>
              <w:bottom w:val="single" w:sz="4" w:space="0" w:color="000000"/>
            </w:tcBorders>
            <w:shd w:val="clear" w:color="auto" w:fill="auto"/>
            <w:vAlign w:val="center"/>
          </w:tcPr>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do danych, które wójt może przetwarzać, należą następujące dane osób ubiegających się o przyznanie Kart (od 1 lipca 2017 r.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dane członków rodziny wielodzietnej):</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1) imię (od 1 lipca 2017 r. </w:t>
            </w:r>
            <w:r w:rsidR="00237E39">
              <w:rPr>
                <w:rFonts w:ascii="Times New Roman" w:eastAsia="Times New Roman" w:hAnsi="Times New Roman" w:cs="Times New Roman"/>
                <w:color w:val="000000"/>
                <w:sz w:val="20"/>
                <w:szCs w:val="20"/>
                <w:lang w:eastAsia="pl-PL"/>
              </w:rPr>
              <w:t>–</w:t>
            </w:r>
            <w:r w:rsidR="00584153">
              <w:rPr>
                <w:rFonts w:ascii="Times New Roman" w:eastAsia="Times New Roman" w:hAnsi="Times New Roman" w:cs="Times New Roman"/>
                <w:color w:val="000000"/>
                <w:sz w:val="20"/>
                <w:szCs w:val="20"/>
                <w:lang w:eastAsia="pl-PL"/>
              </w:rPr>
              <w:t xml:space="preserve"> imiona) i </w:t>
            </w:r>
            <w:r>
              <w:rPr>
                <w:rFonts w:ascii="Times New Roman" w:eastAsia="Times New Roman" w:hAnsi="Times New Roman" w:cs="Times New Roman"/>
                <w:color w:val="000000"/>
                <w:sz w:val="20"/>
                <w:szCs w:val="20"/>
                <w:lang w:eastAsia="pl-PL"/>
              </w:rPr>
              <w:t>nazwisko;</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2)</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data urodzenia (od 1 lipca 2017 r. również informację o zgonie);</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3)</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miejsce zamieszkania lub pobytu;</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4)</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adres do korespondencji;</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5)</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numer PESEL;</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6)</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numer dokumentu potwierdzającego tożsamość w przypadku osób, które nie posiadają numeru PESEL;</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stan cywilny;</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obywatelstwo;</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9)</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stopień pokrewieństwa z członkami rodziny;</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10)</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rodzaj szkoły, do której uczęszcza dziecko (od 1 lipca 2017 r. informacje o </w:t>
            </w:r>
            <w:r w:rsidR="00584153">
              <w:rPr>
                <w:rFonts w:ascii="Times New Roman" w:eastAsia="Times New Roman" w:hAnsi="Times New Roman" w:cs="Times New Roman"/>
                <w:color w:val="000000"/>
                <w:sz w:val="20"/>
                <w:szCs w:val="20"/>
                <w:lang w:eastAsia="pl-PL"/>
              </w:rPr>
              <w:t>uczęszczaniu dziecka do szkół i </w:t>
            </w:r>
            <w:r>
              <w:rPr>
                <w:rFonts w:ascii="Times New Roman" w:eastAsia="Times New Roman" w:hAnsi="Times New Roman" w:cs="Times New Roman"/>
                <w:color w:val="000000"/>
                <w:sz w:val="20"/>
                <w:szCs w:val="20"/>
                <w:lang w:eastAsia="pl-PL"/>
              </w:rPr>
              <w:t>placówek oświatowych, o których mowa</w:t>
            </w:r>
            <w:r w:rsidR="00584153">
              <w:rPr>
                <w:rFonts w:ascii="Times New Roman" w:eastAsia="Times New Roman" w:hAnsi="Times New Roman" w:cs="Times New Roman"/>
                <w:color w:val="000000"/>
                <w:sz w:val="20"/>
                <w:szCs w:val="20"/>
                <w:lang w:eastAsia="pl-PL"/>
              </w:rPr>
              <w:t xml:space="preserve"> w art. 3 ust. 1 pkt 1 ustawy z </w:t>
            </w:r>
            <w:r>
              <w:rPr>
                <w:rFonts w:ascii="Times New Roman" w:eastAsia="Times New Roman" w:hAnsi="Times New Roman" w:cs="Times New Roman"/>
                <w:color w:val="000000"/>
                <w:sz w:val="20"/>
                <w:szCs w:val="20"/>
                <w:lang w:eastAsia="pl-PL"/>
              </w:rPr>
              <w:t>dnia 15 kwietnia 2011 r. o systemie informacji oświatowej, okresie uczęszczania, typie lub rodzaju instytucji oraz nazwie i adresie siedziby instytucji, do której dziecko uczęszcza oraz informacje o uczęszczaniu dziecka do szkoły wyższej, okresie uczęszczania, oraz nazwie i adresie siedziby szkoły wyższej, do której dziecko uczęszcza);</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11)</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rodzaj i stopień niepełnosprawności (od 1 lipca 2017 r. informacje o znacznym lub umiarkowanym stopniu niepełnosprawności, w tym informacje </w:t>
            </w:r>
            <w:r>
              <w:rPr>
                <w:rFonts w:ascii="Times New Roman" w:eastAsia="Times New Roman" w:hAnsi="Times New Roman" w:cs="Times New Roman"/>
                <w:color w:val="000000"/>
                <w:sz w:val="20"/>
                <w:szCs w:val="20"/>
                <w:lang w:eastAsia="pl-PL"/>
              </w:rPr>
              <w:lastRenderedPageBreak/>
              <w:t>o okresie, na jaki zostało wydane orzeczenie o znacznym lub umiarkowanym stopniu niepełnosprawności);</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12)</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informacja o umieszczeniu dziecka w pieczy zastępczej;</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13)</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orzeczenie sądu o odebraniu lub ograniczeniu władzy rodzicielskiej;</w:t>
            </w:r>
          </w:p>
          <w:p w:rsidR="00390F0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14)</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dochody członków rodziny wielodzietnej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w przypadku złożenia wniosk</w:t>
            </w:r>
            <w:r w:rsidR="00584153">
              <w:rPr>
                <w:rFonts w:ascii="Times New Roman" w:eastAsia="Times New Roman" w:hAnsi="Times New Roman" w:cs="Times New Roman"/>
                <w:color w:val="000000"/>
                <w:sz w:val="20"/>
                <w:szCs w:val="20"/>
                <w:lang w:eastAsia="pl-PL"/>
              </w:rPr>
              <w:t>u, o którym mowa w art. 13 ust. </w:t>
            </w:r>
            <w:r>
              <w:rPr>
                <w:rFonts w:ascii="Times New Roman" w:eastAsia="Times New Roman" w:hAnsi="Times New Roman" w:cs="Times New Roman"/>
                <w:color w:val="000000"/>
                <w:sz w:val="20"/>
                <w:szCs w:val="20"/>
                <w:lang w:eastAsia="pl-PL"/>
              </w:rPr>
              <w:t>3;</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15)</w:t>
            </w:r>
            <w:r w:rsidR="00326F1C">
              <w:rPr>
                <w:rFonts w:ascii="Times New Roman" w:eastAsia="Times New Roman" w:hAnsi="Times New Roman" w:cs="Times New Roman"/>
                <w:color w:val="000000"/>
                <w:sz w:val="20"/>
                <w:szCs w:val="20"/>
                <w:lang w:eastAsia="pl-PL"/>
              </w:rPr>
              <w:t xml:space="preserve"> </w:t>
            </w:r>
            <w:r w:rsidR="00584153">
              <w:rPr>
                <w:rFonts w:ascii="Times New Roman" w:eastAsia="Times New Roman" w:hAnsi="Times New Roman" w:cs="Times New Roman"/>
                <w:color w:val="000000"/>
                <w:sz w:val="20"/>
                <w:szCs w:val="20"/>
                <w:lang w:eastAsia="pl-PL"/>
              </w:rPr>
              <w:t>adres poczty elektronicznej i </w:t>
            </w:r>
            <w:r>
              <w:rPr>
                <w:rFonts w:ascii="Times New Roman" w:eastAsia="Times New Roman" w:hAnsi="Times New Roman" w:cs="Times New Roman"/>
                <w:color w:val="000000"/>
                <w:sz w:val="20"/>
                <w:szCs w:val="20"/>
                <w:lang w:eastAsia="pl-PL"/>
              </w:rPr>
              <w:t xml:space="preserve">numer telefonu osoby składającej wniosek o przyznanie Karty lub wydanie jej duplikatu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 ile je posiada.</w:t>
            </w:r>
          </w:p>
        </w:tc>
        <w:tc>
          <w:tcPr>
            <w:tcW w:w="3005" w:type="dxa"/>
            <w:tcBorders>
              <w:left w:val="single" w:sz="4" w:space="0" w:color="000000"/>
              <w:bottom w:val="single" w:sz="4" w:space="0" w:color="000000"/>
            </w:tcBorders>
            <w:shd w:val="clear" w:color="auto" w:fill="auto"/>
            <w:vAlign w:val="center"/>
          </w:tcPr>
          <w:p w:rsidR="001569CA" w:rsidRDefault="001569CA" w:rsidP="00BC306A">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Proponuje się dodanie do zakresu danych, które może przetwarzać</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również imiona i nazwiska rodowe rodziców, numer telefonu i adres poczty elektronicznej osób ubiegających się o przyznanie dostępu do aplikacji służącej do wizualizacji Karty. Proponuje się również dodanie zapisu, który umożliwi przetwarzanie numerów PESEL do celów statystycznych</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oraz adresu poczty elektroni</w:t>
            </w:r>
            <w:r w:rsidR="00584153">
              <w:rPr>
                <w:rFonts w:ascii="Times New Roman" w:eastAsia="Times New Roman" w:hAnsi="Times New Roman" w:cs="Times New Roman"/>
                <w:color w:val="000000"/>
                <w:sz w:val="20"/>
                <w:szCs w:val="20"/>
                <w:lang w:eastAsia="pl-PL"/>
              </w:rPr>
              <w:t>cznej do celów informacyjnych w </w:t>
            </w:r>
            <w:r>
              <w:rPr>
                <w:rFonts w:ascii="Times New Roman" w:eastAsia="Times New Roman" w:hAnsi="Times New Roman" w:cs="Times New Roman"/>
                <w:color w:val="000000"/>
                <w:sz w:val="20"/>
                <w:szCs w:val="20"/>
                <w:lang w:eastAsia="pl-PL"/>
              </w:rPr>
              <w:t xml:space="preserve">zakresie uprawnień przysługujących rodzinom wielodzietnym. Dodatkowo </w:t>
            </w:r>
            <w:proofErr w:type="spellStart"/>
            <w:r>
              <w:rPr>
                <w:rFonts w:ascii="Times New Roman" w:eastAsia="Times New Roman" w:hAnsi="Times New Roman" w:cs="Times New Roman"/>
                <w:color w:val="000000"/>
                <w:sz w:val="20"/>
                <w:szCs w:val="20"/>
                <w:lang w:eastAsia="pl-PL"/>
              </w:rPr>
              <w:t>doprecyzowywuje</w:t>
            </w:r>
            <w:proofErr w:type="spellEnd"/>
            <w:r>
              <w:rPr>
                <w:rFonts w:ascii="Times New Roman" w:eastAsia="Times New Roman" w:hAnsi="Times New Roman" w:cs="Times New Roman"/>
                <w:color w:val="000000"/>
                <w:sz w:val="20"/>
                <w:szCs w:val="20"/>
                <w:lang w:eastAsia="pl-PL"/>
              </w:rPr>
              <w:t xml:space="preserve"> się, że po okresie przetwarzania danych osobowych z systemu usuwa się nie tylko dane osób, którym Karta nie przysługuje</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ale równi</w:t>
            </w:r>
            <w:r w:rsidR="00584153">
              <w:rPr>
                <w:rFonts w:ascii="Times New Roman" w:eastAsia="Times New Roman" w:hAnsi="Times New Roman" w:cs="Times New Roman"/>
                <w:color w:val="000000"/>
                <w:sz w:val="20"/>
                <w:szCs w:val="20"/>
                <w:lang w:eastAsia="pl-PL"/>
              </w:rPr>
              <w:t>eż wniosek o przyznanie Karty i </w:t>
            </w:r>
            <w:r>
              <w:rPr>
                <w:rFonts w:ascii="Times New Roman" w:eastAsia="Times New Roman" w:hAnsi="Times New Roman" w:cs="Times New Roman"/>
                <w:color w:val="000000"/>
                <w:sz w:val="20"/>
                <w:szCs w:val="20"/>
                <w:lang w:eastAsia="pl-PL"/>
              </w:rPr>
              <w:t>dokumenty potwierdzające prawo do przyznania Karty.</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Proponowane rozwiązanie w zakresie dodania imion i nazwisk rodowych rodziców umożliwi weryfikację za pomocą danych uzyskanych z rejestru PESEL</w:t>
            </w:r>
            <w:r w:rsidR="00BC306A">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czy podane we wniosku dziecko jest faktycznie dzieckiem danych rodziców. Obecnie informacja ta weryfikowana jest na podstawie przekazywanych dokumentów, jednakże od 1 lipca 2017 r. w związku z nowelizacją ustawy o Karcie Dużej Rodziny wprowadzoną ustawą z dnia 23 marca 2017 r. o zmianie niektórych ustaw w związku z zadaniami organ</w:t>
            </w:r>
            <w:r w:rsidR="00584153">
              <w:rPr>
                <w:rFonts w:ascii="Times New Roman" w:eastAsia="Times New Roman" w:hAnsi="Times New Roman" w:cs="Times New Roman"/>
                <w:color w:val="000000"/>
                <w:sz w:val="20"/>
                <w:szCs w:val="20"/>
                <w:lang w:eastAsia="pl-PL"/>
              </w:rPr>
              <w:t>ów administracji publicznej w </w:t>
            </w:r>
            <w:r>
              <w:rPr>
                <w:rFonts w:ascii="Times New Roman" w:eastAsia="Times New Roman" w:hAnsi="Times New Roman" w:cs="Times New Roman"/>
                <w:color w:val="000000"/>
                <w:sz w:val="20"/>
                <w:szCs w:val="20"/>
                <w:lang w:eastAsia="pl-PL"/>
              </w:rPr>
              <w:t>zakresie niektórych rejestrów publicznych, wnioskodawca nie będzie musiał załączać aktów urodzenia ani dokumentó</w:t>
            </w:r>
            <w:r w:rsidR="00584153">
              <w:rPr>
                <w:rFonts w:ascii="Times New Roman" w:eastAsia="Times New Roman" w:hAnsi="Times New Roman" w:cs="Times New Roman"/>
                <w:color w:val="000000"/>
                <w:sz w:val="20"/>
                <w:szCs w:val="20"/>
                <w:lang w:eastAsia="pl-PL"/>
              </w:rPr>
              <w:t>w potwierdzających tożsamość. W </w:t>
            </w:r>
            <w:r>
              <w:rPr>
                <w:rFonts w:ascii="Times New Roman" w:eastAsia="Times New Roman" w:hAnsi="Times New Roman" w:cs="Times New Roman"/>
                <w:color w:val="000000"/>
                <w:sz w:val="20"/>
                <w:szCs w:val="20"/>
                <w:lang w:eastAsia="pl-PL"/>
              </w:rPr>
              <w:t xml:space="preserve">zakresie numeru telefonu i adresu poczty elektronicznej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zmiana ta dotyczyć będzie wyłącznie osób ubiegających się o dostęp do aplikacji umożliwiającej wizualizację Karty na urządzeniu mobilnym. Adres poczty elektronicznej będzie przetwarzany również w celu przekazywania posiadaczom Kart informacji o Karcie Dużej Rodziny, jej ofercie i informacji od Partnerów KDR. </w:t>
            </w:r>
          </w:p>
        </w:tc>
      </w:tr>
      <w:tr w:rsidR="001569CA">
        <w:trPr>
          <w:trHeight w:val="21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10</w:t>
            </w:r>
            <w:r w:rsidR="00BC306A">
              <w:rPr>
                <w:rFonts w:ascii="Times New Roman" w:eastAsia="Times New Roman" w:hAnsi="Times New Roman" w:cs="Times New Roman"/>
                <w:color w:val="000000"/>
                <w:sz w:val="20"/>
                <w:szCs w:val="20"/>
                <w:lang w:eastAsia="pl-PL"/>
              </w:rPr>
              <w:t>.</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Ocena potencjału podmiotu wyrażającego chęć przystąpienia do Karty Dużej Rodziny</w:t>
            </w:r>
          </w:p>
        </w:tc>
        <w:tc>
          <w:tcPr>
            <w:tcW w:w="1425" w:type="dxa"/>
            <w:tcBorders>
              <w:left w:val="single" w:sz="4" w:space="0" w:color="000000"/>
              <w:bottom w:val="single" w:sz="4" w:space="0" w:color="000000"/>
            </w:tcBorders>
            <w:shd w:val="clear" w:color="auto" w:fill="auto"/>
            <w:vAlign w:val="center"/>
          </w:tcPr>
          <w:p w:rsidR="001569CA" w:rsidRDefault="00960690"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w:t>
            </w:r>
            <w:r w:rsidR="001569CA">
              <w:rPr>
                <w:rFonts w:ascii="Times New Roman" w:eastAsia="Times New Roman" w:hAnsi="Times New Roman" w:cs="Times New Roman"/>
                <w:b/>
                <w:bCs/>
                <w:color w:val="000000"/>
                <w:sz w:val="20"/>
                <w:szCs w:val="20"/>
                <w:lang w:eastAsia="pl-PL"/>
              </w:rPr>
              <w:t>rt. 24 ust. 2 pkt 1</w:t>
            </w:r>
          </w:p>
        </w:tc>
        <w:tc>
          <w:tcPr>
            <w:tcW w:w="3287" w:type="dxa"/>
            <w:tcBorders>
              <w:left w:val="single" w:sz="4" w:space="0" w:color="000000"/>
              <w:bottom w:val="single" w:sz="4" w:space="0" w:color="000000"/>
            </w:tcBorders>
            <w:shd w:val="clear" w:color="auto" w:fill="auto"/>
            <w:vAlign w:val="center"/>
          </w:tcPr>
          <w:p w:rsidR="001569CA" w:rsidRDefault="00584153" w:rsidP="00BC306A">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zawierając umowę z </w:t>
            </w:r>
            <w:r w:rsidR="001569CA">
              <w:rPr>
                <w:rFonts w:ascii="Times New Roman" w:eastAsia="Times New Roman" w:hAnsi="Times New Roman" w:cs="Times New Roman"/>
                <w:color w:val="000000"/>
                <w:sz w:val="20"/>
                <w:szCs w:val="20"/>
                <w:lang w:eastAsia="pl-PL"/>
              </w:rPr>
              <w:t xml:space="preserve">podmiotem </w:t>
            </w:r>
            <w:proofErr w:type="spellStart"/>
            <w:r w:rsidR="001569CA">
              <w:rPr>
                <w:rFonts w:ascii="Times New Roman" w:eastAsia="Times New Roman" w:hAnsi="Times New Roman" w:cs="Times New Roman"/>
                <w:color w:val="000000"/>
                <w:sz w:val="20"/>
                <w:szCs w:val="20"/>
                <w:lang w:eastAsia="pl-PL"/>
              </w:rPr>
              <w:t>ws</w:t>
            </w:r>
            <w:proofErr w:type="spellEnd"/>
            <w:r w:rsidR="001569CA">
              <w:rPr>
                <w:rFonts w:ascii="Times New Roman" w:eastAsia="Times New Roman" w:hAnsi="Times New Roman" w:cs="Times New Roman"/>
                <w:color w:val="000000"/>
                <w:sz w:val="20"/>
                <w:szCs w:val="20"/>
                <w:lang w:eastAsia="pl-PL"/>
              </w:rPr>
              <w:t>. przyznawania uprawnień rodzinom wielodzietnym</w:t>
            </w:r>
            <w:r w:rsidR="00960690">
              <w:rPr>
                <w:rFonts w:ascii="Times New Roman" w:eastAsia="Times New Roman" w:hAnsi="Times New Roman" w:cs="Times New Roman"/>
                <w:color w:val="000000"/>
                <w:sz w:val="20"/>
                <w:szCs w:val="20"/>
                <w:lang w:eastAsia="pl-PL"/>
              </w:rPr>
              <w:t>,</w:t>
            </w:r>
            <w:r w:rsidR="001569CA">
              <w:rPr>
                <w:rFonts w:ascii="Times New Roman" w:eastAsia="Times New Roman" w:hAnsi="Times New Roman" w:cs="Times New Roman"/>
                <w:color w:val="000000"/>
                <w:sz w:val="20"/>
                <w:szCs w:val="20"/>
                <w:lang w:eastAsia="pl-PL"/>
              </w:rPr>
              <w:t xml:space="preserve"> minister właściwy d</w:t>
            </w:r>
            <w:r w:rsidR="00BC306A">
              <w:rPr>
                <w:rFonts w:ascii="Times New Roman" w:eastAsia="Times New Roman" w:hAnsi="Times New Roman" w:cs="Times New Roman"/>
                <w:color w:val="000000"/>
                <w:sz w:val="20"/>
                <w:szCs w:val="20"/>
                <w:lang w:eastAsia="pl-PL"/>
              </w:rPr>
              <w:t xml:space="preserve">o </w:t>
            </w:r>
            <w:r w:rsidR="001569CA">
              <w:rPr>
                <w:rFonts w:ascii="Times New Roman" w:eastAsia="Times New Roman" w:hAnsi="Times New Roman" w:cs="Times New Roman"/>
                <w:color w:val="000000"/>
                <w:sz w:val="20"/>
                <w:szCs w:val="20"/>
                <w:lang w:eastAsia="pl-PL"/>
              </w:rPr>
              <w:t>s</w:t>
            </w:r>
            <w:r w:rsidR="00BC306A">
              <w:rPr>
                <w:rFonts w:ascii="Times New Roman" w:eastAsia="Times New Roman" w:hAnsi="Times New Roman" w:cs="Times New Roman"/>
                <w:color w:val="000000"/>
                <w:sz w:val="20"/>
                <w:szCs w:val="20"/>
                <w:lang w:eastAsia="pl-PL"/>
              </w:rPr>
              <w:t>praw</w:t>
            </w:r>
            <w:r w:rsidR="001569CA">
              <w:rPr>
                <w:rFonts w:ascii="Times New Roman" w:eastAsia="Times New Roman" w:hAnsi="Times New Roman" w:cs="Times New Roman"/>
                <w:color w:val="000000"/>
                <w:sz w:val="20"/>
                <w:szCs w:val="20"/>
                <w:lang w:eastAsia="pl-PL"/>
              </w:rPr>
              <w:t xml:space="preserve"> rodziny bierze </w:t>
            </w:r>
            <w:r>
              <w:rPr>
                <w:rFonts w:ascii="Times New Roman" w:eastAsia="Times New Roman" w:hAnsi="Times New Roman" w:cs="Times New Roman"/>
                <w:color w:val="000000"/>
                <w:sz w:val="20"/>
                <w:szCs w:val="20"/>
                <w:lang w:eastAsia="pl-PL"/>
              </w:rPr>
              <w:t>pod uwagę w szczególności m.in. </w:t>
            </w:r>
            <w:r w:rsidR="001569CA">
              <w:rPr>
                <w:rFonts w:ascii="Times New Roman" w:eastAsia="Times New Roman" w:hAnsi="Times New Roman" w:cs="Times New Roman"/>
                <w:color w:val="000000"/>
                <w:sz w:val="20"/>
                <w:szCs w:val="20"/>
                <w:lang w:eastAsia="pl-PL"/>
              </w:rPr>
              <w:t>potencjał podmiotu do przyznania uprawnień członkom rodzin wielodzietnych w odniesieniu do uwarunkowań branży, w której działa ten podmiot, w tym liczbę podmiotów działających w tej branży oraz uzyskiwane przez nie marże oraz zakres prowadzonej przez ten podmiot działalności.</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Proponuje się wykreślenie sformułowania </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w tym liczbę podmiotów działających w tej branży oraz uzyskiwane przez nie marże oraz zakres prowadzonej przez ten podmiot działalności</w:t>
            </w:r>
            <w:r w:rsidR="00326F1C">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Proponowane rozwiązanie ma na celu umożliwienie dokonywania oceny potencjału podmiotu do przyznawania uprawnień bez naruszania jego tajemnicy handlowej o wysokości marży oraz wzięcie pod uwagę innych czynników powodujących, że pozyskanie tego podmiotu do Karty Dużej Rodziny jest ważne dla rodzin wielodzietnych np. ze względu na unikatowość prowadzonej działalności, udogodnienia dla rodzin, różnorodność produktów itp.</w:t>
            </w:r>
          </w:p>
        </w:tc>
      </w:tr>
      <w:tr w:rsidR="001569CA">
        <w:trPr>
          <w:trHeight w:val="27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11.</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Działania informacyjno-</w:t>
            </w:r>
            <w:r w:rsidR="00237E39">
              <w:rPr>
                <w:rFonts w:ascii="Times New Roman" w:eastAsia="Times New Roman" w:hAnsi="Times New Roman" w:cs="Times New Roman"/>
                <w:b/>
                <w:bCs/>
                <w:color w:val="000000"/>
                <w:sz w:val="20"/>
                <w:szCs w:val="20"/>
                <w:lang w:eastAsia="pl-PL"/>
              </w:rPr>
              <w:br/>
              <w:t>-</w:t>
            </w:r>
            <w:r>
              <w:rPr>
                <w:rFonts w:ascii="Times New Roman" w:eastAsia="Times New Roman" w:hAnsi="Times New Roman" w:cs="Times New Roman"/>
                <w:b/>
                <w:bCs/>
                <w:color w:val="000000"/>
                <w:sz w:val="20"/>
                <w:szCs w:val="20"/>
                <w:lang w:eastAsia="pl-PL"/>
              </w:rPr>
              <w:t>promocyjne w ramach Karty Dużej Rodziny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dodanie przepisu (</w:t>
            </w:r>
            <w:r w:rsidR="00BC306A">
              <w:rPr>
                <w:rFonts w:ascii="Times New Roman" w:eastAsia="Times New Roman" w:hAnsi="Times New Roman" w:cs="Times New Roman"/>
                <w:b/>
                <w:bCs/>
                <w:color w:val="000000"/>
                <w:sz w:val="20"/>
                <w:szCs w:val="20"/>
                <w:lang w:eastAsia="pl-PL"/>
              </w:rPr>
              <w:t>art. </w:t>
            </w:r>
            <w:r>
              <w:rPr>
                <w:rFonts w:ascii="Times New Roman" w:eastAsia="Times New Roman" w:hAnsi="Times New Roman" w:cs="Times New Roman"/>
                <w:b/>
                <w:bCs/>
                <w:color w:val="000000"/>
                <w:sz w:val="20"/>
                <w:szCs w:val="20"/>
                <w:lang w:eastAsia="pl-PL"/>
              </w:rPr>
              <w:t>26a)</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 xml:space="preserve">Obecnie minister właściwy do spraw rodziny prowadzi ogólne działania promujące Kartę Dużej Rodziny </w:t>
            </w:r>
            <w:r w:rsidR="00237E39">
              <w:rPr>
                <w:rFonts w:ascii="Times New Roman" w:eastAsia="Times New Roman" w:hAnsi="Times New Roman" w:cs="Times New Roman"/>
                <w:color w:val="000000"/>
                <w:sz w:val="20"/>
                <w:szCs w:val="20"/>
                <w:lang w:eastAsia="pl-PL"/>
              </w:rPr>
              <w:t>–</w:t>
            </w:r>
            <w:r>
              <w:rPr>
                <w:rFonts w:ascii="Times New Roman" w:eastAsia="Times New Roman" w:hAnsi="Times New Roman" w:cs="Times New Roman"/>
                <w:color w:val="000000"/>
                <w:sz w:val="20"/>
                <w:szCs w:val="20"/>
                <w:lang w:eastAsia="pl-PL"/>
              </w:rPr>
              <w:t xml:space="preserve"> poprzez umieszczanie artykułów na </w:t>
            </w:r>
            <w:r w:rsidR="00F8491E">
              <w:rPr>
                <w:rFonts w:ascii="Times New Roman" w:eastAsia="Times New Roman" w:hAnsi="Times New Roman" w:cs="Times New Roman"/>
                <w:color w:val="000000"/>
                <w:sz w:val="20"/>
                <w:szCs w:val="20"/>
                <w:lang w:eastAsia="pl-PL"/>
              </w:rPr>
              <w:t>stronie głównej Ministerstwa, w </w:t>
            </w:r>
            <w:r>
              <w:rPr>
                <w:rFonts w:ascii="Times New Roman" w:eastAsia="Times New Roman" w:hAnsi="Times New Roman" w:cs="Times New Roman"/>
                <w:color w:val="000000"/>
                <w:sz w:val="20"/>
                <w:szCs w:val="20"/>
                <w:lang w:eastAsia="pl-PL"/>
              </w:rPr>
              <w:t>me</w:t>
            </w:r>
            <w:r w:rsidR="00F8491E">
              <w:rPr>
                <w:rFonts w:ascii="Times New Roman" w:eastAsia="Times New Roman" w:hAnsi="Times New Roman" w:cs="Times New Roman"/>
                <w:color w:val="000000"/>
                <w:sz w:val="20"/>
                <w:szCs w:val="20"/>
                <w:lang w:eastAsia="pl-PL"/>
              </w:rPr>
              <w:t>diach społecznościowych. W 2016 </w:t>
            </w:r>
            <w:r>
              <w:rPr>
                <w:rFonts w:ascii="Times New Roman" w:eastAsia="Times New Roman" w:hAnsi="Times New Roman" w:cs="Times New Roman"/>
                <w:color w:val="000000"/>
                <w:sz w:val="20"/>
                <w:szCs w:val="20"/>
                <w:lang w:eastAsia="pl-PL"/>
              </w:rPr>
              <w:t xml:space="preserve">r. w telewizji emitowana była reklama zachęcająca potencjalnych Partnerów do przystąpienia do Karty Dużej Rodziny. Brak jest możliwości prowadzenia działań informacyjnych skierowanych bezpośrednio do posiadaczy Kart. </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dodanie zapisu umożliwiającego rozszerzenie działań mających na celu promocję Karty oraz działań informacyjnych poprzez przesyłanie przez ministra właściwego do spraw rodziny członkom rodzin wielodzietnych, którzy podali swoje adresy poczty elektronicznej, informacji na temat Karty, m.in. dotyczących oferty Partnerów.</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960690">
            <w:pPr>
              <w:suppressAutoHyphens w:val="0"/>
              <w:spacing w:after="0" w:line="240" w:lineRule="auto"/>
            </w:pPr>
            <w:r>
              <w:rPr>
                <w:rFonts w:ascii="Times New Roman" w:eastAsia="Times New Roman" w:hAnsi="Times New Roman" w:cs="Times New Roman"/>
                <w:color w:val="000000"/>
                <w:sz w:val="20"/>
                <w:szCs w:val="20"/>
                <w:lang w:eastAsia="pl-PL"/>
              </w:rPr>
              <w:t xml:space="preserve">Proponowane rozwiązanie nie tylko umożliwi przekazywanie posiadaczom Karty bieżącej informacji o nowych Partnerach oraz ofertach Partnerów, ale również zachęci firmy do przystąpienia do Karty z uwagi na możliwość skorzystania z nowego kanału promocji. </w:t>
            </w:r>
          </w:p>
        </w:tc>
      </w:tr>
      <w:tr w:rsidR="001569CA">
        <w:trPr>
          <w:trHeight w:val="27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12.</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Rozszerzenie katalogu finansowanych z budżetu Państwa czynności gminy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 xml:space="preserve">Art. 29 ust. 5 </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w:t>
            </w:r>
            <w:r w:rsidR="00F8491E">
              <w:rPr>
                <w:rFonts w:ascii="Times New Roman" w:eastAsia="Times New Roman" w:hAnsi="Times New Roman" w:cs="Times New Roman"/>
                <w:color w:val="000000"/>
                <w:sz w:val="20"/>
                <w:szCs w:val="20"/>
                <w:lang w:eastAsia="pl-PL"/>
              </w:rPr>
              <w:t>ecnie gminie należy się kwota w </w:t>
            </w:r>
            <w:r>
              <w:rPr>
                <w:rFonts w:ascii="Times New Roman" w:eastAsia="Times New Roman" w:hAnsi="Times New Roman" w:cs="Times New Roman"/>
                <w:color w:val="000000"/>
                <w:sz w:val="20"/>
                <w:szCs w:val="20"/>
                <w:lang w:eastAsia="pl-PL"/>
              </w:rPr>
              <w:t xml:space="preserve">wysokości 2,68 </w:t>
            </w:r>
            <w:r w:rsidR="00BC306A">
              <w:rPr>
                <w:rFonts w:ascii="Times New Roman" w:eastAsia="Times New Roman" w:hAnsi="Times New Roman" w:cs="Times New Roman"/>
                <w:color w:val="000000"/>
                <w:sz w:val="20"/>
                <w:szCs w:val="20"/>
                <w:lang w:eastAsia="pl-PL"/>
              </w:rPr>
              <w:t xml:space="preserve">zł </w:t>
            </w:r>
            <w:r>
              <w:rPr>
                <w:rFonts w:ascii="Times New Roman" w:eastAsia="Times New Roman" w:hAnsi="Times New Roman" w:cs="Times New Roman"/>
                <w:color w:val="000000"/>
                <w:sz w:val="20"/>
                <w:szCs w:val="20"/>
                <w:lang w:eastAsia="pl-PL"/>
              </w:rPr>
              <w:t xml:space="preserve">za następujące czynności: w przypadku przyznania Karty nowemu członkowi rodziny wielodzietnej lub w przypadku przyznania nowej Karty członkowi rodziny wielodzietnej, który był już posiadaczem Karty. </w:t>
            </w:r>
          </w:p>
        </w:tc>
        <w:tc>
          <w:tcPr>
            <w:tcW w:w="3005" w:type="dxa"/>
            <w:tcBorders>
              <w:left w:val="single" w:sz="4" w:space="0" w:color="000000"/>
              <w:bottom w:val="single" w:sz="4" w:space="0" w:color="000000"/>
            </w:tcBorders>
            <w:shd w:val="clear" w:color="auto" w:fill="auto"/>
            <w:vAlign w:val="center"/>
          </w:tcPr>
          <w:p w:rsidR="00326F1C"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aby gmina otrzymywała 2,68 zł za stwierdzenie utraty prawa do posiadani</w:t>
            </w:r>
            <w:r w:rsidR="00F8491E">
              <w:rPr>
                <w:rFonts w:ascii="Times New Roman" w:eastAsia="Times New Roman" w:hAnsi="Times New Roman" w:cs="Times New Roman"/>
                <w:color w:val="000000"/>
                <w:sz w:val="20"/>
                <w:szCs w:val="20"/>
                <w:lang w:eastAsia="pl-PL"/>
              </w:rPr>
              <w:t>a Karty, a 1,34 zł w </w:t>
            </w:r>
            <w:r>
              <w:rPr>
                <w:rFonts w:ascii="Times New Roman" w:eastAsia="Times New Roman" w:hAnsi="Times New Roman" w:cs="Times New Roman"/>
                <w:color w:val="000000"/>
                <w:sz w:val="20"/>
                <w:szCs w:val="20"/>
                <w:lang w:eastAsia="pl-PL"/>
              </w:rPr>
              <w:t xml:space="preserve">przypadku przyznania dla posiadacza Karty innej niż dotychczas formy Karty. </w:t>
            </w:r>
          </w:p>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również wprowadzenie odrębnej kwoty dla gmin w wysokości 5,36 zł za rozpatrzenie wniosku o przyznanie Kart dla rodziców, których dzieci nie spełniają obecnie warunków do przyznania Kart.</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P</w:t>
            </w:r>
            <w:r w:rsidR="00F8491E">
              <w:rPr>
                <w:rFonts w:ascii="Times New Roman" w:eastAsia="Times New Roman" w:hAnsi="Times New Roman" w:cs="Times New Roman"/>
                <w:color w:val="000000"/>
                <w:sz w:val="20"/>
                <w:szCs w:val="20"/>
                <w:lang w:eastAsia="pl-PL"/>
              </w:rPr>
              <w:t>roponowane rozwiązanie wynika z </w:t>
            </w:r>
            <w:r>
              <w:rPr>
                <w:rFonts w:ascii="Times New Roman" w:eastAsia="Times New Roman" w:hAnsi="Times New Roman" w:cs="Times New Roman"/>
                <w:color w:val="000000"/>
                <w:sz w:val="20"/>
                <w:szCs w:val="20"/>
                <w:lang w:eastAsia="pl-PL"/>
              </w:rPr>
              <w:t>rozszerzenia czynności, które będzie musiała wykonać gmina w celu realizacji ustawy o Karcie Dużej Rodziny. Będzie to przyznawanie dostępu do aplikacji służącej do wizualizacji Karty na urządzeniach mo</w:t>
            </w:r>
            <w:r w:rsidR="00F8491E">
              <w:rPr>
                <w:rFonts w:ascii="Times New Roman" w:eastAsia="Times New Roman" w:hAnsi="Times New Roman" w:cs="Times New Roman"/>
                <w:color w:val="000000"/>
                <w:sz w:val="20"/>
                <w:szCs w:val="20"/>
                <w:lang w:eastAsia="pl-PL"/>
              </w:rPr>
              <w:t>bilnych, co wiązać się będzie z </w:t>
            </w:r>
            <w:r>
              <w:rPr>
                <w:rFonts w:ascii="Times New Roman" w:eastAsia="Times New Roman" w:hAnsi="Times New Roman" w:cs="Times New Roman"/>
                <w:color w:val="000000"/>
                <w:sz w:val="20"/>
                <w:szCs w:val="20"/>
                <w:lang w:eastAsia="pl-PL"/>
              </w:rPr>
              <w:t>wprowadzeniem do SI KDR wniosku</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oraz złożeniem stosownego zamówienia, a także koniecznością rozpatrywania wniosków nowej grupy osób, którym dotychczas prawo do posiadania Karty nie przysługiwało. Propozycja opłacania z budżetu państwa również czynności polegających na stwierdzeniu utraty </w:t>
            </w:r>
            <w:r w:rsidR="00F8491E">
              <w:rPr>
                <w:rFonts w:ascii="Times New Roman" w:eastAsia="Times New Roman" w:hAnsi="Times New Roman" w:cs="Times New Roman"/>
                <w:color w:val="000000"/>
                <w:sz w:val="20"/>
                <w:szCs w:val="20"/>
                <w:lang w:eastAsia="pl-PL"/>
              </w:rPr>
              <w:t>prawa posiadania Karty wynika z </w:t>
            </w:r>
            <w:r>
              <w:rPr>
                <w:rFonts w:ascii="Times New Roman" w:eastAsia="Times New Roman" w:hAnsi="Times New Roman" w:cs="Times New Roman"/>
                <w:color w:val="000000"/>
                <w:sz w:val="20"/>
                <w:szCs w:val="20"/>
                <w:lang w:eastAsia="pl-PL"/>
              </w:rPr>
              <w:t>fa</w:t>
            </w:r>
            <w:r w:rsidR="00F8491E">
              <w:rPr>
                <w:rFonts w:ascii="Times New Roman" w:eastAsia="Times New Roman" w:hAnsi="Times New Roman" w:cs="Times New Roman"/>
                <w:color w:val="000000"/>
                <w:sz w:val="20"/>
                <w:szCs w:val="20"/>
                <w:lang w:eastAsia="pl-PL"/>
              </w:rPr>
              <w:t>ktu, że czynność ta wiąże się z </w:t>
            </w:r>
            <w:r>
              <w:rPr>
                <w:rFonts w:ascii="Times New Roman" w:eastAsia="Times New Roman" w:hAnsi="Times New Roman" w:cs="Times New Roman"/>
                <w:color w:val="000000"/>
                <w:sz w:val="20"/>
                <w:szCs w:val="20"/>
                <w:lang w:eastAsia="pl-PL"/>
              </w:rPr>
              <w:t>wydaniem decyzji.</w:t>
            </w:r>
          </w:p>
        </w:tc>
      </w:tr>
      <w:tr w:rsidR="001569CA">
        <w:trPr>
          <w:trHeight w:val="2385"/>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13.</w:t>
            </w:r>
          </w:p>
        </w:tc>
        <w:tc>
          <w:tcPr>
            <w:tcW w:w="2728" w:type="dxa"/>
            <w:tcBorders>
              <w:left w:val="single" w:sz="4" w:space="0" w:color="000000"/>
              <w:bottom w:val="single" w:sz="4" w:space="0" w:color="000000"/>
            </w:tcBorders>
            <w:shd w:val="clear" w:color="auto" w:fill="auto"/>
            <w:vAlign w:val="center"/>
          </w:tcPr>
          <w:p w:rsidR="001569CA" w:rsidRDefault="00FD3DBF"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w:t>
            </w:r>
            <w:r w:rsidR="00BC306A">
              <w:rPr>
                <w:rFonts w:ascii="Times New Roman" w:eastAsia="Times New Roman" w:hAnsi="Times New Roman" w:cs="Times New Roman"/>
                <w:b/>
                <w:bCs/>
                <w:color w:val="000000"/>
                <w:sz w:val="20"/>
                <w:szCs w:val="20"/>
                <w:lang w:eastAsia="pl-PL"/>
              </w:rPr>
              <w:t>a</w:t>
            </w:r>
            <w:r w:rsidR="001569CA">
              <w:rPr>
                <w:rFonts w:ascii="Times New Roman" w:eastAsia="Times New Roman" w:hAnsi="Times New Roman" w:cs="Times New Roman"/>
                <w:b/>
                <w:bCs/>
                <w:color w:val="000000"/>
                <w:sz w:val="20"/>
                <w:szCs w:val="20"/>
                <w:lang w:eastAsia="pl-PL"/>
              </w:rPr>
              <w:t xml:space="preserve"> limitów kwot na realizację ustawy o KDR</w:t>
            </w:r>
          </w:p>
        </w:tc>
        <w:tc>
          <w:tcPr>
            <w:tcW w:w="1425" w:type="dxa"/>
            <w:tcBorders>
              <w:left w:val="single" w:sz="4" w:space="0" w:color="000000"/>
              <w:bottom w:val="single" w:sz="4" w:space="0" w:color="000000"/>
            </w:tcBorders>
            <w:shd w:val="clear" w:color="auto" w:fill="auto"/>
            <w:vAlign w:val="center"/>
          </w:tcPr>
          <w:p w:rsidR="001569CA" w:rsidRDefault="00474309" w:rsidP="00474309">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36</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wska</w:t>
            </w:r>
            <w:r w:rsidR="00F8491E">
              <w:rPr>
                <w:rFonts w:ascii="Times New Roman" w:eastAsia="Times New Roman" w:hAnsi="Times New Roman" w:cs="Times New Roman"/>
                <w:color w:val="000000"/>
                <w:sz w:val="20"/>
                <w:szCs w:val="20"/>
                <w:lang w:eastAsia="pl-PL"/>
              </w:rPr>
              <w:t>zane limity kwot w art. </w:t>
            </w:r>
            <w:r>
              <w:rPr>
                <w:rFonts w:ascii="Times New Roman" w:eastAsia="Times New Roman" w:hAnsi="Times New Roman" w:cs="Times New Roman"/>
                <w:color w:val="000000"/>
                <w:sz w:val="20"/>
                <w:szCs w:val="20"/>
                <w:lang w:eastAsia="pl-PL"/>
              </w:rPr>
              <w:t>36 wynikają z obowiązujących przepisów.</w:t>
            </w:r>
          </w:p>
        </w:tc>
        <w:tc>
          <w:tcPr>
            <w:tcW w:w="3005" w:type="dxa"/>
            <w:tcBorders>
              <w:left w:val="single" w:sz="4" w:space="0" w:color="000000"/>
              <w:bottom w:val="single" w:sz="4" w:space="0" w:color="000000"/>
            </w:tcBorders>
            <w:shd w:val="clear" w:color="auto" w:fill="auto"/>
            <w:vAlign w:val="bottom"/>
          </w:tcPr>
          <w:p w:rsidR="001569CA" w:rsidRDefault="001569CA" w:rsidP="00474309">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w:t>
            </w:r>
            <w:r w:rsidR="00FD3DBF">
              <w:rPr>
                <w:rFonts w:ascii="Times New Roman" w:eastAsia="Times New Roman" w:hAnsi="Times New Roman" w:cs="Times New Roman"/>
                <w:color w:val="000000"/>
                <w:sz w:val="20"/>
                <w:szCs w:val="20"/>
                <w:lang w:eastAsia="pl-PL"/>
              </w:rPr>
              <w:t xml:space="preserve"> określenie limi</w:t>
            </w:r>
            <w:r w:rsidR="00F8491E">
              <w:rPr>
                <w:rFonts w:ascii="Times New Roman" w:eastAsia="Times New Roman" w:hAnsi="Times New Roman" w:cs="Times New Roman"/>
                <w:color w:val="000000"/>
                <w:sz w:val="20"/>
                <w:szCs w:val="20"/>
                <w:lang w:eastAsia="pl-PL"/>
              </w:rPr>
              <w:t xml:space="preserve">tu wydatków na </w:t>
            </w:r>
            <w:r w:rsidR="00474309">
              <w:rPr>
                <w:rFonts w:ascii="Times New Roman" w:eastAsia="Times New Roman" w:hAnsi="Times New Roman" w:cs="Times New Roman"/>
                <w:color w:val="000000"/>
                <w:sz w:val="20"/>
                <w:szCs w:val="20"/>
                <w:lang w:eastAsia="pl-PL"/>
              </w:rPr>
              <w:t>lata 2017–2028</w:t>
            </w:r>
            <w:r>
              <w:rPr>
                <w:rFonts w:ascii="Times New Roman" w:eastAsia="Times New Roman" w:hAnsi="Times New Roman" w:cs="Times New Roman"/>
                <w:color w:val="000000"/>
                <w:sz w:val="20"/>
                <w:szCs w:val="20"/>
                <w:lang w:eastAsia="pl-PL"/>
              </w:rPr>
              <w:t xml:space="preserve"> w związku z koniecznością sfinansowania systemu informatycznego pozwalającego na wyświetlaniu na urządzeniach mobilnych danych zawartych w Karcie</w:t>
            </w:r>
            <w:r w:rsidR="00474309">
              <w:rPr>
                <w:rFonts w:ascii="Times New Roman" w:eastAsia="Times New Roman" w:hAnsi="Times New Roman" w:cs="Times New Roman"/>
                <w:color w:val="000000"/>
                <w:sz w:val="20"/>
                <w:szCs w:val="20"/>
                <w:lang w:eastAsia="pl-PL"/>
              </w:rPr>
              <w:t xml:space="preserve"> oraz wprowadzenie limitu wydatków na ulgi paszportowe.</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Pr="00D12B91" w:rsidRDefault="00D834F9" w:rsidP="0053244C">
            <w:pPr>
              <w:suppressAutoHyphens w:val="0"/>
              <w:spacing w:after="0" w:line="240" w:lineRule="auto"/>
              <w:rPr>
                <w:rFonts w:ascii="Times New Roman" w:hAnsi="Times New Roman" w:cs="Times New Roman"/>
                <w:sz w:val="20"/>
                <w:szCs w:val="20"/>
              </w:rPr>
            </w:pPr>
            <w:r w:rsidRPr="00D12B91">
              <w:rPr>
                <w:rFonts w:ascii="Times New Roman" w:hAnsi="Times New Roman" w:cs="Times New Roman"/>
                <w:sz w:val="20"/>
                <w:szCs w:val="20"/>
              </w:rPr>
              <w:t>Proponowane zmiany wynikają z faktu, że w 2017 r. istnieje konieczność zwiększenia obecnego limitu dla gmin ze względu</w:t>
            </w:r>
            <w:r w:rsidR="00153FE4" w:rsidRPr="00D12B91">
              <w:rPr>
                <w:rFonts w:ascii="Times New Roman" w:hAnsi="Times New Roman" w:cs="Times New Roman"/>
                <w:sz w:val="20"/>
                <w:szCs w:val="20"/>
              </w:rPr>
              <w:t xml:space="preserve"> na większą niż przewidziano w pierwotnej wersji ustawy liczbę wniosków złożonych przez rodziny wielodzietne, jak i dla ministra właściwego do spraw rodziny – w związku z koniecznością sfinansowania systemu informatycznego pozwalającego na wyświetlaniu na urządzeniach mobilnych danych zawartych w Karcie. Dodatkowo proponuje się wprowadzenie limitu wydatków na ulgi paszportowe, a tym samym obowiązku informowania przez ministra do spraw wewnętrznych ministra właściwego do spraw rodziny o wykorzystaniu limitu wydatków na sfinansowanie ulg paszportowych, celem wdrożenia przez ministra właściwego do spraw rodziny mechanizmu korygującego w przypadku zagrożenia przekroczenia wskazanego limitu.</w:t>
            </w:r>
          </w:p>
        </w:tc>
      </w:tr>
      <w:tr w:rsidR="001569CA">
        <w:trPr>
          <w:trHeight w:val="268"/>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t>14.</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Zmiana zakresu informacji przekazywanej ministrowi właściwemu do spraw rodziny przez wojewodę w zakresie środków na zadania wynikające z realizacji ustawy przez gminy</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Art. 36 ust. 3</w:t>
            </w: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Obecnie wojewoda</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 xml:space="preserve">ma obowiązek przekazywać co miesiąc ministrowi właściwemu do spraw rodziny informację o stopniu wykorzystania </w:t>
            </w:r>
            <w:r w:rsidR="00F8491E">
              <w:rPr>
                <w:rFonts w:ascii="Times New Roman" w:eastAsia="Times New Roman" w:hAnsi="Times New Roman" w:cs="Times New Roman"/>
                <w:color w:val="000000"/>
                <w:sz w:val="20"/>
                <w:szCs w:val="20"/>
                <w:lang w:eastAsia="pl-PL"/>
              </w:rPr>
              <w:t>środków na zadania wynikające z </w:t>
            </w:r>
            <w:r>
              <w:rPr>
                <w:rFonts w:ascii="Times New Roman" w:eastAsia="Times New Roman" w:hAnsi="Times New Roman" w:cs="Times New Roman"/>
                <w:color w:val="000000"/>
                <w:sz w:val="20"/>
                <w:szCs w:val="20"/>
                <w:lang w:eastAsia="pl-PL"/>
              </w:rPr>
              <w:t>ustawy realizowane przez gminy.</w:t>
            </w: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zmianę zakresu tego obowiązku, tak by informacja przekazywana przez wojewodę nie dotyczyła wykorzystania środków przez gminy, lecz środków przysługujących gminom</w:t>
            </w:r>
            <w:r w:rsidR="00326F1C">
              <w:rPr>
                <w:rFonts w:ascii="Times New Roman" w:eastAsia="Times New Roman" w:hAnsi="Times New Roman" w:cs="Times New Roman"/>
                <w:color w:val="000000"/>
                <w:sz w:val="20"/>
                <w:szCs w:val="20"/>
                <w:lang w:eastAsia="pl-PL"/>
              </w:rPr>
              <w:t xml:space="preserve"> </w:t>
            </w:r>
            <w:r>
              <w:rPr>
                <w:rFonts w:ascii="Times New Roman" w:eastAsia="Times New Roman" w:hAnsi="Times New Roman" w:cs="Times New Roman"/>
                <w:color w:val="000000"/>
                <w:sz w:val="20"/>
                <w:szCs w:val="20"/>
                <w:lang w:eastAsia="pl-PL"/>
              </w:rPr>
              <w:t>na realizację ustawy.</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Proponowana zmiana wynika z faktu, że gminy niekoniecznie wykorzystują w sposób równomierny należne im środki wynikające z realizacji ustawy o Karcie Dużej Rodziny. Mogą na przykład wydatkować te środki dwa razy w roku na nagrody dla pracowników zajmujących się Kartą. Minister właściwy do spraw rodziny potrzebuje natomiast – w celu ewentualnego zastosowania mechanizmu korygującego, o którym </w:t>
            </w:r>
            <w:r>
              <w:rPr>
                <w:rFonts w:ascii="Times New Roman" w:eastAsia="Times New Roman" w:hAnsi="Times New Roman" w:cs="Times New Roman"/>
                <w:color w:val="000000"/>
                <w:sz w:val="20"/>
                <w:szCs w:val="20"/>
                <w:lang w:eastAsia="pl-PL"/>
              </w:rPr>
              <w:lastRenderedPageBreak/>
              <w:t xml:space="preserve">mowa w art. 36 ust. 5 </w:t>
            </w:r>
            <w:r w:rsidR="00237E39">
              <w:rPr>
                <w:rFonts w:ascii="Times New Roman" w:eastAsia="Times New Roman" w:hAnsi="Times New Roman" w:cs="Times New Roman"/>
                <w:color w:val="000000"/>
                <w:sz w:val="20"/>
                <w:szCs w:val="20"/>
                <w:lang w:eastAsia="pl-PL"/>
              </w:rPr>
              <w:t>–</w:t>
            </w:r>
            <w:r w:rsidR="00F8491E">
              <w:rPr>
                <w:rFonts w:ascii="Times New Roman" w:eastAsia="Times New Roman" w:hAnsi="Times New Roman" w:cs="Times New Roman"/>
                <w:color w:val="000000"/>
                <w:sz w:val="20"/>
                <w:szCs w:val="20"/>
                <w:lang w:eastAsia="pl-PL"/>
              </w:rPr>
              <w:t xml:space="preserve"> informacji o </w:t>
            </w:r>
            <w:r>
              <w:rPr>
                <w:rFonts w:ascii="Times New Roman" w:eastAsia="Times New Roman" w:hAnsi="Times New Roman" w:cs="Times New Roman"/>
                <w:color w:val="000000"/>
                <w:sz w:val="20"/>
                <w:szCs w:val="20"/>
                <w:lang w:eastAsia="pl-PL"/>
              </w:rPr>
              <w:t>środkach, które są należne gminom za realizację zadań, ponieważ są zobowiązania budżetu państwa na realizację zadania z zakresu administracji rz</w:t>
            </w:r>
            <w:r w:rsidR="00F8491E">
              <w:rPr>
                <w:rFonts w:ascii="Times New Roman" w:eastAsia="Times New Roman" w:hAnsi="Times New Roman" w:cs="Times New Roman"/>
                <w:color w:val="000000"/>
                <w:sz w:val="20"/>
                <w:szCs w:val="20"/>
                <w:lang w:eastAsia="pl-PL"/>
              </w:rPr>
              <w:t>ądowej. Informacj</w:t>
            </w:r>
            <w:r w:rsidR="00BC306A">
              <w:rPr>
                <w:rFonts w:ascii="Times New Roman" w:eastAsia="Times New Roman" w:hAnsi="Times New Roman" w:cs="Times New Roman"/>
                <w:color w:val="000000"/>
                <w:sz w:val="20"/>
                <w:szCs w:val="20"/>
                <w:lang w:eastAsia="pl-PL"/>
              </w:rPr>
              <w:t>a</w:t>
            </w:r>
            <w:r w:rsidR="00F8491E">
              <w:rPr>
                <w:rFonts w:ascii="Times New Roman" w:eastAsia="Times New Roman" w:hAnsi="Times New Roman" w:cs="Times New Roman"/>
                <w:color w:val="000000"/>
                <w:sz w:val="20"/>
                <w:szCs w:val="20"/>
                <w:lang w:eastAsia="pl-PL"/>
              </w:rPr>
              <w:t xml:space="preserve"> o </w:t>
            </w:r>
            <w:r>
              <w:rPr>
                <w:rFonts w:ascii="Times New Roman" w:eastAsia="Times New Roman" w:hAnsi="Times New Roman" w:cs="Times New Roman"/>
                <w:color w:val="000000"/>
                <w:sz w:val="20"/>
                <w:szCs w:val="20"/>
                <w:lang w:eastAsia="pl-PL"/>
              </w:rPr>
              <w:t>wykorzystaniu środków przez gminy jest natomiast uzyskiwana dwa razy w roku na podstawie art. 19 ustawy.</w:t>
            </w:r>
          </w:p>
        </w:tc>
      </w:tr>
      <w:tr w:rsidR="001569CA">
        <w:trPr>
          <w:trHeight w:val="2100"/>
        </w:trPr>
        <w:tc>
          <w:tcPr>
            <w:tcW w:w="419"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color w:val="000000"/>
                <w:sz w:val="20"/>
                <w:szCs w:val="20"/>
                <w:lang w:eastAsia="pl-PL"/>
              </w:rPr>
              <w:lastRenderedPageBreak/>
              <w:t>15.</w:t>
            </w:r>
          </w:p>
        </w:tc>
        <w:tc>
          <w:tcPr>
            <w:tcW w:w="2728"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b/>
                <w:bCs/>
                <w:color w:val="000000"/>
                <w:sz w:val="20"/>
                <w:szCs w:val="20"/>
                <w:lang w:eastAsia="pl-PL"/>
              </w:rPr>
              <w:t>Przepisy przejściowe</w:t>
            </w:r>
          </w:p>
        </w:tc>
        <w:tc>
          <w:tcPr>
            <w:tcW w:w="142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p>
        </w:tc>
        <w:tc>
          <w:tcPr>
            <w:tcW w:w="3287"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p>
        </w:tc>
        <w:tc>
          <w:tcPr>
            <w:tcW w:w="3005" w:type="dxa"/>
            <w:tcBorders>
              <w:left w:val="single" w:sz="4" w:space="0" w:color="000000"/>
              <w:bottom w:val="single" w:sz="4" w:space="0" w:color="000000"/>
            </w:tcBorders>
            <w:shd w:val="clear" w:color="auto" w:fill="auto"/>
            <w:vAlign w:val="center"/>
          </w:tcPr>
          <w:p w:rsidR="001569CA" w:rsidRDefault="001569CA" w:rsidP="0053244C">
            <w:pPr>
              <w:suppressAutoHyphens w:val="0"/>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Proponuje się, aby osoby, które obe</w:t>
            </w:r>
            <w:r w:rsidR="00F729AF">
              <w:rPr>
                <w:rFonts w:ascii="Times New Roman" w:eastAsia="Times New Roman" w:hAnsi="Times New Roman" w:cs="Times New Roman"/>
                <w:color w:val="000000"/>
                <w:sz w:val="20"/>
                <w:szCs w:val="20"/>
                <w:lang w:eastAsia="pl-PL"/>
              </w:rPr>
              <w:t>cnie są posiadaczami Kart, miały</w:t>
            </w:r>
            <w:r>
              <w:rPr>
                <w:rFonts w:ascii="Times New Roman" w:eastAsia="Times New Roman" w:hAnsi="Times New Roman" w:cs="Times New Roman"/>
                <w:color w:val="000000"/>
                <w:sz w:val="20"/>
                <w:szCs w:val="20"/>
                <w:lang w:eastAsia="pl-PL"/>
              </w:rPr>
              <w:t xml:space="preserve"> dwa lata na bezpłatne uzyskanie dostępu do aplikacji umożliwiającej wizualizację Karty na urządzeniach mobilnych, później natomiast konieczne b</w:t>
            </w:r>
            <w:r w:rsidR="00F8491E">
              <w:rPr>
                <w:rFonts w:ascii="Times New Roman" w:eastAsia="Times New Roman" w:hAnsi="Times New Roman" w:cs="Times New Roman"/>
                <w:color w:val="000000"/>
                <w:sz w:val="20"/>
                <w:szCs w:val="20"/>
                <w:lang w:eastAsia="pl-PL"/>
              </w:rPr>
              <w:t>yłoby wniesienie za to opłaty w </w:t>
            </w:r>
            <w:r>
              <w:rPr>
                <w:rFonts w:ascii="Times New Roman" w:eastAsia="Times New Roman" w:hAnsi="Times New Roman" w:cs="Times New Roman"/>
                <w:color w:val="000000"/>
                <w:sz w:val="20"/>
                <w:szCs w:val="20"/>
                <w:lang w:eastAsia="pl-PL"/>
              </w:rPr>
              <w:t xml:space="preserve">wysokości 9,21 zł. </w:t>
            </w:r>
          </w:p>
        </w:tc>
        <w:tc>
          <w:tcPr>
            <w:tcW w:w="3243" w:type="dxa"/>
            <w:tcBorders>
              <w:left w:val="single" w:sz="4" w:space="0" w:color="000000"/>
              <w:bottom w:val="single" w:sz="4" w:space="0" w:color="000000"/>
              <w:right w:val="single" w:sz="4" w:space="0" w:color="000000"/>
            </w:tcBorders>
            <w:shd w:val="clear" w:color="auto" w:fill="auto"/>
            <w:vAlign w:val="center"/>
          </w:tcPr>
          <w:p w:rsidR="001569CA" w:rsidRDefault="001569CA" w:rsidP="0053244C">
            <w:pPr>
              <w:suppressAutoHyphens w:val="0"/>
              <w:spacing w:after="0" w:line="240" w:lineRule="auto"/>
            </w:pPr>
            <w:r>
              <w:rPr>
                <w:rFonts w:ascii="Times New Roman" w:eastAsia="Times New Roman" w:hAnsi="Times New Roman" w:cs="Times New Roman"/>
                <w:color w:val="000000"/>
                <w:sz w:val="20"/>
                <w:szCs w:val="20"/>
                <w:lang w:eastAsia="pl-PL"/>
              </w:rPr>
              <w:t xml:space="preserve">Proponowane rozwiązanie ma zachęcić obecnych posiadaczy </w:t>
            </w:r>
            <w:r w:rsidR="00390F0A">
              <w:rPr>
                <w:rFonts w:ascii="Times New Roman" w:eastAsia="Times New Roman" w:hAnsi="Times New Roman" w:cs="Times New Roman"/>
                <w:color w:val="000000"/>
                <w:sz w:val="20"/>
                <w:szCs w:val="20"/>
                <w:lang w:eastAsia="pl-PL"/>
              </w:rPr>
              <w:t>Karty </w:t>
            </w:r>
            <w:r>
              <w:rPr>
                <w:rFonts w:ascii="Times New Roman" w:eastAsia="Times New Roman" w:hAnsi="Times New Roman" w:cs="Times New Roman"/>
                <w:color w:val="000000"/>
                <w:sz w:val="20"/>
                <w:szCs w:val="20"/>
                <w:lang w:eastAsia="pl-PL"/>
              </w:rPr>
              <w:t>Dużej Rodziny (na dzień 16.05.201</w:t>
            </w:r>
            <w:r w:rsidR="00F8491E">
              <w:rPr>
                <w:rFonts w:ascii="Times New Roman" w:eastAsia="Times New Roman" w:hAnsi="Times New Roman" w:cs="Times New Roman"/>
                <w:color w:val="000000"/>
                <w:sz w:val="20"/>
                <w:szCs w:val="20"/>
                <w:lang w:eastAsia="pl-PL"/>
              </w:rPr>
              <w:t>7 r. jest to ponad 1,7 mln osób) do złożenia wniosku o </w:t>
            </w:r>
            <w:r>
              <w:rPr>
                <w:rFonts w:ascii="Times New Roman" w:eastAsia="Times New Roman" w:hAnsi="Times New Roman" w:cs="Times New Roman"/>
                <w:color w:val="000000"/>
                <w:sz w:val="20"/>
                <w:szCs w:val="20"/>
                <w:lang w:eastAsia="pl-PL"/>
              </w:rPr>
              <w:t>Kartę Dużej Rodziny w postaci wizualizacji na urządzeniach mobilnych.</w:t>
            </w:r>
            <w:r w:rsidR="00FD3DBF">
              <w:rPr>
                <w:rFonts w:ascii="Times New Roman" w:eastAsia="Times New Roman" w:hAnsi="Times New Roman" w:cs="Times New Roman"/>
                <w:color w:val="000000"/>
                <w:sz w:val="20"/>
                <w:szCs w:val="20"/>
                <w:lang w:eastAsia="pl-PL"/>
              </w:rPr>
              <w:t xml:space="preserve"> Rozwiązanie to obowiązywałoby do 1 stycznia 2020 r.</w:t>
            </w:r>
          </w:p>
        </w:tc>
      </w:tr>
    </w:tbl>
    <w:p w:rsidR="001569CA" w:rsidRDefault="001569CA" w:rsidP="0053244C">
      <w:pPr>
        <w:sectPr w:rsidR="001569CA" w:rsidSect="00326F1C">
          <w:footerReference w:type="even" r:id="rId16"/>
          <w:footerReference w:type="default" r:id="rId17"/>
          <w:footerReference w:type="first" r:id="rId18"/>
          <w:pgSz w:w="16838" w:h="11906" w:orient="landscape"/>
          <w:pgMar w:top="1418" w:right="1418" w:bottom="1418" w:left="1418" w:header="708" w:footer="709" w:gutter="0"/>
          <w:cols w:space="708"/>
          <w:docGrid w:linePitch="360"/>
        </w:sectPr>
      </w:pPr>
    </w:p>
    <w:p w:rsidR="001569CA" w:rsidRPr="00390F0A" w:rsidRDefault="001569CA" w:rsidP="00F8491E">
      <w:pPr>
        <w:pStyle w:val="Akapitzlist"/>
        <w:spacing w:before="120" w:after="0" w:line="360" w:lineRule="auto"/>
        <w:ind w:left="0"/>
        <w:jc w:val="both"/>
        <w:rPr>
          <w:rFonts w:ascii="Times New Roman" w:eastAsia="Times New Roman" w:hAnsi="Times New Roman" w:cs="Times New Roman"/>
          <w:color w:val="000000"/>
          <w:spacing w:val="-2"/>
          <w:sz w:val="24"/>
          <w:szCs w:val="24"/>
        </w:rPr>
      </w:pPr>
      <w:r w:rsidRPr="00390F0A">
        <w:rPr>
          <w:rFonts w:ascii="Times New Roman" w:hAnsi="Times New Roman" w:cs="Times New Roman"/>
          <w:color w:val="000000"/>
          <w:spacing w:val="-2"/>
          <w:sz w:val="24"/>
          <w:szCs w:val="24"/>
        </w:rPr>
        <w:lastRenderedPageBreak/>
        <w:t>Ponadto konsekwencją zmian w powyższych ustawach jest również konieczność dokonania odpowiednich nowelizacji w następujących ustawach:</w:t>
      </w:r>
    </w:p>
    <w:p w:rsidR="000C3CF7" w:rsidRPr="00390F0A" w:rsidRDefault="001569CA" w:rsidP="00F8491E">
      <w:pPr>
        <w:pStyle w:val="Akapitzlist"/>
        <w:spacing w:before="120" w:after="0" w:line="360" w:lineRule="auto"/>
        <w:ind w:left="0"/>
        <w:jc w:val="both"/>
        <w:rPr>
          <w:rFonts w:ascii="Times New Roman" w:hAnsi="Times New Roman" w:cs="Times New Roman"/>
          <w:sz w:val="24"/>
          <w:szCs w:val="24"/>
        </w:rPr>
      </w:pPr>
      <w:r w:rsidRPr="00390F0A">
        <w:rPr>
          <w:rFonts w:ascii="Times New Roman" w:eastAsia="Times New Roman" w:hAnsi="Times New Roman" w:cs="Times New Roman"/>
          <w:color w:val="000000"/>
          <w:spacing w:val="-2"/>
          <w:sz w:val="24"/>
          <w:szCs w:val="24"/>
        </w:rPr>
        <w:t>–</w:t>
      </w:r>
      <w:r w:rsidR="001C66E6">
        <w:rPr>
          <w:rFonts w:ascii="Times New Roman" w:eastAsia="Times New Roman" w:hAnsi="Times New Roman" w:cs="Times New Roman"/>
          <w:color w:val="000000"/>
          <w:spacing w:val="-2"/>
          <w:sz w:val="24"/>
          <w:szCs w:val="24"/>
        </w:rPr>
        <w:tab/>
      </w:r>
      <w:r w:rsidR="000C3CF7" w:rsidRPr="00390F0A">
        <w:rPr>
          <w:rFonts w:ascii="Times New Roman" w:hAnsi="Times New Roman" w:cs="Times New Roman"/>
          <w:sz w:val="24"/>
          <w:szCs w:val="24"/>
        </w:rPr>
        <w:t>z dnia 15 listopada 1984 r. o podatku rolnym (Dz. U. z 2016 poz. 617, z późn. zm.),</w:t>
      </w:r>
    </w:p>
    <w:p w:rsidR="000C3CF7" w:rsidRPr="00390F0A" w:rsidRDefault="000C3CF7" w:rsidP="001C66E6">
      <w:pPr>
        <w:pStyle w:val="Akapitzlist"/>
        <w:spacing w:before="120" w:after="0" w:line="360" w:lineRule="auto"/>
        <w:ind w:left="367" w:hanging="367"/>
        <w:jc w:val="both"/>
        <w:rPr>
          <w:rFonts w:ascii="Times New Roman" w:eastAsia="Times New Roman" w:hAnsi="Times New Roman" w:cs="Times New Roman"/>
          <w:color w:val="000000"/>
          <w:spacing w:val="-2"/>
          <w:sz w:val="24"/>
          <w:szCs w:val="24"/>
        </w:rPr>
      </w:pPr>
      <w:r w:rsidRPr="00390F0A">
        <w:rPr>
          <w:rFonts w:ascii="Times New Roman" w:hAnsi="Times New Roman" w:cs="Times New Roman"/>
          <w:sz w:val="24"/>
          <w:szCs w:val="24"/>
        </w:rPr>
        <w:sym w:font="Symbol" w:char="F02D"/>
      </w:r>
      <w:r w:rsidR="001C66E6">
        <w:rPr>
          <w:rFonts w:ascii="Times New Roman" w:hAnsi="Times New Roman" w:cs="Times New Roman"/>
          <w:sz w:val="24"/>
          <w:szCs w:val="24"/>
        </w:rPr>
        <w:tab/>
      </w:r>
      <w:r w:rsidRPr="00390F0A">
        <w:rPr>
          <w:rFonts w:ascii="Times New Roman" w:hAnsi="Times New Roman" w:cs="Times New Roman"/>
          <w:sz w:val="24"/>
          <w:szCs w:val="24"/>
        </w:rPr>
        <w:t>z dnia 12 stycznia 1991 r. o podatkach i opłatach lokal</w:t>
      </w:r>
      <w:r w:rsidR="00B668D9">
        <w:rPr>
          <w:rFonts w:ascii="Times New Roman" w:hAnsi="Times New Roman" w:cs="Times New Roman"/>
          <w:sz w:val="24"/>
          <w:szCs w:val="24"/>
        </w:rPr>
        <w:t xml:space="preserve">nych (Dz. U. z 2016 </w:t>
      </w:r>
      <w:r w:rsidR="009C0F01">
        <w:rPr>
          <w:rFonts w:ascii="Times New Roman" w:hAnsi="Times New Roman" w:cs="Times New Roman"/>
          <w:sz w:val="24"/>
          <w:szCs w:val="24"/>
        </w:rPr>
        <w:t>r. poz. </w:t>
      </w:r>
      <w:r w:rsidR="00B668D9">
        <w:rPr>
          <w:rFonts w:ascii="Times New Roman" w:hAnsi="Times New Roman" w:cs="Times New Roman"/>
          <w:sz w:val="24"/>
          <w:szCs w:val="24"/>
        </w:rPr>
        <w:t>716, z </w:t>
      </w:r>
      <w:r w:rsidRPr="00390F0A">
        <w:rPr>
          <w:rFonts w:ascii="Times New Roman" w:hAnsi="Times New Roman" w:cs="Times New Roman"/>
          <w:sz w:val="24"/>
          <w:szCs w:val="24"/>
        </w:rPr>
        <w:t>późn. zm.),</w:t>
      </w:r>
    </w:p>
    <w:p w:rsidR="00D24764" w:rsidRPr="00390F0A" w:rsidRDefault="000C3CF7" w:rsidP="001C66E6">
      <w:pPr>
        <w:pStyle w:val="Akapitzlist"/>
        <w:spacing w:before="120" w:after="0" w:line="360" w:lineRule="auto"/>
        <w:ind w:left="367" w:hanging="367"/>
        <w:jc w:val="both"/>
        <w:rPr>
          <w:rFonts w:ascii="Times New Roman" w:eastAsia="Times New Roman" w:hAnsi="Times New Roman" w:cs="Times New Roman"/>
          <w:color w:val="000000"/>
          <w:spacing w:val="-2"/>
          <w:sz w:val="24"/>
          <w:szCs w:val="24"/>
        </w:rPr>
      </w:pPr>
      <w:r w:rsidRPr="00390F0A">
        <w:rPr>
          <w:rFonts w:ascii="Times New Roman" w:eastAsia="Times New Roman" w:hAnsi="Times New Roman" w:cs="Times New Roman"/>
          <w:color w:val="000000"/>
          <w:spacing w:val="-2"/>
          <w:sz w:val="24"/>
          <w:szCs w:val="24"/>
        </w:rPr>
        <w:sym w:font="Symbol" w:char="F02D"/>
      </w:r>
      <w:r w:rsidR="001C66E6">
        <w:rPr>
          <w:rFonts w:ascii="Times New Roman" w:eastAsia="Times New Roman" w:hAnsi="Times New Roman" w:cs="Times New Roman"/>
          <w:color w:val="000000"/>
          <w:spacing w:val="-2"/>
          <w:sz w:val="24"/>
          <w:szCs w:val="24"/>
        </w:rPr>
        <w:tab/>
      </w:r>
      <w:r w:rsidR="00D24764" w:rsidRPr="00390F0A">
        <w:rPr>
          <w:rFonts w:ascii="Times New Roman" w:hAnsi="Times New Roman" w:cs="Times New Roman"/>
          <w:color w:val="000000"/>
          <w:spacing w:val="-2"/>
          <w:sz w:val="24"/>
          <w:szCs w:val="24"/>
        </w:rPr>
        <w:t xml:space="preserve">z dnia 26 lipca 1991 r. o podatku dochodowym od osób fizycznych </w:t>
      </w:r>
      <w:r w:rsidR="00B668D9">
        <w:rPr>
          <w:rFonts w:ascii="Times New Roman" w:hAnsi="Times New Roman" w:cs="Times New Roman"/>
          <w:sz w:val="24"/>
          <w:szCs w:val="24"/>
        </w:rPr>
        <w:t>(Dz. U. z 2016 r. poz. </w:t>
      </w:r>
      <w:r w:rsidR="00D24764" w:rsidRPr="00390F0A">
        <w:rPr>
          <w:rFonts w:ascii="Times New Roman" w:hAnsi="Times New Roman" w:cs="Times New Roman"/>
          <w:sz w:val="24"/>
          <w:szCs w:val="24"/>
        </w:rPr>
        <w:t>2032, z późn. zm.)</w:t>
      </w:r>
      <w:r w:rsidR="00323D31" w:rsidRPr="00390F0A">
        <w:rPr>
          <w:rFonts w:ascii="Times New Roman" w:hAnsi="Times New Roman" w:cs="Times New Roman"/>
          <w:sz w:val="24"/>
          <w:szCs w:val="24"/>
        </w:rPr>
        <w:t>,</w:t>
      </w:r>
    </w:p>
    <w:p w:rsidR="001569CA" w:rsidRPr="00390F0A" w:rsidRDefault="00D24764"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eastAsia="Times New Roman" w:hAnsi="Times New Roman" w:cs="Times New Roman"/>
          <w:color w:val="000000"/>
          <w:spacing w:val="-2"/>
          <w:sz w:val="24"/>
          <w:szCs w:val="24"/>
        </w:rPr>
        <w:sym w:font="Symbol" w:char="F02D"/>
      </w:r>
      <w:r w:rsidR="001C66E6">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27 sierpnia 1997 r. o rehabilitacji zawodowej i społecznej oraz zatrudnianiu osób niepełnosprawnych (Dz. U. z 2016 r. poz. 2046, z późn. zm.),</w:t>
      </w:r>
    </w:p>
    <w:p w:rsidR="00323D31" w:rsidRPr="00390F0A" w:rsidRDefault="000C3CF7" w:rsidP="001C66E6">
      <w:pPr>
        <w:pStyle w:val="Akapitzlist"/>
        <w:spacing w:before="120" w:after="0" w:line="360" w:lineRule="auto"/>
        <w:ind w:left="367" w:hanging="367"/>
        <w:jc w:val="both"/>
        <w:rPr>
          <w:rFonts w:ascii="Times New Roman" w:hAnsi="Times New Roman" w:cs="Times New Roman"/>
          <w:sz w:val="24"/>
          <w:szCs w:val="24"/>
        </w:rPr>
      </w:pPr>
      <w:r w:rsidRPr="00390F0A">
        <w:rPr>
          <w:rFonts w:ascii="Times New Roman" w:eastAsia="Times New Roman" w:hAnsi="Times New Roman" w:cs="Times New Roman"/>
          <w:color w:val="000000"/>
          <w:spacing w:val="-2"/>
          <w:sz w:val="24"/>
          <w:szCs w:val="24"/>
        </w:rPr>
        <w:sym w:font="Symbol" w:char="F02D"/>
      </w:r>
      <w:r w:rsidR="001C66E6">
        <w:rPr>
          <w:rFonts w:ascii="Times New Roman" w:eastAsia="Times New Roman" w:hAnsi="Times New Roman" w:cs="Times New Roman"/>
          <w:color w:val="000000"/>
          <w:spacing w:val="-2"/>
          <w:sz w:val="24"/>
          <w:szCs w:val="24"/>
        </w:rPr>
        <w:tab/>
      </w:r>
      <w:r w:rsidR="00323D31" w:rsidRPr="00390F0A">
        <w:rPr>
          <w:rFonts w:ascii="Times New Roman" w:hAnsi="Times New Roman" w:cs="Times New Roman"/>
          <w:color w:val="000000"/>
          <w:spacing w:val="-2"/>
          <w:sz w:val="24"/>
          <w:szCs w:val="24"/>
        </w:rPr>
        <w:t>z dnia 29 sierpnia 1997 r.</w:t>
      </w:r>
      <w:r w:rsidR="00BC306A">
        <w:rPr>
          <w:rFonts w:ascii="Times New Roman" w:hAnsi="Times New Roman" w:cs="Times New Roman"/>
          <w:color w:val="000000"/>
          <w:spacing w:val="-2"/>
          <w:sz w:val="24"/>
          <w:szCs w:val="24"/>
        </w:rPr>
        <w:t xml:space="preserve"> –</w:t>
      </w:r>
      <w:r w:rsidR="00323D31" w:rsidRPr="00390F0A">
        <w:rPr>
          <w:rFonts w:ascii="Times New Roman" w:hAnsi="Times New Roman" w:cs="Times New Roman"/>
          <w:color w:val="000000"/>
          <w:spacing w:val="-2"/>
          <w:sz w:val="24"/>
          <w:szCs w:val="24"/>
        </w:rPr>
        <w:t xml:space="preserve"> Ordynacja podatkowa </w:t>
      </w:r>
      <w:r w:rsidR="00162A50">
        <w:rPr>
          <w:rFonts w:ascii="Times New Roman" w:hAnsi="Times New Roman" w:cs="Times New Roman"/>
          <w:sz w:val="24"/>
          <w:szCs w:val="24"/>
        </w:rPr>
        <w:t>(Dz. U. z 2017 r. poz. 201, z </w:t>
      </w:r>
      <w:r w:rsidR="00323D31" w:rsidRPr="00390F0A">
        <w:rPr>
          <w:rFonts w:ascii="Times New Roman" w:hAnsi="Times New Roman" w:cs="Times New Roman"/>
          <w:sz w:val="24"/>
          <w:szCs w:val="24"/>
        </w:rPr>
        <w:t>późn.</w:t>
      </w:r>
      <w:r w:rsidR="00BC306A">
        <w:rPr>
          <w:rFonts w:ascii="Times New Roman" w:hAnsi="Times New Roman" w:cs="Times New Roman"/>
          <w:sz w:val="24"/>
          <w:szCs w:val="24"/>
        </w:rPr>
        <w:t> </w:t>
      </w:r>
      <w:r w:rsidR="00323D31" w:rsidRPr="00390F0A">
        <w:rPr>
          <w:rFonts w:ascii="Times New Roman" w:hAnsi="Times New Roman" w:cs="Times New Roman"/>
          <w:sz w:val="24"/>
          <w:szCs w:val="24"/>
        </w:rPr>
        <w:t>zm.),</w:t>
      </w:r>
    </w:p>
    <w:p w:rsidR="00323D31" w:rsidRPr="001C66E6" w:rsidRDefault="00323D31" w:rsidP="001C66E6">
      <w:pPr>
        <w:pStyle w:val="Akapitzlist"/>
        <w:spacing w:before="120" w:after="0" w:line="360" w:lineRule="auto"/>
        <w:ind w:left="367" w:hanging="367"/>
        <w:jc w:val="both"/>
        <w:rPr>
          <w:rFonts w:ascii="Times New Roman" w:hAnsi="Times New Roman" w:cs="Times New Roman"/>
          <w:sz w:val="24"/>
          <w:szCs w:val="24"/>
        </w:rPr>
      </w:pPr>
      <w:r w:rsidRPr="00390F0A">
        <w:rPr>
          <w:rFonts w:ascii="Times New Roman" w:hAnsi="Times New Roman" w:cs="Times New Roman"/>
          <w:sz w:val="24"/>
          <w:szCs w:val="24"/>
        </w:rPr>
        <w:sym w:font="Symbol" w:char="F02D"/>
      </w:r>
      <w:r w:rsidR="001C66E6">
        <w:rPr>
          <w:rFonts w:ascii="Times New Roman" w:hAnsi="Times New Roman" w:cs="Times New Roman"/>
          <w:sz w:val="24"/>
          <w:szCs w:val="24"/>
        </w:rPr>
        <w:tab/>
      </w:r>
      <w:r w:rsidRPr="00390F0A">
        <w:rPr>
          <w:rFonts w:ascii="Times New Roman" w:hAnsi="Times New Roman" w:cs="Times New Roman"/>
          <w:color w:val="000000"/>
          <w:spacing w:val="-2"/>
          <w:sz w:val="24"/>
          <w:szCs w:val="24"/>
        </w:rPr>
        <w:t xml:space="preserve">z dnia 13 października 1998 r. o systemie ubezpieczeń społecznych </w:t>
      </w:r>
      <w:r w:rsidRPr="00390F0A">
        <w:rPr>
          <w:rFonts w:ascii="Times New Roman" w:hAnsi="Times New Roman" w:cs="Times New Roman"/>
          <w:sz w:val="24"/>
          <w:szCs w:val="24"/>
        </w:rPr>
        <w:t>(Dz. U. z 2016 r. poz. 963, z późn. zm</w:t>
      </w:r>
      <w:r w:rsidR="00B61267">
        <w:rPr>
          <w:rFonts w:ascii="Times New Roman" w:hAnsi="Times New Roman" w:cs="Times New Roman"/>
          <w:sz w:val="24"/>
          <w:szCs w:val="24"/>
        </w:rPr>
        <w:t>.</w:t>
      </w:r>
      <w:r w:rsidRPr="001C66E6">
        <w:rPr>
          <w:rFonts w:ascii="Times New Roman" w:hAnsi="Times New Roman" w:cs="Times New Roman"/>
          <w:sz w:val="24"/>
          <w:szCs w:val="24"/>
        </w:rPr>
        <w:t>),</w:t>
      </w:r>
    </w:p>
    <w:p w:rsidR="000C3CF7" w:rsidRPr="00390F0A" w:rsidRDefault="000C3CF7"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hAnsi="Times New Roman" w:cs="Times New Roman"/>
          <w:sz w:val="24"/>
          <w:szCs w:val="24"/>
        </w:rPr>
        <w:sym w:font="Symbol" w:char="F02D"/>
      </w:r>
      <w:r w:rsidR="001C66E6">
        <w:rPr>
          <w:rFonts w:ascii="Times New Roman" w:hAnsi="Times New Roman" w:cs="Times New Roman"/>
          <w:sz w:val="24"/>
          <w:szCs w:val="24"/>
        </w:rPr>
        <w:tab/>
      </w:r>
      <w:r w:rsidRPr="00390F0A">
        <w:rPr>
          <w:rFonts w:ascii="Times New Roman" w:hAnsi="Times New Roman" w:cs="Times New Roman"/>
          <w:sz w:val="24"/>
          <w:szCs w:val="24"/>
        </w:rPr>
        <w:t xml:space="preserve">z dnia 30 października 2002 r. o podatku leśnym (Dz. U. </w:t>
      </w:r>
      <w:r w:rsidR="00162A50">
        <w:rPr>
          <w:rFonts w:ascii="Times New Roman" w:hAnsi="Times New Roman" w:cs="Times New Roman"/>
          <w:sz w:val="24"/>
          <w:szCs w:val="24"/>
        </w:rPr>
        <w:t xml:space="preserve">z 2016 </w:t>
      </w:r>
      <w:r w:rsidR="00BC306A">
        <w:rPr>
          <w:rFonts w:ascii="Times New Roman" w:hAnsi="Times New Roman" w:cs="Times New Roman"/>
          <w:sz w:val="24"/>
          <w:szCs w:val="24"/>
        </w:rPr>
        <w:t xml:space="preserve">r. </w:t>
      </w:r>
      <w:r w:rsidR="00162A50">
        <w:rPr>
          <w:rFonts w:ascii="Times New Roman" w:hAnsi="Times New Roman" w:cs="Times New Roman"/>
          <w:sz w:val="24"/>
          <w:szCs w:val="24"/>
        </w:rPr>
        <w:t>poz. 374, z późn. </w:t>
      </w:r>
      <w:r w:rsidRPr="00390F0A">
        <w:rPr>
          <w:rFonts w:ascii="Times New Roman" w:hAnsi="Times New Roman" w:cs="Times New Roman"/>
          <w:sz w:val="24"/>
          <w:szCs w:val="24"/>
        </w:rPr>
        <w:t>zm.),</w:t>
      </w:r>
    </w:p>
    <w:p w:rsidR="001569CA" w:rsidRPr="00390F0A" w:rsidRDefault="00323D31"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eastAsia="Times New Roman" w:hAnsi="Times New Roman" w:cs="Times New Roman"/>
          <w:color w:val="000000"/>
          <w:spacing w:val="-2"/>
          <w:sz w:val="24"/>
          <w:szCs w:val="24"/>
        </w:rPr>
        <w:sym w:font="Symbol" w:char="F02D"/>
      </w:r>
      <w:r w:rsidR="001C66E6">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12 marca 2004 r. o pomocy społecznej (Dz. U. z 2016 r. poz. 930, z późn. zm</w:t>
      </w:r>
      <w:r w:rsidR="00F57200">
        <w:rPr>
          <w:rFonts w:ascii="Times New Roman" w:hAnsi="Times New Roman" w:cs="Times New Roman"/>
          <w:color w:val="000000"/>
          <w:spacing w:val="-2"/>
          <w:sz w:val="24"/>
          <w:szCs w:val="24"/>
        </w:rPr>
        <w:t>.</w:t>
      </w:r>
      <w:r w:rsidR="001569CA" w:rsidRPr="00390F0A">
        <w:rPr>
          <w:rFonts w:ascii="Times New Roman" w:hAnsi="Times New Roman" w:cs="Times New Roman"/>
          <w:color w:val="000000"/>
          <w:spacing w:val="-2"/>
          <w:sz w:val="24"/>
          <w:szCs w:val="24"/>
        </w:rPr>
        <w:t xml:space="preserve">), </w:t>
      </w:r>
    </w:p>
    <w:p w:rsidR="001569CA" w:rsidRPr="00390F0A" w:rsidRDefault="001C66E6"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20 kwietnia 2004 r. o promocji zatrudnienia i ins</w:t>
      </w:r>
      <w:r w:rsidR="00B668D9">
        <w:rPr>
          <w:rFonts w:ascii="Times New Roman" w:hAnsi="Times New Roman" w:cs="Times New Roman"/>
          <w:color w:val="000000"/>
          <w:spacing w:val="-2"/>
          <w:sz w:val="24"/>
          <w:szCs w:val="24"/>
        </w:rPr>
        <w:t>tytucjach rynku pracy (Dz. U. z </w:t>
      </w:r>
      <w:r w:rsidR="00F57200">
        <w:rPr>
          <w:rFonts w:ascii="Times New Roman" w:hAnsi="Times New Roman" w:cs="Times New Roman"/>
          <w:color w:val="000000"/>
          <w:spacing w:val="-2"/>
          <w:sz w:val="24"/>
          <w:szCs w:val="24"/>
        </w:rPr>
        <w:t>2017 r. poz. 1065</w:t>
      </w:r>
      <w:r w:rsidR="001569CA" w:rsidRPr="00390F0A">
        <w:rPr>
          <w:rFonts w:ascii="Times New Roman" w:hAnsi="Times New Roman" w:cs="Times New Roman"/>
          <w:color w:val="000000"/>
          <w:spacing w:val="-2"/>
          <w:sz w:val="24"/>
          <w:szCs w:val="24"/>
        </w:rPr>
        <w:t xml:space="preserve">), </w:t>
      </w:r>
    </w:p>
    <w:p w:rsidR="001569CA" w:rsidRPr="00390F0A" w:rsidRDefault="001C66E6"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27 sierpnia 2004 r. o świadczeniach opi</w:t>
      </w:r>
      <w:r w:rsidR="00162A50">
        <w:rPr>
          <w:rFonts w:ascii="Times New Roman" w:hAnsi="Times New Roman" w:cs="Times New Roman"/>
          <w:color w:val="000000"/>
          <w:spacing w:val="-2"/>
          <w:sz w:val="24"/>
          <w:szCs w:val="24"/>
        </w:rPr>
        <w:t>eki zdrowotnej finansowanych ze </w:t>
      </w:r>
      <w:r w:rsidR="001569CA" w:rsidRPr="00390F0A">
        <w:rPr>
          <w:rFonts w:ascii="Times New Roman" w:hAnsi="Times New Roman" w:cs="Times New Roman"/>
          <w:color w:val="000000"/>
          <w:spacing w:val="-2"/>
          <w:sz w:val="24"/>
          <w:szCs w:val="24"/>
        </w:rPr>
        <w:t xml:space="preserve">środków publicznych (Dz. U. z 2016 r. poz. 1793, z późn. zm.), </w:t>
      </w:r>
    </w:p>
    <w:p w:rsidR="001569CA" w:rsidRPr="00390F0A" w:rsidRDefault="001C66E6"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27 lipca 2005 r. – Prawo o szkolnictwie wyższym (Dz. U. z 2016 r. poz</w:t>
      </w:r>
      <w:r w:rsidR="00BC306A">
        <w:rPr>
          <w:rFonts w:ascii="Times New Roman" w:hAnsi="Times New Roman" w:cs="Times New Roman"/>
          <w:color w:val="000000"/>
          <w:spacing w:val="-2"/>
          <w:sz w:val="24"/>
          <w:szCs w:val="24"/>
        </w:rPr>
        <w:t>.</w:t>
      </w:r>
      <w:r w:rsidR="001569CA" w:rsidRPr="00390F0A">
        <w:rPr>
          <w:rFonts w:ascii="Times New Roman" w:hAnsi="Times New Roman" w:cs="Times New Roman"/>
          <w:color w:val="000000"/>
          <w:spacing w:val="-2"/>
          <w:sz w:val="24"/>
          <w:szCs w:val="24"/>
        </w:rPr>
        <w:t xml:space="preserve"> 1842,</w:t>
      </w:r>
      <w:r w:rsidR="00326F1C">
        <w:rPr>
          <w:rFonts w:ascii="Times New Roman" w:hAnsi="Times New Roman" w:cs="Times New Roman"/>
          <w:color w:val="000000"/>
          <w:spacing w:val="-2"/>
          <w:sz w:val="24"/>
          <w:szCs w:val="24"/>
        </w:rPr>
        <w:t xml:space="preserve"> </w:t>
      </w:r>
      <w:r w:rsidR="00B668D9">
        <w:rPr>
          <w:rFonts w:ascii="Times New Roman" w:hAnsi="Times New Roman" w:cs="Times New Roman"/>
          <w:color w:val="000000"/>
          <w:spacing w:val="-2"/>
          <w:sz w:val="24"/>
          <w:szCs w:val="24"/>
        </w:rPr>
        <w:t>z </w:t>
      </w:r>
      <w:r w:rsidR="001569CA" w:rsidRPr="00390F0A">
        <w:rPr>
          <w:rFonts w:ascii="Times New Roman" w:hAnsi="Times New Roman" w:cs="Times New Roman"/>
          <w:color w:val="000000"/>
          <w:spacing w:val="-2"/>
          <w:sz w:val="24"/>
          <w:szCs w:val="24"/>
        </w:rPr>
        <w:t xml:space="preserve">późn. zm.), </w:t>
      </w:r>
    </w:p>
    <w:p w:rsidR="00323D31" w:rsidRPr="00390F0A" w:rsidRDefault="001C66E6" w:rsidP="001C66E6">
      <w:pPr>
        <w:pStyle w:val="Akapitzlist"/>
        <w:spacing w:before="120" w:after="0" w:line="360" w:lineRule="auto"/>
        <w:ind w:left="367" w:hanging="367"/>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ab/>
      </w:r>
      <w:bookmarkStart w:id="0" w:name="_GoBack"/>
      <w:bookmarkEnd w:id="0"/>
      <w:r w:rsidR="00323D31" w:rsidRPr="00390F0A">
        <w:rPr>
          <w:rFonts w:ascii="Times New Roman" w:hAnsi="Times New Roman" w:cs="Times New Roman"/>
          <w:color w:val="000000"/>
          <w:spacing w:val="-2"/>
          <w:sz w:val="24"/>
          <w:szCs w:val="24"/>
        </w:rPr>
        <w:t>z dnia 15 kwietnia 2011 r. o systemie informacji oświatowej</w:t>
      </w:r>
      <w:r w:rsidR="00BC306A">
        <w:rPr>
          <w:rFonts w:ascii="Times New Roman" w:hAnsi="Times New Roman" w:cs="Times New Roman"/>
          <w:color w:val="000000"/>
          <w:spacing w:val="-2"/>
          <w:sz w:val="24"/>
          <w:szCs w:val="24"/>
        </w:rPr>
        <w:t xml:space="preserve"> </w:t>
      </w:r>
      <w:r w:rsidR="00323D31" w:rsidRPr="00390F0A">
        <w:rPr>
          <w:rFonts w:ascii="Times New Roman" w:hAnsi="Times New Roman" w:cs="Times New Roman"/>
          <w:sz w:val="24"/>
          <w:szCs w:val="24"/>
        </w:rPr>
        <w:t>(Dz. U. z 2016 r.</w:t>
      </w:r>
      <w:r w:rsidR="00326F1C">
        <w:rPr>
          <w:rFonts w:ascii="Times New Roman" w:hAnsi="Times New Roman" w:cs="Times New Roman"/>
          <w:sz w:val="24"/>
          <w:szCs w:val="24"/>
        </w:rPr>
        <w:t xml:space="preserve"> </w:t>
      </w:r>
      <w:r w:rsidR="00162A50">
        <w:rPr>
          <w:rFonts w:ascii="Times New Roman" w:hAnsi="Times New Roman" w:cs="Times New Roman"/>
          <w:sz w:val="24"/>
          <w:szCs w:val="24"/>
        </w:rPr>
        <w:t>poz. </w:t>
      </w:r>
      <w:r w:rsidR="00B668D9">
        <w:rPr>
          <w:rFonts w:ascii="Times New Roman" w:hAnsi="Times New Roman" w:cs="Times New Roman"/>
          <w:sz w:val="24"/>
          <w:szCs w:val="24"/>
        </w:rPr>
        <w:t>1927, z </w:t>
      </w:r>
      <w:r w:rsidR="00323D31" w:rsidRPr="00390F0A">
        <w:rPr>
          <w:rFonts w:ascii="Times New Roman" w:hAnsi="Times New Roman" w:cs="Times New Roman"/>
          <w:sz w:val="24"/>
          <w:szCs w:val="24"/>
        </w:rPr>
        <w:t>późn. zm.),</w:t>
      </w:r>
    </w:p>
    <w:p w:rsidR="001569CA" w:rsidRPr="00390F0A" w:rsidRDefault="00323D31"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sidRPr="00390F0A">
        <w:rPr>
          <w:rFonts w:ascii="Times New Roman" w:eastAsia="Times New Roman" w:hAnsi="Times New Roman" w:cs="Times New Roman"/>
          <w:color w:val="000000"/>
          <w:spacing w:val="-2"/>
          <w:sz w:val="24"/>
          <w:szCs w:val="24"/>
        </w:rPr>
        <w:sym w:font="Symbol" w:char="F02D"/>
      </w:r>
      <w:r w:rsidR="001C66E6">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z dnia 4 kwietnia 2014 r. o ustaleniu i wypłacie zasiłków dla opiekunów (Dz. U.</w:t>
      </w:r>
      <w:r w:rsidR="00326F1C">
        <w:rPr>
          <w:rFonts w:ascii="Times New Roman" w:hAnsi="Times New Roman" w:cs="Times New Roman"/>
          <w:color w:val="000000"/>
          <w:spacing w:val="-2"/>
          <w:sz w:val="24"/>
          <w:szCs w:val="24"/>
        </w:rPr>
        <w:t xml:space="preserve"> </w:t>
      </w:r>
      <w:r w:rsidR="00162A50">
        <w:rPr>
          <w:rFonts w:ascii="Times New Roman" w:hAnsi="Times New Roman" w:cs="Times New Roman"/>
          <w:color w:val="000000"/>
          <w:spacing w:val="-2"/>
          <w:sz w:val="24"/>
          <w:szCs w:val="24"/>
        </w:rPr>
        <w:t>z </w:t>
      </w:r>
      <w:r w:rsidR="001569CA" w:rsidRPr="00390F0A">
        <w:rPr>
          <w:rFonts w:ascii="Times New Roman" w:hAnsi="Times New Roman" w:cs="Times New Roman"/>
          <w:color w:val="000000"/>
          <w:spacing w:val="-2"/>
          <w:sz w:val="24"/>
          <w:szCs w:val="24"/>
        </w:rPr>
        <w:t>2016 r. poz. 162, z późn. zm.),</w:t>
      </w:r>
      <w:r w:rsidR="00326F1C">
        <w:rPr>
          <w:rFonts w:ascii="Times New Roman" w:hAnsi="Times New Roman" w:cs="Times New Roman"/>
          <w:color w:val="000000"/>
          <w:spacing w:val="-2"/>
          <w:sz w:val="24"/>
          <w:szCs w:val="24"/>
        </w:rPr>
        <w:t xml:space="preserve"> </w:t>
      </w:r>
    </w:p>
    <w:p w:rsidR="001569CA" w:rsidRPr="00390F0A" w:rsidRDefault="001C66E6" w:rsidP="001C66E6">
      <w:pPr>
        <w:pStyle w:val="Akapitzlist"/>
        <w:spacing w:before="120" w:after="0" w:line="360" w:lineRule="auto"/>
        <w:ind w:left="367" w:hanging="367"/>
        <w:jc w:val="both"/>
        <w:rPr>
          <w:rFonts w:ascii="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Pr>
          <w:rFonts w:ascii="Times New Roman" w:eastAsia="Times New Roman" w:hAnsi="Times New Roman" w:cs="Times New Roman"/>
          <w:color w:val="000000"/>
          <w:spacing w:val="-2"/>
          <w:sz w:val="24"/>
          <w:szCs w:val="24"/>
        </w:rPr>
        <w:tab/>
      </w:r>
      <w:r w:rsidR="001569CA" w:rsidRPr="00390F0A">
        <w:rPr>
          <w:rFonts w:ascii="Times New Roman" w:hAnsi="Times New Roman" w:cs="Times New Roman"/>
          <w:color w:val="000000"/>
          <w:spacing w:val="-2"/>
          <w:sz w:val="24"/>
          <w:szCs w:val="24"/>
        </w:rPr>
        <w:t xml:space="preserve">z dnia 23 marca 2017 r. o zmianie niektórych ustaw w związku z zadaniami organów administracji publicznej w zakresie niektórych rejestrów publicznych (Dz. U. </w:t>
      </w:r>
      <w:r w:rsidR="00323D31" w:rsidRPr="00390F0A">
        <w:rPr>
          <w:rFonts w:ascii="Times New Roman" w:hAnsi="Times New Roman" w:cs="Times New Roman"/>
          <w:color w:val="000000"/>
          <w:spacing w:val="-2"/>
          <w:sz w:val="24"/>
          <w:szCs w:val="24"/>
        </w:rPr>
        <w:t>p</w:t>
      </w:r>
      <w:r w:rsidR="00162A50">
        <w:rPr>
          <w:rFonts w:ascii="Times New Roman" w:hAnsi="Times New Roman" w:cs="Times New Roman"/>
          <w:color w:val="000000"/>
          <w:spacing w:val="-2"/>
          <w:sz w:val="24"/>
          <w:szCs w:val="24"/>
        </w:rPr>
        <w:t>oz. </w:t>
      </w:r>
      <w:r w:rsidR="001569CA" w:rsidRPr="00390F0A">
        <w:rPr>
          <w:rFonts w:ascii="Times New Roman" w:hAnsi="Times New Roman" w:cs="Times New Roman"/>
          <w:color w:val="000000"/>
          <w:spacing w:val="-2"/>
          <w:sz w:val="24"/>
          <w:szCs w:val="24"/>
        </w:rPr>
        <w:t>777)</w:t>
      </w:r>
      <w:r w:rsidR="00A25DD3" w:rsidRPr="00390F0A">
        <w:rPr>
          <w:rFonts w:ascii="Times New Roman" w:hAnsi="Times New Roman" w:cs="Times New Roman"/>
          <w:color w:val="000000"/>
          <w:spacing w:val="-2"/>
          <w:sz w:val="24"/>
          <w:szCs w:val="24"/>
        </w:rPr>
        <w:t>.</w:t>
      </w:r>
    </w:p>
    <w:p w:rsidR="001569CA" w:rsidRPr="00390F0A" w:rsidRDefault="00ED59F3" w:rsidP="00162A50">
      <w:pPr>
        <w:pStyle w:val="ARTartustawynprozporzdzenia"/>
        <w:keepNext/>
        <w:spacing w:before="240"/>
        <w:ind w:firstLine="0"/>
        <w:rPr>
          <w:rFonts w:ascii="Times New Roman" w:hAnsi="Times New Roman" w:cs="Times New Roman"/>
          <w:szCs w:val="24"/>
        </w:rPr>
      </w:pPr>
      <w:r w:rsidRPr="00390F0A">
        <w:rPr>
          <w:rFonts w:ascii="Times New Roman" w:hAnsi="Times New Roman" w:cs="Times New Roman"/>
          <w:b/>
          <w:szCs w:val="24"/>
        </w:rPr>
        <w:lastRenderedPageBreak/>
        <w:t xml:space="preserve">Wejście ustawy w życie </w:t>
      </w:r>
    </w:p>
    <w:p w:rsidR="001569CA" w:rsidRPr="00390F0A" w:rsidRDefault="001569CA" w:rsidP="00162A50">
      <w:pPr>
        <w:pStyle w:val="ARTartustawynprozporzdzenia"/>
        <w:keepNext/>
        <w:ind w:firstLine="0"/>
        <w:rPr>
          <w:rFonts w:ascii="Times New Roman" w:hAnsi="Times New Roman" w:cs="Times New Roman"/>
          <w:szCs w:val="24"/>
        </w:rPr>
      </w:pPr>
      <w:r w:rsidRPr="00390F0A">
        <w:rPr>
          <w:rFonts w:ascii="Times New Roman" w:hAnsi="Times New Roman" w:cs="Times New Roman"/>
          <w:szCs w:val="24"/>
        </w:rPr>
        <w:t>Proponuje się, aby ustawa weszła w życie z dniem 1 sierpnia 2017 r. z wyjątkiem</w:t>
      </w:r>
      <w:r w:rsidR="00C66FDA" w:rsidRPr="00390F0A">
        <w:rPr>
          <w:rFonts w:ascii="Times New Roman" w:hAnsi="Times New Roman" w:cs="Times New Roman"/>
          <w:szCs w:val="24"/>
        </w:rPr>
        <w:t xml:space="preserve"> mających wejść w życie z dniem </w:t>
      </w:r>
      <w:r w:rsidR="005A3A1A" w:rsidRPr="00390F0A">
        <w:rPr>
          <w:rFonts w:ascii="Times New Roman" w:hAnsi="Times New Roman" w:cs="Times New Roman"/>
          <w:szCs w:val="24"/>
        </w:rPr>
        <w:t>1</w:t>
      </w:r>
      <w:r w:rsidR="00C66FDA" w:rsidRPr="00390F0A">
        <w:rPr>
          <w:rFonts w:ascii="Times New Roman" w:hAnsi="Times New Roman" w:cs="Times New Roman"/>
          <w:szCs w:val="24"/>
        </w:rPr>
        <w:t xml:space="preserve"> stycznia 2018 r.</w:t>
      </w:r>
      <w:r w:rsidRPr="00390F0A">
        <w:rPr>
          <w:rFonts w:ascii="Times New Roman" w:hAnsi="Times New Roman" w:cs="Times New Roman"/>
          <w:szCs w:val="24"/>
        </w:rPr>
        <w:t>:</w:t>
      </w:r>
    </w:p>
    <w:p w:rsidR="00C66FDA" w:rsidRPr="00390F0A" w:rsidRDefault="00C66FDA" w:rsidP="00162A50">
      <w:pPr>
        <w:pStyle w:val="ARTartustawynprozporzdzenia"/>
        <w:keepNext/>
        <w:spacing w:before="0"/>
        <w:ind w:left="367" w:hanging="353"/>
        <w:rPr>
          <w:rFonts w:ascii="Times New Roman" w:hAnsi="Times New Roman" w:cs="Times New Roman"/>
          <w:szCs w:val="24"/>
        </w:rPr>
      </w:pPr>
      <w:r w:rsidRPr="00390F0A">
        <w:rPr>
          <w:rFonts w:ascii="Times New Roman" w:hAnsi="Times New Roman" w:cs="Times New Roman"/>
          <w:szCs w:val="24"/>
        </w:rPr>
        <w:t>1)</w:t>
      </w:r>
      <w:r w:rsidR="00B668D9">
        <w:rPr>
          <w:rFonts w:ascii="Times New Roman" w:hAnsi="Times New Roman" w:cs="Times New Roman"/>
          <w:szCs w:val="24"/>
        </w:rPr>
        <w:tab/>
      </w:r>
      <w:r w:rsidRPr="00390F0A">
        <w:rPr>
          <w:rFonts w:ascii="Times New Roman" w:hAnsi="Times New Roman" w:cs="Times New Roman"/>
          <w:szCs w:val="24"/>
        </w:rPr>
        <w:t>zmian stanowiących o przejęciu przez wojewodów zadań związanych z koordynacją świadczeń rodzinnych i świadczenia wychowawczego;</w:t>
      </w:r>
    </w:p>
    <w:p w:rsidR="00C66FDA" w:rsidRPr="00390F0A" w:rsidRDefault="00C66FDA" w:rsidP="00B668D9">
      <w:pPr>
        <w:pStyle w:val="ARTartustawynprozporzdzenia"/>
        <w:spacing w:before="0"/>
        <w:ind w:left="367" w:hanging="353"/>
        <w:rPr>
          <w:rFonts w:ascii="Times New Roman" w:hAnsi="Times New Roman" w:cs="Times New Roman"/>
          <w:color w:val="000000"/>
          <w:szCs w:val="24"/>
        </w:rPr>
      </w:pPr>
      <w:r w:rsidRPr="00390F0A">
        <w:rPr>
          <w:rFonts w:ascii="Times New Roman" w:hAnsi="Times New Roman" w:cs="Times New Roman"/>
          <w:szCs w:val="24"/>
        </w:rPr>
        <w:t>2</w:t>
      </w:r>
      <w:r w:rsidR="00B668D9">
        <w:rPr>
          <w:rFonts w:ascii="Times New Roman" w:hAnsi="Times New Roman" w:cs="Times New Roman"/>
          <w:szCs w:val="24"/>
        </w:rPr>
        <w:t>)</w:t>
      </w:r>
      <w:r w:rsidR="00B668D9">
        <w:rPr>
          <w:rFonts w:ascii="Times New Roman" w:hAnsi="Times New Roman" w:cs="Times New Roman"/>
          <w:szCs w:val="24"/>
        </w:rPr>
        <w:tab/>
      </w:r>
      <w:r w:rsidR="001569CA" w:rsidRPr="00390F0A">
        <w:rPr>
          <w:rFonts w:ascii="Times New Roman" w:hAnsi="Times New Roman" w:cs="Times New Roman"/>
          <w:szCs w:val="24"/>
        </w:rPr>
        <w:t xml:space="preserve">zmian w ustawie o rehabilitacji zawodowej i społecznej oraz zatrudnianiu osób niepełnosprawnych w zakresie zmian dotyczących wpłat na </w:t>
      </w:r>
      <w:r w:rsidR="001569CA" w:rsidRPr="00390F0A">
        <w:rPr>
          <w:rFonts w:ascii="Times New Roman" w:hAnsi="Times New Roman" w:cs="Times New Roman"/>
          <w:color w:val="000000"/>
          <w:szCs w:val="24"/>
        </w:rPr>
        <w:t>Państwowy Fundusz Rehabilitacji Osób Niepełnosprawnych</w:t>
      </w:r>
      <w:r w:rsidRPr="00390F0A">
        <w:rPr>
          <w:rFonts w:ascii="Times New Roman" w:hAnsi="Times New Roman" w:cs="Times New Roman"/>
          <w:color w:val="000000"/>
          <w:szCs w:val="24"/>
        </w:rPr>
        <w:t>;</w:t>
      </w:r>
      <w:r w:rsidR="001569CA" w:rsidRPr="00390F0A">
        <w:rPr>
          <w:rFonts w:ascii="Times New Roman" w:hAnsi="Times New Roman" w:cs="Times New Roman"/>
          <w:color w:val="000000"/>
          <w:szCs w:val="24"/>
        </w:rPr>
        <w:t xml:space="preserve"> </w:t>
      </w:r>
    </w:p>
    <w:p w:rsidR="00C66FDA" w:rsidRPr="00390F0A" w:rsidRDefault="00B668D9" w:rsidP="00B668D9">
      <w:pPr>
        <w:pStyle w:val="ARTartustawynprozporzdzenia"/>
        <w:spacing w:before="0"/>
        <w:ind w:left="367" w:hanging="353"/>
        <w:rPr>
          <w:rFonts w:ascii="Times New Roman" w:hAnsi="Times New Roman" w:cs="Times New Roman"/>
          <w:szCs w:val="24"/>
        </w:rPr>
      </w:pPr>
      <w:r>
        <w:rPr>
          <w:rFonts w:ascii="Times New Roman" w:hAnsi="Times New Roman" w:cs="Times New Roman"/>
          <w:color w:val="000000"/>
          <w:szCs w:val="24"/>
        </w:rPr>
        <w:t>3)</w:t>
      </w:r>
      <w:r>
        <w:rPr>
          <w:rFonts w:ascii="Times New Roman" w:hAnsi="Times New Roman" w:cs="Times New Roman"/>
          <w:color w:val="000000"/>
          <w:szCs w:val="24"/>
        </w:rPr>
        <w:tab/>
      </w:r>
      <w:r w:rsidR="001569CA" w:rsidRPr="00B668D9">
        <w:rPr>
          <w:rFonts w:ascii="Times New Roman" w:hAnsi="Times New Roman" w:cs="Times New Roman"/>
          <w:szCs w:val="24"/>
        </w:rPr>
        <w:t>zmian</w:t>
      </w:r>
      <w:r w:rsidR="001569CA" w:rsidRPr="00390F0A">
        <w:rPr>
          <w:rFonts w:ascii="Times New Roman" w:hAnsi="Times New Roman" w:cs="Times New Roman"/>
          <w:color w:val="000000"/>
          <w:szCs w:val="24"/>
        </w:rPr>
        <w:t xml:space="preserve"> w ustawie </w:t>
      </w:r>
      <w:r w:rsidR="001569CA" w:rsidRPr="00390F0A">
        <w:rPr>
          <w:rFonts w:ascii="Times New Roman" w:hAnsi="Times New Roman" w:cs="Times New Roman"/>
          <w:szCs w:val="24"/>
        </w:rPr>
        <w:t>o promocji zatrudnienia i instytucjach rynku pracy</w:t>
      </w:r>
      <w:r w:rsidR="00C66FDA" w:rsidRPr="00390F0A">
        <w:rPr>
          <w:rFonts w:ascii="Times New Roman" w:hAnsi="Times New Roman" w:cs="Times New Roman"/>
          <w:szCs w:val="24"/>
        </w:rPr>
        <w:t>;</w:t>
      </w:r>
      <w:r w:rsidR="001569CA" w:rsidRPr="00390F0A">
        <w:rPr>
          <w:rFonts w:ascii="Times New Roman" w:hAnsi="Times New Roman" w:cs="Times New Roman"/>
          <w:szCs w:val="24"/>
        </w:rPr>
        <w:t xml:space="preserve"> </w:t>
      </w:r>
    </w:p>
    <w:p w:rsidR="00C66FDA" w:rsidRPr="00390F0A" w:rsidRDefault="00B668D9" w:rsidP="00B668D9">
      <w:pPr>
        <w:pStyle w:val="ARTartustawynprozporzdzenia"/>
        <w:spacing w:before="0"/>
        <w:ind w:left="367" w:hanging="353"/>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rPr>
        <w:tab/>
      </w:r>
      <w:r w:rsidR="001569CA" w:rsidRPr="00390F0A">
        <w:rPr>
          <w:rFonts w:ascii="Times New Roman" w:hAnsi="Times New Roman" w:cs="Times New Roman"/>
          <w:szCs w:val="24"/>
        </w:rPr>
        <w:t>zmian w ustawie o opiece nad dziećmi w wieku do lat 3</w:t>
      </w:r>
      <w:r w:rsidR="00C66FDA" w:rsidRPr="00390F0A">
        <w:rPr>
          <w:rFonts w:ascii="Times New Roman" w:hAnsi="Times New Roman" w:cs="Times New Roman"/>
          <w:szCs w:val="24"/>
        </w:rPr>
        <w:t>;</w:t>
      </w:r>
    </w:p>
    <w:p w:rsidR="003D3D8A" w:rsidRPr="00390F0A" w:rsidRDefault="000826C8" w:rsidP="00B668D9">
      <w:pPr>
        <w:pStyle w:val="ARTartustawynprozporzdzenia"/>
        <w:spacing w:before="0"/>
        <w:ind w:left="367" w:hanging="353"/>
        <w:rPr>
          <w:rFonts w:ascii="Times New Roman" w:hAnsi="Times New Roman" w:cs="Times New Roman"/>
          <w:szCs w:val="24"/>
        </w:rPr>
      </w:pPr>
      <w:r w:rsidRPr="00390F0A">
        <w:rPr>
          <w:rFonts w:ascii="Times New Roman" w:hAnsi="Times New Roman" w:cs="Times New Roman"/>
          <w:szCs w:val="24"/>
        </w:rPr>
        <w:t>5</w:t>
      </w:r>
      <w:r w:rsidR="00C66FDA" w:rsidRPr="00390F0A">
        <w:rPr>
          <w:rFonts w:ascii="Times New Roman" w:hAnsi="Times New Roman" w:cs="Times New Roman"/>
          <w:szCs w:val="24"/>
        </w:rPr>
        <w:t>)</w:t>
      </w:r>
      <w:r w:rsidR="00B668D9">
        <w:rPr>
          <w:rFonts w:ascii="Times New Roman" w:hAnsi="Times New Roman" w:cs="Times New Roman"/>
          <w:szCs w:val="24"/>
        </w:rPr>
        <w:tab/>
      </w:r>
      <w:r w:rsidR="001569CA" w:rsidRPr="00390F0A">
        <w:rPr>
          <w:rFonts w:ascii="Times New Roman" w:hAnsi="Times New Roman" w:cs="Times New Roman"/>
          <w:szCs w:val="24"/>
        </w:rPr>
        <w:t>zmian w ustawie o Karcie Dużej Rodziny, które maj</w:t>
      </w:r>
      <w:r w:rsidR="00162A50">
        <w:rPr>
          <w:rFonts w:ascii="Times New Roman" w:hAnsi="Times New Roman" w:cs="Times New Roman"/>
          <w:szCs w:val="24"/>
        </w:rPr>
        <w:t>ą wejść w życie 1 stycznia 2018 </w:t>
      </w:r>
      <w:r w:rsidR="001569CA" w:rsidRPr="00390F0A">
        <w:rPr>
          <w:rFonts w:ascii="Times New Roman" w:hAnsi="Times New Roman" w:cs="Times New Roman"/>
          <w:szCs w:val="24"/>
        </w:rPr>
        <w:t>r.</w:t>
      </w:r>
      <w:r w:rsidR="003D3D8A" w:rsidRPr="00390F0A">
        <w:rPr>
          <w:rFonts w:ascii="Times New Roman" w:hAnsi="Times New Roman" w:cs="Times New Roman"/>
          <w:szCs w:val="24"/>
        </w:rPr>
        <w:t xml:space="preserve"> </w:t>
      </w:r>
      <w:r w:rsidR="003D3D8A" w:rsidRPr="00390F0A">
        <w:rPr>
          <w:rFonts w:ascii="Times New Roman" w:hAnsi="Times New Roman" w:cs="Times New Roman"/>
          <w:szCs w:val="24"/>
        </w:rPr>
        <w:sym w:font="Symbol" w:char="F02D"/>
      </w:r>
      <w:r w:rsidR="003D3D8A" w:rsidRPr="00390F0A">
        <w:rPr>
          <w:rFonts w:ascii="Times New Roman" w:hAnsi="Times New Roman" w:cs="Times New Roman"/>
          <w:szCs w:val="24"/>
        </w:rPr>
        <w:t xml:space="preserve"> </w:t>
      </w:r>
      <w:r w:rsidR="00BC306A">
        <w:rPr>
          <w:rFonts w:ascii="Times New Roman" w:hAnsi="Times New Roman" w:cs="Times New Roman"/>
          <w:szCs w:val="24"/>
        </w:rPr>
        <w:t xml:space="preserve">z </w:t>
      </w:r>
      <w:r w:rsidR="003D3D8A" w:rsidRPr="00390F0A">
        <w:rPr>
          <w:rFonts w:ascii="Times New Roman" w:hAnsi="Times New Roman" w:cs="Times New Roman"/>
          <w:szCs w:val="24"/>
        </w:rPr>
        <w:t xml:space="preserve">wyłączeniem zmian </w:t>
      </w:r>
      <w:r w:rsidR="003D3D8A" w:rsidRPr="00390F0A">
        <w:rPr>
          <w:rFonts w:ascii="Times New Roman" w:hAnsi="Times New Roman" w:cs="Times New Roman"/>
          <w:spacing w:val="-2"/>
          <w:szCs w:val="24"/>
        </w:rPr>
        <w:t>w zakresie rozszerzenia kręgu osób uprawnionych do posiadania K</w:t>
      </w:r>
      <w:r w:rsidR="00861263" w:rsidRPr="00390F0A">
        <w:rPr>
          <w:rFonts w:ascii="Times New Roman" w:hAnsi="Times New Roman" w:cs="Times New Roman"/>
          <w:spacing w:val="-2"/>
          <w:szCs w:val="24"/>
        </w:rPr>
        <w:t xml:space="preserve">arty </w:t>
      </w:r>
      <w:r w:rsidR="003D3D8A" w:rsidRPr="00390F0A">
        <w:rPr>
          <w:rFonts w:ascii="Times New Roman" w:hAnsi="Times New Roman" w:cs="Times New Roman"/>
          <w:spacing w:val="-2"/>
          <w:szCs w:val="24"/>
        </w:rPr>
        <w:t>D</w:t>
      </w:r>
      <w:r w:rsidR="00861263" w:rsidRPr="00390F0A">
        <w:rPr>
          <w:rFonts w:ascii="Times New Roman" w:hAnsi="Times New Roman" w:cs="Times New Roman"/>
          <w:spacing w:val="-2"/>
          <w:szCs w:val="24"/>
        </w:rPr>
        <w:t xml:space="preserve">użej </w:t>
      </w:r>
      <w:r w:rsidR="003D3D8A" w:rsidRPr="00390F0A">
        <w:rPr>
          <w:rFonts w:ascii="Times New Roman" w:hAnsi="Times New Roman" w:cs="Times New Roman"/>
          <w:spacing w:val="-2"/>
          <w:szCs w:val="24"/>
        </w:rPr>
        <w:t>R</w:t>
      </w:r>
      <w:r w:rsidR="00861263" w:rsidRPr="00390F0A">
        <w:rPr>
          <w:rFonts w:ascii="Times New Roman" w:hAnsi="Times New Roman" w:cs="Times New Roman"/>
          <w:spacing w:val="-2"/>
          <w:szCs w:val="24"/>
        </w:rPr>
        <w:t>odziny</w:t>
      </w:r>
      <w:r w:rsidR="003D3D8A" w:rsidRPr="00390F0A">
        <w:rPr>
          <w:rFonts w:ascii="Times New Roman" w:hAnsi="Times New Roman" w:cs="Times New Roman"/>
          <w:spacing w:val="-2"/>
          <w:szCs w:val="24"/>
        </w:rPr>
        <w:t xml:space="preserve"> także o rodziców, którzy kiedykolwiek mieli na utrzymaniu co najmniej troje dzieci, które wejdą w życie z dniem 1 stycznia 2019 r.</w:t>
      </w:r>
    </w:p>
    <w:p w:rsidR="001569CA" w:rsidRPr="00390F0A" w:rsidRDefault="001569CA" w:rsidP="00B668D9">
      <w:pPr>
        <w:pStyle w:val="ARTartustawynprozporzdzenia"/>
        <w:ind w:firstLine="0"/>
        <w:rPr>
          <w:rFonts w:ascii="Times New Roman" w:hAnsi="Times New Roman" w:cs="Times New Roman"/>
          <w:color w:val="000000"/>
          <w:spacing w:val="-2"/>
          <w:szCs w:val="24"/>
        </w:rPr>
      </w:pPr>
      <w:r w:rsidRPr="00390F0A">
        <w:rPr>
          <w:rFonts w:ascii="Times New Roman" w:hAnsi="Times New Roman" w:cs="Times New Roman"/>
          <w:szCs w:val="24"/>
        </w:rPr>
        <w:t xml:space="preserve">Termin 1 sierpnia 2017 r. jest dostosowany do rozpoczynających się od sierpnia 2017 r. terminów składania wniosków o przyznanie świadczeń </w:t>
      </w:r>
      <w:r w:rsidR="00162A50">
        <w:rPr>
          <w:rFonts w:ascii="Times New Roman" w:hAnsi="Times New Roman" w:cs="Times New Roman"/>
          <w:szCs w:val="24"/>
        </w:rPr>
        <w:t>rodzinnych, świadczeń z </w:t>
      </w:r>
      <w:r w:rsidRPr="00390F0A">
        <w:rPr>
          <w:rFonts w:ascii="Times New Roman" w:hAnsi="Times New Roman" w:cs="Times New Roman"/>
          <w:szCs w:val="24"/>
        </w:rPr>
        <w:t>funduszu alimentacyjnego i świadczenia wychowawczego</w:t>
      </w:r>
      <w:r w:rsidRPr="00390F0A">
        <w:rPr>
          <w:rFonts w:ascii="Times New Roman" w:hAnsi="Times New Roman" w:cs="Times New Roman"/>
          <w:color w:val="000000"/>
          <w:spacing w:val="-2"/>
          <w:szCs w:val="24"/>
        </w:rPr>
        <w:t>.</w:t>
      </w:r>
    </w:p>
    <w:p w:rsidR="001569CA" w:rsidRPr="00390F0A" w:rsidRDefault="001569CA" w:rsidP="00B668D9">
      <w:pPr>
        <w:pStyle w:val="ARTartustawynprozporzdzenia"/>
        <w:spacing w:before="0"/>
        <w:ind w:firstLine="0"/>
        <w:rPr>
          <w:rFonts w:ascii="Times New Roman" w:hAnsi="Times New Roman" w:cs="Times New Roman"/>
          <w:b/>
          <w:szCs w:val="24"/>
        </w:rPr>
      </w:pPr>
      <w:r w:rsidRPr="00390F0A">
        <w:rPr>
          <w:rFonts w:ascii="Times New Roman" w:hAnsi="Times New Roman" w:cs="Times New Roman"/>
          <w:color w:val="000000"/>
          <w:spacing w:val="-2"/>
          <w:szCs w:val="24"/>
        </w:rPr>
        <w:t xml:space="preserve">Termin </w:t>
      </w:r>
      <w:r w:rsidR="00C66FDA" w:rsidRPr="00390F0A">
        <w:rPr>
          <w:rFonts w:ascii="Times New Roman" w:hAnsi="Times New Roman" w:cs="Times New Roman"/>
          <w:color w:val="000000"/>
          <w:spacing w:val="-2"/>
          <w:szCs w:val="24"/>
        </w:rPr>
        <w:t>1</w:t>
      </w:r>
      <w:r w:rsidRPr="00390F0A">
        <w:rPr>
          <w:rFonts w:ascii="Times New Roman" w:hAnsi="Times New Roman" w:cs="Times New Roman"/>
          <w:color w:val="000000"/>
          <w:spacing w:val="-2"/>
          <w:szCs w:val="24"/>
        </w:rPr>
        <w:t xml:space="preserve"> stycznia 2018 r. na rozpoczęcie wykonywania przez wojewodów </w:t>
      </w:r>
      <w:r w:rsidRPr="00390F0A">
        <w:rPr>
          <w:rFonts w:ascii="Times New Roman" w:hAnsi="Times New Roman" w:cs="Times New Roman"/>
          <w:szCs w:val="24"/>
        </w:rPr>
        <w:t>zadań związanych z koordynacją świadczeń rodzinnych i świadczenia wychowawczego umożliwi wojewodom sprawne przygotowanie się do nowych zadań</w:t>
      </w:r>
      <w:r w:rsidR="00C66FDA" w:rsidRPr="00390F0A">
        <w:rPr>
          <w:rFonts w:ascii="Times New Roman" w:hAnsi="Times New Roman" w:cs="Times New Roman"/>
          <w:szCs w:val="24"/>
        </w:rPr>
        <w:t>.</w:t>
      </w:r>
      <w:r w:rsidRPr="00390F0A">
        <w:rPr>
          <w:rFonts w:ascii="Times New Roman" w:hAnsi="Times New Roman" w:cs="Times New Roman"/>
          <w:szCs w:val="24"/>
        </w:rPr>
        <w:t xml:space="preserve"> </w:t>
      </w:r>
    </w:p>
    <w:p w:rsidR="001569CA" w:rsidRPr="00390F0A" w:rsidRDefault="003D3D8A" w:rsidP="00B668D9">
      <w:pPr>
        <w:pStyle w:val="ARTartustawynprozporzdzenia"/>
        <w:spacing w:before="0"/>
        <w:ind w:firstLine="0"/>
        <w:rPr>
          <w:rFonts w:ascii="Times New Roman" w:hAnsi="Times New Roman" w:cs="Times New Roman"/>
          <w:b/>
          <w:szCs w:val="24"/>
        </w:rPr>
      </w:pPr>
      <w:r w:rsidRPr="00390F0A">
        <w:rPr>
          <w:rFonts w:ascii="Times New Roman" w:hAnsi="Times New Roman" w:cs="Times New Roman"/>
          <w:szCs w:val="24"/>
        </w:rPr>
        <w:t>Termin 1 stycznia 2019 r</w:t>
      </w:r>
      <w:r w:rsidR="00861263" w:rsidRPr="00390F0A">
        <w:rPr>
          <w:rFonts w:ascii="Times New Roman" w:hAnsi="Times New Roman" w:cs="Times New Roman"/>
          <w:szCs w:val="24"/>
        </w:rPr>
        <w:t>.</w:t>
      </w:r>
      <w:r w:rsidR="00BC306A">
        <w:rPr>
          <w:rFonts w:ascii="Times New Roman" w:hAnsi="Times New Roman" w:cs="Times New Roman"/>
          <w:szCs w:val="24"/>
        </w:rPr>
        <w:t>,</w:t>
      </w:r>
      <w:r w:rsidR="00861263" w:rsidRPr="00390F0A">
        <w:rPr>
          <w:rFonts w:ascii="Times New Roman" w:hAnsi="Times New Roman" w:cs="Times New Roman"/>
          <w:szCs w:val="24"/>
        </w:rPr>
        <w:t xml:space="preserve"> od którego rozszerzony zostanie krąg </w:t>
      </w:r>
      <w:r w:rsidR="00861263" w:rsidRPr="00390F0A">
        <w:rPr>
          <w:rFonts w:ascii="Times New Roman" w:hAnsi="Times New Roman" w:cs="Times New Roman"/>
          <w:spacing w:val="-2"/>
          <w:szCs w:val="24"/>
        </w:rPr>
        <w:t>osób uprawnionych do posiadania Karty Dużej Rodziny także o rodziców, którzy kiedykolwiek mieli na utrzymaniu co najmniej troje dzieci, związany jes</w:t>
      </w:r>
      <w:r w:rsidR="00162A50">
        <w:rPr>
          <w:rFonts w:ascii="Times New Roman" w:hAnsi="Times New Roman" w:cs="Times New Roman"/>
          <w:spacing w:val="-2"/>
          <w:szCs w:val="24"/>
        </w:rPr>
        <w:t>t z dodatkowymi wydatkami z </w:t>
      </w:r>
      <w:r w:rsidR="00861263" w:rsidRPr="00390F0A">
        <w:rPr>
          <w:rFonts w:ascii="Times New Roman" w:hAnsi="Times New Roman" w:cs="Times New Roman"/>
          <w:spacing w:val="-2"/>
          <w:szCs w:val="24"/>
        </w:rPr>
        <w:t>budżetu państwa na realizacje tego zadania, które mo</w:t>
      </w:r>
      <w:r w:rsidR="00162A50">
        <w:rPr>
          <w:rFonts w:ascii="Times New Roman" w:hAnsi="Times New Roman" w:cs="Times New Roman"/>
          <w:spacing w:val="-2"/>
          <w:szCs w:val="24"/>
        </w:rPr>
        <w:t>gą zostać zaplanowane dopiero w </w:t>
      </w:r>
      <w:r w:rsidR="00861263" w:rsidRPr="00390F0A">
        <w:rPr>
          <w:rFonts w:ascii="Times New Roman" w:hAnsi="Times New Roman" w:cs="Times New Roman"/>
          <w:spacing w:val="-2"/>
          <w:szCs w:val="24"/>
        </w:rPr>
        <w:t>budżecie na rok 2019.</w:t>
      </w:r>
    </w:p>
    <w:p w:rsidR="001569CA" w:rsidRPr="00390F0A" w:rsidRDefault="001569CA" w:rsidP="00B668D9">
      <w:pPr>
        <w:spacing w:after="0" w:line="360" w:lineRule="auto"/>
        <w:jc w:val="both"/>
        <w:rPr>
          <w:rFonts w:ascii="Times New Roman" w:hAnsi="Times New Roman" w:cs="Times New Roman"/>
          <w:color w:val="000000"/>
          <w:sz w:val="24"/>
          <w:szCs w:val="24"/>
        </w:rPr>
      </w:pPr>
      <w:r w:rsidRPr="00390F0A">
        <w:rPr>
          <w:rFonts w:ascii="Times New Roman" w:hAnsi="Times New Roman" w:cs="Times New Roman"/>
          <w:color w:val="000000"/>
          <w:sz w:val="24"/>
          <w:szCs w:val="24"/>
        </w:rPr>
        <w:t>Problematyka regulowana w ustawie jest zgodna z przep</w:t>
      </w:r>
      <w:r w:rsidR="00162A50">
        <w:rPr>
          <w:rFonts w:ascii="Times New Roman" w:hAnsi="Times New Roman" w:cs="Times New Roman"/>
          <w:color w:val="000000"/>
          <w:sz w:val="24"/>
          <w:szCs w:val="24"/>
        </w:rPr>
        <w:t>isami prawa Unii Europejskiej i </w:t>
      </w:r>
      <w:r w:rsidRPr="00390F0A">
        <w:rPr>
          <w:rFonts w:ascii="Times New Roman" w:hAnsi="Times New Roman" w:cs="Times New Roman"/>
          <w:color w:val="000000"/>
          <w:sz w:val="24"/>
          <w:szCs w:val="24"/>
        </w:rPr>
        <w:t>nie podlega obowiązkowi przedstawienia właściwym instytucjom i</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organom Unii Europejskiej.</w:t>
      </w:r>
    </w:p>
    <w:p w:rsidR="001569CA" w:rsidRPr="00390F0A" w:rsidRDefault="001569CA" w:rsidP="00B668D9">
      <w:pPr>
        <w:spacing w:after="0" w:line="360" w:lineRule="auto"/>
        <w:jc w:val="both"/>
        <w:rPr>
          <w:rFonts w:ascii="Times New Roman" w:hAnsi="Times New Roman" w:cs="Times New Roman"/>
          <w:color w:val="000000"/>
          <w:sz w:val="24"/>
          <w:szCs w:val="24"/>
        </w:rPr>
      </w:pPr>
      <w:r w:rsidRPr="00390F0A">
        <w:rPr>
          <w:rFonts w:ascii="Times New Roman" w:hAnsi="Times New Roman" w:cs="Times New Roman"/>
          <w:color w:val="000000"/>
          <w:sz w:val="24"/>
          <w:szCs w:val="24"/>
        </w:rPr>
        <w:t>Projekt ustawy nie podlega procedurze notyfikacji aktów prawnych, określonej</w:t>
      </w:r>
      <w:r w:rsidR="00326F1C">
        <w:rPr>
          <w:rFonts w:ascii="Times New Roman" w:hAnsi="Times New Roman" w:cs="Times New Roman"/>
          <w:color w:val="000000"/>
          <w:sz w:val="24"/>
          <w:szCs w:val="24"/>
        </w:rPr>
        <w:t xml:space="preserve"> </w:t>
      </w:r>
      <w:r w:rsidR="00162A50">
        <w:rPr>
          <w:rFonts w:ascii="Times New Roman" w:hAnsi="Times New Roman" w:cs="Times New Roman"/>
          <w:color w:val="000000"/>
          <w:sz w:val="24"/>
          <w:szCs w:val="24"/>
        </w:rPr>
        <w:t>w </w:t>
      </w:r>
      <w:r w:rsidRPr="00390F0A">
        <w:rPr>
          <w:rFonts w:ascii="Times New Roman" w:hAnsi="Times New Roman" w:cs="Times New Roman"/>
          <w:color w:val="000000"/>
          <w:sz w:val="24"/>
          <w:szCs w:val="24"/>
        </w:rPr>
        <w:t>przepisach rozporządzenia Rady Ministrów z dnia 23 grudnia 2002 r. w sprawie sposobu</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funkcjonowania krajowego systemu notyfik</w:t>
      </w:r>
      <w:r w:rsidR="00162A50">
        <w:rPr>
          <w:rFonts w:ascii="Times New Roman" w:hAnsi="Times New Roman" w:cs="Times New Roman"/>
          <w:color w:val="000000"/>
          <w:sz w:val="24"/>
          <w:szCs w:val="24"/>
        </w:rPr>
        <w:t>acji norm i aktów prawnych (Dz. </w:t>
      </w:r>
      <w:r w:rsidRPr="00390F0A">
        <w:rPr>
          <w:rFonts w:ascii="Times New Roman" w:hAnsi="Times New Roman" w:cs="Times New Roman"/>
          <w:color w:val="000000"/>
          <w:sz w:val="24"/>
          <w:szCs w:val="24"/>
        </w:rPr>
        <w:t>U.</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poz. 2039 oraz z 2004 r. poz. 597), gdyż nie zawiera przepisów technicznych.</w:t>
      </w:r>
    </w:p>
    <w:p w:rsidR="001569CA" w:rsidRDefault="001569CA" w:rsidP="00877F49">
      <w:pPr>
        <w:spacing w:before="120" w:after="0" w:line="360" w:lineRule="auto"/>
        <w:jc w:val="both"/>
        <w:rPr>
          <w:rFonts w:ascii="Times New Roman" w:hAnsi="Times New Roman" w:cs="Times New Roman"/>
          <w:color w:val="000000"/>
          <w:sz w:val="24"/>
          <w:szCs w:val="24"/>
        </w:rPr>
      </w:pPr>
      <w:r w:rsidRPr="00390F0A">
        <w:rPr>
          <w:rFonts w:ascii="Times New Roman" w:hAnsi="Times New Roman" w:cs="Times New Roman"/>
          <w:color w:val="000000"/>
          <w:sz w:val="24"/>
          <w:szCs w:val="24"/>
        </w:rPr>
        <w:lastRenderedPageBreak/>
        <w:t>Projekt ustawy zosta</w:t>
      </w:r>
      <w:r w:rsidR="001846EC" w:rsidRPr="00390F0A">
        <w:rPr>
          <w:rFonts w:ascii="Times New Roman" w:hAnsi="Times New Roman" w:cs="Times New Roman"/>
          <w:color w:val="000000"/>
          <w:sz w:val="24"/>
          <w:szCs w:val="24"/>
        </w:rPr>
        <w:t>ł</w:t>
      </w:r>
      <w:r w:rsidRPr="00390F0A">
        <w:rPr>
          <w:rFonts w:ascii="Times New Roman" w:hAnsi="Times New Roman" w:cs="Times New Roman"/>
          <w:color w:val="000000"/>
          <w:sz w:val="24"/>
          <w:szCs w:val="24"/>
        </w:rPr>
        <w:t xml:space="preserve"> udostępniony w Biuletynie Informacji Publicznej Rządowego Centrum Legislacji, zgodnie z § 52 ust. 1 uchwały nr 190 Rady Ministrów z dnia 29</w:t>
      </w:r>
      <w:r w:rsidR="00162A50">
        <w:rPr>
          <w:rFonts w:ascii="Times New Roman" w:hAnsi="Times New Roman" w:cs="Times New Roman"/>
          <w:color w:val="000000"/>
          <w:sz w:val="24"/>
          <w:szCs w:val="24"/>
        </w:rPr>
        <w:t> </w:t>
      </w:r>
      <w:r w:rsidRPr="00390F0A">
        <w:rPr>
          <w:rFonts w:ascii="Times New Roman" w:hAnsi="Times New Roman" w:cs="Times New Roman"/>
          <w:color w:val="000000"/>
          <w:sz w:val="24"/>
          <w:szCs w:val="24"/>
        </w:rPr>
        <w:t>października 2013 r. – Regulamin pracy Rady Minist</w:t>
      </w:r>
      <w:r w:rsidR="00162A50">
        <w:rPr>
          <w:rFonts w:ascii="Times New Roman" w:hAnsi="Times New Roman" w:cs="Times New Roman"/>
          <w:color w:val="000000"/>
          <w:sz w:val="24"/>
          <w:szCs w:val="24"/>
        </w:rPr>
        <w:t>rów (M.P. z 2016 r. poz. 1006 i </w:t>
      </w:r>
      <w:r w:rsidRPr="00390F0A">
        <w:rPr>
          <w:rFonts w:ascii="Times New Roman" w:hAnsi="Times New Roman" w:cs="Times New Roman"/>
          <w:color w:val="000000"/>
          <w:sz w:val="24"/>
          <w:szCs w:val="24"/>
        </w:rPr>
        <w:t>1204)</w:t>
      </w:r>
      <w:r w:rsidR="00BC306A">
        <w:rPr>
          <w:rFonts w:ascii="Times New Roman" w:hAnsi="Times New Roman" w:cs="Times New Roman"/>
          <w:color w:val="000000"/>
          <w:sz w:val="24"/>
          <w:szCs w:val="24"/>
        </w:rPr>
        <w:t>,</w:t>
      </w:r>
      <w:r w:rsidRPr="00390F0A">
        <w:rPr>
          <w:rFonts w:ascii="Times New Roman" w:hAnsi="Times New Roman" w:cs="Times New Roman"/>
          <w:color w:val="000000"/>
          <w:sz w:val="24"/>
          <w:szCs w:val="24"/>
        </w:rPr>
        <w:t xml:space="preserve"> oraz w Biuletynie Informacji Publicznej Ministerstwa Pracy i Polityki Społecznej, zgodnie</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z art. 5 ustawy z dnia 7</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lipca</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2005 r. o</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działalności lobbi</w:t>
      </w:r>
      <w:r w:rsidR="00162A50">
        <w:rPr>
          <w:rFonts w:ascii="Times New Roman" w:hAnsi="Times New Roman" w:cs="Times New Roman"/>
          <w:color w:val="000000"/>
          <w:sz w:val="24"/>
          <w:szCs w:val="24"/>
        </w:rPr>
        <w:t>ngowej w </w:t>
      </w:r>
      <w:r w:rsidRPr="00390F0A">
        <w:rPr>
          <w:rFonts w:ascii="Times New Roman" w:hAnsi="Times New Roman" w:cs="Times New Roman"/>
          <w:color w:val="000000"/>
          <w:sz w:val="24"/>
          <w:szCs w:val="24"/>
        </w:rPr>
        <w:t>procesie stanowienia prawa (Dz.</w:t>
      </w:r>
      <w:r w:rsidR="00326F1C">
        <w:rPr>
          <w:rFonts w:ascii="Times New Roman" w:hAnsi="Times New Roman" w:cs="Times New Roman"/>
          <w:color w:val="000000"/>
          <w:sz w:val="24"/>
          <w:szCs w:val="24"/>
        </w:rPr>
        <w:t xml:space="preserve"> </w:t>
      </w:r>
      <w:r w:rsidRPr="00390F0A">
        <w:rPr>
          <w:rFonts w:ascii="Times New Roman" w:hAnsi="Times New Roman" w:cs="Times New Roman"/>
          <w:color w:val="000000"/>
          <w:sz w:val="24"/>
          <w:szCs w:val="24"/>
        </w:rPr>
        <w:t>U. z 2017 r. poz. 248).</w:t>
      </w:r>
    </w:p>
    <w:p w:rsidR="00F334D8" w:rsidRDefault="00F334D8" w:rsidP="00F334D8">
      <w:pPr>
        <w:suppressAutoHyphens w:val="0"/>
        <w:spacing w:after="120" w:line="360" w:lineRule="auto"/>
        <w:jc w:val="both"/>
        <w:rPr>
          <w:rFonts w:ascii="Times New Roman" w:eastAsiaTheme="minorHAnsi" w:hAnsi="Times New Roman" w:cstheme="minorBidi"/>
          <w:sz w:val="24"/>
          <w:lang w:eastAsia="en-US"/>
        </w:rPr>
      </w:pPr>
      <w:r w:rsidRPr="00F334D8">
        <w:rPr>
          <w:rFonts w:ascii="Times New Roman" w:eastAsiaTheme="minorHAnsi" w:hAnsi="Times New Roman" w:cstheme="minorBidi"/>
          <w:sz w:val="24"/>
          <w:lang w:eastAsia="en-US"/>
        </w:rPr>
        <w:t>W trybie art. 5 ustawy z dnia 7 lipca 2005 r. o działalności lobbingowej w procesie stanowienia prawa żaden z podmiotów nie zgłosił zainteresowania pracami nad projektem ustawy.</w:t>
      </w:r>
    </w:p>
    <w:p w:rsidR="00F334D8" w:rsidRDefault="00F334D8" w:rsidP="00F334D8">
      <w:pPr>
        <w:suppressAutoHyphens w:val="0"/>
        <w:spacing w:after="120" w:line="360" w:lineRule="auto"/>
        <w:jc w:val="both"/>
        <w:rPr>
          <w:rFonts w:ascii="Times New Roman" w:eastAsiaTheme="minorHAnsi" w:hAnsi="Times New Roman" w:cstheme="minorBidi"/>
          <w:sz w:val="24"/>
          <w:lang w:eastAsia="en-US"/>
        </w:rPr>
      </w:pPr>
    </w:p>
    <w:p w:rsidR="00904C7E" w:rsidRPr="00904C7E" w:rsidRDefault="00904C7E" w:rsidP="00904C7E">
      <w:p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Projektowana ustawa wpływa na małe i średnie przedsiębiorstwa w zakresie zmian w</w:t>
      </w:r>
      <w:r>
        <w:rPr>
          <w:rFonts w:ascii="Times New Roman" w:eastAsiaTheme="minorHAnsi" w:hAnsi="Times New Roman" w:cstheme="minorBidi"/>
          <w:sz w:val="24"/>
          <w:lang w:eastAsia="en-US"/>
        </w:rPr>
        <w:t> </w:t>
      </w:r>
      <w:r w:rsidRPr="00904C7E">
        <w:rPr>
          <w:rFonts w:ascii="Times New Roman" w:eastAsiaTheme="minorHAnsi" w:hAnsi="Times New Roman" w:cstheme="minorBidi"/>
          <w:sz w:val="24"/>
          <w:lang w:eastAsia="en-US"/>
        </w:rPr>
        <w:t>ustawie o opiece nad dziećmi w wieku do lat 3 oraz w ustawie o Karcie Dużej Rodziny.</w:t>
      </w:r>
    </w:p>
    <w:p w:rsidR="00904C7E" w:rsidRPr="00904C7E" w:rsidRDefault="00904C7E" w:rsidP="00904C7E">
      <w:p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W zakresie nowelizacji ustawy o opiece nad dziećmi w wieku do lat 3 na małe i średnie przedsiębiorstwa wpływ będą miały następujące zmiany:</w:t>
      </w:r>
    </w:p>
    <w:p w:rsidR="00904C7E" w:rsidRPr="00904C7E" w:rsidRDefault="00904C7E" w:rsidP="00904C7E">
      <w:pPr>
        <w:pStyle w:val="Akapitzlist"/>
        <w:numPr>
          <w:ilvl w:val="0"/>
          <w:numId w:val="6"/>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zmiana w zakresie potwierdzania spełnienia warunków sanitarno-lokalowych oraz przeciwpożarowych, m.in konsultowania projektu inwestycyjnego, wydawania zaleceń przez sanepid i „ppoż.” oraz wójta/burmistrza/prezydenta miasta, zmniejszy ryzyko inwestycyjne dla podmiotów tworzących żłobek lub klub dziecięcy,</w:t>
      </w:r>
    </w:p>
    <w:p w:rsidR="00904C7E" w:rsidRPr="00904C7E" w:rsidRDefault="00904C7E" w:rsidP="00904C7E">
      <w:pPr>
        <w:pStyle w:val="Akapitzlist"/>
        <w:numPr>
          <w:ilvl w:val="0"/>
          <w:numId w:val="6"/>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zmiany w zakresie kwalifikacji kadry zatrudnionej w żłobku lub klubie dziecięcym oraz kwalifikacji dziennego opiekuna – rozszerzenie liczby osób, które będą mogły zostać zatrudnione w instytucji, spowoduje, że podmiot zakładający lub prowadzący żłobek, klub dziecięcy bądź zatrudniający dziennego opiekuna łatwiej pozyska pracownika spełniającego wymagania nałożone ustawą.</w:t>
      </w:r>
    </w:p>
    <w:p w:rsidR="00904C7E" w:rsidRPr="00904C7E" w:rsidRDefault="00904C7E" w:rsidP="00904C7E">
      <w:p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W zakresie nowelizacji ustawy o Karcie Dużej Rodziny, w odniesieniu do wpływu na małe i średnie przedsiębiorstwa, przystąpienie do Karty Dużej Rodziny niesie dla przedsiębiorców następujące niepieniężne korzyści:</w:t>
      </w:r>
    </w:p>
    <w:p w:rsidR="00904C7E" w:rsidRPr="00904C7E" w:rsidRDefault="00904C7E" w:rsidP="00904C7E">
      <w:pPr>
        <w:pStyle w:val="Akapitzlist"/>
        <w:numPr>
          <w:ilvl w:val="0"/>
          <w:numId w:val="7"/>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możliwość współtworzenia polityki rodzinnej – współtworzenia inicjatywy dedykowanej rodzinom wielodzietnym,</w:t>
      </w:r>
    </w:p>
    <w:p w:rsidR="00904C7E" w:rsidRPr="00904C7E" w:rsidRDefault="00904C7E" w:rsidP="00904C7E">
      <w:pPr>
        <w:pStyle w:val="Akapitzlist"/>
        <w:numPr>
          <w:ilvl w:val="0"/>
          <w:numId w:val="7"/>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promocja – Karta Dużej Rodziny daje szansę na reklamę działalności,</w:t>
      </w:r>
    </w:p>
    <w:p w:rsidR="00904C7E" w:rsidRPr="00904C7E" w:rsidRDefault="00904C7E" w:rsidP="00904C7E">
      <w:pPr>
        <w:pStyle w:val="Akapitzlist"/>
        <w:numPr>
          <w:ilvl w:val="0"/>
          <w:numId w:val="7"/>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lastRenderedPageBreak/>
        <w:t>pozyskanie nowych klientów,</w:t>
      </w:r>
    </w:p>
    <w:p w:rsidR="00904C7E" w:rsidRPr="00904C7E" w:rsidRDefault="00904C7E" w:rsidP="00904C7E">
      <w:pPr>
        <w:pStyle w:val="Akapitzlist"/>
        <w:numPr>
          <w:ilvl w:val="0"/>
          <w:numId w:val="7"/>
        </w:num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możliwość realizacji polityki społecznej odpowiedzialności biznesu.</w:t>
      </w:r>
    </w:p>
    <w:p w:rsidR="00904C7E" w:rsidRPr="00F334D8" w:rsidRDefault="00904C7E" w:rsidP="00904C7E">
      <w:pPr>
        <w:suppressAutoHyphens w:val="0"/>
        <w:spacing w:after="120" w:line="360" w:lineRule="auto"/>
        <w:jc w:val="both"/>
        <w:rPr>
          <w:rFonts w:ascii="Times New Roman" w:eastAsiaTheme="minorHAnsi" w:hAnsi="Times New Roman" w:cstheme="minorBidi"/>
          <w:sz w:val="24"/>
          <w:lang w:eastAsia="en-US"/>
        </w:rPr>
      </w:pPr>
      <w:r w:rsidRPr="00904C7E">
        <w:rPr>
          <w:rFonts w:ascii="Times New Roman" w:eastAsiaTheme="minorHAnsi" w:hAnsi="Times New Roman" w:cstheme="minorBidi"/>
          <w:sz w:val="24"/>
          <w:lang w:eastAsia="en-US"/>
        </w:rPr>
        <w:t>Poszerzenie kręgu beneficjentów KDR o rodziców, którzy kiedykolwiek mieli co najmniej troje dzieci, a także poszerzenie kręgu cudzoziemców uprawnionych do KDR o cudzoziemców mających zezwolenie na pobyt czasowy na podstawie art. 159 ust. 1 ustawy z dnia 12 grudnia 2013 r. o cudzoziemcach zwiększy liczbę klientów partnerów KDR.</w:t>
      </w:r>
    </w:p>
    <w:sectPr w:rsidR="00904C7E" w:rsidRPr="00F334D8" w:rsidSect="00BB76CB">
      <w:footerReference w:type="even" r:id="rId19"/>
      <w:footerReference w:type="default" r:id="rId20"/>
      <w:footerReference w:type="first" r:id="rId21"/>
      <w:pgSz w:w="11906" w:h="16838"/>
      <w:pgMar w:top="1588" w:right="1418"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4F9" w:rsidRDefault="00D834F9">
      <w:pPr>
        <w:spacing w:after="0" w:line="240" w:lineRule="auto"/>
      </w:pPr>
      <w:r>
        <w:separator/>
      </w:r>
    </w:p>
  </w:endnote>
  <w:endnote w:type="continuationSeparator" w:id="0">
    <w:p w:rsidR="00D834F9" w:rsidRDefault="00D83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Liberation Sans">
    <w:charset w:val="EE"/>
    <w:family w:val="swiss"/>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w:panose1 w:val="02020603050405020304"/>
    <w:charset w:val="EE"/>
    <w:family w:val="roman"/>
    <w:pitch w:val="variable"/>
    <w:sig w:usb0="E0002AFF" w:usb1="C0007841" w:usb2="00000009" w:usb3="00000000" w:csb0="000001FF" w:csb1="00000000"/>
  </w:font>
  <w:font w:name="font327">
    <w:altName w:val="Times New Roman"/>
    <w:charset w:val="EE"/>
    <w:family w:val="auto"/>
    <w:pitch w:val="variable"/>
  </w:font>
  <w:font w:name="font292">
    <w:altName w:val="Times New Roman"/>
    <w:charset w:val="EE"/>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Pr="00C513F6" w:rsidRDefault="00D834F9" w:rsidP="00390F0A">
    <w:pPr>
      <w:pStyle w:val="Stopka"/>
      <w:tabs>
        <w:tab w:val="center" w:pos="4251"/>
        <w:tab w:val="left" w:pos="5415"/>
      </w:tabs>
      <w:jc w:val="center"/>
      <w:rPr>
        <w:rFonts w:ascii="Times New Roman" w:hAnsi="Times New Roman" w:cs="Times New Roman"/>
        <w:sz w:val="24"/>
        <w:szCs w:val="24"/>
      </w:rPr>
    </w:pPr>
    <w:r w:rsidRPr="00C513F6">
      <w:rPr>
        <w:rFonts w:ascii="Times New Roman" w:hAnsi="Times New Roman" w:cs="Times New Roman"/>
        <w:sz w:val="24"/>
        <w:szCs w:val="24"/>
      </w:rPr>
      <w:fldChar w:fldCharType="begin"/>
    </w:r>
    <w:r w:rsidRPr="00C513F6">
      <w:rPr>
        <w:rFonts w:ascii="Times New Roman" w:hAnsi="Times New Roman" w:cs="Times New Roman"/>
        <w:sz w:val="24"/>
        <w:szCs w:val="24"/>
      </w:rPr>
      <w:instrText>PAGE   \* MERGEFORMAT</w:instrText>
    </w:r>
    <w:r w:rsidRPr="00C513F6">
      <w:rPr>
        <w:rFonts w:ascii="Times New Roman" w:hAnsi="Times New Roman" w:cs="Times New Roman"/>
        <w:sz w:val="24"/>
        <w:szCs w:val="24"/>
      </w:rPr>
      <w:fldChar w:fldCharType="separate"/>
    </w:r>
    <w:r w:rsidR="009C7338">
      <w:rPr>
        <w:rFonts w:ascii="Times New Roman" w:hAnsi="Times New Roman" w:cs="Times New Roman"/>
        <w:noProof/>
        <w:sz w:val="24"/>
        <w:szCs w:val="24"/>
      </w:rPr>
      <w:t>20</w:t>
    </w:r>
    <w:r w:rsidRPr="00C513F6">
      <w:rPr>
        <w:rFonts w:ascii="Times New Roman" w:hAnsi="Times New Roman" w:cs="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Pr="00326F1C" w:rsidRDefault="00D834F9">
    <w:pPr>
      <w:pStyle w:val="Stopka"/>
      <w:jc w:val="center"/>
      <w:rPr>
        <w:rFonts w:ascii="Times New Roman" w:hAnsi="Times New Roman" w:cs="Times New Roman"/>
        <w:sz w:val="24"/>
        <w:szCs w:val="24"/>
      </w:rPr>
    </w:pPr>
    <w:r w:rsidRPr="00326F1C">
      <w:rPr>
        <w:rFonts w:ascii="Times New Roman" w:hAnsi="Times New Roman" w:cs="Times New Roman"/>
        <w:sz w:val="24"/>
        <w:szCs w:val="24"/>
      </w:rPr>
      <w:fldChar w:fldCharType="begin"/>
    </w:r>
    <w:r w:rsidRPr="00326F1C">
      <w:rPr>
        <w:rFonts w:ascii="Times New Roman" w:hAnsi="Times New Roman" w:cs="Times New Roman"/>
        <w:sz w:val="24"/>
        <w:szCs w:val="24"/>
      </w:rPr>
      <w:instrText>PAGE   \* MERGEFORMAT</w:instrText>
    </w:r>
    <w:r w:rsidRPr="00326F1C">
      <w:rPr>
        <w:rFonts w:ascii="Times New Roman" w:hAnsi="Times New Roman" w:cs="Times New Roman"/>
        <w:sz w:val="24"/>
        <w:szCs w:val="24"/>
      </w:rPr>
      <w:fldChar w:fldCharType="separate"/>
    </w:r>
    <w:r w:rsidR="009C7338">
      <w:rPr>
        <w:rFonts w:ascii="Times New Roman" w:hAnsi="Times New Roman" w:cs="Times New Roman"/>
        <w:noProof/>
        <w:sz w:val="24"/>
        <w:szCs w:val="24"/>
      </w:rPr>
      <w:t>36</w:t>
    </w:r>
    <w:r w:rsidRPr="00326F1C">
      <w:rPr>
        <w:rFonts w:ascii="Times New Roman" w:hAnsi="Times New Roman" w:cs="Times New Roman"/>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Pr="00326F1C" w:rsidRDefault="00D834F9">
    <w:pPr>
      <w:pStyle w:val="Stopka"/>
      <w:jc w:val="center"/>
      <w:rPr>
        <w:rFonts w:ascii="Times New Roman" w:hAnsi="Times New Roman" w:cs="Times New Roman"/>
        <w:sz w:val="24"/>
        <w:szCs w:val="24"/>
      </w:rPr>
    </w:pPr>
    <w:r w:rsidRPr="00326F1C">
      <w:rPr>
        <w:rFonts w:ascii="Times New Roman" w:hAnsi="Times New Roman" w:cs="Times New Roman"/>
        <w:sz w:val="24"/>
        <w:szCs w:val="24"/>
      </w:rPr>
      <w:fldChar w:fldCharType="begin"/>
    </w:r>
    <w:r w:rsidRPr="00326F1C">
      <w:rPr>
        <w:rFonts w:ascii="Times New Roman" w:hAnsi="Times New Roman" w:cs="Times New Roman"/>
        <w:sz w:val="24"/>
        <w:szCs w:val="24"/>
      </w:rPr>
      <w:instrText>PAGE   \* MERGEFORMAT</w:instrText>
    </w:r>
    <w:r w:rsidRPr="00326F1C">
      <w:rPr>
        <w:rFonts w:ascii="Times New Roman" w:hAnsi="Times New Roman" w:cs="Times New Roman"/>
        <w:sz w:val="24"/>
        <w:szCs w:val="24"/>
      </w:rPr>
      <w:fldChar w:fldCharType="separate"/>
    </w:r>
    <w:r w:rsidR="009C7338">
      <w:rPr>
        <w:rFonts w:ascii="Times New Roman" w:hAnsi="Times New Roman" w:cs="Times New Roman"/>
        <w:noProof/>
        <w:sz w:val="24"/>
        <w:szCs w:val="24"/>
      </w:rPr>
      <w:t>39</w:t>
    </w:r>
    <w:r w:rsidRPr="00326F1C">
      <w:rPr>
        <w:rFonts w:ascii="Times New Roman" w:hAnsi="Times New Roman" w:cs="Times New Roman"/>
        <w:sz w:val="24"/>
        <w:szCs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Pr="00390F0A" w:rsidRDefault="00D834F9">
    <w:pPr>
      <w:pStyle w:val="Stopka"/>
      <w:jc w:val="center"/>
      <w:rPr>
        <w:rFonts w:ascii="Times New Roman" w:hAnsi="Times New Roman" w:cs="Times New Roman"/>
        <w:sz w:val="24"/>
        <w:szCs w:val="24"/>
      </w:rPr>
    </w:pPr>
    <w:r w:rsidRPr="00390F0A">
      <w:rPr>
        <w:rFonts w:ascii="Times New Roman" w:hAnsi="Times New Roman" w:cs="Times New Roman"/>
        <w:sz w:val="24"/>
        <w:szCs w:val="24"/>
      </w:rPr>
      <w:fldChar w:fldCharType="begin"/>
    </w:r>
    <w:r w:rsidRPr="00390F0A">
      <w:rPr>
        <w:rFonts w:ascii="Times New Roman" w:hAnsi="Times New Roman" w:cs="Times New Roman"/>
        <w:sz w:val="24"/>
        <w:szCs w:val="24"/>
      </w:rPr>
      <w:instrText>PAGE   \* MERGEFORMAT</w:instrText>
    </w:r>
    <w:r w:rsidRPr="00390F0A">
      <w:rPr>
        <w:rFonts w:ascii="Times New Roman" w:hAnsi="Times New Roman" w:cs="Times New Roman"/>
        <w:sz w:val="24"/>
        <w:szCs w:val="24"/>
      </w:rPr>
      <w:fldChar w:fldCharType="separate"/>
    </w:r>
    <w:r w:rsidR="009C7338">
      <w:rPr>
        <w:rFonts w:ascii="Times New Roman" w:hAnsi="Times New Roman" w:cs="Times New Roman"/>
        <w:noProof/>
        <w:sz w:val="24"/>
        <w:szCs w:val="24"/>
      </w:rPr>
      <w:t>50</w:t>
    </w:r>
    <w:r w:rsidRPr="00390F0A">
      <w:rPr>
        <w:rFonts w:ascii="Times New Roman" w:hAnsi="Times New Roman" w:cs="Times New Roman"/>
        <w:sz w:val="24"/>
        <w:szCs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rsidP="00390F0A">
    <w:pPr>
      <w:pStyle w:val="Stopka"/>
      <w:jc w:val="center"/>
    </w:pPr>
    <w:r w:rsidRPr="00390F0A">
      <w:rPr>
        <w:rFonts w:ascii="Times New Roman" w:hAnsi="Times New Roman" w:cs="Times New Roman"/>
        <w:sz w:val="24"/>
        <w:szCs w:val="24"/>
      </w:rPr>
      <w:fldChar w:fldCharType="begin"/>
    </w:r>
    <w:r w:rsidRPr="00390F0A">
      <w:rPr>
        <w:rFonts w:ascii="Times New Roman" w:hAnsi="Times New Roman" w:cs="Times New Roman"/>
        <w:sz w:val="24"/>
        <w:szCs w:val="24"/>
      </w:rPr>
      <w:instrText>PAGE   \* MERGEFORMAT</w:instrText>
    </w:r>
    <w:r w:rsidRPr="00390F0A">
      <w:rPr>
        <w:rFonts w:ascii="Times New Roman" w:hAnsi="Times New Roman" w:cs="Times New Roman"/>
        <w:sz w:val="24"/>
        <w:szCs w:val="24"/>
      </w:rPr>
      <w:fldChar w:fldCharType="separate"/>
    </w:r>
    <w:r w:rsidR="009C7338">
      <w:rPr>
        <w:rFonts w:ascii="Times New Roman" w:hAnsi="Times New Roman" w:cs="Times New Roman"/>
        <w:noProof/>
        <w:sz w:val="24"/>
        <w:szCs w:val="24"/>
      </w:rPr>
      <w:t>51</w:t>
    </w:r>
    <w:r w:rsidRPr="00390F0A">
      <w:rPr>
        <w:rFonts w:ascii="Times New Roman" w:hAnsi="Times New Roman" w:cs="Times New Roman"/>
        <w:sz w:val="24"/>
        <w:szCs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4F9" w:rsidRDefault="00D834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4F9" w:rsidRDefault="00D834F9">
      <w:pPr>
        <w:spacing w:after="0" w:line="240" w:lineRule="auto"/>
      </w:pPr>
      <w:r>
        <w:separator/>
      </w:r>
    </w:p>
  </w:footnote>
  <w:footnote w:type="continuationSeparator" w:id="0">
    <w:p w:rsidR="00D834F9" w:rsidRDefault="00D834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4150011"/>
    <w:lvl w:ilvl="0">
      <w:start w:val="1"/>
      <w:numFmt w:val="decimal"/>
      <w:lvlText w:val="%1)"/>
      <w:lvlJc w:val="left"/>
      <w:pPr>
        <w:ind w:left="1069" w:hanging="360"/>
      </w:pPr>
      <w:rPr>
        <w:rFonts w:hint="default"/>
        <w:sz w:val="24"/>
        <w:szCs w:val="24"/>
      </w:rPr>
    </w:lvl>
  </w:abstractNum>
  <w:abstractNum w:abstractNumId="1">
    <w:nsid w:val="00000002"/>
    <w:multiLevelType w:val="multilevel"/>
    <w:tmpl w:val="00000002"/>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nsid w:val="00000003"/>
    <w:multiLevelType w:val="singleLevel"/>
    <w:tmpl w:val="00000003"/>
    <w:name w:val="WW8Num6"/>
    <w:lvl w:ilvl="0">
      <w:start w:val="1"/>
      <w:numFmt w:val="decimal"/>
      <w:lvlText w:val="%1)"/>
      <w:lvlJc w:val="left"/>
      <w:pPr>
        <w:tabs>
          <w:tab w:val="num" w:pos="0"/>
        </w:tabs>
        <w:ind w:left="720" w:hanging="360"/>
      </w:pPr>
      <w:rPr>
        <w:rFonts w:ascii="Times New Roman" w:hAnsi="Times New Roman" w:cs="Times New Roman" w:hint="default"/>
        <w:b/>
        <w:color w:val="000000"/>
        <w:spacing w:val="-2"/>
        <w:sz w:val="24"/>
        <w:szCs w:val="24"/>
      </w:rPr>
    </w:lvl>
  </w:abstractNum>
  <w:abstractNum w:abstractNumId="3">
    <w:nsid w:val="00000004"/>
    <w:multiLevelType w:val="singleLevel"/>
    <w:tmpl w:val="FAAC362A"/>
    <w:name w:val="WW8Num7"/>
    <w:lvl w:ilvl="0">
      <w:start w:val="1"/>
      <w:numFmt w:val="decimal"/>
      <w:lvlText w:val="%1)"/>
      <w:lvlJc w:val="left"/>
      <w:pPr>
        <w:tabs>
          <w:tab w:val="num" w:pos="37"/>
        </w:tabs>
        <w:ind w:left="360" w:hanging="360"/>
      </w:pPr>
      <w:rPr>
        <w:rFonts w:ascii="Times New Roman" w:hAnsi="Times New Roman" w:cs="Times New Roman" w:hint="default"/>
        <w:b/>
        <w:sz w:val="24"/>
        <w:szCs w:val="24"/>
      </w:rPr>
    </w:lvl>
  </w:abstractNum>
  <w:abstractNum w:abstractNumId="4">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11517545"/>
    <w:multiLevelType w:val="hybridMultilevel"/>
    <w:tmpl w:val="31B8D6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7A8D58B6"/>
    <w:multiLevelType w:val="hybridMultilevel"/>
    <w:tmpl w:val="F43400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7"/>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885"/>
    <w:rsid w:val="00001F42"/>
    <w:rsid w:val="00011E43"/>
    <w:rsid w:val="00027EDD"/>
    <w:rsid w:val="00071BA1"/>
    <w:rsid w:val="0008269B"/>
    <w:rsid w:val="000826C8"/>
    <w:rsid w:val="000B6F16"/>
    <w:rsid w:val="000C3CF7"/>
    <w:rsid w:val="000C5B38"/>
    <w:rsid w:val="000D071A"/>
    <w:rsid w:val="000D2C4B"/>
    <w:rsid w:val="000D3145"/>
    <w:rsid w:val="000E1C36"/>
    <w:rsid w:val="001055F7"/>
    <w:rsid w:val="00113E1E"/>
    <w:rsid w:val="001341CD"/>
    <w:rsid w:val="00140C56"/>
    <w:rsid w:val="00152684"/>
    <w:rsid w:val="00153FE4"/>
    <w:rsid w:val="0015549C"/>
    <w:rsid w:val="001569CA"/>
    <w:rsid w:val="00162A50"/>
    <w:rsid w:val="001846EC"/>
    <w:rsid w:val="001B0F6A"/>
    <w:rsid w:val="001B4E37"/>
    <w:rsid w:val="001C66E6"/>
    <w:rsid w:val="001E141F"/>
    <w:rsid w:val="001F5A9F"/>
    <w:rsid w:val="001F7AEE"/>
    <w:rsid w:val="00201457"/>
    <w:rsid w:val="00237E39"/>
    <w:rsid w:val="00241659"/>
    <w:rsid w:val="002539ED"/>
    <w:rsid w:val="00274DD1"/>
    <w:rsid w:val="002956DE"/>
    <w:rsid w:val="002C1B2E"/>
    <w:rsid w:val="002D6D84"/>
    <w:rsid w:val="00300F1B"/>
    <w:rsid w:val="00323D31"/>
    <w:rsid w:val="00326F1C"/>
    <w:rsid w:val="00390F0A"/>
    <w:rsid w:val="003D3D8A"/>
    <w:rsid w:val="004144AD"/>
    <w:rsid w:val="00446AD4"/>
    <w:rsid w:val="0045553B"/>
    <w:rsid w:val="00456D39"/>
    <w:rsid w:val="004726C0"/>
    <w:rsid w:val="00474309"/>
    <w:rsid w:val="004936A4"/>
    <w:rsid w:val="004C765E"/>
    <w:rsid w:val="004D69C3"/>
    <w:rsid w:val="004E239A"/>
    <w:rsid w:val="004E2E5B"/>
    <w:rsid w:val="004E5DE2"/>
    <w:rsid w:val="004F2AB5"/>
    <w:rsid w:val="0050574D"/>
    <w:rsid w:val="0051075E"/>
    <w:rsid w:val="00511F0A"/>
    <w:rsid w:val="0053244C"/>
    <w:rsid w:val="005334B4"/>
    <w:rsid w:val="0053494F"/>
    <w:rsid w:val="00572AA0"/>
    <w:rsid w:val="00572D02"/>
    <w:rsid w:val="00584153"/>
    <w:rsid w:val="005A279F"/>
    <w:rsid w:val="005A3A1A"/>
    <w:rsid w:val="005B16E6"/>
    <w:rsid w:val="005D24A5"/>
    <w:rsid w:val="005F0114"/>
    <w:rsid w:val="006041AA"/>
    <w:rsid w:val="00611762"/>
    <w:rsid w:val="00614BD1"/>
    <w:rsid w:val="00617885"/>
    <w:rsid w:val="00617971"/>
    <w:rsid w:val="0063716C"/>
    <w:rsid w:val="006567C2"/>
    <w:rsid w:val="00680217"/>
    <w:rsid w:val="00687072"/>
    <w:rsid w:val="006A6CAD"/>
    <w:rsid w:val="006B061B"/>
    <w:rsid w:val="006B097C"/>
    <w:rsid w:val="006D5901"/>
    <w:rsid w:val="006E7D9F"/>
    <w:rsid w:val="007011F8"/>
    <w:rsid w:val="00711537"/>
    <w:rsid w:val="00720898"/>
    <w:rsid w:val="007306BB"/>
    <w:rsid w:val="007319F2"/>
    <w:rsid w:val="00741F9C"/>
    <w:rsid w:val="00763592"/>
    <w:rsid w:val="0076577D"/>
    <w:rsid w:val="007C31B5"/>
    <w:rsid w:val="007F7B1B"/>
    <w:rsid w:val="00812D0A"/>
    <w:rsid w:val="008307C6"/>
    <w:rsid w:val="008513B1"/>
    <w:rsid w:val="00861263"/>
    <w:rsid w:val="00877F49"/>
    <w:rsid w:val="0088027D"/>
    <w:rsid w:val="008938F0"/>
    <w:rsid w:val="008A48E9"/>
    <w:rsid w:val="008E3CF7"/>
    <w:rsid w:val="008F2D02"/>
    <w:rsid w:val="008F6B61"/>
    <w:rsid w:val="00904C7E"/>
    <w:rsid w:val="00906025"/>
    <w:rsid w:val="00911202"/>
    <w:rsid w:val="00936CDE"/>
    <w:rsid w:val="0095444E"/>
    <w:rsid w:val="00957ED1"/>
    <w:rsid w:val="00960690"/>
    <w:rsid w:val="00960D27"/>
    <w:rsid w:val="009A5265"/>
    <w:rsid w:val="009C0F01"/>
    <w:rsid w:val="009C4608"/>
    <w:rsid w:val="009C7338"/>
    <w:rsid w:val="009D73C4"/>
    <w:rsid w:val="009E5187"/>
    <w:rsid w:val="00A000A6"/>
    <w:rsid w:val="00A024D1"/>
    <w:rsid w:val="00A25DD3"/>
    <w:rsid w:val="00A3619B"/>
    <w:rsid w:val="00A50DD8"/>
    <w:rsid w:val="00A55044"/>
    <w:rsid w:val="00A7133F"/>
    <w:rsid w:val="00A7182C"/>
    <w:rsid w:val="00AC38E2"/>
    <w:rsid w:val="00AD3513"/>
    <w:rsid w:val="00AD6962"/>
    <w:rsid w:val="00AE1E99"/>
    <w:rsid w:val="00B5289D"/>
    <w:rsid w:val="00B530C4"/>
    <w:rsid w:val="00B61267"/>
    <w:rsid w:val="00B668D9"/>
    <w:rsid w:val="00BA0C9E"/>
    <w:rsid w:val="00BB76CB"/>
    <w:rsid w:val="00BC306A"/>
    <w:rsid w:val="00BC5DFB"/>
    <w:rsid w:val="00BE3527"/>
    <w:rsid w:val="00C00922"/>
    <w:rsid w:val="00C127F7"/>
    <w:rsid w:val="00C15FB7"/>
    <w:rsid w:val="00C171F5"/>
    <w:rsid w:val="00C30D89"/>
    <w:rsid w:val="00C513F6"/>
    <w:rsid w:val="00C66FDA"/>
    <w:rsid w:val="00C7128E"/>
    <w:rsid w:val="00C80327"/>
    <w:rsid w:val="00CA4EBA"/>
    <w:rsid w:val="00CB25E4"/>
    <w:rsid w:val="00D10D9B"/>
    <w:rsid w:val="00D128B3"/>
    <w:rsid w:val="00D12B91"/>
    <w:rsid w:val="00D24764"/>
    <w:rsid w:val="00D2731D"/>
    <w:rsid w:val="00D33080"/>
    <w:rsid w:val="00D54FEC"/>
    <w:rsid w:val="00D5637F"/>
    <w:rsid w:val="00D61494"/>
    <w:rsid w:val="00D65E5F"/>
    <w:rsid w:val="00D834F9"/>
    <w:rsid w:val="00DA2E32"/>
    <w:rsid w:val="00DE4050"/>
    <w:rsid w:val="00DE5576"/>
    <w:rsid w:val="00DF4C3F"/>
    <w:rsid w:val="00E10E6B"/>
    <w:rsid w:val="00E36CB1"/>
    <w:rsid w:val="00E46691"/>
    <w:rsid w:val="00E517C1"/>
    <w:rsid w:val="00E542BD"/>
    <w:rsid w:val="00E86564"/>
    <w:rsid w:val="00E96975"/>
    <w:rsid w:val="00ED23E6"/>
    <w:rsid w:val="00ED59F3"/>
    <w:rsid w:val="00ED6489"/>
    <w:rsid w:val="00EF2B8D"/>
    <w:rsid w:val="00EF6651"/>
    <w:rsid w:val="00F066AC"/>
    <w:rsid w:val="00F2775D"/>
    <w:rsid w:val="00F334D8"/>
    <w:rsid w:val="00F46375"/>
    <w:rsid w:val="00F51295"/>
    <w:rsid w:val="00F57200"/>
    <w:rsid w:val="00F729AF"/>
    <w:rsid w:val="00F8204A"/>
    <w:rsid w:val="00F8491E"/>
    <w:rsid w:val="00F93233"/>
    <w:rsid w:val="00FA7CBE"/>
    <w:rsid w:val="00FB15A1"/>
    <w:rsid w:val="00FD3DBF"/>
    <w:rsid w:val="00FE7B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eastAsia="Calibri" w:hAnsi="Calibri" w:cs="Calibri"/>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Times New Roman" w:hAnsi="Times New Roman" w:cs="Times New Roman" w:hint="default"/>
      <w:sz w:val="24"/>
      <w:szCs w:val="24"/>
    </w:rPr>
  </w:style>
  <w:style w:type="character" w:customStyle="1" w:styleId="WW8Num2z0">
    <w:name w:val="WW8Num2z0"/>
    <w:rPr>
      <w:rFonts w:ascii="Times New Roman" w:hAnsi="Times New Roman" w:cs="Times New Roman" w:hint="default"/>
      <w:b/>
      <w:sz w:val="24"/>
      <w:szCs w:val="24"/>
    </w:rPr>
  </w:style>
  <w:style w:type="character" w:customStyle="1" w:styleId="WW8Num3z0">
    <w:name w:val="WW8Num3z0"/>
    <w:rPr>
      <w:rFonts w:ascii="Times New Roman" w:eastAsia="Calibri" w:hAnsi="Times New Roman" w:cs="Times New Roman"/>
      <w:sz w:val="24"/>
      <w:szCs w:val="24"/>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hint="default"/>
      <w:b/>
      <w:color w:val="000000"/>
      <w:spacing w:val="-2"/>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hint="default"/>
      <w:b/>
      <w:sz w:val="24"/>
      <w:szCs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Domylnaczcionkaakapitu3">
    <w:name w:val="Domyślna czcionka akapitu3"/>
  </w:style>
  <w:style w:type="character" w:customStyle="1" w:styleId="Domylnaczcionkaakapitu2">
    <w:name w:val="Domyślna czcionka akapitu2"/>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Times New Roman" w:hAnsi="Times New Roman" w:cs="Times New Roman" w:hint="default"/>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b/>
      <w:sz w:val="24"/>
      <w:szCs w:val="24"/>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hint="default"/>
    </w:rPr>
  </w:style>
  <w:style w:type="character" w:customStyle="1" w:styleId="WW8Num15z1">
    <w:name w:val="WW8Num15z1"/>
    <w:rPr>
      <w:rFonts w:cs="Times New Roman"/>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eastAsia="Calibri" w:hAnsi="Times New Roman" w:cs="Times New Roman"/>
      <w:sz w:val="24"/>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Times New Roman" w:hAnsi="Times New Roman" w:cs="Times New Roman" w:hint="default"/>
      <w:color w:val="000000"/>
      <w:sz w:val="24"/>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Domylnaczcionkaakapitu1">
    <w:name w:val="Domyślna czcionka akapitu1"/>
  </w:style>
  <w:style w:type="character" w:customStyle="1" w:styleId="StopkaZnak">
    <w:name w:val="Stopka Znak"/>
    <w:uiPriority w:val="99"/>
    <w:rPr>
      <w:rFonts w:ascii="Calibri" w:eastAsia="Calibri" w:hAnsi="Calibri" w:cs="Times New Roman"/>
    </w:rPr>
  </w:style>
  <w:style w:type="character" w:customStyle="1" w:styleId="TekstkomentarzaZnak">
    <w:name w:val="Tekst komentarza Znak"/>
    <w:rPr>
      <w:rFonts w:ascii="Times New Roman" w:hAnsi="Times New Roman" w:cs="Times New Roman"/>
    </w:rPr>
  </w:style>
  <w:style w:type="character" w:customStyle="1" w:styleId="Odwoaniedokomentarza1">
    <w:name w:val="Odwołanie do komentarza1"/>
    <w:rPr>
      <w:rFonts w:cs="Times New Roman"/>
      <w:sz w:val="16"/>
      <w:szCs w:val="16"/>
    </w:rPr>
  </w:style>
  <w:style w:type="character" w:customStyle="1" w:styleId="TekstdymkaZnak">
    <w:name w:val="Tekst dymka Znak"/>
    <w:rPr>
      <w:rFonts w:ascii="Tahoma" w:hAnsi="Tahoma" w:cs="Tahoma"/>
      <w:sz w:val="16"/>
      <w:szCs w:val="16"/>
    </w:rPr>
  </w:style>
  <w:style w:type="character" w:customStyle="1" w:styleId="luchili">
    <w:name w:val="luc_hili"/>
  </w:style>
  <w:style w:type="character" w:customStyle="1" w:styleId="tabulatory">
    <w:name w:val="tabulatory"/>
  </w:style>
  <w:style w:type="character" w:customStyle="1" w:styleId="TekstpodstawowyZnak">
    <w:name w:val="Tekst podstawowy Znak"/>
    <w:rPr>
      <w:rFonts w:ascii="Arial" w:eastAsia="Times New Roman" w:hAnsi="Arial" w:cs="Arial"/>
      <w:sz w:val="24"/>
      <w:szCs w:val="24"/>
    </w:rPr>
  </w:style>
  <w:style w:type="character" w:customStyle="1" w:styleId="TematkomentarzaZnak">
    <w:name w:val="Temat komentarza Znak"/>
    <w:rPr>
      <w:rFonts w:ascii="Times New Roman" w:hAnsi="Times New Roman" w:cs="Times New Roman"/>
      <w:b/>
      <w:bCs/>
    </w:rPr>
  </w:style>
  <w:style w:type="character" w:customStyle="1" w:styleId="TekstprzypisukocowegoZnak">
    <w:name w:val="Tekst przypisu końcowego Znak"/>
  </w:style>
  <w:style w:type="character" w:customStyle="1" w:styleId="Znakiprzypiswkocowych">
    <w:name w:val="Znaki przypisów końcowych"/>
    <w:rPr>
      <w:vertAlign w:val="superscript"/>
    </w:rPr>
  </w:style>
  <w:style w:type="character" w:customStyle="1" w:styleId="Ppogrubienie">
    <w:name w:val="_P_ – pogrubienie"/>
    <w:uiPriority w:val="1"/>
    <w:qFormat/>
    <w:rPr>
      <w:b/>
    </w:rPr>
  </w:style>
  <w:style w:type="character" w:styleId="Hipercze">
    <w:name w:val="Hyperlink"/>
    <w:rPr>
      <w:color w:val="000080"/>
      <w:u w:val="single"/>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NagwekZnak">
    <w:name w:val="Nagłówek Znak"/>
    <w:rPr>
      <w:rFonts w:ascii="Calibri" w:eastAsia="Calibri" w:hAnsi="Calibri" w:cs="Calibri"/>
      <w:sz w:val="22"/>
      <w:szCs w:val="22"/>
      <w:lang w:eastAsia="zh-CN"/>
    </w:rPr>
  </w:style>
  <w:style w:type="character" w:customStyle="1" w:styleId="Odwoaniedokomentarza2">
    <w:name w:val="Odwołanie do komentarza2"/>
    <w:rPr>
      <w:sz w:val="16"/>
      <w:szCs w:val="16"/>
    </w:rPr>
  </w:style>
  <w:style w:type="character" w:customStyle="1" w:styleId="TekstkomentarzaZnak1">
    <w:name w:val="Tekst komentarza Znak1"/>
    <w:rPr>
      <w:rFonts w:ascii="Calibri" w:eastAsia="Calibri" w:hAnsi="Calibri" w:cs="Calibri"/>
      <w:lang w:eastAsia="zh-CN"/>
    </w:rPr>
  </w:style>
  <w:style w:type="paragraph" w:customStyle="1" w:styleId="Nagwek3">
    <w:name w:val="Nagłówek3"/>
    <w:basedOn w:val="Normalny"/>
    <w:next w:val="Tekstpodstawowy"/>
    <w:pPr>
      <w:keepNext/>
      <w:spacing w:before="240" w:after="120"/>
    </w:pPr>
    <w:rPr>
      <w:rFonts w:ascii="Liberation Sans" w:eastAsia="Lucida Sans Unicode" w:hAnsi="Liberation Sans" w:cs="Mangal"/>
      <w:sz w:val="28"/>
      <w:szCs w:val="28"/>
    </w:rPr>
  </w:style>
  <w:style w:type="paragraph" w:styleId="Tekstpodstawowy">
    <w:name w:val="Body Text"/>
    <w:basedOn w:val="Normalny"/>
    <w:pPr>
      <w:spacing w:after="0" w:line="360" w:lineRule="auto"/>
      <w:jc w:val="both"/>
    </w:pPr>
    <w:rPr>
      <w:rFonts w:ascii="Arial" w:eastAsia="Times New Roman" w:hAnsi="Arial" w:cs="Arial"/>
      <w:sz w:val="24"/>
      <w:szCs w:val="24"/>
    </w:rPr>
  </w:style>
  <w:style w:type="paragraph" w:styleId="Lista">
    <w:name w:val="List"/>
    <w:basedOn w:val="Tekstpodstawowy"/>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pPr>
      <w:suppressLineNumbers/>
    </w:pPr>
    <w:rPr>
      <w:rFonts w:cs="Arial"/>
    </w:rPr>
  </w:style>
  <w:style w:type="paragraph" w:customStyle="1" w:styleId="Nagwek2">
    <w:name w:val="Nagłówek2"/>
    <w:basedOn w:val="Normalny"/>
    <w:next w:val="Tekstpodstawowy"/>
    <w:pPr>
      <w:keepNext/>
      <w:spacing w:before="240" w:after="120"/>
    </w:pPr>
    <w:rPr>
      <w:rFonts w:ascii="Liberation Sans" w:eastAsia="Microsoft YaHei" w:hAnsi="Liberation Sans" w:cs="Arial"/>
      <w:sz w:val="28"/>
      <w:szCs w:val="28"/>
    </w:rPr>
  </w:style>
  <w:style w:type="paragraph" w:customStyle="1" w:styleId="Legenda2">
    <w:name w:val="Legenda2"/>
    <w:basedOn w:val="Normalny"/>
    <w:pPr>
      <w:suppressLineNumbers/>
      <w:spacing w:before="120" w:after="120"/>
    </w:pPr>
    <w:rPr>
      <w:rFonts w:cs="Arial"/>
      <w:i/>
      <w:iCs/>
      <w:sz w:val="24"/>
      <w:szCs w:val="24"/>
    </w:rPr>
  </w:style>
  <w:style w:type="paragraph" w:customStyle="1" w:styleId="Nagwek1">
    <w:name w:val="Nagłówek1"/>
    <w:basedOn w:val="Normalny"/>
    <w:next w:val="Tekstpodstawowy"/>
    <w:pPr>
      <w:keepNext/>
      <w:spacing w:before="240" w:after="120"/>
    </w:pPr>
    <w:rPr>
      <w:rFonts w:ascii="Liberation Sans" w:eastAsia="Microsoft YaHei" w:hAnsi="Liberation Sans" w:cs="Arial"/>
      <w:sz w:val="28"/>
      <w:szCs w:val="28"/>
    </w:rPr>
  </w:style>
  <w:style w:type="paragraph" w:customStyle="1" w:styleId="Legenda1">
    <w:name w:val="Legenda1"/>
    <w:basedOn w:val="Normalny"/>
    <w:pPr>
      <w:suppressLineNumbers/>
      <w:spacing w:before="120" w:after="120"/>
    </w:pPr>
    <w:rPr>
      <w:rFonts w:cs="Arial"/>
      <w:i/>
      <w:iCs/>
      <w:sz w:val="24"/>
      <w:szCs w:val="24"/>
    </w:rPr>
  </w:style>
  <w:style w:type="paragraph" w:styleId="Stopka">
    <w:name w:val="footer"/>
    <w:basedOn w:val="Normalny"/>
    <w:uiPriority w:val="99"/>
    <w:pPr>
      <w:tabs>
        <w:tab w:val="center" w:pos="4536"/>
        <w:tab w:val="right" w:pos="9072"/>
      </w:tabs>
    </w:pPr>
  </w:style>
  <w:style w:type="paragraph" w:customStyle="1" w:styleId="Tekstkomentarza1">
    <w:name w:val="Tekst komentarza1"/>
    <w:basedOn w:val="Normalny"/>
    <w:pPr>
      <w:spacing w:after="0" w:line="240" w:lineRule="auto"/>
      <w:jc w:val="both"/>
    </w:pPr>
    <w:rPr>
      <w:rFonts w:ascii="Times New Roman" w:hAnsi="Times New Roman" w:cs="Times New Roman"/>
      <w:sz w:val="20"/>
      <w:szCs w:val="20"/>
    </w:rPr>
  </w:style>
  <w:style w:type="paragraph" w:styleId="Tekstdymka">
    <w:name w:val="Balloon Text"/>
    <w:basedOn w:val="Normalny"/>
    <w:pPr>
      <w:spacing w:after="0" w:line="240" w:lineRule="auto"/>
    </w:pPr>
    <w:rPr>
      <w:rFonts w:ascii="Tahoma" w:hAnsi="Tahoma" w:cs="Tahoma"/>
      <w:sz w:val="16"/>
      <w:szCs w:val="16"/>
    </w:rPr>
  </w:style>
  <w:style w:type="paragraph" w:styleId="Akapitzlist">
    <w:name w:val="List Paragraph"/>
    <w:basedOn w:val="Normalny"/>
    <w:qFormat/>
    <w:pPr>
      <w:ind w:left="720"/>
      <w:contextualSpacing/>
    </w:pPr>
  </w:style>
  <w:style w:type="paragraph" w:customStyle="1" w:styleId="ZPKTzmpktartykuempunktem">
    <w:name w:val="Z/PKT – zm. pkt artykułem (punktem)"/>
    <w:basedOn w:val="Normalny"/>
    <w:pPr>
      <w:spacing w:after="0" w:line="360" w:lineRule="auto"/>
      <w:ind w:left="1020" w:hanging="510"/>
      <w:jc w:val="both"/>
    </w:pPr>
    <w:rPr>
      <w:rFonts w:ascii="Times" w:eastAsia="Times New Roman" w:hAnsi="Times" w:cs="Arial"/>
      <w:bCs/>
      <w:sz w:val="24"/>
      <w:szCs w:val="20"/>
    </w:rPr>
  </w:style>
  <w:style w:type="paragraph" w:customStyle="1" w:styleId="ZARTzmartartykuempunktem">
    <w:name w:val="Z/ART(§) – zm. art. (§) artykułem (punktem)"/>
    <w:basedOn w:val="Normalny"/>
    <w:pPr>
      <w:autoSpaceDE w:val="0"/>
      <w:spacing w:after="0" w:line="360" w:lineRule="auto"/>
      <w:ind w:left="510" w:firstLine="510"/>
      <w:jc w:val="both"/>
    </w:pPr>
    <w:rPr>
      <w:rFonts w:ascii="Times" w:eastAsia="Times New Roman" w:hAnsi="Times" w:cs="Arial"/>
      <w:sz w:val="24"/>
      <w:szCs w:val="20"/>
    </w:rPr>
  </w:style>
  <w:style w:type="paragraph" w:styleId="Tematkomentarza">
    <w:name w:val="annotation subject"/>
    <w:basedOn w:val="Tekstkomentarza1"/>
    <w:next w:val="Tekstkomentarza1"/>
    <w:pPr>
      <w:spacing w:after="200" w:line="276" w:lineRule="auto"/>
      <w:jc w:val="left"/>
    </w:pPr>
    <w:rPr>
      <w:rFonts w:ascii="Calibri" w:hAnsi="Calibri" w:cs="Calibri"/>
      <w:b/>
      <w:bCs/>
    </w:rPr>
  </w:style>
  <w:style w:type="paragraph" w:styleId="Tekstprzypisukocowego">
    <w:name w:val="endnote text"/>
    <w:basedOn w:val="Normalny"/>
    <w:rPr>
      <w:sz w:val="20"/>
      <w:szCs w:val="20"/>
    </w:rPr>
  </w:style>
  <w:style w:type="paragraph" w:customStyle="1" w:styleId="ZUSTzmustartykuempunktem">
    <w:name w:val="Z/UST(§) – zm. ust. (§) artykułem (punktem)"/>
    <w:basedOn w:val="ZARTzmartartykuempunktem"/>
  </w:style>
  <w:style w:type="paragraph" w:customStyle="1" w:styleId="Akapitzlist1">
    <w:name w:val="Akapit z listą1"/>
    <w:basedOn w:val="Normalny"/>
    <w:pPr>
      <w:spacing w:after="160" w:line="252" w:lineRule="auto"/>
      <w:ind w:left="720"/>
      <w:contextualSpacing/>
    </w:pPr>
    <w:rPr>
      <w:rFonts w:cs="font327"/>
      <w:color w:val="00000A"/>
      <w:kern w:val="1"/>
    </w:rPr>
  </w:style>
  <w:style w:type="paragraph" w:customStyle="1" w:styleId="NIEARTTEKSTtekstnieartykuowanynppodstprawnarozplubpreambua">
    <w:name w:val="NIEART_TEKST – tekst nieartykułowany (np. podst. prawna rozp. lub preambuła)"/>
    <w:basedOn w:val="Normalny"/>
    <w:next w:val="Normalny"/>
    <w:pPr>
      <w:autoSpaceDE w:val="0"/>
      <w:spacing w:before="120" w:after="0" w:line="360" w:lineRule="auto"/>
      <w:ind w:firstLine="510"/>
      <w:jc w:val="both"/>
    </w:pPr>
    <w:rPr>
      <w:rFonts w:ascii="Times" w:eastAsia="Times New Roman" w:hAnsi="Times" w:cs="Arial"/>
      <w:bCs/>
      <w:sz w:val="24"/>
      <w:szCs w:val="20"/>
    </w:rPr>
  </w:style>
  <w:style w:type="paragraph" w:customStyle="1" w:styleId="ARTartustawynprozporzdzenia">
    <w:name w:val="ART(§) – art. ustawy (§ np. rozporządzenia)"/>
    <w:qFormat/>
    <w:pPr>
      <w:suppressAutoHyphens/>
      <w:autoSpaceDE w:val="0"/>
      <w:spacing w:before="120" w:line="360" w:lineRule="auto"/>
      <w:ind w:firstLine="510"/>
      <w:jc w:val="both"/>
    </w:pPr>
    <w:rPr>
      <w:rFonts w:ascii="Times" w:hAnsi="Times" w:cs="Arial"/>
      <w:sz w:val="24"/>
      <w:lang w:eastAsia="zh-CN"/>
    </w:rPr>
  </w:style>
  <w:style w:type="paragraph" w:customStyle="1" w:styleId="USTustnpkodeksu">
    <w:name w:val="UST(§) – ust. (§ np. kodeksu)"/>
    <w:basedOn w:val="ARTartustawynprozporzdzenia"/>
    <w:pPr>
      <w:spacing w:before="0"/>
    </w:pPr>
    <w:rPr>
      <w:bCs/>
    </w:rPr>
  </w:style>
  <w:style w:type="paragraph" w:customStyle="1" w:styleId="LITlitera">
    <w:name w:val="LIT – litera"/>
    <w:basedOn w:val="Normalny"/>
    <w:pPr>
      <w:spacing w:after="0" w:line="360" w:lineRule="auto"/>
      <w:ind w:left="986" w:hanging="476"/>
      <w:jc w:val="both"/>
    </w:pPr>
    <w:rPr>
      <w:rFonts w:ascii="Times" w:eastAsia="Times New Roman" w:hAnsi="Times" w:cs="Arial"/>
      <w:bCs/>
      <w:sz w:val="24"/>
      <w:szCs w:val="20"/>
    </w:rPr>
  </w:style>
  <w:style w:type="paragraph" w:customStyle="1" w:styleId="ZLITUSTzmustliter">
    <w:name w:val="Z_LIT/UST(§) – zm. ust. (§) literą"/>
    <w:basedOn w:val="USTustnpkodeksu"/>
    <w:pPr>
      <w:ind w:left="987"/>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styleId="Nagwek">
    <w:name w:val="header"/>
    <w:basedOn w:val="Normalny"/>
    <w:pPr>
      <w:tabs>
        <w:tab w:val="center" w:pos="4536"/>
        <w:tab w:val="right" w:pos="9072"/>
      </w:tabs>
    </w:pPr>
  </w:style>
  <w:style w:type="paragraph" w:customStyle="1" w:styleId="Tekstkomentarza2">
    <w:name w:val="Tekst komentarza2"/>
    <w:basedOn w:val="Normalny"/>
    <w:rPr>
      <w:sz w:val="20"/>
      <w:szCs w:val="20"/>
    </w:rPr>
  </w:style>
  <w:style w:type="paragraph" w:customStyle="1" w:styleId="PKTpunkt">
    <w:name w:val="PKT – punkt"/>
    <w:pPr>
      <w:suppressAutoHyphens/>
      <w:spacing w:line="360" w:lineRule="auto"/>
      <w:ind w:left="510" w:hanging="510"/>
      <w:jc w:val="both"/>
    </w:pPr>
    <w:rPr>
      <w:rFonts w:ascii="Times" w:hAnsi="Times" w:cs="Arial"/>
      <w:bCs/>
      <w:sz w:val="24"/>
      <w:lang w:eastAsia="zh-CN"/>
    </w:rPr>
  </w:style>
  <w:style w:type="paragraph" w:customStyle="1" w:styleId="ZLITwPKTwODNONIKUzmlitwpktwzmienianymodnonikuartykuempunktem">
    <w:name w:val="Z/LIT_w_PKT_w_ODNOŚNIKU – zm. lit. w pkt w zmienianym odnośniku artykułem (punktem)"/>
    <w:basedOn w:val="Normalny"/>
    <w:pPr>
      <w:suppressAutoHyphens w:val="0"/>
      <w:spacing w:after="0" w:line="360" w:lineRule="auto"/>
      <w:ind w:left="1701" w:hanging="397"/>
      <w:jc w:val="both"/>
    </w:pPr>
    <w:rPr>
      <w:rFonts w:ascii="Times New Roman" w:eastAsia="Times New Roman" w:hAnsi="Times New Roman" w:cs="Arial"/>
      <w:sz w:val="24"/>
      <w:szCs w:val="20"/>
    </w:rPr>
  </w:style>
  <w:style w:type="paragraph" w:customStyle="1" w:styleId="Akapitzlist10">
    <w:name w:val="Akapit z listą1"/>
    <w:basedOn w:val="Normalny"/>
    <w:pPr>
      <w:spacing w:after="160" w:line="252" w:lineRule="auto"/>
      <w:ind w:left="720"/>
      <w:contextualSpacing/>
    </w:pPr>
    <w:rPr>
      <w:rFonts w:cs="font292"/>
      <w:color w:val="00000A"/>
      <w:kern w:val="1"/>
    </w:rPr>
  </w:style>
  <w:style w:type="paragraph" w:customStyle="1" w:styleId="ZLITwPKTzmlitwpktartykuempunktem">
    <w:name w:val="Z/LIT_w_PKT – zm. lit. w pkt artykułem (punktem)"/>
    <w:basedOn w:val="Normalny"/>
    <w:pPr>
      <w:suppressAutoHyphens w:val="0"/>
      <w:spacing w:after="0" w:line="360" w:lineRule="auto"/>
      <w:ind w:left="1497" w:hanging="476"/>
      <w:jc w:val="both"/>
    </w:pPr>
    <w:rPr>
      <w:rFonts w:ascii="Times" w:eastAsia="Times New Roman" w:hAnsi="Times" w:cs="Arial"/>
      <w:bCs/>
      <w:sz w:val="24"/>
      <w:szCs w:val="20"/>
    </w:rPr>
  </w:style>
  <w:style w:type="paragraph" w:styleId="Poprawka">
    <w:name w:val="Revision"/>
    <w:pPr>
      <w:suppressAutoHyphens/>
    </w:pPr>
    <w:rPr>
      <w:rFonts w:ascii="Calibri" w:eastAsia="Calibri" w:hAnsi="Calibri" w:cs="Calibri"/>
      <w:sz w:val="22"/>
      <w:szCs w:val="22"/>
      <w:lang w:eastAsia="zh-CN"/>
    </w:rPr>
  </w:style>
  <w:style w:type="character" w:styleId="Odwoaniedokomentarza">
    <w:name w:val="annotation reference"/>
    <w:basedOn w:val="Domylnaczcionkaakapitu"/>
    <w:uiPriority w:val="99"/>
    <w:semiHidden/>
    <w:unhideWhenUsed/>
    <w:rsid w:val="001B4E37"/>
    <w:rPr>
      <w:sz w:val="16"/>
      <w:szCs w:val="16"/>
    </w:rPr>
  </w:style>
  <w:style w:type="paragraph" w:styleId="Tekstkomentarza">
    <w:name w:val="annotation text"/>
    <w:basedOn w:val="Normalny"/>
    <w:link w:val="TekstkomentarzaZnak2"/>
    <w:uiPriority w:val="99"/>
    <w:semiHidden/>
    <w:unhideWhenUsed/>
    <w:rsid w:val="001B4E37"/>
    <w:pPr>
      <w:spacing w:line="240" w:lineRule="auto"/>
    </w:pPr>
    <w:rPr>
      <w:sz w:val="20"/>
      <w:szCs w:val="20"/>
    </w:rPr>
  </w:style>
  <w:style w:type="character" w:customStyle="1" w:styleId="TekstkomentarzaZnak2">
    <w:name w:val="Tekst komentarza Znak2"/>
    <w:basedOn w:val="Domylnaczcionkaakapitu"/>
    <w:link w:val="Tekstkomentarza"/>
    <w:uiPriority w:val="99"/>
    <w:semiHidden/>
    <w:rsid w:val="001B4E37"/>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eastAsia="Calibri" w:hAnsi="Calibri" w:cs="Calibri"/>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Times New Roman" w:hAnsi="Times New Roman" w:cs="Times New Roman" w:hint="default"/>
      <w:sz w:val="24"/>
      <w:szCs w:val="24"/>
    </w:rPr>
  </w:style>
  <w:style w:type="character" w:customStyle="1" w:styleId="WW8Num2z0">
    <w:name w:val="WW8Num2z0"/>
    <w:rPr>
      <w:rFonts w:ascii="Times New Roman" w:hAnsi="Times New Roman" w:cs="Times New Roman" w:hint="default"/>
      <w:b/>
      <w:sz w:val="24"/>
      <w:szCs w:val="24"/>
    </w:rPr>
  </w:style>
  <w:style w:type="character" w:customStyle="1" w:styleId="WW8Num3z0">
    <w:name w:val="WW8Num3z0"/>
    <w:rPr>
      <w:rFonts w:ascii="Times New Roman" w:eastAsia="Calibri" w:hAnsi="Times New Roman" w:cs="Times New Roman"/>
      <w:sz w:val="24"/>
      <w:szCs w:val="24"/>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hint="default"/>
      <w:b/>
      <w:color w:val="000000"/>
      <w:spacing w:val="-2"/>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hint="default"/>
      <w:b/>
      <w:sz w:val="24"/>
      <w:szCs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Domylnaczcionkaakapitu3">
    <w:name w:val="Domyślna czcionka akapitu3"/>
  </w:style>
  <w:style w:type="character" w:customStyle="1" w:styleId="Domylnaczcionkaakapitu2">
    <w:name w:val="Domyślna czcionka akapitu2"/>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Times New Roman" w:hAnsi="Times New Roman" w:cs="Times New Roman" w:hint="default"/>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b/>
      <w:sz w:val="24"/>
      <w:szCs w:val="24"/>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hint="default"/>
    </w:rPr>
  </w:style>
  <w:style w:type="character" w:customStyle="1" w:styleId="WW8Num15z1">
    <w:name w:val="WW8Num15z1"/>
    <w:rPr>
      <w:rFonts w:cs="Times New Roman"/>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eastAsia="Calibri" w:hAnsi="Times New Roman" w:cs="Times New Roman"/>
      <w:sz w:val="24"/>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Times New Roman" w:hAnsi="Times New Roman" w:cs="Times New Roman" w:hint="default"/>
      <w:color w:val="000000"/>
      <w:sz w:val="24"/>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Domylnaczcionkaakapitu1">
    <w:name w:val="Domyślna czcionka akapitu1"/>
  </w:style>
  <w:style w:type="character" w:customStyle="1" w:styleId="StopkaZnak">
    <w:name w:val="Stopka Znak"/>
    <w:uiPriority w:val="99"/>
    <w:rPr>
      <w:rFonts w:ascii="Calibri" w:eastAsia="Calibri" w:hAnsi="Calibri" w:cs="Times New Roman"/>
    </w:rPr>
  </w:style>
  <w:style w:type="character" w:customStyle="1" w:styleId="TekstkomentarzaZnak">
    <w:name w:val="Tekst komentarza Znak"/>
    <w:rPr>
      <w:rFonts w:ascii="Times New Roman" w:hAnsi="Times New Roman" w:cs="Times New Roman"/>
    </w:rPr>
  </w:style>
  <w:style w:type="character" w:customStyle="1" w:styleId="Odwoaniedokomentarza1">
    <w:name w:val="Odwołanie do komentarza1"/>
    <w:rPr>
      <w:rFonts w:cs="Times New Roman"/>
      <w:sz w:val="16"/>
      <w:szCs w:val="16"/>
    </w:rPr>
  </w:style>
  <w:style w:type="character" w:customStyle="1" w:styleId="TekstdymkaZnak">
    <w:name w:val="Tekst dymka Znak"/>
    <w:rPr>
      <w:rFonts w:ascii="Tahoma" w:hAnsi="Tahoma" w:cs="Tahoma"/>
      <w:sz w:val="16"/>
      <w:szCs w:val="16"/>
    </w:rPr>
  </w:style>
  <w:style w:type="character" w:customStyle="1" w:styleId="luchili">
    <w:name w:val="luc_hili"/>
  </w:style>
  <w:style w:type="character" w:customStyle="1" w:styleId="tabulatory">
    <w:name w:val="tabulatory"/>
  </w:style>
  <w:style w:type="character" w:customStyle="1" w:styleId="TekstpodstawowyZnak">
    <w:name w:val="Tekst podstawowy Znak"/>
    <w:rPr>
      <w:rFonts w:ascii="Arial" w:eastAsia="Times New Roman" w:hAnsi="Arial" w:cs="Arial"/>
      <w:sz w:val="24"/>
      <w:szCs w:val="24"/>
    </w:rPr>
  </w:style>
  <w:style w:type="character" w:customStyle="1" w:styleId="TematkomentarzaZnak">
    <w:name w:val="Temat komentarza Znak"/>
    <w:rPr>
      <w:rFonts w:ascii="Times New Roman" w:hAnsi="Times New Roman" w:cs="Times New Roman"/>
      <w:b/>
      <w:bCs/>
    </w:rPr>
  </w:style>
  <w:style w:type="character" w:customStyle="1" w:styleId="TekstprzypisukocowegoZnak">
    <w:name w:val="Tekst przypisu końcowego Znak"/>
  </w:style>
  <w:style w:type="character" w:customStyle="1" w:styleId="Znakiprzypiswkocowych">
    <w:name w:val="Znaki przypisów końcowych"/>
    <w:rPr>
      <w:vertAlign w:val="superscript"/>
    </w:rPr>
  </w:style>
  <w:style w:type="character" w:customStyle="1" w:styleId="Ppogrubienie">
    <w:name w:val="_P_ – pogrubienie"/>
    <w:uiPriority w:val="1"/>
    <w:qFormat/>
    <w:rPr>
      <w:b/>
    </w:rPr>
  </w:style>
  <w:style w:type="character" w:styleId="Hipercze">
    <w:name w:val="Hyperlink"/>
    <w:rPr>
      <w:color w:val="000080"/>
      <w:u w:val="single"/>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NagwekZnak">
    <w:name w:val="Nagłówek Znak"/>
    <w:rPr>
      <w:rFonts w:ascii="Calibri" w:eastAsia="Calibri" w:hAnsi="Calibri" w:cs="Calibri"/>
      <w:sz w:val="22"/>
      <w:szCs w:val="22"/>
      <w:lang w:eastAsia="zh-CN"/>
    </w:rPr>
  </w:style>
  <w:style w:type="character" w:customStyle="1" w:styleId="Odwoaniedokomentarza2">
    <w:name w:val="Odwołanie do komentarza2"/>
    <w:rPr>
      <w:sz w:val="16"/>
      <w:szCs w:val="16"/>
    </w:rPr>
  </w:style>
  <w:style w:type="character" w:customStyle="1" w:styleId="TekstkomentarzaZnak1">
    <w:name w:val="Tekst komentarza Znak1"/>
    <w:rPr>
      <w:rFonts w:ascii="Calibri" w:eastAsia="Calibri" w:hAnsi="Calibri" w:cs="Calibri"/>
      <w:lang w:eastAsia="zh-CN"/>
    </w:rPr>
  </w:style>
  <w:style w:type="paragraph" w:customStyle="1" w:styleId="Nagwek3">
    <w:name w:val="Nagłówek3"/>
    <w:basedOn w:val="Normalny"/>
    <w:next w:val="Tekstpodstawowy"/>
    <w:pPr>
      <w:keepNext/>
      <w:spacing w:before="240" w:after="120"/>
    </w:pPr>
    <w:rPr>
      <w:rFonts w:ascii="Liberation Sans" w:eastAsia="Lucida Sans Unicode" w:hAnsi="Liberation Sans" w:cs="Mangal"/>
      <w:sz w:val="28"/>
      <w:szCs w:val="28"/>
    </w:rPr>
  </w:style>
  <w:style w:type="paragraph" w:styleId="Tekstpodstawowy">
    <w:name w:val="Body Text"/>
    <w:basedOn w:val="Normalny"/>
    <w:pPr>
      <w:spacing w:after="0" w:line="360" w:lineRule="auto"/>
      <w:jc w:val="both"/>
    </w:pPr>
    <w:rPr>
      <w:rFonts w:ascii="Arial" w:eastAsia="Times New Roman" w:hAnsi="Arial" w:cs="Arial"/>
      <w:sz w:val="24"/>
      <w:szCs w:val="24"/>
    </w:rPr>
  </w:style>
  <w:style w:type="paragraph" w:styleId="Lista">
    <w:name w:val="List"/>
    <w:basedOn w:val="Tekstpodstawowy"/>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pPr>
      <w:suppressLineNumbers/>
    </w:pPr>
    <w:rPr>
      <w:rFonts w:cs="Arial"/>
    </w:rPr>
  </w:style>
  <w:style w:type="paragraph" w:customStyle="1" w:styleId="Nagwek2">
    <w:name w:val="Nagłówek2"/>
    <w:basedOn w:val="Normalny"/>
    <w:next w:val="Tekstpodstawowy"/>
    <w:pPr>
      <w:keepNext/>
      <w:spacing w:before="240" w:after="120"/>
    </w:pPr>
    <w:rPr>
      <w:rFonts w:ascii="Liberation Sans" w:eastAsia="Microsoft YaHei" w:hAnsi="Liberation Sans" w:cs="Arial"/>
      <w:sz w:val="28"/>
      <w:szCs w:val="28"/>
    </w:rPr>
  </w:style>
  <w:style w:type="paragraph" w:customStyle="1" w:styleId="Legenda2">
    <w:name w:val="Legenda2"/>
    <w:basedOn w:val="Normalny"/>
    <w:pPr>
      <w:suppressLineNumbers/>
      <w:spacing w:before="120" w:after="120"/>
    </w:pPr>
    <w:rPr>
      <w:rFonts w:cs="Arial"/>
      <w:i/>
      <w:iCs/>
      <w:sz w:val="24"/>
      <w:szCs w:val="24"/>
    </w:rPr>
  </w:style>
  <w:style w:type="paragraph" w:customStyle="1" w:styleId="Nagwek1">
    <w:name w:val="Nagłówek1"/>
    <w:basedOn w:val="Normalny"/>
    <w:next w:val="Tekstpodstawowy"/>
    <w:pPr>
      <w:keepNext/>
      <w:spacing w:before="240" w:after="120"/>
    </w:pPr>
    <w:rPr>
      <w:rFonts w:ascii="Liberation Sans" w:eastAsia="Microsoft YaHei" w:hAnsi="Liberation Sans" w:cs="Arial"/>
      <w:sz w:val="28"/>
      <w:szCs w:val="28"/>
    </w:rPr>
  </w:style>
  <w:style w:type="paragraph" w:customStyle="1" w:styleId="Legenda1">
    <w:name w:val="Legenda1"/>
    <w:basedOn w:val="Normalny"/>
    <w:pPr>
      <w:suppressLineNumbers/>
      <w:spacing w:before="120" w:after="120"/>
    </w:pPr>
    <w:rPr>
      <w:rFonts w:cs="Arial"/>
      <w:i/>
      <w:iCs/>
      <w:sz w:val="24"/>
      <w:szCs w:val="24"/>
    </w:rPr>
  </w:style>
  <w:style w:type="paragraph" w:styleId="Stopka">
    <w:name w:val="footer"/>
    <w:basedOn w:val="Normalny"/>
    <w:uiPriority w:val="99"/>
    <w:pPr>
      <w:tabs>
        <w:tab w:val="center" w:pos="4536"/>
        <w:tab w:val="right" w:pos="9072"/>
      </w:tabs>
    </w:pPr>
  </w:style>
  <w:style w:type="paragraph" w:customStyle="1" w:styleId="Tekstkomentarza1">
    <w:name w:val="Tekst komentarza1"/>
    <w:basedOn w:val="Normalny"/>
    <w:pPr>
      <w:spacing w:after="0" w:line="240" w:lineRule="auto"/>
      <w:jc w:val="both"/>
    </w:pPr>
    <w:rPr>
      <w:rFonts w:ascii="Times New Roman" w:hAnsi="Times New Roman" w:cs="Times New Roman"/>
      <w:sz w:val="20"/>
      <w:szCs w:val="20"/>
    </w:rPr>
  </w:style>
  <w:style w:type="paragraph" w:styleId="Tekstdymka">
    <w:name w:val="Balloon Text"/>
    <w:basedOn w:val="Normalny"/>
    <w:pPr>
      <w:spacing w:after="0" w:line="240" w:lineRule="auto"/>
    </w:pPr>
    <w:rPr>
      <w:rFonts w:ascii="Tahoma" w:hAnsi="Tahoma" w:cs="Tahoma"/>
      <w:sz w:val="16"/>
      <w:szCs w:val="16"/>
    </w:rPr>
  </w:style>
  <w:style w:type="paragraph" w:styleId="Akapitzlist">
    <w:name w:val="List Paragraph"/>
    <w:basedOn w:val="Normalny"/>
    <w:qFormat/>
    <w:pPr>
      <w:ind w:left="720"/>
      <w:contextualSpacing/>
    </w:pPr>
  </w:style>
  <w:style w:type="paragraph" w:customStyle="1" w:styleId="ZPKTzmpktartykuempunktem">
    <w:name w:val="Z/PKT – zm. pkt artykułem (punktem)"/>
    <w:basedOn w:val="Normalny"/>
    <w:pPr>
      <w:spacing w:after="0" w:line="360" w:lineRule="auto"/>
      <w:ind w:left="1020" w:hanging="510"/>
      <w:jc w:val="both"/>
    </w:pPr>
    <w:rPr>
      <w:rFonts w:ascii="Times" w:eastAsia="Times New Roman" w:hAnsi="Times" w:cs="Arial"/>
      <w:bCs/>
      <w:sz w:val="24"/>
      <w:szCs w:val="20"/>
    </w:rPr>
  </w:style>
  <w:style w:type="paragraph" w:customStyle="1" w:styleId="ZARTzmartartykuempunktem">
    <w:name w:val="Z/ART(§) – zm. art. (§) artykułem (punktem)"/>
    <w:basedOn w:val="Normalny"/>
    <w:pPr>
      <w:autoSpaceDE w:val="0"/>
      <w:spacing w:after="0" w:line="360" w:lineRule="auto"/>
      <w:ind w:left="510" w:firstLine="510"/>
      <w:jc w:val="both"/>
    </w:pPr>
    <w:rPr>
      <w:rFonts w:ascii="Times" w:eastAsia="Times New Roman" w:hAnsi="Times" w:cs="Arial"/>
      <w:sz w:val="24"/>
      <w:szCs w:val="20"/>
    </w:rPr>
  </w:style>
  <w:style w:type="paragraph" w:styleId="Tematkomentarza">
    <w:name w:val="annotation subject"/>
    <w:basedOn w:val="Tekstkomentarza1"/>
    <w:next w:val="Tekstkomentarza1"/>
    <w:pPr>
      <w:spacing w:after="200" w:line="276" w:lineRule="auto"/>
      <w:jc w:val="left"/>
    </w:pPr>
    <w:rPr>
      <w:rFonts w:ascii="Calibri" w:hAnsi="Calibri" w:cs="Calibri"/>
      <w:b/>
      <w:bCs/>
    </w:rPr>
  </w:style>
  <w:style w:type="paragraph" w:styleId="Tekstprzypisukocowego">
    <w:name w:val="endnote text"/>
    <w:basedOn w:val="Normalny"/>
    <w:rPr>
      <w:sz w:val="20"/>
      <w:szCs w:val="20"/>
    </w:rPr>
  </w:style>
  <w:style w:type="paragraph" w:customStyle="1" w:styleId="ZUSTzmustartykuempunktem">
    <w:name w:val="Z/UST(§) – zm. ust. (§) artykułem (punktem)"/>
    <w:basedOn w:val="ZARTzmartartykuempunktem"/>
  </w:style>
  <w:style w:type="paragraph" w:customStyle="1" w:styleId="Akapitzlist1">
    <w:name w:val="Akapit z listą1"/>
    <w:basedOn w:val="Normalny"/>
    <w:pPr>
      <w:spacing w:after="160" w:line="252" w:lineRule="auto"/>
      <w:ind w:left="720"/>
      <w:contextualSpacing/>
    </w:pPr>
    <w:rPr>
      <w:rFonts w:cs="font327"/>
      <w:color w:val="00000A"/>
      <w:kern w:val="1"/>
    </w:rPr>
  </w:style>
  <w:style w:type="paragraph" w:customStyle="1" w:styleId="NIEARTTEKSTtekstnieartykuowanynppodstprawnarozplubpreambua">
    <w:name w:val="NIEART_TEKST – tekst nieartykułowany (np. podst. prawna rozp. lub preambuła)"/>
    <w:basedOn w:val="Normalny"/>
    <w:next w:val="Normalny"/>
    <w:pPr>
      <w:autoSpaceDE w:val="0"/>
      <w:spacing w:before="120" w:after="0" w:line="360" w:lineRule="auto"/>
      <w:ind w:firstLine="510"/>
      <w:jc w:val="both"/>
    </w:pPr>
    <w:rPr>
      <w:rFonts w:ascii="Times" w:eastAsia="Times New Roman" w:hAnsi="Times" w:cs="Arial"/>
      <w:bCs/>
      <w:sz w:val="24"/>
      <w:szCs w:val="20"/>
    </w:rPr>
  </w:style>
  <w:style w:type="paragraph" w:customStyle="1" w:styleId="ARTartustawynprozporzdzenia">
    <w:name w:val="ART(§) – art. ustawy (§ np. rozporządzenia)"/>
    <w:qFormat/>
    <w:pPr>
      <w:suppressAutoHyphens/>
      <w:autoSpaceDE w:val="0"/>
      <w:spacing w:before="120" w:line="360" w:lineRule="auto"/>
      <w:ind w:firstLine="510"/>
      <w:jc w:val="both"/>
    </w:pPr>
    <w:rPr>
      <w:rFonts w:ascii="Times" w:hAnsi="Times" w:cs="Arial"/>
      <w:sz w:val="24"/>
      <w:lang w:eastAsia="zh-CN"/>
    </w:rPr>
  </w:style>
  <w:style w:type="paragraph" w:customStyle="1" w:styleId="USTustnpkodeksu">
    <w:name w:val="UST(§) – ust. (§ np. kodeksu)"/>
    <w:basedOn w:val="ARTartustawynprozporzdzenia"/>
    <w:pPr>
      <w:spacing w:before="0"/>
    </w:pPr>
    <w:rPr>
      <w:bCs/>
    </w:rPr>
  </w:style>
  <w:style w:type="paragraph" w:customStyle="1" w:styleId="LITlitera">
    <w:name w:val="LIT – litera"/>
    <w:basedOn w:val="Normalny"/>
    <w:pPr>
      <w:spacing w:after="0" w:line="360" w:lineRule="auto"/>
      <w:ind w:left="986" w:hanging="476"/>
      <w:jc w:val="both"/>
    </w:pPr>
    <w:rPr>
      <w:rFonts w:ascii="Times" w:eastAsia="Times New Roman" w:hAnsi="Times" w:cs="Arial"/>
      <w:bCs/>
      <w:sz w:val="24"/>
      <w:szCs w:val="20"/>
    </w:rPr>
  </w:style>
  <w:style w:type="paragraph" w:customStyle="1" w:styleId="ZLITUSTzmustliter">
    <w:name w:val="Z_LIT/UST(§) – zm. ust. (§) literą"/>
    <w:basedOn w:val="USTustnpkodeksu"/>
    <w:pPr>
      <w:ind w:left="987"/>
    </w:p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styleId="Nagwek">
    <w:name w:val="header"/>
    <w:basedOn w:val="Normalny"/>
    <w:pPr>
      <w:tabs>
        <w:tab w:val="center" w:pos="4536"/>
        <w:tab w:val="right" w:pos="9072"/>
      </w:tabs>
    </w:pPr>
  </w:style>
  <w:style w:type="paragraph" w:customStyle="1" w:styleId="Tekstkomentarza2">
    <w:name w:val="Tekst komentarza2"/>
    <w:basedOn w:val="Normalny"/>
    <w:rPr>
      <w:sz w:val="20"/>
      <w:szCs w:val="20"/>
    </w:rPr>
  </w:style>
  <w:style w:type="paragraph" w:customStyle="1" w:styleId="PKTpunkt">
    <w:name w:val="PKT – punkt"/>
    <w:pPr>
      <w:suppressAutoHyphens/>
      <w:spacing w:line="360" w:lineRule="auto"/>
      <w:ind w:left="510" w:hanging="510"/>
      <w:jc w:val="both"/>
    </w:pPr>
    <w:rPr>
      <w:rFonts w:ascii="Times" w:hAnsi="Times" w:cs="Arial"/>
      <w:bCs/>
      <w:sz w:val="24"/>
      <w:lang w:eastAsia="zh-CN"/>
    </w:rPr>
  </w:style>
  <w:style w:type="paragraph" w:customStyle="1" w:styleId="ZLITwPKTwODNONIKUzmlitwpktwzmienianymodnonikuartykuempunktem">
    <w:name w:val="Z/LIT_w_PKT_w_ODNOŚNIKU – zm. lit. w pkt w zmienianym odnośniku artykułem (punktem)"/>
    <w:basedOn w:val="Normalny"/>
    <w:pPr>
      <w:suppressAutoHyphens w:val="0"/>
      <w:spacing w:after="0" w:line="360" w:lineRule="auto"/>
      <w:ind w:left="1701" w:hanging="397"/>
      <w:jc w:val="both"/>
    </w:pPr>
    <w:rPr>
      <w:rFonts w:ascii="Times New Roman" w:eastAsia="Times New Roman" w:hAnsi="Times New Roman" w:cs="Arial"/>
      <w:sz w:val="24"/>
      <w:szCs w:val="20"/>
    </w:rPr>
  </w:style>
  <w:style w:type="paragraph" w:customStyle="1" w:styleId="Akapitzlist10">
    <w:name w:val="Akapit z listą1"/>
    <w:basedOn w:val="Normalny"/>
    <w:pPr>
      <w:spacing w:after="160" w:line="252" w:lineRule="auto"/>
      <w:ind w:left="720"/>
      <w:contextualSpacing/>
    </w:pPr>
    <w:rPr>
      <w:rFonts w:cs="font292"/>
      <w:color w:val="00000A"/>
      <w:kern w:val="1"/>
    </w:rPr>
  </w:style>
  <w:style w:type="paragraph" w:customStyle="1" w:styleId="ZLITwPKTzmlitwpktartykuempunktem">
    <w:name w:val="Z/LIT_w_PKT – zm. lit. w pkt artykułem (punktem)"/>
    <w:basedOn w:val="Normalny"/>
    <w:pPr>
      <w:suppressAutoHyphens w:val="0"/>
      <w:spacing w:after="0" w:line="360" w:lineRule="auto"/>
      <w:ind w:left="1497" w:hanging="476"/>
      <w:jc w:val="both"/>
    </w:pPr>
    <w:rPr>
      <w:rFonts w:ascii="Times" w:eastAsia="Times New Roman" w:hAnsi="Times" w:cs="Arial"/>
      <w:bCs/>
      <w:sz w:val="24"/>
      <w:szCs w:val="20"/>
    </w:rPr>
  </w:style>
  <w:style w:type="paragraph" w:styleId="Poprawka">
    <w:name w:val="Revision"/>
    <w:pPr>
      <w:suppressAutoHyphens/>
    </w:pPr>
    <w:rPr>
      <w:rFonts w:ascii="Calibri" w:eastAsia="Calibri" w:hAnsi="Calibri" w:cs="Calibri"/>
      <w:sz w:val="22"/>
      <w:szCs w:val="22"/>
      <w:lang w:eastAsia="zh-CN"/>
    </w:rPr>
  </w:style>
  <w:style w:type="character" w:styleId="Odwoaniedokomentarza">
    <w:name w:val="annotation reference"/>
    <w:basedOn w:val="Domylnaczcionkaakapitu"/>
    <w:uiPriority w:val="99"/>
    <w:semiHidden/>
    <w:unhideWhenUsed/>
    <w:rsid w:val="001B4E37"/>
    <w:rPr>
      <w:sz w:val="16"/>
      <w:szCs w:val="16"/>
    </w:rPr>
  </w:style>
  <w:style w:type="paragraph" w:styleId="Tekstkomentarza">
    <w:name w:val="annotation text"/>
    <w:basedOn w:val="Normalny"/>
    <w:link w:val="TekstkomentarzaZnak2"/>
    <w:uiPriority w:val="99"/>
    <w:semiHidden/>
    <w:unhideWhenUsed/>
    <w:rsid w:val="001B4E37"/>
    <w:pPr>
      <w:spacing w:line="240" w:lineRule="auto"/>
    </w:pPr>
    <w:rPr>
      <w:sz w:val="20"/>
      <w:szCs w:val="20"/>
    </w:rPr>
  </w:style>
  <w:style w:type="character" w:customStyle="1" w:styleId="TekstkomentarzaZnak2">
    <w:name w:val="Tekst komentarza Znak2"/>
    <w:basedOn w:val="Domylnaczcionkaakapitu"/>
    <w:link w:val="Tekstkomentarza"/>
    <w:uiPriority w:val="99"/>
    <w:semiHidden/>
    <w:rsid w:val="001B4E37"/>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9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7E7EF-886E-4E58-B17A-889CDA5F8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54</Pages>
  <Words>16672</Words>
  <Characters>100033</Characters>
  <Application>Microsoft Office Word</Application>
  <DocSecurity>0</DocSecurity>
  <Lines>833</Lines>
  <Paragraphs>232</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116473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Brodzka</dc:creator>
  <cp:lastModifiedBy>Binkowska Joanna</cp:lastModifiedBy>
  <cp:revision>72</cp:revision>
  <cp:lastPrinted>2017-06-07T11:39:00Z</cp:lastPrinted>
  <dcterms:created xsi:type="dcterms:W3CDTF">2017-06-05T13:29:00Z</dcterms:created>
  <dcterms:modified xsi:type="dcterms:W3CDTF">2017-06-07T11:39:00Z</dcterms:modified>
</cp:coreProperties>
</file>