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C8E" w:rsidRDefault="007C613F" w:rsidP="00B156B8">
      <w:pPr>
        <w:pStyle w:val="Default"/>
        <w:spacing w:after="240"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4B783A">
        <w:rPr>
          <w:rFonts w:ascii="Times New Roman" w:hAnsi="Times New Roman" w:cs="Times New Roman"/>
        </w:rPr>
        <w:t>UZASADNIENIE</w:t>
      </w:r>
    </w:p>
    <w:p w:rsidR="00376C8E" w:rsidRPr="00B156B8" w:rsidRDefault="00B92DE2" w:rsidP="00F12C29">
      <w:pPr>
        <w:pStyle w:val="Default"/>
        <w:numPr>
          <w:ilvl w:val="0"/>
          <w:numId w:val="6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B156B8">
        <w:rPr>
          <w:rFonts w:ascii="Times New Roman" w:hAnsi="Times New Roman" w:cs="Times New Roman"/>
        </w:rPr>
        <w:t xml:space="preserve">CEL </w:t>
      </w:r>
      <w:r w:rsidR="00D74A11" w:rsidRPr="00B156B8">
        <w:rPr>
          <w:rFonts w:ascii="Times New Roman" w:hAnsi="Times New Roman" w:cs="Times New Roman"/>
        </w:rPr>
        <w:t>WYDANIA PROJEKTOWANEJ USTAWY</w:t>
      </w:r>
    </w:p>
    <w:p w:rsidR="004F3E80" w:rsidRDefault="00D25BFC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Projektowana ustawa zmieniająca ustawę o systemie monitoro</w:t>
      </w:r>
      <w:r w:rsidR="00F26832">
        <w:rPr>
          <w:rFonts w:ascii="Times New Roman" w:hAnsi="Times New Roman" w:cs="Times New Roman"/>
        </w:rPr>
        <w:t xml:space="preserve">wania drogowego </w:t>
      </w:r>
      <w:r w:rsidR="00303E52">
        <w:rPr>
          <w:rFonts w:ascii="Times New Roman" w:hAnsi="Times New Roman" w:cs="Times New Roman"/>
        </w:rPr>
        <w:t xml:space="preserve">przewozu </w:t>
      </w:r>
      <w:r w:rsidR="00F26832">
        <w:rPr>
          <w:rFonts w:ascii="Times New Roman" w:hAnsi="Times New Roman" w:cs="Times New Roman"/>
        </w:rPr>
        <w:t xml:space="preserve">towarów ma </w:t>
      </w:r>
      <w:r w:rsidR="00F12C29">
        <w:rPr>
          <w:rFonts w:ascii="Times New Roman" w:hAnsi="Times New Roman" w:cs="Times New Roman"/>
        </w:rPr>
        <w:t xml:space="preserve">na </w:t>
      </w:r>
      <w:r w:rsidR="00F26832">
        <w:rPr>
          <w:rFonts w:ascii="Times New Roman" w:hAnsi="Times New Roman" w:cs="Times New Roman"/>
        </w:rPr>
        <w:t>celu zapewnienie</w:t>
      </w:r>
      <w:r w:rsidR="007B74EA" w:rsidRPr="004022B2">
        <w:rPr>
          <w:rFonts w:ascii="Times New Roman" w:hAnsi="Times New Roman" w:cs="Times New Roman"/>
        </w:rPr>
        <w:t xml:space="preserve"> bardziej skutecznego funkcjonowania i</w:t>
      </w:r>
      <w:r w:rsidR="004B783A">
        <w:rPr>
          <w:rFonts w:ascii="Times New Roman" w:hAnsi="Times New Roman" w:cs="Times New Roman"/>
        </w:rPr>
        <w:t> </w:t>
      </w:r>
      <w:r w:rsidR="007B74EA" w:rsidRPr="004022B2">
        <w:rPr>
          <w:rFonts w:ascii="Times New Roman" w:hAnsi="Times New Roman" w:cs="Times New Roman"/>
        </w:rPr>
        <w:t>lepszego monitorowania przewozu towarów</w:t>
      </w:r>
      <w:r w:rsidR="0027246A">
        <w:rPr>
          <w:rFonts w:ascii="Times New Roman" w:hAnsi="Times New Roman" w:cs="Times New Roman"/>
        </w:rPr>
        <w:t xml:space="preserve"> wskazanych w ustawie</w:t>
      </w:r>
      <w:r w:rsidR="009B4E68">
        <w:rPr>
          <w:rFonts w:ascii="Times New Roman" w:hAnsi="Times New Roman" w:cs="Times New Roman"/>
        </w:rPr>
        <w:t xml:space="preserve"> poprzez wykorzystanie danych geolokalizacyjnych.</w:t>
      </w:r>
      <w:r w:rsidR="004F3E80">
        <w:rPr>
          <w:rFonts w:ascii="Times New Roman" w:hAnsi="Times New Roman" w:cs="Times New Roman"/>
        </w:rPr>
        <w:t xml:space="preserve"> </w:t>
      </w:r>
      <w:r w:rsidR="004A68A9">
        <w:rPr>
          <w:rFonts w:ascii="Times New Roman" w:hAnsi="Times New Roman" w:cs="Times New Roman"/>
        </w:rPr>
        <w:t>W</w:t>
      </w:r>
      <w:r w:rsidR="004B783A">
        <w:rPr>
          <w:rFonts w:ascii="Times New Roman" w:hAnsi="Times New Roman" w:cs="Times New Roman"/>
        </w:rPr>
        <w:t xml:space="preserve"> </w:t>
      </w:r>
      <w:r w:rsidR="004A68A9">
        <w:rPr>
          <w:rFonts w:ascii="Times New Roman" w:hAnsi="Times New Roman" w:cs="Times New Roman"/>
        </w:rPr>
        <w:t xml:space="preserve">ocenie </w:t>
      </w:r>
      <w:r w:rsidR="00DF1198">
        <w:rPr>
          <w:rFonts w:ascii="Times New Roman" w:hAnsi="Times New Roman" w:cs="Times New Roman"/>
        </w:rPr>
        <w:t>projektodawcy</w:t>
      </w:r>
      <w:r w:rsidR="004A68A9">
        <w:rPr>
          <w:rFonts w:ascii="Times New Roman" w:hAnsi="Times New Roman" w:cs="Times New Roman"/>
        </w:rPr>
        <w:t xml:space="preserve"> </w:t>
      </w:r>
      <w:r w:rsidR="004F3E80">
        <w:rPr>
          <w:rFonts w:ascii="Times New Roman" w:hAnsi="Times New Roman" w:cs="Times New Roman"/>
        </w:rPr>
        <w:t>z</w:t>
      </w:r>
      <w:r w:rsidR="00D566BF" w:rsidRPr="004022B2">
        <w:rPr>
          <w:rFonts w:ascii="Times New Roman" w:hAnsi="Times New Roman" w:cs="Times New Roman"/>
        </w:rPr>
        <w:t xml:space="preserve">ebrane dotychczas doświadczenia </w:t>
      </w:r>
      <w:r w:rsidR="00C752CF" w:rsidRPr="004022B2">
        <w:rPr>
          <w:rFonts w:ascii="Times New Roman" w:hAnsi="Times New Roman" w:cs="Times New Roman"/>
        </w:rPr>
        <w:t>wskazują</w:t>
      </w:r>
      <w:r w:rsidR="0047218C" w:rsidRPr="004022B2">
        <w:rPr>
          <w:rFonts w:ascii="Times New Roman" w:hAnsi="Times New Roman" w:cs="Times New Roman"/>
        </w:rPr>
        <w:t xml:space="preserve"> </w:t>
      </w:r>
      <w:r w:rsidR="004F3E80">
        <w:rPr>
          <w:rFonts w:ascii="Times New Roman" w:hAnsi="Times New Roman" w:cs="Times New Roman"/>
        </w:rPr>
        <w:t xml:space="preserve">także </w:t>
      </w:r>
      <w:r w:rsidR="0047218C" w:rsidRPr="004022B2">
        <w:rPr>
          <w:rFonts w:ascii="Times New Roman" w:hAnsi="Times New Roman" w:cs="Times New Roman"/>
        </w:rPr>
        <w:t xml:space="preserve">na potrzebę </w:t>
      </w:r>
      <w:r w:rsidR="004F3E80">
        <w:rPr>
          <w:rFonts w:ascii="Times New Roman" w:hAnsi="Times New Roman" w:cs="Times New Roman"/>
        </w:rPr>
        <w:t>wprowadzenia nowych rozwiązań.</w:t>
      </w:r>
    </w:p>
    <w:p w:rsidR="00376C8E" w:rsidRPr="00F12C29" w:rsidRDefault="00043995" w:rsidP="00F12C29">
      <w:pPr>
        <w:pStyle w:val="Default"/>
        <w:numPr>
          <w:ilvl w:val="0"/>
          <w:numId w:val="6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F12C29">
        <w:rPr>
          <w:rFonts w:ascii="Times New Roman" w:hAnsi="Times New Roman" w:cs="Times New Roman"/>
        </w:rPr>
        <w:t>PROJEKTOWAN</w:t>
      </w:r>
      <w:r w:rsidR="00D52197" w:rsidRPr="00F12C29">
        <w:rPr>
          <w:rFonts w:ascii="Times New Roman" w:hAnsi="Times New Roman" w:cs="Times New Roman"/>
        </w:rPr>
        <w:t>E R</w:t>
      </w:r>
      <w:r w:rsidR="00D74A11" w:rsidRPr="00F12C29">
        <w:rPr>
          <w:rFonts w:ascii="Times New Roman" w:hAnsi="Times New Roman" w:cs="Times New Roman"/>
        </w:rPr>
        <w:t>OZWIĄZANIA</w:t>
      </w:r>
    </w:p>
    <w:p w:rsidR="009B4E68" w:rsidRDefault="00906CF7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Pierwsza zmiana dotyczy </w:t>
      </w:r>
      <w:r w:rsidR="00F12C29">
        <w:rPr>
          <w:rFonts w:ascii="Times New Roman" w:hAnsi="Times New Roman" w:cs="Times New Roman"/>
        </w:rPr>
        <w:t xml:space="preserve">wprowadzenia </w:t>
      </w:r>
      <w:r>
        <w:rPr>
          <w:rFonts w:ascii="Times New Roman" w:hAnsi="Times New Roman" w:cs="Times New Roman"/>
        </w:rPr>
        <w:t xml:space="preserve">definicji </w:t>
      </w:r>
      <w:r w:rsidR="009B4E68">
        <w:rPr>
          <w:rFonts w:ascii="Times New Roman" w:hAnsi="Times New Roman" w:cs="Times New Roman"/>
        </w:rPr>
        <w:t>lokalizatora</w:t>
      </w:r>
      <w:r>
        <w:rPr>
          <w:rFonts w:ascii="Times New Roman" w:hAnsi="Times New Roman" w:cs="Times New Roman"/>
        </w:rPr>
        <w:t xml:space="preserve"> w art. 2 pkt </w:t>
      </w:r>
      <w:r w:rsidR="009B4E68">
        <w:rPr>
          <w:rFonts w:ascii="Times New Roman" w:hAnsi="Times New Roman" w:cs="Times New Roman"/>
        </w:rPr>
        <w:t>2a</w:t>
      </w:r>
      <w:r w:rsidR="00B156B8">
        <w:rPr>
          <w:rFonts w:ascii="Times New Roman" w:hAnsi="Times New Roman" w:cs="Times New Roman"/>
        </w:rPr>
        <w:t xml:space="preserve"> ustawy z </w:t>
      </w:r>
      <w:r>
        <w:rPr>
          <w:rFonts w:ascii="Times New Roman" w:hAnsi="Times New Roman" w:cs="Times New Roman"/>
        </w:rPr>
        <w:t>dnia 9</w:t>
      </w:r>
      <w:r w:rsidR="00B156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marca 2017 r. o systemie monitorowania drogowego przewozu towarów, zwanej dalej „ustawą”. </w:t>
      </w:r>
      <w:r w:rsidR="009B4E68">
        <w:rPr>
          <w:rFonts w:ascii="Times New Roman" w:hAnsi="Times New Roman" w:cs="Times New Roman"/>
        </w:rPr>
        <w:t>Zgodnie z proponowanym brzmieniem w art. 2 dodano pkt 2a zawierający pojęcie</w:t>
      </w:r>
      <w:r w:rsidR="009B4E68" w:rsidRPr="009B4E68">
        <w:rPr>
          <w:rFonts w:ascii="Times New Roman" w:hAnsi="Times New Roman" w:cs="Times New Roman"/>
        </w:rPr>
        <w:t xml:space="preserve"> lokalizator</w:t>
      </w:r>
      <w:r w:rsidR="009B4E68">
        <w:rPr>
          <w:rFonts w:ascii="Times New Roman" w:hAnsi="Times New Roman" w:cs="Times New Roman"/>
        </w:rPr>
        <w:t>a rozumianego jako</w:t>
      </w:r>
      <w:r w:rsidR="009B4E68" w:rsidRPr="009B4E68">
        <w:rPr>
          <w:rFonts w:ascii="Times New Roman" w:hAnsi="Times New Roman" w:cs="Times New Roman"/>
        </w:rPr>
        <w:t xml:space="preserve"> telekomunikacyjne urządzenie końcowe wykorzystujące technologie pozycjonowania satelitarnego i transmisji danych, na którym zainstalowano oprogramowanie udostępnione </w:t>
      </w:r>
      <w:r w:rsidR="009B4E68">
        <w:rPr>
          <w:rFonts w:ascii="Times New Roman" w:hAnsi="Times New Roman" w:cs="Times New Roman"/>
        </w:rPr>
        <w:t>nieodpłatnie</w:t>
      </w:r>
      <w:r w:rsidR="009B4E68" w:rsidRPr="009B4E68">
        <w:rPr>
          <w:rFonts w:ascii="Times New Roman" w:hAnsi="Times New Roman" w:cs="Times New Roman"/>
        </w:rPr>
        <w:t xml:space="preserve"> przez Szefa Krajowej Administracji Skarbowej służące do</w:t>
      </w:r>
      <w:r w:rsidR="004B783A">
        <w:rPr>
          <w:rFonts w:ascii="Times New Roman" w:hAnsi="Times New Roman" w:cs="Times New Roman"/>
        </w:rPr>
        <w:t xml:space="preserve"> </w:t>
      </w:r>
      <w:r w:rsidR="009B4E68" w:rsidRPr="009B4E68">
        <w:rPr>
          <w:rFonts w:ascii="Times New Roman" w:hAnsi="Times New Roman" w:cs="Times New Roman"/>
        </w:rPr>
        <w:t>monitorowania t</w:t>
      </w:r>
      <w:r w:rsidR="009B4E68">
        <w:rPr>
          <w:rFonts w:ascii="Times New Roman" w:hAnsi="Times New Roman" w:cs="Times New Roman"/>
        </w:rPr>
        <w:t>rasy przewozu towaru.</w:t>
      </w:r>
    </w:p>
    <w:p w:rsidR="00AB3C42" w:rsidRPr="009B4E68" w:rsidRDefault="00AB3C42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Zamiast danych z lokalizatorów przedsiębiorcy (przewoźnicy) będą mogli korzystać z</w:t>
      </w:r>
      <w:r w:rsidR="004B783A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użytkowanych przez siebie systemów lokalizacji zdefiniowanych dla potrzeb ustawy pod pojęciem </w:t>
      </w:r>
      <w:r w:rsidR="00D0481F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zewnętrzn</w:t>
      </w:r>
      <w:r w:rsidR="00D0481F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system</w:t>
      </w:r>
      <w:r w:rsidR="00D0481F">
        <w:rPr>
          <w:rFonts w:ascii="Times New Roman" w:hAnsi="Times New Roman" w:cs="Times New Roman"/>
        </w:rPr>
        <w:t xml:space="preserve"> lokalizacji”. </w:t>
      </w:r>
      <w:r w:rsidR="00D0481F" w:rsidRPr="00CA5677">
        <w:rPr>
          <w:rFonts w:ascii="Times New Roman" w:hAnsi="Times New Roman" w:cs="Times New Roman"/>
        </w:rPr>
        <w:t>Ten system to rozwiązanie stosowane powszechnie w</w:t>
      </w:r>
      <w:r w:rsidR="004B783A">
        <w:rPr>
          <w:rFonts w:ascii="Times New Roman" w:hAnsi="Times New Roman" w:cs="Times New Roman"/>
        </w:rPr>
        <w:t xml:space="preserve"> </w:t>
      </w:r>
      <w:r w:rsidR="00D0481F" w:rsidRPr="00CA5677">
        <w:rPr>
          <w:rFonts w:ascii="Times New Roman" w:hAnsi="Times New Roman" w:cs="Times New Roman"/>
        </w:rPr>
        <w:t>transporcie</w:t>
      </w:r>
      <w:r w:rsidR="00D0481F">
        <w:rPr>
          <w:rFonts w:ascii="Times New Roman" w:hAnsi="Times New Roman" w:cs="Times New Roman"/>
        </w:rPr>
        <w:t>. W nowo</w:t>
      </w:r>
      <w:r w:rsidR="00302F82">
        <w:rPr>
          <w:rFonts w:ascii="Times New Roman" w:hAnsi="Times New Roman" w:cs="Times New Roman"/>
        </w:rPr>
        <w:t xml:space="preserve"> </w:t>
      </w:r>
      <w:r w:rsidR="00D0481F">
        <w:rPr>
          <w:rFonts w:ascii="Times New Roman" w:hAnsi="Times New Roman" w:cs="Times New Roman"/>
        </w:rPr>
        <w:t xml:space="preserve">projektowanym pkt 15a </w:t>
      </w:r>
      <w:r w:rsidR="00F0109C">
        <w:rPr>
          <w:rFonts w:ascii="Times New Roman" w:hAnsi="Times New Roman" w:cs="Times New Roman"/>
        </w:rPr>
        <w:t xml:space="preserve">w </w:t>
      </w:r>
      <w:r w:rsidR="00D0481F">
        <w:rPr>
          <w:rFonts w:ascii="Times New Roman" w:hAnsi="Times New Roman" w:cs="Times New Roman"/>
        </w:rPr>
        <w:t>art. 2 system ten zdefiniowano jako „</w:t>
      </w:r>
      <w:r w:rsidR="007354FF" w:rsidRPr="007354FF">
        <w:rPr>
          <w:rFonts w:ascii="Times New Roman" w:hAnsi="Times New Roman" w:cs="Times New Roman"/>
        </w:rPr>
        <w:t>system używany przez przewoźnika gromadzący dane geolokalizacyjne środka transportu przekazywane z zainstalowanego w tym środku transportu urządzenia wykorzystującego technologie pozycjonowania satelitarnego i</w:t>
      </w:r>
      <w:r w:rsidR="004B783A">
        <w:rPr>
          <w:rFonts w:ascii="Times New Roman" w:hAnsi="Times New Roman" w:cs="Times New Roman"/>
        </w:rPr>
        <w:t> </w:t>
      </w:r>
      <w:r w:rsidR="007354FF" w:rsidRPr="007354FF">
        <w:rPr>
          <w:rFonts w:ascii="Times New Roman" w:hAnsi="Times New Roman" w:cs="Times New Roman"/>
        </w:rPr>
        <w:t>transmisji danych</w:t>
      </w:r>
      <w:r w:rsidR="00D0481F">
        <w:rPr>
          <w:rFonts w:ascii="Times New Roman" w:hAnsi="Times New Roman" w:cs="Times New Roman"/>
        </w:rPr>
        <w:t>”.</w:t>
      </w:r>
    </w:p>
    <w:p w:rsidR="00DA5471" w:rsidRDefault="009B4E68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wdrażaniem modułu geolokalizacji niezbędn</w:t>
      </w:r>
      <w:r w:rsidR="006F5F21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stało się zdefiniowanie także pojęć </w:t>
      </w:r>
      <w:r w:rsidR="00F12C29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numer lokalizatora</w:t>
      </w:r>
      <w:r w:rsidR="00F12C29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i </w:t>
      </w:r>
      <w:r w:rsidR="00F12C29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numer urządzenia</w:t>
      </w:r>
      <w:r w:rsidR="00F12C29">
        <w:rPr>
          <w:rFonts w:ascii="Times New Roman" w:hAnsi="Times New Roman" w:cs="Times New Roman"/>
        </w:rPr>
        <w:t>”</w:t>
      </w:r>
      <w:r w:rsidR="00D0481F">
        <w:rPr>
          <w:rFonts w:ascii="Times New Roman" w:hAnsi="Times New Roman" w:cs="Times New Roman"/>
        </w:rPr>
        <w:t xml:space="preserve"> identyfikujących urządzenia dostarczające dane geolokalizacyjne</w:t>
      </w:r>
      <w:r>
        <w:rPr>
          <w:rFonts w:ascii="Times New Roman" w:hAnsi="Times New Roman" w:cs="Times New Roman"/>
        </w:rPr>
        <w:t xml:space="preserve">. </w:t>
      </w:r>
      <w:r w:rsidR="00DA5471">
        <w:rPr>
          <w:rFonts w:ascii="Times New Roman" w:hAnsi="Times New Roman" w:cs="Times New Roman"/>
        </w:rPr>
        <w:t>Rozróżnienie tych dwóch pojęć jest istotne</w:t>
      </w:r>
      <w:r w:rsidR="00D0481F">
        <w:rPr>
          <w:rFonts w:ascii="Times New Roman" w:hAnsi="Times New Roman" w:cs="Times New Roman"/>
        </w:rPr>
        <w:t>, jak już wskazano,</w:t>
      </w:r>
      <w:r w:rsidR="00DA5471">
        <w:rPr>
          <w:rFonts w:ascii="Times New Roman" w:hAnsi="Times New Roman" w:cs="Times New Roman"/>
        </w:rPr>
        <w:t xml:space="preserve"> z uwagi na fakt, że dane geolokalizacyjne w świetle projektowanych przepisów mogą być dostarczane przez lokalizator albo zewnętrzn</w:t>
      </w:r>
      <w:r w:rsidR="00F12C29">
        <w:rPr>
          <w:rFonts w:ascii="Times New Roman" w:hAnsi="Times New Roman" w:cs="Times New Roman"/>
        </w:rPr>
        <w:t>y</w:t>
      </w:r>
      <w:r w:rsidR="00DA5471">
        <w:rPr>
          <w:rFonts w:ascii="Times New Roman" w:hAnsi="Times New Roman" w:cs="Times New Roman"/>
        </w:rPr>
        <w:t xml:space="preserve"> system lokalizacj</w:t>
      </w:r>
      <w:r w:rsidR="00E30FA4">
        <w:rPr>
          <w:rFonts w:ascii="Times New Roman" w:hAnsi="Times New Roman" w:cs="Times New Roman"/>
        </w:rPr>
        <w:t>i używany przez przewoźnika</w:t>
      </w:r>
      <w:r w:rsidR="00123294" w:rsidRPr="00CA5677">
        <w:rPr>
          <w:rFonts w:ascii="Times New Roman" w:hAnsi="Times New Roman" w:cs="Times New Roman"/>
        </w:rPr>
        <w:t>, któr</w:t>
      </w:r>
      <w:r w:rsidR="00F12C29">
        <w:rPr>
          <w:rFonts w:ascii="Times New Roman" w:hAnsi="Times New Roman" w:cs="Times New Roman"/>
        </w:rPr>
        <w:t>y</w:t>
      </w:r>
      <w:r w:rsidR="00123294" w:rsidRPr="00CA5677">
        <w:rPr>
          <w:rFonts w:ascii="Times New Roman" w:hAnsi="Times New Roman" w:cs="Times New Roman"/>
        </w:rPr>
        <w:t xml:space="preserve"> składa się z</w:t>
      </w:r>
      <w:r w:rsidR="004B783A">
        <w:rPr>
          <w:rFonts w:ascii="Times New Roman" w:hAnsi="Times New Roman" w:cs="Times New Roman"/>
        </w:rPr>
        <w:t xml:space="preserve"> </w:t>
      </w:r>
      <w:r w:rsidR="00123294" w:rsidRPr="00CA5677">
        <w:rPr>
          <w:rFonts w:ascii="Times New Roman" w:hAnsi="Times New Roman" w:cs="Times New Roman"/>
        </w:rPr>
        <w:t xml:space="preserve">telekomunikacyjnego urządzenia końcowego wykorzystującego technologie pozycjonowania satelitarnego i transmisji danych. </w:t>
      </w:r>
      <w:r w:rsidR="00DA5471" w:rsidRPr="00CA5677">
        <w:rPr>
          <w:rFonts w:ascii="Times New Roman" w:hAnsi="Times New Roman" w:cs="Times New Roman"/>
        </w:rPr>
        <w:t>Numer</w:t>
      </w:r>
      <w:r w:rsidR="00E30FA4" w:rsidRPr="00CA5677">
        <w:rPr>
          <w:rFonts w:ascii="Times New Roman" w:hAnsi="Times New Roman" w:cs="Times New Roman"/>
        </w:rPr>
        <w:t xml:space="preserve"> urządzenia</w:t>
      </w:r>
      <w:r w:rsidR="00DA5471" w:rsidRPr="00CA5677">
        <w:rPr>
          <w:rFonts w:ascii="Times New Roman" w:hAnsi="Times New Roman" w:cs="Times New Roman"/>
        </w:rPr>
        <w:t xml:space="preserve"> będ</w:t>
      </w:r>
      <w:r w:rsidR="00E30FA4" w:rsidRPr="00CA5677">
        <w:rPr>
          <w:rFonts w:ascii="Times New Roman" w:hAnsi="Times New Roman" w:cs="Times New Roman"/>
        </w:rPr>
        <w:t>zie</w:t>
      </w:r>
      <w:r w:rsidR="00DA5471" w:rsidRPr="00CA5677">
        <w:rPr>
          <w:rFonts w:ascii="Times New Roman" w:hAnsi="Times New Roman" w:cs="Times New Roman"/>
        </w:rPr>
        <w:t xml:space="preserve"> elementem ł</w:t>
      </w:r>
      <w:r w:rsidR="00B156B8">
        <w:rPr>
          <w:rFonts w:ascii="Times New Roman" w:hAnsi="Times New Roman" w:cs="Times New Roman"/>
        </w:rPr>
        <w:t>ączącym dane geolokalizacyjne z </w:t>
      </w:r>
      <w:r w:rsidR="00DA5471" w:rsidRPr="00CA5677">
        <w:rPr>
          <w:rFonts w:ascii="Times New Roman" w:hAnsi="Times New Roman" w:cs="Times New Roman"/>
        </w:rPr>
        <w:t>numer</w:t>
      </w:r>
      <w:r w:rsidR="00E30FA4" w:rsidRPr="00CA5677">
        <w:rPr>
          <w:rFonts w:ascii="Times New Roman" w:hAnsi="Times New Roman" w:cs="Times New Roman"/>
        </w:rPr>
        <w:t>ami rejestracyjnymi</w:t>
      </w:r>
      <w:r w:rsidR="00DA5471" w:rsidRPr="00CA5677">
        <w:rPr>
          <w:rFonts w:ascii="Times New Roman" w:hAnsi="Times New Roman" w:cs="Times New Roman"/>
        </w:rPr>
        <w:t xml:space="preserve"> środka</w:t>
      </w:r>
      <w:r w:rsidR="00DA5471">
        <w:rPr>
          <w:rFonts w:ascii="Times New Roman" w:hAnsi="Times New Roman" w:cs="Times New Roman"/>
        </w:rPr>
        <w:t xml:space="preserve"> transportu wykorzystywan</w:t>
      </w:r>
      <w:r w:rsidR="00E30FA4">
        <w:rPr>
          <w:rFonts w:ascii="Times New Roman" w:hAnsi="Times New Roman" w:cs="Times New Roman"/>
        </w:rPr>
        <w:t>ego</w:t>
      </w:r>
      <w:r w:rsidR="00DA5471">
        <w:rPr>
          <w:rFonts w:ascii="Times New Roman" w:hAnsi="Times New Roman" w:cs="Times New Roman"/>
        </w:rPr>
        <w:t xml:space="preserve"> do przewozu </w:t>
      </w:r>
      <w:r w:rsidR="00DA5471">
        <w:rPr>
          <w:rFonts w:ascii="Times New Roman" w:hAnsi="Times New Roman" w:cs="Times New Roman"/>
        </w:rPr>
        <w:lastRenderedPageBreak/>
        <w:t>towarów.</w:t>
      </w:r>
      <w:r w:rsidR="00E06185">
        <w:rPr>
          <w:rFonts w:ascii="Times New Roman" w:hAnsi="Times New Roman" w:cs="Times New Roman"/>
        </w:rPr>
        <w:t xml:space="preserve"> W przypadku udostępnionego oprogramowania z</w:t>
      </w:r>
      <w:r w:rsidR="004B783A">
        <w:rPr>
          <w:rFonts w:ascii="Times New Roman" w:hAnsi="Times New Roman" w:cs="Times New Roman"/>
        </w:rPr>
        <w:t xml:space="preserve"> </w:t>
      </w:r>
      <w:r w:rsidR="00E06185">
        <w:rPr>
          <w:rFonts w:ascii="Times New Roman" w:hAnsi="Times New Roman" w:cs="Times New Roman"/>
        </w:rPr>
        <w:t xml:space="preserve">chwilą jego zainstalowania na </w:t>
      </w:r>
      <w:r w:rsidR="00E30FA4">
        <w:rPr>
          <w:rFonts w:ascii="Times New Roman" w:hAnsi="Times New Roman" w:cs="Times New Roman"/>
        </w:rPr>
        <w:t xml:space="preserve">telekomunikacyjnym </w:t>
      </w:r>
      <w:r w:rsidR="00E06185">
        <w:rPr>
          <w:rFonts w:ascii="Times New Roman" w:hAnsi="Times New Roman" w:cs="Times New Roman"/>
        </w:rPr>
        <w:t xml:space="preserve">urządzeniu </w:t>
      </w:r>
      <w:r w:rsidR="00E30FA4">
        <w:rPr>
          <w:rFonts w:ascii="Times New Roman" w:hAnsi="Times New Roman" w:cs="Times New Roman"/>
        </w:rPr>
        <w:t>końcowym</w:t>
      </w:r>
      <w:r w:rsidR="00E06185">
        <w:rPr>
          <w:rFonts w:ascii="Times New Roman" w:hAnsi="Times New Roman" w:cs="Times New Roman"/>
        </w:rPr>
        <w:t>, oprogramowanie to nada indywidualny numer identyfikujący to urządzenie w rejestrze. W</w:t>
      </w:r>
      <w:r w:rsidR="004B783A">
        <w:rPr>
          <w:rFonts w:ascii="Times New Roman" w:hAnsi="Times New Roman" w:cs="Times New Roman"/>
        </w:rPr>
        <w:t xml:space="preserve"> </w:t>
      </w:r>
      <w:r w:rsidR="00E06185">
        <w:rPr>
          <w:rFonts w:ascii="Times New Roman" w:hAnsi="Times New Roman" w:cs="Times New Roman"/>
        </w:rPr>
        <w:t>przypadku zaś zewnętrznych systemów lokalizacj</w:t>
      </w:r>
      <w:r w:rsidR="00F12C29">
        <w:rPr>
          <w:rFonts w:ascii="Times New Roman" w:hAnsi="Times New Roman" w:cs="Times New Roman"/>
        </w:rPr>
        <w:t>i</w:t>
      </w:r>
      <w:r w:rsidR="00E06185">
        <w:rPr>
          <w:rFonts w:ascii="Times New Roman" w:hAnsi="Times New Roman" w:cs="Times New Roman"/>
        </w:rPr>
        <w:t>,</w:t>
      </w:r>
      <w:r w:rsidR="00866B4E">
        <w:rPr>
          <w:rFonts w:ascii="Times New Roman" w:hAnsi="Times New Roman" w:cs="Times New Roman"/>
        </w:rPr>
        <w:t xml:space="preserve"> stosowane</w:t>
      </w:r>
      <w:r w:rsidR="00E06185">
        <w:rPr>
          <w:rFonts w:ascii="Times New Roman" w:hAnsi="Times New Roman" w:cs="Times New Roman"/>
        </w:rPr>
        <w:t xml:space="preserve"> tam urządzenia przesyłające dane</w:t>
      </w:r>
      <w:r w:rsidR="00866B4E">
        <w:rPr>
          <w:rFonts w:ascii="Times New Roman" w:hAnsi="Times New Roman" w:cs="Times New Roman"/>
        </w:rPr>
        <w:t xml:space="preserve"> geolokalizacyjne</w:t>
      </w:r>
      <w:r w:rsidR="00E06185">
        <w:rPr>
          <w:rFonts w:ascii="Times New Roman" w:hAnsi="Times New Roman" w:cs="Times New Roman"/>
        </w:rPr>
        <w:t xml:space="preserve"> </w:t>
      </w:r>
      <w:r w:rsidR="00866B4E">
        <w:rPr>
          <w:rFonts w:ascii="Times New Roman" w:hAnsi="Times New Roman" w:cs="Times New Roman"/>
        </w:rPr>
        <w:t>posiadają</w:t>
      </w:r>
      <w:r w:rsidR="00E06185">
        <w:rPr>
          <w:rFonts w:ascii="Times New Roman" w:hAnsi="Times New Roman" w:cs="Times New Roman"/>
        </w:rPr>
        <w:t xml:space="preserve"> unikaln</w:t>
      </w:r>
      <w:r w:rsidR="00866B4E">
        <w:rPr>
          <w:rFonts w:ascii="Times New Roman" w:hAnsi="Times New Roman" w:cs="Times New Roman"/>
        </w:rPr>
        <w:t>y</w:t>
      </w:r>
      <w:r w:rsidR="00E06185">
        <w:rPr>
          <w:rFonts w:ascii="Times New Roman" w:hAnsi="Times New Roman" w:cs="Times New Roman"/>
        </w:rPr>
        <w:t xml:space="preserve"> </w:t>
      </w:r>
      <w:r w:rsidR="0068163D">
        <w:rPr>
          <w:rFonts w:ascii="Times New Roman" w:hAnsi="Times New Roman" w:cs="Times New Roman"/>
        </w:rPr>
        <w:t xml:space="preserve">numer </w:t>
      </w:r>
      <w:r w:rsidR="00E06185">
        <w:rPr>
          <w:rFonts w:ascii="Times New Roman" w:hAnsi="Times New Roman" w:cs="Times New Roman"/>
        </w:rPr>
        <w:t>alfanumeryczn</w:t>
      </w:r>
      <w:r w:rsidR="00866B4E">
        <w:rPr>
          <w:rFonts w:ascii="Times New Roman" w:hAnsi="Times New Roman" w:cs="Times New Roman"/>
        </w:rPr>
        <w:t xml:space="preserve">y. Numer ten będzie </w:t>
      </w:r>
      <w:r w:rsidR="00866B4E" w:rsidRPr="00866B4E">
        <w:rPr>
          <w:rFonts w:ascii="Times New Roman" w:hAnsi="Times New Roman" w:cs="Times New Roman"/>
        </w:rPr>
        <w:t>identyfik</w:t>
      </w:r>
      <w:r w:rsidR="00866B4E">
        <w:rPr>
          <w:rFonts w:ascii="Times New Roman" w:hAnsi="Times New Roman" w:cs="Times New Roman"/>
        </w:rPr>
        <w:t>ował</w:t>
      </w:r>
      <w:r w:rsidR="00866B4E" w:rsidRPr="00866B4E">
        <w:rPr>
          <w:rFonts w:ascii="Times New Roman" w:hAnsi="Times New Roman" w:cs="Times New Roman"/>
        </w:rPr>
        <w:t xml:space="preserve"> to urządzenie w</w:t>
      </w:r>
      <w:r w:rsidR="004B783A">
        <w:rPr>
          <w:rFonts w:ascii="Times New Roman" w:hAnsi="Times New Roman" w:cs="Times New Roman"/>
        </w:rPr>
        <w:t xml:space="preserve"> </w:t>
      </w:r>
      <w:r w:rsidR="00866B4E" w:rsidRPr="00866B4E">
        <w:rPr>
          <w:rFonts w:ascii="Times New Roman" w:hAnsi="Times New Roman" w:cs="Times New Roman"/>
        </w:rPr>
        <w:t>rejestrze</w:t>
      </w:r>
      <w:r w:rsidR="00866B4E">
        <w:rPr>
          <w:rFonts w:ascii="Times New Roman" w:hAnsi="Times New Roman" w:cs="Times New Roman"/>
        </w:rPr>
        <w:t>.</w:t>
      </w:r>
    </w:p>
    <w:p w:rsidR="00A911FB" w:rsidRDefault="00D57927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projektowanym nowym brzmieniu </w:t>
      </w:r>
      <w:r w:rsidR="002834E1" w:rsidRPr="00304C73">
        <w:rPr>
          <w:rFonts w:ascii="Times New Roman" w:hAnsi="Times New Roman" w:cs="Times New Roman"/>
        </w:rPr>
        <w:t>art. 4</w:t>
      </w:r>
      <w:r w:rsidR="002834E1">
        <w:rPr>
          <w:rFonts w:ascii="Times New Roman" w:hAnsi="Times New Roman" w:cs="Times New Roman"/>
        </w:rPr>
        <w:t xml:space="preserve"> wprowadzono now</w:t>
      </w:r>
      <w:r w:rsidR="006203E9">
        <w:rPr>
          <w:rFonts w:ascii="Times New Roman" w:hAnsi="Times New Roman" w:cs="Times New Roman"/>
        </w:rPr>
        <w:t>e</w:t>
      </w:r>
      <w:r w:rsidR="002834E1">
        <w:rPr>
          <w:rFonts w:ascii="Times New Roman" w:hAnsi="Times New Roman" w:cs="Times New Roman"/>
        </w:rPr>
        <w:t xml:space="preserve"> środk</w:t>
      </w:r>
      <w:r w:rsidR="006203E9">
        <w:rPr>
          <w:rFonts w:ascii="Times New Roman" w:hAnsi="Times New Roman" w:cs="Times New Roman"/>
        </w:rPr>
        <w:t>i</w:t>
      </w:r>
      <w:r w:rsidR="002834E1">
        <w:rPr>
          <w:rFonts w:ascii="Times New Roman" w:hAnsi="Times New Roman" w:cs="Times New Roman"/>
        </w:rPr>
        <w:t xml:space="preserve"> techniczn</w:t>
      </w:r>
      <w:r w:rsidR="006203E9">
        <w:rPr>
          <w:rFonts w:ascii="Times New Roman" w:hAnsi="Times New Roman" w:cs="Times New Roman"/>
        </w:rPr>
        <w:t>e</w:t>
      </w:r>
      <w:r w:rsidR="002834E1">
        <w:rPr>
          <w:rFonts w:ascii="Times New Roman" w:hAnsi="Times New Roman" w:cs="Times New Roman"/>
        </w:rPr>
        <w:t xml:space="preserve"> </w:t>
      </w:r>
      <w:r w:rsidR="008248AB">
        <w:rPr>
          <w:rFonts w:ascii="Times New Roman" w:hAnsi="Times New Roman" w:cs="Times New Roman"/>
        </w:rPr>
        <w:t>służąc</w:t>
      </w:r>
      <w:r w:rsidR="006203E9">
        <w:rPr>
          <w:rFonts w:ascii="Times New Roman" w:hAnsi="Times New Roman" w:cs="Times New Roman"/>
        </w:rPr>
        <w:t>e</w:t>
      </w:r>
      <w:r w:rsidR="00C27CFC" w:rsidRPr="004022B2">
        <w:rPr>
          <w:rFonts w:ascii="Times New Roman" w:hAnsi="Times New Roman" w:cs="Times New Roman"/>
        </w:rPr>
        <w:t xml:space="preserve"> do</w:t>
      </w:r>
      <w:r w:rsidR="004B783A">
        <w:rPr>
          <w:rFonts w:ascii="Times New Roman" w:hAnsi="Times New Roman" w:cs="Times New Roman"/>
        </w:rPr>
        <w:t xml:space="preserve"> </w:t>
      </w:r>
      <w:r w:rsidR="00C27CFC" w:rsidRPr="004022B2">
        <w:rPr>
          <w:rFonts w:ascii="Times New Roman" w:hAnsi="Times New Roman" w:cs="Times New Roman"/>
        </w:rPr>
        <w:t>monitorowania przewozu towarów</w:t>
      </w:r>
      <w:r w:rsidR="008E721B">
        <w:rPr>
          <w:rFonts w:ascii="Times New Roman" w:hAnsi="Times New Roman" w:cs="Times New Roman"/>
        </w:rPr>
        <w:t xml:space="preserve">, tj. </w:t>
      </w:r>
      <w:r w:rsidR="00E30FA4">
        <w:rPr>
          <w:rFonts w:ascii="Times New Roman" w:hAnsi="Times New Roman" w:cs="Times New Roman"/>
        </w:rPr>
        <w:t xml:space="preserve">telekomunikacyjne </w:t>
      </w:r>
      <w:r w:rsidR="002834E1" w:rsidRPr="002834E1">
        <w:rPr>
          <w:rFonts w:ascii="Times New Roman" w:hAnsi="Times New Roman" w:cs="Times New Roman"/>
        </w:rPr>
        <w:t>urządzenie</w:t>
      </w:r>
      <w:r w:rsidR="001F6C98">
        <w:rPr>
          <w:rFonts w:ascii="Times New Roman" w:hAnsi="Times New Roman" w:cs="Times New Roman"/>
        </w:rPr>
        <w:t xml:space="preserve"> </w:t>
      </w:r>
      <w:r w:rsidR="00E30FA4">
        <w:rPr>
          <w:rFonts w:ascii="Times New Roman" w:hAnsi="Times New Roman" w:cs="Times New Roman"/>
        </w:rPr>
        <w:t>końcowe</w:t>
      </w:r>
      <w:r w:rsidR="001F6C98">
        <w:rPr>
          <w:rFonts w:ascii="Times New Roman" w:hAnsi="Times New Roman" w:cs="Times New Roman"/>
        </w:rPr>
        <w:t xml:space="preserve"> wraz z</w:t>
      </w:r>
      <w:r w:rsidR="004B783A">
        <w:rPr>
          <w:rFonts w:ascii="Times New Roman" w:hAnsi="Times New Roman" w:cs="Times New Roman"/>
        </w:rPr>
        <w:t xml:space="preserve"> </w:t>
      </w:r>
      <w:r w:rsidR="001F6C98">
        <w:rPr>
          <w:rFonts w:ascii="Times New Roman" w:hAnsi="Times New Roman" w:cs="Times New Roman"/>
        </w:rPr>
        <w:t>dedykowaną aplikacją</w:t>
      </w:r>
      <w:r w:rsidR="006203E9">
        <w:rPr>
          <w:rFonts w:ascii="Times New Roman" w:hAnsi="Times New Roman" w:cs="Times New Roman"/>
        </w:rPr>
        <w:t>, jak już wskazano</w:t>
      </w:r>
      <w:r w:rsidR="001F6C98">
        <w:rPr>
          <w:rFonts w:ascii="Times New Roman" w:hAnsi="Times New Roman" w:cs="Times New Roman"/>
        </w:rPr>
        <w:t>,</w:t>
      </w:r>
      <w:r w:rsidR="006203E9">
        <w:rPr>
          <w:rFonts w:ascii="Times New Roman" w:hAnsi="Times New Roman" w:cs="Times New Roman"/>
        </w:rPr>
        <w:t xml:space="preserve"> zwane </w:t>
      </w:r>
      <w:r w:rsidR="0068163D">
        <w:rPr>
          <w:rFonts w:ascii="Times New Roman" w:hAnsi="Times New Roman" w:cs="Times New Roman"/>
        </w:rPr>
        <w:t>„</w:t>
      </w:r>
      <w:r w:rsidR="002834E1" w:rsidRPr="002834E1">
        <w:rPr>
          <w:rFonts w:ascii="Times New Roman" w:hAnsi="Times New Roman" w:cs="Times New Roman"/>
        </w:rPr>
        <w:t>lokalizatorem</w:t>
      </w:r>
      <w:r w:rsidR="0068163D" w:rsidRPr="009D6E7B">
        <w:rPr>
          <w:rFonts w:ascii="Times New Roman" w:hAnsi="Times New Roman" w:cs="Times New Roman"/>
        </w:rPr>
        <w:t>”</w:t>
      </w:r>
      <w:r w:rsidR="00F0109C" w:rsidRPr="009D6E7B">
        <w:rPr>
          <w:rFonts w:ascii="Times New Roman" w:hAnsi="Times New Roman" w:cs="Times New Roman"/>
        </w:rPr>
        <w:t>,</w:t>
      </w:r>
      <w:r w:rsidR="00847C22">
        <w:rPr>
          <w:rFonts w:ascii="Times New Roman" w:hAnsi="Times New Roman" w:cs="Times New Roman"/>
        </w:rPr>
        <w:t xml:space="preserve"> i</w:t>
      </w:r>
      <w:r w:rsidR="004B783A">
        <w:rPr>
          <w:rFonts w:ascii="Times New Roman" w:hAnsi="Times New Roman" w:cs="Times New Roman"/>
        </w:rPr>
        <w:t> </w:t>
      </w:r>
      <w:r w:rsidR="001F6C98">
        <w:rPr>
          <w:rFonts w:ascii="Times New Roman" w:hAnsi="Times New Roman" w:cs="Times New Roman"/>
        </w:rPr>
        <w:t>zewnętrzny</w:t>
      </w:r>
      <w:r w:rsidR="008248AB">
        <w:rPr>
          <w:rFonts w:ascii="Times New Roman" w:hAnsi="Times New Roman" w:cs="Times New Roman"/>
        </w:rPr>
        <w:t xml:space="preserve"> </w:t>
      </w:r>
      <w:r w:rsidR="001F6C98">
        <w:rPr>
          <w:rFonts w:ascii="Times New Roman" w:hAnsi="Times New Roman" w:cs="Times New Roman"/>
        </w:rPr>
        <w:t xml:space="preserve">system lokalizacji. </w:t>
      </w:r>
      <w:r w:rsidR="008248AB">
        <w:rPr>
          <w:rFonts w:ascii="Times New Roman" w:hAnsi="Times New Roman" w:cs="Times New Roman"/>
        </w:rPr>
        <w:t>Po</w:t>
      </w:r>
      <w:r w:rsidR="0068163D">
        <w:rPr>
          <w:rFonts w:ascii="Times New Roman" w:hAnsi="Times New Roman" w:cs="Times New Roman"/>
        </w:rPr>
        <w:t xml:space="preserve"> </w:t>
      </w:r>
      <w:r w:rsidR="008E721B">
        <w:rPr>
          <w:rFonts w:ascii="Times New Roman" w:hAnsi="Times New Roman" w:cs="Times New Roman"/>
        </w:rPr>
        <w:t xml:space="preserve">wprowadzeniu </w:t>
      </w:r>
      <w:r w:rsidR="00901C63">
        <w:rPr>
          <w:rFonts w:ascii="Times New Roman" w:hAnsi="Times New Roman" w:cs="Times New Roman"/>
        </w:rPr>
        <w:t>projektowanych przepisów</w:t>
      </w:r>
      <w:r w:rsidR="008E721B">
        <w:rPr>
          <w:rFonts w:ascii="Times New Roman" w:hAnsi="Times New Roman" w:cs="Times New Roman"/>
        </w:rPr>
        <w:t xml:space="preserve"> </w:t>
      </w:r>
      <w:r w:rsidR="00670ECF" w:rsidRPr="004022B2">
        <w:rPr>
          <w:rFonts w:ascii="Times New Roman" w:hAnsi="Times New Roman" w:cs="Times New Roman"/>
        </w:rPr>
        <w:t xml:space="preserve">system </w:t>
      </w:r>
      <w:r w:rsidR="00584FE3" w:rsidRPr="004022B2">
        <w:rPr>
          <w:rFonts w:ascii="Times New Roman" w:hAnsi="Times New Roman" w:cs="Times New Roman"/>
        </w:rPr>
        <w:t>monitorowania drogowego przewozu towarów</w:t>
      </w:r>
      <w:r w:rsidR="007F124C" w:rsidRPr="004022B2">
        <w:rPr>
          <w:rFonts w:ascii="Times New Roman" w:hAnsi="Times New Roman" w:cs="Times New Roman"/>
        </w:rPr>
        <w:t xml:space="preserve"> </w:t>
      </w:r>
      <w:r w:rsidR="00670ECF" w:rsidRPr="004022B2">
        <w:rPr>
          <w:rFonts w:ascii="Times New Roman" w:hAnsi="Times New Roman" w:cs="Times New Roman"/>
        </w:rPr>
        <w:t>składa</w:t>
      </w:r>
      <w:r w:rsidR="008248AB">
        <w:rPr>
          <w:rFonts w:ascii="Times New Roman" w:hAnsi="Times New Roman" w:cs="Times New Roman"/>
        </w:rPr>
        <w:t>ć się będzie</w:t>
      </w:r>
      <w:r w:rsidR="008E721B">
        <w:rPr>
          <w:rFonts w:ascii="Times New Roman" w:hAnsi="Times New Roman" w:cs="Times New Roman"/>
        </w:rPr>
        <w:t xml:space="preserve"> </w:t>
      </w:r>
      <w:r w:rsidR="00584FE3" w:rsidRPr="004022B2">
        <w:rPr>
          <w:rFonts w:ascii="Times New Roman" w:hAnsi="Times New Roman" w:cs="Times New Roman"/>
        </w:rPr>
        <w:t xml:space="preserve">z </w:t>
      </w:r>
      <w:r w:rsidR="00670ECF" w:rsidRPr="004022B2">
        <w:rPr>
          <w:rFonts w:ascii="Times New Roman" w:hAnsi="Times New Roman" w:cs="Times New Roman"/>
        </w:rPr>
        <w:t>dw</w:t>
      </w:r>
      <w:r w:rsidR="00584FE3" w:rsidRPr="004022B2">
        <w:rPr>
          <w:rFonts w:ascii="Times New Roman" w:hAnsi="Times New Roman" w:cs="Times New Roman"/>
        </w:rPr>
        <w:t>óch</w:t>
      </w:r>
      <w:r w:rsidR="00670ECF" w:rsidRPr="004022B2">
        <w:rPr>
          <w:rFonts w:ascii="Times New Roman" w:hAnsi="Times New Roman" w:cs="Times New Roman"/>
        </w:rPr>
        <w:t xml:space="preserve"> </w:t>
      </w:r>
      <w:r w:rsidR="00AC14AC" w:rsidRPr="004022B2">
        <w:rPr>
          <w:rFonts w:ascii="Times New Roman" w:hAnsi="Times New Roman" w:cs="Times New Roman"/>
        </w:rPr>
        <w:t>podstawow</w:t>
      </w:r>
      <w:r w:rsidR="00584FE3" w:rsidRPr="004022B2">
        <w:rPr>
          <w:rFonts w:ascii="Times New Roman" w:hAnsi="Times New Roman" w:cs="Times New Roman"/>
        </w:rPr>
        <w:t xml:space="preserve">ych </w:t>
      </w:r>
      <w:r w:rsidR="00A71FA8">
        <w:rPr>
          <w:rFonts w:ascii="Times New Roman" w:hAnsi="Times New Roman" w:cs="Times New Roman"/>
        </w:rPr>
        <w:t>komponent</w:t>
      </w:r>
      <w:r w:rsidR="00387536" w:rsidRPr="004022B2">
        <w:rPr>
          <w:rFonts w:ascii="Times New Roman" w:hAnsi="Times New Roman" w:cs="Times New Roman"/>
        </w:rPr>
        <w:t>ów</w:t>
      </w:r>
      <w:r w:rsidR="00670ECF" w:rsidRPr="004022B2">
        <w:rPr>
          <w:rFonts w:ascii="Times New Roman" w:hAnsi="Times New Roman" w:cs="Times New Roman"/>
        </w:rPr>
        <w:t xml:space="preserve">: </w:t>
      </w:r>
      <w:r w:rsidR="00387536" w:rsidRPr="004022B2">
        <w:rPr>
          <w:rFonts w:ascii="Times New Roman" w:hAnsi="Times New Roman" w:cs="Times New Roman"/>
        </w:rPr>
        <w:t xml:space="preserve">teleinformatycznego </w:t>
      </w:r>
      <w:r w:rsidR="00670ECF" w:rsidRPr="004022B2">
        <w:rPr>
          <w:rFonts w:ascii="Times New Roman" w:hAnsi="Times New Roman" w:cs="Times New Roman"/>
        </w:rPr>
        <w:t>rejestr</w:t>
      </w:r>
      <w:r w:rsidR="00387536" w:rsidRPr="004022B2">
        <w:rPr>
          <w:rFonts w:ascii="Times New Roman" w:hAnsi="Times New Roman" w:cs="Times New Roman"/>
        </w:rPr>
        <w:t xml:space="preserve">u prowadzonego </w:t>
      </w:r>
      <w:r w:rsidR="00647D47">
        <w:rPr>
          <w:rFonts w:ascii="Times New Roman" w:hAnsi="Times New Roman" w:cs="Times New Roman"/>
        </w:rPr>
        <w:t xml:space="preserve">przez </w:t>
      </w:r>
      <w:r w:rsidR="00A71FA8">
        <w:rPr>
          <w:rFonts w:ascii="Times New Roman" w:hAnsi="Times New Roman" w:cs="Times New Roman"/>
        </w:rPr>
        <w:t>Szefa KAS</w:t>
      </w:r>
      <w:r w:rsidR="00670ECF" w:rsidRPr="004022B2">
        <w:rPr>
          <w:rFonts w:ascii="Times New Roman" w:hAnsi="Times New Roman" w:cs="Times New Roman"/>
        </w:rPr>
        <w:t xml:space="preserve"> </w:t>
      </w:r>
      <w:r w:rsidR="00387536" w:rsidRPr="004022B2">
        <w:rPr>
          <w:rFonts w:ascii="Times New Roman" w:hAnsi="Times New Roman" w:cs="Times New Roman"/>
        </w:rPr>
        <w:t>oraz</w:t>
      </w:r>
      <w:r w:rsidR="00670ECF" w:rsidRPr="004022B2">
        <w:rPr>
          <w:rFonts w:ascii="Times New Roman" w:hAnsi="Times New Roman" w:cs="Times New Roman"/>
        </w:rPr>
        <w:t xml:space="preserve"> </w:t>
      </w:r>
      <w:r w:rsidR="00E30FA4">
        <w:rPr>
          <w:rFonts w:ascii="Times New Roman" w:hAnsi="Times New Roman" w:cs="Times New Roman"/>
        </w:rPr>
        <w:t xml:space="preserve">telekomunikacyjnego </w:t>
      </w:r>
      <w:r w:rsidR="0053003B" w:rsidRPr="004022B2">
        <w:rPr>
          <w:rFonts w:ascii="Times New Roman" w:hAnsi="Times New Roman" w:cs="Times New Roman"/>
        </w:rPr>
        <w:t>urządzeni</w:t>
      </w:r>
      <w:r w:rsidR="00387536" w:rsidRPr="004022B2">
        <w:rPr>
          <w:rFonts w:ascii="Times New Roman" w:hAnsi="Times New Roman" w:cs="Times New Roman"/>
        </w:rPr>
        <w:t>a</w:t>
      </w:r>
      <w:r w:rsidR="0053003B" w:rsidRPr="004022B2">
        <w:rPr>
          <w:rFonts w:ascii="Times New Roman" w:hAnsi="Times New Roman" w:cs="Times New Roman"/>
        </w:rPr>
        <w:t xml:space="preserve"> </w:t>
      </w:r>
      <w:r w:rsidR="00DA5471">
        <w:rPr>
          <w:rFonts w:ascii="Times New Roman" w:hAnsi="Times New Roman" w:cs="Times New Roman"/>
        </w:rPr>
        <w:t>końcowego</w:t>
      </w:r>
      <w:r w:rsidR="0053003B" w:rsidRPr="004022B2">
        <w:rPr>
          <w:rFonts w:ascii="Times New Roman" w:hAnsi="Times New Roman" w:cs="Times New Roman"/>
        </w:rPr>
        <w:t xml:space="preserve"> </w:t>
      </w:r>
      <w:r w:rsidR="00847C22">
        <w:rPr>
          <w:rFonts w:ascii="Times New Roman" w:hAnsi="Times New Roman" w:cs="Times New Roman"/>
        </w:rPr>
        <w:t xml:space="preserve">wyposażonego w moduł GPS, GALILEO lub GLONASS </w:t>
      </w:r>
      <w:r w:rsidR="0053003B" w:rsidRPr="004022B2">
        <w:rPr>
          <w:rFonts w:ascii="Times New Roman" w:hAnsi="Times New Roman" w:cs="Times New Roman"/>
        </w:rPr>
        <w:t>z</w:t>
      </w:r>
      <w:r w:rsidR="004B783A">
        <w:rPr>
          <w:rFonts w:ascii="Times New Roman" w:hAnsi="Times New Roman" w:cs="Times New Roman"/>
        </w:rPr>
        <w:t xml:space="preserve"> </w:t>
      </w:r>
      <w:r w:rsidR="0053003B" w:rsidRPr="004022B2">
        <w:rPr>
          <w:rFonts w:ascii="Times New Roman" w:hAnsi="Times New Roman" w:cs="Times New Roman"/>
        </w:rPr>
        <w:t xml:space="preserve">oprzyrządowaniem </w:t>
      </w:r>
      <w:r w:rsidR="00901C63">
        <w:rPr>
          <w:rFonts w:ascii="Times New Roman" w:hAnsi="Times New Roman" w:cs="Times New Roman"/>
        </w:rPr>
        <w:t>i</w:t>
      </w:r>
      <w:r w:rsidR="004B783A">
        <w:rPr>
          <w:rFonts w:ascii="Times New Roman" w:hAnsi="Times New Roman" w:cs="Times New Roman"/>
        </w:rPr>
        <w:t xml:space="preserve"> </w:t>
      </w:r>
      <w:r w:rsidR="00901C63">
        <w:rPr>
          <w:rFonts w:ascii="Times New Roman" w:hAnsi="Times New Roman" w:cs="Times New Roman"/>
        </w:rPr>
        <w:t xml:space="preserve">oprogramowaniem </w:t>
      </w:r>
      <w:r w:rsidR="0053003B" w:rsidRPr="004022B2">
        <w:rPr>
          <w:rFonts w:ascii="Times New Roman" w:hAnsi="Times New Roman" w:cs="Times New Roman"/>
        </w:rPr>
        <w:t xml:space="preserve">umożliwiającym </w:t>
      </w:r>
      <w:r w:rsidR="00AC14AC" w:rsidRPr="004022B2">
        <w:rPr>
          <w:rFonts w:ascii="Times New Roman" w:hAnsi="Times New Roman" w:cs="Times New Roman"/>
        </w:rPr>
        <w:t xml:space="preserve">bieżące </w:t>
      </w:r>
      <w:r w:rsidR="0053003B" w:rsidRPr="004022B2">
        <w:rPr>
          <w:rFonts w:ascii="Times New Roman" w:hAnsi="Times New Roman" w:cs="Times New Roman"/>
        </w:rPr>
        <w:t xml:space="preserve">nadzorowanie </w:t>
      </w:r>
      <w:r w:rsidR="007F124C" w:rsidRPr="004022B2">
        <w:rPr>
          <w:rFonts w:ascii="Times New Roman" w:hAnsi="Times New Roman" w:cs="Times New Roman"/>
        </w:rPr>
        <w:t>na mapach trasy przewozu towarów.</w:t>
      </w:r>
      <w:r w:rsidR="00BA37BF">
        <w:rPr>
          <w:rFonts w:ascii="Times New Roman" w:hAnsi="Times New Roman" w:cs="Times New Roman"/>
        </w:rPr>
        <w:t xml:space="preserve"> </w:t>
      </w:r>
      <w:r w:rsidR="00E30FA4">
        <w:rPr>
          <w:rFonts w:ascii="Times New Roman" w:hAnsi="Times New Roman" w:cs="Times New Roman"/>
        </w:rPr>
        <w:t>W</w:t>
      </w:r>
      <w:r w:rsidR="00BA37BF">
        <w:rPr>
          <w:rFonts w:ascii="Times New Roman" w:hAnsi="Times New Roman" w:cs="Times New Roman"/>
        </w:rPr>
        <w:t xml:space="preserve"> rejestrze gromadzone będą dane geolokalizacyjne</w:t>
      </w:r>
      <w:r w:rsidR="0068163D">
        <w:rPr>
          <w:rFonts w:ascii="Times New Roman" w:hAnsi="Times New Roman" w:cs="Times New Roman"/>
        </w:rPr>
        <w:t xml:space="preserve"> środka transportu wykonującego przewóz towaru</w:t>
      </w:r>
      <w:r w:rsidR="00BA37BF">
        <w:rPr>
          <w:rFonts w:ascii="Times New Roman" w:hAnsi="Times New Roman" w:cs="Times New Roman"/>
        </w:rPr>
        <w:t>.</w:t>
      </w:r>
    </w:p>
    <w:p w:rsidR="0068163D" w:rsidRDefault="00DA5471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ust. 4 dodano pkt 1a, w którym określono zakres przesyłanych danych geolokalizacyjnych</w:t>
      </w:r>
      <w:r w:rsidR="00A6655A">
        <w:rPr>
          <w:rFonts w:ascii="Times New Roman" w:hAnsi="Times New Roman" w:cs="Times New Roman"/>
        </w:rPr>
        <w:t xml:space="preserve">, które obejmować będą </w:t>
      </w:r>
      <w:r w:rsidR="0068163D" w:rsidRPr="0068163D">
        <w:rPr>
          <w:rFonts w:ascii="Times New Roman" w:hAnsi="Times New Roman" w:cs="Times New Roman"/>
        </w:rPr>
        <w:t>współrzędne geograficzne dotyczące położenia środka transportu, jego prędkość, datę i godzinę pozyskania tych współrzędnych, azymut środka transportu, błąd przekazywania danych satelitarnych oraz numer lokalizatora albo numer urządzenia</w:t>
      </w:r>
      <w:r w:rsidR="00A6655A">
        <w:rPr>
          <w:rFonts w:ascii="Times New Roman" w:hAnsi="Times New Roman" w:cs="Times New Roman"/>
        </w:rPr>
        <w:t>.</w:t>
      </w:r>
    </w:p>
    <w:p w:rsidR="00DA5471" w:rsidRDefault="00DA5471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Jednocześnie w ust. 5 określono okres przechowywania danych </w:t>
      </w:r>
      <w:r w:rsidR="00FD0896">
        <w:rPr>
          <w:rFonts w:ascii="Times New Roman" w:hAnsi="Times New Roman" w:cs="Times New Roman"/>
        </w:rPr>
        <w:t>geolokalizacyjnych</w:t>
      </w:r>
      <w:r w:rsidR="00A6655A">
        <w:rPr>
          <w:rFonts w:ascii="Times New Roman" w:hAnsi="Times New Roman" w:cs="Times New Roman"/>
        </w:rPr>
        <w:t>, który co do zasady wynosić będzie</w:t>
      </w:r>
      <w:r w:rsidR="00FD0896">
        <w:rPr>
          <w:rFonts w:ascii="Times New Roman" w:hAnsi="Times New Roman" w:cs="Times New Roman"/>
        </w:rPr>
        <w:t xml:space="preserve"> 12</w:t>
      </w:r>
      <w:r w:rsidR="004B783A">
        <w:rPr>
          <w:rFonts w:ascii="Times New Roman" w:hAnsi="Times New Roman" w:cs="Times New Roman"/>
        </w:rPr>
        <w:t xml:space="preserve"> </w:t>
      </w:r>
      <w:r w:rsidR="00FD0896">
        <w:rPr>
          <w:rFonts w:ascii="Times New Roman" w:hAnsi="Times New Roman" w:cs="Times New Roman"/>
        </w:rPr>
        <w:t>miesięcy</w:t>
      </w:r>
      <w:r w:rsidR="00A6655A">
        <w:rPr>
          <w:rFonts w:ascii="Times New Roman" w:hAnsi="Times New Roman" w:cs="Times New Roman"/>
        </w:rPr>
        <w:t xml:space="preserve">. </w:t>
      </w:r>
      <w:r w:rsidR="00942680">
        <w:rPr>
          <w:rFonts w:ascii="Times New Roman" w:hAnsi="Times New Roman" w:cs="Times New Roman"/>
        </w:rPr>
        <w:t>Jednak jeżeli przed upływem wskazanego w tym przepisie terminu zostanie wszczęte postępowanie administracyjne, wówczas dane geolokalizacyjne</w:t>
      </w:r>
      <w:r w:rsidR="00030B0C">
        <w:rPr>
          <w:rFonts w:ascii="Times New Roman" w:hAnsi="Times New Roman" w:cs="Times New Roman"/>
        </w:rPr>
        <w:t xml:space="preserve"> </w:t>
      </w:r>
      <w:r w:rsidR="00A6655A" w:rsidRPr="00CA5677">
        <w:rPr>
          <w:rFonts w:ascii="Times New Roman" w:hAnsi="Times New Roman" w:cs="Times New Roman"/>
        </w:rPr>
        <w:t>będą mogły być przechowywane przez dłuższy okres</w:t>
      </w:r>
      <w:r w:rsidR="00123294" w:rsidRPr="00CA5677">
        <w:rPr>
          <w:rFonts w:ascii="Times New Roman" w:hAnsi="Times New Roman" w:cs="Times New Roman"/>
        </w:rPr>
        <w:t>, ale tylko do czasu prawomocnego zakończenia tego postępowania</w:t>
      </w:r>
      <w:r w:rsidR="00A6655A" w:rsidRPr="00CA5677">
        <w:rPr>
          <w:rFonts w:ascii="Times New Roman" w:hAnsi="Times New Roman" w:cs="Times New Roman"/>
        </w:rPr>
        <w:t xml:space="preserve">. </w:t>
      </w:r>
      <w:r w:rsidR="00123294" w:rsidRPr="00CA5677">
        <w:rPr>
          <w:rFonts w:ascii="Times New Roman" w:hAnsi="Times New Roman" w:cs="Times New Roman"/>
        </w:rPr>
        <w:t>Po dniu, gdy decyzja nakładająca karę pieniężną stanie się prawomocna (ostateczna w postępowaniu administracyjnym i gdy nie</w:t>
      </w:r>
      <w:r w:rsidR="004B783A">
        <w:rPr>
          <w:rFonts w:ascii="Times New Roman" w:hAnsi="Times New Roman" w:cs="Times New Roman"/>
        </w:rPr>
        <w:t xml:space="preserve"> </w:t>
      </w:r>
      <w:r w:rsidR="00123294" w:rsidRPr="00CA5677">
        <w:rPr>
          <w:rFonts w:ascii="Times New Roman" w:hAnsi="Times New Roman" w:cs="Times New Roman"/>
        </w:rPr>
        <w:t>złożono skargi do</w:t>
      </w:r>
      <w:r w:rsidR="004B783A">
        <w:rPr>
          <w:rFonts w:ascii="Times New Roman" w:hAnsi="Times New Roman" w:cs="Times New Roman"/>
        </w:rPr>
        <w:t xml:space="preserve"> </w:t>
      </w:r>
      <w:r w:rsidR="00123294" w:rsidRPr="00CA5677">
        <w:rPr>
          <w:rFonts w:ascii="Times New Roman" w:hAnsi="Times New Roman" w:cs="Times New Roman"/>
        </w:rPr>
        <w:t>sądu administracyjnego albo po zakończeniu postępowania sądowoadministracyjnego)</w:t>
      </w:r>
      <w:r w:rsidR="006F5F21">
        <w:rPr>
          <w:rFonts w:ascii="Times New Roman" w:hAnsi="Times New Roman" w:cs="Times New Roman"/>
        </w:rPr>
        <w:t>,</w:t>
      </w:r>
      <w:r w:rsidR="00123294" w:rsidRPr="00CA5677">
        <w:rPr>
          <w:rFonts w:ascii="Times New Roman" w:hAnsi="Times New Roman" w:cs="Times New Roman"/>
        </w:rPr>
        <w:t xml:space="preserve"> dane te</w:t>
      </w:r>
      <w:r w:rsidR="004B783A">
        <w:rPr>
          <w:rFonts w:ascii="Times New Roman" w:hAnsi="Times New Roman" w:cs="Times New Roman"/>
        </w:rPr>
        <w:t xml:space="preserve"> </w:t>
      </w:r>
      <w:r w:rsidR="00123294" w:rsidRPr="00CA5677">
        <w:rPr>
          <w:rFonts w:ascii="Times New Roman" w:hAnsi="Times New Roman" w:cs="Times New Roman"/>
        </w:rPr>
        <w:t>będą usuwane zgodnie z</w:t>
      </w:r>
      <w:r w:rsidR="004B783A">
        <w:rPr>
          <w:rFonts w:ascii="Times New Roman" w:hAnsi="Times New Roman" w:cs="Times New Roman"/>
        </w:rPr>
        <w:t> </w:t>
      </w:r>
      <w:r w:rsidR="00123294" w:rsidRPr="00CA5677">
        <w:rPr>
          <w:rFonts w:ascii="Times New Roman" w:hAnsi="Times New Roman" w:cs="Times New Roman"/>
        </w:rPr>
        <w:t xml:space="preserve">przepisem ust. 5a. </w:t>
      </w:r>
      <w:r w:rsidR="00A6655A" w:rsidRPr="00CA5677">
        <w:rPr>
          <w:rFonts w:ascii="Times New Roman" w:hAnsi="Times New Roman" w:cs="Times New Roman"/>
        </w:rPr>
        <w:t>Dodatkowo nowym przepisem (ust. 5a) nałożono na</w:t>
      </w:r>
      <w:r w:rsidR="004B783A">
        <w:rPr>
          <w:rFonts w:ascii="Times New Roman" w:hAnsi="Times New Roman" w:cs="Times New Roman"/>
        </w:rPr>
        <w:t xml:space="preserve"> </w:t>
      </w:r>
      <w:r w:rsidR="00A6655A" w:rsidRPr="00CA5677">
        <w:rPr>
          <w:rFonts w:ascii="Times New Roman" w:hAnsi="Times New Roman" w:cs="Times New Roman"/>
        </w:rPr>
        <w:t xml:space="preserve">Szefa Krajowej Administracji Skarbowej </w:t>
      </w:r>
      <w:r w:rsidR="00FD0896" w:rsidRPr="00CA5677">
        <w:rPr>
          <w:rFonts w:ascii="Times New Roman" w:hAnsi="Times New Roman" w:cs="Times New Roman"/>
        </w:rPr>
        <w:t>obowiązek</w:t>
      </w:r>
      <w:r w:rsidR="00375D65" w:rsidRPr="00CA5677">
        <w:rPr>
          <w:rFonts w:ascii="Times New Roman" w:hAnsi="Times New Roman" w:cs="Times New Roman"/>
        </w:rPr>
        <w:t xml:space="preserve"> </w:t>
      </w:r>
      <w:r w:rsidR="00A6655A" w:rsidRPr="00CA5677">
        <w:rPr>
          <w:rFonts w:ascii="Times New Roman" w:hAnsi="Times New Roman" w:cs="Times New Roman"/>
        </w:rPr>
        <w:t>przeglądu baz danych</w:t>
      </w:r>
      <w:r w:rsidR="00A6655A">
        <w:rPr>
          <w:rFonts w:ascii="Times New Roman" w:hAnsi="Times New Roman" w:cs="Times New Roman"/>
        </w:rPr>
        <w:t xml:space="preserve"> w celu usunięcia zbędnych danych. Przepis ten określa c</w:t>
      </w:r>
      <w:r w:rsidR="00375D65">
        <w:rPr>
          <w:rFonts w:ascii="Times New Roman" w:hAnsi="Times New Roman" w:cs="Times New Roman"/>
        </w:rPr>
        <w:t>z</w:t>
      </w:r>
      <w:r w:rsidR="00A6655A">
        <w:rPr>
          <w:rFonts w:ascii="Times New Roman" w:hAnsi="Times New Roman" w:cs="Times New Roman"/>
        </w:rPr>
        <w:t>ęstotliwość</w:t>
      </w:r>
      <w:r w:rsidR="00FD0896">
        <w:rPr>
          <w:rFonts w:ascii="Times New Roman" w:hAnsi="Times New Roman" w:cs="Times New Roman"/>
        </w:rPr>
        <w:t xml:space="preserve"> dokonywania </w:t>
      </w:r>
      <w:r w:rsidR="00A6655A">
        <w:rPr>
          <w:rFonts w:ascii="Times New Roman" w:hAnsi="Times New Roman" w:cs="Times New Roman"/>
        </w:rPr>
        <w:t>tej</w:t>
      </w:r>
      <w:r w:rsidR="00FD0896">
        <w:rPr>
          <w:rFonts w:ascii="Times New Roman" w:hAnsi="Times New Roman" w:cs="Times New Roman"/>
        </w:rPr>
        <w:t xml:space="preserve"> </w:t>
      </w:r>
      <w:r w:rsidR="00A6655A">
        <w:rPr>
          <w:rFonts w:ascii="Times New Roman" w:hAnsi="Times New Roman" w:cs="Times New Roman"/>
        </w:rPr>
        <w:t>czynności</w:t>
      </w:r>
      <w:r w:rsidR="00F12C29">
        <w:rPr>
          <w:rFonts w:ascii="Times New Roman" w:hAnsi="Times New Roman" w:cs="Times New Roman"/>
        </w:rPr>
        <w:t>,</w:t>
      </w:r>
      <w:r w:rsidR="00A6655A">
        <w:rPr>
          <w:rFonts w:ascii="Times New Roman" w:hAnsi="Times New Roman" w:cs="Times New Roman"/>
        </w:rPr>
        <w:t xml:space="preserve"> wskazując, że</w:t>
      </w:r>
      <w:r w:rsidR="004B783A">
        <w:rPr>
          <w:rFonts w:ascii="Times New Roman" w:hAnsi="Times New Roman" w:cs="Times New Roman"/>
        </w:rPr>
        <w:t xml:space="preserve"> </w:t>
      </w:r>
      <w:r w:rsidR="00A6655A">
        <w:rPr>
          <w:rFonts w:ascii="Times New Roman" w:hAnsi="Times New Roman" w:cs="Times New Roman"/>
        </w:rPr>
        <w:t>przegląd winien być dokonywany nie rzadziej niż raz na 3 miesiące</w:t>
      </w:r>
      <w:r w:rsidR="00FD0896">
        <w:rPr>
          <w:rFonts w:ascii="Times New Roman" w:hAnsi="Times New Roman" w:cs="Times New Roman"/>
        </w:rPr>
        <w:t>.</w:t>
      </w:r>
    </w:p>
    <w:p w:rsidR="00A04D64" w:rsidRDefault="00A04D64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 nowo projektowanych ustępach 4a i 4b wskazano, że analizę danych gromadzonych w</w:t>
      </w:r>
      <w:r w:rsidR="004B78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rejestrze moż</w:t>
      </w:r>
      <w:r w:rsidR="00507142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prowadzić wyznaczona jednostka sektora finansów publicznych, która przekazywać będzie na bieżąco jej wyniki Szefowi Krajowej Administracji </w:t>
      </w:r>
      <w:r w:rsidRPr="00CA5677">
        <w:rPr>
          <w:rFonts w:ascii="Times New Roman" w:hAnsi="Times New Roman" w:cs="Times New Roman"/>
        </w:rPr>
        <w:t>Skarbowej.</w:t>
      </w:r>
      <w:r w:rsidR="00123294" w:rsidRPr="00CA5677">
        <w:rPr>
          <w:rFonts w:ascii="Times New Roman" w:hAnsi="Times New Roman" w:cs="Times New Roman"/>
        </w:rPr>
        <w:t xml:space="preserve"> Jak</w:t>
      </w:r>
      <w:r w:rsidR="004B783A">
        <w:rPr>
          <w:rFonts w:ascii="Times New Roman" w:hAnsi="Times New Roman" w:cs="Times New Roman"/>
        </w:rPr>
        <w:t xml:space="preserve"> </w:t>
      </w:r>
      <w:r w:rsidR="00123294" w:rsidRPr="00CA5677">
        <w:rPr>
          <w:rFonts w:ascii="Times New Roman" w:hAnsi="Times New Roman" w:cs="Times New Roman"/>
        </w:rPr>
        <w:t>wynika z przepisów ustawy przetwarzan</w:t>
      </w:r>
      <w:r w:rsidR="00302F82">
        <w:rPr>
          <w:rFonts w:ascii="Times New Roman" w:hAnsi="Times New Roman" w:cs="Times New Roman"/>
        </w:rPr>
        <w:t>i</w:t>
      </w:r>
      <w:r w:rsidR="00123294" w:rsidRPr="00CA5677">
        <w:rPr>
          <w:rFonts w:ascii="Times New Roman" w:hAnsi="Times New Roman" w:cs="Times New Roman"/>
        </w:rPr>
        <w:t>e danych zgromadzonych w rejestrze należy do obowiązków Szefa Krajowej Administracji Skarbowej</w:t>
      </w:r>
      <w:r w:rsidR="00C02C41" w:rsidRPr="00CA5677">
        <w:rPr>
          <w:rFonts w:ascii="Times New Roman" w:hAnsi="Times New Roman" w:cs="Times New Roman"/>
        </w:rPr>
        <w:t>, jednakże przepisy prawa (zob. art. 31 ust.</w:t>
      </w:r>
      <w:r w:rsidR="004B783A">
        <w:rPr>
          <w:rFonts w:ascii="Times New Roman" w:hAnsi="Times New Roman" w:cs="Times New Roman"/>
        </w:rPr>
        <w:t xml:space="preserve"> </w:t>
      </w:r>
      <w:r w:rsidR="00C02C41" w:rsidRPr="00CA5677">
        <w:rPr>
          <w:rFonts w:ascii="Times New Roman" w:hAnsi="Times New Roman" w:cs="Times New Roman"/>
        </w:rPr>
        <w:t>1 ustawy z dnia 29 sierpnia 1997 r. o ochronie danych osobowych) umożliwiają powierzenie przetwarzania tych danych innym podmiotom. Elastyczne uregulowanie kwestii wyboru podmiotu (jednostka sektora finansów publicznych), któremu może być powierzone przetwarzanie tych danych</w:t>
      </w:r>
      <w:r w:rsidR="006F5F21">
        <w:rPr>
          <w:rFonts w:ascii="Times New Roman" w:hAnsi="Times New Roman" w:cs="Times New Roman"/>
        </w:rPr>
        <w:t>,</w:t>
      </w:r>
      <w:r w:rsidR="00C02C41" w:rsidRPr="00CA5677">
        <w:rPr>
          <w:rFonts w:ascii="Times New Roman" w:hAnsi="Times New Roman" w:cs="Times New Roman"/>
        </w:rPr>
        <w:t xml:space="preserve"> wynika z</w:t>
      </w:r>
      <w:r w:rsidR="004B783A">
        <w:rPr>
          <w:rFonts w:ascii="Times New Roman" w:hAnsi="Times New Roman" w:cs="Times New Roman"/>
        </w:rPr>
        <w:t> </w:t>
      </w:r>
      <w:r w:rsidR="00C02C41" w:rsidRPr="00CA5677">
        <w:rPr>
          <w:rFonts w:ascii="Times New Roman" w:hAnsi="Times New Roman" w:cs="Times New Roman"/>
        </w:rPr>
        <w:t>faktu, że ilość tych danych i ich analiza wymaga dużego zaplecza technicznego i</w:t>
      </w:r>
      <w:r w:rsidR="004B783A">
        <w:rPr>
          <w:rFonts w:ascii="Times New Roman" w:hAnsi="Times New Roman" w:cs="Times New Roman"/>
        </w:rPr>
        <w:t> </w:t>
      </w:r>
      <w:r w:rsidR="00C02C41" w:rsidRPr="00CA5677">
        <w:rPr>
          <w:rFonts w:ascii="Times New Roman" w:hAnsi="Times New Roman" w:cs="Times New Roman"/>
        </w:rPr>
        <w:t>doświadczonej kadry analitycznej, stąd w delegacji ustawowej wskazano, że winna to być jednostka organizacyjna przygotowana techniczn</w:t>
      </w:r>
      <w:r w:rsidR="00E52826">
        <w:rPr>
          <w:rFonts w:ascii="Times New Roman" w:hAnsi="Times New Roman" w:cs="Times New Roman"/>
        </w:rPr>
        <w:t>i</w:t>
      </w:r>
      <w:r w:rsidR="00C02C41" w:rsidRPr="00CA5677">
        <w:rPr>
          <w:rFonts w:ascii="Times New Roman" w:hAnsi="Times New Roman" w:cs="Times New Roman"/>
        </w:rPr>
        <w:t>e i posiadająca doświadczenie w</w:t>
      </w:r>
      <w:r w:rsidR="004B783A">
        <w:rPr>
          <w:rFonts w:ascii="Times New Roman" w:hAnsi="Times New Roman" w:cs="Times New Roman"/>
        </w:rPr>
        <w:t> </w:t>
      </w:r>
      <w:r w:rsidR="00C02C41" w:rsidRPr="00CA5677">
        <w:rPr>
          <w:rFonts w:ascii="Times New Roman" w:hAnsi="Times New Roman" w:cs="Times New Roman"/>
        </w:rPr>
        <w:t>analizie danych, w szczególności danych geolokalizacyjnych.</w:t>
      </w:r>
      <w:r w:rsidR="00ED6D04" w:rsidRPr="00CA5677">
        <w:rPr>
          <w:rFonts w:ascii="Times New Roman" w:hAnsi="Times New Roman" w:cs="Times New Roman"/>
        </w:rPr>
        <w:t xml:space="preserve"> Wyniki tych analiz będą zwrotnie przekazywane do rejestru w celu podejmowania</w:t>
      </w:r>
      <w:r w:rsidR="00E52826" w:rsidRPr="00E52826">
        <w:rPr>
          <w:rFonts w:ascii="Times New Roman" w:hAnsi="Times New Roman" w:cs="Times New Roman"/>
        </w:rPr>
        <w:t xml:space="preserve"> </w:t>
      </w:r>
      <w:r w:rsidR="00E52826" w:rsidRPr="00CA5677">
        <w:rPr>
          <w:rFonts w:ascii="Times New Roman" w:hAnsi="Times New Roman" w:cs="Times New Roman"/>
        </w:rPr>
        <w:t>decyzji</w:t>
      </w:r>
      <w:r w:rsidR="00ED6D04" w:rsidRPr="00CA5677">
        <w:rPr>
          <w:rFonts w:ascii="Times New Roman" w:hAnsi="Times New Roman" w:cs="Times New Roman"/>
        </w:rPr>
        <w:t xml:space="preserve"> np. o</w:t>
      </w:r>
      <w:r w:rsidR="004B783A">
        <w:rPr>
          <w:rFonts w:ascii="Times New Roman" w:hAnsi="Times New Roman" w:cs="Times New Roman"/>
        </w:rPr>
        <w:t> </w:t>
      </w:r>
      <w:r w:rsidR="00ED6D04" w:rsidRPr="00CA5677">
        <w:rPr>
          <w:rFonts w:ascii="Times New Roman" w:hAnsi="Times New Roman" w:cs="Times New Roman"/>
        </w:rPr>
        <w:t>przeprowadzeniu kontroli.</w:t>
      </w:r>
    </w:p>
    <w:p w:rsidR="00644F32" w:rsidRDefault="00A6655A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ust. 7 zawarto przepis materialny stanowiący, o tym że oprogramowanie służące do zainstalowania na</w:t>
      </w:r>
      <w:r w:rsidR="00644F32">
        <w:rPr>
          <w:rFonts w:ascii="Times New Roman" w:hAnsi="Times New Roman" w:cs="Times New Roman"/>
        </w:rPr>
        <w:t xml:space="preserve"> smartfonie czy tablecie będzie udostępnianie bezpłatnie przez Szefa Krajowej Administracji Skarbowej.</w:t>
      </w:r>
    </w:p>
    <w:p w:rsidR="004512F9" w:rsidRDefault="004512F9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celu umożliwienia przesyłania danych geolokalizacyjnych przez przewoźników w</w:t>
      </w:r>
      <w:r w:rsidR="004B783A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ust. </w:t>
      </w:r>
      <w:r w:rsidR="00CA567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Minister Rozwoju i Finansów został zobowiązany do udostępnienia w</w:t>
      </w:r>
      <w:r w:rsidR="004B783A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Biuletynie Informacji Publicznej Ministerstwa Finansów informacji o sposo</w:t>
      </w:r>
      <w:r w:rsidRPr="004512F9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ie</w:t>
      </w:r>
      <w:r w:rsidRPr="004512F9">
        <w:rPr>
          <w:rFonts w:ascii="Times New Roman" w:hAnsi="Times New Roman" w:cs="Times New Roman"/>
        </w:rPr>
        <w:t xml:space="preserve"> i</w:t>
      </w:r>
      <w:r w:rsidR="004B783A">
        <w:rPr>
          <w:rFonts w:ascii="Times New Roman" w:hAnsi="Times New Roman" w:cs="Times New Roman"/>
        </w:rPr>
        <w:t> </w:t>
      </w:r>
      <w:r w:rsidRPr="004512F9">
        <w:rPr>
          <w:rFonts w:ascii="Times New Roman" w:hAnsi="Times New Roman" w:cs="Times New Roman"/>
        </w:rPr>
        <w:t>warunk</w:t>
      </w:r>
      <w:r>
        <w:rPr>
          <w:rFonts w:ascii="Times New Roman" w:hAnsi="Times New Roman" w:cs="Times New Roman"/>
        </w:rPr>
        <w:t>ach</w:t>
      </w:r>
      <w:r w:rsidRPr="004512F9">
        <w:rPr>
          <w:rFonts w:ascii="Times New Roman" w:hAnsi="Times New Roman" w:cs="Times New Roman"/>
        </w:rPr>
        <w:t xml:space="preserve"> techniczn</w:t>
      </w:r>
      <w:r>
        <w:rPr>
          <w:rFonts w:ascii="Times New Roman" w:hAnsi="Times New Roman" w:cs="Times New Roman"/>
        </w:rPr>
        <w:t>ych</w:t>
      </w:r>
      <w:r w:rsidRPr="004512F9">
        <w:rPr>
          <w:rFonts w:ascii="Times New Roman" w:hAnsi="Times New Roman" w:cs="Times New Roman"/>
        </w:rPr>
        <w:t xml:space="preserve"> przekazywania danych geolokalizacyjnych środka transportu</w:t>
      </w:r>
      <w:r w:rsidR="00F12C2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tak </w:t>
      </w:r>
      <w:r w:rsidR="00F12C29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by </w:t>
      </w:r>
      <w:r w:rsidRPr="004512F9">
        <w:rPr>
          <w:rFonts w:ascii="Times New Roman" w:hAnsi="Times New Roman" w:cs="Times New Roman"/>
        </w:rPr>
        <w:t>zapewni</w:t>
      </w:r>
      <w:r>
        <w:rPr>
          <w:rFonts w:ascii="Times New Roman" w:hAnsi="Times New Roman" w:cs="Times New Roman"/>
        </w:rPr>
        <w:t>ć</w:t>
      </w:r>
      <w:r w:rsidRPr="004512F9">
        <w:rPr>
          <w:rFonts w:ascii="Times New Roman" w:hAnsi="Times New Roman" w:cs="Times New Roman"/>
        </w:rPr>
        <w:t xml:space="preserve"> prawdziwoś</w:t>
      </w:r>
      <w:r>
        <w:rPr>
          <w:rFonts w:ascii="Times New Roman" w:hAnsi="Times New Roman" w:cs="Times New Roman"/>
        </w:rPr>
        <w:t>ć</w:t>
      </w:r>
      <w:r w:rsidRPr="004512F9">
        <w:rPr>
          <w:rFonts w:ascii="Times New Roman" w:hAnsi="Times New Roman" w:cs="Times New Roman"/>
        </w:rPr>
        <w:t xml:space="preserve"> i</w:t>
      </w:r>
      <w:r w:rsidR="004B783A">
        <w:rPr>
          <w:rFonts w:ascii="Times New Roman" w:hAnsi="Times New Roman" w:cs="Times New Roman"/>
        </w:rPr>
        <w:t xml:space="preserve"> </w:t>
      </w:r>
      <w:r w:rsidRPr="004512F9">
        <w:rPr>
          <w:rFonts w:ascii="Times New Roman" w:hAnsi="Times New Roman" w:cs="Times New Roman"/>
        </w:rPr>
        <w:t>kompletnoś</w:t>
      </w:r>
      <w:r>
        <w:rPr>
          <w:rFonts w:ascii="Times New Roman" w:hAnsi="Times New Roman" w:cs="Times New Roman"/>
        </w:rPr>
        <w:t>ć</w:t>
      </w:r>
      <w:r w:rsidRPr="004512F9">
        <w:rPr>
          <w:rFonts w:ascii="Times New Roman" w:hAnsi="Times New Roman" w:cs="Times New Roman"/>
        </w:rPr>
        <w:t xml:space="preserve"> danych gromadzonych w rejestrze oraz konieczność prawidłowego przetwarzania i</w:t>
      </w:r>
      <w:r w:rsidR="004B783A">
        <w:rPr>
          <w:rFonts w:ascii="Times New Roman" w:hAnsi="Times New Roman" w:cs="Times New Roman"/>
        </w:rPr>
        <w:t xml:space="preserve"> </w:t>
      </w:r>
      <w:r w:rsidRPr="004512F9">
        <w:rPr>
          <w:rFonts w:ascii="Times New Roman" w:hAnsi="Times New Roman" w:cs="Times New Roman"/>
        </w:rPr>
        <w:t>zabezpieczenia danych rejestrowanych w</w:t>
      </w:r>
      <w:r w:rsidR="004B783A">
        <w:rPr>
          <w:rFonts w:ascii="Times New Roman" w:hAnsi="Times New Roman" w:cs="Times New Roman"/>
        </w:rPr>
        <w:t> </w:t>
      </w:r>
      <w:r w:rsidRPr="004512F9">
        <w:rPr>
          <w:rFonts w:ascii="Times New Roman" w:hAnsi="Times New Roman" w:cs="Times New Roman"/>
        </w:rPr>
        <w:t>trakcie przewozu towarów, a także prawidłowość rejestrowania, gromadzenia, odtwarzania, przechowywania, zabezpieczenia i przekazywania tych danych dla potrzeb</w:t>
      </w:r>
      <w:r>
        <w:rPr>
          <w:rFonts w:ascii="Times New Roman" w:hAnsi="Times New Roman" w:cs="Times New Roman"/>
        </w:rPr>
        <w:t xml:space="preserve"> systemu monitorowania.</w:t>
      </w:r>
    </w:p>
    <w:p w:rsidR="00644F32" w:rsidRDefault="00644F32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projektowany</w:t>
      </w:r>
      <w:r w:rsidR="00A04D64">
        <w:rPr>
          <w:rFonts w:ascii="Times New Roman" w:hAnsi="Times New Roman" w:cs="Times New Roman"/>
        </w:rPr>
        <w:t>ch</w:t>
      </w:r>
      <w:r>
        <w:rPr>
          <w:rFonts w:ascii="Times New Roman" w:hAnsi="Times New Roman" w:cs="Times New Roman"/>
        </w:rPr>
        <w:t xml:space="preserve"> ust. </w:t>
      </w:r>
      <w:r w:rsidR="00CA5677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</w:t>
      </w:r>
      <w:r w:rsidR="00A04D64">
        <w:rPr>
          <w:rFonts w:ascii="Times New Roman" w:hAnsi="Times New Roman" w:cs="Times New Roman"/>
        </w:rPr>
        <w:t>i 1</w:t>
      </w:r>
      <w:r w:rsidR="00CA5677">
        <w:rPr>
          <w:rFonts w:ascii="Times New Roman" w:hAnsi="Times New Roman" w:cs="Times New Roman"/>
        </w:rPr>
        <w:t>0</w:t>
      </w:r>
      <w:r w:rsidR="00A04D64">
        <w:rPr>
          <w:rFonts w:ascii="Times New Roman" w:hAnsi="Times New Roman" w:cs="Times New Roman"/>
        </w:rPr>
        <w:t xml:space="preserve"> upoważniono ministra </w:t>
      </w:r>
      <w:r w:rsidR="00F12C29">
        <w:rPr>
          <w:rFonts w:ascii="Times New Roman" w:hAnsi="Times New Roman" w:cs="Times New Roman"/>
        </w:rPr>
        <w:t xml:space="preserve">właściwego do spraw </w:t>
      </w:r>
      <w:r w:rsidR="00A04D64">
        <w:rPr>
          <w:rFonts w:ascii="Times New Roman" w:hAnsi="Times New Roman" w:cs="Times New Roman"/>
        </w:rPr>
        <w:t xml:space="preserve">finansów publicznych do wydania rozporządzenia, w którym może </w:t>
      </w:r>
      <w:r w:rsidR="00E52826">
        <w:rPr>
          <w:rFonts w:ascii="Times New Roman" w:hAnsi="Times New Roman" w:cs="Times New Roman"/>
        </w:rPr>
        <w:t xml:space="preserve">on </w:t>
      </w:r>
      <w:r w:rsidR="00A04D64">
        <w:rPr>
          <w:rFonts w:ascii="Times New Roman" w:hAnsi="Times New Roman" w:cs="Times New Roman"/>
        </w:rPr>
        <w:t xml:space="preserve">wyznaczyć </w:t>
      </w:r>
      <w:r w:rsidR="007354FF">
        <w:rPr>
          <w:rFonts w:ascii="Times New Roman" w:hAnsi="Times New Roman" w:cs="Times New Roman"/>
        </w:rPr>
        <w:t>każdą posiadając</w:t>
      </w:r>
      <w:r w:rsidR="00E52826">
        <w:rPr>
          <w:rFonts w:ascii="Times New Roman" w:hAnsi="Times New Roman" w:cs="Times New Roman"/>
        </w:rPr>
        <w:t>ą</w:t>
      </w:r>
      <w:r w:rsidR="007354FF">
        <w:rPr>
          <w:rFonts w:ascii="Times New Roman" w:hAnsi="Times New Roman" w:cs="Times New Roman"/>
        </w:rPr>
        <w:t xml:space="preserve"> stosowne kompetencje </w:t>
      </w:r>
      <w:r w:rsidR="00A04D64">
        <w:rPr>
          <w:rFonts w:ascii="Times New Roman" w:hAnsi="Times New Roman" w:cs="Times New Roman"/>
        </w:rPr>
        <w:t>jednostkę sektora finansów publicznych</w:t>
      </w:r>
      <w:r w:rsidR="007354FF">
        <w:rPr>
          <w:rFonts w:ascii="Times New Roman" w:hAnsi="Times New Roman" w:cs="Times New Roman"/>
        </w:rPr>
        <w:t>, w tym przez</w:t>
      </w:r>
      <w:r w:rsidR="00A04D64">
        <w:rPr>
          <w:rFonts w:ascii="Times New Roman" w:hAnsi="Times New Roman" w:cs="Times New Roman"/>
        </w:rPr>
        <w:t xml:space="preserve"> </w:t>
      </w:r>
      <w:r w:rsidR="007354FF">
        <w:rPr>
          <w:rFonts w:ascii="Times New Roman" w:hAnsi="Times New Roman" w:cs="Times New Roman"/>
        </w:rPr>
        <w:t xml:space="preserve">niego nadzorowaną, </w:t>
      </w:r>
      <w:r w:rsidR="00A04D64">
        <w:rPr>
          <w:rFonts w:ascii="Times New Roman" w:hAnsi="Times New Roman" w:cs="Times New Roman"/>
        </w:rPr>
        <w:t>do analizy danych z rejestru. W</w:t>
      </w:r>
      <w:r w:rsidR="004B783A">
        <w:rPr>
          <w:rFonts w:ascii="Times New Roman" w:hAnsi="Times New Roman" w:cs="Times New Roman"/>
        </w:rPr>
        <w:t xml:space="preserve"> </w:t>
      </w:r>
      <w:r w:rsidR="00A04D64">
        <w:rPr>
          <w:rFonts w:ascii="Times New Roman" w:hAnsi="Times New Roman" w:cs="Times New Roman"/>
        </w:rPr>
        <w:t>sytuacji gdy wyznaczon</w:t>
      </w:r>
      <w:r w:rsidR="007354FF">
        <w:rPr>
          <w:rFonts w:ascii="Times New Roman" w:hAnsi="Times New Roman" w:cs="Times New Roman"/>
        </w:rPr>
        <w:t>a</w:t>
      </w:r>
      <w:r w:rsidR="00A04D64">
        <w:rPr>
          <w:rFonts w:ascii="Times New Roman" w:hAnsi="Times New Roman" w:cs="Times New Roman"/>
        </w:rPr>
        <w:t xml:space="preserve"> jednostk</w:t>
      </w:r>
      <w:r w:rsidR="007354FF">
        <w:rPr>
          <w:rFonts w:ascii="Times New Roman" w:hAnsi="Times New Roman" w:cs="Times New Roman"/>
        </w:rPr>
        <w:t>a</w:t>
      </w:r>
      <w:r w:rsidR="00A04D64">
        <w:rPr>
          <w:rFonts w:ascii="Times New Roman" w:hAnsi="Times New Roman" w:cs="Times New Roman"/>
        </w:rPr>
        <w:t xml:space="preserve"> będzie nadzorowana przez </w:t>
      </w:r>
      <w:r w:rsidR="007354FF">
        <w:rPr>
          <w:rFonts w:ascii="Times New Roman" w:hAnsi="Times New Roman" w:cs="Times New Roman"/>
        </w:rPr>
        <w:t>innego m</w:t>
      </w:r>
      <w:r w:rsidR="00A04D64">
        <w:rPr>
          <w:rFonts w:ascii="Times New Roman" w:hAnsi="Times New Roman" w:cs="Times New Roman"/>
        </w:rPr>
        <w:t>inistra</w:t>
      </w:r>
      <w:r w:rsidR="007354FF">
        <w:rPr>
          <w:rFonts w:ascii="Times New Roman" w:hAnsi="Times New Roman" w:cs="Times New Roman"/>
        </w:rPr>
        <w:t xml:space="preserve">, </w:t>
      </w:r>
      <w:r w:rsidR="00A04D64">
        <w:rPr>
          <w:rFonts w:ascii="Times New Roman" w:hAnsi="Times New Roman" w:cs="Times New Roman"/>
        </w:rPr>
        <w:t>wówczas rozporządzenie to będzie wydane w porozumieniu z</w:t>
      </w:r>
      <w:r w:rsidR="004B783A">
        <w:rPr>
          <w:rFonts w:ascii="Times New Roman" w:hAnsi="Times New Roman" w:cs="Times New Roman"/>
        </w:rPr>
        <w:t> </w:t>
      </w:r>
      <w:r w:rsidR="00A04D64">
        <w:rPr>
          <w:rFonts w:ascii="Times New Roman" w:hAnsi="Times New Roman" w:cs="Times New Roman"/>
        </w:rPr>
        <w:t>ministrem</w:t>
      </w:r>
      <w:r w:rsidR="007354FF">
        <w:rPr>
          <w:rFonts w:ascii="Times New Roman" w:hAnsi="Times New Roman" w:cs="Times New Roman"/>
        </w:rPr>
        <w:t xml:space="preserve"> nadzorującym jej funkcjonowanie</w:t>
      </w:r>
      <w:r w:rsidR="00A04D64">
        <w:rPr>
          <w:rFonts w:ascii="Times New Roman" w:hAnsi="Times New Roman" w:cs="Times New Roman"/>
        </w:rPr>
        <w:t>.</w:t>
      </w:r>
    </w:p>
    <w:p w:rsidR="00304C73" w:rsidRDefault="008E721B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304C73">
        <w:rPr>
          <w:rFonts w:ascii="Times New Roman" w:hAnsi="Times New Roman" w:cs="Times New Roman"/>
        </w:rPr>
        <w:lastRenderedPageBreak/>
        <w:t xml:space="preserve">W </w:t>
      </w:r>
      <w:r w:rsidR="004512F9">
        <w:rPr>
          <w:rFonts w:ascii="Times New Roman" w:hAnsi="Times New Roman" w:cs="Times New Roman"/>
        </w:rPr>
        <w:t>pkt 3</w:t>
      </w:r>
      <w:r w:rsidR="004B783A">
        <w:rPr>
          <w:rFonts w:ascii="Times New Roman" w:hAnsi="Times New Roman" w:cs="Times New Roman"/>
        </w:rPr>
        <w:t>–</w:t>
      </w:r>
      <w:r w:rsidR="004512F9">
        <w:rPr>
          <w:rFonts w:ascii="Times New Roman" w:hAnsi="Times New Roman" w:cs="Times New Roman"/>
        </w:rPr>
        <w:t>5</w:t>
      </w:r>
      <w:r w:rsidR="00762F14">
        <w:rPr>
          <w:rFonts w:ascii="Times New Roman" w:hAnsi="Times New Roman" w:cs="Times New Roman"/>
        </w:rPr>
        <w:t xml:space="preserve"> zmieniono brzmienie </w:t>
      </w:r>
      <w:r w:rsidRPr="00304C73">
        <w:rPr>
          <w:rFonts w:ascii="Times New Roman" w:hAnsi="Times New Roman" w:cs="Times New Roman"/>
        </w:rPr>
        <w:t>art.</w:t>
      </w:r>
      <w:r w:rsidR="00D95972">
        <w:rPr>
          <w:rFonts w:ascii="Times New Roman" w:hAnsi="Times New Roman" w:cs="Times New Roman"/>
        </w:rPr>
        <w:t xml:space="preserve"> </w:t>
      </w:r>
      <w:r w:rsidR="003C5249" w:rsidRPr="00304C73">
        <w:rPr>
          <w:rFonts w:ascii="Times New Roman" w:hAnsi="Times New Roman" w:cs="Times New Roman"/>
        </w:rPr>
        <w:t xml:space="preserve">5, </w:t>
      </w:r>
      <w:r w:rsidR="00F12C29">
        <w:rPr>
          <w:rFonts w:ascii="Times New Roman" w:hAnsi="Times New Roman" w:cs="Times New Roman"/>
        </w:rPr>
        <w:t xml:space="preserve">art. </w:t>
      </w:r>
      <w:r w:rsidR="003C5249" w:rsidRPr="00304C73">
        <w:rPr>
          <w:rFonts w:ascii="Times New Roman" w:hAnsi="Times New Roman" w:cs="Times New Roman"/>
        </w:rPr>
        <w:t xml:space="preserve">6 i </w:t>
      </w:r>
      <w:r w:rsidR="00F12C29">
        <w:rPr>
          <w:rFonts w:ascii="Times New Roman" w:hAnsi="Times New Roman" w:cs="Times New Roman"/>
        </w:rPr>
        <w:t xml:space="preserve">art. </w:t>
      </w:r>
      <w:r w:rsidR="003C5249" w:rsidRPr="00304C73">
        <w:rPr>
          <w:rFonts w:ascii="Times New Roman" w:hAnsi="Times New Roman" w:cs="Times New Roman"/>
        </w:rPr>
        <w:t>7 określają</w:t>
      </w:r>
      <w:r w:rsidR="00304C73">
        <w:rPr>
          <w:rFonts w:ascii="Times New Roman" w:hAnsi="Times New Roman" w:cs="Times New Roman"/>
        </w:rPr>
        <w:t>cy</w:t>
      </w:r>
      <w:r w:rsidR="00D95972">
        <w:rPr>
          <w:rFonts w:ascii="Times New Roman" w:hAnsi="Times New Roman" w:cs="Times New Roman"/>
        </w:rPr>
        <w:t>ch</w:t>
      </w:r>
      <w:r w:rsidR="003C5249" w:rsidRPr="004022B2">
        <w:rPr>
          <w:rFonts w:ascii="Times New Roman" w:hAnsi="Times New Roman" w:cs="Times New Roman"/>
        </w:rPr>
        <w:t xml:space="preserve"> zakres obowiązków podmiotów</w:t>
      </w:r>
      <w:r w:rsidR="001D2566">
        <w:rPr>
          <w:rFonts w:ascii="Times New Roman" w:hAnsi="Times New Roman" w:cs="Times New Roman"/>
        </w:rPr>
        <w:t xml:space="preserve"> obowiązanych uczestniczących w</w:t>
      </w:r>
      <w:r w:rsidR="004B783A">
        <w:rPr>
          <w:rFonts w:ascii="Times New Roman" w:hAnsi="Times New Roman" w:cs="Times New Roman"/>
        </w:rPr>
        <w:t xml:space="preserve"> </w:t>
      </w:r>
      <w:r w:rsidR="003C5249" w:rsidRPr="004022B2">
        <w:rPr>
          <w:rFonts w:ascii="Times New Roman" w:hAnsi="Times New Roman" w:cs="Times New Roman"/>
        </w:rPr>
        <w:t xml:space="preserve">przewozie towarów </w:t>
      </w:r>
      <w:r w:rsidR="004B783A">
        <w:rPr>
          <w:rFonts w:ascii="Times New Roman" w:hAnsi="Times New Roman" w:cs="Times New Roman"/>
        </w:rPr>
        <w:t>–</w:t>
      </w:r>
      <w:r w:rsidR="003C5249" w:rsidRPr="004022B2">
        <w:rPr>
          <w:rFonts w:ascii="Times New Roman" w:hAnsi="Times New Roman" w:cs="Times New Roman"/>
        </w:rPr>
        <w:t xml:space="preserve"> podmiotu odbierającego, podmiotu wysyłająceg</w:t>
      </w:r>
      <w:r w:rsidR="00304C73">
        <w:rPr>
          <w:rFonts w:ascii="Times New Roman" w:hAnsi="Times New Roman" w:cs="Times New Roman"/>
        </w:rPr>
        <w:t>o</w:t>
      </w:r>
      <w:r w:rsidR="00EE23CE">
        <w:rPr>
          <w:rFonts w:ascii="Times New Roman" w:hAnsi="Times New Roman" w:cs="Times New Roman"/>
        </w:rPr>
        <w:t xml:space="preserve"> oraz</w:t>
      </w:r>
      <w:r w:rsidR="00304C73">
        <w:rPr>
          <w:rFonts w:ascii="Times New Roman" w:hAnsi="Times New Roman" w:cs="Times New Roman"/>
        </w:rPr>
        <w:t xml:space="preserve"> przewoźnika</w:t>
      </w:r>
      <w:r w:rsidR="00F12C29">
        <w:rPr>
          <w:rFonts w:ascii="Times New Roman" w:hAnsi="Times New Roman" w:cs="Times New Roman"/>
        </w:rPr>
        <w:t xml:space="preserve"> –</w:t>
      </w:r>
      <w:r w:rsidR="00304C73">
        <w:rPr>
          <w:rFonts w:ascii="Times New Roman" w:hAnsi="Times New Roman" w:cs="Times New Roman"/>
        </w:rPr>
        <w:t xml:space="preserve"> </w:t>
      </w:r>
      <w:r w:rsidR="00E52826">
        <w:rPr>
          <w:rFonts w:ascii="Times New Roman" w:hAnsi="Times New Roman" w:cs="Times New Roman"/>
        </w:rPr>
        <w:t xml:space="preserve">na przewoźnika </w:t>
      </w:r>
      <w:r w:rsidR="00304C73">
        <w:rPr>
          <w:rFonts w:ascii="Times New Roman" w:hAnsi="Times New Roman" w:cs="Times New Roman"/>
        </w:rPr>
        <w:t>nałożony został obowiązek uzupełnienia zgłoszenia przewozu towaru o</w:t>
      </w:r>
      <w:r w:rsidR="004B783A">
        <w:rPr>
          <w:rFonts w:ascii="Times New Roman" w:hAnsi="Times New Roman" w:cs="Times New Roman"/>
        </w:rPr>
        <w:t xml:space="preserve"> </w:t>
      </w:r>
      <w:r w:rsidR="00EE23CE">
        <w:rPr>
          <w:rFonts w:ascii="Times New Roman" w:hAnsi="Times New Roman" w:cs="Times New Roman"/>
        </w:rPr>
        <w:t xml:space="preserve">indywidualny </w:t>
      </w:r>
      <w:r w:rsidR="00304C73">
        <w:rPr>
          <w:rFonts w:ascii="Times New Roman" w:hAnsi="Times New Roman" w:cs="Times New Roman"/>
        </w:rPr>
        <w:t>numer lokalizatora</w:t>
      </w:r>
      <w:r w:rsidR="00BA37BF">
        <w:rPr>
          <w:rFonts w:ascii="Times New Roman" w:hAnsi="Times New Roman" w:cs="Times New Roman"/>
        </w:rPr>
        <w:t xml:space="preserve"> albo urządzenia GPS</w:t>
      </w:r>
      <w:r w:rsidR="00304C73">
        <w:rPr>
          <w:rFonts w:ascii="Times New Roman" w:hAnsi="Times New Roman" w:cs="Times New Roman"/>
        </w:rPr>
        <w:t>.</w:t>
      </w:r>
    </w:p>
    <w:p w:rsidR="003754D0" w:rsidRPr="00CA5677" w:rsidRDefault="004512F9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Projektowany pkt 6</w:t>
      </w:r>
      <w:r w:rsidR="003754D0" w:rsidRPr="003754D0">
        <w:rPr>
          <w:rFonts w:ascii="Times New Roman" w:hAnsi="Times New Roman" w:cs="Times New Roman"/>
        </w:rPr>
        <w:t xml:space="preserve"> dodaje nowy przepis art. 10a, w którym uregulowano obowiązki przewoźnika związane z zapewnieniem przekazywania do rejestru aktualnych (bieżących</w:t>
      </w:r>
      <w:r w:rsidR="00375D65">
        <w:rPr>
          <w:rFonts w:ascii="Times New Roman" w:hAnsi="Times New Roman" w:cs="Times New Roman"/>
        </w:rPr>
        <w:t xml:space="preserve"> i</w:t>
      </w:r>
      <w:r w:rsidR="004B783A">
        <w:rPr>
          <w:rFonts w:ascii="Times New Roman" w:hAnsi="Times New Roman" w:cs="Times New Roman"/>
        </w:rPr>
        <w:t xml:space="preserve"> </w:t>
      </w:r>
      <w:r w:rsidR="00375D65">
        <w:rPr>
          <w:rFonts w:ascii="Times New Roman" w:hAnsi="Times New Roman" w:cs="Times New Roman"/>
        </w:rPr>
        <w:t>prawidłowych</w:t>
      </w:r>
      <w:r w:rsidR="003754D0" w:rsidRPr="003754D0">
        <w:rPr>
          <w:rFonts w:ascii="Times New Roman" w:hAnsi="Times New Roman" w:cs="Times New Roman"/>
        </w:rPr>
        <w:t>) danych geolokalizacyjnych środka transportu w trakcie całej trasy przewozu na terytorium kraju towarów objętych zgłoszeniami. W tym celu, co do zasady, przyjęto</w:t>
      </w:r>
      <w:r w:rsidR="00E52826">
        <w:rPr>
          <w:rFonts w:ascii="Times New Roman" w:hAnsi="Times New Roman" w:cs="Times New Roman"/>
        </w:rPr>
        <w:t>,</w:t>
      </w:r>
      <w:r w:rsidR="003754D0" w:rsidRPr="003754D0">
        <w:rPr>
          <w:rFonts w:ascii="Times New Roman" w:hAnsi="Times New Roman" w:cs="Times New Roman"/>
        </w:rPr>
        <w:t xml:space="preserve"> że środek transportu winien być wyposażony przez przewoźnika w lokalizator. Jednakże przewoźnik może skorzystać z</w:t>
      </w:r>
      <w:r w:rsidR="004B783A">
        <w:rPr>
          <w:rFonts w:ascii="Times New Roman" w:hAnsi="Times New Roman" w:cs="Times New Roman"/>
        </w:rPr>
        <w:t xml:space="preserve"> </w:t>
      </w:r>
      <w:r w:rsidR="003754D0" w:rsidRPr="003754D0">
        <w:rPr>
          <w:rFonts w:ascii="Times New Roman" w:hAnsi="Times New Roman" w:cs="Times New Roman"/>
        </w:rPr>
        <w:t>własnych rozwiązań (własnych urządzeń GPS), o ile je posiada, co w dobie dostępności tej usługi jest zjawiskiem powszechnym.</w:t>
      </w:r>
      <w:r w:rsidR="009B2CA8">
        <w:rPr>
          <w:rFonts w:ascii="Times New Roman" w:hAnsi="Times New Roman" w:cs="Times New Roman"/>
        </w:rPr>
        <w:t xml:space="preserve"> </w:t>
      </w:r>
      <w:r w:rsidR="009B2CA8" w:rsidRPr="00CA5677">
        <w:rPr>
          <w:rFonts w:ascii="Times New Roman" w:hAnsi="Times New Roman" w:cs="Times New Roman"/>
        </w:rPr>
        <w:t>Korzystając z jednego albo drugiego urządzenia, przewoźnik będzie obowiązany podać jego numer w zgłoszeniu, co umożliwi jego identyfikację w</w:t>
      </w:r>
      <w:r w:rsidR="004B783A">
        <w:rPr>
          <w:rFonts w:ascii="Times New Roman" w:hAnsi="Times New Roman" w:cs="Times New Roman"/>
        </w:rPr>
        <w:t> </w:t>
      </w:r>
      <w:r w:rsidR="009B2CA8" w:rsidRPr="00CA5677">
        <w:rPr>
          <w:rFonts w:ascii="Times New Roman" w:hAnsi="Times New Roman" w:cs="Times New Roman"/>
        </w:rPr>
        <w:t>rejestrze.</w:t>
      </w:r>
    </w:p>
    <w:p w:rsidR="003754D0" w:rsidRDefault="003754D0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A5677">
        <w:rPr>
          <w:rFonts w:ascii="Times New Roman" w:hAnsi="Times New Roman" w:cs="Times New Roman"/>
        </w:rPr>
        <w:t>Kolejny projektowany przepis art. 10b nakłada</w:t>
      </w:r>
      <w:r w:rsidR="00E52826" w:rsidRPr="00E52826">
        <w:rPr>
          <w:rFonts w:ascii="Times New Roman" w:hAnsi="Times New Roman" w:cs="Times New Roman"/>
        </w:rPr>
        <w:t xml:space="preserve"> </w:t>
      </w:r>
      <w:r w:rsidR="00E52826" w:rsidRPr="003754D0">
        <w:rPr>
          <w:rFonts w:ascii="Times New Roman" w:hAnsi="Times New Roman" w:cs="Times New Roman"/>
        </w:rPr>
        <w:t>na kierującego</w:t>
      </w:r>
      <w:r w:rsidRPr="00CA5677">
        <w:rPr>
          <w:rFonts w:ascii="Times New Roman" w:hAnsi="Times New Roman" w:cs="Times New Roman"/>
        </w:rPr>
        <w:t>, w sytuacji gdy środek transportu jest wyposażony</w:t>
      </w:r>
      <w:r w:rsidRPr="003754D0">
        <w:rPr>
          <w:rFonts w:ascii="Times New Roman" w:hAnsi="Times New Roman" w:cs="Times New Roman"/>
        </w:rPr>
        <w:t xml:space="preserve"> w lokalizator, obowiązek właściwego jego używania. Aplikacja zmieniająca elektroniczne urządzenie </w:t>
      </w:r>
      <w:r w:rsidR="004512F9">
        <w:rPr>
          <w:rFonts w:ascii="Times New Roman" w:hAnsi="Times New Roman" w:cs="Times New Roman"/>
        </w:rPr>
        <w:t>przenośn</w:t>
      </w:r>
      <w:r w:rsidRPr="003754D0">
        <w:rPr>
          <w:rFonts w:ascii="Times New Roman" w:hAnsi="Times New Roman" w:cs="Times New Roman"/>
        </w:rPr>
        <w:t xml:space="preserve">e w lokalizator, w rozumieniu ustawy, dostępna będzie na stronach internetowych </w:t>
      </w:r>
      <w:r w:rsidR="002B30AB">
        <w:rPr>
          <w:rFonts w:ascii="Times New Roman" w:hAnsi="Times New Roman" w:cs="Times New Roman"/>
        </w:rPr>
        <w:t>Biuletynu Informacji Publicznej Ministerstwa Finansów i</w:t>
      </w:r>
      <w:r w:rsidR="004B783A">
        <w:rPr>
          <w:rFonts w:ascii="Times New Roman" w:hAnsi="Times New Roman" w:cs="Times New Roman"/>
        </w:rPr>
        <w:t xml:space="preserve"> </w:t>
      </w:r>
      <w:r w:rsidR="002B30AB">
        <w:rPr>
          <w:rFonts w:ascii="Times New Roman" w:hAnsi="Times New Roman" w:cs="Times New Roman"/>
        </w:rPr>
        <w:t>będzie udostępni</w:t>
      </w:r>
      <w:r w:rsidR="00F12C29">
        <w:rPr>
          <w:rFonts w:ascii="Times New Roman" w:hAnsi="Times New Roman" w:cs="Times New Roman"/>
        </w:rPr>
        <w:t>on</w:t>
      </w:r>
      <w:r w:rsidR="002B30AB">
        <w:rPr>
          <w:rFonts w:ascii="Times New Roman" w:hAnsi="Times New Roman" w:cs="Times New Roman"/>
        </w:rPr>
        <w:t>a bezpłatnie</w:t>
      </w:r>
      <w:r w:rsidRPr="003754D0">
        <w:rPr>
          <w:rFonts w:ascii="Times New Roman" w:hAnsi="Times New Roman" w:cs="Times New Roman"/>
        </w:rPr>
        <w:t>. Po</w:t>
      </w:r>
      <w:r w:rsidR="00D15390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>wgraniu aplikacji do urządzenia będzie ona nadawała indywidualny numer identyfikujący lokalizator w</w:t>
      </w:r>
      <w:r w:rsidR="004B783A">
        <w:rPr>
          <w:rFonts w:ascii="Times New Roman" w:hAnsi="Times New Roman" w:cs="Times New Roman"/>
        </w:rPr>
        <w:t> </w:t>
      </w:r>
      <w:r w:rsidRPr="003754D0">
        <w:rPr>
          <w:rFonts w:ascii="Times New Roman" w:hAnsi="Times New Roman" w:cs="Times New Roman"/>
        </w:rPr>
        <w:t>rejestrze. Taki lokalizator, podobnie jak urządzenie pokładowe viaBOX wykorzystywane obecnie w systemie viaTOLL</w:t>
      </w:r>
      <w:r w:rsidR="00F12C29">
        <w:rPr>
          <w:rFonts w:ascii="Times New Roman" w:hAnsi="Times New Roman" w:cs="Times New Roman"/>
        </w:rPr>
        <w:t>,</w:t>
      </w:r>
      <w:r w:rsidRPr="003754D0">
        <w:rPr>
          <w:rFonts w:ascii="Times New Roman" w:hAnsi="Times New Roman" w:cs="Times New Roman"/>
        </w:rPr>
        <w:t xml:space="preserve"> zamontowan</w:t>
      </w:r>
      <w:r w:rsidR="00F12C29">
        <w:rPr>
          <w:rFonts w:ascii="Times New Roman" w:hAnsi="Times New Roman" w:cs="Times New Roman"/>
        </w:rPr>
        <w:t>y</w:t>
      </w:r>
      <w:r w:rsidRPr="003754D0">
        <w:rPr>
          <w:rFonts w:ascii="Times New Roman" w:hAnsi="Times New Roman" w:cs="Times New Roman"/>
        </w:rPr>
        <w:t xml:space="preserve"> będzie w środku transportu. Obowiązkiem kierującego będzie uruchomienie (włączenie bez możliwości wyłączenia w trakcie realizacji przewozu) lokalizatora przed rozpoczęciem przewozu albo niezwłocznie po wjeździe na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 xml:space="preserve">terytorium kraju. Na kierującego nałożono również </w:t>
      </w:r>
      <w:r w:rsidRPr="00030B0C">
        <w:rPr>
          <w:rFonts w:ascii="Times New Roman" w:hAnsi="Times New Roman" w:cs="Times New Roman"/>
        </w:rPr>
        <w:t>obowiązek wyłączenia lokalizatora po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>dokonaniu przewozu towarów i dostarczeniu ich do miejsca przeznaczenia albo wyjazdu z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 xml:space="preserve">terytorium kraju. </w:t>
      </w:r>
      <w:r w:rsidR="00F40FA5">
        <w:rPr>
          <w:rFonts w:ascii="Times New Roman" w:hAnsi="Times New Roman" w:cs="Times New Roman"/>
        </w:rPr>
        <w:t>Niedopełnienie obowiązku włączenia lokalizatora i</w:t>
      </w:r>
      <w:r w:rsidR="004B783A">
        <w:rPr>
          <w:rFonts w:ascii="Times New Roman" w:hAnsi="Times New Roman" w:cs="Times New Roman"/>
        </w:rPr>
        <w:t xml:space="preserve"> </w:t>
      </w:r>
      <w:r w:rsidR="00F40FA5">
        <w:rPr>
          <w:rFonts w:ascii="Times New Roman" w:hAnsi="Times New Roman" w:cs="Times New Roman"/>
        </w:rPr>
        <w:t xml:space="preserve">jego wyłączenie przez kierującego przed dostarczeniem towaru do miejsca przeznaczenia na terytorium kraju albo zakończenia przewozu na terytorium kraju będzie sankcjonowane grzywną przewidzianą w art. 32 ust. 1. </w:t>
      </w:r>
      <w:r w:rsidRPr="003754D0">
        <w:rPr>
          <w:rFonts w:ascii="Times New Roman" w:hAnsi="Times New Roman" w:cs="Times New Roman"/>
        </w:rPr>
        <w:t xml:space="preserve">W przypadku gdy towary znajdujące się </w:t>
      </w:r>
      <w:r w:rsidR="00F12C29">
        <w:rPr>
          <w:rFonts w:ascii="Times New Roman" w:hAnsi="Times New Roman" w:cs="Times New Roman"/>
        </w:rPr>
        <w:t>w</w:t>
      </w:r>
      <w:r w:rsidRPr="003754D0">
        <w:rPr>
          <w:rFonts w:ascii="Times New Roman" w:hAnsi="Times New Roman" w:cs="Times New Roman"/>
        </w:rPr>
        <w:t xml:space="preserve"> jednym środku transportu </w:t>
      </w:r>
      <w:r w:rsidR="002B30AB">
        <w:rPr>
          <w:rFonts w:ascii="Times New Roman" w:hAnsi="Times New Roman" w:cs="Times New Roman"/>
        </w:rPr>
        <w:t xml:space="preserve">będą miały </w:t>
      </w:r>
      <w:r w:rsidRPr="003754D0">
        <w:rPr>
          <w:rFonts w:ascii="Times New Roman" w:hAnsi="Times New Roman" w:cs="Times New Roman"/>
        </w:rPr>
        <w:t>być dostarczone do kilku miejsc przeznaczenia (jednego lub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>kilku podmiotów odbierających) na terytorium kraju</w:t>
      </w:r>
      <w:r w:rsidR="00F12C29">
        <w:rPr>
          <w:rFonts w:ascii="Times New Roman" w:hAnsi="Times New Roman" w:cs="Times New Roman"/>
        </w:rPr>
        <w:t>,</w:t>
      </w:r>
      <w:r w:rsidRPr="003754D0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lastRenderedPageBreak/>
        <w:t>kierujący winien wyłączyć lokalizator dopiero z chwilą dostarczenia towarów do ostatniego miejsca przeznaczenia na terytorium kraju.</w:t>
      </w:r>
    </w:p>
    <w:p w:rsidR="00580920" w:rsidRPr="003754D0" w:rsidRDefault="00580920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używania urządzenia przenośnego z udostępnionym przez Szefa Krajowej Administracji Skarbowej oprogramowaniem</w:t>
      </w:r>
      <w:r w:rsidR="00E52826">
        <w:rPr>
          <w:rFonts w:ascii="Times New Roman" w:hAnsi="Times New Roman" w:cs="Times New Roman"/>
        </w:rPr>
        <w:t xml:space="preserve"> urządzenie to</w:t>
      </w:r>
      <w:r>
        <w:rPr>
          <w:rFonts w:ascii="Times New Roman" w:hAnsi="Times New Roman" w:cs="Times New Roman"/>
        </w:rPr>
        <w:t xml:space="preserve"> </w:t>
      </w:r>
      <w:r w:rsidR="00E52826">
        <w:rPr>
          <w:rFonts w:ascii="Times New Roman" w:hAnsi="Times New Roman" w:cs="Times New Roman"/>
        </w:rPr>
        <w:t xml:space="preserve">będzie </w:t>
      </w:r>
      <w:r>
        <w:rPr>
          <w:rFonts w:ascii="Times New Roman" w:hAnsi="Times New Roman" w:cs="Times New Roman"/>
        </w:rPr>
        <w:t>informowało kierującego przez komunikaty na ekranie o jego nieprawidłowym działaniu</w:t>
      </w:r>
      <w:r w:rsidR="00E06185">
        <w:rPr>
          <w:rFonts w:ascii="Times New Roman" w:hAnsi="Times New Roman" w:cs="Times New Roman"/>
        </w:rPr>
        <w:t xml:space="preserve"> i czasie niesprawności</w:t>
      </w:r>
      <w:r>
        <w:rPr>
          <w:rFonts w:ascii="Times New Roman" w:hAnsi="Times New Roman" w:cs="Times New Roman"/>
        </w:rPr>
        <w:t>. Stwierdzenie innych niesprawności, np. rozładowania się smartfona</w:t>
      </w:r>
      <w:r w:rsidR="00E5282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będzie obowiązkiem kierującego.</w:t>
      </w:r>
    </w:p>
    <w:p w:rsidR="003754D0" w:rsidRPr="003754D0" w:rsidRDefault="003754D0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3754D0">
        <w:rPr>
          <w:rFonts w:ascii="Times New Roman" w:hAnsi="Times New Roman" w:cs="Times New Roman"/>
        </w:rPr>
        <w:t>Mając na uwadze istotną rolę danych geolokalizacyjnych w systemie monitorowania drogowego przewozu towarów</w:t>
      </w:r>
      <w:r w:rsidR="00E52826">
        <w:rPr>
          <w:rFonts w:ascii="Times New Roman" w:hAnsi="Times New Roman" w:cs="Times New Roman"/>
        </w:rPr>
        <w:t>,</w:t>
      </w:r>
      <w:r w:rsidRPr="003754D0">
        <w:rPr>
          <w:rFonts w:ascii="Times New Roman" w:hAnsi="Times New Roman" w:cs="Times New Roman"/>
        </w:rPr>
        <w:t xml:space="preserve"> kierujący, w przypadku stwierdzenia niesprawności lokalizatora</w:t>
      </w:r>
      <w:r w:rsidR="002B30AB">
        <w:rPr>
          <w:rFonts w:ascii="Times New Roman" w:hAnsi="Times New Roman" w:cs="Times New Roman"/>
        </w:rPr>
        <w:t xml:space="preserve"> </w:t>
      </w:r>
      <w:r w:rsidR="009B2CA8" w:rsidRPr="009B2CA8">
        <w:rPr>
          <w:rFonts w:ascii="Times New Roman" w:hAnsi="Times New Roman" w:cs="Times New Roman"/>
        </w:rPr>
        <w:t xml:space="preserve">albo zewnętrznego systemu lokalizacji </w:t>
      </w:r>
      <w:r w:rsidR="002B30AB">
        <w:rPr>
          <w:rFonts w:ascii="Times New Roman" w:hAnsi="Times New Roman" w:cs="Times New Roman"/>
        </w:rPr>
        <w:t>trwającej dłużej niż jedną godzinę</w:t>
      </w:r>
      <w:r w:rsidRPr="003754D0">
        <w:rPr>
          <w:rFonts w:ascii="Times New Roman" w:hAnsi="Times New Roman" w:cs="Times New Roman"/>
        </w:rPr>
        <w:t>, będzie obowiązany do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 xml:space="preserve">niezwłocznego zatrzymania się na najbliższym parkingu lub </w:t>
      </w:r>
      <w:r w:rsidR="00F40FA5" w:rsidRPr="00030B0C">
        <w:rPr>
          <w:rFonts w:ascii="Times New Roman" w:hAnsi="Times New Roman" w:cs="Times New Roman"/>
        </w:rPr>
        <w:t>zatoce</w:t>
      </w:r>
      <w:r w:rsidRPr="00030B0C">
        <w:rPr>
          <w:rFonts w:ascii="Times New Roman" w:hAnsi="Times New Roman" w:cs="Times New Roman"/>
        </w:rPr>
        <w:t xml:space="preserve"> postojowej</w:t>
      </w:r>
      <w:r w:rsidR="00644F32">
        <w:rPr>
          <w:rFonts w:ascii="Times New Roman" w:hAnsi="Times New Roman" w:cs="Times New Roman"/>
        </w:rPr>
        <w:t xml:space="preserve"> (nowy</w:t>
      </w:r>
      <w:r w:rsidR="004B783A">
        <w:rPr>
          <w:rFonts w:ascii="Times New Roman" w:hAnsi="Times New Roman" w:cs="Times New Roman"/>
        </w:rPr>
        <w:t xml:space="preserve"> </w:t>
      </w:r>
      <w:r w:rsidR="00644F32">
        <w:rPr>
          <w:rFonts w:ascii="Times New Roman" w:hAnsi="Times New Roman" w:cs="Times New Roman"/>
        </w:rPr>
        <w:t>art. 10c)</w:t>
      </w:r>
      <w:r w:rsidRPr="003754D0">
        <w:rPr>
          <w:rFonts w:ascii="Times New Roman" w:hAnsi="Times New Roman" w:cs="Times New Roman"/>
        </w:rPr>
        <w:t xml:space="preserve">. </w:t>
      </w:r>
      <w:r w:rsidR="002B30AB">
        <w:rPr>
          <w:rFonts w:ascii="Times New Roman" w:hAnsi="Times New Roman" w:cs="Times New Roman"/>
        </w:rPr>
        <w:t>Dalszy p</w:t>
      </w:r>
      <w:r w:rsidRPr="003754D0">
        <w:rPr>
          <w:rFonts w:ascii="Times New Roman" w:hAnsi="Times New Roman" w:cs="Times New Roman"/>
        </w:rPr>
        <w:t xml:space="preserve">rzewóz towaru </w:t>
      </w:r>
      <w:r w:rsidR="005D6E2B">
        <w:rPr>
          <w:rFonts w:ascii="Times New Roman" w:hAnsi="Times New Roman" w:cs="Times New Roman"/>
        </w:rPr>
        <w:t>będzie</w:t>
      </w:r>
      <w:r w:rsidRPr="003754D0">
        <w:rPr>
          <w:rFonts w:ascii="Times New Roman" w:hAnsi="Times New Roman" w:cs="Times New Roman"/>
        </w:rPr>
        <w:t xml:space="preserve"> </w:t>
      </w:r>
      <w:r w:rsidR="005D6E2B">
        <w:rPr>
          <w:rFonts w:ascii="Times New Roman" w:hAnsi="Times New Roman" w:cs="Times New Roman"/>
        </w:rPr>
        <w:t xml:space="preserve">mógł </w:t>
      </w:r>
      <w:r w:rsidRPr="003754D0">
        <w:rPr>
          <w:rFonts w:ascii="Times New Roman" w:hAnsi="Times New Roman" w:cs="Times New Roman"/>
        </w:rPr>
        <w:t>być kontynuowany</w:t>
      </w:r>
      <w:r w:rsidR="005D6E2B">
        <w:rPr>
          <w:rFonts w:ascii="Times New Roman" w:hAnsi="Times New Roman" w:cs="Times New Roman"/>
        </w:rPr>
        <w:t xml:space="preserve"> w</w:t>
      </w:r>
      <w:r w:rsidR="004B783A">
        <w:rPr>
          <w:rFonts w:ascii="Times New Roman" w:hAnsi="Times New Roman" w:cs="Times New Roman"/>
        </w:rPr>
        <w:t xml:space="preserve"> </w:t>
      </w:r>
      <w:r w:rsidR="005D6E2B">
        <w:rPr>
          <w:rFonts w:ascii="Times New Roman" w:hAnsi="Times New Roman" w:cs="Times New Roman"/>
        </w:rPr>
        <w:t>zależności od decyzji przewoźnika, który będzie miał do wyboru jedno z</w:t>
      </w:r>
      <w:r w:rsidR="00855ED1">
        <w:rPr>
          <w:rFonts w:ascii="Times New Roman" w:hAnsi="Times New Roman" w:cs="Times New Roman"/>
        </w:rPr>
        <w:t xml:space="preserve"> </w:t>
      </w:r>
      <w:r w:rsidR="005D6E2B">
        <w:rPr>
          <w:rFonts w:ascii="Times New Roman" w:hAnsi="Times New Roman" w:cs="Times New Roman"/>
        </w:rPr>
        <w:t>alternatywnych poniższych rozwiązań</w:t>
      </w:r>
      <w:r w:rsidRPr="003754D0">
        <w:rPr>
          <w:rFonts w:ascii="Times New Roman" w:hAnsi="Times New Roman" w:cs="Times New Roman"/>
        </w:rPr>
        <w:t>:</w:t>
      </w:r>
    </w:p>
    <w:p w:rsidR="00545462" w:rsidRPr="00545462" w:rsidRDefault="004B783A" w:rsidP="00F12C29">
      <w:pPr>
        <w:pStyle w:val="Default"/>
        <w:spacing w:line="360" w:lineRule="auto"/>
        <w:ind w:left="392" w:hanging="3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ab/>
      </w:r>
      <w:r w:rsidR="00290B3B">
        <w:rPr>
          <w:rFonts w:ascii="Times New Roman" w:hAnsi="Times New Roman" w:cs="Times New Roman"/>
        </w:rPr>
        <w:t xml:space="preserve">po </w:t>
      </w:r>
      <w:r w:rsidR="00545462" w:rsidRPr="00545462">
        <w:rPr>
          <w:rFonts w:ascii="Times New Roman" w:hAnsi="Times New Roman" w:cs="Times New Roman"/>
        </w:rPr>
        <w:t>przywróceni</w:t>
      </w:r>
      <w:r w:rsidR="00290B3B">
        <w:rPr>
          <w:rFonts w:ascii="Times New Roman" w:hAnsi="Times New Roman" w:cs="Times New Roman"/>
        </w:rPr>
        <w:t>u</w:t>
      </w:r>
      <w:r w:rsidR="00545462" w:rsidRPr="00545462">
        <w:rPr>
          <w:rFonts w:ascii="Times New Roman" w:hAnsi="Times New Roman" w:cs="Times New Roman"/>
        </w:rPr>
        <w:t xml:space="preserve"> sprawności lokalizatora albo zewnętrznego systemu lokalizacji albo</w:t>
      </w:r>
    </w:p>
    <w:p w:rsidR="00545462" w:rsidRPr="00545462" w:rsidRDefault="004B783A" w:rsidP="00F12C29">
      <w:pPr>
        <w:pStyle w:val="Default"/>
        <w:spacing w:line="360" w:lineRule="auto"/>
        <w:ind w:left="392" w:hanging="3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ab/>
      </w:r>
      <w:r w:rsidR="00290B3B">
        <w:rPr>
          <w:rFonts w:ascii="Times New Roman" w:hAnsi="Times New Roman" w:cs="Times New Roman"/>
        </w:rPr>
        <w:t xml:space="preserve">po </w:t>
      </w:r>
      <w:r w:rsidR="00545462" w:rsidRPr="00545462">
        <w:rPr>
          <w:rFonts w:ascii="Times New Roman" w:hAnsi="Times New Roman" w:cs="Times New Roman"/>
        </w:rPr>
        <w:t>przeładun</w:t>
      </w:r>
      <w:r w:rsidR="00290B3B">
        <w:rPr>
          <w:rFonts w:ascii="Times New Roman" w:hAnsi="Times New Roman" w:cs="Times New Roman"/>
        </w:rPr>
        <w:t>ku</w:t>
      </w:r>
      <w:r w:rsidR="00545462" w:rsidRPr="00545462">
        <w:rPr>
          <w:rFonts w:ascii="Times New Roman" w:hAnsi="Times New Roman" w:cs="Times New Roman"/>
        </w:rPr>
        <w:t xml:space="preserve"> towaru na środek transportu wyposażony w sprawny lokalizator albo którego dane geolokalizacyjne są przekazywane do rejestru z zewnętrznego systemu lokalizacji</w:t>
      </w:r>
      <w:r w:rsidR="00424AB8">
        <w:rPr>
          <w:rFonts w:ascii="Times New Roman" w:hAnsi="Times New Roman" w:cs="Times New Roman"/>
        </w:rPr>
        <w:t>,</w:t>
      </w:r>
      <w:r w:rsidR="00545462" w:rsidRPr="00545462">
        <w:rPr>
          <w:rFonts w:ascii="Times New Roman" w:hAnsi="Times New Roman" w:cs="Times New Roman"/>
        </w:rPr>
        <w:t xml:space="preserve"> albo</w:t>
      </w:r>
    </w:p>
    <w:p w:rsidR="00545462" w:rsidRPr="00545462" w:rsidRDefault="004B783A" w:rsidP="00F12C29">
      <w:pPr>
        <w:pStyle w:val="Default"/>
        <w:spacing w:line="360" w:lineRule="auto"/>
        <w:ind w:left="392" w:hanging="3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ab/>
      </w:r>
      <w:r w:rsidR="00290B3B">
        <w:rPr>
          <w:rFonts w:ascii="Times New Roman" w:hAnsi="Times New Roman" w:cs="Times New Roman"/>
        </w:rPr>
        <w:t xml:space="preserve">po </w:t>
      </w:r>
      <w:r w:rsidR="00545462" w:rsidRPr="00545462">
        <w:rPr>
          <w:rFonts w:ascii="Times New Roman" w:hAnsi="Times New Roman" w:cs="Times New Roman"/>
        </w:rPr>
        <w:t>wyposażeni</w:t>
      </w:r>
      <w:r w:rsidR="00290B3B">
        <w:rPr>
          <w:rFonts w:ascii="Times New Roman" w:hAnsi="Times New Roman" w:cs="Times New Roman"/>
        </w:rPr>
        <w:t>u</w:t>
      </w:r>
      <w:r w:rsidR="00545462" w:rsidRPr="00545462">
        <w:rPr>
          <w:rFonts w:ascii="Times New Roman" w:hAnsi="Times New Roman" w:cs="Times New Roman"/>
        </w:rPr>
        <w:t xml:space="preserve"> środka transportu w</w:t>
      </w:r>
      <w:r w:rsidR="00545462">
        <w:rPr>
          <w:rFonts w:ascii="Times New Roman" w:hAnsi="Times New Roman" w:cs="Times New Roman"/>
        </w:rPr>
        <w:t xml:space="preserve"> nowy</w:t>
      </w:r>
      <w:r w:rsidR="00545462" w:rsidRPr="00545462">
        <w:rPr>
          <w:rFonts w:ascii="Times New Roman" w:hAnsi="Times New Roman" w:cs="Times New Roman"/>
        </w:rPr>
        <w:t xml:space="preserve"> lokalizator</w:t>
      </w:r>
      <w:r w:rsidR="00424AB8">
        <w:rPr>
          <w:rFonts w:ascii="Times New Roman" w:hAnsi="Times New Roman" w:cs="Times New Roman"/>
        </w:rPr>
        <w:t>,</w:t>
      </w:r>
      <w:r w:rsidR="00545462" w:rsidRPr="00545462">
        <w:rPr>
          <w:rFonts w:ascii="Times New Roman" w:hAnsi="Times New Roman" w:cs="Times New Roman"/>
        </w:rPr>
        <w:t xml:space="preserve"> albo</w:t>
      </w:r>
    </w:p>
    <w:p w:rsidR="00545462" w:rsidRPr="00545462" w:rsidRDefault="004B783A" w:rsidP="00F12C29">
      <w:pPr>
        <w:pStyle w:val="Default"/>
        <w:spacing w:line="360" w:lineRule="auto"/>
        <w:ind w:left="392" w:hanging="3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>
        <w:rPr>
          <w:rFonts w:ascii="Times New Roman" w:hAnsi="Times New Roman" w:cs="Times New Roman"/>
        </w:rPr>
        <w:tab/>
      </w:r>
      <w:r w:rsidR="00290B3B">
        <w:rPr>
          <w:rFonts w:ascii="Times New Roman" w:hAnsi="Times New Roman" w:cs="Times New Roman"/>
        </w:rPr>
        <w:t xml:space="preserve">po </w:t>
      </w:r>
      <w:r w:rsidR="00545462" w:rsidRPr="00545462">
        <w:rPr>
          <w:rFonts w:ascii="Times New Roman" w:hAnsi="Times New Roman" w:cs="Times New Roman"/>
        </w:rPr>
        <w:t>przekazani</w:t>
      </w:r>
      <w:r w:rsidR="00290B3B">
        <w:rPr>
          <w:rFonts w:ascii="Times New Roman" w:hAnsi="Times New Roman" w:cs="Times New Roman"/>
        </w:rPr>
        <w:t>u</w:t>
      </w:r>
      <w:r w:rsidR="00545462" w:rsidRPr="00545462">
        <w:rPr>
          <w:rFonts w:ascii="Times New Roman" w:hAnsi="Times New Roman" w:cs="Times New Roman"/>
        </w:rPr>
        <w:t xml:space="preserve"> </w:t>
      </w:r>
      <w:r w:rsidR="00644F32">
        <w:rPr>
          <w:rFonts w:ascii="Times New Roman" w:hAnsi="Times New Roman" w:cs="Times New Roman"/>
        </w:rPr>
        <w:t xml:space="preserve">przez przewoźnika </w:t>
      </w:r>
      <w:r w:rsidR="00545462" w:rsidRPr="00545462">
        <w:rPr>
          <w:rFonts w:ascii="Times New Roman" w:hAnsi="Times New Roman" w:cs="Times New Roman"/>
        </w:rPr>
        <w:t>informacji naczelnikowi urzędu celno-skarbowego, na terenie którego stwierdzono trwającą dłużej niż jedną godzinę niesprawność lokalizatora albo zewnętrznego systemu lokalizacji</w:t>
      </w:r>
      <w:r w:rsidR="00F12C29">
        <w:rPr>
          <w:rFonts w:ascii="Times New Roman" w:hAnsi="Times New Roman" w:cs="Times New Roman"/>
        </w:rPr>
        <w:t>,</w:t>
      </w:r>
      <w:r w:rsidR="00545462" w:rsidRPr="00545462">
        <w:rPr>
          <w:rFonts w:ascii="Times New Roman" w:hAnsi="Times New Roman" w:cs="Times New Roman"/>
        </w:rPr>
        <w:t xml:space="preserve"> i:</w:t>
      </w:r>
    </w:p>
    <w:p w:rsidR="00545462" w:rsidRPr="00545462" w:rsidRDefault="004B783A" w:rsidP="00F12C29">
      <w:pPr>
        <w:pStyle w:val="Default"/>
        <w:spacing w:line="360" w:lineRule="auto"/>
        <w:ind w:left="770" w:hanging="37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ab/>
      </w:r>
      <w:r w:rsidR="00545462" w:rsidRPr="00545462">
        <w:rPr>
          <w:rFonts w:ascii="Times New Roman" w:hAnsi="Times New Roman" w:cs="Times New Roman"/>
        </w:rPr>
        <w:t>nałożeni</w:t>
      </w:r>
      <w:r w:rsidR="00290B3B">
        <w:rPr>
          <w:rFonts w:ascii="Times New Roman" w:hAnsi="Times New Roman" w:cs="Times New Roman"/>
        </w:rPr>
        <w:t>u</w:t>
      </w:r>
      <w:r w:rsidR="00545462" w:rsidRPr="00545462">
        <w:rPr>
          <w:rFonts w:ascii="Times New Roman" w:hAnsi="Times New Roman" w:cs="Times New Roman"/>
        </w:rPr>
        <w:t xml:space="preserve"> zamknięć urzędowych lub</w:t>
      </w:r>
    </w:p>
    <w:p w:rsidR="002B30AB" w:rsidRDefault="004B783A" w:rsidP="00F12C29">
      <w:pPr>
        <w:pStyle w:val="Default"/>
        <w:spacing w:line="360" w:lineRule="auto"/>
        <w:ind w:left="770" w:hanging="37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ab/>
      </w:r>
      <w:r w:rsidR="00545462" w:rsidRPr="00545462">
        <w:rPr>
          <w:rFonts w:ascii="Times New Roman" w:hAnsi="Times New Roman" w:cs="Times New Roman"/>
        </w:rPr>
        <w:t>zarządzeni</w:t>
      </w:r>
      <w:r w:rsidR="00290B3B">
        <w:rPr>
          <w:rFonts w:ascii="Times New Roman" w:hAnsi="Times New Roman" w:cs="Times New Roman"/>
        </w:rPr>
        <w:t>u</w:t>
      </w:r>
      <w:r w:rsidR="00545462" w:rsidRPr="00545462">
        <w:rPr>
          <w:rFonts w:ascii="Times New Roman" w:hAnsi="Times New Roman" w:cs="Times New Roman"/>
        </w:rPr>
        <w:t xml:space="preserve"> konwoju, o którym mowa w art. 67 ustawy z dnia 16 listopada 2016 r. o Krajowej Administracji Skarbowej (Dz. U. poz. 1947, z późn. zm.).</w:t>
      </w:r>
    </w:p>
    <w:p w:rsidR="009B2CA8" w:rsidRDefault="009B2CA8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A5677">
        <w:rPr>
          <w:rFonts w:ascii="Times New Roman" w:hAnsi="Times New Roman" w:cs="Times New Roman"/>
        </w:rPr>
        <w:t xml:space="preserve">W przypadku zmiany urządzenia końcowego przekazującego dane geolokalizacyjne </w:t>
      </w:r>
      <w:r w:rsidR="006D170C" w:rsidRPr="006D170C">
        <w:rPr>
          <w:rFonts w:ascii="Times New Roman" w:hAnsi="Times New Roman" w:cs="Times New Roman"/>
        </w:rPr>
        <w:t>związane</w:t>
      </w:r>
      <w:r w:rsidR="006D170C">
        <w:rPr>
          <w:rFonts w:ascii="Times New Roman" w:hAnsi="Times New Roman" w:cs="Times New Roman"/>
        </w:rPr>
        <w:t>j</w:t>
      </w:r>
      <w:r w:rsidR="006D170C" w:rsidRPr="006D170C">
        <w:rPr>
          <w:rFonts w:ascii="Times New Roman" w:hAnsi="Times New Roman" w:cs="Times New Roman"/>
        </w:rPr>
        <w:t xml:space="preserve"> z jego uszkodzeniem</w:t>
      </w:r>
      <w:r w:rsidR="006D170C">
        <w:rPr>
          <w:rFonts w:ascii="Times New Roman" w:hAnsi="Times New Roman" w:cs="Times New Roman"/>
        </w:rPr>
        <w:t xml:space="preserve"> </w:t>
      </w:r>
      <w:r w:rsidRPr="00CA5677">
        <w:rPr>
          <w:rFonts w:ascii="Times New Roman" w:hAnsi="Times New Roman" w:cs="Times New Roman"/>
        </w:rPr>
        <w:t>niezbędna będzie aktualizacja numeru w rejestrze</w:t>
      </w:r>
      <w:r w:rsidR="006D170C">
        <w:rPr>
          <w:rFonts w:ascii="Times New Roman" w:hAnsi="Times New Roman" w:cs="Times New Roman"/>
        </w:rPr>
        <w:t xml:space="preserve"> celem jego identyfikacji i</w:t>
      </w:r>
      <w:r w:rsidR="004B783A">
        <w:rPr>
          <w:rFonts w:ascii="Times New Roman" w:hAnsi="Times New Roman" w:cs="Times New Roman"/>
        </w:rPr>
        <w:t xml:space="preserve"> </w:t>
      </w:r>
      <w:r w:rsidR="006D170C">
        <w:rPr>
          <w:rFonts w:ascii="Times New Roman" w:hAnsi="Times New Roman" w:cs="Times New Roman"/>
        </w:rPr>
        <w:t>powiązania ze zgłoszeniem.</w:t>
      </w:r>
    </w:p>
    <w:p w:rsidR="005D6E2B" w:rsidRDefault="005D6E2B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pkt 7 w związku ze zwiększeniem zakresu przesyłanych danych </w:t>
      </w:r>
      <w:r w:rsidRPr="005D6E2B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 xml:space="preserve">art. 13 </w:t>
      </w:r>
      <w:r w:rsidRPr="005D6E2B">
        <w:rPr>
          <w:rFonts w:ascii="Times New Roman" w:hAnsi="Times New Roman" w:cs="Times New Roman"/>
        </w:rPr>
        <w:t>ust. 1 doda</w:t>
      </w:r>
      <w:r>
        <w:rPr>
          <w:rFonts w:ascii="Times New Roman" w:hAnsi="Times New Roman" w:cs="Times New Roman"/>
        </w:rPr>
        <w:t>no</w:t>
      </w:r>
      <w:r w:rsidRPr="005D6E2B">
        <w:rPr>
          <w:rFonts w:ascii="Times New Roman" w:hAnsi="Times New Roman" w:cs="Times New Roman"/>
        </w:rPr>
        <w:t xml:space="preserve"> pkt 4</w:t>
      </w:r>
      <w:r w:rsidR="00424AB8">
        <w:rPr>
          <w:rFonts w:ascii="Times New Roman" w:hAnsi="Times New Roman" w:cs="Times New Roman"/>
        </w:rPr>
        <w:t>,</w:t>
      </w:r>
      <w:r w:rsidRPr="005D6E2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wskazując, że kontroli podlegać będzie także aktualność </w:t>
      </w:r>
      <w:r w:rsidRPr="005D6E2B">
        <w:rPr>
          <w:rFonts w:ascii="Times New Roman" w:hAnsi="Times New Roman" w:cs="Times New Roman"/>
        </w:rPr>
        <w:t>przekazywanych danych geolokalizacyjnych środka transportu.</w:t>
      </w:r>
      <w:r>
        <w:rPr>
          <w:rFonts w:ascii="Times New Roman" w:hAnsi="Times New Roman" w:cs="Times New Roman"/>
        </w:rPr>
        <w:t xml:space="preserve"> W związku z powyższym k</w:t>
      </w:r>
      <w:r w:rsidRPr="005D6E2B">
        <w:rPr>
          <w:rFonts w:ascii="Times New Roman" w:hAnsi="Times New Roman" w:cs="Times New Roman"/>
        </w:rPr>
        <w:t>ontrola obejm</w:t>
      </w:r>
      <w:r>
        <w:rPr>
          <w:rFonts w:ascii="Times New Roman" w:hAnsi="Times New Roman" w:cs="Times New Roman"/>
        </w:rPr>
        <w:t>ować będzie</w:t>
      </w:r>
      <w:r w:rsidRPr="005D6E2B">
        <w:rPr>
          <w:rFonts w:ascii="Times New Roman" w:hAnsi="Times New Roman" w:cs="Times New Roman"/>
        </w:rPr>
        <w:t xml:space="preserve"> weryfikację danych zawartych w dokumentach okazanych przez </w:t>
      </w:r>
      <w:r w:rsidRPr="005D6E2B">
        <w:rPr>
          <w:rFonts w:ascii="Times New Roman" w:hAnsi="Times New Roman" w:cs="Times New Roman"/>
        </w:rPr>
        <w:lastRenderedPageBreak/>
        <w:t>kierującego, dokonanie oględzin towaru, w tym pobranie próbki towaru</w:t>
      </w:r>
      <w:r w:rsidR="00F12C29">
        <w:rPr>
          <w:rFonts w:ascii="Times New Roman" w:hAnsi="Times New Roman" w:cs="Times New Roman"/>
        </w:rPr>
        <w:t>,</w:t>
      </w:r>
      <w:r w:rsidRPr="005D6E2B">
        <w:rPr>
          <w:rFonts w:ascii="Times New Roman" w:hAnsi="Times New Roman" w:cs="Times New Roman"/>
        </w:rPr>
        <w:t xml:space="preserve"> oraz weryfikację wskazań lokalizatora albo zew</w:t>
      </w:r>
      <w:r>
        <w:rPr>
          <w:rFonts w:ascii="Times New Roman" w:hAnsi="Times New Roman" w:cs="Times New Roman"/>
        </w:rPr>
        <w:t>nętrznego systemu lokalizacji.</w:t>
      </w:r>
    </w:p>
    <w:p w:rsidR="003754D0" w:rsidRPr="003754D0" w:rsidRDefault="003754D0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3754D0">
        <w:rPr>
          <w:rFonts w:ascii="Times New Roman" w:hAnsi="Times New Roman" w:cs="Times New Roman"/>
        </w:rPr>
        <w:t>W dotychczasowym art. 14 dodano zdanie końcowe w brzmieniu „Przepis art. 1</w:t>
      </w:r>
      <w:r w:rsidR="005D6E2B">
        <w:rPr>
          <w:rFonts w:ascii="Times New Roman" w:hAnsi="Times New Roman" w:cs="Times New Roman"/>
        </w:rPr>
        <w:t>0</w:t>
      </w:r>
      <w:r w:rsidR="004B783A">
        <w:rPr>
          <w:rFonts w:ascii="Times New Roman" w:hAnsi="Times New Roman" w:cs="Times New Roman"/>
        </w:rPr>
        <w:t>b pkt 1 i art. 10c ust. 3 pkt 2–</w:t>
      </w:r>
      <w:r w:rsidR="00483B06">
        <w:rPr>
          <w:rFonts w:ascii="Times New Roman" w:hAnsi="Times New Roman" w:cs="Times New Roman"/>
        </w:rPr>
        <w:t>4</w:t>
      </w:r>
      <w:r w:rsidRPr="003754D0">
        <w:rPr>
          <w:rFonts w:ascii="Times New Roman" w:hAnsi="Times New Roman" w:cs="Times New Roman"/>
        </w:rPr>
        <w:t xml:space="preserve"> stosuje się</w:t>
      </w:r>
      <w:r w:rsidR="005D6E2B">
        <w:rPr>
          <w:rFonts w:ascii="Times New Roman" w:hAnsi="Times New Roman" w:cs="Times New Roman"/>
        </w:rPr>
        <w:t xml:space="preserve"> odpowiednio</w:t>
      </w:r>
      <w:r w:rsidRPr="003754D0">
        <w:rPr>
          <w:rFonts w:ascii="Times New Roman" w:hAnsi="Times New Roman" w:cs="Times New Roman"/>
        </w:rPr>
        <w:t>”, co oznacza, że przewoźnik</w:t>
      </w:r>
      <w:r w:rsidR="00302F82">
        <w:rPr>
          <w:rFonts w:ascii="Times New Roman" w:hAnsi="Times New Roman" w:cs="Times New Roman"/>
        </w:rPr>
        <w:t xml:space="preserve"> w celu</w:t>
      </w:r>
      <w:r w:rsidRPr="003754D0">
        <w:rPr>
          <w:rFonts w:ascii="Times New Roman" w:hAnsi="Times New Roman" w:cs="Times New Roman"/>
        </w:rPr>
        <w:t xml:space="preserve"> </w:t>
      </w:r>
      <w:r w:rsidR="005D6E2B">
        <w:rPr>
          <w:rFonts w:ascii="Times New Roman" w:hAnsi="Times New Roman" w:cs="Times New Roman"/>
        </w:rPr>
        <w:t>kontynuowa</w:t>
      </w:r>
      <w:r w:rsidR="00302F82">
        <w:rPr>
          <w:rFonts w:ascii="Times New Roman" w:hAnsi="Times New Roman" w:cs="Times New Roman"/>
        </w:rPr>
        <w:t>nia</w:t>
      </w:r>
      <w:r w:rsidR="005D6E2B">
        <w:rPr>
          <w:rFonts w:ascii="Times New Roman" w:hAnsi="Times New Roman" w:cs="Times New Roman"/>
        </w:rPr>
        <w:t xml:space="preserve"> przew</w:t>
      </w:r>
      <w:r w:rsidR="00302F82">
        <w:rPr>
          <w:rFonts w:ascii="Times New Roman" w:hAnsi="Times New Roman" w:cs="Times New Roman"/>
        </w:rPr>
        <w:t>o</w:t>
      </w:r>
      <w:r w:rsidR="005D6E2B">
        <w:rPr>
          <w:rFonts w:ascii="Times New Roman" w:hAnsi="Times New Roman" w:cs="Times New Roman"/>
        </w:rPr>
        <w:t>z</w:t>
      </w:r>
      <w:r w:rsidR="00302F82">
        <w:rPr>
          <w:rFonts w:ascii="Times New Roman" w:hAnsi="Times New Roman" w:cs="Times New Roman"/>
        </w:rPr>
        <w:t>u</w:t>
      </w:r>
      <w:r w:rsidR="005D6E2B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>jest obowiązany zapewnić przekazywanie aktualnych danych geolokalizacyjnych środka transportu do rejestru w trakcie całej trasy przewozu na terytorium kraju towaru objętego zgłoszeniem z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>zewnętrznego systemu lokalizacji albo lokalizatora.</w:t>
      </w:r>
      <w:r w:rsidR="00ED34B1">
        <w:rPr>
          <w:rFonts w:ascii="Times New Roman" w:hAnsi="Times New Roman" w:cs="Times New Roman"/>
        </w:rPr>
        <w:t xml:space="preserve"> Tak więc, m</w:t>
      </w:r>
      <w:r w:rsidRPr="003754D0">
        <w:rPr>
          <w:rFonts w:ascii="Times New Roman" w:hAnsi="Times New Roman" w:cs="Times New Roman"/>
        </w:rPr>
        <w:t>ając na uwadze, że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>w sytuacji ujawnienia braku dokonania zgłoszenia kontynuowanie przewozu wymaga zgłoszenia</w:t>
      </w:r>
      <w:r w:rsidR="00ED34B1">
        <w:rPr>
          <w:rFonts w:ascii="Times New Roman" w:hAnsi="Times New Roman" w:cs="Times New Roman"/>
        </w:rPr>
        <w:t>,</w:t>
      </w:r>
      <w:r w:rsidRPr="003754D0">
        <w:rPr>
          <w:rFonts w:ascii="Times New Roman" w:hAnsi="Times New Roman" w:cs="Times New Roman"/>
        </w:rPr>
        <w:t xml:space="preserve"> to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>w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>związku z</w:t>
      </w:r>
      <w:r w:rsidR="00FD1BFE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 xml:space="preserve">wdrożeniem </w:t>
      </w:r>
      <w:r w:rsidR="006D170C">
        <w:rPr>
          <w:rFonts w:ascii="Times New Roman" w:hAnsi="Times New Roman" w:cs="Times New Roman"/>
        </w:rPr>
        <w:t xml:space="preserve">obowiązku przekazywania także danych geolokalizacyjnych niezbędne będzie </w:t>
      </w:r>
      <w:r w:rsidR="00E06185" w:rsidRPr="00030B0C">
        <w:rPr>
          <w:rFonts w:ascii="Times New Roman" w:hAnsi="Times New Roman" w:cs="Times New Roman"/>
        </w:rPr>
        <w:t>włączeni</w:t>
      </w:r>
      <w:r w:rsidR="00030B0C">
        <w:rPr>
          <w:rFonts w:ascii="Times New Roman" w:hAnsi="Times New Roman" w:cs="Times New Roman"/>
        </w:rPr>
        <w:t>e</w:t>
      </w:r>
      <w:r w:rsidR="00E06185" w:rsidRPr="00030B0C">
        <w:rPr>
          <w:rFonts w:ascii="Times New Roman" w:hAnsi="Times New Roman" w:cs="Times New Roman"/>
        </w:rPr>
        <w:t xml:space="preserve"> lokalizatora</w:t>
      </w:r>
      <w:r w:rsidR="006D170C" w:rsidRPr="009D6E7B">
        <w:rPr>
          <w:rFonts w:ascii="Times New Roman" w:hAnsi="Times New Roman" w:cs="Times New Roman"/>
        </w:rPr>
        <w:t>, po wyposażeniu środka transportu w lokalizator,</w:t>
      </w:r>
      <w:r w:rsidR="00E06185" w:rsidRPr="00030B0C">
        <w:rPr>
          <w:rFonts w:ascii="Times New Roman" w:hAnsi="Times New Roman" w:cs="Times New Roman"/>
        </w:rPr>
        <w:t xml:space="preserve"> w celu kontynuowania przewozu</w:t>
      </w:r>
      <w:r w:rsidR="006D170C" w:rsidRPr="009D6E7B">
        <w:rPr>
          <w:rFonts w:ascii="Times New Roman" w:hAnsi="Times New Roman" w:cs="Times New Roman"/>
        </w:rPr>
        <w:t xml:space="preserve"> </w:t>
      </w:r>
      <w:r w:rsidR="006D170C">
        <w:rPr>
          <w:rFonts w:ascii="Times New Roman" w:hAnsi="Times New Roman" w:cs="Times New Roman"/>
        </w:rPr>
        <w:t>albo przeładunek towaru na nowy środek wyposażony w</w:t>
      </w:r>
      <w:r w:rsidR="004B783A">
        <w:rPr>
          <w:rFonts w:ascii="Times New Roman" w:hAnsi="Times New Roman" w:cs="Times New Roman"/>
        </w:rPr>
        <w:t> </w:t>
      </w:r>
      <w:r w:rsidR="00030B0C">
        <w:rPr>
          <w:rFonts w:ascii="Times New Roman" w:hAnsi="Times New Roman" w:cs="Times New Roman"/>
        </w:rPr>
        <w:t xml:space="preserve">sprawny </w:t>
      </w:r>
      <w:r w:rsidR="006D170C">
        <w:rPr>
          <w:rFonts w:ascii="Times New Roman" w:hAnsi="Times New Roman" w:cs="Times New Roman"/>
        </w:rPr>
        <w:t>lokalizator albo przekazujący dane z zewnętrznego systemu lokalizacji, albo nałożenie zamknięć urzędowych</w:t>
      </w:r>
      <w:r w:rsidR="00F12C29">
        <w:rPr>
          <w:rFonts w:ascii="Times New Roman" w:hAnsi="Times New Roman" w:cs="Times New Roman"/>
        </w:rPr>
        <w:t>,</w:t>
      </w:r>
      <w:r w:rsidR="006D170C">
        <w:rPr>
          <w:rFonts w:ascii="Times New Roman" w:hAnsi="Times New Roman" w:cs="Times New Roman"/>
        </w:rPr>
        <w:t xml:space="preserve"> albo zarządzenie przez właściwy organ KAS konwoju.</w:t>
      </w:r>
    </w:p>
    <w:p w:rsidR="000A6A54" w:rsidRDefault="003754D0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ED34B1">
        <w:rPr>
          <w:rFonts w:ascii="Times New Roman" w:hAnsi="Times New Roman" w:cs="Times New Roman"/>
        </w:rPr>
        <w:t xml:space="preserve">W art. 22 dodano nowe ust. 2a i 2b. </w:t>
      </w:r>
      <w:r w:rsidRPr="003754D0">
        <w:rPr>
          <w:rFonts w:ascii="Times New Roman" w:hAnsi="Times New Roman" w:cs="Times New Roman"/>
        </w:rPr>
        <w:t xml:space="preserve">W nowym ust. 2a została określona wysokość sankcji za nieprzestrzeganie zasad przewozu towarów przez przewoźnika w zakresie przesyłania danych geolokalizacyjnych. W </w:t>
      </w:r>
      <w:r w:rsidR="00ED34B1">
        <w:rPr>
          <w:rFonts w:ascii="Times New Roman" w:hAnsi="Times New Roman" w:cs="Times New Roman"/>
        </w:rPr>
        <w:t xml:space="preserve">tym </w:t>
      </w:r>
      <w:r w:rsidRPr="003754D0">
        <w:rPr>
          <w:rFonts w:ascii="Times New Roman" w:hAnsi="Times New Roman" w:cs="Times New Roman"/>
        </w:rPr>
        <w:t>przypadku na przewoźnika nakładana będzie kara pieniężna w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>wysokości 10 000 zł. Oczywiście organ KAS obowiązany będzie do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 xml:space="preserve">odstąpienia od nałożenia kary pieniężnej za niewykonanie obowiązku przekazywania danych geolokalizacyjnych, jeżeli jego niedopełnienie </w:t>
      </w:r>
      <w:r w:rsidR="00424AB8" w:rsidRPr="003754D0">
        <w:rPr>
          <w:rFonts w:ascii="Times New Roman" w:hAnsi="Times New Roman" w:cs="Times New Roman"/>
        </w:rPr>
        <w:t xml:space="preserve">będzie </w:t>
      </w:r>
      <w:r w:rsidRPr="003754D0">
        <w:rPr>
          <w:rFonts w:ascii="Times New Roman" w:hAnsi="Times New Roman" w:cs="Times New Roman"/>
        </w:rPr>
        <w:t>wynikało z niedostępności rejestru. W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>ust.</w:t>
      </w:r>
      <w:r w:rsidR="004B783A">
        <w:rPr>
          <w:rFonts w:ascii="Times New Roman" w:hAnsi="Times New Roman" w:cs="Times New Roman"/>
        </w:rPr>
        <w:t xml:space="preserve"> </w:t>
      </w:r>
      <w:r w:rsidRPr="003754D0">
        <w:rPr>
          <w:rFonts w:ascii="Times New Roman" w:hAnsi="Times New Roman" w:cs="Times New Roman"/>
        </w:rPr>
        <w:t>3 art. 22 dodano odesłanie do przepisu wprowadzającego możliwość nałożenia kary pieniężnej na przewoźnika.</w:t>
      </w:r>
    </w:p>
    <w:p w:rsidR="00F12C29" w:rsidRDefault="000A6A54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A5677">
        <w:rPr>
          <w:rFonts w:ascii="Times New Roman" w:hAnsi="Times New Roman" w:cs="Times New Roman"/>
        </w:rPr>
        <w:t>Zmiana przepisów wskazanych w pkt 10 i 11 projektowanego aktu ma charakter redakcyjn</w:t>
      </w:r>
      <w:r w:rsidR="009348E6" w:rsidRPr="00CA5677">
        <w:rPr>
          <w:rFonts w:ascii="Times New Roman" w:hAnsi="Times New Roman" w:cs="Times New Roman"/>
        </w:rPr>
        <w:t>o-dostosowawczy</w:t>
      </w:r>
      <w:r w:rsidRPr="00CA5677">
        <w:rPr>
          <w:rFonts w:ascii="Times New Roman" w:hAnsi="Times New Roman" w:cs="Times New Roman"/>
        </w:rPr>
        <w:t>.</w:t>
      </w:r>
      <w:r w:rsidR="009348E6" w:rsidRPr="00CA5677">
        <w:rPr>
          <w:rFonts w:ascii="Times New Roman" w:hAnsi="Times New Roman" w:cs="Times New Roman"/>
        </w:rPr>
        <w:t xml:space="preserve"> </w:t>
      </w:r>
    </w:p>
    <w:p w:rsidR="00376C8E" w:rsidRDefault="005047CF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A5677">
        <w:rPr>
          <w:rFonts w:ascii="Times New Roman" w:hAnsi="Times New Roman" w:cs="Times New Roman"/>
        </w:rPr>
        <w:t>P</w:t>
      </w:r>
      <w:r w:rsidR="005F3B6F" w:rsidRPr="00CA5677">
        <w:rPr>
          <w:rFonts w:ascii="Times New Roman" w:hAnsi="Times New Roman" w:cs="Times New Roman"/>
        </w:rPr>
        <w:t>rzepisy ustawy nakładają określone obowiązki na przewoźnika w zakresie dostarczania danych</w:t>
      </w:r>
      <w:r w:rsidR="005F3B6F">
        <w:rPr>
          <w:rFonts w:ascii="Times New Roman" w:hAnsi="Times New Roman" w:cs="Times New Roman"/>
        </w:rPr>
        <w:t xml:space="preserve"> geolokalizacyjnych</w:t>
      </w:r>
      <w:r w:rsidR="00ED34B1">
        <w:rPr>
          <w:rFonts w:ascii="Times New Roman" w:hAnsi="Times New Roman" w:cs="Times New Roman"/>
        </w:rPr>
        <w:t>. T</w:t>
      </w:r>
      <w:r w:rsidR="005F3B6F" w:rsidRPr="004022B2">
        <w:rPr>
          <w:rFonts w:ascii="Times New Roman" w:hAnsi="Times New Roman" w:cs="Times New Roman"/>
        </w:rPr>
        <w:t>o prz</w:t>
      </w:r>
      <w:r w:rsidR="005F3B6F">
        <w:rPr>
          <w:rFonts w:ascii="Times New Roman" w:hAnsi="Times New Roman" w:cs="Times New Roman"/>
        </w:rPr>
        <w:t>ewoźnik będzie podlegał karze w</w:t>
      </w:r>
      <w:r w:rsidR="00B156B8">
        <w:rPr>
          <w:rFonts w:ascii="Times New Roman" w:hAnsi="Times New Roman" w:cs="Times New Roman"/>
        </w:rPr>
        <w:t> </w:t>
      </w:r>
      <w:r w:rsidR="005F3B6F" w:rsidRPr="004022B2">
        <w:rPr>
          <w:rFonts w:ascii="Times New Roman" w:hAnsi="Times New Roman" w:cs="Times New Roman"/>
        </w:rPr>
        <w:t>wysokości 10</w:t>
      </w:r>
      <w:r w:rsidR="004B783A">
        <w:rPr>
          <w:rFonts w:ascii="Times New Roman" w:hAnsi="Times New Roman" w:cs="Times New Roman"/>
        </w:rPr>
        <w:t xml:space="preserve"> </w:t>
      </w:r>
      <w:r w:rsidR="005F3B6F" w:rsidRPr="004022B2">
        <w:rPr>
          <w:rFonts w:ascii="Times New Roman" w:hAnsi="Times New Roman" w:cs="Times New Roman"/>
        </w:rPr>
        <w:t>000</w:t>
      </w:r>
      <w:r w:rsidR="005F3B6F">
        <w:rPr>
          <w:rFonts w:ascii="Times New Roman" w:hAnsi="Times New Roman" w:cs="Times New Roman"/>
        </w:rPr>
        <w:t xml:space="preserve"> </w:t>
      </w:r>
      <w:r w:rsidR="005F3B6F" w:rsidRPr="004022B2">
        <w:rPr>
          <w:rFonts w:ascii="Times New Roman" w:hAnsi="Times New Roman" w:cs="Times New Roman"/>
        </w:rPr>
        <w:t>zł.</w:t>
      </w:r>
      <w:r w:rsidR="005F3B6F">
        <w:rPr>
          <w:rFonts w:ascii="Times New Roman" w:hAnsi="Times New Roman" w:cs="Times New Roman"/>
        </w:rPr>
        <w:t xml:space="preserve"> </w:t>
      </w:r>
      <w:r w:rsidR="00340FB1">
        <w:rPr>
          <w:rFonts w:ascii="Times New Roman" w:hAnsi="Times New Roman" w:cs="Times New Roman"/>
        </w:rPr>
        <w:t>J</w:t>
      </w:r>
      <w:r w:rsidR="00340FB1" w:rsidRPr="007C613F">
        <w:rPr>
          <w:rFonts w:ascii="Times New Roman" w:hAnsi="Times New Roman" w:cs="Times New Roman"/>
        </w:rPr>
        <w:t xml:space="preserve">eżeli </w:t>
      </w:r>
      <w:r w:rsidR="005F3B6F">
        <w:rPr>
          <w:rFonts w:ascii="Times New Roman" w:hAnsi="Times New Roman" w:cs="Times New Roman"/>
        </w:rPr>
        <w:t xml:space="preserve">jednak </w:t>
      </w:r>
      <w:r w:rsidR="00340FB1" w:rsidRPr="007C613F">
        <w:rPr>
          <w:rFonts w:ascii="Times New Roman" w:hAnsi="Times New Roman" w:cs="Times New Roman"/>
        </w:rPr>
        <w:t>w</w:t>
      </w:r>
      <w:r w:rsidR="004B783A">
        <w:rPr>
          <w:rFonts w:ascii="Times New Roman" w:hAnsi="Times New Roman" w:cs="Times New Roman"/>
        </w:rPr>
        <w:t xml:space="preserve"> </w:t>
      </w:r>
      <w:r w:rsidR="00340FB1" w:rsidRPr="007C613F">
        <w:rPr>
          <w:rFonts w:ascii="Times New Roman" w:hAnsi="Times New Roman" w:cs="Times New Roman"/>
        </w:rPr>
        <w:t xml:space="preserve">trakcie kontroli przewozu towaru stwierdzono nieprawidłowe funkcjonowanie lokalizatora </w:t>
      </w:r>
      <w:r w:rsidR="005C2B2E">
        <w:rPr>
          <w:rFonts w:ascii="Times New Roman" w:hAnsi="Times New Roman" w:cs="Times New Roman"/>
        </w:rPr>
        <w:t xml:space="preserve">albo zewnętrznego systemu lokalizacji </w:t>
      </w:r>
      <w:r w:rsidR="00B156B8">
        <w:rPr>
          <w:rFonts w:ascii="Times New Roman" w:hAnsi="Times New Roman" w:cs="Times New Roman"/>
        </w:rPr>
        <w:t>i </w:t>
      </w:r>
      <w:r w:rsidR="000A6A54">
        <w:rPr>
          <w:rFonts w:ascii="Times New Roman" w:hAnsi="Times New Roman" w:cs="Times New Roman"/>
        </w:rPr>
        <w:t xml:space="preserve">kierujący kontynuował przewóz </w:t>
      </w:r>
      <w:r w:rsidR="005C2B2E">
        <w:rPr>
          <w:rFonts w:ascii="Times New Roman" w:hAnsi="Times New Roman" w:cs="Times New Roman"/>
        </w:rPr>
        <w:t>a</w:t>
      </w:r>
      <w:r w:rsidR="00340FB1" w:rsidRPr="007C613F">
        <w:rPr>
          <w:rFonts w:ascii="Times New Roman" w:hAnsi="Times New Roman" w:cs="Times New Roman"/>
        </w:rPr>
        <w:t>lb</w:t>
      </w:r>
      <w:r w:rsidR="005C2B2E">
        <w:rPr>
          <w:rFonts w:ascii="Times New Roman" w:hAnsi="Times New Roman" w:cs="Times New Roman"/>
        </w:rPr>
        <w:t xml:space="preserve">o </w:t>
      </w:r>
      <w:r w:rsidR="00340FB1" w:rsidRPr="007C613F">
        <w:rPr>
          <w:rFonts w:ascii="Times New Roman" w:hAnsi="Times New Roman" w:cs="Times New Roman"/>
        </w:rPr>
        <w:t>lokalizator nie został włączony</w:t>
      </w:r>
      <w:r w:rsidR="00CD74BD">
        <w:rPr>
          <w:rFonts w:ascii="Times New Roman" w:hAnsi="Times New Roman" w:cs="Times New Roman"/>
        </w:rPr>
        <w:t xml:space="preserve"> lub wyłączony</w:t>
      </w:r>
      <w:r w:rsidR="000A6A54">
        <w:rPr>
          <w:rFonts w:ascii="Times New Roman" w:hAnsi="Times New Roman" w:cs="Times New Roman"/>
        </w:rPr>
        <w:t xml:space="preserve"> przez kierującego</w:t>
      </w:r>
      <w:r w:rsidR="001D2566">
        <w:rPr>
          <w:rFonts w:ascii="Times New Roman" w:hAnsi="Times New Roman" w:cs="Times New Roman"/>
        </w:rPr>
        <w:t>, zgodnie z</w:t>
      </w:r>
      <w:r w:rsidR="004B783A">
        <w:rPr>
          <w:rFonts w:ascii="Times New Roman" w:hAnsi="Times New Roman" w:cs="Times New Roman"/>
        </w:rPr>
        <w:t xml:space="preserve"> </w:t>
      </w:r>
      <w:r w:rsidR="00CD74BD">
        <w:rPr>
          <w:rFonts w:ascii="Times New Roman" w:hAnsi="Times New Roman" w:cs="Times New Roman"/>
        </w:rPr>
        <w:t xml:space="preserve">przepisami </w:t>
      </w:r>
      <w:r w:rsidR="005448FE">
        <w:rPr>
          <w:rFonts w:ascii="Times New Roman" w:hAnsi="Times New Roman" w:cs="Times New Roman"/>
        </w:rPr>
        <w:t>projektowanej</w:t>
      </w:r>
      <w:r w:rsidR="00CD74BD">
        <w:rPr>
          <w:rFonts w:ascii="Times New Roman" w:hAnsi="Times New Roman" w:cs="Times New Roman"/>
        </w:rPr>
        <w:t xml:space="preserve"> </w:t>
      </w:r>
      <w:r w:rsidR="00E07D9A">
        <w:rPr>
          <w:rFonts w:ascii="Times New Roman" w:hAnsi="Times New Roman" w:cs="Times New Roman"/>
        </w:rPr>
        <w:t>nowelizacji</w:t>
      </w:r>
      <w:r w:rsidR="00CD74BD">
        <w:rPr>
          <w:rFonts w:ascii="Times New Roman" w:hAnsi="Times New Roman" w:cs="Times New Roman"/>
        </w:rPr>
        <w:t xml:space="preserve">, </w:t>
      </w:r>
      <w:r w:rsidR="0094631D" w:rsidRPr="004022B2">
        <w:rPr>
          <w:rFonts w:ascii="Times New Roman" w:hAnsi="Times New Roman" w:cs="Times New Roman"/>
        </w:rPr>
        <w:t>na</w:t>
      </w:r>
      <w:r w:rsidR="004B783A">
        <w:rPr>
          <w:rFonts w:ascii="Times New Roman" w:hAnsi="Times New Roman" w:cs="Times New Roman"/>
        </w:rPr>
        <w:t xml:space="preserve"> </w:t>
      </w:r>
      <w:r w:rsidR="0094631D" w:rsidRPr="004022B2">
        <w:rPr>
          <w:rFonts w:ascii="Times New Roman" w:hAnsi="Times New Roman" w:cs="Times New Roman"/>
        </w:rPr>
        <w:t xml:space="preserve">kierującego </w:t>
      </w:r>
      <w:r w:rsidR="00F12C29">
        <w:rPr>
          <w:rFonts w:ascii="Times New Roman" w:hAnsi="Times New Roman" w:cs="Times New Roman"/>
        </w:rPr>
        <w:t>może zostać nałożona</w:t>
      </w:r>
      <w:r w:rsidR="007C613F" w:rsidRPr="007C613F">
        <w:rPr>
          <w:rFonts w:ascii="Times New Roman" w:hAnsi="Times New Roman" w:cs="Times New Roman"/>
        </w:rPr>
        <w:t xml:space="preserve"> kara </w:t>
      </w:r>
      <w:r w:rsidR="00F12C29">
        <w:rPr>
          <w:rFonts w:ascii="Times New Roman" w:hAnsi="Times New Roman" w:cs="Times New Roman"/>
        </w:rPr>
        <w:t xml:space="preserve">grzywny </w:t>
      </w:r>
      <w:r w:rsidR="007C613F" w:rsidRPr="007C613F">
        <w:rPr>
          <w:rFonts w:ascii="Times New Roman" w:hAnsi="Times New Roman" w:cs="Times New Roman"/>
        </w:rPr>
        <w:t>w</w:t>
      </w:r>
      <w:r w:rsidR="004B783A">
        <w:rPr>
          <w:rFonts w:ascii="Times New Roman" w:hAnsi="Times New Roman" w:cs="Times New Roman"/>
        </w:rPr>
        <w:t xml:space="preserve"> </w:t>
      </w:r>
      <w:r w:rsidR="007C613F" w:rsidRPr="007C613F">
        <w:rPr>
          <w:rFonts w:ascii="Times New Roman" w:hAnsi="Times New Roman" w:cs="Times New Roman"/>
        </w:rPr>
        <w:t xml:space="preserve">wysokości </w:t>
      </w:r>
      <w:r w:rsidR="00A2672A">
        <w:rPr>
          <w:rFonts w:ascii="Times New Roman" w:hAnsi="Times New Roman" w:cs="Times New Roman"/>
        </w:rPr>
        <w:t xml:space="preserve">od 5000 zł do </w:t>
      </w:r>
      <w:r w:rsidR="007C613F" w:rsidRPr="007C613F">
        <w:rPr>
          <w:rFonts w:ascii="Times New Roman" w:hAnsi="Times New Roman" w:cs="Times New Roman"/>
        </w:rPr>
        <w:t>7500 zł.</w:t>
      </w:r>
    </w:p>
    <w:p w:rsidR="00376C8E" w:rsidRDefault="00EA4443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4022B2">
        <w:rPr>
          <w:rFonts w:ascii="Times New Roman" w:hAnsi="Times New Roman" w:cs="Times New Roman"/>
        </w:rPr>
        <w:lastRenderedPageBreak/>
        <w:t>Rozgraniczenie tych sytuacji jest niezwykle istotne</w:t>
      </w:r>
      <w:r w:rsidR="00CD0850" w:rsidRPr="004022B2">
        <w:rPr>
          <w:rFonts w:ascii="Times New Roman" w:hAnsi="Times New Roman" w:cs="Times New Roman"/>
        </w:rPr>
        <w:t xml:space="preserve"> </w:t>
      </w:r>
      <w:r w:rsidRPr="004022B2">
        <w:rPr>
          <w:rFonts w:ascii="Times New Roman" w:hAnsi="Times New Roman" w:cs="Times New Roman"/>
        </w:rPr>
        <w:t xml:space="preserve">i jednoznacznie wskazuje na odpowiedzialność </w:t>
      </w:r>
      <w:r w:rsidR="00CD0850" w:rsidRPr="004022B2">
        <w:rPr>
          <w:rFonts w:ascii="Times New Roman" w:hAnsi="Times New Roman" w:cs="Times New Roman"/>
        </w:rPr>
        <w:t>poszczególnych podmiotów</w:t>
      </w:r>
      <w:r w:rsidRPr="004022B2">
        <w:rPr>
          <w:rFonts w:ascii="Times New Roman" w:hAnsi="Times New Roman" w:cs="Times New Roman"/>
        </w:rPr>
        <w:t>. Dla</w:t>
      </w:r>
      <w:r w:rsidR="003000FB">
        <w:rPr>
          <w:rFonts w:ascii="Times New Roman" w:hAnsi="Times New Roman" w:cs="Times New Roman"/>
        </w:rPr>
        <w:t xml:space="preserve"> </w:t>
      </w:r>
      <w:r w:rsidRPr="004022B2">
        <w:rPr>
          <w:rFonts w:ascii="Times New Roman" w:hAnsi="Times New Roman" w:cs="Times New Roman"/>
        </w:rPr>
        <w:t>sprawnego funkcjonowania systemu monitorowania</w:t>
      </w:r>
      <w:r w:rsidR="00F0109C" w:rsidRPr="009D6E7B">
        <w:rPr>
          <w:rFonts w:ascii="Times New Roman" w:hAnsi="Times New Roman" w:cs="Times New Roman"/>
        </w:rPr>
        <w:t>,</w:t>
      </w:r>
      <w:r w:rsidRPr="004022B2">
        <w:rPr>
          <w:rFonts w:ascii="Times New Roman" w:hAnsi="Times New Roman" w:cs="Times New Roman"/>
        </w:rPr>
        <w:t xml:space="preserve"> jak</w:t>
      </w:r>
      <w:r w:rsidR="004B783A">
        <w:rPr>
          <w:rFonts w:ascii="Times New Roman" w:hAnsi="Times New Roman" w:cs="Times New Roman"/>
        </w:rPr>
        <w:t xml:space="preserve"> </w:t>
      </w:r>
      <w:r w:rsidRPr="004022B2">
        <w:rPr>
          <w:rFonts w:ascii="Times New Roman" w:hAnsi="Times New Roman" w:cs="Times New Roman"/>
        </w:rPr>
        <w:t>i</w:t>
      </w:r>
      <w:r w:rsidR="004B783A">
        <w:rPr>
          <w:rFonts w:ascii="Times New Roman" w:hAnsi="Times New Roman" w:cs="Times New Roman"/>
        </w:rPr>
        <w:t xml:space="preserve"> </w:t>
      </w:r>
      <w:r w:rsidRPr="004022B2">
        <w:rPr>
          <w:rFonts w:ascii="Times New Roman" w:hAnsi="Times New Roman" w:cs="Times New Roman"/>
        </w:rPr>
        <w:t>stosowania narzędzi analizy ryzyka</w:t>
      </w:r>
      <w:r w:rsidR="003000FB">
        <w:rPr>
          <w:rFonts w:ascii="Times New Roman" w:hAnsi="Times New Roman" w:cs="Times New Roman"/>
        </w:rPr>
        <w:t>,</w:t>
      </w:r>
      <w:r w:rsidRPr="004022B2">
        <w:rPr>
          <w:rFonts w:ascii="Times New Roman" w:hAnsi="Times New Roman" w:cs="Times New Roman"/>
        </w:rPr>
        <w:t xml:space="preserve"> brak informacji o</w:t>
      </w:r>
      <w:r w:rsidR="004B783A">
        <w:rPr>
          <w:rFonts w:ascii="Times New Roman" w:hAnsi="Times New Roman" w:cs="Times New Roman"/>
        </w:rPr>
        <w:t> </w:t>
      </w:r>
      <w:r w:rsidRPr="004022B2">
        <w:rPr>
          <w:rFonts w:ascii="Times New Roman" w:hAnsi="Times New Roman" w:cs="Times New Roman"/>
        </w:rPr>
        <w:t>przemieszczaniu środka transportu, a</w:t>
      </w:r>
      <w:r w:rsidR="004B783A">
        <w:rPr>
          <w:rFonts w:ascii="Times New Roman" w:hAnsi="Times New Roman" w:cs="Times New Roman"/>
        </w:rPr>
        <w:t xml:space="preserve"> </w:t>
      </w:r>
      <w:r w:rsidRPr="004022B2">
        <w:rPr>
          <w:rFonts w:ascii="Times New Roman" w:hAnsi="Times New Roman" w:cs="Times New Roman"/>
        </w:rPr>
        <w:t>tym samym o uruchomieniu przewozu towarów nie pozwala na</w:t>
      </w:r>
      <w:r w:rsidR="00CD0850" w:rsidRPr="004022B2">
        <w:rPr>
          <w:rFonts w:ascii="Times New Roman" w:hAnsi="Times New Roman" w:cs="Times New Roman"/>
        </w:rPr>
        <w:t xml:space="preserve"> </w:t>
      </w:r>
      <w:r w:rsidRPr="004022B2">
        <w:rPr>
          <w:rFonts w:ascii="Times New Roman" w:hAnsi="Times New Roman" w:cs="Times New Roman"/>
        </w:rPr>
        <w:t>pe</w:t>
      </w:r>
      <w:r w:rsidR="005047CF">
        <w:rPr>
          <w:rFonts w:ascii="Times New Roman" w:hAnsi="Times New Roman" w:cs="Times New Roman"/>
        </w:rPr>
        <w:t>łne</w:t>
      </w:r>
      <w:r w:rsidRPr="004022B2">
        <w:rPr>
          <w:rFonts w:ascii="Times New Roman" w:hAnsi="Times New Roman" w:cs="Times New Roman"/>
        </w:rPr>
        <w:t xml:space="preserve"> </w:t>
      </w:r>
      <w:r w:rsidR="00CD0850" w:rsidRPr="004022B2">
        <w:rPr>
          <w:rFonts w:ascii="Times New Roman" w:hAnsi="Times New Roman" w:cs="Times New Roman"/>
        </w:rPr>
        <w:t>monitorowanie przewozu towarów</w:t>
      </w:r>
      <w:r w:rsidR="005448FE">
        <w:rPr>
          <w:rFonts w:ascii="Times New Roman" w:hAnsi="Times New Roman" w:cs="Times New Roman"/>
        </w:rPr>
        <w:t>,</w:t>
      </w:r>
      <w:r w:rsidR="00CD0850" w:rsidRPr="004022B2">
        <w:rPr>
          <w:rFonts w:ascii="Times New Roman" w:hAnsi="Times New Roman" w:cs="Times New Roman"/>
        </w:rPr>
        <w:t xml:space="preserve"> jak również na </w:t>
      </w:r>
      <w:r w:rsidRPr="004022B2">
        <w:rPr>
          <w:rFonts w:ascii="Times New Roman" w:hAnsi="Times New Roman" w:cs="Times New Roman"/>
        </w:rPr>
        <w:t>typowanie do kontroli poprzez wska</w:t>
      </w:r>
      <w:r w:rsidR="00023D44" w:rsidRPr="004022B2">
        <w:rPr>
          <w:rFonts w:ascii="Times New Roman" w:hAnsi="Times New Roman" w:cs="Times New Roman"/>
        </w:rPr>
        <w:t>zanie czasu i miejsca kontroli.</w:t>
      </w:r>
    </w:p>
    <w:p w:rsidR="00F25091" w:rsidRDefault="00F25091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projektowanym a</w:t>
      </w:r>
      <w:r w:rsidRPr="00F25091">
        <w:rPr>
          <w:rFonts w:ascii="Times New Roman" w:hAnsi="Times New Roman" w:cs="Times New Roman"/>
        </w:rPr>
        <w:t>rt. 2</w:t>
      </w:r>
      <w:r>
        <w:rPr>
          <w:rFonts w:ascii="Times New Roman" w:hAnsi="Times New Roman" w:cs="Times New Roman"/>
        </w:rPr>
        <w:t xml:space="preserve"> zawarto przepis intertemporalny. Przyjęto w nim rozwiązanie, zgodnie z</w:t>
      </w:r>
      <w:r w:rsidR="004B78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którym do</w:t>
      </w:r>
      <w:r w:rsidRPr="00F25091">
        <w:rPr>
          <w:rFonts w:ascii="Times New Roman" w:hAnsi="Times New Roman" w:cs="Times New Roman"/>
        </w:rPr>
        <w:t xml:space="preserve"> przewozów towarów rozpoczętych i niezakończonych przed dniem wejścia w życie przepisów </w:t>
      </w:r>
      <w:r>
        <w:rPr>
          <w:rFonts w:ascii="Times New Roman" w:hAnsi="Times New Roman" w:cs="Times New Roman"/>
        </w:rPr>
        <w:t xml:space="preserve">nowelizowanej </w:t>
      </w:r>
      <w:r w:rsidRPr="00F25091">
        <w:rPr>
          <w:rFonts w:ascii="Times New Roman" w:hAnsi="Times New Roman" w:cs="Times New Roman"/>
        </w:rPr>
        <w:t>ustawy stos</w:t>
      </w:r>
      <w:r>
        <w:rPr>
          <w:rFonts w:ascii="Times New Roman" w:hAnsi="Times New Roman" w:cs="Times New Roman"/>
        </w:rPr>
        <w:t>owane będą</w:t>
      </w:r>
      <w:r w:rsidRPr="00F25091">
        <w:rPr>
          <w:rFonts w:ascii="Times New Roman" w:hAnsi="Times New Roman" w:cs="Times New Roman"/>
        </w:rPr>
        <w:t xml:space="preserve"> przepisy obowiązujące w dniu rozpoczęcia </w:t>
      </w:r>
      <w:r>
        <w:rPr>
          <w:rFonts w:ascii="Times New Roman" w:hAnsi="Times New Roman" w:cs="Times New Roman"/>
        </w:rPr>
        <w:t xml:space="preserve">tego </w:t>
      </w:r>
      <w:r w:rsidRPr="00F25091">
        <w:rPr>
          <w:rFonts w:ascii="Times New Roman" w:hAnsi="Times New Roman" w:cs="Times New Roman"/>
        </w:rPr>
        <w:t>przewozu.</w:t>
      </w:r>
    </w:p>
    <w:p w:rsidR="00376C8E" w:rsidRDefault="00DE40BB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4022B2">
        <w:rPr>
          <w:rFonts w:ascii="Times New Roman" w:hAnsi="Times New Roman" w:cs="Times New Roman"/>
        </w:rPr>
        <w:t xml:space="preserve">Zgodnie </w:t>
      </w:r>
      <w:r w:rsidR="00302F82">
        <w:rPr>
          <w:rFonts w:ascii="Times New Roman" w:hAnsi="Times New Roman" w:cs="Times New Roman"/>
        </w:rPr>
        <w:t>z regulacją § 1 ust. 1 uchwały n</w:t>
      </w:r>
      <w:r w:rsidRPr="004022B2">
        <w:rPr>
          <w:rFonts w:ascii="Times New Roman" w:hAnsi="Times New Roman" w:cs="Times New Roman"/>
        </w:rPr>
        <w:t>r 20 Rady Ministrów z dnia 18 lutego 2014 r. w</w:t>
      </w:r>
      <w:r w:rsidR="004B783A">
        <w:rPr>
          <w:rFonts w:ascii="Times New Roman" w:hAnsi="Times New Roman" w:cs="Times New Roman"/>
        </w:rPr>
        <w:t> </w:t>
      </w:r>
      <w:r w:rsidRPr="004022B2">
        <w:rPr>
          <w:rFonts w:ascii="Times New Roman" w:hAnsi="Times New Roman" w:cs="Times New Roman"/>
        </w:rPr>
        <w:t>sprawie zaleceń ujednolicenia terminów wejścia w życie niektórych aktów normatywnych (M.P. poz.</w:t>
      </w:r>
      <w:r w:rsidR="004B783A">
        <w:rPr>
          <w:rFonts w:ascii="Times New Roman" w:hAnsi="Times New Roman" w:cs="Times New Roman"/>
        </w:rPr>
        <w:t xml:space="preserve"> </w:t>
      </w:r>
      <w:r w:rsidRPr="004022B2">
        <w:rPr>
          <w:rFonts w:ascii="Times New Roman" w:hAnsi="Times New Roman" w:cs="Times New Roman"/>
        </w:rPr>
        <w:t xml:space="preserve">205), </w:t>
      </w:r>
      <w:r w:rsidRPr="009D6E7B">
        <w:rPr>
          <w:rFonts w:ascii="Times New Roman" w:hAnsi="Times New Roman" w:cs="Times New Roman"/>
        </w:rPr>
        <w:t>ustaw</w:t>
      </w:r>
      <w:r w:rsidR="00F0109C" w:rsidRPr="009D6E7B">
        <w:rPr>
          <w:rFonts w:ascii="Times New Roman" w:hAnsi="Times New Roman" w:cs="Times New Roman"/>
        </w:rPr>
        <w:t xml:space="preserve">a wchodzi </w:t>
      </w:r>
      <w:r w:rsidRPr="009D6E7B">
        <w:rPr>
          <w:rFonts w:ascii="Times New Roman" w:hAnsi="Times New Roman" w:cs="Times New Roman"/>
        </w:rPr>
        <w:t>w życie</w:t>
      </w:r>
      <w:r w:rsidR="004B783A">
        <w:rPr>
          <w:rFonts w:ascii="Times New Roman" w:hAnsi="Times New Roman" w:cs="Times New Roman"/>
        </w:rPr>
        <w:t xml:space="preserve"> </w:t>
      </w:r>
      <w:r w:rsidR="00F0109C" w:rsidRPr="009D6E7B">
        <w:rPr>
          <w:rFonts w:ascii="Times New Roman" w:hAnsi="Times New Roman" w:cs="Times New Roman"/>
        </w:rPr>
        <w:t xml:space="preserve">po </w:t>
      </w:r>
      <w:r w:rsidR="003000FB" w:rsidRPr="009D6E7B">
        <w:rPr>
          <w:rFonts w:ascii="Times New Roman" w:hAnsi="Times New Roman" w:cs="Times New Roman"/>
        </w:rPr>
        <w:t>upływ</w:t>
      </w:r>
      <w:r w:rsidR="00F0109C" w:rsidRPr="009D6E7B">
        <w:rPr>
          <w:rFonts w:ascii="Times New Roman" w:hAnsi="Times New Roman" w:cs="Times New Roman"/>
        </w:rPr>
        <w:t>ie</w:t>
      </w:r>
      <w:r w:rsidR="003000FB">
        <w:rPr>
          <w:rFonts w:ascii="Times New Roman" w:hAnsi="Times New Roman" w:cs="Times New Roman"/>
        </w:rPr>
        <w:t xml:space="preserve"> 14 dni</w:t>
      </w:r>
      <w:r w:rsidR="00710CDF">
        <w:rPr>
          <w:rFonts w:ascii="Times New Roman" w:hAnsi="Times New Roman" w:cs="Times New Roman"/>
        </w:rPr>
        <w:t xml:space="preserve"> </w:t>
      </w:r>
      <w:r w:rsidR="005448FE">
        <w:rPr>
          <w:rFonts w:ascii="Times New Roman" w:hAnsi="Times New Roman" w:cs="Times New Roman"/>
        </w:rPr>
        <w:t>od dnia</w:t>
      </w:r>
      <w:r w:rsidRPr="004022B2">
        <w:rPr>
          <w:rFonts w:ascii="Times New Roman" w:hAnsi="Times New Roman" w:cs="Times New Roman"/>
        </w:rPr>
        <w:t xml:space="preserve"> </w:t>
      </w:r>
      <w:r w:rsidR="00F12C29">
        <w:rPr>
          <w:rFonts w:ascii="Times New Roman" w:hAnsi="Times New Roman" w:cs="Times New Roman"/>
        </w:rPr>
        <w:t>ogłoszenia</w:t>
      </w:r>
      <w:r w:rsidRPr="004022B2">
        <w:rPr>
          <w:rFonts w:ascii="Times New Roman" w:hAnsi="Times New Roman" w:cs="Times New Roman"/>
        </w:rPr>
        <w:t>.</w:t>
      </w:r>
      <w:r w:rsidR="00AB403E">
        <w:rPr>
          <w:rFonts w:ascii="Times New Roman" w:hAnsi="Times New Roman" w:cs="Times New Roman"/>
        </w:rPr>
        <w:t xml:space="preserve"> </w:t>
      </w:r>
      <w:r w:rsidR="00A31EE0">
        <w:rPr>
          <w:rFonts w:ascii="Times New Roman" w:hAnsi="Times New Roman" w:cs="Times New Roman"/>
        </w:rPr>
        <w:t xml:space="preserve">Dostrzegając </w:t>
      </w:r>
      <w:r w:rsidR="000E09E1">
        <w:rPr>
          <w:rFonts w:ascii="Times New Roman" w:hAnsi="Times New Roman" w:cs="Times New Roman"/>
        </w:rPr>
        <w:t xml:space="preserve">jednak </w:t>
      </w:r>
      <w:r w:rsidR="00A31EE0">
        <w:rPr>
          <w:rFonts w:ascii="Times New Roman" w:hAnsi="Times New Roman" w:cs="Times New Roman"/>
        </w:rPr>
        <w:t>mogące zaistnieć problemy z zapewnieniem prawidłowego przekazywania aktualnych danych geolokalizacyjnych, w</w:t>
      </w:r>
      <w:r w:rsidR="004B783A">
        <w:rPr>
          <w:rFonts w:ascii="Times New Roman" w:hAnsi="Times New Roman" w:cs="Times New Roman"/>
        </w:rPr>
        <w:t> </w:t>
      </w:r>
      <w:r w:rsidR="00A31EE0">
        <w:rPr>
          <w:rFonts w:ascii="Times New Roman" w:hAnsi="Times New Roman" w:cs="Times New Roman"/>
        </w:rPr>
        <w:t xml:space="preserve">projektowanym art. 3 przepisom ustanawiającym sankcje za niedopełnienie obowiązków ustawowych nakładanych na przewoźnika albo kierującego nadano dłuższe 3-miesięczne </w:t>
      </w:r>
      <w:r w:rsidR="00A31EE0">
        <w:rPr>
          <w:rFonts w:ascii="Times New Roman" w:hAnsi="Times New Roman" w:cs="Times New Roman"/>
          <w:i/>
        </w:rPr>
        <w:t xml:space="preserve">vacatio legis. </w:t>
      </w:r>
      <w:r w:rsidR="00AB403E">
        <w:rPr>
          <w:rFonts w:ascii="Times New Roman" w:hAnsi="Times New Roman" w:cs="Times New Roman"/>
        </w:rPr>
        <w:t>W ten sposób wszyscy przewoźnicy i</w:t>
      </w:r>
      <w:r w:rsidR="004B783A">
        <w:rPr>
          <w:rFonts w:ascii="Times New Roman" w:hAnsi="Times New Roman" w:cs="Times New Roman"/>
        </w:rPr>
        <w:t xml:space="preserve"> </w:t>
      </w:r>
      <w:r w:rsidR="00AB403E">
        <w:rPr>
          <w:rFonts w:ascii="Times New Roman" w:hAnsi="Times New Roman" w:cs="Times New Roman"/>
        </w:rPr>
        <w:t>kierujący będą mogli się przygotować do przesyłania danych</w:t>
      </w:r>
      <w:r w:rsidR="000E09E1">
        <w:rPr>
          <w:rFonts w:ascii="Times New Roman" w:hAnsi="Times New Roman" w:cs="Times New Roman"/>
        </w:rPr>
        <w:t xml:space="preserve"> geolokalizacyjnych</w:t>
      </w:r>
      <w:r w:rsidR="00AB403E">
        <w:rPr>
          <w:rFonts w:ascii="Times New Roman" w:hAnsi="Times New Roman" w:cs="Times New Roman"/>
        </w:rPr>
        <w:t>.</w:t>
      </w:r>
    </w:p>
    <w:p w:rsidR="00F12C29" w:rsidRDefault="0039373D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Odnosząc się do obowiązku w</w:t>
      </w:r>
      <w:r w:rsidR="000E09E1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>rażonego w a</w:t>
      </w:r>
      <w:r w:rsidRPr="0039373D">
        <w:rPr>
          <w:rFonts w:ascii="Times New Roman" w:hAnsi="Times New Roman" w:cs="Times New Roman"/>
        </w:rPr>
        <w:t>rt. 103</w:t>
      </w:r>
      <w:r>
        <w:rPr>
          <w:rFonts w:ascii="Times New Roman" w:hAnsi="Times New Roman" w:cs="Times New Roman"/>
        </w:rPr>
        <w:t xml:space="preserve"> pkt 1a ustawy z dnia 2 lipca 2004 r. o</w:t>
      </w:r>
      <w:r w:rsidR="004B78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swobodzie działalności gospodarczej </w:t>
      </w:r>
      <w:r w:rsidR="002F3AE1">
        <w:rPr>
          <w:rFonts w:ascii="Times New Roman" w:hAnsi="Times New Roman" w:cs="Times New Roman"/>
        </w:rPr>
        <w:t xml:space="preserve">(Dz. U. z 2016 r. poz. 1829, z późn. zm.) </w:t>
      </w:r>
      <w:r>
        <w:rPr>
          <w:rFonts w:ascii="Times New Roman" w:hAnsi="Times New Roman" w:cs="Times New Roman"/>
        </w:rPr>
        <w:t>należy wskazać, że</w:t>
      </w:r>
      <w:r w:rsidRPr="003937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projektowane rozwiązania</w:t>
      </w:r>
      <w:r w:rsidRPr="0039373D">
        <w:rPr>
          <w:rFonts w:ascii="Times New Roman" w:hAnsi="Times New Roman" w:cs="Times New Roman"/>
        </w:rPr>
        <w:t xml:space="preserve"> dla </w:t>
      </w:r>
      <w:r>
        <w:rPr>
          <w:rFonts w:ascii="Times New Roman" w:hAnsi="Times New Roman" w:cs="Times New Roman"/>
        </w:rPr>
        <w:t>mikro-, małych i</w:t>
      </w:r>
      <w:r w:rsidR="004B78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średnich</w:t>
      </w:r>
      <w:r w:rsidRPr="0039373D">
        <w:rPr>
          <w:rFonts w:ascii="Times New Roman" w:hAnsi="Times New Roman" w:cs="Times New Roman"/>
        </w:rPr>
        <w:t xml:space="preserve"> przedsiębiorstw</w:t>
      </w:r>
      <w:r>
        <w:rPr>
          <w:rFonts w:ascii="Times New Roman" w:hAnsi="Times New Roman" w:cs="Times New Roman"/>
        </w:rPr>
        <w:t xml:space="preserve"> n</w:t>
      </w:r>
      <w:r w:rsidRPr="0039373D">
        <w:rPr>
          <w:rFonts w:ascii="Times New Roman" w:hAnsi="Times New Roman" w:cs="Times New Roman"/>
        </w:rPr>
        <w:t xml:space="preserve">ie </w:t>
      </w:r>
      <w:r w:rsidR="002F3AE1">
        <w:rPr>
          <w:rFonts w:ascii="Times New Roman" w:hAnsi="Times New Roman" w:cs="Times New Roman"/>
        </w:rPr>
        <w:t>oznacza</w:t>
      </w:r>
      <w:r w:rsidRPr="0039373D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ą</w:t>
      </w:r>
      <w:r w:rsidRPr="0039373D">
        <w:rPr>
          <w:rFonts w:ascii="Times New Roman" w:hAnsi="Times New Roman" w:cs="Times New Roman"/>
        </w:rPr>
        <w:t xml:space="preserve"> znaczących skutków finansowych do poniesienia przez </w:t>
      </w:r>
      <w:r>
        <w:rPr>
          <w:rFonts w:ascii="Times New Roman" w:hAnsi="Times New Roman" w:cs="Times New Roman"/>
        </w:rPr>
        <w:t xml:space="preserve">te </w:t>
      </w:r>
      <w:r w:rsidRPr="0039373D">
        <w:rPr>
          <w:rFonts w:ascii="Times New Roman" w:hAnsi="Times New Roman" w:cs="Times New Roman"/>
        </w:rPr>
        <w:t>podmioty. W</w:t>
      </w:r>
      <w:r w:rsidR="004B783A">
        <w:rPr>
          <w:rFonts w:ascii="Times New Roman" w:hAnsi="Times New Roman" w:cs="Times New Roman"/>
        </w:rPr>
        <w:t> </w:t>
      </w:r>
      <w:r w:rsidRPr="0039373D">
        <w:rPr>
          <w:rFonts w:ascii="Times New Roman" w:hAnsi="Times New Roman" w:cs="Times New Roman"/>
        </w:rPr>
        <w:t>sytuacji gdy podmiot</w:t>
      </w:r>
      <w:r>
        <w:rPr>
          <w:rFonts w:ascii="Times New Roman" w:hAnsi="Times New Roman" w:cs="Times New Roman"/>
        </w:rPr>
        <w:t>y te</w:t>
      </w:r>
      <w:r w:rsidRPr="0039373D">
        <w:rPr>
          <w:rFonts w:ascii="Times New Roman" w:hAnsi="Times New Roman" w:cs="Times New Roman"/>
        </w:rPr>
        <w:t xml:space="preserve"> nie będ</w:t>
      </w:r>
      <w:r>
        <w:rPr>
          <w:rFonts w:ascii="Times New Roman" w:hAnsi="Times New Roman" w:cs="Times New Roman"/>
        </w:rPr>
        <w:t>ą</w:t>
      </w:r>
      <w:r w:rsidRPr="0039373D">
        <w:rPr>
          <w:rFonts w:ascii="Times New Roman" w:hAnsi="Times New Roman" w:cs="Times New Roman"/>
        </w:rPr>
        <w:t xml:space="preserve"> posiadał</w:t>
      </w:r>
      <w:r>
        <w:rPr>
          <w:rFonts w:ascii="Times New Roman" w:hAnsi="Times New Roman" w:cs="Times New Roman"/>
        </w:rPr>
        <w:t>y</w:t>
      </w:r>
      <w:r w:rsidRPr="0039373D">
        <w:rPr>
          <w:rFonts w:ascii="Times New Roman" w:hAnsi="Times New Roman" w:cs="Times New Roman"/>
        </w:rPr>
        <w:t xml:space="preserve"> własnych systemów lokalizacyjnych </w:t>
      </w:r>
      <w:r>
        <w:rPr>
          <w:rFonts w:ascii="Times New Roman" w:hAnsi="Times New Roman" w:cs="Times New Roman"/>
        </w:rPr>
        <w:t xml:space="preserve">zainstalowanych w środkach transportu, </w:t>
      </w:r>
      <w:r w:rsidRPr="0039373D">
        <w:rPr>
          <w:rFonts w:ascii="Times New Roman" w:hAnsi="Times New Roman" w:cs="Times New Roman"/>
        </w:rPr>
        <w:t>będ</w:t>
      </w:r>
      <w:r>
        <w:rPr>
          <w:rFonts w:ascii="Times New Roman" w:hAnsi="Times New Roman" w:cs="Times New Roman"/>
        </w:rPr>
        <w:t>ą</w:t>
      </w:r>
      <w:r w:rsidRPr="0039373D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</w:rPr>
        <w:t>o</w:t>
      </w:r>
      <w:r w:rsidRPr="0039373D">
        <w:rPr>
          <w:rFonts w:ascii="Times New Roman" w:hAnsi="Times New Roman" w:cs="Times New Roman"/>
        </w:rPr>
        <w:t>gł</w:t>
      </w:r>
      <w:r>
        <w:rPr>
          <w:rFonts w:ascii="Times New Roman" w:hAnsi="Times New Roman" w:cs="Times New Roman"/>
        </w:rPr>
        <w:t>y</w:t>
      </w:r>
      <w:r w:rsidRPr="0039373D">
        <w:rPr>
          <w:rFonts w:ascii="Times New Roman" w:hAnsi="Times New Roman" w:cs="Times New Roman"/>
        </w:rPr>
        <w:t xml:space="preserve"> skorzystać z dedykowanej</w:t>
      </w:r>
      <w:r>
        <w:rPr>
          <w:rFonts w:ascii="Times New Roman" w:hAnsi="Times New Roman" w:cs="Times New Roman"/>
        </w:rPr>
        <w:t>, nieodpłatnej</w:t>
      </w:r>
      <w:r w:rsidRPr="0039373D">
        <w:rPr>
          <w:rFonts w:ascii="Times New Roman" w:hAnsi="Times New Roman" w:cs="Times New Roman"/>
        </w:rPr>
        <w:t xml:space="preserve"> aplikacji. </w:t>
      </w:r>
      <w:r>
        <w:rPr>
          <w:rFonts w:ascii="Times New Roman" w:hAnsi="Times New Roman" w:cs="Times New Roman"/>
        </w:rPr>
        <w:t xml:space="preserve">Będzie ona </w:t>
      </w:r>
      <w:r w:rsidRPr="0039373D">
        <w:rPr>
          <w:rFonts w:ascii="Times New Roman" w:hAnsi="Times New Roman" w:cs="Times New Roman"/>
        </w:rPr>
        <w:t>udostępni</w:t>
      </w:r>
      <w:r>
        <w:rPr>
          <w:rFonts w:ascii="Times New Roman" w:hAnsi="Times New Roman" w:cs="Times New Roman"/>
        </w:rPr>
        <w:t>o</w:t>
      </w:r>
      <w:r w:rsidRPr="0039373D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a na</w:t>
      </w:r>
      <w:r w:rsidRPr="0039373D">
        <w:rPr>
          <w:rFonts w:ascii="Times New Roman" w:hAnsi="Times New Roman" w:cs="Times New Roman"/>
        </w:rPr>
        <w:t xml:space="preserve"> stron</w:t>
      </w:r>
      <w:r>
        <w:rPr>
          <w:rFonts w:ascii="Times New Roman" w:hAnsi="Times New Roman" w:cs="Times New Roman"/>
        </w:rPr>
        <w:t>ie</w:t>
      </w:r>
      <w:r w:rsidRPr="0039373D">
        <w:rPr>
          <w:rFonts w:ascii="Times New Roman" w:hAnsi="Times New Roman" w:cs="Times New Roman"/>
        </w:rPr>
        <w:t xml:space="preserve"> internetowej Biuletynu Informacji Publicznej Ministerstwa Finansów oraz na Platformie Usług Elektronicznych Skarbowo-Celn</w:t>
      </w:r>
      <w:r w:rsidR="00F12C29">
        <w:rPr>
          <w:rFonts w:ascii="Times New Roman" w:hAnsi="Times New Roman" w:cs="Times New Roman"/>
        </w:rPr>
        <w:t>ych</w:t>
      </w:r>
      <w:r w:rsidRPr="0039373D">
        <w:rPr>
          <w:rFonts w:ascii="Times New Roman" w:hAnsi="Times New Roman" w:cs="Times New Roman"/>
        </w:rPr>
        <w:t xml:space="preserve">. Przedsiębiorcy nieposiadający urządzeń przenośnych wyposażonych w moduł nawigacji satelitarnej będą </w:t>
      </w:r>
      <w:r w:rsidR="00797AD4">
        <w:rPr>
          <w:rFonts w:ascii="Times New Roman" w:hAnsi="Times New Roman" w:cs="Times New Roman"/>
        </w:rPr>
        <w:t xml:space="preserve">jednak </w:t>
      </w:r>
      <w:r w:rsidRPr="0039373D">
        <w:rPr>
          <w:rFonts w:ascii="Times New Roman" w:hAnsi="Times New Roman" w:cs="Times New Roman"/>
        </w:rPr>
        <w:t>zobligowani do dokonania zakupu takiego urządzenia. Szacowany koszt zakupu najprostszego smartfonu wyposażonego w tzw.</w:t>
      </w:r>
      <w:r w:rsidR="004B783A">
        <w:rPr>
          <w:rFonts w:ascii="Times New Roman" w:hAnsi="Times New Roman" w:cs="Times New Roman"/>
        </w:rPr>
        <w:t> </w:t>
      </w:r>
      <w:r w:rsidRPr="0039373D">
        <w:rPr>
          <w:rFonts w:ascii="Times New Roman" w:hAnsi="Times New Roman" w:cs="Times New Roman"/>
        </w:rPr>
        <w:t>GPS niezbędnego d</w:t>
      </w:r>
      <w:r w:rsidR="00424AB8">
        <w:rPr>
          <w:rFonts w:ascii="Times New Roman" w:hAnsi="Times New Roman" w:cs="Times New Roman"/>
        </w:rPr>
        <w:t>o</w:t>
      </w:r>
      <w:r w:rsidRPr="0039373D">
        <w:rPr>
          <w:rFonts w:ascii="Times New Roman" w:hAnsi="Times New Roman" w:cs="Times New Roman"/>
        </w:rPr>
        <w:t xml:space="preserve"> użycia aplikacji to ok.</w:t>
      </w:r>
      <w:r w:rsidR="004B783A">
        <w:rPr>
          <w:rFonts w:ascii="Times New Roman" w:hAnsi="Times New Roman" w:cs="Times New Roman"/>
        </w:rPr>
        <w:t xml:space="preserve"> </w:t>
      </w:r>
      <w:r w:rsidRPr="0039373D">
        <w:rPr>
          <w:rFonts w:ascii="Times New Roman" w:hAnsi="Times New Roman" w:cs="Times New Roman"/>
        </w:rPr>
        <w:t>300</w:t>
      </w:r>
      <w:r w:rsidR="004B783A">
        <w:rPr>
          <w:rFonts w:ascii="Times New Roman" w:hAnsi="Times New Roman" w:cs="Times New Roman"/>
        </w:rPr>
        <w:t xml:space="preserve"> </w:t>
      </w:r>
      <w:r w:rsidR="00797AD4">
        <w:rPr>
          <w:rFonts w:ascii="Times New Roman" w:hAnsi="Times New Roman" w:cs="Times New Roman"/>
        </w:rPr>
        <w:t>zł.</w:t>
      </w:r>
    </w:p>
    <w:p w:rsidR="00825B6C" w:rsidRPr="00B156B8" w:rsidRDefault="00825B6C" w:rsidP="00F12C29">
      <w:pPr>
        <w:pStyle w:val="Default"/>
        <w:keepNext/>
        <w:numPr>
          <w:ilvl w:val="0"/>
          <w:numId w:val="6"/>
        </w:numPr>
        <w:spacing w:line="360" w:lineRule="auto"/>
        <w:ind w:left="357" w:hanging="357"/>
        <w:jc w:val="both"/>
        <w:rPr>
          <w:rFonts w:ascii="Times New Roman" w:hAnsi="Times New Roman" w:cs="Times New Roman"/>
        </w:rPr>
      </w:pPr>
      <w:r w:rsidRPr="00B156B8">
        <w:rPr>
          <w:rFonts w:ascii="Times New Roman" w:hAnsi="Times New Roman" w:cs="Times New Roman"/>
        </w:rPr>
        <w:lastRenderedPageBreak/>
        <w:t>KONIECZNOŚĆ NOTYFIKACJI USTAWY</w:t>
      </w:r>
    </w:p>
    <w:p w:rsidR="00825B6C" w:rsidRPr="00825B6C" w:rsidRDefault="00036E4D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825B6C" w:rsidRPr="00825B6C">
        <w:rPr>
          <w:rFonts w:ascii="Times New Roman" w:hAnsi="Times New Roman" w:cs="Times New Roman"/>
        </w:rPr>
        <w:t>rojekt ustawy zosta</w:t>
      </w:r>
      <w:r w:rsidR="004920B3">
        <w:rPr>
          <w:rFonts w:ascii="Times New Roman" w:hAnsi="Times New Roman" w:cs="Times New Roman"/>
        </w:rPr>
        <w:t>ł</w:t>
      </w:r>
      <w:r w:rsidR="00825B6C" w:rsidRPr="00825B6C">
        <w:rPr>
          <w:rFonts w:ascii="Times New Roman" w:hAnsi="Times New Roman" w:cs="Times New Roman"/>
        </w:rPr>
        <w:t xml:space="preserve"> notyfikowany zgodnie z</w:t>
      </w:r>
      <w:r w:rsidR="00825B6C">
        <w:rPr>
          <w:rFonts w:ascii="Times New Roman" w:hAnsi="Times New Roman" w:cs="Times New Roman"/>
        </w:rPr>
        <w:t xml:space="preserve"> dyrektywą 2015/1535 Parlamentu </w:t>
      </w:r>
      <w:r w:rsidR="00825B6C" w:rsidRPr="00825B6C">
        <w:rPr>
          <w:rFonts w:ascii="Times New Roman" w:hAnsi="Times New Roman" w:cs="Times New Roman"/>
        </w:rPr>
        <w:t xml:space="preserve">Europejskiego i Rady z dnia 9 września 2015 r. ustanawiającą </w:t>
      </w:r>
      <w:r w:rsidR="00825B6C">
        <w:rPr>
          <w:rFonts w:ascii="Times New Roman" w:hAnsi="Times New Roman" w:cs="Times New Roman"/>
        </w:rPr>
        <w:t xml:space="preserve">procedurę udzielania informacji </w:t>
      </w:r>
      <w:r w:rsidR="00825B6C" w:rsidRPr="00825B6C">
        <w:rPr>
          <w:rFonts w:ascii="Times New Roman" w:hAnsi="Times New Roman" w:cs="Times New Roman"/>
        </w:rPr>
        <w:t>w</w:t>
      </w:r>
      <w:r w:rsidR="004B783A">
        <w:rPr>
          <w:rFonts w:ascii="Times New Roman" w:hAnsi="Times New Roman" w:cs="Times New Roman"/>
        </w:rPr>
        <w:t xml:space="preserve"> </w:t>
      </w:r>
      <w:r w:rsidR="00825B6C" w:rsidRPr="00825B6C">
        <w:rPr>
          <w:rFonts w:ascii="Times New Roman" w:hAnsi="Times New Roman" w:cs="Times New Roman"/>
        </w:rPr>
        <w:t xml:space="preserve">dziedzinie przepisów technicznych oraz zasad </w:t>
      </w:r>
      <w:r w:rsidR="00825B6C">
        <w:rPr>
          <w:rFonts w:ascii="Times New Roman" w:hAnsi="Times New Roman" w:cs="Times New Roman"/>
        </w:rPr>
        <w:t xml:space="preserve">dotyczących usług społeczeństwa </w:t>
      </w:r>
      <w:r w:rsidR="00825B6C" w:rsidRPr="00825B6C">
        <w:rPr>
          <w:rFonts w:ascii="Times New Roman" w:hAnsi="Times New Roman" w:cs="Times New Roman"/>
        </w:rPr>
        <w:t xml:space="preserve">informacyjnego (Dz. Urz. UE L 241 z 17.09.2015, </w:t>
      </w:r>
      <w:r w:rsidR="00825B6C">
        <w:rPr>
          <w:rFonts w:ascii="Times New Roman" w:hAnsi="Times New Roman" w:cs="Times New Roman"/>
        </w:rPr>
        <w:t>s</w:t>
      </w:r>
      <w:r w:rsidR="002D51A2">
        <w:rPr>
          <w:rFonts w:ascii="Times New Roman" w:hAnsi="Times New Roman" w:cs="Times New Roman"/>
        </w:rPr>
        <w:t>tr</w:t>
      </w:r>
      <w:r w:rsidR="00825B6C">
        <w:rPr>
          <w:rFonts w:ascii="Times New Roman" w:hAnsi="Times New Roman" w:cs="Times New Roman"/>
        </w:rPr>
        <w:t>. 1) oraz zgodnie z</w:t>
      </w:r>
      <w:r w:rsidR="004B783A">
        <w:rPr>
          <w:rFonts w:ascii="Times New Roman" w:hAnsi="Times New Roman" w:cs="Times New Roman"/>
        </w:rPr>
        <w:t> </w:t>
      </w:r>
      <w:r w:rsidR="00825B6C">
        <w:rPr>
          <w:rFonts w:ascii="Times New Roman" w:hAnsi="Times New Roman" w:cs="Times New Roman"/>
        </w:rPr>
        <w:t xml:space="preserve">zasadami </w:t>
      </w:r>
      <w:r w:rsidR="00825B6C" w:rsidRPr="00825B6C">
        <w:rPr>
          <w:rFonts w:ascii="Times New Roman" w:hAnsi="Times New Roman" w:cs="Times New Roman"/>
        </w:rPr>
        <w:t>przewidzianymi w rozporządzeniu Rady Ministrów z dn</w:t>
      </w:r>
      <w:r w:rsidR="00825B6C">
        <w:rPr>
          <w:rFonts w:ascii="Times New Roman" w:hAnsi="Times New Roman" w:cs="Times New Roman"/>
        </w:rPr>
        <w:t>ia 23 grudnia 2002</w:t>
      </w:r>
      <w:r w:rsidR="004B783A">
        <w:rPr>
          <w:rFonts w:ascii="Times New Roman" w:hAnsi="Times New Roman" w:cs="Times New Roman"/>
        </w:rPr>
        <w:t> </w:t>
      </w:r>
      <w:r w:rsidR="00825B6C">
        <w:rPr>
          <w:rFonts w:ascii="Times New Roman" w:hAnsi="Times New Roman" w:cs="Times New Roman"/>
        </w:rPr>
        <w:t>r. w sprawie s</w:t>
      </w:r>
      <w:r w:rsidR="00825B6C" w:rsidRPr="00825B6C">
        <w:rPr>
          <w:rFonts w:ascii="Times New Roman" w:hAnsi="Times New Roman" w:cs="Times New Roman"/>
        </w:rPr>
        <w:t>posobu funkcjonowania krajowego systemu notyfikacji n</w:t>
      </w:r>
      <w:r w:rsidR="00825B6C">
        <w:rPr>
          <w:rFonts w:ascii="Times New Roman" w:hAnsi="Times New Roman" w:cs="Times New Roman"/>
        </w:rPr>
        <w:t>orm i</w:t>
      </w:r>
      <w:r w:rsidR="004B783A">
        <w:rPr>
          <w:rFonts w:ascii="Times New Roman" w:hAnsi="Times New Roman" w:cs="Times New Roman"/>
        </w:rPr>
        <w:t> </w:t>
      </w:r>
      <w:r w:rsidR="00825B6C">
        <w:rPr>
          <w:rFonts w:ascii="Times New Roman" w:hAnsi="Times New Roman" w:cs="Times New Roman"/>
        </w:rPr>
        <w:t>aktów prawnych (Dz.</w:t>
      </w:r>
      <w:r w:rsidR="004B783A">
        <w:rPr>
          <w:rFonts w:ascii="Times New Roman" w:hAnsi="Times New Roman" w:cs="Times New Roman"/>
        </w:rPr>
        <w:t xml:space="preserve"> </w:t>
      </w:r>
      <w:r w:rsidR="00825B6C">
        <w:rPr>
          <w:rFonts w:ascii="Times New Roman" w:hAnsi="Times New Roman" w:cs="Times New Roman"/>
        </w:rPr>
        <w:t xml:space="preserve">U. </w:t>
      </w:r>
      <w:r w:rsidR="00825B6C" w:rsidRPr="00825B6C">
        <w:rPr>
          <w:rFonts w:ascii="Times New Roman" w:hAnsi="Times New Roman" w:cs="Times New Roman"/>
        </w:rPr>
        <w:t>poz. 2039, z późn. zm.).</w:t>
      </w:r>
    </w:p>
    <w:p w:rsidR="005C0C54" w:rsidRDefault="00AC420B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4022B2">
        <w:rPr>
          <w:rFonts w:ascii="Times New Roman" w:hAnsi="Times New Roman" w:cs="Times New Roman"/>
        </w:rPr>
        <w:t xml:space="preserve">Zgodnie z art. 5 ustawy z dnia 7 lipca 2005 r. o działalności lobbingowej w procesie stanowienia prawa (Dz. U. </w:t>
      </w:r>
      <w:r w:rsidR="00822473">
        <w:rPr>
          <w:rFonts w:ascii="Times New Roman" w:hAnsi="Times New Roman" w:cs="Times New Roman"/>
        </w:rPr>
        <w:t xml:space="preserve">z 2017 r. </w:t>
      </w:r>
      <w:r w:rsidRPr="004022B2">
        <w:rPr>
          <w:rFonts w:ascii="Times New Roman" w:hAnsi="Times New Roman" w:cs="Times New Roman"/>
        </w:rPr>
        <w:t xml:space="preserve">poz. </w:t>
      </w:r>
      <w:r w:rsidR="00822473">
        <w:rPr>
          <w:rFonts w:ascii="Times New Roman" w:hAnsi="Times New Roman" w:cs="Times New Roman"/>
        </w:rPr>
        <w:t>248</w:t>
      </w:r>
      <w:r w:rsidRPr="004022B2">
        <w:rPr>
          <w:rFonts w:ascii="Times New Roman" w:hAnsi="Times New Roman" w:cs="Times New Roman"/>
        </w:rPr>
        <w:t xml:space="preserve">) oraz § 4 i § 52 uchwały </w:t>
      </w:r>
      <w:r w:rsidR="005C0C54">
        <w:rPr>
          <w:rFonts w:ascii="Times New Roman" w:hAnsi="Times New Roman" w:cs="Times New Roman"/>
        </w:rPr>
        <w:t>n</w:t>
      </w:r>
      <w:r w:rsidRPr="004022B2">
        <w:rPr>
          <w:rFonts w:ascii="Times New Roman" w:hAnsi="Times New Roman" w:cs="Times New Roman"/>
        </w:rPr>
        <w:t>r 190 Rady Ministrów z dnia 29</w:t>
      </w:r>
      <w:r w:rsidR="004B783A">
        <w:rPr>
          <w:rFonts w:ascii="Times New Roman" w:hAnsi="Times New Roman" w:cs="Times New Roman"/>
        </w:rPr>
        <w:t xml:space="preserve"> </w:t>
      </w:r>
      <w:r w:rsidRPr="004022B2">
        <w:rPr>
          <w:rFonts w:ascii="Times New Roman" w:hAnsi="Times New Roman" w:cs="Times New Roman"/>
        </w:rPr>
        <w:t xml:space="preserve">października 2013 r. </w:t>
      </w:r>
      <w:r w:rsidR="00DF57CD" w:rsidRPr="004022B2">
        <w:rPr>
          <w:rFonts w:ascii="Times New Roman" w:hAnsi="Times New Roman" w:cs="Times New Roman"/>
        </w:rPr>
        <w:t>–</w:t>
      </w:r>
      <w:r w:rsidRPr="004022B2">
        <w:rPr>
          <w:rFonts w:ascii="Times New Roman" w:hAnsi="Times New Roman" w:cs="Times New Roman"/>
        </w:rPr>
        <w:t xml:space="preserve"> Regulamin pracy Rady Ministrów (M.P. </w:t>
      </w:r>
      <w:r w:rsidR="000F6DB7" w:rsidRPr="00036E4D">
        <w:rPr>
          <w:rFonts w:ascii="Times New Roman" w:hAnsi="Times New Roman" w:cs="Times New Roman"/>
        </w:rPr>
        <w:t>z</w:t>
      </w:r>
      <w:r w:rsidR="004B783A">
        <w:rPr>
          <w:rFonts w:ascii="Times New Roman" w:hAnsi="Times New Roman" w:cs="Times New Roman"/>
        </w:rPr>
        <w:t> </w:t>
      </w:r>
      <w:r w:rsidR="000F6DB7" w:rsidRPr="00036E4D">
        <w:rPr>
          <w:rFonts w:ascii="Times New Roman" w:hAnsi="Times New Roman" w:cs="Times New Roman"/>
        </w:rPr>
        <w:t xml:space="preserve">2016 r. </w:t>
      </w:r>
      <w:r w:rsidRPr="00036E4D">
        <w:rPr>
          <w:rFonts w:ascii="Times New Roman" w:hAnsi="Times New Roman" w:cs="Times New Roman"/>
        </w:rPr>
        <w:t xml:space="preserve">poz. </w:t>
      </w:r>
      <w:r w:rsidR="000F6DB7" w:rsidRPr="00036E4D">
        <w:rPr>
          <w:rFonts w:ascii="Times New Roman" w:hAnsi="Times New Roman" w:cs="Times New Roman"/>
        </w:rPr>
        <w:t>1006</w:t>
      </w:r>
      <w:r w:rsidR="00DF57CD" w:rsidRPr="00036E4D">
        <w:rPr>
          <w:rFonts w:ascii="Times New Roman" w:hAnsi="Times New Roman" w:cs="Times New Roman"/>
        </w:rPr>
        <w:t>,</w:t>
      </w:r>
      <w:r w:rsidR="00DF57CD" w:rsidRPr="004022B2">
        <w:rPr>
          <w:rFonts w:ascii="Times New Roman" w:hAnsi="Times New Roman" w:cs="Times New Roman"/>
        </w:rPr>
        <w:t xml:space="preserve"> z późn. zm.</w:t>
      </w:r>
      <w:r w:rsidRPr="004022B2">
        <w:rPr>
          <w:rFonts w:ascii="Times New Roman" w:hAnsi="Times New Roman" w:cs="Times New Roman"/>
        </w:rPr>
        <w:t>) projekt ustawy zosta</w:t>
      </w:r>
      <w:r w:rsidR="00A31EE0">
        <w:rPr>
          <w:rFonts w:ascii="Times New Roman" w:hAnsi="Times New Roman" w:cs="Times New Roman"/>
        </w:rPr>
        <w:t>ł</w:t>
      </w:r>
      <w:r w:rsidRPr="004022B2">
        <w:rPr>
          <w:rFonts w:ascii="Times New Roman" w:hAnsi="Times New Roman" w:cs="Times New Roman"/>
        </w:rPr>
        <w:t xml:space="preserve"> udostępniony w Biuletynie Informacji Publicznej Rządowego Centrum Legislacji w</w:t>
      </w:r>
      <w:r w:rsidR="004B783A">
        <w:rPr>
          <w:rFonts w:ascii="Times New Roman" w:hAnsi="Times New Roman" w:cs="Times New Roman"/>
        </w:rPr>
        <w:t xml:space="preserve"> </w:t>
      </w:r>
      <w:r w:rsidRPr="004022B2">
        <w:rPr>
          <w:rFonts w:ascii="Times New Roman" w:hAnsi="Times New Roman" w:cs="Times New Roman"/>
        </w:rPr>
        <w:t>serwisie Rządowy Proces Legislacyjny.</w:t>
      </w:r>
    </w:p>
    <w:p w:rsidR="00376C8E" w:rsidRDefault="00A31EE0" w:rsidP="00F12C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AC420B" w:rsidRPr="004022B2">
        <w:rPr>
          <w:rFonts w:ascii="Times New Roman" w:hAnsi="Times New Roman" w:cs="Times New Roman"/>
        </w:rPr>
        <w:t>głoszenia zainteresowania pracami nad tym projektem w trybie przewidzianym w</w:t>
      </w:r>
      <w:r w:rsidR="004B783A">
        <w:rPr>
          <w:rFonts w:ascii="Times New Roman" w:hAnsi="Times New Roman" w:cs="Times New Roman"/>
        </w:rPr>
        <w:t> </w:t>
      </w:r>
      <w:r w:rsidR="00AC420B" w:rsidRPr="004022B2">
        <w:rPr>
          <w:rFonts w:ascii="Times New Roman" w:hAnsi="Times New Roman" w:cs="Times New Roman"/>
        </w:rPr>
        <w:t>ustawie o działalności lobbingowej w</w:t>
      </w:r>
      <w:r w:rsidR="004B783A">
        <w:rPr>
          <w:rFonts w:ascii="Times New Roman" w:hAnsi="Times New Roman" w:cs="Times New Roman"/>
        </w:rPr>
        <w:t xml:space="preserve"> </w:t>
      </w:r>
      <w:r w:rsidR="00AC420B" w:rsidRPr="004022B2">
        <w:rPr>
          <w:rFonts w:ascii="Times New Roman" w:hAnsi="Times New Roman" w:cs="Times New Roman"/>
        </w:rPr>
        <w:t>procesie stanowienia prawa udostępnion</w:t>
      </w:r>
      <w:r>
        <w:rPr>
          <w:rFonts w:ascii="Times New Roman" w:hAnsi="Times New Roman" w:cs="Times New Roman"/>
        </w:rPr>
        <w:t>o</w:t>
      </w:r>
      <w:r w:rsidR="00AC420B" w:rsidRPr="004022B2">
        <w:rPr>
          <w:rFonts w:ascii="Times New Roman" w:hAnsi="Times New Roman" w:cs="Times New Roman"/>
        </w:rPr>
        <w:t xml:space="preserve"> w</w:t>
      </w:r>
      <w:r w:rsidR="004B783A">
        <w:rPr>
          <w:rFonts w:ascii="Times New Roman" w:hAnsi="Times New Roman" w:cs="Times New Roman"/>
        </w:rPr>
        <w:t> </w:t>
      </w:r>
      <w:r w:rsidR="00AC420B" w:rsidRPr="004022B2">
        <w:rPr>
          <w:rFonts w:ascii="Times New Roman" w:hAnsi="Times New Roman" w:cs="Times New Roman"/>
        </w:rPr>
        <w:t xml:space="preserve">Biuletynie Informacji </w:t>
      </w:r>
      <w:r w:rsidR="00B604F7" w:rsidRPr="004022B2">
        <w:rPr>
          <w:rFonts w:ascii="Times New Roman" w:hAnsi="Times New Roman" w:cs="Times New Roman"/>
        </w:rPr>
        <w:t>Publicznej jako</w:t>
      </w:r>
      <w:r w:rsidR="00AC420B" w:rsidRPr="004022B2">
        <w:rPr>
          <w:rFonts w:ascii="Times New Roman" w:hAnsi="Times New Roman" w:cs="Times New Roman"/>
        </w:rPr>
        <w:t xml:space="preserve"> dokument dotyczący prac nad projektem.</w:t>
      </w:r>
    </w:p>
    <w:sectPr w:rsidR="00376C8E" w:rsidSect="004B783A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BB9" w:rsidRDefault="000D5BB9" w:rsidP="00E46B78">
      <w:pPr>
        <w:spacing w:after="0" w:line="240" w:lineRule="auto"/>
      </w:pPr>
      <w:r>
        <w:separator/>
      </w:r>
    </w:p>
  </w:endnote>
  <w:endnote w:type="continuationSeparator" w:id="0">
    <w:p w:rsidR="000D5BB9" w:rsidRDefault="000D5BB9" w:rsidP="00E46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EUAlbertina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82606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1420" w:rsidRPr="004B783A" w:rsidRDefault="004B783A" w:rsidP="004B783A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B78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783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B78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03CE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4B783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BB9" w:rsidRDefault="000D5BB9" w:rsidP="00E46B78">
      <w:pPr>
        <w:spacing w:after="0" w:line="240" w:lineRule="auto"/>
      </w:pPr>
      <w:r>
        <w:separator/>
      </w:r>
    </w:p>
  </w:footnote>
  <w:footnote w:type="continuationSeparator" w:id="0">
    <w:p w:rsidR="000D5BB9" w:rsidRDefault="000D5BB9" w:rsidP="00E46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812E5"/>
    <w:multiLevelType w:val="hybridMultilevel"/>
    <w:tmpl w:val="5C1E48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20C39"/>
    <w:multiLevelType w:val="hybridMultilevel"/>
    <w:tmpl w:val="B6D6BC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637D7E"/>
    <w:multiLevelType w:val="hybridMultilevel"/>
    <w:tmpl w:val="2AE2A9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01332"/>
    <w:multiLevelType w:val="hybridMultilevel"/>
    <w:tmpl w:val="55C60D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A03DA3"/>
    <w:multiLevelType w:val="hybridMultilevel"/>
    <w:tmpl w:val="E5905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962288"/>
    <w:multiLevelType w:val="hybridMultilevel"/>
    <w:tmpl w:val="77ACA5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027B52"/>
    <w:multiLevelType w:val="hybridMultilevel"/>
    <w:tmpl w:val="ADF288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0C683F"/>
    <w:multiLevelType w:val="hybridMultilevel"/>
    <w:tmpl w:val="08920F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9015B6"/>
    <w:multiLevelType w:val="hybridMultilevel"/>
    <w:tmpl w:val="5726E9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74E"/>
    <w:rsid w:val="000004EE"/>
    <w:rsid w:val="00000DF2"/>
    <w:rsid w:val="00002C6C"/>
    <w:rsid w:val="00004B6E"/>
    <w:rsid w:val="00005B6F"/>
    <w:rsid w:val="000075AA"/>
    <w:rsid w:val="00007F92"/>
    <w:rsid w:val="000133B7"/>
    <w:rsid w:val="00013A20"/>
    <w:rsid w:val="00020A1F"/>
    <w:rsid w:val="00021727"/>
    <w:rsid w:val="00023D44"/>
    <w:rsid w:val="00023EEC"/>
    <w:rsid w:val="00024EE4"/>
    <w:rsid w:val="000268F2"/>
    <w:rsid w:val="00027C1F"/>
    <w:rsid w:val="00030B0C"/>
    <w:rsid w:val="00030EC2"/>
    <w:rsid w:val="000311EA"/>
    <w:rsid w:val="00035D03"/>
    <w:rsid w:val="00036E4D"/>
    <w:rsid w:val="00041D9E"/>
    <w:rsid w:val="00043995"/>
    <w:rsid w:val="00044B41"/>
    <w:rsid w:val="00046462"/>
    <w:rsid w:val="000472AC"/>
    <w:rsid w:val="00054F03"/>
    <w:rsid w:val="000562C2"/>
    <w:rsid w:val="00056AB0"/>
    <w:rsid w:val="0005722A"/>
    <w:rsid w:val="00057E98"/>
    <w:rsid w:val="00060768"/>
    <w:rsid w:val="00061ED3"/>
    <w:rsid w:val="00062524"/>
    <w:rsid w:val="00062678"/>
    <w:rsid w:val="00062A30"/>
    <w:rsid w:val="000651D5"/>
    <w:rsid w:val="00065B69"/>
    <w:rsid w:val="00066130"/>
    <w:rsid w:val="00067A4A"/>
    <w:rsid w:val="00071A89"/>
    <w:rsid w:val="00074A8C"/>
    <w:rsid w:val="00074BDE"/>
    <w:rsid w:val="00074D38"/>
    <w:rsid w:val="00075FF0"/>
    <w:rsid w:val="00080983"/>
    <w:rsid w:val="00084A79"/>
    <w:rsid w:val="00084ADA"/>
    <w:rsid w:val="00087443"/>
    <w:rsid w:val="00092241"/>
    <w:rsid w:val="00093BF3"/>
    <w:rsid w:val="0009781E"/>
    <w:rsid w:val="00097C14"/>
    <w:rsid w:val="000A012F"/>
    <w:rsid w:val="000A1546"/>
    <w:rsid w:val="000A3936"/>
    <w:rsid w:val="000A6A54"/>
    <w:rsid w:val="000A6ADC"/>
    <w:rsid w:val="000B2B84"/>
    <w:rsid w:val="000B398B"/>
    <w:rsid w:val="000B41FB"/>
    <w:rsid w:val="000B655A"/>
    <w:rsid w:val="000B69C9"/>
    <w:rsid w:val="000B7CF4"/>
    <w:rsid w:val="000C00D7"/>
    <w:rsid w:val="000C2482"/>
    <w:rsid w:val="000C75FA"/>
    <w:rsid w:val="000D3ACB"/>
    <w:rsid w:val="000D4E97"/>
    <w:rsid w:val="000D5BB9"/>
    <w:rsid w:val="000D6006"/>
    <w:rsid w:val="000E0631"/>
    <w:rsid w:val="000E09E1"/>
    <w:rsid w:val="000E358D"/>
    <w:rsid w:val="000E5D72"/>
    <w:rsid w:val="000F0473"/>
    <w:rsid w:val="000F2552"/>
    <w:rsid w:val="000F69BC"/>
    <w:rsid w:val="000F6DB7"/>
    <w:rsid w:val="0010008F"/>
    <w:rsid w:val="00100F32"/>
    <w:rsid w:val="00101B2F"/>
    <w:rsid w:val="00102780"/>
    <w:rsid w:val="001064E5"/>
    <w:rsid w:val="00106D0F"/>
    <w:rsid w:val="0010730A"/>
    <w:rsid w:val="00107F68"/>
    <w:rsid w:val="00110853"/>
    <w:rsid w:val="001121A7"/>
    <w:rsid w:val="00112595"/>
    <w:rsid w:val="001143B7"/>
    <w:rsid w:val="00117D67"/>
    <w:rsid w:val="001202A7"/>
    <w:rsid w:val="001202AC"/>
    <w:rsid w:val="00120525"/>
    <w:rsid w:val="001220C3"/>
    <w:rsid w:val="00123294"/>
    <w:rsid w:val="00124D13"/>
    <w:rsid w:val="001273FA"/>
    <w:rsid w:val="00131B07"/>
    <w:rsid w:val="0013471E"/>
    <w:rsid w:val="00136F7B"/>
    <w:rsid w:val="00137CA0"/>
    <w:rsid w:val="001412DF"/>
    <w:rsid w:val="00145166"/>
    <w:rsid w:val="00145230"/>
    <w:rsid w:val="00147B1F"/>
    <w:rsid w:val="00151DFA"/>
    <w:rsid w:val="001529A0"/>
    <w:rsid w:val="00155AB8"/>
    <w:rsid w:val="001563D7"/>
    <w:rsid w:val="0016500B"/>
    <w:rsid w:val="00166F6C"/>
    <w:rsid w:val="00170943"/>
    <w:rsid w:val="001717E8"/>
    <w:rsid w:val="001723B5"/>
    <w:rsid w:val="00173E6B"/>
    <w:rsid w:val="00184AB8"/>
    <w:rsid w:val="00185575"/>
    <w:rsid w:val="001916DE"/>
    <w:rsid w:val="00192810"/>
    <w:rsid w:val="001971C1"/>
    <w:rsid w:val="00197966"/>
    <w:rsid w:val="001A0B07"/>
    <w:rsid w:val="001A12B0"/>
    <w:rsid w:val="001A1551"/>
    <w:rsid w:val="001A631E"/>
    <w:rsid w:val="001A681C"/>
    <w:rsid w:val="001A78AA"/>
    <w:rsid w:val="001B014D"/>
    <w:rsid w:val="001B0343"/>
    <w:rsid w:val="001B05C1"/>
    <w:rsid w:val="001B3676"/>
    <w:rsid w:val="001B48C6"/>
    <w:rsid w:val="001B6275"/>
    <w:rsid w:val="001B6284"/>
    <w:rsid w:val="001B7068"/>
    <w:rsid w:val="001C1574"/>
    <w:rsid w:val="001C5587"/>
    <w:rsid w:val="001D2566"/>
    <w:rsid w:val="001D43A2"/>
    <w:rsid w:val="001D43E7"/>
    <w:rsid w:val="001D451C"/>
    <w:rsid w:val="001D6783"/>
    <w:rsid w:val="001D72EC"/>
    <w:rsid w:val="001D75D3"/>
    <w:rsid w:val="001E0A9F"/>
    <w:rsid w:val="001E324C"/>
    <w:rsid w:val="001E3D4A"/>
    <w:rsid w:val="001E5AE9"/>
    <w:rsid w:val="001E6B47"/>
    <w:rsid w:val="001F0604"/>
    <w:rsid w:val="001F11A9"/>
    <w:rsid w:val="001F2927"/>
    <w:rsid w:val="001F3FA3"/>
    <w:rsid w:val="001F4FDF"/>
    <w:rsid w:val="001F5E35"/>
    <w:rsid w:val="001F6C98"/>
    <w:rsid w:val="001F7C6D"/>
    <w:rsid w:val="00204309"/>
    <w:rsid w:val="0020585F"/>
    <w:rsid w:val="00205DB9"/>
    <w:rsid w:val="002065F7"/>
    <w:rsid w:val="00210123"/>
    <w:rsid w:val="00210931"/>
    <w:rsid w:val="0021325C"/>
    <w:rsid w:val="00213FFC"/>
    <w:rsid w:val="00214462"/>
    <w:rsid w:val="002149CF"/>
    <w:rsid w:val="00216294"/>
    <w:rsid w:val="00217E22"/>
    <w:rsid w:val="00223C95"/>
    <w:rsid w:val="0022465F"/>
    <w:rsid w:val="00224FB4"/>
    <w:rsid w:val="00226B98"/>
    <w:rsid w:val="00245490"/>
    <w:rsid w:val="00246AC3"/>
    <w:rsid w:val="00247028"/>
    <w:rsid w:val="00251376"/>
    <w:rsid w:val="0025546E"/>
    <w:rsid w:val="00255596"/>
    <w:rsid w:val="00256551"/>
    <w:rsid w:val="00256C24"/>
    <w:rsid w:val="00261A2B"/>
    <w:rsid w:val="00265D9B"/>
    <w:rsid w:val="0027246A"/>
    <w:rsid w:val="0027578A"/>
    <w:rsid w:val="00281FF0"/>
    <w:rsid w:val="002834E1"/>
    <w:rsid w:val="00283B97"/>
    <w:rsid w:val="0028559A"/>
    <w:rsid w:val="00286DF6"/>
    <w:rsid w:val="00290B3B"/>
    <w:rsid w:val="00290F4B"/>
    <w:rsid w:val="00292D6C"/>
    <w:rsid w:val="00293F99"/>
    <w:rsid w:val="002A163A"/>
    <w:rsid w:val="002A3213"/>
    <w:rsid w:val="002A33B1"/>
    <w:rsid w:val="002B12E2"/>
    <w:rsid w:val="002B13B0"/>
    <w:rsid w:val="002B1774"/>
    <w:rsid w:val="002B30AB"/>
    <w:rsid w:val="002B43A7"/>
    <w:rsid w:val="002B5DEB"/>
    <w:rsid w:val="002C06AD"/>
    <w:rsid w:val="002C2304"/>
    <w:rsid w:val="002C2418"/>
    <w:rsid w:val="002C2E0C"/>
    <w:rsid w:val="002C515F"/>
    <w:rsid w:val="002C5344"/>
    <w:rsid w:val="002C7AF2"/>
    <w:rsid w:val="002D0DF2"/>
    <w:rsid w:val="002D1EBE"/>
    <w:rsid w:val="002D5137"/>
    <w:rsid w:val="002D51A2"/>
    <w:rsid w:val="002D692D"/>
    <w:rsid w:val="002E1F3E"/>
    <w:rsid w:val="002E332F"/>
    <w:rsid w:val="002F0C79"/>
    <w:rsid w:val="002F1DD9"/>
    <w:rsid w:val="002F2A02"/>
    <w:rsid w:val="002F3AE1"/>
    <w:rsid w:val="002F4011"/>
    <w:rsid w:val="002F4248"/>
    <w:rsid w:val="002F5371"/>
    <w:rsid w:val="002F582A"/>
    <w:rsid w:val="002F6C5A"/>
    <w:rsid w:val="002F7FFB"/>
    <w:rsid w:val="003000FB"/>
    <w:rsid w:val="00302F82"/>
    <w:rsid w:val="00303E52"/>
    <w:rsid w:val="00304C73"/>
    <w:rsid w:val="00305771"/>
    <w:rsid w:val="00307142"/>
    <w:rsid w:val="003108DC"/>
    <w:rsid w:val="0031382E"/>
    <w:rsid w:val="0031576C"/>
    <w:rsid w:val="00316CAD"/>
    <w:rsid w:val="0031732F"/>
    <w:rsid w:val="00320510"/>
    <w:rsid w:val="00321028"/>
    <w:rsid w:val="0032116C"/>
    <w:rsid w:val="00322646"/>
    <w:rsid w:val="00323492"/>
    <w:rsid w:val="00326840"/>
    <w:rsid w:val="003275EF"/>
    <w:rsid w:val="00332380"/>
    <w:rsid w:val="003327D4"/>
    <w:rsid w:val="0033285C"/>
    <w:rsid w:val="00334469"/>
    <w:rsid w:val="00337D57"/>
    <w:rsid w:val="00340EDF"/>
    <w:rsid w:val="00340FB1"/>
    <w:rsid w:val="00342692"/>
    <w:rsid w:val="00343D08"/>
    <w:rsid w:val="00344421"/>
    <w:rsid w:val="003444F5"/>
    <w:rsid w:val="003449F8"/>
    <w:rsid w:val="00352C0D"/>
    <w:rsid w:val="00354597"/>
    <w:rsid w:val="00356DB8"/>
    <w:rsid w:val="00357C56"/>
    <w:rsid w:val="00364F6E"/>
    <w:rsid w:val="00365293"/>
    <w:rsid w:val="00365578"/>
    <w:rsid w:val="00365C02"/>
    <w:rsid w:val="00371073"/>
    <w:rsid w:val="00373500"/>
    <w:rsid w:val="003748FB"/>
    <w:rsid w:val="003754D0"/>
    <w:rsid w:val="00375D65"/>
    <w:rsid w:val="00375FC0"/>
    <w:rsid w:val="003763C9"/>
    <w:rsid w:val="0037644A"/>
    <w:rsid w:val="0037651B"/>
    <w:rsid w:val="00376C8E"/>
    <w:rsid w:val="00381722"/>
    <w:rsid w:val="003865A2"/>
    <w:rsid w:val="00387536"/>
    <w:rsid w:val="00387959"/>
    <w:rsid w:val="00390EC3"/>
    <w:rsid w:val="00391E8C"/>
    <w:rsid w:val="003921B2"/>
    <w:rsid w:val="00392799"/>
    <w:rsid w:val="0039373D"/>
    <w:rsid w:val="00394574"/>
    <w:rsid w:val="00394DC0"/>
    <w:rsid w:val="00396195"/>
    <w:rsid w:val="003A0314"/>
    <w:rsid w:val="003A0CBB"/>
    <w:rsid w:val="003A329D"/>
    <w:rsid w:val="003A3DBC"/>
    <w:rsid w:val="003A3F15"/>
    <w:rsid w:val="003A4F37"/>
    <w:rsid w:val="003A549A"/>
    <w:rsid w:val="003A64F0"/>
    <w:rsid w:val="003A6936"/>
    <w:rsid w:val="003B016D"/>
    <w:rsid w:val="003B0447"/>
    <w:rsid w:val="003B0663"/>
    <w:rsid w:val="003B108E"/>
    <w:rsid w:val="003B1B08"/>
    <w:rsid w:val="003B68C8"/>
    <w:rsid w:val="003C12D9"/>
    <w:rsid w:val="003C1A4A"/>
    <w:rsid w:val="003C5249"/>
    <w:rsid w:val="003C61C4"/>
    <w:rsid w:val="003D034D"/>
    <w:rsid w:val="003D08AD"/>
    <w:rsid w:val="003D174E"/>
    <w:rsid w:val="003D5CF5"/>
    <w:rsid w:val="003D7535"/>
    <w:rsid w:val="003E244C"/>
    <w:rsid w:val="003F6A39"/>
    <w:rsid w:val="003F6A81"/>
    <w:rsid w:val="003F7743"/>
    <w:rsid w:val="003F7A8E"/>
    <w:rsid w:val="004022B2"/>
    <w:rsid w:val="0040333A"/>
    <w:rsid w:val="004043C4"/>
    <w:rsid w:val="004055E8"/>
    <w:rsid w:val="00407AE0"/>
    <w:rsid w:val="00410DCD"/>
    <w:rsid w:val="0041402A"/>
    <w:rsid w:val="00421820"/>
    <w:rsid w:val="00424AB8"/>
    <w:rsid w:val="00425B68"/>
    <w:rsid w:val="004261DE"/>
    <w:rsid w:val="00434A55"/>
    <w:rsid w:val="004457F5"/>
    <w:rsid w:val="00445B31"/>
    <w:rsid w:val="00445EF5"/>
    <w:rsid w:val="00445F3D"/>
    <w:rsid w:val="004465F7"/>
    <w:rsid w:val="004469CB"/>
    <w:rsid w:val="004512F9"/>
    <w:rsid w:val="004551FB"/>
    <w:rsid w:val="004636B0"/>
    <w:rsid w:val="00463BF4"/>
    <w:rsid w:val="00464D79"/>
    <w:rsid w:val="004668E6"/>
    <w:rsid w:val="0046730C"/>
    <w:rsid w:val="00470E42"/>
    <w:rsid w:val="00471599"/>
    <w:rsid w:val="0047218C"/>
    <w:rsid w:val="00473088"/>
    <w:rsid w:val="00475C08"/>
    <w:rsid w:val="00476735"/>
    <w:rsid w:val="00477D08"/>
    <w:rsid w:val="00481B04"/>
    <w:rsid w:val="00483B06"/>
    <w:rsid w:val="00490D92"/>
    <w:rsid w:val="004920B3"/>
    <w:rsid w:val="004970A7"/>
    <w:rsid w:val="0049748E"/>
    <w:rsid w:val="004A0D10"/>
    <w:rsid w:val="004A38F8"/>
    <w:rsid w:val="004A433D"/>
    <w:rsid w:val="004A612D"/>
    <w:rsid w:val="004A68A9"/>
    <w:rsid w:val="004B28F3"/>
    <w:rsid w:val="004B5DDB"/>
    <w:rsid w:val="004B783A"/>
    <w:rsid w:val="004C1ADD"/>
    <w:rsid w:val="004C51CE"/>
    <w:rsid w:val="004C5B93"/>
    <w:rsid w:val="004C61E4"/>
    <w:rsid w:val="004C77AE"/>
    <w:rsid w:val="004C7DF6"/>
    <w:rsid w:val="004D1388"/>
    <w:rsid w:val="004D27B8"/>
    <w:rsid w:val="004D71E8"/>
    <w:rsid w:val="004D7A34"/>
    <w:rsid w:val="004E0370"/>
    <w:rsid w:val="004E2C51"/>
    <w:rsid w:val="004E3A55"/>
    <w:rsid w:val="004E4606"/>
    <w:rsid w:val="004E5F4D"/>
    <w:rsid w:val="004F0E6F"/>
    <w:rsid w:val="004F1580"/>
    <w:rsid w:val="004F3E80"/>
    <w:rsid w:val="004F3F64"/>
    <w:rsid w:val="004F4D74"/>
    <w:rsid w:val="0050004C"/>
    <w:rsid w:val="0050057A"/>
    <w:rsid w:val="005025E0"/>
    <w:rsid w:val="005038FA"/>
    <w:rsid w:val="00504581"/>
    <w:rsid w:val="005047CF"/>
    <w:rsid w:val="00507142"/>
    <w:rsid w:val="00511004"/>
    <w:rsid w:val="00511059"/>
    <w:rsid w:val="00513571"/>
    <w:rsid w:val="005166EC"/>
    <w:rsid w:val="00521404"/>
    <w:rsid w:val="00525A07"/>
    <w:rsid w:val="00526F78"/>
    <w:rsid w:val="005270D9"/>
    <w:rsid w:val="0053003B"/>
    <w:rsid w:val="005323AF"/>
    <w:rsid w:val="00532B9E"/>
    <w:rsid w:val="00533357"/>
    <w:rsid w:val="00534852"/>
    <w:rsid w:val="00534BCF"/>
    <w:rsid w:val="00534CAF"/>
    <w:rsid w:val="0054028F"/>
    <w:rsid w:val="00541605"/>
    <w:rsid w:val="005448FE"/>
    <w:rsid w:val="00545144"/>
    <w:rsid w:val="00545462"/>
    <w:rsid w:val="00546E85"/>
    <w:rsid w:val="00546F5D"/>
    <w:rsid w:val="00550D3E"/>
    <w:rsid w:val="005514AE"/>
    <w:rsid w:val="005539DC"/>
    <w:rsid w:val="00560457"/>
    <w:rsid w:val="00565075"/>
    <w:rsid w:val="00565987"/>
    <w:rsid w:val="00565E3F"/>
    <w:rsid w:val="005661D0"/>
    <w:rsid w:val="00570AEB"/>
    <w:rsid w:val="00571420"/>
    <w:rsid w:val="00572C83"/>
    <w:rsid w:val="00572EA9"/>
    <w:rsid w:val="00573ABE"/>
    <w:rsid w:val="005750D9"/>
    <w:rsid w:val="00580920"/>
    <w:rsid w:val="00581066"/>
    <w:rsid w:val="00581AAF"/>
    <w:rsid w:val="00582B5C"/>
    <w:rsid w:val="00584FE3"/>
    <w:rsid w:val="00585A45"/>
    <w:rsid w:val="00587CFB"/>
    <w:rsid w:val="00591925"/>
    <w:rsid w:val="00591F95"/>
    <w:rsid w:val="00592315"/>
    <w:rsid w:val="00592AC4"/>
    <w:rsid w:val="005937F9"/>
    <w:rsid w:val="00593985"/>
    <w:rsid w:val="00594656"/>
    <w:rsid w:val="005A26FD"/>
    <w:rsid w:val="005A3C2F"/>
    <w:rsid w:val="005A4B2D"/>
    <w:rsid w:val="005A4FB5"/>
    <w:rsid w:val="005A7349"/>
    <w:rsid w:val="005B3825"/>
    <w:rsid w:val="005C002C"/>
    <w:rsid w:val="005C042C"/>
    <w:rsid w:val="005C0C54"/>
    <w:rsid w:val="005C2B2E"/>
    <w:rsid w:val="005C4AB5"/>
    <w:rsid w:val="005C5D17"/>
    <w:rsid w:val="005C6A06"/>
    <w:rsid w:val="005C79B2"/>
    <w:rsid w:val="005D05D6"/>
    <w:rsid w:val="005D0A66"/>
    <w:rsid w:val="005D4218"/>
    <w:rsid w:val="005D6397"/>
    <w:rsid w:val="005D6444"/>
    <w:rsid w:val="005D6E2B"/>
    <w:rsid w:val="005D7F90"/>
    <w:rsid w:val="005E042E"/>
    <w:rsid w:val="005E7146"/>
    <w:rsid w:val="005F1D2C"/>
    <w:rsid w:val="005F3B6F"/>
    <w:rsid w:val="005F6576"/>
    <w:rsid w:val="005F6C83"/>
    <w:rsid w:val="005F72AD"/>
    <w:rsid w:val="005F79F7"/>
    <w:rsid w:val="006023EF"/>
    <w:rsid w:val="00606F5A"/>
    <w:rsid w:val="00611D2A"/>
    <w:rsid w:val="00614462"/>
    <w:rsid w:val="006203E9"/>
    <w:rsid w:val="00622364"/>
    <w:rsid w:val="00622A52"/>
    <w:rsid w:val="0062620F"/>
    <w:rsid w:val="006306EE"/>
    <w:rsid w:val="00631F26"/>
    <w:rsid w:val="0063394C"/>
    <w:rsid w:val="006344D6"/>
    <w:rsid w:val="006378C3"/>
    <w:rsid w:val="00637C93"/>
    <w:rsid w:val="00641FD5"/>
    <w:rsid w:val="00642443"/>
    <w:rsid w:val="0064463B"/>
    <w:rsid w:val="00644F32"/>
    <w:rsid w:val="0064687C"/>
    <w:rsid w:val="00647376"/>
    <w:rsid w:val="00647D47"/>
    <w:rsid w:val="00650F3C"/>
    <w:rsid w:val="0065102C"/>
    <w:rsid w:val="006515E3"/>
    <w:rsid w:val="006538F5"/>
    <w:rsid w:val="00653C1C"/>
    <w:rsid w:val="006540A5"/>
    <w:rsid w:val="00654558"/>
    <w:rsid w:val="0066146A"/>
    <w:rsid w:val="006638EB"/>
    <w:rsid w:val="00670ECF"/>
    <w:rsid w:val="00671965"/>
    <w:rsid w:val="006725C8"/>
    <w:rsid w:val="006726F7"/>
    <w:rsid w:val="00672C04"/>
    <w:rsid w:val="006745A1"/>
    <w:rsid w:val="00674B3A"/>
    <w:rsid w:val="00677A29"/>
    <w:rsid w:val="006802A9"/>
    <w:rsid w:val="006803BE"/>
    <w:rsid w:val="0068140E"/>
    <w:rsid w:val="0068163D"/>
    <w:rsid w:val="0068191F"/>
    <w:rsid w:val="00681E6B"/>
    <w:rsid w:val="0069579A"/>
    <w:rsid w:val="0069692E"/>
    <w:rsid w:val="006A28E2"/>
    <w:rsid w:val="006A44BF"/>
    <w:rsid w:val="006A5DBE"/>
    <w:rsid w:val="006B1C97"/>
    <w:rsid w:val="006B4144"/>
    <w:rsid w:val="006B4D21"/>
    <w:rsid w:val="006B4DE1"/>
    <w:rsid w:val="006B5D62"/>
    <w:rsid w:val="006B6FDE"/>
    <w:rsid w:val="006C5501"/>
    <w:rsid w:val="006C726F"/>
    <w:rsid w:val="006D060C"/>
    <w:rsid w:val="006D0627"/>
    <w:rsid w:val="006D170C"/>
    <w:rsid w:val="006D3726"/>
    <w:rsid w:val="006D5119"/>
    <w:rsid w:val="006D5DDD"/>
    <w:rsid w:val="006E5E6F"/>
    <w:rsid w:val="006E6670"/>
    <w:rsid w:val="006E6D5F"/>
    <w:rsid w:val="006E72E0"/>
    <w:rsid w:val="006E758C"/>
    <w:rsid w:val="006F1C54"/>
    <w:rsid w:val="006F4FAA"/>
    <w:rsid w:val="006F5528"/>
    <w:rsid w:val="006F5F21"/>
    <w:rsid w:val="006F6427"/>
    <w:rsid w:val="00700447"/>
    <w:rsid w:val="00702CC7"/>
    <w:rsid w:val="00703CF1"/>
    <w:rsid w:val="00710CDF"/>
    <w:rsid w:val="00713004"/>
    <w:rsid w:val="00716291"/>
    <w:rsid w:val="00716A67"/>
    <w:rsid w:val="007217ED"/>
    <w:rsid w:val="00723A0A"/>
    <w:rsid w:val="0072468E"/>
    <w:rsid w:val="007262EA"/>
    <w:rsid w:val="00727EE6"/>
    <w:rsid w:val="0073088A"/>
    <w:rsid w:val="00731A26"/>
    <w:rsid w:val="007331AB"/>
    <w:rsid w:val="007352EB"/>
    <w:rsid w:val="007354FF"/>
    <w:rsid w:val="00735EDD"/>
    <w:rsid w:val="00737825"/>
    <w:rsid w:val="00744D93"/>
    <w:rsid w:val="00747F1B"/>
    <w:rsid w:val="00750F01"/>
    <w:rsid w:val="00752E48"/>
    <w:rsid w:val="007567A8"/>
    <w:rsid w:val="00761DDD"/>
    <w:rsid w:val="007628AD"/>
    <w:rsid w:val="00762F14"/>
    <w:rsid w:val="00762F28"/>
    <w:rsid w:val="00764F5A"/>
    <w:rsid w:val="00766678"/>
    <w:rsid w:val="0076749C"/>
    <w:rsid w:val="00770CC5"/>
    <w:rsid w:val="00772607"/>
    <w:rsid w:val="00775B91"/>
    <w:rsid w:val="00775D21"/>
    <w:rsid w:val="0077639E"/>
    <w:rsid w:val="00777B52"/>
    <w:rsid w:val="00777C93"/>
    <w:rsid w:val="00780E81"/>
    <w:rsid w:val="00781268"/>
    <w:rsid w:val="00782A57"/>
    <w:rsid w:val="00782AC5"/>
    <w:rsid w:val="00782D6A"/>
    <w:rsid w:val="007857CB"/>
    <w:rsid w:val="0078591F"/>
    <w:rsid w:val="00785A9D"/>
    <w:rsid w:val="0078674A"/>
    <w:rsid w:val="00786AD8"/>
    <w:rsid w:val="00791B38"/>
    <w:rsid w:val="00792B70"/>
    <w:rsid w:val="00796329"/>
    <w:rsid w:val="00796D35"/>
    <w:rsid w:val="007970A1"/>
    <w:rsid w:val="00797AD4"/>
    <w:rsid w:val="007A17F3"/>
    <w:rsid w:val="007A237F"/>
    <w:rsid w:val="007B03FD"/>
    <w:rsid w:val="007B0491"/>
    <w:rsid w:val="007B0861"/>
    <w:rsid w:val="007B43B7"/>
    <w:rsid w:val="007B5D3A"/>
    <w:rsid w:val="007B61E4"/>
    <w:rsid w:val="007B74EA"/>
    <w:rsid w:val="007C1791"/>
    <w:rsid w:val="007C1C87"/>
    <w:rsid w:val="007C2602"/>
    <w:rsid w:val="007C260B"/>
    <w:rsid w:val="007C613F"/>
    <w:rsid w:val="007D1048"/>
    <w:rsid w:val="007D2225"/>
    <w:rsid w:val="007D7C98"/>
    <w:rsid w:val="007D7D29"/>
    <w:rsid w:val="007E09A0"/>
    <w:rsid w:val="007E0DC0"/>
    <w:rsid w:val="007E1B05"/>
    <w:rsid w:val="007E2DDA"/>
    <w:rsid w:val="007E34F8"/>
    <w:rsid w:val="007E3EF6"/>
    <w:rsid w:val="007E6480"/>
    <w:rsid w:val="007E7EBD"/>
    <w:rsid w:val="007F124C"/>
    <w:rsid w:val="007F172E"/>
    <w:rsid w:val="007F3660"/>
    <w:rsid w:val="007F7A2F"/>
    <w:rsid w:val="008032B7"/>
    <w:rsid w:val="00803350"/>
    <w:rsid w:val="00803DA6"/>
    <w:rsid w:val="008044FB"/>
    <w:rsid w:val="00806AE9"/>
    <w:rsid w:val="008070D2"/>
    <w:rsid w:val="008128BD"/>
    <w:rsid w:val="00813A02"/>
    <w:rsid w:val="00814EA4"/>
    <w:rsid w:val="008164AE"/>
    <w:rsid w:val="00821D5E"/>
    <w:rsid w:val="00822102"/>
    <w:rsid w:val="00822458"/>
    <w:rsid w:val="00822473"/>
    <w:rsid w:val="00822CFE"/>
    <w:rsid w:val="008238E9"/>
    <w:rsid w:val="008248AB"/>
    <w:rsid w:val="00825B1A"/>
    <w:rsid w:val="00825B6C"/>
    <w:rsid w:val="008317D4"/>
    <w:rsid w:val="00831881"/>
    <w:rsid w:val="0083230B"/>
    <w:rsid w:val="008337F9"/>
    <w:rsid w:val="00837A8E"/>
    <w:rsid w:val="0084014B"/>
    <w:rsid w:val="00842211"/>
    <w:rsid w:val="00842424"/>
    <w:rsid w:val="00842ABD"/>
    <w:rsid w:val="0084311C"/>
    <w:rsid w:val="00847C22"/>
    <w:rsid w:val="00851F35"/>
    <w:rsid w:val="00852F04"/>
    <w:rsid w:val="00853F26"/>
    <w:rsid w:val="00853F77"/>
    <w:rsid w:val="00854259"/>
    <w:rsid w:val="00855ED1"/>
    <w:rsid w:val="00857A66"/>
    <w:rsid w:val="00860E52"/>
    <w:rsid w:val="00864032"/>
    <w:rsid w:val="0086493D"/>
    <w:rsid w:val="00865308"/>
    <w:rsid w:val="008659FC"/>
    <w:rsid w:val="00866272"/>
    <w:rsid w:val="00866B4E"/>
    <w:rsid w:val="00866E2B"/>
    <w:rsid w:val="0087016B"/>
    <w:rsid w:val="00871E22"/>
    <w:rsid w:val="00871FA3"/>
    <w:rsid w:val="00873B2D"/>
    <w:rsid w:val="00876380"/>
    <w:rsid w:val="008827E4"/>
    <w:rsid w:val="00885FBC"/>
    <w:rsid w:val="008867BA"/>
    <w:rsid w:val="00886A6F"/>
    <w:rsid w:val="00893021"/>
    <w:rsid w:val="00894B9B"/>
    <w:rsid w:val="00895952"/>
    <w:rsid w:val="008A263D"/>
    <w:rsid w:val="008A32B8"/>
    <w:rsid w:val="008A3427"/>
    <w:rsid w:val="008A45EB"/>
    <w:rsid w:val="008A4FB4"/>
    <w:rsid w:val="008A5604"/>
    <w:rsid w:val="008A5F36"/>
    <w:rsid w:val="008B029D"/>
    <w:rsid w:val="008B19D9"/>
    <w:rsid w:val="008B4739"/>
    <w:rsid w:val="008B5CE1"/>
    <w:rsid w:val="008C4919"/>
    <w:rsid w:val="008C5DC8"/>
    <w:rsid w:val="008C6E9F"/>
    <w:rsid w:val="008D0EC8"/>
    <w:rsid w:val="008D15EC"/>
    <w:rsid w:val="008D4C49"/>
    <w:rsid w:val="008D6543"/>
    <w:rsid w:val="008D7CF5"/>
    <w:rsid w:val="008E0872"/>
    <w:rsid w:val="008E2031"/>
    <w:rsid w:val="008E3C7C"/>
    <w:rsid w:val="008E4BA9"/>
    <w:rsid w:val="008E5D86"/>
    <w:rsid w:val="008E721B"/>
    <w:rsid w:val="008F193D"/>
    <w:rsid w:val="008F29BA"/>
    <w:rsid w:val="008F5472"/>
    <w:rsid w:val="008F5F36"/>
    <w:rsid w:val="008F75E0"/>
    <w:rsid w:val="008F7D53"/>
    <w:rsid w:val="00901C63"/>
    <w:rsid w:val="00905F46"/>
    <w:rsid w:val="00906C65"/>
    <w:rsid w:val="00906CF7"/>
    <w:rsid w:val="00906DBE"/>
    <w:rsid w:val="009103FE"/>
    <w:rsid w:val="0091334D"/>
    <w:rsid w:val="0091462C"/>
    <w:rsid w:val="00914BC7"/>
    <w:rsid w:val="00915104"/>
    <w:rsid w:val="00915A82"/>
    <w:rsid w:val="009167C0"/>
    <w:rsid w:val="00917350"/>
    <w:rsid w:val="00917BAD"/>
    <w:rsid w:val="00920449"/>
    <w:rsid w:val="00921B78"/>
    <w:rsid w:val="009240A0"/>
    <w:rsid w:val="009258FB"/>
    <w:rsid w:val="0093279E"/>
    <w:rsid w:val="009335F2"/>
    <w:rsid w:val="00933D04"/>
    <w:rsid w:val="009348E6"/>
    <w:rsid w:val="00935F4A"/>
    <w:rsid w:val="00942680"/>
    <w:rsid w:val="00943FF6"/>
    <w:rsid w:val="0094631D"/>
    <w:rsid w:val="009475F6"/>
    <w:rsid w:val="0094774E"/>
    <w:rsid w:val="00950974"/>
    <w:rsid w:val="00954FCC"/>
    <w:rsid w:val="00957D37"/>
    <w:rsid w:val="0096591A"/>
    <w:rsid w:val="00966806"/>
    <w:rsid w:val="009669BE"/>
    <w:rsid w:val="0097061D"/>
    <w:rsid w:val="00971893"/>
    <w:rsid w:val="00971E6A"/>
    <w:rsid w:val="00973C9F"/>
    <w:rsid w:val="009836D6"/>
    <w:rsid w:val="00983CE9"/>
    <w:rsid w:val="00984DAC"/>
    <w:rsid w:val="00985160"/>
    <w:rsid w:val="00990EBD"/>
    <w:rsid w:val="0099160C"/>
    <w:rsid w:val="0099185C"/>
    <w:rsid w:val="009924EE"/>
    <w:rsid w:val="009936E5"/>
    <w:rsid w:val="009944EF"/>
    <w:rsid w:val="00994732"/>
    <w:rsid w:val="00995831"/>
    <w:rsid w:val="009978F3"/>
    <w:rsid w:val="009A4B7D"/>
    <w:rsid w:val="009A5324"/>
    <w:rsid w:val="009A6677"/>
    <w:rsid w:val="009A6D66"/>
    <w:rsid w:val="009B2CA8"/>
    <w:rsid w:val="009B37FA"/>
    <w:rsid w:val="009B4E68"/>
    <w:rsid w:val="009B6FF0"/>
    <w:rsid w:val="009B7983"/>
    <w:rsid w:val="009B7F57"/>
    <w:rsid w:val="009C0D78"/>
    <w:rsid w:val="009C3FFC"/>
    <w:rsid w:val="009C6373"/>
    <w:rsid w:val="009C7002"/>
    <w:rsid w:val="009D10C0"/>
    <w:rsid w:val="009D6E7B"/>
    <w:rsid w:val="009D7142"/>
    <w:rsid w:val="009E5733"/>
    <w:rsid w:val="009E6717"/>
    <w:rsid w:val="009E712F"/>
    <w:rsid w:val="009E7588"/>
    <w:rsid w:val="009F3489"/>
    <w:rsid w:val="009F3561"/>
    <w:rsid w:val="009F3A4C"/>
    <w:rsid w:val="009F4EFE"/>
    <w:rsid w:val="009F6B81"/>
    <w:rsid w:val="009F7344"/>
    <w:rsid w:val="009F7AE1"/>
    <w:rsid w:val="00A026A0"/>
    <w:rsid w:val="00A03F36"/>
    <w:rsid w:val="00A04D64"/>
    <w:rsid w:val="00A0657C"/>
    <w:rsid w:val="00A10A25"/>
    <w:rsid w:val="00A116D5"/>
    <w:rsid w:val="00A12DC9"/>
    <w:rsid w:val="00A16C13"/>
    <w:rsid w:val="00A17756"/>
    <w:rsid w:val="00A25F26"/>
    <w:rsid w:val="00A26188"/>
    <w:rsid w:val="00A26367"/>
    <w:rsid w:val="00A2672A"/>
    <w:rsid w:val="00A30AD9"/>
    <w:rsid w:val="00A31EE0"/>
    <w:rsid w:val="00A31F59"/>
    <w:rsid w:val="00A32EF5"/>
    <w:rsid w:val="00A33601"/>
    <w:rsid w:val="00A34834"/>
    <w:rsid w:val="00A34EB2"/>
    <w:rsid w:val="00A355E7"/>
    <w:rsid w:val="00A367E5"/>
    <w:rsid w:val="00A426CA"/>
    <w:rsid w:val="00A442B6"/>
    <w:rsid w:val="00A44DC2"/>
    <w:rsid w:val="00A45CE6"/>
    <w:rsid w:val="00A46347"/>
    <w:rsid w:val="00A473D8"/>
    <w:rsid w:val="00A47A2F"/>
    <w:rsid w:val="00A50604"/>
    <w:rsid w:val="00A53400"/>
    <w:rsid w:val="00A53466"/>
    <w:rsid w:val="00A5458B"/>
    <w:rsid w:val="00A54670"/>
    <w:rsid w:val="00A55066"/>
    <w:rsid w:val="00A5508E"/>
    <w:rsid w:val="00A5648E"/>
    <w:rsid w:val="00A56A85"/>
    <w:rsid w:val="00A577B3"/>
    <w:rsid w:val="00A57C73"/>
    <w:rsid w:val="00A6045F"/>
    <w:rsid w:val="00A64165"/>
    <w:rsid w:val="00A6655A"/>
    <w:rsid w:val="00A666DF"/>
    <w:rsid w:val="00A71FA8"/>
    <w:rsid w:val="00A72613"/>
    <w:rsid w:val="00A76B7A"/>
    <w:rsid w:val="00A7759A"/>
    <w:rsid w:val="00A80586"/>
    <w:rsid w:val="00A81420"/>
    <w:rsid w:val="00A81D6A"/>
    <w:rsid w:val="00A829E4"/>
    <w:rsid w:val="00A86272"/>
    <w:rsid w:val="00A9014A"/>
    <w:rsid w:val="00A909DB"/>
    <w:rsid w:val="00A911FB"/>
    <w:rsid w:val="00A93F26"/>
    <w:rsid w:val="00A947CE"/>
    <w:rsid w:val="00A96391"/>
    <w:rsid w:val="00AA37E3"/>
    <w:rsid w:val="00AA5536"/>
    <w:rsid w:val="00AB2767"/>
    <w:rsid w:val="00AB3116"/>
    <w:rsid w:val="00AB311E"/>
    <w:rsid w:val="00AB3C42"/>
    <w:rsid w:val="00AB403E"/>
    <w:rsid w:val="00AB5FDC"/>
    <w:rsid w:val="00AB67EF"/>
    <w:rsid w:val="00AC133A"/>
    <w:rsid w:val="00AC14AC"/>
    <w:rsid w:val="00AC1DEF"/>
    <w:rsid w:val="00AC3E31"/>
    <w:rsid w:val="00AC420B"/>
    <w:rsid w:val="00AC4CBE"/>
    <w:rsid w:val="00AD00FC"/>
    <w:rsid w:val="00AD2712"/>
    <w:rsid w:val="00AD4319"/>
    <w:rsid w:val="00AD4BA5"/>
    <w:rsid w:val="00AD67F3"/>
    <w:rsid w:val="00AD7527"/>
    <w:rsid w:val="00AD7D65"/>
    <w:rsid w:val="00AE6F32"/>
    <w:rsid w:val="00AF2C39"/>
    <w:rsid w:val="00AF44D5"/>
    <w:rsid w:val="00AF49D3"/>
    <w:rsid w:val="00AF5EE3"/>
    <w:rsid w:val="00AF6401"/>
    <w:rsid w:val="00AF73EF"/>
    <w:rsid w:val="00AF788D"/>
    <w:rsid w:val="00B003CE"/>
    <w:rsid w:val="00B04E14"/>
    <w:rsid w:val="00B04F39"/>
    <w:rsid w:val="00B05823"/>
    <w:rsid w:val="00B144C8"/>
    <w:rsid w:val="00B156B8"/>
    <w:rsid w:val="00B20824"/>
    <w:rsid w:val="00B2089F"/>
    <w:rsid w:val="00B2090E"/>
    <w:rsid w:val="00B21B40"/>
    <w:rsid w:val="00B24224"/>
    <w:rsid w:val="00B26E4D"/>
    <w:rsid w:val="00B2786F"/>
    <w:rsid w:val="00B33972"/>
    <w:rsid w:val="00B3600A"/>
    <w:rsid w:val="00B36CE8"/>
    <w:rsid w:val="00B377D4"/>
    <w:rsid w:val="00B40F2B"/>
    <w:rsid w:val="00B43B1A"/>
    <w:rsid w:val="00B4531A"/>
    <w:rsid w:val="00B52488"/>
    <w:rsid w:val="00B534C3"/>
    <w:rsid w:val="00B538E4"/>
    <w:rsid w:val="00B604F7"/>
    <w:rsid w:val="00B60C57"/>
    <w:rsid w:val="00B61BAB"/>
    <w:rsid w:val="00B634BE"/>
    <w:rsid w:val="00B6527B"/>
    <w:rsid w:val="00B66453"/>
    <w:rsid w:val="00B71197"/>
    <w:rsid w:val="00B76CDC"/>
    <w:rsid w:val="00B8322F"/>
    <w:rsid w:val="00B85C8D"/>
    <w:rsid w:val="00B87469"/>
    <w:rsid w:val="00B90068"/>
    <w:rsid w:val="00B91048"/>
    <w:rsid w:val="00B92DE2"/>
    <w:rsid w:val="00B93405"/>
    <w:rsid w:val="00B934EF"/>
    <w:rsid w:val="00B93EDD"/>
    <w:rsid w:val="00B948C3"/>
    <w:rsid w:val="00B95812"/>
    <w:rsid w:val="00BA37BF"/>
    <w:rsid w:val="00BA4E5C"/>
    <w:rsid w:val="00BA576B"/>
    <w:rsid w:val="00BB1FFE"/>
    <w:rsid w:val="00BB4EAD"/>
    <w:rsid w:val="00BB4FA1"/>
    <w:rsid w:val="00BB4FC3"/>
    <w:rsid w:val="00BB5177"/>
    <w:rsid w:val="00BB692F"/>
    <w:rsid w:val="00BB6DBB"/>
    <w:rsid w:val="00BB6F1E"/>
    <w:rsid w:val="00BC1DA4"/>
    <w:rsid w:val="00BC1F25"/>
    <w:rsid w:val="00BC2666"/>
    <w:rsid w:val="00BC643C"/>
    <w:rsid w:val="00BC716F"/>
    <w:rsid w:val="00BC7C8D"/>
    <w:rsid w:val="00BD1B34"/>
    <w:rsid w:val="00BD3F72"/>
    <w:rsid w:val="00BD7545"/>
    <w:rsid w:val="00BE38E5"/>
    <w:rsid w:val="00BE3DFC"/>
    <w:rsid w:val="00BE525B"/>
    <w:rsid w:val="00BF3589"/>
    <w:rsid w:val="00BF6512"/>
    <w:rsid w:val="00BF6BE5"/>
    <w:rsid w:val="00BF73B3"/>
    <w:rsid w:val="00C02C41"/>
    <w:rsid w:val="00C048ED"/>
    <w:rsid w:val="00C04A42"/>
    <w:rsid w:val="00C07FD3"/>
    <w:rsid w:val="00C1586B"/>
    <w:rsid w:val="00C22E55"/>
    <w:rsid w:val="00C247D5"/>
    <w:rsid w:val="00C25EC0"/>
    <w:rsid w:val="00C26676"/>
    <w:rsid w:val="00C27685"/>
    <w:rsid w:val="00C27CFC"/>
    <w:rsid w:val="00C30D2F"/>
    <w:rsid w:val="00C3348D"/>
    <w:rsid w:val="00C36C25"/>
    <w:rsid w:val="00C4125E"/>
    <w:rsid w:val="00C4258A"/>
    <w:rsid w:val="00C43CF9"/>
    <w:rsid w:val="00C44063"/>
    <w:rsid w:val="00C44FCB"/>
    <w:rsid w:val="00C45082"/>
    <w:rsid w:val="00C45200"/>
    <w:rsid w:val="00C50AB6"/>
    <w:rsid w:val="00C52596"/>
    <w:rsid w:val="00C55987"/>
    <w:rsid w:val="00C62E45"/>
    <w:rsid w:val="00C63BD5"/>
    <w:rsid w:val="00C6760A"/>
    <w:rsid w:val="00C67E5B"/>
    <w:rsid w:val="00C7013C"/>
    <w:rsid w:val="00C7292B"/>
    <w:rsid w:val="00C752CF"/>
    <w:rsid w:val="00C75949"/>
    <w:rsid w:val="00C80354"/>
    <w:rsid w:val="00C8389D"/>
    <w:rsid w:val="00C851CF"/>
    <w:rsid w:val="00C86ABD"/>
    <w:rsid w:val="00C87CAD"/>
    <w:rsid w:val="00C95C62"/>
    <w:rsid w:val="00CA0216"/>
    <w:rsid w:val="00CA2580"/>
    <w:rsid w:val="00CA4353"/>
    <w:rsid w:val="00CA4C1C"/>
    <w:rsid w:val="00CA5677"/>
    <w:rsid w:val="00CA6991"/>
    <w:rsid w:val="00CA73E6"/>
    <w:rsid w:val="00CB02DC"/>
    <w:rsid w:val="00CB190C"/>
    <w:rsid w:val="00CB50D0"/>
    <w:rsid w:val="00CB680B"/>
    <w:rsid w:val="00CB7F84"/>
    <w:rsid w:val="00CC1731"/>
    <w:rsid w:val="00CC3C91"/>
    <w:rsid w:val="00CC456C"/>
    <w:rsid w:val="00CC5899"/>
    <w:rsid w:val="00CC6977"/>
    <w:rsid w:val="00CC69A2"/>
    <w:rsid w:val="00CD0850"/>
    <w:rsid w:val="00CD292D"/>
    <w:rsid w:val="00CD5D1F"/>
    <w:rsid w:val="00CD74BD"/>
    <w:rsid w:val="00CE2553"/>
    <w:rsid w:val="00CE27E3"/>
    <w:rsid w:val="00CE3026"/>
    <w:rsid w:val="00CE5472"/>
    <w:rsid w:val="00CE6E16"/>
    <w:rsid w:val="00CF0265"/>
    <w:rsid w:val="00CF452E"/>
    <w:rsid w:val="00CF56C5"/>
    <w:rsid w:val="00CF5C0C"/>
    <w:rsid w:val="00D00A2F"/>
    <w:rsid w:val="00D03DD9"/>
    <w:rsid w:val="00D04233"/>
    <w:rsid w:val="00D0481F"/>
    <w:rsid w:val="00D12A38"/>
    <w:rsid w:val="00D13CBB"/>
    <w:rsid w:val="00D15390"/>
    <w:rsid w:val="00D15E3F"/>
    <w:rsid w:val="00D162D1"/>
    <w:rsid w:val="00D2074B"/>
    <w:rsid w:val="00D20935"/>
    <w:rsid w:val="00D20D21"/>
    <w:rsid w:val="00D22FAF"/>
    <w:rsid w:val="00D25BFC"/>
    <w:rsid w:val="00D35821"/>
    <w:rsid w:val="00D3591F"/>
    <w:rsid w:val="00D404EF"/>
    <w:rsid w:val="00D407C2"/>
    <w:rsid w:val="00D40BF0"/>
    <w:rsid w:val="00D47039"/>
    <w:rsid w:val="00D504B8"/>
    <w:rsid w:val="00D509DF"/>
    <w:rsid w:val="00D52197"/>
    <w:rsid w:val="00D529AD"/>
    <w:rsid w:val="00D54BCA"/>
    <w:rsid w:val="00D551EC"/>
    <w:rsid w:val="00D566BF"/>
    <w:rsid w:val="00D57927"/>
    <w:rsid w:val="00D60AEA"/>
    <w:rsid w:val="00D63743"/>
    <w:rsid w:val="00D63C6E"/>
    <w:rsid w:val="00D65FCD"/>
    <w:rsid w:val="00D71E93"/>
    <w:rsid w:val="00D74A11"/>
    <w:rsid w:val="00D7587B"/>
    <w:rsid w:val="00D814C9"/>
    <w:rsid w:val="00D81847"/>
    <w:rsid w:val="00D81CD5"/>
    <w:rsid w:val="00D85406"/>
    <w:rsid w:val="00D90A28"/>
    <w:rsid w:val="00D94876"/>
    <w:rsid w:val="00D957CB"/>
    <w:rsid w:val="00D95972"/>
    <w:rsid w:val="00D9799B"/>
    <w:rsid w:val="00DA167F"/>
    <w:rsid w:val="00DA4D57"/>
    <w:rsid w:val="00DA4E3D"/>
    <w:rsid w:val="00DA5471"/>
    <w:rsid w:val="00DA59E4"/>
    <w:rsid w:val="00DA6089"/>
    <w:rsid w:val="00DC1623"/>
    <w:rsid w:val="00DC17F0"/>
    <w:rsid w:val="00DC24AC"/>
    <w:rsid w:val="00DC4227"/>
    <w:rsid w:val="00DC427A"/>
    <w:rsid w:val="00DC67C0"/>
    <w:rsid w:val="00DD5289"/>
    <w:rsid w:val="00DD66B2"/>
    <w:rsid w:val="00DD691B"/>
    <w:rsid w:val="00DD6F73"/>
    <w:rsid w:val="00DE250C"/>
    <w:rsid w:val="00DE2E0C"/>
    <w:rsid w:val="00DE40BB"/>
    <w:rsid w:val="00DE6010"/>
    <w:rsid w:val="00DF1198"/>
    <w:rsid w:val="00DF48CD"/>
    <w:rsid w:val="00DF57CD"/>
    <w:rsid w:val="00DF5EA9"/>
    <w:rsid w:val="00E036F6"/>
    <w:rsid w:val="00E0396A"/>
    <w:rsid w:val="00E047BF"/>
    <w:rsid w:val="00E04BE5"/>
    <w:rsid w:val="00E054E3"/>
    <w:rsid w:val="00E06185"/>
    <w:rsid w:val="00E064A2"/>
    <w:rsid w:val="00E07D9A"/>
    <w:rsid w:val="00E07E84"/>
    <w:rsid w:val="00E10D0F"/>
    <w:rsid w:val="00E115E4"/>
    <w:rsid w:val="00E143D5"/>
    <w:rsid w:val="00E14A63"/>
    <w:rsid w:val="00E15B23"/>
    <w:rsid w:val="00E20483"/>
    <w:rsid w:val="00E2162F"/>
    <w:rsid w:val="00E21CE9"/>
    <w:rsid w:val="00E226FB"/>
    <w:rsid w:val="00E22E29"/>
    <w:rsid w:val="00E309CC"/>
    <w:rsid w:val="00E30DC8"/>
    <w:rsid w:val="00E30FA4"/>
    <w:rsid w:val="00E30FD6"/>
    <w:rsid w:val="00E31760"/>
    <w:rsid w:val="00E317D9"/>
    <w:rsid w:val="00E31D24"/>
    <w:rsid w:val="00E33C96"/>
    <w:rsid w:val="00E33E30"/>
    <w:rsid w:val="00E34158"/>
    <w:rsid w:val="00E34B58"/>
    <w:rsid w:val="00E35093"/>
    <w:rsid w:val="00E440B4"/>
    <w:rsid w:val="00E4478F"/>
    <w:rsid w:val="00E46B78"/>
    <w:rsid w:val="00E479BB"/>
    <w:rsid w:val="00E50591"/>
    <w:rsid w:val="00E50B42"/>
    <w:rsid w:val="00E52826"/>
    <w:rsid w:val="00E5408F"/>
    <w:rsid w:val="00E60441"/>
    <w:rsid w:val="00E6286E"/>
    <w:rsid w:val="00E62F3D"/>
    <w:rsid w:val="00E64D94"/>
    <w:rsid w:val="00E661B1"/>
    <w:rsid w:val="00E7091A"/>
    <w:rsid w:val="00E70FC6"/>
    <w:rsid w:val="00E763D4"/>
    <w:rsid w:val="00E814C8"/>
    <w:rsid w:val="00E83146"/>
    <w:rsid w:val="00E832C5"/>
    <w:rsid w:val="00E84E14"/>
    <w:rsid w:val="00E85759"/>
    <w:rsid w:val="00E8675D"/>
    <w:rsid w:val="00E87619"/>
    <w:rsid w:val="00E909C7"/>
    <w:rsid w:val="00E90E98"/>
    <w:rsid w:val="00E90EA4"/>
    <w:rsid w:val="00E94A8D"/>
    <w:rsid w:val="00E95C4C"/>
    <w:rsid w:val="00EA14FD"/>
    <w:rsid w:val="00EA26B7"/>
    <w:rsid w:val="00EA4443"/>
    <w:rsid w:val="00EA644E"/>
    <w:rsid w:val="00EB3E26"/>
    <w:rsid w:val="00EB5BF8"/>
    <w:rsid w:val="00EC0298"/>
    <w:rsid w:val="00EC0874"/>
    <w:rsid w:val="00EC0B89"/>
    <w:rsid w:val="00EC588B"/>
    <w:rsid w:val="00EC6129"/>
    <w:rsid w:val="00EC6BD6"/>
    <w:rsid w:val="00EC6D7A"/>
    <w:rsid w:val="00EC703C"/>
    <w:rsid w:val="00ED236E"/>
    <w:rsid w:val="00ED34B1"/>
    <w:rsid w:val="00ED46E6"/>
    <w:rsid w:val="00ED5415"/>
    <w:rsid w:val="00ED6D04"/>
    <w:rsid w:val="00EE1D0C"/>
    <w:rsid w:val="00EE23CE"/>
    <w:rsid w:val="00EE4309"/>
    <w:rsid w:val="00EF12A8"/>
    <w:rsid w:val="00EF3855"/>
    <w:rsid w:val="00EF43EE"/>
    <w:rsid w:val="00EF4FCD"/>
    <w:rsid w:val="00EF7252"/>
    <w:rsid w:val="00EF73AC"/>
    <w:rsid w:val="00F00CAE"/>
    <w:rsid w:val="00F0109C"/>
    <w:rsid w:val="00F0634A"/>
    <w:rsid w:val="00F1289C"/>
    <w:rsid w:val="00F12C29"/>
    <w:rsid w:val="00F12F83"/>
    <w:rsid w:val="00F131F2"/>
    <w:rsid w:val="00F14741"/>
    <w:rsid w:val="00F15F31"/>
    <w:rsid w:val="00F25091"/>
    <w:rsid w:val="00F25F04"/>
    <w:rsid w:val="00F26832"/>
    <w:rsid w:val="00F30A5A"/>
    <w:rsid w:val="00F3301B"/>
    <w:rsid w:val="00F338CE"/>
    <w:rsid w:val="00F33AC1"/>
    <w:rsid w:val="00F351E1"/>
    <w:rsid w:val="00F36928"/>
    <w:rsid w:val="00F40FA5"/>
    <w:rsid w:val="00F43768"/>
    <w:rsid w:val="00F43B1B"/>
    <w:rsid w:val="00F444F8"/>
    <w:rsid w:val="00F45ED7"/>
    <w:rsid w:val="00F47386"/>
    <w:rsid w:val="00F50CDC"/>
    <w:rsid w:val="00F56E79"/>
    <w:rsid w:val="00F614FD"/>
    <w:rsid w:val="00F623D2"/>
    <w:rsid w:val="00F6244F"/>
    <w:rsid w:val="00F63599"/>
    <w:rsid w:val="00F711F6"/>
    <w:rsid w:val="00F7134F"/>
    <w:rsid w:val="00F7182C"/>
    <w:rsid w:val="00F736C2"/>
    <w:rsid w:val="00F75155"/>
    <w:rsid w:val="00F75ECE"/>
    <w:rsid w:val="00F77C94"/>
    <w:rsid w:val="00F805C7"/>
    <w:rsid w:val="00F82669"/>
    <w:rsid w:val="00F826A8"/>
    <w:rsid w:val="00F82776"/>
    <w:rsid w:val="00F840DD"/>
    <w:rsid w:val="00F84859"/>
    <w:rsid w:val="00F8519B"/>
    <w:rsid w:val="00F86A3F"/>
    <w:rsid w:val="00F95CF5"/>
    <w:rsid w:val="00F977FB"/>
    <w:rsid w:val="00FA16B5"/>
    <w:rsid w:val="00FA2D3E"/>
    <w:rsid w:val="00FA2DFC"/>
    <w:rsid w:val="00FA3303"/>
    <w:rsid w:val="00FA48E6"/>
    <w:rsid w:val="00FB744F"/>
    <w:rsid w:val="00FC049E"/>
    <w:rsid w:val="00FC2899"/>
    <w:rsid w:val="00FC57D0"/>
    <w:rsid w:val="00FD0896"/>
    <w:rsid w:val="00FD099E"/>
    <w:rsid w:val="00FD1BFE"/>
    <w:rsid w:val="00FD2B53"/>
    <w:rsid w:val="00FD4B11"/>
    <w:rsid w:val="00FD5E07"/>
    <w:rsid w:val="00FE0B53"/>
    <w:rsid w:val="00FE29EE"/>
    <w:rsid w:val="00FE7654"/>
    <w:rsid w:val="00FF0D3F"/>
    <w:rsid w:val="00FF113D"/>
    <w:rsid w:val="00FF1C0C"/>
    <w:rsid w:val="00FF39C2"/>
    <w:rsid w:val="00FF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1623"/>
  </w:style>
  <w:style w:type="paragraph" w:styleId="Nagwek1">
    <w:name w:val="heading 1"/>
    <w:basedOn w:val="Normalny"/>
    <w:next w:val="Normalny"/>
    <w:link w:val="Nagwek1Znak"/>
    <w:uiPriority w:val="99"/>
    <w:rsid w:val="00057E98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D174E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3D174E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3D174E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3D174E"/>
    <w:rPr>
      <w:rFonts w:cstheme="minorBidi"/>
      <w:color w:val="auto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6B7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6B7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6B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64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4032"/>
  </w:style>
  <w:style w:type="paragraph" w:styleId="Stopka">
    <w:name w:val="footer"/>
    <w:basedOn w:val="Normalny"/>
    <w:link w:val="StopkaZnak"/>
    <w:uiPriority w:val="99"/>
    <w:unhideWhenUsed/>
    <w:rsid w:val="00864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4032"/>
  </w:style>
  <w:style w:type="paragraph" w:styleId="Tekstdymka">
    <w:name w:val="Balloon Text"/>
    <w:basedOn w:val="Normalny"/>
    <w:link w:val="TekstdymkaZnak"/>
    <w:uiPriority w:val="99"/>
    <w:semiHidden/>
    <w:unhideWhenUsed/>
    <w:rsid w:val="00864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03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A03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03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A031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E2553"/>
    <w:pPr>
      <w:ind w:left="720"/>
      <w:contextualSpacing/>
    </w:pPr>
  </w:style>
  <w:style w:type="paragraph" w:customStyle="1" w:styleId="PKTpunkt">
    <w:name w:val="PKT – punkt"/>
    <w:uiPriority w:val="13"/>
    <w:qFormat/>
    <w:rsid w:val="00B934EF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B934EF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B934EF"/>
    <w:rPr>
      <w:b w:val="0"/>
      <w:i w:val="0"/>
      <w:vanish w:val="0"/>
      <w:spacing w:val="0"/>
      <w:vertAlign w:val="superscript"/>
    </w:rPr>
  </w:style>
  <w:style w:type="paragraph" w:customStyle="1" w:styleId="USTustnpkodeksu">
    <w:name w:val="UST(§) – ust. (§ np. kodeksu)"/>
    <w:basedOn w:val="Normalny"/>
    <w:uiPriority w:val="12"/>
    <w:qFormat/>
    <w:rsid w:val="00387536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332380"/>
    <w:pPr>
      <w:ind w:left="986" w:hanging="476"/>
    </w:pPr>
  </w:style>
  <w:style w:type="character" w:customStyle="1" w:styleId="Nagwek1Znak">
    <w:name w:val="Nagłówek 1 Znak"/>
    <w:basedOn w:val="Domylnaczcionkaakapitu"/>
    <w:link w:val="Nagwek1"/>
    <w:uiPriority w:val="99"/>
    <w:rsid w:val="00057E98"/>
    <w:rPr>
      <w:rFonts w:asciiTheme="majorHAnsi" w:eastAsiaTheme="majorEastAsia" w:hAnsiTheme="majorHAnsi" w:cstheme="majorBidi"/>
      <w:b/>
      <w:bCs/>
      <w:color w:val="2E74B5" w:themeColor="accent1" w:themeShade="BF"/>
      <w:kern w:val="1"/>
      <w:sz w:val="28"/>
      <w:szCs w:val="28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57E9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D63743"/>
    <w:pPr>
      <w:ind w:left="0" w:firstLine="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D10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10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10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10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10C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D10C0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E22E29"/>
    <w:pPr>
      <w:spacing w:before="150"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A32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1623"/>
  </w:style>
  <w:style w:type="paragraph" w:styleId="Nagwek1">
    <w:name w:val="heading 1"/>
    <w:basedOn w:val="Normalny"/>
    <w:next w:val="Normalny"/>
    <w:link w:val="Nagwek1Znak"/>
    <w:uiPriority w:val="99"/>
    <w:rsid w:val="00057E98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D174E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3D174E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3D174E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3D174E"/>
    <w:rPr>
      <w:rFonts w:cstheme="minorBidi"/>
      <w:color w:val="auto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6B7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6B7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6B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64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4032"/>
  </w:style>
  <w:style w:type="paragraph" w:styleId="Stopka">
    <w:name w:val="footer"/>
    <w:basedOn w:val="Normalny"/>
    <w:link w:val="StopkaZnak"/>
    <w:uiPriority w:val="99"/>
    <w:unhideWhenUsed/>
    <w:rsid w:val="00864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4032"/>
  </w:style>
  <w:style w:type="paragraph" w:styleId="Tekstdymka">
    <w:name w:val="Balloon Text"/>
    <w:basedOn w:val="Normalny"/>
    <w:link w:val="TekstdymkaZnak"/>
    <w:uiPriority w:val="99"/>
    <w:semiHidden/>
    <w:unhideWhenUsed/>
    <w:rsid w:val="00864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03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A03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03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A031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E2553"/>
    <w:pPr>
      <w:ind w:left="720"/>
      <w:contextualSpacing/>
    </w:pPr>
  </w:style>
  <w:style w:type="paragraph" w:customStyle="1" w:styleId="PKTpunkt">
    <w:name w:val="PKT – punkt"/>
    <w:uiPriority w:val="13"/>
    <w:qFormat/>
    <w:rsid w:val="00B934EF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B934EF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B934EF"/>
    <w:rPr>
      <w:b w:val="0"/>
      <w:i w:val="0"/>
      <w:vanish w:val="0"/>
      <w:spacing w:val="0"/>
      <w:vertAlign w:val="superscript"/>
    </w:rPr>
  </w:style>
  <w:style w:type="paragraph" w:customStyle="1" w:styleId="USTustnpkodeksu">
    <w:name w:val="UST(§) – ust. (§ np. kodeksu)"/>
    <w:basedOn w:val="Normalny"/>
    <w:uiPriority w:val="12"/>
    <w:qFormat/>
    <w:rsid w:val="00387536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332380"/>
    <w:pPr>
      <w:ind w:left="986" w:hanging="476"/>
    </w:pPr>
  </w:style>
  <w:style w:type="character" w:customStyle="1" w:styleId="Nagwek1Znak">
    <w:name w:val="Nagłówek 1 Znak"/>
    <w:basedOn w:val="Domylnaczcionkaakapitu"/>
    <w:link w:val="Nagwek1"/>
    <w:uiPriority w:val="99"/>
    <w:rsid w:val="00057E98"/>
    <w:rPr>
      <w:rFonts w:asciiTheme="majorHAnsi" w:eastAsiaTheme="majorEastAsia" w:hAnsiTheme="majorHAnsi" w:cstheme="majorBidi"/>
      <w:b/>
      <w:bCs/>
      <w:color w:val="2E74B5" w:themeColor="accent1" w:themeShade="BF"/>
      <w:kern w:val="1"/>
      <w:sz w:val="28"/>
      <w:szCs w:val="28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57E9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D63743"/>
    <w:pPr>
      <w:ind w:left="0" w:firstLine="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D10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10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10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10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10C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D10C0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E22E29"/>
    <w:pPr>
      <w:spacing w:before="150"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A32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7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87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46977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98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92207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47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459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24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818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645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26157">
                                                      <w:marLeft w:val="322"/>
                                                      <w:marRight w:val="322"/>
                                                      <w:marTop w:val="0"/>
                                                      <w:marBottom w:val="107"/>
                                                      <w:divBdr>
                                                        <w:top w:val="single" w:sz="4" w:space="5" w:color="112449"/>
                                                        <w:left w:val="single" w:sz="4" w:space="5" w:color="112449"/>
                                                        <w:bottom w:val="single" w:sz="4" w:space="5" w:color="112449"/>
                                                        <w:right w:val="single" w:sz="4" w:space="5" w:color="112449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725AF-B42A-42B3-AC63-5C5BD3742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2568</Words>
  <Characters>15414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Ewa A. Genert</cp:lastModifiedBy>
  <cp:revision>2</cp:revision>
  <cp:lastPrinted>2017-06-22T11:22:00Z</cp:lastPrinted>
  <dcterms:created xsi:type="dcterms:W3CDTF">2017-09-04T12:21:00Z</dcterms:created>
  <dcterms:modified xsi:type="dcterms:W3CDTF">2017-09-04T12:21:00Z</dcterms:modified>
</cp:coreProperties>
</file>