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C46" w:rsidRPr="00335C46" w:rsidRDefault="00C41138" w:rsidP="00C4113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35C46" w:rsidRPr="00335C46" w:rsidRDefault="00335C46" w:rsidP="00335C46">
      <w:pPr>
        <w:pStyle w:val="OZNRODZAKTUtznustawalubrozporzdzenieiorganwydajcy"/>
      </w:pPr>
      <w:r w:rsidRPr="00335C46">
        <w:t>ustawa</w:t>
      </w:r>
    </w:p>
    <w:p w:rsidR="00335C46" w:rsidRPr="00335C46" w:rsidRDefault="00335C46" w:rsidP="00335C46">
      <w:pPr>
        <w:pStyle w:val="DATAAKTUdatauchwalenialubwydaniaaktu"/>
        <w:rPr>
          <w:rStyle w:val="IGindeksgrny"/>
        </w:rPr>
      </w:pPr>
      <w:r w:rsidRPr="00335C46">
        <w:t xml:space="preserve">z dnia </w:t>
      </w:r>
    </w:p>
    <w:p w:rsidR="00335C46" w:rsidRPr="0046646E" w:rsidRDefault="00335C46" w:rsidP="00C41138">
      <w:pPr>
        <w:pStyle w:val="TYTUAKTUprzedmiotregulacjiustawylubrozporzdzenia"/>
      </w:pPr>
      <w:r w:rsidRPr="00335C46">
        <w:t>o zmianie ustawy – Kodeks postępo</w:t>
      </w:r>
      <w:r w:rsidR="00202958">
        <w:t xml:space="preserve">wania w sprawach o wykroczenia oraz </w:t>
      </w:r>
      <w:r w:rsidR="0046646E">
        <w:t>niektórych innych ustaw</w:t>
      </w:r>
      <w:r w:rsidR="0046646E" w:rsidRPr="00C41138">
        <w:rPr>
          <w:rStyle w:val="IGPindeksgrnyipogrubienie"/>
        </w:rPr>
        <w:footnoteReference w:id="1"/>
      </w:r>
      <w:r w:rsidR="0046646E" w:rsidRPr="00C41138">
        <w:rPr>
          <w:rStyle w:val="IGPindeksgrnyipogrubienie"/>
        </w:rPr>
        <w:t>)</w:t>
      </w:r>
    </w:p>
    <w:p w:rsidR="00335C46" w:rsidRPr="00335C46" w:rsidRDefault="00335C46" w:rsidP="00C41138">
      <w:pPr>
        <w:pStyle w:val="ARTartustawynprozporzdzenia"/>
        <w:keepNext/>
      </w:pPr>
      <w:r w:rsidRPr="00C41138">
        <w:rPr>
          <w:rStyle w:val="Ppogrubienie"/>
        </w:rPr>
        <w:t>Art.</w:t>
      </w:r>
      <w:r w:rsidR="00C41138">
        <w:rPr>
          <w:rStyle w:val="Ppogrubienie"/>
        </w:rPr>
        <w:t> </w:t>
      </w:r>
      <w:r w:rsidRPr="00C41138">
        <w:rPr>
          <w:rStyle w:val="Ppogrubienie"/>
        </w:rPr>
        <w:t>1.</w:t>
      </w:r>
      <w:r w:rsidR="00C41138">
        <w:t xml:space="preserve"> </w:t>
      </w:r>
      <w:r w:rsidRPr="00335C46">
        <w:t>W ustawie z dnia 24 sierpnia 2001 r. – Kodeks postępowania w sprawach o</w:t>
      </w:r>
      <w:r w:rsidR="00C41138">
        <w:t> </w:t>
      </w:r>
      <w:r w:rsidRPr="00335C46">
        <w:t>wykroczenia (Dz. U. z</w:t>
      </w:r>
      <w:r w:rsidR="00A06A41">
        <w:t xml:space="preserve"> 2016 r. poz. 1713</w:t>
      </w:r>
      <w:r w:rsidR="0028591E">
        <w:t xml:space="preserve"> i 1948 oraz z 2017 r. poz. 708, 962</w:t>
      </w:r>
      <w:r w:rsidR="008007AB">
        <w:t>,</w:t>
      </w:r>
      <w:r w:rsidR="0028591E">
        <w:t xml:space="preserve"> 966</w:t>
      </w:r>
      <w:r w:rsidR="00250F45">
        <w:t xml:space="preserve">, </w:t>
      </w:r>
      <w:r w:rsidR="008007AB">
        <w:t>1477</w:t>
      </w:r>
      <w:r w:rsidR="00250F45">
        <w:t xml:space="preserve"> i 1543</w:t>
      </w:r>
      <w:r w:rsidR="000A4EBD">
        <w:t>)</w:t>
      </w:r>
      <w:r w:rsidRPr="00335C46">
        <w:t xml:space="preserve"> dział XIII „Koszty postępowania” otrzymuje brzmienie:</w:t>
      </w:r>
    </w:p>
    <w:p w:rsidR="00335C46" w:rsidRPr="00335C46" w:rsidRDefault="00335C46" w:rsidP="00335C46">
      <w:pPr>
        <w:pStyle w:val="ZTYTDZOZNzmozntytuudziauartykuempunktem"/>
      </w:pPr>
      <w:r w:rsidRPr="00335C46">
        <w:t>„Dział XIII</w:t>
      </w:r>
    </w:p>
    <w:p w:rsidR="00335C46" w:rsidRPr="00335C46" w:rsidRDefault="00335C46" w:rsidP="00C41138">
      <w:pPr>
        <w:pStyle w:val="ZTYTDZPRZEDMzmprzedmtytuulubdziauartykuempunktem"/>
      </w:pPr>
      <w:r w:rsidRPr="00335C46">
        <w:t>Koszty postępowania</w:t>
      </w:r>
    </w:p>
    <w:p w:rsidR="00335C46" w:rsidRPr="00335C46" w:rsidRDefault="00C41138" w:rsidP="00335C46">
      <w:pPr>
        <w:pStyle w:val="ZARTzmartartykuempunktem"/>
      </w:pPr>
      <w:r>
        <w:t xml:space="preserve">Art. 117. </w:t>
      </w:r>
      <w:r w:rsidR="00335C46" w:rsidRPr="00335C46">
        <w:t>§</w:t>
      </w:r>
      <w:r>
        <w:t xml:space="preserve"> </w:t>
      </w:r>
      <w:r w:rsidR="00335C46" w:rsidRPr="00335C46">
        <w:t>1.</w:t>
      </w:r>
      <w:r>
        <w:t xml:space="preserve"> </w:t>
      </w:r>
      <w:r w:rsidR="00335C46" w:rsidRPr="00335C46">
        <w:t>Jeżeli ustawa nie stanowi inaczej, wszelkie wydatki w toku postępowania w sprawach o wykroczenia, w tym wydatki ponoszone w toku czynności wyjaśniających, wykłada tymczasowo Skarb Państwa.</w:t>
      </w:r>
    </w:p>
    <w:p w:rsidR="00335C46" w:rsidRPr="00335C46" w:rsidRDefault="00C41138" w:rsidP="00335C46">
      <w:pPr>
        <w:pStyle w:val="ZUSTzmustartykuempunktem"/>
      </w:pPr>
      <w:r>
        <w:t xml:space="preserve">§ 2. </w:t>
      </w:r>
      <w:r w:rsidR="00335C46" w:rsidRPr="00335C46">
        <w:t xml:space="preserve">Wydatki związane z ustanowieniem obrońcy lub pełnomocnika wykłada strona, która go ustanowiła. </w:t>
      </w:r>
    </w:p>
    <w:p w:rsidR="00335C46" w:rsidRPr="00335C46" w:rsidRDefault="00C41138" w:rsidP="00335C46">
      <w:pPr>
        <w:pStyle w:val="ZUSTzmustartykuempunktem"/>
      </w:pPr>
      <w:r>
        <w:t xml:space="preserve">§ 3. </w:t>
      </w:r>
      <w:r w:rsidR="00335C46" w:rsidRPr="00335C46">
        <w:t>Wydatki, o których mowa w § 1, ponoszone w toku czynności wyjaśniających przeprowadzanych przez organ podległy władzom jednostki samorządu terytorialnego wykłada tymczasowo</w:t>
      </w:r>
      <w:r w:rsidR="00335C46" w:rsidRPr="00335C46">
        <w:rPr>
          <w:rStyle w:val="Ppogrubienie"/>
        </w:rPr>
        <w:t xml:space="preserve"> </w:t>
      </w:r>
      <w:r w:rsidR="00335C46" w:rsidRPr="00335C46">
        <w:t>właściwa jednostka samorządu terytorialnego.</w:t>
      </w:r>
    </w:p>
    <w:p w:rsidR="00335C46" w:rsidRPr="00335C46" w:rsidRDefault="00C41138" w:rsidP="00C41138">
      <w:pPr>
        <w:pStyle w:val="ZARTzmartartykuempunktem"/>
        <w:keepNext/>
      </w:pPr>
      <w:r>
        <w:t xml:space="preserve">Art. 118. § 1. </w:t>
      </w:r>
      <w:r w:rsidR="00335C46" w:rsidRPr="00335C46">
        <w:t xml:space="preserve">Wydatki wykładane przez Skarb Państwa lub jednostkę samorządu terytorialnego mają charakter zryczałtowany. Zryczałtowane wydatki nie obejmują: </w:t>
      </w:r>
    </w:p>
    <w:p w:rsidR="00335C46" w:rsidRPr="00335C46" w:rsidRDefault="00335C46" w:rsidP="00335C46">
      <w:pPr>
        <w:pStyle w:val="ZPKTzmpktartykuempunktem"/>
      </w:pPr>
      <w:r w:rsidRPr="00335C46">
        <w:t>1)</w:t>
      </w:r>
      <w:r w:rsidRPr="00335C46">
        <w:tab/>
        <w:t xml:space="preserve">należności biegłych lub instytucji wyznaczonych do wydania opinii; </w:t>
      </w:r>
    </w:p>
    <w:p w:rsidR="00335C46" w:rsidRPr="00335C46" w:rsidRDefault="00335C46" w:rsidP="00335C46">
      <w:pPr>
        <w:pStyle w:val="ZPKTzmpktartykuempunktem"/>
      </w:pPr>
      <w:r w:rsidRPr="00335C46">
        <w:t>2)</w:t>
      </w:r>
      <w:r w:rsidRPr="00335C46">
        <w:tab/>
        <w:t xml:space="preserve">nieopłaconej przez strony pomocy prawnej udzielonej z urzędu przez adwokatów lub radców prawnych. </w:t>
      </w:r>
    </w:p>
    <w:p w:rsidR="00335C46" w:rsidRPr="00335C46" w:rsidRDefault="00C41138" w:rsidP="00335C46">
      <w:pPr>
        <w:pStyle w:val="ZUSTzmustartykuempunktem"/>
      </w:pPr>
      <w:r>
        <w:t xml:space="preserve">§ 2. </w:t>
      </w:r>
      <w:r w:rsidR="00335C46" w:rsidRPr="00335C46">
        <w:t xml:space="preserve">Minister Sprawiedliwości określi, w drodze rozporządzenia, wysokość zryczałtowanych wydatków postępowania w sprawach o wykroczenia, w tym wysokość zryczałtowanych wydatków ponoszonych w toku czynności wyjaśniających, a także wysokość opłaty, o której mowa w art. 113 § 2, uwzględniając </w:t>
      </w:r>
      <w:r w:rsidR="00C360A3">
        <w:t xml:space="preserve">przeciętne </w:t>
      </w:r>
      <w:r w:rsidR="00335C46" w:rsidRPr="00335C46">
        <w:t>koszty poszczególnych czynności.</w:t>
      </w:r>
    </w:p>
    <w:p w:rsidR="00335C46" w:rsidRPr="00335C46" w:rsidRDefault="00C41138" w:rsidP="00335C46">
      <w:pPr>
        <w:pStyle w:val="ZARTzmartartykuempunktem"/>
      </w:pPr>
      <w:r>
        <w:lastRenderedPageBreak/>
        <w:t xml:space="preserve">Art. 119. § 1. </w:t>
      </w:r>
      <w:r w:rsidR="00335C46" w:rsidRPr="00335C46">
        <w:t>Od skazanego sąd zasądza opłatę na rzecz Skarbu Państwa, zryczałtowane wydatki i należności, o których mowa w art. 118 § 1 pkt 1 i 2</w:t>
      </w:r>
      <w:r w:rsidR="00CA65B5">
        <w:t>,</w:t>
      </w:r>
      <w:r w:rsidR="00335C46" w:rsidRPr="00335C46">
        <w:t xml:space="preserve"> na rzecz odpowiednio Skarbu Państwa lub jednostki samorządu terytorialnego oraz wydatki na rzecz oskarżyciela posiłkowego.</w:t>
      </w:r>
    </w:p>
    <w:p w:rsidR="00335C46" w:rsidRPr="00335C46" w:rsidRDefault="00C41138" w:rsidP="00C41138">
      <w:pPr>
        <w:pStyle w:val="ZUSTzmustartykuempunktem"/>
        <w:keepNext/>
      </w:pPr>
      <w:r>
        <w:t xml:space="preserve">§ 2. </w:t>
      </w:r>
      <w:r w:rsidR="00335C46" w:rsidRPr="00335C46">
        <w:t>W razie uniewinnienia obwinionego lub umorzenia postępowania koszty postępowania ponosi:</w:t>
      </w:r>
    </w:p>
    <w:p w:rsidR="00335C46" w:rsidRPr="00335C46" w:rsidRDefault="00335C46" w:rsidP="00335C46">
      <w:pPr>
        <w:pStyle w:val="ZPKTzmpktartykuempunktem"/>
      </w:pPr>
      <w:r w:rsidRPr="00335C46">
        <w:t>1)</w:t>
      </w:r>
      <w:r w:rsidRPr="00335C46">
        <w:tab/>
        <w:t xml:space="preserve">w sprawie, w której wniosek o ukaranie złożył oskarżyciel publiczny – odpowiednio Skarb Państwa lub jednostka samorządu terytorialnego, z wyjątkiem należności z tytułu udziału adwokata lub radcy prawnego w charakterze pełnomocnika oskarżyciela posiłkowego; </w:t>
      </w:r>
    </w:p>
    <w:p w:rsidR="00335C46" w:rsidRPr="00335C46" w:rsidRDefault="00335C46" w:rsidP="00335C46">
      <w:pPr>
        <w:pStyle w:val="ZPKTzmpktartykuempunktem"/>
      </w:pPr>
      <w:r w:rsidRPr="00335C46">
        <w:t>2)</w:t>
      </w:r>
      <w:r w:rsidRPr="00335C46">
        <w:tab/>
        <w:t>w sprawie, w której wniosek o ukaranie złożył oskarżyciel posiłkowy – oskarżyciel posiłkowy, a w razie umorzenia postępowania w przypadku określonym w art. 31 §</w:t>
      </w:r>
      <w:r w:rsidR="00C41138">
        <w:t> </w:t>
      </w:r>
      <w:r w:rsidRPr="00335C46">
        <w:t xml:space="preserve">1 </w:t>
      </w:r>
      <w:r w:rsidR="00250F45">
        <w:t xml:space="preserve">– </w:t>
      </w:r>
      <w:r w:rsidRPr="00335C46">
        <w:t>odpowiednio Skarb Państwa lub jednostka samorządu terytorialnego.</w:t>
      </w:r>
    </w:p>
    <w:p w:rsidR="00335C46" w:rsidRPr="00335C46" w:rsidRDefault="00C41138" w:rsidP="00335C46">
      <w:pPr>
        <w:pStyle w:val="ZUSTzmustartykuempunktem"/>
      </w:pPr>
      <w:r>
        <w:t xml:space="preserve">§ 3. </w:t>
      </w:r>
      <w:r w:rsidR="00335C46" w:rsidRPr="00335C46">
        <w:t xml:space="preserve">Koszty postępowania mediacyjnego ponosi odpowiednio Skarb Państwa lub jednostka samorządu terytorialnego. </w:t>
      </w:r>
    </w:p>
    <w:p w:rsidR="00335C46" w:rsidRPr="00335C46" w:rsidRDefault="00C41138" w:rsidP="00335C46">
      <w:pPr>
        <w:pStyle w:val="ZUSTzmustartykuempunktem"/>
      </w:pPr>
      <w:r>
        <w:t xml:space="preserve">§ 4. </w:t>
      </w:r>
      <w:r w:rsidR="00335C46" w:rsidRPr="00335C46">
        <w:t xml:space="preserve">Koszty związane z udziałem w postępowaniu tłumacza w zakresie koniecznym dla zapewnienia obwinionemu jego prawa do obrony ponosi odpowiednio Skarb Państwa lub jednostka samorządu terytorialnego. </w:t>
      </w:r>
    </w:p>
    <w:p w:rsidR="00335C46" w:rsidRPr="00335C46" w:rsidRDefault="00C41138" w:rsidP="00C41138">
      <w:pPr>
        <w:pStyle w:val="ZARTzmartartykuempunktem"/>
        <w:keepNext/>
      </w:pPr>
      <w:r>
        <w:t xml:space="preserve">Art. 120. </w:t>
      </w:r>
      <w:r w:rsidR="000A4EBD">
        <w:t xml:space="preserve">§ </w:t>
      </w:r>
      <w:r>
        <w:t xml:space="preserve">1. </w:t>
      </w:r>
      <w:r w:rsidR="00335C46" w:rsidRPr="00335C46">
        <w:t xml:space="preserve">Zażalenie na postanowienie organu </w:t>
      </w:r>
      <w:r w:rsidR="006C74E3">
        <w:t xml:space="preserve">prowadzącego </w:t>
      </w:r>
      <w:r w:rsidR="00335C46" w:rsidRPr="00335C46">
        <w:t>czynności wyjaśniające w przedmiocie kosztów wnosi się do organu nadrzędnego, a w przypadku:</w:t>
      </w:r>
    </w:p>
    <w:p w:rsidR="00335C46" w:rsidRPr="00335C46" w:rsidRDefault="00335C46" w:rsidP="00335C46">
      <w:pPr>
        <w:pStyle w:val="ZPKTzmpktartykuempunktem"/>
      </w:pPr>
      <w:r w:rsidRPr="00335C46">
        <w:t>1)</w:t>
      </w:r>
      <w:r w:rsidRPr="00335C46">
        <w:tab/>
        <w:t>czynności wyjaśniających przeprowadzanych przez straż gminną (miejską) – do prokuratora;</w:t>
      </w:r>
    </w:p>
    <w:p w:rsidR="00335C46" w:rsidRPr="00335C46" w:rsidRDefault="00335C46" w:rsidP="00335C46">
      <w:pPr>
        <w:pStyle w:val="ZPKTzmpktartykuempunktem"/>
      </w:pPr>
      <w:r w:rsidRPr="00335C46">
        <w:t>2)</w:t>
      </w:r>
      <w:r w:rsidRPr="00335C46">
        <w:tab/>
        <w:t xml:space="preserve">czynności wyjaśniających przeprowadzanych przez prokuratora – do prokuratora nadrzędnego. </w:t>
      </w:r>
    </w:p>
    <w:p w:rsidR="00335C46" w:rsidRPr="00335C46" w:rsidRDefault="000A4EBD" w:rsidP="00335C46">
      <w:pPr>
        <w:pStyle w:val="ZUSTzmustartykuempunktem"/>
      </w:pPr>
      <w:r>
        <w:t xml:space="preserve">§ </w:t>
      </w:r>
      <w:r w:rsidR="00C41138">
        <w:t xml:space="preserve">2. </w:t>
      </w:r>
      <w:r w:rsidR="00335C46" w:rsidRPr="00335C46">
        <w:t>Jeżeli organ nadrzędny albo prokurator nie przychyli się do zażalenia, kieruje je do sądu</w:t>
      </w:r>
      <w:r w:rsidR="0040130D">
        <w:t xml:space="preserve"> właściwego do rozpoznania sprawy</w:t>
      </w:r>
      <w:r w:rsidR="00335C46" w:rsidRPr="00335C46">
        <w:t xml:space="preserve">. </w:t>
      </w:r>
    </w:p>
    <w:p w:rsidR="00647A4C" w:rsidRDefault="00C41138" w:rsidP="00335C46">
      <w:pPr>
        <w:pStyle w:val="ZARTzmartartykuempunktem"/>
      </w:pPr>
      <w:r>
        <w:t xml:space="preserve">Art. 121. </w:t>
      </w:r>
      <w:r w:rsidR="00575757">
        <w:t>§</w:t>
      </w:r>
      <w:r>
        <w:t xml:space="preserve"> 1. </w:t>
      </w:r>
      <w:r w:rsidR="00335C46" w:rsidRPr="00335C46">
        <w:t xml:space="preserve">Do kosztów postępowania stosuje się odpowiednio </w:t>
      </w:r>
      <w:r w:rsidR="00335C46" w:rsidRPr="00E41B1E">
        <w:t xml:space="preserve">przepisy </w:t>
      </w:r>
      <w:hyperlink r:id="rId10" w:anchor="hiperlinkText.rpc?hiperlink=type=tresc:nro=Powszechny.21469:part=a616&amp;full=1" w:tgtFrame="_parent" w:history="1">
        <w:r w:rsidR="00335C46" w:rsidRPr="00E41B1E">
          <w:t>art. 616</w:t>
        </w:r>
      </w:hyperlink>
      <w:r w:rsidR="00335C46" w:rsidRPr="00E41B1E">
        <w:t xml:space="preserve">, </w:t>
      </w:r>
      <w:hyperlink r:id="rId11" w:anchor="hiperlinkText.rpc?hiperlink=type=tresc:nro=Powszechny.21469:part=a618§1&amp;full=1" w:tgtFrame="_parent" w:history="1">
        <w:r w:rsidR="00335C46" w:rsidRPr="00E41B1E">
          <w:t>art. 618 § 1</w:t>
        </w:r>
      </w:hyperlink>
      <w:r w:rsidR="00335C46" w:rsidRPr="00E41B1E">
        <w:t xml:space="preserve"> i </w:t>
      </w:r>
      <w:hyperlink r:id="rId12" w:anchor="hiperlinkText.rpc?hiperlink=type=tresc:nro=Powszechny.21469:part=a618§3&amp;full=1" w:tgtFrame="_parent" w:history="1">
        <w:r w:rsidR="00335C46" w:rsidRPr="00E41B1E">
          <w:t>3</w:t>
        </w:r>
      </w:hyperlink>
      <w:r w:rsidR="00335C46" w:rsidRPr="00E41B1E">
        <w:t xml:space="preserve">, </w:t>
      </w:r>
      <w:hyperlink r:id="rId13" w:anchor="hiperlinkText.rpc?hiperlink=type=tresc:nro=Powszechny.21469:part=a618(a)&amp;full=1" w:tgtFrame="_parent" w:history="1">
        <w:r w:rsidR="00335C46" w:rsidRPr="00250F45">
          <w:rPr>
            <w:lang w:val="en-US"/>
          </w:rPr>
          <w:t>art. 618a–618l</w:t>
        </w:r>
      </w:hyperlink>
      <w:r w:rsidR="00335C46" w:rsidRPr="00250F45">
        <w:rPr>
          <w:lang w:val="en-US"/>
        </w:rPr>
        <w:t xml:space="preserve">, </w:t>
      </w:r>
      <w:hyperlink r:id="rId14" w:anchor="hiperlinkText.rpc?hiperlink=type=tresc:nro=Powszechny.21469:part=a623&amp;full=1" w:tgtFrame="_parent" w:history="1">
        <w:r w:rsidR="00335C46" w:rsidRPr="00250F45">
          <w:rPr>
            <w:lang w:val="en-US"/>
          </w:rPr>
          <w:t>art. 623</w:t>
        </w:r>
      </w:hyperlink>
      <w:r w:rsidR="00335C46" w:rsidRPr="00250F45">
        <w:rPr>
          <w:lang w:val="en-US"/>
        </w:rPr>
        <w:t xml:space="preserve">, </w:t>
      </w:r>
      <w:hyperlink r:id="rId15" w:anchor="hiperlinkText.rpc?hiperlink=type=tresc:nro=Powszechny.21469:part=a624§1&amp;full=1" w:tgtFrame="_parent" w:history="1">
        <w:r w:rsidR="00335C46" w:rsidRPr="00250F45">
          <w:rPr>
            <w:lang w:val="en-US"/>
          </w:rPr>
          <w:t>art. 624 § 1</w:t>
        </w:r>
      </w:hyperlink>
      <w:r w:rsidR="00335C46" w:rsidRPr="00250F45">
        <w:rPr>
          <w:lang w:val="en-US"/>
        </w:rPr>
        <w:t xml:space="preserve">, </w:t>
      </w:r>
      <w:hyperlink r:id="rId16" w:anchor="hiperlinkText.rpc?hiperlink=type=tresc:nro=Powszechny.21469:part=a625&amp;full=1" w:tgtFrame="_parent" w:history="1">
        <w:r w:rsidR="00335C46" w:rsidRPr="00BC2272">
          <w:rPr>
            <w:lang w:val="en-US"/>
          </w:rPr>
          <w:t>art. 625–626</w:t>
        </w:r>
      </w:hyperlink>
      <w:r w:rsidR="00335C46" w:rsidRPr="00BC2272">
        <w:rPr>
          <w:lang w:val="en-US"/>
        </w:rPr>
        <w:t xml:space="preserve">, </w:t>
      </w:r>
      <w:hyperlink r:id="rId17" w:anchor="hiperlinkText.rpc?hiperlink=type=tresc:nro=Powszechny.21469:part=a630&amp;full=1" w:tgtFrame="_parent" w:history="1">
        <w:r w:rsidR="00335C46" w:rsidRPr="00250F45">
          <w:t>art. 630</w:t>
        </w:r>
      </w:hyperlink>
      <w:r w:rsidR="00335C46" w:rsidRPr="00250F45">
        <w:t xml:space="preserve">, </w:t>
      </w:r>
      <w:r w:rsidRPr="00250F45">
        <w:br/>
      </w:r>
      <w:hyperlink r:id="rId18" w:anchor="hiperlinkText.rpc?hiperlink=type=tresc:nro=Powszechny.21469:part=a632(a)&amp;full=1" w:tgtFrame="_parent" w:history="1">
        <w:r w:rsidR="00335C46" w:rsidRPr="00250F45">
          <w:t>art. 632a</w:t>
        </w:r>
      </w:hyperlink>
      <w:r w:rsidR="00D24AD3" w:rsidRPr="00250F45">
        <w:t>–635</w:t>
      </w:r>
      <w:r w:rsidR="00335C46" w:rsidRPr="00250F45">
        <w:t xml:space="preserve">, </w:t>
      </w:r>
      <w:hyperlink r:id="rId19" w:anchor="hiperlinkText.rpc?hiperlink=type=tresc:nro=Powszechny.21469:part=a636§1&amp;full=1" w:tgtFrame="_parent" w:history="1">
        <w:r w:rsidR="00335C46" w:rsidRPr="00250F45">
          <w:t>art. 636 § 1</w:t>
        </w:r>
      </w:hyperlink>
      <w:r w:rsidR="00335C46" w:rsidRPr="00250F45">
        <w:t xml:space="preserve"> i </w:t>
      </w:r>
      <w:hyperlink r:id="rId20" w:anchor="hiperlinkText.rpc?hiperlink=type=tresc:nro=Powszechny.21469:part=a636§2&amp;full=1" w:tgtFrame="_parent" w:history="1">
        <w:r w:rsidR="00335C46" w:rsidRPr="00E41B1E">
          <w:t>2</w:t>
        </w:r>
      </w:hyperlink>
      <w:r w:rsidR="00335C46" w:rsidRPr="00E41B1E">
        <w:t xml:space="preserve">, </w:t>
      </w:r>
      <w:hyperlink r:id="rId21" w:anchor="hiperlinkText.rpc?hiperlink=type=tresc:nro=Powszechny.21469:part=a637&amp;full=1" w:tgtFrame="_parent" w:history="1">
        <w:r w:rsidR="00335C46" w:rsidRPr="00E41B1E">
          <w:t>art. 637–639</w:t>
        </w:r>
      </w:hyperlink>
      <w:r w:rsidR="00335C46" w:rsidRPr="00E41B1E">
        <w:t xml:space="preserve"> i </w:t>
      </w:r>
      <w:hyperlink r:id="rId22" w:anchor="hiperlinkText.rpc?hiperlink=type=tresc:nro=Powszechny.21469:part=a641&amp;full=1" w:tgtFrame="_parent" w:history="1">
        <w:r w:rsidR="00335C46" w:rsidRPr="00E41B1E">
          <w:t>art. 641</w:t>
        </w:r>
      </w:hyperlink>
      <w:r w:rsidR="00335C46" w:rsidRPr="00335C46">
        <w:t xml:space="preserve"> Kodeksu postępowania karnego, przy czym wydatkami są także wydatki Skarbu Państwa i jednostki samorządu terytorialnego ponoszone w toku czynności wyjaśniających.</w:t>
      </w:r>
    </w:p>
    <w:p w:rsidR="00335C46" w:rsidRPr="00542006" w:rsidRDefault="00C41138" w:rsidP="00A100BD">
      <w:pPr>
        <w:pStyle w:val="ZUSTzmustartykuempunktem"/>
      </w:pPr>
      <w:r>
        <w:t xml:space="preserve">§ 2. </w:t>
      </w:r>
      <w:r w:rsidR="00647A4C" w:rsidRPr="00575757">
        <w:t>Rodzaje i wysokość opłat oraz zasady i tryb ich wymierzania określa odrębna ustawa.</w:t>
      </w:r>
      <w:r w:rsidR="00335C46" w:rsidRPr="00542006">
        <w:t>”.</w:t>
      </w:r>
    </w:p>
    <w:p w:rsidR="00335C46" w:rsidRPr="00335C46" w:rsidRDefault="00335C46" w:rsidP="00C41138">
      <w:pPr>
        <w:pStyle w:val="ARTartustawynprozporzdzenia"/>
        <w:keepNext/>
      </w:pPr>
      <w:r w:rsidRPr="00C41138">
        <w:rPr>
          <w:rStyle w:val="Ppogrubienie"/>
        </w:rPr>
        <w:lastRenderedPageBreak/>
        <w:t>Art.</w:t>
      </w:r>
      <w:r w:rsidR="00C41138">
        <w:rPr>
          <w:rStyle w:val="Ppogrubienie"/>
        </w:rPr>
        <w:t> </w:t>
      </w:r>
      <w:r w:rsidRPr="00C41138">
        <w:rPr>
          <w:rStyle w:val="Ppogrubienie"/>
        </w:rPr>
        <w:t>2.</w:t>
      </w:r>
      <w:r w:rsidR="00C41138">
        <w:t xml:space="preserve"> </w:t>
      </w:r>
      <w:r w:rsidRPr="00335C46">
        <w:t>W ustawie z dnia 26 maja 1982 r. – Prawo o adwokaturze (Dz. U. z</w:t>
      </w:r>
      <w:r w:rsidR="00FC0475">
        <w:t xml:space="preserve"> 2016 r. poz.</w:t>
      </w:r>
      <w:r w:rsidR="00C41138">
        <w:t> </w:t>
      </w:r>
      <w:r w:rsidR="00FC0475">
        <w:t>1999 i 2261</w:t>
      </w:r>
      <w:r w:rsidR="006865DB">
        <w:t xml:space="preserve"> oraz z 2017 r. poz. 1139</w:t>
      </w:r>
      <w:r w:rsidRPr="00335C46">
        <w:t>) w art. 29 ust. 1 otrzymuje brzmienie:</w:t>
      </w:r>
    </w:p>
    <w:p w:rsidR="00335C46" w:rsidRPr="00335C46" w:rsidRDefault="00C41138" w:rsidP="00C41138">
      <w:pPr>
        <w:pStyle w:val="ZUSTzmustartykuempunktem"/>
      </w:pPr>
      <w:r>
        <w:t xml:space="preserve">„1. </w:t>
      </w:r>
      <w:r w:rsidR="00335C46" w:rsidRPr="00335C46">
        <w:t xml:space="preserve">Koszty nieopłaconej pomocy prawnej </w:t>
      </w:r>
      <w:r w:rsidR="00367740">
        <w:t xml:space="preserve">udzielonej </w:t>
      </w:r>
      <w:r w:rsidR="00335C46" w:rsidRPr="00335C46">
        <w:t>z urzędu ponosi Skarb Państwa</w:t>
      </w:r>
      <w:r w:rsidR="00124457" w:rsidRPr="00124457">
        <w:t xml:space="preserve"> </w:t>
      </w:r>
      <w:r w:rsidR="00124457">
        <w:t>albo jednostka samorządu terytorialnego, jeżeli przepis szczególny tak stanowi</w:t>
      </w:r>
      <w:r w:rsidR="002057B4">
        <w:t>.</w:t>
      </w:r>
      <w:r w:rsidR="00335C46" w:rsidRPr="00335C46">
        <w:t>”.</w:t>
      </w:r>
    </w:p>
    <w:p w:rsidR="00335C46" w:rsidRPr="00335C46" w:rsidRDefault="00335C46" w:rsidP="00C41138">
      <w:pPr>
        <w:pStyle w:val="ARTartustawynprozporzdzenia"/>
        <w:keepNext/>
      </w:pPr>
      <w:r w:rsidRPr="00C41138">
        <w:rPr>
          <w:rStyle w:val="Ppogrubienie"/>
        </w:rPr>
        <w:t>Art.</w:t>
      </w:r>
      <w:r w:rsidR="00C41138">
        <w:rPr>
          <w:rStyle w:val="Ppogrubienie"/>
        </w:rPr>
        <w:t> </w:t>
      </w:r>
      <w:r w:rsidRPr="00C41138">
        <w:rPr>
          <w:rStyle w:val="Ppogrubienie"/>
        </w:rPr>
        <w:t>3.</w:t>
      </w:r>
      <w:r w:rsidR="00C41138">
        <w:t xml:space="preserve"> </w:t>
      </w:r>
      <w:r w:rsidRPr="00335C46">
        <w:t>W ustawie z dnia 6 lipca 1982 r. o radcach prawny</w:t>
      </w:r>
      <w:r w:rsidR="004F37DF">
        <w:t xml:space="preserve">ch (Dz. U. z 2016 r. poz. 233, </w:t>
      </w:r>
      <w:r w:rsidRPr="00335C46">
        <w:t>1579</w:t>
      </w:r>
      <w:r w:rsidR="004F37DF">
        <w:t xml:space="preserve"> i 2261</w:t>
      </w:r>
      <w:r w:rsidR="006865DB">
        <w:t xml:space="preserve"> oraz z 2017 r. poz. 1139</w:t>
      </w:r>
      <w:r w:rsidRPr="00335C46">
        <w:t>) w art. 22</w:t>
      </w:r>
      <w:r w:rsidRPr="00335C46">
        <w:rPr>
          <w:rStyle w:val="IGindeksgrny"/>
        </w:rPr>
        <w:t>3</w:t>
      </w:r>
      <w:r w:rsidRPr="00335C46">
        <w:t xml:space="preserve"> ust. 1 otrzymuje brzmienie:</w:t>
      </w:r>
    </w:p>
    <w:p w:rsidR="00335C46" w:rsidRDefault="00C41138" w:rsidP="00C41138">
      <w:pPr>
        <w:pStyle w:val="ZUSTzmustartykuempunktem"/>
      </w:pPr>
      <w:r>
        <w:t xml:space="preserve">„1. </w:t>
      </w:r>
      <w:r w:rsidR="00335C46" w:rsidRPr="00335C46">
        <w:t>Koszty pomocy prawnej udzielonej przez radcę prawnego z urzędu ponosi Skarb Państwa</w:t>
      </w:r>
      <w:r w:rsidR="00687330">
        <w:t xml:space="preserve"> albo jednostka samorządu terytorialnego, </w:t>
      </w:r>
      <w:r w:rsidR="00124457">
        <w:t>jeżeli</w:t>
      </w:r>
      <w:r w:rsidR="00687330">
        <w:t xml:space="preserve"> przepis szczególny tak stanowi.</w:t>
      </w:r>
      <w:r w:rsidR="002057B4" w:rsidRPr="00335C46">
        <w:t>”.</w:t>
      </w:r>
    </w:p>
    <w:p w:rsidR="00880EDF" w:rsidRDefault="00880EDF" w:rsidP="00C41138">
      <w:pPr>
        <w:pStyle w:val="ARTartustawynprozporzdzenia"/>
        <w:keepNext/>
      </w:pPr>
      <w:r w:rsidRPr="00C41138">
        <w:rPr>
          <w:rStyle w:val="Ppogrubienie"/>
        </w:rPr>
        <w:t>Art.</w:t>
      </w:r>
      <w:r w:rsidR="00C41138">
        <w:rPr>
          <w:rStyle w:val="Ppogrubienie"/>
        </w:rPr>
        <w:t> </w:t>
      </w:r>
      <w:r w:rsidRPr="00C41138">
        <w:rPr>
          <w:rStyle w:val="Ppogrubienie"/>
        </w:rPr>
        <w:t>4.</w:t>
      </w:r>
      <w:r w:rsidR="00C41138">
        <w:t xml:space="preserve"> </w:t>
      </w:r>
      <w:r w:rsidR="00DF1218">
        <w:t>W ustawie z dnia 6 czerwca 1997 r. – Kodeks karny wykonawczy</w:t>
      </w:r>
      <w:r w:rsidRPr="00335C46">
        <w:t xml:space="preserve"> (Dz. U.</w:t>
      </w:r>
      <w:r w:rsidR="00DF1218">
        <w:t xml:space="preserve"> </w:t>
      </w:r>
      <w:r w:rsidR="00F94364">
        <w:t>z</w:t>
      </w:r>
      <w:r w:rsidR="00C41138">
        <w:t> </w:t>
      </w:r>
      <w:r w:rsidR="00F94364">
        <w:t>2017</w:t>
      </w:r>
      <w:r w:rsidR="00C41138">
        <w:t> </w:t>
      </w:r>
      <w:r w:rsidR="00F94364">
        <w:t>r. poz. 665</w:t>
      </w:r>
      <w:r w:rsidR="006865DB">
        <w:t>,</w:t>
      </w:r>
      <w:r w:rsidR="00F94364">
        <w:t xml:space="preserve"> 666</w:t>
      </w:r>
      <w:r w:rsidR="004A19F7">
        <w:t>,</w:t>
      </w:r>
      <w:r w:rsidR="006865DB">
        <w:t xml:space="preserve"> 768</w:t>
      </w:r>
      <w:r w:rsidR="004A19F7">
        <w:t xml:space="preserve"> i 1452</w:t>
      </w:r>
      <w:r w:rsidR="00F94364">
        <w:t>)</w:t>
      </w:r>
      <w:r w:rsidRPr="00335C46">
        <w:t xml:space="preserve"> w art</w:t>
      </w:r>
      <w:r w:rsidR="00EA1B67">
        <w:t>. 206 dodaje się § 4 w brzmieniu:</w:t>
      </w:r>
    </w:p>
    <w:p w:rsidR="00880EDF" w:rsidRPr="00335C46" w:rsidRDefault="00EA1B67" w:rsidP="001E630B">
      <w:pPr>
        <w:pStyle w:val="ZUSTzmustartykuempunktem"/>
      </w:pPr>
      <w:r w:rsidRPr="00335C46">
        <w:t>„</w:t>
      </w:r>
      <w:r w:rsidR="00C41138">
        <w:t xml:space="preserve">§ 4. </w:t>
      </w:r>
      <w:r w:rsidR="00FE2B54" w:rsidRPr="00FE2B54">
        <w:t>W razie zasądzenia kosztów sądowych na rzecz jednostki samorządu terytorialnego, sąd, z urzędu i</w:t>
      </w:r>
      <w:r w:rsidR="00C41138">
        <w:t xml:space="preserve"> </w:t>
      </w:r>
      <w:r w:rsidR="00FE2B54" w:rsidRPr="00FE2B54">
        <w:t>bez pobierania jakichkolwiek opłat, przesyła tytuł egzekucyjny jednostce samorządu terytorialnego. Przepisów § 1 i</w:t>
      </w:r>
      <w:r w:rsidR="00C41138">
        <w:t xml:space="preserve"> </w:t>
      </w:r>
      <w:r w:rsidR="00FE2B54" w:rsidRPr="00FE2B54">
        <w:t>§ 2 oraz art. 12a nie stosuje się.</w:t>
      </w:r>
      <w:r w:rsidR="00FB4902" w:rsidRPr="00335C46">
        <w:t>”.</w:t>
      </w:r>
    </w:p>
    <w:p w:rsidR="00335C46" w:rsidRPr="00335C46" w:rsidRDefault="00335C46" w:rsidP="00335C46">
      <w:pPr>
        <w:pStyle w:val="ARTartustawynprozporzdzenia"/>
      </w:pPr>
      <w:r w:rsidRPr="00C41138">
        <w:rPr>
          <w:rStyle w:val="Ppogrubienie"/>
        </w:rPr>
        <w:t>Art.</w:t>
      </w:r>
      <w:r w:rsidR="00C41138">
        <w:rPr>
          <w:rStyle w:val="Ppogrubienie"/>
        </w:rPr>
        <w:t> </w:t>
      </w:r>
      <w:r w:rsidR="00880EDF" w:rsidRPr="00C41138">
        <w:rPr>
          <w:rStyle w:val="Ppogrubienie"/>
        </w:rPr>
        <w:t>5</w:t>
      </w:r>
      <w:r w:rsidRPr="00C41138">
        <w:rPr>
          <w:rStyle w:val="Ppogrubienie"/>
        </w:rPr>
        <w:t>.</w:t>
      </w:r>
      <w:r w:rsidR="00C41138">
        <w:t xml:space="preserve"> </w:t>
      </w:r>
      <w:r w:rsidRPr="00335C46">
        <w:t xml:space="preserve">Do czynności wyjaśniających </w:t>
      </w:r>
      <w:r w:rsidR="00CA65B5">
        <w:t xml:space="preserve">podjętych i </w:t>
      </w:r>
      <w:r w:rsidRPr="00335C46">
        <w:t>niezakończonych</w:t>
      </w:r>
      <w:r w:rsidR="00CA65B5">
        <w:t xml:space="preserve"> do dnia</w:t>
      </w:r>
      <w:r w:rsidR="00C41138">
        <w:t xml:space="preserve"> wejścia w </w:t>
      </w:r>
      <w:r w:rsidRPr="00335C46">
        <w:t>życie niniejszej ustawy stosuje się przepisy</w:t>
      </w:r>
      <w:r w:rsidR="00CA65B5">
        <w:t xml:space="preserve"> ustaw zmienianych w art. 1-4</w:t>
      </w:r>
      <w:r w:rsidRPr="00335C46">
        <w:t xml:space="preserve"> w brzmieniu nadanym </w:t>
      </w:r>
      <w:r w:rsidR="0027490A">
        <w:t>niniejszą</w:t>
      </w:r>
      <w:r w:rsidRPr="00335C46">
        <w:t xml:space="preserve"> ustawą. </w:t>
      </w:r>
    </w:p>
    <w:p w:rsidR="00335C46" w:rsidRPr="00335C46" w:rsidRDefault="00335C46" w:rsidP="00C41138">
      <w:pPr>
        <w:pStyle w:val="ARTartustawynprozporzdzenia"/>
        <w:keepNext/>
      </w:pPr>
      <w:r w:rsidRPr="00C41138">
        <w:rPr>
          <w:rStyle w:val="Ppogrubienie"/>
        </w:rPr>
        <w:t>Art.</w:t>
      </w:r>
      <w:r w:rsidR="00C41138">
        <w:rPr>
          <w:rStyle w:val="Ppogrubienie"/>
        </w:rPr>
        <w:t> </w:t>
      </w:r>
      <w:r w:rsidR="0073413E" w:rsidRPr="00C41138">
        <w:rPr>
          <w:rStyle w:val="Ppogrubienie"/>
        </w:rPr>
        <w:t>6</w:t>
      </w:r>
      <w:r w:rsidRPr="00C41138">
        <w:rPr>
          <w:rStyle w:val="Ppogrubienie"/>
        </w:rPr>
        <w:t>.</w:t>
      </w:r>
      <w:r w:rsidR="00C41138">
        <w:t xml:space="preserve"> </w:t>
      </w:r>
      <w:r w:rsidRPr="00335C46">
        <w:t xml:space="preserve">Ustawa wchodzi w życie </w:t>
      </w:r>
      <w:r w:rsidR="00ED59A1">
        <w:t>z dniem 1 stycznia 2018 r</w:t>
      </w:r>
      <w:r w:rsidRPr="00335C46">
        <w:t xml:space="preserve">. </w:t>
      </w:r>
    </w:p>
    <w:sectPr w:rsidR="00335C46" w:rsidRPr="00335C46" w:rsidSect="001A7F15">
      <w:headerReference w:type="default" r:id="rId2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24F" w:rsidRDefault="0022524F">
      <w:r>
        <w:separator/>
      </w:r>
    </w:p>
  </w:endnote>
  <w:endnote w:type="continuationSeparator" w:id="0">
    <w:p w:rsidR="0022524F" w:rsidRDefault="00225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24F" w:rsidRDefault="0022524F">
      <w:r>
        <w:separator/>
      </w:r>
    </w:p>
  </w:footnote>
  <w:footnote w:type="continuationSeparator" w:id="0">
    <w:p w:rsidR="0022524F" w:rsidRDefault="0022524F">
      <w:r>
        <w:continuationSeparator/>
      </w:r>
    </w:p>
  </w:footnote>
  <w:footnote w:id="1">
    <w:p w:rsidR="0046646E" w:rsidRPr="007C7D8E" w:rsidRDefault="0046646E" w:rsidP="007C7D8E">
      <w:pPr>
        <w:pStyle w:val="ODNONIKtreodnonika"/>
      </w:pPr>
      <w:r w:rsidRPr="005D4F8D">
        <w:rPr>
          <w:rStyle w:val="IGindeksgrny"/>
        </w:rPr>
        <w:footnoteRef/>
      </w:r>
      <w:r w:rsidRPr="005D4F8D">
        <w:rPr>
          <w:rStyle w:val="IGindeksgrny"/>
        </w:rPr>
        <w:t>)</w:t>
      </w:r>
      <w:r w:rsidRPr="007C7D8E">
        <w:tab/>
      </w:r>
      <w:r w:rsidR="00BC5926" w:rsidRPr="007C7D8E">
        <w:t xml:space="preserve">Niniejszą ustawą zmienia się ustawy: </w:t>
      </w:r>
      <w:r w:rsidR="008F1F2B" w:rsidRPr="007C7D8E">
        <w:t>ustawę</w:t>
      </w:r>
      <w:r w:rsidR="00BC5926" w:rsidRPr="007C7D8E">
        <w:t xml:space="preserve"> z dnia </w:t>
      </w:r>
      <w:r w:rsidR="00174B27" w:rsidRPr="007C7D8E">
        <w:t>26 maja 1982 r. –</w:t>
      </w:r>
      <w:r w:rsidR="008F1F2B" w:rsidRPr="007C7D8E">
        <w:t xml:space="preserve"> Prawo o adwokaturze, ustawę z dnia 6</w:t>
      </w:r>
      <w:r w:rsidR="00C41138">
        <w:t> </w:t>
      </w:r>
      <w:r w:rsidR="008F1F2B" w:rsidRPr="007C7D8E">
        <w:t>lipca 1982 r. o radcach prawnych oraz u</w:t>
      </w:r>
      <w:r w:rsidR="00174B27" w:rsidRPr="007C7D8E">
        <w:t>stawę z dnia 6 czerwca 1997 r. –</w:t>
      </w:r>
      <w:r w:rsidR="009943C6">
        <w:t xml:space="preserve"> </w:t>
      </w:r>
      <w:r w:rsidR="008F1F2B" w:rsidRPr="007C7D8E">
        <w:t xml:space="preserve">Kodeks karny wykonawczy.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56795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065"/>
    <w:rsid w:val="000012DA"/>
    <w:rsid w:val="0000246E"/>
    <w:rsid w:val="00003862"/>
    <w:rsid w:val="00012A35"/>
    <w:rsid w:val="00013E76"/>
    <w:rsid w:val="00016099"/>
    <w:rsid w:val="00017DC2"/>
    <w:rsid w:val="00021522"/>
    <w:rsid w:val="00023471"/>
    <w:rsid w:val="00023F13"/>
    <w:rsid w:val="00030634"/>
    <w:rsid w:val="000319C1"/>
    <w:rsid w:val="00031A8B"/>
    <w:rsid w:val="00031B7A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EBD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5BB7"/>
    <w:rsid w:val="001209EC"/>
    <w:rsid w:val="00120A9E"/>
    <w:rsid w:val="00124457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B27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0637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2A67"/>
    <w:rsid w:val="001E4E0C"/>
    <w:rsid w:val="001E526D"/>
    <w:rsid w:val="001E5655"/>
    <w:rsid w:val="001E630B"/>
    <w:rsid w:val="001F1832"/>
    <w:rsid w:val="001F220F"/>
    <w:rsid w:val="001F25B3"/>
    <w:rsid w:val="001F6616"/>
    <w:rsid w:val="00202958"/>
    <w:rsid w:val="00202BD4"/>
    <w:rsid w:val="00204A97"/>
    <w:rsid w:val="002057B4"/>
    <w:rsid w:val="002114EF"/>
    <w:rsid w:val="002166AD"/>
    <w:rsid w:val="00217871"/>
    <w:rsid w:val="00221ED8"/>
    <w:rsid w:val="002231EA"/>
    <w:rsid w:val="00223FDF"/>
    <w:rsid w:val="0022524F"/>
    <w:rsid w:val="002279C0"/>
    <w:rsid w:val="0023727E"/>
    <w:rsid w:val="00242081"/>
    <w:rsid w:val="00243777"/>
    <w:rsid w:val="002441CD"/>
    <w:rsid w:val="002501A3"/>
    <w:rsid w:val="00250A97"/>
    <w:rsid w:val="00250F45"/>
    <w:rsid w:val="0025166C"/>
    <w:rsid w:val="002555D4"/>
    <w:rsid w:val="00261A16"/>
    <w:rsid w:val="00263522"/>
    <w:rsid w:val="00264EC6"/>
    <w:rsid w:val="00271013"/>
    <w:rsid w:val="00273FE4"/>
    <w:rsid w:val="0027490A"/>
    <w:rsid w:val="002765B4"/>
    <w:rsid w:val="00276A94"/>
    <w:rsid w:val="0028591E"/>
    <w:rsid w:val="002918F4"/>
    <w:rsid w:val="0029405D"/>
    <w:rsid w:val="00294FA6"/>
    <w:rsid w:val="00295A6F"/>
    <w:rsid w:val="002A20C4"/>
    <w:rsid w:val="002A570F"/>
    <w:rsid w:val="002A6196"/>
    <w:rsid w:val="002A7292"/>
    <w:rsid w:val="002A7358"/>
    <w:rsid w:val="002A7902"/>
    <w:rsid w:val="002B0F6B"/>
    <w:rsid w:val="002B23B8"/>
    <w:rsid w:val="002B4429"/>
    <w:rsid w:val="002B68A6"/>
    <w:rsid w:val="002B7FAF"/>
    <w:rsid w:val="002C4A13"/>
    <w:rsid w:val="002D0C4F"/>
    <w:rsid w:val="002D1364"/>
    <w:rsid w:val="002D1382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0BA"/>
    <w:rsid w:val="002F669F"/>
    <w:rsid w:val="00301C97"/>
    <w:rsid w:val="0031004C"/>
    <w:rsid w:val="003105F6"/>
    <w:rsid w:val="00311297"/>
    <w:rsid w:val="003113BE"/>
    <w:rsid w:val="003122CA"/>
    <w:rsid w:val="00312BF2"/>
    <w:rsid w:val="003148FD"/>
    <w:rsid w:val="00321080"/>
    <w:rsid w:val="00322D45"/>
    <w:rsid w:val="0032569A"/>
    <w:rsid w:val="00325A1F"/>
    <w:rsid w:val="003268F9"/>
    <w:rsid w:val="00330BAF"/>
    <w:rsid w:val="00332722"/>
    <w:rsid w:val="00334E3A"/>
    <w:rsid w:val="00335C46"/>
    <w:rsid w:val="003361DD"/>
    <w:rsid w:val="00341A6A"/>
    <w:rsid w:val="00345B9C"/>
    <w:rsid w:val="00350065"/>
    <w:rsid w:val="00352DAE"/>
    <w:rsid w:val="00354EB9"/>
    <w:rsid w:val="003602AE"/>
    <w:rsid w:val="00360929"/>
    <w:rsid w:val="0036377B"/>
    <w:rsid w:val="003645EC"/>
    <w:rsid w:val="003647D5"/>
    <w:rsid w:val="003674B0"/>
    <w:rsid w:val="0036774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2DE"/>
    <w:rsid w:val="003F03D9"/>
    <w:rsid w:val="003F2FBE"/>
    <w:rsid w:val="003F318D"/>
    <w:rsid w:val="003F5BAE"/>
    <w:rsid w:val="003F6ED7"/>
    <w:rsid w:val="0040130D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C90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46E"/>
    <w:rsid w:val="0047077C"/>
    <w:rsid w:val="00470B05"/>
    <w:rsid w:val="0047207C"/>
    <w:rsid w:val="00472CD6"/>
    <w:rsid w:val="00474E3C"/>
    <w:rsid w:val="00477160"/>
    <w:rsid w:val="00480A58"/>
    <w:rsid w:val="00482151"/>
    <w:rsid w:val="00485FAD"/>
    <w:rsid w:val="00487AED"/>
    <w:rsid w:val="00491EDF"/>
    <w:rsid w:val="00492A3F"/>
    <w:rsid w:val="00494F62"/>
    <w:rsid w:val="004A19F7"/>
    <w:rsid w:val="004A2001"/>
    <w:rsid w:val="004A3590"/>
    <w:rsid w:val="004A4174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F6E"/>
    <w:rsid w:val="004D2DEE"/>
    <w:rsid w:val="004D2E1F"/>
    <w:rsid w:val="004D7FD9"/>
    <w:rsid w:val="004E1324"/>
    <w:rsid w:val="004E19A5"/>
    <w:rsid w:val="004E3087"/>
    <w:rsid w:val="004E37E5"/>
    <w:rsid w:val="004E3FDB"/>
    <w:rsid w:val="004F1F4A"/>
    <w:rsid w:val="004F296D"/>
    <w:rsid w:val="004F2FB1"/>
    <w:rsid w:val="004F37DF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4BB"/>
    <w:rsid w:val="005158F2"/>
    <w:rsid w:val="00526DFC"/>
    <w:rsid w:val="00526F43"/>
    <w:rsid w:val="00527651"/>
    <w:rsid w:val="005363AB"/>
    <w:rsid w:val="00542006"/>
    <w:rsid w:val="00544EF4"/>
    <w:rsid w:val="00545E53"/>
    <w:rsid w:val="005479D9"/>
    <w:rsid w:val="00552333"/>
    <w:rsid w:val="005572BD"/>
    <w:rsid w:val="00557A12"/>
    <w:rsid w:val="00560AC7"/>
    <w:rsid w:val="00561A3F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757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286F"/>
    <w:rsid w:val="005B713E"/>
    <w:rsid w:val="005C03B6"/>
    <w:rsid w:val="005C348E"/>
    <w:rsid w:val="005C68E1"/>
    <w:rsid w:val="005D3763"/>
    <w:rsid w:val="005D4F8D"/>
    <w:rsid w:val="005D55E1"/>
    <w:rsid w:val="005E19F7"/>
    <w:rsid w:val="005E1FE5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3F5"/>
    <w:rsid w:val="006465AC"/>
    <w:rsid w:val="006465BF"/>
    <w:rsid w:val="00647A4C"/>
    <w:rsid w:val="00653B22"/>
    <w:rsid w:val="00657BF4"/>
    <w:rsid w:val="006603FB"/>
    <w:rsid w:val="006608DF"/>
    <w:rsid w:val="006623AC"/>
    <w:rsid w:val="006660D9"/>
    <w:rsid w:val="006678AF"/>
    <w:rsid w:val="006701EF"/>
    <w:rsid w:val="00673BA5"/>
    <w:rsid w:val="00680058"/>
    <w:rsid w:val="00681F9F"/>
    <w:rsid w:val="006840EA"/>
    <w:rsid w:val="006844E2"/>
    <w:rsid w:val="00685267"/>
    <w:rsid w:val="006865DB"/>
    <w:rsid w:val="006872AE"/>
    <w:rsid w:val="00687330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C74E3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978"/>
    <w:rsid w:val="0072457F"/>
    <w:rsid w:val="00725406"/>
    <w:rsid w:val="0072621B"/>
    <w:rsid w:val="00730555"/>
    <w:rsid w:val="007312CC"/>
    <w:rsid w:val="00732937"/>
    <w:rsid w:val="0073413E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15B"/>
    <w:rsid w:val="007B75BC"/>
    <w:rsid w:val="007C0BD6"/>
    <w:rsid w:val="007C3806"/>
    <w:rsid w:val="007C5BB7"/>
    <w:rsid w:val="007C7D8E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706D"/>
    <w:rsid w:val="008007AB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460B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6795"/>
    <w:rsid w:val="0086018B"/>
    <w:rsid w:val="008611DD"/>
    <w:rsid w:val="008620DE"/>
    <w:rsid w:val="00866867"/>
    <w:rsid w:val="00872257"/>
    <w:rsid w:val="008753E6"/>
    <w:rsid w:val="0087738C"/>
    <w:rsid w:val="008802AF"/>
    <w:rsid w:val="00880ED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1F2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4C59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6B25"/>
    <w:rsid w:val="00937598"/>
    <w:rsid w:val="0093790B"/>
    <w:rsid w:val="00943751"/>
    <w:rsid w:val="0094589B"/>
    <w:rsid w:val="00946DD0"/>
    <w:rsid w:val="009509E6"/>
    <w:rsid w:val="00950B26"/>
    <w:rsid w:val="00952018"/>
    <w:rsid w:val="009524AA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43C6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6A41"/>
    <w:rsid w:val="00A079C1"/>
    <w:rsid w:val="00A100BD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341"/>
    <w:rsid w:val="00AA35F6"/>
    <w:rsid w:val="00AA667C"/>
    <w:rsid w:val="00AA6E91"/>
    <w:rsid w:val="00AA7439"/>
    <w:rsid w:val="00AB047E"/>
    <w:rsid w:val="00AB0B0A"/>
    <w:rsid w:val="00AB0BB7"/>
    <w:rsid w:val="00AB21EF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269A"/>
    <w:rsid w:val="00B07700"/>
    <w:rsid w:val="00B13921"/>
    <w:rsid w:val="00B1528C"/>
    <w:rsid w:val="00B16ACD"/>
    <w:rsid w:val="00B21487"/>
    <w:rsid w:val="00B23204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272"/>
    <w:rsid w:val="00BC4BC6"/>
    <w:rsid w:val="00BC52FD"/>
    <w:rsid w:val="00BC5926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60A3"/>
    <w:rsid w:val="00C37194"/>
    <w:rsid w:val="00C40637"/>
    <w:rsid w:val="00C40F6C"/>
    <w:rsid w:val="00C41138"/>
    <w:rsid w:val="00C44426"/>
    <w:rsid w:val="00C445F3"/>
    <w:rsid w:val="00C451F4"/>
    <w:rsid w:val="00C45EB1"/>
    <w:rsid w:val="00C54A3A"/>
    <w:rsid w:val="00C54B72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60CD"/>
    <w:rsid w:val="00CA65B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4CC3"/>
    <w:rsid w:val="00D07A7B"/>
    <w:rsid w:val="00D10E06"/>
    <w:rsid w:val="00D15197"/>
    <w:rsid w:val="00D16820"/>
    <w:rsid w:val="00D169C8"/>
    <w:rsid w:val="00D1793F"/>
    <w:rsid w:val="00D22AF5"/>
    <w:rsid w:val="00D235EA"/>
    <w:rsid w:val="00D2375B"/>
    <w:rsid w:val="00D247A9"/>
    <w:rsid w:val="00D24AD3"/>
    <w:rsid w:val="00D32721"/>
    <w:rsid w:val="00D328DC"/>
    <w:rsid w:val="00D33387"/>
    <w:rsid w:val="00D3458A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80F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7C3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1218"/>
    <w:rsid w:val="00DF2C3B"/>
    <w:rsid w:val="00DF3F7E"/>
    <w:rsid w:val="00DF7648"/>
    <w:rsid w:val="00E00E29"/>
    <w:rsid w:val="00E02BAB"/>
    <w:rsid w:val="00E04CEB"/>
    <w:rsid w:val="00E060BC"/>
    <w:rsid w:val="00E11420"/>
    <w:rsid w:val="00E11C37"/>
    <w:rsid w:val="00E132FB"/>
    <w:rsid w:val="00E170B7"/>
    <w:rsid w:val="00E177DD"/>
    <w:rsid w:val="00E20900"/>
    <w:rsid w:val="00E20C7F"/>
    <w:rsid w:val="00E2396E"/>
    <w:rsid w:val="00E241FD"/>
    <w:rsid w:val="00E24728"/>
    <w:rsid w:val="00E276AC"/>
    <w:rsid w:val="00E34A35"/>
    <w:rsid w:val="00E37C2F"/>
    <w:rsid w:val="00E41B1E"/>
    <w:rsid w:val="00E41C28"/>
    <w:rsid w:val="00E46308"/>
    <w:rsid w:val="00E51E17"/>
    <w:rsid w:val="00E52DAB"/>
    <w:rsid w:val="00E539B0"/>
    <w:rsid w:val="00E5419C"/>
    <w:rsid w:val="00E54A72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5F6"/>
    <w:rsid w:val="00E75DDA"/>
    <w:rsid w:val="00E773E8"/>
    <w:rsid w:val="00E83ADD"/>
    <w:rsid w:val="00E84F38"/>
    <w:rsid w:val="00E85623"/>
    <w:rsid w:val="00E87441"/>
    <w:rsid w:val="00E91FAE"/>
    <w:rsid w:val="00E96E3F"/>
    <w:rsid w:val="00EA1B67"/>
    <w:rsid w:val="00EA270C"/>
    <w:rsid w:val="00EA4974"/>
    <w:rsid w:val="00EA532E"/>
    <w:rsid w:val="00EB06D9"/>
    <w:rsid w:val="00EB192B"/>
    <w:rsid w:val="00EB19ED"/>
    <w:rsid w:val="00EB1CAB"/>
    <w:rsid w:val="00EB4567"/>
    <w:rsid w:val="00EC0F5A"/>
    <w:rsid w:val="00EC4265"/>
    <w:rsid w:val="00EC4CEB"/>
    <w:rsid w:val="00EC659E"/>
    <w:rsid w:val="00ED2072"/>
    <w:rsid w:val="00ED2AE0"/>
    <w:rsid w:val="00ED5553"/>
    <w:rsid w:val="00ED59A1"/>
    <w:rsid w:val="00ED5E36"/>
    <w:rsid w:val="00ED6961"/>
    <w:rsid w:val="00EE51B2"/>
    <w:rsid w:val="00EF0B96"/>
    <w:rsid w:val="00EF3486"/>
    <w:rsid w:val="00EF47AF"/>
    <w:rsid w:val="00EF53B6"/>
    <w:rsid w:val="00F00B73"/>
    <w:rsid w:val="00F115CA"/>
    <w:rsid w:val="00F13515"/>
    <w:rsid w:val="00F14817"/>
    <w:rsid w:val="00F14EBA"/>
    <w:rsid w:val="00F1510F"/>
    <w:rsid w:val="00F1533A"/>
    <w:rsid w:val="00F15E5A"/>
    <w:rsid w:val="00F17F0A"/>
    <w:rsid w:val="00F22BB1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0D4B"/>
    <w:rsid w:val="00F62E4D"/>
    <w:rsid w:val="00F656A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0419"/>
    <w:rsid w:val="00F92C0A"/>
    <w:rsid w:val="00F9415B"/>
    <w:rsid w:val="00F94364"/>
    <w:rsid w:val="00FA13C2"/>
    <w:rsid w:val="00FA1D70"/>
    <w:rsid w:val="00FA7F91"/>
    <w:rsid w:val="00FB121C"/>
    <w:rsid w:val="00FB1CDD"/>
    <w:rsid w:val="00FB2C2F"/>
    <w:rsid w:val="00FB305C"/>
    <w:rsid w:val="00FB4902"/>
    <w:rsid w:val="00FC0475"/>
    <w:rsid w:val="00FC2E3D"/>
    <w:rsid w:val="00FC3BDE"/>
    <w:rsid w:val="00FC41CE"/>
    <w:rsid w:val="00FD1D4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B54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4113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335C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4113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335C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3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18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17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20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24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23" Type="http://schemas.openxmlformats.org/officeDocument/2006/relationships/header" Target="header1.xml"/><Relationship Id="rId10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19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Relationship Id="rId22" Type="http://schemas.openxmlformats.org/officeDocument/2006/relationships/hyperlink" Target="http://lex.online.wolterskluwer.pl/WKPLOnline/content.rpc?reqId=1457604246779_1120111725&amp;nro=17971195&amp;wersja=-1&amp;class=CONTENT&amp;loc=4&amp;dataOceny=2016-03-10&amp;tknDATA=12%2C30%2C35%2C37%2C4%2C59%2C6%2C8%2C87%2C9%2C95%2C1457494683&amp;baseHref=http%3A%2F%2Flex.online.wolterskluwer.pl%2FWKPLOnline%2Findex.rpc&amp;print=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6F74F-EECD-40E6-B03F-FE7DEF8B1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752</Words>
  <Characters>9700</Characters>
  <Application>Microsoft Office Word</Application>
  <DocSecurity>0</DocSecurity>
  <Lines>80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Kruczek Monika  (DL)</dc:creator>
  <cp:lastModifiedBy>Ewa A. Genert</cp:lastModifiedBy>
  <cp:revision>2</cp:revision>
  <cp:lastPrinted>2017-08-09T09:20:00Z</cp:lastPrinted>
  <dcterms:created xsi:type="dcterms:W3CDTF">2017-09-12T09:07:00Z</dcterms:created>
  <dcterms:modified xsi:type="dcterms:W3CDTF">2017-09-12T09:07:00Z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