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07786" w14:textId="77777777" w:rsidR="00556448" w:rsidRPr="00CE773F" w:rsidRDefault="00FF7DB7" w:rsidP="00CE773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  <w:r w:rsidRPr="00CE773F">
        <w:rPr>
          <w:rFonts w:ascii="Times New Roman" w:hAnsi="Times New Roman" w:cs="Times New Roman"/>
          <w:sz w:val="24"/>
          <w:szCs w:val="24"/>
          <w:lang w:val="pl-PL"/>
        </w:rPr>
        <w:t>UZASADNIENIE</w:t>
      </w:r>
    </w:p>
    <w:p w14:paraId="31A29BAE" w14:textId="77777777" w:rsidR="00556448" w:rsidRPr="00CE773F" w:rsidRDefault="00FF7DB7" w:rsidP="00F24341">
      <w:pPr>
        <w:pStyle w:val="ARTartustawynprozporzdzenia"/>
        <w:spacing w:before="240"/>
        <w:ind w:firstLine="0"/>
        <w:rPr>
          <w:rFonts w:ascii="Times New Roman" w:hAnsi="Times New Roman" w:cs="Times New Roman"/>
          <w:szCs w:val="24"/>
        </w:rPr>
      </w:pPr>
      <w:r w:rsidRPr="00CE773F">
        <w:rPr>
          <w:rFonts w:ascii="Times New Roman" w:hAnsi="Times New Roman" w:cs="Times New Roman"/>
          <w:szCs w:val="24"/>
        </w:rPr>
        <w:t xml:space="preserve">Projekt ustawy o zmianie ustawy o podatkach i opłatach lokalnych ma na celu wprowadzenie obowiązku </w:t>
      </w:r>
      <w:r w:rsidR="00257EBB" w:rsidRPr="00CE773F">
        <w:rPr>
          <w:rFonts w:ascii="Times New Roman" w:hAnsi="Times New Roman" w:cs="Times New Roman"/>
          <w:szCs w:val="24"/>
        </w:rPr>
        <w:t xml:space="preserve">corocznego </w:t>
      </w:r>
      <w:r w:rsidRPr="00CE773F">
        <w:rPr>
          <w:rFonts w:ascii="Times New Roman" w:hAnsi="Times New Roman" w:cs="Times New Roman"/>
          <w:szCs w:val="24"/>
        </w:rPr>
        <w:t>sprawozdawania przez organy podatkowe właściwe w sprawach podatku</w:t>
      </w:r>
      <w:r w:rsidR="00741FE3" w:rsidRPr="00CE773F">
        <w:rPr>
          <w:rFonts w:ascii="Times New Roman" w:hAnsi="Times New Roman" w:cs="Times New Roman"/>
          <w:szCs w:val="24"/>
        </w:rPr>
        <w:t xml:space="preserve"> </w:t>
      </w:r>
      <w:r w:rsidRPr="00CE773F">
        <w:rPr>
          <w:rFonts w:ascii="Times New Roman" w:hAnsi="Times New Roman" w:cs="Times New Roman"/>
          <w:szCs w:val="24"/>
        </w:rPr>
        <w:t>od nieruchomości, podatku rolnego oraz podatku leśnego ministr</w:t>
      </w:r>
      <w:r w:rsidR="005C2424" w:rsidRPr="00CE773F">
        <w:rPr>
          <w:rFonts w:ascii="Times New Roman" w:hAnsi="Times New Roman" w:cs="Times New Roman"/>
          <w:szCs w:val="24"/>
        </w:rPr>
        <w:t>owi</w:t>
      </w:r>
      <w:r w:rsidRPr="00CE773F">
        <w:rPr>
          <w:rFonts w:ascii="Times New Roman" w:hAnsi="Times New Roman" w:cs="Times New Roman"/>
          <w:szCs w:val="24"/>
        </w:rPr>
        <w:t xml:space="preserve"> </w:t>
      </w:r>
      <w:r w:rsidR="00556448" w:rsidRPr="00CE773F">
        <w:rPr>
          <w:rFonts w:ascii="Times New Roman" w:hAnsi="Times New Roman" w:cs="Times New Roman"/>
          <w:szCs w:val="24"/>
        </w:rPr>
        <w:t>właściwe</w:t>
      </w:r>
      <w:r w:rsidR="005C2424" w:rsidRPr="00CE773F">
        <w:rPr>
          <w:rFonts w:ascii="Times New Roman" w:hAnsi="Times New Roman" w:cs="Times New Roman"/>
          <w:szCs w:val="24"/>
        </w:rPr>
        <w:t>mu</w:t>
      </w:r>
      <w:r w:rsidR="00556448" w:rsidRPr="00CE773F">
        <w:rPr>
          <w:rFonts w:ascii="Times New Roman" w:hAnsi="Times New Roman" w:cs="Times New Roman"/>
          <w:szCs w:val="24"/>
        </w:rPr>
        <w:t xml:space="preserve"> do spraw finansów publicznych </w:t>
      </w:r>
      <w:r w:rsidRPr="00CE773F">
        <w:rPr>
          <w:rFonts w:ascii="Times New Roman" w:hAnsi="Times New Roman" w:cs="Times New Roman"/>
          <w:szCs w:val="24"/>
        </w:rPr>
        <w:t xml:space="preserve">wybranych informacji </w:t>
      </w:r>
      <w:r w:rsidR="00556448" w:rsidRPr="00CE773F">
        <w:rPr>
          <w:rFonts w:ascii="Times New Roman" w:hAnsi="Times New Roman" w:cs="Times New Roman"/>
          <w:szCs w:val="24"/>
        </w:rPr>
        <w:t xml:space="preserve">o </w:t>
      </w:r>
      <w:r w:rsidRPr="00CE773F">
        <w:rPr>
          <w:rFonts w:ascii="Times New Roman" w:hAnsi="Times New Roman" w:cs="Times New Roman"/>
          <w:szCs w:val="24"/>
        </w:rPr>
        <w:t xml:space="preserve">tych </w:t>
      </w:r>
      <w:r w:rsidR="00556448" w:rsidRPr="00CE773F">
        <w:rPr>
          <w:rFonts w:ascii="Times New Roman" w:hAnsi="Times New Roman" w:cs="Times New Roman"/>
          <w:szCs w:val="24"/>
        </w:rPr>
        <w:t>podatk</w:t>
      </w:r>
      <w:r w:rsidR="00437036" w:rsidRPr="00CE773F">
        <w:rPr>
          <w:rFonts w:ascii="Times New Roman" w:hAnsi="Times New Roman" w:cs="Times New Roman"/>
          <w:szCs w:val="24"/>
        </w:rPr>
        <w:t>ach</w:t>
      </w:r>
      <w:r w:rsidRPr="00CE773F">
        <w:rPr>
          <w:rFonts w:ascii="Times New Roman" w:hAnsi="Times New Roman" w:cs="Times New Roman"/>
          <w:szCs w:val="24"/>
        </w:rPr>
        <w:t xml:space="preserve">. </w:t>
      </w:r>
    </w:p>
    <w:p w14:paraId="463B1F94" w14:textId="263D3314" w:rsidR="009D2D0C" w:rsidRPr="00CE773F" w:rsidRDefault="00FF7DB7" w:rsidP="00CE773F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CE773F">
        <w:rPr>
          <w:rFonts w:ascii="Times New Roman" w:hAnsi="Times New Roman" w:cs="Times New Roman"/>
          <w:szCs w:val="24"/>
        </w:rPr>
        <w:t xml:space="preserve">Obecnie brak jest </w:t>
      </w:r>
      <w:r w:rsidR="005C2424" w:rsidRPr="00CE773F">
        <w:rPr>
          <w:rFonts w:ascii="Times New Roman" w:hAnsi="Times New Roman" w:cs="Times New Roman"/>
          <w:szCs w:val="24"/>
        </w:rPr>
        <w:t xml:space="preserve">obowiązku </w:t>
      </w:r>
      <w:r w:rsidRPr="00CE773F">
        <w:rPr>
          <w:rFonts w:ascii="Times New Roman" w:hAnsi="Times New Roman" w:cs="Times New Roman"/>
          <w:szCs w:val="24"/>
        </w:rPr>
        <w:t>sprawozdawczości o charakterze podatkowym w zakresie podatków od nieruchomości, podatku rolnego oraz podatku leśnego. W odniesieniu do tych danin sprawozdawczość budżetowa gmin i miast na prawach powiatu dotyczy wyłącznie dochodów budżetowych z tych podatków oraz skutków obniżania górnych granic stawek podatkowych</w:t>
      </w:r>
      <w:r w:rsidR="00623CAB" w:rsidRPr="00CE773F">
        <w:rPr>
          <w:rFonts w:ascii="Times New Roman" w:hAnsi="Times New Roman" w:cs="Times New Roman"/>
          <w:szCs w:val="24"/>
        </w:rPr>
        <w:t>,</w:t>
      </w:r>
      <w:r w:rsidRPr="00CE773F">
        <w:rPr>
          <w:rFonts w:ascii="Times New Roman" w:hAnsi="Times New Roman" w:cs="Times New Roman"/>
          <w:szCs w:val="24"/>
        </w:rPr>
        <w:t xml:space="preserve"> skutków udzielonych ulg i zwolnień </w:t>
      </w:r>
      <w:r w:rsidR="00623CAB" w:rsidRPr="00CE773F">
        <w:rPr>
          <w:rFonts w:ascii="Times New Roman" w:hAnsi="Times New Roman" w:cs="Times New Roman"/>
          <w:szCs w:val="24"/>
        </w:rPr>
        <w:t xml:space="preserve">w tych podatkach na mocy uchwał rad gmin, a także skutków decyzji wydanych przez organ podatkowy na podstawie ustawy </w:t>
      </w:r>
      <w:r w:rsidR="00E1199F" w:rsidRPr="00CE773F">
        <w:rPr>
          <w:rFonts w:ascii="Times New Roman" w:hAnsi="Times New Roman" w:cs="Times New Roman"/>
          <w:szCs w:val="24"/>
        </w:rPr>
        <w:t xml:space="preserve">z dnia 29 sierpnia 1997 r. </w:t>
      </w:r>
      <w:r w:rsidR="00CE773F">
        <w:rPr>
          <w:rFonts w:ascii="Times New Roman" w:hAnsi="Times New Roman" w:cs="Times New Roman"/>
          <w:szCs w:val="24"/>
        </w:rPr>
        <w:t>–</w:t>
      </w:r>
      <w:r w:rsidR="00E1199F" w:rsidRPr="00CE773F">
        <w:rPr>
          <w:rFonts w:ascii="Times New Roman" w:hAnsi="Times New Roman" w:cs="Times New Roman"/>
          <w:szCs w:val="24"/>
        </w:rPr>
        <w:t xml:space="preserve"> </w:t>
      </w:r>
      <w:r w:rsidR="00623CAB" w:rsidRPr="00CE773F">
        <w:rPr>
          <w:rFonts w:ascii="Times New Roman" w:hAnsi="Times New Roman" w:cs="Times New Roman"/>
          <w:szCs w:val="24"/>
        </w:rPr>
        <w:t>Ordynacja podatkowa</w:t>
      </w:r>
      <w:r w:rsidR="00E1199F" w:rsidRPr="00CE773F">
        <w:rPr>
          <w:rFonts w:ascii="Times New Roman" w:hAnsi="Times New Roman" w:cs="Times New Roman"/>
          <w:szCs w:val="24"/>
        </w:rPr>
        <w:t xml:space="preserve"> (Dz. U. z 2017 r. poz. </w:t>
      </w:r>
      <w:r w:rsidR="00FA6899">
        <w:rPr>
          <w:rFonts w:ascii="Times New Roman" w:hAnsi="Times New Roman" w:cs="Times New Roman"/>
          <w:szCs w:val="24"/>
        </w:rPr>
        <w:t xml:space="preserve">201, z </w:t>
      </w:r>
      <w:proofErr w:type="spellStart"/>
      <w:r w:rsidR="00FA6899">
        <w:rPr>
          <w:rFonts w:ascii="Times New Roman" w:hAnsi="Times New Roman" w:cs="Times New Roman"/>
          <w:szCs w:val="24"/>
        </w:rPr>
        <w:t>późn</w:t>
      </w:r>
      <w:proofErr w:type="spellEnd"/>
      <w:r w:rsidR="00FA6899">
        <w:rPr>
          <w:rFonts w:ascii="Times New Roman" w:hAnsi="Times New Roman" w:cs="Times New Roman"/>
          <w:szCs w:val="24"/>
        </w:rPr>
        <w:t>. zm.</w:t>
      </w:r>
      <w:r w:rsidR="00E1199F" w:rsidRPr="00CE773F">
        <w:rPr>
          <w:rFonts w:ascii="Times New Roman" w:hAnsi="Times New Roman" w:cs="Times New Roman"/>
          <w:szCs w:val="24"/>
        </w:rPr>
        <w:t>)</w:t>
      </w:r>
      <w:r w:rsidR="00623CAB" w:rsidRPr="00CE773F">
        <w:rPr>
          <w:rFonts w:ascii="Times New Roman" w:hAnsi="Times New Roman" w:cs="Times New Roman"/>
          <w:szCs w:val="24"/>
        </w:rPr>
        <w:t xml:space="preserve">. Nie są sprawozdawane i gromadzone dane o podstawie opodatkowania poszczególnymi podatkami, powierzchniach </w:t>
      </w:r>
      <w:r w:rsidR="00433EE0" w:rsidRPr="00CE773F">
        <w:rPr>
          <w:rFonts w:ascii="Times New Roman" w:hAnsi="Times New Roman" w:cs="Times New Roman"/>
          <w:szCs w:val="24"/>
        </w:rPr>
        <w:t>lub</w:t>
      </w:r>
      <w:r w:rsidR="00623CAB" w:rsidRPr="00CE773F">
        <w:rPr>
          <w:rFonts w:ascii="Times New Roman" w:hAnsi="Times New Roman" w:cs="Times New Roman"/>
          <w:szCs w:val="24"/>
        </w:rPr>
        <w:t xml:space="preserve"> wartościach przedmiotów zwolnionych na mocy uchwał rad gmin, jak również dane o stosowanych w poszczególnych gminach stawkach podatkowych.</w:t>
      </w:r>
      <w:r w:rsidR="00CE773F">
        <w:rPr>
          <w:rFonts w:ascii="Times New Roman" w:hAnsi="Times New Roman" w:cs="Times New Roman"/>
          <w:szCs w:val="24"/>
        </w:rPr>
        <w:t xml:space="preserve"> </w:t>
      </w:r>
      <w:r w:rsidR="005E765B" w:rsidRPr="00CE773F">
        <w:rPr>
          <w:rFonts w:ascii="Times New Roman" w:hAnsi="Times New Roman" w:cs="Times New Roman"/>
          <w:szCs w:val="24"/>
        </w:rPr>
        <w:t>Dotychczas Ministerstwo Finansów pozyskiwało dane na temat podatku od nieruchomości, podatku rolnego oraz podatku leśnego za pomocą dobrowolnych badań ankietowych gmin przeprowadzanych w odstępach kilkuletnich. Taka forma pozyskiwania danych ze względu na dużą pracochłonność oraz koszty, w tym</w:t>
      </w:r>
      <w:r w:rsidR="00CE773F">
        <w:rPr>
          <w:rFonts w:ascii="Times New Roman" w:hAnsi="Times New Roman" w:cs="Times New Roman"/>
          <w:szCs w:val="24"/>
        </w:rPr>
        <w:t xml:space="preserve"> </w:t>
      </w:r>
      <w:r w:rsidR="005E765B" w:rsidRPr="00CE773F">
        <w:rPr>
          <w:rFonts w:ascii="Times New Roman" w:hAnsi="Times New Roman" w:cs="Times New Roman"/>
          <w:szCs w:val="24"/>
        </w:rPr>
        <w:t>konieczność każdorazowego przygotowania formularzy oraz narzędzi do gromadzenia danych</w:t>
      </w:r>
      <w:r w:rsidR="00E1199F" w:rsidRPr="00CE773F">
        <w:rPr>
          <w:rFonts w:ascii="Times New Roman" w:hAnsi="Times New Roman" w:cs="Times New Roman"/>
          <w:szCs w:val="24"/>
        </w:rPr>
        <w:t>,</w:t>
      </w:r>
      <w:r w:rsidR="005E765B" w:rsidRPr="00CE773F">
        <w:rPr>
          <w:rFonts w:ascii="Times New Roman" w:hAnsi="Times New Roman" w:cs="Times New Roman"/>
          <w:szCs w:val="24"/>
        </w:rPr>
        <w:t xml:space="preserve"> nie jest optymalnym rozwiązaniem tego problemu</w:t>
      </w:r>
      <w:r w:rsidR="009233F0" w:rsidRPr="00CE773F">
        <w:rPr>
          <w:rFonts w:ascii="Times New Roman" w:hAnsi="Times New Roman" w:cs="Times New Roman"/>
          <w:szCs w:val="24"/>
        </w:rPr>
        <w:t>.</w:t>
      </w:r>
    </w:p>
    <w:p w14:paraId="65374189" w14:textId="5694BFB4" w:rsidR="005E765B" w:rsidRPr="00CE773F" w:rsidRDefault="00623CAB" w:rsidP="00CE773F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CE773F">
        <w:rPr>
          <w:rFonts w:ascii="Times New Roman" w:hAnsi="Times New Roman" w:cs="Times New Roman"/>
          <w:szCs w:val="24"/>
        </w:rPr>
        <w:t xml:space="preserve">Powyższa sytuacja </w:t>
      </w:r>
      <w:r w:rsidR="005807C3" w:rsidRPr="00CE773F">
        <w:rPr>
          <w:rFonts w:ascii="Times New Roman" w:hAnsi="Times New Roman" w:cs="Times New Roman"/>
          <w:szCs w:val="24"/>
        </w:rPr>
        <w:t xml:space="preserve">znacznie </w:t>
      </w:r>
      <w:r w:rsidRPr="00CE773F">
        <w:rPr>
          <w:rFonts w:ascii="Times New Roman" w:hAnsi="Times New Roman" w:cs="Times New Roman"/>
          <w:szCs w:val="24"/>
        </w:rPr>
        <w:t xml:space="preserve">utrudnia prowadzenie </w:t>
      </w:r>
      <w:r w:rsidR="00142125" w:rsidRPr="00CE773F">
        <w:rPr>
          <w:rFonts w:ascii="Times New Roman" w:hAnsi="Times New Roman" w:cs="Times New Roman"/>
          <w:szCs w:val="24"/>
        </w:rPr>
        <w:t xml:space="preserve">racjonalnej </w:t>
      </w:r>
      <w:r w:rsidRPr="00CE773F">
        <w:rPr>
          <w:rFonts w:ascii="Times New Roman" w:hAnsi="Times New Roman" w:cs="Times New Roman"/>
          <w:szCs w:val="24"/>
        </w:rPr>
        <w:t>polityki podatkowej,</w:t>
      </w:r>
      <w:r w:rsidR="00CE773F">
        <w:rPr>
          <w:rFonts w:ascii="Times New Roman" w:hAnsi="Times New Roman" w:cs="Times New Roman"/>
          <w:szCs w:val="24"/>
        </w:rPr>
        <w:t xml:space="preserve"> a w </w:t>
      </w:r>
      <w:r w:rsidRPr="00CE773F">
        <w:rPr>
          <w:rFonts w:ascii="Times New Roman" w:hAnsi="Times New Roman" w:cs="Times New Roman"/>
          <w:szCs w:val="24"/>
        </w:rPr>
        <w:t xml:space="preserve">szczególności projektowanie zmian w systemie </w:t>
      </w:r>
      <w:r w:rsidR="00CE773F">
        <w:rPr>
          <w:rFonts w:ascii="Times New Roman" w:hAnsi="Times New Roman" w:cs="Times New Roman"/>
          <w:szCs w:val="24"/>
        </w:rPr>
        <w:t>opodatkowania nieruchomości, w </w:t>
      </w:r>
      <w:r w:rsidR="00142125" w:rsidRPr="00CE773F">
        <w:rPr>
          <w:rFonts w:ascii="Times New Roman" w:hAnsi="Times New Roman" w:cs="Times New Roman"/>
          <w:szCs w:val="24"/>
        </w:rPr>
        <w:t xml:space="preserve">tym </w:t>
      </w:r>
      <w:r w:rsidRPr="00CE773F">
        <w:rPr>
          <w:rFonts w:ascii="Times New Roman" w:hAnsi="Times New Roman" w:cs="Times New Roman"/>
          <w:szCs w:val="24"/>
        </w:rPr>
        <w:t xml:space="preserve">szacowanie skutków </w:t>
      </w:r>
      <w:r w:rsidR="003A01E5" w:rsidRPr="00CE773F">
        <w:rPr>
          <w:rFonts w:ascii="Times New Roman" w:hAnsi="Times New Roman" w:cs="Times New Roman"/>
          <w:szCs w:val="24"/>
        </w:rPr>
        <w:t>tych</w:t>
      </w:r>
      <w:r w:rsidR="00142125" w:rsidRPr="00CE773F">
        <w:rPr>
          <w:rFonts w:ascii="Times New Roman" w:hAnsi="Times New Roman" w:cs="Times New Roman"/>
          <w:szCs w:val="24"/>
        </w:rPr>
        <w:t xml:space="preserve"> </w:t>
      </w:r>
      <w:r w:rsidRPr="00CE773F">
        <w:rPr>
          <w:rFonts w:ascii="Times New Roman" w:hAnsi="Times New Roman" w:cs="Times New Roman"/>
          <w:szCs w:val="24"/>
        </w:rPr>
        <w:t>zmian</w:t>
      </w:r>
      <w:r w:rsidR="00142125" w:rsidRPr="00CE773F">
        <w:rPr>
          <w:rFonts w:ascii="Times New Roman" w:hAnsi="Times New Roman" w:cs="Times New Roman"/>
          <w:szCs w:val="24"/>
        </w:rPr>
        <w:t>.</w:t>
      </w:r>
      <w:r w:rsidRPr="00CE773F">
        <w:rPr>
          <w:rFonts w:ascii="Times New Roman" w:hAnsi="Times New Roman" w:cs="Times New Roman"/>
          <w:szCs w:val="24"/>
        </w:rPr>
        <w:t xml:space="preserve"> </w:t>
      </w:r>
    </w:p>
    <w:p w14:paraId="13DA1DA2" w14:textId="709E508D" w:rsidR="0060106F" w:rsidRPr="00CE773F" w:rsidRDefault="00AE6ED6" w:rsidP="00CE773F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CE773F">
        <w:rPr>
          <w:rFonts w:ascii="Times New Roman" w:hAnsi="Times New Roman" w:cs="Times New Roman"/>
          <w:szCs w:val="24"/>
        </w:rPr>
        <w:t>Rozwiązaniem</w:t>
      </w:r>
      <w:r w:rsidR="005E765B" w:rsidRPr="00CE773F">
        <w:rPr>
          <w:rFonts w:ascii="Times New Roman" w:hAnsi="Times New Roman" w:cs="Times New Roman"/>
          <w:szCs w:val="24"/>
        </w:rPr>
        <w:t xml:space="preserve"> tej kwestii jest wprowadzenie w ustaw</w:t>
      </w:r>
      <w:r w:rsidR="00CE773F">
        <w:rPr>
          <w:rFonts w:ascii="Times New Roman" w:hAnsi="Times New Roman" w:cs="Times New Roman"/>
          <w:szCs w:val="24"/>
        </w:rPr>
        <w:t>ie z dnia 12 stycznia 1991 r. o </w:t>
      </w:r>
      <w:r w:rsidR="005E765B" w:rsidRPr="00CE773F">
        <w:rPr>
          <w:rFonts w:ascii="Times New Roman" w:hAnsi="Times New Roman" w:cs="Times New Roman"/>
          <w:szCs w:val="24"/>
        </w:rPr>
        <w:t>podatkach</w:t>
      </w:r>
      <w:r w:rsidR="00CE773F">
        <w:rPr>
          <w:rFonts w:ascii="Times New Roman" w:hAnsi="Times New Roman" w:cs="Times New Roman"/>
          <w:szCs w:val="24"/>
        </w:rPr>
        <w:t xml:space="preserve"> </w:t>
      </w:r>
      <w:r w:rsidR="005E765B" w:rsidRPr="00CE773F">
        <w:rPr>
          <w:rFonts w:ascii="Times New Roman" w:hAnsi="Times New Roman" w:cs="Times New Roman"/>
          <w:szCs w:val="24"/>
        </w:rPr>
        <w:t xml:space="preserve">i opłatach lokalnych </w:t>
      </w:r>
      <w:r w:rsidR="00F60624" w:rsidRPr="00CE773F">
        <w:rPr>
          <w:rFonts w:ascii="Times New Roman" w:hAnsi="Times New Roman" w:cs="Times New Roman"/>
          <w:szCs w:val="24"/>
        </w:rPr>
        <w:t>(Dz. U. z 201</w:t>
      </w:r>
      <w:r w:rsidR="00CF3E19">
        <w:rPr>
          <w:rFonts w:ascii="Times New Roman" w:hAnsi="Times New Roman" w:cs="Times New Roman"/>
          <w:szCs w:val="24"/>
        </w:rPr>
        <w:t>7</w:t>
      </w:r>
      <w:r w:rsidR="00F60624" w:rsidRPr="00CE773F">
        <w:rPr>
          <w:rFonts w:ascii="Times New Roman" w:hAnsi="Times New Roman" w:cs="Times New Roman"/>
          <w:szCs w:val="24"/>
        </w:rPr>
        <w:t xml:space="preserve"> r.</w:t>
      </w:r>
      <w:r w:rsidR="00E0489D" w:rsidRPr="00CE773F">
        <w:rPr>
          <w:rFonts w:ascii="Times New Roman" w:hAnsi="Times New Roman" w:cs="Times New Roman"/>
          <w:szCs w:val="24"/>
        </w:rPr>
        <w:t xml:space="preserve"> </w:t>
      </w:r>
      <w:r w:rsidR="00F60624" w:rsidRPr="00CE773F">
        <w:rPr>
          <w:rFonts w:ascii="Times New Roman" w:hAnsi="Times New Roman" w:cs="Times New Roman"/>
          <w:szCs w:val="24"/>
        </w:rPr>
        <w:t xml:space="preserve">poz. </w:t>
      </w:r>
      <w:r w:rsidR="00CF3E19">
        <w:rPr>
          <w:rFonts w:ascii="Times New Roman" w:hAnsi="Times New Roman" w:cs="Times New Roman"/>
          <w:szCs w:val="24"/>
        </w:rPr>
        <w:t>1785</w:t>
      </w:r>
      <w:r w:rsidR="00F60624" w:rsidRPr="00CE773F">
        <w:rPr>
          <w:rStyle w:val="IGindeksgrny"/>
          <w:rFonts w:ascii="Times New Roman" w:hAnsi="Times New Roman" w:cs="Times New Roman"/>
          <w:szCs w:val="24"/>
          <w:vertAlign w:val="baseline"/>
        </w:rPr>
        <w:t>)</w:t>
      </w:r>
      <w:r w:rsidR="00F60624" w:rsidRPr="00CE773F">
        <w:rPr>
          <w:rFonts w:ascii="Times New Roman" w:hAnsi="Times New Roman" w:cs="Times New Roman"/>
          <w:szCs w:val="24"/>
        </w:rPr>
        <w:t xml:space="preserve"> </w:t>
      </w:r>
      <w:r w:rsidR="005E765B" w:rsidRPr="00CE773F">
        <w:rPr>
          <w:rFonts w:ascii="Times New Roman" w:hAnsi="Times New Roman" w:cs="Times New Roman"/>
          <w:szCs w:val="24"/>
        </w:rPr>
        <w:t>przepisów nakładających</w:t>
      </w:r>
      <w:r w:rsidR="00CE773F">
        <w:rPr>
          <w:rFonts w:ascii="Times New Roman" w:hAnsi="Times New Roman" w:cs="Times New Roman"/>
          <w:szCs w:val="24"/>
        </w:rPr>
        <w:t xml:space="preserve"> </w:t>
      </w:r>
      <w:r w:rsidR="005E765B" w:rsidRPr="00CE773F">
        <w:rPr>
          <w:rFonts w:ascii="Times New Roman" w:hAnsi="Times New Roman" w:cs="Times New Roman"/>
          <w:szCs w:val="24"/>
        </w:rPr>
        <w:t>na organy podatkowe gmin obowiąz</w:t>
      </w:r>
      <w:r w:rsidR="00D618F3" w:rsidRPr="00CE773F">
        <w:rPr>
          <w:rFonts w:ascii="Times New Roman" w:hAnsi="Times New Roman" w:cs="Times New Roman"/>
          <w:szCs w:val="24"/>
        </w:rPr>
        <w:t>ek</w:t>
      </w:r>
      <w:r w:rsidR="00CE773F">
        <w:rPr>
          <w:rFonts w:ascii="Times New Roman" w:hAnsi="Times New Roman" w:cs="Times New Roman"/>
          <w:szCs w:val="24"/>
        </w:rPr>
        <w:t xml:space="preserve"> sporządzania sprawozdania w </w:t>
      </w:r>
      <w:r w:rsidR="005E765B" w:rsidRPr="00CE773F">
        <w:rPr>
          <w:rFonts w:ascii="Times New Roman" w:hAnsi="Times New Roman" w:cs="Times New Roman"/>
          <w:szCs w:val="24"/>
        </w:rPr>
        <w:t>zakresie podatku</w:t>
      </w:r>
      <w:r w:rsidR="00CE773F">
        <w:rPr>
          <w:rFonts w:ascii="Times New Roman" w:hAnsi="Times New Roman" w:cs="Times New Roman"/>
          <w:szCs w:val="24"/>
        </w:rPr>
        <w:t xml:space="preserve"> </w:t>
      </w:r>
      <w:r w:rsidR="005E765B" w:rsidRPr="00CE773F">
        <w:rPr>
          <w:rFonts w:ascii="Times New Roman" w:hAnsi="Times New Roman" w:cs="Times New Roman"/>
          <w:szCs w:val="24"/>
        </w:rPr>
        <w:t xml:space="preserve">od nieruchomości, podatku rolnego oraz podatku leśnego. Sprawozdanie będzie obejmować informacje o </w:t>
      </w:r>
      <w:r w:rsidR="000C35FE" w:rsidRPr="00CE773F">
        <w:rPr>
          <w:rFonts w:ascii="Times New Roman" w:hAnsi="Times New Roman" w:cs="Times New Roman"/>
          <w:szCs w:val="24"/>
        </w:rPr>
        <w:t xml:space="preserve">zagregowanych </w:t>
      </w:r>
      <w:r w:rsidR="005E765B" w:rsidRPr="00CE773F">
        <w:rPr>
          <w:rFonts w:ascii="Times New Roman" w:hAnsi="Times New Roman" w:cs="Times New Roman"/>
          <w:szCs w:val="24"/>
        </w:rPr>
        <w:t>podstawach opodatkowania podatkiem od nieruchomości, podatki</w:t>
      </w:r>
      <w:r w:rsidR="00CE773F">
        <w:rPr>
          <w:rFonts w:ascii="Times New Roman" w:hAnsi="Times New Roman" w:cs="Times New Roman"/>
          <w:szCs w:val="24"/>
        </w:rPr>
        <w:t>em rolnym i podatkiem leśnym, a </w:t>
      </w:r>
      <w:r w:rsidR="005E765B" w:rsidRPr="00CE773F">
        <w:rPr>
          <w:rFonts w:ascii="Times New Roman" w:hAnsi="Times New Roman" w:cs="Times New Roman"/>
          <w:szCs w:val="24"/>
        </w:rPr>
        <w:t xml:space="preserve">także o </w:t>
      </w:r>
      <w:r w:rsidR="000C35FE" w:rsidRPr="00CE773F">
        <w:rPr>
          <w:rFonts w:ascii="Times New Roman" w:hAnsi="Times New Roman" w:cs="Times New Roman"/>
          <w:szCs w:val="24"/>
        </w:rPr>
        <w:t xml:space="preserve">zagregowanych </w:t>
      </w:r>
      <w:r w:rsidR="005E765B" w:rsidRPr="00CE773F">
        <w:rPr>
          <w:rFonts w:ascii="Times New Roman" w:hAnsi="Times New Roman" w:cs="Times New Roman"/>
          <w:szCs w:val="24"/>
        </w:rPr>
        <w:lastRenderedPageBreak/>
        <w:t>podstawach opodatkowania</w:t>
      </w:r>
      <w:r w:rsidR="00CE773F">
        <w:rPr>
          <w:rFonts w:ascii="Times New Roman" w:hAnsi="Times New Roman" w:cs="Times New Roman"/>
          <w:szCs w:val="24"/>
        </w:rPr>
        <w:t xml:space="preserve"> </w:t>
      </w:r>
      <w:r w:rsidR="005E765B" w:rsidRPr="00CE773F">
        <w:rPr>
          <w:rFonts w:ascii="Times New Roman" w:hAnsi="Times New Roman" w:cs="Times New Roman"/>
          <w:szCs w:val="24"/>
        </w:rPr>
        <w:t>zwolnionych z tych podatków</w:t>
      </w:r>
      <w:r w:rsidR="00081A07" w:rsidRPr="00CE773F">
        <w:rPr>
          <w:rFonts w:ascii="Times New Roman" w:hAnsi="Times New Roman" w:cs="Times New Roman"/>
          <w:szCs w:val="24"/>
        </w:rPr>
        <w:t xml:space="preserve"> </w:t>
      </w:r>
      <w:r w:rsidR="005E765B" w:rsidRPr="00CE773F">
        <w:rPr>
          <w:rFonts w:ascii="Times New Roman" w:hAnsi="Times New Roman" w:cs="Times New Roman"/>
          <w:szCs w:val="24"/>
        </w:rPr>
        <w:t xml:space="preserve">na mocy uchwał rad gmin. Sprawozdawaniu będą podlegać również dane o wysokości stawek podatku od nieruchomości, </w:t>
      </w:r>
      <w:r w:rsidR="001225D3" w:rsidRPr="00CE773F">
        <w:rPr>
          <w:rFonts w:ascii="Times New Roman" w:hAnsi="Times New Roman" w:cs="Times New Roman"/>
          <w:szCs w:val="24"/>
        </w:rPr>
        <w:t xml:space="preserve">średniej </w:t>
      </w:r>
      <w:r w:rsidR="005E765B" w:rsidRPr="00CE773F">
        <w:rPr>
          <w:rFonts w:ascii="Times New Roman" w:hAnsi="Times New Roman" w:cs="Times New Roman"/>
          <w:szCs w:val="24"/>
        </w:rPr>
        <w:t>cenie skupu żyta i</w:t>
      </w:r>
      <w:r w:rsidR="001225D3" w:rsidRPr="00CE773F">
        <w:rPr>
          <w:rFonts w:ascii="Times New Roman" w:hAnsi="Times New Roman" w:cs="Times New Roman"/>
          <w:szCs w:val="24"/>
        </w:rPr>
        <w:t xml:space="preserve"> średniej</w:t>
      </w:r>
      <w:r w:rsidR="005E765B" w:rsidRPr="00CE773F">
        <w:rPr>
          <w:rFonts w:ascii="Times New Roman" w:hAnsi="Times New Roman" w:cs="Times New Roman"/>
          <w:szCs w:val="24"/>
        </w:rPr>
        <w:t xml:space="preserve"> cenie sprzedaży drewna przyjmowanych</w:t>
      </w:r>
      <w:r w:rsidR="00CE773F">
        <w:rPr>
          <w:rFonts w:ascii="Times New Roman" w:hAnsi="Times New Roman" w:cs="Times New Roman"/>
          <w:szCs w:val="24"/>
        </w:rPr>
        <w:t xml:space="preserve"> </w:t>
      </w:r>
      <w:r w:rsidR="005E765B" w:rsidRPr="00CE773F">
        <w:rPr>
          <w:rFonts w:ascii="Times New Roman" w:hAnsi="Times New Roman" w:cs="Times New Roman"/>
          <w:szCs w:val="24"/>
        </w:rPr>
        <w:t>dla potrzeb wymiaru podatków na terenie danej gminy. Sprawozdanie będzie przekazywane wyłącz</w:t>
      </w:r>
      <w:r w:rsidR="00CE773F">
        <w:rPr>
          <w:rFonts w:ascii="Times New Roman" w:hAnsi="Times New Roman" w:cs="Times New Roman"/>
          <w:szCs w:val="24"/>
        </w:rPr>
        <w:t>nie w postaci elektronicznej za </w:t>
      </w:r>
      <w:r w:rsidR="005E765B" w:rsidRPr="00CE773F">
        <w:rPr>
          <w:rFonts w:ascii="Times New Roman" w:hAnsi="Times New Roman" w:cs="Times New Roman"/>
          <w:szCs w:val="24"/>
        </w:rPr>
        <w:t xml:space="preserve">pośrednictwem regionalnych izb obrachunkowych. Do przekazywania danych zostanie wykorzystany istniejący informatyczny system zarządzania budżetami jednostek samorządu terytorialnego </w:t>
      </w:r>
      <w:proofErr w:type="spellStart"/>
      <w:r w:rsidR="005E765B" w:rsidRPr="00CE773F">
        <w:rPr>
          <w:rFonts w:ascii="Times New Roman" w:hAnsi="Times New Roman" w:cs="Times New Roman"/>
          <w:szCs w:val="24"/>
        </w:rPr>
        <w:t>BeSTi</w:t>
      </w:r>
      <w:proofErr w:type="spellEnd"/>
      <w:r w:rsidR="005E765B" w:rsidRPr="00CE773F">
        <w:rPr>
          <w:rFonts w:ascii="Times New Roman" w:hAnsi="Times New Roman" w:cs="Times New Roman"/>
          <w:szCs w:val="24"/>
        </w:rPr>
        <w:t>@.</w:t>
      </w:r>
      <w:r w:rsidR="0060106F" w:rsidRPr="00CE773F">
        <w:rPr>
          <w:rFonts w:ascii="Times New Roman" w:hAnsi="Times New Roman" w:cs="Times New Roman"/>
          <w:szCs w:val="24"/>
        </w:rPr>
        <w:t xml:space="preserve"> </w:t>
      </w:r>
    </w:p>
    <w:p w14:paraId="31AF82CE" w14:textId="27730628" w:rsidR="008F52FF" w:rsidRPr="00CE773F" w:rsidRDefault="0060106F" w:rsidP="00CE773F">
      <w:pPr>
        <w:pStyle w:val="ARTartustawynprozporzdzenia"/>
        <w:ind w:firstLine="0"/>
        <w:rPr>
          <w:rFonts w:ascii="Times New Roman" w:hAnsi="Times New Roman" w:cs="Times New Roman"/>
          <w:bCs/>
          <w:szCs w:val="24"/>
        </w:rPr>
      </w:pPr>
      <w:r w:rsidRPr="00CE773F">
        <w:rPr>
          <w:rFonts w:ascii="Times New Roman" w:hAnsi="Times New Roman" w:cs="Times New Roman"/>
          <w:szCs w:val="24"/>
        </w:rPr>
        <w:t>Proponuje się, aby dane o podstawach opodatkowania wykazywane były zgodnie z</w:t>
      </w:r>
      <w:r w:rsidR="00CE773F">
        <w:rPr>
          <w:rFonts w:ascii="Times New Roman" w:hAnsi="Times New Roman" w:cs="Times New Roman"/>
          <w:szCs w:val="24"/>
        </w:rPr>
        <w:t>e </w:t>
      </w:r>
      <w:r w:rsidRPr="00CE773F">
        <w:rPr>
          <w:rFonts w:ascii="Times New Roman" w:hAnsi="Times New Roman" w:cs="Times New Roman"/>
          <w:szCs w:val="24"/>
        </w:rPr>
        <w:t>stanem ewidencji podatkowej nieruchomości prowadzonej przez organy podatkowe na dzień 30 czerwca roku podatkowego, w którym składane jest sprawozdanie. Powyższy termin został zaproponowany w uzgo</w:t>
      </w:r>
      <w:r w:rsidR="00CE773F">
        <w:rPr>
          <w:rFonts w:ascii="Times New Roman" w:hAnsi="Times New Roman" w:cs="Times New Roman"/>
          <w:szCs w:val="24"/>
        </w:rPr>
        <w:t>dnieniu ze stroną samorządową w </w:t>
      </w:r>
      <w:r w:rsidRPr="00CE773F">
        <w:rPr>
          <w:rFonts w:ascii="Times New Roman" w:hAnsi="Times New Roman" w:cs="Times New Roman"/>
          <w:szCs w:val="24"/>
        </w:rPr>
        <w:t>ramach Komisji Wspólnej Rządu</w:t>
      </w:r>
      <w:r w:rsidR="00CE773F">
        <w:rPr>
          <w:rFonts w:ascii="Times New Roman" w:hAnsi="Times New Roman" w:cs="Times New Roman"/>
          <w:szCs w:val="24"/>
        </w:rPr>
        <w:t xml:space="preserve"> </w:t>
      </w:r>
      <w:r w:rsidRPr="00CE773F">
        <w:rPr>
          <w:rFonts w:ascii="Times New Roman" w:hAnsi="Times New Roman" w:cs="Times New Roman"/>
          <w:szCs w:val="24"/>
        </w:rPr>
        <w:t xml:space="preserve">i Samorządu Terytorialnego oraz z Krajową Radą Regionalnych Izb Obrachunkowych. Pozwoli to na uwzględnienie zmian w podstawach opodatkowania wynikających ze składanych przez podatników deklaracji i informacji podatkowych na dany rok podatkowy. Jednocześnie należy zauważyć, że z uwagi na naturalną dynamikę podstaw opodatkowania występującą w ciągu roku podatkowego nie jest uzasadnione dokonywanie aktualizacji tych danych. </w:t>
      </w:r>
      <w:r w:rsidRPr="00CE773F">
        <w:rPr>
          <w:rFonts w:ascii="Times New Roman" w:hAnsi="Times New Roman" w:cs="Times New Roman"/>
          <w:bCs/>
          <w:szCs w:val="24"/>
        </w:rPr>
        <w:t>Konieczność aktualizacji może natomiast wystąpić w przypadku</w:t>
      </w:r>
      <w:r w:rsidR="00CE773F">
        <w:rPr>
          <w:rFonts w:ascii="Times New Roman" w:hAnsi="Times New Roman" w:cs="Times New Roman"/>
          <w:bCs/>
          <w:szCs w:val="24"/>
        </w:rPr>
        <w:t xml:space="preserve"> </w:t>
      </w:r>
      <w:r w:rsidRPr="00CE773F">
        <w:rPr>
          <w:rFonts w:ascii="Times New Roman" w:hAnsi="Times New Roman" w:cs="Times New Roman"/>
          <w:bCs/>
          <w:szCs w:val="24"/>
        </w:rPr>
        <w:t>informacji o wysokości stawek podatku od nieruchomości, średniej ceny skupu żyta i średniej ceny sprzedaży drewna przyjmowanych dla potrzeb wymiaru odpowiednio podatku od nieruchomości, podatku rolnego</w:t>
      </w:r>
      <w:r w:rsidR="00CE773F">
        <w:rPr>
          <w:rFonts w:ascii="Times New Roman" w:hAnsi="Times New Roman" w:cs="Times New Roman"/>
          <w:bCs/>
          <w:szCs w:val="24"/>
        </w:rPr>
        <w:t xml:space="preserve"> </w:t>
      </w:r>
      <w:r w:rsidRPr="00CE773F">
        <w:rPr>
          <w:rFonts w:ascii="Times New Roman" w:hAnsi="Times New Roman" w:cs="Times New Roman"/>
          <w:bCs/>
          <w:szCs w:val="24"/>
        </w:rPr>
        <w:t>i podatku leśnego.</w:t>
      </w:r>
      <w:r w:rsidRPr="00CE773F">
        <w:rPr>
          <w:rFonts w:ascii="Times New Roman" w:hAnsi="Times New Roman" w:cs="Times New Roman"/>
          <w:szCs w:val="24"/>
        </w:rPr>
        <w:t xml:space="preserve"> Uchwały w tym</w:t>
      </w:r>
      <w:r w:rsidR="00CE773F">
        <w:rPr>
          <w:rFonts w:ascii="Times New Roman" w:hAnsi="Times New Roman" w:cs="Times New Roman"/>
          <w:szCs w:val="24"/>
        </w:rPr>
        <w:t xml:space="preserve"> zakresie powinny być podjęte i </w:t>
      </w:r>
      <w:r w:rsidRPr="00CE773F">
        <w:rPr>
          <w:rFonts w:ascii="Times New Roman" w:hAnsi="Times New Roman" w:cs="Times New Roman"/>
          <w:szCs w:val="24"/>
        </w:rPr>
        <w:t xml:space="preserve">opublikowane do końca </w:t>
      </w:r>
      <w:r w:rsidRPr="00CE773F">
        <w:rPr>
          <w:rFonts w:ascii="Times New Roman" w:hAnsi="Times New Roman" w:cs="Times New Roman"/>
          <w:bCs/>
          <w:szCs w:val="24"/>
        </w:rPr>
        <w:t>roku poprzedzającego rok podatkowy, możliwa jest jednak ich zmiana w ciągu roku podatkowego.</w:t>
      </w:r>
      <w:r w:rsidR="008F52FF" w:rsidRPr="00CE773F">
        <w:rPr>
          <w:rFonts w:ascii="Times New Roman" w:hAnsi="Times New Roman" w:cs="Times New Roman"/>
          <w:bCs/>
          <w:szCs w:val="24"/>
        </w:rPr>
        <w:t xml:space="preserve"> </w:t>
      </w:r>
    </w:p>
    <w:p w14:paraId="3539E018" w14:textId="01DD75C5" w:rsidR="006C4846" w:rsidRPr="00CE773F" w:rsidRDefault="00FF4862" w:rsidP="00CE773F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CE773F">
        <w:rPr>
          <w:rFonts w:ascii="Times New Roman" w:hAnsi="Times New Roman" w:cs="Times New Roman"/>
          <w:szCs w:val="24"/>
        </w:rPr>
        <w:t xml:space="preserve">Dane gromadzone na podstawie projektowanego sprawozdania </w:t>
      </w:r>
      <w:r w:rsidR="005807C3" w:rsidRPr="00CE773F">
        <w:rPr>
          <w:rFonts w:ascii="Times New Roman" w:hAnsi="Times New Roman" w:cs="Times New Roman"/>
          <w:szCs w:val="24"/>
        </w:rPr>
        <w:t>zwiększ</w:t>
      </w:r>
      <w:r w:rsidRPr="00CE773F">
        <w:rPr>
          <w:rFonts w:ascii="Times New Roman" w:hAnsi="Times New Roman" w:cs="Times New Roman"/>
          <w:szCs w:val="24"/>
        </w:rPr>
        <w:t>ą</w:t>
      </w:r>
      <w:r w:rsidR="005807C3" w:rsidRPr="00CE773F">
        <w:rPr>
          <w:rFonts w:ascii="Times New Roman" w:hAnsi="Times New Roman" w:cs="Times New Roman"/>
          <w:szCs w:val="24"/>
        </w:rPr>
        <w:t xml:space="preserve"> możliwości analizy obecnych </w:t>
      </w:r>
      <w:r w:rsidRPr="00CE773F">
        <w:rPr>
          <w:rFonts w:ascii="Times New Roman" w:hAnsi="Times New Roman" w:cs="Times New Roman"/>
          <w:szCs w:val="24"/>
        </w:rPr>
        <w:t>rozwiązań</w:t>
      </w:r>
      <w:r w:rsidR="005807C3" w:rsidRPr="00CE773F">
        <w:rPr>
          <w:rFonts w:ascii="Times New Roman" w:hAnsi="Times New Roman" w:cs="Times New Roman"/>
          <w:szCs w:val="24"/>
        </w:rPr>
        <w:t xml:space="preserve"> podatkowych</w:t>
      </w:r>
      <w:r w:rsidR="00CF3E19">
        <w:rPr>
          <w:rFonts w:ascii="Times New Roman" w:hAnsi="Times New Roman" w:cs="Times New Roman"/>
          <w:szCs w:val="24"/>
        </w:rPr>
        <w:t xml:space="preserve">, </w:t>
      </w:r>
      <w:r w:rsidRPr="00CE773F">
        <w:rPr>
          <w:rFonts w:ascii="Times New Roman" w:hAnsi="Times New Roman" w:cs="Times New Roman"/>
          <w:szCs w:val="24"/>
        </w:rPr>
        <w:t xml:space="preserve"> m</w:t>
      </w:r>
      <w:r w:rsidR="00E44C08" w:rsidRPr="00CE773F">
        <w:rPr>
          <w:rFonts w:ascii="Times New Roman" w:hAnsi="Times New Roman" w:cs="Times New Roman"/>
          <w:szCs w:val="24"/>
        </w:rPr>
        <w:t>.</w:t>
      </w:r>
      <w:r w:rsidRPr="00CE773F">
        <w:rPr>
          <w:rFonts w:ascii="Times New Roman" w:hAnsi="Times New Roman" w:cs="Times New Roman"/>
          <w:szCs w:val="24"/>
        </w:rPr>
        <w:t xml:space="preserve">in. umożliwiając oszacowanie struktury </w:t>
      </w:r>
      <w:r w:rsidR="00E44C08" w:rsidRPr="00CE773F">
        <w:rPr>
          <w:rFonts w:ascii="Times New Roman" w:hAnsi="Times New Roman" w:cs="Times New Roman"/>
          <w:szCs w:val="24"/>
        </w:rPr>
        <w:t xml:space="preserve">potencjalnych </w:t>
      </w:r>
      <w:r w:rsidRPr="00CE773F">
        <w:rPr>
          <w:rFonts w:ascii="Times New Roman" w:hAnsi="Times New Roman" w:cs="Times New Roman"/>
          <w:szCs w:val="24"/>
        </w:rPr>
        <w:t xml:space="preserve">wpływów </w:t>
      </w:r>
      <w:r w:rsidR="00E44C08" w:rsidRPr="00CE773F">
        <w:rPr>
          <w:rFonts w:ascii="Times New Roman" w:hAnsi="Times New Roman" w:cs="Times New Roman"/>
          <w:szCs w:val="24"/>
        </w:rPr>
        <w:t xml:space="preserve">z tych podatków </w:t>
      </w:r>
      <w:r w:rsidRPr="00CE773F">
        <w:rPr>
          <w:rFonts w:ascii="Times New Roman" w:hAnsi="Times New Roman" w:cs="Times New Roman"/>
          <w:szCs w:val="24"/>
        </w:rPr>
        <w:t xml:space="preserve">w podziale na typy przedmiotów opodatkowania, jak również określenie średnich stawek </w:t>
      </w:r>
      <w:r w:rsidR="00E44C08" w:rsidRPr="00CE773F">
        <w:rPr>
          <w:rFonts w:ascii="Times New Roman" w:hAnsi="Times New Roman" w:cs="Times New Roman"/>
          <w:szCs w:val="24"/>
        </w:rPr>
        <w:t>podatkowych s</w:t>
      </w:r>
      <w:r w:rsidRPr="00CE773F">
        <w:rPr>
          <w:rFonts w:ascii="Times New Roman" w:hAnsi="Times New Roman" w:cs="Times New Roman"/>
          <w:szCs w:val="24"/>
        </w:rPr>
        <w:t>tosowanych przez gminy.</w:t>
      </w:r>
      <w:r w:rsidR="00E44C08" w:rsidRPr="00CE773F">
        <w:rPr>
          <w:rFonts w:ascii="Times New Roman" w:hAnsi="Times New Roman" w:cs="Times New Roman"/>
          <w:szCs w:val="24"/>
        </w:rPr>
        <w:t xml:space="preserve"> Dane te zwiększą również możliwości analizy i oceny polityki podatkowej gmin pod kątem wykorzystania potencjału dochodowego w zakresie opodatkowania nieruchomości. </w:t>
      </w:r>
      <w:r w:rsidR="00AE6ED6" w:rsidRPr="00CE773F">
        <w:rPr>
          <w:rFonts w:ascii="Times New Roman" w:hAnsi="Times New Roman" w:cs="Times New Roman"/>
          <w:szCs w:val="24"/>
        </w:rPr>
        <w:t>G</w:t>
      </w:r>
      <w:r w:rsidR="00206E7B" w:rsidRPr="00CE773F">
        <w:rPr>
          <w:rFonts w:ascii="Times New Roman" w:hAnsi="Times New Roman" w:cs="Times New Roman"/>
          <w:szCs w:val="24"/>
        </w:rPr>
        <w:t xml:space="preserve">romadzenie powyższych danych postulowane jest również przez samorządy. </w:t>
      </w:r>
    </w:p>
    <w:p w14:paraId="0856C899" w14:textId="14DD58B1" w:rsidR="008F52FF" w:rsidRPr="00CE773F" w:rsidRDefault="009D2D0C" w:rsidP="00CE773F">
      <w:pPr>
        <w:pStyle w:val="ARTartustawynprozporzdzenia"/>
        <w:ind w:firstLine="0"/>
        <w:rPr>
          <w:rFonts w:ascii="Times New Roman" w:hAnsi="Times New Roman" w:cs="Times New Roman"/>
        </w:rPr>
      </w:pPr>
      <w:r w:rsidRPr="00CE773F">
        <w:rPr>
          <w:rFonts w:ascii="Times New Roman" w:hAnsi="Times New Roman" w:cs="Times New Roman"/>
          <w:szCs w:val="24"/>
        </w:rPr>
        <w:lastRenderedPageBreak/>
        <w:t>Projekt zawiera upoważnienie dla ministra właściwego do spraw finansów publicznych</w:t>
      </w:r>
      <w:r w:rsidR="00CE773F">
        <w:rPr>
          <w:rFonts w:ascii="Times New Roman" w:hAnsi="Times New Roman" w:cs="Times New Roman"/>
          <w:szCs w:val="24"/>
        </w:rPr>
        <w:t xml:space="preserve"> </w:t>
      </w:r>
      <w:r w:rsidRPr="00CE773F">
        <w:rPr>
          <w:rFonts w:ascii="Times New Roman" w:hAnsi="Times New Roman" w:cs="Times New Roman"/>
          <w:szCs w:val="24"/>
        </w:rPr>
        <w:t>do określenia</w:t>
      </w:r>
      <w:r w:rsidR="006B6E7F" w:rsidRPr="00CE773F">
        <w:rPr>
          <w:rFonts w:ascii="Times New Roman" w:hAnsi="Times New Roman" w:cs="Times New Roman"/>
          <w:szCs w:val="24"/>
        </w:rPr>
        <w:t>,</w:t>
      </w:r>
      <w:r w:rsidRPr="00CE773F">
        <w:rPr>
          <w:rFonts w:ascii="Times New Roman" w:hAnsi="Times New Roman" w:cs="Times New Roman"/>
          <w:szCs w:val="24"/>
        </w:rPr>
        <w:t xml:space="preserve"> w drodze rozporządzenia</w:t>
      </w:r>
      <w:r w:rsidR="006B6E7F" w:rsidRPr="00CE773F">
        <w:rPr>
          <w:rFonts w:ascii="Times New Roman" w:hAnsi="Times New Roman" w:cs="Times New Roman"/>
          <w:szCs w:val="24"/>
        </w:rPr>
        <w:t>,</w:t>
      </w:r>
      <w:r w:rsidRPr="00CE773F">
        <w:rPr>
          <w:rFonts w:ascii="Times New Roman" w:hAnsi="Times New Roman" w:cs="Times New Roman"/>
          <w:szCs w:val="24"/>
        </w:rPr>
        <w:t xml:space="preserve"> szczegółowego zakres</w:t>
      </w:r>
      <w:r w:rsidR="006C4846" w:rsidRPr="00CE773F">
        <w:rPr>
          <w:rFonts w:ascii="Times New Roman" w:hAnsi="Times New Roman" w:cs="Times New Roman"/>
          <w:szCs w:val="24"/>
        </w:rPr>
        <w:t>u</w:t>
      </w:r>
      <w:r w:rsidRPr="00CE773F">
        <w:rPr>
          <w:rFonts w:ascii="Times New Roman" w:hAnsi="Times New Roman" w:cs="Times New Roman"/>
          <w:szCs w:val="24"/>
        </w:rPr>
        <w:t xml:space="preserve"> informacji objętych sprawozdaniem</w:t>
      </w:r>
      <w:r w:rsidR="00CF726F" w:rsidRPr="00CE773F">
        <w:rPr>
          <w:rFonts w:ascii="Times New Roman" w:hAnsi="Times New Roman" w:cs="Times New Roman"/>
          <w:szCs w:val="24"/>
        </w:rPr>
        <w:t xml:space="preserve">, wzoru </w:t>
      </w:r>
      <w:r w:rsidR="004A6324" w:rsidRPr="00CE773F">
        <w:rPr>
          <w:rFonts w:ascii="Times New Roman" w:hAnsi="Times New Roman" w:cs="Times New Roman"/>
          <w:szCs w:val="24"/>
        </w:rPr>
        <w:t>sprawozdania</w:t>
      </w:r>
      <w:r w:rsidRPr="00CE773F">
        <w:rPr>
          <w:rFonts w:ascii="Times New Roman" w:hAnsi="Times New Roman" w:cs="Times New Roman"/>
          <w:szCs w:val="24"/>
        </w:rPr>
        <w:t xml:space="preserve"> oraz termin</w:t>
      </w:r>
      <w:r w:rsidR="0031012D" w:rsidRPr="00CE773F">
        <w:rPr>
          <w:rFonts w:ascii="Times New Roman" w:hAnsi="Times New Roman" w:cs="Times New Roman"/>
          <w:szCs w:val="24"/>
        </w:rPr>
        <w:t>ów</w:t>
      </w:r>
      <w:r w:rsidRPr="00CE773F">
        <w:rPr>
          <w:rFonts w:ascii="Times New Roman" w:hAnsi="Times New Roman" w:cs="Times New Roman"/>
          <w:szCs w:val="24"/>
        </w:rPr>
        <w:t xml:space="preserve"> </w:t>
      </w:r>
      <w:r w:rsidR="00D51ED4" w:rsidRPr="00CE773F">
        <w:rPr>
          <w:rFonts w:ascii="Times New Roman" w:hAnsi="Times New Roman" w:cs="Times New Roman"/>
          <w:szCs w:val="24"/>
        </w:rPr>
        <w:t xml:space="preserve">i sposobu </w:t>
      </w:r>
      <w:r w:rsidR="00E1199F" w:rsidRPr="00CE773F">
        <w:rPr>
          <w:rFonts w:ascii="Times New Roman" w:hAnsi="Times New Roman" w:cs="Times New Roman"/>
          <w:szCs w:val="24"/>
        </w:rPr>
        <w:t xml:space="preserve">jego przekazywania </w:t>
      </w:r>
      <w:r w:rsidR="00D51ED4" w:rsidRPr="00CE773F">
        <w:rPr>
          <w:rFonts w:ascii="Times New Roman" w:hAnsi="Times New Roman" w:cs="Times New Roman"/>
          <w:szCs w:val="24"/>
        </w:rPr>
        <w:t xml:space="preserve">oraz </w:t>
      </w:r>
      <w:r w:rsidRPr="00CE773F">
        <w:rPr>
          <w:rFonts w:ascii="Times New Roman" w:hAnsi="Times New Roman" w:cs="Times New Roman"/>
          <w:szCs w:val="24"/>
        </w:rPr>
        <w:t>sposobu jego sporządzania</w:t>
      </w:r>
      <w:r w:rsidR="007B5BAC" w:rsidRPr="00CE773F">
        <w:rPr>
          <w:rFonts w:ascii="Times New Roman" w:hAnsi="Times New Roman" w:cs="Times New Roman"/>
          <w:szCs w:val="24"/>
        </w:rPr>
        <w:t xml:space="preserve">, a także terminów przekazywania oraz </w:t>
      </w:r>
      <w:r w:rsidR="007B5BAC" w:rsidRPr="00CE773F">
        <w:rPr>
          <w:rFonts w:ascii="Times New Roman" w:hAnsi="Times New Roman" w:cs="Times New Roman"/>
        </w:rPr>
        <w:t xml:space="preserve">sposobu sporządzania </w:t>
      </w:r>
      <w:r w:rsidR="00D51ED4" w:rsidRPr="00CE773F">
        <w:rPr>
          <w:rFonts w:ascii="Times New Roman" w:hAnsi="Times New Roman" w:cs="Times New Roman"/>
        </w:rPr>
        <w:t xml:space="preserve">i przekazywania </w:t>
      </w:r>
      <w:r w:rsidR="006B6E7F" w:rsidRPr="00CE773F">
        <w:rPr>
          <w:rFonts w:ascii="Times New Roman" w:hAnsi="Times New Roman" w:cs="Times New Roman"/>
        </w:rPr>
        <w:t>zaktualizowanych</w:t>
      </w:r>
      <w:r w:rsidR="007B5BAC" w:rsidRPr="00CE773F">
        <w:rPr>
          <w:rFonts w:ascii="Times New Roman" w:hAnsi="Times New Roman" w:cs="Times New Roman"/>
        </w:rPr>
        <w:t xml:space="preserve"> danych dotyczących </w:t>
      </w:r>
      <w:r w:rsidR="006B6E7F" w:rsidRPr="00CE773F">
        <w:rPr>
          <w:rFonts w:ascii="Times New Roman" w:hAnsi="Times New Roman" w:cs="Times New Roman"/>
          <w:bCs/>
          <w:szCs w:val="24"/>
        </w:rPr>
        <w:t>stawek podatku od nieruchomości, średniej ceny skupu żyta i średniej ceny sprzedaży drewna</w:t>
      </w:r>
      <w:r w:rsidR="006C4846" w:rsidRPr="00CE773F">
        <w:rPr>
          <w:rFonts w:ascii="Times New Roman" w:hAnsi="Times New Roman" w:cs="Times New Roman"/>
          <w:szCs w:val="24"/>
        </w:rPr>
        <w:t xml:space="preserve">. </w:t>
      </w:r>
      <w:r w:rsidR="0060106F" w:rsidRPr="00CE773F">
        <w:rPr>
          <w:rFonts w:ascii="Times New Roman" w:hAnsi="Times New Roman" w:cs="Times New Roman"/>
          <w:szCs w:val="24"/>
        </w:rPr>
        <w:t>U</w:t>
      </w:r>
      <w:r w:rsidR="0060106F" w:rsidRPr="00CE773F">
        <w:rPr>
          <w:rFonts w:ascii="Times New Roman" w:hAnsi="Times New Roman" w:cs="Times New Roman"/>
          <w:bCs/>
          <w:szCs w:val="24"/>
        </w:rPr>
        <w:t>poważnienie ministra właściwego do spraw finansów publicznych do unormowania tych terminów w rozporządzeniu zostało dokonane z uwagi na obowiązujące rozwiązania w zakresie sprawozdawczości budżetowej.</w:t>
      </w:r>
      <w:r w:rsidR="00AC7965" w:rsidRPr="00CE773F">
        <w:rPr>
          <w:rFonts w:ascii="Times New Roman" w:hAnsi="Times New Roman" w:cs="Times New Roman"/>
          <w:bCs/>
          <w:szCs w:val="24"/>
        </w:rPr>
        <w:t xml:space="preserve"> </w:t>
      </w:r>
      <w:r w:rsidR="0060106F" w:rsidRPr="00CE773F">
        <w:rPr>
          <w:rFonts w:ascii="Times New Roman" w:hAnsi="Times New Roman" w:cs="Times New Roman"/>
          <w:bCs/>
          <w:szCs w:val="24"/>
        </w:rPr>
        <w:t>Terminy składania sprawozdań budżetowych, w tym sprawozdań jednostek samorząd</w:t>
      </w:r>
      <w:r w:rsidR="00CE773F">
        <w:rPr>
          <w:rFonts w:ascii="Times New Roman" w:hAnsi="Times New Roman" w:cs="Times New Roman"/>
          <w:bCs/>
          <w:szCs w:val="24"/>
        </w:rPr>
        <w:t>u terytorialnego</w:t>
      </w:r>
      <w:r w:rsidR="00FA6899">
        <w:rPr>
          <w:rFonts w:ascii="Times New Roman" w:hAnsi="Times New Roman" w:cs="Times New Roman"/>
          <w:bCs/>
          <w:szCs w:val="24"/>
        </w:rPr>
        <w:t>,</w:t>
      </w:r>
      <w:r w:rsidR="00CE773F">
        <w:rPr>
          <w:rFonts w:ascii="Times New Roman" w:hAnsi="Times New Roman" w:cs="Times New Roman"/>
          <w:bCs/>
          <w:szCs w:val="24"/>
        </w:rPr>
        <w:t xml:space="preserve"> określone są w </w:t>
      </w:r>
      <w:r w:rsidR="0060106F" w:rsidRPr="00CE773F">
        <w:rPr>
          <w:rFonts w:ascii="Times New Roman" w:hAnsi="Times New Roman" w:cs="Times New Roman"/>
          <w:bCs/>
          <w:szCs w:val="24"/>
        </w:rPr>
        <w:t xml:space="preserve">przepisach wykonawczych do ustawy </w:t>
      </w:r>
      <w:r w:rsidR="00E1199F" w:rsidRPr="00CE773F">
        <w:rPr>
          <w:rFonts w:ascii="Times New Roman" w:hAnsi="Times New Roman" w:cs="Times New Roman"/>
          <w:bCs/>
          <w:szCs w:val="24"/>
        </w:rPr>
        <w:t xml:space="preserve">z dnia 27 sierpnia 2009 r. </w:t>
      </w:r>
      <w:r w:rsidR="0060106F" w:rsidRPr="00CE773F">
        <w:rPr>
          <w:rFonts w:ascii="Times New Roman" w:hAnsi="Times New Roman" w:cs="Times New Roman"/>
          <w:bCs/>
          <w:szCs w:val="24"/>
        </w:rPr>
        <w:t>o finansach publicznych</w:t>
      </w:r>
      <w:r w:rsidR="00E1199F" w:rsidRPr="00CE773F">
        <w:rPr>
          <w:rFonts w:ascii="Times New Roman" w:hAnsi="Times New Roman" w:cs="Times New Roman"/>
          <w:bCs/>
          <w:szCs w:val="24"/>
        </w:rPr>
        <w:t xml:space="preserve"> (Dz. U. z 2016 r. poz. 1870, z </w:t>
      </w:r>
      <w:proofErr w:type="spellStart"/>
      <w:r w:rsidR="00E1199F" w:rsidRPr="00CE773F">
        <w:rPr>
          <w:rFonts w:ascii="Times New Roman" w:hAnsi="Times New Roman" w:cs="Times New Roman"/>
          <w:bCs/>
          <w:szCs w:val="24"/>
        </w:rPr>
        <w:t>późn</w:t>
      </w:r>
      <w:proofErr w:type="spellEnd"/>
      <w:r w:rsidR="00E1199F" w:rsidRPr="00CE773F">
        <w:rPr>
          <w:rFonts w:ascii="Times New Roman" w:hAnsi="Times New Roman" w:cs="Times New Roman"/>
          <w:bCs/>
          <w:szCs w:val="24"/>
        </w:rPr>
        <w:t>. zm.)</w:t>
      </w:r>
      <w:r w:rsidR="0060106F" w:rsidRPr="00CE773F">
        <w:rPr>
          <w:rFonts w:ascii="Times New Roman" w:hAnsi="Times New Roman" w:cs="Times New Roman"/>
          <w:bCs/>
          <w:szCs w:val="24"/>
        </w:rPr>
        <w:t>. Rozwiązanie takie pozwala na zachowanie większej elastyczności w ustalaniu terminów i ich ewentualne dostosowanie do bieżącego obciążenia pracą organów podatkowych.</w:t>
      </w:r>
      <w:r w:rsidR="008F52FF" w:rsidRPr="00CE773F">
        <w:rPr>
          <w:rFonts w:ascii="Times New Roman" w:hAnsi="Times New Roman" w:cs="Times New Roman"/>
        </w:rPr>
        <w:t xml:space="preserve"> Jednocześnie projekt </w:t>
      </w:r>
      <w:r w:rsidR="00DA4C40" w:rsidRPr="00CE773F">
        <w:rPr>
          <w:rFonts w:ascii="Times New Roman" w:hAnsi="Times New Roman" w:cs="Times New Roman"/>
        </w:rPr>
        <w:t xml:space="preserve">zakłada </w:t>
      </w:r>
      <w:r w:rsidR="00186249" w:rsidRPr="00CE773F">
        <w:rPr>
          <w:rFonts w:ascii="Times New Roman" w:hAnsi="Times New Roman" w:cs="Times New Roman"/>
        </w:rPr>
        <w:t>przekazywani</w:t>
      </w:r>
      <w:r w:rsidR="00DA4C40" w:rsidRPr="00CE773F">
        <w:rPr>
          <w:rFonts w:ascii="Times New Roman" w:hAnsi="Times New Roman" w:cs="Times New Roman"/>
        </w:rPr>
        <w:t>e</w:t>
      </w:r>
      <w:r w:rsidR="00186249" w:rsidRPr="00CE773F">
        <w:rPr>
          <w:rFonts w:ascii="Times New Roman" w:hAnsi="Times New Roman" w:cs="Times New Roman"/>
        </w:rPr>
        <w:t xml:space="preserve"> </w:t>
      </w:r>
      <w:r w:rsidR="004A6324" w:rsidRPr="00CE773F">
        <w:rPr>
          <w:rFonts w:ascii="Times New Roman" w:hAnsi="Times New Roman" w:cs="Times New Roman"/>
        </w:rPr>
        <w:t>sprawozdania w częściach oraz określa maksymalne terminy przekaz</w:t>
      </w:r>
      <w:r w:rsidR="0054549A" w:rsidRPr="00CE773F">
        <w:rPr>
          <w:rFonts w:ascii="Times New Roman" w:hAnsi="Times New Roman" w:cs="Times New Roman"/>
        </w:rPr>
        <w:t>ywania</w:t>
      </w:r>
      <w:r w:rsidR="00DD043C" w:rsidRPr="00CE773F">
        <w:rPr>
          <w:rFonts w:ascii="Times New Roman" w:hAnsi="Times New Roman" w:cs="Times New Roman"/>
        </w:rPr>
        <w:t xml:space="preserve"> części sprawozdania</w:t>
      </w:r>
      <w:r w:rsidR="004A6324" w:rsidRPr="00CE773F">
        <w:rPr>
          <w:rFonts w:ascii="Times New Roman" w:hAnsi="Times New Roman" w:cs="Times New Roman"/>
        </w:rPr>
        <w:t xml:space="preserve">. </w:t>
      </w:r>
      <w:r w:rsidR="00DD043C" w:rsidRPr="00CE773F">
        <w:rPr>
          <w:rFonts w:ascii="Times New Roman" w:hAnsi="Times New Roman" w:cs="Times New Roman"/>
        </w:rPr>
        <w:t xml:space="preserve">Sprawozdanie w części dotyczącej informacji </w:t>
      </w:r>
      <w:r w:rsidR="00DD043C" w:rsidRPr="00CE773F">
        <w:rPr>
          <w:rFonts w:ascii="Times New Roman" w:hAnsi="Times New Roman" w:cs="Times New Roman"/>
          <w:bCs/>
          <w:szCs w:val="24"/>
        </w:rPr>
        <w:t>o wysokości stawek podatku od nieruchomo</w:t>
      </w:r>
      <w:r w:rsidR="00CE773F">
        <w:rPr>
          <w:rFonts w:ascii="Times New Roman" w:hAnsi="Times New Roman" w:cs="Times New Roman"/>
          <w:bCs/>
          <w:szCs w:val="24"/>
        </w:rPr>
        <w:t>ści, średniej ceny skupu żyta i </w:t>
      </w:r>
      <w:r w:rsidR="00DD043C" w:rsidRPr="00CE773F">
        <w:rPr>
          <w:rFonts w:ascii="Times New Roman" w:hAnsi="Times New Roman" w:cs="Times New Roman"/>
          <w:bCs/>
          <w:szCs w:val="24"/>
        </w:rPr>
        <w:t>średniej ceny sprzedaży drewna</w:t>
      </w:r>
      <w:r w:rsidR="00DD043C" w:rsidRPr="00CE773F">
        <w:rPr>
          <w:rFonts w:ascii="Times New Roman" w:hAnsi="Times New Roman" w:cs="Times New Roman"/>
        </w:rPr>
        <w:t xml:space="preserve"> będzie przekazywane </w:t>
      </w:r>
      <w:r w:rsidR="00186249" w:rsidRPr="00CE773F">
        <w:rPr>
          <w:rFonts w:ascii="Times New Roman" w:hAnsi="Times New Roman" w:cs="Times New Roman"/>
        </w:rPr>
        <w:t xml:space="preserve">najpóźniej </w:t>
      </w:r>
      <w:r w:rsidR="00DD043C" w:rsidRPr="00CE773F">
        <w:rPr>
          <w:rFonts w:ascii="Times New Roman" w:hAnsi="Times New Roman" w:cs="Times New Roman"/>
        </w:rPr>
        <w:t>do końca I kwartału danego roku podatkowego. Natomiast sprawozdanie w części</w:t>
      </w:r>
      <w:r w:rsidR="00CE773F">
        <w:rPr>
          <w:rFonts w:ascii="Times New Roman" w:hAnsi="Times New Roman" w:cs="Times New Roman"/>
        </w:rPr>
        <w:t xml:space="preserve"> dotyczącej informacji o </w:t>
      </w:r>
      <w:r w:rsidR="00DD043C" w:rsidRPr="00CE773F">
        <w:rPr>
          <w:rFonts w:ascii="Times New Roman" w:hAnsi="Times New Roman" w:cs="Times New Roman"/>
        </w:rPr>
        <w:t xml:space="preserve">podstawach opodatkowania i podstawach zwolnionych z podatków będzie przekazywane </w:t>
      </w:r>
      <w:r w:rsidR="00186249" w:rsidRPr="00CE773F">
        <w:rPr>
          <w:rFonts w:ascii="Times New Roman" w:hAnsi="Times New Roman" w:cs="Times New Roman"/>
        </w:rPr>
        <w:t xml:space="preserve">najpóźniej </w:t>
      </w:r>
      <w:r w:rsidR="00DD043C" w:rsidRPr="00CE773F">
        <w:rPr>
          <w:rFonts w:ascii="Times New Roman" w:hAnsi="Times New Roman" w:cs="Times New Roman"/>
        </w:rPr>
        <w:t>do końca III kwartału danego roku podatkowego.</w:t>
      </w:r>
    </w:p>
    <w:p w14:paraId="045A3AD3" w14:textId="77777777" w:rsidR="006C4846" w:rsidRPr="00CE773F" w:rsidRDefault="0060106F" w:rsidP="00CE773F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CE773F">
        <w:rPr>
          <w:rFonts w:ascii="Times New Roman" w:hAnsi="Times New Roman" w:cs="Times New Roman"/>
          <w:szCs w:val="24"/>
        </w:rPr>
        <w:t>W wytycznych do wydania r</w:t>
      </w:r>
      <w:r w:rsidR="006C4846" w:rsidRPr="00CE773F">
        <w:rPr>
          <w:rFonts w:ascii="Times New Roman" w:hAnsi="Times New Roman" w:cs="Times New Roman"/>
          <w:szCs w:val="24"/>
        </w:rPr>
        <w:t>ozporządzeni</w:t>
      </w:r>
      <w:r w:rsidRPr="00CE773F">
        <w:rPr>
          <w:rFonts w:ascii="Times New Roman" w:hAnsi="Times New Roman" w:cs="Times New Roman"/>
          <w:szCs w:val="24"/>
        </w:rPr>
        <w:t>a</w:t>
      </w:r>
      <w:r w:rsidR="006C4846" w:rsidRPr="00CE773F">
        <w:rPr>
          <w:rFonts w:ascii="Times New Roman" w:hAnsi="Times New Roman" w:cs="Times New Roman"/>
          <w:szCs w:val="24"/>
        </w:rPr>
        <w:t xml:space="preserve"> </w:t>
      </w:r>
      <w:r w:rsidRPr="00CE773F">
        <w:rPr>
          <w:rFonts w:ascii="Times New Roman" w:hAnsi="Times New Roman" w:cs="Times New Roman"/>
          <w:szCs w:val="24"/>
        </w:rPr>
        <w:t xml:space="preserve">wskazano, że </w:t>
      </w:r>
      <w:r w:rsidR="006C4846" w:rsidRPr="00CE773F">
        <w:rPr>
          <w:rFonts w:ascii="Times New Roman" w:hAnsi="Times New Roman" w:cs="Times New Roman"/>
          <w:szCs w:val="24"/>
        </w:rPr>
        <w:t xml:space="preserve">powinno </w:t>
      </w:r>
      <w:r w:rsidRPr="00CE773F">
        <w:rPr>
          <w:rFonts w:ascii="Times New Roman" w:hAnsi="Times New Roman" w:cs="Times New Roman"/>
          <w:szCs w:val="24"/>
        </w:rPr>
        <w:t xml:space="preserve">ono </w:t>
      </w:r>
      <w:r w:rsidR="006C4846" w:rsidRPr="00CE773F">
        <w:rPr>
          <w:rFonts w:ascii="Times New Roman" w:hAnsi="Times New Roman" w:cs="Times New Roman"/>
          <w:szCs w:val="24"/>
        </w:rPr>
        <w:t>uwzględniać kwestie rzetelności i prawidłowości przekazywanych informacji oraz uprawnienia rad gmin do różnicowania wysokości stawek podatku od nieruchomości.</w:t>
      </w:r>
    </w:p>
    <w:p w14:paraId="148F6EB2" w14:textId="77777777" w:rsidR="0031012D" w:rsidRPr="00CE773F" w:rsidRDefault="00FF7DB7" w:rsidP="00CE773F">
      <w:pPr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</w:pPr>
      <w:r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Projekt ustawy nie jest objęty prawem Unii Europejskiej</w:t>
      </w:r>
      <w:r w:rsidR="0031012D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.</w:t>
      </w:r>
    </w:p>
    <w:p w14:paraId="5D96656C" w14:textId="08DC9169" w:rsidR="0031012D" w:rsidRPr="00CE773F" w:rsidRDefault="0031012D" w:rsidP="00CE773F">
      <w:pPr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</w:pPr>
      <w:r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Projektowana ustawa nie wymaga przedstawienia instytucjom i organom Unii Europejskiej</w:t>
      </w:r>
      <w:r w:rsid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 xml:space="preserve"> </w:t>
      </w:r>
      <w:r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lub Europejskiemu Bankowi Centralnemu.</w:t>
      </w:r>
      <w:r w:rsidR="00FF7DB7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 xml:space="preserve"> </w:t>
      </w:r>
    </w:p>
    <w:p w14:paraId="6DBDDA5D" w14:textId="5999EAD2" w:rsidR="00FF7DB7" w:rsidRPr="00CE773F" w:rsidRDefault="0031012D" w:rsidP="00CE773F">
      <w:pPr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</w:pPr>
      <w:r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Projekt</w:t>
      </w:r>
      <w:r w:rsidR="00FF7DB7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 xml:space="preserve"> nie zawiera norm technicznych</w:t>
      </w:r>
      <w:r w:rsid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 xml:space="preserve"> </w:t>
      </w:r>
      <w:r w:rsidR="00FF7DB7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w rozumieniu przepisów rozporządzenia Rady Ministrów z dnia 23 grudnia 2002 r. w sprawie sposobu funkcjonowania krajowego systemu notyfikacji norm i aktów prawnych (Dz. U. poz.</w:t>
      </w:r>
      <w:r w:rsidR="00741FE3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 xml:space="preserve"> </w:t>
      </w:r>
      <w:r w:rsidR="00FF7DB7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2039</w:t>
      </w:r>
      <w:r w:rsidR="0021112A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,</w:t>
      </w:r>
      <w:r w:rsidR="00FF7DB7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 xml:space="preserve"> z </w:t>
      </w:r>
      <w:proofErr w:type="spellStart"/>
      <w:r w:rsidR="00FF7DB7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późn</w:t>
      </w:r>
      <w:proofErr w:type="spellEnd"/>
      <w:r w:rsidR="00FF7DB7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.</w:t>
      </w:r>
      <w:r w:rsidR="00CF3E19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 xml:space="preserve"> zm.) i w </w:t>
      </w:r>
      <w:r w:rsidR="00FF7DB7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 xml:space="preserve">związku z powyższym nie podlega procedurze notyfikacji. </w:t>
      </w:r>
    </w:p>
    <w:p w14:paraId="276F24D6" w14:textId="77777777" w:rsidR="00A273BE" w:rsidRPr="00CE773F" w:rsidRDefault="00A273BE" w:rsidP="00CE773F">
      <w:pPr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</w:pPr>
    </w:p>
    <w:p w14:paraId="6DE4F3BD" w14:textId="77777777" w:rsidR="006C4846" w:rsidRPr="00CE773F" w:rsidRDefault="006C4846" w:rsidP="00CE773F">
      <w:pPr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</w:pPr>
      <w:r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lastRenderedPageBreak/>
        <w:t xml:space="preserve">Projekt nie wpływa na działalność mikroprzedsiębiorców oraz małych i średnich </w:t>
      </w:r>
      <w:r w:rsidR="00AE6ED6"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p</w:t>
      </w:r>
      <w:r w:rsidRPr="00CE773F">
        <w:rPr>
          <w:rFonts w:ascii="Times New Roman" w:eastAsiaTheme="minorEastAsia" w:hAnsi="Times New Roman" w:cs="Times New Roman"/>
          <w:sz w:val="24"/>
          <w:szCs w:val="24"/>
          <w:lang w:val="pl-PL" w:eastAsia="pl-PL"/>
        </w:rPr>
        <w:t>rzedsiębiorców.</w:t>
      </w:r>
    </w:p>
    <w:p w14:paraId="03679D3D" w14:textId="0754F238" w:rsidR="00AE6ED6" w:rsidRPr="00CE773F" w:rsidRDefault="00AE6ED6" w:rsidP="00CE773F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CE773F">
        <w:rPr>
          <w:rFonts w:ascii="Times New Roman" w:hAnsi="Times New Roman" w:cs="Times New Roman"/>
          <w:szCs w:val="24"/>
        </w:rPr>
        <w:t xml:space="preserve">Zgodnie z art. 5 ustawy z dnia 7 lipca 2005 r. o działalności lobbingowej w procesie stanowienia prawa (Dz. U. z 2017 r. poz. 248) w związku z § 52 uchwały </w:t>
      </w:r>
      <w:r w:rsidR="00E1199F" w:rsidRPr="00CE773F">
        <w:rPr>
          <w:rFonts w:ascii="Times New Roman" w:hAnsi="Times New Roman" w:cs="Times New Roman"/>
          <w:szCs w:val="24"/>
        </w:rPr>
        <w:t>n</w:t>
      </w:r>
      <w:r w:rsidRPr="00CE773F">
        <w:rPr>
          <w:rFonts w:ascii="Times New Roman" w:hAnsi="Times New Roman" w:cs="Times New Roman"/>
          <w:szCs w:val="24"/>
        </w:rPr>
        <w:t xml:space="preserve">r 190 Rady Ministrów z dnia 29 października 2013 r. </w:t>
      </w:r>
      <w:r w:rsidR="00CE773F">
        <w:rPr>
          <w:rFonts w:ascii="Times New Roman" w:hAnsi="Times New Roman" w:cs="Times New Roman"/>
          <w:szCs w:val="24"/>
        </w:rPr>
        <w:t>–</w:t>
      </w:r>
      <w:r w:rsidR="001E5F58" w:rsidRPr="00CE773F">
        <w:rPr>
          <w:rFonts w:ascii="Times New Roman" w:hAnsi="Times New Roman" w:cs="Times New Roman"/>
          <w:szCs w:val="24"/>
        </w:rPr>
        <w:t xml:space="preserve"> </w:t>
      </w:r>
      <w:r w:rsidRPr="00CE773F">
        <w:rPr>
          <w:rFonts w:ascii="Times New Roman" w:hAnsi="Times New Roman" w:cs="Times New Roman"/>
          <w:szCs w:val="24"/>
        </w:rPr>
        <w:t>Regulam</w:t>
      </w:r>
      <w:r w:rsidR="00CE773F">
        <w:rPr>
          <w:rFonts w:ascii="Times New Roman" w:hAnsi="Times New Roman" w:cs="Times New Roman"/>
          <w:szCs w:val="24"/>
        </w:rPr>
        <w:t>in pracy Rady Ministrów (M.P. z </w:t>
      </w:r>
      <w:r w:rsidRPr="00CE773F">
        <w:rPr>
          <w:rFonts w:ascii="Times New Roman" w:hAnsi="Times New Roman" w:cs="Times New Roman"/>
          <w:szCs w:val="24"/>
        </w:rPr>
        <w:t xml:space="preserve">2016 r. poz. 1006, z </w:t>
      </w:r>
      <w:proofErr w:type="spellStart"/>
      <w:r w:rsidRPr="00CE773F">
        <w:rPr>
          <w:rFonts w:ascii="Times New Roman" w:hAnsi="Times New Roman" w:cs="Times New Roman"/>
          <w:szCs w:val="24"/>
        </w:rPr>
        <w:t>późn</w:t>
      </w:r>
      <w:proofErr w:type="spellEnd"/>
      <w:r w:rsidRPr="00CE773F">
        <w:rPr>
          <w:rFonts w:ascii="Times New Roman" w:hAnsi="Times New Roman" w:cs="Times New Roman"/>
          <w:szCs w:val="24"/>
        </w:rPr>
        <w:t xml:space="preserve">. zm.), projekt ustawy z chwilą przekazania </w:t>
      </w:r>
      <w:r w:rsidR="001E5F58" w:rsidRPr="00CE773F">
        <w:rPr>
          <w:rFonts w:ascii="Times New Roman" w:hAnsi="Times New Roman" w:cs="Times New Roman"/>
          <w:szCs w:val="24"/>
        </w:rPr>
        <w:t xml:space="preserve">go </w:t>
      </w:r>
      <w:r w:rsidRPr="00CE773F">
        <w:rPr>
          <w:rFonts w:ascii="Times New Roman" w:hAnsi="Times New Roman" w:cs="Times New Roman"/>
          <w:szCs w:val="24"/>
        </w:rPr>
        <w:t>do uzgodnień z członkami Rady Ministrów</w:t>
      </w:r>
      <w:r w:rsidR="00CE773F">
        <w:rPr>
          <w:rFonts w:ascii="Times New Roman" w:hAnsi="Times New Roman" w:cs="Times New Roman"/>
          <w:szCs w:val="24"/>
        </w:rPr>
        <w:t xml:space="preserve"> </w:t>
      </w:r>
      <w:r w:rsidRPr="00CE773F">
        <w:rPr>
          <w:rFonts w:ascii="Times New Roman" w:hAnsi="Times New Roman" w:cs="Times New Roman"/>
          <w:szCs w:val="24"/>
        </w:rPr>
        <w:t>oraz konsultacji publicznych zosta</w:t>
      </w:r>
      <w:r w:rsidR="00B83FF9" w:rsidRPr="00CE773F">
        <w:rPr>
          <w:rFonts w:ascii="Times New Roman" w:hAnsi="Times New Roman" w:cs="Times New Roman"/>
          <w:szCs w:val="24"/>
        </w:rPr>
        <w:t>ł</w:t>
      </w:r>
      <w:r w:rsidRPr="00CE773F">
        <w:rPr>
          <w:rFonts w:ascii="Times New Roman" w:hAnsi="Times New Roman" w:cs="Times New Roman"/>
          <w:szCs w:val="24"/>
        </w:rPr>
        <w:t xml:space="preserve"> udostępniony w Biuletynie Informacji Publicznej na stronie podmiotowej Rządowego Centrum Legislacji, w serwisie Rządowy Proces Legislacji.</w:t>
      </w:r>
    </w:p>
    <w:sectPr w:rsidR="00AE6ED6" w:rsidRPr="00CE773F" w:rsidSect="00CE77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31E69C" w14:textId="77777777" w:rsidR="007F20D0" w:rsidRDefault="007F20D0" w:rsidP="00CE773F">
      <w:pPr>
        <w:spacing w:after="0" w:line="240" w:lineRule="auto"/>
      </w:pPr>
      <w:r>
        <w:separator/>
      </w:r>
    </w:p>
  </w:endnote>
  <w:endnote w:type="continuationSeparator" w:id="0">
    <w:p w14:paraId="2584668C" w14:textId="77777777" w:rsidR="007F20D0" w:rsidRDefault="007F20D0" w:rsidP="00CE7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98EFA" w14:textId="77777777" w:rsidR="007F20D0" w:rsidRDefault="007F20D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35807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65B4945" w14:textId="7E476BB3" w:rsidR="007F20D0" w:rsidRPr="00CE773F" w:rsidRDefault="007F20D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E77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773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E77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351F" w:rsidRPr="008F351F">
          <w:rPr>
            <w:rFonts w:ascii="Times New Roman" w:hAnsi="Times New Roman" w:cs="Times New Roman"/>
            <w:noProof/>
            <w:sz w:val="24"/>
            <w:szCs w:val="24"/>
            <w:lang w:val="pl-PL"/>
          </w:rPr>
          <w:t>4</w:t>
        </w:r>
        <w:r w:rsidRPr="00CE773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C23578" w14:textId="77777777" w:rsidR="007F20D0" w:rsidRDefault="007F20D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DEE3D4" w14:textId="77777777" w:rsidR="007F20D0" w:rsidRDefault="007F20D0" w:rsidP="00CE773F">
      <w:pPr>
        <w:spacing w:after="0" w:line="240" w:lineRule="auto"/>
      </w:pPr>
      <w:r>
        <w:separator/>
      </w:r>
    </w:p>
  </w:footnote>
  <w:footnote w:type="continuationSeparator" w:id="0">
    <w:p w14:paraId="1090AFE7" w14:textId="77777777" w:rsidR="007F20D0" w:rsidRDefault="007F20D0" w:rsidP="00CE7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7BF659" w14:textId="77777777" w:rsidR="007F20D0" w:rsidRDefault="007F20D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1F64A" w14:textId="77777777" w:rsidR="007F20D0" w:rsidRDefault="007F20D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6271C" w14:textId="77777777" w:rsidR="007F20D0" w:rsidRDefault="007F20D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448"/>
    <w:rsid w:val="00051221"/>
    <w:rsid w:val="00081A07"/>
    <w:rsid w:val="000A7AFA"/>
    <w:rsid w:val="000C35FE"/>
    <w:rsid w:val="00111301"/>
    <w:rsid w:val="001225D3"/>
    <w:rsid w:val="00142125"/>
    <w:rsid w:val="001510ED"/>
    <w:rsid w:val="00186249"/>
    <w:rsid w:val="00194CD8"/>
    <w:rsid w:val="001E5F58"/>
    <w:rsid w:val="001F731B"/>
    <w:rsid w:val="00206E7B"/>
    <w:rsid w:val="0021112A"/>
    <w:rsid w:val="00213648"/>
    <w:rsid w:val="00247C66"/>
    <w:rsid w:val="00257EBB"/>
    <w:rsid w:val="00296CB8"/>
    <w:rsid w:val="0031012D"/>
    <w:rsid w:val="00357083"/>
    <w:rsid w:val="003A01E5"/>
    <w:rsid w:val="003C3393"/>
    <w:rsid w:val="00433EE0"/>
    <w:rsid w:val="00437036"/>
    <w:rsid w:val="00474CB1"/>
    <w:rsid w:val="004A6324"/>
    <w:rsid w:val="004D01D1"/>
    <w:rsid w:val="00534809"/>
    <w:rsid w:val="0054549A"/>
    <w:rsid w:val="00556448"/>
    <w:rsid w:val="005807C3"/>
    <w:rsid w:val="005B6511"/>
    <w:rsid w:val="005C2424"/>
    <w:rsid w:val="005D71E6"/>
    <w:rsid w:val="005E765B"/>
    <w:rsid w:val="0060106F"/>
    <w:rsid w:val="00623CAB"/>
    <w:rsid w:val="006654D7"/>
    <w:rsid w:val="00684F22"/>
    <w:rsid w:val="006B6E7F"/>
    <w:rsid w:val="006C4846"/>
    <w:rsid w:val="006D5A91"/>
    <w:rsid w:val="00703E1A"/>
    <w:rsid w:val="00741FE3"/>
    <w:rsid w:val="00790DB2"/>
    <w:rsid w:val="007B5BAC"/>
    <w:rsid w:val="007F20D0"/>
    <w:rsid w:val="00816262"/>
    <w:rsid w:val="00872574"/>
    <w:rsid w:val="0089297E"/>
    <w:rsid w:val="0089416D"/>
    <w:rsid w:val="008E651F"/>
    <w:rsid w:val="008F351F"/>
    <w:rsid w:val="008F52FF"/>
    <w:rsid w:val="009233F0"/>
    <w:rsid w:val="00945F2A"/>
    <w:rsid w:val="00971F09"/>
    <w:rsid w:val="009C45DE"/>
    <w:rsid w:val="009D006C"/>
    <w:rsid w:val="009D2D0C"/>
    <w:rsid w:val="009D3366"/>
    <w:rsid w:val="00A273BE"/>
    <w:rsid w:val="00AC7965"/>
    <w:rsid w:val="00AD7AD9"/>
    <w:rsid w:val="00AE6ED6"/>
    <w:rsid w:val="00B5029C"/>
    <w:rsid w:val="00B56E9A"/>
    <w:rsid w:val="00B755AB"/>
    <w:rsid w:val="00B83FF9"/>
    <w:rsid w:val="00BF50AE"/>
    <w:rsid w:val="00C25528"/>
    <w:rsid w:val="00C362D0"/>
    <w:rsid w:val="00CD1808"/>
    <w:rsid w:val="00CE773F"/>
    <w:rsid w:val="00CF3E19"/>
    <w:rsid w:val="00CF726F"/>
    <w:rsid w:val="00D51ED4"/>
    <w:rsid w:val="00D618F3"/>
    <w:rsid w:val="00DA4C40"/>
    <w:rsid w:val="00DD043C"/>
    <w:rsid w:val="00E0489D"/>
    <w:rsid w:val="00E1199F"/>
    <w:rsid w:val="00E44C08"/>
    <w:rsid w:val="00F24341"/>
    <w:rsid w:val="00F3482E"/>
    <w:rsid w:val="00F60624"/>
    <w:rsid w:val="00F67A2E"/>
    <w:rsid w:val="00FA6899"/>
    <w:rsid w:val="00FD3EEE"/>
    <w:rsid w:val="00FF4862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278B5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5644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3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3EEE"/>
    <w:rPr>
      <w:rFonts w:ascii="Segoe UI" w:hAnsi="Segoe UI" w:cs="Segoe UI"/>
      <w:sz w:val="18"/>
      <w:szCs w:val="18"/>
    </w:rPr>
  </w:style>
  <w:style w:type="character" w:customStyle="1" w:styleId="IGindeksgrny">
    <w:name w:val="_IG_ – indeks górny"/>
    <w:basedOn w:val="Domylnaczcionkaakapitu"/>
    <w:uiPriority w:val="2"/>
    <w:qFormat/>
    <w:rsid w:val="00F60624"/>
    <w:rPr>
      <w:b w:val="0"/>
      <w:i w:val="0"/>
      <w:vanish w:val="0"/>
      <w:spacing w:val="0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18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18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18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18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180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E7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73F"/>
  </w:style>
  <w:style w:type="paragraph" w:styleId="Stopka">
    <w:name w:val="footer"/>
    <w:basedOn w:val="Normalny"/>
    <w:link w:val="StopkaZnak"/>
    <w:uiPriority w:val="99"/>
    <w:unhideWhenUsed/>
    <w:rsid w:val="00CE7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7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5644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3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3EEE"/>
    <w:rPr>
      <w:rFonts w:ascii="Segoe UI" w:hAnsi="Segoe UI" w:cs="Segoe UI"/>
      <w:sz w:val="18"/>
      <w:szCs w:val="18"/>
    </w:rPr>
  </w:style>
  <w:style w:type="character" w:customStyle="1" w:styleId="IGindeksgrny">
    <w:name w:val="_IG_ – indeks górny"/>
    <w:basedOn w:val="Domylnaczcionkaakapitu"/>
    <w:uiPriority w:val="2"/>
    <w:qFormat/>
    <w:rsid w:val="00F60624"/>
    <w:rPr>
      <w:b w:val="0"/>
      <w:i w:val="0"/>
      <w:vanish w:val="0"/>
      <w:spacing w:val="0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18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18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18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18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180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E7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73F"/>
  </w:style>
  <w:style w:type="paragraph" w:styleId="Stopka">
    <w:name w:val="footer"/>
    <w:basedOn w:val="Normalny"/>
    <w:link w:val="StopkaZnak"/>
    <w:uiPriority w:val="99"/>
    <w:unhideWhenUsed/>
    <w:rsid w:val="00CE7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6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4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17FAE-9784-447A-8CA8-DC4715E7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7539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Mazurek Agnieszka</dc:creator>
  <cp:lastModifiedBy>Ewa A. Genert</cp:lastModifiedBy>
  <cp:revision>2</cp:revision>
  <cp:lastPrinted>2017-10-03T14:33:00Z</cp:lastPrinted>
  <dcterms:created xsi:type="dcterms:W3CDTF">2017-10-04T13:45:00Z</dcterms:created>
  <dcterms:modified xsi:type="dcterms:W3CDTF">2017-10-04T13:45:00Z</dcterms:modified>
</cp:coreProperties>
</file>