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B89" w:rsidRDefault="000D65BA" w:rsidP="000D65BA">
      <w:pPr>
        <w:pStyle w:val="OZNRODZAKTUtznustawalubrozporzdzenieiorganwydajcy"/>
        <w:ind w:left="3540"/>
        <w:jc w:val="left"/>
      </w:pPr>
      <w:bookmarkStart w:id="0" w:name="_GoBack"/>
      <w:bookmarkEnd w:id="0"/>
      <w:r>
        <w:t xml:space="preserve">    </w:t>
      </w:r>
      <w:r w:rsidR="00D25B89">
        <w:t>Ustawa</w:t>
      </w:r>
      <w:r>
        <w:t xml:space="preserve">                      </w:t>
      </w:r>
      <w:r w:rsidRPr="000D65BA">
        <w:rPr>
          <w:caps w:val="0"/>
        </w:rPr>
        <w:t>projekt</w:t>
      </w:r>
    </w:p>
    <w:p w:rsidR="00D25B89" w:rsidRPr="00091ACB" w:rsidRDefault="00D25B89" w:rsidP="00D25B89">
      <w:pPr>
        <w:pStyle w:val="DATAAKTUdatauchwalenialubwydaniaaktu"/>
        <w:rPr>
          <w:rStyle w:val="Ppogrubienie"/>
        </w:rPr>
      </w:pPr>
      <w:r>
        <w:t>z dnia …………   2017 r.</w:t>
      </w:r>
    </w:p>
    <w:p w:rsidR="00D25B89" w:rsidRDefault="00D25B89" w:rsidP="00D25B89">
      <w:pPr>
        <w:pStyle w:val="TYTUAKTUprzedmiotregulacjiustawylubrozporzdzenia"/>
      </w:pPr>
      <w:r>
        <w:t>Przepisy wprowadzające ustawę o Straży Marszałkowskiej</w:t>
      </w:r>
    </w:p>
    <w:p w:rsidR="00D25B89" w:rsidRDefault="00D25B89" w:rsidP="00D25B89">
      <w:pPr>
        <w:pStyle w:val="ROZDZODDZOZNoznaczenierozdziauluboddziau"/>
      </w:pPr>
      <w:r>
        <w:t>Rozdział 1</w:t>
      </w:r>
    </w:p>
    <w:p w:rsidR="00D25B89" w:rsidRDefault="00D25B89" w:rsidP="00D25B89">
      <w:pPr>
        <w:pStyle w:val="ROZDZODDZPRZEDMprzedmiotregulacjirozdziauluboddziau"/>
      </w:pPr>
      <w:r>
        <w:t>Przepisy ogólne</w:t>
      </w:r>
    </w:p>
    <w:p w:rsidR="00D25B89" w:rsidRDefault="00D25B89" w:rsidP="00D25B89">
      <w:pPr>
        <w:pStyle w:val="ARTartustawynprozporzdzenia"/>
      </w:pPr>
      <w:r>
        <w:rPr>
          <w:rStyle w:val="Ppogrubienie"/>
        </w:rPr>
        <w:t>Art. 1.</w:t>
      </w:r>
      <w:r>
        <w:t> Ustawa z dnia ……. o Straży Marszałkowskiej (Dz. U. poz. ...) wchodzi w życie z dniem 1 stycznia 2018 r.</w:t>
      </w:r>
    </w:p>
    <w:p w:rsidR="00D25B89" w:rsidRDefault="00D25B89" w:rsidP="00D25B89">
      <w:pPr>
        <w:pStyle w:val="ROZDZODDZOZNoznaczenierozdziauluboddziau"/>
      </w:pPr>
      <w:r>
        <w:t>Rozdział 2</w:t>
      </w:r>
    </w:p>
    <w:p w:rsidR="00D25B89" w:rsidRDefault="00D25B89" w:rsidP="00D25B89">
      <w:pPr>
        <w:pStyle w:val="ROZDZODDZPRZEDMprzedmiotregulacjirozdziauluboddziau"/>
      </w:pPr>
      <w:r>
        <w:t>Zmiany w przepisach</w:t>
      </w:r>
    </w:p>
    <w:p w:rsidR="00D25B89" w:rsidRDefault="00D25B89" w:rsidP="00D25B89">
      <w:pPr>
        <w:pStyle w:val="ARTartustawynprozporzdzenia"/>
      </w:pPr>
      <w:r>
        <w:rPr>
          <w:rStyle w:val="Ppogrubienie"/>
        </w:rPr>
        <w:t>Art. 2.</w:t>
      </w:r>
      <w:r>
        <w:t> W ustawie z dnia 17 listopada 1964 r. – Kodeks postępowania cywilnego (Dz. U. z 2016 r. poz. 1822 z późn. zm.) wprowadza się następujące zmiany:</w:t>
      </w:r>
    </w:p>
    <w:p w:rsidR="00D25B89" w:rsidRDefault="00D25B89" w:rsidP="00D25B89">
      <w:pPr>
        <w:pStyle w:val="PKTpunkt"/>
      </w:pPr>
      <w:r>
        <w:t>1)</w:t>
      </w:r>
      <w:r>
        <w:tab/>
        <w:t>w art. 476:</w:t>
      </w:r>
    </w:p>
    <w:p w:rsidR="00D25B89" w:rsidRDefault="00D25B89" w:rsidP="00D25B89">
      <w:pPr>
        <w:pStyle w:val="LITlitera"/>
      </w:pPr>
      <w:r>
        <w:t>a)</w:t>
      </w:r>
      <w:r>
        <w:tab/>
        <w:t>w § 2 pkt 5 otrzymuje brzmienie:</w:t>
      </w:r>
    </w:p>
    <w:p w:rsidR="00D25B89" w:rsidRDefault="00D25B89" w:rsidP="00D25B89">
      <w:pPr>
        <w:pStyle w:val="ZLITPKTzmpktliter"/>
      </w:pPr>
      <w:r>
        <w:t>„5)</w:t>
      </w:r>
      <w:r>
        <w:tab/>
        <w:t>świadczeń odszkodowawczych przysługujących w razie wypadku lub choroby pozostających w związku ze służbą wojskową albo służbą w Policji, Straży Granicznej, Straży Marszałkowskiej, Służbie Celno-Skarbowej, Państwowej Straży Pożarnej, Biurze Ochrony Rządu, Służbie Więziennej, Agencji Bezpieczeństwa Wewnętrznego, Agencji Wywiadu, Służbie Kontrwywiadu Wojskowego, Służbie Wywiadu Wojskowego oraz Centralnym Biurze Antykorupcyjnym.”,</w:t>
      </w:r>
    </w:p>
    <w:p w:rsidR="00D25B89" w:rsidRDefault="00D25B89" w:rsidP="00D25B89">
      <w:pPr>
        <w:pStyle w:val="LITlitera"/>
      </w:pPr>
      <w:r>
        <w:t>b)</w:t>
      </w:r>
      <w:r>
        <w:tab/>
        <w:t>w § 5 w pkt 2 lit. d otrzymuje brzmienie:</w:t>
      </w:r>
    </w:p>
    <w:p w:rsidR="00D25B89" w:rsidRDefault="00D25B89" w:rsidP="00D25B89">
      <w:pPr>
        <w:pStyle w:val="ZLITLITzmlitliter"/>
      </w:pPr>
      <w:r>
        <w:t>„d)</w:t>
      </w:r>
      <w:r>
        <w:tab/>
        <w:t>świadczenie odszkodowawcze przysługujące w razie wypadku lub choroby pozostające w związku ze służbą wojskową albo służbą w Policji, Straży Granicznej, Straży Marszałkowskiej,  Służbie Celno-Skarbowej, Państwowej Straży Pożarnej, Biurze Ochrony Rządu, Służbie Więziennej, Agencji Bezpieczeństwa Wewnętrznego, Agencji Wywiadu, Służbie Kontrwywiadu Wojskowego, Służbie Wywiadu Wojskowego oraz Centralnym Biurze Antykorupcyjnym.”;</w:t>
      </w:r>
    </w:p>
    <w:p w:rsidR="00D25B89" w:rsidRDefault="00D25B89" w:rsidP="00D25B89">
      <w:pPr>
        <w:pStyle w:val="PKTpunkt"/>
      </w:pPr>
      <w:r>
        <w:t>2)</w:t>
      </w:r>
      <w:r>
        <w:tab/>
        <w:t>w art. 4778 w § 2 pkt 3 otrzymuje brzmienie:</w:t>
      </w:r>
    </w:p>
    <w:p w:rsidR="00D25B89" w:rsidRDefault="00D25B89" w:rsidP="00D25B89">
      <w:pPr>
        <w:pStyle w:val="ZPKTzmpktartykuempunktem"/>
      </w:pPr>
      <w:r>
        <w:t>„3)</w:t>
      </w:r>
      <w:r>
        <w:tab/>
        <w:t xml:space="preserve">o odszkodowanie z tytułu wypadku przy pracy rolniczej, wypadku w drodze do pracy lub z pracy, wypadku przy pracy lub choroby zawodowej, wypadku lub choroby </w:t>
      </w:r>
      <w:r>
        <w:lastRenderedPageBreak/>
        <w:t>zawodowej pozostającej w związku z czynną służbą wojskową albo służbą w Policji, Agencji Bezpieczeństwa Wewnętrznego, Agencji Wywiadu, Służbie Kontrwywiadu Wojskowego, Służbie Wywiadu Wojskowego, Centralnym Biurze Antykorupcyjnym, Straży Granicznej, Straży Marszałkowskiej,  Biurze Ochrony Rządu, Służbie Więziennej, Państwowej Straży Pożarnej i Służbie Celno-Skarbowej.”.</w:t>
      </w:r>
    </w:p>
    <w:p w:rsidR="00D25B89" w:rsidRDefault="00D25B89" w:rsidP="00D25B89">
      <w:pPr>
        <w:pStyle w:val="ARTartustawynprozporzdzenia"/>
      </w:pPr>
      <w:r>
        <w:rPr>
          <w:rStyle w:val="Ppogrubienie"/>
        </w:rPr>
        <w:t>Art. 3.</w:t>
      </w:r>
      <w:r>
        <w:t> W ustawie z dnia 21 marca 1985 r. o drogach publicznych (Dz. U. z 2016 r. poz. 1440 z późn.zm.) w art. 13:</w:t>
      </w:r>
    </w:p>
    <w:p w:rsidR="00D25B89" w:rsidRDefault="00D25B89" w:rsidP="00D25B89">
      <w:pPr>
        <w:pStyle w:val="PKTpunkt"/>
      </w:pPr>
      <w:r>
        <w:t>1)</w:t>
      </w:r>
      <w:r>
        <w:tab/>
        <w:t>w ust. 3 w pkt 1 lit. a otrzymuje brzmienie:</w:t>
      </w:r>
    </w:p>
    <w:p w:rsidR="00D25B89" w:rsidRDefault="00D25B89" w:rsidP="00D25B89">
      <w:pPr>
        <w:pStyle w:val="ZLITzmlitartykuempunktem"/>
      </w:pPr>
      <w:r>
        <w:t>„a)</w:t>
      </w:r>
      <w:r>
        <w:tab/>
        <w:t>Policji, Inspekcji Transportu Drogowego, Agencji Bezpieczeństwa Wewnętrznego, Agencji Wywiadu, Służby Kontrwywiadu Wojskowego, Służby Wywiadu Wojskowego, Centralnego Biura Antykorupcyjnego, Straży Granicznej, Straży Marszałkowskiej, Biura Ochrony Rządu, Służby Więziennej, Krajowej Administracji Skarbowej wykorzystywane przez Służbę Celno-Skarbową, służb ratowniczych,”;</w:t>
      </w:r>
    </w:p>
    <w:p w:rsidR="00D25B89" w:rsidRDefault="00D25B89" w:rsidP="00D25B89">
      <w:pPr>
        <w:pStyle w:val="PKTpunkt"/>
      </w:pPr>
      <w:r>
        <w:t>2)</w:t>
      </w:r>
      <w:r>
        <w:tab/>
        <w:t>w ust. 3a pkt 2 otrzymuje brzmienie:</w:t>
      </w:r>
    </w:p>
    <w:p w:rsidR="00D25B89" w:rsidRDefault="00D25B89" w:rsidP="00D25B89">
      <w:pPr>
        <w:pStyle w:val="ZPKTzmpktartykuempunktem"/>
      </w:pPr>
      <w:r>
        <w:t>„2)</w:t>
      </w:r>
      <w:r>
        <w:tab/>
        <w:t>służb ratowniczych, służb ratownictwa górniczego, Morskiej Służby Poszukiwania i Ratownictwa, Straży Granicznej, Straży Marszałkowskiej, Biura Ochrony Rządu, Służby Więziennej, Inspekcji Transportu Drogowego, Krajowej Administracji Skarbowej wykorzystywane przez Służbę Celno-Skarbową, Policji, Agencji Bezpieczeństwa Wewnętrznego, Agencji Wywiadu, Służby Kontrwywiadu Wojskowego, Służby Wywiadu Wojskowego oraz Centralnego Biura Antykorupcyjnego.”.</w:t>
      </w:r>
    </w:p>
    <w:p w:rsidR="00D25B89" w:rsidRDefault="00D25B89" w:rsidP="00D25B89">
      <w:pPr>
        <w:pStyle w:val="ARTartustawynprozporzdzenia"/>
      </w:pPr>
      <w:r>
        <w:rPr>
          <w:rStyle w:val="Ppogrubienie"/>
        </w:rPr>
        <w:t>Art. 4.</w:t>
      </w:r>
      <w:r>
        <w:t> W ustawie z dnia 6 kwietnia 1990 r. o Policji (Dz.U. z 2015 r. poz. 355 z późn. zm.) wprowadza się następujące zmiany:</w:t>
      </w:r>
    </w:p>
    <w:p w:rsidR="00D25B89" w:rsidRDefault="00D25B89" w:rsidP="00D25B89">
      <w:pPr>
        <w:pStyle w:val="PKTpunkt"/>
      </w:pPr>
      <w:r>
        <w:t>1)</w:t>
      </w:r>
      <w:r>
        <w:tab/>
        <w:t>w art. 25a ust. 1-3 otrzymują brzmienie:</w:t>
      </w:r>
    </w:p>
    <w:p w:rsidR="00D25B89" w:rsidRDefault="00D25B89" w:rsidP="00D25B89">
      <w:pPr>
        <w:pStyle w:val="ZUSTzmustartykuempunktem"/>
      </w:pPr>
      <w:r>
        <w:t>„1. Funkcjonariusz Straży Granicznej, Straży Marszałkowskiej, Biura Ochrony Rządu, Służby Celno-Skarbowej, Państwowej Straży Pożarnej, Agencji Bezpieczeństwa Wewnętrznego, Agencji Wywiadu, Służby Wywiadu Wojskowego, Służby Kontrwywiadu Wojskowego lub Centralnego Biura Antykorupcyjnego może być na własną prośbę przeniesiony do służby w Policji, jeżeli wykazuje on szczególne predyspozycje do jej pełnienia.</w:t>
      </w:r>
    </w:p>
    <w:p w:rsidR="00D25B89" w:rsidRDefault="00D25B89" w:rsidP="00D25B89">
      <w:pPr>
        <w:pStyle w:val="ZUSTzmustartykuempunktem"/>
      </w:pPr>
      <w:r>
        <w:lastRenderedPageBreak/>
        <w:t>2. Funkcjonariusza, o którym mowa w ust. 1, do służby w Policji przenosi w porozumieniu odpowiednio z Komendantem Głównym Straży Granicznej, Szefem Kancelarii Sejmu, Szefem Biura Ochrony Rządu, Szefem Krajowej Administracji Skarbowej, Komendantem Głównym Państwowej Straży Pożarnej, Szefem Agencji Bezpieczeństwa Wewnętrznego, Szefem Agencji Wywiadu, Szefem Służby Wywiadu Wojskowego, Szefem Służby Kontrwywiadu Wojskowego lub Szefem Centralnego Biura Antykorupcyjnego, Komendant Główny Policji za zgodą ministra właściwego do spraw wewnętrznych.</w:t>
      </w:r>
    </w:p>
    <w:p w:rsidR="00D25B89" w:rsidRDefault="00D25B89" w:rsidP="00D25B89">
      <w:pPr>
        <w:pStyle w:val="ZUSTzmustartykuempunktem"/>
      </w:pPr>
      <w:r>
        <w:t>3. Funkcjonariusz Straży Granicznej, Straży Marszałkowskiej, Biura Ochrony Rządu, Służby Celno-Skarbowej, Państwowej Straży Pożarnej, Agencji Bezpieczeństwa Wewnętrznego, Agencji Wywiadu, Służby Wywiadu Wojskowego, Służby Kontrwywiadu Wojskowego lub Centralnego Biura Antykorupcyjnego przeniesiony do służby w Policji zachowuje ciągłość służby.”;</w:t>
      </w:r>
    </w:p>
    <w:p w:rsidR="00D25B89" w:rsidRDefault="00D25B89" w:rsidP="00D25B89">
      <w:pPr>
        <w:pStyle w:val="PKTpunkt"/>
      </w:pPr>
      <w:r>
        <w:t>2)</w:t>
      </w:r>
      <w:r>
        <w:tab/>
        <w:t>w art. 47 ust. 2 otrzymuje brzmienie:</w:t>
      </w:r>
    </w:p>
    <w:p w:rsidR="00D25B89" w:rsidRDefault="00D25B89" w:rsidP="00D25B89">
      <w:pPr>
        <w:pStyle w:val="ZUSTzmustartykuempunktem"/>
      </w:pPr>
      <w:r>
        <w:t>„2. Rada Ministrów określi, w drodze rozporządzenia, jakie stopnie wojskowe, Straży Granicznej, Straży Marszałkowskiej, Biura Ochrony Rządu, Służby Celno-Skarbowej, Państwowej Straży Pożarnej, Agencji Bezpieczeństwa Wewnętrznego, Agencji Wywiadu, Służby Wywiadu Wojskowego lub Służby Kontrwywiadu Wojskowego odpowiadają poszczególnym stopniom policyjnym, uwzględniając równorzędność pierwszych stopni w poszczególnych korpusach.”;</w:t>
      </w:r>
    </w:p>
    <w:p w:rsidR="00D25B89" w:rsidRDefault="00D25B89" w:rsidP="00D25B89">
      <w:pPr>
        <w:pStyle w:val="PKTpunkt"/>
      </w:pPr>
      <w:r>
        <w:t>3)</w:t>
      </w:r>
      <w:r>
        <w:tab/>
        <w:t>w art. 56 ust. 4 otrzymuje brzmienie:</w:t>
      </w:r>
    </w:p>
    <w:p w:rsidR="00D25B89" w:rsidRDefault="00D25B89" w:rsidP="00D25B89">
      <w:pPr>
        <w:pStyle w:val="ZUSTzmustartykuempunktem"/>
      </w:pPr>
      <w:r>
        <w:t>„4. Osobę przyjmowaną do służby na podstawie art. 25a ust. 1 i posiadającą stopień Straży Granicznej, Straży Marszałkowskiej, Biura Ochrony Rządu, Służby Celno-Skarbowej, Państwowej Straży Pożarnej, Agencji Bezpieczeństwa Wewnętrznego, Agencji Wywiadu, Służby Wywiadu Wojskowego lub Służby Kontrwywiadu Wojskowego mianuje się na odpowiedni stopień policyjny.”;</w:t>
      </w:r>
    </w:p>
    <w:p w:rsidR="00D25B89" w:rsidRDefault="00D25B89" w:rsidP="00D25B89">
      <w:pPr>
        <w:pStyle w:val="PKTpunkt"/>
      </w:pPr>
      <w:r>
        <w:t>4)</w:t>
      </w:r>
      <w:r>
        <w:tab/>
        <w:t>art. 98 otrzymuje brzmienie:</w:t>
      </w:r>
    </w:p>
    <w:p w:rsidR="00D25B89" w:rsidRDefault="00D25B89" w:rsidP="00D25B89">
      <w:pPr>
        <w:pStyle w:val="ZARTzmartartykuempunktem"/>
      </w:pPr>
      <w:r>
        <w:t xml:space="preserve">„Art. 98. Policjant zwolniony ze służby, który nie posiada prawa do lokalu mieszkalnego na warunkach określonych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zachowuje prawo do przydzielonego lokalu mieszkalnego według norm </w:t>
      </w:r>
      <w:r>
        <w:lastRenderedPageBreak/>
        <w:t>powszechnie obowiązujących lub może być przeniesiony do zamiennego lokalu mieszkalnego.”;</w:t>
      </w:r>
    </w:p>
    <w:p w:rsidR="00D25B89" w:rsidRDefault="00D25B89" w:rsidP="00D25B89">
      <w:pPr>
        <w:pStyle w:val="PKTpunkt"/>
      </w:pPr>
      <w:r>
        <w:t>5)</w:t>
      </w:r>
      <w:r>
        <w:tab/>
        <w:t>w art. 116 ust. 2 otrzymuje brzmienie:</w:t>
      </w:r>
    </w:p>
    <w:p w:rsidR="00D25B89" w:rsidRDefault="00D25B89" w:rsidP="00D25B89">
      <w:pPr>
        <w:pStyle w:val="ZUSTzmustartykuempunktem"/>
      </w:pPr>
      <w:r>
        <w:t>„2. Świadczenia, o których mowa w ust. 1, przysługują małżonkowi policjanta, który pozostawał z nim we wspólności małżeńskiej, a w dalszej kolejności dzieciom oraz rodzicom, jeżeli w dniu śmierci policjanta spełniali warunki do uzyskania renty rodzinnej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ARTartustawynprozporzdzenia"/>
      </w:pPr>
      <w:r>
        <w:rPr>
          <w:rStyle w:val="Ppogrubienie"/>
        </w:rPr>
        <w:t>Art. 5.</w:t>
      </w:r>
      <w:r>
        <w:t> W ustawie z dnia 12 października 1990 r. o Straży Granicznej (Dz.U. z 2014 r. poz. 1402 z późn. zm.) wprowadza się następujące zmiany:</w:t>
      </w:r>
    </w:p>
    <w:p w:rsidR="00D25B89" w:rsidRDefault="00D25B89" w:rsidP="00D25B89">
      <w:pPr>
        <w:pStyle w:val="PKTpunkt"/>
      </w:pPr>
      <w:r>
        <w:t>1)</w:t>
      </w:r>
      <w:r>
        <w:tab/>
        <w:t>w art. 98 ust. 3 otrzymuje brzmienie:</w:t>
      </w:r>
    </w:p>
    <w:p w:rsidR="00D25B89" w:rsidRDefault="00D25B89" w:rsidP="00D25B89">
      <w:pPr>
        <w:pStyle w:val="ZUSTzmustartykuempunktem"/>
      </w:pPr>
      <w:r>
        <w:t>„3. Do służby, o której mowa w ust. 2 pkt 2, zalicza się również okresy służby oraz okresy równorzędne ze służbą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2)</w:t>
      </w:r>
      <w:r>
        <w:tab/>
        <w:t>w art. 102 ust. 1 otrzymuje brzmienie:</w:t>
      </w:r>
    </w:p>
    <w:p w:rsidR="00D25B89" w:rsidRDefault="00D25B89" w:rsidP="00D25B89">
      <w:pPr>
        <w:pStyle w:val="ZUSTzmustartykuempunktem"/>
      </w:pPr>
      <w:r>
        <w:t>„1. Funkcjonariusz zwolniony ze służby, który nie posiada prawa do lokalu mieszkalnego na warunkach określonych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lub żołnierzy zawodowych oraz ich rodzin, zachowuje prawo do przydzielonego lokalu mieszkalnego według norm powszechnie obowiązujących lub może być przeniesiony do zamiennego lokalu mieszkalnego.”;</w:t>
      </w:r>
    </w:p>
    <w:p w:rsidR="00D25B89" w:rsidRDefault="00D25B89" w:rsidP="00D25B89">
      <w:pPr>
        <w:pStyle w:val="PKTpunkt"/>
      </w:pPr>
      <w:r>
        <w:t>3)</w:t>
      </w:r>
      <w:r>
        <w:tab/>
        <w:t>w art. 120 ust. 2 otrzymuje brzmienie:</w:t>
      </w:r>
    </w:p>
    <w:p w:rsidR="00D25B89" w:rsidRDefault="00D25B89" w:rsidP="00D25B89">
      <w:pPr>
        <w:pStyle w:val="ZUSTzmustartykuempunktem"/>
      </w:pPr>
      <w:r>
        <w:t>„2. Świadczenia, o których mowa w ust. 1, przysługują małżonkowi funkcjonariusza, który pozostawał z nim we wspólności małżeńskiej, a w dalszej kolejności dzieciom oraz rodzicom, jeżeli w dniu śmierci funkcjonariusza spełniali warunki do uzyskania renty rodzinnej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lub żołnierzy zawodowych oraz ich rodzin.</w:t>
      </w:r>
      <w:bookmarkStart w:id="1" w:name="f0004eTOs53v2516a"/>
      <w:bookmarkEnd w:id="1"/>
      <w:r>
        <w:t>”.</w:t>
      </w:r>
    </w:p>
    <w:p w:rsidR="00D25B89" w:rsidRDefault="00D25B89" w:rsidP="00D25B89">
      <w:pPr>
        <w:pStyle w:val="ARTartustawynprozporzdzenia"/>
      </w:pPr>
      <w:r>
        <w:rPr>
          <w:rStyle w:val="Ppogrubienie"/>
        </w:rPr>
        <w:t>Art. 6.</w:t>
      </w:r>
      <w:r>
        <w:t> W ustawie z dnia 23 maja 1991 r. o rozwiązywaniu sporów zbiorowych (Dz. U. z 2015 r. poz. 295 z późn.zm.) w art. 19 ust. 2 otrzymuje brzmienie:</w:t>
      </w:r>
    </w:p>
    <w:p w:rsidR="00D25B89" w:rsidRDefault="00D25B89" w:rsidP="00D25B89">
      <w:pPr>
        <w:pStyle w:val="ZUSTzmustartykuempunktem"/>
      </w:pPr>
      <w:r>
        <w:t>„2. Niedopuszczalne jest organizowanie strajku w Agencji Bezpieczeństwa Wewnętrznego, Agencji Wywiadu, Służbie Kontrwywiadu Wojskowego, Służbie Wywiadu Wojskowego, Centralnym Biurze Antykorupcyjnym, w jednostkach Policji i Sił Zbrojnych Rzeczypospolitej Polskiej, Służby Więziennej, Straży Granicznej, Straży Marszałkowskiej, Krajowej Administracji Skarbowej, w których pełnią służbę funkcjonariusze Służby Celno-Skarbowej, oraz jednostkach organizacyjnych ochrony przeciwpożarowej.”.</w:t>
      </w:r>
    </w:p>
    <w:p w:rsidR="00D25B89" w:rsidRDefault="00D25B89" w:rsidP="00D25B89">
      <w:pPr>
        <w:pStyle w:val="ARTartustawynprozporzdzenia"/>
      </w:pPr>
      <w:r>
        <w:rPr>
          <w:rStyle w:val="Ppogrubienie"/>
        </w:rPr>
        <w:t>Art. 7.</w:t>
      </w:r>
      <w:r>
        <w:t> W ustawie z dnia 26 lipca 1991 r. o podatku dochodowym od osób fizycznych (Dz. U. z 2016 r. poz. 2032 oraz z 2017 r. poz. 648) w art. 30 w ust. 1 po pkt 5a dodaje się pkt 5b w brzmieniu:</w:t>
      </w:r>
    </w:p>
    <w:p w:rsidR="00D25B89" w:rsidRDefault="00D25B89" w:rsidP="00D25B89">
      <w:pPr>
        <w:pStyle w:val="ZPKTzmpktartykuempunktem"/>
      </w:pPr>
      <w:r>
        <w:t>„5b)</w:t>
      </w:r>
      <w:r>
        <w:tab/>
        <w:t>z wynagrodzeń za udzielanie pomocy Straży Marszałkowskiej wypłacanych ze środków Kancelarii Sejmu - w wysokości 20% wynagrodzenia;”.</w:t>
      </w:r>
    </w:p>
    <w:p w:rsidR="00D25B89" w:rsidRDefault="00D25B89" w:rsidP="00D25B89">
      <w:pPr>
        <w:pStyle w:val="ARTartustawynprozporzdzenia"/>
      </w:pPr>
      <w:r>
        <w:rPr>
          <w:rStyle w:val="Ppogrubienie"/>
        </w:rPr>
        <w:t>Art. 8.</w:t>
      </w:r>
      <w:r>
        <w:t> W ustawie z dnia 24 sierpnia 1991 r. o Państwowej Straży Pożarnej (Dz.U. z 2013 r. poz. 1340 z późn. zm.) wprowadza się następujące zmiany:</w:t>
      </w:r>
    </w:p>
    <w:p w:rsidR="00D25B89" w:rsidRDefault="00D25B89" w:rsidP="00D25B89">
      <w:pPr>
        <w:pStyle w:val="PKTpunkt"/>
      </w:pPr>
      <w:r>
        <w:t>1)</w:t>
      </w:r>
      <w:r>
        <w:tab/>
        <w:t>w art. 61 ust. 8 otrzymuje brzmienie:</w:t>
      </w:r>
    </w:p>
    <w:p w:rsidR="00D25B89" w:rsidRDefault="00D25B89" w:rsidP="00D25B89">
      <w:pPr>
        <w:pStyle w:val="ZUSTzmustartykuempunktem"/>
      </w:pPr>
      <w:r>
        <w:t>„8. Strażak zwolniony ze służby jest obowiązany zwrócić pobraną nienależną część równoważnika pieniężnego, chyba że zwolnienie nastąpiło z tytułu nabycia prawa do emerytury lub renty na podstawie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2013 r. poz. 667 i 675).”;</w:t>
      </w:r>
    </w:p>
    <w:p w:rsidR="00D25B89" w:rsidRDefault="00D25B89" w:rsidP="00D25B89">
      <w:pPr>
        <w:pStyle w:val="PKTpunkt"/>
      </w:pPr>
      <w:r>
        <w:t>2)</w:t>
      </w:r>
      <w:r>
        <w:tab/>
        <w:t>w art. 66 ust. 2 otrzymuje brzmienie:</w:t>
      </w:r>
    </w:p>
    <w:p w:rsidR="00D25B89" w:rsidRDefault="00D25B89" w:rsidP="00D25B89">
      <w:pPr>
        <w:pStyle w:val="ZUSTzmustartykuempunktem"/>
      </w:pPr>
      <w:r>
        <w:t>„2. Strażakowi zwolnionemu ze służby, który nie nabył uprawnień do zaopatrzenia emerytalnego określonego w przepisach o zaopatrzeniu emerytalnym funkcjonariuszy Policji, Agencji Bezpieczeństwa Wewnętrznego, Agencji Wywiadu, Centralnego Biura Antykorupcyjnego, Straży Granicznej, Straży Marszałkowskiej, Biura Ochrony Rządu, Państwowej Straży Pożarnej, Służby Celno-Skarbowej i Służby Więziennej oraz ich rodzin, a także członkom jego rodziny przysługuje prawo do świadczeń leczniczych zakładów społecznej służby zdrowia, w zakresie i na warunkach przewidzianych dla pracowników, z którymi stosunek pracy został rozwiązany.”;</w:t>
      </w:r>
    </w:p>
    <w:p w:rsidR="00D25B89" w:rsidRDefault="00D25B89" w:rsidP="00D25B89">
      <w:pPr>
        <w:pStyle w:val="PKTpunkt"/>
      </w:pPr>
      <w:r>
        <w:t>3)</w:t>
      </w:r>
      <w:r>
        <w:tab/>
        <w:t>w art. 83 w ust. 1 pkt 7 otrzymuje brzmienie:</w:t>
      </w:r>
    </w:p>
    <w:p w:rsidR="00D25B89" w:rsidRDefault="00D25B89" w:rsidP="00D25B89">
      <w:pPr>
        <w:pStyle w:val="ZPKTzmpktartykuempunktem"/>
      </w:pPr>
      <w:r>
        <w:t>„7)</w:t>
      </w:r>
      <w:r>
        <w:tab/>
        <w:t>zajmowania lokalu mieszkalnego, znajdującego się w budynku przeznaczonym na cele służbowe lub na terenach zamkniętych, przez strażaka zwolnionego ze służby lub pozostałych po strażaku członków rodziny uprawnionych do renty rodzinnej po strażaku, który w chwili śmierci spełniał warunki wymagane do uzyskania emerytury lub renty na podstawie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4)</w:t>
      </w:r>
      <w:r>
        <w:tab/>
        <w:t>art. 84 otrzymuje brzmienie:</w:t>
      </w:r>
    </w:p>
    <w:p w:rsidR="00D25B89" w:rsidRDefault="00D25B89" w:rsidP="00D25B89">
      <w:pPr>
        <w:pStyle w:val="ZARTzmartartykuempunktem"/>
      </w:pPr>
      <w:r>
        <w:t>„Art. 84. Strażak zwolniony ze służby, który nie posiada prawa do lokalu mieszkalnego na warunkach określonych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zachowuje prawo do przydzielonego lokalu mieszkalnego według norm powszechnie obowiązujących lub może być przeniesiony do zamiennego lokalu mieszkalnego.”;</w:t>
      </w:r>
    </w:p>
    <w:p w:rsidR="00D25B89" w:rsidRDefault="00D25B89" w:rsidP="00D25B89">
      <w:pPr>
        <w:pStyle w:val="PKTpunkt"/>
      </w:pPr>
      <w:r>
        <w:t>5)</w:t>
      </w:r>
      <w:r>
        <w:tab/>
        <w:t>w art. 88 w ust. 4 pkt 2 otrzymuje brzmienie:</w:t>
      </w:r>
    </w:p>
    <w:p w:rsidR="00D25B89" w:rsidRDefault="00D25B89" w:rsidP="00D25B89">
      <w:pPr>
        <w:pStyle w:val="ZPKTzmpktartykuempunktem"/>
      </w:pPr>
      <w:r>
        <w:t>„2)</w:t>
      </w:r>
      <w:r>
        <w:tab/>
        <w:t>okresy traktowane jako równorzędne ze służbą w Policji, Agencji Bezpieczeństwa Wewnętrznego, Agencji Wywiadu, Straży Granicznej, Biurze Ochrony Rządu, Państwowej Straży Pożarnej lub w Służbie Więziennej, wymienione w art. 13 ust. 1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Służbie Celno-Skarbowej i Służby Więziennej oraz ich rodzin;”;</w:t>
      </w:r>
    </w:p>
    <w:p w:rsidR="00D25B89" w:rsidRDefault="00D25B89" w:rsidP="00D25B89">
      <w:pPr>
        <w:pStyle w:val="PKTpunkt"/>
      </w:pPr>
      <w:r>
        <w:t>6)</w:t>
      </w:r>
      <w:r>
        <w:tab/>
        <w:t>w art. 100 ust. 2 otrzymuje brzmienie:</w:t>
      </w:r>
    </w:p>
    <w:p w:rsidR="00D25B89" w:rsidRDefault="00D25B89" w:rsidP="00D25B89">
      <w:pPr>
        <w:pStyle w:val="ZUSTzmustartykuempunktem"/>
      </w:pPr>
      <w:r>
        <w:t>„2. Świadczenia, o których mowa w ust. 1, przysługują małżonkowi strażaka, który pozostawał z nim we wspólnocie małżeńskiej, a w dalszej kolejności dzieciom i rodzicom, jeżeli w dniu śmierci strażaka spełniali warunki do uzyskania renty rodzinnej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ARTartustawynprozporzdzenia"/>
      </w:pPr>
      <w:r>
        <w:rPr>
          <w:rStyle w:val="Ppogrubienie"/>
        </w:rPr>
        <w:t>Art. 9.</w:t>
      </w:r>
      <w:r>
        <w:t> W ustawie z dnia 16 października 1992 r. o orderach i odznaczeniach (Dz. U. z 2015 r. poz. 475 z późn.zm.) w art. 17 ust. 1 otrzymuje brzmienie:</w:t>
      </w:r>
    </w:p>
    <w:p w:rsidR="00D25B89" w:rsidRDefault="00D25B89" w:rsidP="00D25B89">
      <w:pPr>
        <w:pStyle w:val="ZUSTzmustartykuempunktem"/>
      </w:pPr>
      <w:r>
        <w:t>„1. Ustanowiony przez Prezydenta Rzeczypospolitej Polskiej rozporządzeniem z dnia 7 marca 1928 r. Krzyż Zasługi Za Dzielność nadaje się policjantom, funkcjonariuszom Agencji Bezpieczeństwa Wewnętrznego, Agencji Wywiadu, Służby Kontrwywiadu Wojskowego, Służby Wywiadu Wojskowego, Centralnego Biura Antykorupcyjnego, Straży Granicznej, Straży Marszałkowskiej, Służby Celno-Skarbowej, Straży Pożarnej oraz żołnierzom za czyny spełnione w specjalnie ciężkich warunkach, z wykazaniem wyjątkowej odwagi, z narażeniem życia lub zdrowia, w obronie prawa, nietykalności granic państwowych oraz życia, mienia i bezpieczeństwa obywateli.”.</w:t>
      </w:r>
    </w:p>
    <w:p w:rsidR="00D25B89" w:rsidRDefault="00D25B89" w:rsidP="00D25B89">
      <w:pPr>
        <w:pStyle w:val="ARTartustawynprozporzdzenia"/>
      </w:pPr>
      <w:r>
        <w:rPr>
          <w:rStyle w:val="Ppogrubienie"/>
        </w:rPr>
        <w:t>Art. 10.</w:t>
      </w:r>
      <w:r>
        <w:t> W ustawie z dnia 10 grudnia 1993 r. o zaopatrzeniu emerytalnym żołnierzy zawodowych i ich rodzin (Dz.U. z 2015 r. poz. 330 z późn. zm.) wprowadza się następujące zmiany:</w:t>
      </w:r>
    </w:p>
    <w:p w:rsidR="00D25B89" w:rsidRDefault="00D25B89" w:rsidP="00D25B89">
      <w:pPr>
        <w:pStyle w:val="PKTpunkt"/>
      </w:pPr>
      <w:r>
        <w:t>1)</w:t>
      </w:r>
      <w:r>
        <w:tab/>
        <w:t>w art. 15 ust. 3a otrzymuje brzmienie:</w:t>
      </w:r>
    </w:p>
    <w:p w:rsidR="00D25B89" w:rsidRDefault="00D25B89" w:rsidP="00D25B89">
      <w:pPr>
        <w:pStyle w:val="ZUSTzmustartykuempunktem"/>
      </w:pPr>
      <w:r>
        <w:t>„3a. Jeżeli w wysłudze emerytalnej są uwzględniane okresy służby, o których mowa w art. 13 ust. 1 pkt 2, emeryturę podwyższa się na zasadach przewidzianych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2)</w:t>
      </w:r>
      <w:r>
        <w:tab/>
        <w:t>w art. 18a w ust. 2 pkt 2 otrzymuje brzmienie:</w:t>
      </w:r>
    </w:p>
    <w:p w:rsidR="00D25B89" w:rsidRDefault="00D25B89" w:rsidP="00D25B89">
      <w:pPr>
        <w:pStyle w:val="ZPKTzmpktartykuempunktem"/>
      </w:pPr>
      <w:r>
        <w:t>„2)</w:t>
      </w:r>
      <w:r>
        <w:tab/>
        <w:t>powołanego do zawodowej służby wojskowej po dniu 31 grudnia 2012 r., jeżeli przed tym powołaniem pełnił służbę w Policji, Urzędzie Ochrony Państwa, Agencji Bezpieczeństwa Wewnętrznego, Agencji Wywiadu, Służbie Kontrwywiadu Wojskowego, Służbie Wywiadu Wojskowego, Centralnym Biurze Antykorupcyjnym, Straży Granicznej, Straży Marszałkowskiej, Biurze Ochrony Rządu, Państwowej Straży Pożarnej lub Służbie Więziennej, do której został powołany przed dniem 1 stycznia 2013 r.”;</w:t>
      </w:r>
    </w:p>
    <w:p w:rsidR="00D25B89" w:rsidRDefault="00D25B89" w:rsidP="00D25B89">
      <w:pPr>
        <w:pStyle w:val="PKTpunkt"/>
      </w:pPr>
      <w:r>
        <w:t>3)</w:t>
      </w:r>
      <w:r>
        <w:tab/>
        <w:t>art. 32a otrzymuje brzmienie:</w:t>
      </w:r>
    </w:p>
    <w:p w:rsidR="00D25B89" w:rsidRDefault="00D25B89" w:rsidP="00D25B89">
      <w:pPr>
        <w:pStyle w:val="ZARTzmartartykuempunktem"/>
      </w:pPr>
      <w:r>
        <w:t>„Art. 32a. Jeżeli po dniu, od którego przyznano emeryturę wojskową określoną w art. 12 albo w art. 18b ust. 1, emeryt ponownie został powołany do zawodowej służby wojskowej albo został przyjęty do służby w Policji, Agencji Bezpieczeństwa Wewnętrznego, Agencji Wywiadu, Służbie Kontrwywiadu Wojskowego, Służbie Wywiadu Wojskowego, Centralnym Biurze Antykorupcyjnym, Straży Granicznej, Straży Marszałkowskiej, Biurze Ochrony Rządu, Państwowej Straży Pożarnej lub Służbie Więziennej, wysokość emerytury zostaje ponownie ustalona w sposób określony w art. 32b i art. 32c.”;</w:t>
      </w:r>
    </w:p>
    <w:p w:rsidR="00D25B89" w:rsidRDefault="00D25B89" w:rsidP="00D25B89">
      <w:pPr>
        <w:pStyle w:val="PKTpunkt"/>
      </w:pPr>
      <w:r>
        <w:t>4)</w:t>
      </w:r>
      <w:r>
        <w:tab/>
        <w:t>art. 32c otrzymuje brzmienie:</w:t>
      </w:r>
    </w:p>
    <w:p w:rsidR="00D25B89" w:rsidRDefault="00D25B89" w:rsidP="00D25B89">
      <w:pPr>
        <w:pStyle w:val="ZARTzmartartykuempunktem"/>
      </w:pPr>
      <w:r>
        <w:t>„Art. 32c. Ponowne ustalenie wysokości emerytury przez doliczenie nieuwzględnionych dotychczas w wymiarze świadczenia okresów zawodowej służby wojskowej lub służby w Policji, Agencji Bezpieczeństwa Wewnętrznego, Agencji Wywiadu, Służbie Kontrwywiadu Wojskowego, Służbie Wywiadu Wojskowego, Centralnym Biurze Antykorupcyjnym, Straży Granicznej, Straży Marszałkowskiej, Biurze Ochrony Rządu, Państwowej Straży Pożarnej i Służbie Więziennej następuje na wniosek emeryta zgłoszony po zakończeniu tej służby. Przepisy art. 15 i 15a albo art. </w:t>
      </w:r>
      <w:smartTag w:uri="urn:schemas-microsoft-com:office:smarttags" w:element="metricconverter">
        <w:smartTagPr>
          <w:attr w:name="ProductID" w:val="18f"/>
        </w:smartTagPr>
        <w:r>
          <w:t>18f</w:t>
        </w:r>
      </w:smartTag>
      <w:r>
        <w:t xml:space="preserve"> stosuje się odpowiednio.”;</w:t>
      </w:r>
    </w:p>
    <w:p w:rsidR="00D25B89" w:rsidRDefault="00D25B89" w:rsidP="00D25B89">
      <w:pPr>
        <w:pStyle w:val="PKTpunkt"/>
      </w:pPr>
      <w:r>
        <w:t>5)</w:t>
      </w:r>
      <w:r>
        <w:tab/>
        <w:t>art. 39a otrzymuje brzmienie:</w:t>
      </w:r>
    </w:p>
    <w:p w:rsidR="00D25B89" w:rsidRDefault="00D25B89" w:rsidP="00D25B89">
      <w:pPr>
        <w:pStyle w:val="ZARTzmartartykuempunktem"/>
      </w:pPr>
      <w:r>
        <w:t>„Art. 39a. Prawo do emerytury ulega zawieszeniu w razie ponownego powołania emeryta do zawodowej służby wojskowej albo przyjęcia do służby w Policji, Agencji Bezpieczeństwa Wewnętrznego, Agencji Wywiadu, Służbie Kontrwywiadu Wojskowego, Służbie Wywiadu Wojskowego, Centralnym Biurze Antykorupcyjnym, Straży Granicznej, Straży Marszałkowskiej, Biurze Ochrony Rządu, Państwowej Straży Pożarnej lub Służbie Więziennej.”.</w:t>
      </w:r>
    </w:p>
    <w:p w:rsidR="00D25B89" w:rsidRDefault="00D25B89" w:rsidP="00D25B89">
      <w:pPr>
        <w:pStyle w:val="ARTartustawynprozporzdzenia"/>
      </w:pPr>
      <w:r>
        <w:rPr>
          <w:rStyle w:val="Ppogrubienie"/>
        </w:rPr>
        <w:t>Art. 11.</w:t>
      </w:r>
      <w:r>
        <w:t> 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Służby Celno-Skarbowej i Służby Więziennej oraz ich rodzin (Dz.U z 2015 r. poz. 900 z późn. zm.) wprowadza się następujące zmiany:</w:t>
      </w:r>
    </w:p>
    <w:p w:rsidR="00D25B89" w:rsidRDefault="00D25B89" w:rsidP="00D25B89">
      <w:pPr>
        <w:pStyle w:val="PKTpunkt"/>
      </w:pPr>
      <w:r>
        <w:t>1)</w:t>
      </w:r>
      <w:r>
        <w:tab/>
        <w:t>tytuł ustawy otrzymuje brzmienie:</w:t>
      </w:r>
    </w:p>
    <w:p w:rsidR="00D25B89" w:rsidRDefault="00D25B89" w:rsidP="00D25B89">
      <w:pPr>
        <w:pStyle w:val="ZTYTDZPRZEDMzmprzedmtytuulubdziauartykuempunktem"/>
      </w:pPr>
      <w:r>
        <w:t>„o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2)</w:t>
      </w:r>
      <w:r>
        <w:tab/>
        <w:t>w art. 1 ust. 1 otrzymuje brzmienie:</w:t>
      </w:r>
    </w:p>
    <w:p w:rsidR="00D25B89" w:rsidRDefault="00D25B89" w:rsidP="00D25B89">
      <w:pPr>
        <w:pStyle w:val="ZUSTzmustartykuempunktem"/>
      </w:pPr>
      <w:r>
        <w:t>„1. Funkcjonariuszom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zwanym dalej „funkcjonariuszami”, zwolnionym ze służby, przysługuje z budżetu państwa, na zasadach określonych w ustawie, zaopatrzenie emerytalne z tytułu wysługi lat lub w razie całkowitej niezdolności do służby, a członkom ich rodzin – w razie śmierci żywiciela.”;</w:t>
      </w:r>
    </w:p>
    <w:p w:rsidR="00D25B89" w:rsidRDefault="00D25B89" w:rsidP="00D25B89">
      <w:pPr>
        <w:pStyle w:val="PKTpunkt"/>
      </w:pPr>
      <w:r>
        <w:t>3)</w:t>
      </w:r>
      <w:r>
        <w:tab/>
        <w:t>w art. 2  ust. 2 otrzymuje brzmienie:</w:t>
      </w:r>
    </w:p>
    <w:p w:rsidR="00D25B89" w:rsidRDefault="00D25B89" w:rsidP="00D25B89">
      <w:pPr>
        <w:pStyle w:val="ZUSTzmustartykuempunktem"/>
      </w:pPr>
      <w:r>
        <w:t>„2. Uprawnienia, o których mowa w ust. 1 pkt 2 lit. c, nie przysługują funkcjonariuszom Straży Marszałkowskiej, Służby Celnej lub Służby Celno-Skarbowej.”;</w:t>
      </w:r>
    </w:p>
    <w:p w:rsidR="00D25B89" w:rsidRDefault="00D25B89" w:rsidP="00D25B89">
      <w:pPr>
        <w:pStyle w:val="PKTpunkt"/>
      </w:pPr>
      <w:r>
        <w:t>4)</w:t>
      </w:r>
      <w:r>
        <w:tab/>
        <w:t>w art. 3:</w:t>
      </w:r>
    </w:p>
    <w:p w:rsidR="00D25B89" w:rsidRDefault="00D25B89" w:rsidP="00D25B89">
      <w:pPr>
        <w:pStyle w:val="LITlitera"/>
      </w:pPr>
      <w:r>
        <w:t>a)</w:t>
      </w:r>
      <w:r>
        <w:tab/>
        <w:t>w ust. 1 pkt 7 otrzymuje brzmienie:</w:t>
      </w:r>
    </w:p>
    <w:p w:rsidR="00D25B89" w:rsidRDefault="00D25B89" w:rsidP="00D25B89">
      <w:pPr>
        <w:pStyle w:val="ZLITPKTzmpktliter"/>
      </w:pPr>
      <w:r>
        <w:t>„7)</w:t>
      </w:r>
      <w:r>
        <w:tab/>
        <w:t>wysługa emerytalna – okresy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Służbie Więziennej, z wyjątkiem okresów zawieszenia w czynnościach służbowych, a także okresy im równorzędne, łącznie z okresami, o których mowa w art. 14 i art. 16;”,</w:t>
      </w:r>
    </w:p>
    <w:p w:rsidR="00D25B89" w:rsidRDefault="00D25B89" w:rsidP="00D25B89">
      <w:pPr>
        <w:pStyle w:val="LITlitera"/>
      </w:pPr>
      <w:r>
        <w:t>b)</w:t>
      </w:r>
      <w:r>
        <w:tab/>
        <w:t>ust. 2 i 3 otrzymują brzmienie:</w:t>
      </w:r>
    </w:p>
    <w:p w:rsidR="00D25B89" w:rsidRDefault="00D25B89" w:rsidP="00D25B89">
      <w:pPr>
        <w:pStyle w:val="ZLITUSTzmustliter"/>
      </w:pPr>
      <w:r>
        <w:t>„2. Emerytem policyjnym jest funkcjonariusz zwolniony ze służby w Policji, Urzędzie Ochrony Państwa,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w Służbie Więziennej, który ma ustalone prawo do emerytury policyjnej.</w:t>
      </w:r>
    </w:p>
    <w:p w:rsidR="00D25B89" w:rsidRDefault="00D25B89" w:rsidP="00D25B89">
      <w:pPr>
        <w:pStyle w:val="ZLITUSTzmustliter"/>
      </w:pPr>
      <w:r>
        <w:t>3. Rencistą policyjnym jest funkcjonariusz zwolniony ze służby w Policji, Urzędzie Ochrony Państwa,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w Służbie Więziennej, który ma ustalone prawo do policyjnej renty inwalidzkiej.”;</w:t>
      </w:r>
    </w:p>
    <w:p w:rsidR="00D25B89" w:rsidRDefault="00D25B89" w:rsidP="00D25B89">
      <w:pPr>
        <w:pStyle w:val="PKTpunkt"/>
      </w:pPr>
      <w:r>
        <w:t>5)</w:t>
      </w:r>
      <w:r>
        <w:tab/>
        <w:t>w art. 5 po ust. 1 dodaje się ust. 1a w brzmieniu:</w:t>
      </w:r>
    </w:p>
    <w:p w:rsidR="00D25B89" w:rsidRDefault="00D25B89" w:rsidP="00D25B89">
      <w:pPr>
        <w:pStyle w:val="ZUSTzmustartykuempunktem"/>
      </w:pPr>
      <w:r>
        <w:t>„1a. Podstawę wymiaru emerytury funkcjonariusza Straży Marszałkowskiej, Służby Celnej lub Służby Celno-Skarbowej stanowi średnie uposażenie należne funkcjonariuszowi przez okres kolejnych 10 lat kalendarzowych wybranych przez funkcjonariusza. Przepisy art. 18f ust. 2-5 stosuje się odpowiednio.”;</w:t>
      </w:r>
    </w:p>
    <w:p w:rsidR="00D25B89" w:rsidRDefault="00D25B89" w:rsidP="00D25B89">
      <w:pPr>
        <w:pStyle w:val="PKTpunkt"/>
      </w:pPr>
      <w:r>
        <w:t>6)</w:t>
      </w:r>
      <w:r>
        <w:tab/>
        <w:t>art. 12 otrzymuje brzmienie:</w:t>
      </w:r>
    </w:p>
    <w:p w:rsidR="00D25B89" w:rsidRDefault="00D25B89" w:rsidP="00D25B89">
      <w:pPr>
        <w:pStyle w:val="ZARTzmartartykuempunktem"/>
      </w:pPr>
      <w:r>
        <w:t>„Art. 12. Emerytura policyjna przysługuje funkcjonariuszowi zwolnionemu ze służby, który w dniu zwolnienia posiada 15 lat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w Służbie Więziennej, z wyjątkiem funkcjonariusza, który ma ustalone prawo do emerytury określonej w ustawie o emeryturach i rentach z Funduszu Ubezpieczeń Społecznych, obliczonej z uwzględnieniem okresów służby i okresów z nią równorzędnych.”;</w:t>
      </w:r>
    </w:p>
    <w:p w:rsidR="00D25B89" w:rsidRDefault="00D25B89" w:rsidP="00D25B89">
      <w:pPr>
        <w:pStyle w:val="PKTpunkt"/>
      </w:pPr>
      <w:r>
        <w:t>7)</w:t>
      </w:r>
      <w:r>
        <w:tab/>
        <w:t>w art. 13 w ust. 1 wprowadzenie do wyliczenia otrzymuje brzmienie:</w:t>
      </w:r>
    </w:p>
    <w:p w:rsidR="00D25B89" w:rsidRDefault="00D25B89" w:rsidP="00D25B89">
      <w:pPr>
        <w:pStyle w:val="ZUSTzmustartykuempunktem"/>
      </w:pPr>
      <w:r>
        <w:t>„Jako równorzędne ze służbą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i w Służbie Więziennej traktuje się:”;</w:t>
      </w:r>
    </w:p>
    <w:p w:rsidR="00D25B89" w:rsidRDefault="00D25B89" w:rsidP="00D25B89">
      <w:pPr>
        <w:pStyle w:val="PKTpunkt"/>
      </w:pPr>
      <w:r>
        <w:t>8)</w:t>
      </w:r>
      <w:r>
        <w:tab/>
        <w:t>w art. 18a:</w:t>
      </w:r>
    </w:p>
    <w:p w:rsidR="00D25B89" w:rsidRDefault="00D25B89" w:rsidP="00D25B89">
      <w:pPr>
        <w:pStyle w:val="LITlitera"/>
      </w:pPr>
      <w:r>
        <w:t>a)</w:t>
      </w:r>
      <w:r>
        <w:tab/>
        <w:t>ust. 1 otrzymuje brzmienie:</w:t>
      </w:r>
    </w:p>
    <w:p w:rsidR="00D25B89" w:rsidRDefault="00D25B89" w:rsidP="00D25B89">
      <w:pPr>
        <w:pStyle w:val="ZLITUSTzmustliter"/>
      </w:pPr>
      <w:r>
        <w:t>„1. Funkcjonariuszowi przyjętemu po raz pierwszy po dniu 31 grudnia 2012 r. do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w Służbie Więziennej emerytura przysługuje na zasadach i w wysokości określonych w niniejszym rozdziale.”,</w:t>
      </w:r>
    </w:p>
    <w:p w:rsidR="00D25B89" w:rsidRDefault="00D25B89" w:rsidP="00D25B89">
      <w:pPr>
        <w:pStyle w:val="LITlitera"/>
      </w:pPr>
      <w:r>
        <w:t>b)</w:t>
      </w:r>
      <w:r>
        <w:tab/>
        <w:t>w ust. 2 pkt 1 otrzymuje brzmienie:</w:t>
      </w:r>
    </w:p>
    <w:p w:rsidR="00D25B89" w:rsidRDefault="00D25B89" w:rsidP="00D25B89">
      <w:pPr>
        <w:pStyle w:val="ZLITPKTzmpktliter"/>
      </w:pPr>
      <w:r>
        <w:t>„1)</w:t>
      </w:r>
      <w:r>
        <w:tab/>
        <w:t>pełnił służbę w Policji, Urzędzie Ochrony Państwa, Agencji Bezpieczeństwa Wewnętrznego, Agencji Wywiadu, Służbie Kontrwywiadu Wojskowego, Służbie Wywiadu Wojskowego, Służbie Celnej, Centralnym Biurze Antykorupcyjnym, Straży Granicznej, Straży Marszałkowskiej, Biurze Ochrony Rządu, Państwowej Straży Pożarnej lub Służbie Więziennej, do której został przyjęty przed dniem 1 stycznia 2013 r.;”;</w:t>
      </w:r>
    </w:p>
    <w:p w:rsidR="00D25B89" w:rsidRDefault="00D25B89" w:rsidP="00D25B89">
      <w:pPr>
        <w:pStyle w:val="PKTpunkt"/>
      </w:pPr>
      <w:r>
        <w:t>9)</w:t>
      </w:r>
      <w:r>
        <w:tab/>
        <w:t>w art. 18b ust. 1 otrzymuje brzmienie:</w:t>
      </w:r>
    </w:p>
    <w:p w:rsidR="00D25B89" w:rsidRDefault="00D25B89" w:rsidP="00D25B89">
      <w:pPr>
        <w:pStyle w:val="ZUSTzmustartykuempunktem"/>
      </w:pPr>
      <w:r>
        <w:t>„1. Emerytura przysługuje funkcjonariuszowi zwolnionemu ze służby, który w dniu zwolnienia posiada ukończone 55 lat życia i co najmniej 25 lat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w Służbie Więziennej.”;</w:t>
      </w:r>
    </w:p>
    <w:p w:rsidR="00D25B89" w:rsidRDefault="00D25B89" w:rsidP="00D25B89">
      <w:pPr>
        <w:pStyle w:val="PKTpunkt"/>
      </w:pPr>
      <w:r>
        <w:t>10)</w:t>
      </w:r>
      <w:r>
        <w:tab/>
        <w:t>w art. 18h ust. 1 otrzymuje brzmienie:</w:t>
      </w:r>
    </w:p>
    <w:p w:rsidR="00D25B89" w:rsidRDefault="00D25B89" w:rsidP="00D25B89">
      <w:pPr>
        <w:pStyle w:val="ZUSTzmustartykuempunktem"/>
      </w:pPr>
      <w:r>
        <w:t>„1. Funkcjonariusz, który został przyjęty po raz pierwszy przed dniem 1 stycznia 2013 r. do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Celnej, Służbie Celno-Skarbowej lub Służbie Więziennej lub do zawodowej służby wojskowej, ma prawo wyboru ustalenia emerytury na zasadach i w wysokości określonych w rozdziale 1a.”;</w:t>
      </w:r>
    </w:p>
    <w:p w:rsidR="00D25B89" w:rsidRDefault="00D25B89" w:rsidP="00D25B89">
      <w:pPr>
        <w:pStyle w:val="PKTpunkt"/>
      </w:pPr>
      <w:r>
        <w:t>11)</w:t>
      </w:r>
      <w:r>
        <w:tab/>
        <w:t>w art. 21 ust. 1 wprowadzenie do wyliczenia otrzymuje brzmienie:</w:t>
      </w:r>
    </w:p>
    <w:p w:rsidR="00D25B89" w:rsidRDefault="00D25B89" w:rsidP="00D25B89">
      <w:pPr>
        <w:pStyle w:val="ZUSTzmustartykuempunktem"/>
      </w:pPr>
      <w:r>
        <w:t>„Komisje lekarskie podległe ministrowi właściwemu do spraw wewnętrznych orzekające w sprawach kandydatów do służby oraz funkcjonariuszy Policji, Straży Granicznej, Straży Marszałkowskiej, Biura Ochrony Rządu, Służby Więziennej,  Państwowej Straży Pożarnej, Służby Celno-Skarbowej, komisje lekarskie podległe Szefowi Agencji Bezpieczeństwa Wewnętrznego, Szefowi Agencji Wywiadu, a także wojskowe komisje lekarskie w stosunku do funkcjonariuszy Służby Kontrwywiadu Wojskowego lub Służby Wywiadu Wojskowego orzekają także o:”;</w:t>
      </w:r>
    </w:p>
    <w:p w:rsidR="00D25B89" w:rsidRDefault="00D25B89" w:rsidP="00D25B89">
      <w:pPr>
        <w:pStyle w:val="PKTpunkt"/>
      </w:pPr>
      <w:r>
        <w:t>12)</w:t>
      </w:r>
      <w:r>
        <w:tab/>
        <w:t>w art. 29 dodaje się ust. 4 w brzmieniu:</w:t>
      </w:r>
    </w:p>
    <w:p w:rsidR="00D25B89" w:rsidRDefault="00D25B89" w:rsidP="00D25B89">
      <w:pPr>
        <w:pStyle w:val="ZUSTzmustartykuempunktem"/>
      </w:pPr>
      <w:r>
        <w:t>„4. Przepisów ust. 1-3 nie stosuje się do funkcjonariuszy Straży Marszałkowskiej, Służby Celnej i Służby Celno-Skarbowej.”;</w:t>
      </w:r>
    </w:p>
    <w:p w:rsidR="00D25B89" w:rsidRDefault="00D25B89" w:rsidP="00D25B89">
      <w:pPr>
        <w:pStyle w:val="PKTpunkt"/>
      </w:pPr>
      <w:r>
        <w:t>13)</w:t>
      </w:r>
      <w:r>
        <w:tab/>
        <w:t>art. 30 otrzymuje brzmienie:</w:t>
      </w:r>
    </w:p>
    <w:p w:rsidR="00D25B89" w:rsidRDefault="00D25B89" w:rsidP="00D25B89">
      <w:pPr>
        <w:pStyle w:val="ZARTzmartartykuempunktem"/>
      </w:pPr>
      <w:r>
        <w:t>„Art. 30. Emerytom i rencistom policyjnym, z wyjątkiem emerytów i rencistów Straży Marszałkowskiej, Służby Celnej oraz Służby Celno-Skarbowej zapewnia się pomoc w budownictwie mieszkaniowym na zasadach przewidzianych dla funkcjonariuszy.”;</w:t>
      </w:r>
    </w:p>
    <w:p w:rsidR="00D25B89" w:rsidRDefault="00D25B89" w:rsidP="00D25B89">
      <w:pPr>
        <w:pStyle w:val="PKTpunkt"/>
      </w:pPr>
      <w:r>
        <w:t>14)</w:t>
      </w:r>
      <w:r>
        <w:tab/>
        <w:t>w art. 32 w ust. 1 pkt 1 otrzymuje brzmienie:</w:t>
      </w:r>
    </w:p>
    <w:p w:rsidR="00D25B89" w:rsidRDefault="00D25B89" w:rsidP="00D25B89">
      <w:pPr>
        <w:pStyle w:val="ZPKTzmpktartykuempunktem"/>
      </w:pPr>
      <w:r>
        <w:t>„1)</w:t>
      </w:r>
      <w:r>
        <w:tab/>
        <w:t>w stosunku do funkcjonariuszy Policji, Urzędu Ochrony Państwa, Agencji Bezpieczeństwa Wewnętrznego, Agencji Wywiadu, Centralnego Biura Antykorupcyjnego, Straży Granicznej, Straży Marszałkowskiej, Biura Ochrony Rządu, Państwowej Straży Pożarnej, Służby Celnej, Służby Celno-Skarbowej oraz członków ich rodzin – organ emerytalny określony przez ministra właściwego do spraw wewnętrznych;”;</w:t>
      </w:r>
    </w:p>
    <w:p w:rsidR="00D25B89" w:rsidRDefault="00D25B89" w:rsidP="00D25B89">
      <w:pPr>
        <w:pStyle w:val="PKTpunkt"/>
      </w:pPr>
      <w:r>
        <w:t>15)</w:t>
      </w:r>
      <w:r>
        <w:tab/>
        <w:t>art. 33a otrzymuje brzmienie:</w:t>
      </w:r>
    </w:p>
    <w:p w:rsidR="00D25B89" w:rsidRDefault="00D25B89" w:rsidP="00D25B89">
      <w:pPr>
        <w:pStyle w:val="ZARTzmartartykuempunktem"/>
      </w:pPr>
      <w:r>
        <w:t>„Art. 33a. Jeżeli po dniu, od którego przyznano emeryturę określoną w art. 12 albo w art. 18b ust. 1, emeryt ponownie został przyjęty do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Celno-Skarbowej lub Służbie Więziennej albo został powołany do zawodowej służby wojskowej, wysokość emerytury zostaje ponownie ustalona w sposób określony w art. 33b i art. 33c.”;</w:t>
      </w:r>
    </w:p>
    <w:p w:rsidR="00D25B89" w:rsidRDefault="00D25B89" w:rsidP="00D25B89">
      <w:pPr>
        <w:pStyle w:val="PKTpunkt"/>
      </w:pPr>
      <w:r>
        <w:t>16)</w:t>
      </w:r>
      <w:r>
        <w:tab/>
        <w:t>w art. 33b ust 1 otrzymuje brzmienie:</w:t>
      </w:r>
    </w:p>
    <w:p w:rsidR="00D25B89" w:rsidRDefault="00D25B89" w:rsidP="00D25B89">
      <w:pPr>
        <w:pStyle w:val="ZUSTzmustartykuempunktem"/>
      </w:pPr>
      <w:r>
        <w:t>„1. W przypadku ponownego przyjęcia emeryta do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Celno-Skarbowej lub Służbie Więziennej i pełnienia tej służby nieprzerwanie przez okres co najmniej 12 miesięcy, na wniosek emeryta ustala się nową podstawę wymiaru emerytury, w sposób określony odpowiednio w art. 5 ust. 1 albo w art.18f.”;</w:t>
      </w:r>
    </w:p>
    <w:p w:rsidR="00D25B89" w:rsidRDefault="00D25B89" w:rsidP="00D25B89">
      <w:pPr>
        <w:pStyle w:val="PKTpunkt"/>
      </w:pPr>
      <w:r>
        <w:t>17)</w:t>
      </w:r>
      <w:r>
        <w:tab/>
        <w:t xml:space="preserve"> w art. 38 wprowadzenie do wyliczenia otrzymuje brzmienie:</w:t>
      </w:r>
    </w:p>
    <w:p w:rsidR="00D25B89" w:rsidRDefault="00D25B89" w:rsidP="00D25B89">
      <w:pPr>
        <w:pStyle w:val="ZUSTzmustartykuempunktem"/>
      </w:pPr>
      <w:r>
        <w:t>„Minister właściwy do spraw wewnętrznych po zasięgnięciu opinii Szefa Agencji Bezpieczeństwa Wewnętrznego, Szefa Agencji Wywiadu, Szefa Centralnego Biura Antykorupcyjnego i Szefa Kancelarii Sejmu, Minister Obrony Narodowej po zasięgnięciu opinii Szefa Służby Kontrwywiadu Wojskowego i Szefa Służby Wywiadu Wojskowego oraz Minister Sprawiedliwości, każdy w zakresie swojego działania, określą, w drodze rozporządzenia:”;</w:t>
      </w:r>
    </w:p>
    <w:p w:rsidR="00D25B89" w:rsidRDefault="00D25B89" w:rsidP="00D25B89">
      <w:pPr>
        <w:pStyle w:val="PKTpunkt"/>
      </w:pPr>
      <w:r>
        <w:t>18)</w:t>
      </w:r>
      <w:r>
        <w:tab/>
        <w:t>art. 40a otrzymuje brzmienie:</w:t>
      </w:r>
    </w:p>
    <w:p w:rsidR="00D25B89" w:rsidRDefault="00D25B89" w:rsidP="00D25B89">
      <w:pPr>
        <w:pStyle w:val="ZARTzmartartykuempunktem"/>
      </w:pPr>
      <w:r>
        <w:t>„Art. 40a. Prawo do emerytury ulega zawieszeniu w razie ponownego przyjęcia emeryta do służby w Policji, Agencji Bezpieczeństwa Wewnętrznego, Agencji Wywiadu, Służbie Kontrwywiadu Wojskowego, Służbie Wywiadu Wojskowego, Centralnym Biurze Antykorupcyjnym, Straży Granicznej, Straży Marszałkowskiej, Biurze Ochrony Rządu, Państwowej Straży Pożarnej, Służbie Celno-Skarbowej lub Służbie Więziennej albo powołania emeryta do zawodowej służby wojskowej.”;</w:t>
      </w:r>
    </w:p>
    <w:p w:rsidR="00D25B89" w:rsidRDefault="00D25B89" w:rsidP="00D25B89">
      <w:pPr>
        <w:pStyle w:val="PKTpunkt"/>
      </w:pPr>
      <w:r>
        <w:t>19)</w:t>
      </w:r>
      <w:r>
        <w:tab/>
        <w:t>w art. 42 w ust. 3 zdanie pierwsze otrzymuje brzmienie</w:t>
      </w:r>
    </w:p>
    <w:p w:rsidR="00D25B89" w:rsidRDefault="00D25B89" w:rsidP="00D25B89">
      <w:pPr>
        <w:pStyle w:val="ZNIEARTTEKSTzmtekstunieartykuowanego"/>
      </w:pPr>
      <w:r>
        <w:t>„Emerytury lub renty inwalidzkiej oraz dodatków nie wypłaca się za okres, za który funkcjonariusz otrzymał uposażenie lub świadczenie pieniężne przysługujące po zwolnieniu ze służby, określone odpowiednio w przepisach o uposażeniu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lub Służby Więziennej, chyba że emerytura lub renta inwalidzka byłaby korzystniejsza.”.</w:t>
      </w:r>
    </w:p>
    <w:p w:rsidR="00D25B89" w:rsidRDefault="00D25B89" w:rsidP="00D25B89">
      <w:pPr>
        <w:pStyle w:val="ARTartustawynprozporzdzenia"/>
      </w:pPr>
      <w:r>
        <w:rPr>
          <w:rStyle w:val="Ppogrubienie"/>
        </w:rPr>
        <w:t>Art. 12.</w:t>
      </w:r>
      <w:r>
        <w:t> W ustawie z dnia 27 października 1994 r. o autostradach płatnych oraz o Krajowym Funduszu Drogowym (Dz. U. z 2015 r. poz. 641, z późn. zm.) w art. 37g pkt 1 otrzymuje brzmienie:</w:t>
      </w:r>
    </w:p>
    <w:p w:rsidR="00D25B89" w:rsidRDefault="00D25B89" w:rsidP="00D25B89">
      <w:pPr>
        <w:pStyle w:val="ZPKTzmpktartykuempunktem"/>
      </w:pPr>
      <w:r>
        <w:t>„1)</w:t>
      </w:r>
      <w:r>
        <w:tab/>
        <w:t>pojazdy Sił Zbrojnych Rzeczypospolitej Polskiej, a także sił zbrojnych państw obcych, jeżeli umowa międzynarodowa, której Rzeczpospolita Polska jest stroną, tak stanowi, pojazdy jednostek ochrony przeciwpożarowej, zespołów ratownictwa medycznego, służb ratownictwa górniczego, Morskiej Służby Poszukiwania i Ratownictwa, Straży Granicznej, Straży Marszałkowskiej, Biura Ochrony Rządu, Służby Więziennej, Inspekcji Transportu Drogowego, Krajowej Administracji Skarbowej wykorzystywane przez Służbę Celno-Skarbową, Policji, Agencji Bezpieczeństwa Wewnętrznego, Agencji Wywiadu, Służby Kontrwywiadu Wojskowego, Służby Wywiadu Wojskowego oraz Centralnego Biura Antykorupcyjnego;”.</w:t>
      </w:r>
    </w:p>
    <w:p w:rsidR="00D25B89" w:rsidRDefault="00D25B89" w:rsidP="00D25B89">
      <w:pPr>
        <w:pStyle w:val="ARTartustawynprozporzdzenia"/>
      </w:pPr>
      <w:r>
        <w:rPr>
          <w:rStyle w:val="Ppogrubienie"/>
        </w:rPr>
        <w:t>Art. 13.</w:t>
      </w:r>
      <w:r>
        <w:t> W ustawie z dnia 6 czerwca 1997 r. – Kodeks postępowania karnego (Dz. U. z 2016 r. poz. 1749 z póżn.zm.) wprowadza się następujące zmiany:</w:t>
      </w:r>
    </w:p>
    <w:p w:rsidR="00D25B89" w:rsidRDefault="00D25B89" w:rsidP="00D25B89">
      <w:pPr>
        <w:pStyle w:val="PKTpunkt"/>
      </w:pPr>
      <w:r>
        <w:t>1)</w:t>
      </w:r>
      <w:r>
        <w:tab/>
        <w:t>w art. 134 § 1 otrzymuje brzmienie:</w:t>
      </w:r>
    </w:p>
    <w:p w:rsidR="00D25B89" w:rsidRDefault="00D25B89" w:rsidP="00D25B89">
      <w:pPr>
        <w:pStyle w:val="ZUSTzmustartykuempunktem"/>
      </w:pPr>
      <w:r>
        <w:t>„§ 1. Pisma adresowane do żołnierzy oraz funkcjonariuszy Policji, Agencji Bezpieczeństwa Wewnętrznego, Agencji Wywiadu, Służby Kontrwywiadu Wojskowego, Służby Wywiadu Wojskowego, Centralnego Biura Antykorupcyjnego, Straży Granicznej, Straży Marszałkowskiej, Służby Celno-Skarbowej i Służby Więziennej można doręczyć adresatom za pośrednictwem ich przełożonych, przy czym wezwania przeznaczone dla żołnierzy pełniących zasadniczą służbę wojskową przesyła się do dowódcy jednostki wojskowej, w której żołnierz pełni służbę, w celu doręczenia i zarządzenia stawienia się stosownie do wezwania.”;</w:t>
      </w:r>
    </w:p>
    <w:p w:rsidR="00D25B89" w:rsidRDefault="00D25B89" w:rsidP="00D25B89">
      <w:pPr>
        <w:pStyle w:val="PKTpunkt"/>
      </w:pPr>
      <w:r>
        <w:t>2)</w:t>
      </w:r>
      <w:r>
        <w:tab/>
        <w:t>w art. 309 pkt 2 otrzymuje brzmienie:</w:t>
      </w:r>
    </w:p>
    <w:p w:rsidR="00D25B89" w:rsidRDefault="00D25B89" w:rsidP="00D25B89">
      <w:pPr>
        <w:pStyle w:val="ZPKTzmpktartykuempunktem"/>
      </w:pPr>
      <w:r>
        <w:t>„2)</w:t>
      </w:r>
      <w:r>
        <w:tab/>
        <w:t>o występki – gdy osobą podejrzaną jest sędzia, prokurator, funkcjonariusz Policji, Agencji Bezpieczeństwa Wewnętrznego, Agencji Wywiadu, Służby Kontrwywiadu Wojskowego, Służby Wywiadu Wojskowego, Straży Marszałkowskiej, Służby Celno-Skarbowej lub Centralnego Biura Antykorupcyjnego,”.</w:t>
      </w:r>
    </w:p>
    <w:p w:rsidR="00D25B89" w:rsidRDefault="00D25B89" w:rsidP="00D25B89">
      <w:pPr>
        <w:pStyle w:val="ARTartustawynprozporzdzenia"/>
      </w:pPr>
      <w:r>
        <w:rPr>
          <w:rStyle w:val="Ppogrubienie"/>
        </w:rPr>
        <w:t>Art. 14.</w:t>
      </w:r>
      <w:r>
        <w:t> W ustawie z dnia 20 czerwca 1997 r. - Prawo o ruchu drogowym (Dz.U. z 2017 r. poz. 128) wprowadza się następujące zmiany:</w:t>
      </w:r>
    </w:p>
    <w:p w:rsidR="00D25B89" w:rsidRDefault="00D25B89" w:rsidP="00D25B89">
      <w:pPr>
        <w:pStyle w:val="PKTpunkt"/>
      </w:pPr>
      <w:r>
        <w:t>1)</w:t>
      </w:r>
      <w:r>
        <w:tab/>
        <w:t>w art. 2 w pkt 37 otrzymuje brzmienie:</w:t>
      </w:r>
    </w:p>
    <w:p w:rsidR="00D25B89" w:rsidRDefault="00D25B89" w:rsidP="00D25B89">
      <w:pPr>
        <w:pStyle w:val="ZPKTzmpktartykuempunktem"/>
      </w:pPr>
      <w:r>
        <w:t>„37)</w:t>
      </w:r>
      <w:r>
        <w:tab/>
        <w:t>pojazd używany do celów specjalnych - pojazd samochodowy przystosowany w sposób szczególny do przewozu osób lub ładunków, używany przez Siły Zbrojne Rzeczypospolitej Polskiej, Policję, Agencję Bezpieczeństwa Wewnętrznego, Agencję Wywiadu, Służbę Kontrwywiadu Wojskowego, Służbę Wywiadu Wojskowego, Centralne Biuro Anty-korupcyjne, Biuro Ochrony Rządu, Straż Graniczną, Straż Marszałkowska, kontrolę skarbową, Służbę Celną, jednostki ochrony przeciwpożarowej, Inspekcję Transportu Drogowego i Służbę Więzienną”;</w:t>
      </w:r>
    </w:p>
    <w:p w:rsidR="00D25B89" w:rsidRDefault="00D25B89" w:rsidP="00D25B89">
      <w:pPr>
        <w:pStyle w:val="PKTpunkt"/>
      </w:pPr>
      <w:r>
        <w:t>2)</w:t>
      </w:r>
      <w:r>
        <w:tab/>
        <w:t>w art. 6 w ust. 1 po pkt 11 dodaje się pkt 11a w brzmieniu:</w:t>
      </w:r>
    </w:p>
    <w:p w:rsidR="00D25B89" w:rsidRDefault="00D25B89" w:rsidP="00D25B89">
      <w:pPr>
        <w:pStyle w:val="ZPKTzmpktartykuempunktem"/>
      </w:pPr>
      <w:r>
        <w:t>„11a)</w:t>
      </w:r>
      <w:r>
        <w:tab/>
        <w:t>funkcjonariusz Straży Marszałkowskiej podczas wykonywania czynności związanych z zapewnieniem bezpieczeństwa ochranianych osób, obiektów i urządzeń;”;</w:t>
      </w:r>
    </w:p>
    <w:p w:rsidR="00D25B89" w:rsidRDefault="00D25B89" w:rsidP="00D25B89">
      <w:pPr>
        <w:pStyle w:val="PKTpunkt"/>
      </w:pPr>
      <w:r>
        <w:t>3)</w:t>
      </w:r>
      <w:r>
        <w:tab/>
        <w:t>w art. 39 w ust. 2 po pkt 6a dodaje się pkt 6b w brzmieniu:</w:t>
      </w:r>
    </w:p>
    <w:p w:rsidR="00D25B89" w:rsidRDefault="00D25B89" w:rsidP="00D25B89">
      <w:pPr>
        <w:pStyle w:val="ZPKTzmpktartykuempunktem"/>
      </w:pPr>
      <w:r>
        <w:t>„6b)</w:t>
      </w:r>
      <w:r>
        <w:tab/>
        <w:t>funkcjonariusza Straży Marszałkowskiej podczas wykonywania czynności służbowych;”;</w:t>
      </w:r>
    </w:p>
    <w:p w:rsidR="00D25B89" w:rsidRDefault="00D25B89" w:rsidP="00D25B89">
      <w:pPr>
        <w:pStyle w:val="PKTpunkt"/>
      </w:pPr>
      <w:r>
        <w:t>4)</w:t>
      </w:r>
      <w:r>
        <w:tab/>
        <w:t>w art. 53 w ust. 1 po pkt 10g dodaje się pkt 10h w brzmieniu:</w:t>
      </w:r>
    </w:p>
    <w:p w:rsidR="00D25B89" w:rsidRDefault="00D25B89" w:rsidP="00D25B89">
      <w:pPr>
        <w:pStyle w:val="ZPKTzmpktartykuempunktem"/>
      </w:pPr>
      <w:r>
        <w:t>„10h)</w:t>
      </w:r>
      <w:r>
        <w:tab/>
        <w:t>Straży Marszałkowskiej;”;</w:t>
      </w:r>
    </w:p>
    <w:p w:rsidR="00D25B89" w:rsidRDefault="00D25B89" w:rsidP="00D25B89">
      <w:pPr>
        <w:pStyle w:val="PKTpunkt"/>
      </w:pPr>
      <w:r>
        <w:t>5)</w:t>
      </w:r>
      <w:r>
        <w:tab/>
        <w:t>w art. 64e w ust. 1 w pkt 5 otrzymuje brzmienie:</w:t>
      </w:r>
    </w:p>
    <w:p w:rsidR="00D25B89" w:rsidRDefault="00D25B89" w:rsidP="00D25B89">
      <w:pPr>
        <w:pStyle w:val="ZLITzmlitartykuempunktem"/>
      </w:pPr>
      <w:r>
        <w:t>„pkt 5)</w:t>
      </w:r>
      <w:r>
        <w:tab/>
        <w:t>pojazdu Policji, Inspekcji Transportu Drogowego, Biura Ochrony Rządu, Agencji Bezpieczeństwa Wewnętrznego, Agencji Wywiadu, Centralnego Biura Antykorupcyjnego, Straży Granicznej, Straży Marszałkowskiej, Służby Więziennej, Krajowej Administracji Skarbowej wykorzystywanego przez Służbę Celno-Skarbową oraz jednostek ochrony przeciwpożarowej, wykonującego zadania tych służb.”;</w:t>
      </w:r>
    </w:p>
    <w:p w:rsidR="00D25B89" w:rsidRDefault="00D25B89" w:rsidP="00D25B89">
      <w:pPr>
        <w:pStyle w:val="PKTpunkt"/>
      </w:pPr>
      <w:r>
        <w:t>6)</w:t>
      </w:r>
      <w:r>
        <w:tab/>
        <w:t>w art. 66:</w:t>
      </w:r>
    </w:p>
    <w:p w:rsidR="00D25B89" w:rsidRDefault="00D25B89" w:rsidP="00D25B89">
      <w:pPr>
        <w:pStyle w:val="ZLITzmlitartykuempunktem"/>
      </w:pPr>
      <w:r>
        <w:t>„a)</w:t>
      </w:r>
      <w:r>
        <w:tab/>
        <w:t>w ust. 1b pkt 1 otrzymuje brzmienie:</w:t>
      </w:r>
    </w:p>
    <w:p w:rsidR="00D25B89" w:rsidRDefault="00D25B89" w:rsidP="00D25B89">
      <w:pPr>
        <w:pStyle w:val="ZLITwPKTzmlitwpktartykuempunktem"/>
      </w:pPr>
      <w:r>
        <w:t>1)</w:t>
      </w:r>
      <w:r>
        <w:tab/>
        <w:t>specjalnego lub używanego do celów specjalnych Policji, Agencji Bezpieczeństwa Wewnętrznego, Agencji Wywiadu, Służby Kontrwywiadu Wojskowego, Służby Wywiadu Wojskowego, Krajowej Administracji Skarbowej wykorzystywanego przez Służbę Celno-Skarbową, Centralnego Biura Antykorupcyjnego, Straży Granicznej, Straży Marszałkowskiej, Służby Więziennej, Sił Zbrojnych Rzeczypospolitej Polskiej, Biura Ochrony Rządu i jednostek ochrony przeciwpożarowej;”;</w:t>
      </w:r>
    </w:p>
    <w:p w:rsidR="00D25B89" w:rsidRDefault="00D25B89" w:rsidP="00D25B89">
      <w:pPr>
        <w:pStyle w:val="LITlitera"/>
      </w:pPr>
      <w:r>
        <w:t>b)</w:t>
      </w:r>
      <w:r>
        <w:tab/>
        <w:t>w ust. 4 w pkt 4 otrzymuje brzmienie:</w:t>
      </w:r>
    </w:p>
    <w:p w:rsidR="00D25B89" w:rsidRDefault="00D25B89" w:rsidP="00D25B89">
      <w:pPr>
        <w:pStyle w:val="ZLITPKTzmpktliter"/>
      </w:pPr>
      <w:r>
        <w:t>„4)</w:t>
      </w:r>
      <w:r>
        <w:tab/>
        <w:t>wyposażania pojazdu w urządzenie informujące o działaniu sprzętu kontrolno-pomiarowego używanego przez organy kontroli ruchu drogowego lub działanie to zakłócające albo przewożenia w pojeździe takiego urządzenia w stanie wskazującym na gotowość jego użycia; nie dotyczy to pojazdów specjalnych Sił Zbrojnych Rzeczypospolitej Polskiej, Policji, Agencji Bezpieczeństwa Wewnętrznego, Agencji Wywiadu, Służby Kontrwywiadu Wojskowego, Służby Wywiadu Wojskowego, Centralnego Biura Antykorupcyjnego, Straży Granicznej, Straży Marszałkowskiej, Krajowej Administracji Skarbowej wykorzystywanych przez Służbę Celno-Skarbową i Biura Ochrony Rządu;”;</w:t>
      </w:r>
    </w:p>
    <w:p w:rsidR="00D25B89" w:rsidRDefault="00D25B89" w:rsidP="00D25B89">
      <w:pPr>
        <w:pStyle w:val="LITlitera"/>
      </w:pPr>
      <w:r>
        <w:t>c)</w:t>
      </w:r>
      <w:r>
        <w:tab/>
        <w:t>ust. 7 otrzymuje brzmienie:</w:t>
      </w:r>
    </w:p>
    <w:p w:rsidR="00D25B89" w:rsidRDefault="00D25B89" w:rsidP="00D25B89">
      <w:pPr>
        <w:pStyle w:val="ZLITUSTzmustliter"/>
      </w:pPr>
      <w:r>
        <w:t>„7. Minister właściwy do spraw wewnętrznych, Minister Obrony Narodowej, minister właściwy do spraw finansów publicznych oraz Minister Sprawiedliwości, w porozumieniu z ministrem właściwym do spraw transportu, określą, w drodze rozporządzenia, warunki techniczne pojazdów specjalnych i używanych do celów specjalnych Policji, Agencji Bezpieczeństwa Wewnętrznego, Agencji Wywiadu, Służby Kontrwywiadu Wojskowego, Służby Wywiadu Wojskowego, Centralnego Biura Antykorupcyjnego, Straży Granicznej, Straży Marszałkowskiej, Biura Ochrony Rządu, Krajowej Administracji Skarbowej, Służby Więziennej i straży pożarnej.”;</w:t>
      </w:r>
    </w:p>
    <w:p w:rsidR="00D25B89" w:rsidRDefault="00D25B89" w:rsidP="00D25B89">
      <w:pPr>
        <w:pStyle w:val="PKTpunkt"/>
      </w:pPr>
      <w:r>
        <w:t>7)</w:t>
      </w:r>
      <w:r>
        <w:tab/>
        <w:t>art. 70d w ust. 3 otrzymuje brzmienie:</w:t>
      </w:r>
    </w:p>
    <w:p w:rsidR="00D25B89" w:rsidRDefault="00D25B89" w:rsidP="00D25B89">
      <w:pPr>
        <w:pStyle w:val="ZUSTzmustartykuempunktem"/>
      </w:pPr>
      <w:r>
        <w:t>„3. Nowy typ pojazdu specjalnego Sił Zbrojnych Rzeczypospolitej Polskiej, Policji, Agencji Bezpieczeństwa Wewnętrznego, Agencji Wywiadu, Służby Kontrwywiadu Wojskowego, Służby Wywiadu Wojskowego, Centralnego Biura Antykorupcyjnego, Biura Ochrony Rządu, Straży Granicznej, Straży Marszałkowskiej, organów kontroli skarbowej, Służby Celno-Skarbowej, Inspekcji Transportu Drogowego, Służby Więziennej i jednostek ochrony przeciwpożarowej lub nowy typ pojazdu używanego do celów specjalnych nie podlega obowiązkowi uzyskania świadectwa homologacji typu WE pojazdu oraz świadectwa homologacji typu pojazdu.”;</w:t>
      </w:r>
    </w:p>
    <w:p w:rsidR="00D25B89" w:rsidRDefault="00D25B89" w:rsidP="00D25B89">
      <w:pPr>
        <w:pStyle w:val="PKTpunkt"/>
      </w:pPr>
      <w:r>
        <w:t>8)</w:t>
      </w:r>
      <w:r>
        <w:tab/>
        <w:t>w art. 70zn, ust. 4 zdanie pierwsze otrzymuje brzmienie:</w:t>
      </w:r>
    </w:p>
    <w:p w:rsidR="00D25B89" w:rsidRDefault="00D25B89" w:rsidP="00D25B89">
      <w:pPr>
        <w:pStyle w:val="ZUSTzmustartykuempunktem"/>
      </w:pPr>
      <w:r>
        <w:t>„4. Nowy pojazd specjalny Sił Zbrojnych Rzeczypospolitej Polskiej, Policji, Agencji Bezpieczeństwa Wewnętrznego, Agencji Wywiadu, Służby Kontrwywiadu Wojskowego, Służby Wywiadu Wojskowego, Centralnego Biura Anty korupcyjnego, Biura Ochrony Rządu, Straży Granicznej, Straży Marszałkowskiej, Krajowej Administracji Skarbowej wykorzystywany przez Służbę Celno-Skarbową, Inspekcji Transportu Drogowego, Służby Więziennej i jednostek ochrony przeciwpożarowej lub nowy pojazd używany do celów specjalnych nie podlega obowiązkowi uzyskania dopuszczenia jednostkowego pojazdu.”;</w:t>
      </w:r>
    </w:p>
    <w:p w:rsidR="00D25B89" w:rsidRDefault="00D25B89" w:rsidP="00D25B89">
      <w:pPr>
        <w:pStyle w:val="PKTpunkt"/>
      </w:pPr>
      <w:r>
        <w:t>9)</w:t>
      </w:r>
      <w:r>
        <w:tab/>
        <w:t>w art. 72 w ust. 2 pkt 3 otrzymuje brzmienie:</w:t>
      </w:r>
    </w:p>
    <w:p w:rsidR="00D25B89" w:rsidRDefault="00D25B89" w:rsidP="00D25B89">
      <w:pPr>
        <w:pStyle w:val="ZPKTzmpktartykuempunktem"/>
      </w:pPr>
      <w:r>
        <w:t>„3)</w:t>
      </w:r>
      <w:r>
        <w:tab/>
        <w:t>pojazdu zakupionego od Policji, Agencji Bezpieczeństwa Wewnętrznego, Agencji Wywiadu, Służby Kontrwywiadu Wojskowego, Służby Wywiadu Wojskowego, Centralnego Biura Antykorupcyjnego, Straży Granicznej, Straży Marszałkowskiej, Krajowej Administracji Skarbowej lub Sił Zbrojnych Rzeczypospolitej Polskiej – w zakresie ust. 1 pkt 5;”;</w:t>
      </w:r>
    </w:p>
    <w:p w:rsidR="00D25B89" w:rsidRDefault="00D25B89" w:rsidP="00D25B89">
      <w:pPr>
        <w:pStyle w:val="PKTpunkt"/>
      </w:pPr>
      <w:r>
        <w:t>10)</w:t>
      </w:r>
      <w:r>
        <w:tab/>
        <w:t>w art. 73 w ust. 3 zdanie pierwsze otrzymuje brzmienie:</w:t>
      </w:r>
    </w:p>
    <w:p w:rsidR="00D25B89" w:rsidRDefault="00D25B89" w:rsidP="00D25B89">
      <w:pPr>
        <w:pStyle w:val="ZUSTzmustartykuempunktem"/>
      </w:pPr>
      <w:r>
        <w:t>„3. Rejestracji pojazdów Sił Zbrojnych Rzeczypospolitej Polskiej, Biura Ochrony Rządu, Policji, Agencji Bezpieczeństwa Wewnętrznego, Agencji Wywiadu, Służby Kontrwywiadu Wojskowego, Służby Wywiadu Wojskowego, Centralnego Biura Antykorupcyjnego, Straży Granicznej, Straży Marszałkowskiej, Krajowej Administracji Skarbowej wykorzystywanych przez Służbę Celno-Skarbową dokonują właściwe organy tych jednostek.”;</w:t>
      </w:r>
    </w:p>
    <w:p w:rsidR="00D25B89" w:rsidRDefault="00D25B89" w:rsidP="00D25B89">
      <w:pPr>
        <w:pStyle w:val="PKTpunkt"/>
      </w:pPr>
      <w:r>
        <w:t>11)</w:t>
      </w:r>
      <w:r>
        <w:tab/>
        <w:t>w art. 76:</w:t>
      </w:r>
    </w:p>
    <w:p w:rsidR="00D25B89" w:rsidRDefault="00D25B89" w:rsidP="00D25B89">
      <w:pPr>
        <w:pStyle w:val="LITlitera"/>
      </w:pPr>
      <w:r>
        <w:t>a)</w:t>
      </w:r>
      <w:r>
        <w:tab/>
        <w:t>ust. 3 otrzymuje brzmienie:</w:t>
      </w:r>
    </w:p>
    <w:p w:rsidR="00D25B89" w:rsidRDefault="00D25B89" w:rsidP="00D25B89">
      <w:pPr>
        <w:pStyle w:val="ZLITUSTzmustliter"/>
      </w:pPr>
      <w:r>
        <w:t>„3. Minister właściwy do spraw wewnętrznych w porozumieniu z ministrem właściwym do spraw transportu, ministrem właściwym do spraw finansów publicznych, ministrem właściwym do spraw informatyzacji oraz Ministrem Obrony Narodowej oraz po zasięgnięciu opinii Szefa Agencji Bezpieczeństwa Wewnętrznego, Szefa Agencji Wywiadu, Szefa Centralnego Biura Antykorupcyjnego określi, w drodze rozporządzenia, warunki i tryb rejestracji oraz wzory dowodu rejestracyjnego i tablic rejestracyjnych pojazdów Biura Ochrony Rządu, Policji, Agencji Bezpieczeństwa Wewnętrznego, Agencji Wywiadu, Centralnego Biura Antykorupcyjnego, Straży Granicznej, Straży Marszałkowskiej, Krajowej Administracji Skarbowej wykorzystywanych przez Służbę Celno-Skarbową, a także jednostki organizacyjne właściwe w tych sprawach.”,</w:t>
      </w:r>
    </w:p>
    <w:p w:rsidR="00D25B89" w:rsidRDefault="00D25B89" w:rsidP="00D25B89">
      <w:pPr>
        <w:pStyle w:val="LITlitera"/>
      </w:pPr>
      <w:r>
        <w:t>b)</w:t>
      </w:r>
      <w:r>
        <w:tab/>
        <w:t>w ust. 5 pkt 4 otrzymuje brzmienie:</w:t>
      </w:r>
    </w:p>
    <w:p w:rsidR="00D25B89" w:rsidRDefault="00D25B89" w:rsidP="00D25B89">
      <w:pPr>
        <w:pStyle w:val="ZLITPKTzmpktliter"/>
      </w:pPr>
      <w:r>
        <w:t>„4)</w:t>
      </w:r>
      <w:r>
        <w:tab/>
        <w:t>sposób wykorzystania pojazdów, o których mowa w ust. 2–3, przy wykonywaniu zadań określonych w przepisach dotyczących Biura Ochrony Rządu, Policji, Agencji Bezpieczeństwa Wewnętrznego, Agencji Wywiadu, Służby Kontrwywiadu Wojskowego, Służby Wywiadu Wojskowego, Centralnego Biura Antykorupcyjnego, Straży Granicznej, Straży Marszałkowskiej i Krajowej Administracji Skarbowej.”;</w:t>
      </w:r>
    </w:p>
    <w:p w:rsidR="00D25B89" w:rsidRDefault="00D25B89" w:rsidP="00D25B89">
      <w:pPr>
        <w:pStyle w:val="PKTpunkt"/>
      </w:pPr>
      <w:r>
        <w:t>12)</w:t>
      </w:r>
      <w:r>
        <w:tab/>
        <w:t>w art. 80c w ust. 1 po pkt 3 dodaje się pkt 3a w brzmieniu:</w:t>
      </w:r>
    </w:p>
    <w:p w:rsidR="00D25B89" w:rsidRDefault="00D25B89" w:rsidP="00D25B89">
      <w:pPr>
        <w:pStyle w:val="ZPKTzmpktartykuempunktem"/>
      </w:pPr>
      <w:r>
        <w:t>„3a)</w:t>
      </w:r>
      <w:r>
        <w:tab/>
        <w:t>Straży Marszałkowskiej;”;</w:t>
      </w:r>
    </w:p>
    <w:p w:rsidR="00D25B89" w:rsidRDefault="00D25B89" w:rsidP="00D25B89">
      <w:pPr>
        <w:pStyle w:val="PKTpunkt"/>
      </w:pPr>
      <w:r>
        <w:t>13)</w:t>
      </w:r>
      <w:r>
        <w:tab/>
        <w:t>w art. 86:</w:t>
      </w:r>
    </w:p>
    <w:p w:rsidR="00D25B89" w:rsidRDefault="00D25B89" w:rsidP="00D25B89">
      <w:pPr>
        <w:pStyle w:val="LITlitera"/>
      </w:pPr>
      <w:r>
        <w:t>a)</w:t>
      </w:r>
      <w:r>
        <w:tab/>
        <w:t>w ust. 1 otrzymuje brzmienie:</w:t>
      </w:r>
    </w:p>
    <w:p w:rsidR="00D25B89" w:rsidRDefault="00D25B89" w:rsidP="00D25B89">
      <w:pPr>
        <w:pStyle w:val="ZLITUSTzmustliter"/>
      </w:pPr>
      <w:r>
        <w:t>„1. Do pojazdów Sił Zbrojnych Rzeczypospolitej Polskiej, Policji, Agencji Bezpieczeństwa Wewnętrznego, Agencji Wywiadu, Służby Kontrwywiadu Wojskowego, Służby Wywiadu Wojskowego, Centralnego Biura Antykorupcyjnego, Biura Ochrony Rządu, Straży Granicznej, Straży Marszałkowskiej i Krajowej Administracji Skarbowej wykorzystywanych przez Służbę Celno-Skarbową, których dotyczą warunki i tryb rejestracji określone w art. 73 ust. 3 oraz w art. 76 ust. 4 pkt 1, oraz pojazdów należących do obcych sił zbrojnych przebywających na terytorium Rzeczypospolitej Polskiej na podstawie umów międzynarodowych, o których mowa w art. 73 ust. 2b, a także do pojazdów Państwowej Straży Pożarnej mają zastosowanie przepisy art. 83 ust. 1, z wyłączeniem wymogu posiadania zezwolenia starosty, o którym mowa w art. 83 ust. 1 pkt 1 lit. b.”;</w:t>
      </w:r>
    </w:p>
    <w:p w:rsidR="00D25B89" w:rsidRDefault="00D25B89" w:rsidP="00D25B89">
      <w:pPr>
        <w:pStyle w:val="PKTpunkt"/>
      </w:pPr>
      <w:r>
        <w:t>14)</w:t>
      </w:r>
      <w:r>
        <w:tab/>
        <w:t>w art. 100ah w ust. 1 po pkt 5 dodaje się pkt 5a w brzmieniu:</w:t>
      </w:r>
    </w:p>
    <w:p w:rsidR="00D25B89" w:rsidRDefault="00D25B89" w:rsidP="00D25B89">
      <w:pPr>
        <w:pStyle w:val="ZPKTzmpktartykuempunktem"/>
      </w:pPr>
      <w:r>
        <w:t>„5a)</w:t>
      </w:r>
      <w:r>
        <w:tab/>
        <w:t>Straży Marszałkowskiej;”;</w:t>
      </w:r>
    </w:p>
    <w:p w:rsidR="00D25B89" w:rsidRDefault="00D25B89" w:rsidP="00D25B89">
      <w:pPr>
        <w:pStyle w:val="PKTpunkt"/>
      </w:pPr>
      <w:r>
        <w:t>15)</w:t>
      </w:r>
      <w:r>
        <w:tab/>
        <w:t>w art. 129 ust. 4a otrzymuje brzmienie:</w:t>
      </w:r>
    </w:p>
    <w:p w:rsidR="00D25B89" w:rsidRDefault="00D25B89" w:rsidP="00D25B89">
      <w:pPr>
        <w:pStyle w:val="ZUSTzmustartykuempunktem"/>
      </w:pPr>
      <w:r>
        <w:t>„4a. Kontrolę ruchu drogowego mogą przeprowadzać także funkcjonariusze Straży Granicznej, Straży Marszałkowskiej lub funkcjonariusze Służby Celno-Skarbowej, którym przysługują uprawnienia, o których mowa w ust. 2 pkt 1–5 i 7–12 oraz w art. 130a ust. 4 pkt 1.”.</w:t>
      </w:r>
    </w:p>
    <w:p w:rsidR="00D25B89" w:rsidRDefault="00D25B89" w:rsidP="00D25B89">
      <w:pPr>
        <w:pStyle w:val="ARTartustawynprozporzdzenia"/>
      </w:pPr>
      <w:r>
        <w:rPr>
          <w:rStyle w:val="Ppogrubienie"/>
        </w:rPr>
        <w:t>Art. 15.</w:t>
      </w:r>
      <w:r>
        <w:t> W ustawie z dnia 28 sierpnia 1997 r. o organizacji i funkcjonowaniu funduszy emerytalnych (Dz.U. z 2016 r. poz. 291) w art. 111a w ust. 1 w pkt 1 lit. b otrzymuje brzmienie:</w:t>
      </w:r>
    </w:p>
    <w:p w:rsidR="00D25B89" w:rsidRDefault="00D25B89" w:rsidP="00D25B89">
      <w:pPr>
        <w:pStyle w:val="ZLITzmlitartykuempunktem"/>
      </w:pPr>
      <w:r>
        <w:t>„b)</w:t>
      </w:r>
      <w:r>
        <w:tab/>
        <w:t>obliczonej na podstawie art. 15 lub prawa do jej zwiększenia na podstawie art. 14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2015 r. poz. 900, 1268 i 1830);”.</w:t>
      </w:r>
    </w:p>
    <w:p w:rsidR="00D25B89" w:rsidRDefault="00D25B89" w:rsidP="00D25B89">
      <w:pPr>
        <w:pStyle w:val="ARTartustawynprozporzdzenia"/>
      </w:pPr>
      <w:r>
        <w:rPr>
          <w:rStyle w:val="Ppogrubienie"/>
        </w:rPr>
        <w:t>Art. 16.</w:t>
      </w:r>
      <w:r>
        <w:t> W ustawie z dnia 12 grudnia 1997 r. o dodatkowym wynagrodzeniu rocznym dla pracowników jednostek sfery budżetowej (Dz. U. z 2013 r. poz. 1144 z póżn.zm.) w art. 1 w ust. 3 pkt 2 otrzymuje brzmienie:</w:t>
      </w:r>
    </w:p>
    <w:p w:rsidR="00D25B89" w:rsidRDefault="00D25B89" w:rsidP="00D25B89">
      <w:pPr>
        <w:pStyle w:val="ZPKTzmpktartykuempunktem"/>
      </w:pPr>
      <w:r>
        <w:t>„2)</w:t>
      </w:r>
      <w:r>
        <w:tab/>
        <w:t>żołnierzy oraz funkcjonariuszy Policji, Agencji Bezpieczeństwa Wewnętrznego, Agencji Wywiadu, Służby Kontrwywiadu Wojskowego, Służby Wywiadu Wojskowego, Centralnego Biura Antykorupcyjnego, Straży Granicznej, Straży Marszałkowskiej, Służby Celno-Skarbowej, Państwowej Straży Pożarnej, Służby Więziennej oraz Biura Ochrony Rządu.”.</w:t>
      </w:r>
    </w:p>
    <w:p w:rsidR="00D25B89" w:rsidRDefault="00D25B89" w:rsidP="00D25B89">
      <w:pPr>
        <w:pStyle w:val="ARTartustawynprozporzdzenia"/>
      </w:pPr>
      <w:r>
        <w:rPr>
          <w:rStyle w:val="Ppogrubienie"/>
        </w:rPr>
        <w:t>Art. 17.</w:t>
      </w:r>
      <w:r>
        <w:t> W ustawie z dnia 13 października 1998 r. o systemie ubezpieczeń społecznych (Dz.U. z 2015 r. poz. 121 z późn. zm.) wprowadza się następujące zmiany:</w:t>
      </w:r>
    </w:p>
    <w:p w:rsidR="00D25B89" w:rsidRDefault="00D25B89" w:rsidP="00D25B89">
      <w:pPr>
        <w:pStyle w:val="PKTpunkt"/>
      </w:pPr>
      <w:r>
        <w:t>1)</w:t>
      </w:r>
      <w:r>
        <w:tab/>
        <w:t>w art. 8 w ust. 15 po pkt 3 dodaje się pkt 3a w brzmieniu:</w:t>
      </w:r>
    </w:p>
    <w:p w:rsidR="00D25B89" w:rsidRDefault="00D25B89" w:rsidP="00D25B89">
      <w:pPr>
        <w:pStyle w:val="ZPKTzmpktartykuempunktem"/>
      </w:pPr>
      <w:r>
        <w:t>„3a)</w:t>
      </w:r>
      <w:r>
        <w:tab/>
        <w:t>Straży Marszałkowskiej;”;</w:t>
      </w:r>
    </w:p>
    <w:p w:rsidR="00D25B89" w:rsidRDefault="00D25B89" w:rsidP="00D25B89">
      <w:pPr>
        <w:pStyle w:val="PKTpunkt"/>
      </w:pPr>
      <w:r>
        <w:t>2)</w:t>
      </w:r>
      <w:r>
        <w:tab/>
        <w:t>w art. 22 w ust. 3a pkt 2 otrzymuje brzmienie:</w:t>
      </w:r>
    </w:p>
    <w:p w:rsidR="00D25B89" w:rsidRDefault="00D25B89" w:rsidP="00D25B89">
      <w:pPr>
        <w:pStyle w:val="ZPKTzmpktartykuempunktem"/>
      </w:pPr>
      <w:r>
        <w:t>„2)</w:t>
      </w:r>
      <w:r>
        <w:tab/>
        <w:t>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2013 r. poz. 667, z późn. zm.).”;</w:t>
      </w:r>
    </w:p>
    <w:p w:rsidR="00D25B89" w:rsidRDefault="00D25B89" w:rsidP="00D25B89">
      <w:pPr>
        <w:pStyle w:val="PKTpunkt"/>
      </w:pPr>
      <w:r>
        <w:t>3)</w:t>
      </w:r>
      <w:r>
        <w:tab/>
        <w:t>w art. 40 ust. 8a otrzymuje brzmienie:</w:t>
      </w:r>
    </w:p>
    <w:p w:rsidR="00D25B89" w:rsidRDefault="00D25B89" w:rsidP="00D25B89">
      <w:pPr>
        <w:pStyle w:val="ZUSTzmustartykuempunktem"/>
      </w:pPr>
      <w:r>
        <w:t>„8a. Na podstawie zawiadomienia przez właściwy organ emerytalny o ustaleniu prawa ubezpieczonego do emerytury na podstawie przepisów o zaopatrzeniu emerytalnym żołnierzy zawodowych oraz ich rodzin lub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Zakład usuwa z ewidencji informacje o należnych i zwaloryzowanych składkach na ubezpieczenie emerytalne za okresy służby uwzględnione w wymiarze emerytury wojskowej lub policyjnej.”.</w:t>
      </w:r>
    </w:p>
    <w:p w:rsidR="00D25B89" w:rsidRDefault="00D25B89" w:rsidP="00D25B89">
      <w:pPr>
        <w:pStyle w:val="ARTartustawynprozporzdzenia"/>
      </w:pPr>
      <w:r>
        <w:rPr>
          <w:rStyle w:val="Ppogrubienie"/>
        </w:rPr>
        <w:t>Art. 18.</w:t>
      </w:r>
      <w:r>
        <w:t> W ustawie z  dnia 17 grudnia 1998 r. o emeryturach i rentach z Funduszu Ubezpieczeń Społecznych (Dz.U. z 2015 r. poz.748. z późn. zm.) wprowadza się następujące zmiany:</w:t>
      </w:r>
    </w:p>
    <w:p w:rsidR="00D25B89" w:rsidRDefault="00D25B89" w:rsidP="00D25B89">
      <w:pPr>
        <w:pStyle w:val="PKTpunkt"/>
      </w:pPr>
      <w:r>
        <w:t>1)</w:t>
      </w:r>
      <w:r>
        <w:tab/>
        <w:t>w art. 2 ust. 2 otrzymuje brzmienie:</w:t>
      </w:r>
    </w:p>
    <w:p w:rsidR="00D25B89" w:rsidRDefault="00D25B89" w:rsidP="00D25B89">
      <w:pPr>
        <w:pStyle w:val="ZUSTzmustartykuempunktem"/>
      </w:pPr>
      <w:r>
        <w:t>„2. Świadczenia na warunkach i w wysokości określonych w ustawie przysługują również żołnierzom zawodowym oraz funkcjonariuszom Policji, Urzędu Ochrony Państwa, Agencji Bezpieczeństwa Wewnętrznego, Agencji Wywiadu, Służby Kontrwywiadu Wojskowego, Służby Wywiadu Wojskowego, Centralnego Biura Antykorupcyjnego, Straży Granicznej, Straży Marszałkowskiej, Biura Ochrony Rządu, Państwowej Straży Pożarnej, Służby Celnej, Służby Celno-Skarbowej i Służby Więziennej, jeżeli nie spełniają oni warunków do nabycia prawa lub utracili prawo do świadczeń określonych w przepisach o zaopatrzeniu emerytalnym tych osób, oraz członkom rodzin pozostałym po tych osobach.”;</w:t>
      </w:r>
    </w:p>
    <w:p w:rsidR="00D25B89" w:rsidRDefault="00D25B89" w:rsidP="00D25B89">
      <w:pPr>
        <w:pStyle w:val="PKTpunkt"/>
      </w:pPr>
      <w:r>
        <w:t>2)</w:t>
      </w:r>
      <w:r>
        <w:tab/>
        <w:t>w art. 6 w ust. 1 w pkt 6 po lit. c dodaje się lit. ca w brzmieniu:</w:t>
      </w:r>
    </w:p>
    <w:p w:rsidR="00D25B89" w:rsidRDefault="00D25B89" w:rsidP="00D25B89">
      <w:pPr>
        <w:pStyle w:val="ZLITzmlitartykuempunktem"/>
      </w:pPr>
      <w:r>
        <w:t>„ca)</w:t>
      </w:r>
      <w:r>
        <w:tab/>
        <w:t>Straży Marszałkowskiej,”;</w:t>
      </w:r>
    </w:p>
    <w:p w:rsidR="00D25B89" w:rsidRDefault="00D25B89" w:rsidP="00D25B89">
      <w:pPr>
        <w:pStyle w:val="PKTpunkt"/>
      </w:pPr>
      <w:r>
        <w:t>3)</w:t>
      </w:r>
      <w:r>
        <w:tab/>
        <w:t>w art. 32 w ust. 3 pkt 6 otrzymuje brzmienie:</w:t>
      </w:r>
    </w:p>
    <w:p w:rsidR="00D25B89" w:rsidRDefault="00D25B89" w:rsidP="00D25B89">
      <w:pPr>
        <w:pStyle w:val="ZPKTzmpktartykuempunktem"/>
      </w:pPr>
      <w:r>
        <w:t>„6)</w:t>
      </w:r>
      <w:r>
        <w:tab/>
        <w:t>żołnierzy zawodowych, funkcjonariuszy Policji, Urzędu Ochrony Państwa, Agencji Bezpieczeństwa Wewnętrznego, Agencji Wywiadu, Służby Kontrwywiadu Wojskowego, Służby Wywiadu Wojskowego, Centralnego Biura Antykorupcyjnego, Straży Granicznej, Straży Marszałkowskiej, Biura Ochrony Rządu, Służby Celnej, Służby Więziennej i Państwowej Straży Pożarnej;”;</w:t>
      </w:r>
    </w:p>
    <w:p w:rsidR="00D25B89" w:rsidRDefault="00D25B89" w:rsidP="00D25B89">
      <w:pPr>
        <w:pStyle w:val="PKTpunkt"/>
      </w:pPr>
      <w:r>
        <w:t>4)</w:t>
      </w:r>
      <w:r>
        <w:tab/>
        <w:t>w art. 45 w ust. 2 po pkt 3 dodaje się pkt 3a w brzmieniu:</w:t>
      </w:r>
    </w:p>
    <w:p w:rsidR="00D25B89" w:rsidRDefault="00D25B89" w:rsidP="00D25B89">
      <w:pPr>
        <w:pStyle w:val="ZPKTzmpktartykuempunktem"/>
      </w:pPr>
      <w:r>
        <w:t>„3a)</w:t>
      </w:r>
      <w:r>
        <w:tab/>
        <w:t>Straży Marszałkowskiej,”;</w:t>
      </w:r>
    </w:p>
    <w:p w:rsidR="00D25B89" w:rsidRDefault="00D25B89" w:rsidP="00D25B89">
      <w:pPr>
        <w:pStyle w:val="PKTpunkt"/>
      </w:pPr>
      <w:r>
        <w:t>5)</w:t>
      </w:r>
      <w:r>
        <w:tab/>
        <w:t>w art. 85 ust. 6 otrzymuje brzmienie:</w:t>
      </w:r>
    </w:p>
    <w:p w:rsidR="00D25B89" w:rsidRDefault="00D25B89" w:rsidP="00D25B89">
      <w:pPr>
        <w:pStyle w:val="ZUSTzmustartykuempunktem"/>
      </w:pPr>
      <w:r>
        <w:t>„6. Emerytury przysługującej z Funduszu nie podwyższa się do kwoty najniższej emerytury, jeżeli przysługuje ona osobie, która ma ustalone prawo do emerytury wojskowej obliczonej według zasad określonych w art. 15a ustawy z dnia 10 grudnia 1993 r. o zaopatrzeniu emerytalnym żołnierzy zawodowych oraz ich rodzin (Dz. U. z 2015 r. poz. 330) lub do emerytury policyjnej obliczonej według zasad określonych w art. 15a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2013 r. poz. 667, z późn. zm.).”;</w:t>
      </w:r>
    </w:p>
    <w:p w:rsidR="00D25B89" w:rsidRDefault="00D25B89" w:rsidP="00D25B89">
      <w:pPr>
        <w:pStyle w:val="PKTpunkt"/>
      </w:pPr>
      <w:r>
        <w:t>6)</w:t>
      </w:r>
      <w:r>
        <w:tab/>
        <w:t>w art. 95 ust. 2 otrzymuje brzmienie:</w:t>
      </w:r>
    </w:p>
    <w:p w:rsidR="00D25B89" w:rsidRDefault="00D25B89" w:rsidP="00D25B89">
      <w:pPr>
        <w:pStyle w:val="ZUSTzmustartykuempunktem"/>
      </w:pPr>
      <w:r>
        <w:t>„2. Przepis ust. 1 stosuje się również, z uwzględnieniem art. 96, w razie zbiegu prawa do emerytury lub renty określonych w ustawie z prawem do świadczeń przewidzianych w przepisach o zaopatrzeniu emerytalnym osób, o których mowa w art. 2 ust. 2, z wyjątkiem przypadku, gdy emerytura wojskowa lub policyjna została obliczona według zasad określonych w art. 15a albo art. 18e ustawy z dnia 10 grudnia 1993 r. o zaopatrzeniu emerytalnym żołnierzy zawodowych oraz ich rodzin lub w art. 15a lub art. 18e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7)</w:t>
      </w:r>
      <w:r>
        <w:tab/>
        <w:t>w art. 173 ust. 1a otrzymuje brzmienie:</w:t>
      </w:r>
    </w:p>
    <w:p w:rsidR="00D25B89" w:rsidRDefault="00D25B89" w:rsidP="00D25B89">
      <w:pPr>
        <w:pStyle w:val="ZUSTzmustartykuempunktem"/>
      </w:pPr>
      <w:r>
        <w:t>„1a. Kapitał początkowy ustala się także dla zwolnionych ze służby: żołnierzy zawodowych i funkcjonariuszy Policji, Urzędu Ochrony Państwa, Agencji Bezpieczeństwa Wewnętrznego, Agencji Wywiadu, Służby Kontrwywiadu Wojskowego, Służby Wywiadu Wojskowego, Centralnego Biura Antykorupcyjnego, Straży Granicznej, Straży Marszałkowskiej, Biura Ochrony Rządu, Państwowej Straży Pożarnej oraz Służby Więziennej, urodzonych po dniu 31 grudnia 1948 r., jeżeli przed dniem 1 stycznia 1999 r. pozostawali oni w służbie i nie mają ustalonego prawa do świadczeń określonych w przepisach o zaopatrzeniu emerytalnym tych osób.”.</w:t>
      </w:r>
    </w:p>
    <w:p w:rsidR="00D25B89" w:rsidRDefault="00D25B89" w:rsidP="00D25B89">
      <w:pPr>
        <w:pStyle w:val="ARTartustawynprozporzdzenia"/>
      </w:pPr>
      <w:r>
        <w:rPr>
          <w:rStyle w:val="Ppogrubienie"/>
        </w:rPr>
        <w:t>Art. 19.</w:t>
      </w:r>
      <w:r>
        <w:t> W ustawie z dnia 7 maja 1999 r. o odpowiedzialności majątkowej funkcjonariuszy Policji, Straży Granicznej, Służby Celnej, Biura Ochrony Rządu, Państwowej Straży Pożarnej, Służby Więziennej, Agencji Bezpieczeństwa Wewnętrznego, Agencji Wywiadu, Służby Kontrwywiadu Wojskowego, Służby Wywiadu Wojskowego i Centralnego Biura Antykorupcyjnego (Dz. U. z 2015 r. poz. 620 z późn.zm.) wprowadza się następujące zmiany:</w:t>
      </w:r>
    </w:p>
    <w:p w:rsidR="00D25B89" w:rsidRDefault="00D25B89" w:rsidP="00D25B89">
      <w:pPr>
        <w:pStyle w:val="PKTpunkt"/>
      </w:pPr>
      <w:r>
        <w:t>1)</w:t>
      </w:r>
      <w:r>
        <w:tab/>
        <w:t xml:space="preserve"> tytuł ustawy otrzymuje brzmienie:</w:t>
      </w:r>
    </w:p>
    <w:p w:rsidR="00D25B89" w:rsidRDefault="00D25B89" w:rsidP="00D25B89">
      <w:pPr>
        <w:pStyle w:val="ZTYTDZPRZEDMzmprzedmtytuulubdziauartykuempunktem"/>
      </w:pPr>
      <w:r>
        <w:t>„o odpowiedzialności majątkowej funkcjonariuszy Policji, Straży Granicznej, Straży Marszałkowskiej, Służby Celno-Skarbowej, Biura Ochrony Rządu, Państwowej Straży Pożarnej, Służby Więziennej, Agencji Bezpieczeństwa Wewnętrznego, Agencji Wywiadu, Służby Kontrwywiadu Wojskowego, Służby Wywiadu Wojskowego i Centralnego Biura Antykorupcyjnego”;</w:t>
      </w:r>
    </w:p>
    <w:p w:rsidR="00D25B89" w:rsidRDefault="00D25B89" w:rsidP="00D25B89">
      <w:pPr>
        <w:pStyle w:val="PKTpunkt"/>
      </w:pPr>
      <w:r>
        <w:t>2)</w:t>
      </w:r>
      <w:r>
        <w:tab/>
        <w:t>art. 1 otrzymuje brzmienie:</w:t>
      </w:r>
    </w:p>
    <w:p w:rsidR="00D25B89" w:rsidRDefault="00D25B89" w:rsidP="00D25B89">
      <w:pPr>
        <w:pStyle w:val="ZARTzmartartykuempunktem"/>
      </w:pPr>
      <w:r>
        <w:t>„Art. 1. 1. Ustawa normuje odpowiedzialność majątkową funkcjonariuszy Policji, Straży Granicznej, Straży Marszałkowskiej, Służby Celno-Skarbowej, Biura Ochrony Rządu, Państwowej Straży Pożarnej, Służby Więziennej, Agencji Bezpieczeństwa Wewnętrznego, Agencji Wywiadu, Służby Kontrwywiadu Wojskowego, Służby Wywiadu Wojskowego i Centralnego Biura Antykorupcyjnego za szkody wyrządzone przez nich, wskutek niewykonania lub nienależytego wykonania obowiązków służbowych, w mieniu Skarbu Państwa znajdującym się w dyspozycji organu lub jednostek organizacyjnych podległych, podporządkowanych albo nadzorowanych przez ministrów właściwych do spraw wewnętrznych, do spraw finansów publicznych, Ministra Obrony Narodowej, Marszałka Sejmu, Ministra Sprawiedliwości, Szefa Agencji Bezpieczeństwa Wewnętrznego, Szefa Agencji Wywiadu, Szefa Służby Kontrwywiadu Wojskowego, Szefa Służby Wywiadu Wojskowego i Szefa Centralnego Biura Antykorupcyjnego.</w:t>
      </w:r>
    </w:p>
    <w:p w:rsidR="00D25B89" w:rsidRDefault="00D25B89" w:rsidP="00D25B89">
      <w:pPr>
        <w:pStyle w:val="ZUSTzmustartykuempunktem"/>
      </w:pPr>
      <w:r>
        <w:t>2. Ilekroć w ustawie jest mowa o:</w:t>
      </w:r>
    </w:p>
    <w:p w:rsidR="00D25B89" w:rsidRDefault="00D25B89" w:rsidP="00D25B89">
      <w:pPr>
        <w:pStyle w:val="ZPKTzmpktartykuempunktem"/>
      </w:pPr>
      <w:r>
        <w:t>1)</w:t>
      </w:r>
      <w:r>
        <w:tab/>
        <w:t>funkcjonariuszu – należy przez to rozumieć: policjanta, funkcjonariusza Straży Granicznej, funkcjonariusza Straży Marszałkowskiej, funkcjonariusza Służby Celno-Skarbowej, funkcjonariusza Biura Ochrony Rządu, strażaka Państwowej Straży Pożarnej, funkcjonariusza Służby Więziennej, funkcjonariusza Agencji Bezpieczeństwa Wewnętrznego, Agencji Wywiadu, Służby Kontrwywiadu Wojskowego, Służby Wywiadu Wojskowego oraz Centralnego Biura Antykorupcyjnego;</w:t>
      </w:r>
    </w:p>
    <w:p w:rsidR="00D25B89" w:rsidRDefault="00D25B89" w:rsidP="00D25B89">
      <w:pPr>
        <w:pStyle w:val="ZPKTzmpktartykuempunktem"/>
      </w:pPr>
      <w:r>
        <w:t>2)</w:t>
      </w:r>
      <w:r>
        <w:tab/>
        <w:t>uposażeniu przysługującym funkcjonariuszowi – należy przez to rozumieć uposażenie zasadnicze wraz z dodatkami o charakterze stałym należne funkcjonariuszowi w dniu wyrządzenia szkody, a w przypadku szkody powstałej po rozwiązaniu stosunku służbowego – należne w dniu zwolnienia ze służby.”.</w:t>
      </w:r>
    </w:p>
    <w:p w:rsidR="00D25B89" w:rsidRDefault="00D25B89" w:rsidP="00D25B89">
      <w:pPr>
        <w:pStyle w:val="ARTartustawynprozporzdzenia"/>
      </w:pPr>
      <w:r>
        <w:rPr>
          <w:rStyle w:val="Ppogrubienie"/>
        </w:rPr>
        <w:t>Art. 20.</w:t>
      </w:r>
      <w:r>
        <w:t> W ustawie z dnia 21 maja 1999 r. o broni i amunicji (Dz. U. z 2012 r. poz. 576 z późń.zm.) wprowadza się następujące zmiany:</w:t>
      </w:r>
    </w:p>
    <w:p w:rsidR="00D25B89" w:rsidRDefault="00D25B89" w:rsidP="00D25B89">
      <w:pPr>
        <w:pStyle w:val="PKTpunkt"/>
      </w:pPr>
      <w:r>
        <w:t>1)</w:t>
      </w:r>
      <w:r>
        <w:tab/>
        <w:t>w art. 3 pkt 1 otrzymuje brzmienie:</w:t>
      </w:r>
    </w:p>
    <w:p w:rsidR="00D25B89" w:rsidRDefault="00D25B89" w:rsidP="00D25B89">
      <w:pPr>
        <w:pStyle w:val="ZPKTzmpktartykuempunktem"/>
      </w:pPr>
      <w:r>
        <w:t>„1)</w:t>
      </w:r>
      <w:r>
        <w:tab/>
        <w:t>broni i amunicji stanowiących uzbrojenie Sił Zbrojnych Rzeczypospolitej Polskiej, Policji, Agencji Bezpieczeństwa Wewnętrznego, Agencji Wywiadu, Służby Kontrwywiadu Wojskowego, Służby Wywiadu Wojskowego, Centralnego Biura Antykorupcyjnego, Biura Ochrony Rządu, Straży Granicznej, Straży Marszałkowskiej, Służby Celno-Skarbowej, Służby Więziennej oraz innych państwowych formacji uzbrojonych, w odniesieniu do których dostęp do broni i amunicji regulują odrębne przepisy;”;</w:t>
      </w:r>
    </w:p>
    <w:p w:rsidR="00D25B89" w:rsidRDefault="00D25B89" w:rsidP="00D25B89">
      <w:pPr>
        <w:pStyle w:val="PKTpunkt"/>
      </w:pPr>
      <w:r>
        <w:t>2)</w:t>
      </w:r>
      <w:r>
        <w:tab/>
        <w:t>w art. 15 ust. 6 otrzymuje brzmienie:</w:t>
      </w:r>
    </w:p>
    <w:p w:rsidR="00D25B89" w:rsidRDefault="00D25B89" w:rsidP="00D25B89">
      <w:pPr>
        <w:pStyle w:val="ZUSTzmustartykuempunktem"/>
      </w:pPr>
      <w:r>
        <w:t>„6. Przepisy ust. 3 i 4 nie dotyczą funkcjonariuszy Policji, Agencji Bezpieczeństwa Wewnętrznego, Agencji Wywiadu, Służby Kontrwywiadu Wojskowego, Służby Wywiadu Wojskowego, Centralnego Biura Antykorupcyjnego, Biura Ochrony Rządu, Straży Granicznej, Straży Marszałkowskiej, Służby Celno-Skarbowej, Służby Więziennej oraz funkcjonariuszy innych państwowych formacji uzbrojonych i żołnierzy zawodowych Sił Zbrojnych Rzeczypospolitej Polskiej, jeżeli na podstawie odrębnych przepisów posiadają przydzieloną im broń służbową.”;</w:t>
      </w:r>
    </w:p>
    <w:p w:rsidR="00D25B89" w:rsidRDefault="00D25B89" w:rsidP="00D25B89">
      <w:pPr>
        <w:pStyle w:val="PKTpunkt"/>
      </w:pPr>
      <w:r>
        <w:t>3)</w:t>
      </w:r>
      <w:r>
        <w:tab/>
        <w:t>w art. 16 ust. 2 otrzymuje brzmienie:</w:t>
      </w:r>
    </w:p>
    <w:p w:rsidR="00D25B89" w:rsidRDefault="00D25B89" w:rsidP="00D25B89">
      <w:pPr>
        <w:pStyle w:val="ZUSTzmustartykuempunktem"/>
      </w:pPr>
      <w:r>
        <w:t>„2. Od egzaminu, o którym mowa w ust. 1, zwolnieni są funkcjonariusze Policji, Agencji Bezpieczeństwa Wewnętrznego, Agencji Wywiadu, Służby Kontrwywiadu Wojskowego, Służby Wywiadu Wojskowego, Centralnego Biura Antykorupcyjnego, Straży Granicznej, Straży Marszałkowskiej, Służby Celno-Skarbowej, Biura Ochrony Rządu, Służby Więziennej, funkcjonariusze lub pracownicy innych państwowych formacji uzbrojonych i żołnierze zawodowi Sił Zbrojnych Rzeczypospolitej Polskiej, członkowie Polskiego Związku Łowieckiego – w zakresie broni myśliwskiej, oraz członkowie Polskiego Związku Strzelectwa Sportowego posiadający licencję zezwalającą na uprawianie strzelectwa sportowego – w zakresie broni sportowej, jeżeli zdali taki egzamin na podstawie odrębnych przepisów.”.</w:t>
      </w:r>
    </w:p>
    <w:p w:rsidR="00D25B89" w:rsidRDefault="00D25B89" w:rsidP="00D25B89">
      <w:pPr>
        <w:pStyle w:val="ARTartustawynprozporzdzenia"/>
      </w:pPr>
      <w:r>
        <w:rPr>
          <w:rStyle w:val="Ppogrubienie"/>
        </w:rPr>
        <w:t>Art. 21.</w:t>
      </w:r>
      <w:r>
        <w:t> W ustawie z dnia 23 grudnia 1999 r. o kształtowaniu wynagrodzeń w państwowej sferze budżetowej oraz o zmianie niektórych ustaw (Dz. U. z 2016 r. poz. 966 z późn.zm.) w art. 2 pkt 2 otrzymuje brzmienie:</w:t>
      </w:r>
    </w:p>
    <w:p w:rsidR="00D25B89" w:rsidRDefault="00D25B89" w:rsidP="00D25B89">
      <w:pPr>
        <w:pStyle w:val="ZPKTzmpktartykuempunktem"/>
      </w:pPr>
      <w:r>
        <w:t>„2)</w:t>
      </w:r>
      <w:r>
        <w:tab/>
        <w:t>pracownicy – rozumie się osoby zatrudnione w jednostkach, o których mowa w pkt 1, oraz żołnierzy zawodowych, żołnierzy odbywających nadterminową zasadniczą służbę wojskową, żołnierzy odbywających okresową służbę wojskową, funkcjonariuszy Policji, Straży Granicznej, Straży Marszałkowskiej, Biura Ochrony Rządu i Państwowej Straży Pożarnej, z wyjątkiem pełniących służbę kandydacką oraz funkcjonariuszy Agencji Bezpieczeństwa Wewnętrznego, Agencji Wywiadu, Służby Kontrwywiadu Wojskowego, Służby Wywiadu Wojskowego, Centralnego Biura Antykorupcyjnego, Służby Więziennej i Służby Celno-Skarbowej;”.</w:t>
      </w:r>
    </w:p>
    <w:p w:rsidR="00D25B89" w:rsidRDefault="00D25B89" w:rsidP="00D25B89">
      <w:pPr>
        <w:pStyle w:val="ARTartustawynprozporzdzenia"/>
      </w:pPr>
      <w:r>
        <w:rPr>
          <w:rStyle w:val="Ppogrubienie"/>
        </w:rPr>
        <w:t>Art. 22.</w:t>
      </w:r>
      <w:r>
        <w:t> W ustawie z dnia 24 maja 2000 r. o Krajowym Rejestrze Karnym (Dz. U. z 2015 r. poz. 1036 z późn.zm.) w art. 6 w ust.1 pkt 7 otrzymuje brzmienie:</w:t>
      </w:r>
    </w:p>
    <w:p w:rsidR="00D25B89" w:rsidRDefault="00D25B89" w:rsidP="00D25B89">
      <w:pPr>
        <w:pStyle w:val="ZPKTzmpktartykuempunktem"/>
      </w:pPr>
      <w:r>
        <w:t>„7)</w:t>
      </w:r>
      <w:r>
        <w:tab/>
        <w:t>Agencji Bezpieczeństwa Wewnętrznego, Służbie Kontrwywiadu Wojskowego, Krajowej Administracji Skarbowej, Straży Marszałkowskiej i Centralnemu Biuru Antykorupcyjnemu, w zakresie, w jakim jest to konieczne dla wykonania nałożonych na nie zadań określonych w ustawie;”.</w:t>
      </w:r>
    </w:p>
    <w:p w:rsidR="00D25B89" w:rsidRDefault="00D25B89" w:rsidP="00D25B89">
      <w:pPr>
        <w:pStyle w:val="ARTartustawynprozporzdzenia"/>
      </w:pPr>
      <w:r>
        <w:rPr>
          <w:rStyle w:val="Ppogrubienie"/>
        </w:rPr>
        <w:t>Art. 23.</w:t>
      </w:r>
      <w:r>
        <w:t> W ustawie z dnia 16 marca 2001 r. o Biurze Ochrony Rządu (Dz.U. z 2014 r. poz. 170 z późn. zm.) wprowadza się następujące zmiany:</w:t>
      </w:r>
    </w:p>
    <w:p w:rsidR="00D25B89" w:rsidRDefault="00D25B89" w:rsidP="00D25B89">
      <w:pPr>
        <w:pStyle w:val="PKTpunkt"/>
      </w:pPr>
      <w:r>
        <w:t>1)</w:t>
      </w:r>
      <w:r>
        <w:tab/>
        <w:t>w art. 2:</w:t>
      </w:r>
    </w:p>
    <w:p w:rsidR="00D25B89" w:rsidRDefault="00D25B89" w:rsidP="00D25B89">
      <w:pPr>
        <w:pStyle w:val="LITlitera"/>
      </w:pPr>
      <w:r>
        <w:t>a)</w:t>
      </w:r>
      <w:r>
        <w:tab/>
        <w:t>w ust. 1:</w:t>
      </w:r>
    </w:p>
    <w:p w:rsidR="00D25B89" w:rsidRDefault="00D25B89" w:rsidP="00D25B89">
      <w:pPr>
        <w:pStyle w:val="TIRtiret"/>
      </w:pPr>
      <w:r>
        <w:t>–</w:t>
      </w:r>
      <w:r>
        <w:tab/>
        <w:t xml:space="preserve"> pkt 1 otrzymuje brzmienie:</w:t>
      </w:r>
    </w:p>
    <w:p w:rsidR="00D25B89" w:rsidRDefault="00D25B89" w:rsidP="00D25B89">
      <w:pPr>
        <w:pStyle w:val="ZTIRPKTzmpkttiret"/>
      </w:pPr>
      <w:r>
        <w:t>„1)</w:t>
      </w:r>
      <w:r>
        <w:tab/>
        <w:t>Prezydenta Rzeczypospolitej Polskiej, Prezesa Rady Ministrów, wiceprezesa Rady Ministrów, ministra właściwego do spraw wewnętrznych oraz ministra właściwego do spraw zagranicznych;”,</w:t>
      </w:r>
    </w:p>
    <w:p w:rsidR="00D25B89" w:rsidRDefault="00D25B89" w:rsidP="00D25B89">
      <w:pPr>
        <w:pStyle w:val="TIRtiret"/>
      </w:pPr>
      <w:r>
        <w:t>–</w:t>
      </w:r>
      <w:r>
        <w:tab/>
        <w:t>uchyla się pkt 7,</w:t>
      </w:r>
    </w:p>
    <w:p w:rsidR="00D25B89" w:rsidRDefault="00D25B89" w:rsidP="00D25B89">
      <w:pPr>
        <w:pStyle w:val="LITlitera"/>
      </w:pPr>
      <w:r>
        <w:t>b)</w:t>
      </w:r>
      <w:r>
        <w:tab/>
        <w:t>uchyla się ust. 4;</w:t>
      </w:r>
    </w:p>
    <w:p w:rsidR="00D25B89" w:rsidRDefault="00D25B89" w:rsidP="00D25B89">
      <w:pPr>
        <w:pStyle w:val="PKTpunkt"/>
      </w:pPr>
      <w:r>
        <w:t>2)</w:t>
      </w:r>
      <w:r>
        <w:tab/>
        <w:t>w art. 16 pkt 3 otrzymuje brzmienie:</w:t>
      </w:r>
    </w:p>
    <w:p w:rsidR="00D25B89" w:rsidRDefault="00D25B89" w:rsidP="00D25B89">
      <w:pPr>
        <w:pStyle w:val="ZPKTzmpktartykuempunktem"/>
      </w:pPr>
      <w:r>
        <w:t>„3)</w:t>
      </w:r>
      <w:r>
        <w:tab/>
        <w:t>współdziała z Policją, Agencją Bezpieczeństwa Wewnętrznego, Agencją Wywiadu, Służbą Kontrwywiadu Wojskowego, Służbą Wywiadu Wojskowego, Żandarmerią Wojskową, Strażą Graniczną, Strażą Marszałkowską oraz Państwową Strażą Pożarną w zakresie uzyskiwania informacji o zagrożeniach dla osób lub obiektów i urządzeń chronionych;”;</w:t>
      </w:r>
    </w:p>
    <w:p w:rsidR="00D25B89" w:rsidRDefault="00D25B89" w:rsidP="00D25B89">
      <w:pPr>
        <w:pStyle w:val="PKTpunkt"/>
      </w:pPr>
      <w:r>
        <w:t>3)</w:t>
      </w:r>
      <w:r>
        <w:tab/>
        <w:t>w art. 51 ust. 1 otrzymuje brzmienie:</w:t>
      </w:r>
    </w:p>
    <w:p w:rsidR="00D25B89" w:rsidRDefault="00D25B89" w:rsidP="00D25B89">
      <w:pPr>
        <w:pStyle w:val="ZUSTzmustartykuempunktem"/>
      </w:pPr>
      <w:r>
        <w:t>„1. Osobę, przyjmowaną do służby i posiadającą stopień wojskowy lub stopień uzyskany w Policji, Straży Granicznej, Straży Marszałkowskiej, Państwowej Straży Pożarnej, Służbie Więziennej oraz Agencji Bezpieczeństwa Wewnętrznego, Agencji Wywiadu, mianuje się na stopień obowiązujący w BOR, równorzędny z posiadanym stopniem.”;</w:t>
      </w:r>
    </w:p>
    <w:p w:rsidR="00D25B89" w:rsidRDefault="00D25B89" w:rsidP="00D25B89">
      <w:pPr>
        <w:pStyle w:val="PKTpunkt"/>
      </w:pPr>
      <w:r>
        <w:t>4)</w:t>
      </w:r>
      <w:r>
        <w:tab/>
        <w:t>w art. 92 ust. 1 otrzymuje brzmienie:</w:t>
      </w:r>
    </w:p>
    <w:p w:rsidR="00D25B89" w:rsidRDefault="00D25B89" w:rsidP="00D25B89">
      <w:pPr>
        <w:pStyle w:val="ZUSTzmustartykuempunktem"/>
      </w:pPr>
      <w:r>
        <w:t>„1. Do wysługi lat, od której jest uzależniona wysokość uposażenia według stopnia, zalicza się czynną służbę w BOR, czynną służbę wojskową oraz służbę w Policji, Straży Granicznej, Straży Marszałkowskiej, Państwowej Straży Pożarnej, Służbie Więziennej i Urzędzie Ochrony Państwa, Agencji Bezpieczeństwa Wewnętrznego oraz Agencji Wywiadu.”;</w:t>
      </w:r>
    </w:p>
    <w:p w:rsidR="00D25B89" w:rsidRDefault="00D25B89" w:rsidP="00D25B89">
      <w:pPr>
        <w:pStyle w:val="PKTpunkt"/>
      </w:pPr>
      <w:r>
        <w:t>5)</w:t>
      </w:r>
      <w:r>
        <w:tab/>
        <w:t>w art. 107 ust. 2 otrzymuje brzmienie:</w:t>
      </w:r>
    </w:p>
    <w:p w:rsidR="00D25B89" w:rsidRDefault="00D25B89" w:rsidP="00D25B89">
      <w:pPr>
        <w:pStyle w:val="ZUSTzmustartykuempunktem"/>
      </w:pPr>
      <w:r>
        <w:t>„2. Odprawa oraz należności, o których mowa w ust. 1, przysługują małżonkowi, który w dniu śmierci funkcjonariusza pozostawał z nim we wspólności małżeńskiej, a w razie braku małżonka – dzieciom, wnukom, rodzeństwu i rodzicom, jeżeli w dniu śmierci funkcjonariusza spełniali warunki wymagane do uzyskania renty rodzinnej określone przepisami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i Służby Więziennej oraz ich rodzin (Dz. U. z 2013 r. poz. 667, z późn. zm.).”;</w:t>
      </w:r>
    </w:p>
    <w:p w:rsidR="00D25B89" w:rsidRDefault="00D25B89" w:rsidP="00D25B89">
      <w:pPr>
        <w:pStyle w:val="PKTpunkt"/>
      </w:pPr>
      <w:r>
        <w:t>6)</w:t>
      </w:r>
      <w:r>
        <w:tab/>
        <w:t>uchyla się rozdział 11.</w:t>
      </w:r>
    </w:p>
    <w:p w:rsidR="00D25B89" w:rsidRDefault="00D25B89" w:rsidP="00D25B89">
      <w:pPr>
        <w:pStyle w:val="ARTartustawynprozporzdzenia"/>
      </w:pPr>
      <w:r>
        <w:rPr>
          <w:rStyle w:val="Ppogrubienie"/>
        </w:rPr>
        <w:t>Art. 24.</w:t>
      </w:r>
      <w:r>
        <w:t> W ustawie z dnia 6 lipca 2001 r. o gromadzeniu, przetwarzaniu i przekazywaniu informacji kryminalnych (Dz. U. z 2015 r. poz. 1930 z późn.zm.) w art. 19 ust. 1 po pkt 3 dodaje się pkt 3a w brzmieniu:</w:t>
      </w:r>
    </w:p>
    <w:p w:rsidR="00D25B89" w:rsidRDefault="00D25B89" w:rsidP="00D25B89">
      <w:pPr>
        <w:pStyle w:val="ZPKTzmpktartykuempunktem"/>
      </w:pPr>
      <w:r>
        <w:t>„3a)</w:t>
      </w:r>
      <w:r>
        <w:tab/>
        <w:t>Straż Marszałkowska;”.</w:t>
      </w:r>
    </w:p>
    <w:p w:rsidR="00D25B89" w:rsidRDefault="00D25B89" w:rsidP="00D25B89">
      <w:pPr>
        <w:pStyle w:val="ARTartustawynprozporzdzenia"/>
      </w:pPr>
      <w:r>
        <w:rPr>
          <w:rStyle w:val="Ppogrubienie"/>
        </w:rPr>
        <w:t>Art. 25.</w:t>
      </w:r>
      <w:r>
        <w:t> W ustawie z dnia 6 września 2001 r. o transporcie drogowym (Dz. U. z 2016 r. poz. 1907 z późn.zm.) wprowadza się następujące zmiany:</w:t>
      </w:r>
    </w:p>
    <w:p w:rsidR="00D25B89" w:rsidRDefault="00D25B89" w:rsidP="00D25B89">
      <w:pPr>
        <w:pStyle w:val="PKTpunkt"/>
      </w:pPr>
      <w:r>
        <w:t>1)</w:t>
      </w:r>
      <w:r>
        <w:tab/>
        <w:t>w art. 67 ust. 1 otrzymuje brzmienie:</w:t>
      </w:r>
    </w:p>
    <w:p w:rsidR="00D25B89" w:rsidRDefault="00D25B89" w:rsidP="00D25B89">
      <w:pPr>
        <w:pStyle w:val="ZUSTzmustartykuempunktem"/>
      </w:pPr>
      <w:r>
        <w:t>„1. Inspekcja współdziała w szczególności z: Policją, Agencją Bezpieczeństwa Wewnętrznego, Agencją Wywiadu, Biurem Ochrony Rządu, Żandarmerią Wojskową, Strażą Graniczną, Strażą Marszałkowską, Służbą Celno-Skarbową, Państwową Inspekcją Pracy, Inspekcją Handlową, Inspekcją Ochrony Środowiska, Inspekcją Weterynaryjną i zarządcami dróg – w zakresie bezpieczeństwa i porządku ruchu na drogach publicznych oraz zwalczania przestępstw i wykroczeń drogowych dokonywanych w zakresie transportu drogowego lub w związku z tym transportem, z uwzględnieniem właściwości i kompetencji tych organów oraz zadań Inspekcji.”;</w:t>
      </w:r>
    </w:p>
    <w:p w:rsidR="00D25B89" w:rsidRDefault="00D25B89" w:rsidP="00D25B89">
      <w:pPr>
        <w:pStyle w:val="PKTpunkt"/>
      </w:pPr>
      <w:r>
        <w:t>2)</w:t>
      </w:r>
      <w:r>
        <w:tab/>
        <w:t>w art. 89 w ust. 1 po pkt 4 dodaje się pkt 4a w brzmieniu:</w:t>
      </w:r>
    </w:p>
    <w:p w:rsidR="00D25B89" w:rsidRDefault="00D25B89" w:rsidP="00D25B89">
      <w:pPr>
        <w:pStyle w:val="ZPKTzmpktartykuempunktem"/>
      </w:pPr>
      <w:r>
        <w:t>„4a)</w:t>
      </w:r>
      <w:r>
        <w:tab/>
        <w:t>funkcjonariusze Straży Marszałkowskiej;”.</w:t>
      </w:r>
    </w:p>
    <w:p w:rsidR="00D25B89" w:rsidRDefault="00D25B89" w:rsidP="00D25B89">
      <w:pPr>
        <w:pStyle w:val="ARTartustawynprozporzdzenia"/>
      </w:pPr>
      <w:r>
        <w:rPr>
          <w:rStyle w:val="Ppogrubienie"/>
        </w:rPr>
        <w:t>Art. 26.</w:t>
      </w:r>
      <w:r>
        <w:t> W ustawie z dnia 24 maja 2002 r. o Agencji Bezpieczeństwa Wewnętrznego oraz Agencji Wywiadu (Dz.U. z 2015 r. poz. 1929 z późn. zm.) wprowadza się następujące zmiany:</w:t>
      </w:r>
    </w:p>
    <w:p w:rsidR="00D25B89" w:rsidRDefault="00D25B89" w:rsidP="00D25B89">
      <w:pPr>
        <w:pStyle w:val="PKTpunkt"/>
      </w:pPr>
      <w:r>
        <w:t>1)</w:t>
      </w:r>
      <w:r>
        <w:tab/>
        <w:t xml:space="preserve">     art. 11 otrzymuje brzmienie:</w:t>
      </w:r>
    </w:p>
    <w:p w:rsidR="00D25B89" w:rsidRDefault="00D25B89" w:rsidP="00D25B89">
      <w:pPr>
        <w:pStyle w:val="ZARTzmartartykuempunktem"/>
      </w:pPr>
      <w:r>
        <w:t>„Art. 11. Przy Radzie Ministrów działa Kolegium do Spraw Służb Specjalnych, zwane dalej „Kolegium”, jako organ opiniodawczo-doradczy w sprawach programowania, nadzorowania i koordynowania działalności ABW, AW, Służby Kontrwywiadu Wojskowego, Służby Wywiadu Wojskowego i Centralnego Biura Antykorupcyjnego, zwanych dalej „służbami specjalnymi”, oraz podejmowanych dla ochrony bezpieczeństwa państwa działań Policji, Straży Granicznej, Straży Marszałkowskiej, Żandarmerii Wojskowej, Służby Więziennej, Biura Ochrony Rządu, Krajowej Administracji Skarbowej, organów informacji finansowej oraz służb rozpoznania Sił Zbrojnych Rzeczypospolitej Polskiej.”;</w:t>
      </w:r>
    </w:p>
    <w:p w:rsidR="00D25B89" w:rsidRDefault="00D25B89" w:rsidP="00D25B89">
      <w:pPr>
        <w:pStyle w:val="PKTpunkt"/>
      </w:pPr>
      <w:r>
        <w:t>2)</w:t>
      </w:r>
      <w:r>
        <w:tab/>
        <w:t>w art. 12 w ust. 1 pkt 7 otrzymuje brzmienie:</w:t>
      </w:r>
    </w:p>
    <w:p w:rsidR="00D25B89" w:rsidRDefault="00D25B89" w:rsidP="00D25B89">
      <w:pPr>
        <w:pStyle w:val="ZPKTzmpktartykuempunktem"/>
      </w:pPr>
      <w:r>
        <w:t>„7)</w:t>
      </w:r>
      <w:r>
        <w:tab/>
        <w:t>koordynowania działalności ABW, AW, Służby Kontrwywiadu Wojskowego, Służby Wywiadu Wojskowego i Centralnego Biura Antykorupcyjnego, a także działalności służb specjalnych z Policją, Strażą Graniczną, Strażą Marszałkowską, Żandarmerią Wojskową, Biurem Ochrony Rządu, Krajową Administracją Skarbową, organami informacji finansowej i służbami rozpoznania Sił Zbrojnych Rzeczypospolitej Polskiej oraz ich współdziałania w dziedzinie ochrony bezpieczeństwa państwa;”;</w:t>
      </w:r>
    </w:p>
    <w:p w:rsidR="00D25B89" w:rsidRDefault="00D25B89" w:rsidP="00D25B89">
      <w:pPr>
        <w:pStyle w:val="PKTpunkt"/>
      </w:pPr>
      <w:r>
        <w:t>3)</w:t>
      </w:r>
      <w:r>
        <w:tab/>
        <w:t>w art. 59a ust. 5 otrzymuje brzmienie:</w:t>
      </w:r>
    </w:p>
    <w:p w:rsidR="00D25B89" w:rsidRDefault="00D25B89" w:rsidP="00D25B89">
      <w:pPr>
        <w:pStyle w:val="ZUSTzmustartykuempunktem"/>
      </w:pPr>
      <w:r>
        <w:t>„5. W przypadku orzeczenia niezdolności do służby komisja lekarska orzeka również o grupie inwalidzkiej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4)</w:t>
      </w:r>
      <w:r>
        <w:tab/>
        <w:t>w art. 77 ust. 1 otrzymuje brzmienie:</w:t>
      </w:r>
    </w:p>
    <w:p w:rsidR="00D25B89" w:rsidRDefault="00D25B89" w:rsidP="00D25B89">
      <w:pPr>
        <w:pStyle w:val="ZUSTzmustartykuempunktem"/>
      </w:pPr>
      <w:r>
        <w:t>„1. Osobę przyjmowaną do służby w ABW albo AW i posiadającą stopień wojskowy, policyjny, Straży Granicznej, Straży Marszałkowskiej, Biura Ochrony Rządu, Państwowej Straży Pożarnej lub Służby Więziennej można mianować na odpowiedni stopień we właściwej Agencji.”;</w:t>
      </w:r>
    </w:p>
    <w:p w:rsidR="00D25B89" w:rsidRDefault="00D25B89" w:rsidP="00D25B89">
      <w:pPr>
        <w:pStyle w:val="PKTpunkt"/>
      </w:pPr>
      <w:r>
        <w:t>5)</w:t>
      </w:r>
      <w:r>
        <w:tab/>
        <w:t>art. 113 otrzymuje brzmienie:</w:t>
      </w:r>
    </w:p>
    <w:p w:rsidR="00D25B89" w:rsidRDefault="00D25B89" w:rsidP="00D25B89">
      <w:pPr>
        <w:pStyle w:val="ZARTzmartartykuempunktem"/>
      </w:pPr>
      <w:r>
        <w:t>„Art. 113. Funkcjonariusz Agencji zwolniony ze służby, który nie posiada prawa do lokalu mieszkalnego na warunkach określonych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zachowuje prawo do przydzielonego lokalu mieszkalnego według norm powszechnie obowiązujących lub może być przeniesiony do zamiennego lokalu mieszkalnego.”;</w:t>
      </w:r>
    </w:p>
    <w:p w:rsidR="00D25B89" w:rsidRDefault="00D25B89" w:rsidP="00D25B89">
      <w:pPr>
        <w:pStyle w:val="PKTpunkt"/>
      </w:pPr>
      <w:r>
        <w:t>6)</w:t>
      </w:r>
      <w:r>
        <w:tab/>
        <w:t>w art. 131 ust. 2 otrzymuje brzmienie:</w:t>
      </w:r>
    </w:p>
    <w:p w:rsidR="00D25B89" w:rsidRDefault="00D25B89" w:rsidP="00D25B89">
      <w:pPr>
        <w:pStyle w:val="ZUSTzmustartykuempunktem"/>
      </w:pPr>
      <w:r>
        <w:t>„2. Świadczenia, o których mowa w ust. 1, przysługują małżonkowi funkcjonariusza, który pozostawał z nim we wspólności małżeńskiej, a w dalszej kolejności dzieciom oraz rodzicom, jeżeli w dniu śmierci funkcjonariusza spełniali warunki do uzyskania renty rodzinnej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 Służby Celno-Skarbowej i Służby Więziennej oraz ich rodzin.”.</w:t>
      </w:r>
    </w:p>
    <w:p w:rsidR="00D25B89" w:rsidRDefault="00D25B89" w:rsidP="00D25B89">
      <w:pPr>
        <w:pStyle w:val="ARTartustawynprozporzdzenia"/>
      </w:pPr>
      <w:r>
        <w:rPr>
          <w:rStyle w:val="Ppogrubienie"/>
        </w:rPr>
        <w:t>Art. 27.</w:t>
      </w:r>
      <w:r>
        <w:t> W ustawie z dnia 3 lipca 2002 r. – Prawo lotnicze (Dz. U. z 2016 r. poz. 605 z późn.zm.) wprowadza się następujące zmiany:</w:t>
      </w:r>
    </w:p>
    <w:p w:rsidR="00D25B89" w:rsidRDefault="00D25B89" w:rsidP="00D25B89">
      <w:pPr>
        <w:pStyle w:val="PKTpunkt"/>
      </w:pPr>
      <w:r>
        <w:t>1)</w:t>
      </w:r>
      <w:r>
        <w:tab/>
        <w:t>w art. 116 w ust. 3 pkt 1 otrzymuje brzmienie:</w:t>
      </w:r>
    </w:p>
    <w:p w:rsidR="00D25B89" w:rsidRDefault="00D25B89" w:rsidP="00D25B89">
      <w:pPr>
        <w:pStyle w:val="ZPKTzmpktartykuempunktem"/>
      </w:pPr>
      <w:r>
        <w:t>„1)</w:t>
      </w:r>
      <w:r>
        <w:tab/>
        <w:t>żołnierzy i funkcjonariuszy Służby Kontrwywiadu Wojskowego, Służby Wywiadu Wojskowego, żołnierzy Żandarmerii Wojskowej oraz funkcjonariuszy Agencji Bezpieczeństwa Wewnętrznego, Agencji Wywiadu, Centralnego Biura Antykorupcyjnego, Policji, Straży Granicznej, Straży Marszałkowskiej, Służby Celno-Skarbowej i Biura Ochrony Rządu, którzy, bez zamiaru odbycia lotu, wykonują obowiązki służbowe na pokładzie statku powietrznego pozostającego na lotnisku albo lądowisku;”;</w:t>
      </w:r>
    </w:p>
    <w:p w:rsidR="00D25B89" w:rsidRDefault="00D25B89" w:rsidP="00D25B89">
      <w:pPr>
        <w:pStyle w:val="PKTpunkt"/>
      </w:pPr>
      <w:r>
        <w:t>2)</w:t>
      </w:r>
      <w:r>
        <w:tab/>
        <w:t>w art. 126a w ust. 2 pkt 1 otrzymuje brzmienie:</w:t>
      </w:r>
    </w:p>
    <w:p w:rsidR="00D25B89" w:rsidRDefault="00D25B89" w:rsidP="00D25B89">
      <w:pPr>
        <w:pStyle w:val="ZPKTzmpktartykuempunktem"/>
      </w:pPr>
      <w:r>
        <w:t>„1)</w:t>
      </w:r>
      <w:r>
        <w:tab/>
        <w:t>ust. 1 pkt 1 lit. a, b i d – są uprawnieni funkcjonariusze Policji, Straży Granicznej, Straży Marszałkowskiej, Biura Ochrony Rządu, Agencji Bezpieczeństwa Wewnętrznego, Agencji Wywiadu, Centralnego Biura Antykorupcyjnego, Służby Kontrwywiadu Wojskowego, Służby Wywiadu Wojskowego, Służby Celno-Skarbowej i Służby Więziennej, żołnierze Żandarmerii Wojskowej i Sił Zbrojnych Rzeczypospolitej Polskiej oraz pracownicy specjalistycznych uzbrojonych formacji ochronnych,”.</w:t>
      </w:r>
    </w:p>
    <w:p w:rsidR="00D25B89" w:rsidRDefault="00D25B89" w:rsidP="00D25B89">
      <w:pPr>
        <w:pStyle w:val="ARTartustawynprozporzdzenia"/>
      </w:pPr>
      <w:r>
        <w:rPr>
          <w:rStyle w:val="Ppogrubienie"/>
        </w:rPr>
        <w:t>Art. 28.</w:t>
      </w:r>
      <w:r>
        <w:t> W ustawie z dnia 28 listopada 2003 r. o świadczeniach rodzinnych (Dz.U. z 2015 r. poz. 114 z późn. zm.) w art. 3 pkt 5 otrzymuje brzmienie:</w:t>
      </w:r>
    </w:p>
    <w:p w:rsidR="00D25B89" w:rsidRDefault="00D25B89" w:rsidP="00D25B89">
      <w:pPr>
        <w:pStyle w:val="ZPKTzmpktartykuempunktem"/>
      </w:pPr>
      <w:r>
        <w:t>„5)</w:t>
      </w:r>
      <w:r>
        <w:tab/>
        <w:t>emeryturach i rentach – oznacza to emerytury i renty inwalidzkie oraz renty z tytułu niezdolności do pracy, w tym renty szkoleniowe określone w przepisach o emeryturach i rentach z Funduszu Ubezpieczeń Społecznych, o ubezpieczeniu społecznym rolników,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o zaopatrzeniu emerytalnym żołnierzy zawodowych oraz ich rodzin, o zaopatrzeniu inwalidów wojennych i wojskowych oraz ich rodzin, o kombatantach oraz niektórych osobach będących ofiarami represji wojennych i okresu powojennego, a także uposażenia w stanie spoczynku określone w przepisach prawa o ustroju sądów powszechnych, przepisach o prokuraturze oraz w przepisach o Sądzie Najwyższym, a także renty szkoleniowe i renty z tytułu niezdolności do pracy określone w przepisach o ubezpieczeniu społecznym z tytułu wypadków przy pracy i chorób zawodowych, renty z tytułu niezdolności do pracy określone w przepisach o zaopatrzeniu z tytułu wypadków lub chorób zawodowych powstałych w szczególnych okolicznościach, a także renty strukturalne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rsidR="00D25B89" w:rsidRDefault="00D25B89" w:rsidP="00D25B89">
      <w:pPr>
        <w:pStyle w:val="ARTartustawynprozporzdzenia"/>
      </w:pPr>
      <w:r>
        <w:rPr>
          <w:rStyle w:val="Ppogrubienie"/>
        </w:rPr>
        <w:t>Art. 29.</w:t>
      </w:r>
      <w:r>
        <w:t> W ustawie z dnia 20 kwietnia 2004 r. o promocji zatrudnienia i instytucjach rynku pracy (Dz.U. z 2012 r. poz. 149 z późn. zm.) wprowadza się następujące zmiany:</w:t>
      </w:r>
    </w:p>
    <w:p w:rsidR="00D25B89" w:rsidRDefault="00D25B89" w:rsidP="00D25B89">
      <w:pPr>
        <w:pStyle w:val="PKTpunkt"/>
      </w:pPr>
      <w:r>
        <w:t>1)</w:t>
      </w:r>
      <w:r>
        <w:tab/>
        <w:t>w art. 71 w ust. 2 pkt 1 otrzymuje brzmienie:</w:t>
      </w:r>
      <w:bookmarkStart w:id="2" w:name="f0144eTOs81v7624a"/>
      <w:bookmarkEnd w:id="2"/>
    </w:p>
    <w:p w:rsidR="00D25B89" w:rsidRDefault="00D25B89" w:rsidP="00D25B89">
      <w:pPr>
        <w:pStyle w:val="ZPKTzmpktartykuempunktem"/>
      </w:pPr>
      <w:r>
        <w:t>„1)</w:t>
      </w:r>
      <w:r>
        <w:tab/>
        <w:t>zasadniczej służby wojskowej, nadterminowej zasadniczej służby wojskowej, przeszkolenia wojskowego, służby przygotowawczej, służby kandydackiej, kontraktowej zawodowej służby wojskowej, ćwiczeń wojskowych, okresowej służby wojskowej lub służby wojskowej pełnionej w razie ogłoszenia mobilizacji i w czasie wojny oraz zasadniczej służby w obronie cywilnej i służby zastępczej, a także służby w charakterze funkcjonariusza, o którym mowa w ustawie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2015 r. poz. 900, 1268 i 1830);”;</w:t>
      </w:r>
    </w:p>
    <w:p w:rsidR="00D25B89" w:rsidRDefault="00D25B89" w:rsidP="00D25B89">
      <w:pPr>
        <w:pStyle w:val="PKTpunkt"/>
      </w:pPr>
      <w:r>
        <w:t>2)</w:t>
      </w:r>
      <w:r>
        <w:tab/>
        <w:t>w art. 104 w ust. 1 w pkt 1 lit. g otrzymuje brzmienie:</w:t>
      </w:r>
    </w:p>
    <w:p w:rsidR="00D25B89" w:rsidRDefault="00D25B89" w:rsidP="00D25B89">
      <w:pPr>
        <w:pStyle w:val="ZLITzmlitartykuempunktem"/>
      </w:pPr>
      <w:r>
        <w:t>„g)</w:t>
      </w:r>
      <w:r>
        <w:tab/>
        <w:t>za żołnierzy zawodowych oraz funkcjonariuszy niespełniających warunków do nabycia prawa do emerytury lub renty inwalidzkiej określonych w przepisach o zaopatrzeniu emerytalnym żołnierzy zawodowych oraz w przepisach o zaopatrzeniu emerytalnym funkcjonariuszy Policji, Urzędu Ochrony Państwa,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za których, po zwolnieniu ze służby lub rozwiązaniu stosunku pracy, odprowadzono składkę na ubezpieczenia emerytalne i rentowe od uposażenia lub wynagrodzenia wypłaconego w okresie służby lub stosunku pracy na podstawie przepisów odrębnych,”.</w:t>
      </w:r>
    </w:p>
    <w:p w:rsidR="00D25B89" w:rsidRDefault="00D25B89" w:rsidP="00D25B89">
      <w:pPr>
        <w:pStyle w:val="ARTartustawynprozporzdzenia"/>
      </w:pPr>
      <w:r>
        <w:rPr>
          <w:rStyle w:val="Ppogrubienie"/>
        </w:rPr>
        <w:t>Art. 30.</w:t>
      </w:r>
      <w:r>
        <w:t> W ustawie z dnia 27 sierpnia 2004 r. o świadczeniach opieki zdrowotnej finansowanych ze środków publicznych (Dz. U. 2015 r. poz. 581, z późn. zm.) w art. 66 w ust. 1 po pkt 10 dodaje się pkt 10a w brzmieniu:</w:t>
      </w:r>
    </w:p>
    <w:p w:rsidR="00D25B89" w:rsidRDefault="00D25B89" w:rsidP="00D25B89">
      <w:pPr>
        <w:pStyle w:val="ZPKTzmpktartykuempunktem"/>
      </w:pPr>
      <w:r>
        <w:t>„10a)</w:t>
      </w:r>
      <w:r>
        <w:tab/>
        <w:t>funkcjonariusze Straży Marszałkowskiej;”.</w:t>
      </w:r>
    </w:p>
    <w:p w:rsidR="00D25B89" w:rsidRDefault="00D25B89" w:rsidP="00D25B89">
      <w:pPr>
        <w:pStyle w:val="ARTartustawynprozporzdzenia"/>
      </w:pPr>
      <w:r>
        <w:rPr>
          <w:rStyle w:val="Ppogrubienie"/>
        </w:rPr>
        <w:t>Art. 31.</w:t>
      </w:r>
      <w:r>
        <w:t> W ustawie z dnia 20 stycznia 2005 r. o recyklingu pojazdów wycofanych z eksploatacji (Dz. U. z 2016 r. poz. 803 z późn.zm.) w art. 23 ust. 7 otrzymuje brzmienie:</w:t>
      </w:r>
    </w:p>
    <w:p w:rsidR="00D25B89" w:rsidRDefault="00D25B89" w:rsidP="00D25B89">
      <w:pPr>
        <w:pStyle w:val="ZUSTzmustartykuempunktem"/>
      </w:pPr>
      <w:r>
        <w:t>„7. Przedsiębiorca prowadzący stację demontażu nie pobiera opłaty, o której mowa w ust. 4, przy przyjmowaniu niekompletnego pojazdu wycofanego z eksploatacji należącego do Sił Zbrojnych Rzeczypospolitej Polskiej, Policji, Straży Granicznej, Straży Marszałkowskiej, organów Krajowej Administracji Skarbowej, Służby Więziennej, Inspekcji Transportu Drogowego, Biura Ochrony Rządu, Centralnego Biura Antykorupcyjnego, Agencji Bezpieczeństwa Wewnętrznego, Agencji Wywiadu, Służby Wywiadu Wojskowego, Służby Kontrwywiadu Wojskowego oraz jednostek ochrony przeciwpożarowej.”.</w:t>
      </w:r>
    </w:p>
    <w:p w:rsidR="00D25B89" w:rsidRDefault="00D25B89" w:rsidP="00D25B89">
      <w:pPr>
        <w:pStyle w:val="ARTartustawynprozporzdzenia"/>
      </w:pPr>
      <w:r>
        <w:rPr>
          <w:rStyle w:val="Ppogrubienie"/>
        </w:rPr>
        <w:t>Art. 32.</w:t>
      </w:r>
      <w:r>
        <w:t> W ustawie z dnia 27 lipca 2005 r. - Prawo o szkolnictwie wyższym (Dz.U. z 2012 r. poz. 572 z późn. zm.) w art. 137 ust. 3 otrzymuje brzmienie:</w:t>
      </w:r>
    </w:p>
    <w:p w:rsidR="00D25B89" w:rsidRDefault="00D25B89" w:rsidP="00D25B89">
      <w:pPr>
        <w:pStyle w:val="ZUSTzmustartykuempunktem"/>
      </w:pPr>
      <w:r>
        <w:t>„3. Nauczyciel akademicki będący funkcjonariuszem służb państwowych ma prawo do zaopatrzenia emerytalnego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jeżeli spełnia warunki określone w tych przepisach.”.</w:t>
      </w:r>
    </w:p>
    <w:p w:rsidR="00D25B89" w:rsidRDefault="00D25B89" w:rsidP="00D25B89">
      <w:pPr>
        <w:pStyle w:val="ARTartustawynprozporzdzenia"/>
      </w:pPr>
      <w:r>
        <w:rPr>
          <w:rStyle w:val="Ppogrubienie"/>
        </w:rPr>
        <w:t>Art. 33.</w:t>
      </w:r>
      <w:r>
        <w:t> W ustawie z dnia 9 czerwca 2006 r. o służbie funkcjonariuszy Służby Kontrwywiadu Wojskowego oraz Służby Wywiadu Wojskowego (Dz. U. z 2016 r. poz. 740) wprowadza się następujące zmiany:</w:t>
      </w:r>
    </w:p>
    <w:p w:rsidR="00D25B89" w:rsidRDefault="00D25B89" w:rsidP="00D25B89">
      <w:pPr>
        <w:pStyle w:val="PKTpunkt"/>
      </w:pPr>
      <w:r>
        <w:t>1)</w:t>
      </w:r>
      <w:r>
        <w:tab/>
        <w:t>w art. 4 ust. 3b otrzymuje brzmienie:</w:t>
      </w:r>
    </w:p>
    <w:p w:rsidR="00D25B89" w:rsidRDefault="00D25B89" w:rsidP="00D25B89">
      <w:pPr>
        <w:pStyle w:val="ZUSTzmustartykuempunktem"/>
      </w:pPr>
      <w:r>
        <w:t>„3b. W przypadku orzeczenia niezdolności do służby komisja lekarska orzeka również o grupie inwalidzkiej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PKTpunkt"/>
      </w:pPr>
      <w:r>
        <w:t>2)</w:t>
      </w:r>
      <w:r>
        <w:tab/>
        <w:t>art. 73 otrzymuje brzmienie:</w:t>
      </w:r>
    </w:p>
    <w:p w:rsidR="00D25B89" w:rsidRDefault="00D25B89" w:rsidP="00D25B89">
      <w:pPr>
        <w:pStyle w:val="ZARTzmartartykuempunktem"/>
      </w:pPr>
      <w:r>
        <w:t>„Art. 73. Funkcjonariusz SKW albo SWW zwolniony ze służby, który nie posiada prawa do lokalu mieszkalnego na warunkach określonych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zachowuje prawo do przydzielonego lokalu według norm powszechnie obowiązujących lub może być przeniesiony do zamiennego lokalu mieszkalnego.”;</w:t>
      </w:r>
    </w:p>
    <w:p w:rsidR="00D25B89" w:rsidRDefault="00D25B89" w:rsidP="00D25B89">
      <w:pPr>
        <w:pStyle w:val="PKTpunkt"/>
      </w:pPr>
      <w:r>
        <w:t>3)</w:t>
      </w:r>
      <w:r>
        <w:tab/>
        <w:t>w art. 91 ust. 2 otrzymuje brzmienie:</w:t>
      </w:r>
    </w:p>
    <w:p w:rsidR="00D25B89" w:rsidRDefault="00D25B89" w:rsidP="00D25B89">
      <w:pPr>
        <w:pStyle w:val="ZUSTzmustartykuempunktem"/>
      </w:pPr>
      <w:r>
        <w:t>„2. Świadczenia, o których mowa w ust. 1, przysługują małżonkowi funkcjonariusza, który pozostawał z nim we wspólności małżeńskiej, a w dalszej kolejności dzieciom oraz rodzicom, jeżeli w dniu śmierci funkcjonariusza spełniali warunki do uzyskania renty rodzinnej na podstawie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D25B89" w:rsidRDefault="00D25B89" w:rsidP="00D25B89">
      <w:pPr>
        <w:pStyle w:val="ARTartustawynprozporzdzenia"/>
      </w:pPr>
      <w:r>
        <w:rPr>
          <w:rStyle w:val="Ppogrubienie"/>
        </w:rPr>
        <w:t>Art. 34.</w:t>
      </w:r>
      <w:r>
        <w:t> W ustawie z dnia 9 czerwca 2006 r. o Centralnym Biurze Antykorupcyjnym (Dz.U. z 2014 r. poz. 1411 z późn. zm.) w art. 98 ust. 3 otrzymuje brzmienie:</w:t>
      </w:r>
    </w:p>
    <w:p w:rsidR="00D25B89" w:rsidRDefault="00D25B89" w:rsidP="00D25B89">
      <w:pPr>
        <w:pStyle w:val="ZUSTzmustartykuempunktem"/>
      </w:pPr>
      <w:r>
        <w:t>„3. Świadczenia, o których mowa w ust. 1 i 2, przysługują małżonkowi funkcjonariusza, który pozostawał z nim we wspólności małżeńskiej, a w dalszej kolejności dzieciom oraz rodzicom, jeżeli w dniu śmierci funkcjonariusza spełniali warunki do uzyskania renty rodzinnej na podstawie przepisów o zaopatrzeniu emerytalnym funkcjonariuszy Policji, Agencji Bezpieczeństwa Wewnętrznego, Agencji Wywiadu, Centralnego Biura Antykorupcyjnego, Straży Granicznej, Straży Marszałkowskiej, Biura Ochrony Rządu, Państwowej Straży Pożarnej, Służby Celno-Skarbowej i Służby Więziennej oraz ich rodzin.”.</w:t>
      </w:r>
    </w:p>
    <w:p w:rsidR="00D25B89" w:rsidRDefault="00D25B89" w:rsidP="00D25B89">
      <w:pPr>
        <w:pStyle w:val="ARTartustawynprozporzdzenia"/>
      </w:pPr>
      <w:r>
        <w:rPr>
          <w:rStyle w:val="Ppogrubienie"/>
        </w:rPr>
        <w:t>Art. 35.</w:t>
      </w:r>
      <w:r>
        <w:t> W ustawie z dnia 18 października 2006 r. o ujawnianiu informacji o dokumentach organów bezpieczeństwa państwa z lat 1944–1990 oraz treści tych dokumentów (Dz. U. z 2016 r. poz. 1721 z późn.zm.) wprowadza się następujące zmiany:</w:t>
      </w:r>
    </w:p>
    <w:p w:rsidR="00D25B89" w:rsidRDefault="00D25B89" w:rsidP="00D25B89">
      <w:pPr>
        <w:pStyle w:val="PKTpunkt"/>
      </w:pPr>
      <w:r>
        <w:t>1)</w:t>
      </w:r>
      <w:r>
        <w:tab/>
        <w:t>w art. 4 w pkt 59 kropkę zastępuje się średnikiem i dodaje się pkt 60 i 61 w brzmieniu:</w:t>
      </w:r>
    </w:p>
    <w:p w:rsidR="00D25B89" w:rsidRDefault="00D25B89" w:rsidP="00D25B89">
      <w:pPr>
        <w:pStyle w:val="ZPKTzmpktartykuempunktem"/>
      </w:pPr>
      <w:r>
        <w:t>„60)</w:t>
      </w:r>
      <w:r>
        <w:tab/>
        <w:t>osoba zatrudniona w Straży Marszałkowskiej albo funkcjonariusz Służby Straży Marszałkowskiej;</w:t>
      </w:r>
    </w:p>
    <w:p w:rsidR="00D25B89" w:rsidRDefault="00D25B89" w:rsidP="00D25B89">
      <w:pPr>
        <w:pStyle w:val="ZPKTzmpktartykuempunktem"/>
      </w:pPr>
      <w:r>
        <w:t>61)</w:t>
      </w:r>
      <w:r>
        <w:tab/>
        <w:t>Komendant Straży Marszałkowskiej i jego zastępcy.”;</w:t>
      </w:r>
    </w:p>
    <w:p w:rsidR="00D25B89" w:rsidRDefault="00D25B89" w:rsidP="00D25B89">
      <w:pPr>
        <w:pStyle w:val="PKTpunkt"/>
      </w:pPr>
      <w:r>
        <w:t>2)</w:t>
      </w:r>
      <w:r>
        <w:tab/>
        <w:t>w art. 8 w pkt 55 kropkę zastępuje się średnikiem i dodaje się pkt 56 i 57 w brzmieniu:</w:t>
      </w:r>
    </w:p>
    <w:p w:rsidR="00D25B89" w:rsidRDefault="00D25B89" w:rsidP="00D25B89">
      <w:pPr>
        <w:pStyle w:val="ZPKTzmpktartykuempunktem"/>
      </w:pPr>
      <w:r>
        <w:t>„56)</w:t>
      </w:r>
      <w:r>
        <w:tab/>
        <w:t>pkt 60 – komendantowi Straży Marszałkowskiej;</w:t>
      </w:r>
    </w:p>
    <w:p w:rsidR="00D25B89" w:rsidRDefault="00D25B89" w:rsidP="00D25B89">
      <w:pPr>
        <w:pStyle w:val="ZPKTzmpktartykuempunktem"/>
      </w:pPr>
      <w:r>
        <w:t>57)</w:t>
      </w:r>
      <w:r>
        <w:tab/>
        <w:t>pkt 61 – szefowi Kancelarii Sejmu.”.</w:t>
      </w:r>
    </w:p>
    <w:p w:rsidR="00D25B89" w:rsidRDefault="00D25B89" w:rsidP="00D25B89">
      <w:pPr>
        <w:pStyle w:val="ARTartustawynprozporzdzenia"/>
      </w:pPr>
      <w:r>
        <w:rPr>
          <w:rStyle w:val="Ppogrubienie"/>
        </w:rPr>
        <w:t>Art. 36.</w:t>
      </w:r>
      <w:r>
        <w:t> W ustawie z dnia 9 kwietnia 2010 r. o Służbie Więziennej (Dz.U. z 2017 r. poz. 631) w art. 97 ust. 3 otrzymuje brzmienie:</w:t>
      </w:r>
    </w:p>
    <w:p w:rsidR="00D25B89" w:rsidRDefault="00D25B89" w:rsidP="00D25B89">
      <w:pPr>
        <w:pStyle w:val="ZUSTzmustartykuempunktem"/>
      </w:pPr>
      <w:r>
        <w:t>„3. Wygaśnięcie stosunku służbowego jest równoznaczne z rozwiązaniem stosunku służbowego w rozumieniu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2015 r. poz. 900, 1268 i 1830).”.</w:t>
      </w:r>
    </w:p>
    <w:p w:rsidR="00D25B89" w:rsidRDefault="00D25B89" w:rsidP="00D25B89">
      <w:pPr>
        <w:pStyle w:val="ARTartustawynprozporzdzenia"/>
      </w:pPr>
      <w:r>
        <w:rPr>
          <w:rStyle w:val="Ppogrubienie"/>
        </w:rPr>
        <w:t>Art. 37.</w:t>
      </w:r>
      <w:r>
        <w:t> W ustawie z dnia 9 kwietnia 2010 r. o udostępnianiu informacji gospodarczych i wymianie danych gospodarczych (Dz. U. z 2014 r. poz. 1015 z późn.zm.) w art. 25 w ust. 1 po pkt 4 dodaje się pkt 4a w brzmieniu:</w:t>
      </w:r>
    </w:p>
    <w:p w:rsidR="00D25B89" w:rsidRDefault="00D25B89" w:rsidP="00D25B89">
      <w:pPr>
        <w:pStyle w:val="PKTpunkt"/>
      </w:pPr>
      <w:r>
        <w:t>4a)</w:t>
      </w:r>
      <w:r>
        <w:tab/>
        <w:t>Szef Kancelarii Sejmu – jeżeli jest to konieczne do wykonywania obowiązków przewidzianych  w ustawie z dnia ………. o Straży Marszałkowskiej (Dz. U.  poz. ...);”.</w:t>
      </w:r>
    </w:p>
    <w:p w:rsidR="00D25B89" w:rsidRDefault="00D25B89" w:rsidP="00D25B89">
      <w:pPr>
        <w:pStyle w:val="ARTartustawynprozporzdzenia"/>
      </w:pPr>
      <w:r>
        <w:rPr>
          <w:rStyle w:val="Ppogrubienie"/>
        </w:rPr>
        <w:t>Art. 38.</w:t>
      </w:r>
      <w:r>
        <w:t> W ustawie z dnia 6 sierpnia 2010 r. o dowodach osobistych (Dz. U. z 2016 r. poz. 391 z późn.zm.) w art. 66 w ust. 3  po pkt 3 dodaje się pkt 3a w brzmieniu:</w:t>
      </w:r>
    </w:p>
    <w:p w:rsidR="00D25B89" w:rsidRDefault="00D25B89" w:rsidP="00D25B89">
      <w:pPr>
        <w:pStyle w:val="ZPKTzmpktartykuempunktem"/>
      </w:pPr>
      <w:r>
        <w:t>„3a)</w:t>
      </w:r>
      <w:r>
        <w:tab/>
        <w:t>Komendant Straży Marszałkowskiej;”.</w:t>
      </w:r>
    </w:p>
    <w:p w:rsidR="00D25B89" w:rsidRDefault="00D25B89" w:rsidP="00D25B89">
      <w:pPr>
        <w:pStyle w:val="ARTartustawynprozporzdzenia"/>
      </w:pPr>
      <w:r>
        <w:rPr>
          <w:rStyle w:val="Ppogrubienie"/>
        </w:rPr>
        <w:t>Art. 39.</w:t>
      </w:r>
      <w:r>
        <w:t> W ustawie z dnia 24 września 2010 r. o ewidencji ludności (Dz. U. z 2016 r. poz. 722 z późn.zm.) w art. 46 w ust. 1 pkt 2 otrzymuje brzmienie:</w:t>
      </w:r>
    </w:p>
    <w:p w:rsidR="00D25B89" w:rsidRDefault="00D25B89" w:rsidP="00D25B89">
      <w:pPr>
        <w:pStyle w:val="ZPKTzmpktartykuempunktem"/>
      </w:pPr>
      <w:r>
        <w:t>„2)</w:t>
      </w:r>
      <w:r>
        <w:tab/>
        <w:t>Policji, Straży Granicznej, Straży Marszałkowskiej, Służbie Więziennej, Służbie Kontrwywiadu Wojskowego, Służbie Wywiadu Wojskowego, Służbie Celno-Skarbowej, Żandarmerii Wojskowej, Agencji Bezpieczeństwa Wewnętrznego, Agencji Wywiadu, Biuru Ochrony Rządu, Centralnemu Biuru Antykorupcyjnemu, Szefowi Krajowego Centrum Informacji Kryminalnych, organom wyborczym i strażom gminnym (miejskim);”.</w:t>
      </w:r>
    </w:p>
    <w:p w:rsidR="00D25B89" w:rsidRDefault="00D25B89" w:rsidP="00D25B89">
      <w:pPr>
        <w:pStyle w:val="ARTartustawynprozporzdzenia"/>
      </w:pPr>
      <w:r>
        <w:rPr>
          <w:rStyle w:val="Ppogrubienie"/>
        </w:rPr>
        <w:t>Art. 40.</w:t>
      </w:r>
      <w:r>
        <w:t> W ustawie z dnia 5 stycznia 2011 r. o kierujących pojazdami (Dz. U. z 2016 r. poz. 627 z późn.zm.) w art. 109 ust. 5 otrzymuje brzmienie:</w:t>
      </w:r>
    </w:p>
    <w:p w:rsidR="00D25B89" w:rsidRDefault="00D25B89" w:rsidP="00D25B89">
      <w:pPr>
        <w:pStyle w:val="ZUSTzmustartykuempunktem"/>
      </w:pPr>
      <w:r>
        <w:t>„5. Żołnierzom Sił Zbrojnych Rzeczypospolitej Polskiej, funkcjonariuszom oraz pracownikom: Policji, Agencji Bezpieczeństwa Wewnętrznego, Agencji Wywiadu, Służby Kontrwywiadu Wojskowego, Służby Wywiadu Wojskowego, Biura Ochrony Rządu, Centralnego Biura Antykorupcyjnego, Inspekcji Transportu Drogowego, Służby Więziennej, Straży Granicznej, Straży Marszałkowskiej, Państwowej Straży Pożarnej, Służby Celno-Skarbowej, a także pracownikom wojska zezwolenie na kierowanie pojazdem uprzywilejowanym wydaje nieodpłatnie odpowiedni organ jednostki, w której osoby te pełnią służbę lub są zatrudnione. Przepisy ust. 1, 1a i 2–4b stosuje się odpowiednio.”.</w:t>
      </w:r>
    </w:p>
    <w:p w:rsidR="00D25B89" w:rsidRDefault="00D25B89" w:rsidP="00D25B89">
      <w:pPr>
        <w:pStyle w:val="ARTartustawynprozporzdzenia"/>
      </w:pPr>
      <w:r>
        <w:rPr>
          <w:rStyle w:val="Ppogrubienie"/>
        </w:rPr>
        <w:t>Art. 41.</w:t>
      </w:r>
      <w:r>
        <w:t> W ustawie z dnia 24 maja 2013 r. o środkach przymusu bezpośredniego i broni palnej (Dz. U. poz. 628 z późn.zm.) wprowadza się następujące zmiany:</w:t>
      </w:r>
    </w:p>
    <w:p w:rsidR="00D25B89" w:rsidRDefault="00D25B89" w:rsidP="00D25B89">
      <w:pPr>
        <w:pStyle w:val="PKTpunkt"/>
      </w:pPr>
      <w:r>
        <w:t>1)</w:t>
      </w:r>
      <w:r>
        <w:tab/>
        <w:t>w art. 2 w ust. 1 pkt 16 otrzymuje brzmienie:</w:t>
      </w:r>
    </w:p>
    <w:p w:rsidR="00D25B89" w:rsidRDefault="00D25B89" w:rsidP="00D25B89">
      <w:pPr>
        <w:pStyle w:val="ZPKTzmpktartykuempunktem"/>
      </w:pPr>
      <w:r>
        <w:t>„16)</w:t>
      </w:r>
      <w:r>
        <w:tab/>
        <w:t>funkcjonariusz Straży Marszałkowskiej;”,</w:t>
      </w:r>
    </w:p>
    <w:p w:rsidR="00D25B89" w:rsidRDefault="00D25B89" w:rsidP="00D25B89">
      <w:pPr>
        <w:pStyle w:val="PKTpunkt"/>
      </w:pPr>
      <w:r>
        <w:t>2)</w:t>
      </w:r>
      <w:r>
        <w:tab/>
        <w:t>w art. 4 w pkt 8 w lit. a dodaje się tiret czwarte w brzmieniu:</w:t>
      </w:r>
    </w:p>
    <w:p w:rsidR="00D25B89" w:rsidRDefault="00D25B89" w:rsidP="00D25B89">
      <w:pPr>
        <w:pStyle w:val="ZTIRPKTzmpkttiret"/>
      </w:pPr>
      <w:r>
        <w:t>„ - podlegające ochronie na podstawie przepisów ustawy z dnia …. 2017 r. o Straży Marszałkowskiej (Dz. U. poz………..),”.</w:t>
      </w:r>
    </w:p>
    <w:p w:rsidR="00D25B89" w:rsidRDefault="00D25B89" w:rsidP="00D25B89">
      <w:pPr>
        <w:pStyle w:val="ARTartustawynprozporzdzenia"/>
      </w:pPr>
      <w:r>
        <w:rPr>
          <w:rStyle w:val="Ppogrubienie"/>
        </w:rPr>
        <w:t>Art. 42.</w:t>
      </w:r>
      <w:r>
        <w:t> W ustawie z dnia 4 kwietnia 2014 r. o świadczeniach odszkodowawczych przysługujących w razie wypadku lub choroby pozostającej w związku ze służbą (Dz. U. z 2014 r. poz. 616 i 1199) wprowadza się następujące zmiany:</w:t>
      </w:r>
    </w:p>
    <w:p w:rsidR="00D25B89" w:rsidRDefault="00D25B89" w:rsidP="00D25B89">
      <w:pPr>
        <w:pStyle w:val="PKTpunkt"/>
      </w:pPr>
      <w:r>
        <w:t>1)</w:t>
      </w:r>
      <w:r>
        <w:tab/>
        <w:t>w art. 2 pkt 1 otrzymuje brzmienie:</w:t>
      </w:r>
    </w:p>
    <w:p w:rsidR="00D25B89" w:rsidRDefault="00D25B89" w:rsidP="00D25B89">
      <w:pPr>
        <w:pStyle w:val="ZPKTzmpktartykuempunktem"/>
      </w:pPr>
      <w:r>
        <w:t>„1)</w:t>
      </w:r>
      <w:r>
        <w:tab/>
        <w:t>funkcjonariuszowi Policji, Straży Granicznej, Straży Marszałkowskiej, Państwowej Straży Pożarnej, Biura Ochrony Rządu, Agencji Bezpieczeństwa Wewnętrznego, Agencji Wywiadu, Centralnego Biura Antykorupcyjnego, Służby Celno-Skarbowej zwanemu dalej „funkcjonariuszem”, który doznał stałego lub długotrwałego uszczerbku na zdrowiu wskutek wypadku albo choroby;”;</w:t>
      </w:r>
    </w:p>
    <w:p w:rsidR="00D25B89" w:rsidRDefault="00D25B89" w:rsidP="00D25B89">
      <w:pPr>
        <w:pStyle w:val="PKTpunkt"/>
      </w:pPr>
      <w:r>
        <w:t>2)</w:t>
      </w:r>
      <w:r>
        <w:tab/>
        <w:t>w art. 14 w ust. 1 wprowadzenie do wyliczenia otrzymuje brzmienie:</w:t>
      </w:r>
    </w:p>
    <w:p w:rsidR="00D25B89" w:rsidRDefault="00D25B89" w:rsidP="00D25B89">
      <w:pPr>
        <w:pStyle w:val="ZUSTzmustartykuempunktem"/>
      </w:pPr>
      <w:r>
        <w:t>„W szczególnie uzasadnionych przypadkach odpowiednio Prezes Rady Ministrów, minister właściwy do spraw wewnętrznych albo Szef Kancelarii Sejmu może:”;</w:t>
      </w:r>
    </w:p>
    <w:p w:rsidR="00D25B89" w:rsidRDefault="00D25B89" w:rsidP="00D25B89">
      <w:pPr>
        <w:pStyle w:val="PKTpunkt"/>
      </w:pPr>
      <w:r>
        <w:t>3)</w:t>
      </w:r>
      <w:r>
        <w:tab/>
        <w:t>w art. 17:</w:t>
      </w:r>
    </w:p>
    <w:p w:rsidR="00D25B89" w:rsidRDefault="00D25B89" w:rsidP="00D25B89">
      <w:pPr>
        <w:pStyle w:val="LITlitera"/>
      </w:pPr>
      <w:r>
        <w:t>a)</w:t>
      </w:r>
      <w:r>
        <w:tab/>
        <w:t>ust. 2 otrzymuje brzmienie:</w:t>
      </w:r>
    </w:p>
    <w:p w:rsidR="00D25B89" w:rsidRDefault="00D25B89" w:rsidP="00D25B89">
      <w:pPr>
        <w:pStyle w:val="ZLITUSTzmustliter"/>
      </w:pPr>
      <w:r>
        <w:t>„2. Jeżeli wypadkowi uległ:</w:t>
      </w:r>
    </w:p>
    <w:p w:rsidR="00D25B89" w:rsidRDefault="00D25B89" w:rsidP="00D25B89">
      <w:pPr>
        <w:pStyle w:val="ZLITPKTzmpktliter"/>
      </w:pPr>
      <w:r>
        <w:t>1)</w:t>
      </w:r>
      <w:r>
        <w:tab/>
        <w:t>Szef Agencji Bezpieczeństwa Wewnętrznego, Szef Agencji Wywiadu lub Szef Centralnego Biura Antykorupcyjnego – zawiadamia się Prezesa Rady Ministrów;</w:t>
      </w:r>
    </w:p>
    <w:p w:rsidR="00D25B89" w:rsidRDefault="00D25B89" w:rsidP="00D25B89">
      <w:pPr>
        <w:pStyle w:val="ZLITPKTzmpktliter"/>
      </w:pPr>
      <w:r>
        <w:t>2)</w:t>
      </w:r>
      <w:r>
        <w:tab/>
        <w:t>Komendant Główny Policji, Komendant Główny Straży Granicznej, Komendant Główny Państwowej Straży Pożarnej lub Szef Biura Ochrony Rządu - zawiadamia się ministra właściwego do spraw wewnętrznych;</w:t>
      </w:r>
    </w:p>
    <w:p w:rsidR="00D25B89" w:rsidRDefault="00D25B89" w:rsidP="00D25B89">
      <w:pPr>
        <w:pStyle w:val="ZLITPKTzmpktliter"/>
      </w:pPr>
      <w:r>
        <w:t>3)</w:t>
      </w:r>
      <w:r>
        <w:tab/>
        <w:t xml:space="preserve">    Szef Krajowej Administracji Skarbowej – zawiadamia się ministra właściwego do spraw finansów publicznych;</w:t>
      </w:r>
    </w:p>
    <w:p w:rsidR="00D25B89" w:rsidRDefault="00D25B89" w:rsidP="00D25B89">
      <w:pPr>
        <w:pStyle w:val="ZLITPKTzmpktliter"/>
      </w:pPr>
      <w:r>
        <w:t>4)</w:t>
      </w:r>
      <w:r>
        <w:tab/>
        <w:t>Komendant Straży Marszałkowskiej – zawiadamia się Szefa Kancelarii Sejmu.”,</w:t>
      </w:r>
    </w:p>
    <w:p w:rsidR="00D25B89" w:rsidRDefault="00D25B89" w:rsidP="00D25B89">
      <w:pPr>
        <w:pStyle w:val="LITlitera"/>
      </w:pPr>
      <w:r>
        <w:t>b)</w:t>
      </w:r>
      <w:r>
        <w:tab/>
        <w:t>w ust. 7  w pkt 3 kropkę zastępuje się średnikiem i dodaje się pkt  w brzmieniu:</w:t>
      </w:r>
    </w:p>
    <w:p w:rsidR="00D25B89" w:rsidRDefault="00D25B89" w:rsidP="00D25B89">
      <w:pPr>
        <w:pStyle w:val="ZLITPKTzmpktliter"/>
      </w:pPr>
      <w:r>
        <w:t>„4)</w:t>
      </w:r>
      <w:r>
        <w:tab/>
        <w:t>Komendanta Straży Marszałkowskiej - Szef Kancelarii Sejmu.”;</w:t>
      </w:r>
    </w:p>
    <w:p w:rsidR="00D25B89" w:rsidRDefault="00D25B89" w:rsidP="00D25B89">
      <w:pPr>
        <w:pStyle w:val="PKTpunkt"/>
      </w:pPr>
      <w:r>
        <w:t>4)</w:t>
      </w:r>
      <w:r>
        <w:tab/>
        <w:t>w art. 19 ust. 4 i 5 otrzymują brzmienie:</w:t>
      </w:r>
    </w:p>
    <w:p w:rsidR="00D25B89" w:rsidRDefault="00D25B89" w:rsidP="00D25B89">
      <w:pPr>
        <w:pStyle w:val="ZUSTzmustartykuempunktem"/>
      </w:pPr>
      <w:r>
        <w:t>„4. Jeżeli wypadkowi uległ:</w:t>
      </w:r>
    </w:p>
    <w:p w:rsidR="00D25B89" w:rsidRDefault="00D25B89" w:rsidP="00D25B89">
      <w:pPr>
        <w:pStyle w:val="ZPKTzmpktartykuempunktem"/>
      </w:pPr>
      <w:r>
        <w:t>1)</w:t>
      </w:r>
      <w:r>
        <w:tab/>
        <w:t>Szef Agencji Bezpieczeństwa Wewnętrznego, Szef Agencji Wywiadu lub Szef Centralnego Biura Antykorupcyjnego – komisję powypadkową powołuje Prezes Rady Ministrów;</w:t>
      </w:r>
    </w:p>
    <w:p w:rsidR="00D25B89" w:rsidRDefault="00D25B89" w:rsidP="00D25B89">
      <w:pPr>
        <w:pStyle w:val="ZPKTzmpktartykuempunktem"/>
      </w:pPr>
      <w:r>
        <w:t>2)</w:t>
      </w:r>
      <w:r>
        <w:tab/>
        <w:t>Komendant Główny Policji, Komendant Główny Straży Granicznej, Komendant Główny Państwowej Straży Pożarnej lub Szef Biura Ochrony Rządu – komisję powypadkową powołuje minister właściwy do spraw wewnętrznych;</w:t>
      </w:r>
    </w:p>
    <w:p w:rsidR="00D25B89" w:rsidRDefault="00D25B89" w:rsidP="00D25B89">
      <w:pPr>
        <w:pStyle w:val="ZPKTzmpktartykuempunktem"/>
      </w:pPr>
      <w:r>
        <w:t>3)</w:t>
      </w:r>
      <w:r>
        <w:tab/>
        <w:t xml:space="preserve">   Szef Krajowej Administracji Skarbowej – komisję powypadkową powołuje minister właściwy do spraw finansów publicznych;</w:t>
      </w:r>
    </w:p>
    <w:p w:rsidR="00D25B89" w:rsidRDefault="00D25B89" w:rsidP="00D25B89">
      <w:pPr>
        <w:pStyle w:val="ZPKTzmpktartykuempunktem"/>
      </w:pPr>
      <w:r>
        <w:t>4)</w:t>
      </w:r>
      <w:r>
        <w:tab/>
        <w:t>Komendant Straży Marszałkowskiej – komisję powypadkową powołuje Szef Kancelarii Sejmu.</w:t>
      </w:r>
    </w:p>
    <w:p w:rsidR="00D25B89" w:rsidRDefault="00D25B89" w:rsidP="00D25B89">
      <w:pPr>
        <w:pStyle w:val="ZUSTzmustartykuempunktem"/>
      </w:pPr>
      <w:r>
        <w:t>5. Jeżeli wymaga tego ważny interes służby, w szczególności gdy postępowanie wyjaśniające mogłoby narazić niejawne dane osobowe funkcjonariusza lub czynności przez niego wykonywane na ujawnienie, komisję powypadkową powołuje odpowiednio Szef Agencji Bezpieczeństwa Wewnętrznego, Szef Agencji Wywiadu, Szef Centralnego Biura Antykorupcyjnego, Komendant Główny Policji, Komendant Główny Straży Granicznej, Szef Krajowej Administracji Skarbowej, Szef Kancelarii Sejmu lub Szef Biura Ochrony Rządu.”;</w:t>
      </w:r>
    </w:p>
    <w:p w:rsidR="00D25B89" w:rsidRDefault="00D25B89" w:rsidP="00D25B89">
      <w:pPr>
        <w:pStyle w:val="PKTpunkt"/>
      </w:pPr>
      <w:r>
        <w:t>5)</w:t>
      </w:r>
      <w:r>
        <w:tab/>
        <w:t>w art. 28 w ust. 2 wprowadzenie do wyliczenia otrzymuje brzmienie:</w:t>
      </w:r>
    </w:p>
    <w:p w:rsidR="00D25B89" w:rsidRDefault="00D25B89" w:rsidP="00D25B89">
      <w:pPr>
        <w:pStyle w:val="ZUSTzmustartykuempunktem"/>
      </w:pPr>
      <w:r>
        <w:t>„Minister właściwy do spraw wewnętrznych określi, w drodze rozporządzenia, sposób i tryb ustalania okoliczności i przyczyn wypadków w  Policji, Straży Granicznej, Straży Marszałkowskiej, Państwowej Straży Pożarnej i Biurze Ochrony Rządu, w szczególności:”;</w:t>
      </w:r>
    </w:p>
    <w:p w:rsidR="00D25B89" w:rsidRDefault="00D25B89" w:rsidP="00D25B89">
      <w:pPr>
        <w:pStyle w:val="PKTpunkt"/>
      </w:pPr>
      <w:r>
        <w:t>6)</w:t>
      </w:r>
      <w:r>
        <w:tab/>
        <w:t>w art. 32 ust. 2 otrzymuje brzmienie:</w:t>
      </w:r>
    </w:p>
    <w:p w:rsidR="00D25B89" w:rsidRDefault="00D25B89" w:rsidP="00D25B89">
      <w:pPr>
        <w:pStyle w:val="ZUSTzmustartykuempunktem"/>
      </w:pPr>
      <w:r>
        <w:t>„2. Minister właściwy do spraw wewnętrznych w porozumieniu z ministrem właściwym do spraw zdrowia, ministrem właściwym do spraw pracy, ministrem właściwym do spraw zabezpieczenia społecznego oraz ministrem właściwym do spraw finansów publicznych określi, w drodze rozporządzenia:</w:t>
      </w:r>
    </w:p>
    <w:p w:rsidR="00D25B89" w:rsidRDefault="00D25B89" w:rsidP="00D25B89">
      <w:pPr>
        <w:pStyle w:val="ZPKTzmpktartykuempunktem"/>
      </w:pPr>
      <w:r>
        <w:t>1)</w:t>
      </w:r>
      <w:r>
        <w:tab/>
        <w:t>wykaz chorób pozostających w związku z pełnieniem służby w Policji, Straży Granicznej, Straży Marszałkowskiej, Państwowej Straży Pożarnej, Służbie Celno-Skarbowej i Biurze Ochrony Rządu, uwzględniając ich związek ze szczególnymi warunkami lub właściwościami każdej ze służb;</w:t>
      </w:r>
    </w:p>
    <w:p w:rsidR="00D25B89" w:rsidRDefault="00D25B89" w:rsidP="00D25B89">
      <w:pPr>
        <w:pStyle w:val="ZPKTzmpktartykuempunktem"/>
      </w:pPr>
      <w:r>
        <w:t>2)</w:t>
      </w:r>
      <w:r>
        <w:tab/>
        <w:t>sposób ustalania stopnia uszczerbku na zdrowiu funkcjonariuszy Policji, Straży Granicznej, Straży Marszałkowskiej, Państwowej Straży Pożarnej, Służby Celno-Skarbowej i Biura Ochrony Rządu, o których mowa w art. 2 pkt 1, uwzględniając możliwość wystąpienia wielomiejscowych naruszeń sprawności organizmu oraz wpływ upośledzeń czynności organizmu mogących istnieć przed wypadkiem lub chorobą na ocenę procentową uszczerbku na zdrowiu;</w:t>
      </w:r>
    </w:p>
    <w:p w:rsidR="00D25B89" w:rsidRDefault="00D25B89" w:rsidP="00D25B89">
      <w:pPr>
        <w:pStyle w:val="ZPKTzmpktartykuempunktem"/>
      </w:pPr>
      <w:r>
        <w:t>3)</w:t>
      </w:r>
      <w:r>
        <w:tab/>
        <w:t>wykaz norm oceny procentowej uszczerbku na zdrowiu funkcjonariuszy Policji, Straży Granicznej, Straży Marszałkowskiej, Państwowej Straży Pożarnej, Służby Celno-Skarbowej i Biura Ochrony Rządu, o których mowa w art. 2 pkt 1, mając na względzie aktualny stan wiedzy medycznej.”;</w:t>
      </w:r>
    </w:p>
    <w:p w:rsidR="00D25B89" w:rsidRDefault="00D25B89" w:rsidP="00D25B89">
      <w:pPr>
        <w:pStyle w:val="PKTpunkt"/>
      </w:pPr>
      <w:r>
        <w:t>7)</w:t>
      </w:r>
      <w:r>
        <w:tab/>
        <w:t>w art. 34 w ust. 2 po pkt 2a dodaje się pkt 2b w brzmieniu:</w:t>
      </w:r>
    </w:p>
    <w:p w:rsidR="00D25B89" w:rsidRDefault="00D25B89" w:rsidP="00D25B89">
      <w:pPr>
        <w:pStyle w:val="ZPKTzmpktartykuempunktem"/>
      </w:pPr>
      <w:r>
        <w:t>„2b)</w:t>
      </w:r>
      <w:r>
        <w:tab/>
        <w:t>Szef Kancelarii Sejmu w stosunku do Komendanta Straży Marszałkowskiej, jego zastępców, funkcjonariuszy Straży Marszałkowskiej oraz członków ich rodzin;”;</w:t>
      </w:r>
    </w:p>
    <w:p w:rsidR="00D25B89" w:rsidRDefault="00D25B89" w:rsidP="00D25B89">
      <w:pPr>
        <w:pStyle w:val="PKTpunkt"/>
      </w:pPr>
      <w:r>
        <w:t>8)</w:t>
      </w:r>
      <w:r>
        <w:tab/>
        <w:t>w art. 37 ust. 2 i 3 otrzymują brzmienie:</w:t>
      </w:r>
    </w:p>
    <w:p w:rsidR="00D25B89" w:rsidRDefault="00D25B89" w:rsidP="00D25B89">
      <w:pPr>
        <w:pStyle w:val="ZUSTzmustartykuempunktem"/>
      </w:pPr>
      <w:r>
        <w:t>„2. Jeżeli organ, o którym mowa w art. 34 ust. 2, uzna, że zachodzi szczególnie uzasadniony przypadek, może przedstawić również, odpowiednio Marszałkowi Sejmu, Prezesowi Rady Ministrów, ministrowi właściwemu do spraw finansów publicznych albo ministrowi właściwemu do spraw wewnętrznych, wniosek o podwyższenie odszkodowania albo o jego przyznanie w wysokości określonej w art. 14, wraz z dokumentami zebranymi w sprawie.</w:t>
      </w:r>
    </w:p>
    <w:p w:rsidR="00D25B89" w:rsidRDefault="00D25B89" w:rsidP="00D25B89">
      <w:pPr>
        <w:pStyle w:val="ZUSTzmustartykuempunktem"/>
      </w:pPr>
      <w:r>
        <w:t>3. Decyzje w sprawach, o których mowa w ust. 2, Marszałek Sejmu, Prezes Rady Ministrów, minister właściwy do spraw finansów publicznych albo minister właściwy do spraw wewnętrznych wydaje w terminie 30 dni od dnia otrzymania wniosku organu.”.</w:t>
      </w:r>
    </w:p>
    <w:p w:rsidR="00D25B89" w:rsidRDefault="00D25B89" w:rsidP="00D25B89">
      <w:pPr>
        <w:pStyle w:val="ARTartustawynprozporzdzenia"/>
      </w:pPr>
      <w:r>
        <w:rPr>
          <w:rStyle w:val="Ppogrubienie"/>
        </w:rPr>
        <w:t>Art. 43.</w:t>
      </w:r>
      <w:r>
        <w:t> W ustawie z dnia 28 listopada 2014 r. o komisjach lekarskich podległych ministrowi właściwemu do spraw wewnętrznych (Dz.U. poz. 1822) wprowadza się następujące zmiany:</w:t>
      </w:r>
    </w:p>
    <w:p w:rsidR="00D25B89" w:rsidRDefault="00D25B89" w:rsidP="00D25B89">
      <w:pPr>
        <w:pStyle w:val="PKTpunkt"/>
      </w:pPr>
      <w:r>
        <w:t>1) w art. 1 w ust. 1:</w:t>
      </w:r>
    </w:p>
    <w:p w:rsidR="00D25B89" w:rsidRDefault="00D25B89" w:rsidP="00D25B89">
      <w:pPr>
        <w:pStyle w:val="LITlitera"/>
      </w:pPr>
      <w:r>
        <w:t>a) pkt 1 otrzymuje brzmienie:</w:t>
      </w:r>
    </w:p>
    <w:p w:rsidR="00D25B89" w:rsidRDefault="00D25B89" w:rsidP="00D25B89">
      <w:pPr>
        <w:pStyle w:val="ZLITwPKTzmlitwpktartykuempunktem"/>
      </w:pPr>
      <w:r>
        <w:t>„1)</w:t>
      </w:r>
      <w:r>
        <w:tab/>
        <w:t>ustalenia zdolności fizycznej i psychicznej kandydatów do służby w Policji, Straży Granicznej, Straży Marszałkowskiej, Państwowej Straży Pożarnej, Biurze Ochrony Rządu, Centralnym Biurze Antykorupcyjnym i Służbie Więziennej;”,</w:t>
      </w:r>
    </w:p>
    <w:p w:rsidR="00D25B89" w:rsidRDefault="00D25B89" w:rsidP="00D25B89">
      <w:pPr>
        <w:pStyle w:val="LITlitera"/>
      </w:pPr>
      <w:r>
        <w:t>b) pkt 5 otrzymuje brzmienie:</w:t>
      </w:r>
    </w:p>
    <w:p w:rsidR="00D25B89" w:rsidRDefault="00D25B89" w:rsidP="00D25B89">
      <w:pPr>
        <w:pStyle w:val="ZLITwPKTzmlitwpktartykuempunktem"/>
      </w:pPr>
      <w:r>
        <w:t>„5)</w:t>
      </w:r>
      <w:r>
        <w:tab/>
        <w:t>ustalenia stopnia uszczerbku na zdrowiu osób niebędących funkcjonariuszami Policji, Straży Granicznej, Straży Marszałkowskiej, Służby Celno-Skarbowej, Państwowej Straży Pożarnej lub Centralnego Biura Antykorupcyjnego, które w czasie korzystania lub w związku z korzystaniem przez te służby z ich pomocy poniosły uszczerbek na zdrowiu, oraz związku tego stopnia uszczerbku z tym zdarzeniem albo związku śmierci z tym zdarzeniem;”;</w:t>
      </w:r>
    </w:p>
    <w:p w:rsidR="00D25B89" w:rsidRDefault="00D25B89" w:rsidP="00D25B89">
      <w:pPr>
        <w:pStyle w:val="PKTpunkt"/>
      </w:pPr>
      <w:r>
        <w:t>2) w art. 2:</w:t>
      </w:r>
    </w:p>
    <w:p w:rsidR="00D25B89" w:rsidRDefault="00D25B89" w:rsidP="00D25B89">
      <w:pPr>
        <w:pStyle w:val="LITlitera"/>
      </w:pPr>
      <w:r>
        <w:t>a)</w:t>
      </w:r>
      <w:r>
        <w:tab/>
        <w:t>w ust. 1 pkt 1-3 otrzymują brzmienie:</w:t>
      </w:r>
    </w:p>
    <w:p w:rsidR="00D25B89" w:rsidRDefault="00D25B89" w:rsidP="00D25B89">
      <w:pPr>
        <w:pStyle w:val="ZLITPKTzmpktliter"/>
      </w:pPr>
      <w:r>
        <w:t>„1)</w:t>
      </w:r>
      <w:r>
        <w:tab/>
        <w:t>  kandydatów do służby w Policji, Straży Granicznej, Straży Marszałkowskiej, Państwowej Straży Pożarnej, Biurze Ochrony Rządu, Centralnym Biurze Antykorupcyjnym i Służbie Więziennej;</w:t>
      </w:r>
    </w:p>
    <w:p w:rsidR="00D25B89" w:rsidRDefault="00D25B89" w:rsidP="00D25B89">
      <w:pPr>
        <w:pStyle w:val="ZLITPKTzmpktliter"/>
      </w:pPr>
      <w:r>
        <w:t>2)</w:t>
      </w:r>
      <w:r>
        <w:tab/>
        <w:t>  funkcjonariuszy Policji, Straży Granicznej, Straży Marszałkowskiej, Państwowej Straży Pożarnej, Biura Ochrony Rządu, Centralnego Biura Antykorupcyjnego i Służby Więziennej;</w:t>
      </w:r>
    </w:p>
    <w:p w:rsidR="00D25B89" w:rsidRDefault="00D25B89" w:rsidP="00D25B89">
      <w:pPr>
        <w:pStyle w:val="ZLITPKTzmpktliter"/>
      </w:pPr>
      <w:r>
        <w:t>3)</w:t>
      </w:r>
      <w:r>
        <w:tab/>
        <w:t>  funkcjonariuszy Policji, Straży Granicznej, Straży Marszałkowskiej, Państwowej Straży Pożarnej, Biura Ochrony Rządu, Centralnego Biura Antykorupcyjnego i Służby Więziennej zwolnionych ze służby lub których stosunek służbowy wygasł;”,</w:t>
      </w:r>
    </w:p>
    <w:p w:rsidR="00D25B89" w:rsidRDefault="00D25B89" w:rsidP="00D25B89">
      <w:pPr>
        <w:pStyle w:val="LITlitera"/>
      </w:pPr>
      <w:r>
        <w:t>b)</w:t>
      </w:r>
      <w:r>
        <w:tab/>
        <w:t>w ust. 2 pkt 2 otrzymuje brzmienie:</w:t>
      </w:r>
    </w:p>
    <w:p w:rsidR="00D25B89" w:rsidRDefault="00D25B89" w:rsidP="00D25B89">
      <w:pPr>
        <w:pStyle w:val="ZLITPKTzmpktliter"/>
      </w:pPr>
      <w:r>
        <w:t>„2)</w:t>
      </w:r>
      <w:r>
        <w:tab/>
        <w:t xml:space="preserve"> osób niebędących funkcjonariuszami Policji, Straży Granicznej, Straży Marszałkowskiej, Służby Celno-Skarbowej, Państwowej Straży Pożarnej lub Centralnego Biura Antykorupcyjnego, które w czasie korzystania lub w związku z korzystaniem przez te służby z ich pomocy utraciły życie lub poniosły uszczerbek na zdrowiu;”;</w:t>
      </w:r>
    </w:p>
    <w:p w:rsidR="00D25B89" w:rsidRDefault="00D25B89" w:rsidP="00D25B89">
      <w:pPr>
        <w:pStyle w:val="PKTpunkt"/>
      </w:pPr>
      <w:r>
        <w:t>3)</w:t>
      </w:r>
      <w:r>
        <w:tab/>
        <w:t>w art. 5 w ust. 1 wprowadzenie do wyliczenia otrzymuje brzmienie:</w:t>
      </w:r>
    </w:p>
    <w:p w:rsidR="00D25B89" w:rsidRDefault="00D25B89" w:rsidP="00D25B89">
      <w:pPr>
        <w:pStyle w:val="ZUSTzmustartykuempunktem"/>
      </w:pPr>
      <w:r>
        <w:t>„Zdolność fizyczną i psychiczną kandydata do służby w Policji, Straży Granicznej, Straży Marszałkowskiej, Państwowej Straży Pożarnej, Biurze Ochrony Rządu, Centralnym Biurze Antykorupcyjnym i Służbie Więziennej ustala się przez zaliczenie go do jednej z następujących kategorii zdolności do służby:”;</w:t>
      </w:r>
    </w:p>
    <w:p w:rsidR="00D25B89" w:rsidRDefault="00D25B89" w:rsidP="00D25B89">
      <w:pPr>
        <w:pStyle w:val="PKTpunkt"/>
      </w:pPr>
      <w:r>
        <w:t>4)</w:t>
      </w:r>
      <w:r>
        <w:tab/>
        <w:t>w art. 6 w ust. 1 wprowadzenie do wyliczenia otrzymuje brzmienie:</w:t>
      </w:r>
    </w:p>
    <w:p w:rsidR="00D25B89" w:rsidRDefault="00D25B89" w:rsidP="00D25B89">
      <w:pPr>
        <w:pStyle w:val="ZUSTzmustartykuempunktem"/>
      </w:pPr>
      <w:r>
        <w:t>„Zdolność fizyczną i psychiczną funkcjonariusza do pełnienia służby w Policji, Straży Granicznej, Straży Marszałkowskiej, Państwowej Straży Pożarnej, Biurze Ochrony Rządu, Centralnym Biurze Antykorupcyjnym i Służbie Więziennej ustala się przez zaliczenie go do jednej z następujących kategorii zdolności do służby:”;</w:t>
      </w:r>
    </w:p>
    <w:p w:rsidR="00D25B89" w:rsidRDefault="00D25B89" w:rsidP="00D25B89">
      <w:pPr>
        <w:pStyle w:val="PKTpunkt"/>
      </w:pPr>
      <w:r>
        <w:t>5)</w:t>
      </w:r>
      <w:r>
        <w:tab/>
        <w:t>w art. 10 w ust. 1 wprowadzenie do wyliczenia otrzymuje brzmienie:</w:t>
      </w:r>
    </w:p>
    <w:p w:rsidR="00D25B89" w:rsidRDefault="00D25B89" w:rsidP="00D25B89">
      <w:pPr>
        <w:pStyle w:val="ZUSTzmustartykuempunktem"/>
      </w:pPr>
      <w:r>
        <w:t>„Uznanie funkcjonariusza Policji, Straży Granicznej, Straży Marszałkowskiej, Państwowej Straży Pożarnej, Biura Ochrony Rządu, Centralnego Biura Antykorupcyjnego i Służby Więziennej, funkcjonariusza zwolnionego z tych służb oraz emeryta i rencisty za inwalidę następuje przez ustalenie stałego lub długotrwałego naruszenia sprawności organizmu oraz określenie grupy inwalidzkiej, do której funkcjonariusz, emeryt i rencista zostaje zaliczony.”;</w:t>
      </w:r>
    </w:p>
    <w:p w:rsidR="00D25B89" w:rsidRDefault="00D25B89" w:rsidP="00D25B89">
      <w:pPr>
        <w:pStyle w:val="PKTpunkt"/>
      </w:pPr>
      <w:r>
        <w:t>6)</w:t>
      </w:r>
      <w:r>
        <w:tab/>
        <w:t>w art. 11 ust. 2 otrzymuje brzmienie:</w:t>
      </w:r>
    </w:p>
    <w:p w:rsidR="00D25B89" w:rsidRDefault="00D25B89" w:rsidP="00D25B89">
      <w:pPr>
        <w:pStyle w:val="ZUSTzmustartykuempunktem"/>
      </w:pPr>
      <w:r>
        <w:t>„2. Przy ocenie zdolności do pracy funkcjonariusza Policji, Straży Granicznej, Straży Marszałkowskiej, Państwowej Straży Pożarnej, Biura Ochrony Rządu, Centralnego Biura Antykorupcyjnego i Służby Więziennej, emeryta i rencisty bierze się pod uwagę, czy i jaką pracę oraz w jakim wymiarze czasowym mógłby wykonywać, wykorzystując posiadane kwalifikacje ogólne i przygotowanie zawodowe, przy istniejących przeciwwskazaniach zdrowotnych do zatrudnienia.”;</w:t>
      </w:r>
    </w:p>
    <w:p w:rsidR="00D25B89" w:rsidRDefault="00D25B89" w:rsidP="00D25B89">
      <w:pPr>
        <w:pStyle w:val="PKTpunkt"/>
      </w:pPr>
      <w:r>
        <w:t>7)</w:t>
      </w:r>
      <w:r>
        <w:tab/>
        <w:t>w art. 13 ust. 1 otrzymuje brzmienie:</w:t>
      </w:r>
    </w:p>
    <w:p w:rsidR="00D25B89" w:rsidRDefault="00D25B89" w:rsidP="00D25B89">
      <w:pPr>
        <w:pStyle w:val="ZUSTzmustartykuempunktem"/>
      </w:pPr>
      <w:r>
        <w:t>„1. Kontrola prawidłowości orzekania o czasowej niezdolności do służby z powodu choroby polega na sprawdzeniu prawidłowości ustalenia okresu zwolnienia od zajęć służbowych z powodu przebywania na zwolnieniu lekarskim przez funkcjonariusza Policji, Straży Granicznej, Straży Marszałkowskiej, Państwowej Straży Pożarnej, Biura Ochrony Rządu, Centralnego Biura Antykorupcyjnego i Służby Więziennej.”;</w:t>
      </w:r>
    </w:p>
    <w:p w:rsidR="00D25B89" w:rsidRDefault="00D25B89" w:rsidP="00D25B89">
      <w:pPr>
        <w:pStyle w:val="PKTpunkt"/>
      </w:pPr>
      <w:r>
        <w:t>8)</w:t>
      </w:r>
      <w:r>
        <w:tab/>
        <w:t>w art. 14 ust. 1 otrzymuje brzmienie:</w:t>
      </w:r>
    </w:p>
    <w:p w:rsidR="00D25B89" w:rsidRDefault="00D25B89" w:rsidP="00D25B89">
      <w:pPr>
        <w:pStyle w:val="ZUSTzmustartykuempunktem"/>
      </w:pPr>
      <w:r>
        <w:t>„1. Kontrola prawidłowości wykorzystania zwolnienia lekarskiego polega na ustaleniu, czy funkcjonariusz Policji, Straży Granicznej, Straży Marszałkowskiej, Państwowej Straży Pożarnej, Biura Ochrony Rządu, Centralnego Biura Antykorupcyjnego i Służby Więziennej w okresie orzeczonego zwolnienia od zajęć służbowych, w tym w razie konieczności osobistego sprawowania opieki nad dzieckiem lub innym chorym członkiem rodziny lub zwolnienia w wyniku decyzji wydanej przez właściwy organ albo uprawniony podmiot na podstawie przepisów o zwalczaniu chorób zakaźnych albo o zwalczaniu gruźlicy, nie wykonuje pracy zarobkowej lub nie wykorzystuje zwolnienia lekarskiego w inny sposób niezgodny z jego celem.”;</w:t>
      </w:r>
    </w:p>
    <w:p w:rsidR="00D25B89" w:rsidRDefault="00D25B89" w:rsidP="00D25B89">
      <w:pPr>
        <w:pStyle w:val="PKTpunkt"/>
      </w:pPr>
      <w:r>
        <w:t>9)</w:t>
      </w:r>
      <w:r>
        <w:tab/>
        <w:t>w art. 15 ust. 1 otrzymuje brzmienie:</w:t>
      </w:r>
    </w:p>
    <w:p w:rsidR="00D25B89" w:rsidRDefault="00D25B89" w:rsidP="00D25B89">
      <w:pPr>
        <w:pStyle w:val="ZUSTzmustartykuempunktem"/>
      </w:pPr>
      <w:r>
        <w:t>„1. O potrzebie lub braku potrzeby udzielenia urlopu zdrowotnego funkcjonariuszowi Policji, Straży Granicznej, Straży Marszałkowskiej, Państwowej Straży Pożarnej i Służby Więziennej komisja lekarska orzeka, w przypadku gdy funkcjonariusz mimo wykorzystania 12 miesięcy zwolnienia od wykonywania obowiązków służbowych z powodu choroby nie odzyskał zdolności do wykonywania tych obowiązków, a stan jego zdrowia rokuje poprawę w stopniu umożliwiającym dalsze pełnienie służby.”;</w:t>
      </w:r>
    </w:p>
    <w:p w:rsidR="00D25B89" w:rsidRDefault="00D25B89" w:rsidP="00D25B89">
      <w:pPr>
        <w:pStyle w:val="PKTpunkt"/>
      </w:pPr>
      <w:r>
        <w:t>10)</w:t>
      </w:r>
      <w:r>
        <w:tab/>
        <w:t>w art. 25 w ust. 2:</w:t>
      </w:r>
    </w:p>
    <w:p w:rsidR="00D25B89" w:rsidRDefault="00D25B89" w:rsidP="00D25B89">
      <w:pPr>
        <w:pStyle w:val="LITlitera"/>
      </w:pPr>
      <w:r>
        <w:t>a)</w:t>
      </w:r>
      <w:r>
        <w:tab/>
        <w:t>pkt 1 i 2 otrzymują brzmienie:</w:t>
      </w:r>
    </w:p>
    <w:p w:rsidR="00D25B89" w:rsidRDefault="00D25B89" w:rsidP="00D25B89">
      <w:pPr>
        <w:pStyle w:val="ZLITPKTzmpktliter"/>
      </w:pPr>
      <w:r>
        <w:t>„1)</w:t>
      </w:r>
      <w:r>
        <w:tab/>
        <w:t>  kandydata do służby w Policji, Straży Granicznej, Straży Marszałkowskiej, Państwowej Straży Pożarnej, Biurze Ochrony Rządu, Centralnym Biurze Antykorupcyjnym i Służbie Więziennej;</w:t>
      </w:r>
    </w:p>
    <w:p w:rsidR="00D25B89" w:rsidRDefault="00D25B89" w:rsidP="00D25B89">
      <w:pPr>
        <w:pStyle w:val="ZLITPKTzmpktliter"/>
      </w:pPr>
      <w:r>
        <w:t>2)</w:t>
      </w:r>
      <w:r>
        <w:tab/>
        <w:t>  funkcjonariusza Policji, Straży Granicznej, Straży Marszałkowskiej, Państwowej Straży Pożarnej, Biura Ochrony Rządu, Centralnego Biura Antykorupcyjnego i Służby Więziennej, którego stan zdrowia daje podstawę do przypuszczeń, że stopień jego zdolności do służby uległ zasadniczej zmianie lub że dalsze pełnienie przez niego służby na zajmowanym stanowisku jest niemożliwe;”,</w:t>
      </w:r>
    </w:p>
    <w:p w:rsidR="00D25B89" w:rsidRDefault="00D25B89" w:rsidP="00D25B89">
      <w:pPr>
        <w:pStyle w:val="LITlitera"/>
      </w:pPr>
      <w:r>
        <w:t>b)</w:t>
      </w:r>
      <w:r>
        <w:tab/>
        <w:t>w ust. 3:</w:t>
      </w:r>
    </w:p>
    <w:p w:rsidR="00D25B89" w:rsidRDefault="00D25B89" w:rsidP="00D25B89">
      <w:pPr>
        <w:pStyle w:val="TIRtiret"/>
      </w:pPr>
      <w:r>
        <w:t>–</w:t>
      </w:r>
      <w:r>
        <w:tab/>
        <w:t>pkt 1 otrzymuje brzmienie:</w:t>
      </w:r>
    </w:p>
    <w:p w:rsidR="00D25B89" w:rsidRDefault="00D25B89" w:rsidP="00D25B89">
      <w:pPr>
        <w:pStyle w:val="ZTIRPKTzmpkttiret"/>
      </w:pPr>
      <w:r>
        <w:t>„1)</w:t>
      </w:r>
      <w:r>
        <w:tab/>
        <w:t>  ustalenia zdolności do służby w Policji, Straży Granicznej, Straży Marszałkowskiej, Państwowej Straży Pożarnej, Biurze Ochrony Rządu, Centralnym Biurze Antykorupcyjnym i Służbie Więziennej;”,</w:t>
      </w:r>
    </w:p>
    <w:p w:rsidR="00D25B89" w:rsidRDefault="00D25B89" w:rsidP="00D25B89">
      <w:pPr>
        <w:pStyle w:val="TIRtiret"/>
      </w:pPr>
      <w:r>
        <w:t>–</w:t>
      </w:r>
      <w:r>
        <w:tab/>
        <w:t>pkt 3 i 4 otrzymują brzmienie:</w:t>
      </w:r>
    </w:p>
    <w:p w:rsidR="00D25B89" w:rsidRDefault="00D25B89" w:rsidP="00D25B89">
      <w:pPr>
        <w:pStyle w:val="ZTIRPKTzmpkttiret"/>
      </w:pPr>
      <w:r>
        <w:t>„3)</w:t>
      </w:r>
      <w:r>
        <w:tab/>
        <w:t>  ustalenia stopnia uszczerbku na zdrowiu funkcjonariusza Policji, Straży Granicznej, Straży Marszałkowskiej, Państwowej Straży Pożarnej, Biura Ochrony Rządu, Centralnego Biura Antykorupcyjnego i Służby Więziennej doznanego wskutek wypadku lub choroby pozostającej w związku ze szczególnymi warunkami lub właściwościami służby, z tytułu których przysługuje świadczenie odszkodowawcze;</w:t>
      </w:r>
    </w:p>
    <w:p w:rsidR="00D25B89" w:rsidRDefault="00D25B89" w:rsidP="00D25B89">
      <w:pPr>
        <w:pStyle w:val="ZTIRPKTzmpkttiret"/>
      </w:pPr>
      <w:r>
        <w:t>4)</w:t>
      </w:r>
      <w:r>
        <w:tab/>
        <w:t>  uznania funkcjonariusza służb wskazanych w pkt 1 oraz funkcjonariusza zwolnionego z tych służb za inwalidę oraz uznania go za niezdolnego do samodzielnej egzystencji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i Służby Więziennej oraz ich rodzin;”;</w:t>
      </w:r>
    </w:p>
    <w:p w:rsidR="00D25B89" w:rsidRDefault="00D25B89" w:rsidP="00D25B89">
      <w:pPr>
        <w:pStyle w:val="PKTpunkt"/>
      </w:pPr>
      <w:r>
        <w:t>11)</w:t>
      </w:r>
      <w:r>
        <w:tab/>
        <w:t>w art. 26 w ust. 1 pkt 1 i 2 otrzymują brzmienie:</w:t>
      </w:r>
    </w:p>
    <w:p w:rsidR="00D25B89" w:rsidRDefault="00D25B89" w:rsidP="00D25B89">
      <w:pPr>
        <w:pStyle w:val="ZPKTzmpktartykuempunktem"/>
      </w:pPr>
      <w:r>
        <w:t>„1)</w:t>
      </w:r>
      <w:r>
        <w:tab/>
        <w:t>  kandydatów do służby w Policji, Straży Granicznej, Straży Marszałkowskiej, Państwowej Straży Pożarnej lub Biurze Ochrony Rządu - kierownik komórki organizacyjnej właściwej w sprawach osobowych danej służby;</w:t>
      </w:r>
    </w:p>
    <w:p w:rsidR="00D25B89" w:rsidRDefault="00D25B89" w:rsidP="00D25B89">
      <w:pPr>
        <w:pStyle w:val="ZPKTzmpktartykuempunktem"/>
      </w:pPr>
      <w:r>
        <w:t>2)</w:t>
      </w:r>
      <w:r>
        <w:tab/>
        <w:t>  funkcjonariuszy Policji, Straży Granicznej, Straży Marszałkowskiej lub Państwowej Straży Pożarnej - przełożony właściwy w sprawach osobowych;”;</w:t>
      </w:r>
    </w:p>
    <w:p w:rsidR="00D25B89" w:rsidRDefault="00D25B89" w:rsidP="00D25B89">
      <w:pPr>
        <w:pStyle w:val="PKTpunkt"/>
      </w:pPr>
      <w:r>
        <w:t>12)</w:t>
      </w:r>
      <w:r>
        <w:tab/>
        <w:t>art. 27 otrzymuje brzmienie:</w:t>
      </w:r>
    </w:p>
    <w:p w:rsidR="00D25B89" w:rsidRDefault="00D25B89" w:rsidP="00D25B89">
      <w:pPr>
        <w:pStyle w:val="ZARTzmartartykuempunktem"/>
      </w:pPr>
      <w:r>
        <w:t>„Art. 27. 1. Funkcjonariusza Policji, Straży Granicznej, Straży Marszałkowskiej, Państwowej Straży Pożarnej, Biura Ochrony Rządu, Centralnego Biura Antykorupcyjnego i Służby Więziennej zwolnionego z tych służb kieruje do komisji lekarskich kierownik jednostki organizacyjnej odpowiednio: Policji, Straży Granicznej, Straży Marszałkowskiej, Państwowej Straży Pożarnej, Biura Ochrony Rządu i Służby Więziennej, w których ostatnio pełnił on służbę, albo kierownik jednostki organizacyjnej Centralnego Biura Antykorupcyjnego właściwej w sprawach osobowych.</w:t>
      </w:r>
    </w:p>
    <w:p w:rsidR="00D25B89" w:rsidRDefault="00D25B89" w:rsidP="00D25B89">
      <w:pPr>
        <w:pStyle w:val="ZUSTzmustartykuempunktem"/>
      </w:pPr>
      <w:r>
        <w:t>2. Jeżeli funkcjonariuszowi, o którym mowa w ust. 1, ustalono prawo do renty inwalidzkiej lub emerytury, przewidzianych w przepisach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i Służby Więziennej oraz ich rodzin, do komisji lekarskich kieruje go właściwy organ emerytalny w celu ustalenia aktualnej grupy inwalidzkiej.”;</w:t>
      </w:r>
    </w:p>
    <w:p w:rsidR="00D25B89" w:rsidRDefault="00D25B89" w:rsidP="00D25B89">
      <w:pPr>
        <w:pStyle w:val="PKTpunkt"/>
      </w:pPr>
      <w:r>
        <w:t>13)</w:t>
      </w:r>
      <w:r>
        <w:tab/>
        <w:t>w art. 28 ust. 1 otrzymuje brzmienie:</w:t>
      </w:r>
    </w:p>
    <w:p w:rsidR="00D25B89" w:rsidRDefault="00D25B89" w:rsidP="00D25B89">
      <w:pPr>
        <w:pStyle w:val="ZUSTzmustartykuempunktem"/>
      </w:pPr>
      <w:r>
        <w:t>„1. W sprawach dotyczących ustalenia stopnia uszczerbku na zdrowiu funkcjonariusza Policji, Straży Granicznej, Straży Marszałkowskiej, Państwowej Straży Pożarnej, Biura Ochrony Rządu, Centralnego Biura Antykorupcyjnego i Służby Więziennej doznanego wskutek wypadku lub choroby pozostającej w związku ze szczególnymi warunkami lub właściwościami służby, z tytułu których przysługuje świadczenie odszkodowawcze, do komisji lekarskiej kieruje kierownik jednostki organizacyjnej, w której funkcjonariusz pełnił służbę, albo kierownik jednostki organizacyjnej Centralnego Biura Antykorupcyjnego właściwej w sprawach osobowych, na podstawie rozkazu personalnego albo decyzji w celu określenia przez komisję lekarską stopnia uszczerbku na zdrowiu wskutek wypadku lub choroby pozostającej w związku ze szczególnymi warunkami lub właściwościami służby.”;</w:t>
      </w:r>
    </w:p>
    <w:p w:rsidR="00D25B89" w:rsidRDefault="00D25B89" w:rsidP="00D25B89">
      <w:pPr>
        <w:pStyle w:val="PKTpunkt"/>
      </w:pPr>
      <w:r>
        <w:t>14)</w:t>
      </w:r>
      <w:r>
        <w:tab/>
        <w:t>w art. 32 ust. 1 otrzymuje brzmienie:</w:t>
      </w:r>
    </w:p>
    <w:p w:rsidR="00D25B89" w:rsidRDefault="00D25B89" w:rsidP="00D25B89">
      <w:pPr>
        <w:pStyle w:val="ZUSTzmustartykuempunktem"/>
      </w:pPr>
      <w:r>
        <w:t>„1. Rejonowa komisja lekarska przeprowadza badanie lekarskie kandydata do służby, funkcjonariusza Policji, Straży Granicznej, Straży Marszałkowskiej, Państwowej Straży Pożarnej, Biura Ochrony Rządu, Centralnego Biura Antykorupcyjnego i Służby Więziennej, funkcjonariusza zwolnionego z tych służb, emeryta, rencisty, pracownika, kandydata do pracy lub osoby skierowanej do komisji lekarskiej, zwanych dalej „osobą badaną”, i sporządza protokół badania komisji lekarskiej, który zawiera wyszczególnienie wszystkich chorób i ułomności, także tych, które nie obniżają zdolności do służby.”;</w:t>
      </w:r>
    </w:p>
    <w:p w:rsidR="00D25B89" w:rsidRDefault="00D25B89" w:rsidP="00D25B89">
      <w:pPr>
        <w:pStyle w:val="PKTpunkt"/>
      </w:pPr>
      <w:r>
        <w:t>15)</w:t>
      </w:r>
      <w:r>
        <w:tab/>
        <w:t>w art. 33 w ust. 3:</w:t>
      </w:r>
    </w:p>
    <w:p w:rsidR="00D25B89" w:rsidRDefault="00D25B89" w:rsidP="00D25B89">
      <w:pPr>
        <w:pStyle w:val="LITlitera"/>
      </w:pPr>
      <w:r>
        <w:t>a)</w:t>
      </w:r>
      <w:r>
        <w:tab/>
        <w:t>pkt 2 otrzymuje brzmienie:</w:t>
      </w:r>
    </w:p>
    <w:p w:rsidR="00D25B89" w:rsidRDefault="00D25B89" w:rsidP="00D25B89">
      <w:pPr>
        <w:pStyle w:val="ZLITPKTzmpktliter"/>
      </w:pPr>
      <w:r>
        <w:t>„2)</w:t>
      </w:r>
      <w:r>
        <w:tab/>
        <w:t>w przypadku ustalenia stopnia uszczerbku na zdrowiu funkcjonariusza Policji, Straży Granicznej, Straży Marszałkowskiej, Państwowej Straży Pożarnej, Biura Ochrony Rządu i Centralnego Biura Antykorupcyjnego doznanego wskutek wypadku lub choroby pozostającej w związku ze szczególnymi warunkami lub właściwościami służby, z tytułu których przysługuje świadczenie odszkodowawcze, oraz w przypadku ustalenia stopnia uszczerbku na zdrowiu osób, o których mowa w art. 2 ust. 1 pkt 3 oraz ust. 2 pkt 2 i 4 - odpowiednio wykazami chorób pozostających w związku z pełnieniem służby w Policji, Straży Granicznej, Straży Marszałkowskiej, Państwowej Straży Pożarnej, Biurze Ochrony Rządu i w Centralnym Biurze Antykorupcyjnym oraz wykazami norm oceny procentowej uszczerbku na zdrowiu;”,</w:t>
      </w:r>
    </w:p>
    <w:p w:rsidR="00D25B89" w:rsidRDefault="00D25B89" w:rsidP="00D25B89">
      <w:pPr>
        <w:pStyle w:val="LITlitera"/>
      </w:pPr>
      <w:r>
        <w:t>b)</w:t>
      </w:r>
      <w:r>
        <w:tab/>
        <w:t>pkt 4 otrzymuje brzmienie:</w:t>
      </w:r>
    </w:p>
    <w:p w:rsidR="00D25B89" w:rsidRDefault="00D25B89" w:rsidP="00D25B89">
      <w:pPr>
        <w:pStyle w:val="ZLITPKTzmpktliter"/>
      </w:pPr>
      <w:r>
        <w:t>„4)</w:t>
      </w:r>
      <w:r>
        <w:tab/>
        <w:t>  w przypadku uznania funkcjonariusza za inwalidę oraz uznania go za niezdolnego do samodzielnej egzystencji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i Służby Więziennej oraz ich rodzin - odpowiednio wykazami chorób powstałych w czasie pełnienia służby wydanymi na podstawie tych przepisów;”;</w:t>
      </w:r>
    </w:p>
    <w:p w:rsidR="00D25B89" w:rsidRDefault="00D25B89" w:rsidP="00D25B89">
      <w:pPr>
        <w:pStyle w:val="PKTpunkt"/>
      </w:pPr>
      <w:r>
        <w:t>16)</w:t>
      </w:r>
      <w:r>
        <w:tab/>
        <w:t>art. 34-36 otrzymują brzmienie:</w:t>
      </w:r>
    </w:p>
    <w:p w:rsidR="00D25B89" w:rsidRDefault="00D25B89" w:rsidP="00D25B89">
      <w:pPr>
        <w:pStyle w:val="ZARTzmartartykuempunktem"/>
      </w:pPr>
      <w:r>
        <w:t>„Art. 34. Rejonowa komisja lekarska, zaliczając funkcjonariusza Policji, Straży Granicznej, Straży Marszałkowskiej, Państwowej Straży Pożarnej, Biura Ochrony Rządu, Centralnego Biura Antykorupcyjnego i Służby Więziennej do jednej z kategorii zdolności do służby, bierze pod uwagę charakter i warunki służby na zajmowanym przez funkcjonariusza stanowisku oraz kryteria zdrowotne.</w:t>
      </w:r>
    </w:p>
    <w:p w:rsidR="00D25B89" w:rsidRDefault="00D25B89" w:rsidP="00D25B89">
      <w:pPr>
        <w:pStyle w:val="ZARTzmartartykuempunktem"/>
      </w:pPr>
      <w:r>
        <w:t>Art. 35. W przypadku orzeczenia niezdolności do służby rejonowa komisja lekarska orzeka również o grupie inwalidzkiej w rozumieniu przepisów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i Służby Więziennej oraz ich rodzin.</w:t>
      </w:r>
    </w:p>
    <w:p w:rsidR="00D25B89" w:rsidRDefault="00D25B89" w:rsidP="00D25B89">
      <w:pPr>
        <w:pStyle w:val="ZARTzmartartykuempunktem"/>
      </w:pPr>
      <w:r>
        <w:t>Art. 36. Orzekając o związku albo braku związku śmierci ze służbą funkcjonariusza Policji, Straży Granicznej, Straży Marszałkowskiej, Państwowej Straży Pożarnej, Biura Ochrony Rządu, Centralnego Biura Antykorupcyjnego i Służby Więziennej, funkcjonariusza tych służb zwolnionego ze służby lub emeryta i rencisty, rejonowa komisja lekarska ustala jednocześnie, czy śmierć jest następstwem wypadku lub choroby, z tytułu których przysługuje świadczenie odszkodowawcze.”;</w:t>
      </w:r>
    </w:p>
    <w:p w:rsidR="00D25B89" w:rsidRDefault="00D25B89" w:rsidP="00D25B89">
      <w:pPr>
        <w:pStyle w:val="PKTpunkt"/>
      </w:pPr>
      <w:r>
        <w:t>17)</w:t>
      </w:r>
      <w:r>
        <w:tab/>
        <w:t>w art. 39 ust. 3 otrzymuje brzmienie:</w:t>
      </w:r>
    </w:p>
    <w:p w:rsidR="00D25B89" w:rsidRDefault="00D25B89" w:rsidP="00D25B89">
      <w:pPr>
        <w:pStyle w:val="ZUSTzmustartykuempunktem"/>
      </w:pPr>
      <w:r>
        <w:t>„3. Orzeczenie komisji lekarskiej dotyczące zmarłego funkcjonariusza Policji, Straży Granicznej, Straży Marszałkowskiej,  Państwowej Straży Pożarnej, Biura Ochrony Rządu, Centralnego Biura Antykorupcyjnego i Służby Więziennej określa przyczynę śmierci oraz zawiera ustalenie, czy śmierć funkcjonariusza jest następstwem wypadku lub choroby pozostającej w związku ze szczególnymi warunkami lub właściwościami służby.”.</w:t>
      </w:r>
    </w:p>
    <w:p w:rsidR="00D25B89" w:rsidRDefault="00D25B89" w:rsidP="00D25B89">
      <w:pPr>
        <w:pStyle w:val="ARTartustawynprozporzdzenia"/>
      </w:pPr>
      <w:r>
        <w:rPr>
          <w:rStyle w:val="Ppogrubienie"/>
        </w:rPr>
        <w:t>Art. 44.</w:t>
      </w:r>
      <w:r>
        <w:t> W ustawie z dnia 10 czerwca 2016 r. o działaniach antyterrorystycznych (Dz. U. poz. 904 z późn.zm.)  w art. 5 ust. 1 otrzymuje brzmienie:</w:t>
      </w:r>
    </w:p>
    <w:p w:rsidR="00D25B89" w:rsidRDefault="00D25B89" w:rsidP="00D25B89">
      <w:pPr>
        <w:pStyle w:val="ZUSTzmustartykuempunktem"/>
      </w:pPr>
      <w:r>
        <w:t>„1. W celu realizacji zadania, o którym mowa w art. 3 ust. 1, Szef ABW koordynuje czynności analityczno-informacyjne podejmowane przez służby specjalne, o których mowa w art. 11 ustawy z dnia 24 maja 2002 r. o Agencji Bezpieczeństwa Wewnętrznego oraz Agencji Wywiadu, oraz wymianę informacji przekazywanych przez Policję, Straż Graniczną, Straż Marszałkowską, Biuro Ochrony Rządu, Państwową Straż Pożarną, Krajową Administrację Skarbową, Żandarmerię Wojskową i Rządowe Centrum Bezpieczeństwa, dotyczących zdarzeń o charakterze terrorystycznym oraz danych o osobach, o których mowa w art. 6 ust. 1, przez ich gromadzenie, przetwarzanie i analizowanie.”.</w:t>
      </w:r>
    </w:p>
    <w:p w:rsidR="00D25B89" w:rsidRDefault="00D25B89" w:rsidP="00D25B89">
      <w:pPr>
        <w:pStyle w:val="ROZDZODDZOZNoznaczenierozdziauluboddziau"/>
      </w:pPr>
      <w:r>
        <w:t>Rozdział 3</w:t>
      </w:r>
    </w:p>
    <w:p w:rsidR="00D25B89" w:rsidRDefault="00D25B89" w:rsidP="00D25B89">
      <w:pPr>
        <w:pStyle w:val="ROZDZODDZPRZEDMprzedmiotregulacjirozdziauluboddziau"/>
      </w:pPr>
      <w:r>
        <w:t>Przepisy przejściowe, dostosowujące i końcowy</w:t>
      </w:r>
    </w:p>
    <w:p w:rsidR="00D25B89" w:rsidRDefault="00D25B89" w:rsidP="00D25B89">
      <w:pPr>
        <w:pStyle w:val="ARTartustawynprozporzdzenia"/>
      </w:pPr>
      <w:r>
        <w:rPr>
          <w:rStyle w:val="Ppogrubienie"/>
        </w:rPr>
        <w:t>Art. 45.</w:t>
      </w:r>
      <w:r>
        <w:t> 1. W terminie 30 dni od dnia wejścia w życie niniejszego przepisu Szef Kancelarii Sejmu przedstawi osobom zatrudnionym na stanowiskach w Straży Marszałkowskiej w dniu wejścia w życie niniejszego przepisu pisemną propozycję:</w:t>
      </w:r>
    </w:p>
    <w:p w:rsidR="00D25B89" w:rsidRDefault="00D25B89" w:rsidP="00D25B89">
      <w:pPr>
        <w:pStyle w:val="PKTpunkt"/>
      </w:pPr>
      <w:r>
        <w:t>1)</w:t>
      </w:r>
      <w:r>
        <w:tab/>
        <w:t>pracy przy wykonywaniu czynności z zakresu obsługi administracyjnej i materialno-technicznej Straży Marszałkowskiej, określającą nowe warunki zatrudnienia, która uwzględnia posiadane kwalifikacje i przebieg dotychczasowej pracy lub służby albo</w:t>
      </w:r>
    </w:p>
    <w:p w:rsidR="00D25B89" w:rsidRDefault="00D25B89" w:rsidP="00D25B89">
      <w:pPr>
        <w:pStyle w:val="PKTpunkt"/>
      </w:pPr>
      <w:r>
        <w:t>2)</w:t>
      </w:r>
      <w:r>
        <w:tab/>
        <w:t>pełnienia służby w Straży Marszałkowskiej, określającą warunki pełnienia służby, która uwzględnia posiadane kwalifikacje i przebieg dotychczasowej pracy lub służby.</w:t>
      </w:r>
    </w:p>
    <w:p w:rsidR="00D25B89" w:rsidRDefault="00D25B89" w:rsidP="00D25B89">
      <w:pPr>
        <w:pStyle w:val="USTustnpkodeksu"/>
      </w:pPr>
      <w:r>
        <w:t>2. Osoba zatrudniona w Straży Marszałkowskiej, której przedstawiono propozycję zatrudnienia albo pełnienia służby, o której mowa w ust. 1, składa w terminie 14 dni od dnia jej otrzymania oświadczenie o przyjęciu albo odmowie przyjęcia propozycji. Niezłożenie oświadczenia w tym terminie jest równoznaczne z odmową przyjęcia propozycji zatrudnienia albo pełnienia służby.</w:t>
      </w:r>
    </w:p>
    <w:p w:rsidR="00D25B89" w:rsidRDefault="00D25B89" w:rsidP="00D25B89">
      <w:pPr>
        <w:pStyle w:val="ARTartustawynprozporzdzenia"/>
      </w:pPr>
      <w:r>
        <w:rPr>
          <w:rStyle w:val="Ppogrubienie"/>
        </w:rPr>
        <w:t>Art. 46.</w:t>
      </w:r>
      <w:r>
        <w:t> W przypadku przyjęcia propozycji zatrudnienia albo pełnienia służby, z dniem określonym w propozycji, dotychczasowy stosunek pracy na podstawie umowy o pracę na czas nieokreślony albo określony przekształca się odpowiednio w stosunek pracy albo służby w Straży Marszałkowskiej, odpowiednio na podstawie umowy o pracę na czas nieokreślony albo określony, mianowania do służby przygotowawczej albo służby stałej.</w:t>
      </w:r>
    </w:p>
    <w:p w:rsidR="00D25B89" w:rsidRDefault="00D25B89" w:rsidP="00D25B89">
      <w:pPr>
        <w:pStyle w:val="ARTartustawynprozporzdzenia"/>
      </w:pPr>
      <w:r>
        <w:rPr>
          <w:rStyle w:val="Ppogrubienie"/>
        </w:rPr>
        <w:t>Art. 47.</w:t>
      </w:r>
      <w:r>
        <w:t> 1. Dotychczasowi pracownicy Straży Marszałkowskiej, którzy przyjęli propozycję, o której mowa w art. 45 ust. 1 pkt 1, stają się pracownikami Straży Marszałkowskiej w rozumieniu niniejszej ustawy i zachowują ciągłość pracy.</w:t>
      </w:r>
    </w:p>
    <w:p w:rsidR="00D25B89" w:rsidRDefault="00D25B89" w:rsidP="00D25B89">
      <w:pPr>
        <w:pStyle w:val="USTustnpkodeksu"/>
      </w:pPr>
      <w:r>
        <w:t>2. Pracownicy Straży Marszałkowskiej, którzy przyjęli propozycję, o której mowa w art. 45 ust. 1 pkt 2, stają się funkcjonariuszami Straży Marszałkowskiej pełniącymi służbę na podstawie mianowania, odpowiednio:</w:t>
      </w:r>
    </w:p>
    <w:p w:rsidR="00D25B89" w:rsidRDefault="00D25B89" w:rsidP="00D25B89">
      <w:pPr>
        <w:pStyle w:val="PKTpunkt"/>
      </w:pPr>
      <w:r>
        <w:t>1)</w:t>
      </w:r>
      <w:r>
        <w:tab/>
        <w:t>w służbie stałej - jeżeli w dniu wejścia w życie niniejszej ustawy przepracowali w Straży Marszałkowskiej 2 lata lub dłużej;</w:t>
      </w:r>
    </w:p>
    <w:p w:rsidR="00D25B89" w:rsidRDefault="00D25B89" w:rsidP="00D25B89">
      <w:pPr>
        <w:pStyle w:val="PKTpunkt"/>
      </w:pPr>
      <w:r>
        <w:t>2)</w:t>
      </w:r>
      <w:r>
        <w:tab/>
        <w:t>w służbie przygotowawczej - jeżeli w dniu wejścia w życie niniejszej ustawy przepracowali w Straży Marszałkowskiej mniej niż 2 lata.</w:t>
      </w:r>
    </w:p>
    <w:p w:rsidR="00D25B89" w:rsidRDefault="00D25B89" w:rsidP="00D25B89">
      <w:pPr>
        <w:pStyle w:val="ARTartustawynprozporzdzenia"/>
      </w:pPr>
      <w:r>
        <w:rPr>
          <w:rStyle w:val="Ppogrubienie"/>
        </w:rPr>
        <w:t>Art. 48.</w:t>
      </w:r>
      <w:r>
        <w:t> W terminie …. dni od dnia wejścia w życie niniejszej ustawy dotychczasowi pracownicy Straży Marszałkowskiej, którzy przyjęli propozycję, o której mowa w art. 45 ust. 1 pkt 1, składają ślubowanie według roty określonej w art. 15 ust. 1 ustawy z dnia ……………. o Straży Marszałkowskiej.</w:t>
      </w:r>
    </w:p>
    <w:p w:rsidR="00D25B89" w:rsidRDefault="00D25B89" w:rsidP="00D25B89">
      <w:pPr>
        <w:pStyle w:val="ARTartustawynprozporzdzenia"/>
      </w:pPr>
      <w:r>
        <w:rPr>
          <w:rStyle w:val="Ppogrubienie"/>
        </w:rPr>
        <w:t>Art. 49.</w:t>
      </w:r>
      <w:r>
        <w:t> Stosunki pracy osób zatrudnionych w Straży Marszałkowskiej w dniu wejścia w życie niniejszej ustawy wygasają:</w:t>
      </w:r>
    </w:p>
    <w:p w:rsidR="00D25B89" w:rsidRDefault="00D25B89" w:rsidP="00D25B89">
      <w:pPr>
        <w:pStyle w:val="PKTpunkt"/>
      </w:pPr>
      <w:r>
        <w:t>1)</w:t>
      </w:r>
      <w:r>
        <w:tab/>
        <w:t>po upływie … miesięcy, licząc od miesiąca następującego po miesiącu, w którym pracownik złożył oświadczenie o odmowie przyjęcia propozycji zatrudnienia albo pełnienia służby;</w:t>
      </w:r>
    </w:p>
    <w:p w:rsidR="00D25B89" w:rsidRDefault="00D25B89" w:rsidP="00D25B89">
      <w:pPr>
        <w:pStyle w:val="PKTpunkt"/>
      </w:pPr>
      <w:r>
        <w:t>2)</w:t>
      </w:r>
      <w:r>
        <w:tab/>
        <w:t>w przypadku niezłożenia ślubowania w terminie, o którym mowa w art. 48.</w:t>
      </w:r>
    </w:p>
    <w:p w:rsidR="00D25B89" w:rsidRDefault="00D25B89" w:rsidP="00D25B89">
      <w:pPr>
        <w:pStyle w:val="ARTartustawynprozporzdzenia"/>
      </w:pPr>
      <w:r>
        <w:rPr>
          <w:rStyle w:val="Ppogrubienie"/>
        </w:rPr>
        <w:t>Art. 50.</w:t>
      </w:r>
      <w:r>
        <w:t> Do osób zatrudnionych na stanowiskach w Straży Marszałkowskiej w okresie od dnia ogłoszenia niniejszej ustawy do dnia wejścia jej w życie, w zakresie zaopatrzenia emerytalnego i rentowego, mają zastosowanie przepisy niniejszej ustawy.</w:t>
      </w:r>
    </w:p>
    <w:p w:rsidR="00D25B89" w:rsidRDefault="00D25B89" w:rsidP="00D25B89">
      <w:pPr>
        <w:pStyle w:val="ARTartustawynprozporzdzenia"/>
      </w:pPr>
      <w:r>
        <w:rPr>
          <w:rStyle w:val="Ppogrubienie"/>
        </w:rPr>
        <w:t>Art. 51.</w:t>
      </w:r>
      <w:r>
        <w:t> Dotychczasowe przepisy wykonawcze wydane na podstawie:</w:t>
      </w:r>
    </w:p>
    <w:p w:rsidR="00D25B89" w:rsidRDefault="00D25B89" w:rsidP="00D25B89">
      <w:pPr>
        <w:pStyle w:val="PKTpunkt"/>
      </w:pPr>
      <w:r>
        <w:t>1)</w:t>
      </w:r>
      <w:r>
        <w:tab/>
        <w:t>przepisów:</w:t>
      </w:r>
    </w:p>
    <w:p w:rsidR="00D25B89" w:rsidRDefault="00D25B89" w:rsidP="00D25B89">
      <w:pPr>
        <w:pStyle w:val="LITlitera"/>
      </w:pPr>
      <w:r>
        <w:t>a)</w:t>
      </w:r>
      <w:r>
        <w:tab/>
        <w:t>art. 47 ust. 2 ustawy zmienianej w art. 4,</w:t>
      </w:r>
    </w:p>
    <w:p w:rsidR="00D25B89" w:rsidRDefault="00D25B89" w:rsidP="00D25B89">
      <w:pPr>
        <w:pStyle w:val="LITlitera"/>
      </w:pPr>
      <w:r>
        <w:t>b)</w:t>
      </w:r>
      <w:r>
        <w:tab/>
        <w:t>art. 88 ust. 4 pkt 2 ustawy zmienianej w art. 8,</w:t>
      </w:r>
    </w:p>
    <w:p w:rsidR="00D25B89" w:rsidRDefault="00D25B89" w:rsidP="00D25B89">
      <w:pPr>
        <w:pStyle w:val="LITlitera"/>
      </w:pPr>
      <w:r>
        <w:t>c)</w:t>
      </w:r>
      <w:r>
        <w:tab/>
        <w:t>art. 38 ustawy zmienianej w art. 11,</w:t>
      </w:r>
    </w:p>
    <w:p w:rsidR="00D25B89" w:rsidRDefault="00D25B89" w:rsidP="00D25B89">
      <w:pPr>
        <w:pStyle w:val="LITlitera"/>
      </w:pPr>
      <w:r>
        <w:t>d)   art. 66 ust. 7, art. 76 ust. 3 i 5 oraz art. 86 ust. 4  ustawy zmienianej w art. 14,</w:t>
      </w:r>
    </w:p>
    <w:p w:rsidR="00D25B89" w:rsidRDefault="00D25B89" w:rsidP="00D25B89">
      <w:pPr>
        <w:pStyle w:val="LITlitera"/>
      </w:pPr>
      <w:r>
        <w:t>e)</w:t>
      </w:r>
      <w:r>
        <w:tab/>
        <w:t>art. 28 ust. 2 i art. 32 ust. 2 ustawy zmienianej w art. 42</w:t>
      </w:r>
    </w:p>
    <w:p w:rsidR="00D25B89" w:rsidRDefault="00D25B89" w:rsidP="00D25B89">
      <w:pPr>
        <w:pStyle w:val="CZWSPLITczwsplnaliter"/>
      </w:pPr>
      <w:r>
        <w:t>– zachowują moc do dnia wejścia w życie przepisów wykonawczych wydanych odpowiednio na podstawie  art. 47 ust. 2 ustawy zmienianej w art. 4, art. 88 ust. 4 pkt 2 ustawy zmienianej w art. 8, art. 38 ustawy zmienianej w art. 11, art. 66 ust. 7, art. 76 ust. 3 i 5 oraz art. 86 ust. 4  ustawy zmienianej w art.14 oraz art. 28 ust. 2 i art. 32 ust. 2 ustawy zmienianej w art. 42,  w brzmieniu nadanym niniejszą ustawą, jednak nie dłużej niż przez 12 miesięcy od dnia wejścia w życie niniejszej ustawy;</w:t>
      </w:r>
    </w:p>
    <w:p w:rsidR="00D25B89" w:rsidRDefault="00D25B89" w:rsidP="00D25B89">
      <w:pPr>
        <w:pStyle w:val="PKTpunkt"/>
      </w:pPr>
      <w:r>
        <w:t>2)</w:t>
      </w:r>
      <w:r>
        <w:tab/>
        <w:t>przepisów art. 127 ust. 3a, art. 127a ust. 5 i art. 128 ust. 6  ustawy zmienianej w art. 23, zachowują moc do dnia wejścia w życie przepisów wykonawczych wydanych odpowiednio na podstawie  art. 5, art. 14 ust. 7 i art. 43 ust. 5 ustawy z dnia ……………. o Straży Marszałkowskiej, jednak nie dłużej niż przez 12 miesięcy od dnia wejścia w życie niniejszej ustawy.</w:t>
      </w:r>
    </w:p>
    <w:p w:rsidR="00D25B89" w:rsidRDefault="00D25B89" w:rsidP="00D25B89">
      <w:pPr>
        <w:pStyle w:val="ARTartustawynprozporzdzenia"/>
      </w:pPr>
      <w:r>
        <w:rPr>
          <w:rStyle w:val="Ppogrubienie"/>
        </w:rPr>
        <w:t>Art. 52.</w:t>
      </w:r>
      <w:r>
        <w:t> Ustawa wchodzi w życie z dniem 1 stycznia 2018 r, z wyjątkiem art. 45, który wchodzi w życie z dniem 15 listopada 2017 r.</w:t>
      </w:r>
    </w:p>
    <w:p w:rsidR="00D25B89" w:rsidRDefault="00D25B89" w:rsidP="00D25B89"/>
    <w:p w:rsidR="00D25B89" w:rsidRDefault="00D25B89" w:rsidP="00D25B89">
      <w:pPr>
        <w:rPr>
          <w:rStyle w:val="Ppogrubienie"/>
          <w:b w:val="0"/>
        </w:rPr>
      </w:pPr>
    </w:p>
    <w:p w:rsidR="00FD1127" w:rsidRDefault="00CB31D8"/>
    <w:sectPr w:rsidR="00FD112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2C9" w:rsidRDefault="008612C9" w:rsidP="00D25B89">
      <w:pPr>
        <w:spacing w:after="0" w:line="240" w:lineRule="auto"/>
      </w:pPr>
      <w:r>
        <w:separator/>
      </w:r>
    </w:p>
  </w:endnote>
  <w:endnote w:type="continuationSeparator" w:id="0">
    <w:p w:rsidR="008612C9" w:rsidRDefault="008612C9" w:rsidP="00D25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635869"/>
      <w:docPartObj>
        <w:docPartGallery w:val="Page Numbers (Bottom of Page)"/>
        <w:docPartUnique/>
      </w:docPartObj>
    </w:sdtPr>
    <w:sdtEndPr/>
    <w:sdtContent>
      <w:p w:rsidR="00D25B89" w:rsidRDefault="00D25B89">
        <w:pPr>
          <w:pStyle w:val="Stopka"/>
          <w:jc w:val="right"/>
        </w:pPr>
        <w:r>
          <w:fldChar w:fldCharType="begin"/>
        </w:r>
        <w:r>
          <w:instrText>PAGE   \* MERGEFORMAT</w:instrText>
        </w:r>
        <w:r>
          <w:fldChar w:fldCharType="separate"/>
        </w:r>
        <w:r w:rsidR="00CB31D8">
          <w:rPr>
            <w:noProof/>
          </w:rPr>
          <w:t>1</w:t>
        </w:r>
        <w:r>
          <w:fldChar w:fldCharType="end"/>
        </w:r>
      </w:p>
    </w:sdtContent>
  </w:sdt>
  <w:p w:rsidR="00D25B89" w:rsidRDefault="00D25B8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2C9" w:rsidRDefault="008612C9" w:rsidP="00D25B89">
      <w:pPr>
        <w:spacing w:after="0" w:line="240" w:lineRule="auto"/>
      </w:pPr>
      <w:r>
        <w:separator/>
      </w:r>
    </w:p>
  </w:footnote>
  <w:footnote w:type="continuationSeparator" w:id="0">
    <w:p w:rsidR="008612C9" w:rsidRDefault="008612C9" w:rsidP="00D25B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B89"/>
    <w:rsid w:val="00091ACB"/>
    <w:rsid w:val="000D65BA"/>
    <w:rsid w:val="00210C90"/>
    <w:rsid w:val="00355F48"/>
    <w:rsid w:val="004566D9"/>
    <w:rsid w:val="004B6FE6"/>
    <w:rsid w:val="008612C9"/>
    <w:rsid w:val="00886F56"/>
    <w:rsid w:val="00A6756F"/>
    <w:rsid w:val="00A90C55"/>
    <w:rsid w:val="00B605AF"/>
    <w:rsid w:val="00CB31D8"/>
    <w:rsid w:val="00D25B89"/>
    <w:rsid w:val="00D63344"/>
    <w:rsid w:val="00E56FE3"/>
    <w:rsid w:val="00FD0F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5:chartTrackingRefBased/>
  <w15:docId w15:val="{74EC87FC-51AA-4EA2-9EBB-C363BA26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25B89"/>
    <w:pPr>
      <w:spacing w:line="252"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D25B8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qFormat/>
    <w:rsid w:val="00D25B89"/>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D25B8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qFormat/>
    <w:rsid w:val="00D25B8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D25B8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D25B89"/>
    <w:pPr>
      <w:spacing w:before="0"/>
    </w:pPr>
    <w:rPr>
      <w:bCs/>
    </w:rPr>
  </w:style>
  <w:style w:type="paragraph" w:customStyle="1" w:styleId="PKTpunkt">
    <w:name w:val="PKT – punkt"/>
    <w:qFormat/>
    <w:rsid w:val="00D25B89"/>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qFormat/>
    <w:rsid w:val="00D25B89"/>
    <w:pPr>
      <w:ind w:left="986" w:hanging="476"/>
    </w:pPr>
  </w:style>
  <w:style w:type="paragraph" w:customStyle="1" w:styleId="CZWSPLITczwsplnaliter">
    <w:name w:val="CZ_WSP_LIT – część wspólna liter"/>
    <w:basedOn w:val="LITlitera"/>
    <w:next w:val="USTustnpkodeksu"/>
    <w:uiPriority w:val="17"/>
    <w:qFormat/>
    <w:rsid w:val="00D25B89"/>
    <w:pPr>
      <w:ind w:left="510" w:firstLine="0"/>
    </w:pPr>
    <w:rPr>
      <w:szCs w:val="24"/>
    </w:rPr>
  </w:style>
  <w:style w:type="paragraph" w:customStyle="1" w:styleId="TIRtiret">
    <w:name w:val="TIR – tiret"/>
    <w:basedOn w:val="LITlitera"/>
    <w:uiPriority w:val="15"/>
    <w:qFormat/>
    <w:rsid w:val="00D25B89"/>
    <w:pPr>
      <w:ind w:left="1384" w:hanging="397"/>
    </w:pPr>
  </w:style>
  <w:style w:type="paragraph" w:customStyle="1" w:styleId="ROZDZODDZPRZEDMprzedmiotregulacjirozdziauluboddziau">
    <w:name w:val="ROZDZ(ODDZ)_PRZEDM – przedmiot regulacji rozdziału lub oddziału"/>
    <w:next w:val="ARTartustawynprozporzdzenia"/>
    <w:uiPriority w:val="10"/>
    <w:qFormat/>
    <w:rsid w:val="00D25B8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D25B89"/>
  </w:style>
  <w:style w:type="paragraph" w:customStyle="1" w:styleId="ZTYTDZPRZEDMzmprzedmtytuulubdziauartykuempunktem">
    <w:name w:val="Z/TYT(DZ)_PRZEDM – zm. przedm. tytułu lub działu artykułem (punktem)"/>
    <w:next w:val="ZARTzmartartykuempunktem"/>
    <w:uiPriority w:val="28"/>
    <w:qFormat/>
    <w:rsid w:val="00D25B8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LITUSTzmustliter">
    <w:name w:val="Z_LIT/UST(§) – zm. ust. (§) literą"/>
    <w:basedOn w:val="USTustnpkodeksu"/>
    <w:uiPriority w:val="46"/>
    <w:qFormat/>
    <w:rsid w:val="00D25B89"/>
    <w:pPr>
      <w:ind w:left="987"/>
    </w:pPr>
  </w:style>
  <w:style w:type="paragraph" w:customStyle="1" w:styleId="ZLITPKTzmpktliter">
    <w:name w:val="Z_LIT/PKT – zm. pkt literą"/>
    <w:basedOn w:val="PKTpunkt"/>
    <w:uiPriority w:val="47"/>
    <w:qFormat/>
    <w:rsid w:val="00D25B89"/>
    <w:pPr>
      <w:ind w:left="1497"/>
    </w:pPr>
  </w:style>
  <w:style w:type="paragraph" w:customStyle="1" w:styleId="ZLITLITzmlitliter">
    <w:name w:val="Z_LIT/LIT – zm. lit. literą"/>
    <w:basedOn w:val="LITlitera"/>
    <w:uiPriority w:val="48"/>
    <w:qFormat/>
    <w:rsid w:val="00D25B89"/>
    <w:pPr>
      <w:ind w:left="1463"/>
    </w:pPr>
  </w:style>
  <w:style w:type="paragraph" w:customStyle="1" w:styleId="ZTIRPKTzmpkttiret">
    <w:name w:val="Z_TIR/PKT – zm. pkt tiret"/>
    <w:basedOn w:val="PKTpunkt"/>
    <w:uiPriority w:val="56"/>
    <w:qFormat/>
    <w:rsid w:val="00D25B89"/>
    <w:pPr>
      <w:ind w:left="1893"/>
    </w:pPr>
  </w:style>
  <w:style w:type="paragraph" w:customStyle="1" w:styleId="ROZDZODDZOZNoznaczenierozdziauluboddziau">
    <w:name w:val="ROZDZ(ODDZ)_OZN – oznaczenie rozdziału lub oddziału"/>
    <w:next w:val="ARTartustawynprozporzdzenia"/>
    <w:uiPriority w:val="10"/>
    <w:qFormat/>
    <w:rsid w:val="00D25B8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USTzmustartykuempunktem">
    <w:name w:val="Z/UST(§) – zm. ust. (§) artykułem (punktem)"/>
    <w:basedOn w:val="ZARTzmartartykuempunktem"/>
    <w:qFormat/>
    <w:rsid w:val="00D25B89"/>
  </w:style>
  <w:style w:type="paragraph" w:customStyle="1" w:styleId="ZNIEARTTEKSTzmtekstunieartykuowanego">
    <w:name w:val="Z/NIEART_TEKST – zm. tekstu nieartykułowanego"/>
    <w:basedOn w:val="Normalny"/>
    <w:uiPriority w:val="37"/>
    <w:qFormat/>
    <w:rsid w:val="00D25B89"/>
    <w:pPr>
      <w:suppressAutoHyphens/>
      <w:autoSpaceDE w:val="0"/>
      <w:autoSpaceDN w:val="0"/>
      <w:adjustRightInd w:val="0"/>
      <w:spacing w:before="120" w:after="0" w:line="360" w:lineRule="auto"/>
      <w:ind w:left="510" w:firstLine="510"/>
      <w:jc w:val="both"/>
    </w:pPr>
    <w:rPr>
      <w:rFonts w:ascii="Times" w:eastAsiaTheme="minorEastAsia" w:hAnsi="Times" w:cs="Arial"/>
      <w:bCs/>
      <w:sz w:val="24"/>
      <w:szCs w:val="20"/>
      <w:lang w:eastAsia="pl-PL"/>
    </w:rPr>
  </w:style>
  <w:style w:type="character" w:customStyle="1" w:styleId="Ppogrubienie">
    <w:name w:val="_P_ – pogrubienie"/>
    <w:basedOn w:val="Domylnaczcionkaakapitu"/>
    <w:qFormat/>
    <w:rsid w:val="00D25B89"/>
    <w:rPr>
      <w:b/>
      <w:bCs w:val="0"/>
    </w:rPr>
  </w:style>
  <w:style w:type="paragraph" w:customStyle="1" w:styleId="ZLITwPKTzmlitwpktartykuempunktem">
    <w:name w:val="Z/LIT_w_PKT – zm. lit. w pkt artykułem (punktem)"/>
    <w:basedOn w:val="LITlitera"/>
    <w:uiPriority w:val="32"/>
    <w:qFormat/>
    <w:rsid w:val="00D25B89"/>
    <w:pPr>
      <w:ind w:left="1497"/>
    </w:pPr>
  </w:style>
  <w:style w:type="paragraph" w:customStyle="1" w:styleId="ZPKTzmpktartykuempunktem">
    <w:name w:val="Z/PKT – zm. pkt artykułem (punktem)"/>
    <w:basedOn w:val="PKTpunkt"/>
    <w:qFormat/>
    <w:rsid w:val="00D25B89"/>
    <w:pPr>
      <w:ind w:left="1020"/>
    </w:pPr>
  </w:style>
  <w:style w:type="paragraph" w:styleId="Nagwek">
    <w:name w:val="header"/>
    <w:basedOn w:val="Normalny"/>
    <w:link w:val="NagwekZnak"/>
    <w:uiPriority w:val="99"/>
    <w:unhideWhenUsed/>
    <w:rsid w:val="00D25B8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5B89"/>
  </w:style>
  <w:style w:type="paragraph" w:styleId="Stopka">
    <w:name w:val="footer"/>
    <w:basedOn w:val="Normalny"/>
    <w:link w:val="StopkaZnak"/>
    <w:uiPriority w:val="99"/>
    <w:unhideWhenUsed/>
    <w:rsid w:val="00D25B8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5B89"/>
  </w:style>
  <w:style w:type="character" w:styleId="Odwoaniedokomentarza">
    <w:name w:val="annotation reference"/>
    <w:basedOn w:val="Domylnaczcionkaakapitu"/>
    <w:uiPriority w:val="99"/>
    <w:semiHidden/>
    <w:unhideWhenUsed/>
    <w:rsid w:val="00091ACB"/>
    <w:rPr>
      <w:sz w:val="16"/>
      <w:szCs w:val="16"/>
    </w:rPr>
  </w:style>
  <w:style w:type="paragraph" w:styleId="Tekstkomentarza">
    <w:name w:val="annotation text"/>
    <w:basedOn w:val="Normalny"/>
    <w:link w:val="TekstkomentarzaZnak"/>
    <w:uiPriority w:val="99"/>
    <w:semiHidden/>
    <w:unhideWhenUsed/>
    <w:rsid w:val="00091AC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91ACB"/>
    <w:rPr>
      <w:sz w:val="20"/>
      <w:szCs w:val="20"/>
    </w:rPr>
  </w:style>
  <w:style w:type="paragraph" w:styleId="Tematkomentarza">
    <w:name w:val="annotation subject"/>
    <w:basedOn w:val="Tekstkomentarza"/>
    <w:next w:val="Tekstkomentarza"/>
    <w:link w:val="TematkomentarzaZnak"/>
    <w:uiPriority w:val="99"/>
    <w:semiHidden/>
    <w:unhideWhenUsed/>
    <w:rsid w:val="00091ACB"/>
    <w:rPr>
      <w:b/>
      <w:bCs/>
    </w:rPr>
  </w:style>
  <w:style w:type="character" w:customStyle="1" w:styleId="TematkomentarzaZnak">
    <w:name w:val="Temat komentarza Znak"/>
    <w:basedOn w:val="TekstkomentarzaZnak"/>
    <w:link w:val="Tematkomentarza"/>
    <w:uiPriority w:val="99"/>
    <w:semiHidden/>
    <w:rsid w:val="00091ACB"/>
    <w:rPr>
      <w:b/>
      <w:bCs/>
      <w:sz w:val="20"/>
      <w:szCs w:val="20"/>
    </w:rPr>
  </w:style>
  <w:style w:type="paragraph" w:styleId="Tekstdymka">
    <w:name w:val="Balloon Text"/>
    <w:basedOn w:val="Normalny"/>
    <w:link w:val="TekstdymkaZnak"/>
    <w:uiPriority w:val="99"/>
    <w:semiHidden/>
    <w:unhideWhenUsed/>
    <w:rsid w:val="00091AC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1A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948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13696</Words>
  <Characters>82176</Characters>
  <Application>Microsoft Office Word</Application>
  <DocSecurity>0</DocSecurity>
  <Lines>684</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Grabarczyk</dc:creator>
  <cp:keywords/>
  <dc:description/>
  <cp:lastModifiedBy>Grażyna D. Grabowska</cp:lastModifiedBy>
  <cp:revision>2</cp:revision>
  <cp:lastPrinted>2017-10-18T07:33:00Z</cp:lastPrinted>
  <dcterms:created xsi:type="dcterms:W3CDTF">2017-10-31T14:05:00Z</dcterms:created>
  <dcterms:modified xsi:type="dcterms:W3CDTF">2017-10-31T14:05:00Z</dcterms:modified>
</cp:coreProperties>
</file>