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BDA8D" w14:textId="77777777" w:rsidR="00FE1722" w:rsidRDefault="00FE1722" w:rsidP="00FE1722">
      <w:pPr>
        <w:spacing w:after="120"/>
        <w:jc w:val="right"/>
        <w:rPr>
          <w:rFonts w:ascii="Tahoma" w:hAnsi="Tahoma" w:cs="Tahoma"/>
          <w:sz w:val="24"/>
          <w:szCs w:val="24"/>
        </w:rPr>
      </w:pPr>
      <w:bookmarkStart w:id="0" w:name="_GoBack"/>
      <w:bookmarkEnd w:id="0"/>
      <w:r>
        <w:rPr>
          <w:rFonts w:ascii="Tahoma" w:hAnsi="Tahoma" w:cs="Tahoma"/>
          <w:sz w:val="24"/>
          <w:szCs w:val="24"/>
        </w:rPr>
        <w:t xml:space="preserve">Projekt </w:t>
      </w:r>
    </w:p>
    <w:p w14:paraId="58EC27D1" w14:textId="77777777" w:rsidR="00FE1722" w:rsidRPr="003D3540" w:rsidRDefault="00FE1722" w:rsidP="00FE1722">
      <w:pPr>
        <w:spacing w:after="120"/>
        <w:jc w:val="center"/>
        <w:rPr>
          <w:rFonts w:ascii="Tahoma" w:hAnsi="Tahoma" w:cs="Tahoma"/>
          <w:sz w:val="24"/>
          <w:szCs w:val="24"/>
        </w:rPr>
      </w:pPr>
      <w:r w:rsidRPr="003D3540">
        <w:rPr>
          <w:rFonts w:ascii="Tahoma" w:hAnsi="Tahoma" w:cs="Tahoma"/>
          <w:sz w:val="24"/>
          <w:szCs w:val="24"/>
        </w:rPr>
        <w:t>Ustawa</w:t>
      </w:r>
    </w:p>
    <w:p w14:paraId="76C05989" w14:textId="77777777" w:rsidR="00FE1722" w:rsidRPr="003D3540" w:rsidRDefault="00FE1722" w:rsidP="00FE1722">
      <w:pPr>
        <w:spacing w:after="120"/>
        <w:jc w:val="center"/>
        <w:rPr>
          <w:rFonts w:ascii="Tahoma" w:hAnsi="Tahoma" w:cs="Tahoma"/>
          <w:sz w:val="24"/>
          <w:szCs w:val="24"/>
        </w:rPr>
      </w:pPr>
      <w:r w:rsidRPr="003D3540">
        <w:rPr>
          <w:rFonts w:ascii="Tahoma" w:hAnsi="Tahoma" w:cs="Tahoma"/>
          <w:sz w:val="24"/>
          <w:szCs w:val="24"/>
        </w:rPr>
        <w:t>z dnia …..…</w:t>
      </w:r>
      <w:r>
        <w:rPr>
          <w:rFonts w:ascii="Tahoma" w:hAnsi="Tahoma" w:cs="Tahoma"/>
          <w:sz w:val="24"/>
          <w:szCs w:val="24"/>
        </w:rPr>
        <w:t>………</w:t>
      </w:r>
      <w:r w:rsidRPr="003D3540">
        <w:rPr>
          <w:rFonts w:ascii="Tahoma" w:hAnsi="Tahoma" w:cs="Tahoma"/>
          <w:sz w:val="24"/>
          <w:szCs w:val="24"/>
        </w:rPr>
        <w:t>. 2017 r.</w:t>
      </w:r>
    </w:p>
    <w:p w14:paraId="4C37CA17" w14:textId="77777777" w:rsidR="00FE1722" w:rsidRPr="003D3540" w:rsidRDefault="00FE1722" w:rsidP="00FE1722">
      <w:pPr>
        <w:spacing w:after="120"/>
        <w:jc w:val="center"/>
        <w:rPr>
          <w:rFonts w:ascii="Tahoma" w:hAnsi="Tahoma" w:cs="Tahoma"/>
          <w:sz w:val="24"/>
          <w:szCs w:val="24"/>
        </w:rPr>
      </w:pPr>
    </w:p>
    <w:p w14:paraId="1350AECC" w14:textId="77777777" w:rsidR="00FE1722" w:rsidRPr="00C62EF7" w:rsidRDefault="00FE1722" w:rsidP="00FE1722">
      <w:pPr>
        <w:spacing w:after="120"/>
        <w:jc w:val="center"/>
        <w:rPr>
          <w:rFonts w:ascii="Tahoma" w:hAnsi="Tahoma" w:cs="Tahoma"/>
          <w:sz w:val="24"/>
          <w:szCs w:val="24"/>
        </w:rPr>
      </w:pPr>
      <w:r w:rsidRPr="003D3540">
        <w:rPr>
          <w:rFonts w:ascii="Tahoma" w:hAnsi="Tahoma" w:cs="Tahoma"/>
          <w:sz w:val="24"/>
          <w:szCs w:val="24"/>
        </w:rPr>
        <w:t>ustawy o referendum w sprawie ustroju miasta stołecznego Warszawy</w:t>
      </w:r>
    </w:p>
    <w:p w14:paraId="194E84CE" w14:textId="77777777" w:rsidR="00FE1722" w:rsidRDefault="00FE1722" w:rsidP="00FE1722">
      <w:pPr>
        <w:spacing w:after="120" w:line="360" w:lineRule="auto"/>
        <w:jc w:val="both"/>
        <w:rPr>
          <w:rFonts w:ascii="Tahoma" w:hAnsi="Tahoma" w:cs="Tahoma"/>
          <w:b/>
          <w:sz w:val="24"/>
          <w:szCs w:val="24"/>
        </w:rPr>
      </w:pPr>
    </w:p>
    <w:p w14:paraId="74498B41" w14:textId="77777777" w:rsidR="00FE1722" w:rsidRPr="009323F3" w:rsidRDefault="00FE1722" w:rsidP="00FE1722">
      <w:pPr>
        <w:spacing w:after="120" w:line="360" w:lineRule="auto"/>
        <w:jc w:val="both"/>
        <w:rPr>
          <w:rFonts w:ascii="Tahoma" w:hAnsi="Tahoma" w:cs="Tahoma"/>
          <w:b/>
          <w:sz w:val="24"/>
          <w:szCs w:val="24"/>
        </w:rPr>
      </w:pPr>
    </w:p>
    <w:p w14:paraId="44703433" w14:textId="5042C944" w:rsidR="00FE1722" w:rsidRDefault="00FE1722" w:rsidP="00FE1722">
      <w:pPr>
        <w:spacing w:after="120"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9323F3">
        <w:rPr>
          <w:rFonts w:ascii="Tahoma" w:hAnsi="Tahoma" w:cs="Tahoma"/>
          <w:b/>
          <w:sz w:val="24"/>
          <w:szCs w:val="24"/>
        </w:rPr>
        <w:t>Art. 1.</w:t>
      </w:r>
      <w:r>
        <w:rPr>
          <w:rFonts w:ascii="Tahoma" w:hAnsi="Tahoma" w:cs="Tahoma"/>
          <w:sz w:val="24"/>
          <w:szCs w:val="24"/>
        </w:rPr>
        <w:t xml:space="preserve"> </w:t>
      </w:r>
      <w:r w:rsidRPr="009323F3">
        <w:rPr>
          <w:rFonts w:ascii="Tahoma" w:hAnsi="Tahoma" w:cs="Tahoma"/>
          <w:sz w:val="24"/>
          <w:szCs w:val="24"/>
        </w:rPr>
        <w:t>Zmian</w:t>
      </w:r>
      <w:r>
        <w:rPr>
          <w:rFonts w:ascii="Tahoma" w:hAnsi="Tahoma" w:cs="Tahoma"/>
          <w:sz w:val="24"/>
          <w:szCs w:val="24"/>
        </w:rPr>
        <w:t>a</w:t>
      </w:r>
      <w:r w:rsidRPr="009323F3">
        <w:rPr>
          <w:rFonts w:ascii="Tahoma" w:hAnsi="Tahoma" w:cs="Tahoma"/>
          <w:sz w:val="24"/>
          <w:szCs w:val="24"/>
        </w:rPr>
        <w:t xml:space="preserve"> ustroju miasta stołecznego Warszawy polegająca na utworzeniu metropolitalnej jednostki samorządu terytorialnego wymaga przeprowadzenia referendum lokalnego</w:t>
      </w:r>
      <w:r w:rsidR="00314634">
        <w:rPr>
          <w:rFonts w:ascii="Tahoma" w:hAnsi="Tahoma" w:cs="Tahoma"/>
          <w:sz w:val="24"/>
          <w:szCs w:val="24"/>
        </w:rPr>
        <w:t>,</w:t>
      </w:r>
      <w:r w:rsidRPr="009323F3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w każdej z gmin leżącej na terenie powiatów: wołomiński, miński, otwocki, piaseczyński, pruszkowski, grodziski, warszawski zachodni, legionowski oraz w mieście stołecznym Warszawa.</w:t>
      </w:r>
    </w:p>
    <w:p w14:paraId="7C8F426D" w14:textId="680736B5" w:rsidR="00BB578A" w:rsidRDefault="008A1CD8" w:rsidP="00FE1722">
      <w:pPr>
        <w:spacing w:after="120"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FB3919">
        <w:rPr>
          <w:rFonts w:ascii="Tahoma" w:hAnsi="Tahoma" w:cs="Tahoma"/>
          <w:b/>
          <w:sz w:val="24"/>
          <w:szCs w:val="24"/>
        </w:rPr>
        <w:t xml:space="preserve">Art. </w:t>
      </w:r>
      <w:r w:rsidR="00FE1722" w:rsidRPr="00FB3919">
        <w:rPr>
          <w:rFonts w:ascii="Tahoma" w:hAnsi="Tahoma" w:cs="Tahoma"/>
          <w:b/>
          <w:sz w:val="24"/>
          <w:szCs w:val="24"/>
        </w:rPr>
        <w:t xml:space="preserve">2. </w:t>
      </w:r>
      <w:r w:rsidRPr="00FB3919">
        <w:rPr>
          <w:rFonts w:ascii="Tahoma" w:hAnsi="Tahoma" w:cs="Tahoma"/>
          <w:b/>
          <w:sz w:val="24"/>
          <w:szCs w:val="24"/>
        </w:rPr>
        <w:t>1</w:t>
      </w:r>
      <w:r>
        <w:rPr>
          <w:rFonts w:ascii="Tahoma" w:hAnsi="Tahoma" w:cs="Tahoma"/>
          <w:sz w:val="24"/>
          <w:szCs w:val="24"/>
        </w:rPr>
        <w:t xml:space="preserve">. </w:t>
      </w:r>
      <w:r w:rsidR="00FE1722">
        <w:rPr>
          <w:rFonts w:ascii="Tahoma" w:hAnsi="Tahoma" w:cs="Tahoma"/>
          <w:sz w:val="24"/>
          <w:szCs w:val="24"/>
        </w:rPr>
        <w:t xml:space="preserve">Referendum lokalne przeprowadza się nie później niż 90 dni od dnia </w:t>
      </w:r>
      <w:r w:rsidR="00E02438">
        <w:rPr>
          <w:rFonts w:ascii="Tahoma" w:hAnsi="Tahoma" w:cs="Tahoma"/>
          <w:sz w:val="24"/>
          <w:szCs w:val="24"/>
        </w:rPr>
        <w:t>skiero</w:t>
      </w:r>
      <w:r w:rsidR="00BB578A">
        <w:rPr>
          <w:rFonts w:ascii="Tahoma" w:hAnsi="Tahoma" w:cs="Tahoma"/>
          <w:sz w:val="24"/>
          <w:szCs w:val="24"/>
        </w:rPr>
        <w:t>wania</w:t>
      </w:r>
      <w:r w:rsidR="00FE1722" w:rsidRPr="00BB578A">
        <w:rPr>
          <w:rFonts w:ascii="Tahoma" w:hAnsi="Tahoma" w:cs="Tahoma"/>
          <w:sz w:val="24"/>
          <w:szCs w:val="24"/>
        </w:rPr>
        <w:t xml:space="preserve"> projektu ustawy dotyczącej zmiany</w:t>
      </w:r>
      <w:r w:rsidR="00FE1722">
        <w:rPr>
          <w:rFonts w:ascii="Tahoma" w:hAnsi="Tahoma" w:cs="Tahoma"/>
          <w:sz w:val="24"/>
          <w:szCs w:val="24"/>
        </w:rPr>
        <w:t xml:space="preserve"> </w:t>
      </w:r>
      <w:r w:rsidR="00FE1722" w:rsidRPr="009323F3">
        <w:rPr>
          <w:rFonts w:ascii="Tahoma" w:hAnsi="Tahoma" w:cs="Tahoma"/>
          <w:sz w:val="24"/>
          <w:szCs w:val="24"/>
        </w:rPr>
        <w:t>ustroju miasta stołecznego Warszawy</w:t>
      </w:r>
      <w:r w:rsidR="00FE1722">
        <w:rPr>
          <w:rFonts w:ascii="Tahoma" w:hAnsi="Tahoma" w:cs="Tahoma"/>
          <w:sz w:val="24"/>
          <w:szCs w:val="24"/>
        </w:rPr>
        <w:t xml:space="preserve">, </w:t>
      </w:r>
      <w:r w:rsidR="007B2C76">
        <w:rPr>
          <w:rFonts w:ascii="Tahoma" w:hAnsi="Tahoma" w:cs="Tahoma"/>
          <w:sz w:val="24"/>
          <w:szCs w:val="24"/>
        </w:rPr>
        <w:t xml:space="preserve">o którym mowa w art. 1, </w:t>
      </w:r>
      <w:r w:rsidR="00B43C98">
        <w:rPr>
          <w:rFonts w:ascii="Tahoma" w:hAnsi="Tahoma" w:cs="Tahoma"/>
          <w:sz w:val="24"/>
          <w:szCs w:val="24"/>
        </w:rPr>
        <w:t xml:space="preserve">do </w:t>
      </w:r>
      <w:r w:rsidR="00BB578A">
        <w:rPr>
          <w:rFonts w:ascii="Tahoma" w:hAnsi="Tahoma" w:cs="Tahoma"/>
          <w:sz w:val="24"/>
          <w:szCs w:val="24"/>
        </w:rPr>
        <w:t>pierwsz</w:t>
      </w:r>
      <w:r w:rsidR="007B2C76">
        <w:rPr>
          <w:rFonts w:ascii="Tahoma" w:hAnsi="Tahoma" w:cs="Tahoma"/>
          <w:sz w:val="24"/>
          <w:szCs w:val="24"/>
        </w:rPr>
        <w:t>ego czytania</w:t>
      </w:r>
      <w:r w:rsidR="00FE1722">
        <w:rPr>
          <w:rFonts w:ascii="Tahoma" w:hAnsi="Tahoma" w:cs="Tahoma"/>
          <w:sz w:val="24"/>
          <w:szCs w:val="24"/>
        </w:rPr>
        <w:t xml:space="preserve">. </w:t>
      </w:r>
      <w:r w:rsidR="00BB578A">
        <w:rPr>
          <w:rFonts w:ascii="Tahoma" w:hAnsi="Tahoma" w:cs="Tahoma"/>
          <w:sz w:val="24"/>
          <w:szCs w:val="24"/>
        </w:rPr>
        <w:t>Drugie czytanie projektu ustawy</w:t>
      </w:r>
      <w:r w:rsidR="007B2C76">
        <w:rPr>
          <w:rFonts w:ascii="Tahoma" w:hAnsi="Tahoma" w:cs="Tahoma"/>
          <w:sz w:val="24"/>
          <w:szCs w:val="24"/>
        </w:rPr>
        <w:br/>
        <w:t xml:space="preserve">nie </w:t>
      </w:r>
      <w:r w:rsidR="00BB578A">
        <w:rPr>
          <w:rFonts w:ascii="Tahoma" w:hAnsi="Tahoma" w:cs="Tahoma"/>
          <w:sz w:val="24"/>
          <w:szCs w:val="24"/>
        </w:rPr>
        <w:t>może zostać przeprowadzone przed za</w:t>
      </w:r>
      <w:r w:rsidR="00EA54D2">
        <w:rPr>
          <w:rFonts w:ascii="Tahoma" w:hAnsi="Tahoma" w:cs="Tahoma"/>
          <w:sz w:val="24"/>
          <w:szCs w:val="24"/>
        </w:rPr>
        <w:t>kończeniem referendum</w:t>
      </w:r>
      <w:r w:rsidR="007B2C76">
        <w:rPr>
          <w:rFonts w:ascii="Tahoma" w:hAnsi="Tahoma" w:cs="Tahoma"/>
          <w:sz w:val="24"/>
          <w:szCs w:val="24"/>
        </w:rPr>
        <w:t xml:space="preserve"> lokalnego</w:t>
      </w:r>
      <w:r w:rsidR="00EA54D2">
        <w:rPr>
          <w:rFonts w:ascii="Tahoma" w:hAnsi="Tahoma" w:cs="Tahoma"/>
          <w:sz w:val="24"/>
          <w:szCs w:val="24"/>
        </w:rPr>
        <w:t xml:space="preserve">, </w:t>
      </w:r>
      <w:r w:rsidR="00BB578A">
        <w:rPr>
          <w:rFonts w:ascii="Tahoma" w:hAnsi="Tahoma" w:cs="Tahoma"/>
          <w:sz w:val="24"/>
          <w:szCs w:val="24"/>
        </w:rPr>
        <w:t xml:space="preserve">o którym mowa w </w:t>
      </w:r>
      <w:r w:rsidR="007B2C76">
        <w:rPr>
          <w:rFonts w:ascii="Tahoma" w:hAnsi="Tahoma" w:cs="Tahoma"/>
          <w:sz w:val="24"/>
          <w:szCs w:val="24"/>
        </w:rPr>
        <w:t xml:space="preserve">art. 1 </w:t>
      </w:r>
      <w:r w:rsidR="00BB578A">
        <w:rPr>
          <w:rFonts w:ascii="Tahoma" w:hAnsi="Tahoma" w:cs="Tahoma"/>
          <w:sz w:val="24"/>
          <w:szCs w:val="24"/>
        </w:rPr>
        <w:t xml:space="preserve">ust. 1. </w:t>
      </w:r>
    </w:p>
    <w:p w14:paraId="5A28088B" w14:textId="419E276E" w:rsidR="00FE1722" w:rsidRPr="00600D9A" w:rsidRDefault="008A1CD8" w:rsidP="00600D9A">
      <w:pPr>
        <w:spacing w:after="120"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2</w:t>
      </w:r>
      <w:r w:rsidR="00BB578A">
        <w:rPr>
          <w:rFonts w:ascii="Tahoma" w:hAnsi="Tahoma" w:cs="Tahoma"/>
          <w:sz w:val="24"/>
          <w:szCs w:val="24"/>
        </w:rPr>
        <w:t xml:space="preserve">. </w:t>
      </w:r>
      <w:r>
        <w:rPr>
          <w:rFonts w:ascii="Tahoma" w:hAnsi="Tahoma" w:cs="Tahoma"/>
          <w:sz w:val="24"/>
          <w:szCs w:val="24"/>
        </w:rPr>
        <w:t xml:space="preserve">W zakresie </w:t>
      </w:r>
      <w:r w:rsidR="00BB578A">
        <w:rPr>
          <w:rFonts w:ascii="Tahoma" w:hAnsi="Tahoma" w:cs="Tahoma"/>
          <w:sz w:val="24"/>
          <w:szCs w:val="24"/>
        </w:rPr>
        <w:t>przeprowadz</w:t>
      </w:r>
      <w:r w:rsidR="00EA54D2">
        <w:rPr>
          <w:rFonts w:ascii="Tahoma" w:hAnsi="Tahoma" w:cs="Tahoma"/>
          <w:sz w:val="24"/>
          <w:szCs w:val="24"/>
        </w:rPr>
        <w:t>e</w:t>
      </w:r>
      <w:r w:rsidR="00BB578A">
        <w:rPr>
          <w:rFonts w:ascii="Tahoma" w:hAnsi="Tahoma" w:cs="Tahoma"/>
          <w:sz w:val="24"/>
          <w:szCs w:val="24"/>
        </w:rPr>
        <w:t xml:space="preserve">nia referendum </w:t>
      </w:r>
      <w:r w:rsidR="00EA54D2">
        <w:rPr>
          <w:rFonts w:ascii="Tahoma" w:hAnsi="Tahoma" w:cs="Tahoma"/>
          <w:sz w:val="24"/>
          <w:szCs w:val="24"/>
        </w:rPr>
        <w:t>lokalnego</w:t>
      </w:r>
      <w:r w:rsidR="00BB578A">
        <w:rPr>
          <w:rFonts w:ascii="Tahoma" w:hAnsi="Tahoma" w:cs="Tahoma"/>
          <w:sz w:val="24"/>
          <w:szCs w:val="24"/>
        </w:rPr>
        <w:t xml:space="preserve">, o którym mowa </w:t>
      </w:r>
      <w:r w:rsidR="007F69A6">
        <w:rPr>
          <w:rFonts w:ascii="Tahoma" w:hAnsi="Tahoma" w:cs="Tahoma"/>
          <w:sz w:val="24"/>
          <w:szCs w:val="24"/>
        </w:rPr>
        <w:br/>
      </w:r>
      <w:r w:rsidR="00BB578A">
        <w:rPr>
          <w:rFonts w:ascii="Tahoma" w:hAnsi="Tahoma" w:cs="Tahoma"/>
          <w:sz w:val="24"/>
          <w:szCs w:val="24"/>
        </w:rPr>
        <w:t xml:space="preserve">w </w:t>
      </w:r>
      <w:r>
        <w:rPr>
          <w:rFonts w:ascii="Tahoma" w:hAnsi="Tahoma" w:cs="Tahoma"/>
          <w:sz w:val="24"/>
          <w:szCs w:val="24"/>
        </w:rPr>
        <w:t xml:space="preserve">art. 1 </w:t>
      </w:r>
      <w:r w:rsidR="00113AEA">
        <w:rPr>
          <w:rFonts w:ascii="Tahoma" w:hAnsi="Tahoma" w:cs="Tahoma"/>
          <w:sz w:val="24"/>
          <w:szCs w:val="24"/>
        </w:rPr>
        <w:t xml:space="preserve">ust. 1, </w:t>
      </w:r>
      <w:r w:rsidR="00BB578A">
        <w:rPr>
          <w:rFonts w:ascii="Tahoma" w:hAnsi="Tahoma" w:cs="Tahoma"/>
          <w:sz w:val="24"/>
          <w:szCs w:val="24"/>
        </w:rPr>
        <w:t>p</w:t>
      </w:r>
      <w:r w:rsidR="00FE1722" w:rsidRPr="0064601C">
        <w:rPr>
          <w:rFonts w:ascii="Tahoma" w:hAnsi="Tahoma" w:cs="Tahoma"/>
          <w:sz w:val="24"/>
          <w:szCs w:val="24"/>
        </w:rPr>
        <w:t xml:space="preserve">rzepisy ustawy </w:t>
      </w:r>
      <w:r w:rsidR="00FE1722" w:rsidRPr="0064601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z dnia 15 września 2000 r. </w:t>
      </w:r>
      <w:r w:rsidR="00FE1722" w:rsidRPr="0064601C">
        <w:rPr>
          <w:rFonts w:ascii="Tahoma" w:hAnsi="Tahoma" w:cs="Tahoma"/>
          <w:sz w:val="24"/>
          <w:szCs w:val="24"/>
        </w:rPr>
        <w:t>o r</w:t>
      </w:r>
      <w:r w:rsidR="00FE1722" w:rsidRPr="0064601C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eferendum</w:t>
      </w:r>
      <w:r w:rsidR="00FE1722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</w:t>
      </w:r>
      <w:r w:rsidR="00FE1722" w:rsidRPr="0064601C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lokalnym (Dz.U.</w:t>
      </w:r>
      <w:r w:rsidR="00FE1722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z </w:t>
      </w:r>
      <w:r w:rsidR="00FE1722" w:rsidRPr="0064601C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2016</w:t>
      </w:r>
      <w:r w:rsidR="00FE1722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r</w:t>
      </w:r>
      <w:r w:rsidR="00FE1722" w:rsidRPr="0064601C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.</w:t>
      </w:r>
      <w:r w:rsidR="00FE1722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poz. </w:t>
      </w:r>
      <w:r w:rsidR="00FE1722" w:rsidRPr="0064601C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400)</w:t>
      </w:r>
      <w:r w:rsidR="00FE1722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stosuje się odpowiednio. </w:t>
      </w:r>
    </w:p>
    <w:p w14:paraId="4CDCAC5D" w14:textId="02DD04CB" w:rsidR="00FE1722" w:rsidRPr="001B7D11" w:rsidRDefault="00FB3919" w:rsidP="00FE1722">
      <w:pPr>
        <w:spacing w:after="120" w:line="360" w:lineRule="auto"/>
        <w:ind w:firstLine="567"/>
        <w:jc w:val="both"/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Art</w:t>
      </w:r>
      <w:r w:rsidRPr="007B2C76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. 3</w:t>
      </w:r>
      <w:r w:rsidR="00FE1722" w:rsidRPr="007B2C76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. 1.</w:t>
      </w:r>
      <w:r w:rsidR="00FE1722" w:rsidRPr="001B7D1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Organ stanowiący jednostki samorządu terytorialnego, nie później niż 30 dni </w:t>
      </w:r>
      <w:r w:rsidR="00113AEA">
        <w:rPr>
          <w:rFonts w:ascii="Tahoma" w:hAnsi="Tahoma" w:cs="Tahoma"/>
          <w:sz w:val="24"/>
          <w:szCs w:val="24"/>
        </w:rPr>
        <w:t>od dnia skierowania</w:t>
      </w:r>
      <w:r w:rsidR="00113AEA" w:rsidRPr="00BB578A">
        <w:rPr>
          <w:rFonts w:ascii="Tahoma" w:hAnsi="Tahoma" w:cs="Tahoma"/>
          <w:sz w:val="24"/>
          <w:szCs w:val="24"/>
        </w:rPr>
        <w:t xml:space="preserve"> projektu ustawy dotyczącej zmiany</w:t>
      </w:r>
      <w:r w:rsidR="00113AEA">
        <w:rPr>
          <w:rFonts w:ascii="Tahoma" w:hAnsi="Tahoma" w:cs="Tahoma"/>
          <w:sz w:val="24"/>
          <w:szCs w:val="24"/>
        </w:rPr>
        <w:t xml:space="preserve"> </w:t>
      </w:r>
      <w:r w:rsidR="00113AEA" w:rsidRPr="009323F3">
        <w:rPr>
          <w:rFonts w:ascii="Tahoma" w:hAnsi="Tahoma" w:cs="Tahoma"/>
          <w:sz w:val="24"/>
          <w:szCs w:val="24"/>
        </w:rPr>
        <w:t>ustroju miasta stołecznego Warszawy</w:t>
      </w:r>
      <w:r w:rsidR="00113AEA">
        <w:rPr>
          <w:rFonts w:ascii="Tahoma" w:hAnsi="Tahoma" w:cs="Tahoma"/>
          <w:sz w:val="24"/>
          <w:szCs w:val="24"/>
        </w:rPr>
        <w:t>, o którym mowa w art. 1, do pierwszego czytania</w:t>
      </w:r>
      <w:r w:rsidR="00EA54D2">
        <w:rPr>
          <w:rFonts w:ascii="Tahoma" w:hAnsi="Tahoma" w:cs="Tahoma"/>
          <w:sz w:val="24"/>
          <w:szCs w:val="24"/>
        </w:rPr>
        <w:t xml:space="preserve">, </w:t>
      </w:r>
      <w:r w:rsidR="00FE1722" w:rsidRPr="001B7D1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podejmuje uchwałę w sprawie referendum lokalnego, o którym mowa w art. 1, zawierającą:</w:t>
      </w:r>
    </w:p>
    <w:p w14:paraId="48CD4CE4" w14:textId="77777777" w:rsidR="00FE1722" w:rsidRPr="001B7D11" w:rsidRDefault="00FE1722" w:rsidP="00FE1722">
      <w:pPr>
        <w:tabs>
          <w:tab w:val="left" w:pos="426"/>
        </w:tabs>
        <w:spacing w:after="120" w:line="360" w:lineRule="auto"/>
        <w:jc w:val="both"/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</w:pPr>
      <w:r w:rsidRPr="001B7D1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1)</w:t>
      </w:r>
      <w:r w:rsidRPr="001B7D1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ab/>
        <w:t>termin przeprowadzenia referendum</w:t>
      </w:r>
      <w:r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;</w:t>
      </w:r>
    </w:p>
    <w:p w14:paraId="070BB042" w14:textId="77777777" w:rsidR="00FE1722" w:rsidRPr="001B7D11" w:rsidRDefault="00FE1722" w:rsidP="00FE1722">
      <w:pPr>
        <w:tabs>
          <w:tab w:val="left" w:pos="426"/>
        </w:tabs>
        <w:spacing w:after="120" w:line="360" w:lineRule="auto"/>
        <w:ind w:left="426" w:hanging="426"/>
        <w:jc w:val="both"/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</w:pPr>
      <w:r w:rsidRPr="001B7D1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2)</w:t>
      </w:r>
      <w:r w:rsidRPr="001B7D1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ab/>
      </w:r>
      <w:r w:rsidRPr="00572106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wzór karty do głosowania oraz wzory nakładek na karty do głosowania sporządzonych w alfabecie Braille'a</w:t>
      </w:r>
      <w:r w:rsidRPr="001B7D1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, z zastrzeżeniem</w:t>
      </w:r>
      <w:r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ust. 2;</w:t>
      </w:r>
    </w:p>
    <w:p w14:paraId="667576E4" w14:textId="77777777" w:rsidR="00FE1722" w:rsidRPr="00572106" w:rsidRDefault="00FE1722" w:rsidP="00FE1722">
      <w:pPr>
        <w:tabs>
          <w:tab w:val="left" w:pos="426"/>
        </w:tabs>
        <w:spacing w:after="120" w:line="360" w:lineRule="auto"/>
        <w:ind w:left="426" w:hanging="426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1B7D1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3)</w:t>
      </w:r>
      <w:r w:rsidRPr="001B7D1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ab/>
      </w:r>
      <w:r w:rsidRPr="00572106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kalendarz czynności związanych z przeprowadzeniem</w:t>
      </w:r>
      <w:r w:rsidRPr="001B7D11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referendum.</w:t>
      </w:r>
    </w:p>
    <w:p w14:paraId="6234D1D1" w14:textId="742D20DC" w:rsidR="00A954AD" w:rsidRDefault="00FE1722" w:rsidP="00A954AD">
      <w:pPr>
        <w:tabs>
          <w:tab w:val="left" w:pos="993"/>
        </w:tabs>
        <w:spacing w:after="120" w:line="360" w:lineRule="auto"/>
        <w:ind w:firstLine="567"/>
        <w:jc w:val="both"/>
        <w:rPr>
          <w:rFonts w:ascii="Tahoma" w:hAnsi="Tahoma" w:cs="Tahoma"/>
          <w:color w:val="000000"/>
          <w:sz w:val="24"/>
          <w:szCs w:val="24"/>
        </w:rPr>
      </w:pPr>
      <w:r w:rsidRPr="001B7D1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lastRenderedPageBreak/>
        <w:t>2.</w:t>
      </w:r>
      <w:r w:rsidRPr="001B7D1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ab/>
        <w:t>Organ stanowiący jednostki samorządu terytorialnego</w:t>
      </w:r>
      <w:r w:rsidRPr="001B7D11">
        <w:rPr>
          <w:rFonts w:ascii="Tahoma" w:hAnsi="Tahoma" w:cs="Tahoma"/>
          <w:color w:val="000000"/>
          <w:sz w:val="24"/>
          <w:szCs w:val="24"/>
        </w:rPr>
        <w:t xml:space="preserve"> jest obowiązany do zawarcia w karcie, o której mowa w ust. 1 pkt </w:t>
      </w:r>
      <w:r w:rsidR="00113AEA">
        <w:rPr>
          <w:rFonts w:ascii="Tahoma" w:hAnsi="Tahoma" w:cs="Tahoma"/>
          <w:color w:val="000000"/>
          <w:sz w:val="24"/>
          <w:szCs w:val="24"/>
        </w:rPr>
        <w:t>2</w:t>
      </w:r>
      <w:r>
        <w:rPr>
          <w:rFonts w:ascii="Tahoma" w:hAnsi="Tahoma" w:cs="Tahoma"/>
          <w:color w:val="000000"/>
          <w:sz w:val="24"/>
          <w:szCs w:val="24"/>
        </w:rPr>
        <w:t>,</w:t>
      </w:r>
      <w:r w:rsidRPr="001B7D11">
        <w:rPr>
          <w:rFonts w:ascii="Tahoma" w:hAnsi="Tahoma" w:cs="Tahoma"/>
          <w:color w:val="000000"/>
          <w:sz w:val="24"/>
          <w:szCs w:val="24"/>
        </w:rPr>
        <w:t xml:space="preserve"> pytania </w:t>
      </w:r>
      <w:r>
        <w:rPr>
          <w:rFonts w:ascii="Tahoma" w:hAnsi="Tahoma" w:cs="Tahoma"/>
          <w:color w:val="000000"/>
          <w:sz w:val="24"/>
          <w:szCs w:val="24"/>
        </w:rPr>
        <w:t>referendalneg</w:t>
      </w:r>
      <w:r w:rsidRPr="001B7D11">
        <w:rPr>
          <w:rFonts w:ascii="Tahoma" w:hAnsi="Tahoma" w:cs="Tahoma"/>
          <w:color w:val="000000"/>
          <w:sz w:val="24"/>
          <w:szCs w:val="24"/>
        </w:rPr>
        <w:t xml:space="preserve">o </w:t>
      </w:r>
      <w:r>
        <w:rPr>
          <w:rFonts w:ascii="Tahoma" w:hAnsi="Tahoma" w:cs="Tahoma"/>
          <w:color w:val="000000"/>
          <w:sz w:val="24"/>
          <w:szCs w:val="24"/>
        </w:rPr>
        <w:t xml:space="preserve">o </w:t>
      </w:r>
      <w:r w:rsidRPr="001B7D11">
        <w:rPr>
          <w:rFonts w:ascii="Tahoma" w:hAnsi="Tahoma" w:cs="Tahoma"/>
          <w:color w:val="000000"/>
          <w:sz w:val="24"/>
          <w:szCs w:val="24"/>
        </w:rPr>
        <w:t>następującej treści: "</w:t>
      </w:r>
      <w:r>
        <w:rPr>
          <w:rFonts w:ascii="Tahoma" w:hAnsi="Tahoma" w:cs="Tahoma"/>
          <w:color w:val="000000"/>
          <w:sz w:val="24"/>
          <w:szCs w:val="24"/>
        </w:rPr>
        <w:t xml:space="preserve">Czy jest Pan/Pani za tym, żeby miasto stołeczne Warszawa, jako metropolitarna jednostka samorządu terytorialnego objęła </w:t>
      </w:r>
      <w:r w:rsidR="0067622C">
        <w:rPr>
          <w:rFonts w:ascii="Tahoma" w:hAnsi="Tahoma" w:cs="Tahoma"/>
          <w:color w:val="000000"/>
          <w:sz w:val="24"/>
          <w:szCs w:val="24"/>
        </w:rPr>
        <w:t>gminę, której Pan</w:t>
      </w:r>
      <w:r>
        <w:rPr>
          <w:rFonts w:ascii="Tahoma" w:hAnsi="Tahoma" w:cs="Tahoma"/>
          <w:color w:val="000000"/>
          <w:sz w:val="24"/>
          <w:szCs w:val="24"/>
        </w:rPr>
        <w:t>/Pa</w:t>
      </w:r>
      <w:r w:rsidR="00A954AD">
        <w:rPr>
          <w:rFonts w:ascii="Tahoma" w:hAnsi="Tahoma" w:cs="Tahoma"/>
          <w:color w:val="000000"/>
          <w:sz w:val="24"/>
          <w:szCs w:val="24"/>
        </w:rPr>
        <w:t xml:space="preserve">ni jest mieszkańcem?”, z zastrzeżeniem ust. 3. </w:t>
      </w:r>
    </w:p>
    <w:p w14:paraId="047E1660" w14:textId="7B3CA1F6" w:rsidR="00A954AD" w:rsidRPr="00A954AD" w:rsidRDefault="00A954AD" w:rsidP="00A954AD">
      <w:pPr>
        <w:tabs>
          <w:tab w:val="left" w:pos="993"/>
        </w:tabs>
        <w:spacing w:after="120" w:line="360" w:lineRule="auto"/>
        <w:ind w:firstLine="567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 xml:space="preserve">3. </w:t>
      </w:r>
      <w:r w:rsidR="008248B5" w:rsidRPr="001B7D1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Organ stanowiący </w:t>
      </w:r>
      <w:r>
        <w:rPr>
          <w:rFonts w:ascii="Tahoma" w:hAnsi="Tahoma" w:cs="Tahoma"/>
          <w:color w:val="000000"/>
          <w:sz w:val="24"/>
          <w:szCs w:val="24"/>
        </w:rPr>
        <w:t xml:space="preserve">miasta stołecznego Warszawy </w:t>
      </w:r>
      <w:r w:rsidRPr="001B7D11">
        <w:rPr>
          <w:rFonts w:ascii="Tahoma" w:hAnsi="Tahoma" w:cs="Tahoma"/>
          <w:color w:val="000000"/>
          <w:sz w:val="24"/>
          <w:szCs w:val="24"/>
        </w:rPr>
        <w:t>jest obowiązan</w:t>
      </w:r>
      <w:r w:rsidR="00E26D1C">
        <w:rPr>
          <w:rFonts w:ascii="Tahoma" w:hAnsi="Tahoma" w:cs="Tahoma"/>
          <w:color w:val="000000"/>
          <w:sz w:val="24"/>
          <w:szCs w:val="24"/>
        </w:rPr>
        <w:t>y</w:t>
      </w:r>
      <w:r w:rsidRPr="001B7D11">
        <w:rPr>
          <w:rFonts w:ascii="Tahoma" w:hAnsi="Tahoma" w:cs="Tahoma"/>
          <w:color w:val="000000"/>
          <w:sz w:val="24"/>
          <w:szCs w:val="24"/>
        </w:rPr>
        <w:t xml:space="preserve"> do zawarcia w karcie, o której mowa w ust. 1 pkt </w:t>
      </w:r>
      <w:r>
        <w:rPr>
          <w:rFonts w:ascii="Tahoma" w:hAnsi="Tahoma" w:cs="Tahoma"/>
          <w:color w:val="000000"/>
          <w:sz w:val="24"/>
          <w:szCs w:val="24"/>
        </w:rPr>
        <w:t>2,</w:t>
      </w:r>
      <w:r w:rsidRPr="001B7D11">
        <w:rPr>
          <w:rFonts w:ascii="Tahoma" w:hAnsi="Tahoma" w:cs="Tahoma"/>
          <w:color w:val="000000"/>
          <w:sz w:val="24"/>
          <w:szCs w:val="24"/>
        </w:rPr>
        <w:t xml:space="preserve"> pytania </w:t>
      </w:r>
      <w:r>
        <w:rPr>
          <w:rFonts w:ascii="Tahoma" w:hAnsi="Tahoma" w:cs="Tahoma"/>
          <w:color w:val="000000"/>
          <w:sz w:val="24"/>
          <w:szCs w:val="24"/>
        </w:rPr>
        <w:t>referendalneg</w:t>
      </w:r>
      <w:r w:rsidRPr="001B7D11">
        <w:rPr>
          <w:rFonts w:ascii="Tahoma" w:hAnsi="Tahoma" w:cs="Tahoma"/>
          <w:color w:val="000000"/>
          <w:sz w:val="24"/>
          <w:szCs w:val="24"/>
        </w:rPr>
        <w:t xml:space="preserve">o </w:t>
      </w:r>
      <w:r>
        <w:rPr>
          <w:rFonts w:ascii="Tahoma" w:hAnsi="Tahoma" w:cs="Tahoma"/>
          <w:color w:val="000000"/>
          <w:sz w:val="24"/>
          <w:szCs w:val="24"/>
        </w:rPr>
        <w:t xml:space="preserve">o </w:t>
      </w:r>
      <w:r w:rsidRPr="001B7D11">
        <w:rPr>
          <w:rFonts w:ascii="Tahoma" w:hAnsi="Tahoma" w:cs="Tahoma"/>
          <w:color w:val="000000"/>
          <w:sz w:val="24"/>
          <w:szCs w:val="24"/>
        </w:rPr>
        <w:t>następującej treści: "</w:t>
      </w:r>
      <w:r>
        <w:rPr>
          <w:rFonts w:ascii="Tahoma" w:hAnsi="Tahoma" w:cs="Tahoma"/>
          <w:color w:val="000000"/>
          <w:sz w:val="24"/>
          <w:szCs w:val="24"/>
        </w:rPr>
        <w:t>Czy jest Pan/Pani za tym, żeby miasto stołeczne Warszawa, stało się metropolitarną jednostką samorządu terytorialnego obejmującą wskazane w projekcie ustawy gminy?”.</w:t>
      </w:r>
    </w:p>
    <w:p w14:paraId="5F6DA3DA" w14:textId="3233F6C6" w:rsidR="00FE1722" w:rsidRPr="00D80FDE" w:rsidRDefault="00FE1722" w:rsidP="00FE1722">
      <w:pPr>
        <w:spacing w:after="120"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543C21">
        <w:rPr>
          <w:rFonts w:ascii="Tahoma" w:hAnsi="Tahoma" w:cs="Tahoma"/>
          <w:b/>
          <w:sz w:val="24"/>
          <w:szCs w:val="24"/>
        </w:rPr>
        <w:t>Art.</w:t>
      </w:r>
      <w:r>
        <w:rPr>
          <w:rFonts w:ascii="Tahoma" w:hAnsi="Tahoma" w:cs="Tahoma"/>
          <w:b/>
          <w:sz w:val="24"/>
          <w:szCs w:val="24"/>
        </w:rPr>
        <w:t xml:space="preserve"> </w:t>
      </w:r>
      <w:r w:rsidR="00FB3919">
        <w:rPr>
          <w:rFonts w:ascii="Tahoma" w:hAnsi="Tahoma" w:cs="Tahoma"/>
          <w:b/>
          <w:sz w:val="24"/>
          <w:szCs w:val="24"/>
        </w:rPr>
        <w:t>4</w:t>
      </w:r>
      <w:r w:rsidRPr="00543C21">
        <w:rPr>
          <w:rFonts w:ascii="Tahoma" w:hAnsi="Tahoma" w:cs="Tahoma"/>
          <w:b/>
          <w:sz w:val="24"/>
          <w:szCs w:val="24"/>
        </w:rPr>
        <w:t>. 1.</w:t>
      </w:r>
      <w:r w:rsidRPr="0089769B">
        <w:rPr>
          <w:rFonts w:ascii="Tahoma" w:hAnsi="Tahoma" w:cs="Tahoma"/>
          <w:sz w:val="24"/>
          <w:szCs w:val="24"/>
        </w:rPr>
        <w:t xml:space="preserve"> Koszty referendum</w:t>
      </w:r>
      <w:r w:rsidR="008A1CD8">
        <w:rPr>
          <w:rFonts w:ascii="Tahoma" w:hAnsi="Tahoma" w:cs="Tahoma"/>
          <w:sz w:val="24"/>
          <w:szCs w:val="24"/>
        </w:rPr>
        <w:t xml:space="preserve"> lokalnego</w:t>
      </w:r>
      <w:r w:rsidRPr="0089769B">
        <w:rPr>
          <w:rFonts w:ascii="Tahoma" w:hAnsi="Tahoma" w:cs="Tahoma"/>
          <w:sz w:val="24"/>
          <w:szCs w:val="24"/>
        </w:rPr>
        <w:t xml:space="preserve">, o którym mowa w art. 1, pokrywa się </w:t>
      </w:r>
      <w:r w:rsidR="00B75516">
        <w:rPr>
          <w:rFonts w:ascii="Tahoma" w:hAnsi="Tahoma" w:cs="Tahoma"/>
          <w:sz w:val="24"/>
          <w:szCs w:val="24"/>
        </w:rPr>
        <w:br/>
      </w:r>
      <w:r w:rsidRPr="0089769B">
        <w:rPr>
          <w:rFonts w:ascii="Tahoma" w:hAnsi="Tahoma" w:cs="Tahoma"/>
          <w:sz w:val="24"/>
          <w:szCs w:val="24"/>
        </w:rPr>
        <w:t>z budżetu państwa z części</w:t>
      </w:r>
      <w:r w:rsidR="00EA54D2">
        <w:rPr>
          <w:rFonts w:ascii="Tahoma" w:hAnsi="Tahoma" w:cs="Tahoma"/>
          <w:sz w:val="24"/>
          <w:szCs w:val="24"/>
        </w:rPr>
        <w:t>,</w:t>
      </w:r>
      <w:r w:rsidRPr="0089769B">
        <w:rPr>
          <w:rFonts w:ascii="Tahoma" w:hAnsi="Tahoma" w:cs="Tahoma"/>
          <w:sz w:val="24"/>
          <w:szCs w:val="24"/>
        </w:rPr>
        <w:t xml:space="preserve"> której dysponentem jest minister właściwy do spraw wewnętrznych</w:t>
      </w:r>
      <w:r w:rsidR="00EF67C4">
        <w:rPr>
          <w:rFonts w:ascii="Tahoma" w:hAnsi="Tahoma" w:cs="Tahoma"/>
          <w:sz w:val="24"/>
          <w:szCs w:val="24"/>
        </w:rPr>
        <w:t xml:space="preserve"> i administracji</w:t>
      </w:r>
      <w:r w:rsidR="00EA54D2">
        <w:rPr>
          <w:rFonts w:ascii="Tahoma" w:hAnsi="Tahoma" w:cs="Tahoma"/>
          <w:sz w:val="24"/>
          <w:szCs w:val="24"/>
        </w:rPr>
        <w:t>.</w:t>
      </w:r>
      <w:r w:rsidRPr="0089769B">
        <w:rPr>
          <w:rFonts w:ascii="Tahoma" w:hAnsi="Tahoma" w:cs="Tahoma"/>
          <w:sz w:val="24"/>
          <w:szCs w:val="24"/>
        </w:rPr>
        <w:t xml:space="preserve">  </w:t>
      </w:r>
    </w:p>
    <w:p w14:paraId="39B5A070" w14:textId="2520962B" w:rsidR="00FE1722" w:rsidRPr="00600D9A" w:rsidRDefault="00FE1722" w:rsidP="00600D9A">
      <w:pPr>
        <w:spacing w:after="120" w:line="360" w:lineRule="auto"/>
        <w:ind w:firstLine="480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2</w:t>
      </w:r>
      <w:r w:rsidRPr="00D80FD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</w:t>
      </w:r>
      <w:r w:rsidRPr="00D80FD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Środki finansowe 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ponoszon</w:t>
      </w:r>
      <w:r w:rsidR="00335D7B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e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przez właściwe jednostki samorządu terytorialnego, przekazywane są z budżetu państwa </w:t>
      </w:r>
      <w:r w:rsidRPr="0089769B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nie później niż 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na 20 dni </w:t>
      </w:r>
      <w:r w:rsidRPr="0089769B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przed dniem referendum. </w:t>
      </w:r>
    </w:p>
    <w:p w14:paraId="07D8CDEB" w14:textId="0E8EE8B8" w:rsidR="00FE1722" w:rsidRDefault="00FE1722" w:rsidP="00FE1722">
      <w:pPr>
        <w:spacing w:after="120"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64601C">
        <w:rPr>
          <w:rFonts w:ascii="Tahoma" w:hAnsi="Tahoma" w:cs="Tahoma"/>
          <w:b/>
          <w:sz w:val="24"/>
          <w:szCs w:val="24"/>
        </w:rPr>
        <w:t xml:space="preserve">Art. </w:t>
      </w:r>
      <w:r w:rsidR="00FB3919">
        <w:rPr>
          <w:rFonts w:ascii="Tahoma" w:hAnsi="Tahoma" w:cs="Tahoma"/>
          <w:b/>
          <w:sz w:val="24"/>
          <w:szCs w:val="24"/>
        </w:rPr>
        <w:t>5</w:t>
      </w:r>
      <w:r w:rsidRPr="0064601C">
        <w:rPr>
          <w:rFonts w:ascii="Tahoma" w:hAnsi="Tahoma" w:cs="Tahoma"/>
          <w:b/>
          <w:sz w:val="24"/>
          <w:szCs w:val="24"/>
        </w:rPr>
        <w:t>.</w:t>
      </w:r>
      <w:r w:rsidRPr="003D3540">
        <w:rPr>
          <w:rFonts w:ascii="Tahoma" w:hAnsi="Tahoma" w:cs="Tahoma"/>
          <w:sz w:val="24"/>
          <w:szCs w:val="24"/>
        </w:rPr>
        <w:t xml:space="preserve"> </w:t>
      </w:r>
      <w:r w:rsidR="00AF328B">
        <w:rPr>
          <w:rFonts w:ascii="Tahoma" w:hAnsi="Tahoma" w:cs="Tahoma"/>
          <w:sz w:val="24"/>
          <w:szCs w:val="24"/>
        </w:rPr>
        <w:t>R</w:t>
      </w:r>
      <w:r>
        <w:rPr>
          <w:rFonts w:ascii="Tahoma" w:hAnsi="Tahoma" w:cs="Tahoma"/>
          <w:sz w:val="24"/>
          <w:szCs w:val="24"/>
        </w:rPr>
        <w:t>eferendum</w:t>
      </w:r>
      <w:r w:rsidR="008A1CD8">
        <w:rPr>
          <w:rFonts w:ascii="Tahoma" w:hAnsi="Tahoma" w:cs="Tahoma"/>
          <w:sz w:val="24"/>
          <w:szCs w:val="24"/>
        </w:rPr>
        <w:t xml:space="preserve"> lokalne</w:t>
      </w:r>
      <w:r>
        <w:rPr>
          <w:rFonts w:ascii="Tahoma" w:hAnsi="Tahoma" w:cs="Tahoma"/>
          <w:sz w:val="24"/>
          <w:szCs w:val="24"/>
        </w:rPr>
        <w:t xml:space="preserve">, o którym mowa w art. 1, nie przeprowadza się </w:t>
      </w:r>
      <w:r w:rsidR="00B75516">
        <w:rPr>
          <w:rFonts w:ascii="Tahoma" w:hAnsi="Tahoma" w:cs="Tahoma"/>
          <w:sz w:val="24"/>
          <w:szCs w:val="24"/>
        </w:rPr>
        <w:br/>
      </w:r>
      <w:r>
        <w:rPr>
          <w:rFonts w:ascii="Tahoma" w:hAnsi="Tahoma" w:cs="Tahoma"/>
          <w:sz w:val="24"/>
          <w:szCs w:val="24"/>
        </w:rPr>
        <w:t>w gminach</w:t>
      </w:r>
      <w:r w:rsidR="00EA54D2">
        <w:rPr>
          <w:rFonts w:ascii="Tahoma" w:hAnsi="Tahoma" w:cs="Tahoma"/>
          <w:sz w:val="24"/>
          <w:szCs w:val="24"/>
        </w:rPr>
        <w:t>,</w:t>
      </w:r>
      <w:r>
        <w:rPr>
          <w:rFonts w:ascii="Tahoma" w:hAnsi="Tahoma" w:cs="Tahoma"/>
          <w:sz w:val="24"/>
          <w:szCs w:val="24"/>
        </w:rPr>
        <w:t xml:space="preserve"> w których</w:t>
      </w:r>
      <w:r w:rsidR="00EA54D2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przed dniem </w:t>
      </w:r>
      <w:r w:rsidR="00E02438">
        <w:rPr>
          <w:rFonts w:ascii="Tahoma" w:hAnsi="Tahoma" w:cs="Tahoma"/>
          <w:sz w:val="24"/>
          <w:szCs w:val="24"/>
        </w:rPr>
        <w:t>wejścia w życie niniejszej ust</w:t>
      </w:r>
      <w:r w:rsidR="00EA54D2">
        <w:rPr>
          <w:rFonts w:ascii="Tahoma" w:hAnsi="Tahoma" w:cs="Tahoma"/>
          <w:sz w:val="24"/>
          <w:szCs w:val="24"/>
        </w:rPr>
        <w:t xml:space="preserve">awy, </w:t>
      </w:r>
      <w:r>
        <w:rPr>
          <w:rFonts w:ascii="Tahoma" w:hAnsi="Tahoma" w:cs="Tahoma"/>
          <w:sz w:val="24"/>
          <w:szCs w:val="24"/>
        </w:rPr>
        <w:t>przeprowadzono referendum lokalne dotyczące objęcia danej gminy pr</w:t>
      </w:r>
      <w:r w:rsidR="00113AEA">
        <w:rPr>
          <w:rFonts w:ascii="Tahoma" w:hAnsi="Tahoma" w:cs="Tahoma"/>
          <w:sz w:val="24"/>
          <w:szCs w:val="24"/>
        </w:rPr>
        <w:t xml:space="preserve">zez miasto stołeczne Warszawa, </w:t>
      </w:r>
      <w:r>
        <w:rPr>
          <w:rFonts w:ascii="Tahoma" w:hAnsi="Tahoma" w:cs="Tahoma"/>
          <w:sz w:val="24"/>
          <w:szCs w:val="24"/>
        </w:rPr>
        <w:t xml:space="preserve">w przypadku utworzenia metropolitarnej jednostki samorządu terytorialnego. </w:t>
      </w:r>
    </w:p>
    <w:p w14:paraId="5F043C79" w14:textId="77777777" w:rsidR="007A42C8" w:rsidRDefault="00FE1722" w:rsidP="007A42C8">
      <w:pPr>
        <w:spacing w:after="120"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D7107E">
        <w:rPr>
          <w:rFonts w:ascii="Tahoma" w:hAnsi="Tahoma" w:cs="Tahoma"/>
          <w:b/>
          <w:sz w:val="24"/>
          <w:szCs w:val="24"/>
        </w:rPr>
        <w:t xml:space="preserve">Art. </w:t>
      </w:r>
      <w:r w:rsidR="00FB3919">
        <w:rPr>
          <w:rFonts w:ascii="Tahoma" w:hAnsi="Tahoma" w:cs="Tahoma"/>
          <w:b/>
          <w:sz w:val="24"/>
          <w:szCs w:val="24"/>
        </w:rPr>
        <w:t>6</w:t>
      </w:r>
      <w:r w:rsidRPr="00D7107E">
        <w:rPr>
          <w:rFonts w:ascii="Tahoma" w:hAnsi="Tahoma" w:cs="Tahoma"/>
          <w:b/>
          <w:sz w:val="24"/>
          <w:szCs w:val="24"/>
        </w:rPr>
        <w:t>.</w:t>
      </w:r>
      <w:r>
        <w:rPr>
          <w:rFonts w:ascii="Tahoma" w:hAnsi="Tahoma" w:cs="Tahoma"/>
          <w:sz w:val="24"/>
          <w:szCs w:val="24"/>
        </w:rPr>
        <w:t xml:space="preserve"> W przypadku projektów zmiany </w:t>
      </w:r>
      <w:r w:rsidRPr="009323F3">
        <w:rPr>
          <w:rFonts w:ascii="Tahoma" w:hAnsi="Tahoma" w:cs="Tahoma"/>
          <w:sz w:val="24"/>
          <w:szCs w:val="24"/>
        </w:rPr>
        <w:t>ustroju miasta stołecznego Warszawy</w:t>
      </w:r>
      <w:r>
        <w:rPr>
          <w:rFonts w:ascii="Tahoma" w:hAnsi="Tahoma" w:cs="Tahoma"/>
          <w:sz w:val="24"/>
          <w:szCs w:val="24"/>
        </w:rPr>
        <w:t xml:space="preserve"> złożonych przed dniem wejścia w życie niniejszej ustawy</w:t>
      </w:r>
      <w:r w:rsidR="007A42C8">
        <w:rPr>
          <w:rFonts w:ascii="Tahoma" w:hAnsi="Tahoma" w:cs="Tahoma"/>
          <w:sz w:val="24"/>
          <w:szCs w:val="24"/>
        </w:rPr>
        <w:t>:</w:t>
      </w:r>
    </w:p>
    <w:p w14:paraId="77844292" w14:textId="25120A7D" w:rsidR="007A42C8" w:rsidRDefault="007A42C8" w:rsidP="007A42C8">
      <w:pPr>
        <w:spacing w:after="120" w:line="360" w:lineRule="auto"/>
        <w:ind w:left="1134" w:hanging="567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1)</w:t>
      </w:r>
      <w:r>
        <w:rPr>
          <w:rFonts w:ascii="Tahoma" w:hAnsi="Tahoma" w:cs="Tahoma"/>
          <w:sz w:val="24"/>
          <w:szCs w:val="24"/>
        </w:rPr>
        <w:tab/>
      </w:r>
      <w:r w:rsidR="00FE1722">
        <w:rPr>
          <w:rFonts w:ascii="Tahoma" w:hAnsi="Tahoma" w:cs="Tahoma"/>
          <w:sz w:val="24"/>
          <w:szCs w:val="24"/>
        </w:rPr>
        <w:t xml:space="preserve">referendum lokalne, o którym </w:t>
      </w:r>
      <w:r w:rsidR="00113AEA">
        <w:rPr>
          <w:rFonts w:ascii="Tahoma" w:hAnsi="Tahoma" w:cs="Tahoma"/>
          <w:sz w:val="24"/>
          <w:szCs w:val="24"/>
        </w:rPr>
        <w:t xml:space="preserve">mowa w art. 1 przeprowadza się </w:t>
      </w:r>
      <w:r w:rsidR="00FE1722">
        <w:rPr>
          <w:rFonts w:ascii="Tahoma" w:hAnsi="Tahoma" w:cs="Tahoma"/>
          <w:sz w:val="24"/>
          <w:szCs w:val="24"/>
        </w:rPr>
        <w:t>w terminie 90 dni od dnia wej</w:t>
      </w:r>
      <w:r>
        <w:rPr>
          <w:rFonts w:ascii="Tahoma" w:hAnsi="Tahoma" w:cs="Tahoma"/>
          <w:sz w:val="24"/>
          <w:szCs w:val="24"/>
        </w:rPr>
        <w:t>ścia w życie niniejszej ustawy;</w:t>
      </w:r>
    </w:p>
    <w:p w14:paraId="4BEC3F11" w14:textId="2F3BBE01" w:rsidR="007A42C8" w:rsidRDefault="007A42C8" w:rsidP="00C71D52">
      <w:pPr>
        <w:spacing w:after="120" w:line="360" w:lineRule="auto"/>
        <w:ind w:left="1134" w:hanging="567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2)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o</w:t>
      </w:r>
      <w:r w:rsidRPr="001B7D1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rgan stanowiący jed</w:t>
      </w:r>
      <w:r w:rsidR="0032459A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nostki samorządu terytorialnego</w:t>
      </w:r>
      <w:r w:rsidRPr="001B7D1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</w:t>
      </w:r>
      <w:r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podejmuje uchwałę</w:t>
      </w:r>
      <w:r w:rsidR="0032459A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.</w:t>
      </w:r>
      <w:r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o której mowa w art. 3 ust. 1 </w:t>
      </w:r>
      <w:r w:rsidRPr="001B7D1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nie później niż 30 dni </w:t>
      </w:r>
      <w:r>
        <w:rPr>
          <w:rFonts w:ascii="Tahoma" w:hAnsi="Tahoma" w:cs="Tahoma"/>
          <w:sz w:val="24"/>
          <w:szCs w:val="24"/>
        </w:rPr>
        <w:t xml:space="preserve">od dnia wejścia w życie niniejszej ustawy. </w:t>
      </w:r>
    </w:p>
    <w:p w14:paraId="462AD340" w14:textId="4B81B27D" w:rsidR="00FE1722" w:rsidRDefault="00FE1722" w:rsidP="00FE1722">
      <w:pPr>
        <w:spacing w:after="120"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  <w:r w:rsidRPr="0064601C">
        <w:rPr>
          <w:rFonts w:ascii="Tahoma" w:hAnsi="Tahoma" w:cs="Tahoma"/>
          <w:b/>
          <w:sz w:val="24"/>
          <w:szCs w:val="24"/>
        </w:rPr>
        <w:t xml:space="preserve">Art. </w:t>
      </w:r>
      <w:r w:rsidR="00FB3919">
        <w:rPr>
          <w:rFonts w:ascii="Tahoma" w:hAnsi="Tahoma" w:cs="Tahoma"/>
          <w:b/>
          <w:sz w:val="24"/>
          <w:szCs w:val="24"/>
        </w:rPr>
        <w:t>7</w:t>
      </w:r>
      <w:r w:rsidRPr="0064601C">
        <w:rPr>
          <w:rFonts w:ascii="Tahoma" w:hAnsi="Tahoma" w:cs="Tahoma"/>
          <w:b/>
          <w:sz w:val="24"/>
          <w:szCs w:val="24"/>
        </w:rPr>
        <w:t xml:space="preserve">. </w:t>
      </w:r>
      <w:r>
        <w:rPr>
          <w:rFonts w:ascii="Tahoma" w:hAnsi="Tahoma" w:cs="Tahoma"/>
          <w:sz w:val="24"/>
          <w:szCs w:val="24"/>
        </w:rPr>
        <w:t>Ustawa wchodzi w życie po upływie 14 dni od dnia ogłoszenia.</w:t>
      </w:r>
    </w:p>
    <w:p w14:paraId="67206BFD" w14:textId="77777777" w:rsidR="00600D9A" w:rsidRDefault="00600D9A" w:rsidP="00C71D52">
      <w:pPr>
        <w:spacing w:after="120" w:line="360" w:lineRule="auto"/>
        <w:jc w:val="both"/>
        <w:rPr>
          <w:rFonts w:ascii="Tahoma" w:hAnsi="Tahoma" w:cs="Tahoma"/>
          <w:sz w:val="24"/>
          <w:szCs w:val="24"/>
        </w:rPr>
      </w:pPr>
    </w:p>
    <w:p w14:paraId="23F47554" w14:textId="77777777" w:rsidR="00C71D52" w:rsidRDefault="00C71D52" w:rsidP="00C71D52">
      <w:pPr>
        <w:spacing w:after="120" w:line="360" w:lineRule="auto"/>
        <w:jc w:val="both"/>
        <w:rPr>
          <w:rFonts w:ascii="Tahoma" w:hAnsi="Tahoma" w:cs="Tahoma"/>
          <w:sz w:val="24"/>
          <w:szCs w:val="24"/>
        </w:rPr>
      </w:pPr>
    </w:p>
    <w:p w14:paraId="4A64F205" w14:textId="77777777" w:rsidR="00B75516" w:rsidRDefault="00B75516" w:rsidP="00C71D52">
      <w:pPr>
        <w:spacing w:after="120" w:line="360" w:lineRule="auto"/>
        <w:jc w:val="both"/>
        <w:rPr>
          <w:rFonts w:ascii="Tahoma" w:hAnsi="Tahoma" w:cs="Tahoma"/>
          <w:sz w:val="24"/>
          <w:szCs w:val="24"/>
        </w:rPr>
      </w:pPr>
    </w:p>
    <w:p w14:paraId="0D863CA4" w14:textId="77777777" w:rsidR="00FE1722" w:rsidRPr="000E2C49" w:rsidRDefault="00FE1722" w:rsidP="00FE1722">
      <w:pPr>
        <w:spacing w:after="120" w:line="360" w:lineRule="auto"/>
        <w:jc w:val="center"/>
        <w:rPr>
          <w:rFonts w:ascii="Tahoma" w:eastAsia="Calibri" w:hAnsi="Tahoma" w:cs="Tahoma"/>
          <w:b/>
          <w:color w:val="000000"/>
          <w:sz w:val="24"/>
          <w:szCs w:val="24"/>
          <w:u w:color="000000"/>
          <w:lang w:eastAsia="pl-PL"/>
        </w:rPr>
      </w:pPr>
      <w:r w:rsidRPr="000E2C49">
        <w:rPr>
          <w:rFonts w:ascii="Tahoma" w:eastAsia="Calibri" w:hAnsi="Tahoma" w:cs="Tahoma"/>
          <w:b/>
          <w:color w:val="000000"/>
          <w:sz w:val="24"/>
          <w:szCs w:val="24"/>
          <w:u w:color="000000"/>
          <w:lang w:eastAsia="pl-PL"/>
        </w:rPr>
        <w:t>UZASADNIENIE</w:t>
      </w:r>
    </w:p>
    <w:p w14:paraId="71D12AA7" w14:textId="77777777" w:rsidR="00FE1722" w:rsidRPr="000E2C49" w:rsidRDefault="00FE1722" w:rsidP="00FE1722">
      <w:pPr>
        <w:spacing w:after="12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lang w:eastAsia="pl-PL"/>
        </w:rPr>
      </w:pPr>
    </w:p>
    <w:p w14:paraId="3C242480" w14:textId="3C98B3BB" w:rsidR="00FE1722" w:rsidRPr="00600D9A" w:rsidRDefault="00FE1722" w:rsidP="00B06531">
      <w:pPr>
        <w:numPr>
          <w:ilvl w:val="0"/>
          <w:numId w:val="1"/>
        </w:numPr>
        <w:suppressAutoHyphens/>
        <w:autoSpaceDN w:val="0"/>
        <w:spacing w:after="120" w:line="360" w:lineRule="auto"/>
        <w:ind w:left="567" w:hanging="567"/>
        <w:jc w:val="both"/>
        <w:textAlignment w:val="baseline"/>
        <w:rPr>
          <w:rFonts w:ascii="Tahoma" w:eastAsia="Calibri" w:hAnsi="Tahoma" w:cs="Tahoma"/>
          <w:b/>
          <w:sz w:val="24"/>
          <w:szCs w:val="24"/>
          <w:u w:color="000000"/>
        </w:rPr>
      </w:pPr>
      <w:r w:rsidRPr="000E2C49">
        <w:rPr>
          <w:rFonts w:ascii="Tahoma" w:eastAsia="Calibri" w:hAnsi="Tahoma" w:cs="Tahoma"/>
          <w:b/>
          <w:sz w:val="24"/>
          <w:szCs w:val="24"/>
          <w:u w:color="000000"/>
        </w:rPr>
        <w:t xml:space="preserve">Potrzeba i cel projektu ustawy oraz rzeczywisty stan w dziedzinie, która </w:t>
      </w:r>
      <w:r w:rsidRPr="00B06531">
        <w:rPr>
          <w:rFonts w:ascii="Tahoma" w:eastAsia="Calibri" w:hAnsi="Tahoma" w:cs="Tahoma"/>
          <w:b/>
          <w:sz w:val="24"/>
          <w:szCs w:val="24"/>
          <w:u w:color="000000"/>
        </w:rPr>
        <w:t xml:space="preserve">ma być unormowana </w:t>
      </w:r>
    </w:p>
    <w:p w14:paraId="40F5D309" w14:textId="416EF1BB" w:rsidR="00113AEA" w:rsidRPr="00113AEA" w:rsidRDefault="00113AEA" w:rsidP="00113AEA">
      <w:pPr>
        <w:spacing w:line="360" w:lineRule="auto"/>
        <w:jc w:val="both"/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Celem projektu jest stworzenie przepisów prawnych gwarantujących </w:t>
      </w:r>
      <w:r w:rsidRPr="00113AEA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człon</w:t>
      </w:r>
      <w:r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kom wspólnoty samorządowej prawo</w:t>
      </w:r>
      <w:r w:rsidRPr="00113AEA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do wyrażenia w drodze głosowania opinii w sprawie planowanego przyłączania danej jednostki </w:t>
      </w:r>
      <w:r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samorządu terytorialnego do miasta stołecznego Warszawy. </w:t>
      </w:r>
    </w:p>
    <w:p w14:paraId="4061910C" w14:textId="1DA5841B" w:rsidR="00BC7F85" w:rsidRDefault="00113AEA" w:rsidP="00BC7F85">
      <w:pPr>
        <w:spacing w:after="120" w:line="360" w:lineRule="auto"/>
        <w:jc w:val="both"/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</w:pPr>
      <w:r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W opinii projektodawców ustawowy obowiązek przeprowadzenia referendum lokalnego </w:t>
      </w:r>
      <w:r w:rsidR="00A02320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w ww. sprawie stanowić będzie re</w:t>
      </w:r>
      <w:r w:rsidR="00C71D52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alizację konstytucyjnych praw przysługujących obywatelo</w:t>
      </w:r>
      <w:r w:rsidR="00A02320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m</w:t>
      </w:r>
      <w:r w:rsidR="00BC7F85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. Prawa te </w:t>
      </w:r>
      <w:r w:rsidR="00A02320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wnikają w szczególności z </w:t>
      </w:r>
      <w:r w:rsidR="00BC7F85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przepisu </w:t>
      </w:r>
      <w:r w:rsidR="00B75516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br/>
      </w:r>
      <w:r w:rsidR="00BC7F85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art. 2</w:t>
      </w:r>
      <w:r w:rsidR="00B75516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Konstytucji</w:t>
      </w:r>
      <w:r w:rsidR="00C71D52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,</w:t>
      </w:r>
      <w:r w:rsidR="00BC7F85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który stanowi, że </w:t>
      </w:r>
      <w:r w:rsidR="00A02320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Rzeczypospolita Polska jest demokratycznym </w:t>
      </w:r>
      <w:r w:rsidR="00BC7F85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państwem</w:t>
      </w:r>
      <w:r w:rsidR="00A02320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prawym</w:t>
      </w:r>
      <w:r w:rsidR="00BC7F85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oraz art. 4</w:t>
      </w:r>
      <w:r w:rsidR="00B75516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,</w:t>
      </w:r>
      <w:r w:rsidR="00BC7F85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zgodnie z którym naród sprawuje władzę przesz swoich przedstawicie</w:t>
      </w:r>
      <w:r w:rsidR="00C71D52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li</w:t>
      </w:r>
      <w:r w:rsidR="00BC7F85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lub bezpośrednio. </w:t>
      </w:r>
    </w:p>
    <w:p w14:paraId="6018C30C" w14:textId="66FA6F1F" w:rsidR="00B06531" w:rsidRPr="00B06531" w:rsidRDefault="00B06531" w:rsidP="00BC7F85">
      <w:pPr>
        <w:spacing w:after="120" w:line="360" w:lineRule="auto"/>
        <w:jc w:val="both"/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</w:pPr>
      <w:r w:rsidRPr="00B0653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Zgodnie z obowiązującą ustawą z dnia </w:t>
      </w:r>
      <w:r w:rsidRPr="00B06531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15 września 2000 r. </w:t>
      </w:r>
      <w:r w:rsidRPr="00B0653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o referendum lokalnym</w:t>
      </w:r>
      <w:r w:rsidR="00B75516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,</w:t>
      </w:r>
      <w:r w:rsidRPr="00B0653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</w:t>
      </w:r>
      <w:r w:rsidR="00B75516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br/>
      </w:r>
      <w:r w:rsidRPr="00B0653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w referendum lokalnym</w:t>
      </w:r>
      <w:r w:rsidRPr="00B06531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mieszkańcy jednostki samorządu terytorialnego </w:t>
      </w:r>
      <w:r w:rsidR="00EA54D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(</w:t>
      </w:r>
      <w:proofErr w:type="spellStart"/>
      <w:r w:rsidR="00EA54D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jst</w:t>
      </w:r>
      <w:proofErr w:type="spellEnd"/>
      <w:r w:rsidR="00EA54D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) </w:t>
      </w:r>
      <w:r w:rsidRPr="00B06531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jako członkowie wspólnoty samorządowej, w szczególności wyrażają w drodze głosowania swoją wolę:</w:t>
      </w:r>
    </w:p>
    <w:p w14:paraId="30FF9C5F" w14:textId="77777777" w:rsidR="00B06531" w:rsidRPr="00B06531" w:rsidRDefault="00B06531" w:rsidP="00B06531">
      <w:pPr>
        <w:spacing w:after="0"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B06531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1)   w sprawie odwołania organu stanowiącego tej jednostki;</w:t>
      </w:r>
    </w:p>
    <w:p w14:paraId="591EA966" w14:textId="6E8902AD" w:rsidR="00B06531" w:rsidRPr="00B06531" w:rsidRDefault="00B06531" w:rsidP="00B06531">
      <w:pPr>
        <w:spacing w:after="0"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B06531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2)   co do sposobu rozstrzygania sprawy dotyczącej tej wspólnoty, mieszczącej się</w:t>
      </w:r>
      <w:r w:rsidR="00BC7F8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br/>
      </w:r>
      <w:r w:rsidRPr="00B06531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w zakresie zadań i kompetencji organów danej jednostki;</w:t>
      </w:r>
    </w:p>
    <w:p w14:paraId="08559370" w14:textId="603B6A46" w:rsidR="00B06531" w:rsidRPr="00B06531" w:rsidRDefault="00B06531" w:rsidP="00B06531">
      <w:pPr>
        <w:spacing w:after="0"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B06531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3)   w innych istotnych sprawach, dotyczących społecznych, gospodarczych lub kulturowy</w:t>
      </w:r>
      <w:r w:rsidR="00C71D5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ch więzi łączących tę wspólnotę.</w:t>
      </w:r>
    </w:p>
    <w:p w14:paraId="08F5C88E" w14:textId="6268F8D0" w:rsidR="00B06531" w:rsidRPr="00B06531" w:rsidRDefault="00B06531" w:rsidP="00B06531">
      <w:pPr>
        <w:spacing w:after="0"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B06531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Uchwałę w sprawie przeprowadzenia referendum, zgodnie z a</w:t>
      </w:r>
      <w:r w:rsidRPr="00B0653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rt. 9 podejmuje o</w:t>
      </w:r>
      <w:r w:rsidRPr="00B06531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rgan stanowiący jednostki samorządu terytorialnego bezwzględną większością głosów swojego ustawowego składu. </w:t>
      </w:r>
    </w:p>
    <w:p w14:paraId="46DA6166" w14:textId="183868B5" w:rsidR="00B06531" w:rsidRPr="00B06531" w:rsidRDefault="00B06531" w:rsidP="00B06531">
      <w:pPr>
        <w:spacing w:after="120" w:line="360" w:lineRule="auto"/>
        <w:jc w:val="both"/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</w:pPr>
      <w:r w:rsidRPr="00B0653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lastRenderedPageBreak/>
        <w:t xml:space="preserve">Brak jest natomiast regulacji zobowiązujących jednostki samorządu terytorialnego do przeprowadzania referendum lokalnego w przypadku planowanego utworzenia metropolitarnej jednostki samorządu terytorialnego.  </w:t>
      </w:r>
    </w:p>
    <w:p w14:paraId="59168932" w14:textId="77777777" w:rsidR="00113AEA" w:rsidRDefault="00113AEA" w:rsidP="00B06531">
      <w:pPr>
        <w:spacing w:after="120" w:line="360" w:lineRule="auto"/>
        <w:jc w:val="both"/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</w:pPr>
    </w:p>
    <w:p w14:paraId="799EF8A3" w14:textId="1D354EF1" w:rsidR="00FE1722" w:rsidRDefault="00FE1722" w:rsidP="00B06531">
      <w:pPr>
        <w:spacing w:after="120" w:line="360" w:lineRule="auto"/>
        <w:jc w:val="both"/>
        <w:rPr>
          <w:rFonts w:ascii="Tahoma" w:hAnsi="Tahoma" w:cs="Tahoma"/>
          <w:sz w:val="24"/>
          <w:szCs w:val="24"/>
        </w:rPr>
      </w:pPr>
      <w:r w:rsidRPr="00B0653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Projektowane zmiany mają na celu wprowad</w:t>
      </w:r>
      <w:r w:rsidR="00B75516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zenie obowiązku przeprowadzenia, </w:t>
      </w:r>
      <w:r w:rsidR="00B75516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br/>
      </w:r>
      <w:r w:rsidR="00B75516">
        <w:rPr>
          <w:rFonts w:ascii="Tahoma" w:hAnsi="Tahoma" w:cs="Tahoma"/>
          <w:sz w:val="24"/>
          <w:szCs w:val="24"/>
        </w:rPr>
        <w:t xml:space="preserve">w każdej z gmin leżącej na terenie powiatów: wołomiński, miński, otwocki, piaseczyński, pruszkowski, grodziski, warszawski zachodni, legionowski oraz w mieście stołecznym Warszawa, </w:t>
      </w:r>
      <w:r w:rsidRPr="00B0653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referendum lokalnego w przypadku projektu zmiany </w:t>
      </w:r>
      <w:r w:rsidRPr="00B06531">
        <w:rPr>
          <w:rFonts w:ascii="Tahoma" w:hAnsi="Tahoma" w:cs="Tahoma"/>
          <w:sz w:val="24"/>
          <w:szCs w:val="24"/>
        </w:rPr>
        <w:t>ustroju miasta stołecznego Warszawy polegającej na utworzeniu metropolitalnej jednostki samorządu</w:t>
      </w:r>
      <w:r w:rsidR="00B75516">
        <w:rPr>
          <w:rFonts w:ascii="Tahoma" w:hAnsi="Tahoma" w:cs="Tahoma"/>
          <w:sz w:val="24"/>
          <w:szCs w:val="24"/>
        </w:rPr>
        <w:t xml:space="preserve"> terytorialnego.</w:t>
      </w:r>
      <w:r w:rsidR="00EA54D2">
        <w:rPr>
          <w:rFonts w:ascii="Tahoma" w:hAnsi="Tahoma" w:cs="Tahoma"/>
          <w:sz w:val="24"/>
          <w:szCs w:val="24"/>
        </w:rPr>
        <w:t xml:space="preserve"> </w:t>
      </w:r>
    </w:p>
    <w:p w14:paraId="11820418" w14:textId="216F6050" w:rsidR="00EA54D2" w:rsidRDefault="00FE1722" w:rsidP="00AD30E8">
      <w:pPr>
        <w:spacing w:after="12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Zgodni</w:t>
      </w:r>
      <w:r w:rsidR="00EA54D2">
        <w:rPr>
          <w:rFonts w:ascii="Tahoma" w:hAnsi="Tahoma" w:cs="Tahoma"/>
          <w:sz w:val="24"/>
          <w:szCs w:val="24"/>
        </w:rPr>
        <w:t xml:space="preserve">e </w:t>
      </w:r>
      <w:r>
        <w:rPr>
          <w:rFonts w:ascii="Tahoma" w:hAnsi="Tahoma" w:cs="Tahoma"/>
          <w:sz w:val="24"/>
          <w:szCs w:val="24"/>
        </w:rPr>
        <w:t>projekt</w:t>
      </w:r>
      <w:r w:rsidR="00C6046B">
        <w:rPr>
          <w:rFonts w:ascii="Tahoma" w:hAnsi="Tahoma" w:cs="Tahoma"/>
          <w:sz w:val="24"/>
          <w:szCs w:val="24"/>
        </w:rPr>
        <w:t xml:space="preserve">owanym art. 2 </w:t>
      </w:r>
      <w:r>
        <w:rPr>
          <w:rFonts w:ascii="Tahoma" w:hAnsi="Tahoma" w:cs="Tahoma"/>
          <w:sz w:val="24"/>
          <w:szCs w:val="24"/>
        </w:rPr>
        <w:t>referenda lokalne przeprowadza</w:t>
      </w:r>
      <w:r w:rsidR="00EA54D2">
        <w:rPr>
          <w:rFonts w:ascii="Tahoma" w:hAnsi="Tahoma" w:cs="Tahoma"/>
          <w:sz w:val="24"/>
          <w:szCs w:val="24"/>
        </w:rPr>
        <w:t xml:space="preserve">ne mają być </w:t>
      </w:r>
      <w:r>
        <w:rPr>
          <w:rFonts w:ascii="Tahoma" w:hAnsi="Tahoma" w:cs="Tahoma"/>
          <w:sz w:val="24"/>
          <w:szCs w:val="24"/>
        </w:rPr>
        <w:t xml:space="preserve">nie później niż 90 dni </w:t>
      </w:r>
      <w:r w:rsidR="00113AEA">
        <w:rPr>
          <w:rFonts w:ascii="Tahoma" w:hAnsi="Tahoma" w:cs="Tahoma"/>
          <w:sz w:val="24"/>
          <w:szCs w:val="24"/>
        </w:rPr>
        <w:t>od dnia skierowania</w:t>
      </w:r>
      <w:r w:rsidR="00113AEA" w:rsidRPr="00BB578A">
        <w:rPr>
          <w:rFonts w:ascii="Tahoma" w:hAnsi="Tahoma" w:cs="Tahoma"/>
          <w:sz w:val="24"/>
          <w:szCs w:val="24"/>
        </w:rPr>
        <w:t xml:space="preserve"> projektu ustawy dotyczącej zmiany</w:t>
      </w:r>
      <w:r w:rsidR="00113AEA">
        <w:rPr>
          <w:rFonts w:ascii="Tahoma" w:hAnsi="Tahoma" w:cs="Tahoma"/>
          <w:sz w:val="24"/>
          <w:szCs w:val="24"/>
        </w:rPr>
        <w:t xml:space="preserve"> </w:t>
      </w:r>
      <w:r w:rsidR="00113AEA" w:rsidRPr="009323F3">
        <w:rPr>
          <w:rFonts w:ascii="Tahoma" w:hAnsi="Tahoma" w:cs="Tahoma"/>
          <w:sz w:val="24"/>
          <w:szCs w:val="24"/>
        </w:rPr>
        <w:t>ustroju miasta stołecznego Warszawy</w:t>
      </w:r>
      <w:r w:rsidR="00113AEA">
        <w:rPr>
          <w:rFonts w:ascii="Tahoma" w:hAnsi="Tahoma" w:cs="Tahoma"/>
          <w:sz w:val="24"/>
          <w:szCs w:val="24"/>
        </w:rPr>
        <w:t xml:space="preserve">, o którym mowa w art. 1, do pierwszego czytania. </w:t>
      </w:r>
      <w:r w:rsidR="00EA54D2">
        <w:rPr>
          <w:rFonts w:ascii="Tahoma" w:hAnsi="Tahoma" w:cs="Tahoma"/>
          <w:sz w:val="24"/>
          <w:szCs w:val="24"/>
        </w:rPr>
        <w:t xml:space="preserve">Drugie czytanie projektu ustawy </w:t>
      </w:r>
      <w:r w:rsidR="00113AEA">
        <w:rPr>
          <w:rFonts w:ascii="Tahoma" w:hAnsi="Tahoma" w:cs="Tahoma"/>
          <w:sz w:val="24"/>
          <w:szCs w:val="24"/>
        </w:rPr>
        <w:t xml:space="preserve">nie będzie </w:t>
      </w:r>
      <w:r w:rsidR="00EA54D2">
        <w:rPr>
          <w:rFonts w:ascii="Tahoma" w:hAnsi="Tahoma" w:cs="Tahoma"/>
          <w:sz w:val="24"/>
          <w:szCs w:val="24"/>
        </w:rPr>
        <w:t>mo</w:t>
      </w:r>
      <w:r w:rsidR="00113AEA">
        <w:rPr>
          <w:rFonts w:ascii="Tahoma" w:hAnsi="Tahoma" w:cs="Tahoma"/>
          <w:sz w:val="24"/>
          <w:szCs w:val="24"/>
        </w:rPr>
        <w:t xml:space="preserve">gło </w:t>
      </w:r>
      <w:r w:rsidR="00EA54D2">
        <w:rPr>
          <w:rFonts w:ascii="Tahoma" w:hAnsi="Tahoma" w:cs="Tahoma"/>
          <w:sz w:val="24"/>
          <w:szCs w:val="24"/>
        </w:rPr>
        <w:t>zostać przeprowadzone przed zakończeniem referendum</w:t>
      </w:r>
      <w:r w:rsidR="00AD30E8">
        <w:rPr>
          <w:rFonts w:ascii="Tahoma" w:hAnsi="Tahoma" w:cs="Tahoma"/>
          <w:sz w:val="24"/>
          <w:szCs w:val="24"/>
        </w:rPr>
        <w:t xml:space="preserve"> lokalnego. </w:t>
      </w:r>
      <w:r w:rsidR="00EA54D2">
        <w:rPr>
          <w:rFonts w:ascii="Tahoma" w:hAnsi="Tahoma" w:cs="Tahoma"/>
          <w:sz w:val="24"/>
          <w:szCs w:val="24"/>
        </w:rPr>
        <w:t xml:space="preserve"> </w:t>
      </w:r>
    </w:p>
    <w:p w14:paraId="2C14C757" w14:textId="6F5DB489" w:rsidR="001E4EDC" w:rsidRDefault="00AD30E8" w:rsidP="001E4EDC">
      <w:pPr>
        <w:spacing w:after="12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</w:t>
      </w:r>
      <w:r w:rsidR="00FE1722">
        <w:rPr>
          <w:rFonts w:ascii="Tahoma" w:hAnsi="Tahoma" w:cs="Tahoma"/>
          <w:sz w:val="24"/>
          <w:szCs w:val="24"/>
        </w:rPr>
        <w:t xml:space="preserve"> przypadku projektów zmiany </w:t>
      </w:r>
      <w:r w:rsidR="00FE1722" w:rsidRPr="009323F3">
        <w:rPr>
          <w:rFonts w:ascii="Tahoma" w:hAnsi="Tahoma" w:cs="Tahoma"/>
          <w:sz w:val="24"/>
          <w:szCs w:val="24"/>
        </w:rPr>
        <w:t>ustroju miasta stołecznego Warszawy</w:t>
      </w:r>
      <w:r w:rsidR="00FE1722">
        <w:rPr>
          <w:rFonts w:ascii="Tahoma" w:hAnsi="Tahoma" w:cs="Tahoma"/>
          <w:sz w:val="24"/>
          <w:szCs w:val="24"/>
        </w:rPr>
        <w:t xml:space="preserve"> złożonych przed dniem wejścia w życie ni</w:t>
      </w:r>
      <w:r w:rsidR="00EA5D8E">
        <w:rPr>
          <w:rFonts w:ascii="Tahoma" w:hAnsi="Tahoma" w:cs="Tahoma"/>
          <w:sz w:val="24"/>
          <w:szCs w:val="24"/>
        </w:rPr>
        <w:t xml:space="preserve">niejszej ustawy, </w:t>
      </w:r>
      <w:r w:rsidR="005B55BA">
        <w:rPr>
          <w:rFonts w:ascii="Tahoma" w:hAnsi="Tahoma" w:cs="Tahoma"/>
          <w:sz w:val="24"/>
          <w:szCs w:val="24"/>
        </w:rPr>
        <w:t>referenda</w:t>
      </w:r>
      <w:r w:rsidR="00FE1722">
        <w:rPr>
          <w:rFonts w:ascii="Tahoma" w:hAnsi="Tahoma" w:cs="Tahoma"/>
          <w:sz w:val="24"/>
          <w:szCs w:val="24"/>
        </w:rPr>
        <w:t xml:space="preserve"> lokalne będą miały zostać przeprowadzone w terminie 90 dni od dnia wejści</w:t>
      </w:r>
      <w:r w:rsidR="001E4EDC">
        <w:rPr>
          <w:rFonts w:ascii="Tahoma" w:hAnsi="Tahoma" w:cs="Tahoma"/>
          <w:sz w:val="24"/>
          <w:szCs w:val="24"/>
        </w:rPr>
        <w:t>a w życie projektowanej ustawy</w:t>
      </w:r>
      <w:r w:rsidR="006B33E8">
        <w:rPr>
          <w:rFonts w:ascii="Tahoma" w:hAnsi="Tahoma" w:cs="Tahoma"/>
          <w:sz w:val="24"/>
          <w:szCs w:val="24"/>
        </w:rPr>
        <w:t>.</w:t>
      </w:r>
      <w:r w:rsidR="001E4EDC">
        <w:rPr>
          <w:rFonts w:ascii="Tahoma" w:hAnsi="Tahoma" w:cs="Tahoma"/>
          <w:sz w:val="24"/>
          <w:szCs w:val="24"/>
        </w:rPr>
        <w:t xml:space="preserve"> </w:t>
      </w:r>
    </w:p>
    <w:p w14:paraId="7B13E1F8" w14:textId="2D167CE1" w:rsidR="006B33E8" w:rsidRDefault="00FE1722" w:rsidP="00FE1722">
      <w:pPr>
        <w:spacing w:after="12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Projektowana regulacja zakłada, że </w:t>
      </w:r>
      <w:r w:rsidRPr="001B7D1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termin przeprowadzenia referendum</w:t>
      </w:r>
      <w:r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, w</w:t>
      </w:r>
      <w:r w:rsidR="00EA54D2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zór karty do głosowania, </w:t>
      </w:r>
      <w:r w:rsidRPr="00572106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wzory nakładek na karty do głosowania sporządzonych w alfabecie Braille'a</w:t>
      </w:r>
      <w:r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oraz </w:t>
      </w:r>
      <w:r w:rsidRPr="00572106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kalendarz czynności związanych z przeprowadzeniem</w:t>
      </w:r>
      <w:r w:rsidR="00EA5D8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referendum zostaną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określon</w:t>
      </w:r>
      <w:r w:rsidR="00EA5D8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e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przez organ stanowiący danej jedn</w:t>
      </w:r>
      <w:r w:rsidR="006B33E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ostki samorządu terytorialnego. Organ ten będzie obowiązany do podjęcia </w:t>
      </w:r>
      <w:r w:rsidR="00EA5D8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stosowanej </w:t>
      </w:r>
      <w:r w:rsidR="006B33E8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uchwały </w:t>
      </w:r>
      <w:r w:rsidR="006B33E8" w:rsidRPr="001B7D1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nie później niż 30 dni </w:t>
      </w:r>
      <w:r w:rsidR="006B33E8">
        <w:rPr>
          <w:rFonts w:ascii="Tahoma" w:hAnsi="Tahoma" w:cs="Tahoma"/>
          <w:sz w:val="24"/>
          <w:szCs w:val="24"/>
        </w:rPr>
        <w:t>od dnia skierowania</w:t>
      </w:r>
      <w:r w:rsidR="006B33E8" w:rsidRPr="00BB578A">
        <w:rPr>
          <w:rFonts w:ascii="Tahoma" w:hAnsi="Tahoma" w:cs="Tahoma"/>
          <w:sz w:val="24"/>
          <w:szCs w:val="24"/>
        </w:rPr>
        <w:t xml:space="preserve"> projektu ustawy dotyczącej zmiany</w:t>
      </w:r>
      <w:r w:rsidR="006B33E8">
        <w:rPr>
          <w:rFonts w:ascii="Tahoma" w:hAnsi="Tahoma" w:cs="Tahoma"/>
          <w:sz w:val="24"/>
          <w:szCs w:val="24"/>
        </w:rPr>
        <w:t xml:space="preserve"> </w:t>
      </w:r>
      <w:r w:rsidR="006B33E8" w:rsidRPr="009323F3">
        <w:rPr>
          <w:rFonts w:ascii="Tahoma" w:hAnsi="Tahoma" w:cs="Tahoma"/>
          <w:sz w:val="24"/>
          <w:szCs w:val="24"/>
        </w:rPr>
        <w:t>ustroju miasta stołecznego Warszawy</w:t>
      </w:r>
      <w:r w:rsidR="006B33E8">
        <w:rPr>
          <w:rFonts w:ascii="Tahoma" w:hAnsi="Tahoma" w:cs="Tahoma"/>
          <w:sz w:val="24"/>
          <w:szCs w:val="24"/>
        </w:rPr>
        <w:t xml:space="preserve">, do pierwszego czytania. </w:t>
      </w:r>
    </w:p>
    <w:p w14:paraId="38A4FFD6" w14:textId="1B8285B5" w:rsidR="006B33E8" w:rsidRDefault="006B33E8" w:rsidP="006B33E8">
      <w:pPr>
        <w:spacing w:after="120" w:line="360" w:lineRule="auto"/>
        <w:jc w:val="both"/>
        <w:rPr>
          <w:rFonts w:ascii="Tahoma" w:hAnsi="Tahoma" w:cs="Tahoma"/>
          <w:sz w:val="24"/>
          <w:szCs w:val="24"/>
        </w:rPr>
      </w:pPr>
      <w:r w:rsidRPr="006B33E8">
        <w:rPr>
          <w:rFonts w:ascii="Tahoma" w:hAnsi="Tahoma" w:cs="Tahoma"/>
          <w:sz w:val="24"/>
          <w:szCs w:val="24"/>
        </w:rPr>
        <w:t>Natomiast, zgodnie z art. 6 pkt 2 w</w:t>
      </w:r>
      <w:r>
        <w:rPr>
          <w:rFonts w:ascii="Tahoma" w:hAnsi="Tahoma" w:cs="Tahoma"/>
          <w:sz w:val="24"/>
          <w:szCs w:val="24"/>
        </w:rPr>
        <w:t xml:space="preserve"> przypadku projektów zmiany </w:t>
      </w:r>
      <w:r w:rsidRPr="009323F3">
        <w:rPr>
          <w:rFonts w:ascii="Tahoma" w:hAnsi="Tahoma" w:cs="Tahoma"/>
          <w:sz w:val="24"/>
          <w:szCs w:val="24"/>
        </w:rPr>
        <w:t>ustroju miasta stołecznego Warszawy</w:t>
      </w:r>
      <w:r>
        <w:rPr>
          <w:rFonts w:ascii="Tahoma" w:hAnsi="Tahoma" w:cs="Tahoma"/>
          <w:sz w:val="24"/>
          <w:szCs w:val="24"/>
        </w:rPr>
        <w:t xml:space="preserve"> złożonych przed dniem wejścia w życie niniejszej ustawy  </w:t>
      </w:r>
      <w:r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o</w:t>
      </w:r>
      <w:r w:rsidRPr="001B7D1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rgan stanowiący jednostki samorządu terytorialnego,</w:t>
      </w:r>
      <w:r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będzie obowiązany do</w:t>
      </w:r>
      <w:r w:rsidRPr="001B7D1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</w:t>
      </w:r>
      <w:r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podjęcia </w:t>
      </w:r>
      <w:r w:rsidR="00B75516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br/>
      </w:r>
      <w:r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ww. uchwały </w:t>
      </w:r>
      <w:r w:rsidRPr="001B7D1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nie później niż 30 dni </w:t>
      </w:r>
      <w:r>
        <w:rPr>
          <w:rFonts w:ascii="Tahoma" w:hAnsi="Tahoma" w:cs="Tahoma"/>
          <w:sz w:val="24"/>
          <w:szCs w:val="24"/>
        </w:rPr>
        <w:t xml:space="preserve">od dnia wejścia w życie projektowanej ustawy. </w:t>
      </w:r>
    </w:p>
    <w:p w14:paraId="65E617BC" w14:textId="6123B718" w:rsidR="00EA5D8E" w:rsidRPr="00A954AD" w:rsidRDefault="006B33E8" w:rsidP="00EA5D8E">
      <w:pPr>
        <w:spacing w:after="120" w:line="360" w:lineRule="auto"/>
        <w:jc w:val="both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 xml:space="preserve">Ponadto </w:t>
      </w:r>
      <w:r w:rsidR="00FE1722">
        <w:rPr>
          <w:rFonts w:ascii="Tahoma" w:hAnsi="Tahoma" w:cs="Tahoma"/>
          <w:sz w:val="24"/>
          <w:szCs w:val="24"/>
        </w:rPr>
        <w:t xml:space="preserve">ze względu na konieczność realizacji celu projektu ustawy jakim </w:t>
      </w:r>
      <w:r w:rsidR="00B75516">
        <w:rPr>
          <w:rFonts w:ascii="Tahoma" w:hAnsi="Tahoma" w:cs="Tahoma"/>
          <w:sz w:val="24"/>
          <w:szCs w:val="24"/>
        </w:rPr>
        <w:br/>
      </w:r>
      <w:r w:rsidR="00FE1722">
        <w:rPr>
          <w:rFonts w:ascii="Tahoma" w:hAnsi="Tahoma" w:cs="Tahoma"/>
          <w:sz w:val="24"/>
          <w:szCs w:val="24"/>
        </w:rPr>
        <w:t>jest zasięgnieci</w:t>
      </w:r>
      <w:r>
        <w:rPr>
          <w:rFonts w:ascii="Tahoma" w:hAnsi="Tahoma" w:cs="Tahoma"/>
          <w:sz w:val="24"/>
          <w:szCs w:val="24"/>
        </w:rPr>
        <w:t xml:space="preserve">e opinii mieszkańców danej </w:t>
      </w:r>
      <w:proofErr w:type="spellStart"/>
      <w:r>
        <w:rPr>
          <w:rFonts w:ascii="Tahoma" w:hAnsi="Tahoma" w:cs="Tahoma"/>
          <w:sz w:val="24"/>
          <w:szCs w:val="24"/>
        </w:rPr>
        <w:t>jst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 w:rsidR="00FE1722">
        <w:rPr>
          <w:rFonts w:ascii="Tahoma" w:hAnsi="Tahoma" w:cs="Tahoma"/>
          <w:sz w:val="24"/>
          <w:szCs w:val="24"/>
        </w:rPr>
        <w:t>oraz z uwagi na fakt, że przeprowadzenie referendum będzie obliga</w:t>
      </w:r>
      <w:r w:rsidR="00EA54D2">
        <w:rPr>
          <w:rFonts w:ascii="Tahoma" w:hAnsi="Tahoma" w:cs="Tahoma"/>
          <w:sz w:val="24"/>
          <w:szCs w:val="24"/>
        </w:rPr>
        <w:t xml:space="preserve">toryjne </w:t>
      </w:r>
      <w:r w:rsidR="00EA5D8E">
        <w:rPr>
          <w:rFonts w:ascii="Tahoma" w:hAnsi="Tahoma" w:cs="Tahoma"/>
          <w:sz w:val="24"/>
          <w:szCs w:val="24"/>
        </w:rPr>
        <w:t xml:space="preserve">w projektowanych przepisach </w:t>
      </w:r>
      <w:r w:rsidR="00C6046B">
        <w:rPr>
          <w:rFonts w:ascii="Tahoma" w:hAnsi="Tahoma" w:cs="Tahoma"/>
          <w:sz w:val="24"/>
          <w:szCs w:val="24"/>
        </w:rPr>
        <w:t>art. 3</w:t>
      </w:r>
      <w:r w:rsidR="00FE1722">
        <w:rPr>
          <w:rFonts w:ascii="Tahoma" w:hAnsi="Tahoma" w:cs="Tahoma"/>
          <w:sz w:val="24"/>
          <w:szCs w:val="24"/>
        </w:rPr>
        <w:t xml:space="preserve"> </w:t>
      </w:r>
      <w:r w:rsidR="00EA5D8E">
        <w:rPr>
          <w:rFonts w:ascii="Tahoma" w:hAnsi="Tahoma" w:cs="Tahoma"/>
          <w:sz w:val="24"/>
          <w:szCs w:val="24"/>
        </w:rPr>
        <w:t xml:space="preserve">ust. 2 i 3 </w:t>
      </w:r>
      <w:r w:rsidR="00FE1722">
        <w:rPr>
          <w:rFonts w:ascii="Tahoma" w:hAnsi="Tahoma" w:cs="Tahoma"/>
          <w:sz w:val="24"/>
          <w:szCs w:val="24"/>
        </w:rPr>
        <w:t>przewidziano, że or</w:t>
      </w:r>
      <w:r w:rsidR="00FE1722" w:rsidRPr="001B7D1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gan stanowiący jednostki samorządu terytorialnego,</w:t>
      </w:r>
      <w:r w:rsidR="00FE1722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będzie </w:t>
      </w:r>
      <w:r w:rsidR="00FE1722" w:rsidRPr="001B7D11">
        <w:rPr>
          <w:rFonts w:ascii="Tahoma" w:hAnsi="Tahoma" w:cs="Tahoma"/>
          <w:color w:val="000000"/>
          <w:sz w:val="24"/>
          <w:szCs w:val="24"/>
        </w:rPr>
        <w:t xml:space="preserve">obowiązany do zawarcia w </w:t>
      </w:r>
      <w:r w:rsidR="00FE1722">
        <w:rPr>
          <w:rFonts w:ascii="Tahoma" w:hAnsi="Tahoma" w:cs="Tahoma"/>
          <w:color w:val="000000"/>
          <w:sz w:val="24"/>
          <w:szCs w:val="24"/>
        </w:rPr>
        <w:t xml:space="preserve">karcie do głosowania </w:t>
      </w:r>
      <w:r w:rsidR="00FE1722" w:rsidRPr="001B7D11">
        <w:rPr>
          <w:rFonts w:ascii="Tahoma" w:hAnsi="Tahoma" w:cs="Tahoma"/>
          <w:color w:val="000000"/>
          <w:sz w:val="24"/>
          <w:szCs w:val="24"/>
        </w:rPr>
        <w:t xml:space="preserve">pytania </w:t>
      </w:r>
      <w:r w:rsidR="00FE1722" w:rsidRPr="00914F0E">
        <w:rPr>
          <w:rFonts w:ascii="Tahoma" w:hAnsi="Tahoma" w:cs="Tahoma"/>
          <w:color w:val="000000"/>
          <w:sz w:val="24"/>
          <w:szCs w:val="24"/>
        </w:rPr>
        <w:t>referendalnego o następującej treści: "Czy jest Pan/Pani za tym, żeby miasto stołeczne Warszawa, jako metropolitarna jednostka samorządu terytorialnego objęła gminę, któr</w:t>
      </w:r>
      <w:r w:rsidR="00EA5D8E">
        <w:rPr>
          <w:rFonts w:ascii="Tahoma" w:hAnsi="Tahoma" w:cs="Tahoma"/>
          <w:color w:val="000000"/>
          <w:sz w:val="24"/>
          <w:szCs w:val="24"/>
        </w:rPr>
        <w:t>ej Pani/Pani jest mieszkańcem?”, a o</w:t>
      </w:r>
      <w:r w:rsidR="00EA5D8E" w:rsidRPr="001B7D11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rgan stanowiący </w:t>
      </w:r>
      <w:r w:rsidR="00EA5D8E">
        <w:rPr>
          <w:rFonts w:ascii="Tahoma" w:hAnsi="Tahoma" w:cs="Tahoma"/>
          <w:color w:val="000000"/>
          <w:sz w:val="24"/>
          <w:szCs w:val="24"/>
        </w:rPr>
        <w:t xml:space="preserve">miasta stołecznego Warszawy </w:t>
      </w:r>
      <w:r w:rsidR="00EA5D8E" w:rsidRPr="001B7D11">
        <w:rPr>
          <w:rFonts w:ascii="Tahoma" w:hAnsi="Tahoma" w:cs="Tahoma"/>
          <w:color w:val="000000"/>
          <w:sz w:val="24"/>
          <w:szCs w:val="24"/>
        </w:rPr>
        <w:t>obowiązan</w:t>
      </w:r>
      <w:r w:rsidR="00EA5D8E">
        <w:rPr>
          <w:rFonts w:ascii="Tahoma" w:hAnsi="Tahoma" w:cs="Tahoma"/>
          <w:color w:val="000000"/>
          <w:sz w:val="24"/>
          <w:szCs w:val="24"/>
        </w:rPr>
        <w:t xml:space="preserve">y będzie </w:t>
      </w:r>
      <w:r w:rsidR="00EA5D8E" w:rsidRPr="001B7D11">
        <w:rPr>
          <w:rFonts w:ascii="Tahoma" w:hAnsi="Tahoma" w:cs="Tahoma"/>
          <w:color w:val="000000"/>
          <w:sz w:val="24"/>
          <w:szCs w:val="24"/>
        </w:rPr>
        <w:t>do zawarcia w karcie</w:t>
      </w:r>
      <w:r w:rsidR="00EA5D8E">
        <w:rPr>
          <w:rFonts w:ascii="Tahoma" w:hAnsi="Tahoma" w:cs="Tahoma"/>
          <w:color w:val="000000"/>
          <w:sz w:val="24"/>
          <w:szCs w:val="24"/>
        </w:rPr>
        <w:t xml:space="preserve"> </w:t>
      </w:r>
      <w:r w:rsidR="00EA5D8E" w:rsidRPr="001B7D11">
        <w:rPr>
          <w:rFonts w:ascii="Tahoma" w:hAnsi="Tahoma" w:cs="Tahoma"/>
          <w:color w:val="000000"/>
          <w:sz w:val="24"/>
          <w:szCs w:val="24"/>
        </w:rPr>
        <w:t xml:space="preserve">pytania </w:t>
      </w:r>
      <w:r w:rsidR="00EA5D8E">
        <w:rPr>
          <w:rFonts w:ascii="Tahoma" w:hAnsi="Tahoma" w:cs="Tahoma"/>
          <w:color w:val="000000"/>
          <w:sz w:val="24"/>
          <w:szCs w:val="24"/>
        </w:rPr>
        <w:t>referendalneg</w:t>
      </w:r>
      <w:r w:rsidR="00EA5D8E" w:rsidRPr="001B7D11">
        <w:rPr>
          <w:rFonts w:ascii="Tahoma" w:hAnsi="Tahoma" w:cs="Tahoma"/>
          <w:color w:val="000000"/>
          <w:sz w:val="24"/>
          <w:szCs w:val="24"/>
        </w:rPr>
        <w:t xml:space="preserve">o </w:t>
      </w:r>
      <w:r w:rsidR="00EA5D8E">
        <w:rPr>
          <w:rFonts w:ascii="Tahoma" w:hAnsi="Tahoma" w:cs="Tahoma"/>
          <w:color w:val="000000"/>
          <w:sz w:val="24"/>
          <w:szCs w:val="24"/>
        </w:rPr>
        <w:t xml:space="preserve">o </w:t>
      </w:r>
      <w:r w:rsidR="00EA5D8E" w:rsidRPr="001B7D11">
        <w:rPr>
          <w:rFonts w:ascii="Tahoma" w:hAnsi="Tahoma" w:cs="Tahoma"/>
          <w:color w:val="000000"/>
          <w:sz w:val="24"/>
          <w:szCs w:val="24"/>
        </w:rPr>
        <w:t>treści: "</w:t>
      </w:r>
      <w:r w:rsidR="00EA5D8E">
        <w:rPr>
          <w:rFonts w:ascii="Tahoma" w:hAnsi="Tahoma" w:cs="Tahoma"/>
          <w:color w:val="000000"/>
          <w:sz w:val="24"/>
          <w:szCs w:val="24"/>
        </w:rPr>
        <w:t>Czy jest Pan/Pani za tym, żeby miasto stołeczne Warszawa, stało się metropolitarną jednostką samorządu terytorialnego obejmującą wskazane w projekcie ustawy gminy?”.</w:t>
      </w:r>
    </w:p>
    <w:p w14:paraId="070B6D55" w14:textId="11F543D5" w:rsidR="00FE1722" w:rsidRPr="00D80FDE" w:rsidRDefault="00FE1722" w:rsidP="00FE1722">
      <w:pPr>
        <w:spacing w:after="120" w:line="360" w:lineRule="auto"/>
        <w:jc w:val="both"/>
        <w:rPr>
          <w:rFonts w:ascii="Tahoma" w:hAnsi="Tahoma" w:cs="Tahoma"/>
          <w:sz w:val="24"/>
          <w:szCs w:val="24"/>
        </w:rPr>
      </w:pPr>
      <w:r w:rsidRPr="00914F0E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Projektodawcy uznali, że zasadna jest, w stosunku do regulacji zawartych w ustawie </w:t>
      </w:r>
      <w:r w:rsidR="00B75516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br/>
      </w:r>
      <w:r w:rsidRPr="00914F0E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z dnia </w:t>
      </w:r>
      <w:r w:rsidRPr="00914F0E">
        <w:rPr>
          <w:rFonts w:ascii="Tahoma" w:hAnsi="Tahoma" w:cs="Tahoma"/>
          <w:color w:val="000000"/>
          <w:sz w:val="24"/>
          <w:szCs w:val="24"/>
        </w:rPr>
        <w:t xml:space="preserve">15 września 2000 r. </w:t>
      </w:r>
      <w:r w:rsidRPr="00914F0E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o referendum lokalnym, zmiana zasad finansowania referendum lokalnych przeprowadzanych w związku z planowaną zmianą ustroju miast</w:t>
      </w:r>
      <w:r w:rsidR="00EA5D8E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a</w:t>
      </w:r>
      <w:r w:rsidRPr="00914F0E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stołecznego Warszawy</w:t>
      </w:r>
      <w:r w:rsidR="00EA54D2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. M</w:t>
      </w:r>
      <w:r w:rsidRPr="00914F0E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ianowicie k</w:t>
      </w:r>
      <w:r w:rsidRPr="00914F0E">
        <w:rPr>
          <w:rFonts w:ascii="Tahoma" w:hAnsi="Tahoma" w:cs="Tahoma"/>
          <w:sz w:val="24"/>
          <w:szCs w:val="24"/>
        </w:rPr>
        <w:t xml:space="preserve">oszty referendum pokrywane </w:t>
      </w:r>
      <w:r w:rsidR="00EA5D8E">
        <w:rPr>
          <w:rFonts w:ascii="Tahoma" w:hAnsi="Tahoma" w:cs="Tahoma"/>
          <w:sz w:val="24"/>
          <w:szCs w:val="24"/>
        </w:rPr>
        <w:t xml:space="preserve">będą </w:t>
      </w:r>
      <w:r w:rsidR="00B75516">
        <w:rPr>
          <w:rFonts w:ascii="Tahoma" w:hAnsi="Tahoma" w:cs="Tahoma"/>
          <w:sz w:val="24"/>
          <w:szCs w:val="24"/>
        </w:rPr>
        <w:br/>
      </w:r>
      <w:r w:rsidR="00EA5D8E">
        <w:rPr>
          <w:rFonts w:ascii="Tahoma" w:hAnsi="Tahoma" w:cs="Tahoma"/>
          <w:sz w:val="24"/>
          <w:szCs w:val="24"/>
        </w:rPr>
        <w:t xml:space="preserve">z budżetu państwa z części, </w:t>
      </w:r>
      <w:r w:rsidRPr="00914F0E">
        <w:rPr>
          <w:rFonts w:ascii="Tahoma" w:hAnsi="Tahoma" w:cs="Tahoma"/>
          <w:sz w:val="24"/>
          <w:szCs w:val="24"/>
        </w:rPr>
        <w:t>której dysponentem jest minister właściwy do spraw wewnętrznych.</w:t>
      </w:r>
      <w:r>
        <w:rPr>
          <w:rFonts w:ascii="Tahoma" w:hAnsi="Tahoma" w:cs="Tahoma"/>
          <w:sz w:val="24"/>
          <w:szCs w:val="24"/>
        </w:rPr>
        <w:t xml:space="preserve"> W celu zagwarantowania sprawnej organizacji oraz przeprowadzenia referendum </w:t>
      </w:r>
      <w:r w:rsidR="00B75516">
        <w:rPr>
          <w:rFonts w:ascii="Tahoma" w:hAnsi="Tahoma" w:cs="Tahoma"/>
          <w:sz w:val="24"/>
          <w:szCs w:val="24"/>
        </w:rPr>
        <w:t>w</w:t>
      </w:r>
      <w:r>
        <w:rPr>
          <w:rFonts w:ascii="Tahoma" w:hAnsi="Tahoma" w:cs="Tahoma"/>
          <w:sz w:val="24"/>
          <w:szCs w:val="24"/>
        </w:rPr>
        <w:t xml:space="preserve"> poszczególnych gminach ś</w:t>
      </w:r>
      <w:r w:rsidRPr="00D80FDE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rodki finansowe 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przekazywane będą </w:t>
      </w:r>
      <w:r w:rsidR="00B75516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br/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z budżetu państwa </w:t>
      </w:r>
      <w:r w:rsidRPr="0089769B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nie </w:t>
      </w:r>
      <w:r w:rsidRPr="005B2E23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później niż na 20 dni przed dniem referendum. </w:t>
      </w:r>
    </w:p>
    <w:p w14:paraId="5C6E07A1" w14:textId="63CEB528" w:rsidR="00FE1722" w:rsidRDefault="00EA5D8E" w:rsidP="00FE1722">
      <w:pPr>
        <w:spacing w:after="120"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Proponuje się </w:t>
      </w:r>
      <w:r w:rsidR="00EA54D2">
        <w:rPr>
          <w:rFonts w:ascii="Tahoma" w:hAnsi="Tahoma" w:cs="Tahoma"/>
          <w:sz w:val="24"/>
          <w:szCs w:val="24"/>
        </w:rPr>
        <w:t xml:space="preserve">aby </w:t>
      </w:r>
      <w:r w:rsidR="00FE1722" w:rsidRPr="005B2E23">
        <w:rPr>
          <w:rFonts w:ascii="Tahoma" w:hAnsi="Tahoma" w:cs="Tahoma"/>
          <w:sz w:val="24"/>
          <w:szCs w:val="24"/>
        </w:rPr>
        <w:t>w gminach</w:t>
      </w:r>
      <w:r>
        <w:rPr>
          <w:rFonts w:ascii="Tahoma" w:hAnsi="Tahoma" w:cs="Tahoma"/>
          <w:sz w:val="24"/>
          <w:szCs w:val="24"/>
        </w:rPr>
        <w:t xml:space="preserve">, w których </w:t>
      </w:r>
      <w:r w:rsidR="00FE1722">
        <w:rPr>
          <w:rFonts w:ascii="Tahoma" w:hAnsi="Tahoma" w:cs="Tahoma"/>
          <w:sz w:val="24"/>
          <w:szCs w:val="24"/>
        </w:rPr>
        <w:t>przed dniem wejścia w życie niniejszej ustawy, przeprowadzono referendum lokalne dotyczące objęcia danej gminy przez miasto stołeczne Warszawa, w przypadku utworzenia metropolitarnej jedn</w:t>
      </w:r>
      <w:r w:rsidR="00EA54D2">
        <w:rPr>
          <w:rFonts w:ascii="Tahoma" w:hAnsi="Tahoma" w:cs="Tahoma"/>
          <w:sz w:val="24"/>
          <w:szCs w:val="24"/>
        </w:rPr>
        <w:t>ostki samorządu terytorialnego, nie będzie obowiązku przeprowadzenia ponownego referendum.</w:t>
      </w:r>
    </w:p>
    <w:p w14:paraId="04279CB5" w14:textId="2A462732" w:rsidR="00FE1722" w:rsidRPr="002F51A7" w:rsidRDefault="00FE1722" w:rsidP="00FE1722">
      <w:pPr>
        <w:spacing w:after="120" w:line="360" w:lineRule="auto"/>
        <w:jc w:val="both"/>
        <w:rPr>
          <w:rFonts w:ascii="Tahoma" w:hAnsi="Tahoma" w:cs="Tahoma"/>
          <w:sz w:val="24"/>
          <w:szCs w:val="24"/>
        </w:rPr>
      </w:pPr>
      <w:r w:rsidRPr="0064601C">
        <w:rPr>
          <w:rFonts w:ascii="Tahoma" w:hAnsi="Tahoma" w:cs="Tahoma"/>
          <w:sz w:val="24"/>
          <w:szCs w:val="24"/>
        </w:rPr>
        <w:t xml:space="preserve">Przepisy ustawy </w:t>
      </w:r>
      <w:r w:rsidRPr="0064601C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z dnia 15 września 2000 r. </w:t>
      </w:r>
      <w:r w:rsidRPr="0064601C">
        <w:rPr>
          <w:rFonts w:ascii="Tahoma" w:hAnsi="Tahoma" w:cs="Tahoma"/>
          <w:sz w:val="24"/>
          <w:szCs w:val="24"/>
        </w:rPr>
        <w:t>o r</w:t>
      </w:r>
      <w:r w:rsidRPr="0064601C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eferendum</w:t>
      </w:r>
      <w:r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</w:t>
      </w:r>
      <w:r w:rsidRPr="0064601C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lokalnym (Dz.U.</w:t>
      </w:r>
      <w:r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z </w:t>
      </w:r>
      <w:r w:rsidRPr="0064601C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2016</w:t>
      </w:r>
      <w:r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r</w:t>
      </w:r>
      <w:r w:rsidRPr="0064601C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.</w:t>
      </w:r>
      <w:r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poz. </w:t>
      </w:r>
      <w:r w:rsidRPr="0064601C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400)</w:t>
      </w:r>
      <w:r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stosować się będ</w:t>
      </w:r>
      <w:r w:rsidR="00EA5D8E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ą </w:t>
      </w:r>
      <w:r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odpowiednio. </w:t>
      </w:r>
    </w:p>
    <w:p w14:paraId="7EB390D6" w14:textId="77777777" w:rsidR="00FE1722" w:rsidRPr="005B2E23" w:rsidRDefault="00FE1722" w:rsidP="00FE1722">
      <w:pPr>
        <w:spacing w:after="120" w:line="360" w:lineRule="auto"/>
        <w:jc w:val="both"/>
        <w:rPr>
          <w:rFonts w:ascii="Tahoma" w:hAnsi="Tahoma" w:cs="Tahoma"/>
          <w:sz w:val="24"/>
          <w:szCs w:val="24"/>
        </w:rPr>
      </w:pPr>
      <w:r w:rsidRPr="005B2E23">
        <w:rPr>
          <w:rFonts w:ascii="Tahoma" w:hAnsi="Tahoma" w:cs="Tahoma"/>
          <w:sz w:val="24"/>
          <w:szCs w:val="24"/>
        </w:rPr>
        <w:t>Projekt przewiduje wejście w życie ustawy po upływie 14 dni od dnia ogłoszenia.</w:t>
      </w:r>
    </w:p>
    <w:p w14:paraId="49C84DB7" w14:textId="77777777" w:rsidR="00FE1722" w:rsidRDefault="00FE1722" w:rsidP="00FE1722">
      <w:pPr>
        <w:spacing w:after="120" w:line="360" w:lineRule="auto"/>
        <w:ind w:firstLine="567"/>
        <w:jc w:val="both"/>
        <w:rPr>
          <w:rFonts w:ascii="Tahoma" w:hAnsi="Tahoma" w:cs="Tahoma"/>
          <w:sz w:val="24"/>
          <w:szCs w:val="24"/>
        </w:rPr>
      </w:pPr>
    </w:p>
    <w:p w14:paraId="245A3595" w14:textId="77777777" w:rsidR="00FE1722" w:rsidRPr="00FF21A7" w:rsidRDefault="00FE1722" w:rsidP="00FE1722">
      <w:pPr>
        <w:numPr>
          <w:ilvl w:val="0"/>
          <w:numId w:val="1"/>
        </w:numPr>
        <w:suppressAutoHyphens/>
        <w:autoSpaceDN w:val="0"/>
        <w:spacing w:after="120" w:line="360" w:lineRule="auto"/>
        <w:ind w:left="426" w:hanging="426"/>
        <w:jc w:val="both"/>
        <w:textAlignment w:val="baseline"/>
        <w:rPr>
          <w:rFonts w:ascii="Tahoma" w:eastAsia="Calibri" w:hAnsi="Tahoma" w:cs="Tahoma"/>
          <w:b/>
          <w:sz w:val="24"/>
          <w:szCs w:val="24"/>
          <w:u w:color="000000"/>
        </w:rPr>
      </w:pPr>
      <w:r w:rsidRPr="000E2C49">
        <w:rPr>
          <w:rFonts w:ascii="Tahoma" w:eastAsia="Calibri" w:hAnsi="Tahoma" w:cs="Tahoma"/>
          <w:b/>
          <w:sz w:val="24"/>
          <w:szCs w:val="24"/>
          <w:u w:color="000000"/>
        </w:rPr>
        <w:t>Przewidywane skutki społeczne, gospodarcze, finansowe i źródła finasowania</w:t>
      </w:r>
    </w:p>
    <w:p w14:paraId="27DF31E2" w14:textId="0531D61C" w:rsidR="00EF67C4" w:rsidRPr="00794B13" w:rsidRDefault="00EF67C4" w:rsidP="00EF67C4">
      <w:pPr>
        <w:spacing w:line="360" w:lineRule="auto"/>
        <w:jc w:val="both"/>
        <w:rPr>
          <w:rFonts w:ascii="Tahoma" w:eastAsia="Calibri" w:hAnsi="Tahoma" w:cs="Tahoma"/>
          <w:sz w:val="24"/>
          <w:szCs w:val="24"/>
          <w:u w:color="000000"/>
        </w:rPr>
      </w:pPr>
      <w:r w:rsidRPr="00794B13">
        <w:rPr>
          <w:rFonts w:ascii="Tahoma" w:eastAsia="Calibri" w:hAnsi="Tahoma" w:cs="Tahoma"/>
          <w:sz w:val="24"/>
          <w:szCs w:val="24"/>
          <w:u w:color="000000"/>
        </w:rPr>
        <w:lastRenderedPageBreak/>
        <w:t>Zgodnie z art. 15 ust. 2 Konstytucji RP zasadniczy podział terytorialny państwa uwzględnia więzi społeczne, gospodarcze lub kulturowe, zapewniając przy tym jednostkom terytorialnym zdolność wykonywania zadań publicznych. Rozwinięcie tej dyspozycji zawarte jest między innymi w przepisach</w:t>
      </w:r>
      <w:r w:rsidR="00794B13">
        <w:rPr>
          <w:rFonts w:ascii="Tahoma" w:eastAsia="Calibri" w:hAnsi="Tahoma" w:cs="Tahoma"/>
          <w:sz w:val="24"/>
          <w:szCs w:val="24"/>
          <w:u w:color="000000"/>
        </w:rPr>
        <w:t xml:space="preserve"> ustawy z dnia 8 marca 1990 r. </w:t>
      </w:r>
      <w:r w:rsidR="00794B13">
        <w:rPr>
          <w:rFonts w:ascii="Tahoma" w:eastAsia="Calibri" w:hAnsi="Tahoma" w:cs="Tahoma"/>
          <w:sz w:val="24"/>
          <w:szCs w:val="24"/>
          <w:u w:color="000000"/>
        </w:rPr>
        <w:br/>
      </w:r>
      <w:r w:rsidRPr="00794B13">
        <w:rPr>
          <w:rFonts w:ascii="Tahoma" w:eastAsia="Calibri" w:hAnsi="Tahoma" w:cs="Tahoma"/>
          <w:sz w:val="24"/>
          <w:szCs w:val="24"/>
          <w:u w:color="000000"/>
        </w:rPr>
        <w:t>o samorządzie gminnym. Ustawa ta, w przypadku planowanej zmiany granic jednostki samorządu terytorialnego, ustanawia wymóg zasięgnięcia przez organy władzy publicznej opinii zainteresowanych rad gmin oraz przeprowadzenia</w:t>
      </w:r>
      <w:r w:rsidR="00794B13" w:rsidRPr="00794B13">
        <w:rPr>
          <w:rFonts w:ascii="Tahoma" w:eastAsia="Calibri" w:hAnsi="Tahoma" w:cs="Tahoma"/>
          <w:sz w:val="24"/>
          <w:szCs w:val="24"/>
          <w:u w:color="000000"/>
        </w:rPr>
        <w:t xml:space="preserve"> konsultacji z ich mieszkańcami.</w:t>
      </w:r>
    </w:p>
    <w:p w14:paraId="3C9D31D9" w14:textId="51B67C5B" w:rsidR="00EF67C4" w:rsidRDefault="00EF67C4" w:rsidP="007F69A6">
      <w:pPr>
        <w:spacing w:line="360" w:lineRule="auto"/>
        <w:jc w:val="both"/>
        <w:rPr>
          <w:rFonts w:ascii="Tahoma" w:eastAsia="Calibri" w:hAnsi="Tahoma" w:cs="Tahoma"/>
          <w:sz w:val="24"/>
          <w:szCs w:val="24"/>
          <w:u w:color="000000"/>
        </w:rPr>
      </w:pPr>
      <w:r w:rsidRPr="00794B13">
        <w:rPr>
          <w:rFonts w:ascii="Tahoma" w:eastAsia="Calibri" w:hAnsi="Tahoma" w:cs="Tahoma"/>
          <w:sz w:val="24"/>
          <w:szCs w:val="24"/>
          <w:u w:color="000000"/>
        </w:rPr>
        <w:t>Należy stwierdzić, że celem wejścia w życie projektowanej regulacji jest zagwarantowanie właściwej realizacji normy zawartej w art. 7 Konstytucji</w:t>
      </w:r>
      <w:r w:rsidR="00EA5D8E">
        <w:rPr>
          <w:rFonts w:ascii="Tahoma" w:eastAsia="Calibri" w:hAnsi="Tahoma" w:cs="Tahoma"/>
          <w:sz w:val="24"/>
          <w:szCs w:val="24"/>
          <w:u w:color="000000"/>
        </w:rPr>
        <w:t xml:space="preserve"> RP</w:t>
      </w:r>
      <w:r w:rsidRPr="00794B13">
        <w:rPr>
          <w:rFonts w:ascii="Tahoma" w:eastAsia="Calibri" w:hAnsi="Tahoma" w:cs="Tahoma"/>
          <w:sz w:val="24"/>
          <w:szCs w:val="24"/>
          <w:u w:color="000000"/>
        </w:rPr>
        <w:t>, na skutek której organy władzy publicznej, poprzez obowiązek uzyskania opinii mieszańców, działać będą zgodnie z zasad</w:t>
      </w:r>
      <w:r w:rsidR="00EA5D8E">
        <w:rPr>
          <w:rFonts w:ascii="Tahoma" w:eastAsia="Calibri" w:hAnsi="Tahoma" w:cs="Tahoma"/>
          <w:sz w:val="24"/>
          <w:szCs w:val="24"/>
          <w:u w:color="000000"/>
        </w:rPr>
        <w:t>ą</w:t>
      </w:r>
      <w:r w:rsidRPr="00794B13">
        <w:rPr>
          <w:rFonts w:ascii="Tahoma" w:eastAsia="Calibri" w:hAnsi="Tahoma" w:cs="Tahoma"/>
          <w:sz w:val="24"/>
          <w:szCs w:val="24"/>
          <w:u w:color="000000"/>
        </w:rPr>
        <w:t xml:space="preserve"> legalizmu.</w:t>
      </w:r>
    </w:p>
    <w:p w14:paraId="33C64F46" w14:textId="148B5DE7" w:rsidR="00FE1722" w:rsidRDefault="00FE1722" w:rsidP="007F69A6">
      <w:pPr>
        <w:spacing w:line="360" w:lineRule="auto"/>
        <w:jc w:val="both"/>
        <w:rPr>
          <w:rFonts w:ascii="Tahoma" w:eastAsia="Calibri" w:hAnsi="Tahoma" w:cs="Tahoma"/>
          <w:sz w:val="24"/>
          <w:szCs w:val="24"/>
          <w:u w:color="000000"/>
        </w:rPr>
      </w:pPr>
      <w:r w:rsidRPr="000E2C49">
        <w:rPr>
          <w:rFonts w:ascii="Tahoma" w:eastAsia="Calibri" w:hAnsi="Tahoma" w:cs="Tahoma"/>
          <w:sz w:val="24"/>
          <w:szCs w:val="24"/>
          <w:u w:color="000000"/>
        </w:rPr>
        <w:t xml:space="preserve">Wejście w życie projektowych przepisów </w:t>
      </w:r>
      <w:r w:rsidRPr="00B949A4">
        <w:rPr>
          <w:rFonts w:ascii="Tahoma" w:eastAsia="Calibri" w:hAnsi="Tahoma" w:cs="Tahoma"/>
          <w:sz w:val="24"/>
          <w:szCs w:val="24"/>
          <w:u w:color="000000"/>
        </w:rPr>
        <w:t xml:space="preserve">przyczyni się do realizacji przysługującego obywatelom prawa </w:t>
      </w:r>
      <w:r>
        <w:rPr>
          <w:rFonts w:ascii="Tahoma" w:eastAsia="Calibri" w:hAnsi="Tahoma" w:cs="Tahoma"/>
          <w:sz w:val="24"/>
          <w:szCs w:val="24"/>
          <w:u w:color="000000"/>
        </w:rPr>
        <w:t xml:space="preserve">do wyrażania przez nich opinii na temat funkcjonowania jednostki samorządu terytorialnego, której są mieszkańcami. </w:t>
      </w:r>
    </w:p>
    <w:p w14:paraId="492F4812" w14:textId="21F4FD10" w:rsidR="005B55BA" w:rsidRDefault="00FE1722" w:rsidP="00FE1722">
      <w:pPr>
        <w:suppressAutoHyphens/>
        <w:autoSpaceDN w:val="0"/>
        <w:spacing w:after="120" w:line="360" w:lineRule="auto"/>
        <w:contextualSpacing/>
        <w:jc w:val="both"/>
        <w:textAlignment w:val="baseline"/>
        <w:rPr>
          <w:rFonts w:ascii="Tahoma" w:eastAsia="Calibri" w:hAnsi="Tahoma" w:cs="Tahoma"/>
          <w:sz w:val="24"/>
          <w:szCs w:val="24"/>
          <w:u w:color="000000"/>
        </w:rPr>
      </w:pPr>
      <w:r w:rsidRPr="000E2C49">
        <w:rPr>
          <w:rFonts w:ascii="Tahoma" w:eastAsia="Calibri" w:hAnsi="Tahoma" w:cs="Tahoma"/>
          <w:sz w:val="24"/>
          <w:szCs w:val="24"/>
          <w:u w:color="000000"/>
        </w:rPr>
        <w:t>Wejście w ży</w:t>
      </w:r>
      <w:r>
        <w:rPr>
          <w:rFonts w:ascii="Tahoma" w:eastAsia="Calibri" w:hAnsi="Tahoma" w:cs="Tahoma"/>
          <w:sz w:val="24"/>
          <w:szCs w:val="24"/>
          <w:u w:color="000000"/>
        </w:rPr>
        <w:t>cie projektowych zmian</w:t>
      </w:r>
      <w:r w:rsidRPr="000E2C49">
        <w:rPr>
          <w:rFonts w:ascii="Tahoma" w:eastAsia="Calibri" w:hAnsi="Tahoma" w:cs="Tahoma"/>
          <w:sz w:val="24"/>
          <w:szCs w:val="24"/>
          <w:u w:color="000000"/>
        </w:rPr>
        <w:t xml:space="preserve"> będzie miało wypływ na budżet państwa.</w:t>
      </w:r>
      <w:r w:rsidR="00EA5D8E">
        <w:rPr>
          <w:rFonts w:ascii="Tahoma" w:eastAsia="Calibri" w:hAnsi="Tahoma" w:cs="Tahoma"/>
          <w:sz w:val="24"/>
          <w:szCs w:val="24"/>
          <w:u w:color="000000"/>
        </w:rPr>
        <w:t xml:space="preserve"> </w:t>
      </w:r>
      <w:r w:rsidR="00B75516">
        <w:rPr>
          <w:rFonts w:ascii="Tahoma" w:eastAsia="Calibri" w:hAnsi="Tahoma" w:cs="Tahoma"/>
          <w:sz w:val="24"/>
          <w:szCs w:val="24"/>
          <w:u w:color="000000"/>
        </w:rPr>
        <w:br/>
      </w:r>
      <w:r w:rsidR="00EA5D8E">
        <w:rPr>
          <w:rFonts w:ascii="Tahoma" w:eastAsia="Calibri" w:hAnsi="Tahoma" w:cs="Tahoma"/>
          <w:sz w:val="24"/>
          <w:szCs w:val="24"/>
          <w:u w:color="000000"/>
        </w:rPr>
        <w:t xml:space="preserve">Koszt realizacji przepisów projektowanej regulacji </w:t>
      </w:r>
      <w:r w:rsidR="005B55BA">
        <w:rPr>
          <w:rFonts w:ascii="Tahoma" w:eastAsia="Calibri" w:hAnsi="Tahoma" w:cs="Tahoma"/>
          <w:sz w:val="24"/>
          <w:szCs w:val="24"/>
          <w:u w:color="000000"/>
        </w:rPr>
        <w:t xml:space="preserve">może zostać </w:t>
      </w:r>
      <w:r w:rsidR="00EA5D8E">
        <w:rPr>
          <w:rFonts w:ascii="Tahoma" w:eastAsia="Calibri" w:hAnsi="Tahoma" w:cs="Tahoma"/>
          <w:sz w:val="24"/>
          <w:szCs w:val="24"/>
          <w:u w:color="000000"/>
        </w:rPr>
        <w:t>oszacowany na podstawie średnich kosztów dotychczas przeprowadzanych referendów lokaln</w:t>
      </w:r>
      <w:r w:rsidR="005B55BA">
        <w:rPr>
          <w:rFonts w:ascii="Tahoma" w:eastAsia="Calibri" w:hAnsi="Tahoma" w:cs="Tahoma"/>
          <w:sz w:val="24"/>
          <w:szCs w:val="24"/>
          <w:u w:color="000000"/>
        </w:rPr>
        <w:t xml:space="preserve">ych </w:t>
      </w:r>
      <w:r w:rsidR="00B75516">
        <w:rPr>
          <w:rFonts w:ascii="Tahoma" w:eastAsia="Calibri" w:hAnsi="Tahoma" w:cs="Tahoma"/>
          <w:sz w:val="24"/>
          <w:szCs w:val="24"/>
          <w:u w:color="000000"/>
        </w:rPr>
        <w:br/>
      </w:r>
      <w:r w:rsidR="005B55BA">
        <w:rPr>
          <w:rFonts w:ascii="Tahoma" w:eastAsia="Calibri" w:hAnsi="Tahoma" w:cs="Tahoma"/>
          <w:sz w:val="24"/>
          <w:szCs w:val="24"/>
          <w:u w:color="000000"/>
        </w:rPr>
        <w:t>(m. in.</w:t>
      </w:r>
      <w:r w:rsidR="0029447A">
        <w:rPr>
          <w:rFonts w:ascii="Tahoma" w:eastAsia="Calibri" w:hAnsi="Tahoma" w:cs="Tahoma"/>
          <w:sz w:val="24"/>
          <w:szCs w:val="24"/>
          <w:u w:color="000000"/>
        </w:rPr>
        <w:t xml:space="preserve"> </w:t>
      </w:r>
      <w:r w:rsidR="00AB2DFD">
        <w:rPr>
          <w:rFonts w:ascii="Tahoma" w:eastAsia="Calibri" w:hAnsi="Tahoma" w:cs="Tahoma"/>
          <w:sz w:val="24"/>
          <w:szCs w:val="24"/>
          <w:u w:color="000000"/>
        </w:rPr>
        <w:t xml:space="preserve">szacowany </w:t>
      </w:r>
      <w:r w:rsidR="0029447A">
        <w:rPr>
          <w:rFonts w:ascii="Tahoma" w:eastAsia="Calibri" w:hAnsi="Tahoma" w:cs="Tahoma"/>
          <w:sz w:val="24"/>
          <w:szCs w:val="24"/>
          <w:u w:color="000000"/>
        </w:rPr>
        <w:t xml:space="preserve">koszt </w:t>
      </w:r>
      <w:r w:rsidR="00B75516">
        <w:rPr>
          <w:rFonts w:ascii="Tahoma" w:eastAsia="Calibri" w:hAnsi="Tahoma" w:cs="Tahoma"/>
          <w:sz w:val="24"/>
          <w:szCs w:val="24"/>
          <w:u w:color="000000"/>
        </w:rPr>
        <w:t xml:space="preserve">referendum </w:t>
      </w:r>
      <w:r w:rsidR="005B55BA">
        <w:rPr>
          <w:rFonts w:ascii="Tahoma" w:eastAsia="Calibri" w:hAnsi="Tahoma" w:cs="Tahoma"/>
          <w:sz w:val="24"/>
          <w:szCs w:val="24"/>
          <w:u w:color="000000"/>
        </w:rPr>
        <w:t xml:space="preserve">w gminie Legionowo </w:t>
      </w:r>
      <w:r w:rsidR="00AB2DFD">
        <w:rPr>
          <w:rFonts w:ascii="Tahoma" w:eastAsia="Calibri" w:hAnsi="Tahoma" w:cs="Tahoma"/>
          <w:sz w:val="24"/>
          <w:szCs w:val="24"/>
          <w:u w:color="000000"/>
        </w:rPr>
        <w:t xml:space="preserve">był na 60 </w:t>
      </w:r>
      <w:r w:rsidR="0029447A">
        <w:rPr>
          <w:rFonts w:ascii="Tahoma" w:eastAsia="Calibri" w:hAnsi="Tahoma" w:cs="Tahoma"/>
          <w:sz w:val="24"/>
          <w:szCs w:val="24"/>
          <w:u w:color="000000"/>
        </w:rPr>
        <w:t>tys</w:t>
      </w:r>
      <w:r w:rsidR="0032459A">
        <w:rPr>
          <w:rFonts w:ascii="Tahoma" w:eastAsia="Calibri" w:hAnsi="Tahoma" w:cs="Tahoma"/>
          <w:sz w:val="24"/>
          <w:szCs w:val="24"/>
          <w:u w:color="000000"/>
        </w:rPr>
        <w:t>.</w:t>
      </w:r>
      <w:r w:rsidR="0029447A">
        <w:rPr>
          <w:rFonts w:ascii="Tahoma" w:eastAsia="Calibri" w:hAnsi="Tahoma" w:cs="Tahoma"/>
          <w:sz w:val="24"/>
          <w:szCs w:val="24"/>
          <w:u w:color="000000"/>
        </w:rPr>
        <w:t xml:space="preserve"> zł </w:t>
      </w:r>
      <w:r w:rsidR="00AB2DFD">
        <w:rPr>
          <w:rFonts w:ascii="Tahoma" w:eastAsia="Calibri" w:hAnsi="Tahoma" w:cs="Tahoma"/>
          <w:sz w:val="24"/>
          <w:szCs w:val="24"/>
          <w:u w:color="000000"/>
        </w:rPr>
        <w:t xml:space="preserve">natomiast </w:t>
      </w:r>
      <w:r w:rsidR="0029447A">
        <w:rPr>
          <w:rFonts w:ascii="Tahoma" w:eastAsia="Calibri" w:hAnsi="Tahoma" w:cs="Tahoma"/>
          <w:sz w:val="24"/>
          <w:szCs w:val="24"/>
          <w:u w:color="000000"/>
        </w:rPr>
        <w:t xml:space="preserve">koszt </w:t>
      </w:r>
      <w:r w:rsidR="00B75516">
        <w:rPr>
          <w:rFonts w:ascii="Tahoma" w:eastAsia="Calibri" w:hAnsi="Tahoma" w:cs="Tahoma"/>
          <w:sz w:val="24"/>
          <w:szCs w:val="24"/>
          <w:u w:color="000000"/>
        </w:rPr>
        <w:t xml:space="preserve">referendum </w:t>
      </w:r>
      <w:r w:rsidR="0029447A">
        <w:rPr>
          <w:rFonts w:ascii="Tahoma" w:eastAsia="Calibri" w:hAnsi="Tahoma" w:cs="Tahoma"/>
          <w:sz w:val="24"/>
          <w:szCs w:val="24"/>
          <w:u w:color="000000"/>
        </w:rPr>
        <w:t xml:space="preserve">lokalnego </w:t>
      </w:r>
      <w:r w:rsidR="00B75516">
        <w:rPr>
          <w:rFonts w:ascii="Tahoma" w:eastAsia="Calibri" w:hAnsi="Tahoma" w:cs="Tahoma"/>
          <w:sz w:val="24"/>
          <w:szCs w:val="24"/>
          <w:u w:color="000000"/>
        </w:rPr>
        <w:t xml:space="preserve">w </w:t>
      </w:r>
      <w:r w:rsidR="005B55BA">
        <w:rPr>
          <w:rFonts w:ascii="Tahoma" w:eastAsia="Calibri" w:hAnsi="Tahoma" w:cs="Tahoma"/>
          <w:sz w:val="24"/>
          <w:szCs w:val="24"/>
          <w:u w:color="000000"/>
        </w:rPr>
        <w:t>Warszawie</w:t>
      </w:r>
      <w:r w:rsidR="0029447A">
        <w:rPr>
          <w:rFonts w:ascii="Tahoma" w:eastAsia="Calibri" w:hAnsi="Tahoma" w:cs="Tahoma"/>
          <w:sz w:val="24"/>
          <w:szCs w:val="24"/>
          <w:u w:color="000000"/>
        </w:rPr>
        <w:t xml:space="preserve"> </w:t>
      </w:r>
      <w:r w:rsidR="00AB2DFD">
        <w:rPr>
          <w:rFonts w:ascii="Tahoma" w:eastAsia="Calibri" w:hAnsi="Tahoma" w:cs="Tahoma"/>
          <w:sz w:val="24"/>
          <w:szCs w:val="24"/>
          <w:u w:color="000000"/>
        </w:rPr>
        <w:t xml:space="preserve">szanowny był na </w:t>
      </w:r>
      <w:r w:rsidR="0029447A">
        <w:rPr>
          <w:rFonts w:ascii="Tahoma" w:eastAsia="Calibri" w:hAnsi="Tahoma" w:cs="Tahoma"/>
          <w:sz w:val="24"/>
          <w:szCs w:val="24"/>
          <w:u w:color="000000"/>
        </w:rPr>
        <w:t>1,1 mln zł</w:t>
      </w:r>
      <w:r w:rsidR="005B55BA">
        <w:rPr>
          <w:rFonts w:ascii="Tahoma" w:eastAsia="Calibri" w:hAnsi="Tahoma" w:cs="Tahoma"/>
          <w:sz w:val="24"/>
          <w:szCs w:val="24"/>
          <w:u w:color="000000"/>
        </w:rPr>
        <w:t xml:space="preserve">) i wyniesienie około </w:t>
      </w:r>
      <w:r w:rsidR="0029447A">
        <w:rPr>
          <w:rFonts w:ascii="Tahoma" w:eastAsia="Calibri" w:hAnsi="Tahoma" w:cs="Tahoma"/>
          <w:sz w:val="24"/>
          <w:szCs w:val="24"/>
          <w:u w:color="000000"/>
        </w:rPr>
        <w:t>3</w:t>
      </w:r>
      <w:r w:rsidR="005B55BA">
        <w:rPr>
          <w:rFonts w:ascii="Tahoma" w:eastAsia="Calibri" w:hAnsi="Tahoma" w:cs="Tahoma"/>
          <w:sz w:val="24"/>
          <w:szCs w:val="24"/>
          <w:u w:color="000000"/>
        </w:rPr>
        <w:t xml:space="preserve">,5 mln zł. </w:t>
      </w:r>
    </w:p>
    <w:p w14:paraId="35ECC337" w14:textId="77777777" w:rsidR="005B55BA" w:rsidRDefault="005B55BA" w:rsidP="00FE1722">
      <w:pPr>
        <w:suppressAutoHyphens/>
        <w:autoSpaceDN w:val="0"/>
        <w:spacing w:after="120" w:line="360" w:lineRule="auto"/>
        <w:contextualSpacing/>
        <w:jc w:val="both"/>
        <w:textAlignment w:val="baseline"/>
        <w:rPr>
          <w:rFonts w:ascii="Tahoma" w:eastAsia="Calibri" w:hAnsi="Tahoma" w:cs="Tahoma"/>
          <w:sz w:val="24"/>
          <w:szCs w:val="24"/>
          <w:u w:color="000000"/>
        </w:rPr>
      </w:pPr>
    </w:p>
    <w:p w14:paraId="59DC0878" w14:textId="66A8E69D" w:rsidR="00FE1722" w:rsidRPr="000E2C49" w:rsidRDefault="00FE1722" w:rsidP="00FE1722">
      <w:pPr>
        <w:suppressAutoHyphens/>
        <w:autoSpaceDN w:val="0"/>
        <w:spacing w:after="120" w:line="360" w:lineRule="auto"/>
        <w:contextualSpacing/>
        <w:jc w:val="both"/>
        <w:textAlignment w:val="baseline"/>
        <w:rPr>
          <w:rFonts w:ascii="Tahoma" w:eastAsia="Calibri" w:hAnsi="Tahoma" w:cs="Tahoma"/>
          <w:sz w:val="24"/>
          <w:szCs w:val="24"/>
          <w:u w:color="000000"/>
        </w:rPr>
      </w:pPr>
      <w:r w:rsidRPr="000E2C49">
        <w:rPr>
          <w:rFonts w:ascii="Tahoma" w:eastAsia="Calibri" w:hAnsi="Tahoma" w:cs="Tahoma"/>
          <w:sz w:val="24"/>
          <w:szCs w:val="24"/>
          <w:u w:color="000000"/>
        </w:rPr>
        <w:t>Wejście w życie projektu ustawy nie będzie miało wpływu na konkurencyjność gospodarki oraz na rynek pracy.</w:t>
      </w:r>
    </w:p>
    <w:p w14:paraId="693DCDD7" w14:textId="77777777" w:rsidR="00FE1722" w:rsidRPr="000E2C49" w:rsidRDefault="00FE1722" w:rsidP="00FE1722">
      <w:pPr>
        <w:suppressAutoHyphens/>
        <w:autoSpaceDN w:val="0"/>
        <w:spacing w:after="120" w:line="360" w:lineRule="auto"/>
        <w:jc w:val="both"/>
        <w:textAlignment w:val="baseline"/>
        <w:rPr>
          <w:rFonts w:ascii="Tahoma" w:eastAsia="Calibri" w:hAnsi="Tahoma" w:cs="Tahoma"/>
          <w:sz w:val="24"/>
          <w:szCs w:val="24"/>
          <w:u w:color="000000"/>
        </w:rPr>
      </w:pPr>
    </w:p>
    <w:p w14:paraId="030EA0AE" w14:textId="77777777" w:rsidR="00FE1722" w:rsidRPr="000E2C49" w:rsidRDefault="00FE1722" w:rsidP="00FE1722">
      <w:pPr>
        <w:numPr>
          <w:ilvl w:val="0"/>
          <w:numId w:val="1"/>
        </w:numPr>
        <w:suppressAutoHyphens/>
        <w:autoSpaceDN w:val="0"/>
        <w:spacing w:after="120" w:line="360" w:lineRule="auto"/>
        <w:ind w:left="567" w:hanging="567"/>
        <w:jc w:val="both"/>
        <w:textAlignment w:val="baseline"/>
        <w:rPr>
          <w:rFonts w:ascii="Tahoma" w:eastAsia="Calibri" w:hAnsi="Tahoma" w:cs="Tahoma"/>
          <w:b/>
          <w:sz w:val="24"/>
          <w:szCs w:val="24"/>
          <w:u w:color="000000"/>
        </w:rPr>
      </w:pPr>
      <w:r w:rsidRPr="000E2C49">
        <w:rPr>
          <w:rFonts w:ascii="Tahoma" w:eastAsia="Calibri" w:hAnsi="Tahoma" w:cs="Tahoma"/>
          <w:b/>
          <w:sz w:val="24"/>
          <w:szCs w:val="24"/>
          <w:u w:color="000000"/>
        </w:rPr>
        <w:t>Założenia projektów podstawowych aktów wykonawczych</w:t>
      </w:r>
    </w:p>
    <w:p w14:paraId="6336D214" w14:textId="77777777" w:rsidR="00FE1722" w:rsidRDefault="00FE1722" w:rsidP="00FE1722">
      <w:pPr>
        <w:spacing w:after="12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lang w:eastAsia="pl-PL"/>
        </w:rPr>
      </w:pPr>
      <w:r>
        <w:rPr>
          <w:rFonts w:ascii="Tahoma" w:eastAsia="Calibri" w:hAnsi="Tahoma" w:cs="Tahoma"/>
          <w:color w:val="000000"/>
          <w:sz w:val="24"/>
          <w:szCs w:val="24"/>
          <w:u w:color="000000"/>
          <w:lang w:eastAsia="pl-PL"/>
        </w:rPr>
        <w:t xml:space="preserve">Projekt nie przewiduje wydania aktów wykonawczych. </w:t>
      </w:r>
    </w:p>
    <w:p w14:paraId="4926432D" w14:textId="77777777" w:rsidR="00FE1722" w:rsidRPr="005772B0" w:rsidRDefault="00FE1722" w:rsidP="00FE1722">
      <w:pPr>
        <w:spacing w:after="12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lang w:eastAsia="pl-PL"/>
        </w:rPr>
      </w:pPr>
    </w:p>
    <w:p w14:paraId="5BEBF421" w14:textId="77777777" w:rsidR="00FE1722" w:rsidRPr="000E2C49" w:rsidRDefault="00FE1722" w:rsidP="00FE1722">
      <w:pPr>
        <w:numPr>
          <w:ilvl w:val="0"/>
          <w:numId w:val="1"/>
        </w:numPr>
        <w:autoSpaceDN w:val="0"/>
        <w:spacing w:after="120" w:line="360" w:lineRule="auto"/>
        <w:ind w:left="567" w:hanging="567"/>
        <w:jc w:val="both"/>
        <w:rPr>
          <w:rFonts w:ascii="Tahoma" w:eastAsia="Calibri" w:hAnsi="Tahoma" w:cs="Tahoma"/>
          <w:b/>
          <w:sz w:val="24"/>
          <w:szCs w:val="24"/>
          <w:u w:color="000000"/>
        </w:rPr>
      </w:pPr>
      <w:r w:rsidRPr="000E2C49">
        <w:rPr>
          <w:rFonts w:ascii="Tahoma" w:eastAsia="Calibri" w:hAnsi="Tahoma" w:cs="Tahoma"/>
          <w:b/>
          <w:sz w:val="24"/>
          <w:szCs w:val="24"/>
          <w:u w:color="000000"/>
        </w:rPr>
        <w:t>Ocena zgodności projektu z prawem Unii Europejskiej</w:t>
      </w:r>
    </w:p>
    <w:p w14:paraId="4CA66B3D" w14:textId="6DEB931A" w:rsidR="001827CD" w:rsidRPr="00AB2DFD" w:rsidRDefault="00FE1722" w:rsidP="00AB2DFD">
      <w:pPr>
        <w:autoSpaceDN w:val="0"/>
        <w:spacing w:after="120" w:line="360" w:lineRule="auto"/>
        <w:jc w:val="both"/>
        <w:rPr>
          <w:rFonts w:ascii="Tahoma" w:eastAsia="Calibri" w:hAnsi="Tahoma" w:cs="Tahoma"/>
          <w:b/>
          <w:sz w:val="24"/>
          <w:szCs w:val="24"/>
          <w:u w:val="single" w:color="000000"/>
        </w:rPr>
      </w:pPr>
      <w:r w:rsidRPr="000E2C49">
        <w:rPr>
          <w:rFonts w:ascii="Tahoma" w:eastAsia="Calibri" w:hAnsi="Tahoma" w:cs="Tahoma"/>
          <w:sz w:val="24"/>
          <w:szCs w:val="24"/>
          <w:u w:color="000000"/>
        </w:rPr>
        <w:t>Przedmiot projektu niniejszej ustawy nie jest objęty prawem Unii Europejskiej.</w:t>
      </w:r>
    </w:p>
    <w:sectPr w:rsidR="001827CD" w:rsidRPr="00AB2D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415D6"/>
    <w:multiLevelType w:val="multilevel"/>
    <w:tmpl w:val="BD9C7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722"/>
    <w:rsid w:val="00041A96"/>
    <w:rsid w:val="00113AEA"/>
    <w:rsid w:val="00132747"/>
    <w:rsid w:val="001827CD"/>
    <w:rsid w:val="001E4EDC"/>
    <w:rsid w:val="0029447A"/>
    <w:rsid w:val="00314634"/>
    <w:rsid w:val="0032459A"/>
    <w:rsid w:val="00335D7B"/>
    <w:rsid w:val="003B70B0"/>
    <w:rsid w:val="003E09DD"/>
    <w:rsid w:val="00510F49"/>
    <w:rsid w:val="005B55BA"/>
    <w:rsid w:val="00600D9A"/>
    <w:rsid w:val="00633F33"/>
    <w:rsid w:val="0067622C"/>
    <w:rsid w:val="006B33E8"/>
    <w:rsid w:val="006D0DD9"/>
    <w:rsid w:val="00794B13"/>
    <w:rsid w:val="007A42C8"/>
    <w:rsid w:val="007B2C76"/>
    <w:rsid w:val="007F69A6"/>
    <w:rsid w:val="008248B5"/>
    <w:rsid w:val="008A1CD8"/>
    <w:rsid w:val="009B1217"/>
    <w:rsid w:val="009F6AB5"/>
    <w:rsid w:val="00A02320"/>
    <w:rsid w:val="00A954AD"/>
    <w:rsid w:val="00AB2DFD"/>
    <w:rsid w:val="00AD30E8"/>
    <w:rsid w:val="00AF328B"/>
    <w:rsid w:val="00B06531"/>
    <w:rsid w:val="00B43C98"/>
    <w:rsid w:val="00B468A7"/>
    <w:rsid w:val="00B75516"/>
    <w:rsid w:val="00BB578A"/>
    <w:rsid w:val="00BC7F85"/>
    <w:rsid w:val="00C31D0E"/>
    <w:rsid w:val="00C6046B"/>
    <w:rsid w:val="00C71D52"/>
    <w:rsid w:val="00E02438"/>
    <w:rsid w:val="00E26D1C"/>
    <w:rsid w:val="00E83401"/>
    <w:rsid w:val="00EA54D2"/>
    <w:rsid w:val="00EA5D8E"/>
    <w:rsid w:val="00EF67C4"/>
    <w:rsid w:val="00F82447"/>
    <w:rsid w:val="00FB3919"/>
    <w:rsid w:val="00FE1722"/>
    <w:rsid w:val="00FF096E"/>
    <w:rsid w:val="00FF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B77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17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E17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17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1722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17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172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17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E17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17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1722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17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17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0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0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3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5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677397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19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318878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5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6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3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53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217471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84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78136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445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24984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53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764779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4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5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4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72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23524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0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7972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2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6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93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917266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92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99643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98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84708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3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17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6519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14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627764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74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1554</Words>
  <Characters>9324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D. Grabowska</dc:creator>
  <cp:lastModifiedBy>Ewa A. Genert</cp:lastModifiedBy>
  <cp:revision>2</cp:revision>
  <cp:lastPrinted>2017-04-03T10:49:00Z</cp:lastPrinted>
  <dcterms:created xsi:type="dcterms:W3CDTF">2017-11-08T10:47:00Z</dcterms:created>
  <dcterms:modified xsi:type="dcterms:W3CDTF">2017-11-08T10:47:00Z</dcterms:modified>
</cp:coreProperties>
</file>