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2916" w:rsidRPr="00F9403D" w:rsidRDefault="00D70AA3" w:rsidP="00D900AB">
      <w:pPr>
        <w:pStyle w:val="Default"/>
        <w:jc w:val="center"/>
        <w:rPr>
          <w:sz w:val="20"/>
          <w:szCs w:val="20"/>
        </w:rPr>
      </w:pPr>
      <w:r w:rsidRPr="00C97F74">
        <w:t>UZASADNIENIE</w:t>
      </w:r>
    </w:p>
    <w:p w:rsidR="00212F66" w:rsidRDefault="00212F66" w:rsidP="008C52E9">
      <w:pPr>
        <w:pStyle w:val="Default"/>
        <w:jc w:val="both"/>
      </w:pPr>
    </w:p>
    <w:p w:rsidR="004E1B7F" w:rsidRDefault="004E1B7F" w:rsidP="008C52E9">
      <w:pPr>
        <w:pStyle w:val="Default"/>
        <w:jc w:val="both"/>
      </w:pPr>
    </w:p>
    <w:p w:rsidR="00D70AA3" w:rsidRPr="00D70AA3" w:rsidRDefault="00D70AA3" w:rsidP="008C52E9">
      <w:pPr>
        <w:spacing w:before="120" w:line="360" w:lineRule="auto"/>
        <w:jc w:val="both"/>
      </w:pPr>
      <w:r w:rsidRPr="00212F66">
        <w:rPr>
          <w:rStyle w:val="Pogrubienie"/>
        </w:rPr>
        <w:t>1. W</w:t>
      </w:r>
      <w:r w:rsidR="003E263C">
        <w:rPr>
          <w:rStyle w:val="Pogrubienie"/>
        </w:rPr>
        <w:t>prowadzenie</w:t>
      </w:r>
    </w:p>
    <w:p w:rsidR="00D56F98" w:rsidRDefault="00C1386F" w:rsidP="00C97F74">
      <w:pPr>
        <w:spacing w:before="120" w:line="360" w:lineRule="auto"/>
        <w:jc w:val="both"/>
      </w:pPr>
      <w:r>
        <w:t>Przedkładany p</w:t>
      </w:r>
      <w:r w:rsidR="00102916" w:rsidRPr="00D70AA3">
        <w:t xml:space="preserve">rojekt </w:t>
      </w:r>
      <w:r w:rsidR="00CB1FB1">
        <w:t>ustawy o Centralnej Ewidencji i Informacji o Działalności Gospodarczej</w:t>
      </w:r>
      <w:r w:rsidR="00BD35A4">
        <w:t xml:space="preserve"> </w:t>
      </w:r>
      <w:r w:rsidR="00F13065">
        <w:t>i</w:t>
      </w:r>
      <w:r w:rsidR="00250FD7">
        <w:t> </w:t>
      </w:r>
      <w:r w:rsidR="00CB1FB1">
        <w:t>Punkcie Informacji dla Przedsiębiorc</w:t>
      </w:r>
      <w:r w:rsidR="00E8258B">
        <w:t>y</w:t>
      </w:r>
      <w:r w:rsidR="00CB1FB1">
        <w:t xml:space="preserve">, </w:t>
      </w:r>
      <w:r w:rsidR="00BD35A4">
        <w:t xml:space="preserve">zwanej dalej </w:t>
      </w:r>
      <w:r w:rsidR="00A2638F">
        <w:t>„</w:t>
      </w:r>
      <w:r w:rsidR="00BD35A4">
        <w:t>ustawą</w:t>
      </w:r>
      <w:r w:rsidR="00630B12">
        <w:t xml:space="preserve"> </w:t>
      </w:r>
      <w:proofErr w:type="spellStart"/>
      <w:r w:rsidR="00CB1FB1">
        <w:t>CEIDGiPIP</w:t>
      </w:r>
      <w:proofErr w:type="spellEnd"/>
      <w:r w:rsidR="00A2638F">
        <w:t>”</w:t>
      </w:r>
      <w:r w:rsidR="00642FDE">
        <w:t xml:space="preserve">, </w:t>
      </w:r>
      <w:r w:rsidR="00CB1FB1">
        <w:t xml:space="preserve">zastępuje dotychczasowe przepisy dotyczące Centralnej Ewidencji i Informacji o Działalności </w:t>
      </w:r>
      <w:r w:rsidR="00FF195F">
        <w:t>Gospodarczej (CEIDG) zawarte w r</w:t>
      </w:r>
      <w:r w:rsidR="00CB1FB1">
        <w:t>ozdziale 3 ustawy z dnia 2 lipca 2004 r. o swobodzie działalno</w:t>
      </w:r>
      <w:r w:rsidR="00FF195F">
        <w:t xml:space="preserve">ści gospodarczej </w:t>
      </w:r>
      <w:r w:rsidR="001045C2">
        <w:t xml:space="preserve">(SDG) </w:t>
      </w:r>
      <w:r w:rsidR="00FF195F">
        <w:t>oraz przepisy r</w:t>
      </w:r>
      <w:r w:rsidR="00CB1FB1">
        <w:t xml:space="preserve">ozdziału 2a </w:t>
      </w:r>
      <w:r w:rsidR="00673AE3">
        <w:t xml:space="preserve">wspomnianej ustawy </w:t>
      </w:r>
      <w:r w:rsidR="00C24444">
        <w:t xml:space="preserve">regulujące zasady działania </w:t>
      </w:r>
      <w:r w:rsidR="00FB5A75">
        <w:t>p</w:t>
      </w:r>
      <w:r w:rsidR="00C24444">
        <w:t xml:space="preserve">ojedynczego </w:t>
      </w:r>
      <w:r w:rsidR="00FB5A75">
        <w:t>p</w:t>
      </w:r>
      <w:r w:rsidR="00C24444">
        <w:t xml:space="preserve">unktu </w:t>
      </w:r>
      <w:r w:rsidR="00FB5A75">
        <w:t>k</w:t>
      </w:r>
      <w:r w:rsidR="00C24444">
        <w:t>ontaktowego. Zaproponowana nowa ustawa w zakresie CEIDG i Punktu Informacji dla Przedsiębiorc</w:t>
      </w:r>
      <w:r w:rsidR="008E56BD">
        <w:t>y</w:t>
      </w:r>
      <w:r w:rsidR="008B6E1F">
        <w:t xml:space="preserve"> (PIP)</w:t>
      </w:r>
      <w:r w:rsidR="00ED3E8C">
        <w:t xml:space="preserve"> jest konsekwencją</w:t>
      </w:r>
      <w:r w:rsidR="00C24444">
        <w:t xml:space="preserve"> uchylenia </w:t>
      </w:r>
      <w:r w:rsidR="00267497">
        <w:t>SDG</w:t>
      </w:r>
      <w:r w:rsidR="00C24444">
        <w:t xml:space="preserve"> i</w:t>
      </w:r>
      <w:r w:rsidR="00250FD7">
        <w:t> </w:t>
      </w:r>
      <w:r w:rsidR="00C24444">
        <w:t xml:space="preserve">zastąpienia jej w zakresie wyłączającym przedmiotowe uregulowania – ustawą Prawo </w:t>
      </w:r>
      <w:r w:rsidR="00F8424F">
        <w:t>p</w:t>
      </w:r>
      <w:r w:rsidR="00C24444">
        <w:t xml:space="preserve">rzedsiębiorców. </w:t>
      </w:r>
    </w:p>
    <w:p w:rsidR="00CF2AFE" w:rsidRDefault="00CF2AFE" w:rsidP="008C52E9">
      <w:pPr>
        <w:spacing w:before="120" w:line="360" w:lineRule="auto"/>
        <w:jc w:val="both"/>
        <w:rPr>
          <w:color w:val="000000"/>
        </w:rPr>
      </w:pPr>
      <w:r w:rsidRPr="00212F66">
        <w:rPr>
          <w:rStyle w:val="Pogrubienie"/>
        </w:rPr>
        <w:t>2.</w:t>
      </w:r>
      <w:r w:rsidRPr="000F20A6">
        <w:rPr>
          <w:rStyle w:val="Pogrubienie"/>
        </w:rPr>
        <w:t xml:space="preserve"> P</w:t>
      </w:r>
      <w:r w:rsidR="003E263C">
        <w:rPr>
          <w:rStyle w:val="Pogrubienie"/>
        </w:rPr>
        <w:t>otrzeba i cel regulacji</w:t>
      </w:r>
    </w:p>
    <w:p w:rsidR="00AE0AA5" w:rsidRDefault="00C24444" w:rsidP="00C97F74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Jak wyżej wskazano, nowa ustawa </w:t>
      </w:r>
      <w:proofErr w:type="spellStart"/>
      <w:r>
        <w:rPr>
          <w:color w:val="000000"/>
        </w:rPr>
        <w:t>CEIDG</w:t>
      </w:r>
      <w:r w:rsidR="00ED3E8C">
        <w:rPr>
          <w:color w:val="000000"/>
        </w:rPr>
        <w:t>i</w:t>
      </w:r>
      <w:r>
        <w:rPr>
          <w:color w:val="000000"/>
        </w:rPr>
        <w:t>PIP</w:t>
      </w:r>
      <w:proofErr w:type="spellEnd"/>
      <w:r>
        <w:rPr>
          <w:color w:val="000000"/>
        </w:rPr>
        <w:t xml:space="preserve"> zastępuje dotychczasowe regulac</w:t>
      </w:r>
      <w:r w:rsidR="00CD4E5E">
        <w:rPr>
          <w:color w:val="000000"/>
        </w:rPr>
        <w:t>je wynikające z</w:t>
      </w:r>
      <w:r w:rsidR="00250FD7">
        <w:rPr>
          <w:color w:val="000000"/>
        </w:rPr>
        <w:t> </w:t>
      </w:r>
      <w:r w:rsidR="00CD4E5E">
        <w:rPr>
          <w:color w:val="000000"/>
        </w:rPr>
        <w:t xml:space="preserve">uchylanej </w:t>
      </w:r>
      <w:proofErr w:type="gramStart"/>
      <w:r w:rsidR="00CD4E5E">
        <w:rPr>
          <w:color w:val="000000"/>
        </w:rPr>
        <w:t>SDG</w:t>
      </w:r>
      <w:r w:rsidR="003E263C">
        <w:rPr>
          <w:color w:val="000000"/>
        </w:rPr>
        <w:t xml:space="preserve">. </w:t>
      </w:r>
      <w:proofErr w:type="gramEnd"/>
      <w:r>
        <w:rPr>
          <w:color w:val="000000"/>
        </w:rPr>
        <w:t xml:space="preserve">Nowa ustawa systematyzuje </w:t>
      </w:r>
      <w:r w:rsidR="00800B31">
        <w:rPr>
          <w:color w:val="000000"/>
        </w:rPr>
        <w:t xml:space="preserve">przede wszystkim </w:t>
      </w:r>
      <w:r>
        <w:rPr>
          <w:color w:val="000000"/>
        </w:rPr>
        <w:t>dotychczasowe przepisy zawa</w:t>
      </w:r>
      <w:r w:rsidR="00FF195F">
        <w:rPr>
          <w:color w:val="000000"/>
        </w:rPr>
        <w:t>rte w r</w:t>
      </w:r>
      <w:r>
        <w:rPr>
          <w:color w:val="000000"/>
        </w:rPr>
        <w:t>ozdziale 3 dotyczącym CEIDG, odzwierciedlając</w:t>
      </w:r>
      <w:r w:rsidR="00800B31">
        <w:rPr>
          <w:color w:val="000000"/>
        </w:rPr>
        <w:t xml:space="preserve"> w większości</w:t>
      </w:r>
      <w:r w:rsidR="00CD4E5E">
        <w:rPr>
          <w:color w:val="000000"/>
        </w:rPr>
        <w:t xml:space="preserve"> obowiązujący stan prawny. Nie</w:t>
      </w:r>
      <w:r>
        <w:rPr>
          <w:color w:val="000000"/>
        </w:rPr>
        <w:t>mniej, p</w:t>
      </w:r>
      <w:r w:rsidR="00FF3232">
        <w:rPr>
          <w:color w:val="000000"/>
        </w:rPr>
        <w:t>o</w:t>
      </w:r>
      <w:r w:rsidR="00620EAE">
        <w:rPr>
          <w:color w:val="000000"/>
        </w:rPr>
        <w:t xml:space="preserve"> </w:t>
      </w:r>
      <w:r>
        <w:rPr>
          <w:color w:val="000000"/>
        </w:rPr>
        <w:t>blisko 6 latach</w:t>
      </w:r>
      <w:r w:rsidR="00FF3232">
        <w:rPr>
          <w:color w:val="000000"/>
        </w:rPr>
        <w:t xml:space="preserve"> </w:t>
      </w:r>
      <w:r w:rsidR="00620EAE">
        <w:rPr>
          <w:color w:val="000000"/>
        </w:rPr>
        <w:t>działania systemu</w:t>
      </w:r>
      <w:r>
        <w:rPr>
          <w:color w:val="000000"/>
        </w:rPr>
        <w:t xml:space="preserve"> teleinformatycznego CEIDG </w:t>
      </w:r>
      <w:r w:rsidR="001A67F2">
        <w:rPr>
          <w:color w:val="000000"/>
        </w:rPr>
        <w:t>warto</w:t>
      </w:r>
      <w:r w:rsidR="00BF3244">
        <w:rPr>
          <w:color w:val="000000"/>
        </w:rPr>
        <w:t xml:space="preserve"> zapropono</w:t>
      </w:r>
      <w:r>
        <w:rPr>
          <w:color w:val="000000"/>
        </w:rPr>
        <w:t>wa</w:t>
      </w:r>
      <w:r w:rsidR="00800B31">
        <w:rPr>
          <w:color w:val="000000"/>
        </w:rPr>
        <w:t>ć</w:t>
      </w:r>
      <w:r>
        <w:rPr>
          <w:color w:val="000000"/>
        </w:rPr>
        <w:t xml:space="preserve"> </w:t>
      </w:r>
      <w:r w:rsidR="00BF3244">
        <w:rPr>
          <w:color w:val="000000"/>
        </w:rPr>
        <w:t>kolejn</w:t>
      </w:r>
      <w:r w:rsidR="001A67F2">
        <w:rPr>
          <w:color w:val="000000"/>
        </w:rPr>
        <w:t>e rozwiązania prawne</w:t>
      </w:r>
      <w:r w:rsidR="0046202F">
        <w:rPr>
          <w:rFonts w:ascii="TimesNewRomanPSMT" w:hAnsi="TimesNewRomanPSMT" w:cs="TimesNewRomanPSMT"/>
        </w:rPr>
        <w:t xml:space="preserve"> mają</w:t>
      </w:r>
      <w:r w:rsidR="00630B12">
        <w:rPr>
          <w:rFonts w:ascii="TimesNewRomanPSMT" w:hAnsi="TimesNewRomanPSMT" w:cs="TimesNewRomanPSMT"/>
        </w:rPr>
        <w:t>ce</w:t>
      </w:r>
      <w:r w:rsidR="0046202F">
        <w:rPr>
          <w:rFonts w:ascii="TimesNewRomanPSMT" w:hAnsi="TimesNewRomanPSMT" w:cs="TimesNewRomanPSMT"/>
        </w:rPr>
        <w:t xml:space="preserve"> na celu</w:t>
      </w:r>
      <w:r w:rsidR="00BF3244">
        <w:rPr>
          <w:rFonts w:ascii="TimesNewRomanPSMT" w:hAnsi="TimesNewRomanPSMT" w:cs="TimesNewRomanPSMT"/>
        </w:rPr>
        <w:t xml:space="preserve"> sprawniejsz</w:t>
      </w:r>
      <w:r w:rsidR="007A088D">
        <w:rPr>
          <w:rFonts w:ascii="TimesNewRomanPSMT" w:hAnsi="TimesNewRomanPSMT" w:cs="TimesNewRomanPSMT"/>
        </w:rPr>
        <w:t>ą</w:t>
      </w:r>
      <w:r w:rsidR="00BF3244">
        <w:rPr>
          <w:rFonts w:ascii="TimesNewRomanPSMT" w:hAnsi="TimesNewRomanPSMT" w:cs="TimesNewRomanPSMT"/>
        </w:rPr>
        <w:t xml:space="preserve"> i</w:t>
      </w:r>
      <w:r w:rsidR="00250FD7">
        <w:rPr>
          <w:rFonts w:ascii="TimesNewRomanPSMT" w:hAnsi="TimesNewRomanPSMT" w:cs="TimesNewRomanPSMT"/>
        </w:rPr>
        <w:t xml:space="preserve"> </w:t>
      </w:r>
      <w:r w:rsidR="0046202F">
        <w:rPr>
          <w:rFonts w:ascii="TimesNewRomanPSMT" w:hAnsi="TimesNewRomanPSMT" w:cs="TimesNewRomanPSMT"/>
        </w:rPr>
        <w:t>skuteczniejszą o</w:t>
      </w:r>
      <w:r w:rsidR="00BF3244">
        <w:rPr>
          <w:rFonts w:ascii="TimesNewRomanPSMT" w:hAnsi="TimesNewRomanPSMT" w:cs="TimesNewRomanPSMT"/>
        </w:rPr>
        <w:t xml:space="preserve">bsługę </w:t>
      </w:r>
      <w:r w:rsidR="00356C0D">
        <w:rPr>
          <w:rFonts w:ascii="TimesNewRomanPSMT" w:hAnsi="TimesNewRomanPSMT" w:cs="TimesNewRomanPSMT"/>
        </w:rPr>
        <w:t>przedsiębiorców</w:t>
      </w:r>
      <w:r w:rsidR="001A67F2">
        <w:rPr>
          <w:rFonts w:ascii="TimesNewRomanPSMT" w:hAnsi="TimesNewRomanPSMT" w:cs="TimesNewRomanPSMT"/>
        </w:rPr>
        <w:t xml:space="preserve">, poprzez </w:t>
      </w:r>
      <w:r w:rsidR="007A6DA6">
        <w:rPr>
          <w:rFonts w:ascii="TimesNewRomanPSMT" w:hAnsi="TimesNewRomanPSMT" w:cs="TimesNewRomanPSMT"/>
        </w:rPr>
        <w:t xml:space="preserve">m.in. </w:t>
      </w:r>
      <w:r w:rsidR="001A67F2">
        <w:rPr>
          <w:rFonts w:ascii="TimesNewRomanPSMT" w:hAnsi="TimesNewRomanPSMT" w:cs="TimesNewRomanPSMT"/>
        </w:rPr>
        <w:t>zmniejszenie ilości danych wpisowych</w:t>
      </w:r>
      <w:r w:rsidR="008020BC">
        <w:rPr>
          <w:rFonts w:ascii="TimesNewRomanPSMT" w:hAnsi="TimesNewRomanPSMT" w:cs="TimesNewRomanPSMT"/>
        </w:rPr>
        <w:t>,</w:t>
      </w:r>
      <w:r w:rsidR="001A67F2">
        <w:rPr>
          <w:rFonts w:ascii="TimesNewRomanPSMT" w:hAnsi="TimesNewRomanPSMT" w:cs="TimesNewRomanPSMT"/>
        </w:rPr>
        <w:t xml:space="preserve"> uproszczenie procesu rejestracji i zmiany danych we wpisie w</w:t>
      </w:r>
      <w:r w:rsidR="00CD4E5E">
        <w:rPr>
          <w:rFonts w:ascii="TimesNewRomanPSMT" w:hAnsi="TimesNewRomanPSMT" w:cs="TimesNewRomanPSMT"/>
        </w:rPr>
        <w:t xml:space="preserve"> </w:t>
      </w:r>
      <w:r w:rsidR="00630B12">
        <w:rPr>
          <w:rFonts w:ascii="TimesNewRomanPSMT" w:hAnsi="TimesNewRomanPSMT" w:cs="TimesNewRomanPSMT"/>
        </w:rPr>
        <w:t>C</w:t>
      </w:r>
      <w:r w:rsidR="001A67F2">
        <w:rPr>
          <w:rFonts w:ascii="TimesNewRomanPSMT" w:hAnsi="TimesNewRomanPSMT" w:cs="TimesNewRomanPSMT"/>
        </w:rPr>
        <w:t>EIDG</w:t>
      </w:r>
      <w:r>
        <w:rPr>
          <w:rFonts w:ascii="TimesNewRomanPSMT" w:hAnsi="TimesNewRomanPSMT" w:cs="TimesNewRomanPSMT"/>
        </w:rPr>
        <w:t>,</w:t>
      </w:r>
      <w:r w:rsidR="00CD4E5E">
        <w:rPr>
          <w:rFonts w:ascii="TimesNewRomanPSMT" w:hAnsi="TimesNewRomanPSMT" w:cs="TimesNewRomanPSMT"/>
        </w:rPr>
        <w:t xml:space="preserve"> a także</w:t>
      </w:r>
      <w:r>
        <w:rPr>
          <w:rFonts w:ascii="TimesNewRomanPSMT" w:hAnsi="TimesNewRomanPSMT" w:cs="TimesNewRomanPSMT"/>
        </w:rPr>
        <w:t xml:space="preserve"> ułatwienie zawieszania i wznawiania wykonywania działalności</w:t>
      </w:r>
      <w:r w:rsidR="00CF2AFE">
        <w:rPr>
          <w:rFonts w:ascii="TimesNewRomanPSMT" w:hAnsi="TimesNewRomanPSMT" w:cs="TimesNewRomanPSMT"/>
        </w:rPr>
        <w:t>.</w:t>
      </w:r>
      <w:r w:rsidR="001A67F2">
        <w:rPr>
          <w:rFonts w:ascii="TimesNewRomanPSMT" w:hAnsi="TimesNewRomanPSMT" w:cs="TimesNewRomanPSMT"/>
        </w:rPr>
        <w:t xml:space="preserve"> </w:t>
      </w:r>
    </w:p>
    <w:p w:rsidR="008020BC" w:rsidRPr="00012666" w:rsidRDefault="00AE0AA5" w:rsidP="00C97F74">
      <w:pPr>
        <w:spacing w:line="360" w:lineRule="auto"/>
        <w:jc w:val="both"/>
      </w:pPr>
      <w:r w:rsidRPr="00102F54">
        <w:rPr>
          <w:color w:val="000000"/>
        </w:rPr>
        <w:t xml:space="preserve">Projekt </w:t>
      </w:r>
      <w:r w:rsidR="00DF37C1">
        <w:rPr>
          <w:color w:val="000000"/>
        </w:rPr>
        <w:t>ustawy ma na celu</w:t>
      </w:r>
      <w:r w:rsidR="00650E9C">
        <w:rPr>
          <w:color w:val="000000"/>
        </w:rPr>
        <w:t xml:space="preserve"> </w:t>
      </w:r>
      <w:r w:rsidR="00944D84">
        <w:rPr>
          <w:color w:val="000000"/>
        </w:rPr>
        <w:t xml:space="preserve">również </w:t>
      </w:r>
      <w:r w:rsidR="00C24444">
        <w:rPr>
          <w:color w:val="000000"/>
        </w:rPr>
        <w:t>– oprócz zastąpienia nową ustawą dotychczasowych przepisów</w:t>
      </w:r>
      <w:r w:rsidR="00800B31">
        <w:rPr>
          <w:color w:val="000000"/>
        </w:rPr>
        <w:t xml:space="preserve"> w zakresie CEIDG</w:t>
      </w:r>
      <w:r w:rsidR="00354F38">
        <w:rPr>
          <w:color w:val="000000"/>
        </w:rPr>
        <w:t>,</w:t>
      </w:r>
      <w:r w:rsidR="00800B31">
        <w:rPr>
          <w:color w:val="000000"/>
        </w:rPr>
        <w:t xml:space="preserve"> jak i </w:t>
      </w:r>
      <w:r w:rsidR="00FB5A75">
        <w:rPr>
          <w:color w:val="000000"/>
        </w:rPr>
        <w:t>p</w:t>
      </w:r>
      <w:r w:rsidR="00354F38">
        <w:rPr>
          <w:color w:val="000000"/>
        </w:rPr>
        <w:t xml:space="preserve">ojedynczego </w:t>
      </w:r>
      <w:r w:rsidR="00FB5A75">
        <w:rPr>
          <w:color w:val="000000"/>
        </w:rPr>
        <w:t>p</w:t>
      </w:r>
      <w:r w:rsidR="00800B31">
        <w:rPr>
          <w:color w:val="000000"/>
        </w:rPr>
        <w:t xml:space="preserve">unktu </w:t>
      </w:r>
      <w:r w:rsidR="00FB5A75">
        <w:rPr>
          <w:color w:val="000000"/>
        </w:rPr>
        <w:t>k</w:t>
      </w:r>
      <w:r w:rsidR="00800B31">
        <w:rPr>
          <w:color w:val="000000"/>
        </w:rPr>
        <w:t>ontaktowego</w:t>
      </w:r>
      <w:r w:rsidR="00C24444">
        <w:rPr>
          <w:color w:val="000000"/>
        </w:rPr>
        <w:t xml:space="preserve"> –</w:t>
      </w:r>
      <w:r w:rsidR="00944D84">
        <w:rPr>
          <w:color w:val="000000"/>
        </w:rPr>
        <w:t xml:space="preserve"> </w:t>
      </w:r>
      <w:r w:rsidR="00141857">
        <w:rPr>
          <w:color w:val="000000"/>
        </w:rPr>
        <w:t>m.in.</w:t>
      </w:r>
      <w:r w:rsidR="00C24444">
        <w:rPr>
          <w:color w:val="000000"/>
        </w:rPr>
        <w:t>:</w:t>
      </w:r>
    </w:p>
    <w:p w:rsidR="00612145" w:rsidRDefault="005A50C1" w:rsidP="00C97F74">
      <w:pPr>
        <w:numPr>
          <w:ilvl w:val="0"/>
          <w:numId w:val="8"/>
        </w:numPr>
        <w:spacing w:line="360" w:lineRule="auto"/>
        <w:ind w:left="426" w:hanging="357"/>
        <w:jc w:val="both"/>
        <w:rPr>
          <w:b/>
        </w:rPr>
      </w:pPr>
      <w:r>
        <w:rPr>
          <w:b/>
        </w:rPr>
        <w:t xml:space="preserve"> </w:t>
      </w:r>
      <w:proofErr w:type="gramStart"/>
      <w:r w:rsidR="002C50C2">
        <w:rPr>
          <w:b/>
        </w:rPr>
        <w:t>umożliwienie</w:t>
      </w:r>
      <w:proofErr w:type="gramEnd"/>
      <w:r w:rsidR="00C73353">
        <w:rPr>
          <w:b/>
        </w:rPr>
        <w:t xml:space="preserve"> udostępniani</w:t>
      </w:r>
      <w:r w:rsidR="002C50C2">
        <w:rPr>
          <w:b/>
        </w:rPr>
        <w:t>a</w:t>
      </w:r>
      <w:r w:rsidR="00C73353">
        <w:rPr>
          <w:b/>
        </w:rPr>
        <w:t xml:space="preserve"> w CEIDG </w:t>
      </w:r>
      <w:r w:rsidR="00AC58A3">
        <w:rPr>
          <w:b/>
        </w:rPr>
        <w:t xml:space="preserve">informacji o udzielonych przez przedsiębiorcach pełnomocnictwach oraz ustanowionych prokurentach; </w:t>
      </w:r>
    </w:p>
    <w:p w:rsidR="00FE0F91" w:rsidRDefault="002C50C2" w:rsidP="00C97F74">
      <w:pPr>
        <w:numPr>
          <w:ilvl w:val="0"/>
          <w:numId w:val="8"/>
        </w:numPr>
        <w:spacing w:line="360" w:lineRule="auto"/>
        <w:ind w:left="426" w:hanging="357"/>
        <w:jc w:val="both"/>
        <w:rPr>
          <w:b/>
        </w:rPr>
      </w:pPr>
      <w:proofErr w:type="gramStart"/>
      <w:r>
        <w:rPr>
          <w:b/>
        </w:rPr>
        <w:t>dokonanie</w:t>
      </w:r>
      <w:proofErr w:type="gramEnd"/>
      <w:r w:rsidR="00FE0F91">
        <w:rPr>
          <w:b/>
        </w:rPr>
        <w:t xml:space="preserve"> nowego podziału danych wpisywanych do CEIDG na dane ewidencyjne przedsiębiorcy i dane informacyjne o przedsiębiorcy</w:t>
      </w:r>
      <w:r w:rsidR="00944D84">
        <w:rPr>
          <w:b/>
        </w:rPr>
        <w:t>;</w:t>
      </w:r>
    </w:p>
    <w:p w:rsidR="00944D84" w:rsidRDefault="002C50C2" w:rsidP="00C97F74">
      <w:pPr>
        <w:numPr>
          <w:ilvl w:val="0"/>
          <w:numId w:val="8"/>
        </w:numPr>
        <w:spacing w:line="360" w:lineRule="auto"/>
        <w:ind w:left="426" w:hanging="357"/>
        <w:jc w:val="both"/>
        <w:rPr>
          <w:b/>
        </w:rPr>
      </w:pPr>
      <w:r>
        <w:rPr>
          <w:b/>
        </w:rPr>
        <w:t xml:space="preserve"> </w:t>
      </w:r>
      <w:proofErr w:type="gramStart"/>
      <w:r>
        <w:rPr>
          <w:b/>
        </w:rPr>
        <w:t>wprowadzenie</w:t>
      </w:r>
      <w:proofErr w:type="gramEnd"/>
      <w:r w:rsidR="0075441A">
        <w:rPr>
          <w:b/>
        </w:rPr>
        <w:t xml:space="preserve"> </w:t>
      </w:r>
      <w:r>
        <w:rPr>
          <w:b/>
        </w:rPr>
        <w:t>zasady</w:t>
      </w:r>
      <w:r w:rsidR="00944D84">
        <w:rPr>
          <w:b/>
        </w:rPr>
        <w:t xml:space="preserve"> automatycznego wznowienia wykonywania działalności po upływie </w:t>
      </w:r>
      <w:r w:rsidR="0075441A">
        <w:rPr>
          <w:b/>
        </w:rPr>
        <w:t xml:space="preserve">wskazanego przez przedsiębiorcę </w:t>
      </w:r>
      <w:r w:rsidR="00944D84">
        <w:rPr>
          <w:b/>
        </w:rPr>
        <w:t>okresu zawieszenia</w:t>
      </w:r>
      <w:r w:rsidR="00ED3E8C">
        <w:rPr>
          <w:b/>
        </w:rPr>
        <w:t>;</w:t>
      </w:r>
    </w:p>
    <w:p w:rsidR="0075441A" w:rsidRDefault="0075441A" w:rsidP="00C97F74">
      <w:pPr>
        <w:numPr>
          <w:ilvl w:val="0"/>
          <w:numId w:val="8"/>
        </w:numPr>
        <w:spacing w:line="360" w:lineRule="auto"/>
        <w:ind w:left="426" w:hanging="357"/>
        <w:jc w:val="both"/>
        <w:rPr>
          <w:b/>
        </w:rPr>
      </w:pPr>
      <w:r>
        <w:rPr>
          <w:b/>
        </w:rPr>
        <w:t xml:space="preserve"> </w:t>
      </w:r>
      <w:r w:rsidR="002C50C2">
        <w:rPr>
          <w:b/>
        </w:rPr>
        <w:t>realizację – wynikającej</w:t>
      </w:r>
      <w:r>
        <w:rPr>
          <w:b/>
        </w:rPr>
        <w:t xml:space="preserve"> z Prawa przedsiębiorców – zasad</w:t>
      </w:r>
      <w:r w:rsidR="002C50C2">
        <w:rPr>
          <w:b/>
        </w:rPr>
        <w:t>y</w:t>
      </w:r>
      <w:r>
        <w:rPr>
          <w:b/>
        </w:rPr>
        <w:t xml:space="preserve"> możliwości zawieszenia</w:t>
      </w:r>
      <w:r w:rsidR="00AC58A3">
        <w:rPr>
          <w:b/>
        </w:rPr>
        <w:t>,</w:t>
      </w:r>
      <w:r>
        <w:rPr>
          <w:b/>
        </w:rPr>
        <w:t xml:space="preserve"> </w:t>
      </w:r>
      <w:r w:rsidR="00AC58A3">
        <w:rPr>
          <w:b/>
        </w:rPr>
        <w:t xml:space="preserve">przez przedsiębiorców – osoby fizyczne, </w:t>
      </w:r>
      <w:r>
        <w:rPr>
          <w:b/>
        </w:rPr>
        <w:t xml:space="preserve">wykonywania działalności gospodarczej na czas nieokreślony (obecnie dopuszczalny okres </w:t>
      </w:r>
      <w:proofErr w:type="gramStart"/>
      <w:r w:rsidR="002C50C2">
        <w:rPr>
          <w:b/>
        </w:rPr>
        <w:t>wynosi co</w:t>
      </w:r>
      <w:proofErr w:type="gramEnd"/>
      <w:r w:rsidR="002C50C2">
        <w:rPr>
          <w:b/>
        </w:rPr>
        <w:t xml:space="preserve"> do zasady maksymalnie 24 miesiące</w:t>
      </w:r>
      <w:r>
        <w:rPr>
          <w:b/>
        </w:rPr>
        <w:t xml:space="preserve">); </w:t>
      </w:r>
    </w:p>
    <w:p w:rsidR="008020BC" w:rsidRPr="009A4C25" w:rsidRDefault="002C50C2" w:rsidP="00C97F74">
      <w:pPr>
        <w:numPr>
          <w:ilvl w:val="0"/>
          <w:numId w:val="8"/>
        </w:numPr>
        <w:spacing w:line="360" w:lineRule="auto"/>
        <w:ind w:left="426" w:hanging="357"/>
        <w:jc w:val="both"/>
        <w:rPr>
          <w:b/>
        </w:rPr>
      </w:pPr>
      <w:r>
        <w:rPr>
          <w:b/>
        </w:rPr>
        <w:lastRenderedPageBreak/>
        <w:t xml:space="preserve"> </w:t>
      </w:r>
      <w:proofErr w:type="gramStart"/>
      <w:r>
        <w:rPr>
          <w:b/>
        </w:rPr>
        <w:t>wprowadzenie</w:t>
      </w:r>
      <w:proofErr w:type="gramEnd"/>
      <w:r w:rsidR="00944D84">
        <w:rPr>
          <w:b/>
        </w:rPr>
        <w:t xml:space="preserve"> z</w:t>
      </w:r>
      <w:r>
        <w:rPr>
          <w:b/>
        </w:rPr>
        <w:t>asady</w:t>
      </w:r>
      <w:r w:rsidR="00944D84">
        <w:rPr>
          <w:b/>
        </w:rPr>
        <w:t>, że zmiany danych informacyjnych o przedsiębiorcy można dokonać w dowolnym terminie</w:t>
      </w:r>
      <w:r w:rsidR="00ED3E8C">
        <w:rPr>
          <w:b/>
        </w:rPr>
        <w:t>;</w:t>
      </w:r>
    </w:p>
    <w:p w:rsidR="009E065C" w:rsidRDefault="002C50C2" w:rsidP="00C97F74">
      <w:pPr>
        <w:numPr>
          <w:ilvl w:val="0"/>
          <w:numId w:val="8"/>
        </w:numPr>
        <w:spacing w:line="360" w:lineRule="auto"/>
        <w:ind w:left="426"/>
        <w:jc w:val="both"/>
        <w:rPr>
          <w:b/>
        </w:rPr>
      </w:pPr>
      <w:proofErr w:type="gramStart"/>
      <w:r>
        <w:rPr>
          <w:b/>
        </w:rPr>
        <w:t>stworzenie</w:t>
      </w:r>
      <w:proofErr w:type="gramEnd"/>
      <w:r w:rsidR="00120A7A" w:rsidRPr="00887926">
        <w:rPr>
          <w:b/>
        </w:rPr>
        <w:t xml:space="preserve"> podstaw</w:t>
      </w:r>
      <w:r>
        <w:rPr>
          <w:b/>
        </w:rPr>
        <w:t>y praw</w:t>
      </w:r>
      <w:r w:rsidR="00612145">
        <w:rPr>
          <w:b/>
        </w:rPr>
        <w:t>n</w:t>
      </w:r>
      <w:r>
        <w:rPr>
          <w:b/>
        </w:rPr>
        <w:t>ej</w:t>
      </w:r>
      <w:r w:rsidR="00120A7A" w:rsidRPr="00887926">
        <w:rPr>
          <w:b/>
        </w:rPr>
        <w:t xml:space="preserve"> do udostępniania </w:t>
      </w:r>
      <w:r w:rsidR="0012344A">
        <w:rPr>
          <w:b/>
        </w:rPr>
        <w:t xml:space="preserve">ministrowi właściwemu do spraw gospodarki </w:t>
      </w:r>
      <w:r w:rsidR="00120A7A" w:rsidRPr="00887926">
        <w:rPr>
          <w:b/>
        </w:rPr>
        <w:t xml:space="preserve">danych </w:t>
      </w:r>
      <w:r w:rsidR="00630B12">
        <w:rPr>
          <w:b/>
        </w:rPr>
        <w:t xml:space="preserve">gromadzonych przez </w:t>
      </w:r>
      <w:r w:rsidR="00120A7A" w:rsidRPr="00887926">
        <w:rPr>
          <w:b/>
        </w:rPr>
        <w:t>ZUS</w:t>
      </w:r>
      <w:r w:rsidR="00C24444">
        <w:rPr>
          <w:b/>
        </w:rPr>
        <w:t xml:space="preserve"> i CRP-KEP</w:t>
      </w:r>
      <w:r w:rsidR="009E065C">
        <w:rPr>
          <w:b/>
        </w:rPr>
        <w:t>, co będzie miało ist</w:t>
      </w:r>
      <w:r w:rsidR="001E60AF">
        <w:rPr>
          <w:b/>
        </w:rPr>
        <w:t>otny wpływ na usprawnienie postę</w:t>
      </w:r>
      <w:r w:rsidR="009E065C">
        <w:rPr>
          <w:b/>
        </w:rPr>
        <w:t>powań administracyjnych</w:t>
      </w:r>
      <w:r w:rsidR="00800B31">
        <w:rPr>
          <w:b/>
        </w:rPr>
        <w:t xml:space="preserve"> toczących się w ramach CEIDG</w:t>
      </w:r>
      <w:r w:rsidR="009E065C">
        <w:rPr>
          <w:b/>
        </w:rPr>
        <w:t>;</w:t>
      </w:r>
    </w:p>
    <w:p w:rsidR="00800B31" w:rsidRDefault="00800B31" w:rsidP="00C97F74">
      <w:pPr>
        <w:numPr>
          <w:ilvl w:val="0"/>
          <w:numId w:val="8"/>
        </w:numPr>
        <w:spacing w:line="360" w:lineRule="auto"/>
        <w:ind w:left="426"/>
        <w:jc w:val="both"/>
        <w:rPr>
          <w:b/>
        </w:rPr>
      </w:pPr>
      <w:r>
        <w:t xml:space="preserve"> </w:t>
      </w:r>
      <w:proofErr w:type="gramStart"/>
      <w:r w:rsidRPr="00354F38">
        <w:rPr>
          <w:b/>
        </w:rPr>
        <w:t>w</w:t>
      </w:r>
      <w:proofErr w:type="gramEnd"/>
      <w:r w:rsidRPr="00354F38">
        <w:rPr>
          <w:b/>
        </w:rPr>
        <w:t xml:space="preserve"> zakresie </w:t>
      </w:r>
      <w:r w:rsidR="002C50C2">
        <w:rPr>
          <w:b/>
        </w:rPr>
        <w:t>PIP</w:t>
      </w:r>
      <w:r w:rsidR="00354F38">
        <w:rPr>
          <w:b/>
        </w:rPr>
        <w:t xml:space="preserve"> </w:t>
      </w:r>
      <w:r w:rsidR="002C50C2">
        <w:rPr>
          <w:b/>
        </w:rPr>
        <w:t xml:space="preserve">– </w:t>
      </w:r>
      <w:r w:rsidR="00354F38">
        <w:rPr>
          <w:b/>
        </w:rPr>
        <w:t>d</w:t>
      </w:r>
      <w:r w:rsidRPr="00354F38">
        <w:rPr>
          <w:b/>
        </w:rPr>
        <w:t>oprecyzowa</w:t>
      </w:r>
      <w:r w:rsidR="002C50C2">
        <w:rPr>
          <w:b/>
        </w:rPr>
        <w:t>nie zadań</w:t>
      </w:r>
      <w:r w:rsidRPr="00354F38">
        <w:rPr>
          <w:b/>
        </w:rPr>
        <w:t xml:space="preserve"> organów, które realizują sprawy lub mogą udzielić praktycznych informacji dot. zagadnień związanych z podejmowaniem, wykonywaniem i zakończeniem działalności gospodarczej</w:t>
      </w:r>
      <w:r w:rsidR="00B77538">
        <w:rPr>
          <w:b/>
        </w:rPr>
        <w:t xml:space="preserve"> (zakresem obowiązku informacyjnego będą objęte także zagadnienia związane z kontro</w:t>
      </w:r>
      <w:r w:rsidR="009A4C25">
        <w:rPr>
          <w:b/>
        </w:rPr>
        <w:t>lą sprzętu i</w:t>
      </w:r>
      <w:r w:rsidR="00250FD7">
        <w:rPr>
          <w:b/>
        </w:rPr>
        <w:t> </w:t>
      </w:r>
      <w:r w:rsidR="002C50C2">
        <w:rPr>
          <w:b/>
        </w:rPr>
        <w:t>inspekcjami lokali</w:t>
      </w:r>
      <w:r w:rsidR="00B77538">
        <w:rPr>
          <w:b/>
        </w:rPr>
        <w:t xml:space="preserve"> wykorzystywanych do prowadzenia działalności gospodarczej);</w:t>
      </w:r>
    </w:p>
    <w:p w:rsidR="00AA336C" w:rsidRPr="00AA336C" w:rsidRDefault="00ED3E8C" w:rsidP="00C97F74">
      <w:pPr>
        <w:numPr>
          <w:ilvl w:val="0"/>
          <w:numId w:val="8"/>
        </w:numPr>
        <w:spacing w:line="360" w:lineRule="auto"/>
        <w:ind w:left="426"/>
        <w:jc w:val="both"/>
        <w:rPr>
          <w:b/>
        </w:rPr>
      </w:pPr>
      <w:proofErr w:type="gramStart"/>
      <w:r>
        <w:rPr>
          <w:b/>
        </w:rPr>
        <w:t>zastosowa</w:t>
      </w:r>
      <w:r w:rsidR="002C50C2">
        <w:rPr>
          <w:b/>
        </w:rPr>
        <w:t>nie</w:t>
      </w:r>
      <w:proofErr w:type="gramEnd"/>
      <w:r w:rsidR="002C50C2">
        <w:rPr>
          <w:b/>
        </w:rPr>
        <w:t xml:space="preserve"> ułatwień</w:t>
      </w:r>
      <w:r w:rsidR="00354F38" w:rsidRPr="00354F38">
        <w:rPr>
          <w:b/>
        </w:rPr>
        <w:t xml:space="preserve"> przy wykorzystywaniu funkcjonalności pozwalających na realizację spraw w pełni drogą elektroniczną za pośrednictwem </w:t>
      </w:r>
      <w:r w:rsidR="002C50C2">
        <w:rPr>
          <w:b/>
        </w:rPr>
        <w:t>PIP</w:t>
      </w:r>
      <w:r w:rsidR="00354F38" w:rsidRPr="00354F38">
        <w:rPr>
          <w:b/>
        </w:rPr>
        <w:t>, np. poprzez możliwość wykorzystania ponownie wcześniej wprowadzonych do systemu danych.</w:t>
      </w:r>
      <w:r w:rsidR="00250FD7">
        <w:rPr>
          <w:b/>
        </w:rPr>
        <w:t xml:space="preserve"> </w:t>
      </w:r>
      <w:r w:rsidR="00354F38" w:rsidRPr="00354F38">
        <w:rPr>
          <w:b/>
        </w:rPr>
        <w:t xml:space="preserve"> </w:t>
      </w:r>
    </w:p>
    <w:p w:rsidR="00D70AA3" w:rsidRPr="00212F66" w:rsidRDefault="003E263C" w:rsidP="00250FD7">
      <w:pPr>
        <w:spacing w:before="240" w:line="360" w:lineRule="auto"/>
        <w:jc w:val="both"/>
        <w:rPr>
          <w:rStyle w:val="Pogrubienie"/>
        </w:rPr>
      </w:pPr>
      <w:r>
        <w:rPr>
          <w:rStyle w:val="Pogrubienie"/>
        </w:rPr>
        <w:t>3. Rzeczywisty stan</w:t>
      </w:r>
      <w:r w:rsidR="00250FD7">
        <w:rPr>
          <w:rStyle w:val="Pogrubienie"/>
        </w:rPr>
        <w:t xml:space="preserve"> </w:t>
      </w:r>
      <w:r>
        <w:rPr>
          <w:rStyle w:val="Pogrubienie"/>
        </w:rPr>
        <w:t>w dziedzinie, która ma być unormowana</w:t>
      </w:r>
    </w:p>
    <w:p w:rsidR="00D70AA3" w:rsidRPr="009112BC" w:rsidRDefault="005E3D2C" w:rsidP="00C97F74">
      <w:pPr>
        <w:spacing w:before="120" w:line="360" w:lineRule="auto"/>
        <w:jc w:val="both"/>
      </w:pPr>
      <w:r w:rsidRPr="005E3D2C">
        <w:rPr>
          <w:rStyle w:val="Pogrubienie"/>
          <w:b w:val="0"/>
        </w:rPr>
        <w:t>C</w:t>
      </w:r>
      <w:r w:rsidR="00D9022D">
        <w:rPr>
          <w:rStyle w:val="Pogrubienie"/>
          <w:b w:val="0"/>
        </w:rPr>
        <w:t>EIDG</w:t>
      </w:r>
      <w:r w:rsidRPr="005E3D2C">
        <w:rPr>
          <w:rStyle w:val="Pogrubienie"/>
          <w:b w:val="0"/>
        </w:rPr>
        <w:t xml:space="preserve"> </w:t>
      </w:r>
      <w:r>
        <w:t xml:space="preserve">jest </w:t>
      </w:r>
      <w:r w:rsidR="002C50C2">
        <w:t>ewidencją</w:t>
      </w:r>
      <w:r>
        <w:t xml:space="preserve"> przedsiębiorców, będących osobami fizycznymi, działających na terenie Polski. </w:t>
      </w:r>
      <w:r w:rsidR="00F8424F">
        <w:t>Ewidencja prowadzona</w:t>
      </w:r>
      <w:r>
        <w:t xml:space="preserve"> jest od </w:t>
      </w:r>
      <w:r w:rsidR="00116745">
        <w:t xml:space="preserve">dnia </w:t>
      </w:r>
      <w:r>
        <w:t xml:space="preserve">1 lipca 2011 r. w systemie teleinformatycznym przez ministra właściwego do spraw gospodarki na podstawie </w:t>
      </w:r>
      <w:r w:rsidR="00F8424F">
        <w:t xml:space="preserve">nowelizacji </w:t>
      </w:r>
      <w:r>
        <w:t xml:space="preserve">przepisów </w:t>
      </w:r>
      <w:r w:rsidR="00D9022D">
        <w:t>SDG</w:t>
      </w:r>
      <w:r w:rsidR="00F8424F">
        <w:t xml:space="preserve"> z </w:t>
      </w:r>
      <w:r w:rsidR="00E71F97">
        <w:t xml:space="preserve">dnia </w:t>
      </w:r>
      <w:r w:rsidR="00F8424F">
        <w:t>19</w:t>
      </w:r>
      <w:r w:rsidR="00250FD7">
        <w:t> </w:t>
      </w:r>
      <w:r w:rsidR="00F8424F">
        <w:t>grudnia 2008 r</w:t>
      </w:r>
      <w:r>
        <w:t xml:space="preserve">. </w:t>
      </w:r>
      <w:r w:rsidR="00F8424F">
        <w:t xml:space="preserve">Wcześniej ewidencje działalności gospodarczej prowadzone były przez gminy. </w:t>
      </w:r>
      <w:r>
        <w:t xml:space="preserve">Od </w:t>
      </w:r>
      <w:r w:rsidR="002B02D6">
        <w:t>czasu wejścia w życie nowelizacji</w:t>
      </w:r>
      <w:r>
        <w:t xml:space="preserve"> </w:t>
      </w:r>
      <w:r w:rsidR="002B02D6">
        <w:t>obowiązuje</w:t>
      </w:r>
      <w:r>
        <w:t xml:space="preserve"> nowy formularz wniosku </w:t>
      </w:r>
      <w:r w:rsidR="0012344A">
        <w:t xml:space="preserve">CEIDG-1 </w:t>
      </w:r>
      <w:r>
        <w:t xml:space="preserve">do rejestracji działalności gospodarczej osób fizycznych, </w:t>
      </w:r>
      <w:r w:rsidR="002B02D6">
        <w:t>który zastąpił wcześniejszy formularz</w:t>
      </w:r>
      <w:r>
        <w:t xml:space="preserve"> EDG-1. Wniosek </w:t>
      </w:r>
      <w:r w:rsidR="009F10DF">
        <w:t xml:space="preserve">CEIDG-1 </w:t>
      </w:r>
      <w:r>
        <w:t xml:space="preserve">stanowi jednocześnie zgłoszenie do ZUS/KRUS, GUS oraz naczelnika urzędu skarbowego. </w:t>
      </w:r>
      <w:r w:rsidRPr="009112BC">
        <w:t>Wpis do CEIDG jest wolny od</w:t>
      </w:r>
      <w:r w:rsidR="00250FD7">
        <w:t xml:space="preserve"> </w:t>
      </w:r>
      <w:r w:rsidRPr="009112BC">
        <w:t>opłat.</w:t>
      </w:r>
    </w:p>
    <w:p w:rsidR="005E3D2C" w:rsidRPr="005118A2" w:rsidRDefault="000251A4" w:rsidP="00C97F74">
      <w:pPr>
        <w:autoSpaceDE w:val="0"/>
        <w:autoSpaceDN w:val="0"/>
        <w:adjustRightInd w:val="0"/>
        <w:spacing w:line="360" w:lineRule="auto"/>
        <w:jc w:val="both"/>
      </w:pPr>
      <w:r>
        <w:t>Ogólna l</w:t>
      </w:r>
      <w:r w:rsidR="000418F5" w:rsidRPr="000418F5">
        <w:t xml:space="preserve">iczba przedsiębiorców </w:t>
      </w:r>
      <w:r w:rsidR="0063646C">
        <w:t>zarejestrowanych w CEIDG</w:t>
      </w:r>
      <w:r w:rsidR="00C348F9">
        <w:t xml:space="preserve"> </w:t>
      </w:r>
      <w:r w:rsidR="005118A2">
        <w:t xml:space="preserve">wg stanu na koniec </w:t>
      </w:r>
      <w:r w:rsidR="00D9022D" w:rsidRPr="005118A2">
        <w:t>20</w:t>
      </w:r>
      <w:r w:rsidR="0030600C" w:rsidRPr="005118A2">
        <w:t>16</w:t>
      </w:r>
      <w:r w:rsidR="00D9022D" w:rsidRPr="005118A2">
        <w:t xml:space="preserve"> r. </w:t>
      </w:r>
      <w:r w:rsidRPr="005118A2">
        <w:t>wyniosła</w:t>
      </w:r>
      <w:r w:rsidR="005118A2" w:rsidRPr="005118A2">
        <w:t xml:space="preserve"> </w:t>
      </w:r>
      <w:r w:rsidR="002B02D6">
        <w:t>ok. 2,</w:t>
      </w:r>
      <w:r w:rsidR="009B3C79">
        <w:t>5 mln.</w:t>
      </w:r>
    </w:p>
    <w:p w:rsidR="005349A5" w:rsidRDefault="009B3C79" w:rsidP="00C97F74">
      <w:pPr>
        <w:spacing w:line="360" w:lineRule="auto"/>
        <w:jc w:val="both"/>
      </w:pPr>
      <w:r>
        <w:t>O</w:t>
      </w:r>
      <w:r w:rsidR="006057C0">
        <w:t xml:space="preserve">rgan prowadzący CEIDG </w:t>
      </w:r>
      <w:r w:rsidR="008A1B88">
        <w:t>stale dąży do</w:t>
      </w:r>
      <w:r>
        <w:t xml:space="preserve"> usprawnienia działania systemu</w:t>
      </w:r>
      <w:r w:rsidR="003C697C">
        <w:t xml:space="preserve"> oraz poprawy w</w:t>
      </w:r>
      <w:r w:rsidR="00250FD7">
        <w:t> </w:t>
      </w:r>
      <w:r w:rsidR="008A1B88">
        <w:t>funkcjonowaniu a</w:t>
      </w:r>
      <w:r w:rsidR="009F10DF">
        <w:t>dministracji obsługującej CEIDG</w:t>
      </w:r>
      <w:r>
        <w:t xml:space="preserve">. To uzasadnia </w:t>
      </w:r>
      <w:r w:rsidR="009F10DF">
        <w:t>propozycj</w:t>
      </w:r>
      <w:r>
        <w:t>ę</w:t>
      </w:r>
      <w:r w:rsidR="009F10DF">
        <w:t xml:space="preserve"> kolejnych, nowych rozwiązań eliminujących obciążenia dla przedsiębiorców.</w:t>
      </w:r>
    </w:p>
    <w:p w:rsidR="00800B31" w:rsidRDefault="00FC16D8" w:rsidP="00C97F74">
      <w:pPr>
        <w:spacing w:line="360" w:lineRule="auto"/>
        <w:jc w:val="both"/>
      </w:pPr>
      <w:r>
        <w:t>Obecne problemy i rzeczywisty stan wynikający z</w:t>
      </w:r>
      <w:r w:rsidR="00250FD7">
        <w:t xml:space="preserve"> </w:t>
      </w:r>
      <w:r>
        <w:t xml:space="preserve">obowiązujących przepisów, </w:t>
      </w:r>
      <w:r w:rsidR="00800B31">
        <w:t xml:space="preserve">a także uchylenie ustawy SDG </w:t>
      </w:r>
      <w:r w:rsidR="0060273F" w:rsidRPr="00D0048B">
        <w:t>powod</w:t>
      </w:r>
      <w:r w:rsidR="00913595" w:rsidRPr="00D0048B">
        <w:t>ują</w:t>
      </w:r>
      <w:r w:rsidR="0060273F" w:rsidRPr="00D0048B">
        <w:t xml:space="preserve"> koniecznoś</w:t>
      </w:r>
      <w:r w:rsidR="00913595" w:rsidRPr="00D0048B">
        <w:t>ć</w:t>
      </w:r>
      <w:r w:rsidR="0060273F" w:rsidRPr="00D0048B">
        <w:t xml:space="preserve"> </w:t>
      </w:r>
      <w:r w:rsidR="00800B31">
        <w:t>dokonania analizy dotychczas</w:t>
      </w:r>
      <w:r w:rsidR="00357C3B">
        <w:t>owego funkcjonowania CEIDG</w:t>
      </w:r>
      <w:r w:rsidR="0060273F" w:rsidRPr="00D0048B">
        <w:t>, tak by</w:t>
      </w:r>
      <w:r w:rsidR="00250FD7">
        <w:t xml:space="preserve"> </w:t>
      </w:r>
      <w:r w:rsidR="006F0574" w:rsidRPr="00D0048B">
        <w:t xml:space="preserve">uprościć </w:t>
      </w:r>
      <w:r w:rsidR="00483633" w:rsidRPr="00D0048B">
        <w:t xml:space="preserve">niezbędne </w:t>
      </w:r>
      <w:r w:rsidR="000912F5" w:rsidRPr="00D0048B">
        <w:t xml:space="preserve">procedury, </w:t>
      </w:r>
      <w:r w:rsidR="00734DA7" w:rsidRPr="00D0048B">
        <w:t>a</w:t>
      </w:r>
      <w:r w:rsidR="00250FD7">
        <w:t xml:space="preserve"> </w:t>
      </w:r>
      <w:r w:rsidR="0012344A">
        <w:t xml:space="preserve">jednocześnie zapewnić </w:t>
      </w:r>
      <w:proofErr w:type="gramStart"/>
      <w:r w:rsidR="0012344A">
        <w:t xml:space="preserve">taką </w:t>
      </w:r>
      <w:r w:rsidR="0012344A">
        <w:lastRenderedPageBreak/>
        <w:t>jakość</w:t>
      </w:r>
      <w:proofErr w:type="gramEnd"/>
      <w:r w:rsidR="0012344A">
        <w:t xml:space="preserve"> danych</w:t>
      </w:r>
      <w:r w:rsidR="00483633" w:rsidRPr="00D0048B">
        <w:t xml:space="preserve"> zawart</w:t>
      </w:r>
      <w:r w:rsidR="0012344A">
        <w:t xml:space="preserve">ych </w:t>
      </w:r>
      <w:r w:rsidR="00483633" w:rsidRPr="00D0048B">
        <w:t>w</w:t>
      </w:r>
      <w:r w:rsidR="00250FD7">
        <w:t xml:space="preserve"> </w:t>
      </w:r>
      <w:r w:rsidR="00357C3B">
        <w:t>ewidencji</w:t>
      </w:r>
      <w:r w:rsidR="0012344A">
        <w:t xml:space="preserve">, która </w:t>
      </w:r>
      <w:r w:rsidR="00357C3B">
        <w:t xml:space="preserve">będzie </w:t>
      </w:r>
      <w:r w:rsidR="0012344A">
        <w:t>m</w:t>
      </w:r>
      <w:r w:rsidR="00357C3B">
        <w:t>i</w:t>
      </w:r>
      <w:r w:rsidR="0012344A">
        <w:t>a</w:t>
      </w:r>
      <w:r w:rsidR="00357C3B">
        <w:t>ła korzystny</w:t>
      </w:r>
      <w:r w:rsidR="0012344A">
        <w:t xml:space="preserve"> wpływ na bezpieczeństwo obrotu gospodarczego</w:t>
      </w:r>
      <w:r w:rsidR="00D0048B">
        <w:t>.</w:t>
      </w:r>
      <w:r w:rsidR="0060273F" w:rsidRPr="00D0048B">
        <w:t xml:space="preserve"> </w:t>
      </w:r>
    </w:p>
    <w:p w:rsidR="003C697C" w:rsidRDefault="00800B31" w:rsidP="00C97F74">
      <w:pPr>
        <w:pStyle w:val="ARTartustawynprozporzdzenia"/>
        <w:ind w:firstLine="0"/>
      </w:pPr>
      <w:r>
        <w:t xml:space="preserve">Z kolei przepisy dotyczące </w:t>
      </w:r>
      <w:r w:rsidR="00357C3B">
        <w:t>PIP</w:t>
      </w:r>
      <w:r>
        <w:t xml:space="preserve"> zastępują dotychczasowe przepisy rozdział</w:t>
      </w:r>
      <w:r w:rsidR="00357C3B">
        <w:t>u</w:t>
      </w:r>
      <w:r>
        <w:t xml:space="preserve"> 2a </w:t>
      </w:r>
      <w:r w:rsidR="00357C3B">
        <w:t>SDG</w:t>
      </w:r>
      <w:r w:rsidR="00FF195F">
        <w:t>, stanowiące transpozycję</w:t>
      </w:r>
      <w:r>
        <w:t xml:space="preserve"> do polskiego systemu prawnego </w:t>
      </w:r>
      <w:r w:rsidRPr="001D3761">
        <w:t>dyrektywy Parlamentu E</w:t>
      </w:r>
      <w:r w:rsidR="00357C3B">
        <w:t>uropejskie</w:t>
      </w:r>
      <w:r w:rsidR="009A4C25">
        <w:t>go i</w:t>
      </w:r>
      <w:r w:rsidR="00250FD7">
        <w:t> </w:t>
      </w:r>
      <w:r w:rsidR="00357C3B">
        <w:t>Rady 2006/123/WE</w:t>
      </w:r>
      <w:r w:rsidRPr="001D3761">
        <w:t xml:space="preserve"> z dnia 12 grudnia 2006 r. dotyczącej usług na rynku wewnętrznym</w:t>
      </w:r>
      <w:r w:rsidR="009A4C25">
        <w:t>, w</w:t>
      </w:r>
      <w:r w:rsidR="00250FD7">
        <w:t> </w:t>
      </w:r>
      <w:r>
        <w:t>zakresie budowy i</w:t>
      </w:r>
      <w:r w:rsidR="00250FD7">
        <w:t xml:space="preserve"> </w:t>
      </w:r>
      <w:r>
        <w:t>funkcjonowania pojedynczego punku kontaktowego. P</w:t>
      </w:r>
      <w:r w:rsidR="00357C3B">
        <w:t xml:space="preserve">rojekt przewiduje zmianę nazwy </w:t>
      </w:r>
      <w:r w:rsidR="00FB5A75">
        <w:t>p</w:t>
      </w:r>
      <w:r w:rsidR="00357C3B">
        <w:t xml:space="preserve">ojedynczego </w:t>
      </w:r>
      <w:r w:rsidR="00FB5A75">
        <w:t>p</w:t>
      </w:r>
      <w:r w:rsidR="00357C3B">
        <w:t xml:space="preserve">unktu </w:t>
      </w:r>
      <w:r w:rsidR="00FB5A75">
        <w:t>k</w:t>
      </w:r>
      <w:r>
        <w:t>ontaktowego na Punkt Informacji dla Przedsiębiorc</w:t>
      </w:r>
      <w:r w:rsidR="008E56BD">
        <w:t>y</w:t>
      </w:r>
      <w:r>
        <w:t>. Powyższa zmiana jest podyktowana dotychczas poczynionymi obserwacjami, z których wynika, że brak w</w:t>
      </w:r>
      <w:r w:rsidR="00FB5A75">
        <w:t xml:space="preserve">skazania w nazwie głównej roli </w:t>
      </w:r>
      <w:r w:rsidR="004706E4">
        <w:t>p</w:t>
      </w:r>
      <w:r w:rsidR="00FB5A75">
        <w:t xml:space="preserve">ojedynczego </w:t>
      </w:r>
      <w:r w:rsidR="004706E4">
        <w:t>p</w:t>
      </w:r>
      <w:r w:rsidR="00FB5A75">
        <w:t xml:space="preserve">unktu </w:t>
      </w:r>
      <w:r w:rsidR="004706E4">
        <w:t>k</w:t>
      </w:r>
      <w:r>
        <w:t xml:space="preserve">ontaktowego przyczynia się do ograniczenia jego rozpoznawalności wśród przedsiębiorców. Dotychczasowa nazwa nie kojarzy się przedsiębiorcom z miejscem, gdzie można drogą elektroniczną załatwić sprawę lub uzyskać potrzebne informacje za pośrednictwem środków komunikacji elektronicznej. </w:t>
      </w:r>
      <w:r w:rsidR="009A4C25">
        <w:t>Zgodnie z</w:t>
      </w:r>
      <w:r w:rsidR="00250FD7">
        <w:t> </w:t>
      </w:r>
      <w:r w:rsidR="004706E4">
        <w:t>wprowadzanymi przepisami, b</w:t>
      </w:r>
      <w:r>
        <w:t xml:space="preserve">ez zmian pozostaje rola oraz główne zadania </w:t>
      </w:r>
      <w:r w:rsidR="004706E4">
        <w:t>instytucji</w:t>
      </w:r>
      <w:r>
        <w:t xml:space="preserve">, jednakże poszerzono zakres obowiązków i uprawnień </w:t>
      </w:r>
      <w:r w:rsidR="004706E4">
        <w:t>PIP</w:t>
      </w:r>
      <w:r>
        <w:t xml:space="preserve"> w stosunku do obowiązków i uprawnień nadanych pojedynczemu punktowi kontaktowemu w dotychczasowej </w:t>
      </w:r>
      <w:r w:rsidR="004706E4">
        <w:t>SDG</w:t>
      </w:r>
      <w:r>
        <w:t xml:space="preserve">. W zakresie proponowanych zmian jest również doprecyzowanie zadań organów, które realizują sprawy lub mogą udzielić praktycznych informacji dot. zagadnień związanych z </w:t>
      </w:r>
      <w:r w:rsidRPr="00F608AD">
        <w:t>podejmowani</w:t>
      </w:r>
      <w:r>
        <w:t>em</w:t>
      </w:r>
      <w:r w:rsidRPr="00F608AD">
        <w:t>, wykonywani</w:t>
      </w:r>
      <w:r>
        <w:t>em</w:t>
      </w:r>
      <w:r w:rsidRPr="00F608AD">
        <w:t xml:space="preserve"> i zakończeniem działalności gospodarczej</w:t>
      </w:r>
      <w:r>
        <w:t xml:space="preserve">, uznawaniem kwalifikacji zawodowych, </w:t>
      </w:r>
      <w:r w:rsidRPr="001013BC">
        <w:t>świadczeniem usług transgranicznych</w:t>
      </w:r>
      <w:r>
        <w:t xml:space="preserve"> oraz </w:t>
      </w:r>
      <w:r w:rsidRPr="00DD752F">
        <w:t>wydaniem europejskiej legitymacji zawodowej</w:t>
      </w:r>
      <w:r w:rsidR="004706E4">
        <w:t>.</w:t>
      </w:r>
      <w:r w:rsidRPr="00F608AD">
        <w:t xml:space="preserve"> </w:t>
      </w:r>
      <w:r w:rsidR="00F91005">
        <w:t>Niezmiennie zadaniem PIP jest dążenie do umożliwienia realizacji drogą elektroniczną jak największej liczby procedur związanych z prowadzeniem działalności gospodarczej. Obecnie w Polsce zidentyfikowano ok. 1200 procedur administracyjnych realizowanych przez przedsiębiorców w ramach prowadzonego biznesu. Celem PIP jest stopniowe udostępnianie możliwości realizacji online większości ze zidentyfikowanych spraw, w szczególności tych, które nie są obecnie możliwe do wykonania za pośrednictwem systemów dziedzinowych, a tam gdzie jest to zasadne i możliwe</w:t>
      </w:r>
      <w:r w:rsidR="008B6E1F">
        <w:t>,</w:t>
      </w:r>
      <w:r w:rsidR="00F91005">
        <w:t xml:space="preserve"> stopniowe integrowanie systemu PIP z</w:t>
      </w:r>
      <w:r w:rsidR="00250FD7">
        <w:t> </w:t>
      </w:r>
      <w:r w:rsidR="00F91005">
        <w:t xml:space="preserve">systemami dziedzinowymi i regionalnymi. </w:t>
      </w:r>
      <w:r>
        <w:t xml:space="preserve">Proponowane zmiany mają </w:t>
      </w:r>
      <w:r w:rsidR="009B3C79">
        <w:t xml:space="preserve">m.in. </w:t>
      </w:r>
      <w:r>
        <w:t xml:space="preserve">na celu poszerzenie zakresu świadczonych usług przez </w:t>
      </w:r>
      <w:r w:rsidR="004706E4">
        <w:t>PIP</w:t>
      </w:r>
      <w:r>
        <w:t xml:space="preserve">, w tym w szczególności wprowadzenie </w:t>
      </w:r>
      <w:r w:rsidR="009A4C25">
        <w:t>proaktywnych form komunikacji z</w:t>
      </w:r>
      <w:r w:rsidR="00250FD7">
        <w:t xml:space="preserve"> </w:t>
      </w:r>
      <w:r>
        <w:t>przedsiębiorcami</w:t>
      </w:r>
      <w:r w:rsidR="00A4247A">
        <w:t>,</w:t>
      </w:r>
      <w:r>
        <w:t xml:space="preserve"> usprawnienie procesów związanych ze zbieraniem</w:t>
      </w:r>
      <w:r w:rsidR="009A4C25">
        <w:t xml:space="preserve"> od obywateli wniosków i</w:t>
      </w:r>
      <w:r w:rsidR="00250FD7">
        <w:t xml:space="preserve"> </w:t>
      </w:r>
      <w:r>
        <w:t xml:space="preserve">sugestii dot. </w:t>
      </w:r>
      <w:r w:rsidRPr="00070F1F">
        <w:t>rozwoju działalności gospodarczej</w:t>
      </w:r>
      <w:r>
        <w:t xml:space="preserve"> oraz</w:t>
      </w:r>
      <w:r w:rsidRPr="00070F1F">
        <w:t xml:space="preserve"> </w:t>
      </w:r>
      <w:proofErr w:type="gramStart"/>
      <w:r w:rsidRPr="00070F1F">
        <w:t>praw</w:t>
      </w:r>
      <w:proofErr w:type="gramEnd"/>
      <w:r w:rsidRPr="00070F1F">
        <w:t xml:space="preserve"> i</w:t>
      </w:r>
      <w:r w:rsidR="00250FD7">
        <w:t> </w:t>
      </w:r>
      <w:r w:rsidRPr="00070F1F">
        <w:t>obowiązków przedsiębiorc</w:t>
      </w:r>
      <w:r>
        <w:t>ów</w:t>
      </w:r>
      <w:r w:rsidR="00A4247A">
        <w:t>,</w:t>
      </w:r>
      <w:r>
        <w:t xml:space="preserve"> umożliwienie za pośrednictwem strony internetowej </w:t>
      </w:r>
      <w:r w:rsidR="004706E4">
        <w:t>PIP</w:t>
      </w:r>
      <w:r>
        <w:t xml:space="preserve"> dokonania opłat w formie elektronicznej za realizację procedur administracyjnych</w:t>
      </w:r>
      <w:r w:rsidR="00A4247A">
        <w:t>,</w:t>
      </w:r>
      <w:r>
        <w:t xml:space="preserve"> </w:t>
      </w:r>
      <w:r>
        <w:lastRenderedPageBreak/>
        <w:t>usprawn</w:t>
      </w:r>
      <w:r w:rsidR="009A4C25">
        <w:t>ienie procesów związanych z</w:t>
      </w:r>
      <w:r w:rsidR="00250FD7">
        <w:t xml:space="preserve"> </w:t>
      </w:r>
      <w:r>
        <w:t xml:space="preserve">udzielaniem informacji na wniosek przedsiębiorcy na podstawie danych i informacji zgromadzonych w bazach wiedzy. Proponowane przepisy zobowiązują organy udostępniające informacje poprzez stronę internetową </w:t>
      </w:r>
      <w:r w:rsidR="004706E4">
        <w:t>PIP</w:t>
      </w:r>
      <w:r>
        <w:t xml:space="preserve"> do zapewnienia ich </w:t>
      </w:r>
      <w:r w:rsidRPr="001D3761">
        <w:t>kompletności i</w:t>
      </w:r>
      <w:r w:rsidR="00250FD7">
        <w:t> </w:t>
      </w:r>
      <w:r w:rsidRPr="001D3761">
        <w:t>aktualności</w:t>
      </w:r>
      <w:r>
        <w:t xml:space="preserve"> oraz do stosowania przy ich tworzeniu prostego i </w:t>
      </w:r>
      <w:r w:rsidRPr="00E10C94">
        <w:t>zrozumiał</w:t>
      </w:r>
      <w:r>
        <w:t>ego</w:t>
      </w:r>
      <w:r w:rsidRPr="00E10C94">
        <w:t xml:space="preserve"> język</w:t>
      </w:r>
      <w:r>
        <w:t>a</w:t>
      </w:r>
      <w:r w:rsidR="008B6E1F">
        <w:t>,</w:t>
      </w:r>
      <w:r>
        <w:t xml:space="preserve"> bez stosowania </w:t>
      </w:r>
      <w:proofErr w:type="spellStart"/>
      <w:r>
        <w:t>odwołań</w:t>
      </w:r>
      <w:proofErr w:type="spellEnd"/>
      <w:r>
        <w:t xml:space="preserve"> </w:t>
      </w:r>
      <w:r w:rsidRPr="00692E34">
        <w:t>do ogólnie wskazanych wymagań zawartych</w:t>
      </w:r>
      <w:r>
        <w:t xml:space="preserve"> w innych przepisach. Proponowane przepisy pozwolą na zastosowanie ułatwień przy wykorzystywaniu funkcjonalności pozwalających na realizację spraw w pełni drogą elektroniczną za pośrednictwem </w:t>
      </w:r>
      <w:r w:rsidR="004706E4">
        <w:t>PIP</w:t>
      </w:r>
      <w:r>
        <w:t xml:space="preserve">, np. poprzez możliwość </w:t>
      </w:r>
      <w:r w:rsidR="00E417B5">
        <w:t>ponownego wykorzystania</w:t>
      </w:r>
      <w:r>
        <w:t xml:space="preserve"> wcześniej wprowadzonych do systemu danych. </w:t>
      </w:r>
      <w:r w:rsidR="009B3C79">
        <w:t xml:space="preserve">W porównaniu do stanu obecnego ulegnie rozszerzeniu zakres informacji zawartych w Punkcie. Obowiązek zamieszczania informacji będzie dotyczył także zasad </w:t>
      </w:r>
      <w:r w:rsidR="00ED7A73">
        <w:t>i</w:t>
      </w:r>
      <w:r w:rsidR="00250FD7">
        <w:t xml:space="preserve"> </w:t>
      </w:r>
      <w:r w:rsidR="004706E4">
        <w:t>warunków kontroli oraz</w:t>
      </w:r>
      <w:r w:rsidR="009B3C79">
        <w:t xml:space="preserve"> inspekcji </w:t>
      </w:r>
      <w:r w:rsidR="00ED7A73">
        <w:t xml:space="preserve">wykonywania działalności gospodarczej. </w:t>
      </w:r>
    </w:p>
    <w:p w:rsidR="00FA2492" w:rsidRPr="003E263C" w:rsidRDefault="00D70AA3" w:rsidP="00C97F74">
      <w:pPr>
        <w:spacing w:before="240" w:line="360" w:lineRule="auto"/>
        <w:jc w:val="both"/>
        <w:rPr>
          <w:b/>
          <w:bCs/>
        </w:rPr>
      </w:pPr>
      <w:r w:rsidRPr="00212F66">
        <w:rPr>
          <w:rStyle w:val="Pogrubienie"/>
        </w:rPr>
        <w:t>4. R</w:t>
      </w:r>
      <w:r w:rsidR="003E263C">
        <w:rPr>
          <w:rStyle w:val="Pogrubienie"/>
        </w:rPr>
        <w:t xml:space="preserve">óżnica pomiędzy dotychczasowym </w:t>
      </w:r>
      <w:r w:rsidR="00A4247A">
        <w:rPr>
          <w:rStyle w:val="Pogrubienie"/>
        </w:rPr>
        <w:t xml:space="preserve">a </w:t>
      </w:r>
      <w:r w:rsidR="003E263C">
        <w:rPr>
          <w:rStyle w:val="Pogrubienie"/>
        </w:rPr>
        <w:t xml:space="preserve">projektowanym stanem prawnym </w:t>
      </w:r>
    </w:p>
    <w:p w:rsidR="00FA2492" w:rsidRPr="00FA2492" w:rsidRDefault="00FA2492" w:rsidP="00C97F74">
      <w:pPr>
        <w:pStyle w:val="Tekstkomentarza"/>
        <w:spacing w:before="240" w:line="360" w:lineRule="auto"/>
        <w:jc w:val="both"/>
        <w:rPr>
          <w:b/>
          <w:sz w:val="24"/>
          <w:szCs w:val="24"/>
        </w:rPr>
      </w:pPr>
      <w:r w:rsidRPr="00FA2492">
        <w:rPr>
          <w:b/>
          <w:sz w:val="24"/>
          <w:szCs w:val="24"/>
        </w:rPr>
        <w:t xml:space="preserve">Art. 2 ust. 2 </w:t>
      </w:r>
    </w:p>
    <w:p w:rsidR="00E06C77" w:rsidRDefault="00FA2492" w:rsidP="00C97F74">
      <w:pPr>
        <w:pStyle w:val="Tekstkomentarza"/>
        <w:spacing w:line="360" w:lineRule="auto"/>
        <w:jc w:val="both"/>
        <w:rPr>
          <w:sz w:val="24"/>
          <w:szCs w:val="24"/>
        </w:rPr>
      </w:pPr>
      <w:r w:rsidRPr="00FA2492">
        <w:rPr>
          <w:sz w:val="24"/>
          <w:szCs w:val="24"/>
        </w:rPr>
        <w:t xml:space="preserve">Obecnie przepisy art. 23 </w:t>
      </w:r>
      <w:r w:rsidR="004F357D">
        <w:rPr>
          <w:sz w:val="24"/>
          <w:szCs w:val="24"/>
        </w:rPr>
        <w:t xml:space="preserve">ust. 3 </w:t>
      </w:r>
      <w:r w:rsidRPr="00FA2492">
        <w:rPr>
          <w:sz w:val="24"/>
          <w:szCs w:val="24"/>
        </w:rPr>
        <w:t xml:space="preserve">SDG </w:t>
      </w:r>
      <w:r w:rsidR="006D7374">
        <w:rPr>
          <w:sz w:val="24"/>
          <w:szCs w:val="24"/>
        </w:rPr>
        <w:t xml:space="preserve">wskazują na zadania CEIDG, </w:t>
      </w:r>
      <w:r w:rsidR="008B6E1F">
        <w:rPr>
          <w:sz w:val="24"/>
          <w:szCs w:val="24"/>
        </w:rPr>
        <w:t>do których</w:t>
      </w:r>
      <w:r w:rsidR="006D7374">
        <w:rPr>
          <w:sz w:val="24"/>
          <w:szCs w:val="24"/>
        </w:rPr>
        <w:t xml:space="preserve"> należy </w:t>
      </w:r>
      <w:r w:rsidR="004F357D">
        <w:rPr>
          <w:sz w:val="24"/>
          <w:szCs w:val="24"/>
        </w:rPr>
        <w:t xml:space="preserve">m.in. </w:t>
      </w:r>
      <w:r w:rsidRPr="00FA2492">
        <w:rPr>
          <w:sz w:val="24"/>
          <w:szCs w:val="24"/>
        </w:rPr>
        <w:t>ew</w:t>
      </w:r>
      <w:r w:rsidR="004F357D">
        <w:rPr>
          <w:sz w:val="24"/>
          <w:szCs w:val="24"/>
        </w:rPr>
        <w:t>idencjonowanie przedsiębiorców będących osobami fizycznymi.</w:t>
      </w:r>
      <w:r w:rsidRPr="00FA2492">
        <w:rPr>
          <w:sz w:val="24"/>
          <w:szCs w:val="24"/>
        </w:rPr>
        <w:t xml:space="preserve"> </w:t>
      </w:r>
      <w:r w:rsidR="004F357D">
        <w:rPr>
          <w:sz w:val="24"/>
          <w:szCs w:val="24"/>
        </w:rPr>
        <w:t>Zapis</w:t>
      </w:r>
      <w:r w:rsidR="006D7374">
        <w:rPr>
          <w:sz w:val="24"/>
          <w:szCs w:val="24"/>
        </w:rPr>
        <w:t>y</w:t>
      </w:r>
      <w:r w:rsidR="004F357D">
        <w:rPr>
          <w:sz w:val="24"/>
          <w:szCs w:val="24"/>
        </w:rPr>
        <w:t xml:space="preserve"> te został</w:t>
      </w:r>
      <w:r w:rsidR="004A4017">
        <w:rPr>
          <w:sz w:val="24"/>
          <w:szCs w:val="24"/>
        </w:rPr>
        <w:t>y</w:t>
      </w:r>
      <w:r w:rsidR="004F357D">
        <w:rPr>
          <w:sz w:val="24"/>
          <w:szCs w:val="24"/>
        </w:rPr>
        <w:t xml:space="preserve"> </w:t>
      </w:r>
      <w:r w:rsidR="004A4017">
        <w:rPr>
          <w:sz w:val="24"/>
          <w:szCs w:val="24"/>
        </w:rPr>
        <w:t>przeniesione do projektu</w:t>
      </w:r>
      <w:r w:rsidR="004F357D">
        <w:rPr>
          <w:sz w:val="24"/>
          <w:szCs w:val="24"/>
        </w:rPr>
        <w:t xml:space="preserve"> ustawy </w:t>
      </w:r>
      <w:proofErr w:type="spellStart"/>
      <w:r w:rsidR="004F357D" w:rsidRPr="004F357D">
        <w:rPr>
          <w:sz w:val="24"/>
          <w:szCs w:val="24"/>
        </w:rPr>
        <w:t>CEIDGiPIP</w:t>
      </w:r>
      <w:proofErr w:type="spellEnd"/>
      <w:r w:rsidR="004A4017">
        <w:rPr>
          <w:sz w:val="24"/>
          <w:szCs w:val="24"/>
        </w:rPr>
        <w:t>, a następnie rozszerzone i rozwinięte</w:t>
      </w:r>
      <w:r w:rsidR="004F357D">
        <w:rPr>
          <w:sz w:val="24"/>
          <w:szCs w:val="24"/>
        </w:rPr>
        <w:t>.</w:t>
      </w:r>
      <w:r w:rsidR="004F357D" w:rsidRPr="00FA2492">
        <w:rPr>
          <w:sz w:val="24"/>
          <w:szCs w:val="24"/>
        </w:rPr>
        <w:t xml:space="preserve"> </w:t>
      </w:r>
      <w:r w:rsidR="006D7374">
        <w:rPr>
          <w:sz w:val="24"/>
          <w:szCs w:val="24"/>
        </w:rPr>
        <w:t>Zakłada się, że w</w:t>
      </w:r>
      <w:r w:rsidRPr="00FA2492">
        <w:rPr>
          <w:sz w:val="24"/>
          <w:szCs w:val="24"/>
        </w:rPr>
        <w:t>ykreślon</w:t>
      </w:r>
      <w:r w:rsidR="006D7374">
        <w:rPr>
          <w:sz w:val="24"/>
          <w:szCs w:val="24"/>
        </w:rPr>
        <w:t>a</w:t>
      </w:r>
      <w:r w:rsidRPr="00FA2492">
        <w:rPr>
          <w:sz w:val="24"/>
          <w:szCs w:val="24"/>
        </w:rPr>
        <w:t xml:space="preserve"> z </w:t>
      </w:r>
      <w:r w:rsidR="004F357D">
        <w:rPr>
          <w:sz w:val="24"/>
          <w:szCs w:val="24"/>
        </w:rPr>
        <w:t>ewidencji</w:t>
      </w:r>
      <w:r w:rsidR="00FF195F" w:rsidRPr="00FA2492">
        <w:rPr>
          <w:sz w:val="24"/>
          <w:szCs w:val="24"/>
        </w:rPr>
        <w:t xml:space="preserve"> </w:t>
      </w:r>
      <w:r w:rsidR="006D7374">
        <w:rPr>
          <w:sz w:val="24"/>
          <w:szCs w:val="24"/>
        </w:rPr>
        <w:t>osoba</w:t>
      </w:r>
      <w:r w:rsidR="00FF195F">
        <w:rPr>
          <w:sz w:val="24"/>
          <w:szCs w:val="24"/>
        </w:rPr>
        <w:t xml:space="preserve"> nie jest już przedsiębiorcą,</w:t>
      </w:r>
      <w:r w:rsidR="004F357D">
        <w:rPr>
          <w:sz w:val="24"/>
          <w:szCs w:val="24"/>
        </w:rPr>
        <w:t xml:space="preserve"> nie</w:t>
      </w:r>
      <w:r w:rsidRPr="00FA2492">
        <w:rPr>
          <w:sz w:val="24"/>
          <w:szCs w:val="24"/>
        </w:rPr>
        <w:t xml:space="preserve">mniej CEIDG publikuje </w:t>
      </w:r>
      <w:r w:rsidR="006D7374">
        <w:rPr>
          <w:sz w:val="24"/>
          <w:szCs w:val="24"/>
        </w:rPr>
        <w:t xml:space="preserve">określone </w:t>
      </w:r>
      <w:r w:rsidRPr="00FA2492">
        <w:rPr>
          <w:sz w:val="24"/>
          <w:szCs w:val="24"/>
        </w:rPr>
        <w:t>informacje (tzw. historia wpisu). Konieczne jest stworzeni</w:t>
      </w:r>
      <w:r w:rsidR="006D7374">
        <w:rPr>
          <w:sz w:val="24"/>
          <w:szCs w:val="24"/>
        </w:rPr>
        <w:t>e wyraźn</w:t>
      </w:r>
      <w:r w:rsidRPr="00FA2492">
        <w:rPr>
          <w:sz w:val="24"/>
          <w:szCs w:val="24"/>
        </w:rPr>
        <w:t>ej podstawy prawnej do publikowania informacji o</w:t>
      </w:r>
      <w:r w:rsidR="00250FD7">
        <w:rPr>
          <w:sz w:val="24"/>
          <w:szCs w:val="24"/>
        </w:rPr>
        <w:t xml:space="preserve"> </w:t>
      </w:r>
      <w:r w:rsidRPr="00FA2492">
        <w:rPr>
          <w:sz w:val="24"/>
          <w:szCs w:val="24"/>
        </w:rPr>
        <w:t xml:space="preserve">składanych przez przedsiębiorcę wnioskach, które stworzą „historię przedsiębiorcy”. Udostępniane będą również informacje niepodlegające </w:t>
      </w:r>
      <w:r w:rsidR="006D7374">
        <w:rPr>
          <w:sz w:val="24"/>
          <w:szCs w:val="24"/>
        </w:rPr>
        <w:t xml:space="preserve">dotąd </w:t>
      </w:r>
      <w:r w:rsidRPr="00FA2492">
        <w:rPr>
          <w:sz w:val="24"/>
          <w:szCs w:val="24"/>
        </w:rPr>
        <w:t>wpisowi do CEIDG – informacje o pełnomocniku, prokurencie</w:t>
      </w:r>
      <w:r w:rsidR="00E06C77">
        <w:rPr>
          <w:sz w:val="24"/>
          <w:szCs w:val="24"/>
        </w:rPr>
        <w:t>, w tym historia udzielanych pełnomocnictw i ustanowionych prokurentów.</w:t>
      </w:r>
    </w:p>
    <w:p w:rsidR="00A24C6F" w:rsidRDefault="00FA2492" w:rsidP="00C97F74">
      <w:pPr>
        <w:pStyle w:val="Tekstkomentarza"/>
        <w:spacing w:before="240" w:line="360" w:lineRule="auto"/>
        <w:ind w:left="-680" w:firstLine="709"/>
        <w:jc w:val="both"/>
        <w:rPr>
          <w:b/>
          <w:sz w:val="24"/>
          <w:szCs w:val="24"/>
        </w:rPr>
      </w:pPr>
      <w:r w:rsidRPr="00FA2492">
        <w:rPr>
          <w:b/>
          <w:sz w:val="24"/>
          <w:szCs w:val="24"/>
        </w:rPr>
        <w:t xml:space="preserve">Art. 3 ust. </w:t>
      </w:r>
      <w:r w:rsidR="00E06C77">
        <w:rPr>
          <w:b/>
          <w:sz w:val="24"/>
          <w:szCs w:val="24"/>
        </w:rPr>
        <w:t>1 i 2</w:t>
      </w:r>
    </w:p>
    <w:p w:rsidR="0007079E" w:rsidRDefault="00494D08" w:rsidP="00C97F74">
      <w:pPr>
        <w:pStyle w:val="Tekstkomentarza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Proponowany zapis odnosi się do materii regulowanej obecnie przez </w:t>
      </w:r>
      <w:r w:rsidR="00FF195F">
        <w:rPr>
          <w:sz w:val="24"/>
          <w:szCs w:val="24"/>
        </w:rPr>
        <w:t>art. 24</w:t>
      </w:r>
      <w:r w:rsidR="00ED7A73">
        <w:rPr>
          <w:sz w:val="24"/>
          <w:szCs w:val="24"/>
        </w:rPr>
        <w:t xml:space="preserve"> SDG</w:t>
      </w:r>
      <w:r w:rsidR="00FA2492" w:rsidRPr="00FA2492">
        <w:rPr>
          <w:sz w:val="24"/>
          <w:szCs w:val="24"/>
        </w:rPr>
        <w:t xml:space="preserve">. Zmiana </w:t>
      </w:r>
      <w:r w:rsidR="00DA5F9D">
        <w:rPr>
          <w:sz w:val="24"/>
          <w:szCs w:val="24"/>
        </w:rPr>
        <w:t>(w</w:t>
      </w:r>
      <w:r w:rsidR="00250FD7">
        <w:rPr>
          <w:sz w:val="24"/>
          <w:szCs w:val="24"/>
        </w:rPr>
        <w:t> </w:t>
      </w:r>
      <w:r w:rsidR="00DA5F9D">
        <w:rPr>
          <w:sz w:val="24"/>
          <w:szCs w:val="24"/>
        </w:rPr>
        <w:t xml:space="preserve">stosunku do obowiązującego stanu prawnego) </w:t>
      </w:r>
      <w:r w:rsidR="00FA2492" w:rsidRPr="00FA2492">
        <w:rPr>
          <w:sz w:val="24"/>
          <w:szCs w:val="24"/>
        </w:rPr>
        <w:t xml:space="preserve">uwzględnia </w:t>
      </w:r>
      <w:r w:rsidR="00363E32">
        <w:rPr>
          <w:sz w:val="24"/>
          <w:szCs w:val="24"/>
        </w:rPr>
        <w:t>wyniki uzgodnień</w:t>
      </w:r>
      <w:r w:rsidR="00FA2492" w:rsidRPr="00FA2492">
        <w:rPr>
          <w:sz w:val="24"/>
          <w:szCs w:val="24"/>
        </w:rPr>
        <w:t xml:space="preserve"> pomiędzy M</w:t>
      </w:r>
      <w:r>
        <w:rPr>
          <w:sz w:val="24"/>
          <w:szCs w:val="24"/>
        </w:rPr>
        <w:t xml:space="preserve">inisterstwem </w:t>
      </w:r>
      <w:r w:rsidR="00FA2492" w:rsidRPr="00FA2492">
        <w:rPr>
          <w:sz w:val="24"/>
          <w:szCs w:val="24"/>
        </w:rPr>
        <w:t>C</w:t>
      </w:r>
      <w:r>
        <w:rPr>
          <w:sz w:val="24"/>
          <w:szCs w:val="24"/>
        </w:rPr>
        <w:t>yfryzacji a</w:t>
      </w:r>
      <w:r w:rsidR="00FA2492" w:rsidRPr="00FA2492">
        <w:rPr>
          <w:sz w:val="24"/>
          <w:szCs w:val="24"/>
        </w:rPr>
        <w:t xml:space="preserve"> </w:t>
      </w:r>
      <w:r>
        <w:rPr>
          <w:sz w:val="24"/>
          <w:szCs w:val="24"/>
        </w:rPr>
        <w:t>Ministerstwem Rozwoju</w:t>
      </w:r>
      <w:r w:rsidR="00FA2492" w:rsidRPr="00FA2492">
        <w:rPr>
          <w:sz w:val="24"/>
          <w:szCs w:val="24"/>
        </w:rPr>
        <w:t xml:space="preserve"> o możliwość składania wniosków m.in. za pośrednictwem banków</w:t>
      </w:r>
      <w:r w:rsidR="00A4073C">
        <w:rPr>
          <w:sz w:val="24"/>
          <w:szCs w:val="24"/>
        </w:rPr>
        <w:t>.</w:t>
      </w:r>
    </w:p>
    <w:p w:rsidR="00A24C6F" w:rsidRPr="00A24C6F" w:rsidRDefault="00713530" w:rsidP="00C97F74">
      <w:pPr>
        <w:pStyle w:val="Tekstkomentarza"/>
        <w:spacing w:before="240" w:line="360" w:lineRule="auto"/>
        <w:ind w:left="-624" w:firstLine="709"/>
        <w:jc w:val="both"/>
        <w:rPr>
          <w:b/>
          <w:sz w:val="24"/>
          <w:szCs w:val="24"/>
        </w:rPr>
      </w:pPr>
      <w:r w:rsidRPr="00AB3C20">
        <w:rPr>
          <w:b/>
          <w:sz w:val="24"/>
          <w:szCs w:val="24"/>
        </w:rPr>
        <w:t xml:space="preserve">Art. 3 ust. 3 </w:t>
      </w:r>
    </w:p>
    <w:p w:rsidR="00713530" w:rsidRDefault="00713530" w:rsidP="00C97F74">
      <w:pPr>
        <w:pStyle w:val="Tekstkomentarza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Proponowany zapis tworzy podstawę prawną dla ministra właściwego ds. gospodarki do przetwarzania i przechowywania danych i informacji przekazywanych do CEIDG w ramach </w:t>
      </w:r>
      <w:r>
        <w:rPr>
          <w:sz w:val="24"/>
          <w:szCs w:val="24"/>
        </w:rPr>
        <w:lastRenderedPageBreak/>
        <w:t>tzw. jednego okienka, które nie podlegają samemu wpisowi do CEIDG</w:t>
      </w:r>
      <w:r w:rsidR="0007079E">
        <w:rPr>
          <w:sz w:val="24"/>
          <w:szCs w:val="24"/>
        </w:rPr>
        <w:t>,</w:t>
      </w:r>
      <w:r>
        <w:rPr>
          <w:sz w:val="24"/>
          <w:szCs w:val="24"/>
        </w:rPr>
        <w:t xml:space="preserve"> a są przekazywane do innych organów z wykorzystaniem systemu teleinformatycznego. </w:t>
      </w:r>
      <w:r w:rsidR="0007079E">
        <w:rPr>
          <w:sz w:val="24"/>
          <w:szCs w:val="24"/>
        </w:rPr>
        <w:t>Odzwierciedla to sposób współpracy systemów teleinformatycznych tworzących tzw. „jedno okienko”.</w:t>
      </w:r>
      <w:r>
        <w:rPr>
          <w:b/>
          <w:sz w:val="24"/>
          <w:szCs w:val="24"/>
        </w:rPr>
        <w:t xml:space="preserve"> </w:t>
      </w:r>
    </w:p>
    <w:p w:rsidR="00044C34" w:rsidRDefault="00044C34" w:rsidP="00C97F74">
      <w:pPr>
        <w:spacing w:before="240" w:line="360" w:lineRule="auto"/>
        <w:contextualSpacing/>
        <w:jc w:val="both"/>
        <w:rPr>
          <w:b/>
        </w:rPr>
      </w:pPr>
      <w:r>
        <w:rPr>
          <w:b/>
        </w:rPr>
        <w:t xml:space="preserve">Art. 4 </w:t>
      </w:r>
    </w:p>
    <w:p w:rsidR="00044C34" w:rsidRDefault="00A4247A" w:rsidP="00C97F74">
      <w:pPr>
        <w:spacing w:after="120" w:line="360" w:lineRule="auto"/>
        <w:contextualSpacing/>
        <w:jc w:val="both"/>
      </w:pPr>
      <w:r>
        <w:t>Nie ulegają zmianie zadania CEIDG w zakresie podmiotów objętych wpisem do CEIDG</w:t>
      </w:r>
      <w:r w:rsidR="008B6E1F">
        <w:t>,</w:t>
      </w:r>
      <w:r>
        <w:t xml:space="preserve"> niemniej jednak niezbędne stało się doprecyzowanie ww. kwestii i jednoznaczne rozstrzygnięcie, że osoby wykonujące działalność wskazaną w </w:t>
      </w:r>
      <w:r w:rsidR="00A808F8">
        <w:t>obowiązującym</w:t>
      </w:r>
      <w:r>
        <w:t xml:space="preserve"> aktualnie art.</w:t>
      </w:r>
      <w:r w:rsidR="008B6E1F">
        <w:t> </w:t>
      </w:r>
      <w:r>
        <w:t xml:space="preserve">3 SDG oraz projektowanym art. 6 Prawa </w:t>
      </w:r>
      <w:r w:rsidR="000B5027">
        <w:t>przedsiębiorców</w:t>
      </w:r>
      <w:r>
        <w:t xml:space="preserve"> nie są ewidencjonowan</w:t>
      </w:r>
      <w:r w:rsidR="008B6E1F">
        <w:t>e</w:t>
      </w:r>
      <w:r>
        <w:t xml:space="preserve"> w CEIDG. </w:t>
      </w:r>
      <w:r w:rsidR="00044C34" w:rsidRPr="00A808F8">
        <w:t xml:space="preserve">W przepisach ustanowione zostały określone wyłączenia z zakresu </w:t>
      </w:r>
      <w:r w:rsidR="00E77A8B" w:rsidRPr="00A808F8">
        <w:t>z</w:t>
      </w:r>
      <w:r w:rsidR="00044C34" w:rsidRPr="00A808F8">
        <w:t>astosowania</w:t>
      </w:r>
      <w:r w:rsidR="00E77A8B" w:rsidRPr="00A808F8">
        <w:t xml:space="preserve"> działu II „Centralna Ewidencja i Informacja o Działalności Gospodarczej” ustawy</w:t>
      </w:r>
      <w:r w:rsidR="00044C34" w:rsidRPr="00A808F8">
        <w:t>.</w:t>
      </w:r>
      <w:r w:rsidR="00044C34" w:rsidRPr="00A4247A">
        <w:t xml:space="preserve"> </w:t>
      </w:r>
      <w:r w:rsidR="00044C34" w:rsidRPr="00A808F8">
        <w:t xml:space="preserve">Ustawa wyłącza określone rodzaje działalności </w:t>
      </w:r>
      <w:r w:rsidR="00295D7A" w:rsidRPr="00A808F8">
        <w:t>wsk</w:t>
      </w:r>
      <w:r w:rsidR="00E77A8B" w:rsidRPr="00A808F8">
        <w:t xml:space="preserve">azane w art. 6 ust. 1 ustawy </w:t>
      </w:r>
      <w:r w:rsidR="007B434B">
        <w:t xml:space="preserve">– </w:t>
      </w:r>
      <w:r w:rsidR="00E77A8B" w:rsidRPr="00A808F8">
        <w:t>Prawo przedsiębiorców</w:t>
      </w:r>
      <w:r w:rsidR="007B434B">
        <w:t>,</w:t>
      </w:r>
      <w:r w:rsidR="00E77A8B" w:rsidRPr="00A808F8">
        <w:t xml:space="preserve"> </w:t>
      </w:r>
      <w:r w:rsidR="00044C34" w:rsidRPr="00A808F8">
        <w:t>tj.</w:t>
      </w:r>
      <w:r w:rsidR="007B434B">
        <w:t> </w:t>
      </w:r>
      <w:r w:rsidR="00044C34" w:rsidRPr="00A808F8">
        <w:t>działalność wytwórczą w rolnictwie w zakresie upraw</w:t>
      </w:r>
      <w:r w:rsidR="00E77A8B" w:rsidRPr="00A808F8">
        <w:t xml:space="preserve"> </w:t>
      </w:r>
      <w:r w:rsidR="00044C34" w:rsidRPr="00A808F8">
        <w:t>rolnych oraz chowu i hodowli zwierząt, ogrodnictwo, warzywnictwo, leśnictwo i rybactwo</w:t>
      </w:r>
      <w:r w:rsidR="00E77A8B" w:rsidRPr="00A808F8">
        <w:t xml:space="preserve"> </w:t>
      </w:r>
      <w:r w:rsidR="00044C34" w:rsidRPr="00A808F8">
        <w:t xml:space="preserve">śródlądowe, a także </w:t>
      </w:r>
      <w:r w:rsidR="00E77A8B" w:rsidRPr="00A808F8">
        <w:t>wykonywaną</w:t>
      </w:r>
      <w:r w:rsidR="00044C34" w:rsidRPr="00A808F8">
        <w:t xml:space="preserve"> przez rolnikó</w:t>
      </w:r>
      <w:r w:rsidR="00E77A8B" w:rsidRPr="00A808F8">
        <w:t>w</w:t>
      </w:r>
      <w:r w:rsidR="00044C34" w:rsidRPr="00A4247A">
        <w:t xml:space="preserve"> </w:t>
      </w:r>
      <w:r w:rsidR="00295D7A" w:rsidRPr="00A808F8">
        <w:t>działalność agroturystyczną</w:t>
      </w:r>
      <w:r w:rsidR="00044C34" w:rsidRPr="00A808F8">
        <w:t>, działalność w zakresie wyrobu wina oraz działalność w zakresie</w:t>
      </w:r>
      <w:r w:rsidR="00E77A8B" w:rsidRPr="00A808F8">
        <w:t xml:space="preserve"> </w:t>
      </w:r>
      <w:r w:rsidR="00044C34" w:rsidRPr="00A808F8">
        <w:t>sprzedaży produktów roślinnych i zwierzęcych pochodzących z własnej uprawy, hodowli lub</w:t>
      </w:r>
      <w:r w:rsidR="00E77A8B" w:rsidRPr="00A808F8">
        <w:t xml:space="preserve"> </w:t>
      </w:r>
      <w:r w:rsidR="00044C34" w:rsidRPr="00A808F8">
        <w:t xml:space="preserve">chowu. Konsekwencją tego wyłączenia </w:t>
      </w:r>
      <w:r w:rsidR="00295D7A" w:rsidRPr="00A808F8">
        <w:t>jest</w:t>
      </w:r>
      <w:r w:rsidR="00044C34" w:rsidRPr="00A808F8">
        <w:t xml:space="preserve"> </w:t>
      </w:r>
      <w:r w:rsidR="00A808F8">
        <w:t>brak</w:t>
      </w:r>
      <w:r w:rsidR="00295D7A" w:rsidRPr="00A808F8">
        <w:t xml:space="preserve"> obowiązk</w:t>
      </w:r>
      <w:r w:rsidR="00A808F8">
        <w:t>u</w:t>
      </w:r>
      <w:r w:rsidR="00295D7A" w:rsidRPr="00A808F8">
        <w:t xml:space="preserve"> wpisu do CEIDG </w:t>
      </w:r>
      <w:r w:rsidR="00A808F8">
        <w:t xml:space="preserve">podmiotów wykonujących jedynie ww. działalność. </w:t>
      </w:r>
    </w:p>
    <w:p w:rsidR="00E63AE7" w:rsidRDefault="00E63AE7" w:rsidP="00E63AE7">
      <w:pPr>
        <w:spacing w:line="360" w:lineRule="auto"/>
        <w:contextualSpacing/>
        <w:jc w:val="both"/>
        <w:rPr>
          <w:b/>
        </w:rPr>
      </w:pPr>
    </w:p>
    <w:p w:rsidR="00FA2492" w:rsidRPr="00FA2492" w:rsidRDefault="00FA2492" w:rsidP="00E63AE7">
      <w:pPr>
        <w:spacing w:line="360" w:lineRule="auto"/>
        <w:contextualSpacing/>
        <w:jc w:val="both"/>
        <w:rPr>
          <w:b/>
        </w:rPr>
      </w:pPr>
      <w:r w:rsidRPr="00FA2492">
        <w:rPr>
          <w:b/>
        </w:rPr>
        <w:t xml:space="preserve">Art. </w:t>
      </w:r>
      <w:r w:rsidR="00CF636E">
        <w:rPr>
          <w:b/>
        </w:rPr>
        <w:t>5</w:t>
      </w:r>
      <w:r w:rsidRPr="00FA2492">
        <w:rPr>
          <w:b/>
        </w:rPr>
        <w:t xml:space="preserve"> ust. 1 i 2</w:t>
      </w:r>
    </w:p>
    <w:p w:rsidR="00CB2A60" w:rsidRDefault="00CB2A60" w:rsidP="00C97F74">
      <w:pPr>
        <w:spacing w:line="360" w:lineRule="auto"/>
        <w:contextualSpacing/>
        <w:jc w:val="both"/>
      </w:pPr>
      <w:r>
        <w:t>Omawiany przepis proponuje dokonania p</w:t>
      </w:r>
      <w:r w:rsidR="00FA2492" w:rsidRPr="00FA2492">
        <w:t>odział</w:t>
      </w:r>
      <w:r>
        <w:t>u</w:t>
      </w:r>
      <w:r w:rsidR="00FA2492" w:rsidRPr="00FA2492">
        <w:t xml:space="preserve"> danych wpisowych na dane ewidencyjne i</w:t>
      </w:r>
      <w:r w:rsidR="00250FD7">
        <w:t> </w:t>
      </w:r>
      <w:r w:rsidR="00FA2492" w:rsidRPr="00FA2492">
        <w:t>dane informacyjne o przedsiębiorcy. Podział ten jest niezbędny</w:t>
      </w:r>
      <w:r w:rsidR="00FF195F">
        <w:t>,</w:t>
      </w:r>
      <w:r w:rsidR="00FA2492" w:rsidRPr="00FA2492">
        <w:t xml:space="preserve"> ponieważ w art. 1</w:t>
      </w:r>
      <w:r w:rsidR="00A4247A">
        <w:t>5</w:t>
      </w:r>
      <w:r w:rsidR="00612145">
        <w:t xml:space="preserve"> ust. 1</w:t>
      </w:r>
      <w:r w:rsidR="00FA2492" w:rsidRPr="00FA2492">
        <w:t xml:space="preserve"> </w:t>
      </w:r>
      <w:proofErr w:type="spellStart"/>
      <w:r w:rsidRPr="004F357D">
        <w:t>CEIDGiPIP</w:t>
      </w:r>
      <w:proofErr w:type="spellEnd"/>
      <w:r w:rsidRPr="00FA2492">
        <w:t xml:space="preserve"> </w:t>
      </w:r>
      <w:r w:rsidR="00FA2492" w:rsidRPr="00FA2492">
        <w:t xml:space="preserve">dokonano zmiany </w:t>
      </w:r>
      <w:r w:rsidR="00FF195F">
        <w:t xml:space="preserve">w </w:t>
      </w:r>
      <w:r w:rsidR="006D3CA4">
        <w:t>zakresie terminów</w:t>
      </w:r>
      <w:r w:rsidR="00FF195F" w:rsidRPr="00FA2492">
        <w:t xml:space="preserve"> </w:t>
      </w:r>
      <w:r w:rsidR="00FA2492" w:rsidRPr="00FA2492">
        <w:t>(względem obecnego art. 30 ustawy SDG) na składanie wniosków o zmianę wpisu i wykreś</w:t>
      </w:r>
      <w:r w:rsidR="009A4C25">
        <w:t>lenie przedsiębiorcy z CEIDG. W</w:t>
      </w:r>
      <w:r w:rsidR="00250FD7">
        <w:t xml:space="preserve"> </w:t>
      </w:r>
      <w:r w:rsidR="006D3CA4">
        <w:t>sprawach</w:t>
      </w:r>
      <w:r w:rsidR="00FA2492" w:rsidRPr="00FA2492">
        <w:t xml:space="preserve"> danych ewidencyjnych – najważniejszych z punktu widzenia zapewnienia bezpieczeństwa obrotu gospodarczego – zachowany zostanie termin 7 dni</w:t>
      </w:r>
      <w:r>
        <w:t xml:space="preserve"> </w:t>
      </w:r>
      <w:r w:rsidR="00DF60A0">
        <w:t xml:space="preserve">na złożenie wniosku </w:t>
      </w:r>
      <w:r>
        <w:t>od dnia zmiany tychże danych</w:t>
      </w:r>
      <w:r w:rsidR="00FA2492" w:rsidRPr="00FA2492">
        <w:t>.</w:t>
      </w:r>
      <w:r w:rsidR="00ED7A73">
        <w:t xml:space="preserve"> Dane informacyjne przedsiębiorca będzie mógł</w:t>
      </w:r>
      <w:r w:rsidR="0057663F">
        <w:t xml:space="preserve"> natomiast</w:t>
      </w:r>
      <w:r w:rsidR="00ED7A73">
        <w:t xml:space="preserve"> zmienić w każdym czasie. </w:t>
      </w:r>
      <w:r w:rsidR="00612145">
        <w:t xml:space="preserve">Są to dane, których aktualność nie ma bezpośredniego wpływu na innych uczestników obrotu gospodarczego. Organy państwa posiadają jednocześnie uprawnienie weryfikacji tych danych na podstawie odrębnych przepisów prawa. </w:t>
      </w:r>
    </w:p>
    <w:p w:rsidR="00E63AE7" w:rsidRPr="00FA2492" w:rsidRDefault="00E63AE7" w:rsidP="00C97F74">
      <w:pPr>
        <w:spacing w:line="360" w:lineRule="auto"/>
        <w:contextualSpacing/>
        <w:jc w:val="both"/>
      </w:pPr>
    </w:p>
    <w:p w:rsidR="00FA2492" w:rsidRPr="00FA2492" w:rsidRDefault="00FA2492" w:rsidP="00E63AE7">
      <w:pPr>
        <w:widowControl w:val="0"/>
        <w:spacing w:before="240" w:line="360" w:lineRule="auto"/>
        <w:contextualSpacing/>
        <w:jc w:val="both"/>
        <w:rPr>
          <w:b/>
        </w:rPr>
      </w:pPr>
      <w:r w:rsidRPr="00FA2492">
        <w:rPr>
          <w:b/>
        </w:rPr>
        <w:t>Ograniczenie danych wpisowych względem sta</w:t>
      </w:r>
      <w:r w:rsidR="00AA336C">
        <w:rPr>
          <w:b/>
        </w:rPr>
        <w:t>nu obecnego</w:t>
      </w:r>
    </w:p>
    <w:p w:rsidR="00FA2492" w:rsidRPr="00FA2492" w:rsidRDefault="00FA2492" w:rsidP="00250FD7">
      <w:pPr>
        <w:pStyle w:val="NormalnyWeb"/>
        <w:spacing w:before="0" w:beforeAutospacing="0" w:after="0" w:afterAutospacing="0" w:line="360" w:lineRule="auto"/>
        <w:jc w:val="both"/>
      </w:pPr>
      <w:r w:rsidRPr="00FA2492">
        <w:t>Ponad 5-letni okres funkcjonowania CEIDG oraz znaczn</w:t>
      </w:r>
      <w:r w:rsidR="00D35590">
        <w:t>a liczba pytań kierowanych do ministra właściwego d</w:t>
      </w:r>
      <w:r w:rsidR="000B5027">
        <w:t xml:space="preserve">o </w:t>
      </w:r>
      <w:r w:rsidR="00D35590">
        <w:t>s</w:t>
      </w:r>
      <w:r w:rsidR="000B5027">
        <w:t>praw</w:t>
      </w:r>
      <w:r w:rsidR="00D35590">
        <w:t xml:space="preserve"> gospodarki</w:t>
      </w:r>
      <w:r w:rsidRPr="00FA2492">
        <w:t xml:space="preserve"> w</w:t>
      </w:r>
      <w:r w:rsidR="00250FD7">
        <w:t xml:space="preserve"> </w:t>
      </w:r>
      <w:r w:rsidRPr="00FA2492">
        <w:t xml:space="preserve">zakresie interpretacji przepisów </w:t>
      </w:r>
      <w:r w:rsidR="003301C2">
        <w:t>SDG</w:t>
      </w:r>
      <w:r w:rsidRPr="00FA2492">
        <w:t xml:space="preserve"> pozwala na </w:t>
      </w:r>
      <w:r w:rsidRPr="00FA2492">
        <w:lastRenderedPageBreak/>
        <w:t>stwierdzenie, że niektóre dane wskazane we wpisie są niepotrzebne, błędnie interpretowane lub nadmiarowe:</w:t>
      </w:r>
    </w:p>
    <w:p w:rsidR="00FA2492" w:rsidRPr="00FA2492" w:rsidRDefault="00E06C77" w:rsidP="00C97F74">
      <w:pPr>
        <w:pStyle w:val="NormalnyWeb"/>
        <w:spacing w:before="0" w:beforeAutospacing="0" w:after="0" w:afterAutospacing="0" w:line="360" w:lineRule="auto"/>
        <w:ind w:left="426" w:hanging="426"/>
        <w:jc w:val="both"/>
      </w:pPr>
      <w:proofErr w:type="gramStart"/>
      <w:r>
        <w:t>1</w:t>
      </w:r>
      <w:r w:rsidR="00D35590">
        <w:t>)</w:t>
      </w:r>
      <w:r w:rsidR="00C97F74">
        <w:tab/>
      </w:r>
      <w:r w:rsidR="00D35590">
        <w:t>„d</w:t>
      </w:r>
      <w:r w:rsidR="00FA2492" w:rsidRPr="00FA2492">
        <w:t>ata</w:t>
      </w:r>
      <w:proofErr w:type="gramEnd"/>
      <w:r w:rsidR="00FA2492" w:rsidRPr="00FA2492">
        <w:t xml:space="preserve"> urodzenia” jest zbędna w kontekście obowiązku podania </w:t>
      </w:r>
      <w:r w:rsidR="00223496">
        <w:t xml:space="preserve">przez przedsiębiorcę </w:t>
      </w:r>
      <w:r w:rsidR="00FA2492" w:rsidRPr="00FA2492">
        <w:t>numeru PESEL. Podanie daty urodzenia może dotyczyć jedynie cudzoziemców i to tylko tych</w:t>
      </w:r>
      <w:r w:rsidR="002E184E">
        <w:t>,</w:t>
      </w:r>
      <w:r w:rsidR="00FA2492" w:rsidRPr="00FA2492">
        <w:t xml:space="preserve"> którzy nie posiadają numeru PESEL</w:t>
      </w:r>
      <w:r w:rsidR="000B5027">
        <w:t>;</w:t>
      </w:r>
      <w:r w:rsidR="00FA2492" w:rsidRPr="00FA2492">
        <w:t xml:space="preserve"> </w:t>
      </w:r>
    </w:p>
    <w:p w:rsidR="00C97F74" w:rsidRDefault="00E06C77" w:rsidP="00C97F74">
      <w:pPr>
        <w:spacing w:line="360" w:lineRule="auto"/>
        <w:ind w:left="426" w:hanging="426"/>
        <w:jc w:val="both"/>
        <w:rPr>
          <w:color w:val="000000"/>
        </w:rPr>
      </w:pPr>
      <w:proofErr w:type="gramStart"/>
      <w:r>
        <w:rPr>
          <w:color w:val="000000"/>
        </w:rPr>
        <w:t>2</w:t>
      </w:r>
      <w:r w:rsidR="00C97F74">
        <w:rPr>
          <w:color w:val="000000"/>
        </w:rPr>
        <w:t>)</w:t>
      </w:r>
      <w:r w:rsidR="00C97F74">
        <w:rPr>
          <w:color w:val="000000"/>
        </w:rPr>
        <w:tab/>
      </w:r>
      <w:r w:rsidR="00BA2A06">
        <w:rPr>
          <w:color w:val="000000"/>
        </w:rPr>
        <w:t>ograniczenie</w:t>
      </w:r>
      <w:proofErr w:type="gramEnd"/>
      <w:r w:rsidR="00FA2492" w:rsidRPr="00FA2492">
        <w:rPr>
          <w:color w:val="000000"/>
        </w:rPr>
        <w:t xml:space="preserve"> ilości danych adresowych</w:t>
      </w:r>
      <w:r w:rsidR="002E184E">
        <w:rPr>
          <w:color w:val="000000"/>
        </w:rPr>
        <w:t xml:space="preserve"> wpisywanych do CEIDG</w:t>
      </w:r>
      <w:r w:rsidR="00FA2492" w:rsidRPr="00FA2492">
        <w:rPr>
          <w:color w:val="000000"/>
        </w:rPr>
        <w:t xml:space="preserve"> – wyłącznie do</w:t>
      </w:r>
      <w:r w:rsidR="002E184E">
        <w:rPr>
          <w:color w:val="000000"/>
        </w:rPr>
        <w:t xml:space="preserve"> adresu do</w:t>
      </w:r>
      <w:r w:rsidR="00FE3652">
        <w:rPr>
          <w:color w:val="000000"/>
        </w:rPr>
        <w:t xml:space="preserve"> </w:t>
      </w:r>
      <w:r w:rsidR="00A4247A">
        <w:rPr>
          <w:color w:val="000000"/>
        </w:rPr>
        <w:t xml:space="preserve">doręczeń, </w:t>
      </w:r>
      <w:r w:rsidR="00FE3652">
        <w:rPr>
          <w:color w:val="000000"/>
        </w:rPr>
        <w:t>a także</w:t>
      </w:r>
      <w:r w:rsidR="00FA2492" w:rsidRPr="00FA2492">
        <w:rPr>
          <w:color w:val="000000"/>
        </w:rPr>
        <w:t xml:space="preserve"> adresu </w:t>
      </w:r>
      <w:r w:rsidR="00211D40">
        <w:rPr>
          <w:color w:val="000000"/>
        </w:rPr>
        <w:t xml:space="preserve">stałego </w:t>
      </w:r>
      <w:r w:rsidR="00FE3652">
        <w:rPr>
          <w:color w:val="000000"/>
        </w:rPr>
        <w:t xml:space="preserve">miejsca wykonywania działalności gospodarczej przez </w:t>
      </w:r>
      <w:r w:rsidR="00FA2492" w:rsidRPr="00FA2492">
        <w:rPr>
          <w:color w:val="000000"/>
        </w:rPr>
        <w:t>przedsi</w:t>
      </w:r>
      <w:r w:rsidR="00FE3652">
        <w:rPr>
          <w:color w:val="000000"/>
        </w:rPr>
        <w:t>ębiorcę</w:t>
      </w:r>
      <w:r w:rsidR="00CD2D7A">
        <w:rPr>
          <w:color w:val="000000"/>
        </w:rPr>
        <w:t xml:space="preserve">, o ile przedsiębiorca </w:t>
      </w:r>
      <w:r>
        <w:rPr>
          <w:color w:val="000000"/>
        </w:rPr>
        <w:t>takie miejsce posiada</w:t>
      </w:r>
      <w:r w:rsidR="00FE3652">
        <w:rPr>
          <w:color w:val="000000"/>
        </w:rPr>
        <w:t>. Tym samym w wielu przypadkach</w:t>
      </w:r>
      <w:r w:rsidR="00BA2A06">
        <w:rPr>
          <w:color w:val="000000"/>
        </w:rPr>
        <w:t xml:space="preserve"> </w:t>
      </w:r>
      <w:r w:rsidR="00FA2492" w:rsidRPr="00FA2492">
        <w:rPr>
          <w:color w:val="000000"/>
        </w:rPr>
        <w:t xml:space="preserve">jedynym </w:t>
      </w:r>
      <w:r w:rsidR="00AF27A8">
        <w:rPr>
          <w:color w:val="000000"/>
        </w:rPr>
        <w:t>wpisanym</w:t>
      </w:r>
      <w:r w:rsidR="00AF27A8" w:rsidRPr="00FA2492">
        <w:rPr>
          <w:color w:val="000000"/>
        </w:rPr>
        <w:t xml:space="preserve"> </w:t>
      </w:r>
      <w:r w:rsidR="00FA2492" w:rsidRPr="00FA2492">
        <w:rPr>
          <w:color w:val="000000"/>
        </w:rPr>
        <w:t xml:space="preserve">adresem </w:t>
      </w:r>
      <w:r w:rsidR="00FE3652">
        <w:rPr>
          <w:color w:val="000000"/>
        </w:rPr>
        <w:t xml:space="preserve">przedsiębiorcy </w:t>
      </w:r>
      <w:r w:rsidR="00FA2492" w:rsidRPr="00FA2492">
        <w:rPr>
          <w:color w:val="000000"/>
        </w:rPr>
        <w:t xml:space="preserve">może okazać się adres do </w:t>
      </w:r>
      <w:r w:rsidR="00A4247A">
        <w:rPr>
          <w:color w:val="000000"/>
        </w:rPr>
        <w:t>doręczeń</w:t>
      </w:r>
      <w:r w:rsidR="00612145">
        <w:rPr>
          <w:color w:val="000000"/>
        </w:rPr>
        <w:t>.</w:t>
      </w:r>
      <w:r w:rsidR="00FA2492" w:rsidRPr="00FA2492">
        <w:rPr>
          <w:color w:val="000000"/>
        </w:rPr>
        <w:t xml:space="preserve"> </w:t>
      </w:r>
      <w:r w:rsidR="00AF27A8">
        <w:rPr>
          <w:color w:val="000000"/>
        </w:rPr>
        <w:t xml:space="preserve">Inny adres przedsiębiorca będzie miał obowiązek wpisać w CEIDG jedynie wtedy, gdy nie będzie miał on charakteru tymczasowego, związanego np. z częstymi zmianami miejsca wykonywania działalności gospodarczej (usługi u klienta) lub mobilnym charakterem działalności. </w:t>
      </w:r>
      <w:r w:rsidR="00FA2492" w:rsidRPr="00FA2492">
        <w:rPr>
          <w:color w:val="000000"/>
        </w:rPr>
        <w:t xml:space="preserve">Adres zamieszkania </w:t>
      </w:r>
      <w:r w:rsidR="002E184E">
        <w:rPr>
          <w:color w:val="000000"/>
        </w:rPr>
        <w:t>od 1 stycznia 2017 r. nie jest już daną objętą wpisem do CEIDG. A</w:t>
      </w:r>
      <w:r w:rsidR="00FA2492" w:rsidRPr="00FA2492">
        <w:rPr>
          <w:color w:val="000000"/>
        </w:rPr>
        <w:t>dres głównego</w:t>
      </w:r>
      <w:r w:rsidR="00612145">
        <w:rPr>
          <w:color w:val="000000"/>
        </w:rPr>
        <w:t xml:space="preserve">, jak i dodatkowego </w:t>
      </w:r>
      <w:r w:rsidR="00FA2492" w:rsidRPr="00FA2492">
        <w:rPr>
          <w:color w:val="000000"/>
        </w:rPr>
        <w:t>miejsca wykonywania działalności</w:t>
      </w:r>
      <w:r w:rsidR="00A4247A">
        <w:rPr>
          <w:color w:val="000000"/>
        </w:rPr>
        <w:t xml:space="preserve"> </w:t>
      </w:r>
      <w:r w:rsidR="003C697C">
        <w:rPr>
          <w:color w:val="000000"/>
        </w:rPr>
        <w:t>jest</w:t>
      </w:r>
      <w:r w:rsidR="00FE3652">
        <w:rPr>
          <w:color w:val="000000"/>
        </w:rPr>
        <w:t xml:space="preserve"> natomiast</w:t>
      </w:r>
      <w:r w:rsidR="003C697C">
        <w:rPr>
          <w:color w:val="000000"/>
        </w:rPr>
        <w:t xml:space="preserve"> często fikcją i</w:t>
      </w:r>
      <w:r w:rsidR="00250FD7">
        <w:rPr>
          <w:color w:val="000000"/>
        </w:rPr>
        <w:t xml:space="preserve"> </w:t>
      </w:r>
      <w:r w:rsidR="00FA2492" w:rsidRPr="00FA2492">
        <w:rPr>
          <w:color w:val="000000"/>
        </w:rPr>
        <w:t>pokrywa się</w:t>
      </w:r>
      <w:r w:rsidR="00FE3652">
        <w:rPr>
          <w:color w:val="000000"/>
        </w:rPr>
        <w:t xml:space="preserve"> </w:t>
      </w:r>
      <w:r w:rsidR="00FA2492" w:rsidRPr="00FA2492">
        <w:rPr>
          <w:color w:val="000000"/>
        </w:rPr>
        <w:t xml:space="preserve">– </w:t>
      </w:r>
      <w:r w:rsidR="00C15899">
        <w:rPr>
          <w:color w:val="000000"/>
        </w:rPr>
        <w:t>zwłaszcza u</w:t>
      </w:r>
      <w:r w:rsidR="00250FD7">
        <w:rPr>
          <w:color w:val="000000"/>
        </w:rPr>
        <w:t xml:space="preserve"> </w:t>
      </w:r>
      <w:r w:rsidR="00C15899">
        <w:rPr>
          <w:color w:val="000000"/>
        </w:rPr>
        <w:t xml:space="preserve">najmniejszych przedsiębiorców – </w:t>
      </w:r>
      <w:r w:rsidR="00FA2492" w:rsidRPr="00FA2492">
        <w:rPr>
          <w:color w:val="000000"/>
        </w:rPr>
        <w:t>z</w:t>
      </w:r>
      <w:r w:rsidR="00250FD7">
        <w:rPr>
          <w:color w:val="000000"/>
        </w:rPr>
        <w:t> </w:t>
      </w:r>
      <w:r w:rsidR="00FA2492" w:rsidRPr="00FA2492">
        <w:rPr>
          <w:color w:val="000000"/>
        </w:rPr>
        <w:t>adresem zamieszkania</w:t>
      </w:r>
      <w:r w:rsidR="00612145">
        <w:rPr>
          <w:color w:val="000000"/>
        </w:rPr>
        <w:t>.</w:t>
      </w:r>
      <w:r w:rsidR="00FA2492" w:rsidRPr="00FA2492">
        <w:rPr>
          <w:color w:val="000000"/>
        </w:rPr>
        <w:t xml:space="preserve"> </w:t>
      </w:r>
      <w:r w:rsidR="00FE3652">
        <w:rPr>
          <w:color w:val="000000"/>
        </w:rPr>
        <w:t>Należy w tym miejscu stwierdzić, że n</w:t>
      </w:r>
      <w:r w:rsidR="00FA2492" w:rsidRPr="00FA2492">
        <w:rPr>
          <w:color w:val="000000"/>
        </w:rPr>
        <w:t>ajważniejsz</w:t>
      </w:r>
      <w:r w:rsidR="00FE3652">
        <w:rPr>
          <w:color w:val="000000"/>
        </w:rPr>
        <w:t>e</w:t>
      </w:r>
      <w:r w:rsidR="00FA2492" w:rsidRPr="00FA2492">
        <w:rPr>
          <w:color w:val="000000"/>
        </w:rPr>
        <w:t xml:space="preserve"> z</w:t>
      </w:r>
      <w:r w:rsidR="00250FD7">
        <w:rPr>
          <w:color w:val="000000"/>
        </w:rPr>
        <w:t xml:space="preserve"> </w:t>
      </w:r>
      <w:r w:rsidR="00FA2492" w:rsidRPr="00FA2492">
        <w:rPr>
          <w:color w:val="000000"/>
        </w:rPr>
        <w:t xml:space="preserve">punktu widzenia obrotu gospodarczego jest </w:t>
      </w:r>
      <w:r w:rsidR="00FE3652">
        <w:rPr>
          <w:color w:val="000000"/>
        </w:rPr>
        <w:t>natomiast wskazanie w danych przedsiębiorcy takiego</w:t>
      </w:r>
      <w:r w:rsidR="00FA2492" w:rsidRPr="00FA2492">
        <w:rPr>
          <w:color w:val="000000"/>
        </w:rPr>
        <w:t xml:space="preserve"> adres</w:t>
      </w:r>
      <w:r w:rsidR="00FE3652">
        <w:rPr>
          <w:color w:val="000000"/>
        </w:rPr>
        <w:t xml:space="preserve">u, który umożliwi z nim </w:t>
      </w:r>
      <w:r w:rsidR="003E6FB4">
        <w:rPr>
          <w:color w:val="000000"/>
        </w:rPr>
        <w:t xml:space="preserve">skuteczny </w:t>
      </w:r>
      <w:r w:rsidR="00FE3652">
        <w:rPr>
          <w:color w:val="000000"/>
        </w:rPr>
        <w:t>k</w:t>
      </w:r>
      <w:r w:rsidR="00FA2492" w:rsidRPr="00FA2492">
        <w:rPr>
          <w:color w:val="000000"/>
        </w:rPr>
        <w:t>ontakt</w:t>
      </w:r>
      <w:r w:rsidR="009A4C25">
        <w:rPr>
          <w:color w:val="000000"/>
        </w:rPr>
        <w:t>, zwłaszcza w</w:t>
      </w:r>
      <w:r w:rsidR="00250FD7">
        <w:rPr>
          <w:color w:val="000000"/>
        </w:rPr>
        <w:t xml:space="preserve"> </w:t>
      </w:r>
      <w:r w:rsidR="00FE3652">
        <w:rPr>
          <w:color w:val="000000"/>
        </w:rPr>
        <w:t xml:space="preserve">postaci kontaktu listownego ze strony organów administracji publicznej. Istotna jest także możliwość umieszczenia we wpisie do CEIDG innych danych kontaktowych przedsiębiorcy, jak np. adresu prowadzonej strony internetowej, </w:t>
      </w:r>
      <w:r w:rsidR="00FA2492" w:rsidRPr="00FA2492">
        <w:rPr>
          <w:color w:val="000000"/>
        </w:rPr>
        <w:t>adres</w:t>
      </w:r>
      <w:r w:rsidR="00FE3652">
        <w:rPr>
          <w:color w:val="000000"/>
        </w:rPr>
        <w:t>u mailowego</w:t>
      </w:r>
      <w:r w:rsidR="00FA2492" w:rsidRPr="00FA2492">
        <w:rPr>
          <w:color w:val="000000"/>
        </w:rPr>
        <w:t xml:space="preserve">, </w:t>
      </w:r>
      <w:r w:rsidR="00FE3652">
        <w:rPr>
          <w:color w:val="000000"/>
        </w:rPr>
        <w:t>czy też</w:t>
      </w:r>
      <w:r w:rsidR="00D35590">
        <w:rPr>
          <w:color w:val="000000"/>
        </w:rPr>
        <w:t xml:space="preserve"> </w:t>
      </w:r>
      <w:r w:rsidR="007B41FF">
        <w:rPr>
          <w:color w:val="000000"/>
        </w:rPr>
        <w:t>numeru telefonu</w:t>
      </w:r>
      <w:r w:rsidR="00FE3652">
        <w:rPr>
          <w:color w:val="000000"/>
        </w:rPr>
        <w:t xml:space="preserve"> – informacje te mają kluczowe znaczenie </w:t>
      </w:r>
      <w:r w:rsidR="00953877">
        <w:rPr>
          <w:color w:val="000000"/>
        </w:rPr>
        <w:t>szczególnie</w:t>
      </w:r>
      <w:r w:rsidR="00FE3652">
        <w:rPr>
          <w:color w:val="000000"/>
        </w:rPr>
        <w:t xml:space="preserve"> dla kontrahentów</w:t>
      </w:r>
      <w:r w:rsidR="007D7C64">
        <w:rPr>
          <w:color w:val="000000"/>
        </w:rPr>
        <w:t xml:space="preserve"> przedsiębiorcy</w:t>
      </w:r>
      <w:r w:rsidR="00612145">
        <w:rPr>
          <w:color w:val="000000"/>
        </w:rPr>
        <w:t>.</w:t>
      </w:r>
      <w:r w:rsidR="00A808F8">
        <w:rPr>
          <w:color w:val="000000"/>
        </w:rPr>
        <w:t xml:space="preserve"> </w:t>
      </w:r>
      <w:r w:rsidR="00211D40">
        <w:rPr>
          <w:color w:val="000000"/>
        </w:rPr>
        <w:t xml:space="preserve">W zakresie dokonywania wpisów danych adresowych bez zmian pozostaje wymóg posiadania tytułu prawnego do wskazywanych w CEIDG nieruchomości. </w:t>
      </w:r>
      <w:r w:rsidR="00B0411C" w:rsidRPr="00B0411C">
        <w:rPr>
          <w:color w:val="000000"/>
        </w:rPr>
        <w:t xml:space="preserve">Zasadniczo pojęcie „tytułu prawnego” nie zostało zdefiniowane na gruncie przepisów prawa, choć w obrocie prawnym jest często stosowane. </w:t>
      </w:r>
      <w:r w:rsidR="00B0411C">
        <w:rPr>
          <w:color w:val="000000"/>
        </w:rPr>
        <w:t>„</w:t>
      </w:r>
      <w:r w:rsidR="00B0411C" w:rsidRPr="00B0411C">
        <w:rPr>
          <w:color w:val="000000"/>
        </w:rPr>
        <w:t xml:space="preserve">Tytuł prawny” to określenie, które zbiorowo określa różne źródła uprawnień i </w:t>
      </w:r>
      <w:proofErr w:type="gramStart"/>
      <w:r w:rsidR="00B0411C" w:rsidRPr="00B0411C">
        <w:rPr>
          <w:color w:val="000000"/>
        </w:rPr>
        <w:t>praw</w:t>
      </w:r>
      <w:proofErr w:type="gramEnd"/>
      <w:r w:rsidR="00B0411C" w:rsidRPr="00B0411C">
        <w:rPr>
          <w:color w:val="000000"/>
        </w:rPr>
        <w:t xml:space="preserve"> do nieruchomości. W próbie zdefiniowania pojęcia „tytułu prawnego” pomocne jest orzecznictwo sądowe i doktryna, w których podkreśla się, że „tytuł prawny” do nieruchomości/lokalu, może powstać w wyniku różnych czynności prawnych (</w:t>
      </w:r>
      <w:r w:rsidR="00B0411C" w:rsidRPr="00B0411C">
        <w:rPr>
          <w:i/>
          <w:iCs/>
          <w:color w:val="000000"/>
        </w:rPr>
        <w:t>umowa kupna nieruchomości, stosunek zobowiązaniowy – umowa najmu, dzierżawy,</w:t>
      </w:r>
      <w:r w:rsidR="00B0411C" w:rsidRPr="00B0411C">
        <w:rPr>
          <w:color w:val="000000"/>
        </w:rPr>
        <w:t xml:space="preserve"> </w:t>
      </w:r>
      <w:r w:rsidR="00B0411C" w:rsidRPr="00B0411C">
        <w:rPr>
          <w:i/>
          <w:iCs/>
          <w:color w:val="000000"/>
        </w:rPr>
        <w:t>czy służebność osobista</w:t>
      </w:r>
      <w:r w:rsidR="00B0411C" w:rsidRPr="00B0411C">
        <w:rPr>
          <w:color w:val="000000"/>
        </w:rPr>
        <w:t>) orzeczeń sądu (</w:t>
      </w:r>
      <w:r w:rsidR="00B0411C" w:rsidRPr="00B0411C">
        <w:rPr>
          <w:i/>
          <w:iCs/>
          <w:color w:val="000000"/>
        </w:rPr>
        <w:t>np. w sprawach spadkowych</w:t>
      </w:r>
      <w:r w:rsidR="00B0411C" w:rsidRPr="00B0411C">
        <w:rPr>
          <w:color w:val="000000"/>
        </w:rPr>
        <w:t>)</w:t>
      </w:r>
      <w:r w:rsidR="00250FD7">
        <w:rPr>
          <w:color w:val="000000"/>
        </w:rPr>
        <w:t xml:space="preserve"> </w:t>
      </w:r>
      <w:r w:rsidR="00B0411C" w:rsidRPr="00B0411C">
        <w:rPr>
          <w:color w:val="000000"/>
        </w:rPr>
        <w:t>lub decyzji a</w:t>
      </w:r>
      <w:r w:rsidR="009A4C25">
        <w:rPr>
          <w:color w:val="000000"/>
        </w:rPr>
        <w:t>dministracyjnych. Generalnie w</w:t>
      </w:r>
      <w:r w:rsidR="00250FD7">
        <w:rPr>
          <w:color w:val="000000"/>
        </w:rPr>
        <w:t xml:space="preserve"> </w:t>
      </w:r>
      <w:r w:rsidR="00B0411C" w:rsidRPr="00B0411C">
        <w:rPr>
          <w:color w:val="000000"/>
        </w:rPr>
        <w:t xml:space="preserve">przypadku „tytułu prawnego” możemy mówić o prawie </w:t>
      </w:r>
      <w:r w:rsidR="00B0411C" w:rsidRPr="00B0411C">
        <w:rPr>
          <w:color w:val="000000"/>
        </w:rPr>
        <w:lastRenderedPageBreak/>
        <w:t xml:space="preserve">do </w:t>
      </w:r>
      <w:r w:rsidR="00B0411C" w:rsidRPr="00B0411C">
        <w:rPr>
          <w:color w:val="000000"/>
          <w:u w:val="single"/>
        </w:rPr>
        <w:t>władania</w:t>
      </w:r>
      <w:r w:rsidR="00B0411C" w:rsidRPr="00B0411C">
        <w:rPr>
          <w:color w:val="000000"/>
        </w:rPr>
        <w:t xml:space="preserve"> (akt</w:t>
      </w:r>
      <w:r w:rsidR="00250FD7">
        <w:rPr>
          <w:color w:val="000000"/>
        </w:rPr>
        <w:t> </w:t>
      </w:r>
      <w:r w:rsidR="00B0411C" w:rsidRPr="00B0411C">
        <w:rPr>
          <w:color w:val="000000"/>
        </w:rPr>
        <w:t xml:space="preserve">własności) bądź </w:t>
      </w:r>
      <w:r w:rsidR="00B0411C" w:rsidRPr="00B0411C">
        <w:rPr>
          <w:color w:val="000000"/>
          <w:u w:val="single"/>
        </w:rPr>
        <w:t>korzystania</w:t>
      </w:r>
      <w:r w:rsidR="00B0411C" w:rsidRPr="00B0411C">
        <w:rPr>
          <w:color w:val="000000"/>
        </w:rPr>
        <w:t xml:space="preserve"> z nieruchomości/lokalu (umowa użyczenia, najmu)</w:t>
      </w:r>
      <w:r w:rsidR="000B5027">
        <w:rPr>
          <w:color w:val="000000"/>
        </w:rPr>
        <w:t>;</w:t>
      </w:r>
      <w:r w:rsidR="00C97F74">
        <w:rPr>
          <w:color w:val="000000"/>
        </w:rPr>
        <w:t xml:space="preserve"> </w:t>
      </w:r>
    </w:p>
    <w:p w:rsidR="00FA2492" w:rsidRPr="00FA2492" w:rsidRDefault="009A4C25" w:rsidP="00C97F74">
      <w:pPr>
        <w:spacing w:line="360" w:lineRule="auto"/>
        <w:ind w:left="426" w:hanging="426"/>
        <w:jc w:val="both"/>
        <w:rPr>
          <w:color w:val="000000"/>
        </w:rPr>
      </w:pPr>
      <w:proofErr w:type="gramStart"/>
      <w:r>
        <w:rPr>
          <w:color w:val="000000"/>
        </w:rPr>
        <w:t>3</w:t>
      </w:r>
      <w:r w:rsidR="00FA2492" w:rsidRPr="00FA2492">
        <w:rPr>
          <w:color w:val="000000"/>
        </w:rPr>
        <w:t>)</w:t>
      </w:r>
      <w:r w:rsidR="00C97F74">
        <w:rPr>
          <w:color w:val="000000"/>
        </w:rPr>
        <w:tab/>
      </w:r>
      <w:r w:rsidR="00A7445E">
        <w:rPr>
          <w:color w:val="000000"/>
        </w:rPr>
        <w:t>zmiana</w:t>
      </w:r>
      <w:proofErr w:type="gramEnd"/>
      <w:r w:rsidR="00A7445E">
        <w:rPr>
          <w:color w:val="000000"/>
        </w:rPr>
        <w:t xml:space="preserve"> charakteru wpisu </w:t>
      </w:r>
      <w:r w:rsidR="00FA2492" w:rsidRPr="00FA2492">
        <w:rPr>
          <w:color w:val="000000"/>
        </w:rPr>
        <w:t xml:space="preserve">informacji o istnieniu </w:t>
      </w:r>
      <w:r w:rsidR="00A7445E">
        <w:rPr>
          <w:color w:val="000000"/>
        </w:rPr>
        <w:t xml:space="preserve">lub ustaniu małżeńskiej </w:t>
      </w:r>
      <w:r w:rsidR="00FA2492" w:rsidRPr="00FA2492">
        <w:rPr>
          <w:color w:val="000000"/>
        </w:rPr>
        <w:t>wspólności</w:t>
      </w:r>
      <w:r w:rsidR="00A502DD">
        <w:rPr>
          <w:color w:val="000000"/>
        </w:rPr>
        <w:t xml:space="preserve"> </w:t>
      </w:r>
      <w:r w:rsidR="00A7445E">
        <w:rPr>
          <w:color w:val="000000"/>
        </w:rPr>
        <w:t>majątkowej z obligatoryjnego na fakultatywny (jeśli przedsiębiorca wyrazi wolę publikacji takiej informacji w CEIDG)</w:t>
      </w:r>
      <w:r w:rsidR="00FA2492" w:rsidRPr="00FA2492">
        <w:rPr>
          <w:color w:val="000000"/>
        </w:rPr>
        <w:t xml:space="preserve"> z uwagi m.in. na</w:t>
      </w:r>
      <w:r w:rsidR="002E184E">
        <w:rPr>
          <w:color w:val="000000"/>
        </w:rPr>
        <w:t xml:space="preserve"> to, że</w:t>
      </w:r>
      <w:r w:rsidR="00FA2492" w:rsidRPr="00FA2492">
        <w:rPr>
          <w:color w:val="000000"/>
        </w:rPr>
        <w:t>:</w:t>
      </w:r>
    </w:p>
    <w:p w:rsidR="00FA2492" w:rsidRPr="00FA2492" w:rsidRDefault="00FA2492" w:rsidP="00FA2492">
      <w:pPr>
        <w:numPr>
          <w:ilvl w:val="0"/>
          <w:numId w:val="22"/>
        </w:numPr>
        <w:autoSpaceDE w:val="0"/>
        <w:autoSpaceDN w:val="0"/>
        <w:adjustRightInd w:val="0"/>
        <w:spacing w:line="360" w:lineRule="auto"/>
        <w:contextualSpacing/>
        <w:jc w:val="both"/>
      </w:pPr>
      <w:proofErr w:type="gramStart"/>
      <w:r w:rsidRPr="00FA2492">
        <w:rPr>
          <w:color w:val="000000"/>
        </w:rPr>
        <w:t>dane</w:t>
      </w:r>
      <w:proofErr w:type="gramEnd"/>
      <w:r w:rsidRPr="00FA2492">
        <w:rPr>
          <w:color w:val="000000"/>
        </w:rPr>
        <w:t xml:space="preserve"> te nie mają charakteru </w:t>
      </w:r>
      <w:r w:rsidRPr="007B434B">
        <w:rPr>
          <w:i/>
          <w:color w:val="000000"/>
        </w:rPr>
        <w:t>stricte</w:t>
      </w:r>
      <w:r w:rsidRPr="00FA2492">
        <w:rPr>
          <w:color w:val="000000"/>
        </w:rPr>
        <w:t xml:space="preserve"> ewidencyjnego – dotyczą kwestii majątkowych w</w:t>
      </w:r>
      <w:r w:rsidR="00250FD7">
        <w:rPr>
          <w:color w:val="000000"/>
        </w:rPr>
        <w:t> </w:t>
      </w:r>
      <w:r w:rsidRPr="00FA2492">
        <w:rPr>
          <w:color w:val="000000"/>
        </w:rPr>
        <w:t>stosunkach cywilnoprawnych;</w:t>
      </w:r>
      <w:r w:rsidRPr="00FA2492">
        <w:t xml:space="preserve"> </w:t>
      </w:r>
    </w:p>
    <w:p w:rsidR="00FA2492" w:rsidRPr="00FA2492" w:rsidRDefault="00FA2492" w:rsidP="00FA2492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A2492">
        <w:rPr>
          <w:rFonts w:ascii="Times New Roman" w:hAnsi="Times New Roman"/>
          <w:sz w:val="24"/>
          <w:szCs w:val="24"/>
        </w:rPr>
        <w:t>CEIDG nie jest w stanie weryfikować prawdziwości tych danych – nie są to dane dopisywane z</w:t>
      </w:r>
      <w:r w:rsidR="00250FD7">
        <w:rPr>
          <w:rFonts w:ascii="Times New Roman" w:hAnsi="Times New Roman"/>
          <w:sz w:val="24"/>
          <w:szCs w:val="24"/>
        </w:rPr>
        <w:t xml:space="preserve"> </w:t>
      </w:r>
      <w:r w:rsidRPr="00FA2492">
        <w:rPr>
          <w:rFonts w:ascii="Times New Roman" w:hAnsi="Times New Roman"/>
          <w:sz w:val="24"/>
          <w:szCs w:val="24"/>
        </w:rPr>
        <w:t>urzędu;</w:t>
      </w:r>
    </w:p>
    <w:p w:rsidR="00AF27A8" w:rsidRPr="00AF27A8" w:rsidRDefault="00A7445E" w:rsidP="00AF27A8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ich</w:t>
      </w:r>
      <w:proofErr w:type="gramEnd"/>
      <w:r>
        <w:rPr>
          <w:rFonts w:ascii="Times New Roman" w:hAnsi="Times New Roman"/>
          <w:sz w:val="24"/>
          <w:szCs w:val="24"/>
        </w:rPr>
        <w:t xml:space="preserve"> znaczenie dla obrotu gospodarczego może przejawiać się w stosunkach zobowiązaniowych, w zakresie udowodnienia wiedzy wierzyciela o stosunkach majątkowych </w:t>
      </w:r>
      <w:r w:rsidR="00203255">
        <w:rPr>
          <w:rFonts w:ascii="Times New Roman" w:hAnsi="Times New Roman"/>
          <w:sz w:val="24"/>
          <w:szCs w:val="24"/>
        </w:rPr>
        <w:t xml:space="preserve">łączących dłużnika z małżonkiem tego dłużnika. </w:t>
      </w:r>
    </w:p>
    <w:p w:rsidR="0028239F" w:rsidRDefault="0028239F" w:rsidP="00C97F74">
      <w:pPr>
        <w:autoSpaceDE w:val="0"/>
        <w:autoSpaceDN w:val="0"/>
        <w:adjustRightInd w:val="0"/>
        <w:spacing w:before="240" w:line="360" w:lineRule="auto"/>
        <w:ind w:left="-57"/>
        <w:jc w:val="both"/>
        <w:rPr>
          <w:b/>
        </w:rPr>
      </w:pPr>
      <w:r w:rsidRPr="00AB3C20">
        <w:rPr>
          <w:b/>
        </w:rPr>
        <w:t>Rezygnacja z wykorzys</w:t>
      </w:r>
      <w:r w:rsidR="007B434B">
        <w:rPr>
          <w:b/>
        </w:rPr>
        <w:t xml:space="preserve">tywania </w:t>
      </w:r>
      <w:proofErr w:type="spellStart"/>
      <w:r w:rsidR="007B434B">
        <w:rPr>
          <w:b/>
        </w:rPr>
        <w:t>ePUAP</w:t>
      </w:r>
      <w:proofErr w:type="spellEnd"/>
      <w:r w:rsidR="007B434B">
        <w:rPr>
          <w:b/>
        </w:rPr>
        <w:t xml:space="preserve"> na potrzeby CEIDG</w:t>
      </w:r>
    </w:p>
    <w:p w:rsidR="0028239F" w:rsidRPr="0028239F" w:rsidRDefault="0028239F" w:rsidP="00C97F74">
      <w:pPr>
        <w:autoSpaceDE w:val="0"/>
        <w:autoSpaceDN w:val="0"/>
        <w:adjustRightInd w:val="0"/>
        <w:spacing w:line="360" w:lineRule="auto"/>
        <w:jc w:val="both"/>
      </w:pPr>
      <w:r>
        <w:t>W aktualnym stanie prawnym, na gruncie ustawy o swobodzie działalności gospodarczej,</w:t>
      </w:r>
      <w:r w:rsidR="00250FD7">
        <w:t xml:space="preserve"> </w:t>
      </w:r>
      <w:r>
        <w:t xml:space="preserve">komunikacja z systemem teleinformatycznym CEIDG może następować m.in. za pośrednictwem elektronicznej platformy usług administracji publicznej. Praktyka pokazała jednak, że ten kanał komunikacji nie jest wykorzystywany. </w:t>
      </w:r>
      <w:r w:rsidRPr="0028239F">
        <w:t xml:space="preserve">Platforma </w:t>
      </w:r>
      <w:proofErr w:type="spellStart"/>
      <w:r w:rsidRPr="0028239F">
        <w:t>ePUAP</w:t>
      </w:r>
      <w:proofErr w:type="spellEnd"/>
      <w:r w:rsidRPr="0028239F">
        <w:t xml:space="preserve"> nie posiada technicznych możliwości realizacji </w:t>
      </w:r>
      <w:r>
        <w:t xml:space="preserve">takiego zadania. W związku z tym w zaproponowanym </w:t>
      </w:r>
      <w:r w:rsidR="00DC6C4B">
        <w:t>p</w:t>
      </w:r>
      <w:r>
        <w:t>rojekcie zrezygnowano z</w:t>
      </w:r>
      <w:r w:rsidR="00250FD7">
        <w:t> </w:t>
      </w:r>
      <w:r>
        <w:t xml:space="preserve">analogicznych zapisów. </w:t>
      </w:r>
    </w:p>
    <w:p w:rsidR="00FA2492" w:rsidRPr="00FA2492" w:rsidRDefault="00FA2492" w:rsidP="00E63AE7">
      <w:pPr>
        <w:keepNext/>
        <w:spacing w:before="240" w:line="360" w:lineRule="auto"/>
        <w:contextualSpacing/>
        <w:jc w:val="both"/>
        <w:rPr>
          <w:b/>
        </w:rPr>
      </w:pPr>
      <w:r w:rsidRPr="00FA2492">
        <w:rPr>
          <w:b/>
        </w:rPr>
        <w:t xml:space="preserve">Art. </w:t>
      </w:r>
      <w:r w:rsidR="00CF636E">
        <w:rPr>
          <w:b/>
        </w:rPr>
        <w:t>6</w:t>
      </w:r>
      <w:r w:rsidR="00A4247A">
        <w:rPr>
          <w:b/>
        </w:rPr>
        <w:t xml:space="preserve"> </w:t>
      </w:r>
      <w:r w:rsidRPr="00FA2492">
        <w:rPr>
          <w:b/>
        </w:rPr>
        <w:t>ust. 4</w:t>
      </w:r>
    </w:p>
    <w:p w:rsidR="00431AF0" w:rsidRDefault="00431AF0" w:rsidP="00E63AE7">
      <w:pPr>
        <w:keepNext/>
        <w:spacing w:line="360" w:lineRule="auto"/>
        <w:contextualSpacing/>
        <w:jc w:val="both"/>
      </w:pPr>
      <w:r>
        <w:t>Wynikająca ze wskazan</w:t>
      </w:r>
      <w:r w:rsidR="0007079E">
        <w:t>ych</w:t>
      </w:r>
      <w:r>
        <w:t xml:space="preserve"> przepis</w:t>
      </w:r>
      <w:r w:rsidR="0007079E">
        <w:t>ów</w:t>
      </w:r>
      <w:r>
        <w:t xml:space="preserve"> zmiana względem stanu obecnego polega na rezygnacji</w:t>
      </w:r>
      <w:r w:rsidR="00A4073C">
        <w:t xml:space="preserve"> z</w:t>
      </w:r>
      <w:r w:rsidR="00250FD7">
        <w:t> </w:t>
      </w:r>
      <w:r w:rsidR="00612145">
        <w:t xml:space="preserve">koncepcji </w:t>
      </w:r>
      <w:r w:rsidR="00FA2492" w:rsidRPr="00FA2492">
        <w:t>integraln</w:t>
      </w:r>
      <w:r w:rsidR="00612145">
        <w:t>ości</w:t>
      </w:r>
      <w:r w:rsidR="00FA2492" w:rsidRPr="00FA2492">
        <w:t xml:space="preserve"> </w:t>
      </w:r>
      <w:r w:rsidR="00612145">
        <w:t xml:space="preserve">niektórych części wniosku </w:t>
      </w:r>
      <w:r>
        <w:t xml:space="preserve">o wpis </w:t>
      </w:r>
      <w:r w:rsidR="00612145">
        <w:t xml:space="preserve">z samym wnioskiem podstawowym </w:t>
      </w:r>
      <w:r w:rsidR="00FA2492" w:rsidRPr="00FA2492">
        <w:t xml:space="preserve">na rzecz </w:t>
      </w:r>
      <w:r w:rsidR="0007079E">
        <w:t>fakultatywn</w:t>
      </w:r>
      <w:r w:rsidR="00612145">
        <w:t>ości ich dołączania do tego wniosku.</w:t>
      </w:r>
      <w:r w:rsidR="00250FD7">
        <w:t xml:space="preserve"> </w:t>
      </w:r>
    </w:p>
    <w:p w:rsidR="0007079E" w:rsidRDefault="007A29D7" w:rsidP="00C97F74">
      <w:pPr>
        <w:spacing w:line="360" w:lineRule="auto"/>
        <w:contextualSpacing/>
        <w:jc w:val="both"/>
      </w:pPr>
      <w:r w:rsidRPr="007A29D7">
        <w:t xml:space="preserve">Istnieją liczne argumenty przemawiające za takim rozwiązaniem. </w:t>
      </w:r>
      <w:r>
        <w:t>W</w:t>
      </w:r>
      <w:r w:rsidR="00FA2492" w:rsidRPr="00FA2492">
        <w:t xml:space="preserve">prowadzenie możliwości składania i przekazywania dodatkowych informacji nieobjętych wpisem, tj. zgłoszenia do ubezpieczeń społecznych </w:t>
      </w:r>
      <w:r w:rsidR="00250FD7">
        <w:t>–</w:t>
      </w:r>
      <w:r w:rsidR="00FA2492" w:rsidRPr="00FA2492">
        <w:t xml:space="preserve"> „scalenie”</w:t>
      </w:r>
      <w:r w:rsidR="00612145">
        <w:t xml:space="preserve"> (zintegrowanie)</w:t>
      </w:r>
      <w:r w:rsidR="009A4C25">
        <w:t xml:space="preserve"> wniosku CEIDG z</w:t>
      </w:r>
      <w:r w:rsidR="00250FD7">
        <w:t xml:space="preserve"> </w:t>
      </w:r>
      <w:r w:rsidR="00FA2492" w:rsidRPr="00FA2492">
        <w:t>odpowiednim formularzem ZUS powoduje, że znacz</w:t>
      </w:r>
      <w:r w:rsidR="009A4C25">
        <w:t>ąco zwiększa się liczba stron w</w:t>
      </w:r>
      <w:r w:rsidR="00250FD7">
        <w:t xml:space="preserve"> </w:t>
      </w:r>
      <w:r w:rsidR="00612145">
        <w:t xml:space="preserve">podstawowym </w:t>
      </w:r>
      <w:r w:rsidR="00FA2492" w:rsidRPr="00FA2492">
        <w:t>formularzu</w:t>
      </w:r>
      <w:r w:rsidR="00612145">
        <w:t xml:space="preserve"> CEIDG-1</w:t>
      </w:r>
      <w:r w:rsidR="00FA2492" w:rsidRPr="00FA2492">
        <w:t xml:space="preserve"> (a przecież nie wszysc</w:t>
      </w:r>
      <w:r w:rsidR="00B5692F">
        <w:t xml:space="preserve">y przedsiębiorcy będą zgłaszać </w:t>
      </w:r>
      <w:r w:rsidR="00FA2492" w:rsidRPr="00FA2492">
        <w:t xml:space="preserve">np. członków rodzin do ubezpieczenia). </w:t>
      </w:r>
      <w:r w:rsidR="00726A18">
        <w:t>W ten sposób</w:t>
      </w:r>
      <w:r w:rsidR="00FA2492" w:rsidRPr="00FA2492">
        <w:t xml:space="preserve"> formularz staje się nieczytelny, a każda zmiana formularza nawet w zakresie drobnej zmiany odnoszącej się do ubezpieczeń społecznych automatycznie wiąże się z koniecznością przebudowy całego wniosku oraz uzgodnienia jego struktury technicznej (XML) z innymi organami, do których jest </w:t>
      </w:r>
      <w:r w:rsidR="00612145">
        <w:t xml:space="preserve">on </w:t>
      </w:r>
      <w:r w:rsidR="00FA2492" w:rsidRPr="00FA2492">
        <w:t>przekazywany online;</w:t>
      </w:r>
      <w:r w:rsidR="00612145">
        <w:t xml:space="preserve"> </w:t>
      </w:r>
      <w:r w:rsidR="00726A18">
        <w:lastRenderedPageBreak/>
        <w:t>chęć zapewnienia</w:t>
      </w:r>
      <w:r w:rsidR="00FA2492" w:rsidRPr="00FA2492">
        <w:t xml:space="preserve"> jednolitości wzoru wniosku zarówno składanego </w:t>
      </w:r>
      <w:r w:rsidR="00E417B5">
        <w:t xml:space="preserve">za pośrednictwem </w:t>
      </w:r>
      <w:r w:rsidR="00FA2492" w:rsidRPr="00FA2492">
        <w:t>CEIDG, jak</w:t>
      </w:r>
      <w:r w:rsidR="00250FD7">
        <w:t xml:space="preserve"> </w:t>
      </w:r>
      <w:r w:rsidR="00FA2492" w:rsidRPr="00FA2492">
        <w:t>i</w:t>
      </w:r>
      <w:r w:rsidR="00250FD7">
        <w:t xml:space="preserve"> </w:t>
      </w:r>
      <w:r w:rsidR="00FA2492" w:rsidRPr="00FA2492">
        <w:t>bezpośrednio do właściwego organu</w:t>
      </w:r>
      <w:r w:rsidR="0007079E">
        <w:t xml:space="preserve">. </w:t>
      </w:r>
    </w:p>
    <w:p w:rsidR="00FA2492" w:rsidRPr="00FA2492" w:rsidRDefault="00FA2492" w:rsidP="00C97F74">
      <w:pPr>
        <w:pStyle w:val="NormalnyWeb"/>
        <w:spacing w:before="240" w:beforeAutospacing="0" w:after="0" w:afterAutospacing="0" w:line="360" w:lineRule="auto"/>
        <w:jc w:val="both"/>
        <w:rPr>
          <w:b/>
        </w:rPr>
      </w:pPr>
      <w:r w:rsidRPr="00FA2492">
        <w:rPr>
          <w:b/>
        </w:rPr>
        <w:t xml:space="preserve">Art. </w:t>
      </w:r>
      <w:r w:rsidR="00CF636E">
        <w:rPr>
          <w:b/>
        </w:rPr>
        <w:t>8</w:t>
      </w:r>
      <w:r w:rsidRPr="00FA2492">
        <w:rPr>
          <w:b/>
        </w:rPr>
        <w:t xml:space="preserve"> ust. 1</w:t>
      </w:r>
    </w:p>
    <w:p w:rsidR="00AF27A8" w:rsidRDefault="00585F3E" w:rsidP="00C97F74">
      <w:pPr>
        <w:pStyle w:val="Tekstkomentarza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Omawiany przepis stanowi regulację materii, o której traktuje o</w:t>
      </w:r>
      <w:r w:rsidR="00FA2492" w:rsidRPr="00FA2492">
        <w:rPr>
          <w:sz w:val="24"/>
          <w:szCs w:val="24"/>
        </w:rPr>
        <w:t>becny art. 2</w:t>
      </w:r>
      <w:r w:rsidR="00A4073C">
        <w:rPr>
          <w:sz w:val="24"/>
          <w:szCs w:val="24"/>
        </w:rPr>
        <w:t>6</w:t>
      </w:r>
      <w:r w:rsidR="00FA2492" w:rsidRPr="00FA2492">
        <w:rPr>
          <w:sz w:val="24"/>
          <w:szCs w:val="24"/>
        </w:rPr>
        <w:t xml:space="preserve"> ust. </w:t>
      </w:r>
      <w:r w:rsidR="00A4073C">
        <w:rPr>
          <w:sz w:val="24"/>
          <w:szCs w:val="24"/>
        </w:rPr>
        <w:t>1 ustawy SDG</w:t>
      </w:r>
      <w:r>
        <w:rPr>
          <w:sz w:val="24"/>
          <w:szCs w:val="24"/>
        </w:rPr>
        <w:t>, i jest konsekwencją zmian, o których mowa w art. 3 ust. 2</w:t>
      </w:r>
      <w:r w:rsidR="001F37AD">
        <w:rPr>
          <w:sz w:val="24"/>
          <w:szCs w:val="24"/>
        </w:rPr>
        <w:t>.</w:t>
      </w:r>
    </w:p>
    <w:p w:rsidR="00AF27A8" w:rsidRPr="00996116" w:rsidRDefault="00AF27A8" w:rsidP="00C97F74">
      <w:pPr>
        <w:pStyle w:val="Tekstkomentarza"/>
        <w:spacing w:before="240" w:line="360" w:lineRule="auto"/>
        <w:ind w:left="-737" w:firstLine="709"/>
        <w:jc w:val="both"/>
        <w:rPr>
          <w:b/>
          <w:sz w:val="24"/>
          <w:szCs w:val="24"/>
        </w:rPr>
      </w:pPr>
      <w:r w:rsidRPr="00996116">
        <w:rPr>
          <w:b/>
          <w:sz w:val="24"/>
          <w:szCs w:val="24"/>
        </w:rPr>
        <w:t xml:space="preserve">Art. </w:t>
      </w:r>
      <w:r w:rsidR="00CF636E">
        <w:rPr>
          <w:b/>
          <w:sz w:val="24"/>
          <w:szCs w:val="24"/>
        </w:rPr>
        <w:t>8</w:t>
      </w:r>
      <w:r w:rsidR="007B434B">
        <w:rPr>
          <w:b/>
          <w:sz w:val="24"/>
          <w:szCs w:val="24"/>
        </w:rPr>
        <w:t xml:space="preserve"> ust. 7</w:t>
      </w:r>
    </w:p>
    <w:p w:rsidR="00AF27A8" w:rsidRDefault="007B434B" w:rsidP="00C97F74">
      <w:pPr>
        <w:pStyle w:val="Tekstkomentarza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Liczba</w:t>
      </w:r>
      <w:r w:rsidR="00436BFC">
        <w:rPr>
          <w:sz w:val="24"/>
          <w:szCs w:val="24"/>
        </w:rPr>
        <w:t xml:space="preserve"> </w:t>
      </w:r>
      <w:r w:rsidR="00AF27A8">
        <w:rPr>
          <w:sz w:val="24"/>
          <w:szCs w:val="24"/>
        </w:rPr>
        <w:t>zadań gmin związanych z funkcj</w:t>
      </w:r>
      <w:r w:rsidR="009A4C25">
        <w:rPr>
          <w:sz w:val="24"/>
          <w:szCs w:val="24"/>
        </w:rPr>
        <w:t>onowaniem CEIDG, w porównaniu z</w:t>
      </w:r>
      <w:r w:rsidR="00250FD7">
        <w:rPr>
          <w:sz w:val="24"/>
          <w:szCs w:val="24"/>
        </w:rPr>
        <w:t xml:space="preserve"> </w:t>
      </w:r>
      <w:r w:rsidR="00AF27A8">
        <w:rPr>
          <w:sz w:val="24"/>
          <w:szCs w:val="24"/>
        </w:rPr>
        <w:t xml:space="preserve">dotychczasowym stanem prawnym, </w:t>
      </w:r>
      <w:r w:rsidR="004D3ADE">
        <w:rPr>
          <w:sz w:val="24"/>
          <w:szCs w:val="24"/>
        </w:rPr>
        <w:t>nie ulegnie zwiększeniu. Przewiduje się nawet je</w:t>
      </w:r>
      <w:r w:rsidR="00436BFC">
        <w:rPr>
          <w:sz w:val="24"/>
          <w:szCs w:val="24"/>
        </w:rPr>
        <w:t>j</w:t>
      </w:r>
      <w:r w:rsidR="004D3ADE">
        <w:rPr>
          <w:sz w:val="24"/>
          <w:szCs w:val="24"/>
        </w:rPr>
        <w:t xml:space="preserve"> stopniowe zmniejszanie, związane z coraz powszechniejszym dokonywaniem przez przedsiębiorców operacji w systemie teleinformatycznym CEIDG w formie elektronicznej (tj. bez udziału gminy). Podobnie jak dotychczas gmina będzie brała udział w przetwarzaniu na wersję elektroniczną wniosków o wpis oraz żądań</w:t>
      </w:r>
      <w:r w:rsidR="00436BFC">
        <w:rPr>
          <w:sz w:val="24"/>
          <w:szCs w:val="24"/>
        </w:rPr>
        <w:t>,</w:t>
      </w:r>
      <w:r w:rsidR="004D3ADE">
        <w:rPr>
          <w:sz w:val="24"/>
          <w:szCs w:val="24"/>
        </w:rPr>
        <w:t xml:space="preserve"> zgłoszeń i zmian będących integralną częścią wniosku o wpis lub załącznikiem do tego wniosku. Nadal będzie uczestniczyła w przetwarzaniu pisemnych wniosków o ujawnienie pełnomocnika w zakresie czynności CEIDG. Od 1 stycznia 2019 r. przewidywane jest wejście w</w:t>
      </w:r>
      <w:r w:rsidR="00250FD7">
        <w:rPr>
          <w:sz w:val="24"/>
          <w:szCs w:val="24"/>
        </w:rPr>
        <w:t> </w:t>
      </w:r>
      <w:r w:rsidR="004D3ADE">
        <w:rPr>
          <w:sz w:val="24"/>
          <w:szCs w:val="24"/>
        </w:rPr>
        <w:t>życie przepisu umożliwiającego zgłoszenie rejestracji lub wyrejestrowania pracownika w</w:t>
      </w:r>
      <w:r w:rsidR="00250FD7">
        <w:rPr>
          <w:sz w:val="24"/>
          <w:szCs w:val="24"/>
        </w:rPr>
        <w:t> </w:t>
      </w:r>
      <w:r w:rsidR="004D3ADE">
        <w:rPr>
          <w:sz w:val="24"/>
          <w:szCs w:val="24"/>
        </w:rPr>
        <w:t>zakresie ubezpieczeń społecznych i ubezpieczenia zdrowotnego. Są to nowe funkcjonalności systemu teleinformatycznego, których nie przewiduje dzisiejsze ustawodawstwo. Biorąc pod uwagę wcześniej zasygnalizowany wzrost w zakresie wykorzystywania</w:t>
      </w:r>
      <w:r w:rsidR="00436BFC">
        <w:rPr>
          <w:sz w:val="24"/>
          <w:szCs w:val="24"/>
        </w:rPr>
        <w:t xml:space="preserve"> przez </w:t>
      </w:r>
      <w:r w:rsidR="00234BDA">
        <w:rPr>
          <w:sz w:val="24"/>
          <w:szCs w:val="24"/>
        </w:rPr>
        <w:t>przedsiębiorców</w:t>
      </w:r>
      <w:r w:rsidR="004D3ADE">
        <w:rPr>
          <w:sz w:val="24"/>
          <w:szCs w:val="24"/>
        </w:rPr>
        <w:t xml:space="preserve"> elektronicznej formy składania wniosków poprzez system CEIDG należy zakładać, że nowe zadanie nie wpłynie na zwiększenie obowiązków gmin związanych z funkcjonowaniem CEIDG</w:t>
      </w:r>
      <w:r w:rsidR="00436BFC">
        <w:rPr>
          <w:sz w:val="24"/>
          <w:szCs w:val="24"/>
        </w:rPr>
        <w:t xml:space="preserve"> w porównaniu do stanu obecnego.</w:t>
      </w:r>
      <w:r w:rsidR="00250FD7">
        <w:rPr>
          <w:sz w:val="24"/>
          <w:szCs w:val="24"/>
        </w:rPr>
        <w:t xml:space="preserve"> </w:t>
      </w:r>
    </w:p>
    <w:p w:rsidR="00FA2492" w:rsidRPr="00FA2492" w:rsidRDefault="00FA2492" w:rsidP="00C97F74">
      <w:pPr>
        <w:pStyle w:val="Tekstkomentarza"/>
        <w:spacing w:before="240" w:line="360" w:lineRule="auto"/>
        <w:rPr>
          <w:b/>
          <w:sz w:val="24"/>
          <w:szCs w:val="24"/>
        </w:rPr>
      </w:pPr>
      <w:r w:rsidRPr="00FA2492">
        <w:rPr>
          <w:b/>
          <w:sz w:val="24"/>
          <w:szCs w:val="24"/>
        </w:rPr>
        <w:t xml:space="preserve">Art. </w:t>
      </w:r>
      <w:r w:rsidR="00CF636E">
        <w:rPr>
          <w:b/>
          <w:sz w:val="24"/>
          <w:szCs w:val="24"/>
        </w:rPr>
        <w:t>10</w:t>
      </w:r>
      <w:r w:rsidRPr="00FA2492">
        <w:rPr>
          <w:b/>
          <w:sz w:val="24"/>
          <w:szCs w:val="24"/>
        </w:rPr>
        <w:t xml:space="preserve"> ust. 3</w:t>
      </w:r>
    </w:p>
    <w:p w:rsidR="00FA2492" w:rsidRPr="00FA2492" w:rsidRDefault="001907F9" w:rsidP="00C97F74">
      <w:pPr>
        <w:spacing w:line="360" w:lineRule="auto"/>
        <w:jc w:val="both"/>
        <w:rPr>
          <w:color w:val="000000"/>
        </w:rPr>
      </w:pPr>
      <w:r>
        <w:rPr>
          <w:color w:val="000000"/>
        </w:rPr>
        <w:t>Przepis ma na celu s</w:t>
      </w:r>
      <w:r w:rsidR="00FA2492" w:rsidRPr="00FA2492">
        <w:rPr>
          <w:color w:val="000000"/>
        </w:rPr>
        <w:t xml:space="preserve">tworzenie </w:t>
      </w:r>
      <w:r w:rsidR="00FA2492" w:rsidRPr="00FA2492">
        <w:t>podstawy prawnej do przechowywania</w:t>
      </w:r>
      <w:r w:rsidR="003C697C">
        <w:t xml:space="preserve"> danych zawartych już w</w:t>
      </w:r>
      <w:r w:rsidR="00250FD7">
        <w:t> </w:t>
      </w:r>
      <w:r w:rsidR="003C697C">
        <w:t>CEIDG w</w:t>
      </w:r>
      <w:r w:rsidR="00250FD7">
        <w:t xml:space="preserve"> </w:t>
      </w:r>
      <w:r w:rsidR="00FA2492" w:rsidRPr="00FA2492">
        <w:t xml:space="preserve">celu </w:t>
      </w:r>
      <w:r w:rsidR="00E62F25">
        <w:t>„</w:t>
      </w:r>
      <w:proofErr w:type="spellStart"/>
      <w:r w:rsidR="00FA2492" w:rsidRPr="00FA2492">
        <w:t>prewypełniania</w:t>
      </w:r>
      <w:proofErr w:type="spellEnd"/>
      <w:r w:rsidR="00E62F25">
        <w:t>”</w:t>
      </w:r>
      <w:r w:rsidR="00FA2492" w:rsidRPr="00FA2492">
        <w:t xml:space="preserve"> wniosku o zmianę wpisu w CEIDG.</w:t>
      </w:r>
      <w:r w:rsidR="00FA2492" w:rsidRPr="00FA2492">
        <w:rPr>
          <w:color w:val="000000"/>
        </w:rPr>
        <w:t xml:space="preserve"> </w:t>
      </w:r>
    </w:p>
    <w:p w:rsidR="00FA2492" w:rsidRPr="00FA2492" w:rsidRDefault="00FA2492" w:rsidP="00C97F74">
      <w:pPr>
        <w:spacing w:line="360" w:lineRule="auto"/>
        <w:jc w:val="both"/>
        <w:rPr>
          <w:color w:val="000000"/>
        </w:rPr>
      </w:pPr>
      <w:r w:rsidRPr="00FA2492">
        <w:rPr>
          <w:color w:val="000000"/>
        </w:rPr>
        <w:t xml:space="preserve">Obecnie przepis art. 27 </w:t>
      </w:r>
      <w:r w:rsidR="001907F9">
        <w:rPr>
          <w:color w:val="000000"/>
        </w:rPr>
        <w:t xml:space="preserve">SDG </w:t>
      </w:r>
      <w:r w:rsidRPr="00FA2492">
        <w:rPr>
          <w:color w:val="000000"/>
        </w:rPr>
        <w:t xml:space="preserve">wymaga, aby </w:t>
      </w:r>
      <w:r w:rsidR="001907F9">
        <w:rPr>
          <w:color w:val="000000"/>
        </w:rPr>
        <w:t>każdy wniosek zawierał</w:t>
      </w:r>
      <w:r w:rsidRPr="00FA2492">
        <w:rPr>
          <w:color w:val="000000"/>
        </w:rPr>
        <w:t xml:space="preserve"> wszystkie dane wpisowe. Jedyny wyjątek </w:t>
      </w:r>
      <w:r w:rsidR="001907F9">
        <w:rPr>
          <w:color w:val="000000"/>
        </w:rPr>
        <w:t xml:space="preserve">w tym zakresie </w:t>
      </w:r>
      <w:r w:rsidRPr="00FA2492">
        <w:rPr>
          <w:color w:val="000000"/>
        </w:rPr>
        <w:t>stanowi wniosek o zawieszenie</w:t>
      </w:r>
      <w:r w:rsidR="00F036AE">
        <w:rPr>
          <w:color w:val="000000"/>
        </w:rPr>
        <w:t xml:space="preserve"> wykonywania działalności gospodarczej</w:t>
      </w:r>
      <w:r w:rsidRPr="00FA2492">
        <w:rPr>
          <w:color w:val="000000"/>
        </w:rPr>
        <w:t>, w którym ostatnią nowelą</w:t>
      </w:r>
      <w:r w:rsidR="00E62F25">
        <w:rPr>
          <w:color w:val="000000"/>
        </w:rPr>
        <w:t xml:space="preserve"> SDG</w:t>
      </w:r>
      <w:r w:rsidR="001F37AD">
        <w:rPr>
          <w:color w:val="000000"/>
        </w:rPr>
        <w:t xml:space="preserve"> ograniczono </w:t>
      </w:r>
      <w:r w:rsidRPr="00FA2492">
        <w:rPr>
          <w:color w:val="000000"/>
        </w:rPr>
        <w:t>ilość podawanych dan</w:t>
      </w:r>
      <w:r w:rsidR="001F37AD">
        <w:rPr>
          <w:color w:val="000000"/>
        </w:rPr>
        <w:t>ych</w:t>
      </w:r>
      <w:r w:rsidR="001907F9">
        <w:rPr>
          <w:color w:val="000000"/>
        </w:rPr>
        <w:t xml:space="preserve"> do </w:t>
      </w:r>
      <w:r w:rsidR="00521D18">
        <w:rPr>
          <w:color w:val="000000"/>
        </w:rPr>
        <w:t xml:space="preserve">zaledwie kilku (tj. </w:t>
      </w:r>
      <w:r w:rsidR="001907F9">
        <w:rPr>
          <w:color w:val="000000"/>
        </w:rPr>
        <w:t>f</w:t>
      </w:r>
      <w:r w:rsidR="00B652DF">
        <w:rPr>
          <w:color w:val="000000"/>
        </w:rPr>
        <w:t>irmy przedsiębiorcy,</w:t>
      </w:r>
      <w:r w:rsidR="001907F9">
        <w:rPr>
          <w:color w:val="000000"/>
        </w:rPr>
        <w:t xml:space="preserve"> jego numeru </w:t>
      </w:r>
      <w:proofErr w:type="gramStart"/>
      <w:r w:rsidR="001907F9">
        <w:rPr>
          <w:color w:val="000000"/>
        </w:rPr>
        <w:t>PESEL</w:t>
      </w:r>
      <w:r w:rsidR="00521D18">
        <w:rPr>
          <w:color w:val="000000"/>
        </w:rPr>
        <w:t xml:space="preserve"> [</w:t>
      </w:r>
      <w:r w:rsidR="001907F9">
        <w:rPr>
          <w:color w:val="000000"/>
        </w:rPr>
        <w:t>jeśli</w:t>
      </w:r>
      <w:proofErr w:type="gramEnd"/>
      <w:r w:rsidR="001907F9">
        <w:rPr>
          <w:color w:val="000000"/>
        </w:rPr>
        <w:t xml:space="preserve"> takowy posiada</w:t>
      </w:r>
      <w:r w:rsidR="00521D18">
        <w:rPr>
          <w:color w:val="000000"/>
        </w:rPr>
        <w:t>]</w:t>
      </w:r>
      <w:r w:rsidR="001907F9">
        <w:rPr>
          <w:color w:val="000000"/>
        </w:rPr>
        <w:t xml:space="preserve">, </w:t>
      </w:r>
      <w:r w:rsidR="000A3037">
        <w:rPr>
          <w:color w:val="000000"/>
        </w:rPr>
        <w:t xml:space="preserve">daty urodzenia, numeru REGON </w:t>
      </w:r>
      <w:r w:rsidR="00521D18">
        <w:rPr>
          <w:color w:val="000000"/>
        </w:rPr>
        <w:t>[</w:t>
      </w:r>
      <w:r w:rsidR="000A3037">
        <w:rPr>
          <w:color w:val="000000"/>
        </w:rPr>
        <w:t>jeśli takowy posiada</w:t>
      </w:r>
      <w:r w:rsidR="00521D18">
        <w:rPr>
          <w:color w:val="000000"/>
        </w:rPr>
        <w:t>]</w:t>
      </w:r>
      <w:r w:rsidR="000A3037">
        <w:rPr>
          <w:color w:val="000000"/>
        </w:rPr>
        <w:t xml:space="preserve"> oraz numeru NIP </w:t>
      </w:r>
      <w:r w:rsidR="00521D18">
        <w:rPr>
          <w:color w:val="000000"/>
        </w:rPr>
        <w:t>[jeśli</w:t>
      </w:r>
      <w:r w:rsidR="000A3037">
        <w:rPr>
          <w:color w:val="000000"/>
        </w:rPr>
        <w:t xml:space="preserve"> takowy został nadany</w:t>
      </w:r>
      <w:r w:rsidR="00521D18">
        <w:rPr>
          <w:color w:val="000000"/>
        </w:rPr>
        <w:t>]</w:t>
      </w:r>
      <w:r w:rsidR="000A3037">
        <w:rPr>
          <w:color w:val="000000"/>
        </w:rPr>
        <w:t xml:space="preserve"> wraz z informacją o jego unieważnieniu bądź uchyleniu</w:t>
      </w:r>
      <w:r w:rsidR="00521D18">
        <w:rPr>
          <w:color w:val="000000"/>
        </w:rPr>
        <w:t>])</w:t>
      </w:r>
      <w:r w:rsidR="001F37AD">
        <w:rPr>
          <w:color w:val="000000"/>
        </w:rPr>
        <w:t xml:space="preserve">. </w:t>
      </w:r>
      <w:r w:rsidR="00F036AE">
        <w:rPr>
          <w:color w:val="000000"/>
        </w:rPr>
        <w:t>Obowiązek, by wniosek zawierał wszystkie dane wpisow</w:t>
      </w:r>
      <w:r w:rsidR="006B0786">
        <w:rPr>
          <w:color w:val="000000"/>
        </w:rPr>
        <w:t>e</w:t>
      </w:r>
      <w:r w:rsidR="00F036AE">
        <w:rPr>
          <w:color w:val="000000"/>
        </w:rPr>
        <w:t xml:space="preserve">, wydaje się być zbędny i jako taki </w:t>
      </w:r>
      <w:r w:rsidR="001F37AD">
        <w:rPr>
          <w:color w:val="000000"/>
        </w:rPr>
        <w:t>utrudnia</w:t>
      </w:r>
      <w:r w:rsidRPr="00FA2492">
        <w:rPr>
          <w:color w:val="000000"/>
        </w:rPr>
        <w:t xml:space="preserve"> </w:t>
      </w:r>
      <w:r w:rsidRPr="00FA2492">
        <w:rPr>
          <w:color w:val="000000"/>
        </w:rPr>
        <w:lastRenderedPageBreak/>
        <w:t xml:space="preserve">przedsiębiorcom </w:t>
      </w:r>
      <w:r w:rsidR="00F036AE">
        <w:rPr>
          <w:color w:val="000000"/>
        </w:rPr>
        <w:t xml:space="preserve">jego </w:t>
      </w:r>
      <w:r w:rsidRPr="00FA2492">
        <w:rPr>
          <w:color w:val="000000"/>
        </w:rPr>
        <w:t xml:space="preserve">wypełnienie. Powinna </w:t>
      </w:r>
      <w:r w:rsidR="006B0786">
        <w:rPr>
          <w:color w:val="000000"/>
        </w:rPr>
        <w:t>w związku z tym</w:t>
      </w:r>
      <w:r w:rsidRPr="00FA2492">
        <w:rPr>
          <w:color w:val="000000"/>
        </w:rPr>
        <w:t xml:space="preserve"> istnieć podstawa prawna do „zaciągania” wcześniej zgłoszonych danych. Zmniejszy to, a</w:t>
      </w:r>
      <w:r w:rsidR="00250FD7">
        <w:rPr>
          <w:color w:val="000000"/>
        </w:rPr>
        <w:t xml:space="preserve"> </w:t>
      </w:r>
      <w:r w:rsidRPr="00FA2492">
        <w:rPr>
          <w:color w:val="000000"/>
        </w:rPr>
        <w:t>w</w:t>
      </w:r>
      <w:r w:rsidR="00250FD7">
        <w:rPr>
          <w:color w:val="000000"/>
        </w:rPr>
        <w:t xml:space="preserve"> </w:t>
      </w:r>
      <w:r w:rsidRPr="00FA2492">
        <w:rPr>
          <w:color w:val="000000"/>
        </w:rPr>
        <w:t xml:space="preserve">niektórych przypadkach </w:t>
      </w:r>
      <w:r w:rsidR="006B0786">
        <w:rPr>
          <w:color w:val="000000"/>
        </w:rPr>
        <w:t xml:space="preserve">nawet </w:t>
      </w:r>
      <w:r w:rsidRPr="00FA2492">
        <w:rPr>
          <w:color w:val="000000"/>
        </w:rPr>
        <w:t>całkowicie wyeliminuje konieczność podawania tyc</w:t>
      </w:r>
      <w:r w:rsidR="001F37AD">
        <w:rPr>
          <w:color w:val="000000"/>
        </w:rPr>
        <w:t xml:space="preserve">h samych danych. Niezbędne </w:t>
      </w:r>
      <w:proofErr w:type="gramStart"/>
      <w:r w:rsidR="001F37AD">
        <w:rPr>
          <w:color w:val="000000"/>
        </w:rPr>
        <w:t xml:space="preserve">jest </w:t>
      </w:r>
      <w:r w:rsidRPr="00FA2492">
        <w:rPr>
          <w:color w:val="000000"/>
        </w:rPr>
        <w:t>zatem</w:t>
      </w:r>
      <w:proofErr w:type="gramEnd"/>
      <w:r w:rsidRPr="00FA2492">
        <w:rPr>
          <w:color w:val="000000"/>
        </w:rPr>
        <w:t xml:space="preserve"> stworzenie podstawy prawnej do przechowywania informacji niepodlegających wpisowi, np. informacji</w:t>
      </w:r>
      <w:r w:rsidR="001F37AD">
        <w:rPr>
          <w:color w:val="000000"/>
        </w:rPr>
        <w:t xml:space="preserve"> o naczelniku urzędu skarbowego</w:t>
      </w:r>
      <w:r w:rsidRPr="00FA2492">
        <w:rPr>
          <w:color w:val="000000"/>
        </w:rPr>
        <w:t xml:space="preserve"> i ubezpieczycielu, nazwi</w:t>
      </w:r>
      <w:r w:rsidR="001F37AD">
        <w:rPr>
          <w:color w:val="000000"/>
        </w:rPr>
        <w:t xml:space="preserve">e skróconej, </w:t>
      </w:r>
      <w:r w:rsidRPr="00FA2492">
        <w:rPr>
          <w:color w:val="000000"/>
        </w:rPr>
        <w:t>w celu przekazania tych danych wraz z</w:t>
      </w:r>
      <w:r w:rsidR="00250FD7">
        <w:rPr>
          <w:color w:val="000000"/>
        </w:rPr>
        <w:t> </w:t>
      </w:r>
      <w:r w:rsidRPr="00FA2492">
        <w:rPr>
          <w:color w:val="000000"/>
        </w:rPr>
        <w:t>wnioskiem do odpowiednich organów oraz stworzenie podstawy prawnej do automatycznego uzupełnienia wniosku przedsiębiorcy składanego online o dane,</w:t>
      </w:r>
      <w:r w:rsidR="003C697C">
        <w:rPr>
          <w:color w:val="000000"/>
        </w:rPr>
        <w:t xml:space="preserve"> które znajdują się we wpisie i</w:t>
      </w:r>
      <w:r w:rsidR="00250FD7">
        <w:rPr>
          <w:color w:val="000000"/>
        </w:rPr>
        <w:t> </w:t>
      </w:r>
      <w:r w:rsidRPr="00FA2492">
        <w:rPr>
          <w:color w:val="000000"/>
        </w:rPr>
        <w:t xml:space="preserve">zostały uprzednio wcześniej zgłoszone wnioskiem. </w:t>
      </w:r>
    </w:p>
    <w:p w:rsidR="00A4073C" w:rsidRDefault="00FA2492" w:rsidP="00C97F74">
      <w:pPr>
        <w:spacing w:line="360" w:lineRule="auto"/>
        <w:jc w:val="both"/>
        <w:rPr>
          <w:color w:val="000000"/>
        </w:rPr>
      </w:pPr>
      <w:r w:rsidRPr="00FA2492">
        <w:rPr>
          <w:color w:val="000000"/>
        </w:rPr>
        <w:t>W przypadku wniosku papierowego rozwiązanie to polegać będzie na zmniejszeniu liczby rubryk formularza do wypełni</w:t>
      </w:r>
      <w:r w:rsidR="007A29D7">
        <w:rPr>
          <w:color w:val="000000"/>
        </w:rPr>
        <w:t>enia</w:t>
      </w:r>
      <w:r w:rsidRPr="00FA2492">
        <w:rPr>
          <w:color w:val="000000"/>
        </w:rPr>
        <w:t xml:space="preserve"> przez przedsiębiorcę. Natomiast organ gminy, który przekształca wniosek na wersję elektroniczną</w:t>
      </w:r>
      <w:r w:rsidR="00701038">
        <w:rPr>
          <w:color w:val="000000"/>
        </w:rPr>
        <w:t>,</w:t>
      </w:r>
      <w:r w:rsidRPr="00FA2492">
        <w:rPr>
          <w:color w:val="000000"/>
        </w:rPr>
        <w:t xml:space="preserve"> będzie musiał uzupełnić tylko dane wskazane przez przedsiębiorcę. Pozostała część wniosku zost</w:t>
      </w:r>
      <w:r w:rsidR="008B6E1F">
        <w:rPr>
          <w:color w:val="000000"/>
        </w:rPr>
        <w:t>anie „</w:t>
      </w:r>
      <w:proofErr w:type="spellStart"/>
      <w:r w:rsidRPr="00FA2492">
        <w:rPr>
          <w:color w:val="000000"/>
        </w:rPr>
        <w:t>prewypełniona</w:t>
      </w:r>
      <w:proofErr w:type="spellEnd"/>
      <w:r w:rsidR="008B6E1F">
        <w:rPr>
          <w:color w:val="000000"/>
        </w:rPr>
        <w:t>”</w:t>
      </w:r>
      <w:r w:rsidRPr="00FA2492">
        <w:rPr>
          <w:color w:val="000000"/>
        </w:rPr>
        <w:t xml:space="preserve"> przez system CEIDG (np.</w:t>
      </w:r>
      <w:r w:rsidR="00250FD7">
        <w:rPr>
          <w:color w:val="000000"/>
        </w:rPr>
        <w:t xml:space="preserve"> </w:t>
      </w:r>
      <w:r w:rsidRPr="00FA2492">
        <w:rPr>
          <w:color w:val="000000"/>
        </w:rPr>
        <w:t>właściwy naczelnik urzędu skarbowego).</w:t>
      </w:r>
      <w:r w:rsidR="0047692D">
        <w:rPr>
          <w:color w:val="000000"/>
        </w:rPr>
        <w:t xml:space="preserve"> </w:t>
      </w:r>
      <w:r w:rsidRPr="00FA2492">
        <w:rPr>
          <w:color w:val="000000"/>
        </w:rPr>
        <w:t>Identyfikacja takiego przedsiębiorcy, który wypełni tylko skrócone dane, następowałaby po jego NIP.</w:t>
      </w:r>
    </w:p>
    <w:p w:rsidR="00C97F74" w:rsidRDefault="00C97F74" w:rsidP="00C97F74">
      <w:pPr>
        <w:spacing w:before="240" w:line="360" w:lineRule="auto"/>
        <w:contextualSpacing/>
        <w:jc w:val="both"/>
        <w:rPr>
          <w:b/>
        </w:rPr>
      </w:pPr>
    </w:p>
    <w:p w:rsidR="00FA2492" w:rsidRPr="00FA2492" w:rsidRDefault="00FA2492" w:rsidP="00E63AE7">
      <w:pPr>
        <w:spacing w:before="240" w:line="360" w:lineRule="auto"/>
        <w:contextualSpacing/>
        <w:jc w:val="both"/>
        <w:rPr>
          <w:b/>
        </w:rPr>
      </w:pPr>
      <w:r w:rsidRPr="00FA2492">
        <w:rPr>
          <w:b/>
        </w:rPr>
        <w:t xml:space="preserve">Art. </w:t>
      </w:r>
      <w:r w:rsidR="00CF636E">
        <w:rPr>
          <w:b/>
        </w:rPr>
        <w:t>14</w:t>
      </w:r>
    </w:p>
    <w:p w:rsidR="00FA2492" w:rsidRPr="00FA2492" w:rsidRDefault="00134B5E" w:rsidP="00C97F74">
      <w:pPr>
        <w:spacing w:line="360" w:lineRule="auto"/>
        <w:contextualSpacing/>
        <w:jc w:val="both"/>
      </w:pPr>
      <w:r>
        <w:t>Proponowany przepis zakłada, by w stosunku do stanu obecnego, uległ zmianie termin na złożenie wniosku w zakresie niepodjęcia</w:t>
      </w:r>
      <w:r w:rsidR="00FA2492" w:rsidRPr="00FA2492">
        <w:t xml:space="preserve"> działalności gospodarczej.</w:t>
      </w:r>
    </w:p>
    <w:p w:rsidR="00FA2492" w:rsidRPr="003C697C" w:rsidRDefault="00FA2492" w:rsidP="00C97F74">
      <w:pPr>
        <w:spacing w:line="360" w:lineRule="auto"/>
        <w:contextualSpacing/>
        <w:jc w:val="both"/>
      </w:pPr>
      <w:r w:rsidRPr="00FA2492">
        <w:t xml:space="preserve">Nowelizacją </w:t>
      </w:r>
      <w:r w:rsidR="002327F5">
        <w:t xml:space="preserve">ustawy SDG </w:t>
      </w:r>
      <w:r w:rsidRPr="00FA2492">
        <w:t>z dnia 25 września 2015 r. została wprowadzona instytucja „niepodjęcia działalności gospodarczej”</w:t>
      </w:r>
      <w:r w:rsidR="002327F5">
        <w:t>. Zgodnie z art 29a ust. 1 SDG w</w:t>
      </w:r>
      <w:r w:rsidRPr="00FA2492">
        <w:t xml:space="preserve"> przypadku dokonania wpisu do CEIDG osoba fizyczna może złożyć wniosek o wpis do CEIDG wraz z informacją o</w:t>
      </w:r>
      <w:r w:rsidR="00250FD7">
        <w:t> </w:t>
      </w:r>
      <w:r w:rsidRPr="00FA2492">
        <w:t xml:space="preserve">działalności gospodarczej </w:t>
      </w:r>
      <w:r w:rsidRPr="00FA2492">
        <w:rPr>
          <w:u w:val="single"/>
        </w:rPr>
        <w:t>najpóźniej do końca upływu dnia poprzedzającego</w:t>
      </w:r>
      <w:r w:rsidRPr="00134B5E">
        <w:t xml:space="preserve"> </w:t>
      </w:r>
      <w:r w:rsidRPr="00FA2492">
        <w:t>wskazaną datę rozpoczęcia działalności gospodarczej. Oznacza to, że przedsiębiorca, który</w:t>
      </w:r>
      <w:r w:rsidR="009745C3">
        <w:t xml:space="preserve"> np.</w:t>
      </w:r>
      <w:r w:rsidR="00E008FB">
        <w:t xml:space="preserve"> </w:t>
      </w:r>
      <w:r w:rsidRPr="00FA2492">
        <w:t>w dniu 1</w:t>
      </w:r>
      <w:r w:rsidR="000D054A">
        <w:t xml:space="preserve"> października </w:t>
      </w:r>
      <w:r w:rsidRPr="00FA2492">
        <w:t xml:space="preserve">2016 r. złożył wniosek o wpis i </w:t>
      </w:r>
      <w:proofErr w:type="gramStart"/>
      <w:r w:rsidRPr="00FA2492">
        <w:t>wskazał jako</w:t>
      </w:r>
      <w:proofErr w:type="gramEnd"/>
      <w:r w:rsidRPr="00FA2492">
        <w:t xml:space="preserve"> datę rozpoczęcia działalności gospodarczej 1</w:t>
      </w:r>
      <w:r w:rsidR="000D054A">
        <w:t xml:space="preserve"> </w:t>
      </w:r>
      <w:r w:rsidR="000D054A">
        <w:t>października</w:t>
      </w:r>
      <w:r w:rsidR="000D054A" w:rsidRPr="00FA2492">
        <w:t xml:space="preserve"> </w:t>
      </w:r>
      <w:r w:rsidRPr="00FA2492">
        <w:t>2016 r. nie może zło</w:t>
      </w:r>
      <w:r w:rsidR="00F50CDF">
        <w:t>żyć wniosku o niepodjęciu działalności gospodarczej</w:t>
      </w:r>
      <w:r w:rsidR="007B434B">
        <w:t>,</w:t>
      </w:r>
      <w:r w:rsidRPr="00FA2492">
        <w:t xml:space="preserve"> chociaż</w:t>
      </w:r>
      <w:r w:rsidR="009745C3">
        <w:t xml:space="preserve"> tego s</w:t>
      </w:r>
      <w:r w:rsidR="00406C0F">
        <w:t xml:space="preserve">amego dnia </w:t>
      </w:r>
      <w:r w:rsidR="00AE383F">
        <w:t>zrezygnował</w:t>
      </w:r>
      <w:r w:rsidR="009745C3">
        <w:t xml:space="preserve"> z podjęcia działalności</w:t>
      </w:r>
      <w:r w:rsidR="00406C0F">
        <w:t xml:space="preserve"> gospodarczej</w:t>
      </w:r>
      <w:r w:rsidRPr="00FA2492">
        <w:t>. W</w:t>
      </w:r>
      <w:r w:rsidR="00250FD7">
        <w:t xml:space="preserve"> </w:t>
      </w:r>
      <w:r w:rsidRPr="00FA2492">
        <w:t>związku z powyższym należy przedsiębiorcom umożliwić złożenie wniosku w każdym terminie i podanie prawdziwych informacji. Należy zauważyć, że aktualnie nie wpłynęły informacje z innych organów, aby osoby, które zaznaczyły na formularzu opcję „nie podjąłem działalności gospodarczej”</w:t>
      </w:r>
      <w:r w:rsidR="007B434B">
        <w:t>,</w:t>
      </w:r>
      <w:r w:rsidRPr="00FA2492">
        <w:t xml:space="preserve"> podały informacje nieprawidłowe. </w:t>
      </w:r>
    </w:p>
    <w:p w:rsidR="00C97F74" w:rsidRDefault="00C97F74" w:rsidP="00C97F74">
      <w:pPr>
        <w:spacing w:before="240" w:line="360" w:lineRule="auto"/>
        <w:contextualSpacing/>
        <w:jc w:val="both"/>
        <w:rPr>
          <w:b/>
        </w:rPr>
      </w:pPr>
    </w:p>
    <w:p w:rsidR="00FA2492" w:rsidRPr="00FA2492" w:rsidRDefault="00FA2492" w:rsidP="007B434B">
      <w:pPr>
        <w:keepNext/>
        <w:spacing w:before="240" w:line="360" w:lineRule="auto"/>
        <w:contextualSpacing/>
        <w:jc w:val="both"/>
        <w:rPr>
          <w:b/>
        </w:rPr>
      </w:pPr>
      <w:r w:rsidRPr="00FA2492">
        <w:rPr>
          <w:b/>
        </w:rPr>
        <w:lastRenderedPageBreak/>
        <w:t xml:space="preserve">Art. </w:t>
      </w:r>
      <w:r w:rsidR="00CF636E">
        <w:rPr>
          <w:b/>
        </w:rPr>
        <w:t>15</w:t>
      </w:r>
    </w:p>
    <w:p w:rsidR="00FA2492" w:rsidRPr="00FA2492" w:rsidRDefault="00134B5E" w:rsidP="00C97F74">
      <w:pPr>
        <w:spacing w:line="360" w:lineRule="auto"/>
        <w:contextualSpacing/>
        <w:jc w:val="both"/>
      </w:pPr>
      <w:r>
        <w:t>Przepis ten przewiduje rezygnację</w:t>
      </w:r>
      <w:r w:rsidR="00FA2492" w:rsidRPr="00FA2492">
        <w:t xml:space="preserve"> – w zakresie danych </w:t>
      </w:r>
      <w:r w:rsidR="00A24C6F">
        <w:t>in</w:t>
      </w:r>
      <w:r w:rsidR="009A4C25">
        <w:t>formacyjnych o</w:t>
      </w:r>
      <w:r w:rsidR="00250FD7">
        <w:t xml:space="preserve"> </w:t>
      </w:r>
      <w:r w:rsidR="00A24C6F">
        <w:t>przedsiębiorcy</w:t>
      </w:r>
      <w:r w:rsidR="00250FD7">
        <w:t xml:space="preserve"> – </w:t>
      </w:r>
      <w:r w:rsidR="00FA2492" w:rsidRPr="00FA2492">
        <w:t>z</w:t>
      </w:r>
      <w:r w:rsidR="00250FD7">
        <w:t> </w:t>
      </w:r>
      <w:r w:rsidR="00FA2492" w:rsidRPr="00FA2492">
        <w:t>terminu 7 dni na dokonywanie zmian we wpisie i dokonywania wykreślenia przedsiębiorcy (obecny art. 30 ust. 1 SDG)</w:t>
      </w:r>
      <w:r w:rsidR="00250FD7">
        <w:t xml:space="preserve"> –</w:t>
      </w:r>
      <w:r w:rsidR="00FA2492" w:rsidRPr="00FA2492">
        <w:t xml:space="preserve"> przy uwzględnieniu nowego podziału z art. </w:t>
      </w:r>
      <w:r w:rsidR="00CF636E">
        <w:t>5</w:t>
      </w:r>
      <w:r w:rsidR="00FA2492" w:rsidRPr="00FA2492">
        <w:t xml:space="preserve"> ust. 1 i 2 na dane ewidencyjne i dane informacyjne.</w:t>
      </w:r>
    </w:p>
    <w:p w:rsidR="00FA2492" w:rsidRPr="00FA2492" w:rsidRDefault="00FA2492" w:rsidP="00C97F74">
      <w:pPr>
        <w:spacing w:line="360" w:lineRule="auto"/>
        <w:jc w:val="both"/>
      </w:pPr>
      <w:r w:rsidRPr="00FA2492">
        <w:t xml:space="preserve">Zmiana ta jest adresowana do przedsiębiorcy, któremu rejestr CEIDG ma </w:t>
      </w:r>
      <w:proofErr w:type="gramStart"/>
      <w:r w:rsidRPr="00FA2492">
        <w:t>służyć jako</w:t>
      </w:r>
      <w:proofErr w:type="gramEnd"/>
      <w:r w:rsidRPr="00FA2492">
        <w:t xml:space="preserve"> zbiór danych o nim</w:t>
      </w:r>
      <w:r w:rsidR="00E62F25">
        <w:t xml:space="preserve">, kierowanych do innych uczestników obrotu gospodarczego. </w:t>
      </w:r>
      <w:r w:rsidRPr="00FA2492">
        <w:t>Należy przedsiębiorcy zaufać, dając mu swobodę i zarazem odpowiedzialność w decyzjach podejmowanych w zakresie publikowania danych dotyczących jego działalności –</w:t>
      </w:r>
      <w:r w:rsidR="00E62F25">
        <w:t xml:space="preserve"> </w:t>
      </w:r>
      <w:r w:rsidRPr="00FA2492">
        <w:t>w zakresie takich danych</w:t>
      </w:r>
      <w:r w:rsidR="00ED3E8C">
        <w:t>,</w:t>
      </w:r>
      <w:r w:rsidRPr="00FA2492">
        <w:t xml:space="preserve"> ja</w:t>
      </w:r>
      <w:r w:rsidR="00ED3E8C">
        <w:t>k</w:t>
      </w:r>
      <w:r w:rsidRPr="00FA2492">
        <w:t xml:space="preserve"> </w:t>
      </w:r>
      <w:r w:rsidR="00134B5E">
        <w:t xml:space="preserve">m.in. </w:t>
      </w:r>
      <w:r w:rsidRPr="00FA2492">
        <w:t>informacje o zawieszeniu, rozpoczęci</w:t>
      </w:r>
      <w:r w:rsidR="00E62F25">
        <w:t>u</w:t>
      </w:r>
      <w:r w:rsidRPr="00FA2492">
        <w:t xml:space="preserve">, zaprzestaniu wykonywania działalności gospodarczej. </w:t>
      </w:r>
      <w:r w:rsidRPr="00FA2492">
        <w:rPr>
          <w:u w:val="single"/>
        </w:rPr>
        <w:t>Zmiany we wpisie w zakresie tych danych przedsiębiorca będzie mógł dokonać w dowolnym terminie od zaistnienia okoliczności powodujących w skutkach konieczność złożenia wniosku o</w:t>
      </w:r>
      <w:r w:rsidR="00250FD7">
        <w:rPr>
          <w:u w:val="single"/>
        </w:rPr>
        <w:t xml:space="preserve"> </w:t>
      </w:r>
      <w:r w:rsidRPr="00FA2492">
        <w:rPr>
          <w:u w:val="single"/>
        </w:rPr>
        <w:t>zmianę wpisu lub jego wykreślenie</w:t>
      </w:r>
      <w:r w:rsidRPr="00FA2492">
        <w:t xml:space="preserve"> </w:t>
      </w:r>
      <w:r w:rsidR="00250FD7">
        <w:t>–</w:t>
      </w:r>
      <w:r w:rsidRPr="00FA2492">
        <w:t xml:space="preserve"> w takim zakresie, aby wpis zawierał dane zgodne z</w:t>
      </w:r>
      <w:r w:rsidR="00250FD7">
        <w:t xml:space="preserve"> </w:t>
      </w:r>
      <w:r w:rsidRPr="00FA2492">
        <w:t>rzeczywistym</w:t>
      </w:r>
      <w:r w:rsidR="00E62F25">
        <w:t xml:space="preserve">, faktycznym </w:t>
      </w:r>
      <w:r w:rsidRPr="00FA2492">
        <w:t>stanem rzeczy</w:t>
      </w:r>
      <w:r w:rsidR="00E62F25">
        <w:t>.</w:t>
      </w:r>
      <w:r w:rsidRPr="00FA2492">
        <w:t xml:space="preserve"> </w:t>
      </w:r>
    </w:p>
    <w:p w:rsidR="00FA2492" w:rsidRPr="00FA2492" w:rsidRDefault="00FA2492" w:rsidP="00C97F74">
      <w:pPr>
        <w:spacing w:line="360" w:lineRule="auto"/>
        <w:jc w:val="both"/>
      </w:pPr>
      <w:r w:rsidRPr="00FA2492">
        <w:t>Praktyka ponad 5 lat funkcjonowania rejestru CEIDG pokazała, że termin 7 dni nie jest przez przedsiębiorców przestrzegany</w:t>
      </w:r>
      <w:r w:rsidR="00E62F25">
        <w:t xml:space="preserve">. </w:t>
      </w:r>
      <w:r w:rsidR="004D030E">
        <w:t>Utrzymanie tego terminu względem</w:t>
      </w:r>
      <w:r w:rsidRPr="00FA2492">
        <w:t xml:space="preserve"> danych ewid</w:t>
      </w:r>
      <w:r w:rsidR="007B434B">
        <w:t>encyjnych takich jak adres, PKD</w:t>
      </w:r>
      <w:r w:rsidRPr="00FA2492">
        <w:t xml:space="preserve"> czy firma</w:t>
      </w:r>
      <w:r w:rsidR="00E148A8">
        <w:t>,</w:t>
      </w:r>
      <w:r w:rsidRPr="00FA2492">
        <w:t xml:space="preserve"> </w:t>
      </w:r>
      <w:r w:rsidR="00814F87">
        <w:t xml:space="preserve">jest jednak konieczne </w:t>
      </w:r>
      <w:r w:rsidRPr="00FA2492">
        <w:t xml:space="preserve">ze względu na bezpieczeństwo obrotu gospodarczego. </w:t>
      </w:r>
    </w:p>
    <w:p w:rsidR="00FA2492" w:rsidRPr="00FA2492" w:rsidRDefault="00FA2492" w:rsidP="00C97F74">
      <w:pPr>
        <w:spacing w:line="360" w:lineRule="auto"/>
        <w:jc w:val="both"/>
      </w:pPr>
      <w:r w:rsidRPr="00FA2492">
        <w:t xml:space="preserve">Natomiast w zakresie pozostałych danych, takich jak </w:t>
      </w:r>
      <w:r w:rsidR="00496360">
        <w:t xml:space="preserve">np. </w:t>
      </w:r>
      <w:r w:rsidRPr="00FA2492">
        <w:t>data zaprzestania wykonywania działalności gospodarczej, przedsiębiorca powinien mieć swobodę w jej odzwierciedleniu w</w:t>
      </w:r>
      <w:r w:rsidR="00250FD7">
        <w:t> </w:t>
      </w:r>
      <w:r w:rsidRPr="00FA2492">
        <w:t>CEIDG.</w:t>
      </w:r>
      <w:r w:rsidR="00250FD7">
        <w:t xml:space="preserve"> </w:t>
      </w:r>
      <w:r w:rsidRPr="00FA2492">
        <w:t>Aktualnie przedsiębiorca, który wskazał we wniosku datę zaprzestania prowadzenia działalności gospodarczej i wpis został wykreślony z CEIDG</w:t>
      </w:r>
      <w:r w:rsidR="006862BF">
        <w:t>, nie ma możliwości dokonania</w:t>
      </w:r>
      <w:r w:rsidR="00250FD7">
        <w:t xml:space="preserve"> </w:t>
      </w:r>
      <w:r w:rsidRPr="00FA2492">
        <w:t>korekty</w:t>
      </w:r>
      <w:r w:rsidR="006862BF">
        <w:t xml:space="preserve"> tej daty</w:t>
      </w:r>
      <w:r w:rsidRPr="00FA2492">
        <w:t xml:space="preserve">. Pomyłki dotyczą w szczególności błędnego rozumienia daty zaprzestania wykonywania </w:t>
      </w:r>
      <w:r w:rsidR="00825180">
        <w:t>działalności gospodarczej,</w:t>
      </w:r>
      <w:r w:rsidRPr="00FA2492">
        <w:t xml:space="preserve"> którą jest ostatni dzień </w:t>
      </w:r>
      <w:r w:rsidR="00825180">
        <w:t>jej wykonywania</w:t>
      </w:r>
      <w:r w:rsidRPr="00FA2492">
        <w:t>. Natomiast przedsiębiorca często wpisuje dzień, od którego nie prowadzi działalności gospodarczej. Aby</w:t>
      </w:r>
      <w:r w:rsidR="00250FD7">
        <w:t> </w:t>
      </w:r>
      <w:r w:rsidRPr="00FA2492">
        <w:t>zatem dokonać korekty niezbędne jest sprostowanie wpisu na podstawie obecnego art. 35 ust. 3 SDG, co wiąże się z</w:t>
      </w:r>
      <w:r w:rsidR="00250FD7">
        <w:t xml:space="preserve"> </w:t>
      </w:r>
      <w:r w:rsidRPr="00FA2492">
        <w:t>długotrwałą pr</w:t>
      </w:r>
      <w:r w:rsidR="006862BF">
        <w:t xml:space="preserve">ocedurą administracyjną. </w:t>
      </w:r>
      <w:proofErr w:type="gramStart"/>
      <w:r w:rsidR="006862BF">
        <w:t xml:space="preserve">Należy </w:t>
      </w:r>
      <w:r w:rsidRPr="00FA2492">
        <w:t>zatem</w:t>
      </w:r>
      <w:proofErr w:type="gramEnd"/>
      <w:r w:rsidRPr="00FA2492">
        <w:t xml:space="preserve"> umożliwić przedsiębiorcy korektę</w:t>
      </w:r>
      <w:r w:rsidR="00825180">
        <w:t>/zmianę błędnie wpisanej danej w każdym czasie, tak aby odzwierciedlić stan faktyczny.</w:t>
      </w:r>
    </w:p>
    <w:p w:rsidR="00FA2492" w:rsidRPr="00FA2492" w:rsidRDefault="00FA2492" w:rsidP="00C97F74">
      <w:pPr>
        <w:spacing w:line="360" w:lineRule="auto"/>
        <w:jc w:val="both"/>
      </w:pPr>
      <w:r w:rsidRPr="00FA2492">
        <w:t xml:space="preserve">Zmiana ta wydaje się niezbędna również w kontekście dużej </w:t>
      </w:r>
      <w:r w:rsidR="001C0656">
        <w:t>liczby</w:t>
      </w:r>
      <w:r w:rsidRPr="00FA2492">
        <w:t xml:space="preserve"> często absurdalnych dla przedsiębiorców wniosków o sprostowania, zmiany we wpisie, wykreślenia z urzędu</w:t>
      </w:r>
      <w:r w:rsidR="006862BF">
        <w:t>,</w:t>
      </w:r>
      <w:r w:rsidRPr="00FA2492">
        <w:t xml:space="preserve"> p</w:t>
      </w:r>
      <w:r w:rsidR="00825180">
        <w:t xml:space="preserve">onieważ przedsiębiorca np. </w:t>
      </w:r>
      <w:r w:rsidRPr="00FA2492">
        <w:t>pomylił</w:t>
      </w:r>
      <w:r w:rsidR="001C0656">
        <w:t xml:space="preserve"> się bądź też </w:t>
      </w:r>
      <w:r w:rsidRPr="00FA2492">
        <w:t>zmienił zdanie w</w:t>
      </w:r>
      <w:r w:rsidR="00250FD7">
        <w:t xml:space="preserve"> </w:t>
      </w:r>
      <w:r w:rsidRPr="00FA2492">
        <w:t>zakresie daty zaprzestania</w:t>
      </w:r>
      <w:r w:rsidR="006862BF">
        <w:t>,</w:t>
      </w:r>
      <w:r w:rsidRPr="00FA2492">
        <w:t xml:space="preserve"> itp. Czas poświęc</w:t>
      </w:r>
      <w:r w:rsidR="006862BF">
        <w:t>any na wyjaśnienie takich spraw</w:t>
      </w:r>
      <w:r w:rsidRPr="00FA2492">
        <w:t xml:space="preserve"> </w:t>
      </w:r>
      <w:r w:rsidR="00A5708A">
        <w:t>w</w:t>
      </w:r>
      <w:r w:rsidR="00250FD7">
        <w:t xml:space="preserve"> </w:t>
      </w:r>
      <w:r w:rsidR="00A5708A">
        <w:t>postępowaniu administracyjnym</w:t>
      </w:r>
      <w:r w:rsidR="007D00B5">
        <w:t xml:space="preserve"> nie </w:t>
      </w:r>
      <w:r w:rsidR="007D00B5">
        <w:lastRenderedPageBreak/>
        <w:t xml:space="preserve">służy przedsiębiorcy i </w:t>
      </w:r>
      <w:r w:rsidR="00825180">
        <w:t>wiąże się z koniecznością jego udziału w postępowaniu poprzez s</w:t>
      </w:r>
      <w:r w:rsidR="0017097F">
        <w:t>kładanie wyjaśnień, oświadczeń oraz</w:t>
      </w:r>
      <w:r w:rsidR="00825180">
        <w:t xml:space="preserve"> zaświadczeń.</w:t>
      </w:r>
      <w:r w:rsidRPr="00FA2492">
        <w:t xml:space="preserve"> </w:t>
      </w:r>
    </w:p>
    <w:p w:rsidR="00FA2492" w:rsidRPr="00FA2492" w:rsidRDefault="00FA2492" w:rsidP="00C97F74">
      <w:pPr>
        <w:spacing w:line="360" w:lineRule="auto"/>
        <w:jc w:val="both"/>
      </w:pPr>
      <w:r w:rsidRPr="00FA2492">
        <w:t>W</w:t>
      </w:r>
      <w:r w:rsidR="00C97F74">
        <w:t xml:space="preserve"> </w:t>
      </w:r>
      <w:r w:rsidRPr="00FA2492">
        <w:t xml:space="preserve">przypadku ewentualnych „nadużyć” w stosowaniu tego przepisu, po stronie CEIDG zawsze </w:t>
      </w:r>
      <w:r w:rsidR="00825180">
        <w:t>istnieć</w:t>
      </w:r>
      <w:r w:rsidRPr="00FA2492">
        <w:t xml:space="preserve"> będzie przesłanka do wykreślenia przedsiębiorcy z</w:t>
      </w:r>
      <w:r w:rsidR="00250FD7">
        <w:t xml:space="preserve"> </w:t>
      </w:r>
      <w:r w:rsidRPr="00FA2492">
        <w:t xml:space="preserve">urzędu na podstawie art. </w:t>
      </w:r>
      <w:r w:rsidR="00A4247A">
        <w:t xml:space="preserve">32 </w:t>
      </w:r>
      <w:r w:rsidR="00A4073C">
        <w:t>ust. 1 i 3</w:t>
      </w:r>
      <w:r w:rsidRPr="00FA2492">
        <w:t xml:space="preserve"> (niezgodnoś</w:t>
      </w:r>
      <w:r w:rsidR="007B434B">
        <w:t>ć z rzeczywistym stanem rzeczy)</w:t>
      </w:r>
      <w:r w:rsidRPr="00FA2492">
        <w:t xml:space="preserve"> bądź ewentualnie do jego sprostowania na podstawie art. </w:t>
      </w:r>
      <w:r w:rsidR="00A4247A">
        <w:t>34</w:t>
      </w:r>
      <w:r w:rsidR="00A4247A" w:rsidRPr="00FA2492">
        <w:t xml:space="preserve"> </w:t>
      </w:r>
      <w:r w:rsidRPr="00FA2492">
        <w:t xml:space="preserve">ust. </w:t>
      </w:r>
      <w:r w:rsidR="00A4073C">
        <w:t>1 pkt 3</w:t>
      </w:r>
      <w:r w:rsidRPr="00FA2492">
        <w:t xml:space="preserve"> (sprostowanie wpisu m.in. ze względu na niezgodność z innymi rejestrami). Po stronie zaś takich</w:t>
      </w:r>
      <w:r w:rsidR="006862BF">
        <w:t xml:space="preserve"> organów jak ZUS i US istnieją</w:t>
      </w:r>
      <w:r w:rsidRPr="00FA2492">
        <w:t xml:space="preserve"> ich własne procedury kontrolne wynikające </w:t>
      </w:r>
      <w:r w:rsidR="00825180">
        <w:t xml:space="preserve">chociażby </w:t>
      </w:r>
      <w:r w:rsidRPr="00FA2492">
        <w:t>ze składanych (bądź nie) deklaracji i składek.</w:t>
      </w:r>
    </w:p>
    <w:p w:rsidR="00FA2492" w:rsidRPr="00FA2492" w:rsidRDefault="00FA2492" w:rsidP="00C97F74">
      <w:pPr>
        <w:spacing w:line="360" w:lineRule="auto"/>
        <w:jc w:val="both"/>
      </w:pPr>
      <w:r w:rsidRPr="00FA2492">
        <w:t>Argumentem za zniesieniem terminu 7 dni na dokonywanie zmian w zakresie danych informacyjnych jest ponadto konsekwencja, do której mogą być pociągnięci przedsiębiorcy z</w:t>
      </w:r>
      <w:r w:rsidR="00B43944">
        <w:t> </w:t>
      </w:r>
      <w:r w:rsidRPr="00FA2492">
        <w:t>tytułu domniemania prawdziwości danych zawartych we wpisie. W</w:t>
      </w:r>
      <w:r w:rsidR="00250FD7">
        <w:t xml:space="preserve"> </w:t>
      </w:r>
      <w:proofErr w:type="gramStart"/>
      <w:r w:rsidRPr="00FA2492">
        <w:t>przypadkach bowiem</w:t>
      </w:r>
      <w:proofErr w:type="gramEnd"/>
      <w:r w:rsidRPr="00FA2492">
        <w:t>, gdy</w:t>
      </w:r>
      <w:r w:rsidR="00250FD7">
        <w:t xml:space="preserve"> </w:t>
      </w:r>
      <w:r w:rsidRPr="00FA2492">
        <w:t>wobec przedsiębiorcy toczy się postępowanie np. o sprostowanie daty zaprzestania, przedsiębiorca zdany jest na kilkutygodniowe, czasami kilkumiesięczne oczekiwanie na rezultat postępowania i zmianę tej danej z urzędu. W tym czasie wpis w</w:t>
      </w:r>
      <w:r w:rsidR="00250FD7">
        <w:t xml:space="preserve"> </w:t>
      </w:r>
      <w:r w:rsidRPr="00FA2492">
        <w:t>CEIDG zawiera nieprawdziwe dane, podczas gdy przedsiębiorca samodzielnie mógłby dokonać zmiany w</w:t>
      </w:r>
      <w:r w:rsidR="00250FD7">
        <w:t xml:space="preserve"> </w:t>
      </w:r>
      <w:r w:rsidRPr="00FA2492">
        <w:t>ciąg</w:t>
      </w:r>
      <w:r w:rsidR="00151C22">
        <w:t>u</w:t>
      </w:r>
      <w:r w:rsidRPr="00FA2492">
        <w:t xml:space="preserve"> jednego dnia. Takich postępowań rocznie toczy się ok. 4 tysięcy.</w:t>
      </w:r>
    </w:p>
    <w:p w:rsidR="00FA2492" w:rsidRPr="00FA2492" w:rsidRDefault="00FA2492" w:rsidP="00C97F74">
      <w:pPr>
        <w:spacing w:line="360" w:lineRule="auto"/>
        <w:jc w:val="both"/>
      </w:pPr>
      <w:r w:rsidRPr="00FA2492">
        <w:t>Należy w tym miejscu wskazać r</w:t>
      </w:r>
      <w:r w:rsidR="006862BF">
        <w:t>ównież na korzyści, jakie płyną</w:t>
      </w:r>
      <w:r w:rsidRPr="00FA2492">
        <w:t xml:space="preserve"> z podobnego rozwiązania, które wprowadzono ostatnią now</w:t>
      </w:r>
      <w:r w:rsidR="009D2E3E">
        <w:t>elizacją</w:t>
      </w:r>
      <w:r w:rsidR="00B03910">
        <w:t xml:space="preserve"> SDG w dniu 19 maja </w:t>
      </w:r>
      <w:r w:rsidR="000D0581">
        <w:t xml:space="preserve">2016 </w:t>
      </w:r>
      <w:r w:rsidR="00B03910">
        <w:t>r.</w:t>
      </w:r>
      <w:r w:rsidRPr="00FA2492">
        <w:t xml:space="preserve"> Na podstawie art. 64 ustawy o</w:t>
      </w:r>
      <w:r w:rsidR="00B43944">
        <w:t> </w:t>
      </w:r>
      <w:r w:rsidRPr="00FA2492">
        <w:t xml:space="preserve">zmianie ustawy SDG </w:t>
      </w:r>
      <w:proofErr w:type="gramStart"/>
      <w:r w:rsidRPr="00FA2492">
        <w:t>dano bowiem</w:t>
      </w:r>
      <w:proofErr w:type="gramEnd"/>
      <w:r w:rsidRPr="00FA2492">
        <w:t xml:space="preserve"> przedsiębiorcom możliwość złożenia wniosku o</w:t>
      </w:r>
      <w:r w:rsidR="00B43944">
        <w:t> </w:t>
      </w:r>
      <w:r w:rsidRPr="00FA2492">
        <w:t>niepodjęciu wykonywania działalności gospodarczej w tych przypadkach, kiedy nie mogli wcześniej tego zrobić, a we wpisach musieli wskazywać nieprawdziwe daty zaprzestania, chociaż nigdy działalności nie wykonywali. Do tej pory nie odnotowano negatywnych skutków umożliwienia wstecznego wskazywania takiej informacji (</w:t>
      </w:r>
      <w:r w:rsidR="0092180A">
        <w:t>brak jest sygnałów</w:t>
      </w:r>
      <w:r w:rsidRPr="00FA2492">
        <w:t xml:space="preserve"> na ich temat z</w:t>
      </w:r>
      <w:r w:rsidR="00B43944">
        <w:t> </w:t>
      </w:r>
      <w:r w:rsidRPr="00FA2492">
        <w:t>takich organów ja</w:t>
      </w:r>
      <w:r w:rsidR="0092180A">
        <w:t>k</w:t>
      </w:r>
      <w:r w:rsidRPr="00FA2492">
        <w:t xml:space="preserve"> ZUS i MF). Może to świadczyć o</w:t>
      </w:r>
      <w:r w:rsidR="00250FD7">
        <w:t xml:space="preserve"> </w:t>
      </w:r>
      <w:r w:rsidRPr="00FA2492">
        <w:t xml:space="preserve">tym, że przedsiębiorcy najpierw dokonują wszelkich formalności i wyjaśnień właśnie w tych dwóch rejestrach, a dane wpisywane do CEIDG </w:t>
      </w:r>
      <w:proofErr w:type="gramStart"/>
      <w:r w:rsidRPr="00FA2492">
        <w:t>traktują jako</w:t>
      </w:r>
      <w:proofErr w:type="gramEnd"/>
      <w:r w:rsidRPr="00FA2492">
        <w:t xml:space="preserve"> informacje wtórne. Jeśli więc ta informacja (np. o dacie zaprzestania) ograniczona jest terminem 7 dni na jej zmianę, a po tym terminie pozostają </w:t>
      </w:r>
      <w:r w:rsidRPr="007B434B">
        <w:rPr>
          <w:i/>
        </w:rPr>
        <w:t>de facto</w:t>
      </w:r>
      <w:r w:rsidRPr="00FA2492">
        <w:t xml:space="preserve"> tylko procedury wszczynane z urzędu przez M</w:t>
      </w:r>
      <w:r w:rsidR="00AD4CE6">
        <w:t xml:space="preserve">inisterstwo </w:t>
      </w:r>
      <w:r w:rsidRPr="00FA2492">
        <w:t>R</w:t>
      </w:r>
      <w:r w:rsidR="00AD4CE6">
        <w:t>ozwoju</w:t>
      </w:r>
      <w:r w:rsidRPr="00FA2492">
        <w:t>, przedsiębiorca ma utrudnioną i</w:t>
      </w:r>
      <w:r w:rsidR="00B43944">
        <w:t> </w:t>
      </w:r>
      <w:r w:rsidRPr="00FA2492">
        <w:t>zbiurokratyzowaną drogę do wskazania prawdziwych danych we właściwym terminie.</w:t>
      </w:r>
    </w:p>
    <w:p w:rsidR="00FA2492" w:rsidRPr="003C697C" w:rsidRDefault="00FA2492" w:rsidP="00C97F74">
      <w:pPr>
        <w:spacing w:line="360" w:lineRule="auto"/>
        <w:jc w:val="both"/>
      </w:pPr>
      <w:r w:rsidRPr="00FA2492">
        <w:t>Ponadto przedsiębiorca zarówno obecnie, jak i po wprowadzeniu przedmiotowej zmiany</w:t>
      </w:r>
      <w:r w:rsidR="007B434B">
        <w:t>,</w:t>
      </w:r>
      <w:r w:rsidRPr="00FA2492">
        <w:t xml:space="preserve"> powinien mieć świadomość odpowiedzialności za wykroczeni</w:t>
      </w:r>
      <w:r w:rsidR="007A29D7">
        <w:t>e</w:t>
      </w:r>
      <w:r w:rsidRPr="00FA2492">
        <w:t>, którą ponosi w</w:t>
      </w:r>
      <w:r w:rsidR="00250FD7">
        <w:t xml:space="preserve"> </w:t>
      </w:r>
      <w:r w:rsidRPr="00FA2492">
        <w:t xml:space="preserve">przypadku wykonywania działalności bez wpisu do właściwego rejestru </w:t>
      </w:r>
      <w:r w:rsidRPr="00FA2492">
        <w:rPr>
          <w:u w:val="single"/>
        </w:rPr>
        <w:t>lub w przypadku braku dokonania zmian danych objętych wpisem</w:t>
      </w:r>
      <w:r w:rsidRPr="00FA2492">
        <w:t>. Reguluje to art. 60</w:t>
      </w:r>
      <w:r w:rsidRPr="00FA2492">
        <w:rPr>
          <w:vertAlign w:val="superscript"/>
        </w:rPr>
        <w:t>1</w:t>
      </w:r>
      <w:r w:rsidRPr="00FA2492">
        <w:t xml:space="preserve"> § 1 i 2 Kodeksu wykroczeń. </w:t>
      </w:r>
      <w:r w:rsidR="00825180">
        <w:lastRenderedPageBreak/>
        <w:t>Wysokość g</w:t>
      </w:r>
      <w:r w:rsidRPr="00FA2492">
        <w:t>rzywn</w:t>
      </w:r>
      <w:r w:rsidR="00825180">
        <w:t>y</w:t>
      </w:r>
      <w:r w:rsidRPr="00FA2492">
        <w:t>, któr</w:t>
      </w:r>
      <w:r w:rsidR="00825180">
        <w:t>ą</w:t>
      </w:r>
      <w:r w:rsidRPr="00FA2492">
        <w:t xml:space="preserve"> obecnie sąd może orzec</w:t>
      </w:r>
      <w:r w:rsidR="007B434B">
        <w:t>,</w:t>
      </w:r>
      <w:r w:rsidRPr="00FA2492">
        <w:t xml:space="preserve"> </w:t>
      </w:r>
      <w:r w:rsidR="00825180">
        <w:t>wynosi</w:t>
      </w:r>
      <w:r w:rsidRPr="00FA2492">
        <w:t xml:space="preserve"> od</w:t>
      </w:r>
      <w:r w:rsidR="00250FD7">
        <w:t xml:space="preserve"> </w:t>
      </w:r>
      <w:r w:rsidRPr="00FA2492">
        <w:t xml:space="preserve">20 </w:t>
      </w:r>
      <w:r w:rsidR="002041FB">
        <w:t xml:space="preserve">zł </w:t>
      </w:r>
      <w:r w:rsidRPr="00FA2492">
        <w:t>do 5 tys. zł (art. 24 § 1 Kodeksu wykroczeń).</w:t>
      </w:r>
    </w:p>
    <w:p w:rsidR="00FA2492" w:rsidRPr="00FA2492" w:rsidRDefault="00A4073C" w:rsidP="00C97F74">
      <w:pPr>
        <w:spacing w:before="240" w:line="360" w:lineRule="auto"/>
        <w:jc w:val="both"/>
        <w:rPr>
          <w:b/>
        </w:rPr>
      </w:pPr>
      <w:r>
        <w:rPr>
          <w:b/>
        </w:rPr>
        <w:t xml:space="preserve">Art. </w:t>
      </w:r>
      <w:r w:rsidR="00CF636E">
        <w:rPr>
          <w:b/>
        </w:rPr>
        <w:t>16</w:t>
      </w:r>
      <w:r w:rsidR="007B434B">
        <w:rPr>
          <w:b/>
        </w:rPr>
        <w:t xml:space="preserve"> ust. 2</w:t>
      </w:r>
    </w:p>
    <w:p w:rsidR="00FA2492" w:rsidRPr="00FA2492" w:rsidRDefault="006D2001" w:rsidP="00C97F74">
      <w:pPr>
        <w:spacing w:line="360" w:lineRule="auto"/>
        <w:jc w:val="both"/>
      </w:pPr>
      <w:r>
        <w:rPr>
          <w:color w:val="000000"/>
        </w:rPr>
        <w:t>Na podstawie wskazanego przepisu następuje w</w:t>
      </w:r>
      <w:r w:rsidR="00FA2492" w:rsidRPr="00FA2492">
        <w:rPr>
          <w:color w:val="000000"/>
        </w:rPr>
        <w:t xml:space="preserve">prowadzenie w </w:t>
      </w:r>
      <w:r>
        <w:rPr>
          <w:color w:val="000000"/>
        </w:rPr>
        <w:t>ustawie</w:t>
      </w:r>
      <w:r w:rsidR="00FA2492" w:rsidRPr="00FA2492">
        <w:rPr>
          <w:color w:val="000000"/>
        </w:rPr>
        <w:t xml:space="preserve"> </w:t>
      </w:r>
      <w:proofErr w:type="spellStart"/>
      <w:r w:rsidR="00AF27D3">
        <w:t>CEIDGiPIP</w:t>
      </w:r>
      <w:proofErr w:type="spellEnd"/>
      <w:r w:rsidR="00AF27D3" w:rsidRPr="00FA2492">
        <w:rPr>
          <w:color w:val="000000"/>
        </w:rPr>
        <w:t xml:space="preserve"> </w:t>
      </w:r>
      <w:r w:rsidR="00FA2492" w:rsidRPr="00FA2492">
        <w:rPr>
          <w:color w:val="000000"/>
        </w:rPr>
        <w:t xml:space="preserve">domniemania prawnego, uznającego nieprzerwane wykonywanie działalności </w:t>
      </w:r>
      <w:r w:rsidR="009A4C25">
        <w:rPr>
          <w:color w:val="000000"/>
        </w:rPr>
        <w:t>gospodarczej w</w:t>
      </w:r>
      <w:r w:rsidR="00B43944">
        <w:rPr>
          <w:color w:val="000000"/>
        </w:rPr>
        <w:t> </w:t>
      </w:r>
      <w:r w:rsidR="00FA2492" w:rsidRPr="00FA2492">
        <w:rPr>
          <w:color w:val="000000"/>
        </w:rPr>
        <w:t>przypadku posiadania dwóch wpisów, gdy we wpisie wykr</w:t>
      </w:r>
      <w:r w:rsidR="009A4C25">
        <w:rPr>
          <w:color w:val="000000"/>
        </w:rPr>
        <w:t>eślonym data wykreślenia jest o</w:t>
      </w:r>
      <w:r w:rsidR="00B43944">
        <w:rPr>
          <w:color w:val="000000"/>
        </w:rPr>
        <w:t> </w:t>
      </w:r>
      <w:r w:rsidR="00FA2492" w:rsidRPr="00FA2492">
        <w:rPr>
          <w:color w:val="000000"/>
        </w:rPr>
        <w:t>jeden dzień wcześniejsza niż data rozpoczęcia wykonywania działalności gospodarczej zawarta we wpisie aktywnym.</w:t>
      </w:r>
    </w:p>
    <w:p w:rsidR="00A4073C" w:rsidRDefault="00FA2492" w:rsidP="00C97F74">
      <w:pPr>
        <w:spacing w:line="360" w:lineRule="auto"/>
        <w:jc w:val="both"/>
        <w:rPr>
          <w:color w:val="000000"/>
        </w:rPr>
      </w:pPr>
      <w:r w:rsidRPr="00FA2492">
        <w:rPr>
          <w:color w:val="000000"/>
        </w:rPr>
        <w:t>Praktyka urzędów (m.in. urzędów skarbowych, urzędów pracy, oddziałów ZUS) wskazuje na to, że</w:t>
      </w:r>
      <w:r w:rsidR="00250FD7">
        <w:rPr>
          <w:color w:val="000000"/>
        </w:rPr>
        <w:t xml:space="preserve"> </w:t>
      </w:r>
      <w:r w:rsidRPr="00FA2492">
        <w:rPr>
          <w:color w:val="000000"/>
        </w:rPr>
        <w:t xml:space="preserve">przedsiębiorca wykreślony z CEIDG traci „swoją historię gospodarczą”. Dokonanie przez niego nowego wpisu uznawane jest przez te </w:t>
      </w:r>
      <w:proofErr w:type="gramStart"/>
      <w:r w:rsidRPr="00FA2492">
        <w:rPr>
          <w:color w:val="000000"/>
        </w:rPr>
        <w:t>urzędy</w:t>
      </w:r>
      <w:r w:rsidR="000D6102">
        <w:rPr>
          <w:color w:val="000000"/>
        </w:rPr>
        <w:t xml:space="preserve"> jako</w:t>
      </w:r>
      <w:proofErr w:type="gramEnd"/>
      <w:r w:rsidR="000D6102">
        <w:rPr>
          <w:color w:val="000000"/>
        </w:rPr>
        <w:t xml:space="preserve"> podjęcie nowej działalności</w:t>
      </w:r>
      <w:r w:rsidRPr="00FA2492">
        <w:rPr>
          <w:color w:val="000000"/>
        </w:rPr>
        <w:t xml:space="preserve"> także wtedy, gdy pomiędzy wykreśleniem a dokonaniem nowego wpisu nie ma żadnej przerwy. Wykreślenie przedsiębiorcy jest często konsekwencją zaniedbań tego przedsiębiorcy w zakresie obowiązków ewidencyjnych. Nie oznacza wcale zaprzestania wykonywania działalności gospodarczej. Przedsiębiorca ma </w:t>
      </w:r>
      <w:proofErr w:type="gramStart"/>
      <w:r w:rsidRPr="00FA2492">
        <w:rPr>
          <w:color w:val="000000"/>
        </w:rPr>
        <w:t>obowiązek – gdy</w:t>
      </w:r>
      <w:proofErr w:type="gramEnd"/>
      <w:r w:rsidRPr="00FA2492">
        <w:rPr>
          <w:color w:val="000000"/>
        </w:rPr>
        <w:t xml:space="preserve"> nadal wykonuje działalność – dokonania nowego wpisu. Może to uczynić – dzięki elektronizacji systemu wpisu </w:t>
      </w:r>
      <w:r w:rsidR="00250FD7">
        <w:rPr>
          <w:color w:val="000000"/>
        </w:rPr>
        <w:t xml:space="preserve">– </w:t>
      </w:r>
      <w:r w:rsidRPr="00FA2492">
        <w:rPr>
          <w:color w:val="000000"/>
        </w:rPr>
        <w:t>już następnego dnia od wykreślenia. Jak wskazano wyżej</w:t>
      </w:r>
      <w:r w:rsidR="000D6102">
        <w:rPr>
          <w:color w:val="000000"/>
        </w:rPr>
        <w:t>,</w:t>
      </w:r>
      <w:r w:rsidRPr="00FA2492">
        <w:rPr>
          <w:color w:val="000000"/>
        </w:rPr>
        <w:t xml:space="preserve"> praktyka wielu urzędów związana ze stos</w:t>
      </w:r>
      <w:r w:rsidR="000E583C">
        <w:rPr>
          <w:color w:val="000000"/>
        </w:rPr>
        <w:t xml:space="preserve">owaniem przepisów szczególnych </w:t>
      </w:r>
      <w:r w:rsidRPr="00FA2492">
        <w:rPr>
          <w:color w:val="000000"/>
        </w:rPr>
        <w:t>wskazuje na to, że</w:t>
      </w:r>
      <w:r w:rsidR="00250FD7">
        <w:rPr>
          <w:color w:val="000000"/>
        </w:rPr>
        <w:t xml:space="preserve"> </w:t>
      </w:r>
      <w:r w:rsidRPr="00FA2492">
        <w:rPr>
          <w:color w:val="000000"/>
        </w:rPr>
        <w:t>przedsiębiorca w takim przypadku traci jednak status przedsiębiorcy z</w:t>
      </w:r>
      <w:r w:rsidR="00250FD7">
        <w:rPr>
          <w:color w:val="000000"/>
        </w:rPr>
        <w:t xml:space="preserve"> </w:t>
      </w:r>
      <w:r w:rsidRPr="00FA2492">
        <w:rPr>
          <w:color w:val="000000"/>
        </w:rPr>
        <w:t>doświadczeniem czy też przestaje spełniać warunek wykonywania działalności przez ok</w:t>
      </w:r>
      <w:r w:rsidR="000E583C">
        <w:rPr>
          <w:color w:val="000000"/>
        </w:rPr>
        <w:t xml:space="preserve">reślony </w:t>
      </w:r>
      <w:proofErr w:type="gramStart"/>
      <w:r w:rsidR="000E583C">
        <w:rPr>
          <w:color w:val="000000"/>
        </w:rPr>
        <w:t xml:space="preserve">czas. </w:t>
      </w:r>
      <w:proofErr w:type="gramEnd"/>
      <w:r w:rsidRPr="00FA2492">
        <w:rPr>
          <w:color w:val="000000"/>
        </w:rPr>
        <w:t>Rodzi to kon</w:t>
      </w:r>
      <w:r w:rsidR="00B54F40">
        <w:rPr>
          <w:color w:val="000000"/>
        </w:rPr>
        <w:t>sekwencje finansowe</w:t>
      </w:r>
      <w:r w:rsidR="007B434B">
        <w:rPr>
          <w:color w:val="000000"/>
        </w:rPr>
        <w:t>,</w:t>
      </w:r>
      <w:r w:rsidR="00B54F40">
        <w:rPr>
          <w:color w:val="000000"/>
        </w:rPr>
        <w:t xml:space="preserve"> np. utratę</w:t>
      </w:r>
      <w:r w:rsidRPr="00FA2492">
        <w:rPr>
          <w:color w:val="000000"/>
        </w:rPr>
        <w:t xml:space="preserve"> dofinansowania na rozpoczęcie działalności gospodarczej, uznanie niespełnienia warunków prowadzenia działalności gospodarczej na potrzeby uzyskania dotacji, konieczność przeprowadzenia remanentu,</w:t>
      </w:r>
      <w:r w:rsidR="00B54F40">
        <w:rPr>
          <w:color w:val="000000"/>
        </w:rPr>
        <w:t xml:space="preserve"> czy</w:t>
      </w:r>
      <w:r w:rsidRPr="00FA2492">
        <w:rPr>
          <w:color w:val="000000"/>
        </w:rPr>
        <w:t xml:space="preserve"> konieczność kupienia nowej kasy fiskalnej</w:t>
      </w:r>
      <w:r w:rsidR="00DE4F2B">
        <w:rPr>
          <w:color w:val="000000"/>
        </w:rPr>
        <w:t>.</w:t>
      </w:r>
    </w:p>
    <w:p w:rsidR="00A4073C" w:rsidRDefault="00A4073C" w:rsidP="00C97F74">
      <w:pPr>
        <w:spacing w:before="240" w:line="360" w:lineRule="auto"/>
        <w:jc w:val="both"/>
        <w:rPr>
          <w:b/>
          <w:color w:val="000000"/>
        </w:rPr>
      </w:pPr>
      <w:r w:rsidRPr="00A4073C">
        <w:rPr>
          <w:b/>
          <w:color w:val="000000"/>
        </w:rPr>
        <w:t xml:space="preserve">Art. </w:t>
      </w:r>
      <w:r w:rsidR="00CF636E" w:rsidRPr="00A4073C">
        <w:rPr>
          <w:b/>
          <w:color w:val="000000"/>
        </w:rPr>
        <w:t>1</w:t>
      </w:r>
      <w:r w:rsidR="00CF636E">
        <w:rPr>
          <w:b/>
          <w:color w:val="000000"/>
        </w:rPr>
        <w:t>7</w:t>
      </w:r>
      <w:r w:rsidR="00250FD7">
        <w:rPr>
          <w:b/>
          <w:color w:val="000000"/>
        </w:rPr>
        <w:t>–</w:t>
      </w:r>
      <w:r w:rsidR="00DE4F2B">
        <w:rPr>
          <w:b/>
          <w:color w:val="000000"/>
        </w:rPr>
        <w:t>1</w:t>
      </w:r>
      <w:r w:rsidR="00CF636E">
        <w:rPr>
          <w:b/>
          <w:color w:val="000000"/>
        </w:rPr>
        <w:t>9</w:t>
      </w:r>
      <w:r w:rsidRPr="00A4073C">
        <w:rPr>
          <w:b/>
          <w:color w:val="000000"/>
        </w:rPr>
        <w:t>.</w:t>
      </w:r>
      <w:r w:rsidR="0047692D">
        <w:rPr>
          <w:b/>
          <w:color w:val="000000"/>
        </w:rPr>
        <w:t xml:space="preserve"> </w:t>
      </w:r>
      <w:r w:rsidRPr="00B40697">
        <w:rPr>
          <w:b/>
          <w:color w:val="000000"/>
        </w:rPr>
        <w:t>Rozdział 3 – Zawieszenie wykonywania działalności w CEIDG</w:t>
      </w:r>
    </w:p>
    <w:p w:rsidR="00B40697" w:rsidRPr="00B40697" w:rsidRDefault="00B40697" w:rsidP="00C97F74">
      <w:pPr>
        <w:spacing w:line="360" w:lineRule="auto"/>
        <w:jc w:val="both"/>
      </w:pPr>
      <w:r w:rsidRPr="00B40697">
        <w:t xml:space="preserve">W rozdziale tym </w:t>
      </w:r>
      <w:r w:rsidR="00DE4F2B">
        <w:t>z</w:t>
      </w:r>
      <w:r>
        <w:t>awarte są dotychczasowe przepisy ustawy SDG regulujące zasady składania wniosków o</w:t>
      </w:r>
      <w:r w:rsidR="00250FD7">
        <w:t xml:space="preserve"> </w:t>
      </w:r>
      <w:r>
        <w:t>z</w:t>
      </w:r>
      <w:r w:rsidR="00235E30">
        <w:t>a</w:t>
      </w:r>
      <w:r>
        <w:t>wieszenie i wznowienie wykonywania działalności gospodarczej (obecny art. 32 ustawy SDG)</w:t>
      </w:r>
      <w:r w:rsidR="00ED3E8C">
        <w:t>.</w:t>
      </w:r>
    </w:p>
    <w:p w:rsidR="00235E30" w:rsidRDefault="00235E30" w:rsidP="00C97F74">
      <w:pPr>
        <w:spacing w:line="360" w:lineRule="auto"/>
        <w:jc w:val="both"/>
      </w:pPr>
      <w:r>
        <w:t>P</w:t>
      </w:r>
      <w:r w:rsidR="00B40697">
        <w:t>rojekt uwzględnia z</w:t>
      </w:r>
      <w:r w:rsidR="00B40697" w:rsidRPr="00FA2492">
        <w:t>mian</w:t>
      </w:r>
      <w:r w:rsidR="00945DBF">
        <w:t>y</w:t>
      </w:r>
      <w:r w:rsidR="00B40697" w:rsidRPr="00FA2492">
        <w:t xml:space="preserve"> </w:t>
      </w:r>
      <w:r w:rsidR="00B40697">
        <w:t xml:space="preserve">zaproponowane w projekcie ustawy </w:t>
      </w:r>
      <w:r w:rsidR="007B434B">
        <w:t xml:space="preserve">– </w:t>
      </w:r>
      <w:r w:rsidR="00B40697">
        <w:t xml:space="preserve">Prawo </w:t>
      </w:r>
      <w:r w:rsidR="0036180C">
        <w:t>p</w:t>
      </w:r>
      <w:r w:rsidR="00945DBF">
        <w:t>rzedsiębiorców</w:t>
      </w:r>
      <w:r w:rsidR="00B40697">
        <w:t xml:space="preserve"> w</w:t>
      </w:r>
      <w:r w:rsidR="00B43944">
        <w:t> </w:t>
      </w:r>
      <w:r w:rsidR="00B40697">
        <w:t xml:space="preserve">zakresie rezygnacji z ustanowienia maksymalnego okresu, na który </w:t>
      </w:r>
      <w:r w:rsidR="00945DBF">
        <w:t>przedsiębiorca</w:t>
      </w:r>
      <w:r w:rsidR="00DE4F2B">
        <w:t xml:space="preserve"> wpisany do CEIDG</w:t>
      </w:r>
      <w:r w:rsidR="00B40697">
        <w:t xml:space="preserve"> może zawiesić wykonywanie działalności gospodarczej</w:t>
      </w:r>
      <w:r>
        <w:t>. Przedsiębiorca będzie miał prawo</w:t>
      </w:r>
      <w:r w:rsidR="00A0505A">
        <w:t xml:space="preserve"> złożyć wniosek o wpis informacji o zawieszeniu</w:t>
      </w:r>
      <w:r>
        <w:t xml:space="preserve"> wykonywani</w:t>
      </w:r>
      <w:r w:rsidR="00A0505A">
        <w:t>a</w:t>
      </w:r>
      <w:r>
        <w:t xml:space="preserve"> działalności gospodarczej</w:t>
      </w:r>
      <w:r w:rsidR="00A0505A">
        <w:t xml:space="preserve"> bez wskazywania okresu, na jaki to zawieszenie następuje (będzie miał obowiązek zgłosić wznowienie odrębnym wnioskiem). </w:t>
      </w:r>
      <w:r>
        <w:t>Jeżeli</w:t>
      </w:r>
      <w:r w:rsidR="00A0505A">
        <w:t xml:space="preserve"> jednak</w:t>
      </w:r>
      <w:r>
        <w:t xml:space="preserve"> przedsiębiorca </w:t>
      </w:r>
      <w:r>
        <w:lastRenderedPageBreak/>
        <w:t>zdecydu</w:t>
      </w:r>
      <w:r w:rsidR="00814D86">
        <w:t xml:space="preserve">je się </w:t>
      </w:r>
      <w:r w:rsidR="00250FD7">
        <w:t>–</w:t>
      </w:r>
      <w:r w:rsidR="009A4C25">
        <w:t xml:space="preserve"> we wniosku o</w:t>
      </w:r>
      <w:r w:rsidR="00B43944">
        <w:t> </w:t>
      </w:r>
      <w:r>
        <w:t xml:space="preserve">wpis informacji o zawieszeniu </w:t>
      </w:r>
      <w:r w:rsidR="00250FD7">
        <w:t>–</w:t>
      </w:r>
      <w:r>
        <w:t xml:space="preserve"> wskazać okres, na jaki </w:t>
      </w:r>
      <w:r w:rsidR="00A0505A">
        <w:t>zawiesza wykonywanie działalności gospodarczej</w:t>
      </w:r>
      <w:r>
        <w:t xml:space="preserve">, wznowienie nastąpi automatycznie z upływem tego okresu. </w:t>
      </w:r>
    </w:p>
    <w:p w:rsidR="00B40697" w:rsidRPr="00FA2492" w:rsidRDefault="0047692D" w:rsidP="00C97F74">
      <w:pPr>
        <w:spacing w:line="360" w:lineRule="auto"/>
        <w:jc w:val="both"/>
      </w:pPr>
      <w:r>
        <w:t>D</w:t>
      </w:r>
      <w:r w:rsidR="00B40697" w:rsidRPr="00FA2492">
        <w:t>uża liczba przedsiębiorców prowadzi działalność</w:t>
      </w:r>
      <w:r w:rsidR="007B434B">
        <w:t>,</w:t>
      </w:r>
      <w:r w:rsidR="00B40697" w:rsidRPr="00FA2492">
        <w:t xml:space="preserve"> mimo że na podstawie przepisów ustawy</w:t>
      </w:r>
      <w:r w:rsidR="00446440">
        <w:t xml:space="preserve"> SDG</w:t>
      </w:r>
      <w:r w:rsidR="00B40697" w:rsidRPr="00FA2492">
        <w:t xml:space="preserve"> podlega wykreśleniu</w:t>
      </w:r>
      <w:r w:rsidR="00446440">
        <w:t xml:space="preserve"> z uwagi na niezłożenie wniosku o wpis informacji </w:t>
      </w:r>
      <w:r w:rsidR="003C697C">
        <w:t>o</w:t>
      </w:r>
      <w:r w:rsidR="00250FD7">
        <w:t xml:space="preserve"> </w:t>
      </w:r>
      <w:r w:rsidR="00446440">
        <w:t>wznowieniu (</w:t>
      </w:r>
      <w:r w:rsidR="00B40697" w:rsidRPr="00FA2492">
        <w:t>a</w:t>
      </w:r>
      <w:r w:rsidR="00B43944">
        <w:t> </w:t>
      </w:r>
      <w:r w:rsidR="00B40697" w:rsidRPr="00FA2492">
        <w:t>w</w:t>
      </w:r>
      <w:r w:rsidR="00B43944">
        <w:t> </w:t>
      </w:r>
      <w:r w:rsidR="00B40697" w:rsidRPr="00FA2492">
        <w:t xml:space="preserve">innych </w:t>
      </w:r>
      <w:proofErr w:type="gramStart"/>
      <w:r w:rsidR="00B40697" w:rsidRPr="00FA2492">
        <w:t>rejestrach czyli</w:t>
      </w:r>
      <w:proofErr w:type="gramEnd"/>
      <w:r w:rsidR="00B40697" w:rsidRPr="00FA2492">
        <w:t xml:space="preserve"> US, ZUS przedsiębiorca jest „aktywny”,</w:t>
      </w:r>
      <w:r w:rsidR="00446440">
        <w:t xml:space="preserve"> gdyż po okresie zawieszenia opłaca podatki i składki)</w:t>
      </w:r>
      <w:r>
        <w:t>. Pr</w:t>
      </w:r>
      <w:r w:rsidR="00B40697" w:rsidRPr="00FA2492">
        <w:t>oponuje się</w:t>
      </w:r>
      <w:r>
        <w:t xml:space="preserve"> w związku z tym</w:t>
      </w:r>
      <w:r w:rsidR="00B40697" w:rsidRPr="00FA2492">
        <w:t>, aby</w:t>
      </w:r>
      <w:r w:rsidR="00250FD7">
        <w:t xml:space="preserve"> </w:t>
      </w:r>
      <w:r w:rsidR="00B40697" w:rsidRPr="00FA2492">
        <w:t xml:space="preserve">po upływie </w:t>
      </w:r>
      <w:r w:rsidR="00B40697">
        <w:t>okresu zawieszenia, jeżeli przedsiębiorca wskazał go we wniosku o wpis do CEIDG i w tym czasie nie złożył wniosku o wznowienie wykonywania działalności gospodarczej</w:t>
      </w:r>
      <w:r w:rsidR="00B40697" w:rsidRPr="00FA2492">
        <w:t>, uznawa</w:t>
      </w:r>
      <w:r w:rsidR="00A0505A">
        <w:t>ć</w:t>
      </w:r>
      <w:r w:rsidR="00B40697" w:rsidRPr="00FA2492">
        <w:t>, że</w:t>
      </w:r>
      <w:r w:rsidR="00B43944">
        <w:t> </w:t>
      </w:r>
      <w:r w:rsidR="00B40697" w:rsidRPr="00FA2492">
        <w:t>przedsiębiorca wznowił działalność gospodarczą, a we wpisie przedsiębiorcy automatycznie pojawiała się informacja o wznowieniu działalności. Wówczas to do przedsiębiorcy należał będzie obowiązek wykreślenia wpisu w związku z</w:t>
      </w:r>
      <w:r w:rsidR="00250FD7">
        <w:t xml:space="preserve"> </w:t>
      </w:r>
      <w:r w:rsidR="00B40697" w:rsidRPr="00FA2492">
        <w:t>zaprzestaniem</w:t>
      </w:r>
      <w:r w:rsidR="00A0505A">
        <w:t xml:space="preserve"> działalności gospodarczej</w:t>
      </w:r>
      <w:r w:rsidR="00B40697" w:rsidRPr="00FA2492">
        <w:t>, ze</w:t>
      </w:r>
      <w:r w:rsidR="00250FD7">
        <w:t xml:space="preserve"> </w:t>
      </w:r>
      <w:r w:rsidR="00B40697" w:rsidRPr="00FA2492">
        <w:t xml:space="preserve">wskazaniem faktycznej daty </w:t>
      </w:r>
      <w:r w:rsidR="00A0505A">
        <w:t xml:space="preserve">tego </w:t>
      </w:r>
      <w:r w:rsidR="00B40697" w:rsidRPr="00FA2492">
        <w:t xml:space="preserve">zaprzestania, co umożliwi mu również nowe </w:t>
      </w:r>
      <w:proofErr w:type="gramStart"/>
      <w:r w:rsidR="00446440">
        <w:t>rozwiązanie co</w:t>
      </w:r>
      <w:proofErr w:type="gramEnd"/>
      <w:r w:rsidR="00B40697" w:rsidRPr="00FA2492">
        <w:t xml:space="preserve"> do terminu na złożenie takiego wniosku (rezygnacja z ograniczenia 7 dni do dokonania zmiany we wpisie</w:t>
      </w:r>
      <w:r w:rsidR="00250FD7">
        <w:t xml:space="preserve"> </w:t>
      </w:r>
      <w:r w:rsidR="00B40697" w:rsidRPr="00FA2492">
        <w:t>bądź</w:t>
      </w:r>
      <w:r w:rsidR="00250FD7">
        <w:t xml:space="preserve"> </w:t>
      </w:r>
      <w:r w:rsidR="00B40697" w:rsidRPr="00FA2492">
        <w:t>dokonanie wykreślenia w</w:t>
      </w:r>
      <w:r w:rsidR="00250FD7">
        <w:t xml:space="preserve"> </w:t>
      </w:r>
      <w:r w:rsidR="00B40697" w:rsidRPr="00FA2492">
        <w:t xml:space="preserve">związku z trwałym zaprzestaniem). </w:t>
      </w:r>
    </w:p>
    <w:p w:rsidR="00FA2492" w:rsidRDefault="00B40697" w:rsidP="00C97F74">
      <w:pPr>
        <w:spacing w:line="360" w:lineRule="auto"/>
        <w:jc w:val="both"/>
      </w:pPr>
      <w:r w:rsidRPr="00FA2492">
        <w:t>Za przyjęciem tego rozwiązania przemawiają również argumenty przedstawiane kilka lat temu przez Departament Administracji Podatkowej w</w:t>
      </w:r>
      <w:r w:rsidR="00250FD7">
        <w:t xml:space="preserve"> </w:t>
      </w:r>
      <w:r w:rsidRPr="00FA2492">
        <w:t>Ministerstwie Finansów. Z analizy tej jednoznacznie wynikało, że</w:t>
      </w:r>
      <w:r w:rsidR="00250FD7">
        <w:t xml:space="preserve"> </w:t>
      </w:r>
      <w:r w:rsidRPr="00FA2492">
        <w:t>jeżeli po okresie zawieszenia działalności podatnik podejmuje aktywność, która spełnia przesłanki definicji działalności gospodarczej określonej w ustawie o</w:t>
      </w:r>
      <w:r w:rsidR="00B43944">
        <w:t> </w:t>
      </w:r>
      <w:r w:rsidRPr="00FA2492">
        <w:t>podatku dochodowym od osób fizycznych, to</w:t>
      </w:r>
      <w:r w:rsidR="00250FD7">
        <w:t xml:space="preserve"> </w:t>
      </w:r>
      <w:r w:rsidRPr="00FA2492">
        <w:t>przychody uzyskane z tej aktywności stanowią dochody z działalności gospodarczej, niezależnie od okoliczności, czy podatnik jest zarejestrowany w CEIDG, czy też nie.</w:t>
      </w:r>
      <w:r w:rsidR="0047692D">
        <w:t xml:space="preserve"> </w:t>
      </w:r>
      <w:r w:rsidRPr="00FA2492">
        <w:t>Urzędy skarbowe w pierwszym rzędzie kierują się przepisami z zakresu prawa podatkowego.</w:t>
      </w:r>
    </w:p>
    <w:p w:rsidR="00FA2492" w:rsidRPr="00FA2492" w:rsidRDefault="00A4073C" w:rsidP="00C97F74">
      <w:pPr>
        <w:pStyle w:val="NormalnyWeb"/>
        <w:spacing w:before="240" w:beforeAutospacing="0" w:after="0" w:afterAutospacing="0" w:line="360" w:lineRule="auto"/>
        <w:jc w:val="both"/>
        <w:rPr>
          <w:b/>
        </w:rPr>
      </w:pPr>
      <w:r>
        <w:rPr>
          <w:b/>
        </w:rPr>
        <w:t xml:space="preserve">Art. </w:t>
      </w:r>
      <w:r w:rsidR="001463FA">
        <w:rPr>
          <w:b/>
        </w:rPr>
        <w:t>20</w:t>
      </w:r>
      <w:r w:rsidR="007B434B">
        <w:rPr>
          <w:b/>
        </w:rPr>
        <w:t xml:space="preserve"> ust. 2</w:t>
      </w:r>
    </w:p>
    <w:p w:rsidR="00FA2492" w:rsidRPr="0047692D" w:rsidRDefault="00C97F74" w:rsidP="00C97F74">
      <w:pPr>
        <w:spacing w:line="360" w:lineRule="auto"/>
        <w:ind w:left="426" w:hanging="426"/>
        <w:jc w:val="both"/>
      </w:pPr>
      <w:r>
        <w:t>1.</w:t>
      </w:r>
      <w:r>
        <w:tab/>
      </w:r>
      <w:r w:rsidR="00FA2492" w:rsidRPr="00FA2492">
        <w:t xml:space="preserve">Ustanowienie podstawy prawnej do </w:t>
      </w:r>
      <w:r w:rsidR="008D595B">
        <w:t>automatycznej weryfikacji</w:t>
      </w:r>
      <w:r w:rsidR="00FA2492" w:rsidRPr="00FA2492">
        <w:t xml:space="preserve"> adresu przedsiębiorcy </w:t>
      </w:r>
      <w:r w:rsidR="008D595B">
        <w:t>na podstawie danych bazy TERYT.</w:t>
      </w:r>
      <w:r w:rsidR="0047692D">
        <w:t xml:space="preserve"> </w:t>
      </w:r>
      <w:r w:rsidR="00FA2492" w:rsidRPr="00FA2492">
        <w:t>Jeśli dokonano zmian w adresie przedsiębiorcy (np.</w:t>
      </w:r>
      <w:r w:rsidR="00B43944">
        <w:t> </w:t>
      </w:r>
      <w:r w:rsidR="00FA2492" w:rsidRPr="00FA2492">
        <w:t>uchwała gminy o zmianie nazwy ulicy)</w:t>
      </w:r>
      <w:r w:rsidR="00D260A0">
        <w:t>,</w:t>
      </w:r>
      <w:r w:rsidR="00FA2492" w:rsidRPr="00FA2492">
        <w:t xml:space="preserve"> dane te powinny być „zaciągane” wprost z</w:t>
      </w:r>
      <w:r w:rsidR="00B43944">
        <w:t> </w:t>
      </w:r>
      <w:r w:rsidR="00FA2492" w:rsidRPr="00FA2492">
        <w:t>bazy TERYT</w:t>
      </w:r>
      <w:r w:rsidR="009858F3">
        <w:t>,</w:t>
      </w:r>
      <w:r w:rsidR="00FA2492" w:rsidRPr="00FA2492">
        <w:t xml:space="preserve"> bez konieczności składania wniosku przez przedsiębiorcę. W</w:t>
      </w:r>
      <w:r w:rsidR="00250FD7">
        <w:t xml:space="preserve"> </w:t>
      </w:r>
      <w:r w:rsidR="00FA2492" w:rsidRPr="00FA2492">
        <w:t>przypadku zmiany danych adres</w:t>
      </w:r>
      <w:r w:rsidR="00814D86">
        <w:t xml:space="preserve">owych w rejestrze TERYT, CEIDG </w:t>
      </w:r>
      <w:r w:rsidR="00FA2492" w:rsidRPr="00FA2492">
        <w:t>zmieniałoby te dane po otrzymaniu (</w:t>
      </w:r>
      <w:r w:rsidR="008D595B">
        <w:t>„</w:t>
      </w:r>
      <w:r w:rsidR="00FA2492" w:rsidRPr="00FA2492">
        <w:t>zaciągnięciu</w:t>
      </w:r>
      <w:r w:rsidR="008D595B">
        <w:t>”</w:t>
      </w:r>
      <w:r w:rsidR="00FA2492" w:rsidRPr="00FA2492">
        <w:t>) tych informacji z rejestru TERYT.</w:t>
      </w:r>
      <w:r w:rsidR="00FA2492" w:rsidRPr="00FA2492">
        <w:rPr>
          <w:b/>
        </w:rPr>
        <w:t xml:space="preserve"> </w:t>
      </w:r>
    </w:p>
    <w:p w:rsidR="00A24C6F" w:rsidRDefault="00C97F74" w:rsidP="00C97F74">
      <w:pPr>
        <w:pStyle w:val="NormalnyWeb"/>
        <w:spacing w:before="0" w:beforeAutospacing="0" w:after="0" w:afterAutospacing="0" w:line="360" w:lineRule="auto"/>
        <w:ind w:left="426" w:hanging="426"/>
        <w:jc w:val="both"/>
      </w:pPr>
      <w:r>
        <w:rPr>
          <w:bCs/>
        </w:rPr>
        <w:t>2.</w:t>
      </w:r>
      <w:r>
        <w:rPr>
          <w:bCs/>
        </w:rPr>
        <w:tab/>
      </w:r>
      <w:r w:rsidR="00FA2492" w:rsidRPr="00FA2492">
        <w:rPr>
          <w:bCs/>
        </w:rPr>
        <w:t>Zmiana nazwiska bez konieczności składania wniosku CEIDG-1</w:t>
      </w:r>
      <w:r w:rsidR="00D260A0">
        <w:rPr>
          <w:bCs/>
        </w:rPr>
        <w:t>,</w:t>
      </w:r>
      <w:r w:rsidR="00FA2492" w:rsidRPr="00FA2492">
        <w:rPr>
          <w:bCs/>
        </w:rPr>
        <w:t xml:space="preserve"> aktualizacja/zmiana na podstawie danych rejestru PESEL – sytuacja podobna j</w:t>
      </w:r>
      <w:r w:rsidR="003C697C">
        <w:rPr>
          <w:bCs/>
        </w:rPr>
        <w:t>ak wyżej w</w:t>
      </w:r>
      <w:r w:rsidR="00250FD7">
        <w:rPr>
          <w:bCs/>
        </w:rPr>
        <w:t xml:space="preserve"> </w:t>
      </w:r>
      <w:r w:rsidR="00FA2492" w:rsidRPr="00FA2492">
        <w:rPr>
          <w:bCs/>
        </w:rPr>
        <w:t>rejestrze TERYT.</w:t>
      </w:r>
      <w:r w:rsidR="0047692D">
        <w:t xml:space="preserve"> </w:t>
      </w:r>
      <w:r w:rsidR="00FA2492" w:rsidRPr="00FA2492">
        <w:lastRenderedPageBreak/>
        <w:t>Aktualnie przedsiębiorca, który zmienił nazwisko (ew. numer PESEL)</w:t>
      </w:r>
      <w:r w:rsidR="00D260A0">
        <w:t>,</w:t>
      </w:r>
      <w:r w:rsidR="00FA2492" w:rsidRPr="00FA2492">
        <w:t xml:space="preserve"> musi złożyć wniosek o</w:t>
      </w:r>
      <w:r w:rsidR="00250FD7">
        <w:t xml:space="preserve"> </w:t>
      </w:r>
      <w:r w:rsidR="00FA2492" w:rsidRPr="00FA2492">
        <w:t xml:space="preserve">zmianę. Dane te jednak mogłyby być automatycznie </w:t>
      </w:r>
      <w:r w:rsidR="003C697C">
        <w:t>zmienianie w oparciu o</w:t>
      </w:r>
      <w:r w:rsidR="00250FD7">
        <w:t xml:space="preserve"> </w:t>
      </w:r>
      <w:r w:rsidR="008D595B">
        <w:t>dane wynikające</w:t>
      </w:r>
      <w:r w:rsidR="009A4C25">
        <w:t xml:space="preserve"> z</w:t>
      </w:r>
      <w:r w:rsidR="00250FD7">
        <w:t xml:space="preserve"> </w:t>
      </w:r>
      <w:r w:rsidR="00FA2492" w:rsidRPr="00FA2492">
        <w:t>rejestru PESEL, bez konieczności wypełniania formularzy przez przedsiębiorcę.</w:t>
      </w:r>
    </w:p>
    <w:p w:rsidR="00FA2492" w:rsidRPr="00FA2492" w:rsidRDefault="00FA2492" w:rsidP="002B5BF7">
      <w:pPr>
        <w:spacing w:before="240" w:line="360" w:lineRule="auto"/>
        <w:jc w:val="both"/>
        <w:rPr>
          <w:b/>
        </w:rPr>
      </w:pPr>
      <w:r w:rsidRPr="00FA2492">
        <w:rPr>
          <w:b/>
        </w:rPr>
        <w:t xml:space="preserve">Art. </w:t>
      </w:r>
      <w:r w:rsidR="001463FA">
        <w:rPr>
          <w:b/>
        </w:rPr>
        <w:t>28</w:t>
      </w:r>
      <w:r w:rsidR="00894105">
        <w:rPr>
          <w:b/>
        </w:rPr>
        <w:t xml:space="preserve"> </w:t>
      </w:r>
      <w:r w:rsidRPr="00FA2492">
        <w:rPr>
          <w:b/>
        </w:rPr>
        <w:t>ust. 3</w:t>
      </w:r>
    </w:p>
    <w:p w:rsidR="00FA2492" w:rsidRPr="00FA2492" w:rsidRDefault="00C6407B" w:rsidP="002B5BF7">
      <w:pPr>
        <w:pStyle w:val="NormalnyWeb"/>
        <w:spacing w:before="0" w:beforeAutospacing="0" w:after="0" w:afterAutospacing="0" w:line="360" w:lineRule="auto"/>
        <w:jc w:val="both"/>
      </w:pPr>
      <w:r>
        <w:rPr>
          <w:bCs/>
        </w:rPr>
        <w:t>Przepis ten zakłada s</w:t>
      </w:r>
      <w:r w:rsidR="00FA2492" w:rsidRPr="00FA2492">
        <w:rPr>
          <w:bCs/>
        </w:rPr>
        <w:t xml:space="preserve">tworzenie podstawy prawnej zapewniającej dostęp </w:t>
      </w:r>
      <w:r w:rsidR="00D4570A">
        <w:rPr>
          <w:bCs/>
        </w:rPr>
        <w:t>ministra właściwego do spraw gospodarki</w:t>
      </w:r>
      <w:r w:rsidR="00123EA3">
        <w:rPr>
          <w:bCs/>
        </w:rPr>
        <w:t xml:space="preserve"> </w:t>
      </w:r>
      <w:r w:rsidR="00FA2492" w:rsidRPr="00FA2492">
        <w:rPr>
          <w:bCs/>
        </w:rPr>
        <w:t xml:space="preserve">do </w:t>
      </w:r>
      <w:r w:rsidR="00123EA3">
        <w:rPr>
          <w:bCs/>
        </w:rPr>
        <w:t xml:space="preserve">danych </w:t>
      </w:r>
      <w:r w:rsidR="00D4570A">
        <w:rPr>
          <w:bCs/>
        </w:rPr>
        <w:t>innych rejestrów</w:t>
      </w:r>
      <w:r w:rsidR="00894105">
        <w:rPr>
          <w:bCs/>
        </w:rPr>
        <w:t>.</w:t>
      </w:r>
      <w:r w:rsidR="00D4570A">
        <w:rPr>
          <w:bCs/>
        </w:rPr>
        <w:t xml:space="preserve"> </w:t>
      </w:r>
      <w:r w:rsidR="00894105">
        <w:rPr>
          <w:bCs/>
        </w:rPr>
        <w:t>M</w:t>
      </w:r>
      <w:r w:rsidR="00D4570A">
        <w:rPr>
          <w:bCs/>
        </w:rPr>
        <w:t>ożliwa będzie także</w:t>
      </w:r>
      <w:r w:rsidR="00FA2492" w:rsidRPr="00FA2492">
        <w:rPr>
          <w:bCs/>
        </w:rPr>
        <w:t xml:space="preserve"> wzajemna weryfikacja danych (obecny art. 27 ust. 5 </w:t>
      </w:r>
      <w:r w:rsidR="00D4570A">
        <w:rPr>
          <w:bCs/>
        </w:rPr>
        <w:t>SDG oraz</w:t>
      </w:r>
      <w:r w:rsidR="008903A5">
        <w:rPr>
          <w:bCs/>
        </w:rPr>
        <w:t xml:space="preserve"> </w:t>
      </w:r>
      <w:r w:rsidR="003C697C">
        <w:rPr>
          <w:bCs/>
        </w:rPr>
        <w:t xml:space="preserve">art. 10 </w:t>
      </w:r>
      <w:proofErr w:type="spellStart"/>
      <w:r w:rsidR="00D4570A">
        <w:t>CEIDGiPIP</w:t>
      </w:r>
      <w:proofErr w:type="spellEnd"/>
      <w:r w:rsidR="00D4570A">
        <w:rPr>
          <w:bCs/>
        </w:rPr>
        <w:t xml:space="preserve"> </w:t>
      </w:r>
      <w:proofErr w:type="gramStart"/>
      <w:r w:rsidR="003C697C">
        <w:rPr>
          <w:bCs/>
        </w:rPr>
        <w:t>mówi</w:t>
      </w:r>
      <w:r w:rsidR="00D4570A">
        <w:rPr>
          <w:bCs/>
        </w:rPr>
        <w:t>ą bowiem</w:t>
      </w:r>
      <w:proofErr w:type="gramEnd"/>
      <w:r w:rsidR="003C697C">
        <w:rPr>
          <w:bCs/>
        </w:rPr>
        <w:t xml:space="preserve"> tylko o</w:t>
      </w:r>
      <w:r w:rsidR="00250FD7">
        <w:rPr>
          <w:bCs/>
        </w:rPr>
        <w:t xml:space="preserve"> </w:t>
      </w:r>
      <w:r w:rsidR="00FA2492" w:rsidRPr="00FA2492">
        <w:rPr>
          <w:bCs/>
        </w:rPr>
        <w:t xml:space="preserve">danych </w:t>
      </w:r>
      <w:r w:rsidR="00D4570A">
        <w:rPr>
          <w:bCs/>
        </w:rPr>
        <w:t>objętych wnioskiem o wpis do CEIDG</w:t>
      </w:r>
      <w:r w:rsidR="00FA2492" w:rsidRPr="00FA2492">
        <w:rPr>
          <w:bCs/>
        </w:rPr>
        <w:t>)</w:t>
      </w:r>
      <w:r w:rsidR="00FA2492" w:rsidRPr="00FA2492">
        <w:rPr>
          <w:b/>
          <w:bCs/>
        </w:rPr>
        <w:t>.</w:t>
      </w:r>
    </w:p>
    <w:p w:rsidR="00AC67B4" w:rsidRDefault="00FA2492" w:rsidP="002B5BF7">
      <w:pPr>
        <w:pStyle w:val="NormalnyWeb"/>
        <w:spacing w:before="0" w:beforeAutospacing="0" w:after="0" w:afterAutospacing="0" w:line="360" w:lineRule="auto"/>
        <w:jc w:val="both"/>
      </w:pPr>
      <w:r w:rsidRPr="00FA2492">
        <w:t xml:space="preserve">Pomimo istnienia obecnie art. 27 ust. 5 SDG, </w:t>
      </w:r>
      <w:proofErr w:type="gramStart"/>
      <w:r w:rsidR="00123EA3">
        <w:t>zgodnie z którym</w:t>
      </w:r>
      <w:proofErr w:type="gramEnd"/>
      <w:r w:rsidRPr="00FA2492">
        <w:t xml:space="preserve"> CEIDG ko</w:t>
      </w:r>
      <w:r w:rsidR="003C697C">
        <w:t>rzysta z</w:t>
      </w:r>
      <w:r w:rsidR="00250FD7">
        <w:t xml:space="preserve"> </w:t>
      </w:r>
      <w:r w:rsidRPr="00FA2492">
        <w:t>informacji zawartych w rejestrach publicznych dostępnych w formie elektronicznej w zakresie danych objętych wnioskiem o wpis do CEIDG</w:t>
      </w:r>
      <w:r w:rsidR="00D4570A">
        <w:t>,</w:t>
      </w:r>
      <w:r w:rsidRPr="00FA2492">
        <w:t xml:space="preserve"> w</w:t>
      </w:r>
      <w:r w:rsidR="00250FD7">
        <w:t xml:space="preserve"> </w:t>
      </w:r>
      <w:r w:rsidRPr="00FA2492">
        <w:t xml:space="preserve">szczególności w celu weryfikacji danych wpisanych do CEIDG, organy odmawiają udzielenia informacji np. o dacie zawieszenia czy zaprzestania prowadzenia </w:t>
      </w:r>
      <w:r w:rsidR="008D595B">
        <w:t>działalności gospodarczej, wynikającej z ich rejestrów</w:t>
      </w:r>
      <w:r w:rsidRPr="00FA2492">
        <w:t xml:space="preserve">. Nie </w:t>
      </w:r>
      <w:r w:rsidR="00814D86">
        <w:t>zapewniają</w:t>
      </w:r>
      <w:r w:rsidRPr="00FA2492">
        <w:t xml:space="preserve"> również wglą</w:t>
      </w:r>
      <w:r w:rsidR="00945DBF">
        <w:t>du do swoich rejestrów (np. CRP-</w:t>
      </w:r>
      <w:r w:rsidRPr="00FA2492">
        <w:t xml:space="preserve">KEP), powołując się na brak podstawy prawnej w </w:t>
      </w:r>
      <w:r w:rsidR="00AA6E3C">
        <w:t>swoich wewnętrznych</w:t>
      </w:r>
      <w:r w:rsidRPr="00FA2492">
        <w:t xml:space="preserve"> przepisach do udzielania informacji lub korzystania z dostępu do rejestru. Zaproponowane rozwią</w:t>
      </w:r>
      <w:r w:rsidR="00814D86">
        <w:t>zanie miałoby na celu skrócenie</w:t>
      </w:r>
      <w:r w:rsidRPr="00FA2492">
        <w:t xml:space="preserve"> postępowań administracyjnych dotyczących wykreślenia przedsiębiorcy z CEIDG oraz sprostowania wpisu. Przedsiębiorcy uniknęliby ponadto przedkładania dodatkowych dokumentów niezbędnych do wyjaśnienia sprawy.</w:t>
      </w:r>
      <w:r w:rsidR="00123EA3">
        <w:t xml:space="preserve"> Postępowania administracyjne nie wymagałyby od przedsiębior</w:t>
      </w:r>
      <w:r w:rsidR="00814D86">
        <w:t xml:space="preserve">cy dużej aktywności procesowej </w:t>
      </w:r>
      <w:r w:rsidR="00123EA3">
        <w:t>w postaci składania wyjaśnień, zaświadczeń i oświadczeń. Postępowanie dowodowe mogłoby w wielu przypadkach opierać</w:t>
      </w:r>
      <w:r w:rsidR="003C697C">
        <w:t xml:space="preserve"> się wyłącznie </w:t>
      </w:r>
      <w:r w:rsidR="00603A04">
        <w:t xml:space="preserve">na </w:t>
      </w:r>
      <w:r w:rsidR="003C697C">
        <w:t>dan</w:t>
      </w:r>
      <w:r w:rsidR="00603A04">
        <w:t>ych</w:t>
      </w:r>
      <w:r w:rsidR="003C697C">
        <w:t xml:space="preserve"> zawart</w:t>
      </w:r>
      <w:r w:rsidR="00603A04">
        <w:t>ych</w:t>
      </w:r>
      <w:r w:rsidR="003C697C">
        <w:t xml:space="preserve"> w</w:t>
      </w:r>
      <w:r w:rsidR="00250FD7">
        <w:t xml:space="preserve"> </w:t>
      </w:r>
      <w:r w:rsidR="00123EA3">
        <w:t>innych rejestrach, pozyskane z urzędu, bez ujemnych skutków dla prawidłowości ustaleń faktycznych.</w:t>
      </w:r>
      <w:r w:rsidR="00250FD7">
        <w:t xml:space="preserve"> </w:t>
      </w:r>
    </w:p>
    <w:p w:rsidR="000D054A" w:rsidRPr="00FA2492" w:rsidRDefault="000D054A" w:rsidP="000D054A">
      <w:pPr>
        <w:pStyle w:val="NormalnyWeb"/>
        <w:keepNext/>
        <w:spacing w:before="240" w:beforeAutospacing="0" w:after="0" w:afterAutospacing="0" w:line="360" w:lineRule="auto"/>
        <w:jc w:val="both"/>
        <w:rPr>
          <w:b/>
        </w:rPr>
      </w:pPr>
      <w:r>
        <w:rPr>
          <w:b/>
        </w:rPr>
        <w:t>Art. 32</w:t>
      </w:r>
    </w:p>
    <w:p w:rsidR="000D054A" w:rsidRPr="00D710BD" w:rsidRDefault="000D054A" w:rsidP="000D054A">
      <w:pPr>
        <w:pStyle w:val="NormalnyWeb"/>
        <w:keepNext/>
        <w:spacing w:before="0" w:beforeAutospacing="0" w:after="0" w:afterAutospacing="0" w:line="360" w:lineRule="auto"/>
        <w:jc w:val="both"/>
      </w:pPr>
      <w:r>
        <w:t xml:space="preserve">Przepis ten reguluje nie tylko </w:t>
      </w:r>
      <w:r w:rsidRPr="00CC091F">
        <w:t>zagadnieni</w:t>
      </w:r>
      <w:r>
        <w:t>e</w:t>
      </w:r>
      <w:r w:rsidRPr="00CC091F">
        <w:t xml:space="preserve"> </w:t>
      </w:r>
      <w:r>
        <w:t>posługiwania</w:t>
      </w:r>
      <w:r w:rsidRPr="00CC091F">
        <w:t xml:space="preserve"> się dowoln</w:t>
      </w:r>
      <w:r w:rsidRPr="00BA62D7">
        <w:t>ymi adresami</w:t>
      </w:r>
      <w:r w:rsidRPr="00CC091F">
        <w:t xml:space="preserve"> bez wiedzy i</w:t>
      </w:r>
      <w:r>
        <w:t> </w:t>
      </w:r>
      <w:r w:rsidRPr="00CC091F">
        <w:t>zgody</w:t>
      </w:r>
      <w:r>
        <w:t xml:space="preserve"> uprawnionych podmiotów, ale także doprecyzowuje kwestię przedstawiania aktu potwierdzającego fakt władania lub korzystania z nieruchomości wskazanej we wpisie w CEIDG</w:t>
      </w:r>
      <w:r w:rsidRPr="00CC091F">
        <w:t>.</w:t>
      </w:r>
      <w:r>
        <w:t xml:space="preserve"> Dodatkowo doprecyzowano strony postępowania w przedmiocie braku tytułu prawnego do nieruchomości i niezgodności wpisu z rzeczywistym stanem rzeczy. </w:t>
      </w:r>
      <w:r w:rsidRPr="004D0E87">
        <w:t xml:space="preserve">Przepis </w:t>
      </w:r>
      <w:r w:rsidRPr="00297F14">
        <w:t>ten zakłada, że minister właściwy do spraw gospodarki będzie z urzędu wzywa</w:t>
      </w:r>
      <w:r>
        <w:t>ł</w:t>
      </w:r>
      <w:r w:rsidRPr="00297F14">
        <w:t xml:space="preserve"> przedsiębiorcę do dokonania zmiany wpisu w przypadku, gdy dane zawarte we wpisie są niezgod</w:t>
      </w:r>
      <w:r>
        <w:t>ne z rzeczywistym stanem rzeczy</w:t>
      </w:r>
      <w:r w:rsidRPr="00297F14">
        <w:t>.</w:t>
      </w:r>
      <w:r>
        <w:t xml:space="preserve"> </w:t>
      </w:r>
      <w:r w:rsidRPr="00297F14">
        <w:t xml:space="preserve">W przypadku braku tytułu prawnego do lokalu, minister </w:t>
      </w:r>
      <w:r w:rsidRPr="00297F14">
        <w:lastRenderedPageBreak/>
        <w:t xml:space="preserve">właściwy do spraw gospodarki będzie prowadził postępowanie administracyjne z </w:t>
      </w:r>
      <w:r w:rsidRPr="0083625C">
        <w:t>urzędu</w:t>
      </w:r>
      <w:r>
        <w:t>,</w:t>
      </w:r>
      <w:r w:rsidRPr="00D710BD">
        <w:t xml:space="preserve"> jak i na wniosek osoby, która przedstawi dowód posiadania tytułu prawnego do nieruchomości, którą przedsiębiorca wskazał we wpisie. Przedsiębiorca będzie zobowiązany do przedstawienia dowodu posiadania tytułu prawnego</w:t>
      </w:r>
      <w:r>
        <w:t xml:space="preserve">, czyli dokumentu potwierdzającego uprawnienie do władania lub korzystania z nieruchomości wskazanej we wpisie w CEIDG. </w:t>
      </w:r>
    </w:p>
    <w:p w:rsidR="000D054A" w:rsidRDefault="000D054A" w:rsidP="000D054A">
      <w:pPr>
        <w:pStyle w:val="NormalnyWeb"/>
        <w:spacing w:before="0" w:beforeAutospacing="0" w:after="0" w:afterAutospacing="0" w:line="360" w:lineRule="auto"/>
        <w:jc w:val="both"/>
      </w:pPr>
      <w:r w:rsidRPr="00D710BD">
        <w:t xml:space="preserve">Na wniosek osoby, która przedstawiła </w:t>
      </w:r>
      <w:r>
        <w:t xml:space="preserve">dowód posiadania </w:t>
      </w:r>
      <w:r w:rsidRPr="00D710BD">
        <w:t>tytuł</w:t>
      </w:r>
      <w:r>
        <w:t>u</w:t>
      </w:r>
      <w:r w:rsidRPr="00D710BD">
        <w:t xml:space="preserve"> prawn</w:t>
      </w:r>
      <w:r>
        <w:t>ego</w:t>
      </w:r>
      <w:r w:rsidRPr="00D710BD">
        <w:t xml:space="preserve"> do nieruchomości wskazanej we wpisie przedsiębiorcy dane adresowe ww. nieruchomości nie będą publikowane, zarówno w </w:t>
      </w:r>
      <w:proofErr w:type="gramStart"/>
      <w:r w:rsidRPr="00D710BD">
        <w:t>sytuacji gdy</w:t>
      </w:r>
      <w:proofErr w:type="gramEnd"/>
      <w:r w:rsidRPr="00D710BD">
        <w:t xml:space="preserve"> przedsiębiorca się wykreśli, </w:t>
      </w:r>
      <w:r w:rsidRPr="00996116">
        <w:t xml:space="preserve">zostanie wykreślony w drodze decyzji administracyjnej lub zmieni dane. Dotyczy to także adresów dostępnych w tzw. </w:t>
      </w:r>
      <w:r>
        <w:t>historii wpisu</w:t>
      </w:r>
      <w:r w:rsidRPr="00996116">
        <w:t xml:space="preserve">. </w:t>
      </w:r>
    </w:p>
    <w:p w:rsidR="00FA2492" w:rsidRPr="00A4073C" w:rsidRDefault="00A4073C" w:rsidP="002B5BF7">
      <w:pPr>
        <w:spacing w:before="240" w:line="360" w:lineRule="auto"/>
        <w:jc w:val="both"/>
        <w:rPr>
          <w:b/>
        </w:rPr>
      </w:pPr>
      <w:bookmarkStart w:id="0" w:name="_GoBack"/>
      <w:bookmarkEnd w:id="0"/>
      <w:r>
        <w:rPr>
          <w:b/>
        </w:rPr>
        <w:t xml:space="preserve">Art. </w:t>
      </w:r>
      <w:r w:rsidR="001463FA">
        <w:rPr>
          <w:b/>
        </w:rPr>
        <w:t>38</w:t>
      </w:r>
      <w:r w:rsidR="00250FD7">
        <w:rPr>
          <w:b/>
        </w:rPr>
        <w:t>–</w:t>
      </w:r>
      <w:r w:rsidR="001463FA">
        <w:rPr>
          <w:b/>
        </w:rPr>
        <w:t>42</w:t>
      </w:r>
      <w:r>
        <w:rPr>
          <w:b/>
        </w:rPr>
        <w:t>.</w:t>
      </w:r>
      <w:r w:rsidR="003C697C">
        <w:rPr>
          <w:b/>
        </w:rPr>
        <w:t xml:space="preserve"> </w:t>
      </w:r>
      <w:r w:rsidR="00DB74D3">
        <w:rPr>
          <w:b/>
        </w:rPr>
        <w:t>Rozdział 6</w:t>
      </w:r>
      <w:r w:rsidR="00B40697">
        <w:rPr>
          <w:b/>
        </w:rPr>
        <w:t xml:space="preserve"> </w:t>
      </w:r>
      <w:r w:rsidR="00250FD7">
        <w:rPr>
          <w:b/>
        </w:rPr>
        <w:t>–</w:t>
      </w:r>
      <w:r w:rsidR="00B40697">
        <w:rPr>
          <w:b/>
        </w:rPr>
        <w:t xml:space="preserve"> </w:t>
      </w:r>
      <w:r w:rsidR="00C46957">
        <w:rPr>
          <w:b/>
        </w:rPr>
        <w:t xml:space="preserve">Zasady </w:t>
      </w:r>
      <w:r w:rsidR="00211D40">
        <w:rPr>
          <w:b/>
        </w:rPr>
        <w:t xml:space="preserve">publikowania </w:t>
      </w:r>
      <w:r w:rsidR="00C46957">
        <w:rPr>
          <w:b/>
        </w:rPr>
        <w:t>informacji o pełnomocnikach i</w:t>
      </w:r>
      <w:r w:rsidR="00B43944">
        <w:rPr>
          <w:b/>
        </w:rPr>
        <w:t> </w:t>
      </w:r>
      <w:r w:rsidR="00C46957">
        <w:rPr>
          <w:b/>
        </w:rPr>
        <w:t>prokurentach w CEIDG</w:t>
      </w:r>
    </w:p>
    <w:p w:rsidR="00FA2492" w:rsidRPr="00FA2492" w:rsidRDefault="00FA2492" w:rsidP="002B5BF7">
      <w:pPr>
        <w:spacing w:line="360" w:lineRule="auto"/>
        <w:contextualSpacing/>
        <w:jc w:val="both"/>
      </w:pPr>
      <w:r w:rsidRPr="00FA2492">
        <w:rPr>
          <w:color w:val="000000"/>
        </w:rPr>
        <w:t xml:space="preserve">Od 2011 r. przedsiębiorca ma możliwość wpisania do CEIDG </w:t>
      </w:r>
      <w:r w:rsidRPr="00FA2492">
        <w:t>informacji o</w:t>
      </w:r>
      <w:r w:rsidR="00250FD7">
        <w:t xml:space="preserve"> </w:t>
      </w:r>
      <w:r w:rsidRPr="00FA2492">
        <w:t xml:space="preserve">ustanowionym pełnomocniku. </w:t>
      </w:r>
      <w:r w:rsidR="00A30512">
        <w:t>Wskazanie pełnomocnika we wpisie ma pozytywne skutki finansowe jedynie w</w:t>
      </w:r>
      <w:r w:rsidR="00B43944">
        <w:t> </w:t>
      </w:r>
      <w:r w:rsidR="00A30512">
        <w:t>działaniach</w:t>
      </w:r>
      <w:r w:rsidRPr="00217C84">
        <w:t xml:space="preserve"> </w:t>
      </w:r>
      <w:r w:rsidRPr="00FA2492">
        <w:rPr>
          <w:u w:val="single"/>
        </w:rPr>
        <w:t>przed organami administracji publicznej</w:t>
      </w:r>
      <w:r w:rsidRPr="00FA2492">
        <w:t xml:space="preserve"> (art. 25a ust. 1 ustawy SDG</w:t>
      </w:r>
      <w:r w:rsidR="00BD2A17">
        <w:t xml:space="preserve"> – w praktyce zwolnienie z opłaty skarbowej od przedłożenia dokumentu pełnomocnictwa</w:t>
      </w:r>
      <w:r w:rsidRPr="00FA2492">
        <w:t>).</w:t>
      </w:r>
      <w:r w:rsidR="00250FD7">
        <w:t xml:space="preserve"> </w:t>
      </w:r>
    </w:p>
    <w:p w:rsidR="00BC6522" w:rsidRDefault="00FA2492" w:rsidP="002B5BF7">
      <w:pPr>
        <w:pStyle w:val="NormalnyWeb"/>
        <w:spacing w:before="0" w:beforeAutospacing="0" w:after="0" w:afterAutospacing="0" w:line="360" w:lineRule="auto"/>
        <w:contextualSpacing/>
        <w:jc w:val="both"/>
        <w:rPr>
          <w:color w:val="000000"/>
        </w:rPr>
      </w:pPr>
      <w:r w:rsidRPr="00FA2492">
        <w:t xml:space="preserve">Z danych zgromadzonych </w:t>
      </w:r>
      <w:r w:rsidR="007A29D7">
        <w:t xml:space="preserve">w </w:t>
      </w:r>
      <w:r w:rsidRPr="00FA2492">
        <w:t xml:space="preserve">ST CEIDG wynika, </w:t>
      </w:r>
      <w:r w:rsidR="009A4C25">
        <w:t>że z możliwości uwidocznienia w</w:t>
      </w:r>
      <w:r w:rsidR="00250FD7">
        <w:t xml:space="preserve"> </w:t>
      </w:r>
      <w:r w:rsidRPr="00FA2492">
        <w:t>CEIDG informacji o</w:t>
      </w:r>
      <w:r w:rsidR="00250FD7">
        <w:t xml:space="preserve"> </w:t>
      </w:r>
      <w:r w:rsidRPr="00FA2492">
        <w:t>udzielonym pełnomocnictwie korzysta ogółem blisko 8,5% przedsiębiorców z</w:t>
      </w:r>
      <w:r w:rsidR="00B43944">
        <w:t> </w:t>
      </w:r>
      <w:r w:rsidRPr="00FA2492">
        <w:t>ok</w:t>
      </w:r>
      <w:r w:rsidR="008903A5">
        <w:t>.</w:t>
      </w:r>
      <w:r w:rsidR="00B43944">
        <w:t> </w:t>
      </w:r>
      <w:r w:rsidRPr="00FA2492">
        <w:t xml:space="preserve">2,5 mln aktywnych przedsiębiorców. </w:t>
      </w:r>
      <w:r w:rsidRPr="00FA2492">
        <w:rPr>
          <w:color w:val="000000"/>
        </w:rPr>
        <w:t>Wypracowana praktyka wskazuje na potrzebę rozszerzenia</w:t>
      </w:r>
      <w:r w:rsidR="00BD2A17">
        <w:rPr>
          <w:color w:val="000000"/>
        </w:rPr>
        <w:t xml:space="preserve"> funkcjonalności CEIDG w zakresie elektronicznego</w:t>
      </w:r>
      <w:r w:rsidRPr="00FA2492">
        <w:rPr>
          <w:color w:val="000000"/>
        </w:rPr>
        <w:t xml:space="preserve"> udzielan</w:t>
      </w:r>
      <w:r w:rsidR="00BD2A17">
        <w:rPr>
          <w:color w:val="000000"/>
        </w:rPr>
        <w:t>ia</w:t>
      </w:r>
      <w:r w:rsidRPr="00FA2492">
        <w:rPr>
          <w:color w:val="000000"/>
        </w:rPr>
        <w:t xml:space="preserve"> pełnomocnictwa, </w:t>
      </w:r>
      <w:r w:rsidR="00BD2A17">
        <w:rPr>
          <w:color w:val="000000"/>
        </w:rPr>
        <w:t xml:space="preserve">które </w:t>
      </w:r>
      <w:r w:rsidR="00211D40">
        <w:rPr>
          <w:color w:val="000000"/>
        </w:rPr>
        <w:t xml:space="preserve">publikowane jest przez przedsiębiorcę za pośrednictwem systemu teleinformatycznego </w:t>
      </w:r>
      <w:r w:rsidR="00BD2A17">
        <w:rPr>
          <w:color w:val="000000"/>
        </w:rPr>
        <w:t xml:space="preserve">CEIDG. </w:t>
      </w:r>
      <w:r w:rsidR="00C46957">
        <w:rPr>
          <w:color w:val="000000"/>
        </w:rPr>
        <w:t>Będzie ona s</w:t>
      </w:r>
      <w:r w:rsidR="00C46957" w:rsidRPr="00C46957">
        <w:rPr>
          <w:color w:val="000000"/>
        </w:rPr>
        <w:t>tanowi</w:t>
      </w:r>
      <w:r w:rsidR="00C46957">
        <w:rPr>
          <w:color w:val="000000"/>
        </w:rPr>
        <w:t>ć</w:t>
      </w:r>
      <w:r w:rsidR="00250FD7">
        <w:rPr>
          <w:color w:val="000000"/>
        </w:rPr>
        <w:t xml:space="preserve"> </w:t>
      </w:r>
      <w:r w:rsidR="00BC6522">
        <w:rPr>
          <w:color w:val="000000"/>
        </w:rPr>
        <w:t>alternatywę</w:t>
      </w:r>
      <w:r w:rsidR="00C46957" w:rsidRPr="00C46957">
        <w:rPr>
          <w:color w:val="000000"/>
        </w:rPr>
        <w:t xml:space="preserve"> dla występującyc</w:t>
      </w:r>
      <w:r w:rsidR="00C46957">
        <w:rPr>
          <w:color w:val="000000"/>
        </w:rPr>
        <w:t xml:space="preserve">h powszechnie w obrocie prawnym </w:t>
      </w:r>
      <w:r w:rsidR="00C46957" w:rsidRPr="00C46957">
        <w:rPr>
          <w:color w:val="000000"/>
        </w:rPr>
        <w:t>i</w:t>
      </w:r>
      <w:r w:rsidR="00B43944">
        <w:rPr>
          <w:color w:val="000000"/>
        </w:rPr>
        <w:t> </w:t>
      </w:r>
      <w:r w:rsidR="00C46957" w:rsidRPr="00C46957">
        <w:rPr>
          <w:color w:val="000000"/>
        </w:rPr>
        <w:t xml:space="preserve">gospodarczym tradycyjnych pełnomocnictw udzielonych w formie pisemnej, którymi posługują się przedsiębiorcy. Narzędzie to ma przede wszystkim usprawnić funkcjonowanie przedsiębiorców w obrocie prawnym i gospodarczym, w szczególności przy podejmowaniu działań „na odległość”. Za pomocą systemu teleinformatycznego CEIDG będzie możliwe szybkie i sprawne </w:t>
      </w:r>
      <w:r w:rsidR="00436BFC">
        <w:rPr>
          <w:color w:val="000000"/>
        </w:rPr>
        <w:t>opub</w:t>
      </w:r>
      <w:r w:rsidR="00211D40">
        <w:rPr>
          <w:color w:val="000000"/>
        </w:rPr>
        <w:t>likowanie</w:t>
      </w:r>
      <w:r w:rsidR="00250FD7">
        <w:rPr>
          <w:color w:val="000000"/>
        </w:rPr>
        <w:t xml:space="preserve"> </w:t>
      </w:r>
      <w:r w:rsidR="00C46957" w:rsidRPr="00C46957">
        <w:rPr>
          <w:color w:val="000000"/>
        </w:rPr>
        <w:t xml:space="preserve">udzielonego </w:t>
      </w:r>
      <w:r w:rsidR="00211D40">
        <w:rPr>
          <w:color w:val="000000"/>
        </w:rPr>
        <w:t>pełnomocnictwa</w:t>
      </w:r>
      <w:r w:rsidR="00C46957" w:rsidRPr="00C46957">
        <w:rPr>
          <w:color w:val="000000"/>
        </w:rPr>
        <w:t xml:space="preserve">, wyłączając przy tym konieczność posługiwania się każdorazowo </w:t>
      </w:r>
      <w:r w:rsidR="001C05FC">
        <w:rPr>
          <w:color w:val="000000"/>
        </w:rPr>
        <w:t xml:space="preserve">jego </w:t>
      </w:r>
      <w:r w:rsidR="00C46957" w:rsidRPr="00C46957">
        <w:rPr>
          <w:color w:val="000000"/>
        </w:rPr>
        <w:t>papierową wersją</w:t>
      </w:r>
      <w:r w:rsidR="001C05FC">
        <w:rPr>
          <w:color w:val="000000"/>
        </w:rPr>
        <w:t>.</w:t>
      </w:r>
      <w:r w:rsidR="00C46957" w:rsidRPr="00C46957">
        <w:rPr>
          <w:color w:val="000000"/>
        </w:rPr>
        <w:t xml:space="preserve"> </w:t>
      </w:r>
      <w:r w:rsidR="00C46957">
        <w:rPr>
          <w:color w:val="000000"/>
        </w:rPr>
        <w:t>P</w:t>
      </w:r>
      <w:r w:rsidR="009A4C25">
        <w:rPr>
          <w:color w:val="000000"/>
        </w:rPr>
        <w:t>rojektowana regulacja z</w:t>
      </w:r>
      <w:r w:rsidR="00B43944">
        <w:rPr>
          <w:color w:val="000000"/>
        </w:rPr>
        <w:t> </w:t>
      </w:r>
      <w:r w:rsidR="00C46957" w:rsidRPr="00C46957">
        <w:rPr>
          <w:color w:val="000000"/>
        </w:rPr>
        <w:t>założenia</w:t>
      </w:r>
      <w:r w:rsidR="00C46957">
        <w:rPr>
          <w:color w:val="000000"/>
        </w:rPr>
        <w:t xml:space="preserve"> </w:t>
      </w:r>
      <w:r w:rsidR="00C46957" w:rsidRPr="00C46957">
        <w:rPr>
          <w:color w:val="000000"/>
        </w:rPr>
        <w:t xml:space="preserve">nie uchybia przepisom innych ustaw, </w:t>
      </w:r>
      <w:r w:rsidR="00C46957">
        <w:rPr>
          <w:color w:val="000000"/>
        </w:rPr>
        <w:t>które</w:t>
      </w:r>
      <w:r w:rsidR="00C46957" w:rsidRPr="00C46957">
        <w:rPr>
          <w:color w:val="000000"/>
        </w:rPr>
        <w:t xml:space="preserve"> w</w:t>
      </w:r>
      <w:r w:rsidR="00250FD7">
        <w:rPr>
          <w:color w:val="000000"/>
        </w:rPr>
        <w:t xml:space="preserve"> </w:t>
      </w:r>
      <w:r w:rsidR="00C46957" w:rsidRPr="00C46957">
        <w:rPr>
          <w:color w:val="000000"/>
        </w:rPr>
        <w:t>sposób szczegółowy normuj</w:t>
      </w:r>
      <w:r w:rsidR="00C46957">
        <w:rPr>
          <w:color w:val="000000"/>
        </w:rPr>
        <w:t>ą</w:t>
      </w:r>
      <w:r w:rsidR="00C46957" w:rsidRPr="00C46957">
        <w:rPr>
          <w:color w:val="000000"/>
        </w:rPr>
        <w:t xml:space="preserve"> zasady udzielenia pełnomocnictw oraz wszelkie skutki prawne wynikające</w:t>
      </w:r>
      <w:r w:rsidR="00C46957">
        <w:rPr>
          <w:color w:val="000000"/>
        </w:rPr>
        <w:t xml:space="preserve"> </w:t>
      </w:r>
      <w:r w:rsidR="00C46957" w:rsidRPr="00C46957">
        <w:rPr>
          <w:color w:val="000000"/>
        </w:rPr>
        <w:t>z tego stosunku prawnego.</w:t>
      </w:r>
      <w:r w:rsidR="00250FD7">
        <w:rPr>
          <w:color w:val="000000"/>
        </w:rPr>
        <w:t xml:space="preserve"> </w:t>
      </w:r>
      <w:r w:rsidR="00BC6522">
        <w:rPr>
          <w:color w:val="000000"/>
        </w:rPr>
        <w:t xml:space="preserve">Przyjmuje się, że </w:t>
      </w:r>
      <w:r w:rsidR="001C05FC">
        <w:rPr>
          <w:color w:val="000000"/>
        </w:rPr>
        <w:t xml:space="preserve">opublikowanie </w:t>
      </w:r>
      <w:r w:rsidR="00BC6522">
        <w:rPr>
          <w:color w:val="000000"/>
        </w:rPr>
        <w:t>przez przedsiębiorcę w CEIDG informacji o pełnomocniku będzie równoznaczne z udzieleniem pełnomocnictwa na piśmie.</w:t>
      </w:r>
    </w:p>
    <w:p w:rsidR="00BC6522" w:rsidRDefault="001C05FC" w:rsidP="002B5BF7">
      <w:pPr>
        <w:pStyle w:val="NormalnyWeb"/>
        <w:spacing w:before="0" w:beforeAutospacing="0" w:after="0" w:afterAutospacing="0" w:line="360" w:lineRule="auto"/>
        <w:contextualSpacing/>
        <w:jc w:val="both"/>
        <w:rPr>
          <w:color w:val="000000"/>
        </w:rPr>
      </w:pPr>
      <w:r>
        <w:rPr>
          <w:color w:val="000000"/>
        </w:rPr>
        <w:lastRenderedPageBreak/>
        <w:t xml:space="preserve">Opublikowanie </w:t>
      </w:r>
      <w:r w:rsidR="00BC6522">
        <w:rPr>
          <w:color w:val="000000"/>
        </w:rPr>
        <w:t>pełnomocnictwa w CEIDG będzie skutkować brakiem obowiązku posługiwania się odrębnym dokumentem pełnomocnictwa w sprawach przed organami administracji publicznej.</w:t>
      </w:r>
      <w:r w:rsidR="00250FD7">
        <w:rPr>
          <w:color w:val="000000"/>
        </w:rPr>
        <w:t xml:space="preserve"> </w:t>
      </w:r>
    </w:p>
    <w:p w:rsidR="00FA2492" w:rsidRPr="00FA2492" w:rsidRDefault="00FA2492" w:rsidP="002B5BF7">
      <w:pPr>
        <w:spacing w:before="240" w:line="360" w:lineRule="auto"/>
        <w:jc w:val="both"/>
        <w:rPr>
          <w:b/>
        </w:rPr>
      </w:pPr>
      <w:r w:rsidRPr="00FA2492">
        <w:rPr>
          <w:b/>
        </w:rPr>
        <w:t xml:space="preserve">Art. </w:t>
      </w:r>
      <w:r w:rsidR="001463FA">
        <w:rPr>
          <w:b/>
        </w:rPr>
        <w:t>43</w:t>
      </w:r>
      <w:r w:rsidR="00A4247A">
        <w:rPr>
          <w:b/>
        </w:rPr>
        <w:t xml:space="preserve"> </w:t>
      </w:r>
      <w:r w:rsidRPr="00FA2492">
        <w:rPr>
          <w:b/>
        </w:rPr>
        <w:t>ust. 3</w:t>
      </w:r>
    </w:p>
    <w:p w:rsidR="00FA2492" w:rsidRPr="00FA2492" w:rsidRDefault="001E1E02" w:rsidP="002B5BF7">
      <w:pPr>
        <w:pStyle w:val="NormalnyWeb"/>
        <w:spacing w:before="0" w:beforeAutospacing="0" w:after="0" w:afterAutospacing="0" w:line="360" w:lineRule="auto"/>
        <w:jc w:val="both"/>
      </w:pPr>
      <w:r>
        <w:rPr>
          <w:bCs/>
        </w:rPr>
        <w:t>Dzięki temu przepisowi możliwe będzie s</w:t>
      </w:r>
      <w:r w:rsidR="00FA2492" w:rsidRPr="00FA2492">
        <w:rPr>
          <w:bCs/>
        </w:rPr>
        <w:t>tworzen</w:t>
      </w:r>
      <w:r w:rsidR="009A4C25">
        <w:rPr>
          <w:bCs/>
        </w:rPr>
        <w:t>ie nowych kanałów komunikacji z</w:t>
      </w:r>
      <w:r w:rsidR="00B43944">
        <w:rPr>
          <w:bCs/>
        </w:rPr>
        <w:t> </w:t>
      </w:r>
      <w:r w:rsidR="00FA2492" w:rsidRPr="00FA2492">
        <w:rPr>
          <w:bCs/>
        </w:rPr>
        <w:t>przedsiębiorcami wpisanym</w:t>
      </w:r>
      <w:r w:rsidR="005D240E">
        <w:rPr>
          <w:bCs/>
        </w:rPr>
        <w:t xml:space="preserve">i do CEIDG, </w:t>
      </w:r>
      <w:r>
        <w:rPr>
          <w:bCs/>
        </w:rPr>
        <w:t>za pomocą krótkiej wiadomości tekstowej wysyłanej na telefon</w:t>
      </w:r>
      <w:r w:rsidR="00945DBF">
        <w:rPr>
          <w:bCs/>
        </w:rPr>
        <w:t xml:space="preserve"> </w:t>
      </w:r>
      <w:r w:rsidR="007F006F">
        <w:rPr>
          <w:bCs/>
        </w:rPr>
        <w:t>k</w:t>
      </w:r>
      <w:r w:rsidR="008903A5">
        <w:rPr>
          <w:bCs/>
        </w:rPr>
        <w:t>o</w:t>
      </w:r>
      <w:r w:rsidR="007F006F">
        <w:rPr>
          <w:bCs/>
        </w:rPr>
        <w:t>mórkowy</w:t>
      </w:r>
      <w:r w:rsidR="00FA2492" w:rsidRPr="00FA2492">
        <w:rPr>
          <w:bCs/>
        </w:rPr>
        <w:t>.</w:t>
      </w:r>
    </w:p>
    <w:p w:rsidR="00FA2492" w:rsidRPr="003C697C" w:rsidRDefault="00E81570" w:rsidP="002B5BF7">
      <w:pPr>
        <w:pStyle w:val="NormalnyWeb"/>
        <w:spacing w:before="0" w:beforeAutospacing="0" w:after="0" w:afterAutospacing="0" w:line="360" w:lineRule="auto"/>
        <w:jc w:val="both"/>
      </w:pPr>
      <w:r>
        <w:t>Przepis stanowić będzie wyraźną podstawę prawną</w:t>
      </w:r>
      <w:r w:rsidR="00FA2492" w:rsidRPr="00FA2492">
        <w:t xml:space="preserve"> do przekazywania ważnych informacji przedsiębiorcy za pomocą innych kanałów komunikacji niż droga </w:t>
      </w:r>
      <w:r w:rsidR="00BD2A17">
        <w:t xml:space="preserve">tradycyjna, tj. </w:t>
      </w:r>
      <w:r w:rsidR="00FA2492" w:rsidRPr="00FA2492">
        <w:t>papierowa. Przedsiębiorcy podają w</w:t>
      </w:r>
      <w:r w:rsidR="00250FD7">
        <w:t xml:space="preserve"> </w:t>
      </w:r>
      <w:r w:rsidR="00FA2492" w:rsidRPr="00FA2492">
        <w:t>formularzu CEIDG-1 w rubryce dane kontaktowe numer telefonu. Na</w:t>
      </w:r>
      <w:r w:rsidR="00B43944">
        <w:t> </w:t>
      </w:r>
      <w:r w:rsidR="00FA2492" w:rsidRPr="00FA2492">
        <w:t>ww. numer telefonu mogłyby być przesyłane informacje o zmianie danych wpisowych</w:t>
      </w:r>
      <w:r w:rsidR="006C5925">
        <w:t xml:space="preserve"> oraz</w:t>
      </w:r>
      <w:r w:rsidR="00FA2492" w:rsidRPr="00FA2492">
        <w:t xml:space="preserve"> komunikaty np.</w:t>
      </w:r>
      <w:r w:rsidR="00250FD7">
        <w:t xml:space="preserve"> </w:t>
      </w:r>
      <w:r w:rsidR="00FA2492" w:rsidRPr="00FA2492">
        <w:t>o</w:t>
      </w:r>
      <w:r w:rsidR="00250FD7">
        <w:t xml:space="preserve"> </w:t>
      </w:r>
      <w:r w:rsidR="00FA2492" w:rsidRPr="00FA2492">
        <w:t xml:space="preserve">zbliżającym się upływie </w:t>
      </w:r>
      <w:r>
        <w:t>terminu</w:t>
      </w:r>
      <w:r w:rsidR="00FA2492" w:rsidRPr="00FA2492">
        <w:t xml:space="preserve"> zawieszenia. Pozwoliłoby to przedsiębiorcy na podjęcie odpowiednich działań w zakresie zarządzania swoim wpisem.</w:t>
      </w:r>
    </w:p>
    <w:p w:rsidR="0051588B" w:rsidRDefault="0051588B" w:rsidP="002B5BF7">
      <w:pPr>
        <w:pStyle w:val="NormalnyWeb"/>
        <w:spacing w:before="240" w:beforeAutospacing="0" w:after="0" w:afterAutospacing="0" w:line="360" w:lineRule="auto"/>
        <w:ind w:left="-680" w:firstLine="709"/>
        <w:jc w:val="both"/>
        <w:rPr>
          <w:b/>
        </w:rPr>
      </w:pPr>
      <w:r w:rsidRPr="00AB3C20">
        <w:rPr>
          <w:b/>
        </w:rPr>
        <w:t xml:space="preserve">Art. </w:t>
      </w:r>
      <w:r w:rsidR="001463FA">
        <w:rPr>
          <w:b/>
        </w:rPr>
        <w:t>49</w:t>
      </w:r>
      <w:r w:rsidR="001463FA" w:rsidRPr="00AB3C20">
        <w:rPr>
          <w:b/>
        </w:rPr>
        <w:t xml:space="preserve"> </w:t>
      </w:r>
      <w:r w:rsidRPr="00AB3C20">
        <w:rPr>
          <w:b/>
        </w:rPr>
        <w:t>ust. 2</w:t>
      </w:r>
      <w:r w:rsidR="001F7AC4">
        <w:rPr>
          <w:b/>
        </w:rPr>
        <w:t xml:space="preserve"> i 3</w:t>
      </w:r>
    </w:p>
    <w:p w:rsidR="00603A04" w:rsidRDefault="0051588B" w:rsidP="00603A04">
      <w:pPr>
        <w:autoSpaceDE w:val="0"/>
        <w:autoSpaceDN w:val="0"/>
        <w:adjustRightInd w:val="0"/>
        <w:spacing w:line="360" w:lineRule="auto"/>
        <w:jc w:val="both"/>
      </w:pPr>
      <w:r w:rsidRPr="00AB3C20">
        <w:t>Propozycj</w:t>
      </w:r>
      <w:r w:rsidR="007A29D7">
        <w:t>a</w:t>
      </w:r>
      <w:r w:rsidRPr="00AB3C20">
        <w:t xml:space="preserve"> wynika z konieczności zachowania zgodności przepisów z zasadami</w:t>
      </w:r>
      <w:r>
        <w:t xml:space="preserve"> </w:t>
      </w:r>
      <w:r w:rsidRPr="00AB3C20">
        <w:t>celowości i</w:t>
      </w:r>
      <w:r w:rsidR="00B43944">
        <w:t> </w:t>
      </w:r>
      <w:r w:rsidRPr="00AB3C20">
        <w:t>proporcjonalności przetwarzania danych osobowych oraz prawem do bycia zapomnianym</w:t>
      </w:r>
      <w:r>
        <w:t>, wyrażonymi w przepisach prawa unijnego (rozporządzenie RODO) wchodzącymi w życie w</w:t>
      </w:r>
      <w:r w:rsidR="00B43944">
        <w:t> </w:t>
      </w:r>
      <w:r>
        <w:t>maju 2018 r.</w:t>
      </w:r>
      <w:r w:rsidRPr="00AB3C20">
        <w:t xml:space="preserve"> </w:t>
      </w:r>
      <w:r>
        <w:t>P</w:t>
      </w:r>
      <w:r w:rsidRPr="00AB3C20">
        <w:t>roponujemy</w:t>
      </w:r>
      <w:r>
        <w:t xml:space="preserve"> </w:t>
      </w:r>
      <w:r w:rsidRPr="00AB3C20">
        <w:t>wskazanie 10-letniego okresu przetwarzania danych przedsiębiorcy wykreślonego z CEIDG. Tak</w:t>
      </w:r>
      <w:r>
        <w:t xml:space="preserve"> </w:t>
      </w:r>
      <w:r w:rsidRPr="00AB3C20">
        <w:t>wskazany okres realizuje wyżej wskazane zasady przetwarzania danych osobowych przedsiębiorców</w:t>
      </w:r>
      <w:r>
        <w:t xml:space="preserve"> </w:t>
      </w:r>
      <w:r w:rsidR="009A4C25">
        <w:t>wykreślonych z</w:t>
      </w:r>
      <w:r w:rsidR="00250FD7">
        <w:t xml:space="preserve"> </w:t>
      </w:r>
      <w:r w:rsidRPr="00AB3C20">
        <w:t>CEIDG, którego celem jest umożliwienie ustalenia zmian zachodzących we wpisach</w:t>
      </w:r>
      <w:r>
        <w:t xml:space="preserve"> </w:t>
      </w:r>
      <w:r w:rsidRPr="00AB3C20">
        <w:t>przedsiębiorcy, np. w celu dochodzenia roszczeń od tego przedsiębiorcy.</w:t>
      </w:r>
      <w:r w:rsidR="001F7AC4">
        <w:t xml:space="preserve"> Taki</w:t>
      </w:r>
      <w:r w:rsidR="00AC67B4">
        <w:t>e</w:t>
      </w:r>
      <w:r w:rsidR="001F7AC4">
        <w:t xml:space="preserve"> samo rozwiązanie dotyczyć będzie również osób, które dokonały wpisu do CEIDG</w:t>
      </w:r>
      <w:r w:rsidR="00AC67B4">
        <w:t>,</w:t>
      </w:r>
      <w:r w:rsidR="001F7AC4">
        <w:t xml:space="preserve"> ale ostatecznie nie podjęły działalności gospodarczej i dokona</w:t>
      </w:r>
      <w:r w:rsidR="00AC67B4">
        <w:t>ł</w:t>
      </w:r>
      <w:r w:rsidR="001F7AC4">
        <w:t>y zgłoszenia tego faktu.</w:t>
      </w:r>
      <w:r w:rsidR="00250FD7">
        <w:t xml:space="preserve"> </w:t>
      </w:r>
      <w:r w:rsidR="00AC67B4">
        <w:t>Określenie 10</w:t>
      </w:r>
      <w:r w:rsidR="00603A04">
        <w:t>-</w:t>
      </w:r>
      <w:r w:rsidR="00AC67B4">
        <w:t>letniego okresu przechowywania i udostępniania tych danych podyktowana jest koniecznoś</w:t>
      </w:r>
      <w:r w:rsidR="00603A04">
        <w:t xml:space="preserve">cią umożliwienia identyfikacji </w:t>
      </w:r>
      <w:r w:rsidR="00AC67B4">
        <w:t>byłych przedsiębiorców, w celu np. dochodzenia od nich roszczeń związanych z prowadzoną przez nich działalnością gospodarczą.</w:t>
      </w:r>
      <w:r w:rsidR="00250FD7">
        <w:t xml:space="preserve"> </w:t>
      </w:r>
      <w:r w:rsidR="00AC67B4">
        <w:t xml:space="preserve">Biorąc pod uwagę termin przedawnienia roszczeń oraz czas rozpatrywania sporów przez sądy, tak określony okres spełnia zasady adekwatności i celowości, a jednocześnie zapewnia bezpieczeństwo obrotu gospodarczego. </w:t>
      </w:r>
    </w:p>
    <w:p w:rsidR="00603A04" w:rsidRPr="00603A04" w:rsidRDefault="00603A04" w:rsidP="00603A04">
      <w:pPr>
        <w:autoSpaceDE w:val="0"/>
        <w:autoSpaceDN w:val="0"/>
        <w:adjustRightInd w:val="0"/>
        <w:spacing w:line="360" w:lineRule="auto"/>
        <w:jc w:val="both"/>
      </w:pPr>
    </w:p>
    <w:p w:rsidR="001F7AC4" w:rsidRDefault="001F7AC4" w:rsidP="00603A04">
      <w:pPr>
        <w:keepNext/>
        <w:autoSpaceDE w:val="0"/>
        <w:autoSpaceDN w:val="0"/>
        <w:adjustRightInd w:val="0"/>
        <w:spacing w:before="240" w:line="360" w:lineRule="auto"/>
        <w:jc w:val="both"/>
        <w:rPr>
          <w:b/>
        </w:rPr>
      </w:pPr>
      <w:r w:rsidRPr="00AB3C20">
        <w:rPr>
          <w:b/>
        </w:rPr>
        <w:lastRenderedPageBreak/>
        <w:t>Usunięcie wyłączenia stosowania ustawy o ochronie danych osobowych do danych,</w:t>
      </w:r>
      <w:r w:rsidR="00603A04">
        <w:rPr>
          <w:b/>
        </w:rPr>
        <w:t xml:space="preserve"> które są udostępnione w CEIDG</w:t>
      </w:r>
    </w:p>
    <w:p w:rsidR="00A24C6F" w:rsidRDefault="00A24C6F" w:rsidP="00603A04">
      <w:pPr>
        <w:autoSpaceDE w:val="0"/>
        <w:autoSpaceDN w:val="0"/>
        <w:adjustRightInd w:val="0"/>
        <w:spacing w:line="360" w:lineRule="auto"/>
        <w:jc w:val="both"/>
        <w:rPr>
          <w:b/>
        </w:rPr>
      </w:pPr>
    </w:p>
    <w:p w:rsidR="001F7AC4" w:rsidRDefault="001F7AC4" w:rsidP="00AB3C20">
      <w:pPr>
        <w:autoSpaceDE w:val="0"/>
        <w:autoSpaceDN w:val="0"/>
        <w:adjustRightInd w:val="0"/>
        <w:spacing w:line="360" w:lineRule="auto"/>
        <w:jc w:val="both"/>
        <w:rPr>
          <w:rFonts w:ascii="ArialMT" w:hAnsi="ArialMT" w:cs="ArialMT"/>
          <w:sz w:val="20"/>
          <w:szCs w:val="20"/>
        </w:rPr>
      </w:pPr>
      <w:r w:rsidRPr="00AB3C20">
        <w:t>W momencie wejścia w życie rozporządzenia unijnego RODO (maj 2018 r</w:t>
      </w:r>
      <w:r w:rsidR="00603A04">
        <w:t>.</w:t>
      </w:r>
      <w:r w:rsidRPr="00AB3C20">
        <w:t xml:space="preserve">) obowiązująca obecnie ustawa o ochronie danych osobowych przestanie obowiązywać. Propozycja </w:t>
      </w:r>
      <w:proofErr w:type="gramStart"/>
      <w:r w:rsidRPr="00AB3C20">
        <w:t>ma zatem</w:t>
      </w:r>
      <w:proofErr w:type="gramEnd"/>
      <w:r w:rsidRPr="00AB3C20">
        <w:t xml:space="preserve"> dostosować stan prawny do nowych warunków przetwarzania danych osobowych. </w:t>
      </w:r>
      <w:proofErr w:type="gramStart"/>
      <w:r w:rsidRPr="00AB3C20">
        <w:t>RODO co</w:t>
      </w:r>
      <w:proofErr w:type="gramEnd"/>
      <w:r w:rsidRPr="00AB3C20">
        <w:t xml:space="preserve"> do zasady nie różnicuje</w:t>
      </w:r>
      <w:r>
        <w:t xml:space="preserve"> </w:t>
      </w:r>
      <w:r w:rsidRPr="00AB3C20">
        <w:t>poziomu ochrony danych osób fizycznych wykonujących i</w:t>
      </w:r>
      <w:r w:rsidR="00B43944">
        <w:t> </w:t>
      </w:r>
      <w:r w:rsidRPr="00AB3C20">
        <w:t>niewykonujących działalności gospodarczej</w:t>
      </w:r>
      <w:r>
        <w:rPr>
          <w:rFonts w:ascii="ArialMT" w:hAnsi="ArialMT" w:cs="ArialMT"/>
          <w:sz w:val="20"/>
          <w:szCs w:val="20"/>
        </w:rPr>
        <w:t>.</w:t>
      </w:r>
    </w:p>
    <w:p w:rsidR="00384E82" w:rsidRPr="00603A04" w:rsidRDefault="00384E82" w:rsidP="002B5BF7">
      <w:pPr>
        <w:spacing w:before="240" w:line="360" w:lineRule="auto"/>
        <w:jc w:val="both"/>
        <w:rPr>
          <w:b/>
        </w:rPr>
      </w:pPr>
      <w:r w:rsidRPr="00603A04">
        <w:rPr>
          <w:b/>
        </w:rPr>
        <w:t xml:space="preserve">Art. </w:t>
      </w:r>
      <w:r w:rsidR="001463FA" w:rsidRPr="00603A04">
        <w:rPr>
          <w:b/>
        </w:rPr>
        <w:t>50</w:t>
      </w:r>
      <w:r w:rsidR="00250FD7" w:rsidRPr="00603A04">
        <w:rPr>
          <w:b/>
        </w:rPr>
        <w:t>–</w:t>
      </w:r>
      <w:r w:rsidR="001463FA" w:rsidRPr="00603A04">
        <w:rPr>
          <w:b/>
        </w:rPr>
        <w:t>65</w:t>
      </w:r>
      <w:r w:rsidR="00603A04">
        <w:rPr>
          <w:b/>
        </w:rPr>
        <w:t>.</w:t>
      </w:r>
      <w:r w:rsidR="001463FA" w:rsidRPr="00603A04">
        <w:rPr>
          <w:b/>
        </w:rPr>
        <w:t xml:space="preserve"> </w:t>
      </w:r>
      <w:r w:rsidRPr="00603A04">
        <w:rPr>
          <w:b/>
        </w:rPr>
        <w:t xml:space="preserve">Dział III </w:t>
      </w:r>
      <w:r w:rsidR="00250FD7" w:rsidRPr="00603A04">
        <w:rPr>
          <w:b/>
        </w:rPr>
        <w:t>–</w:t>
      </w:r>
      <w:r w:rsidRPr="00603A04">
        <w:rPr>
          <w:b/>
        </w:rPr>
        <w:t xml:space="preserve"> Punkt Info</w:t>
      </w:r>
      <w:r w:rsidR="00603A04">
        <w:rPr>
          <w:b/>
        </w:rPr>
        <w:t>rmacji dla Przedsiębiorcy (PIP)</w:t>
      </w:r>
    </w:p>
    <w:p w:rsidR="00384E82" w:rsidRDefault="00384E82" w:rsidP="002B5BF7">
      <w:pPr>
        <w:pStyle w:val="ARTartustawynprozporzdzenia"/>
        <w:spacing w:before="240"/>
        <w:ind w:firstLine="0"/>
        <w:rPr>
          <w:rFonts w:ascii="Times New Roman" w:hAnsi="Times New Roman" w:cs="Times New Roman"/>
          <w:b/>
          <w:szCs w:val="24"/>
        </w:rPr>
      </w:pPr>
      <w:r w:rsidRPr="00DB74D3">
        <w:rPr>
          <w:rFonts w:ascii="Times New Roman" w:hAnsi="Times New Roman" w:cs="Times New Roman"/>
          <w:b/>
          <w:szCs w:val="24"/>
        </w:rPr>
        <w:t xml:space="preserve">Art. </w:t>
      </w:r>
      <w:r w:rsidR="001463FA">
        <w:rPr>
          <w:rFonts w:ascii="Times New Roman" w:hAnsi="Times New Roman" w:cs="Times New Roman"/>
          <w:b/>
          <w:szCs w:val="24"/>
        </w:rPr>
        <w:t>50</w:t>
      </w:r>
    </w:p>
    <w:p w:rsidR="00A24C6F" w:rsidRDefault="00384E82" w:rsidP="002B5BF7">
      <w:pPr>
        <w:pStyle w:val="ARTartustawynprozporzdzenia"/>
        <w:ind w:firstLine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W przepisie tym następuje w</w:t>
      </w:r>
      <w:r w:rsidRPr="00FA2492">
        <w:rPr>
          <w:rFonts w:ascii="Times New Roman" w:hAnsi="Times New Roman" w:cs="Times New Roman"/>
          <w:szCs w:val="24"/>
        </w:rPr>
        <w:t>yznacz</w:t>
      </w:r>
      <w:r>
        <w:rPr>
          <w:rFonts w:ascii="Times New Roman" w:hAnsi="Times New Roman" w:cs="Times New Roman"/>
          <w:szCs w:val="24"/>
        </w:rPr>
        <w:t>enie</w:t>
      </w:r>
      <w:r w:rsidRPr="00FA2492">
        <w:rPr>
          <w:rFonts w:ascii="Times New Roman" w:hAnsi="Times New Roman" w:cs="Times New Roman"/>
          <w:szCs w:val="24"/>
        </w:rPr>
        <w:t xml:space="preserve"> ministra właściwego do spraw </w:t>
      </w:r>
      <w:proofErr w:type="gramStart"/>
      <w:r w:rsidRPr="00FA2492">
        <w:rPr>
          <w:rFonts w:ascii="Times New Roman" w:hAnsi="Times New Roman" w:cs="Times New Roman"/>
          <w:szCs w:val="24"/>
        </w:rPr>
        <w:t>go</w:t>
      </w:r>
      <w:r>
        <w:rPr>
          <w:rFonts w:ascii="Times New Roman" w:hAnsi="Times New Roman" w:cs="Times New Roman"/>
          <w:szCs w:val="24"/>
        </w:rPr>
        <w:t>spodarki</w:t>
      </w:r>
      <w:r w:rsidRPr="00FA2492">
        <w:rPr>
          <w:rFonts w:ascii="Times New Roman" w:hAnsi="Times New Roman" w:cs="Times New Roman"/>
          <w:szCs w:val="24"/>
        </w:rPr>
        <w:t xml:space="preserve"> jako</w:t>
      </w:r>
      <w:proofErr w:type="gramEnd"/>
      <w:r w:rsidRPr="00FA2492">
        <w:rPr>
          <w:rFonts w:ascii="Times New Roman" w:hAnsi="Times New Roman" w:cs="Times New Roman"/>
          <w:szCs w:val="24"/>
        </w:rPr>
        <w:t xml:space="preserve"> organ</w:t>
      </w:r>
      <w:r>
        <w:rPr>
          <w:rFonts w:ascii="Times New Roman" w:hAnsi="Times New Roman" w:cs="Times New Roman"/>
          <w:szCs w:val="24"/>
        </w:rPr>
        <w:t>u prowadzącego</w:t>
      </w:r>
      <w:r w:rsidRPr="00FA2492">
        <w:rPr>
          <w:rFonts w:ascii="Times New Roman" w:hAnsi="Times New Roman" w:cs="Times New Roman"/>
          <w:szCs w:val="24"/>
        </w:rPr>
        <w:t xml:space="preserve"> Punkt Informacji dla Przedsiębiorc</w:t>
      </w:r>
      <w:r>
        <w:rPr>
          <w:rFonts w:ascii="Times New Roman" w:hAnsi="Times New Roman" w:cs="Times New Roman"/>
          <w:szCs w:val="24"/>
        </w:rPr>
        <w:t>y. Wskazano w nim</w:t>
      </w:r>
      <w:r w:rsidRPr="00FA2492">
        <w:rPr>
          <w:rFonts w:ascii="Times New Roman" w:hAnsi="Times New Roman" w:cs="Times New Roman"/>
          <w:szCs w:val="24"/>
        </w:rPr>
        <w:t xml:space="preserve"> podstawowe zadania </w:t>
      </w:r>
      <w:r>
        <w:rPr>
          <w:rFonts w:ascii="Times New Roman" w:hAnsi="Times New Roman" w:cs="Times New Roman"/>
          <w:szCs w:val="24"/>
        </w:rPr>
        <w:t>PIP,</w:t>
      </w:r>
      <w:r w:rsidR="00C3707E">
        <w:rPr>
          <w:rFonts w:ascii="Times New Roman" w:hAnsi="Times New Roman" w:cs="Times New Roman"/>
          <w:szCs w:val="24"/>
        </w:rPr>
        <w:t xml:space="preserve"> w szczególności </w:t>
      </w:r>
      <w:r w:rsidR="00C3707E" w:rsidRPr="00C3707E">
        <w:rPr>
          <w:rFonts w:ascii="Times New Roman" w:hAnsi="Times New Roman" w:cs="Times New Roman"/>
          <w:szCs w:val="24"/>
        </w:rPr>
        <w:t>zapewnienie możliwości</w:t>
      </w:r>
      <w:r w:rsidR="00C3707E">
        <w:rPr>
          <w:rFonts w:ascii="Times New Roman" w:hAnsi="Times New Roman" w:cs="Times New Roman"/>
          <w:szCs w:val="24"/>
        </w:rPr>
        <w:t xml:space="preserve"> realizacji spraw</w:t>
      </w:r>
      <w:r w:rsidR="00CF0009">
        <w:rPr>
          <w:rFonts w:ascii="Times New Roman" w:hAnsi="Times New Roman" w:cs="Times New Roman"/>
          <w:szCs w:val="24"/>
        </w:rPr>
        <w:t>, pod którymi należy rozumieć</w:t>
      </w:r>
      <w:r w:rsidR="00A4247A">
        <w:rPr>
          <w:rFonts w:ascii="Times New Roman" w:hAnsi="Times New Roman" w:cs="Times New Roman"/>
          <w:szCs w:val="24"/>
        </w:rPr>
        <w:t xml:space="preserve"> </w:t>
      </w:r>
      <w:r w:rsidR="00C3707E" w:rsidRPr="00C3707E">
        <w:rPr>
          <w:rFonts w:ascii="Times New Roman" w:hAnsi="Times New Roman" w:cs="Times New Roman"/>
          <w:szCs w:val="24"/>
        </w:rPr>
        <w:t>procedur</w:t>
      </w:r>
      <w:r w:rsidR="00CF0009">
        <w:rPr>
          <w:rFonts w:ascii="Times New Roman" w:hAnsi="Times New Roman" w:cs="Times New Roman"/>
          <w:szCs w:val="24"/>
        </w:rPr>
        <w:t>y</w:t>
      </w:r>
      <w:r w:rsidR="00C3707E" w:rsidRPr="00C3707E">
        <w:rPr>
          <w:rFonts w:ascii="Times New Roman" w:hAnsi="Times New Roman" w:cs="Times New Roman"/>
          <w:szCs w:val="24"/>
        </w:rPr>
        <w:t xml:space="preserve"> i formalności</w:t>
      </w:r>
      <w:r w:rsidR="00C3707E">
        <w:rPr>
          <w:rFonts w:ascii="Times New Roman" w:hAnsi="Times New Roman" w:cs="Times New Roman"/>
          <w:szCs w:val="24"/>
        </w:rPr>
        <w:t xml:space="preserve"> </w:t>
      </w:r>
      <w:r w:rsidR="00C3707E" w:rsidRPr="00C3707E">
        <w:rPr>
          <w:rFonts w:ascii="Times New Roman" w:hAnsi="Times New Roman" w:cs="Times New Roman"/>
          <w:szCs w:val="24"/>
        </w:rPr>
        <w:t>związan</w:t>
      </w:r>
      <w:r w:rsidR="00CF0009">
        <w:rPr>
          <w:rFonts w:ascii="Times New Roman" w:hAnsi="Times New Roman" w:cs="Times New Roman"/>
          <w:szCs w:val="24"/>
        </w:rPr>
        <w:t>e</w:t>
      </w:r>
      <w:r w:rsidR="00C3707E" w:rsidRPr="00C3707E">
        <w:rPr>
          <w:rFonts w:ascii="Times New Roman" w:hAnsi="Times New Roman" w:cs="Times New Roman"/>
          <w:szCs w:val="24"/>
        </w:rPr>
        <w:t xml:space="preserve"> z</w:t>
      </w:r>
      <w:r w:rsidR="00C3707E">
        <w:rPr>
          <w:rFonts w:ascii="Times New Roman" w:hAnsi="Times New Roman" w:cs="Times New Roman"/>
          <w:szCs w:val="24"/>
        </w:rPr>
        <w:t xml:space="preserve"> </w:t>
      </w:r>
      <w:r w:rsidR="00C3707E" w:rsidRPr="00C3707E">
        <w:rPr>
          <w:rFonts w:ascii="Times New Roman" w:hAnsi="Times New Roman" w:cs="Times New Roman"/>
          <w:szCs w:val="24"/>
        </w:rPr>
        <w:t>podejmowaniem, wykonywaniem i zakończeniem działalności gospodarczej na terytorium Rzeczypospolitej Polskiej</w:t>
      </w:r>
      <w:r>
        <w:rPr>
          <w:rFonts w:ascii="Times New Roman" w:hAnsi="Times New Roman" w:cs="Times New Roman"/>
          <w:szCs w:val="24"/>
        </w:rPr>
        <w:t xml:space="preserve"> </w:t>
      </w:r>
      <w:r w:rsidR="00C3707E">
        <w:rPr>
          <w:rFonts w:ascii="Times New Roman" w:hAnsi="Times New Roman" w:cs="Times New Roman"/>
          <w:szCs w:val="24"/>
        </w:rPr>
        <w:t xml:space="preserve">oraz </w:t>
      </w:r>
      <w:r w:rsidR="00C3707E" w:rsidRPr="00C3707E">
        <w:rPr>
          <w:rFonts w:ascii="Times New Roman" w:hAnsi="Times New Roman" w:cs="Times New Roman"/>
          <w:szCs w:val="24"/>
        </w:rPr>
        <w:t xml:space="preserve">zapewnienie dostępu do informacji o sposobie </w:t>
      </w:r>
      <w:r w:rsidR="00C3707E">
        <w:rPr>
          <w:rFonts w:ascii="Times New Roman" w:hAnsi="Times New Roman" w:cs="Times New Roman"/>
          <w:szCs w:val="24"/>
        </w:rPr>
        <w:t>ich realizacji. O</w:t>
      </w:r>
      <w:r>
        <w:rPr>
          <w:rFonts w:ascii="Times New Roman" w:hAnsi="Times New Roman" w:cs="Times New Roman"/>
          <w:szCs w:val="24"/>
        </w:rPr>
        <w:t>kreślono</w:t>
      </w:r>
      <w:r w:rsidRPr="00FA2492">
        <w:rPr>
          <w:rFonts w:ascii="Times New Roman" w:hAnsi="Times New Roman" w:cs="Times New Roman"/>
          <w:szCs w:val="24"/>
        </w:rPr>
        <w:t xml:space="preserve"> </w:t>
      </w:r>
      <w:r w:rsidR="00C3707E">
        <w:rPr>
          <w:rFonts w:ascii="Times New Roman" w:hAnsi="Times New Roman" w:cs="Times New Roman"/>
          <w:szCs w:val="24"/>
        </w:rPr>
        <w:t xml:space="preserve">również </w:t>
      </w:r>
      <w:r w:rsidRPr="00FA2492">
        <w:rPr>
          <w:rFonts w:ascii="Times New Roman" w:hAnsi="Times New Roman" w:cs="Times New Roman"/>
          <w:szCs w:val="24"/>
        </w:rPr>
        <w:t>sposób jego prowadzenia przy użyciu</w:t>
      </w:r>
      <w:r>
        <w:rPr>
          <w:rFonts w:ascii="Times New Roman" w:hAnsi="Times New Roman" w:cs="Times New Roman"/>
          <w:szCs w:val="24"/>
        </w:rPr>
        <w:t xml:space="preserve"> systemu informatycznego, ustano</w:t>
      </w:r>
      <w:r w:rsidRPr="00FA2492">
        <w:rPr>
          <w:rFonts w:ascii="Times New Roman" w:hAnsi="Times New Roman" w:cs="Times New Roman"/>
          <w:szCs w:val="24"/>
        </w:rPr>
        <w:t>wi</w:t>
      </w:r>
      <w:r>
        <w:rPr>
          <w:rFonts w:ascii="Times New Roman" w:hAnsi="Times New Roman" w:cs="Times New Roman"/>
          <w:szCs w:val="24"/>
        </w:rPr>
        <w:t>ono</w:t>
      </w:r>
      <w:r w:rsidRPr="00FA2492">
        <w:rPr>
          <w:rFonts w:ascii="Times New Roman" w:hAnsi="Times New Roman" w:cs="Times New Roman"/>
          <w:szCs w:val="24"/>
        </w:rPr>
        <w:t xml:space="preserve"> zakres informacji, do których dostęp zapewnia </w:t>
      </w:r>
      <w:r>
        <w:rPr>
          <w:rFonts w:ascii="Times New Roman" w:hAnsi="Times New Roman" w:cs="Times New Roman"/>
          <w:szCs w:val="24"/>
        </w:rPr>
        <w:t>PIP</w:t>
      </w:r>
      <w:r w:rsidRPr="00FA2492">
        <w:rPr>
          <w:rFonts w:ascii="Times New Roman" w:hAnsi="Times New Roman" w:cs="Times New Roman"/>
          <w:szCs w:val="24"/>
        </w:rPr>
        <w:t xml:space="preserve">. Ponadto art. </w:t>
      </w:r>
      <w:r w:rsidR="00A4247A">
        <w:rPr>
          <w:rFonts w:ascii="Times New Roman" w:hAnsi="Times New Roman" w:cs="Times New Roman"/>
          <w:szCs w:val="24"/>
        </w:rPr>
        <w:t>50</w:t>
      </w:r>
      <w:r w:rsidR="00A4247A" w:rsidRPr="00FA2492">
        <w:rPr>
          <w:rFonts w:ascii="Times New Roman" w:hAnsi="Times New Roman" w:cs="Times New Roman"/>
          <w:szCs w:val="24"/>
        </w:rPr>
        <w:t xml:space="preserve"> </w:t>
      </w:r>
      <w:r w:rsidRPr="00FA2492">
        <w:rPr>
          <w:rFonts w:ascii="Times New Roman" w:hAnsi="Times New Roman" w:cs="Times New Roman"/>
          <w:szCs w:val="24"/>
        </w:rPr>
        <w:t xml:space="preserve">nakłada na </w:t>
      </w:r>
      <w:r>
        <w:rPr>
          <w:rFonts w:ascii="Times New Roman" w:hAnsi="Times New Roman" w:cs="Times New Roman"/>
          <w:szCs w:val="24"/>
        </w:rPr>
        <w:t>PIP</w:t>
      </w:r>
      <w:r w:rsidRPr="00FA2492">
        <w:rPr>
          <w:rFonts w:ascii="Times New Roman" w:hAnsi="Times New Roman" w:cs="Times New Roman"/>
          <w:szCs w:val="24"/>
        </w:rPr>
        <w:t xml:space="preserve"> obowiązek realizacji zadań punktu kontaktowego dla administracji oraz punktu kontaktowego dla usługodawców i</w:t>
      </w:r>
      <w:r w:rsidR="00250FD7">
        <w:rPr>
          <w:rFonts w:ascii="Times New Roman" w:hAnsi="Times New Roman" w:cs="Times New Roman"/>
          <w:szCs w:val="24"/>
        </w:rPr>
        <w:t xml:space="preserve"> </w:t>
      </w:r>
      <w:r w:rsidRPr="00FA2492">
        <w:rPr>
          <w:rFonts w:ascii="Times New Roman" w:hAnsi="Times New Roman" w:cs="Times New Roman"/>
          <w:szCs w:val="24"/>
        </w:rPr>
        <w:t>usługobiorców, o których mowa w</w:t>
      </w:r>
      <w:r w:rsidR="00B43944">
        <w:rPr>
          <w:rFonts w:ascii="Times New Roman" w:hAnsi="Times New Roman" w:cs="Times New Roman"/>
          <w:szCs w:val="24"/>
        </w:rPr>
        <w:t> </w:t>
      </w:r>
      <w:r w:rsidRPr="00FA2492">
        <w:rPr>
          <w:rFonts w:ascii="Times New Roman" w:hAnsi="Times New Roman" w:cs="Times New Roman"/>
          <w:szCs w:val="24"/>
        </w:rPr>
        <w:t>art. 3c u</w:t>
      </w:r>
      <w:r w:rsidR="009A4C25">
        <w:rPr>
          <w:rFonts w:ascii="Times New Roman" w:hAnsi="Times New Roman" w:cs="Times New Roman"/>
          <w:szCs w:val="24"/>
        </w:rPr>
        <w:t>stawy z dnia 18 lipca 2002 r. o</w:t>
      </w:r>
      <w:r w:rsidR="00250FD7">
        <w:rPr>
          <w:rFonts w:ascii="Times New Roman" w:hAnsi="Times New Roman" w:cs="Times New Roman"/>
          <w:szCs w:val="24"/>
        </w:rPr>
        <w:t xml:space="preserve"> </w:t>
      </w:r>
      <w:r w:rsidRPr="00FA2492">
        <w:rPr>
          <w:rFonts w:ascii="Times New Roman" w:hAnsi="Times New Roman" w:cs="Times New Roman"/>
          <w:szCs w:val="24"/>
        </w:rPr>
        <w:t>świadczeniu usług drogą elektroniczną. Uznano, że</w:t>
      </w:r>
      <w:r>
        <w:rPr>
          <w:rFonts w:ascii="Times New Roman" w:hAnsi="Times New Roman" w:cs="Times New Roman"/>
          <w:szCs w:val="24"/>
        </w:rPr>
        <w:t xml:space="preserve"> nie jest zasadne utrzymywanie</w:t>
      </w:r>
      <w:r w:rsidRPr="00FA2492">
        <w:rPr>
          <w:rFonts w:ascii="Times New Roman" w:hAnsi="Times New Roman" w:cs="Times New Roman"/>
          <w:szCs w:val="24"/>
        </w:rPr>
        <w:t xml:space="preserve"> przez ministra właściwego do spraw gospodarki odrębnych portali o</w:t>
      </w:r>
      <w:r w:rsidR="00B43944">
        <w:rPr>
          <w:rFonts w:ascii="Times New Roman" w:hAnsi="Times New Roman" w:cs="Times New Roman"/>
          <w:szCs w:val="24"/>
        </w:rPr>
        <w:t> </w:t>
      </w:r>
      <w:r w:rsidRPr="00FA2492">
        <w:rPr>
          <w:rFonts w:ascii="Times New Roman" w:hAnsi="Times New Roman" w:cs="Times New Roman"/>
          <w:szCs w:val="24"/>
        </w:rPr>
        <w:t>zbliżonym zakresie informacyjnym.</w:t>
      </w:r>
      <w:r w:rsidR="00250FD7">
        <w:rPr>
          <w:rFonts w:ascii="Times New Roman" w:hAnsi="Times New Roman" w:cs="Times New Roman"/>
          <w:szCs w:val="24"/>
        </w:rPr>
        <w:t xml:space="preserve"> </w:t>
      </w:r>
    </w:p>
    <w:p w:rsidR="00384E82" w:rsidRPr="00DB74D3" w:rsidRDefault="00384E82" w:rsidP="002B5BF7">
      <w:pPr>
        <w:pStyle w:val="ARTartustawynprozporzdzenia"/>
        <w:spacing w:before="240"/>
        <w:ind w:firstLine="0"/>
        <w:rPr>
          <w:rFonts w:ascii="Times New Roman" w:hAnsi="Times New Roman" w:cs="Times New Roman"/>
          <w:b/>
          <w:szCs w:val="24"/>
        </w:rPr>
      </w:pPr>
      <w:r w:rsidRPr="00DB74D3">
        <w:rPr>
          <w:rFonts w:ascii="Times New Roman" w:hAnsi="Times New Roman" w:cs="Times New Roman"/>
          <w:b/>
          <w:szCs w:val="24"/>
        </w:rPr>
        <w:t xml:space="preserve">Art. </w:t>
      </w:r>
      <w:r w:rsidR="001463FA">
        <w:rPr>
          <w:rFonts w:ascii="Times New Roman" w:hAnsi="Times New Roman" w:cs="Times New Roman"/>
          <w:b/>
          <w:szCs w:val="24"/>
        </w:rPr>
        <w:t>51</w:t>
      </w:r>
    </w:p>
    <w:p w:rsidR="00384E82" w:rsidRDefault="00384E82" w:rsidP="002B5BF7">
      <w:pPr>
        <w:pStyle w:val="ARTartustawynprozporzdzenia"/>
        <w:spacing w:before="0"/>
        <w:ind w:firstLine="0"/>
      </w:pPr>
      <w:r>
        <w:rPr>
          <w:rFonts w:ascii="Times New Roman" w:hAnsi="Times New Roman" w:cs="Times New Roman"/>
          <w:szCs w:val="24"/>
        </w:rPr>
        <w:t xml:space="preserve">Na podstawie wskazanego przepisu następuje nałożenie </w:t>
      </w:r>
      <w:r w:rsidRPr="00FA2492">
        <w:rPr>
          <w:rFonts w:ascii="Times New Roman" w:hAnsi="Times New Roman" w:cs="Times New Roman"/>
          <w:szCs w:val="24"/>
        </w:rPr>
        <w:t xml:space="preserve">na </w:t>
      </w:r>
      <w:r>
        <w:rPr>
          <w:rFonts w:ascii="Times New Roman" w:hAnsi="Times New Roman" w:cs="Times New Roman"/>
          <w:szCs w:val="24"/>
        </w:rPr>
        <w:t>PIP obowiązku</w:t>
      </w:r>
      <w:r w:rsidRPr="00FA2492">
        <w:rPr>
          <w:rFonts w:ascii="Times New Roman" w:hAnsi="Times New Roman" w:cs="Times New Roman"/>
          <w:szCs w:val="24"/>
        </w:rPr>
        <w:t xml:space="preserve"> umożliwienia składania za pośrednictwem Punktu wniosków, oświadczeń lub notyfikacji w sprawach związanych z</w:t>
      </w:r>
      <w:r w:rsidR="00250FD7">
        <w:rPr>
          <w:rFonts w:ascii="Times New Roman" w:hAnsi="Times New Roman" w:cs="Times New Roman"/>
          <w:szCs w:val="24"/>
        </w:rPr>
        <w:t xml:space="preserve"> </w:t>
      </w:r>
      <w:r w:rsidRPr="00FA2492">
        <w:rPr>
          <w:rFonts w:ascii="Times New Roman" w:hAnsi="Times New Roman" w:cs="Times New Roman"/>
          <w:szCs w:val="24"/>
        </w:rPr>
        <w:t>podejmowaniem, wykonywaniem i zakończeniem działalności gospodarczej, uznawaniem kwalifikacji zawodowych, świadczeniem usług transgranicznych oraz wydaniem europejskiej legitymacji zawodowej, w tym równie</w:t>
      </w:r>
      <w:r>
        <w:t>ż wniosków do CEIDG. Ma to zapewnić większą integrację rejestrów, których celem jest gromadzen</w:t>
      </w:r>
      <w:r w:rsidR="009A4C25">
        <w:t>ie i udostępnianie informacji o</w:t>
      </w:r>
      <w:r w:rsidR="00B43944">
        <w:t> </w:t>
      </w:r>
      <w:r>
        <w:t xml:space="preserve">podmiotach gospodarczych, niezależnie od formy prowadzonej działalności gospodarczej. </w:t>
      </w:r>
    </w:p>
    <w:p w:rsidR="00F91005" w:rsidRDefault="00F91005" w:rsidP="002B5BF7">
      <w:pPr>
        <w:pStyle w:val="ARTartustawynprozporzdzenia"/>
        <w:spacing w:before="0"/>
        <w:ind w:firstLine="0"/>
      </w:pPr>
      <w:r w:rsidRPr="00F91005">
        <w:t xml:space="preserve">Należy zaznaczyć, że udostępnianie usług online i integracja systemów i rejestrów publicznych jest procesem rozłożonym w czasie. Planowane jest stopniowe udostępnianie </w:t>
      </w:r>
      <w:r w:rsidRPr="00F91005">
        <w:lastRenderedPageBreak/>
        <w:t>możliwości realizacji online większości zidentyfikowanych spraw, w szczególności tych, które nie są obecnie możliwe do wykonania za pośrednictwem systemów dziedzinowych, a tam gdzie jest to zasadne i możliwe stopniowe integrowanie systemu PIP z systemami dziedzinowymi i</w:t>
      </w:r>
      <w:r w:rsidR="00B43944">
        <w:t> </w:t>
      </w:r>
      <w:r w:rsidRPr="00F91005">
        <w:t>regionalnymi we współpracy z innymi organami władzy państwowej</w:t>
      </w:r>
      <w:r>
        <w:t>.</w:t>
      </w:r>
    </w:p>
    <w:p w:rsidR="00384E82" w:rsidRDefault="00384E82" w:rsidP="002B5BF7">
      <w:pPr>
        <w:pStyle w:val="ARTartustawynprozporzdzenia"/>
        <w:ind w:firstLine="0"/>
      </w:pPr>
      <w:r>
        <w:t>W</w:t>
      </w:r>
      <w:r w:rsidR="00250FD7">
        <w:t xml:space="preserve"> </w:t>
      </w:r>
      <w:r>
        <w:t>ust. 2 zawarta jest propozycja uproszczeń w uzyskiwaniu zaświadczeń z ZUS</w:t>
      </w:r>
      <w:r w:rsidR="00F73814">
        <w:t xml:space="preserve"> i</w:t>
      </w:r>
      <w:r>
        <w:t xml:space="preserve"> US – dla przedsiębiorców za pośrednictwem PIP. Za pomocą PIP, bez konieczności udawania się osobiście i odbierania dokumentu w wersji papierowej, byłoby</w:t>
      </w:r>
      <w:r w:rsidR="009A4C25">
        <w:t xml:space="preserve"> możliwe uzyskanie informacji o</w:t>
      </w:r>
      <w:r w:rsidR="00B43944">
        <w:t> </w:t>
      </w:r>
      <w:r>
        <w:t>niezaleganiu w podatkach i innych należnościach (US)</w:t>
      </w:r>
      <w:r w:rsidR="00F73814">
        <w:t xml:space="preserve"> oraz</w:t>
      </w:r>
      <w:r>
        <w:t xml:space="preserve"> o niezaleganiu w opłacaniu składek na ubezpieczenia społeczne, ubezpieczenie zdrowotne, Fundusz Pracy i Fundusz Gwarantowanych Świadczeń Pracowniczych (ZUS)</w:t>
      </w:r>
      <w:r w:rsidR="00F73814">
        <w:t>.</w:t>
      </w:r>
      <w:r w:rsidR="00250FD7">
        <w:t xml:space="preserve"> </w:t>
      </w:r>
      <w:r>
        <w:t xml:space="preserve"> </w:t>
      </w:r>
    </w:p>
    <w:p w:rsidR="00384E82" w:rsidRDefault="00384E82" w:rsidP="002B5BF7">
      <w:pPr>
        <w:pStyle w:val="ARTartustawynprozporzdzenia"/>
        <w:spacing w:before="0"/>
        <w:ind w:firstLine="0"/>
      </w:pPr>
      <w:r>
        <w:t xml:space="preserve">Ust. 4 określa sposób przechowywania, udostępniania lub dostarczania wniosków do organów realizujących sprawy, o których mowa </w:t>
      </w:r>
      <w:r w:rsidRPr="00DD752F">
        <w:t xml:space="preserve">w art. </w:t>
      </w:r>
      <w:r w:rsidR="00A4247A">
        <w:t>50</w:t>
      </w:r>
      <w:r w:rsidR="00A4247A" w:rsidRPr="00DD752F">
        <w:t xml:space="preserve"> </w:t>
      </w:r>
      <w:r w:rsidRPr="00DD752F">
        <w:t xml:space="preserve">ust. </w:t>
      </w:r>
      <w:r>
        <w:t>3 pkt 1. Wnioski mogą być przekazywane na elektroniczne skrzynki podawcze tych organów lub do systemów informatycznych prowadzonych przez te organy. W ust. 4 określono sposób podpisywania wniosków składanych do organów za pośrednictwem PIP. Ust. 5 zobowiązuje PIP</w:t>
      </w:r>
      <w:r w:rsidRPr="00A40FB0">
        <w:t xml:space="preserve"> </w:t>
      </w:r>
      <w:r>
        <w:t xml:space="preserve">do umożliwienia organom realizującym procedury za pośrednictwem </w:t>
      </w:r>
      <w:r w:rsidRPr="00A40FB0">
        <w:t>Punkt</w:t>
      </w:r>
      <w:r>
        <w:t>u</w:t>
      </w:r>
      <w:r w:rsidRPr="00A40FB0">
        <w:t xml:space="preserve"> </w:t>
      </w:r>
      <w:r>
        <w:t xml:space="preserve">do </w:t>
      </w:r>
      <w:r w:rsidRPr="00874E63">
        <w:t>przekaz</w:t>
      </w:r>
      <w:r>
        <w:t>ywania i</w:t>
      </w:r>
      <w:r w:rsidR="00250FD7">
        <w:t xml:space="preserve"> </w:t>
      </w:r>
      <w:r w:rsidRPr="00874E63">
        <w:t>przesłani</w:t>
      </w:r>
      <w:r>
        <w:t>a</w:t>
      </w:r>
      <w:r w:rsidRPr="00874E63">
        <w:t xml:space="preserve"> osobie</w:t>
      </w:r>
      <w:r>
        <w:t xml:space="preserve"> składającej dokumenty urzędowego poświadczenia odbioru. W ramach art. </w:t>
      </w:r>
      <w:r w:rsidR="00A4247A">
        <w:t xml:space="preserve">51 </w:t>
      </w:r>
      <w:r>
        <w:t>zawarto regulacje dot. terminu wszczęcia spraw realizowanych poprzez PIP</w:t>
      </w:r>
      <w:r w:rsidRPr="00A40FB0">
        <w:t xml:space="preserve"> </w:t>
      </w:r>
      <w:r>
        <w:t>oraz zobowiązano Punkt do umożliwienia doręczenia dokumentów w trybie właściwym dla sprawy, której dotyczy. W ust. 8 zawarto czytelne i jednoznaczne uprawnienie do przechowywania przez PIP dokumentów i</w:t>
      </w:r>
      <w:r w:rsidR="00B43944">
        <w:t> </w:t>
      </w:r>
      <w:r>
        <w:t xml:space="preserve">danych związanych z realizacją spraw. </w:t>
      </w:r>
      <w:r w:rsidR="005B45B5">
        <w:t xml:space="preserve">W celu zapewnienia odpowiedniego okresu przechowywania informacji o przebiegu sprawy, m.in. na okoliczność ew. sporów pomiędzy użytkownikami PIP a właściwymi organami, określono 10-letni minimalny okres przechowywania i przetwarzania dokumentów w systemie teleinformatycznym. </w:t>
      </w:r>
      <w:r>
        <w:t>Ust. 9 nakłada na PIP obowiązek umożliwienia dokonania elektronicznie opłat skarbowych</w:t>
      </w:r>
      <w:r w:rsidR="00250FD7">
        <w:t xml:space="preserve"> </w:t>
      </w:r>
      <w:r>
        <w:t>za wystawienie</w:t>
      </w:r>
      <w:r w:rsidR="00250FD7">
        <w:t xml:space="preserve"> </w:t>
      </w:r>
      <w:r>
        <w:t>dokumentów, o których mowa w ust. 2, co oznacza, że zostaną w pełni zelektronizowane procesy związane z wydawaniem ww. zaświadczeń i staną się możliwe do realizacji przez przedsiębiorców bez wychodzenia z domu.</w:t>
      </w:r>
      <w:r w:rsidR="00250FD7">
        <w:t xml:space="preserve"> </w:t>
      </w:r>
      <w:r>
        <w:t xml:space="preserve"> </w:t>
      </w:r>
    </w:p>
    <w:p w:rsidR="00384E82" w:rsidRPr="00DB74D3" w:rsidRDefault="00384E82" w:rsidP="002B5BF7">
      <w:pPr>
        <w:pStyle w:val="ARTartustawynprozporzdzenia"/>
        <w:spacing w:before="240"/>
        <w:ind w:firstLine="0"/>
        <w:rPr>
          <w:b/>
        </w:rPr>
      </w:pPr>
      <w:r w:rsidRPr="00DB74D3">
        <w:rPr>
          <w:b/>
        </w:rPr>
        <w:t xml:space="preserve">Art. </w:t>
      </w:r>
      <w:r w:rsidR="001463FA">
        <w:rPr>
          <w:b/>
        </w:rPr>
        <w:t>52</w:t>
      </w:r>
    </w:p>
    <w:p w:rsidR="005668D2" w:rsidRDefault="00384E82" w:rsidP="002B5BF7">
      <w:pPr>
        <w:pStyle w:val="ARTartustawynprozporzdzenia"/>
        <w:spacing w:before="0"/>
        <w:ind w:firstLine="0"/>
      </w:pPr>
      <w:r>
        <w:t>W przepisie tym następuje uszczegółowienie zakresu informacji udostępnianych poprzez PIP oraz określenie terminów, trybu i sposobu udzielania informacji na wniosek osób zainteresowanych. Różnicą w stosunku do dotychczas obowiązujących przepisów jest</w:t>
      </w:r>
      <w:r w:rsidR="00250FD7">
        <w:t xml:space="preserve"> </w:t>
      </w:r>
      <w:r>
        <w:t xml:space="preserve">jednoznaczne nadanie </w:t>
      </w:r>
      <w:r w:rsidRPr="00A40FB0">
        <w:t>Punkt</w:t>
      </w:r>
      <w:r>
        <w:t>owi</w:t>
      </w:r>
      <w:r w:rsidRPr="00A40FB0">
        <w:t xml:space="preserve"> </w:t>
      </w:r>
      <w:r>
        <w:t xml:space="preserve">uprawnienia do udzielania odpowiedzi na wnioski w </w:t>
      </w:r>
      <w:r>
        <w:lastRenderedPageBreak/>
        <w:t>przypadku, gdy wnioskowana informacja jest dostępna w zasobach informacyjnych</w:t>
      </w:r>
      <w:r w:rsidR="00250FD7">
        <w:t xml:space="preserve"> </w:t>
      </w:r>
      <w:r>
        <w:t xml:space="preserve">Punktu. </w:t>
      </w:r>
      <w:r w:rsidR="00F95E66">
        <w:t>Zmiana ta</w:t>
      </w:r>
      <w:r w:rsidR="00250FD7">
        <w:t xml:space="preserve"> </w:t>
      </w:r>
      <w:r w:rsidR="00FD60AC">
        <w:t xml:space="preserve">odciąży </w:t>
      </w:r>
      <w:r w:rsidR="00134743">
        <w:t xml:space="preserve">urzędy od </w:t>
      </w:r>
      <w:r w:rsidR="005668D2">
        <w:t>odpowiadania na często powtarzające się zagadnienia, na które odpowiedź została opracowana i zamieszczona w bazie wiedzy PIP. Obowiązek odpowiadania na trudne i</w:t>
      </w:r>
      <w:r w:rsidR="00B43944">
        <w:t> </w:t>
      </w:r>
      <w:r w:rsidR="005668D2">
        <w:t>bardziej złożone zagadnienia, które nie zostały opracowane</w:t>
      </w:r>
      <w:r w:rsidR="00134743">
        <w:t xml:space="preserve"> i zamieszczone</w:t>
      </w:r>
      <w:r w:rsidR="005668D2">
        <w:t xml:space="preserve"> w bazie wiedzy PIP</w:t>
      </w:r>
      <w:r w:rsidR="00134743">
        <w:t>,</w:t>
      </w:r>
      <w:r w:rsidR="005668D2">
        <w:t xml:space="preserve"> pozostaje po stronie podmiotów odpowiedzialnych za realizację procedur </w:t>
      </w:r>
      <w:r w:rsidR="00134743">
        <w:t xml:space="preserve">lub odpowiedzialnych za przygotowanie przepisów, na </w:t>
      </w:r>
      <w:proofErr w:type="gramStart"/>
      <w:r w:rsidR="00134743">
        <w:t>podstawie których</w:t>
      </w:r>
      <w:proofErr w:type="gramEnd"/>
      <w:r w:rsidR="00134743">
        <w:t xml:space="preserve"> realizowana jest dana procedura. Zarówno pytania</w:t>
      </w:r>
      <w:r w:rsidR="00603A04">
        <w:t>,</w:t>
      </w:r>
      <w:r w:rsidR="00134743">
        <w:t xml:space="preserve"> jak i odpowiedzi przesyłane są za pośrednictwem PIP, co pozwala na gromadzenie wiedzy o często zadawanych pytaniach i opracowanie treści informacyjnych, które będą mogły zasilić bazę wiedzy </w:t>
      </w:r>
      <w:proofErr w:type="gramStart"/>
      <w:r w:rsidR="00134743">
        <w:t>PIP .</w:t>
      </w:r>
      <w:r w:rsidR="00250FD7">
        <w:t xml:space="preserve"> </w:t>
      </w:r>
      <w:r w:rsidR="00134743">
        <w:t xml:space="preserve"> </w:t>
      </w:r>
      <w:proofErr w:type="gramEnd"/>
    </w:p>
    <w:p w:rsidR="00384E82" w:rsidRDefault="00384E82" w:rsidP="002B5BF7">
      <w:pPr>
        <w:pStyle w:val="ARTartustawynprozporzdzenia"/>
        <w:spacing w:before="0"/>
        <w:ind w:firstLine="0"/>
      </w:pPr>
      <w:r>
        <w:t xml:space="preserve">Ponadto, ponieważ przepis art. </w:t>
      </w:r>
      <w:r w:rsidR="00A4247A">
        <w:t xml:space="preserve">50 </w:t>
      </w:r>
      <w:r>
        <w:t xml:space="preserve">ust. 4 wyłącza spod spraw załatwianych przez Punkt możliwość prowadzenia postępowań odwoławczych i kontrolnych, to jednak w art. </w:t>
      </w:r>
      <w:r w:rsidR="00A4247A">
        <w:t xml:space="preserve">52 </w:t>
      </w:r>
      <w:r>
        <w:t>ust. 1 pkt</w:t>
      </w:r>
      <w:r w:rsidR="00B43944">
        <w:t> </w:t>
      </w:r>
      <w:r>
        <w:t xml:space="preserve">1 wyraźnie zobowiązano </w:t>
      </w:r>
      <w:r w:rsidRPr="007D578E">
        <w:t>organ</w:t>
      </w:r>
      <w:r>
        <w:t>y</w:t>
      </w:r>
      <w:r w:rsidRPr="007D578E">
        <w:t xml:space="preserve"> prowadząc</w:t>
      </w:r>
      <w:r>
        <w:t>e</w:t>
      </w:r>
      <w:r w:rsidRPr="007D578E">
        <w:t xml:space="preserve"> sprawy, o których mowa w art. </w:t>
      </w:r>
      <w:r w:rsidR="00A4247A">
        <w:t>50</w:t>
      </w:r>
      <w:r w:rsidR="00A4247A" w:rsidRPr="007D578E">
        <w:t xml:space="preserve"> </w:t>
      </w:r>
      <w:r w:rsidRPr="007D578E">
        <w:t>ust. 3 pkt 1</w:t>
      </w:r>
      <w:r>
        <w:t xml:space="preserve">, do udzielenia wszelkich informacji na temat procedur dotyczących tych kontroli i </w:t>
      </w:r>
      <w:proofErr w:type="spellStart"/>
      <w:r>
        <w:t>odwołań</w:t>
      </w:r>
      <w:proofErr w:type="spellEnd"/>
      <w:r>
        <w:t>, wiążących się z</w:t>
      </w:r>
      <w:r w:rsidR="00250FD7">
        <w:t xml:space="preserve"> </w:t>
      </w:r>
      <w:r>
        <w:t xml:space="preserve">podejmowanym rodzajem działalności. Są to niezwykle istotne informacje, ponieważ przedsiębiorcy chcą mieć świadomość </w:t>
      </w:r>
      <w:proofErr w:type="gramStart"/>
      <w:r>
        <w:t>np. co</w:t>
      </w:r>
      <w:proofErr w:type="gramEnd"/>
      <w:r>
        <w:t xml:space="preserve"> do tego, jakie konkretnie procedury kontrolne mogą </w:t>
      </w:r>
      <w:r w:rsidR="000B5027">
        <w:t xml:space="preserve">być </w:t>
      </w:r>
      <w:r>
        <w:t xml:space="preserve">wobec nich zastosowane przy wykonywaniu danego rodzaju działalności. Ponadto zobowiązano </w:t>
      </w:r>
      <w:r w:rsidRPr="007D578E">
        <w:t xml:space="preserve">organy prowadzące sprawy, o których mowa w art. </w:t>
      </w:r>
      <w:r w:rsidR="00A4247A">
        <w:t>50</w:t>
      </w:r>
      <w:r w:rsidR="00A4247A" w:rsidRPr="007D578E">
        <w:t xml:space="preserve"> </w:t>
      </w:r>
      <w:r w:rsidRPr="007D578E">
        <w:t>ust. 3</w:t>
      </w:r>
      <w:r w:rsidR="00DC1D8D">
        <w:t xml:space="preserve">, </w:t>
      </w:r>
      <w:r>
        <w:t xml:space="preserve">do zapewnienia </w:t>
      </w:r>
      <w:r w:rsidRPr="00EC4601">
        <w:t>kompletnoś</w:t>
      </w:r>
      <w:r>
        <w:t>ci</w:t>
      </w:r>
      <w:r w:rsidRPr="00EC4601">
        <w:t>, aktualnoś</w:t>
      </w:r>
      <w:r>
        <w:t>ci</w:t>
      </w:r>
      <w:r w:rsidRPr="00EC4601">
        <w:t>, zgodnoś</w:t>
      </w:r>
      <w:r>
        <w:t>ci z</w:t>
      </w:r>
      <w:r w:rsidR="00250FD7">
        <w:t xml:space="preserve"> </w:t>
      </w:r>
      <w:r w:rsidRPr="00EC4601">
        <w:t>obowiązującym prawem, zrozumiałoś</w:t>
      </w:r>
      <w:r>
        <w:t>ci</w:t>
      </w:r>
      <w:r w:rsidRPr="00EC4601">
        <w:t xml:space="preserve"> i przejrzystoś</w:t>
      </w:r>
      <w:r>
        <w:t>ci</w:t>
      </w:r>
      <w:r w:rsidRPr="00EC4601">
        <w:t xml:space="preserve"> informacji udostępnianych za pośrednictwem </w:t>
      </w:r>
      <w:r>
        <w:t>PIP. W</w:t>
      </w:r>
      <w:r w:rsidR="00B43944">
        <w:t> </w:t>
      </w:r>
      <w:r>
        <w:t>ust.</w:t>
      </w:r>
      <w:r w:rsidR="00B43944">
        <w:t> </w:t>
      </w:r>
      <w:r>
        <w:t xml:space="preserve">4 zdefiniowano termin </w:t>
      </w:r>
      <w:r w:rsidR="000B5027">
        <w:t>„</w:t>
      </w:r>
      <w:r>
        <w:t>kompletności</w:t>
      </w:r>
      <w:r w:rsidR="000B5027">
        <w:t>”</w:t>
      </w:r>
      <w:r>
        <w:t xml:space="preserve"> informacji, co pozwoli na wyeliminowanie informacji, która poprzez odwołania do innych aktów prawnych staje się zawiła i niezrozumiała. Ust. 5 nadaje uprawnienie ministrowi właściwemu do spraw gospodarki do zwrócenia się do innych organów realizujących zadania publiczne o wytworzenie, zaktualizowanie, korektę informacji publikowanej w PIP. Ust. 6 uprawnia PIP</w:t>
      </w:r>
      <w:r w:rsidRPr="00A40FB0">
        <w:t xml:space="preserve"> </w:t>
      </w:r>
      <w:r>
        <w:t xml:space="preserve">do udostępniania informacji w językach obcych. </w:t>
      </w:r>
    </w:p>
    <w:p w:rsidR="00384E82" w:rsidRPr="007F006F" w:rsidRDefault="00384E82" w:rsidP="002B5BF7">
      <w:pPr>
        <w:pStyle w:val="ARTartustawynprozporzdzenia"/>
        <w:spacing w:before="240"/>
        <w:ind w:firstLine="0"/>
        <w:rPr>
          <w:b/>
        </w:rPr>
      </w:pPr>
      <w:r w:rsidRPr="007F006F">
        <w:rPr>
          <w:b/>
        </w:rPr>
        <w:t xml:space="preserve">Art. </w:t>
      </w:r>
      <w:r w:rsidR="001463FA">
        <w:rPr>
          <w:b/>
        </w:rPr>
        <w:t>53</w:t>
      </w:r>
    </w:p>
    <w:p w:rsidR="00384E82" w:rsidRDefault="00384E82" w:rsidP="002B5BF7">
      <w:pPr>
        <w:pStyle w:val="ARTartustawynprozporzdzenia"/>
        <w:spacing w:before="0"/>
        <w:ind w:firstLine="0"/>
      </w:pPr>
      <w:r>
        <w:t>Jednoznacznie wyłączono z zakresu zadań PIP</w:t>
      </w:r>
      <w:r w:rsidRPr="00A40FB0">
        <w:t xml:space="preserve"> </w:t>
      </w:r>
      <w:r>
        <w:t>prowadzenie doradztwa w</w:t>
      </w:r>
      <w:r w:rsidR="00250FD7">
        <w:t xml:space="preserve"> </w:t>
      </w:r>
      <w:r>
        <w:t>indywidualnych sprawach.</w:t>
      </w:r>
    </w:p>
    <w:p w:rsidR="00384E82" w:rsidRDefault="00384E82" w:rsidP="002B5BF7">
      <w:pPr>
        <w:pStyle w:val="ARTartustawynprozporzdzenia"/>
        <w:spacing w:before="240"/>
        <w:ind w:firstLine="0"/>
      </w:pPr>
      <w:r w:rsidRPr="00DB74D3">
        <w:rPr>
          <w:b/>
        </w:rPr>
        <w:t xml:space="preserve">Art. </w:t>
      </w:r>
      <w:r w:rsidR="001463FA">
        <w:rPr>
          <w:b/>
        </w:rPr>
        <w:t>54</w:t>
      </w:r>
    </w:p>
    <w:p w:rsidR="00384E82" w:rsidRDefault="00384E82" w:rsidP="002B5BF7">
      <w:pPr>
        <w:pStyle w:val="ARTartustawynprozporzdzenia"/>
        <w:spacing w:before="0"/>
        <w:ind w:firstLine="0"/>
      </w:pPr>
      <w:r>
        <w:t xml:space="preserve">Przepis ten dokonuje bezpośrednio transpozycji dyrektywy usługowej w zakresie obowiązku </w:t>
      </w:r>
      <w:r w:rsidRPr="00EC4601">
        <w:t>udostępnia</w:t>
      </w:r>
      <w:r>
        <w:t>nia</w:t>
      </w:r>
      <w:r w:rsidRPr="00EC4601">
        <w:t xml:space="preserve"> informacj</w:t>
      </w:r>
      <w:r>
        <w:t>i</w:t>
      </w:r>
      <w:r w:rsidRPr="00EC4601">
        <w:t xml:space="preserve"> o adresach stron internetowych pojedynczych punktów kontaktowych w innych państwach.</w:t>
      </w:r>
      <w:r>
        <w:t xml:space="preserve"> </w:t>
      </w:r>
    </w:p>
    <w:p w:rsidR="000D054A" w:rsidRDefault="000D054A" w:rsidP="002B5BF7">
      <w:pPr>
        <w:pStyle w:val="ARTartustawynprozporzdzenia"/>
        <w:spacing w:before="0"/>
        <w:ind w:firstLine="0"/>
      </w:pPr>
    </w:p>
    <w:p w:rsidR="00384E82" w:rsidRPr="00DB74D3" w:rsidRDefault="00384E82" w:rsidP="002B5BF7">
      <w:pPr>
        <w:pStyle w:val="ARTartustawynprozporzdzenia"/>
        <w:spacing w:before="240"/>
        <w:ind w:firstLine="0"/>
        <w:rPr>
          <w:b/>
        </w:rPr>
      </w:pPr>
      <w:r w:rsidRPr="00DB74D3">
        <w:rPr>
          <w:b/>
        </w:rPr>
        <w:lastRenderedPageBreak/>
        <w:t xml:space="preserve">Art. </w:t>
      </w:r>
      <w:r w:rsidR="001463FA">
        <w:rPr>
          <w:b/>
        </w:rPr>
        <w:t>55</w:t>
      </w:r>
    </w:p>
    <w:p w:rsidR="00384E82" w:rsidRDefault="00384E82" w:rsidP="002B5BF7">
      <w:pPr>
        <w:pStyle w:val="ARTartustawynprozporzdzenia"/>
        <w:spacing w:before="0"/>
        <w:ind w:firstLine="0"/>
      </w:pPr>
      <w:r>
        <w:t>Przepis ten zapewnia umożliwienie</w:t>
      </w:r>
      <w:r w:rsidRPr="001D3761">
        <w:t xml:space="preserve"> realizacji </w:t>
      </w:r>
      <w:r>
        <w:t>procedur administracyjnych</w:t>
      </w:r>
      <w:r w:rsidR="009A4C25">
        <w:t xml:space="preserve"> związanych z</w:t>
      </w:r>
      <w:r w:rsidR="00B43944">
        <w:t> </w:t>
      </w:r>
      <w:r w:rsidRPr="001D3761">
        <w:t>działalnością gospodarczą</w:t>
      </w:r>
      <w:r>
        <w:t>,</w:t>
      </w:r>
      <w:r w:rsidRPr="001D3761">
        <w:t xml:space="preserve"> </w:t>
      </w:r>
      <w:r w:rsidRPr="001516A6">
        <w:t>uznawaniem kwalifikacji zawodowych, świadczeniem usług transgranicznych oraz wyda</w:t>
      </w:r>
      <w:r>
        <w:t>wa</w:t>
      </w:r>
      <w:r w:rsidRPr="001516A6">
        <w:t>niem europejskiej legitymacji zawodowej</w:t>
      </w:r>
      <w:r>
        <w:t xml:space="preserve"> </w:t>
      </w:r>
      <w:r w:rsidRPr="001D3761">
        <w:t xml:space="preserve">za </w:t>
      </w:r>
      <w:r>
        <w:t>pośrednictwem</w:t>
      </w:r>
      <w:r w:rsidRPr="001D3761">
        <w:t xml:space="preserve"> środków komunikacji elektronicznej.</w:t>
      </w:r>
    </w:p>
    <w:p w:rsidR="00384E82" w:rsidRPr="00DB74D3" w:rsidRDefault="00384E82" w:rsidP="002B5BF7">
      <w:pPr>
        <w:pStyle w:val="ARTartustawynprozporzdzenia"/>
        <w:spacing w:before="240"/>
        <w:ind w:firstLine="0"/>
        <w:rPr>
          <w:b/>
        </w:rPr>
      </w:pPr>
      <w:r>
        <w:rPr>
          <w:b/>
        </w:rPr>
        <w:t xml:space="preserve">Art. </w:t>
      </w:r>
      <w:r w:rsidR="001463FA">
        <w:rPr>
          <w:b/>
        </w:rPr>
        <w:t>56</w:t>
      </w:r>
    </w:p>
    <w:p w:rsidR="00384E82" w:rsidRDefault="00384E82" w:rsidP="002B5BF7">
      <w:pPr>
        <w:pStyle w:val="ARTartustawynprozporzdzenia"/>
        <w:spacing w:before="0"/>
        <w:ind w:firstLine="0"/>
      </w:pPr>
      <w:r>
        <w:t>Na mocy wspomnianego przepisu następuje n</w:t>
      </w:r>
      <w:r w:rsidRPr="001D3761">
        <w:t>ał</w:t>
      </w:r>
      <w:r>
        <w:t>ożenie</w:t>
      </w:r>
      <w:r w:rsidRPr="001D3761">
        <w:t xml:space="preserve"> ogóln</w:t>
      </w:r>
      <w:r>
        <w:t>ego</w:t>
      </w:r>
      <w:r w:rsidRPr="001D3761">
        <w:t xml:space="preserve"> obowiąz</w:t>
      </w:r>
      <w:r>
        <w:t>ku</w:t>
      </w:r>
      <w:r w:rsidRPr="001D3761">
        <w:t xml:space="preserve"> </w:t>
      </w:r>
      <w:r>
        <w:t>na organy prowadzące sprawy związane z</w:t>
      </w:r>
      <w:r w:rsidR="00250FD7">
        <w:t xml:space="preserve"> </w:t>
      </w:r>
      <w:r w:rsidRPr="001516A6">
        <w:t>podejmowaniem, wykonywaniem i zakończeniem działalności gospodarczej, uznawaniem kwalifikacji zawodowych, świadczeniem usług transgranicznych oraz wydaniem europejskiej legitymacji zawodowej</w:t>
      </w:r>
      <w:r>
        <w:t xml:space="preserve"> do zapewnienia możliwości dokonania płatności elektronicznej w</w:t>
      </w:r>
      <w:r w:rsidR="00250FD7">
        <w:t xml:space="preserve"> </w:t>
      </w:r>
      <w:r>
        <w:t>przypadku, gdy dana sprawa wymaga wniesienia opłaty.</w:t>
      </w:r>
      <w:r w:rsidR="00F95E66">
        <w:t xml:space="preserve"> PIP zapewni urzędom możliwość wykorzystania funkcjonalności pozwalającej na realizacje płatności online</w:t>
      </w:r>
      <w:r w:rsidR="00134743">
        <w:t xml:space="preserve"> w przypadku realizacji usług</w:t>
      </w:r>
      <w:r w:rsidR="00F95E66">
        <w:t xml:space="preserve"> drogą </w:t>
      </w:r>
      <w:r w:rsidR="00DC1D8D">
        <w:t>elektroniczną</w:t>
      </w:r>
      <w:r w:rsidR="00F95E66">
        <w:t xml:space="preserve">. </w:t>
      </w:r>
      <w:r>
        <w:t>Przepis ma zapewnić transakcyjność i</w:t>
      </w:r>
      <w:r w:rsidR="00B43944">
        <w:t> </w:t>
      </w:r>
      <w:r>
        <w:t>możliwość realizacji spraw w pełni elektronicznie za pośrednictwem strony internetowej PIP.</w:t>
      </w:r>
      <w:r w:rsidR="00250FD7">
        <w:t xml:space="preserve"> </w:t>
      </w:r>
    </w:p>
    <w:p w:rsidR="00384E82" w:rsidRDefault="00384E82" w:rsidP="002B5BF7">
      <w:pPr>
        <w:pStyle w:val="ARTartustawynprozporzdzenia"/>
        <w:spacing w:before="240"/>
        <w:ind w:firstLine="0"/>
        <w:rPr>
          <w:b/>
        </w:rPr>
      </w:pPr>
      <w:r w:rsidRPr="00DB74D3">
        <w:rPr>
          <w:b/>
        </w:rPr>
        <w:t xml:space="preserve">Art. </w:t>
      </w:r>
      <w:r w:rsidR="001463FA">
        <w:rPr>
          <w:b/>
        </w:rPr>
        <w:t>57</w:t>
      </w:r>
    </w:p>
    <w:p w:rsidR="00384E82" w:rsidRDefault="00384E82" w:rsidP="002B5BF7">
      <w:pPr>
        <w:pStyle w:val="ARTartustawynprozporzdzenia"/>
        <w:spacing w:before="0"/>
        <w:ind w:firstLine="0"/>
      </w:pPr>
      <w:r>
        <w:t>Zawiera on upoważnienie dla Rady Ministrów do wydania rozporządzenia, które określi sposób i</w:t>
      </w:r>
      <w:r w:rsidR="00B43944">
        <w:t> </w:t>
      </w:r>
      <w:r w:rsidRPr="00C95944">
        <w:t>tryb współpracy organów</w:t>
      </w:r>
      <w:r>
        <w:t xml:space="preserve"> prowadzących sprawy </w:t>
      </w:r>
      <w:r w:rsidRPr="001516A6">
        <w:t>związan</w:t>
      </w:r>
      <w:r>
        <w:t>e</w:t>
      </w:r>
      <w:r w:rsidRPr="001516A6">
        <w:t xml:space="preserve"> z podejmowaniem, wykonywaniem i</w:t>
      </w:r>
      <w:r w:rsidR="00B43944">
        <w:t> </w:t>
      </w:r>
      <w:r w:rsidRPr="001516A6">
        <w:t>zakończeniem działalności gospodarczej, uznawaniem kwalifikacji zawodowych, świadczeniem usług transgranicznych oraz wydaniem europejskiej legitymacji zawodowej</w:t>
      </w:r>
      <w:r>
        <w:t xml:space="preserve"> z PIP. Jest to delegacja fakultatywna, ponieważ potrzeba wydania rozporządzenia może pojawić się wraz z technologicznym lub organizacyjnym rozwojem usług P</w:t>
      </w:r>
      <w:r w:rsidRPr="00C95944">
        <w:t>unkt</w:t>
      </w:r>
      <w:r>
        <w:t>u</w:t>
      </w:r>
      <w:r w:rsidRPr="00C95944">
        <w:t xml:space="preserve"> </w:t>
      </w:r>
      <w:r>
        <w:t>lub znaczącym wzrostem zainteresowania jego usługami.</w:t>
      </w:r>
    </w:p>
    <w:p w:rsidR="00384E82" w:rsidRDefault="00384E82" w:rsidP="002B5BF7">
      <w:pPr>
        <w:pStyle w:val="ARTartustawynprozporzdzenia"/>
        <w:keepNext/>
        <w:spacing w:before="240"/>
        <w:ind w:firstLine="0"/>
      </w:pPr>
      <w:r w:rsidRPr="00E978C9">
        <w:rPr>
          <w:b/>
        </w:rPr>
        <w:lastRenderedPageBreak/>
        <w:t xml:space="preserve">Art. </w:t>
      </w:r>
      <w:r w:rsidR="001463FA">
        <w:rPr>
          <w:b/>
        </w:rPr>
        <w:t>58</w:t>
      </w:r>
    </w:p>
    <w:p w:rsidR="00384E82" w:rsidRDefault="00384E82" w:rsidP="002B5BF7">
      <w:pPr>
        <w:pStyle w:val="ARTartustawynprozporzdzenia"/>
        <w:keepNext/>
        <w:spacing w:before="0"/>
        <w:ind w:firstLine="0"/>
      </w:pPr>
      <w:r>
        <w:t>Przepis ten zawiera upoważnienie ministra właściwego do spraw gospodarki do wydania rozporządzenia regulującego tryb i sposób</w:t>
      </w:r>
      <w:r w:rsidRPr="005C6915">
        <w:t xml:space="preserve"> </w:t>
      </w:r>
      <w:r>
        <w:t xml:space="preserve">funkcjonowania PIP oraz </w:t>
      </w:r>
      <w:r w:rsidRPr="005C6915">
        <w:t>korzystania z</w:t>
      </w:r>
      <w:r>
        <w:t xml:space="preserve"> niego przez użytkowników. Jest to delegacja fakultatywna. Potrzeba wydania rozporządzenia może zaistnieć w przypadku technologicznego lub organizacyjnego rozwoju usług świadczonych przez </w:t>
      </w:r>
      <w:r w:rsidRPr="00C95944">
        <w:t>Punkt Informacji d</w:t>
      </w:r>
      <w:r>
        <w:t>la Przedsiębiorcy lub w przypadku znaczącego wzrostu zainteresowania jego usługami.</w:t>
      </w:r>
    </w:p>
    <w:p w:rsidR="00384E82" w:rsidRDefault="00384E82" w:rsidP="00DC1D8D">
      <w:pPr>
        <w:pStyle w:val="ARTartustawynprozporzdzenia"/>
        <w:keepNext/>
        <w:spacing w:before="240"/>
        <w:ind w:firstLine="0"/>
      </w:pPr>
      <w:r w:rsidRPr="007F006F">
        <w:rPr>
          <w:b/>
        </w:rPr>
        <w:t xml:space="preserve">Art. </w:t>
      </w:r>
      <w:r w:rsidR="001463FA">
        <w:rPr>
          <w:b/>
        </w:rPr>
        <w:t>59</w:t>
      </w:r>
    </w:p>
    <w:p w:rsidR="00384E82" w:rsidRDefault="00384E82" w:rsidP="002B5BF7">
      <w:pPr>
        <w:pStyle w:val="ARTartustawynprozporzdzenia"/>
        <w:spacing w:before="0"/>
        <w:ind w:firstLine="0"/>
      </w:pPr>
      <w:r>
        <w:t>Na podstawie tego przepisu może nastąpić fakultatywnie powierzenie przez ministra właściwego do spraw gospodarki zadań PIP innym podmiotom. Przepis ten może mieć zastosowanie w</w:t>
      </w:r>
      <w:r w:rsidR="00B43944">
        <w:t> </w:t>
      </w:r>
      <w:r>
        <w:t>przypadku braku możliwości zapewnienia zasobów niezbędnych do technicznego</w:t>
      </w:r>
      <w:r w:rsidR="00234BDA">
        <w:t>, kadrowego</w:t>
      </w:r>
      <w:r>
        <w:t xml:space="preserve"> i</w:t>
      </w:r>
      <w:r w:rsidR="00250FD7">
        <w:t xml:space="preserve"> </w:t>
      </w:r>
      <w:r>
        <w:t xml:space="preserve">organizacyjnego utrzymania </w:t>
      </w:r>
      <w:r w:rsidRPr="00C95944">
        <w:t>Punkt</w:t>
      </w:r>
      <w:r>
        <w:t>u</w:t>
      </w:r>
      <w:r w:rsidRPr="00C95944">
        <w:t xml:space="preserve"> </w:t>
      </w:r>
      <w:r>
        <w:t>w ramach urzędu obsługującego ministra właściwego do spraw gospodarki.</w:t>
      </w:r>
    </w:p>
    <w:p w:rsidR="00384E82" w:rsidRDefault="00384E82" w:rsidP="002B5BF7">
      <w:pPr>
        <w:pStyle w:val="ARTartustawynprozporzdzenia"/>
        <w:spacing w:before="240"/>
        <w:ind w:firstLine="0"/>
        <w:rPr>
          <w:b/>
        </w:rPr>
      </w:pPr>
      <w:r w:rsidRPr="007F006F">
        <w:rPr>
          <w:b/>
        </w:rPr>
        <w:t xml:space="preserve">Art. </w:t>
      </w:r>
      <w:r w:rsidR="001463FA">
        <w:rPr>
          <w:b/>
        </w:rPr>
        <w:t>60</w:t>
      </w:r>
    </w:p>
    <w:p w:rsidR="00384E82" w:rsidRDefault="00384E82" w:rsidP="002B5BF7">
      <w:pPr>
        <w:pStyle w:val="ARTartustawynprozporzdzenia"/>
        <w:spacing w:before="0"/>
        <w:ind w:firstLine="0"/>
      </w:pPr>
      <w:r w:rsidRPr="00C87D04">
        <w:t>Przepis ten zawiera upoważnienie ministra właściwego do spraw gospodarki do opublikowani</w:t>
      </w:r>
      <w:r w:rsidRPr="00F25CE4">
        <w:t xml:space="preserve">a na stronie Punktu Informacji </w:t>
      </w:r>
      <w:r>
        <w:t>d</w:t>
      </w:r>
      <w:r w:rsidRPr="00C87D04">
        <w:t xml:space="preserve">la </w:t>
      </w:r>
      <w:r>
        <w:t>P</w:t>
      </w:r>
      <w:r w:rsidRPr="00C87D04">
        <w:t>rzedsiębiorcy infor</w:t>
      </w:r>
      <w:r w:rsidR="00DC1D8D">
        <w:t>macji o warunkach organizacyjno</w:t>
      </w:r>
      <w:r w:rsidR="00B43944">
        <w:t>-</w:t>
      </w:r>
      <w:r w:rsidRPr="00C87D04">
        <w:t xml:space="preserve">technicznych udostępniania i korzystania z usług świadczonych przez Punkt. </w:t>
      </w:r>
      <w:r w:rsidR="00DC1D8D" w:rsidRPr="00C87D04">
        <w:t>Informacja</w:t>
      </w:r>
      <w:r w:rsidRPr="00C87D04">
        <w:t xml:space="preserve"> ta będzie swego rodzaju regulaminem udostępniania i wykorzystywania usług Punktu przez </w:t>
      </w:r>
      <w:r w:rsidR="00DC1D8D">
        <w:t>o</w:t>
      </w:r>
      <w:r w:rsidRPr="00C87D04">
        <w:t xml:space="preserve">bywateli oraz organy prowadzące sprawy, o których mowa w art. </w:t>
      </w:r>
      <w:r w:rsidR="00A4247A">
        <w:t>50</w:t>
      </w:r>
      <w:r w:rsidR="00A4247A" w:rsidRPr="00C87D04">
        <w:t xml:space="preserve"> </w:t>
      </w:r>
      <w:r w:rsidRPr="00C87D04">
        <w:t>ust. 3 pkt</w:t>
      </w:r>
      <w:r w:rsidR="00DC1D8D">
        <w:t> </w:t>
      </w:r>
      <w:r w:rsidRPr="00C87D04">
        <w:t>1. Jest to upoważnienie obligatoryjne pozwalające na stosowanie zasad adekwatnych do stopnia rozwoju udostępnianych usług i utrzymanie wymaganego poziomu bezpieczeństwa przy zmieniających się warunkach technicznych wynikających z postępu technologicznego.</w:t>
      </w:r>
    </w:p>
    <w:p w:rsidR="00384E82" w:rsidRPr="00C87D04" w:rsidRDefault="00384E82" w:rsidP="002B5BF7">
      <w:pPr>
        <w:pStyle w:val="ARTartustawynprozporzdzenia"/>
        <w:spacing w:before="240"/>
        <w:ind w:firstLine="0"/>
        <w:rPr>
          <w:b/>
        </w:rPr>
      </w:pPr>
      <w:r w:rsidRPr="008E56BD">
        <w:rPr>
          <w:b/>
        </w:rPr>
        <w:t xml:space="preserve">Art. </w:t>
      </w:r>
      <w:r w:rsidR="001463FA">
        <w:rPr>
          <w:b/>
        </w:rPr>
        <w:t>61</w:t>
      </w:r>
    </w:p>
    <w:p w:rsidR="00384E82" w:rsidRDefault="00384E82" w:rsidP="002B5BF7">
      <w:pPr>
        <w:pStyle w:val="ARTartustawynprozporzdzenia"/>
        <w:spacing w:before="0"/>
        <w:ind w:firstLine="0"/>
      </w:pPr>
      <w:r>
        <w:t xml:space="preserve">Wyrażona została w nim zasada ogólna, zobowiązująca PIP oraz organy udostępniające informacje za jego pośrednictwem, do stosowania prostego i zrozumiałego języka, co przyczyni się do powstawania treści, na </w:t>
      </w:r>
      <w:proofErr w:type="gramStart"/>
      <w:r>
        <w:t>podstawie których</w:t>
      </w:r>
      <w:proofErr w:type="gramEnd"/>
      <w:r>
        <w:t xml:space="preserve"> odbiorca nieposiadający przygotowania prawniczego</w:t>
      </w:r>
      <w:r w:rsidRPr="00FB29FD">
        <w:t xml:space="preserve">, </w:t>
      </w:r>
      <w:r>
        <w:t>uzyska jednoznaczną informację o s</w:t>
      </w:r>
      <w:r w:rsidRPr="00FB29FD">
        <w:t>w</w:t>
      </w:r>
      <w:r>
        <w:t xml:space="preserve">oich prawach i obowiązkach. </w:t>
      </w:r>
    </w:p>
    <w:p w:rsidR="00384E82" w:rsidRPr="008E56BD" w:rsidRDefault="00384E82" w:rsidP="002B5BF7">
      <w:pPr>
        <w:pStyle w:val="ARTartustawynprozporzdzenia"/>
        <w:spacing w:before="240"/>
        <w:ind w:firstLine="0"/>
        <w:rPr>
          <w:b/>
        </w:rPr>
      </w:pPr>
      <w:r w:rsidRPr="008E56BD">
        <w:rPr>
          <w:b/>
        </w:rPr>
        <w:t xml:space="preserve">Art. </w:t>
      </w:r>
      <w:r w:rsidR="001463FA">
        <w:rPr>
          <w:b/>
        </w:rPr>
        <w:t>62</w:t>
      </w:r>
    </w:p>
    <w:p w:rsidR="00384E82" w:rsidRDefault="00384E82" w:rsidP="002B5BF7">
      <w:pPr>
        <w:pStyle w:val="ARTartustawynprozporzdzenia"/>
        <w:spacing w:before="0"/>
        <w:ind w:firstLine="0"/>
      </w:pPr>
      <w:r>
        <w:t>Przepis ten zakłada obowiązek zapewnienia spójności informacji i usług dotyczących spraw związanych z</w:t>
      </w:r>
      <w:r w:rsidR="00250FD7">
        <w:t xml:space="preserve"> </w:t>
      </w:r>
      <w:r w:rsidRPr="00A52254">
        <w:t>podejmowaniem, wykonywaniem i zakończeniem</w:t>
      </w:r>
      <w:r>
        <w:t xml:space="preserve"> działalności gospodarczej </w:t>
      </w:r>
      <w:r>
        <w:lastRenderedPageBreak/>
        <w:t>udostępnianych</w:t>
      </w:r>
      <w:r w:rsidR="00250FD7">
        <w:t xml:space="preserve"> </w:t>
      </w:r>
      <w:r>
        <w:t xml:space="preserve">za pośrednictwem systemów informatycznych ministra właściwego do spraw gospodarki oraz systemów jednostek jemu podległych i nadzorowanych. </w:t>
      </w:r>
    </w:p>
    <w:p w:rsidR="00384E82" w:rsidRDefault="00384E82" w:rsidP="002B5BF7">
      <w:pPr>
        <w:pStyle w:val="ARTartustawynprozporzdzenia"/>
        <w:keepNext/>
        <w:spacing w:before="240"/>
        <w:ind w:firstLine="0"/>
        <w:rPr>
          <w:b/>
        </w:rPr>
      </w:pPr>
      <w:r w:rsidRPr="008E56BD">
        <w:rPr>
          <w:b/>
        </w:rPr>
        <w:t xml:space="preserve">Art. </w:t>
      </w:r>
      <w:r w:rsidR="001463FA">
        <w:rPr>
          <w:b/>
        </w:rPr>
        <w:t>63</w:t>
      </w:r>
    </w:p>
    <w:p w:rsidR="00384E82" w:rsidRDefault="00384E82" w:rsidP="002B5BF7">
      <w:pPr>
        <w:pStyle w:val="ARTartustawynprozporzdzenia"/>
        <w:keepNext/>
        <w:ind w:firstLine="0"/>
      </w:pPr>
      <w:r w:rsidRPr="00C87D04">
        <w:t>Przepis ten jednoznacznie upoważnia PIP do informowania przedsiębiorców o istotnych dla nich wydarzeniach, terminach i obowiązkach związanych z podejmowaną lub prowadzoną działalnością gospodarczą, z wykorzystaniem urządzeń umożliwiających indywidualne porozumiewanie się na odległość, np. telefonicznie, za pośrednictwem email, sms, itp.</w:t>
      </w:r>
      <w:r>
        <w:t xml:space="preserve"> Ponadto przepis ten pozwoli na tworzenie i funkcjonowanie w ramach PIP fizycznych placówek wspomagających przedsiębiorców w realizacji spraw drogą elektroniczną oraz ułatwiających kontakt z nimi.</w:t>
      </w:r>
    </w:p>
    <w:p w:rsidR="00384E82" w:rsidRDefault="00384E82" w:rsidP="002B5BF7">
      <w:pPr>
        <w:pStyle w:val="ARTartustawynprozporzdzenia"/>
        <w:spacing w:before="240"/>
        <w:ind w:firstLine="0"/>
        <w:rPr>
          <w:b/>
        </w:rPr>
      </w:pPr>
      <w:r w:rsidRPr="008E56BD">
        <w:rPr>
          <w:b/>
        </w:rPr>
        <w:t xml:space="preserve">Art. </w:t>
      </w:r>
      <w:r w:rsidR="001463FA">
        <w:rPr>
          <w:b/>
        </w:rPr>
        <w:t>64</w:t>
      </w:r>
    </w:p>
    <w:p w:rsidR="00384E82" w:rsidRDefault="00384E82" w:rsidP="002B5BF7">
      <w:pPr>
        <w:pStyle w:val="ARTartustawynprozporzdzenia"/>
        <w:spacing w:before="0"/>
        <w:ind w:firstLine="0"/>
      </w:pPr>
      <w:r>
        <w:t xml:space="preserve">Przyjęte zostało zobowiązanie organów władzy publicznej do udzielania za pośrednictwem PIP informacji w sprawach, w których nie są podmiotami realizującymi, ale odpowiadają za przygotowanie przepisów w ramach kierowanych działów administracji rządowej, które to ustawowo ustanawiają przebieg procedur administracyjnych realizowanych później np. przez jednostki samorządu terytorialnego. </w:t>
      </w:r>
    </w:p>
    <w:p w:rsidR="00384E82" w:rsidRPr="008E56BD" w:rsidRDefault="00384E82" w:rsidP="002B5BF7">
      <w:pPr>
        <w:pStyle w:val="ARTartustawynprozporzdzenia"/>
        <w:spacing w:before="240"/>
        <w:ind w:firstLine="0"/>
        <w:rPr>
          <w:b/>
        </w:rPr>
      </w:pPr>
      <w:r w:rsidRPr="008E56BD">
        <w:rPr>
          <w:b/>
        </w:rPr>
        <w:t xml:space="preserve">Art. </w:t>
      </w:r>
      <w:r w:rsidR="001463FA">
        <w:rPr>
          <w:b/>
        </w:rPr>
        <w:t>65</w:t>
      </w:r>
    </w:p>
    <w:p w:rsidR="00384E82" w:rsidRDefault="00384E82" w:rsidP="002B5BF7">
      <w:pPr>
        <w:pStyle w:val="ARTartustawynprozporzdzenia"/>
        <w:ind w:firstLine="0"/>
      </w:pPr>
      <w:r>
        <w:t>Przepis ma na celu usprawnienie procesów związanych ze zbieraniem od obywateli sugestii i</w:t>
      </w:r>
      <w:r w:rsidR="00B43944">
        <w:t> </w:t>
      </w:r>
      <w:r>
        <w:t>pomysłów dot.</w:t>
      </w:r>
      <w:r w:rsidRPr="00A3032F">
        <w:t xml:space="preserve"> </w:t>
      </w:r>
      <w:r w:rsidRPr="00B944FF">
        <w:t xml:space="preserve">treści publikowanych </w:t>
      </w:r>
      <w:r>
        <w:t>w</w:t>
      </w:r>
      <w:r w:rsidRPr="00B944FF">
        <w:t xml:space="preserve"> </w:t>
      </w:r>
      <w:r>
        <w:t>PIP oraz</w:t>
      </w:r>
      <w:r w:rsidDel="00A40FB0">
        <w:t xml:space="preserve"> </w:t>
      </w:r>
      <w:r w:rsidRPr="00B944FF">
        <w:t>funkcjonalności systemu teleinformatycznego</w:t>
      </w:r>
      <w:r>
        <w:t xml:space="preserve"> Punktu. Zgodnie z proponowanym przepisem sugestie przesyłane poprzez PIP nie stanowią skarg i</w:t>
      </w:r>
      <w:r w:rsidR="00250FD7">
        <w:t xml:space="preserve"> </w:t>
      </w:r>
      <w:r>
        <w:t xml:space="preserve">wniosków, o których mowa w </w:t>
      </w:r>
      <w:r w:rsidR="00DC1D8D">
        <w:t>d</w:t>
      </w:r>
      <w:r w:rsidRPr="00B944FF">
        <w:t>ziale VIII Kodeksu postępowania administracyjnego</w:t>
      </w:r>
      <w:r>
        <w:t xml:space="preserve">. Zgłaszane sugestie po dokonaniu </w:t>
      </w:r>
      <w:proofErr w:type="spellStart"/>
      <w:r>
        <w:t>anonimizacji</w:t>
      </w:r>
      <w:proofErr w:type="spellEnd"/>
      <w:r>
        <w:t xml:space="preserve"> mogą być przesyłane innym organom lub publikowane w PIP.</w:t>
      </w:r>
    </w:p>
    <w:p w:rsidR="002000B7" w:rsidRPr="002000B7" w:rsidRDefault="002000B7" w:rsidP="002B5BF7">
      <w:pPr>
        <w:pStyle w:val="ARTartustawynprozporzdzenia"/>
        <w:spacing w:before="240"/>
        <w:ind w:left="426" w:hanging="426"/>
        <w:rPr>
          <w:b/>
        </w:rPr>
      </w:pPr>
      <w:r w:rsidRPr="002000B7">
        <w:rPr>
          <w:b/>
        </w:rPr>
        <w:t>4.</w:t>
      </w:r>
      <w:r>
        <w:tab/>
      </w:r>
      <w:r w:rsidRPr="002000B7">
        <w:rPr>
          <w:b/>
        </w:rPr>
        <w:t xml:space="preserve">Ocena przewidywanego wpływu projektowanej regulacji na działalność </w:t>
      </w:r>
      <w:proofErr w:type="spellStart"/>
      <w:r w:rsidRPr="002000B7">
        <w:rPr>
          <w:b/>
        </w:rPr>
        <w:t>mikroprzedsiębiorców</w:t>
      </w:r>
      <w:proofErr w:type="spellEnd"/>
      <w:r w:rsidRPr="002000B7">
        <w:rPr>
          <w:b/>
        </w:rPr>
        <w:t xml:space="preserve"> oraz małych i średnich przedsiębiorców</w:t>
      </w:r>
    </w:p>
    <w:p w:rsidR="002000B7" w:rsidRDefault="002000B7" w:rsidP="002000B7">
      <w:pPr>
        <w:pStyle w:val="ARTartustawynprozporzdzenia"/>
        <w:ind w:firstLine="0"/>
      </w:pPr>
      <w:r>
        <w:t xml:space="preserve">Projekt ustawy będzie miał pozytywny wpływ na działalność </w:t>
      </w:r>
      <w:proofErr w:type="spellStart"/>
      <w:r>
        <w:t>mikroprzedsiębiorców</w:t>
      </w:r>
      <w:proofErr w:type="spellEnd"/>
      <w:r>
        <w:t xml:space="preserve"> oraz małych i średnich przedsiębiorców. Proponowane przepisy zawierają rozwiązania umożliwiające przedsiębiorcom realizację innych niż ewidencyjne obowiązków</w:t>
      </w:r>
      <w:r w:rsidR="00DC1D8D">
        <w:t>,</w:t>
      </w:r>
      <w:r>
        <w:t xml:space="preserve"> np. możliwość zarejestrowania i wyrejestrowania pracownika. Stworzenie przedsiębiorcom możliwości zmiany/korygowania danych informacyjnych oraz stworzenie podstawy prawnej </w:t>
      </w:r>
      <w:r>
        <w:lastRenderedPageBreak/>
        <w:t xml:space="preserve">do przechowywania wszystkich danych zawartych we wniosku w celu </w:t>
      </w:r>
      <w:r w:rsidR="00DC1D8D">
        <w:t>„</w:t>
      </w:r>
      <w:proofErr w:type="spellStart"/>
      <w:r>
        <w:t>prewypełniania</w:t>
      </w:r>
      <w:proofErr w:type="spellEnd"/>
      <w:r w:rsidR="00DC1D8D">
        <w:t>”</w:t>
      </w:r>
      <w:r>
        <w:t xml:space="preserve"> kolejnego wniosku w sposób istotny przyczyni się do zmniejszenia obciążeń biurokratycznych. W CEIDG uwidaczniane</w:t>
      </w:r>
      <w:r w:rsidRPr="002000B7">
        <w:t xml:space="preserve"> będą również informacje o pełnomocniku, prokurencie, w tym historia udzielanych pełnomocnictw i</w:t>
      </w:r>
      <w:r w:rsidR="00B43944">
        <w:t> </w:t>
      </w:r>
      <w:r w:rsidRPr="002000B7">
        <w:t>ustanowionych prokurentów.</w:t>
      </w:r>
      <w:r>
        <w:t xml:space="preserve"> </w:t>
      </w:r>
      <w:r w:rsidRPr="002000B7">
        <w:t>Narzędzie to ma przede wszystkim usprawnić funkcjonowanie przedsiębiorców w obrocie prawnym i gospodarczym</w:t>
      </w:r>
      <w:r>
        <w:t>. Spowoduje to jednocześnie zmniejszenie kosztów prowadzenia działalności gospodarczej przez MŚP, przez co stymulowany będzie ich rozwój.</w:t>
      </w:r>
    </w:p>
    <w:p w:rsidR="00384E82" w:rsidRDefault="00384E82" w:rsidP="002B5BF7">
      <w:pPr>
        <w:pStyle w:val="ARTartustawynprozporzdzenia"/>
        <w:spacing w:before="240"/>
        <w:ind w:left="426" w:hanging="426"/>
        <w:rPr>
          <w:b/>
        </w:rPr>
      </w:pPr>
      <w:r>
        <w:rPr>
          <w:b/>
        </w:rPr>
        <w:t>5</w:t>
      </w:r>
      <w:r w:rsidRPr="00212F66">
        <w:rPr>
          <w:b/>
        </w:rPr>
        <w:t>.</w:t>
      </w:r>
      <w:r w:rsidR="002B5BF7">
        <w:rPr>
          <w:b/>
        </w:rPr>
        <w:tab/>
      </w:r>
      <w:r>
        <w:rPr>
          <w:b/>
        </w:rPr>
        <w:t>Wejście w życie ustawy</w:t>
      </w:r>
    </w:p>
    <w:p w:rsidR="00384E82" w:rsidRDefault="00384E82" w:rsidP="00384E82">
      <w:pPr>
        <w:pStyle w:val="ARTartustawynprozporzdzenia"/>
        <w:ind w:firstLine="0"/>
      </w:pPr>
      <w:r>
        <w:t xml:space="preserve">Ustawa, z uwagi na ścisły funkcjonalny związek z ustawą – Prawo przedsiębiorców, </w:t>
      </w:r>
      <w:r w:rsidR="00C32BC5">
        <w:t>wchodzi w</w:t>
      </w:r>
      <w:r w:rsidR="00B43944">
        <w:t> </w:t>
      </w:r>
      <w:r w:rsidRPr="00042549">
        <w:t xml:space="preserve">życie w terminie i na zasadach określonych w odrębnej ustawie – Przepisy wprowadzające ustawę </w:t>
      </w:r>
      <w:r w:rsidR="00DC1D8D">
        <w:t xml:space="preserve">– </w:t>
      </w:r>
      <w:r w:rsidRPr="00042549">
        <w:t xml:space="preserve">Prawo przedsiębiorców oraz inne ustawy </w:t>
      </w:r>
      <w:r w:rsidR="00A4247A">
        <w:t>dotyczące działalności gospodarczej</w:t>
      </w:r>
      <w:r w:rsidRPr="00042549">
        <w:t xml:space="preserve">. </w:t>
      </w:r>
    </w:p>
    <w:p w:rsidR="00384E82" w:rsidRDefault="00384E82" w:rsidP="00384E82">
      <w:pPr>
        <w:pStyle w:val="ARTartustawynprozporzdzenia"/>
        <w:ind w:firstLine="0"/>
        <w:rPr>
          <w:b/>
        </w:rPr>
      </w:pPr>
      <w:r>
        <w:rPr>
          <w:b/>
        </w:rPr>
        <w:t>6. Informacje dodatkowe</w:t>
      </w:r>
    </w:p>
    <w:p w:rsidR="00384E82" w:rsidRPr="000F20A6" w:rsidRDefault="002B5BF7" w:rsidP="002B5BF7">
      <w:pPr>
        <w:pStyle w:val="ARTartustawynprozporzdzenia"/>
        <w:ind w:left="426" w:hanging="426"/>
        <w:rPr>
          <w:b/>
        </w:rPr>
      </w:pPr>
      <w:proofErr w:type="gramStart"/>
      <w:r>
        <w:rPr>
          <w:b/>
        </w:rPr>
        <w:t>1)</w:t>
      </w:r>
      <w:r>
        <w:rPr>
          <w:b/>
        </w:rPr>
        <w:tab/>
      </w:r>
      <w:r w:rsidR="00384E82">
        <w:rPr>
          <w:b/>
        </w:rPr>
        <w:t>Zgłoszenie</w:t>
      </w:r>
      <w:proofErr w:type="gramEnd"/>
      <w:r w:rsidR="00384E82">
        <w:rPr>
          <w:b/>
        </w:rPr>
        <w:t xml:space="preserve"> lobbingowe</w:t>
      </w:r>
    </w:p>
    <w:p w:rsidR="00384E82" w:rsidRDefault="00384E82" w:rsidP="002B5BF7">
      <w:pPr>
        <w:pStyle w:val="ARTartustawynprozporzdzenia"/>
        <w:ind w:firstLine="0"/>
      </w:pPr>
      <w:r w:rsidRPr="00A77D58">
        <w:t>Zgodnie</w:t>
      </w:r>
      <w:r w:rsidRPr="00DC20E3">
        <w:t xml:space="preserve"> z art. 5 ustawy z dnia 7 lipca 2005 r. o działalności lobbingowej w procesie stanowienia prawa (Dz. U. </w:t>
      </w:r>
      <w:proofErr w:type="gramStart"/>
      <w:r w:rsidR="000B5027">
        <w:t>z</w:t>
      </w:r>
      <w:proofErr w:type="gramEnd"/>
      <w:r w:rsidR="000B5027">
        <w:t xml:space="preserve"> 2017 r.</w:t>
      </w:r>
      <w:r w:rsidRPr="00DC20E3">
        <w:t xml:space="preserve"> </w:t>
      </w:r>
      <w:r>
        <w:t xml:space="preserve">poz. </w:t>
      </w:r>
      <w:r w:rsidR="000B5027">
        <w:t>248</w:t>
      </w:r>
      <w:r>
        <w:t>) oraz § 52 ust. 1 uchwały nr 1</w:t>
      </w:r>
      <w:r w:rsidRPr="00DC20E3">
        <w:t>9</w:t>
      </w:r>
      <w:r>
        <w:t>0 Rady Ministrów z</w:t>
      </w:r>
      <w:r w:rsidR="00B43944">
        <w:t> </w:t>
      </w:r>
      <w:r>
        <w:t>dnia 29 października 2013</w:t>
      </w:r>
      <w:r w:rsidRPr="00DC20E3">
        <w:t xml:space="preserve"> r. – Regulamin pracy Rady Ministrów (M.P.</w:t>
      </w:r>
      <w:r>
        <w:t xml:space="preserve"> z 2016 r. poz. 1006</w:t>
      </w:r>
      <w:r w:rsidR="005904B4">
        <w:t xml:space="preserve"> i 1204</w:t>
      </w:r>
      <w:r w:rsidRPr="00DC20E3">
        <w:t xml:space="preserve">), projekt </w:t>
      </w:r>
      <w:r>
        <w:t>ustawy</w:t>
      </w:r>
      <w:r w:rsidRPr="00DC20E3">
        <w:t xml:space="preserve"> </w:t>
      </w:r>
      <w:r w:rsidRPr="00D56F98">
        <w:t>został</w:t>
      </w:r>
      <w:r w:rsidRPr="00DC20E3">
        <w:t xml:space="preserve"> udostępniony w Biuletynie Informacji Publicznej </w:t>
      </w:r>
      <w:r>
        <w:t>na stronie</w:t>
      </w:r>
      <w:r w:rsidRPr="00DC20E3">
        <w:t xml:space="preserve"> Rządowego Centrum Legislacji</w:t>
      </w:r>
      <w:r>
        <w:t>, w serwisie Rządowy Proces Legislacyjny</w:t>
      </w:r>
      <w:r w:rsidRPr="00DC20E3">
        <w:t>.</w:t>
      </w:r>
    </w:p>
    <w:p w:rsidR="00384E82" w:rsidRPr="003E263C" w:rsidRDefault="00384E82" w:rsidP="00384E82">
      <w:pPr>
        <w:autoSpaceDE w:val="0"/>
        <w:autoSpaceDN w:val="0"/>
        <w:adjustRightInd w:val="0"/>
        <w:spacing w:after="120" w:line="360" w:lineRule="auto"/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2) </w:t>
      </w:r>
      <w:r w:rsidRPr="003E263C">
        <w:rPr>
          <w:rFonts w:eastAsia="Calibri"/>
          <w:b/>
          <w:lang w:eastAsia="en-US"/>
        </w:rPr>
        <w:t>Oświadczenie o zgodności projektowanych regulacji z prawem Unii Europejskiej</w:t>
      </w:r>
    </w:p>
    <w:p w:rsidR="00384E82" w:rsidRPr="005904B4" w:rsidRDefault="00384E82" w:rsidP="00E63AE7">
      <w:pPr>
        <w:spacing w:line="360" w:lineRule="auto"/>
        <w:jc w:val="both"/>
        <w:rPr>
          <w:bCs/>
        </w:rPr>
      </w:pPr>
      <w:r w:rsidRPr="005904B4">
        <w:rPr>
          <w:bCs/>
        </w:rPr>
        <w:t>Projekt ustawy jest zgodny z prawem Unii Europejskiej.</w:t>
      </w:r>
    </w:p>
    <w:p w:rsidR="00384E82" w:rsidRPr="005904B4" w:rsidRDefault="00384E82" w:rsidP="00E63AE7">
      <w:pPr>
        <w:spacing w:after="120" w:line="360" w:lineRule="auto"/>
        <w:jc w:val="both"/>
        <w:rPr>
          <w:bCs/>
        </w:rPr>
      </w:pPr>
      <w:r w:rsidRPr="005904B4">
        <w:rPr>
          <w:bCs/>
        </w:rPr>
        <w:t>Projekt nie wymaga przedstawienia właściwym organom i instytucjom Unii Europejskiej, w</w:t>
      </w:r>
      <w:r w:rsidR="00250FD7" w:rsidRPr="005904B4">
        <w:rPr>
          <w:bCs/>
        </w:rPr>
        <w:t xml:space="preserve"> </w:t>
      </w:r>
      <w:r w:rsidRPr="005904B4">
        <w:rPr>
          <w:bCs/>
        </w:rPr>
        <w:t xml:space="preserve">tym Europejskiemu Bankowi Centralnemu, w celu uzyskania opinii, dokonania powiadomienia, konsultacji albo uzgodnienia. </w:t>
      </w:r>
    </w:p>
    <w:p w:rsidR="00384E82" w:rsidRPr="005904B4" w:rsidRDefault="002B5BF7" w:rsidP="002B5BF7">
      <w:pPr>
        <w:autoSpaceDE w:val="0"/>
        <w:autoSpaceDN w:val="0"/>
        <w:adjustRightInd w:val="0"/>
        <w:spacing w:after="120" w:line="360" w:lineRule="auto"/>
        <w:ind w:left="426" w:hanging="426"/>
        <w:jc w:val="both"/>
        <w:rPr>
          <w:rFonts w:eastAsia="Calibri"/>
          <w:b/>
          <w:lang w:eastAsia="en-US"/>
        </w:rPr>
      </w:pPr>
      <w:proofErr w:type="gramStart"/>
      <w:r w:rsidRPr="005904B4">
        <w:rPr>
          <w:rFonts w:eastAsia="Calibri"/>
          <w:b/>
          <w:lang w:eastAsia="en-US"/>
        </w:rPr>
        <w:t>3)</w:t>
      </w:r>
      <w:r w:rsidRPr="005904B4">
        <w:rPr>
          <w:rFonts w:eastAsia="Calibri"/>
          <w:b/>
          <w:lang w:eastAsia="en-US"/>
        </w:rPr>
        <w:tab/>
      </w:r>
      <w:r w:rsidR="00384E82" w:rsidRPr="005904B4">
        <w:rPr>
          <w:rFonts w:eastAsia="Calibri"/>
          <w:b/>
          <w:lang w:eastAsia="en-US"/>
        </w:rPr>
        <w:t>Ocena</w:t>
      </w:r>
      <w:proofErr w:type="gramEnd"/>
      <w:r w:rsidR="00384E82" w:rsidRPr="005904B4">
        <w:rPr>
          <w:rFonts w:eastAsia="Calibri"/>
          <w:b/>
          <w:lang w:eastAsia="en-US"/>
        </w:rPr>
        <w:t>, czy projekt ustawy będzie podlegał notyfikacji zgodnie z przepisami dotyczącymi funkcjonowania krajowego systemu notyfikacji norm i aktów prawnych</w:t>
      </w:r>
    </w:p>
    <w:p w:rsidR="00384E82" w:rsidRPr="005904B4" w:rsidRDefault="00384E82" w:rsidP="002B5BF7">
      <w:pPr>
        <w:spacing w:after="200" w:line="360" w:lineRule="auto"/>
        <w:jc w:val="both"/>
        <w:rPr>
          <w:bCs/>
        </w:rPr>
      </w:pPr>
      <w:r w:rsidRPr="005904B4">
        <w:rPr>
          <w:bCs/>
        </w:rPr>
        <w:t xml:space="preserve">Zawarte w projekcie regulacje nie stanowią przepisów technicznych w rozumieniu przepisów rozporządzenia Rady Ministrów z dnia 23 grudnia 2002 r. w sprawie sposobu funkcjonowania krajowego systemu notyfikacji norm </w:t>
      </w:r>
      <w:r w:rsidR="005904B4">
        <w:rPr>
          <w:bCs/>
        </w:rPr>
        <w:t xml:space="preserve">i </w:t>
      </w:r>
      <w:r w:rsidRPr="005904B4">
        <w:rPr>
          <w:bCs/>
        </w:rPr>
        <w:t>aktów prawnych</w:t>
      </w:r>
      <w:r w:rsidR="005904B4">
        <w:rPr>
          <w:bCs/>
        </w:rPr>
        <w:t xml:space="preserve"> (Dz.</w:t>
      </w:r>
      <w:r w:rsidR="000B5027">
        <w:rPr>
          <w:bCs/>
        </w:rPr>
        <w:t xml:space="preserve"> U. </w:t>
      </w:r>
      <w:proofErr w:type="gramStart"/>
      <w:r w:rsidR="005904B4">
        <w:rPr>
          <w:bCs/>
        </w:rPr>
        <w:t>poz</w:t>
      </w:r>
      <w:proofErr w:type="gramEnd"/>
      <w:r w:rsidR="005904B4">
        <w:rPr>
          <w:bCs/>
        </w:rPr>
        <w:t xml:space="preserve">. 2039, z </w:t>
      </w:r>
      <w:proofErr w:type="spellStart"/>
      <w:r w:rsidR="005904B4">
        <w:rPr>
          <w:bCs/>
        </w:rPr>
        <w:t>późn</w:t>
      </w:r>
      <w:proofErr w:type="spellEnd"/>
      <w:r w:rsidR="005904B4">
        <w:rPr>
          <w:bCs/>
        </w:rPr>
        <w:t xml:space="preserve">. </w:t>
      </w:r>
      <w:proofErr w:type="gramStart"/>
      <w:r w:rsidR="005904B4">
        <w:rPr>
          <w:bCs/>
        </w:rPr>
        <w:t>zm</w:t>
      </w:r>
      <w:proofErr w:type="gramEnd"/>
      <w:r w:rsidR="005904B4">
        <w:rPr>
          <w:bCs/>
        </w:rPr>
        <w:t>.)</w:t>
      </w:r>
      <w:r w:rsidRPr="005904B4">
        <w:rPr>
          <w:bCs/>
        </w:rPr>
        <w:t>, w</w:t>
      </w:r>
      <w:r w:rsidR="00DC1D8D">
        <w:rPr>
          <w:bCs/>
        </w:rPr>
        <w:t> </w:t>
      </w:r>
      <w:r w:rsidRPr="005904B4">
        <w:rPr>
          <w:bCs/>
        </w:rPr>
        <w:t>związku z tym projekt ustawy nie będzie podlegał notyfikacji.</w:t>
      </w:r>
    </w:p>
    <w:sectPr w:rsidR="00384E82" w:rsidRPr="005904B4" w:rsidSect="008002F6">
      <w:footerReference w:type="default" r:id="rId9"/>
      <w:footerReference w:type="first" r:id="rId10"/>
      <w:pgSz w:w="11906" w:h="16838"/>
      <w:pgMar w:top="1417" w:right="1417" w:bottom="1417" w:left="1417" w:header="708" w:footer="5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3C2D" w:rsidRDefault="00C53C2D" w:rsidP="00C204FD">
      <w:r>
        <w:separator/>
      </w:r>
    </w:p>
  </w:endnote>
  <w:endnote w:type="continuationSeparator" w:id="0">
    <w:p w:rsidR="00C53C2D" w:rsidRDefault="00C53C2D" w:rsidP="00C204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ArialMT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72374976"/>
      <w:docPartObj>
        <w:docPartGallery w:val="Page Numbers (Bottom of Page)"/>
        <w:docPartUnique/>
      </w:docPartObj>
    </w:sdtPr>
    <w:sdtEndPr/>
    <w:sdtContent>
      <w:p w:rsidR="00E63AE7" w:rsidRPr="00E63AE7" w:rsidRDefault="00E63AE7" w:rsidP="00E63AE7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D054A" w:rsidRPr="000D054A">
          <w:rPr>
            <w:noProof/>
            <w:lang w:val="pl-PL"/>
          </w:rPr>
          <w:t>23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3AE7" w:rsidRDefault="00E63AE7">
    <w:pPr>
      <w:pStyle w:val="Stopka"/>
      <w:jc w:val="center"/>
    </w:pPr>
  </w:p>
  <w:p w:rsidR="00E63AE7" w:rsidRDefault="00E63AE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3C2D" w:rsidRDefault="00C53C2D" w:rsidP="00C204FD">
      <w:r>
        <w:separator/>
      </w:r>
    </w:p>
  </w:footnote>
  <w:footnote w:type="continuationSeparator" w:id="0">
    <w:p w:rsidR="00C53C2D" w:rsidRDefault="00C53C2D" w:rsidP="00C204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973F7"/>
    <w:multiLevelType w:val="hybridMultilevel"/>
    <w:tmpl w:val="FAB22154"/>
    <w:lvl w:ilvl="0" w:tplc="0A5A8FF4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>
    <w:nsid w:val="09135FAF"/>
    <w:multiLevelType w:val="hybridMultilevel"/>
    <w:tmpl w:val="1E0886AA"/>
    <w:lvl w:ilvl="0" w:tplc="10EC6E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EE0671"/>
    <w:multiLevelType w:val="hybridMultilevel"/>
    <w:tmpl w:val="9C40CFA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81938A9"/>
    <w:multiLevelType w:val="hybridMultilevel"/>
    <w:tmpl w:val="DD326BB2"/>
    <w:lvl w:ilvl="0" w:tplc="0210859E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E96D03"/>
    <w:multiLevelType w:val="hybridMultilevel"/>
    <w:tmpl w:val="43BC05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6083D7B"/>
    <w:multiLevelType w:val="hybridMultilevel"/>
    <w:tmpl w:val="A02AEA92"/>
    <w:lvl w:ilvl="0" w:tplc="0D105D6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DF7E6BC8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DF23C9"/>
    <w:multiLevelType w:val="hybridMultilevel"/>
    <w:tmpl w:val="3E188D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9682D03"/>
    <w:multiLevelType w:val="hybridMultilevel"/>
    <w:tmpl w:val="01A44F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94094A"/>
    <w:multiLevelType w:val="hybridMultilevel"/>
    <w:tmpl w:val="EE20C5B6"/>
    <w:lvl w:ilvl="0" w:tplc="8236DBCC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9">
    <w:nsid w:val="31CD49EC"/>
    <w:multiLevelType w:val="hybridMultilevel"/>
    <w:tmpl w:val="99EC79B4"/>
    <w:lvl w:ilvl="0" w:tplc="4B2C553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26450DE"/>
    <w:multiLevelType w:val="hybridMultilevel"/>
    <w:tmpl w:val="EA904F3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452664B"/>
    <w:multiLevelType w:val="hybridMultilevel"/>
    <w:tmpl w:val="934C71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A091E47"/>
    <w:multiLevelType w:val="hybridMultilevel"/>
    <w:tmpl w:val="7C7E67D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0AE0DA7"/>
    <w:multiLevelType w:val="hybridMultilevel"/>
    <w:tmpl w:val="E6C0E27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336376F"/>
    <w:multiLevelType w:val="hybridMultilevel"/>
    <w:tmpl w:val="E80E25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70957FA"/>
    <w:multiLevelType w:val="hybridMultilevel"/>
    <w:tmpl w:val="F258CD1C"/>
    <w:lvl w:ilvl="0" w:tplc="0415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8E13460"/>
    <w:multiLevelType w:val="hybridMultilevel"/>
    <w:tmpl w:val="5E9616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B7809DB"/>
    <w:multiLevelType w:val="hybridMultilevel"/>
    <w:tmpl w:val="9A205B3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56096BE7"/>
    <w:multiLevelType w:val="hybridMultilevel"/>
    <w:tmpl w:val="36D263A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CAF720A"/>
    <w:multiLevelType w:val="hybridMultilevel"/>
    <w:tmpl w:val="58369BE6"/>
    <w:lvl w:ilvl="0" w:tplc="C6F2ECD0">
      <w:start w:val="1"/>
      <w:numFmt w:val="decimal"/>
      <w:lvlText w:val="%1)"/>
      <w:lvlJc w:val="left"/>
      <w:pPr>
        <w:ind w:left="78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17C2527"/>
    <w:multiLevelType w:val="hybridMultilevel"/>
    <w:tmpl w:val="E1AE8D88"/>
    <w:lvl w:ilvl="0" w:tplc="46A69BAA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8432CFA"/>
    <w:multiLevelType w:val="hybridMultilevel"/>
    <w:tmpl w:val="0340EF3E"/>
    <w:lvl w:ilvl="0" w:tplc="C6F2ECD0">
      <w:start w:val="1"/>
      <w:numFmt w:val="decimal"/>
      <w:lvlText w:val="%1)"/>
      <w:lvlJc w:val="left"/>
      <w:pPr>
        <w:ind w:left="502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2">
    <w:nsid w:val="6C6F3AAA"/>
    <w:multiLevelType w:val="hybridMultilevel"/>
    <w:tmpl w:val="A112AE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FDE7991"/>
    <w:multiLevelType w:val="hybridMultilevel"/>
    <w:tmpl w:val="0824AB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1CF5D36"/>
    <w:multiLevelType w:val="hybridMultilevel"/>
    <w:tmpl w:val="173E0C6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A13473"/>
    <w:multiLevelType w:val="hybridMultilevel"/>
    <w:tmpl w:val="D16E094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7F117EE1"/>
    <w:multiLevelType w:val="hybridMultilevel"/>
    <w:tmpl w:val="BE02CCF0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9"/>
  </w:num>
  <w:num w:numId="2">
    <w:abstractNumId w:val="18"/>
  </w:num>
  <w:num w:numId="3">
    <w:abstractNumId w:val="24"/>
  </w:num>
  <w:num w:numId="4">
    <w:abstractNumId w:val="10"/>
  </w:num>
  <w:num w:numId="5">
    <w:abstractNumId w:val="7"/>
  </w:num>
  <w:num w:numId="6">
    <w:abstractNumId w:val="25"/>
  </w:num>
  <w:num w:numId="7">
    <w:abstractNumId w:val="12"/>
  </w:num>
  <w:num w:numId="8">
    <w:abstractNumId w:val="21"/>
  </w:num>
  <w:num w:numId="9">
    <w:abstractNumId w:val="2"/>
  </w:num>
  <w:num w:numId="10">
    <w:abstractNumId w:val="15"/>
  </w:num>
  <w:num w:numId="11">
    <w:abstractNumId w:val="1"/>
  </w:num>
  <w:num w:numId="12">
    <w:abstractNumId w:val="0"/>
  </w:num>
  <w:num w:numId="13">
    <w:abstractNumId w:val="13"/>
  </w:num>
  <w:num w:numId="14">
    <w:abstractNumId w:val="17"/>
  </w:num>
  <w:num w:numId="15">
    <w:abstractNumId w:val="3"/>
  </w:num>
  <w:num w:numId="16">
    <w:abstractNumId w:val="20"/>
  </w:num>
  <w:num w:numId="17">
    <w:abstractNumId w:val="23"/>
  </w:num>
  <w:num w:numId="18">
    <w:abstractNumId w:val="26"/>
  </w:num>
  <w:num w:numId="19">
    <w:abstractNumId w:val="11"/>
  </w:num>
  <w:num w:numId="20">
    <w:abstractNumId w:val="14"/>
  </w:num>
  <w:num w:numId="21">
    <w:abstractNumId w:val="6"/>
  </w:num>
  <w:num w:numId="22">
    <w:abstractNumId w:val="4"/>
  </w:num>
  <w:num w:numId="23">
    <w:abstractNumId w:val="16"/>
  </w:num>
  <w:num w:numId="24">
    <w:abstractNumId w:val="22"/>
  </w:num>
  <w:num w:numId="25">
    <w:abstractNumId w:val="19"/>
  </w:num>
  <w:num w:numId="26">
    <w:abstractNumId w:val="8"/>
  </w:num>
  <w:num w:numId="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2916"/>
    <w:rsid w:val="00000DEB"/>
    <w:rsid w:val="00002779"/>
    <w:rsid w:val="00005B27"/>
    <w:rsid w:val="00006720"/>
    <w:rsid w:val="00011E18"/>
    <w:rsid w:val="0001238D"/>
    <w:rsid w:val="000126F4"/>
    <w:rsid w:val="00012A6B"/>
    <w:rsid w:val="000251A4"/>
    <w:rsid w:val="00026093"/>
    <w:rsid w:val="000279A6"/>
    <w:rsid w:val="00035DC3"/>
    <w:rsid w:val="0003726A"/>
    <w:rsid w:val="00037552"/>
    <w:rsid w:val="000418F5"/>
    <w:rsid w:val="00042549"/>
    <w:rsid w:val="00044909"/>
    <w:rsid w:val="00044C34"/>
    <w:rsid w:val="00052F36"/>
    <w:rsid w:val="0005386B"/>
    <w:rsid w:val="00053BA5"/>
    <w:rsid w:val="000546DF"/>
    <w:rsid w:val="00055DA9"/>
    <w:rsid w:val="000576EE"/>
    <w:rsid w:val="00060FF9"/>
    <w:rsid w:val="0006486F"/>
    <w:rsid w:val="00065244"/>
    <w:rsid w:val="00067226"/>
    <w:rsid w:val="0007079E"/>
    <w:rsid w:val="0007388C"/>
    <w:rsid w:val="00080F75"/>
    <w:rsid w:val="000823CB"/>
    <w:rsid w:val="00085EE8"/>
    <w:rsid w:val="000912F5"/>
    <w:rsid w:val="00092824"/>
    <w:rsid w:val="00094880"/>
    <w:rsid w:val="00095599"/>
    <w:rsid w:val="00096B43"/>
    <w:rsid w:val="000A3037"/>
    <w:rsid w:val="000A6CEA"/>
    <w:rsid w:val="000B41F3"/>
    <w:rsid w:val="000B472C"/>
    <w:rsid w:val="000B5027"/>
    <w:rsid w:val="000C1525"/>
    <w:rsid w:val="000C4E40"/>
    <w:rsid w:val="000C68BE"/>
    <w:rsid w:val="000D054A"/>
    <w:rsid w:val="000D0581"/>
    <w:rsid w:val="000D15A8"/>
    <w:rsid w:val="000D1819"/>
    <w:rsid w:val="000D6102"/>
    <w:rsid w:val="000E195D"/>
    <w:rsid w:val="000E583C"/>
    <w:rsid w:val="000E5B14"/>
    <w:rsid w:val="000F0A2C"/>
    <w:rsid w:val="000F20A6"/>
    <w:rsid w:val="000F738F"/>
    <w:rsid w:val="0010097B"/>
    <w:rsid w:val="00102274"/>
    <w:rsid w:val="001027EE"/>
    <w:rsid w:val="00102916"/>
    <w:rsid w:val="001045C2"/>
    <w:rsid w:val="00104FB3"/>
    <w:rsid w:val="001101B5"/>
    <w:rsid w:val="001131FA"/>
    <w:rsid w:val="001139BF"/>
    <w:rsid w:val="00113ABB"/>
    <w:rsid w:val="00114345"/>
    <w:rsid w:val="00116745"/>
    <w:rsid w:val="001207EF"/>
    <w:rsid w:val="00120A7A"/>
    <w:rsid w:val="0012344A"/>
    <w:rsid w:val="00123EA3"/>
    <w:rsid w:val="00130F71"/>
    <w:rsid w:val="00132D27"/>
    <w:rsid w:val="001344A1"/>
    <w:rsid w:val="00134743"/>
    <w:rsid w:val="00134B5E"/>
    <w:rsid w:val="00141512"/>
    <w:rsid w:val="00141857"/>
    <w:rsid w:val="00143EA6"/>
    <w:rsid w:val="001463FA"/>
    <w:rsid w:val="001476E2"/>
    <w:rsid w:val="00151C22"/>
    <w:rsid w:val="00151C9D"/>
    <w:rsid w:val="00153736"/>
    <w:rsid w:val="00153792"/>
    <w:rsid w:val="00160558"/>
    <w:rsid w:val="001613D7"/>
    <w:rsid w:val="00164A41"/>
    <w:rsid w:val="00167086"/>
    <w:rsid w:val="0017097F"/>
    <w:rsid w:val="00171943"/>
    <w:rsid w:val="00172559"/>
    <w:rsid w:val="001735FB"/>
    <w:rsid w:val="00174996"/>
    <w:rsid w:val="00176141"/>
    <w:rsid w:val="00176621"/>
    <w:rsid w:val="00177334"/>
    <w:rsid w:val="001803FA"/>
    <w:rsid w:val="001814E3"/>
    <w:rsid w:val="001837E2"/>
    <w:rsid w:val="001838D3"/>
    <w:rsid w:val="0018439F"/>
    <w:rsid w:val="0018590C"/>
    <w:rsid w:val="001907F9"/>
    <w:rsid w:val="0019237E"/>
    <w:rsid w:val="00194729"/>
    <w:rsid w:val="001A223C"/>
    <w:rsid w:val="001A25A1"/>
    <w:rsid w:val="001A37A7"/>
    <w:rsid w:val="001A4A8E"/>
    <w:rsid w:val="001A5F3B"/>
    <w:rsid w:val="001A67F2"/>
    <w:rsid w:val="001B16B4"/>
    <w:rsid w:val="001B23A3"/>
    <w:rsid w:val="001B2893"/>
    <w:rsid w:val="001B3C70"/>
    <w:rsid w:val="001B50F2"/>
    <w:rsid w:val="001C05FC"/>
    <w:rsid w:val="001C0656"/>
    <w:rsid w:val="001C37C3"/>
    <w:rsid w:val="001D1F57"/>
    <w:rsid w:val="001D2AEC"/>
    <w:rsid w:val="001D2DF3"/>
    <w:rsid w:val="001E1162"/>
    <w:rsid w:val="001E1E02"/>
    <w:rsid w:val="001E4D48"/>
    <w:rsid w:val="001E60AF"/>
    <w:rsid w:val="001F1F2D"/>
    <w:rsid w:val="001F37AD"/>
    <w:rsid w:val="001F42E0"/>
    <w:rsid w:val="001F7AC4"/>
    <w:rsid w:val="002000B7"/>
    <w:rsid w:val="00200E9A"/>
    <w:rsid w:val="00203255"/>
    <w:rsid w:val="002041FB"/>
    <w:rsid w:val="0020690F"/>
    <w:rsid w:val="00210E3D"/>
    <w:rsid w:val="00211D40"/>
    <w:rsid w:val="00212F66"/>
    <w:rsid w:val="00213592"/>
    <w:rsid w:val="00214CC5"/>
    <w:rsid w:val="00217C84"/>
    <w:rsid w:val="00223496"/>
    <w:rsid w:val="00225C75"/>
    <w:rsid w:val="002327F5"/>
    <w:rsid w:val="00234BDA"/>
    <w:rsid w:val="00235E30"/>
    <w:rsid w:val="00237BE0"/>
    <w:rsid w:val="0024468B"/>
    <w:rsid w:val="00250FD7"/>
    <w:rsid w:val="0025467F"/>
    <w:rsid w:val="00254945"/>
    <w:rsid w:val="00256E6F"/>
    <w:rsid w:val="00257189"/>
    <w:rsid w:val="00260B18"/>
    <w:rsid w:val="002639C0"/>
    <w:rsid w:val="00267497"/>
    <w:rsid w:val="0027056E"/>
    <w:rsid w:val="00274922"/>
    <w:rsid w:val="00274C0B"/>
    <w:rsid w:val="002817E9"/>
    <w:rsid w:val="0028239F"/>
    <w:rsid w:val="002862CE"/>
    <w:rsid w:val="00291585"/>
    <w:rsid w:val="00295D7A"/>
    <w:rsid w:val="002968C5"/>
    <w:rsid w:val="00297F14"/>
    <w:rsid w:val="002A114C"/>
    <w:rsid w:val="002A1D26"/>
    <w:rsid w:val="002A2687"/>
    <w:rsid w:val="002A7738"/>
    <w:rsid w:val="002B02D6"/>
    <w:rsid w:val="002B150B"/>
    <w:rsid w:val="002B5BF7"/>
    <w:rsid w:val="002B6CAD"/>
    <w:rsid w:val="002C1E36"/>
    <w:rsid w:val="002C1F4C"/>
    <w:rsid w:val="002C2EEA"/>
    <w:rsid w:val="002C3698"/>
    <w:rsid w:val="002C50C2"/>
    <w:rsid w:val="002C62AA"/>
    <w:rsid w:val="002C7978"/>
    <w:rsid w:val="002D2B7A"/>
    <w:rsid w:val="002D3E60"/>
    <w:rsid w:val="002D43F8"/>
    <w:rsid w:val="002D6D94"/>
    <w:rsid w:val="002E07B9"/>
    <w:rsid w:val="002E184E"/>
    <w:rsid w:val="002E669F"/>
    <w:rsid w:val="002F601A"/>
    <w:rsid w:val="00301B1C"/>
    <w:rsid w:val="003036EB"/>
    <w:rsid w:val="00305492"/>
    <w:rsid w:val="0030600C"/>
    <w:rsid w:val="00313536"/>
    <w:rsid w:val="00317D3E"/>
    <w:rsid w:val="003258D9"/>
    <w:rsid w:val="003301C2"/>
    <w:rsid w:val="00331BA3"/>
    <w:rsid w:val="00333EB9"/>
    <w:rsid w:val="00334B8A"/>
    <w:rsid w:val="00335220"/>
    <w:rsid w:val="00335DE7"/>
    <w:rsid w:val="003430C7"/>
    <w:rsid w:val="0034360F"/>
    <w:rsid w:val="003473C6"/>
    <w:rsid w:val="003514A4"/>
    <w:rsid w:val="00353C9C"/>
    <w:rsid w:val="00354F38"/>
    <w:rsid w:val="00356C0D"/>
    <w:rsid w:val="003575A8"/>
    <w:rsid w:val="00357AFE"/>
    <w:rsid w:val="00357C3B"/>
    <w:rsid w:val="0036180C"/>
    <w:rsid w:val="00363E32"/>
    <w:rsid w:val="0037046C"/>
    <w:rsid w:val="003712F1"/>
    <w:rsid w:val="0037201F"/>
    <w:rsid w:val="00376123"/>
    <w:rsid w:val="00377664"/>
    <w:rsid w:val="00382909"/>
    <w:rsid w:val="00384E82"/>
    <w:rsid w:val="00385B18"/>
    <w:rsid w:val="00386164"/>
    <w:rsid w:val="00387AEC"/>
    <w:rsid w:val="00391D78"/>
    <w:rsid w:val="00396430"/>
    <w:rsid w:val="003A3E0A"/>
    <w:rsid w:val="003A3F05"/>
    <w:rsid w:val="003A4CF6"/>
    <w:rsid w:val="003A6291"/>
    <w:rsid w:val="003B0904"/>
    <w:rsid w:val="003B2A88"/>
    <w:rsid w:val="003B380E"/>
    <w:rsid w:val="003B6C10"/>
    <w:rsid w:val="003C00E3"/>
    <w:rsid w:val="003C1B23"/>
    <w:rsid w:val="003C697C"/>
    <w:rsid w:val="003D1395"/>
    <w:rsid w:val="003D3FCF"/>
    <w:rsid w:val="003D7A95"/>
    <w:rsid w:val="003E263C"/>
    <w:rsid w:val="003E41C7"/>
    <w:rsid w:val="003E5627"/>
    <w:rsid w:val="003E6FB4"/>
    <w:rsid w:val="003F67D3"/>
    <w:rsid w:val="004009AC"/>
    <w:rsid w:val="00406C0F"/>
    <w:rsid w:val="0041191F"/>
    <w:rsid w:val="00412E6D"/>
    <w:rsid w:val="004140BE"/>
    <w:rsid w:val="004221A5"/>
    <w:rsid w:val="00427D95"/>
    <w:rsid w:val="00431AF0"/>
    <w:rsid w:val="0043687F"/>
    <w:rsid w:val="00436BFC"/>
    <w:rsid w:val="004429D9"/>
    <w:rsid w:val="00444F3A"/>
    <w:rsid w:val="00446440"/>
    <w:rsid w:val="00447178"/>
    <w:rsid w:val="00450561"/>
    <w:rsid w:val="00451E70"/>
    <w:rsid w:val="004537A0"/>
    <w:rsid w:val="00454AB6"/>
    <w:rsid w:val="00456BAA"/>
    <w:rsid w:val="004617DF"/>
    <w:rsid w:val="0046202F"/>
    <w:rsid w:val="00462C2F"/>
    <w:rsid w:val="00462F9F"/>
    <w:rsid w:val="0046509B"/>
    <w:rsid w:val="00465B74"/>
    <w:rsid w:val="00465E77"/>
    <w:rsid w:val="004706E4"/>
    <w:rsid w:val="004711CC"/>
    <w:rsid w:val="0047692D"/>
    <w:rsid w:val="004807D1"/>
    <w:rsid w:val="00481FE1"/>
    <w:rsid w:val="004821ED"/>
    <w:rsid w:val="00483177"/>
    <w:rsid w:val="00483633"/>
    <w:rsid w:val="00493684"/>
    <w:rsid w:val="00494D08"/>
    <w:rsid w:val="00496360"/>
    <w:rsid w:val="004A3B81"/>
    <w:rsid w:val="004A4017"/>
    <w:rsid w:val="004A60CD"/>
    <w:rsid w:val="004B0F46"/>
    <w:rsid w:val="004B2B5A"/>
    <w:rsid w:val="004B36E4"/>
    <w:rsid w:val="004B4308"/>
    <w:rsid w:val="004B5FD0"/>
    <w:rsid w:val="004B7646"/>
    <w:rsid w:val="004C0CEA"/>
    <w:rsid w:val="004C0FD5"/>
    <w:rsid w:val="004C47CF"/>
    <w:rsid w:val="004C4B0B"/>
    <w:rsid w:val="004D030E"/>
    <w:rsid w:val="004D0E87"/>
    <w:rsid w:val="004D0F4C"/>
    <w:rsid w:val="004D19F8"/>
    <w:rsid w:val="004D3ADE"/>
    <w:rsid w:val="004D3ED7"/>
    <w:rsid w:val="004D4039"/>
    <w:rsid w:val="004D5965"/>
    <w:rsid w:val="004D7E81"/>
    <w:rsid w:val="004E0699"/>
    <w:rsid w:val="004E1B7F"/>
    <w:rsid w:val="004E4B83"/>
    <w:rsid w:val="004E4BD9"/>
    <w:rsid w:val="004E7459"/>
    <w:rsid w:val="004F2D1A"/>
    <w:rsid w:val="004F357D"/>
    <w:rsid w:val="00505940"/>
    <w:rsid w:val="005105C9"/>
    <w:rsid w:val="005118A2"/>
    <w:rsid w:val="0051588B"/>
    <w:rsid w:val="00516C2A"/>
    <w:rsid w:val="005215CE"/>
    <w:rsid w:val="00521D18"/>
    <w:rsid w:val="00523070"/>
    <w:rsid w:val="00527694"/>
    <w:rsid w:val="00527B10"/>
    <w:rsid w:val="005306DB"/>
    <w:rsid w:val="005311B0"/>
    <w:rsid w:val="005349A5"/>
    <w:rsid w:val="00535FF8"/>
    <w:rsid w:val="00541D76"/>
    <w:rsid w:val="0055099D"/>
    <w:rsid w:val="00554816"/>
    <w:rsid w:val="005555C7"/>
    <w:rsid w:val="00555678"/>
    <w:rsid w:val="0055656F"/>
    <w:rsid w:val="00557527"/>
    <w:rsid w:val="00557B47"/>
    <w:rsid w:val="00561E22"/>
    <w:rsid w:val="005668D2"/>
    <w:rsid w:val="005728D7"/>
    <w:rsid w:val="0057371C"/>
    <w:rsid w:val="0057663F"/>
    <w:rsid w:val="00577063"/>
    <w:rsid w:val="005811DE"/>
    <w:rsid w:val="00583BF0"/>
    <w:rsid w:val="005841A0"/>
    <w:rsid w:val="00585F3E"/>
    <w:rsid w:val="005904B4"/>
    <w:rsid w:val="00595048"/>
    <w:rsid w:val="0059590F"/>
    <w:rsid w:val="00595BC2"/>
    <w:rsid w:val="005A3D22"/>
    <w:rsid w:val="005A50C1"/>
    <w:rsid w:val="005A5621"/>
    <w:rsid w:val="005A5639"/>
    <w:rsid w:val="005A56DB"/>
    <w:rsid w:val="005A6734"/>
    <w:rsid w:val="005A6C6D"/>
    <w:rsid w:val="005B14B0"/>
    <w:rsid w:val="005B2D34"/>
    <w:rsid w:val="005B427E"/>
    <w:rsid w:val="005B45B5"/>
    <w:rsid w:val="005C154E"/>
    <w:rsid w:val="005C17FB"/>
    <w:rsid w:val="005C48B2"/>
    <w:rsid w:val="005D240E"/>
    <w:rsid w:val="005D4A34"/>
    <w:rsid w:val="005E3736"/>
    <w:rsid w:val="005E3D2C"/>
    <w:rsid w:val="005E5217"/>
    <w:rsid w:val="005E5316"/>
    <w:rsid w:val="005F37B5"/>
    <w:rsid w:val="005F3BE4"/>
    <w:rsid w:val="005F4545"/>
    <w:rsid w:val="005F6694"/>
    <w:rsid w:val="00600306"/>
    <w:rsid w:val="0060273F"/>
    <w:rsid w:val="006039EE"/>
    <w:rsid w:val="00603A04"/>
    <w:rsid w:val="006057C0"/>
    <w:rsid w:val="00606FAD"/>
    <w:rsid w:val="00607BCC"/>
    <w:rsid w:val="00612145"/>
    <w:rsid w:val="00615401"/>
    <w:rsid w:val="00615BC5"/>
    <w:rsid w:val="006204C5"/>
    <w:rsid w:val="00620EAE"/>
    <w:rsid w:val="00621947"/>
    <w:rsid w:val="00621B4F"/>
    <w:rsid w:val="00630B12"/>
    <w:rsid w:val="00633066"/>
    <w:rsid w:val="0063539A"/>
    <w:rsid w:val="00635586"/>
    <w:rsid w:val="0063619B"/>
    <w:rsid w:val="0063646C"/>
    <w:rsid w:val="00640329"/>
    <w:rsid w:val="00642A24"/>
    <w:rsid w:val="00642FDE"/>
    <w:rsid w:val="00643DB6"/>
    <w:rsid w:val="00650A99"/>
    <w:rsid w:val="00650E9C"/>
    <w:rsid w:val="00651466"/>
    <w:rsid w:val="006539D1"/>
    <w:rsid w:val="00653E10"/>
    <w:rsid w:val="00655F15"/>
    <w:rsid w:val="0066799E"/>
    <w:rsid w:val="0067013F"/>
    <w:rsid w:val="00673AE3"/>
    <w:rsid w:val="00675390"/>
    <w:rsid w:val="00675F7D"/>
    <w:rsid w:val="00676BED"/>
    <w:rsid w:val="00677C67"/>
    <w:rsid w:val="006862BF"/>
    <w:rsid w:val="0069040A"/>
    <w:rsid w:val="00691EFF"/>
    <w:rsid w:val="006946B2"/>
    <w:rsid w:val="00696799"/>
    <w:rsid w:val="006A1723"/>
    <w:rsid w:val="006A4F99"/>
    <w:rsid w:val="006A5015"/>
    <w:rsid w:val="006B0786"/>
    <w:rsid w:val="006B77D1"/>
    <w:rsid w:val="006C5925"/>
    <w:rsid w:val="006C615D"/>
    <w:rsid w:val="006C6F83"/>
    <w:rsid w:val="006D2001"/>
    <w:rsid w:val="006D3CA4"/>
    <w:rsid w:val="006D42FF"/>
    <w:rsid w:val="006D6E26"/>
    <w:rsid w:val="006D7374"/>
    <w:rsid w:val="006E19C1"/>
    <w:rsid w:val="006F0574"/>
    <w:rsid w:val="006F0FA3"/>
    <w:rsid w:val="00701038"/>
    <w:rsid w:val="00703883"/>
    <w:rsid w:val="00707529"/>
    <w:rsid w:val="00707656"/>
    <w:rsid w:val="00711505"/>
    <w:rsid w:val="00711A4C"/>
    <w:rsid w:val="00713530"/>
    <w:rsid w:val="00714B72"/>
    <w:rsid w:val="00715551"/>
    <w:rsid w:val="007162FC"/>
    <w:rsid w:val="00717192"/>
    <w:rsid w:val="0071727D"/>
    <w:rsid w:val="00724E22"/>
    <w:rsid w:val="00726A18"/>
    <w:rsid w:val="007271F5"/>
    <w:rsid w:val="007326B2"/>
    <w:rsid w:val="007336C7"/>
    <w:rsid w:val="00734DA7"/>
    <w:rsid w:val="007375F4"/>
    <w:rsid w:val="0074020E"/>
    <w:rsid w:val="007410A8"/>
    <w:rsid w:val="00745A69"/>
    <w:rsid w:val="0075441A"/>
    <w:rsid w:val="00754869"/>
    <w:rsid w:val="00754894"/>
    <w:rsid w:val="00762F5E"/>
    <w:rsid w:val="00764654"/>
    <w:rsid w:val="00765399"/>
    <w:rsid w:val="0077030A"/>
    <w:rsid w:val="00771685"/>
    <w:rsid w:val="00780081"/>
    <w:rsid w:val="0078209A"/>
    <w:rsid w:val="00782DA9"/>
    <w:rsid w:val="0079174C"/>
    <w:rsid w:val="007A088D"/>
    <w:rsid w:val="007A1E51"/>
    <w:rsid w:val="007A27F3"/>
    <w:rsid w:val="007A29D7"/>
    <w:rsid w:val="007A53A3"/>
    <w:rsid w:val="007A6DA6"/>
    <w:rsid w:val="007B07F8"/>
    <w:rsid w:val="007B2FEE"/>
    <w:rsid w:val="007B41FF"/>
    <w:rsid w:val="007B434B"/>
    <w:rsid w:val="007B7BBF"/>
    <w:rsid w:val="007C2123"/>
    <w:rsid w:val="007C5F06"/>
    <w:rsid w:val="007D00B5"/>
    <w:rsid w:val="007D40B1"/>
    <w:rsid w:val="007D4685"/>
    <w:rsid w:val="007D5F1F"/>
    <w:rsid w:val="007D7C64"/>
    <w:rsid w:val="007E267A"/>
    <w:rsid w:val="007E3C55"/>
    <w:rsid w:val="007E54F8"/>
    <w:rsid w:val="007E7930"/>
    <w:rsid w:val="007F006F"/>
    <w:rsid w:val="007F118B"/>
    <w:rsid w:val="007F1A50"/>
    <w:rsid w:val="007F4240"/>
    <w:rsid w:val="007F69CB"/>
    <w:rsid w:val="007F7E10"/>
    <w:rsid w:val="008002F6"/>
    <w:rsid w:val="008006AE"/>
    <w:rsid w:val="00800B31"/>
    <w:rsid w:val="008020BC"/>
    <w:rsid w:val="00805BE0"/>
    <w:rsid w:val="0080767F"/>
    <w:rsid w:val="008116CA"/>
    <w:rsid w:val="0081237E"/>
    <w:rsid w:val="00812B38"/>
    <w:rsid w:val="00814AA7"/>
    <w:rsid w:val="00814D86"/>
    <w:rsid w:val="00814F87"/>
    <w:rsid w:val="0081662F"/>
    <w:rsid w:val="00816AEB"/>
    <w:rsid w:val="00821320"/>
    <w:rsid w:val="00823D99"/>
    <w:rsid w:val="00825180"/>
    <w:rsid w:val="008257C3"/>
    <w:rsid w:val="0083026E"/>
    <w:rsid w:val="00831855"/>
    <w:rsid w:val="00832E4C"/>
    <w:rsid w:val="00835DEF"/>
    <w:rsid w:val="0083625C"/>
    <w:rsid w:val="00837A60"/>
    <w:rsid w:val="00841CAD"/>
    <w:rsid w:val="0084426E"/>
    <w:rsid w:val="00845E01"/>
    <w:rsid w:val="00846B7D"/>
    <w:rsid w:val="00846CBA"/>
    <w:rsid w:val="00847C3D"/>
    <w:rsid w:val="00847EDA"/>
    <w:rsid w:val="00850D13"/>
    <w:rsid w:val="0085326C"/>
    <w:rsid w:val="00855284"/>
    <w:rsid w:val="00855A61"/>
    <w:rsid w:val="00855EEF"/>
    <w:rsid w:val="00856900"/>
    <w:rsid w:val="008609C0"/>
    <w:rsid w:val="00860F8C"/>
    <w:rsid w:val="008807F6"/>
    <w:rsid w:val="00882C61"/>
    <w:rsid w:val="008903A5"/>
    <w:rsid w:val="00893419"/>
    <w:rsid w:val="00894105"/>
    <w:rsid w:val="0089556B"/>
    <w:rsid w:val="008969C6"/>
    <w:rsid w:val="00897BD2"/>
    <w:rsid w:val="008A0C78"/>
    <w:rsid w:val="008A17D7"/>
    <w:rsid w:val="008A1B88"/>
    <w:rsid w:val="008A512B"/>
    <w:rsid w:val="008A62FD"/>
    <w:rsid w:val="008A6D12"/>
    <w:rsid w:val="008B06EB"/>
    <w:rsid w:val="008B2926"/>
    <w:rsid w:val="008B3FA6"/>
    <w:rsid w:val="008B432D"/>
    <w:rsid w:val="008B6E1F"/>
    <w:rsid w:val="008C16E3"/>
    <w:rsid w:val="008C2BB0"/>
    <w:rsid w:val="008C330F"/>
    <w:rsid w:val="008C52E9"/>
    <w:rsid w:val="008C5BCF"/>
    <w:rsid w:val="008C720B"/>
    <w:rsid w:val="008D595B"/>
    <w:rsid w:val="008D6D84"/>
    <w:rsid w:val="008D7294"/>
    <w:rsid w:val="008E4669"/>
    <w:rsid w:val="008E56BD"/>
    <w:rsid w:val="008F149D"/>
    <w:rsid w:val="008F1E64"/>
    <w:rsid w:val="008F2985"/>
    <w:rsid w:val="008F3243"/>
    <w:rsid w:val="008F7926"/>
    <w:rsid w:val="009059C8"/>
    <w:rsid w:val="00905B73"/>
    <w:rsid w:val="00910705"/>
    <w:rsid w:val="009112BC"/>
    <w:rsid w:val="00911A6A"/>
    <w:rsid w:val="00912D01"/>
    <w:rsid w:val="00913595"/>
    <w:rsid w:val="009158AD"/>
    <w:rsid w:val="00916104"/>
    <w:rsid w:val="009213F4"/>
    <w:rsid w:val="0092180A"/>
    <w:rsid w:val="00923911"/>
    <w:rsid w:val="0092752C"/>
    <w:rsid w:val="009335CE"/>
    <w:rsid w:val="00942E47"/>
    <w:rsid w:val="00943983"/>
    <w:rsid w:val="00944D84"/>
    <w:rsid w:val="00945DBF"/>
    <w:rsid w:val="00946660"/>
    <w:rsid w:val="0094687F"/>
    <w:rsid w:val="00951761"/>
    <w:rsid w:val="00953877"/>
    <w:rsid w:val="00955F36"/>
    <w:rsid w:val="009572E5"/>
    <w:rsid w:val="0096362E"/>
    <w:rsid w:val="0096368B"/>
    <w:rsid w:val="00965668"/>
    <w:rsid w:val="00967CC0"/>
    <w:rsid w:val="00973E6D"/>
    <w:rsid w:val="009745C3"/>
    <w:rsid w:val="009773DA"/>
    <w:rsid w:val="00981078"/>
    <w:rsid w:val="00985502"/>
    <w:rsid w:val="009858F3"/>
    <w:rsid w:val="00991828"/>
    <w:rsid w:val="00991ABE"/>
    <w:rsid w:val="00992E9B"/>
    <w:rsid w:val="00994D27"/>
    <w:rsid w:val="0099583B"/>
    <w:rsid w:val="00996116"/>
    <w:rsid w:val="009961B5"/>
    <w:rsid w:val="00997AC4"/>
    <w:rsid w:val="009A0067"/>
    <w:rsid w:val="009A022A"/>
    <w:rsid w:val="009A1CAD"/>
    <w:rsid w:val="009A22F9"/>
    <w:rsid w:val="009A27F1"/>
    <w:rsid w:val="009A304C"/>
    <w:rsid w:val="009A360D"/>
    <w:rsid w:val="009A4C25"/>
    <w:rsid w:val="009B240B"/>
    <w:rsid w:val="009B2BF9"/>
    <w:rsid w:val="009B3C79"/>
    <w:rsid w:val="009B7B77"/>
    <w:rsid w:val="009C0821"/>
    <w:rsid w:val="009C09B0"/>
    <w:rsid w:val="009C14C2"/>
    <w:rsid w:val="009C2271"/>
    <w:rsid w:val="009C3558"/>
    <w:rsid w:val="009C50C7"/>
    <w:rsid w:val="009C7278"/>
    <w:rsid w:val="009D0116"/>
    <w:rsid w:val="009D18FA"/>
    <w:rsid w:val="009D223A"/>
    <w:rsid w:val="009D2E3E"/>
    <w:rsid w:val="009D3BCB"/>
    <w:rsid w:val="009E065C"/>
    <w:rsid w:val="009E6508"/>
    <w:rsid w:val="009F10DF"/>
    <w:rsid w:val="009F15BD"/>
    <w:rsid w:val="009F26A2"/>
    <w:rsid w:val="009F37D9"/>
    <w:rsid w:val="009F68FC"/>
    <w:rsid w:val="009F6C1C"/>
    <w:rsid w:val="00A026B5"/>
    <w:rsid w:val="00A02DE1"/>
    <w:rsid w:val="00A0505A"/>
    <w:rsid w:val="00A06647"/>
    <w:rsid w:val="00A076BC"/>
    <w:rsid w:val="00A111DA"/>
    <w:rsid w:val="00A14F06"/>
    <w:rsid w:val="00A15189"/>
    <w:rsid w:val="00A1699D"/>
    <w:rsid w:val="00A20BCB"/>
    <w:rsid w:val="00A215A1"/>
    <w:rsid w:val="00A24C6F"/>
    <w:rsid w:val="00A2638F"/>
    <w:rsid w:val="00A30512"/>
    <w:rsid w:val="00A4033A"/>
    <w:rsid w:val="00A4073C"/>
    <w:rsid w:val="00A41B9A"/>
    <w:rsid w:val="00A4247A"/>
    <w:rsid w:val="00A42577"/>
    <w:rsid w:val="00A44144"/>
    <w:rsid w:val="00A46A8E"/>
    <w:rsid w:val="00A502DD"/>
    <w:rsid w:val="00A51564"/>
    <w:rsid w:val="00A5708A"/>
    <w:rsid w:val="00A60695"/>
    <w:rsid w:val="00A619ED"/>
    <w:rsid w:val="00A65DEC"/>
    <w:rsid w:val="00A70264"/>
    <w:rsid w:val="00A70709"/>
    <w:rsid w:val="00A70CE1"/>
    <w:rsid w:val="00A7445E"/>
    <w:rsid w:val="00A74D93"/>
    <w:rsid w:val="00A77C7F"/>
    <w:rsid w:val="00A77D58"/>
    <w:rsid w:val="00A80194"/>
    <w:rsid w:val="00A808F8"/>
    <w:rsid w:val="00A80ADD"/>
    <w:rsid w:val="00A82F69"/>
    <w:rsid w:val="00A861AE"/>
    <w:rsid w:val="00A86EE2"/>
    <w:rsid w:val="00A90817"/>
    <w:rsid w:val="00A96A73"/>
    <w:rsid w:val="00AA336C"/>
    <w:rsid w:val="00AA61B4"/>
    <w:rsid w:val="00AA6E3C"/>
    <w:rsid w:val="00AA72F1"/>
    <w:rsid w:val="00AB15C8"/>
    <w:rsid w:val="00AB3C20"/>
    <w:rsid w:val="00AB6FEB"/>
    <w:rsid w:val="00AB73CC"/>
    <w:rsid w:val="00AC29C7"/>
    <w:rsid w:val="00AC4C14"/>
    <w:rsid w:val="00AC58A3"/>
    <w:rsid w:val="00AC6333"/>
    <w:rsid w:val="00AC67B4"/>
    <w:rsid w:val="00AD0993"/>
    <w:rsid w:val="00AD26B4"/>
    <w:rsid w:val="00AD4CE6"/>
    <w:rsid w:val="00AD4FB8"/>
    <w:rsid w:val="00AD5F67"/>
    <w:rsid w:val="00AE0702"/>
    <w:rsid w:val="00AE0AA5"/>
    <w:rsid w:val="00AE383F"/>
    <w:rsid w:val="00AE7988"/>
    <w:rsid w:val="00AF249B"/>
    <w:rsid w:val="00AF27A8"/>
    <w:rsid w:val="00AF27D3"/>
    <w:rsid w:val="00AF3A2D"/>
    <w:rsid w:val="00B00659"/>
    <w:rsid w:val="00B01668"/>
    <w:rsid w:val="00B0182A"/>
    <w:rsid w:val="00B021F0"/>
    <w:rsid w:val="00B03910"/>
    <w:rsid w:val="00B0411C"/>
    <w:rsid w:val="00B13DC9"/>
    <w:rsid w:val="00B15675"/>
    <w:rsid w:val="00B17FFE"/>
    <w:rsid w:val="00B2427A"/>
    <w:rsid w:val="00B2567D"/>
    <w:rsid w:val="00B256AC"/>
    <w:rsid w:val="00B31003"/>
    <w:rsid w:val="00B32DA7"/>
    <w:rsid w:val="00B35D03"/>
    <w:rsid w:val="00B36011"/>
    <w:rsid w:val="00B40697"/>
    <w:rsid w:val="00B4215A"/>
    <w:rsid w:val="00B4355F"/>
    <w:rsid w:val="00B43944"/>
    <w:rsid w:val="00B4556C"/>
    <w:rsid w:val="00B54F40"/>
    <w:rsid w:val="00B5692F"/>
    <w:rsid w:val="00B64F29"/>
    <w:rsid w:val="00B652DF"/>
    <w:rsid w:val="00B66C73"/>
    <w:rsid w:val="00B67B0A"/>
    <w:rsid w:val="00B71EAC"/>
    <w:rsid w:val="00B733C4"/>
    <w:rsid w:val="00B75616"/>
    <w:rsid w:val="00B77538"/>
    <w:rsid w:val="00B81707"/>
    <w:rsid w:val="00B82379"/>
    <w:rsid w:val="00B85E3F"/>
    <w:rsid w:val="00B91804"/>
    <w:rsid w:val="00B94533"/>
    <w:rsid w:val="00BA0B90"/>
    <w:rsid w:val="00BA1D59"/>
    <w:rsid w:val="00BA2A06"/>
    <w:rsid w:val="00BA62D7"/>
    <w:rsid w:val="00BB0700"/>
    <w:rsid w:val="00BB37AD"/>
    <w:rsid w:val="00BB486F"/>
    <w:rsid w:val="00BB61A0"/>
    <w:rsid w:val="00BC1B55"/>
    <w:rsid w:val="00BC21C0"/>
    <w:rsid w:val="00BC23AC"/>
    <w:rsid w:val="00BC5107"/>
    <w:rsid w:val="00BC6522"/>
    <w:rsid w:val="00BC6F69"/>
    <w:rsid w:val="00BC7EBE"/>
    <w:rsid w:val="00BD2A17"/>
    <w:rsid w:val="00BD35A4"/>
    <w:rsid w:val="00BD5995"/>
    <w:rsid w:val="00BD6ABD"/>
    <w:rsid w:val="00BE442C"/>
    <w:rsid w:val="00BE6E1D"/>
    <w:rsid w:val="00BF0B9E"/>
    <w:rsid w:val="00BF3244"/>
    <w:rsid w:val="00BF7C2D"/>
    <w:rsid w:val="00BF7E22"/>
    <w:rsid w:val="00C0022D"/>
    <w:rsid w:val="00C03D10"/>
    <w:rsid w:val="00C1386F"/>
    <w:rsid w:val="00C13CC2"/>
    <w:rsid w:val="00C15899"/>
    <w:rsid w:val="00C204FD"/>
    <w:rsid w:val="00C24444"/>
    <w:rsid w:val="00C32BC5"/>
    <w:rsid w:val="00C348F9"/>
    <w:rsid w:val="00C3707E"/>
    <w:rsid w:val="00C43BFA"/>
    <w:rsid w:val="00C46957"/>
    <w:rsid w:val="00C46CB4"/>
    <w:rsid w:val="00C507C4"/>
    <w:rsid w:val="00C51287"/>
    <w:rsid w:val="00C53C2D"/>
    <w:rsid w:val="00C54792"/>
    <w:rsid w:val="00C56747"/>
    <w:rsid w:val="00C56AF8"/>
    <w:rsid w:val="00C57026"/>
    <w:rsid w:val="00C6407B"/>
    <w:rsid w:val="00C65D36"/>
    <w:rsid w:val="00C67D4A"/>
    <w:rsid w:val="00C73353"/>
    <w:rsid w:val="00C75EF6"/>
    <w:rsid w:val="00C76D7D"/>
    <w:rsid w:val="00C80A7D"/>
    <w:rsid w:val="00C81244"/>
    <w:rsid w:val="00C82DA8"/>
    <w:rsid w:val="00C85CC8"/>
    <w:rsid w:val="00C85E77"/>
    <w:rsid w:val="00C87F86"/>
    <w:rsid w:val="00C91A72"/>
    <w:rsid w:val="00C95E97"/>
    <w:rsid w:val="00C97F74"/>
    <w:rsid w:val="00CA7910"/>
    <w:rsid w:val="00CB1FB1"/>
    <w:rsid w:val="00CB2A60"/>
    <w:rsid w:val="00CB39A2"/>
    <w:rsid w:val="00CB3B8C"/>
    <w:rsid w:val="00CC091F"/>
    <w:rsid w:val="00CC1EF1"/>
    <w:rsid w:val="00CC7CD1"/>
    <w:rsid w:val="00CD2D7A"/>
    <w:rsid w:val="00CD4E5E"/>
    <w:rsid w:val="00CE34AD"/>
    <w:rsid w:val="00CE57E8"/>
    <w:rsid w:val="00CE5CA4"/>
    <w:rsid w:val="00CF0009"/>
    <w:rsid w:val="00CF067A"/>
    <w:rsid w:val="00CF2AFE"/>
    <w:rsid w:val="00CF636E"/>
    <w:rsid w:val="00CF6A96"/>
    <w:rsid w:val="00D0048B"/>
    <w:rsid w:val="00D03B2F"/>
    <w:rsid w:val="00D03C59"/>
    <w:rsid w:val="00D11E36"/>
    <w:rsid w:val="00D232FA"/>
    <w:rsid w:val="00D245F7"/>
    <w:rsid w:val="00D260A0"/>
    <w:rsid w:val="00D27662"/>
    <w:rsid w:val="00D32E7E"/>
    <w:rsid w:val="00D3501D"/>
    <w:rsid w:val="00D35264"/>
    <w:rsid w:val="00D35590"/>
    <w:rsid w:val="00D37799"/>
    <w:rsid w:val="00D42B3B"/>
    <w:rsid w:val="00D42D26"/>
    <w:rsid w:val="00D44A9D"/>
    <w:rsid w:val="00D4570A"/>
    <w:rsid w:val="00D469FA"/>
    <w:rsid w:val="00D55BEE"/>
    <w:rsid w:val="00D56F98"/>
    <w:rsid w:val="00D63354"/>
    <w:rsid w:val="00D64964"/>
    <w:rsid w:val="00D67587"/>
    <w:rsid w:val="00D70AA3"/>
    <w:rsid w:val="00D710BD"/>
    <w:rsid w:val="00D72CCB"/>
    <w:rsid w:val="00D74159"/>
    <w:rsid w:val="00D75627"/>
    <w:rsid w:val="00D8396E"/>
    <w:rsid w:val="00D84568"/>
    <w:rsid w:val="00D873A8"/>
    <w:rsid w:val="00D900AB"/>
    <w:rsid w:val="00D9022D"/>
    <w:rsid w:val="00D90609"/>
    <w:rsid w:val="00D90CC6"/>
    <w:rsid w:val="00D95815"/>
    <w:rsid w:val="00D95E27"/>
    <w:rsid w:val="00D97E77"/>
    <w:rsid w:val="00DA32F5"/>
    <w:rsid w:val="00DA5F9D"/>
    <w:rsid w:val="00DA6C15"/>
    <w:rsid w:val="00DB3208"/>
    <w:rsid w:val="00DB4D51"/>
    <w:rsid w:val="00DB57B1"/>
    <w:rsid w:val="00DB74D3"/>
    <w:rsid w:val="00DC1D8D"/>
    <w:rsid w:val="00DC3775"/>
    <w:rsid w:val="00DC44B6"/>
    <w:rsid w:val="00DC549B"/>
    <w:rsid w:val="00DC57BE"/>
    <w:rsid w:val="00DC6C4B"/>
    <w:rsid w:val="00DC71B0"/>
    <w:rsid w:val="00DD1D6D"/>
    <w:rsid w:val="00DD4A8E"/>
    <w:rsid w:val="00DE4F2B"/>
    <w:rsid w:val="00DF3664"/>
    <w:rsid w:val="00DF37C1"/>
    <w:rsid w:val="00DF60A0"/>
    <w:rsid w:val="00DF67AA"/>
    <w:rsid w:val="00E008FB"/>
    <w:rsid w:val="00E01993"/>
    <w:rsid w:val="00E0692C"/>
    <w:rsid w:val="00E06C77"/>
    <w:rsid w:val="00E1268F"/>
    <w:rsid w:val="00E1279D"/>
    <w:rsid w:val="00E14118"/>
    <w:rsid w:val="00E148A8"/>
    <w:rsid w:val="00E16407"/>
    <w:rsid w:val="00E23D5F"/>
    <w:rsid w:val="00E31836"/>
    <w:rsid w:val="00E33715"/>
    <w:rsid w:val="00E33ED6"/>
    <w:rsid w:val="00E417B5"/>
    <w:rsid w:val="00E42FD3"/>
    <w:rsid w:val="00E4585E"/>
    <w:rsid w:val="00E50037"/>
    <w:rsid w:val="00E54007"/>
    <w:rsid w:val="00E54914"/>
    <w:rsid w:val="00E5522F"/>
    <w:rsid w:val="00E60493"/>
    <w:rsid w:val="00E62F25"/>
    <w:rsid w:val="00E63AE7"/>
    <w:rsid w:val="00E71F97"/>
    <w:rsid w:val="00E7343A"/>
    <w:rsid w:val="00E74090"/>
    <w:rsid w:val="00E772AD"/>
    <w:rsid w:val="00E77A8B"/>
    <w:rsid w:val="00E81570"/>
    <w:rsid w:val="00E8258B"/>
    <w:rsid w:val="00E85753"/>
    <w:rsid w:val="00E8768C"/>
    <w:rsid w:val="00E95534"/>
    <w:rsid w:val="00E97119"/>
    <w:rsid w:val="00E978C9"/>
    <w:rsid w:val="00EA046A"/>
    <w:rsid w:val="00EA06A7"/>
    <w:rsid w:val="00EA47A3"/>
    <w:rsid w:val="00EA49E8"/>
    <w:rsid w:val="00EA7A4E"/>
    <w:rsid w:val="00EB0DA4"/>
    <w:rsid w:val="00EB1980"/>
    <w:rsid w:val="00EB3466"/>
    <w:rsid w:val="00EB5A95"/>
    <w:rsid w:val="00EC0116"/>
    <w:rsid w:val="00EC41E7"/>
    <w:rsid w:val="00ED0329"/>
    <w:rsid w:val="00ED0689"/>
    <w:rsid w:val="00ED2A46"/>
    <w:rsid w:val="00ED3E8C"/>
    <w:rsid w:val="00ED5CB5"/>
    <w:rsid w:val="00ED67D5"/>
    <w:rsid w:val="00ED7A73"/>
    <w:rsid w:val="00EE0B57"/>
    <w:rsid w:val="00EE21C0"/>
    <w:rsid w:val="00EE4A1E"/>
    <w:rsid w:val="00EE4F67"/>
    <w:rsid w:val="00EF0FB2"/>
    <w:rsid w:val="00EF3FC6"/>
    <w:rsid w:val="00EF4889"/>
    <w:rsid w:val="00EF4AAC"/>
    <w:rsid w:val="00EF5510"/>
    <w:rsid w:val="00EF6E6F"/>
    <w:rsid w:val="00EF7C06"/>
    <w:rsid w:val="00F018A7"/>
    <w:rsid w:val="00F036AE"/>
    <w:rsid w:val="00F10D88"/>
    <w:rsid w:val="00F110E7"/>
    <w:rsid w:val="00F13065"/>
    <w:rsid w:val="00F13941"/>
    <w:rsid w:val="00F13BDE"/>
    <w:rsid w:val="00F172FE"/>
    <w:rsid w:val="00F1745E"/>
    <w:rsid w:val="00F23B44"/>
    <w:rsid w:val="00F27F2F"/>
    <w:rsid w:val="00F30094"/>
    <w:rsid w:val="00F30A6E"/>
    <w:rsid w:val="00F31432"/>
    <w:rsid w:val="00F3230C"/>
    <w:rsid w:val="00F33C6D"/>
    <w:rsid w:val="00F36628"/>
    <w:rsid w:val="00F36DAE"/>
    <w:rsid w:val="00F37EE6"/>
    <w:rsid w:val="00F415A6"/>
    <w:rsid w:val="00F458B5"/>
    <w:rsid w:val="00F47E4F"/>
    <w:rsid w:val="00F50A5A"/>
    <w:rsid w:val="00F50CDF"/>
    <w:rsid w:val="00F54319"/>
    <w:rsid w:val="00F550F3"/>
    <w:rsid w:val="00F55B09"/>
    <w:rsid w:val="00F5607E"/>
    <w:rsid w:val="00F64D11"/>
    <w:rsid w:val="00F67832"/>
    <w:rsid w:val="00F7068D"/>
    <w:rsid w:val="00F73814"/>
    <w:rsid w:val="00F742D0"/>
    <w:rsid w:val="00F755A4"/>
    <w:rsid w:val="00F76AFA"/>
    <w:rsid w:val="00F775F0"/>
    <w:rsid w:val="00F83C51"/>
    <w:rsid w:val="00F8424F"/>
    <w:rsid w:val="00F85821"/>
    <w:rsid w:val="00F91005"/>
    <w:rsid w:val="00F91CFA"/>
    <w:rsid w:val="00F91E6B"/>
    <w:rsid w:val="00F938AA"/>
    <w:rsid w:val="00F93B1F"/>
    <w:rsid w:val="00F9403D"/>
    <w:rsid w:val="00F95E66"/>
    <w:rsid w:val="00F96181"/>
    <w:rsid w:val="00FA2492"/>
    <w:rsid w:val="00FA38CB"/>
    <w:rsid w:val="00FA758B"/>
    <w:rsid w:val="00FB02F7"/>
    <w:rsid w:val="00FB0563"/>
    <w:rsid w:val="00FB2317"/>
    <w:rsid w:val="00FB34FB"/>
    <w:rsid w:val="00FB4994"/>
    <w:rsid w:val="00FB52BA"/>
    <w:rsid w:val="00FB566E"/>
    <w:rsid w:val="00FB5A75"/>
    <w:rsid w:val="00FC16D8"/>
    <w:rsid w:val="00FC490E"/>
    <w:rsid w:val="00FD20F9"/>
    <w:rsid w:val="00FD44F8"/>
    <w:rsid w:val="00FD60AC"/>
    <w:rsid w:val="00FE0B27"/>
    <w:rsid w:val="00FE0F91"/>
    <w:rsid w:val="00FE3652"/>
    <w:rsid w:val="00FE5430"/>
    <w:rsid w:val="00FF195F"/>
    <w:rsid w:val="00FF1A53"/>
    <w:rsid w:val="00FF259A"/>
    <w:rsid w:val="00FF3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10291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Pogrubienie">
    <w:name w:val="Strong"/>
    <w:uiPriority w:val="22"/>
    <w:qFormat/>
    <w:rsid w:val="00D70AA3"/>
    <w:rPr>
      <w:b/>
      <w:bCs/>
    </w:rPr>
  </w:style>
  <w:style w:type="paragraph" w:styleId="Tekstpodstawowy">
    <w:name w:val="Body Text"/>
    <w:basedOn w:val="Normalny"/>
    <w:link w:val="TekstpodstawowyZnak"/>
    <w:rsid w:val="00C204FD"/>
    <w:pPr>
      <w:spacing w:after="120"/>
    </w:pPr>
    <w:rPr>
      <w:lang w:val="x-none" w:eastAsia="x-none"/>
    </w:rPr>
  </w:style>
  <w:style w:type="character" w:customStyle="1" w:styleId="TekstpodstawowyZnak">
    <w:name w:val="Tekst podstawowy Znak"/>
    <w:link w:val="Tekstpodstawowy"/>
    <w:rsid w:val="00C204FD"/>
    <w:rPr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rsid w:val="00C204FD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C204FD"/>
  </w:style>
  <w:style w:type="character" w:styleId="Odwoanieprzypisudolnego">
    <w:name w:val="footnote reference"/>
    <w:uiPriority w:val="99"/>
    <w:rsid w:val="00C204FD"/>
    <w:rPr>
      <w:vertAlign w:val="superscript"/>
    </w:rPr>
  </w:style>
  <w:style w:type="character" w:styleId="Odwoaniedokomentarza">
    <w:name w:val="annotation reference"/>
    <w:semiHidden/>
    <w:rsid w:val="007E267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7E267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7E267A"/>
    <w:rPr>
      <w:b/>
      <w:bCs/>
    </w:rPr>
  </w:style>
  <w:style w:type="paragraph" w:styleId="Tekstdymka">
    <w:name w:val="Balloon Text"/>
    <w:basedOn w:val="Normalny"/>
    <w:semiHidden/>
    <w:rsid w:val="007E267A"/>
    <w:rPr>
      <w:rFonts w:ascii="Tahoma" w:hAnsi="Tahoma" w:cs="Tahoma"/>
      <w:sz w:val="16"/>
      <w:szCs w:val="16"/>
    </w:rPr>
  </w:style>
  <w:style w:type="paragraph" w:styleId="Tekstpodstawowy2">
    <w:name w:val="Body Text 2"/>
    <w:basedOn w:val="Normalny"/>
    <w:link w:val="Tekstpodstawowy2Znak"/>
    <w:rsid w:val="00846B7D"/>
    <w:pPr>
      <w:spacing w:after="120" w:line="480" w:lineRule="auto"/>
    </w:pPr>
    <w:rPr>
      <w:lang w:val="x-none" w:eastAsia="x-none"/>
    </w:rPr>
  </w:style>
  <w:style w:type="character" w:customStyle="1" w:styleId="Tekstpodstawowy2Znak">
    <w:name w:val="Tekst podstawowy 2 Znak"/>
    <w:link w:val="Tekstpodstawowy2"/>
    <w:rsid w:val="00846B7D"/>
    <w:rPr>
      <w:sz w:val="24"/>
      <w:szCs w:val="24"/>
    </w:rPr>
  </w:style>
  <w:style w:type="character" w:styleId="Hipercze">
    <w:name w:val="Hyperlink"/>
    <w:rsid w:val="00846B7D"/>
    <w:rPr>
      <w:color w:val="0000FF"/>
      <w:u w:val="single"/>
    </w:rPr>
  </w:style>
  <w:style w:type="paragraph" w:customStyle="1" w:styleId="ARTartustawynprozporzdzenia">
    <w:name w:val="ART(§) – art. ustawy (§ np. rozporządzenia)"/>
    <w:uiPriority w:val="11"/>
    <w:qFormat/>
    <w:rsid w:val="003A3E0A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hAnsi="Times" w:cs="Arial"/>
      <w:sz w:val="24"/>
    </w:rPr>
  </w:style>
  <w:style w:type="paragraph" w:styleId="Akapitzlist">
    <w:name w:val="List Paragraph"/>
    <w:basedOn w:val="Normalny"/>
    <w:uiPriority w:val="34"/>
    <w:qFormat/>
    <w:rsid w:val="00274C0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ormalnyWeb">
    <w:name w:val="Normal (Web)"/>
    <w:basedOn w:val="Normalny"/>
    <w:uiPriority w:val="99"/>
    <w:unhideWhenUsed/>
    <w:rsid w:val="005E3D2C"/>
    <w:pPr>
      <w:spacing w:before="100" w:beforeAutospacing="1" w:after="100" w:afterAutospacing="1"/>
    </w:pPr>
  </w:style>
  <w:style w:type="paragraph" w:styleId="Tekstpodstawowywcity">
    <w:name w:val="Body Text Indent"/>
    <w:basedOn w:val="Normalny"/>
    <w:link w:val="TekstpodstawowywcityZnak"/>
    <w:rsid w:val="00913595"/>
    <w:pPr>
      <w:spacing w:after="120"/>
      <w:ind w:left="283"/>
    </w:pPr>
    <w:rPr>
      <w:lang w:val="x-none" w:eastAsia="x-none"/>
    </w:rPr>
  </w:style>
  <w:style w:type="character" w:customStyle="1" w:styleId="TekstpodstawowywcityZnak">
    <w:name w:val="Tekst podstawowy wcięty Znak"/>
    <w:link w:val="Tekstpodstawowywcity"/>
    <w:rsid w:val="00913595"/>
    <w:rPr>
      <w:sz w:val="24"/>
      <w:szCs w:val="24"/>
    </w:rPr>
  </w:style>
  <w:style w:type="paragraph" w:customStyle="1" w:styleId="Akapitzlist1">
    <w:name w:val="Akapit z listą1"/>
    <w:basedOn w:val="Normalny"/>
    <w:rsid w:val="0071555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TekstkomentarzaZnak">
    <w:name w:val="Tekst komentarza Znak"/>
    <w:link w:val="Tekstkomentarza"/>
    <w:uiPriority w:val="99"/>
    <w:rsid w:val="00991ABE"/>
  </w:style>
  <w:style w:type="paragraph" w:styleId="Nagwek">
    <w:name w:val="header"/>
    <w:basedOn w:val="Normalny"/>
    <w:link w:val="NagwekZnak"/>
    <w:rsid w:val="009A304C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rsid w:val="009A304C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9A304C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rsid w:val="009A304C"/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923911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923911"/>
  </w:style>
  <w:style w:type="character" w:styleId="Odwoanieprzypisukocowego">
    <w:name w:val="endnote reference"/>
    <w:rsid w:val="00923911"/>
    <w:rPr>
      <w:vertAlign w:val="superscript"/>
    </w:rPr>
  </w:style>
  <w:style w:type="paragraph" w:customStyle="1" w:styleId="ZUSTzmustartykuempunktem">
    <w:name w:val="Z/UST(§) – zm. ust. (§) artykułem (punktem)"/>
    <w:basedOn w:val="Normalny"/>
    <w:uiPriority w:val="32"/>
    <w:qFormat/>
    <w:rsid w:val="00D32E7E"/>
    <w:pPr>
      <w:suppressAutoHyphens/>
      <w:autoSpaceDE w:val="0"/>
      <w:autoSpaceDN w:val="0"/>
      <w:adjustRightInd w:val="0"/>
      <w:spacing w:line="360" w:lineRule="auto"/>
      <w:ind w:left="510" w:firstLine="510"/>
      <w:jc w:val="both"/>
    </w:pPr>
    <w:rPr>
      <w:rFonts w:ascii="Times" w:hAnsi="Times" w:cs="Arial"/>
      <w:szCs w:val="20"/>
    </w:rPr>
  </w:style>
  <w:style w:type="paragraph" w:customStyle="1" w:styleId="OZNPROJEKTUwskazaniedatylubwersjiprojektu">
    <w:name w:val="OZN_PROJEKTU – wskazanie daty lub wersji projektu"/>
    <w:next w:val="Normalny"/>
    <w:uiPriority w:val="5"/>
    <w:qFormat/>
    <w:rsid w:val="00FA2492"/>
    <w:pPr>
      <w:spacing w:line="360" w:lineRule="auto"/>
      <w:jc w:val="right"/>
    </w:pPr>
    <w:rPr>
      <w:rFonts w:cs="Arial"/>
      <w:sz w:val="24"/>
      <w:u w:val="single"/>
    </w:rPr>
  </w:style>
  <w:style w:type="character" w:customStyle="1" w:styleId="Ppogrubienie">
    <w:name w:val="_P_ – pogrubienie"/>
    <w:uiPriority w:val="1"/>
    <w:qFormat/>
    <w:rsid w:val="00FA2492"/>
    <w:rPr>
      <w:b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FA2492"/>
    <w:pPr>
      <w:suppressAutoHyphens/>
      <w:autoSpaceDE w:val="0"/>
      <w:autoSpaceDN w:val="0"/>
      <w:adjustRightInd w:val="0"/>
      <w:spacing w:line="360" w:lineRule="auto"/>
      <w:jc w:val="center"/>
    </w:pPr>
    <w:rPr>
      <w:rFonts w:ascii="Times" w:hAnsi="Times" w:cs="Arial"/>
      <w:bCs/>
      <w:kern w:val="24"/>
      <w:szCs w:val="20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C91A72"/>
    <w:pPr>
      <w:spacing w:before="0"/>
    </w:pPr>
    <w:rPr>
      <w:bCs/>
    </w:rPr>
  </w:style>
  <w:style w:type="paragraph" w:customStyle="1" w:styleId="ODNONIKtreodnonika">
    <w:name w:val="ODNOŚNIK – treść odnośnika"/>
    <w:uiPriority w:val="19"/>
    <w:qFormat/>
    <w:rsid w:val="003E263C"/>
    <w:pPr>
      <w:ind w:left="284" w:hanging="284"/>
      <w:jc w:val="both"/>
    </w:pPr>
    <w:rPr>
      <w:rFonts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10291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Pogrubienie">
    <w:name w:val="Strong"/>
    <w:uiPriority w:val="22"/>
    <w:qFormat/>
    <w:rsid w:val="00D70AA3"/>
    <w:rPr>
      <w:b/>
      <w:bCs/>
    </w:rPr>
  </w:style>
  <w:style w:type="paragraph" w:styleId="Tekstpodstawowy">
    <w:name w:val="Body Text"/>
    <w:basedOn w:val="Normalny"/>
    <w:link w:val="TekstpodstawowyZnak"/>
    <w:rsid w:val="00C204FD"/>
    <w:pPr>
      <w:spacing w:after="120"/>
    </w:pPr>
    <w:rPr>
      <w:lang w:val="x-none" w:eastAsia="x-none"/>
    </w:rPr>
  </w:style>
  <w:style w:type="character" w:customStyle="1" w:styleId="TekstpodstawowyZnak">
    <w:name w:val="Tekst podstawowy Znak"/>
    <w:link w:val="Tekstpodstawowy"/>
    <w:rsid w:val="00C204FD"/>
    <w:rPr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rsid w:val="00C204FD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C204FD"/>
  </w:style>
  <w:style w:type="character" w:styleId="Odwoanieprzypisudolnego">
    <w:name w:val="footnote reference"/>
    <w:uiPriority w:val="99"/>
    <w:rsid w:val="00C204FD"/>
    <w:rPr>
      <w:vertAlign w:val="superscript"/>
    </w:rPr>
  </w:style>
  <w:style w:type="character" w:styleId="Odwoaniedokomentarza">
    <w:name w:val="annotation reference"/>
    <w:semiHidden/>
    <w:rsid w:val="007E267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7E267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7E267A"/>
    <w:rPr>
      <w:b/>
      <w:bCs/>
    </w:rPr>
  </w:style>
  <w:style w:type="paragraph" w:styleId="Tekstdymka">
    <w:name w:val="Balloon Text"/>
    <w:basedOn w:val="Normalny"/>
    <w:semiHidden/>
    <w:rsid w:val="007E267A"/>
    <w:rPr>
      <w:rFonts w:ascii="Tahoma" w:hAnsi="Tahoma" w:cs="Tahoma"/>
      <w:sz w:val="16"/>
      <w:szCs w:val="16"/>
    </w:rPr>
  </w:style>
  <w:style w:type="paragraph" w:styleId="Tekstpodstawowy2">
    <w:name w:val="Body Text 2"/>
    <w:basedOn w:val="Normalny"/>
    <w:link w:val="Tekstpodstawowy2Znak"/>
    <w:rsid w:val="00846B7D"/>
    <w:pPr>
      <w:spacing w:after="120" w:line="480" w:lineRule="auto"/>
    </w:pPr>
    <w:rPr>
      <w:lang w:val="x-none" w:eastAsia="x-none"/>
    </w:rPr>
  </w:style>
  <w:style w:type="character" w:customStyle="1" w:styleId="Tekstpodstawowy2Znak">
    <w:name w:val="Tekst podstawowy 2 Znak"/>
    <w:link w:val="Tekstpodstawowy2"/>
    <w:rsid w:val="00846B7D"/>
    <w:rPr>
      <w:sz w:val="24"/>
      <w:szCs w:val="24"/>
    </w:rPr>
  </w:style>
  <w:style w:type="character" w:styleId="Hipercze">
    <w:name w:val="Hyperlink"/>
    <w:rsid w:val="00846B7D"/>
    <w:rPr>
      <w:color w:val="0000FF"/>
      <w:u w:val="single"/>
    </w:rPr>
  </w:style>
  <w:style w:type="paragraph" w:customStyle="1" w:styleId="ARTartustawynprozporzdzenia">
    <w:name w:val="ART(§) – art. ustawy (§ np. rozporządzenia)"/>
    <w:uiPriority w:val="11"/>
    <w:qFormat/>
    <w:rsid w:val="003A3E0A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hAnsi="Times" w:cs="Arial"/>
      <w:sz w:val="24"/>
    </w:rPr>
  </w:style>
  <w:style w:type="paragraph" w:styleId="Akapitzlist">
    <w:name w:val="List Paragraph"/>
    <w:basedOn w:val="Normalny"/>
    <w:uiPriority w:val="34"/>
    <w:qFormat/>
    <w:rsid w:val="00274C0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ormalnyWeb">
    <w:name w:val="Normal (Web)"/>
    <w:basedOn w:val="Normalny"/>
    <w:uiPriority w:val="99"/>
    <w:unhideWhenUsed/>
    <w:rsid w:val="005E3D2C"/>
    <w:pPr>
      <w:spacing w:before="100" w:beforeAutospacing="1" w:after="100" w:afterAutospacing="1"/>
    </w:pPr>
  </w:style>
  <w:style w:type="paragraph" w:styleId="Tekstpodstawowywcity">
    <w:name w:val="Body Text Indent"/>
    <w:basedOn w:val="Normalny"/>
    <w:link w:val="TekstpodstawowywcityZnak"/>
    <w:rsid w:val="00913595"/>
    <w:pPr>
      <w:spacing w:after="120"/>
      <w:ind w:left="283"/>
    </w:pPr>
    <w:rPr>
      <w:lang w:val="x-none" w:eastAsia="x-none"/>
    </w:rPr>
  </w:style>
  <w:style w:type="character" w:customStyle="1" w:styleId="TekstpodstawowywcityZnak">
    <w:name w:val="Tekst podstawowy wcięty Znak"/>
    <w:link w:val="Tekstpodstawowywcity"/>
    <w:rsid w:val="00913595"/>
    <w:rPr>
      <w:sz w:val="24"/>
      <w:szCs w:val="24"/>
    </w:rPr>
  </w:style>
  <w:style w:type="paragraph" w:customStyle="1" w:styleId="Akapitzlist1">
    <w:name w:val="Akapit z listą1"/>
    <w:basedOn w:val="Normalny"/>
    <w:rsid w:val="0071555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TekstkomentarzaZnak">
    <w:name w:val="Tekst komentarza Znak"/>
    <w:link w:val="Tekstkomentarza"/>
    <w:uiPriority w:val="99"/>
    <w:rsid w:val="00991ABE"/>
  </w:style>
  <w:style w:type="paragraph" w:styleId="Nagwek">
    <w:name w:val="header"/>
    <w:basedOn w:val="Normalny"/>
    <w:link w:val="NagwekZnak"/>
    <w:rsid w:val="009A304C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rsid w:val="009A304C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9A304C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rsid w:val="009A304C"/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923911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923911"/>
  </w:style>
  <w:style w:type="character" w:styleId="Odwoanieprzypisukocowego">
    <w:name w:val="endnote reference"/>
    <w:rsid w:val="00923911"/>
    <w:rPr>
      <w:vertAlign w:val="superscript"/>
    </w:rPr>
  </w:style>
  <w:style w:type="paragraph" w:customStyle="1" w:styleId="ZUSTzmustartykuempunktem">
    <w:name w:val="Z/UST(§) – zm. ust. (§) artykułem (punktem)"/>
    <w:basedOn w:val="Normalny"/>
    <w:uiPriority w:val="32"/>
    <w:qFormat/>
    <w:rsid w:val="00D32E7E"/>
    <w:pPr>
      <w:suppressAutoHyphens/>
      <w:autoSpaceDE w:val="0"/>
      <w:autoSpaceDN w:val="0"/>
      <w:adjustRightInd w:val="0"/>
      <w:spacing w:line="360" w:lineRule="auto"/>
      <w:ind w:left="510" w:firstLine="510"/>
      <w:jc w:val="both"/>
    </w:pPr>
    <w:rPr>
      <w:rFonts w:ascii="Times" w:hAnsi="Times" w:cs="Arial"/>
      <w:szCs w:val="20"/>
    </w:rPr>
  </w:style>
  <w:style w:type="paragraph" w:customStyle="1" w:styleId="OZNPROJEKTUwskazaniedatylubwersjiprojektu">
    <w:name w:val="OZN_PROJEKTU – wskazanie daty lub wersji projektu"/>
    <w:next w:val="Normalny"/>
    <w:uiPriority w:val="5"/>
    <w:qFormat/>
    <w:rsid w:val="00FA2492"/>
    <w:pPr>
      <w:spacing w:line="360" w:lineRule="auto"/>
      <w:jc w:val="right"/>
    </w:pPr>
    <w:rPr>
      <w:rFonts w:cs="Arial"/>
      <w:sz w:val="24"/>
      <w:u w:val="single"/>
    </w:rPr>
  </w:style>
  <w:style w:type="character" w:customStyle="1" w:styleId="Ppogrubienie">
    <w:name w:val="_P_ – pogrubienie"/>
    <w:uiPriority w:val="1"/>
    <w:qFormat/>
    <w:rsid w:val="00FA2492"/>
    <w:rPr>
      <w:b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FA2492"/>
    <w:pPr>
      <w:suppressAutoHyphens/>
      <w:autoSpaceDE w:val="0"/>
      <w:autoSpaceDN w:val="0"/>
      <w:adjustRightInd w:val="0"/>
      <w:spacing w:line="360" w:lineRule="auto"/>
      <w:jc w:val="center"/>
    </w:pPr>
    <w:rPr>
      <w:rFonts w:ascii="Times" w:hAnsi="Times" w:cs="Arial"/>
      <w:bCs/>
      <w:kern w:val="24"/>
      <w:szCs w:val="20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C91A72"/>
    <w:pPr>
      <w:spacing w:before="0"/>
    </w:pPr>
    <w:rPr>
      <w:bCs/>
    </w:rPr>
  </w:style>
  <w:style w:type="paragraph" w:customStyle="1" w:styleId="ODNONIKtreodnonika">
    <w:name w:val="ODNOŚNIK – treść odnośnika"/>
    <w:uiPriority w:val="19"/>
    <w:qFormat/>
    <w:rsid w:val="003E263C"/>
    <w:pPr>
      <w:ind w:left="284" w:hanging="284"/>
      <w:jc w:val="both"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03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6879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326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26592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911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3038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660010">
                              <w:marLeft w:val="0"/>
                              <w:marRight w:val="0"/>
                              <w:marTop w:val="9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231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9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8958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79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4755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784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3043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8845536">
                              <w:marLeft w:val="0"/>
                              <w:marRight w:val="0"/>
                              <w:marTop w:val="9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848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8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0754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74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59371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497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9944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2909484">
                              <w:marLeft w:val="0"/>
                              <w:marRight w:val="0"/>
                              <w:marTop w:val="9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614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0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43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9912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0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05608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445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9672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2553420">
                              <w:marLeft w:val="0"/>
                              <w:marRight w:val="0"/>
                              <w:marTop w:val="9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277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82800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81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099049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994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0535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9712587">
                              <w:marLeft w:val="0"/>
                              <w:marRight w:val="0"/>
                              <w:marTop w:val="9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70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18805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9561115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872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537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1667415">
                              <w:marLeft w:val="0"/>
                              <w:marRight w:val="0"/>
                              <w:marTop w:val="9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15C542-2DB0-4736-8304-D168984B17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23</Pages>
  <Words>6959</Words>
  <Characters>47332</Characters>
  <Application>Microsoft Office Word</Application>
  <DocSecurity>0</DocSecurity>
  <Lines>394</Lines>
  <Paragraphs>108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Gospodarki</Company>
  <LinksUpToDate>false</LinksUpToDate>
  <CharactersWithSpaces>54183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 Jadrzyk</dc:creator>
  <cp:lastModifiedBy>Zagórska-Fulara Małgorzata</cp:lastModifiedBy>
  <cp:revision>9</cp:revision>
  <cp:lastPrinted>2017-11-16T12:52:00Z</cp:lastPrinted>
  <dcterms:created xsi:type="dcterms:W3CDTF">2017-11-08T14:56:00Z</dcterms:created>
  <dcterms:modified xsi:type="dcterms:W3CDTF">2017-11-16T12:53:00Z</dcterms:modified>
</cp:coreProperties>
</file>