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8B2" w:rsidRDefault="00D818B2" w:rsidP="002B0AAB">
      <w:pPr>
        <w:spacing w:before="120" w:after="0" w:line="360" w:lineRule="auto"/>
        <w:jc w:val="center"/>
        <w:rPr>
          <w:rFonts w:ascii="Times New Roman" w:hAnsi="Times New Roman" w:cs="Times New Roman"/>
          <w:sz w:val="24"/>
          <w:szCs w:val="24"/>
        </w:rPr>
      </w:pPr>
      <w:bookmarkStart w:id="0" w:name="_GoBack"/>
      <w:bookmarkEnd w:id="0"/>
      <w:r w:rsidRPr="00D22804">
        <w:rPr>
          <w:rFonts w:ascii="Times New Roman" w:hAnsi="Times New Roman" w:cs="Times New Roman"/>
          <w:sz w:val="24"/>
          <w:szCs w:val="24"/>
        </w:rPr>
        <w:t>UZASADNIENIE</w:t>
      </w:r>
    </w:p>
    <w:p w:rsidR="0041373F" w:rsidRPr="00D22804" w:rsidRDefault="0041373F" w:rsidP="002B0AAB">
      <w:pPr>
        <w:spacing w:before="120" w:after="0" w:line="360" w:lineRule="auto"/>
        <w:jc w:val="center"/>
        <w:rPr>
          <w:rFonts w:ascii="Times New Roman" w:hAnsi="Times New Roman" w:cs="Times New Roman"/>
          <w:sz w:val="24"/>
          <w:szCs w:val="24"/>
        </w:rPr>
      </w:pPr>
    </w:p>
    <w:p w:rsidR="00896C56" w:rsidRPr="00D22804" w:rsidRDefault="00DD3327" w:rsidP="0041373F">
      <w:pPr>
        <w:numPr>
          <w:ilvl w:val="0"/>
          <w:numId w:val="1"/>
        </w:numPr>
        <w:tabs>
          <w:tab w:val="left" w:pos="284"/>
        </w:tabs>
        <w:spacing w:before="120" w:after="0" w:line="360" w:lineRule="auto"/>
        <w:ind w:left="0" w:firstLine="0"/>
        <w:jc w:val="both"/>
        <w:rPr>
          <w:rFonts w:ascii="Times New Roman" w:hAnsi="Times New Roman" w:cs="Times New Roman"/>
          <w:b/>
          <w:sz w:val="24"/>
          <w:szCs w:val="24"/>
        </w:rPr>
      </w:pPr>
      <w:r w:rsidRPr="00D22804">
        <w:rPr>
          <w:rFonts w:ascii="Times New Roman" w:hAnsi="Times New Roman" w:cs="Times New Roman"/>
          <w:b/>
          <w:sz w:val="24"/>
          <w:szCs w:val="24"/>
        </w:rPr>
        <w:t>Potrzeba regulacji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ciągu 16 lat funkcjonowania Krajowego Rejestru Sądowego stał się on ważnym źródłem informacji o podmiotach, wzmacniającym pewność i bezpieczeństwo obrotu. W praktyce każdy podmiot podlegający wpisowi do Krajowego Rejestru Sądowego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rejestru przedsiębiorców lub rejestru stowarzyszeń, i</w:t>
      </w:r>
      <w:r w:rsidR="00D22804">
        <w:rPr>
          <w:rFonts w:ascii="Times New Roman" w:hAnsi="Times New Roman" w:cs="Times New Roman"/>
          <w:sz w:val="24"/>
          <w:szCs w:val="24"/>
        </w:rPr>
        <w:t>nnych organizacji społecznych i </w:t>
      </w:r>
      <w:r w:rsidRPr="00D22804">
        <w:rPr>
          <w:rFonts w:ascii="Times New Roman" w:hAnsi="Times New Roman" w:cs="Times New Roman"/>
          <w:sz w:val="24"/>
          <w:szCs w:val="24"/>
        </w:rPr>
        <w:t>zawodowych, fundacji oraz samodzielnych publicznych zakładów opieki zdrowotnej – w obrocie prawnym legitymuje się odpisem z</w:t>
      </w:r>
      <w:r w:rsidR="00D22804">
        <w:rPr>
          <w:rFonts w:ascii="Times New Roman" w:hAnsi="Times New Roman" w:cs="Times New Roman"/>
          <w:sz w:val="24"/>
          <w:szCs w:val="24"/>
        </w:rPr>
        <w:t xml:space="preserve"> Krajowego Rejestru Sądowego. W </w:t>
      </w:r>
      <w:r w:rsidRPr="00D22804">
        <w:rPr>
          <w:rFonts w:ascii="Times New Roman" w:hAnsi="Times New Roman" w:cs="Times New Roman"/>
          <w:sz w:val="24"/>
          <w:szCs w:val="24"/>
        </w:rPr>
        <w:t>sześciu działach rejestru zawarte są podstawowe dane o podmiocie, pozwalające na ustalenie jego formy prawnej, adresu siedziby, sposobu reprezentacji oraz osób uprawnionych do reprezentacji, organu nadzoru i jego składu, celu lub przedmiotu działalności, sposobu powstania lub ustania jego bytu</w:t>
      </w:r>
      <w:r w:rsidR="00D22804">
        <w:rPr>
          <w:rFonts w:ascii="Times New Roman" w:hAnsi="Times New Roman" w:cs="Times New Roman"/>
          <w:sz w:val="24"/>
          <w:szCs w:val="24"/>
        </w:rPr>
        <w:t xml:space="preserve"> prawnego, a także informacje o </w:t>
      </w:r>
      <w:r w:rsidRPr="00D22804">
        <w:rPr>
          <w:rFonts w:ascii="Times New Roman" w:hAnsi="Times New Roman" w:cs="Times New Roman"/>
          <w:sz w:val="24"/>
          <w:szCs w:val="24"/>
        </w:rPr>
        <w:t xml:space="preserve">ustanowionym kuratorze lub likwidatorze oraz o ewentualnych zaległościach publiczno-prawnych podmiotu. W rejestrze umieszcza się również wzmiankę o złożeniu przez podmiot sprawozdania finansowego za dany rok, wraz z uchwałą o jego zatwierdzeniu, sprawozdaniem z działalności i ewentualnie </w:t>
      </w:r>
      <w:r w:rsidR="004E466A" w:rsidRPr="00D22804">
        <w:rPr>
          <w:rFonts w:ascii="Times New Roman" w:hAnsi="Times New Roman" w:cs="Times New Roman"/>
          <w:sz w:val="24"/>
          <w:szCs w:val="24"/>
        </w:rPr>
        <w:t xml:space="preserve">opinią biegłego rewidenta (od 1 stycznia 2018 r. </w:t>
      </w:r>
      <w:r w:rsidR="00ED450B" w:rsidRPr="00D22804">
        <w:rPr>
          <w:rFonts w:ascii="Times New Roman" w:hAnsi="Times New Roman" w:cs="Times New Roman"/>
          <w:sz w:val="24"/>
          <w:szCs w:val="24"/>
        </w:rPr>
        <w:t>sprawozdaniem z badania</w:t>
      </w:r>
      <w:r w:rsidR="004E466A" w:rsidRPr="00D22804">
        <w:rPr>
          <w:rFonts w:ascii="Times New Roman" w:hAnsi="Times New Roman" w:cs="Times New Roman"/>
          <w:sz w:val="24"/>
          <w:szCs w:val="24"/>
        </w:rPr>
        <w:t>)</w:t>
      </w:r>
      <w:r w:rsidRPr="00D22804">
        <w:rPr>
          <w:rFonts w:ascii="Times New Roman" w:hAnsi="Times New Roman" w:cs="Times New Roman"/>
          <w:sz w:val="24"/>
          <w:szCs w:val="24"/>
        </w:rPr>
        <w:t>, a także informację o roku obrachunkowym podmiotu. W odniesieniu do spółek kapitałowych rejestr zawiera również dane dotyczące wysokości kapitału zakładowego, wartości nominalnej udziałów lub akcji oraz w przypadku spółki z ograniczoną odpowiedzialnością – dane wspólników posiadających co najmniej 10% kapitału zakładowego.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Podkreślenia wymaga, iż wszystkie funkcje, jakie sp</w:t>
      </w:r>
      <w:r w:rsidR="00D22804">
        <w:rPr>
          <w:rFonts w:ascii="Times New Roman" w:hAnsi="Times New Roman" w:cs="Times New Roman"/>
          <w:sz w:val="24"/>
          <w:szCs w:val="24"/>
        </w:rPr>
        <w:t xml:space="preserve">ełnia Krajowy Rejestr Sądowy, </w:t>
      </w:r>
      <w:r w:rsidR="00940B83">
        <w:rPr>
          <w:rFonts w:ascii="Times New Roman" w:hAnsi="Times New Roman" w:cs="Times New Roman"/>
          <w:sz w:val="24"/>
          <w:szCs w:val="24"/>
        </w:rPr>
        <w:t>czyli</w:t>
      </w:r>
      <w:r w:rsidRPr="00D22804">
        <w:rPr>
          <w:rFonts w:ascii="Times New Roman" w:hAnsi="Times New Roman" w:cs="Times New Roman"/>
          <w:sz w:val="24"/>
          <w:szCs w:val="24"/>
        </w:rPr>
        <w:t xml:space="preserve">: funkcja ewidencyjna, informacyjna, legalizacyjna i gwarancyjna – jak wykazała praktyka obrotu gospodarczego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z roku na rok zwięks</w:t>
      </w:r>
      <w:r w:rsidR="00D22804">
        <w:rPr>
          <w:rFonts w:ascii="Times New Roman" w:hAnsi="Times New Roman" w:cs="Times New Roman"/>
          <w:sz w:val="24"/>
          <w:szCs w:val="24"/>
        </w:rPr>
        <w:t>zają sw</w:t>
      </w:r>
      <w:r w:rsidR="008D18D8">
        <w:rPr>
          <w:rFonts w:ascii="Times New Roman" w:hAnsi="Times New Roman" w:cs="Times New Roman"/>
          <w:sz w:val="24"/>
          <w:szCs w:val="24"/>
        </w:rPr>
        <w:t>oje</w:t>
      </w:r>
      <w:r w:rsidR="00D22804">
        <w:rPr>
          <w:rFonts w:ascii="Times New Roman" w:hAnsi="Times New Roman" w:cs="Times New Roman"/>
          <w:sz w:val="24"/>
          <w:szCs w:val="24"/>
        </w:rPr>
        <w:t xml:space="preserve"> znaczenie, nie tylko w </w:t>
      </w:r>
      <w:r w:rsidRPr="00D22804">
        <w:rPr>
          <w:rFonts w:ascii="Times New Roman" w:hAnsi="Times New Roman" w:cs="Times New Roman"/>
          <w:sz w:val="24"/>
          <w:szCs w:val="24"/>
        </w:rPr>
        <w:t>obrocie krajowym, ale i w obrocie międzynarodowym.</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sz w:val="24"/>
          <w:szCs w:val="24"/>
        </w:rPr>
        <w:t>Zasada jawności formalnej rejestru, znajdująca wyraz w pełnej jawności i dostępności do danych wpisanych do rejestru oraz do dokumentów złożonych do akt rejestrowych podmiotu, a także funkcja legalizacyjna rejestru, wyrażająca się badaniem przez sąd rejestrowy zgłoszonych danych pod względem ich prawdziwości, a dołączonych do wniosku dokumentów pod względem zgod</w:t>
      </w:r>
      <w:r w:rsidR="00D22804">
        <w:rPr>
          <w:rFonts w:ascii="Times New Roman" w:hAnsi="Times New Roman" w:cs="Times New Roman"/>
          <w:sz w:val="24"/>
          <w:szCs w:val="24"/>
        </w:rPr>
        <w:t>ności formalnej i materialnej z </w:t>
      </w:r>
      <w:r w:rsidRPr="00D22804">
        <w:rPr>
          <w:rFonts w:ascii="Times New Roman" w:hAnsi="Times New Roman" w:cs="Times New Roman"/>
          <w:sz w:val="24"/>
          <w:szCs w:val="24"/>
        </w:rPr>
        <w:t xml:space="preserve">obowiązującymi przepisami prawa – przyczyniły się do wzmocnienia bezpieczeństwa </w:t>
      </w:r>
      <w:r w:rsidRPr="00D22804">
        <w:rPr>
          <w:rFonts w:ascii="Times New Roman" w:hAnsi="Times New Roman" w:cs="Times New Roman"/>
          <w:sz w:val="24"/>
          <w:szCs w:val="24"/>
        </w:rPr>
        <w:lastRenderedPageBreak/>
        <w:t>obrotu, albowiem bardzo często dane zawarte w rejestrze i w aktach rejestrowych stanowią istotny element oceny wiarygodności przyszłego partnera lub kontrahenta.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Jedna z podstawowych zasad rejestrowych – wyrażona w </w:t>
      </w:r>
      <w:r w:rsidR="00D22804">
        <w:rPr>
          <w:rFonts w:ascii="Times New Roman" w:hAnsi="Times New Roman" w:cs="Times New Roman"/>
          <w:sz w:val="24"/>
          <w:szCs w:val="24"/>
        </w:rPr>
        <w:t>art. 17 ust. 1 ustawy z dnia 20 </w:t>
      </w:r>
      <w:r w:rsidRPr="00D22804">
        <w:rPr>
          <w:rFonts w:ascii="Times New Roman" w:hAnsi="Times New Roman" w:cs="Times New Roman"/>
          <w:sz w:val="24"/>
          <w:szCs w:val="24"/>
        </w:rPr>
        <w:t>sierpnia 1997 r</w:t>
      </w:r>
      <w:r w:rsidR="008D18D8">
        <w:rPr>
          <w:rFonts w:ascii="Times New Roman" w:hAnsi="Times New Roman" w:cs="Times New Roman"/>
          <w:sz w:val="24"/>
          <w:szCs w:val="24"/>
        </w:rPr>
        <w:t>.</w:t>
      </w:r>
      <w:r w:rsidRPr="00D22804">
        <w:rPr>
          <w:rFonts w:ascii="Times New Roman" w:hAnsi="Times New Roman" w:cs="Times New Roman"/>
          <w:sz w:val="24"/>
          <w:szCs w:val="24"/>
        </w:rPr>
        <w:t xml:space="preserve"> o Krajowym </w:t>
      </w:r>
      <w:r w:rsidR="007B5F22" w:rsidRPr="00D22804">
        <w:rPr>
          <w:rFonts w:ascii="Times New Roman" w:hAnsi="Times New Roman" w:cs="Times New Roman"/>
          <w:sz w:val="24"/>
          <w:szCs w:val="24"/>
        </w:rPr>
        <w:t>Rejestrze Sądowym (Dz. U. z 2017</w:t>
      </w:r>
      <w:r w:rsidRPr="00D22804">
        <w:rPr>
          <w:rFonts w:ascii="Times New Roman" w:hAnsi="Times New Roman" w:cs="Times New Roman"/>
          <w:sz w:val="24"/>
          <w:szCs w:val="24"/>
        </w:rPr>
        <w:t xml:space="preserve"> r. poz. </w:t>
      </w:r>
      <w:r w:rsidR="007B5F22" w:rsidRPr="00D22804">
        <w:rPr>
          <w:rFonts w:ascii="Times New Roman" w:hAnsi="Times New Roman" w:cs="Times New Roman"/>
          <w:sz w:val="24"/>
          <w:szCs w:val="24"/>
        </w:rPr>
        <w:t>700</w:t>
      </w:r>
      <w:r w:rsidR="00531256" w:rsidRPr="00D22804">
        <w:rPr>
          <w:rFonts w:ascii="Times New Roman" w:hAnsi="Times New Roman" w:cs="Times New Roman"/>
          <w:sz w:val="24"/>
          <w:szCs w:val="24"/>
        </w:rPr>
        <w:t>, 1089 i</w:t>
      </w:r>
      <w:r w:rsidR="008D18D8">
        <w:rPr>
          <w:rFonts w:ascii="Times New Roman" w:hAnsi="Times New Roman" w:cs="Times New Roman"/>
          <w:sz w:val="24"/>
          <w:szCs w:val="24"/>
        </w:rPr>
        <w:t> </w:t>
      </w:r>
      <w:r w:rsidR="00531256" w:rsidRPr="00D22804">
        <w:rPr>
          <w:rFonts w:ascii="Times New Roman" w:hAnsi="Times New Roman" w:cs="Times New Roman"/>
          <w:sz w:val="24"/>
          <w:szCs w:val="24"/>
        </w:rPr>
        <w:t>1133</w:t>
      </w:r>
      <w:r w:rsidR="00A95656">
        <w:rPr>
          <w:rFonts w:ascii="Times New Roman" w:hAnsi="Times New Roman" w:cs="Times New Roman"/>
          <w:sz w:val="24"/>
          <w:szCs w:val="24"/>
        </w:rPr>
        <w:t>) (</w:t>
      </w:r>
      <w:r w:rsidR="00940B83">
        <w:rPr>
          <w:rFonts w:ascii="Times New Roman" w:hAnsi="Times New Roman" w:cs="Times New Roman"/>
          <w:sz w:val="24"/>
          <w:szCs w:val="24"/>
        </w:rPr>
        <w:t>zwanej</w:t>
      </w:r>
      <w:r w:rsidRPr="00D22804">
        <w:rPr>
          <w:rFonts w:ascii="Times New Roman" w:hAnsi="Times New Roman" w:cs="Times New Roman"/>
          <w:sz w:val="24"/>
          <w:szCs w:val="24"/>
        </w:rPr>
        <w:t xml:space="preserve"> dalej ustawą o KRS)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zasada dom</w:t>
      </w:r>
      <w:r w:rsidR="00D22804">
        <w:rPr>
          <w:rFonts w:ascii="Times New Roman" w:hAnsi="Times New Roman" w:cs="Times New Roman"/>
          <w:sz w:val="24"/>
          <w:szCs w:val="24"/>
        </w:rPr>
        <w:t>niemania prawdziwości wpisu – i </w:t>
      </w:r>
      <w:r w:rsidRPr="00D22804">
        <w:rPr>
          <w:rFonts w:ascii="Times New Roman" w:hAnsi="Times New Roman" w:cs="Times New Roman"/>
          <w:sz w:val="24"/>
          <w:szCs w:val="24"/>
        </w:rPr>
        <w:t>wynikające z niej skutki prawne – zarówno dla osób trzecich</w:t>
      </w:r>
      <w:r w:rsidR="003B6F09">
        <w:rPr>
          <w:rFonts w:ascii="Times New Roman" w:hAnsi="Times New Roman" w:cs="Times New Roman"/>
          <w:sz w:val="24"/>
          <w:szCs w:val="24"/>
        </w:rPr>
        <w:t>,</w:t>
      </w:r>
      <w:r w:rsidRPr="00D22804">
        <w:rPr>
          <w:rFonts w:ascii="Times New Roman" w:hAnsi="Times New Roman" w:cs="Times New Roman"/>
          <w:sz w:val="24"/>
          <w:szCs w:val="24"/>
        </w:rPr>
        <w:t xml:space="preserve"> jak i dla podmiotu, którego wpis dotyczy, określone w art. 14, art. 15, art. 16 i art. 18 ustawy o KRS, wymagają z jednej strony – szybkiego i sprawnego procedowania sądów rejestrowych tak, aby treść wpisu w rejestrze odzwierciedlała stan rzeczywisty – z drugiej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ciągłej, bieżącej i skutecznej kontroli sprawowanej przez sąd rejestrowy, m.in. w zakresie prawdziwości wpisu w rejestrze.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Wieloletnia praktyka funkcjonowania Krajowego Rejestru Sądowego skłania do pogłębionej analizy sposobu i zakresu jego działania oraz oceny efektywności, a także pozwala stwierdzić, iż niektóre z przyjętych w ustawie o KRS rozwiązań prawnych – kompletnych i wystarczających w chwili wejścia w życie ustawy – w zmienionych warunkach społeczno-gospodarczych nie odpowiadają aktualnym potrzebom obrotu.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Obecny stan prawny odnoszący się do funkcjonowania Krajowego Rejestru Sądowego jest regulacją niewystarczającą, nieuwzględniaj</w:t>
      </w:r>
      <w:r w:rsidR="00D22804">
        <w:rPr>
          <w:rFonts w:ascii="Times New Roman" w:hAnsi="Times New Roman" w:cs="Times New Roman"/>
          <w:sz w:val="24"/>
          <w:szCs w:val="24"/>
        </w:rPr>
        <w:t>ącą nowych rozwiązań prawnych i </w:t>
      </w:r>
      <w:r w:rsidRPr="00D22804">
        <w:rPr>
          <w:rFonts w:ascii="Times New Roman" w:hAnsi="Times New Roman" w:cs="Times New Roman"/>
          <w:sz w:val="24"/>
          <w:szCs w:val="24"/>
        </w:rPr>
        <w:t>technicznych, co z biegiem lat może prowadzić do znacznego obniżenia efektywności działania sądu rejestrowego oraz wiarygodności rejestru.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Trzeba bowiem pamiętać, że każdego roku do Krajowego Rejestru Sądowego wpisywane są nowe podmioty. I tak przykładowo:</w:t>
      </w:r>
    </w:p>
    <w:p w:rsidR="00896C56" w:rsidRPr="00D22804" w:rsidRDefault="00DD3327" w:rsidP="00F319DE">
      <w:pPr>
        <w:numPr>
          <w:ilvl w:val="0"/>
          <w:numId w:val="2"/>
        </w:num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b/>
          <w:sz w:val="24"/>
          <w:szCs w:val="24"/>
        </w:rPr>
        <w:t>w 2010 r.</w:t>
      </w:r>
      <w:r w:rsidRPr="00D22804">
        <w:rPr>
          <w:rFonts w:ascii="Times New Roman" w:hAnsi="Times New Roman" w:cs="Times New Roman"/>
          <w:sz w:val="24"/>
          <w:szCs w:val="24"/>
        </w:rPr>
        <w:t xml:space="preserve"> wpisano:</w:t>
      </w:r>
    </w:p>
    <w:p w:rsidR="00896C56" w:rsidRPr="00D22804" w:rsidRDefault="00D818B2"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przedsiębiorców – </w:t>
      </w:r>
      <w:r w:rsidR="00DD3327" w:rsidRPr="00D22804">
        <w:rPr>
          <w:rFonts w:ascii="Times New Roman" w:hAnsi="Times New Roman" w:cs="Times New Roman"/>
          <w:b/>
          <w:sz w:val="24"/>
          <w:szCs w:val="24"/>
        </w:rPr>
        <w:t>23.882</w:t>
      </w:r>
      <w:r w:rsidR="00DD3327" w:rsidRPr="00D22804">
        <w:rPr>
          <w:rFonts w:ascii="Times New Roman" w:hAnsi="Times New Roman" w:cs="Times New Roman"/>
          <w:sz w:val="24"/>
          <w:szCs w:val="24"/>
        </w:rPr>
        <w:t xml:space="preserve"> podmiot</w:t>
      </w:r>
      <w:r w:rsidR="008D18D8">
        <w:rPr>
          <w:rFonts w:ascii="Times New Roman" w:hAnsi="Times New Roman" w:cs="Times New Roman"/>
          <w:sz w:val="24"/>
          <w:szCs w:val="24"/>
        </w:rPr>
        <w:t>y</w:t>
      </w:r>
      <w:r w:rsidR="00DD3327" w:rsidRPr="00D22804">
        <w:rPr>
          <w:rFonts w:ascii="Times New Roman" w:hAnsi="Times New Roman" w:cs="Times New Roman"/>
          <w:sz w:val="24"/>
          <w:szCs w:val="24"/>
        </w:rPr>
        <w:t>;</w:t>
      </w:r>
    </w:p>
    <w:p w:rsidR="00896C56" w:rsidRPr="00D22804" w:rsidRDefault="00D818B2"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stowarzyszeń, innych organizacji społecznych i zawodowych, fundacji oraz samodzielnych publicznych zakładów opieki zdrowotnej – </w:t>
      </w:r>
      <w:r w:rsidR="00DD3327" w:rsidRPr="00D22804">
        <w:rPr>
          <w:rFonts w:ascii="Times New Roman" w:hAnsi="Times New Roman" w:cs="Times New Roman"/>
          <w:b/>
          <w:sz w:val="24"/>
          <w:szCs w:val="24"/>
        </w:rPr>
        <w:t>5.061</w:t>
      </w:r>
      <w:r w:rsidR="00DD3327" w:rsidRPr="00D22804">
        <w:rPr>
          <w:rFonts w:ascii="Times New Roman" w:hAnsi="Times New Roman" w:cs="Times New Roman"/>
          <w:sz w:val="24"/>
          <w:szCs w:val="24"/>
        </w:rPr>
        <w:t xml:space="preserve"> podmiotów;</w:t>
      </w:r>
    </w:p>
    <w:p w:rsidR="00896C56" w:rsidRPr="00D22804" w:rsidRDefault="00D818B2"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dłużników niewypłacalnych – </w:t>
      </w:r>
      <w:r w:rsidR="00DD3327" w:rsidRPr="00D22804">
        <w:rPr>
          <w:rFonts w:ascii="Times New Roman" w:hAnsi="Times New Roman" w:cs="Times New Roman"/>
          <w:b/>
          <w:sz w:val="24"/>
          <w:szCs w:val="24"/>
        </w:rPr>
        <w:t>64.170</w:t>
      </w:r>
      <w:r w:rsidR="00DD3327" w:rsidRPr="00D22804">
        <w:rPr>
          <w:rFonts w:ascii="Times New Roman" w:hAnsi="Times New Roman" w:cs="Times New Roman"/>
          <w:sz w:val="24"/>
          <w:szCs w:val="24"/>
        </w:rPr>
        <w:t xml:space="preserve"> podmiotów;</w:t>
      </w:r>
    </w:p>
    <w:p w:rsidR="00896C56" w:rsidRPr="00D22804" w:rsidRDefault="00DD3327" w:rsidP="00F319DE">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2.</w:t>
      </w:r>
      <w:r w:rsidR="00D818B2" w:rsidRPr="00D22804">
        <w:rPr>
          <w:rFonts w:ascii="Times New Roman" w:hAnsi="Times New Roman" w:cs="Times New Roman"/>
          <w:sz w:val="24"/>
          <w:szCs w:val="24"/>
        </w:rPr>
        <w:tab/>
      </w:r>
      <w:r w:rsidRPr="00D22804">
        <w:rPr>
          <w:rFonts w:ascii="Times New Roman" w:hAnsi="Times New Roman" w:cs="Times New Roman"/>
          <w:b/>
          <w:sz w:val="24"/>
          <w:szCs w:val="24"/>
        </w:rPr>
        <w:t>w 2011 r.</w:t>
      </w:r>
      <w:r w:rsidRPr="00D22804">
        <w:rPr>
          <w:rFonts w:ascii="Times New Roman" w:hAnsi="Times New Roman" w:cs="Times New Roman"/>
          <w:sz w:val="24"/>
          <w:szCs w:val="24"/>
        </w:rPr>
        <w:t xml:space="preserve"> wpisano:</w:t>
      </w:r>
    </w:p>
    <w:p w:rsidR="00896C56" w:rsidRPr="00D22804" w:rsidRDefault="00D818B2"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przedsiębiorców – </w:t>
      </w:r>
      <w:r w:rsidR="00DD3327" w:rsidRPr="00D22804">
        <w:rPr>
          <w:rFonts w:ascii="Times New Roman" w:hAnsi="Times New Roman" w:cs="Times New Roman"/>
          <w:b/>
          <w:sz w:val="24"/>
          <w:szCs w:val="24"/>
        </w:rPr>
        <w:t>26.179</w:t>
      </w:r>
      <w:r w:rsidR="00DD3327" w:rsidRPr="00D22804">
        <w:rPr>
          <w:rFonts w:ascii="Times New Roman" w:hAnsi="Times New Roman" w:cs="Times New Roman"/>
          <w:sz w:val="24"/>
          <w:szCs w:val="24"/>
        </w:rPr>
        <w:t xml:space="preserve"> podmiotów;</w:t>
      </w:r>
    </w:p>
    <w:p w:rsidR="00896C56" w:rsidRPr="00D22804" w:rsidRDefault="00D818B2"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stowarzyszeń, innych organizacji społecznych i zawodowych, fundacji oraz samodzielnych publicznych zakładów opieki zdrowotnej – </w:t>
      </w:r>
      <w:r w:rsidR="00DD3327" w:rsidRPr="00D22804">
        <w:rPr>
          <w:rFonts w:ascii="Times New Roman" w:hAnsi="Times New Roman" w:cs="Times New Roman"/>
          <w:b/>
          <w:sz w:val="24"/>
          <w:szCs w:val="24"/>
        </w:rPr>
        <w:t>5.693</w:t>
      </w:r>
      <w:r w:rsidR="00DD3327" w:rsidRPr="00D22804">
        <w:rPr>
          <w:rFonts w:ascii="Times New Roman" w:hAnsi="Times New Roman" w:cs="Times New Roman"/>
          <w:sz w:val="24"/>
          <w:szCs w:val="24"/>
        </w:rPr>
        <w:t xml:space="preserve"> podmiot</w:t>
      </w:r>
      <w:r w:rsidR="008D18D8">
        <w:rPr>
          <w:rFonts w:ascii="Times New Roman" w:hAnsi="Times New Roman" w:cs="Times New Roman"/>
          <w:sz w:val="24"/>
          <w:szCs w:val="24"/>
        </w:rPr>
        <w:t>y</w:t>
      </w:r>
      <w:r w:rsidR="00DD3327" w:rsidRPr="00D22804">
        <w:rPr>
          <w:rFonts w:ascii="Times New Roman" w:hAnsi="Times New Roman" w:cs="Times New Roman"/>
          <w:sz w:val="24"/>
          <w:szCs w:val="24"/>
        </w:rPr>
        <w:t>;</w:t>
      </w:r>
    </w:p>
    <w:p w:rsidR="00896C56" w:rsidRPr="00D22804" w:rsidRDefault="00D818B2"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do rejestru dłużników niewypłacalnych –</w:t>
      </w:r>
      <w:r w:rsidR="003B6F09">
        <w:rPr>
          <w:rFonts w:ascii="Times New Roman" w:hAnsi="Times New Roman" w:cs="Times New Roman"/>
          <w:sz w:val="24"/>
          <w:szCs w:val="24"/>
        </w:rPr>
        <w:t xml:space="preserve"> </w:t>
      </w:r>
      <w:r w:rsidR="00DD3327" w:rsidRPr="00D22804">
        <w:rPr>
          <w:rFonts w:ascii="Times New Roman" w:hAnsi="Times New Roman" w:cs="Times New Roman"/>
          <w:b/>
          <w:sz w:val="24"/>
          <w:szCs w:val="24"/>
        </w:rPr>
        <w:t>70.275</w:t>
      </w:r>
      <w:r w:rsidR="00DD3327" w:rsidRPr="00D22804">
        <w:rPr>
          <w:rFonts w:ascii="Times New Roman" w:hAnsi="Times New Roman" w:cs="Times New Roman"/>
          <w:sz w:val="24"/>
          <w:szCs w:val="24"/>
        </w:rPr>
        <w:t xml:space="preserve"> podmiotów;</w:t>
      </w:r>
    </w:p>
    <w:p w:rsidR="00896C56" w:rsidRPr="00D22804" w:rsidRDefault="00A04537" w:rsidP="00F319DE">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lastRenderedPageBreak/>
        <w:t>3.</w:t>
      </w:r>
      <w:r w:rsidRPr="00D22804">
        <w:rPr>
          <w:rFonts w:ascii="Times New Roman" w:hAnsi="Times New Roman" w:cs="Times New Roman"/>
          <w:sz w:val="24"/>
          <w:szCs w:val="24"/>
        </w:rPr>
        <w:tab/>
      </w:r>
      <w:r w:rsidR="00DD3327" w:rsidRPr="00D22804">
        <w:rPr>
          <w:rFonts w:ascii="Times New Roman" w:hAnsi="Times New Roman" w:cs="Times New Roman"/>
          <w:b/>
          <w:sz w:val="24"/>
          <w:szCs w:val="24"/>
        </w:rPr>
        <w:t>w 2012 r.</w:t>
      </w:r>
      <w:r w:rsidR="00DD3327" w:rsidRPr="00D22804">
        <w:rPr>
          <w:rFonts w:ascii="Times New Roman" w:hAnsi="Times New Roman" w:cs="Times New Roman"/>
          <w:sz w:val="24"/>
          <w:szCs w:val="24"/>
        </w:rPr>
        <w:t xml:space="preserve"> wpisano:</w:t>
      </w:r>
    </w:p>
    <w:p w:rsidR="00896C56" w:rsidRPr="00D22804" w:rsidRDefault="00A04537" w:rsidP="00D22804">
      <w:pPr>
        <w:tabs>
          <w:tab w:val="left" w:pos="567"/>
        </w:tabs>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do rejestru przedsiębiorców –</w:t>
      </w:r>
      <w:r w:rsidR="003B6F09">
        <w:rPr>
          <w:rFonts w:ascii="Times New Roman" w:hAnsi="Times New Roman" w:cs="Times New Roman"/>
          <w:sz w:val="24"/>
          <w:szCs w:val="24"/>
        </w:rPr>
        <w:t xml:space="preserve"> </w:t>
      </w:r>
      <w:r w:rsidR="00DD3327" w:rsidRPr="00D22804">
        <w:rPr>
          <w:rFonts w:ascii="Times New Roman" w:hAnsi="Times New Roman" w:cs="Times New Roman"/>
          <w:b/>
          <w:sz w:val="24"/>
          <w:szCs w:val="24"/>
        </w:rPr>
        <w:t>31.865</w:t>
      </w:r>
      <w:r w:rsidR="00DD3327" w:rsidRPr="00D22804">
        <w:rPr>
          <w:rFonts w:ascii="Times New Roman" w:hAnsi="Times New Roman" w:cs="Times New Roman"/>
          <w:sz w:val="24"/>
          <w:szCs w:val="24"/>
        </w:rPr>
        <w:t xml:space="preserve"> podmiotów;</w:t>
      </w:r>
    </w:p>
    <w:p w:rsidR="00896C56" w:rsidRPr="00D22804" w:rsidRDefault="00A04537" w:rsidP="00D22804">
      <w:pPr>
        <w:tabs>
          <w:tab w:val="left" w:pos="567"/>
        </w:tabs>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stowarzyszeń, innych organizacji społecznych i zawodowych, fundacji oraz samodzielnych publicznych zakładów opieki zdrowotnej – </w:t>
      </w:r>
      <w:r w:rsidR="00DD3327" w:rsidRPr="00D22804">
        <w:rPr>
          <w:rFonts w:ascii="Times New Roman" w:hAnsi="Times New Roman" w:cs="Times New Roman"/>
          <w:b/>
          <w:sz w:val="24"/>
          <w:szCs w:val="24"/>
        </w:rPr>
        <w:t>5.761</w:t>
      </w:r>
      <w:r w:rsidR="00DD3327" w:rsidRPr="00D22804">
        <w:rPr>
          <w:rFonts w:ascii="Times New Roman" w:hAnsi="Times New Roman" w:cs="Times New Roman"/>
          <w:sz w:val="24"/>
          <w:szCs w:val="24"/>
        </w:rPr>
        <w:t xml:space="preserve"> podmiotów;</w:t>
      </w:r>
    </w:p>
    <w:p w:rsidR="00896C56" w:rsidRPr="00D22804" w:rsidRDefault="00A04537" w:rsidP="00D22804">
      <w:pPr>
        <w:tabs>
          <w:tab w:val="left" w:pos="567"/>
        </w:tabs>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do rejestru dłużników niewypłacalnych –</w:t>
      </w:r>
      <w:r w:rsidR="003B6F09">
        <w:rPr>
          <w:rFonts w:ascii="Times New Roman" w:hAnsi="Times New Roman" w:cs="Times New Roman"/>
          <w:sz w:val="24"/>
          <w:szCs w:val="24"/>
        </w:rPr>
        <w:t xml:space="preserve"> </w:t>
      </w:r>
      <w:r w:rsidR="00DD3327" w:rsidRPr="00D22804">
        <w:rPr>
          <w:rFonts w:ascii="Times New Roman" w:hAnsi="Times New Roman" w:cs="Times New Roman"/>
          <w:b/>
          <w:sz w:val="24"/>
          <w:szCs w:val="24"/>
        </w:rPr>
        <w:t>77.446</w:t>
      </w:r>
      <w:r w:rsidR="00DD3327" w:rsidRPr="00D22804">
        <w:rPr>
          <w:rFonts w:ascii="Times New Roman" w:hAnsi="Times New Roman" w:cs="Times New Roman"/>
          <w:sz w:val="24"/>
          <w:szCs w:val="24"/>
        </w:rPr>
        <w:t xml:space="preserve"> podmiotów;</w:t>
      </w:r>
    </w:p>
    <w:p w:rsidR="00896C56" w:rsidRPr="00D22804" w:rsidRDefault="00A04537" w:rsidP="00F319DE">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4.</w:t>
      </w:r>
      <w:r w:rsidRPr="00D22804">
        <w:rPr>
          <w:rFonts w:ascii="Times New Roman" w:hAnsi="Times New Roman" w:cs="Times New Roman"/>
          <w:sz w:val="24"/>
          <w:szCs w:val="24"/>
        </w:rPr>
        <w:tab/>
      </w:r>
      <w:r w:rsidR="00DD3327" w:rsidRPr="00D22804">
        <w:rPr>
          <w:rFonts w:ascii="Times New Roman" w:hAnsi="Times New Roman" w:cs="Times New Roman"/>
          <w:b/>
          <w:sz w:val="24"/>
          <w:szCs w:val="24"/>
        </w:rPr>
        <w:t>w 2013 r.</w:t>
      </w:r>
      <w:r w:rsidR="00DD3327" w:rsidRPr="00D22804">
        <w:rPr>
          <w:rFonts w:ascii="Times New Roman" w:hAnsi="Times New Roman" w:cs="Times New Roman"/>
          <w:sz w:val="24"/>
          <w:szCs w:val="24"/>
        </w:rPr>
        <w:t xml:space="preserve"> wpisano:</w:t>
      </w:r>
    </w:p>
    <w:p w:rsidR="00896C56" w:rsidRPr="00D22804" w:rsidRDefault="00A04537"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przedsiębiorców – </w:t>
      </w:r>
      <w:r w:rsidR="00DD3327" w:rsidRPr="00D22804">
        <w:rPr>
          <w:rFonts w:ascii="Times New Roman" w:hAnsi="Times New Roman" w:cs="Times New Roman"/>
          <w:b/>
          <w:sz w:val="24"/>
          <w:szCs w:val="24"/>
        </w:rPr>
        <w:t>40.120</w:t>
      </w:r>
      <w:r w:rsidR="00DD3327" w:rsidRPr="00D22804">
        <w:rPr>
          <w:rFonts w:ascii="Times New Roman" w:hAnsi="Times New Roman" w:cs="Times New Roman"/>
          <w:sz w:val="24"/>
          <w:szCs w:val="24"/>
        </w:rPr>
        <w:t xml:space="preserve"> podmiotów;</w:t>
      </w:r>
    </w:p>
    <w:p w:rsidR="00896C56" w:rsidRPr="00D22804" w:rsidRDefault="00A04537"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stowarzyszeń, innych organizacji społecznych i zawodowych, fundacji oraz samodzielnych publicznych zakładów opieki zdrowotnej – </w:t>
      </w:r>
      <w:r w:rsidR="00DD3327" w:rsidRPr="00D22804">
        <w:rPr>
          <w:rFonts w:ascii="Times New Roman" w:hAnsi="Times New Roman" w:cs="Times New Roman"/>
          <w:b/>
          <w:sz w:val="24"/>
          <w:szCs w:val="24"/>
        </w:rPr>
        <w:t>5.608</w:t>
      </w:r>
      <w:r w:rsidR="00DD3327" w:rsidRPr="00D22804">
        <w:rPr>
          <w:rFonts w:ascii="Times New Roman" w:hAnsi="Times New Roman" w:cs="Times New Roman"/>
          <w:sz w:val="24"/>
          <w:szCs w:val="24"/>
        </w:rPr>
        <w:t xml:space="preserve"> podmiotów;</w:t>
      </w:r>
    </w:p>
    <w:p w:rsidR="00896C56" w:rsidRPr="00D22804" w:rsidRDefault="00A04537"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do rejestru dłużników niewypłacalnych –</w:t>
      </w:r>
      <w:r w:rsidR="00DD3327" w:rsidRPr="00D22804">
        <w:rPr>
          <w:rFonts w:ascii="Times New Roman" w:hAnsi="Times New Roman" w:cs="Times New Roman"/>
          <w:b/>
          <w:sz w:val="24"/>
          <w:szCs w:val="24"/>
        </w:rPr>
        <w:t xml:space="preserve"> 74.246</w:t>
      </w:r>
      <w:r w:rsidR="00DD3327" w:rsidRPr="00D22804">
        <w:rPr>
          <w:rFonts w:ascii="Times New Roman" w:hAnsi="Times New Roman" w:cs="Times New Roman"/>
          <w:sz w:val="24"/>
          <w:szCs w:val="24"/>
        </w:rPr>
        <w:t xml:space="preserve"> podmiotów;</w:t>
      </w:r>
    </w:p>
    <w:p w:rsidR="00896C56" w:rsidRPr="00D22804" w:rsidRDefault="00DD3327" w:rsidP="00F319DE">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5.</w:t>
      </w:r>
      <w:r w:rsidR="00A04537" w:rsidRPr="00D22804">
        <w:rPr>
          <w:rFonts w:ascii="Times New Roman" w:hAnsi="Times New Roman" w:cs="Times New Roman"/>
          <w:sz w:val="24"/>
          <w:szCs w:val="24"/>
        </w:rPr>
        <w:tab/>
      </w:r>
      <w:r w:rsidRPr="00D22804">
        <w:rPr>
          <w:rFonts w:ascii="Times New Roman" w:hAnsi="Times New Roman" w:cs="Times New Roman"/>
          <w:b/>
          <w:sz w:val="24"/>
          <w:szCs w:val="24"/>
        </w:rPr>
        <w:t>w 2014 r.</w:t>
      </w:r>
      <w:r w:rsidRPr="00D22804">
        <w:rPr>
          <w:rFonts w:ascii="Times New Roman" w:hAnsi="Times New Roman" w:cs="Times New Roman"/>
          <w:sz w:val="24"/>
          <w:szCs w:val="24"/>
        </w:rPr>
        <w:t xml:space="preserve"> wpisano:</w:t>
      </w:r>
    </w:p>
    <w:p w:rsidR="00896C56" w:rsidRPr="00D22804" w:rsidRDefault="00A04537"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przedsiębiorców – </w:t>
      </w:r>
      <w:r w:rsidR="00DD3327" w:rsidRPr="00D22804">
        <w:rPr>
          <w:rFonts w:ascii="Times New Roman" w:hAnsi="Times New Roman" w:cs="Times New Roman"/>
          <w:b/>
          <w:sz w:val="24"/>
          <w:szCs w:val="24"/>
        </w:rPr>
        <w:t>37.721</w:t>
      </w:r>
      <w:r w:rsidR="00DD3327" w:rsidRPr="00D22804">
        <w:rPr>
          <w:rFonts w:ascii="Times New Roman" w:hAnsi="Times New Roman" w:cs="Times New Roman"/>
          <w:sz w:val="24"/>
          <w:szCs w:val="24"/>
        </w:rPr>
        <w:t xml:space="preserve"> podmiotów</w:t>
      </w:r>
      <w:r w:rsidR="001140AF" w:rsidRPr="00D22804">
        <w:rPr>
          <w:rFonts w:ascii="Times New Roman" w:hAnsi="Times New Roman" w:cs="Times New Roman"/>
          <w:sz w:val="24"/>
          <w:szCs w:val="24"/>
        </w:rPr>
        <w:t>;</w:t>
      </w:r>
    </w:p>
    <w:p w:rsidR="00896C56" w:rsidRPr="00D22804" w:rsidRDefault="00A04537"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stowarzyszeń, innych organizacji społecznych i zawodowych, fundacji oraz samodzielnych publicznych zakładów opieki zdrowotnej – </w:t>
      </w:r>
      <w:r w:rsidR="00DD3327" w:rsidRPr="00D22804">
        <w:rPr>
          <w:rFonts w:ascii="Times New Roman" w:hAnsi="Times New Roman" w:cs="Times New Roman"/>
          <w:b/>
          <w:sz w:val="24"/>
          <w:szCs w:val="24"/>
        </w:rPr>
        <w:t>5.899</w:t>
      </w:r>
      <w:r w:rsidR="00DD3327" w:rsidRPr="00D22804">
        <w:rPr>
          <w:rFonts w:ascii="Times New Roman" w:hAnsi="Times New Roman" w:cs="Times New Roman"/>
          <w:sz w:val="24"/>
          <w:szCs w:val="24"/>
        </w:rPr>
        <w:t xml:space="preserve"> podmiotów</w:t>
      </w:r>
      <w:r w:rsidR="001140AF" w:rsidRPr="00D22804">
        <w:rPr>
          <w:rFonts w:ascii="Times New Roman" w:hAnsi="Times New Roman" w:cs="Times New Roman"/>
          <w:sz w:val="24"/>
          <w:szCs w:val="24"/>
        </w:rPr>
        <w:t>;</w:t>
      </w:r>
    </w:p>
    <w:p w:rsidR="00896C56" w:rsidRPr="00D22804" w:rsidRDefault="00A04537"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dłużników niewypłacalnych – </w:t>
      </w:r>
      <w:r w:rsidR="00DD3327" w:rsidRPr="00D22804">
        <w:rPr>
          <w:rFonts w:ascii="Times New Roman" w:hAnsi="Times New Roman" w:cs="Times New Roman"/>
          <w:b/>
          <w:sz w:val="24"/>
          <w:szCs w:val="24"/>
        </w:rPr>
        <w:t>67.942</w:t>
      </w:r>
      <w:r w:rsidR="00DD3327" w:rsidRPr="00D22804">
        <w:rPr>
          <w:rFonts w:ascii="Times New Roman" w:hAnsi="Times New Roman" w:cs="Times New Roman"/>
          <w:sz w:val="24"/>
          <w:szCs w:val="24"/>
        </w:rPr>
        <w:t xml:space="preserve"> podmiot</w:t>
      </w:r>
      <w:r w:rsidR="008D18D8">
        <w:rPr>
          <w:rFonts w:ascii="Times New Roman" w:hAnsi="Times New Roman" w:cs="Times New Roman"/>
          <w:sz w:val="24"/>
          <w:szCs w:val="24"/>
        </w:rPr>
        <w:t>y</w:t>
      </w:r>
      <w:r w:rsidR="00DD3327" w:rsidRPr="00D22804">
        <w:rPr>
          <w:rFonts w:ascii="Times New Roman" w:hAnsi="Times New Roman" w:cs="Times New Roman"/>
          <w:sz w:val="24"/>
          <w:szCs w:val="24"/>
        </w:rPr>
        <w:t>;</w:t>
      </w:r>
    </w:p>
    <w:p w:rsidR="00896C56" w:rsidRPr="00D22804" w:rsidRDefault="00A04537" w:rsidP="00F319DE">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6.</w:t>
      </w:r>
      <w:r w:rsidRPr="00D22804">
        <w:rPr>
          <w:rFonts w:ascii="Times New Roman" w:hAnsi="Times New Roman" w:cs="Times New Roman"/>
          <w:sz w:val="24"/>
          <w:szCs w:val="24"/>
        </w:rPr>
        <w:tab/>
      </w:r>
      <w:r w:rsidR="00DD3327" w:rsidRPr="00D22804">
        <w:rPr>
          <w:rFonts w:ascii="Times New Roman" w:hAnsi="Times New Roman" w:cs="Times New Roman"/>
          <w:b/>
          <w:sz w:val="24"/>
          <w:szCs w:val="24"/>
        </w:rPr>
        <w:t>w 2015 r.</w:t>
      </w:r>
      <w:r w:rsidR="00DD3327" w:rsidRPr="00D22804">
        <w:rPr>
          <w:rFonts w:ascii="Times New Roman" w:hAnsi="Times New Roman" w:cs="Times New Roman"/>
          <w:sz w:val="24"/>
          <w:szCs w:val="24"/>
        </w:rPr>
        <w:t xml:space="preserve"> wpisano:</w:t>
      </w:r>
    </w:p>
    <w:p w:rsidR="00896C56" w:rsidRPr="00D22804" w:rsidRDefault="00A04537"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przedsiębiorców – </w:t>
      </w:r>
      <w:r w:rsidR="00DD3327" w:rsidRPr="00D22804">
        <w:rPr>
          <w:rFonts w:ascii="Times New Roman" w:hAnsi="Times New Roman" w:cs="Times New Roman"/>
          <w:b/>
          <w:sz w:val="24"/>
          <w:szCs w:val="24"/>
        </w:rPr>
        <w:t>48.119</w:t>
      </w:r>
      <w:r w:rsidR="00DD3327" w:rsidRPr="00D22804">
        <w:rPr>
          <w:rFonts w:ascii="Times New Roman" w:hAnsi="Times New Roman" w:cs="Times New Roman"/>
          <w:sz w:val="24"/>
          <w:szCs w:val="24"/>
        </w:rPr>
        <w:t xml:space="preserve"> podmiotów</w:t>
      </w:r>
      <w:r w:rsidR="001140AF" w:rsidRPr="00D22804">
        <w:rPr>
          <w:rFonts w:ascii="Times New Roman" w:hAnsi="Times New Roman" w:cs="Times New Roman"/>
          <w:sz w:val="24"/>
          <w:szCs w:val="24"/>
        </w:rPr>
        <w:t>;</w:t>
      </w:r>
    </w:p>
    <w:p w:rsidR="00896C56" w:rsidRPr="00D22804" w:rsidRDefault="00A04537"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stowarzyszeń, innych organizacji społecznych i zawodowych, fundacji oraz samodzielnych publicznych zakładów opieki zdrowotnej – </w:t>
      </w:r>
      <w:r w:rsidR="00DD3327" w:rsidRPr="00D22804">
        <w:rPr>
          <w:rFonts w:ascii="Times New Roman" w:hAnsi="Times New Roman" w:cs="Times New Roman"/>
          <w:b/>
          <w:sz w:val="24"/>
          <w:szCs w:val="24"/>
        </w:rPr>
        <w:t>6.918</w:t>
      </w:r>
      <w:r w:rsidR="00DD3327" w:rsidRPr="00D22804">
        <w:rPr>
          <w:rFonts w:ascii="Times New Roman" w:hAnsi="Times New Roman" w:cs="Times New Roman"/>
          <w:sz w:val="24"/>
          <w:szCs w:val="24"/>
        </w:rPr>
        <w:t xml:space="preserve"> podmiotów</w:t>
      </w:r>
      <w:r w:rsidR="001140AF" w:rsidRPr="00D22804">
        <w:rPr>
          <w:rFonts w:ascii="Times New Roman" w:hAnsi="Times New Roman" w:cs="Times New Roman"/>
          <w:sz w:val="24"/>
          <w:szCs w:val="24"/>
        </w:rPr>
        <w:t>;</w:t>
      </w:r>
    </w:p>
    <w:p w:rsidR="00896C56" w:rsidRPr="00D22804" w:rsidRDefault="00A04537" w:rsidP="00D22804">
      <w:pPr>
        <w:spacing w:after="0" w:line="360" w:lineRule="auto"/>
        <w:ind w:left="568"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 rejestru dłużników niewypłacalnych – </w:t>
      </w:r>
      <w:r w:rsidR="00DD3327" w:rsidRPr="00D22804">
        <w:rPr>
          <w:rFonts w:ascii="Times New Roman" w:hAnsi="Times New Roman" w:cs="Times New Roman"/>
          <w:b/>
          <w:sz w:val="24"/>
          <w:szCs w:val="24"/>
        </w:rPr>
        <w:t>68.250</w:t>
      </w:r>
      <w:r w:rsidR="00DD3327" w:rsidRPr="00D22804">
        <w:rPr>
          <w:rFonts w:ascii="Times New Roman" w:hAnsi="Times New Roman" w:cs="Times New Roman"/>
          <w:sz w:val="24"/>
          <w:szCs w:val="24"/>
        </w:rPr>
        <w:t xml:space="preserve"> podmiotów.</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Tak więc z roku na rok wzrasta ogólna liczba podmiotów pozostających we właściwości sądu rejestrowego, które to podmioty sąd rejestrowy powinien „obsłużyć” zarówno w zakresie składanych przez nie wniosków</w:t>
      </w:r>
      <w:r w:rsidR="008D18D8">
        <w:rPr>
          <w:rFonts w:ascii="Times New Roman" w:hAnsi="Times New Roman" w:cs="Times New Roman"/>
          <w:sz w:val="24"/>
          <w:szCs w:val="24"/>
        </w:rPr>
        <w:t>,</w:t>
      </w:r>
      <w:r w:rsidRPr="00D22804">
        <w:rPr>
          <w:rFonts w:ascii="Times New Roman" w:hAnsi="Times New Roman" w:cs="Times New Roman"/>
          <w:sz w:val="24"/>
          <w:szCs w:val="24"/>
        </w:rPr>
        <w:t xml:space="preserve"> jak i ewentualnych postępowań przymuszających.</w:t>
      </w:r>
    </w:p>
    <w:p w:rsidR="00865FBF"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Potrzeba regulacji wynika również z konieczności implementacji dyrektywy Parlamentu Europejskiego i Rady </w:t>
      </w:r>
      <w:r w:rsidR="0054113B" w:rsidRPr="00D22804">
        <w:rPr>
          <w:rFonts w:ascii="Times New Roman" w:hAnsi="Times New Roman" w:cs="Times New Roman"/>
          <w:sz w:val="24"/>
          <w:szCs w:val="24"/>
        </w:rPr>
        <w:t xml:space="preserve">2017/1132/UE </w:t>
      </w:r>
      <w:r w:rsidR="00253954" w:rsidRPr="00D22804">
        <w:rPr>
          <w:rFonts w:ascii="Times New Roman" w:hAnsi="Times New Roman" w:cs="Times New Roman"/>
          <w:sz w:val="24"/>
          <w:szCs w:val="24"/>
        </w:rPr>
        <w:t xml:space="preserve">z dnia 14 czerwca 2017 r. </w:t>
      </w:r>
      <w:r w:rsidR="00253954" w:rsidRPr="00D22804">
        <w:rPr>
          <w:rFonts w:ascii="Times New Roman" w:hAnsi="Times New Roman" w:cs="Times New Roman"/>
          <w:i/>
          <w:sz w:val="24"/>
          <w:szCs w:val="24"/>
        </w:rPr>
        <w:t>w sprawie niektórych aspektów prawa spółek</w:t>
      </w:r>
      <w:r w:rsidR="00837FCE">
        <w:rPr>
          <w:rFonts w:ascii="Times New Roman" w:hAnsi="Times New Roman" w:cs="Times New Roman"/>
          <w:i/>
          <w:sz w:val="24"/>
          <w:szCs w:val="24"/>
        </w:rPr>
        <w:t xml:space="preserve"> </w:t>
      </w:r>
      <w:r w:rsidR="00837FCE" w:rsidRPr="00465567">
        <w:rPr>
          <w:rFonts w:ascii="Times New Roman" w:hAnsi="Times New Roman" w:cs="Times New Roman"/>
          <w:sz w:val="24"/>
          <w:szCs w:val="24"/>
        </w:rPr>
        <w:t>(Dz.</w:t>
      </w:r>
      <w:r w:rsidR="00837FCE">
        <w:rPr>
          <w:rFonts w:ascii="Times New Roman" w:hAnsi="Times New Roman" w:cs="Times New Roman"/>
          <w:sz w:val="24"/>
          <w:szCs w:val="24"/>
        </w:rPr>
        <w:t xml:space="preserve"> </w:t>
      </w:r>
      <w:r w:rsidR="00837FCE" w:rsidRPr="00465567">
        <w:rPr>
          <w:rFonts w:ascii="Times New Roman" w:hAnsi="Times New Roman" w:cs="Times New Roman"/>
          <w:sz w:val="24"/>
          <w:szCs w:val="24"/>
        </w:rPr>
        <w:t>U</w:t>
      </w:r>
      <w:r w:rsidR="00837FCE">
        <w:rPr>
          <w:rFonts w:ascii="Times New Roman" w:hAnsi="Times New Roman" w:cs="Times New Roman"/>
          <w:sz w:val="24"/>
          <w:szCs w:val="24"/>
        </w:rPr>
        <w:t>rz</w:t>
      </w:r>
      <w:r w:rsidR="00837FCE" w:rsidRPr="00465567">
        <w:rPr>
          <w:rFonts w:ascii="Times New Roman" w:hAnsi="Times New Roman" w:cs="Times New Roman"/>
          <w:sz w:val="24"/>
          <w:szCs w:val="24"/>
        </w:rPr>
        <w:t>.</w:t>
      </w:r>
      <w:r w:rsidR="00837FCE">
        <w:rPr>
          <w:rFonts w:ascii="Times New Roman" w:hAnsi="Times New Roman" w:cs="Times New Roman"/>
          <w:sz w:val="24"/>
          <w:szCs w:val="24"/>
        </w:rPr>
        <w:t xml:space="preserve"> </w:t>
      </w:r>
      <w:r w:rsidR="00837FCE" w:rsidRPr="00465567">
        <w:rPr>
          <w:rFonts w:ascii="Times New Roman" w:hAnsi="Times New Roman" w:cs="Times New Roman"/>
          <w:sz w:val="24"/>
          <w:szCs w:val="24"/>
        </w:rPr>
        <w:t>UE</w:t>
      </w:r>
      <w:r w:rsidR="00837FCE">
        <w:rPr>
          <w:rFonts w:ascii="Times New Roman" w:hAnsi="Times New Roman" w:cs="Times New Roman"/>
          <w:sz w:val="24"/>
          <w:szCs w:val="24"/>
        </w:rPr>
        <w:t xml:space="preserve"> </w:t>
      </w:r>
      <w:r w:rsidR="00837FCE" w:rsidRPr="00465567">
        <w:rPr>
          <w:rFonts w:ascii="Times New Roman" w:hAnsi="Times New Roman" w:cs="Times New Roman"/>
          <w:sz w:val="24"/>
          <w:szCs w:val="24"/>
        </w:rPr>
        <w:t>L</w:t>
      </w:r>
      <w:r w:rsidR="00837FCE">
        <w:rPr>
          <w:rFonts w:ascii="Times New Roman" w:hAnsi="Times New Roman" w:cs="Times New Roman"/>
          <w:sz w:val="24"/>
          <w:szCs w:val="24"/>
        </w:rPr>
        <w:t xml:space="preserve"> 169 z 30.06.2017</w:t>
      </w:r>
      <w:r w:rsidR="00837FCE" w:rsidRPr="00465567">
        <w:rPr>
          <w:rFonts w:ascii="Times New Roman" w:hAnsi="Times New Roman" w:cs="Times New Roman"/>
          <w:sz w:val="24"/>
          <w:szCs w:val="24"/>
        </w:rPr>
        <w:t>)</w:t>
      </w:r>
      <w:r w:rsidR="00253954" w:rsidRPr="00D22804">
        <w:rPr>
          <w:rFonts w:ascii="Times New Roman" w:hAnsi="Times New Roman" w:cs="Times New Roman"/>
          <w:sz w:val="24"/>
          <w:szCs w:val="24"/>
        </w:rPr>
        <w:t xml:space="preserve"> w zakresie przepisów dotyczących systemu</w:t>
      </w:r>
      <w:r w:rsidR="0093323A" w:rsidRPr="00D22804">
        <w:rPr>
          <w:rFonts w:ascii="Times New Roman" w:hAnsi="Times New Roman" w:cs="Times New Roman"/>
          <w:sz w:val="24"/>
          <w:szCs w:val="24"/>
        </w:rPr>
        <w:t xml:space="preserve"> integracji rejestrów</w:t>
      </w:r>
      <w:r w:rsidR="00007947" w:rsidRPr="00D22804">
        <w:rPr>
          <w:rFonts w:ascii="Times New Roman" w:hAnsi="Times New Roman" w:cs="Times New Roman"/>
          <w:sz w:val="24"/>
          <w:szCs w:val="24"/>
        </w:rPr>
        <w:t xml:space="preserve">. </w:t>
      </w:r>
      <w:r w:rsidR="0093323A" w:rsidRPr="00D22804">
        <w:rPr>
          <w:rFonts w:ascii="Times New Roman" w:hAnsi="Times New Roman" w:cs="Times New Roman"/>
          <w:sz w:val="24"/>
          <w:szCs w:val="24"/>
        </w:rPr>
        <w:t>Dyrektywą</w:t>
      </w:r>
      <w:r w:rsidR="00253954" w:rsidRPr="00D22804">
        <w:rPr>
          <w:rFonts w:ascii="Times New Roman" w:hAnsi="Times New Roman" w:cs="Times New Roman"/>
          <w:sz w:val="24"/>
          <w:szCs w:val="24"/>
        </w:rPr>
        <w:t xml:space="preserve"> 2017/1132</w:t>
      </w:r>
      <w:r w:rsidR="0093323A" w:rsidRPr="00D22804">
        <w:rPr>
          <w:rFonts w:ascii="Times New Roman" w:hAnsi="Times New Roman" w:cs="Times New Roman"/>
          <w:sz w:val="24"/>
          <w:szCs w:val="24"/>
        </w:rPr>
        <w:t xml:space="preserve"> dokonano kodyfikacji dyrektyw </w:t>
      </w:r>
      <w:r w:rsidR="00D22804">
        <w:rPr>
          <w:rFonts w:ascii="Times New Roman" w:hAnsi="Times New Roman" w:cs="Times New Roman"/>
          <w:sz w:val="24"/>
          <w:szCs w:val="24"/>
        </w:rPr>
        <w:t>w </w:t>
      </w:r>
      <w:r w:rsidR="00007947" w:rsidRPr="00D22804">
        <w:rPr>
          <w:rFonts w:ascii="Times New Roman" w:hAnsi="Times New Roman" w:cs="Times New Roman"/>
          <w:sz w:val="24"/>
          <w:szCs w:val="24"/>
        </w:rPr>
        <w:t xml:space="preserve">obszarze </w:t>
      </w:r>
      <w:r w:rsidR="0093323A" w:rsidRPr="00D22804">
        <w:rPr>
          <w:rFonts w:ascii="Times New Roman" w:hAnsi="Times New Roman" w:cs="Times New Roman"/>
          <w:sz w:val="24"/>
          <w:szCs w:val="24"/>
        </w:rPr>
        <w:t xml:space="preserve">prawa spółek, m.in. dyrektywy </w:t>
      </w:r>
      <w:r w:rsidRPr="00D22804">
        <w:rPr>
          <w:rFonts w:ascii="Times New Roman" w:hAnsi="Times New Roman" w:cs="Times New Roman"/>
          <w:sz w:val="24"/>
          <w:szCs w:val="24"/>
        </w:rPr>
        <w:t xml:space="preserve">2012/17/UE z dnia 13 czerwca 2012 r. </w:t>
      </w:r>
      <w:r w:rsidRPr="00D22804">
        <w:rPr>
          <w:rFonts w:ascii="Times New Roman" w:hAnsi="Times New Roman" w:cs="Times New Roman"/>
          <w:i/>
          <w:sz w:val="24"/>
          <w:szCs w:val="24"/>
        </w:rPr>
        <w:t>zmieniającej dyrektywę Rady 89/666/EWG i dyrek</w:t>
      </w:r>
      <w:r w:rsidR="00D22804">
        <w:rPr>
          <w:rFonts w:ascii="Times New Roman" w:hAnsi="Times New Roman" w:cs="Times New Roman"/>
          <w:i/>
          <w:sz w:val="24"/>
          <w:szCs w:val="24"/>
        </w:rPr>
        <w:t>tywy Parlamentu Europejskiego i </w:t>
      </w:r>
      <w:r w:rsidRPr="00D22804">
        <w:rPr>
          <w:rFonts w:ascii="Times New Roman" w:hAnsi="Times New Roman" w:cs="Times New Roman"/>
          <w:i/>
          <w:sz w:val="24"/>
          <w:szCs w:val="24"/>
        </w:rPr>
        <w:t>Rady 2005/56/</w:t>
      </w:r>
      <w:r w:rsidR="008D18D8">
        <w:rPr>
          <w:rFonts w:ascii="Times New Roman" w:hAnsi="Times New Roman" w:cs="Times New Roman"/>
          <w:i/>
          <w:sz w:val="24"/>
          <w:szCs w:val="24"/>
        </w:rPr>
        <w:t>W</w:t>
      </w:r>
      <w:r w:rsidRPr="00D22804">
        <w:rPr>
          <w:rFonts w:ascii="Times New Roman" w:hAnsi="Times New Roman" w:cs="Times New Roman"/>
          <w:i/>
          <w:sz w:val="24"/>
          <w:szCs w:val="24"/>
        </w:rPr>
        <w:t>E i 2009/101/WE w zakresie integracji rejestrów centralnych, rejestrów handlowych i rejestrów spółek</w:t>
      </w:r>
      <w:r w:rsidR="0093323A" w:rsidRPr="00D22804">
        <w:rPr>
          <w:rFonts w:ascii="Times New Roman" w:hAnsi="Times New Roman" w:cs="Times New Roman"/>
          <w:sz w:val="24"/>
          <w:szCs w:val="24"/>
        </w:rPr>
        <w:t xml:space="preserve">, która ustanowiła system </w:t>
      </w:r>
      <w:r w:rsidR="0093323A" w:rsidRPr="00D22804">
        <w:rPr>
          <w:rFonts w:ascii="Times New Roman" w:hAnsi="Times New Roman" w:cs="Times New Roman"/>
          <w:sz w:val="24"/>
          <w:szCs w:val="24"/>
        </w:rPr>
        <w:lastRenderedPageBreak/>
        <w:t>integracji rejestrów</w:t>
      </w:r>
      <w:r w:rsidRPr="00D22804">
        <w:rPr>
          <w:rFonts w:ascii="Times New Roman" w:hAnsi="Times New Roman" w:cs="Times New Roman"/>
          <w:sz w:val="24"/>
          <w:szCs w:val="24"/>
        </w:rPr>
        <w:t xml:space="preserve">. </w:t>
      </w:r>
      <w:r w:rsidR="00865FBF" w:rsidRPr="00D22804">
        <w:rPr>
          <w:rFonts w:ascii="Times New Roman" w:hAnsi="Times New Roman" w:cs="Times New Roman"/>
          <w:sz w:val="24"/>
          <w:szCs w:val="24"/>
        </w:rPr>
        <w:t>Dyrektywa 2017/1132/UE uchyla art. 1</w:t>
      </w:r>
      <w:r w:rsidR="00D22804" w:rsidRPr="00D22804">
        <w:rPr>
          <w:rFonts w:ascii="Times New Roman" w:hAnsi="Times New Roman" w:cs="Times New Roman"/>
          <w:sz w:val="24"/>
          <w:szCs w:val="24"/>
        </w:rPr>
        <w:t>–</w:t>
      </w:r>
      <w:r w:rsidR="00865FBF" w:rsidRPr="00D22804">
        <w:rPr>
          <w:rFonts w:ascii="Times New Roman" w:hAnsi="Times New Roman" w:cs="Times New Roman"/>
          <w:sz w:val="24"/>
          <w:szCs w:val="24"/>
        </w:rPr>
        <w:t xml:space="preserve">3 dyrektywy 2012/17/UE (art. 166 dyrektywy 2017/1132/UE w zw. z Załącznikiem nr III do tej dyrektywy).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Dyrektywa</w:t>
      </w:r>
      <w:r w:rsidR="00865FBF" w:rsidRPr="00D22804">
        <w:rPr>
          <w:rFonts w:ascii="Times New Roman" w:hAnsi="Times New Roman" w:cs="Times New Roman"/>
          <w:sz w:val="24"/>
          <w:szCs w:val="24"/>
        </w:rPr>
        <w:t xml:space="preserve"> 2017/1132/UE</w:t>
      </w:r>
      <w:r w:rsidRPr="00D22804">
        <w:rPr>
          <w:rFonts w:ascii="Times New Roman" w:hAnsi="Times New Roman" w:cs="Times New Roman"/>
          <w:sz w:val="24"/>
          <w:szCs w:val="24"/>
        </w:rPr>
        <w:t xml:space="preserve"> ma zastosowanie również do państw Europejskiego Obszaru Gospodarczego. </w:t>
      </w:r>
    </w:p>
    <w:p w:rsidR="00896C56" w:rsidRPr="00D22804" w:rsidRDefault="00DD3327" w:rsidP="00A04537">
      <w:pPr>
        <w:spacing w:before="120" w:after="0" w:line="360" w:lineRule="auto"/>
        <w:jc w:val="both"/>
        <w:rPr>
          <w:rFonts w:ascii="Times New Roman" w:eastAsia="Times New Roman" w:hAnsi="Times New Roman" w:cs="Times New Roman"/>
          <w:bCs/>
          <w:sz w:val="24"/>
          <w:szCs w:val="24"/>
          <w:lang w:eastAsia="pl-PL"/>
        </w:rPr>
      </w:pPr>
      <w:r w:rsidRPr="00D22804">
        <w:rPr>
          <w:rFonts w:ascii="Times New Roman" w:hAnsi="Times New Roman" w:cs="Times New Roman"/>
          <w:sz w:val="24"/>
          <w:szCs w:val="24"/>
        </w:rPr>
        <w:t xml:space="preserve">Przepisy dyrektywy </w:t>
      </w:r>
      <w:r w:rsidR="0054113B" w:rsidRPr="00D22804">
        <w:rPr>
          <w:rFonts w:ascii="Times New Roman" w:hAnsi="Times New Roman" w:cs="Times New Roman"/>
          <w:sz w:val="24"/>
          <w:szCs w:val="24"/>
        </w:rPr>
        <w:t>2017/1132/UE</w:t>
      </w:r>
      <w:r w:rsidR="00D62D7D" w:rsidRPr="00D22804">
        <w:rPr>
          <w:rFonts w:ascii="Times New Roman" w:hAnsi="Times New Roman" w:cs="Times New Roman"/>
          <w:sz w:val="24"/>
          <w:szCs w:val="24"/>
        </w:rPr>
        <w:t>,</w:t>
      </w:r>
      <w:r w:rsidR="0054113B" w:rsidRPr="00D22804">
        <w:rPr>
          <w:rFonts w:ascii="Times New Roman" w:hAnsi="Times New Roman" w:cs="Times New Roman"/>
          <w:sz w:val="24"/>
          <w:szCs w:val="24"/>
        </w:rPr>
        <w:t xml:space="preserve"> w zakresie dotyczącym integracji rejestrów</w:t>
      </w:r>
      <w:r w:rsidR="00BE4F19" w:rsidRPr="00D22804">
        <w:rPr>
          <w:rFonts w:ascii="Times New Roman" w:hAnsi="Times New Roman" w:cs="Times New Roman"/>
          <w:sz w:val="24"/>
          <w:szCs w:val="24"/>
        </w:rPr>
        <w:t xml:space="preserve"> centralnych, handlowych i rejestrów spółek</w:t>
      </w:r>
      <w:r w:rsidR="00D62D7D" w:rsidRPr="00D22804">
        <w:rPr>
          <w:rFonts w:ascii="Times New Roman" w:hAnsi="Times New Roman" w:cs="Times New Roman"/>
          <w:sz w:val="24"/>
          <w:szCs w:val="24"/>
        </w:rPr>
        <w:t>,</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stosuje się do spółek wskazanych przez państwa członkowskie w </w:t>
      </w:r>
      <w:r w:rsidR="00D31113" w:rsidRPr="00D22804">
        <w:rPr>
          <w:rFonts w:ascii="Times New Roman" w:hAnsi="Times New Roman" w:cs="Times New Roman"/>
          <w:sz w:val="24"/>
          <w:szCs w:val="24"/>
        </w:rPr>
        <w:t xml:space="preserve">Załączniku </w:t>
      </w:r>
      <w:r w:rsidR="003B6F09">
        <w:rPr>
          <w:rFonts w:ascii="Times New Roman" w:hAnsi="Times New Roman" w:cs="Times New Roman"/>
          <w:sz w:val="24"/>
          <w:szCs w:val="24"/>
        </w:rPr>
        <w:t xml:space="preserve">nr </w:t>
      </w:r>
      <w:r w:rsidR="00D31113" w:rsidRPr="00D22804">
        <w:rPr>
          <w:rFonts w:ascii="Times New Roman" w:hAnsi="Times New Roman" w:cs="Times New Roman"/>
          <w:sz w:val="24"/>
          <w:szCs w:val="24"/>
        </w:rPr>
        <w:t>II do tej dyrektywy</w:t>
      </w:r>
      <w:r w:rsidRPr="00D22804">
        <w:rPr>
          <w:rFonts w:ascii="Times New Roman" w:eastAsia="Times New Roman" w:hAnsi="Times New Roman" w:cs="Times New Roman"/>
          <w:bCs/>
          <w:sz w:val="24"/>
          <w:szCs w:val="24"/>
          <w:lang w:eastAsia="pl-PL"/>
        </w:rPr>
        <w:t xml:space="preserve">, tj. w systemie prawa polskiego do spółek z ograniczoną odpowiedzialnością, spółek akcyjnych (w tym do spółek europejskich) oraz spółek komandytowo-akcyjnych.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art. 5 ust. 2 dyrektywy 2012/17/UE państwa członkowskie – nie później niż dwa lata po przyjęciu aktów wykonawczych, o których mowa w art. 4c dyrektywy 2009/101/WE – przyjmą i opublikują przepisy niezb</w:t>
      </w:r>
      <w:r w:rsidR="00D22804">
        <w:rPr>
          <w:rFonts w:ascii="Times New Roman" w:hAnsi="Times New Roman" w:cs="Times New Roman"/>
          <w:sz w:val="24"/>
          <w:szCs w:val="24"/>
        </w:rPr>
        <w:t>ędne do zapewnienia zgodności z </w:t>
      </w:r>
      <w:r w:rsidRPr="00D22804">
        <w:rPr>
          <w:rFonts w:ascii="Times New Roman" w:hAnsi="Times New Roman" w:cs="Times New Roman"/>
          <w:sz w:val="24"/>
          <w:szCs w:val="24"/>
        </w:rPr>
        <w:t xml:space="preserve">przepisami związanymi z technicznymi aspektami funkcjonowania systemu integracji rejestrów (z ang. </w:t>
      </w:r>
      <w:r w:rsidRPr="003B6F09">
        <w:rPr>
          <w:rFonts w:ascii="Times New Roman" w:hAnsi="Times New Roman" w:cs="Times New Roman"/>
          <w:i/>
          <w:sz w:val="24"/>
          <w:szCs w:val="24"/>
        </w:rPr>
        <w:t>Business Registers Interconnection System</w:t>
      </w:r>
      <w:r w:rsidRPr="00D22804">
        <w:rPr>
          <w:rFonts w:ascii="Times New Roman" w:hAnsi="Times New Roman" w:cs="Times New Roman"/>
          <w:sz w:val="24"/>
          <w:szCs w:val="24"/>
        </w:rPr>
        <w:t xml:space="preserve">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system BRIS). Komisja Europejska przyjęła dnia 8 czerwca 2015 r. rozporządzenie wykonawcze Komisji (UE) 2015/884 ustanawiające specyfikacje techniczne i procedury niezbędne dla systemu integracji rejestrów ustanowionego dyrektywą </w:t>
      </w:r>
      <w:r w:rsidR="008D18D8" w:rsidRPr="00D22804">
        <w:rPr>
          <w:rFonts w:ascii="Times New Roman" w:hAnsi="Times New Roman" w:cs="Times New Roman"/>
          <w:sz w:val="24"/>
          <w:szCs w:val="24"/>
        </w:rPr>
        <w:t xml:space="preserve">Parlamentu Europejskiego i Rady </w:t>
      </w:r>
      <w:r w:rsidRPr="00D22804">
        <w:rPr>
          <w:rFonts w:ascii="Times New Roman" w:hAnsi="Times New Roman" w:cs="Times New Roman"/>
          <w:sz w:val="24"/>
          <w:szCs w:val="24"/>
        </w:rPr>
        <w:t xml:space="preserve">2009/101/WE.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Proponowane rozwiązania można opisać w czterech głównych kategoriach:</w:t>
      </w:r>
    </w:p>
    <w:p w:rsidR="00896C56" w:rsidRPr="00D22804" w:rsidRDefault="00DD3327" w:rsidP="00D22804">
      <w:pPr>
        <w:pStyle w:val="Akapitzlist"/>
        <w:numPr>
          <w:ilvl w:val="0"/>
          <w:numId w:val="4"/>
        </w:numPr>
        <w:spacing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Wzmocnienie pewności i bezpieczeństwa obrotu;</w:t>
      </w:r>
    </w:p>
    <w:p w:rsidR="00896C56" w:rsidRPr="00D22804" w:rsidRDefault="00DD3327" w:rsidP="00D22804">
      <w:pPr>
        <w:pStyle w:val="Akapitzlist"/>
        <w:numPr>
          <w:ilvl w:val="0"/>
          <w:numId w:val="4"/>
        </w:numPr>
        <w:spacing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 xml:space="preserve">Zmiany związane z wykorzystaniem nowych technologii informatycznych oraz konieczne do implementacji dyrektywy </w:t>
      </w:r>
      <w:r w:rsidR="00D31113" w:rsidRPr="00D22804">
        <w:rPr>
          <w:rFonts w:ascii="Times New Roman" w:hAnsi="Times New Roman" w:cs="Times New Roman"/>
          <w:sz w:val="24"/>
          <w:szCs w:val="24"/>
        </w:rPr>
        <w:t>2017/1132</w:t>
      </w:r>
      <w:r w:rsidR="003B6F09">
        <w:rPr>
          <w:rFonts w:ascii="Times New Roman" w:hAnsi="Times New Roman" w:cs="Times New Roman"/>
          <w:sz w:val="24"/>
          <w:szCs w:val="24"/>
        </w:rPr>
        <w:t>/</w:t>
      </w:r>
      <w:r w:rsidR="008D18D8">
        <w:rPr>
          <w:rFonts w:ascii="Times New Roman" w:hAnsi="Times New Roman" w:cs="Times New Roman"/>
          <w:sz w:val="24"/>
          <w:szCs w:val="24"/>
        </w:rPr>
        <w:t>UE</w:t>
      </w:r>
      <w:r w:rsidR="00B024C8" w:rsidRPr="00D22804">
        <w:rPr>
          <w:rFonts w:ascii="Times New Roman" w:hAnsi="Times New Roman" w:cs="Times New Roman"/>
          <w:sz w:val="24"/>
          <w:szCs w:val="24"/>
        </w:rPr>
        <w:t>,</w:t>
      </w:r>
      <w:r w:rsidR="00D31113" w:rsidRPr="00D22804">
        <w:rPr>
          <w:rFonts w:ascii="Times New Roman" w:hAnsi="Times New Roman" w:cs="Times New Roman"/>
          <w:sz w:val="24"/>
          <w:szCs w:val="24"/>
        </w:rPr>
        <w:t xml:space="preserve"> w zakresie integracji rejestrów</w:t>
      </w:r>
      <w:r w:rsidR="00007947" w:rsidRPr="00D22804">
        <w:rPr>
          <w:rFonts w:ascii="Times New Roman" w:hAnsi="Times New Roman" w:cs="Times New Roman"/>
          <w:sz w:val="24"/>
          <w:szCs w:val="24"/>
        </w:rPr>
        <w:t xml:space="preserve"> centralnych, handlowych i rejestrów spółek</w:t>
      </w:r>
      <w:r w:rsidR="00D31113" w:rsidRPr="00D22804">
        <w:rPr>
          <w:rFonts w:ascii="Times New Roman" w:hAnsi="Times New Roman" w:cs="Times New Roman"/>
          <w:sz w:val="24"/>
          <w:szCs w:val="24"/>
        </w:rPr>
        <w:t xml:space="preserve">; </w:t>
      </w:r>
    </w:p>
    <w:p w:rsidR="00896C56" w:rsidRPr="00D22804" w:rsidRDefault="00DD3327" w:rsidP="00D22804">
      <w:pPr>
        <w:pStyle w:val="Akapitzlist"/>
        <w:numPr>
          <w:ilvl w:val="0"/>
          <w:numId w:val="4"/>
        </w:numPr>
        <w:spacing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Uproszczenie dokonywania tzw. wpisów ewidencyjnych do rejestru przedsiębiorców oraz zmiana sposobu i zakresu ujawniania informacji o zaległościach płatniczych podmiotu;</w:t>
      </w:r>
    </w:p>
    <w:p w:rsidR="00896C56" w:rsidRPr="00D22804" w:rsidRDefault="00DD3327" w:rsidP="00D22804">
      <w:pPr>
        <w:pStyle w:val="Akapitzlist"/>
        <w:numPr>
          <w:ilvl w:val="0"/>
          <w:numId w:val="4"/>
        </w:numPr>
        <w:spacing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Zmiany proceduralne i porządkowe.</w:t>
      </w:r>
    </w:p>
    <w:p w:rsidR="00896C56" w:rsidRPr="00D22804" w:rsidRDefault="00DD3327" w:rsidP="0041373F">
      <w:pPr>
        <w:numPr>
          <w:ilvl w:val="0"/>
          <w:numId w:val="1"/>
        </w:numPr>
        <w:tabs>
          <w:tab w:val="left" w:pos="284"/>
        </w:tabs>
        <w:spacing w:before="120" w:after="0" w:line="360" w:lineRule="auto"/>
        <w:ind w:left="0" w:firstLine="0"/>
        <w:jc w:val="both"/>
        <w:rPr>
          <w:rFonts w:ascii="Times New Roman" w:hAnsi="Times New Roman" w:cs="Times New Roman"/>
          <w:b/>
          <w:sz w:val="24"/>
          <w:szCs w:val="24"/>
        </w:rPr>
      </w:pPr>
      <w:r w:rsidRPr="00D22804">
        <w:rPr>
          <w:rFonts w:ascii="Times New Roman" w:hAnsi="Times New Roman" w:cs="Times New Roman"/>
          <w:b/>
          <w:sz w:val="24"/>
          <w:szCs w:val="24"/>
        </w:rPr>
        <w:t>Proponowane rozwiązania</w:t>
      </w:r>
    </w:p>
    <w:p w:rsidR="00896C56" w:rsidRPr="00D22804" w:rsidRDefault="00DD3327" w:rsidP="0041373F">
      <w:pPr>
        <w:pStyle w:val="Akapitzlist"/>
        <w:numPr>
          <w:ilvl w:val="0"/>
          <w:numId w:val="5"/>
        </w:numPr>
        <w:tabs>
          <w:tab w:val="left" w:pos="284"/>
        </w:tabs>
        <w:spacing w:before="120" w:after="0" w:line="360" w:lineRule="auto"/>
        <w:ind w:left="0" w:firstLine="0"/>
        <w:jc w:val="both"/>
        <w:rPr>
          <w:rFonts w:ascii="Times New Roman" w:hAnsi="Times New Roman" w:cs="Times New Roman"/>
          <w:b/>
          <w:sz w:val="24"/>
          <w:szCs w:val="24"/>
        </w:rPr>
      </w:pPr>
      <w:r w:rsidRPr="00D22804">
        <w:rPr>
          <w:rFonts w:ascii="Times New Roman" w:hAnsi="Times New Roman" w:cs="Times New Roman"/>
          <w:b/>
          <w:sz w:val="24"/>
          <w:szCs w:val="24"/>
        </w:rPr>
        <w:t>Wzmocnienie pewności i bezpieczeństwa obrotu</w:t>
      </w:r>
    </w:p>
    <w:p w:rsidR="00896C56" w:rsidRPr="00D22804" w:rsidRDefault="00DD3327" w:rsidP="0041373F">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Brak organu uprawnionego do reprezentacji osoby prawnej stanowi dziś dla obrotu prawnego i gospodarczego duży problem i wpływa</w:t>
      </w:r>
      <w:r w:rsidR="0041373F">
        <w:rPr>
          <w:rFonts w:ascii="Times New Roman" w:eastAsia="Calibri" w:hAnsi="Times New Roman" w:cs="Times New Roman"/>
          <w:sz w:val="24"/>
          <w:szCs w:val="24"/>
        </w:rPr>
        <w:t xml:space="preserve"> negatywnie na bezpieczeństwo </w:t>
      </w:r>
      <w:r w:rsidR="0041373F">
        <w:rPr>
          <w:rFonts w:ascii="Times New Roman" w:eastAsia="Calibri" w:hAnsi="Times New Roman" w:cs="Times New Roman"/>
          <w:sz w:val="24"/>
          <w:szCs w:val="24"/>
        </w:rPr>
        <w:lastRenderedPageBreak/>
        <w:t>i </w:t>
      </w:r>
      <w:r w:rsidRPr="00D22804">
        <w:rPr>
          <w:rFonts w:ascii="Times New Roman" w:eastAsia="Calibri" w:hAnsi="Times New Roman" w:cs="Times New Roman"/>
          <w:sz w:val="24"/>
          <w:szCs w:val="24"/>
        </w:rPr>
        <w:t xml:space="preserve">pewność obrotu. Niniejszy projekt zawiera szereg propozycji mających na celu rozwiązanie tego problemu. Stworzenie katalogu instrumentów prawnych możliwych do zastosowania w różnych stanach faktycznych, pozwoli sądowi rejestrowemu na dobranie najbardziej właściwego narzędzia dla konkretnej sytuacji i konkretnego podmiotu. </w:t>
      </w:r>
    </w:p>
    <w:p w:rsidR="00896C56" w:rsidRPr="00D22804" w:rsidRDefault="00DD3327" w:rsidP="00A04537">
      <w:pPr>
        <w:pStyle w:val="Akapitzlist"/>
        <w:spacing w:before="120" w:after="0" w:line="360" w:lineRule="auto"/>
        <w:ind w:left="0"/>
        <w:jc w:val="both"/>
        <w:rPr>
          <w:rFonts w:ascii="Times New Roman" w:hAnsi="Times New Roman" w:cs="Times New Roman"/>
          <w:b/>
          <w:sz w:val="24"/>
          <w:szCs w:val="24"/>
        </w:rPr>
      </w:pPr>
      <w:r w:rsidRPr="00D22804">
        <w:rPr>
          <w:rFonts w:ascii="Times New Roman" w:hAnsi="Times New Roman" w:cs="Times New Roman"/>
          <w:b/>
          <w:sz w:val="24"/>
          <w:szCs w:val="24"/>
        </w:rPr>
        <w:t>1.1. Postępowania przymuszające</w:t>
      </w:r>
    </w:p>
    <w:p w:rsidR="00896C56" w:rsidRPr="00D22804" w:rsidRDefault="00DD3327" w:rsidP="00A04537">
      <w:pPr>
        <w:spacing w:before="120" w:after="0" w:line="360" w:lineRule="auto"/>
        <w:contextualSpacing/>
        <w:jc w:val="both"/>
        <w:rPr>
          <w:rFonts w:ascii="Times New Roman" w:hAnsi="Times New Roman" w:cs="Times New Roman"/>
          <w:sz w:val="24"/>
          <w:szCs w:val="24"/>
        </w:rPr>
      </w:pPr>
      <w:r w:rsidRPr="00D22804">
        <w:rPr>
          <w:rFonts w:ascii="Times New Roman" w:hAnsi="Times New Roman" w:cs="Times New Roman"/>
          <w:sz w:val="24"/>
          <w:szCs w:val="24"/>
        </w:rPr>
        <w:t>1.1.1</w:t>
      </w:r>
      <w:r w:rsidR="0041373F">
        <w:rPr>
          <w:rFonts w:ascii="Times New Roman" w:hAnsi="Times New Roman" w:cs="Times New Roman"/>
          <w:sz w:val="24"/>
          <w:szCs w:val="24"/>
        </w:rPr>
        <w:t>.</w:t>
      </w:r>
      <w:r w:rsidRPr="00D22804">
        <w:rPr>
          <w:rFonts w:ascii="Times New Roman" w:hAnsi="Times New Roman" w:cs="Times New Roman"/>
          <w:sz w:val="24"/>
          <w:szCs w:val="24"/>
        </w:rPr>
        <w:t xml:space="preserve"> Rozszerzenie zakresu podmiotowego postępowań prowadzonych na podstawie art. 24 ust. 1 ustawy o KRS;</w:t>
      </w:r>
    </w:p>
    <w:p w:rsidR="00896C56" w:rsidRPr="00D22804" w:rsidRDefault="00DD3327" w:rsidP="00A04537">
      <w:pPr>
        <w:spacing w:before="120" w:after="0" w:line="360" w:lineRule="auto"/>
        <w:contextualSpacing/>
        <w:jc w:val="both"/>
        <w:rPr>
          <w:rFonts w:ascii="Times New Roman" w:hAnsi="Times New Roman" w:cs="Times New Roman"/>
          <w:sz w:val="24"/>
          <w:szCs w:val="24"/>
        </w:rPr>
      </w:pPr>
      <w:r w:rsidRPr="00D22804">
        <w:rPr>
          <w:rFonts w:ascii="Times New Roman" w:hAnsi="Times New Roman" w:cs="Times New Roman"/>
          <w:sz w:val="24"/>
          <w:szCs w:val="24"/>
        </w:rPr>
        <w:t>1.1.2. Wprowadzenie obowiązku składania do sądu rejestrowego informacji o adresie przez określone kategorie osób.</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 xml:space="preserve">1.2. Kurator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1.2.1. Rozszerzenie zakresu kompetencji kuratora ustanawianego na podstawie art. 42 Kodeksu cywilnego oraz art. 69 Kodeksu postępowania cywilnego;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1.2.2. Koszty działania kuratora ustanowionego na podstawie art. 42 k.c.</w:t>
      </w:r>
      <w:r w:rsidR="001140AF" w:rsidRPr="00D22804">
        <w:rPr>
          <w:rFonts w:ascii="Times New Roman" w:hAnsi="Times New Roman" w:cs="Times New Roman"/>
          <w:sz w:val="24"/>
          <w:szCs w:val="24"/>
        </w:rPr>
        <w:t>;</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1.2.3. Likwidacja instytucji kuratora ustanawianeg</w:t>
      </w:r>
      <w:r w:rsidR="0041373F">
        <w:rPr>
          <w:rFonts w:ascii="Times New Roman" w:hAnsi="Times New Roman" w:cs="Times New Roman"/>
          <w:sz w:val="24"/>
          <w:szCs w:val="24"/>
        </w:rPr>
        <w:t>o na podstawie art. 26 ustawy o </w:t>
      </w:r>
      <w:r w:rsidRPr="00D22804">
        <w:rPr>
          <w:rFonts w:ascii="Times New Roman" w:hAnsi="Times New Roman" w:cs="Times New Roman"/>
          <w:sz w:val="24"/>
          <w:szCs w:val="24"/>
        </w:rPr>
        <w:t>KRS</w:t>
      </w:r>
      <w:r w:rsidR="001140AF" w:rsidRPr="00D22804">
        <w:rPr>
          <w:rFonts w:ascii="Times New Roman" w:hAnsi="Times New Roman" w:cs="Times New Roman"/>
          <w:sz w:val="24"/>
          <w:szCs w:val="24"/>
        </w:rPr>
        <w:t>.</w:t>
      </w:r>
    </w:p>
    <w:p w:rsidR="00896C56" w:rsidRPr="00D22804" w:rsidRDefault="00DD3327" w:rsidP="00A04537">
      <w:pPr>
        <w:pStyle w:val="Akapitzlist"/>
        <w:spacing w:before="120" w:after="0" w:line="360" w:lineRule="auto"/>
        <w:ind w:left="0"/>
        <w:jc w:val="both"/>
        <w:rPr>
          <w:rFonts w:ascii="Times New Roman" w:hAnsi="Times New Roman" w:cs="Times New Roman"/>
          <w:b/>
          <w:sz w:val="24"/>
          <w:szCs w:val="24"/>
        </w:rPr>
      </w:pPr>
      <w:r w:rsidRPr="00D22804">
        <w:rPr>
          <w:rFonts w:ascii="Times New Roman" w:hAnsi="Times New Roman" w:cs="Times New Roman"/>
          <w:b/>
          <w:sz w:val="24"/>
          <w:szCs w:val="24"/>
        </w:rPr>
        <w:t>1.1. Postępowania przymuszające</w:t>
      </w:r>
    </w:p>
    <w:p w:rsidR="00896C56" w:rsidRPr="00D22804" w:rsidRDefault="00DD3327" w:rsidP="00A04537">
      <w:pPr>
        <w:spacing w:before="120" w:after="0" w:line="360" w:lineRule="auto"/>
        <w:contextualSpacing/>
        <w:jc w:val="both"/>
        <w:rPr>
          <w:rFonts w:ascii="Times New Roman" w:hAnsi="Times New Roman" w:cs="Times New Roman"/>
          <w:b/>
          <w:sz w:val="24"/>
          <w:szCs w:val="24"/>
        </w:rPr>
      </w:pPr>
      <w:r w:rsidRPr="00D22804">
        <w:rPr>
          <w:rFonts w:ascii="Times New Roman" w:hAnsi="Times New Roman" w:cs="Times New Roman"/>
          <w:b/>
          <w:sz w:val="24"/>
          <w:szCs w:val="24"/>
        </w:rPr>
        <w:t>1.1.1. Rozszerzenie zakresu podmiotowego postępowań prowadzonych na podstawie art. 24 ust. 1 ustawy o KRS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Jednym ze sposobów eliminowania niekorzystnego dla pewności obrotu zjawiska polegającego na funkcjonowaniu w obrocie podmiotów pozbawionych organu uprawnionego do reprezentacji jest rozszerzenie zakresu stosowania a</w:t>
      </w:r>
      <w:r w:rsidR="0041373F">
        <w:rPr>
          <w:rFonts w:ascii="Times New Roman" w:hAnsi="Times New Roman" w:cs="Times New Roman"/>
          <w:sz w:val="24"/>
          <w:szCs w:val="24"/>
        </w:rPr>
        <w:t>rt. 24 ustawy o </w:t>
      </w:r>
      <w:r w:rsidRPr="00D22804">
        <w:rPr>
          <w:rFonts w:ascii="Times New Roman" w:hAnsi="Times New Roman" w:cs="Times New Roman"/>
          <w:sz w:val="24"/>
          <w:szCs w:val="24"/>
        </w:rPr>
        <w:t xml:space="preserve">KRS wobec osób (wspólników lub członków innych organów takich jak rada nadzorcza, komisja rewizyjna, rada fundacji) zobowiązanych do powołania organu uprawnionego do reprezentacji, w przypadku stwierdzenia przez sąd rejestrowy braków w składzie tego organu uniemożliwiających prawidłową reprezentację.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związku z powyższym proponuje się nadanie nowej</w:t>
      </w:r>
      <w:r w:rsidR="0041373F">
        <w:rPr>
          <w:rFonts w:ascii="Times New Roman" w:hAnsi="Times New Roman" w:cs="Times New Roman"/>
          <w:sz w:val="24"/>
          <w:szCs w:val="24"/>
        </w:rPr>
        <w:t xml:space="preserve"> treści art. 24 ust. 1 ustawy o </w:t>
      </w:r>
      <w:r w:rsidRPr="00D22804">
        <w:rPr>
          <w:rFonts w:ascii="Times New Roman" w:hAnsi="Times New Roman" w:cs="Times New Roman"/>
          <w:sz w:val="24"/>
          <w:szCs w:val="24"/>
        </w:rPr>
        <w:t>KRS oraz dodanie ust. 1a i 1b w brzmieniu: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t>
      </w:r>
      <w:r w:rsidR="00ED1878">
        <w:rPr>
          <w:rFonts w:ascii="Times New Roman" w:hAnsi="Times New Roman" w:cs="Times New Roman"/>
          <w:sz w:val="24"/>
          <w:szCs w:val="24"/>
        </w:rPr>
        <w:t xml:space="preserve">Art. 24. </w:t>
      </w:r>
      <w:r w:rsidRPr="00D22804">
        <w:rPr>
          <w:rFonts w:ascii="Times New Roman" w:hAnsi="Times New Roman" w:cs="Times New Roman"/>
          <w:sz w:val="24"/>
          <w:szCs w:val="24"/>
        </w:rPr>
        <w:t xml:space="preserve">1. W przypadku stwierdzenia, że wniosek o wpis do Rejestru lub dokumenty, których złożenie jest obowiązkowe, nie zostały złożone pomimo upływu terminu, sąd </w:t>
      </w:r>
      <w:r w:rsidRPr="00D22804">
        <w:rPr>
          <w:rFonts w:ascii="Times New Roman" w:hAnsi="Times New Roman" w:cs="Times New Roman"/>
          <w:sz w:val="24"/>
          <w:szCs w:val="24"/>
        </w:rPr>
        <w:lastRenderedPageBreak/>
        <w:t>rejestrowy wzywa obowiązanych do ich złożenia – wyznaczając dodatkowy 7-dniowy termin.</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1a. W uzasadnionych przypadkach, w razie stwierdzenia, że osoba prawna nie posiada organu uprawnionego do reprezentowania lub w składzie tego organu zachodzą braki uniemożliwiające jej działanie, sąd rejestrowy, wyznaczając odpowiedni termin</w:t>
      </w:r>
      <w:r w:rsidR="008D18D8">
        <w:rPr>
          <w:rFonts w:ascii="Times New Roman" w:hAnsi="Times New Roman" w:cs="Times New Roman"/>
          <w:sz w:val="24"/>
          <w:szCs w:val="24"/>
        </w:rPr>
        <w:t>,</w:t>
      </w:r>
      <w:r w:rsidRPr="00D22804">
        <w:rPr>
          <w:rFonts w:ascii="Times New Roman" w:hAnsi="Times New Roman" w:cs="Times New Roman"/>
          <w:sz w:val="24"/>
          <w:szCs w:val="24"/>
        </w:rPr>
        <w:t xml:space="preserve"> może wezwać obowiązanych do powołania lub wyboru tego organu do wykazania, że organ został powołany lub wybrany albo że braki w jego składzie zostały usunięte.</w:t>
      </w:r>
      <w:r w:rsidR="00D22804" w:rsidRPr="00D22804">
        <w:rPr>
          <w:rFonts w:ascii="Times New Roman" w:hAnsi="Times New Roman" w:cs="Times New Roman"/>
          <w:sz w:val="24"/>
          <w:szCs w:val="24"/>
        </w:rPr>
        <w:t xml:space="preserve"> </w:t>
      </w:r>
    </w:p>
    <w:p w:rsidR="00896C56" w:rsidRPr="00D22804" w:rsidRDefault="00DD3327" w:rsidP="008D18D8">
      <w:pPr>
        <w:spacing w:before="120" w:after="120" w:line="360" w:lineRule="auto"/>
        <w:jc w:val="both"/>
        <w:rPr>
          <w:rFonts w:ascii="Times New Roman" w:hAnsi="Times New Roman" w:cs="Times New Roman"/>
          <w:sz w:val="24"/>
          <w:szCs w:val="24"/>
        </w:rPr>
      </w:pPr>
      <w:r w:rsidRPr="00D22804">
        <w:rPr>
          <w:rFonts w:ascii="Times New Roman" w:hAnsi="Times New Roman" w:cs="Times New Roman"/>
          <w:sz w:val="24"/>
          <w:szCs w:val="24"/>
        </w:rPr>
        <w:t>1b. Wezwań w postępowaniach przymuszających</w:t>
      </w:r>
      <w:r w:rsidR="009D7736" w:rsidRPr="00D22804">
        <w:rPr>
          <w:rFonts w:ascii="Times New Roman" w:hAnsi="Times New Roman" w:cs="Times New Roman"/>
          <w:sz w:val="24"/>
          <w:szCs w:val="24"/>
        </w:rPr>
        <w:t>,</w:t>
      </w:r>
      <w:r w:rsidRPr="00D22804">
        <w:rPr>
          <w:rFonts w:ascii="Times New Roman" w:hAnsi="Times New Roman" w:cs="Times New Roman"/>
          <w:sz w:val="24"/>
          <w:szCs w:val="24"/>
        </w:rPr>
        <w:t xml:space="preserve"> o których mowa w ust</w:t>
      </w:r>
      <w:r w:rsidR="009D7736" w:rsidRPr="00D22804">
        <w:rPr>
          <w:rFonts w:ascii="Times New Roman" w:hAnsi="Times New Roman" w:cs="Times New Roman"/>
          <w:sz w:val="24"/>
          <w:szCs w:val="24"/>
        </w:rPr>
        <w:t>.</w:t>
      </w:r>
      <w:r w:rsidRPr="00D22804">
        <w:rPr>
          <w:rFonts w:ascii="Times New Roman" w:hAnsi="Times New Roman" w:cs="Times New Roman"/>
          <w:sz w:val="24"/>
          <w:szCs w:val="24"/>
        </w:rPr>
        <w:t xml:space="preserve"> 1</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i 1a</w:t>
      </w:r>
      <w:r w:rsidR="009D7736" w:rsidRPr="00D22804">
        <w:rPr>
          <w:rFonts w:ascii="Times New Roman" w:hAnsi="Times New Roman" w:cs="Times New Roman"/>
          <w:sz w:val="24"/>
          <w:szCs w:val="24"/>
        </w:rPr>
        <w:t>,</w:t>
      </w:r>
      <w:r w:rsidRPr="00D22804">
        <w:rPr>
          <w:rFonts w:ascii="Times New Roman" w:hAnsi="Times New Roman" w:cs="Times New Roman"/>
          <w:sz w:val="24"/>
          <w:szCs w:val="24"/>
        </w:rPr>
        <w:t xml:space="preserve"> sąd dokonuje pod rygorem zastosowania grzywny przewidzianej w przepisach Kodeksu postępowania cywilnego o egzekucji świadczeń niepieniężnych. W przypadku niewykonania obowiązków w terminie sąd rejestrowy nakłada grzywnę na obowiązanych. Przepisu </w:t>
      </w:r>
      <w:hyperlink r:id="rId10" w:anchor="hiperlinkText.rpc?hiperlink=type=tresc:nro=Powszechny.1283788:part=a1053&amp;full=1" w:history="1">
        <w:r w:rsidRPr="00D22804">
          <w:rPr>
            <w:rStyle w:val="czeinternetowe"/>
            <w:rFonts w:ascii="Times New Roman" w:hAnsi="Times New Roman" w:cs="Times New Roman"/>
            <w:color w:val="auto"/>
            <w:sz w:val="24"/>
            <w:szCs w:val="24"/>
            <w:u w:val="none"/>
          </w:rPr>
          <w:t>art. 1053</w:t>
        </w:r>
      </w:hyperlink>
      <w:r w:rsidRPr="00D22804">
        <w:rPr>
          <w:rFonts w:ascii="Times New Roman" w:hAnsi="Times New Roman" w:cs="Times New Roman"/>
          <w:sz w:val="24"/>
          <w:szCs w:val="24"/>
        </w:rPr>
        <w:t xml:space="preserve"> Kodeksu postępowania cywilnego nie stosuje się.”</w:t>
      </w:r>
      <w:r w:rsidR="009D7736" w:rsidRPr="00D22804">
        <w:rPr>
          <w:rFonts w:ascii="Times New Roman" w:hAnsi="Times New Roman" w:cs="Times New Roman"/>
          <w:sz w:val="24"/>
          <w:szCs w:val="24"/>
        </w:rPr>
        <w:t>.</w:t>
      </w:r>
    </w:p>
    <w:p w:rsidR="00896C56" w:rsidRPr="00D22804" w:rsidRDefault="00DD3327" w:rsidP="00A04537">
      <w:pPr>
        <w:spacing w:before="120" w:after="0" w:line="360" w:lineRule="auto"/>
        <w:contextualSpacing/>
        <w:jc w:val="both"/>
        <w:rPr>
          <w:rFonts w:ascii="Times New Roman" w:eastAsia="Calibri" w:hAnsi="Times New Roman" w:cs="Times New Roman"/>
          <w:sz w:val="24"/>
          <w:szCs w:val="24"/>
        </w:rPr>
      </w:pPr>
      <w:r w:rsidRPr="00D22804">
        <w:rPr>
          <w:rFonts w:ascii="Times New Roman" w:eastAsia="Times New Roman" w:hAnsi="Times New Roman" w:cs="Times New Roman"/>
          <w:sz w:val="24"/>
          <w:szCs w:val="24"/>
          <w:lang w:eastAsia="pl-PL"/>
        </w:rPr>
        <w:t>Na podstawie projektowanej regulacji sąd rejestrowy będzie miał możliwość wezwania obowiązanych</w:t>
      </w:r>
      <w:r w:rsidRPr="00D22804">
        <w:rPr>
          <w:rFonts w:ascii="Times New Roman" w:eastAsia="Calibri" w:hAnsi="Times New Roman" w:cs="Times New Roman"/>
          <w:sz w:val="24"/>
          <w:szCs w:val="24"/>
        </w:rPr>
        <w:t xml:space="preserve"> do wykazania (za pomocą stosownych dokumentów) </w:t>
      </w:r>
      <w:r w:rsidR="00D22804"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w terminie, jaki sąd uzna za niezbędny i wystarczający </w:t>
      </w:r>
      <w:r w:rsidR="00D22804"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że organ reprezentacji został powołany lub wybrany albo że braki w jego składzie zostały usunięte i podmiot posiada organ uprawniony do reprezentacji. W razie niewykonania obowiązku w zakreślonym terminie sąd nałoży na obowiązanych grzywnę przewidzianą w przepisach Kodeksu postępowania cywilnego o egzekucji świadczeń niepieniężnych. Sąd będzie mógł ponawiać grzywnę, analogicznie jak w przypadku pozostałych postępowań przymuszających.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W obecnym stanie prawnym sąd rejestrowy nie dysponuje żadnym narzędziem pozwalającym wyegzekwować od osób zobowiązanych do wyboru lub powołania zarządu wykonania ciążących na nich obowiązków. W praktyce sąd zwraca się do wspólników (członków innych organów) o wskazanie osób uprawnionych do reprezentacji, ale – z jednej strony – brak podstawy prawnej do kierowania takiego wezwania – z drugiej strony </w:t>
      </w:r>
      <w:r w:rsidR="00D22804"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brak możliwości zastosowania jakiegokolwiek rygoru na wypadek niezastosowania się do wezwania sądu </w:t>
      </w:r>
      <w:r w:rsidR="00D22804"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powoduje, że pisma takie są całkowicie bezskuteczne i pozostają bez odpowiedzi.</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Calibri" w:hAnsi="Times New Roman" w:cs="Times New Roman"/>
          <w:sz w:val="24"/>
          <w:szCs w:val="24"/>
        </w:rPr>
        <w:t xml:space="preserve">Celem projektowanej regulacji jest umożliwienie osobom zobowiązanym do wyboru lub powołania zarządu samodzielnego usunięcia uchybień w składzie organu uprawnionego do reprezentacji w zasadzie bez ponoszenia jakichkolwiek konsekwencji, </w:t>
      </w:r>
      <w:r w:rsidRPr="00D22804">
        <w:rPr>
          <w:rFonts w:ascii="Times New Roman" w:eastAsia="Calibri" w:hAnsi="Times New Roman" w:cs="Times New Roman"/>
          <w:sz w:val="24"/>
          <w:szCs w:val="24"/>
        </w:rPr>
        <w:lastRenderedPageBreak/>
        <w:t xml:space="preserve">jeżeli bowiem zarząd zostanie powołany – sąd umorzy postępowanie i nie będzie nakładał grzywny. Nie będzie wówczas konieczności stosowania przez sąd środków bardziej radykalnych, takich jak ustanowienie kuratora lub nawet rozwiązanie podmiotu. Sąd rejestrowy będzie miał możliwość zdyscyplinowania osób zobowiązanych do powołania reprezentantów podmiotu w sytuacji, gdy obowiązani uchylają się od wykonania ciążącego na nich obowiązku.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Proponowana regulacja znajdzie zastosowanie np. w sytuacji, gdy w toku prowadzonego postępowania przymuszającego o złożenie sprawozdania finansowego okaże się, że wszyscy członkowie zarządu zostali uchwałą właściwego organu odwołani bądź złożyli skuteczne rezygnacje. Wówczas sąd w pierwszej kolejności wezwie obowiązanych do wykazania, że zarząd został wybrany lub powołany.</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Należy podkreślić, że grzywna będzie mogła być stosowana tylko wobec osób całkowicie lekceważących swoje obowiązki. W przypadku osób, które wykażą, że starały się wykonać ciążące na nich obowiązki, lecz nie były w stanie tego uczynić, grzywna nie będzie nakładana, tak jak ma to miejsce obecnie w odniesieniu do członków organu uprawnionego do reprezentacji. Jeżeli członek zarządu wykaże, że podjął starania celem wykonania obowiązków rejestrowych, ale z różnych względów nie był tego w stanie uczynić, sąd rejestrowy odstępuje od nakładania grzywny. Powyższe zasady funkcjonują w praktyce sądów rejestrowych i nie budzą kontrowersji, dlatego nie powinno także stwarzać problemów s</w:t>
      </w:r>
      <w:r w:rsidR="0041373F">
        <w:rPr>
          <w:rFonts w:ascii="Times New Roman" w:eastAsia="Calibri" w:hAnsi="Times New Roman" w:cs="Times New Roman"/>
          <w:sz w:val="24"/>
          <w:szCs w:val="24"/>
        </w:rPr>
        <w:t>tosowanie analogicznych reguł w </w:t>
      </w:r>
      <w:r w:rsidRPr="00D22804">
        <w:rPr>
          <w:rFonts w:ascii="Times New Roman" w:eastAsia="Calibri" w:hAnsi="Times New Roman" w:cs="Times New Roman"/>
          <w:sz w:val="24"/>
          <w:szCs w:val="24"/>
        </w:rPr>
        <w:t>odniesieniu do wspólników (członków innych organów zobowiązanych do powołania organu reprezentacji).</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Podkreślenia wymaga, że grzywna stosowana przez sąd rejestrowy nie ma charakteru penalnego, ma jedynie za zadanie zmobilizować do wykonania obowiązków. Oznacza to – stosownie do treści art. 1052 zd</w:t>
      </w:r>
      <w:r w:rsidR="009D7736" w:rsidRPr="00D22804">
        <w:rPr>
          <w:rFonts w:ascii="Times New Roman" w:eastAsia="Calibri" w:hAnsi="Times New Roman" w:cs="Times New Roman"/>
          <w:sz w:val="24"/>
          <w:szCs w:val="24"/>
        </w:rPr>
        <w:t>anie</w:t>
      </w:r>
      <w:r w:rsidRPr="00D22804">
        <w:rPr>
          <w:rFonts w:ascii="Times New Roman" w:eastAsia="Calibri" w:hAnsi="Times New Roman" w:cs="Times New Roman"/>
          <w:sz w:val="24"/>
          <w:szCs w:val="24"/>
        </w:rPr>
        <w:t xml:space="preserve"> </w:t>
      </w:r>
      <w:r w:rsidR="009D7736" w:rsidRPr="00D22804">
        <w:rPr>
          <w:rFonts w:ascii="Times New Roman" w:eastAsia="Calibri" w:hAnsi="Times New Roman" w:cs="Times New Roman"/>
          <w:sz w:val="24"/>
          <w:szCs w:val="24"/>
        </w:rPr>
        <w:t>trzecie</w:t>
      </w:r>
      <w:r w:rsidRPr="00D22804">
        <w:rPr>
          <w:rFonts w:ascii="Times New Roman" w:eastAsia="Calibri" w:hAnsi="Times New Roman" w:cs="Times New Roman"/>
          <w:sz w:val="24"/>
          <w:szCs w:val="24"/>
        </w:rPr>
        <w:t xml:space="preserve"> k.p.c., że w razie wykonania czynności przez dłużnika grzywny niezapłacone do tego czasu ulegają umorzeniu.</w:t>
      </w:r>
      <w:r w:rsidR="00D22804" w:rsidRPr="00D22804">
        <w:rPr>
          <w:rFonts w:ascii="Times New Roman" w:eastAsia="Calibri" w:hAnsi="Times New Roman" w:cs="Times New Roman"/>
          <w:sz w:val="24"/>
          <w:szCs w:val="24"/>
        </w:rPr>
        <w:t xml:space="preserve">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Projektowana regulacja będzie jednym z możliwych do</w:t>
      </w:r>
      <w:r w:rsidR="0041373F">
        <w:rPr>
          <w:rFonts w:ascii="Times New Roman" w:eastAsia="Calibri" w:hAnsi="Times New Roman" w:cs="Times New Roman"/>
          <w:sz w:val="24"/>
          <w:szCs w:val="24"/>
        </w:rPr>
        <w:t xml:space="preserve"> wykorzystania mechanizmów, a </w:t>
      </w:r>
      <w:r w:rsidRPr="00D22804">
        <w:rPr>
          <w:rFonts w:ascii="Times New Roman" w:eastAsia="Calibri" w:hAnsi="Times New Roman" w:cs="Times New Roman"/>
          <w:sz w:val="24"/>
          <w:szCs w:val="24"/>
        </w:rPr>
        <w:t xml:space="preserve">do sądu rejestrowego będzie należał wybór najbardziej optymalnego środka, który znajdzie zastosowanie wobec podmiotów, które nie wykonują należycie swoich obowiązków. W wielu przypadkach samo zagrożenie grzywną zmotywuje zobowiązanych do wykonania ciążących na nich obowiązków, bez konieczności </w:t>
      </w:r>
      <w:r w:rsidRPr="00D22804">
        <w:rPr>
          <w:rFonts w:ascii="Times New Roman" w:eastAsia="Calibri" w:hAnsi="Times New Roman" w:cs="Times New Roman"/>
          <w:sz w:val="24"/>
          <w:szCs w:val="24"/>
        </w:rPr>
        <w:lastRenderedPageBreak/>
        <w:t xml:space="preserve">stosowania rozwiązań bardziej czasochłonnych i kosztownych jak np. powołanie kuratora.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Ponieważ projektowana regulacja znajdzie zastosowanie wobec wszystkich podmiotów wpisanych do Krajowego Rejestru Sądowego</w:t>
      </w:r>
      <w:r w:rsidR="008D18D8">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należy uwzględnić, że mogą zdarzyć się sytuacje, kiedy sąd rejestrowy nie będzie posiadał wiedzy o tym, które konkretnie osoby należy wezwać do wykazania, że zarząd został wybrany, a w konsekwencji, na kogo personalnie nałożyć grzywnę. Przykładowo sąd nie </w:t>
      </w:r>
      <w:r w:rsidR="0041373F">
        <w:rPr>
          <w:rFonts w:ascii="Times New Roman" w:eastAsia="Calibri" w:hAnsi="Times New Roman" w:cs="Times New Roman"/>
          <w:sz w:val="24"/>
          <w:szCs w:val="24"/>
        </w:rPr>
        <w:t>będzie miał pełnej informacji o </w:t>
      </w:r>
      <w:r w:rsidRPr="00D22804">
        <w:rPr>
          <w:rFonts w:ascii="Times New Roman" w:eastAsia="Calibri" w:hAnsi="Times New Roman" w:cs="Times New Roman"/>
          <w:sz w:val="24"/>
          <w:szCs w:val="24"/>
        </w:rPr>
        <w:t xml:space="preserve">członkach stowarzyszenia tworzących walne zebranie członków lub o akcjonariuszach spółki akcyjnej w przypadku, gdy na mocy postanowień statutu to właśnie akcjonariusze będą zobowiązani do wyboru zarządu.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Z tej przyczyny w projektowanym art. 24 ust. 1</w:t>
      </w:r>
      <w:r w:rsidR="0041373F">
        <w:rPr>
          <w:rFonts w:ascii="Times New Roman" w:eastAsia="Calibri" w:hAnsi="Times New Roman" w:cs="Times New Roman"/>
          <w:sz w:val="24"/>
          <w:szCs w:val="24"/>
        </w:rPr>
        <w:t>a ustawy o KRS użyto zwrotu: „w </w:t>
      </w:r>
      <w:r w:rsidRPr="00D22804">
        <w:rPr>
          <w:rFonts w:ascii="Times New Roman" w:eastAsia="Calibri" w:hAnsi="Times New Roman" w:cs="Times New Roman"/>
          <w:sz w:val="24"/>
          <w:szCs w:val="24"/>
        </w:rPr>
        <w:t xml:space="preserve">uzasadnionych przypadkach” oraz „sąd może”, które należy rozumieć jako sytuacje, w których omawiany przepis na podstawie dokonanej przez sąd oceny stanu faktycznego będzie mógł znaleźć praktyczne zastosowanie.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Natomiast</w:t>
      </w:r>
      <w:r w:rsidR="00A3351C">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jeśli sąd nie będzie w stanie ustalić kręgu osób zobowiązanych do wyboru zarządu lub będzie to znaczna liczba osób, co ewentualne wezwanie czyniłoby zupełnie nieefektywnym, projektowany przepis nie znajdzie zastosowania, a sąd będzie musiał rozważyć zastosowanie innych środków (ustanowienie kuratora, rozwiązanie podmiotu bez przeprowadzania postępowania likwidacyjnego), które doprowadzą do zgodności stanu faktycznego ze stanem prawnym.</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Projektowany </w:t>
      </w:r>
      <w:r w:rsidR="00A3351C" w:rsidRPr="00D22804">
        <w:rPr>
          <w:rFonts w:ascii="Times New Roman" w:eastAsia="Calibri" w:hAnsi="Times New Roman" w:cs="Times New Roman"/>
          <w:sz w:val="24"/>
          <w:szCs w:val="24"/>
        </w:rPr>
        <w:t xml:space="preserve">art. 24 </w:t>
      </w:r>
      <w:r w:rsidRPr="00D22804">
        <w:rPr>
          <w:rFonts w:ascii="Times New Roman" w:eastAsia="Calibri" w:hAnsi="Times New Roman" w:cs="Times New Roman"/>
          <w:sz w:val="24"/>
          <w:szCs w:val="24"/>
        </w:rPr>
        <w:t>ust. 1b ustawy o KRS ma na celu zastosowanie rygoru w postaci nałożenia grzywny wobec obu rodzajów postępowań przym</w:t>
      </w:r>
      <w:r w:rsidR="0041373F">
        <w:rPr>
          <w:rFonts w:ascii="Times New Roman" w:eastAsia="Calibri" w:hAnsi="Times New Roman" w:cs="Times New Roman"/>
          <w:sz w:val="24"/>
          <w:szCs w:val="24"/>
        </w:rPr>
        <w:t>uszających</w:t>
      </w:r>
      <w:r w:rsidR="00AB6A13">
        <w:rPr>
          <w:rFonts w:ascii="Times New Roman" w:eastAsia="Calibri" w:hAnsi="Times New Roman" w:cs="Times New Roman"/>
          <w:sz w:val="24"/>
          <w:szCs w:val="24"/>
        </w:rPr>
        <w:t>,</w:t>
      </w:r>
      <w:r w:rsidR="0041373F">
        <w:rPr>
          <w:rFonts w:ascii="Times New Roman" w:eastAsia="Calibri" w:hAnsi="Times New Roman" w:cs="Times New Roman"/>
          <w:sz w:val="24"/>
          <w:szCs w:val="24"/>
        </w:rPr>
        <w:t xml:space="preserve"> tj. art. 24 ust. 1 i </w:t>
      </w:r>
      <w:r w:rsidRPr="00D22804">
        <w:rPr>
          <w:rFonts w:ascii="Times New Roman" w:eastAsia="Calibri" w:hAnsi="Times New Roman" w:cs="Times New Roman"/>
          <w:sz w:val="24"/>
          <w:szCs w:val="24"/>
        </w:rPr>
        <w:t>1a ustawy o KRS.</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Modyfikacja treści </w:t>
      </w:r>
      <w:r w:rsidR="00A3351C" w:rsidRPr="00D22804">
        <w:rPr>
          <w:rFonts w:ascii="Times New Roman" w:eastAsia="Calibri" w:hAnsi="Times New Roman" w:cs="Times New Roman"/>
          <w:sz w:val="24"/>
          <w:szCs w:val="24"/>
        </w:rPr>
        <w:t xml:space="preserve">art. 24 </w:t>
      </w:r>
      <w:r w:rsidRPr="00D22804">
        <w:rPr>
          <w:rFonts w:ascii="Times New Roman" w:eastAsia="Calibri" w:hAnsi="Times New Roman" w:cs="Times New Roman"/>
          <w:sz w:val="24"/>
          <w:szCs w:val="24"/>
        </w:rPr>
        <w:t xml:space="preserve">ust. 2 i 3 ustawy o KRS jest jedynie skutkiem opisanej powyżej propozycji rozwiązania. W ust. 2 ze względu na wprowadzenie ust. 1a i 1b należało zmienić odwołanie, zaś w ust. 3 wyraźnie wskazano, że jego treść dotyczy postępowania przymuszającego opisanego w art. 24 ust. 1 ustawy o KRS. Zasady odstąpienia od wszczęcia postępowania przymuszającego lub jego umorzenia odnoszą się do sytuacji, gdy co do zasady wszczęcie tego postępowania ma charakter obligatoryjny (a więc w przypadku, o którym mowa w art. 24 ust. 1 ustawy o KRS).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Skoro bowiem wszczęcie postępowania opisanego w projektowanym art. 24 ust. 1a ustawy o KRS możliwe będzie „w uzasadnionych przypadkach” i ma charakter </w:t>
      </w:r>
      <w:r w:rsidRPr="00D22804">
        <w:rPr>
          <w:rFonts w:ascii="Times New Roman" w:eastAsia="Calibri" w:hAnsi="Times New Roman" w:cs="Times New Roman"/>
          <w:sz w:val="24"/>
          <w:szCs w:val="24"/>
        </w:rPr>
        <w:lastRenderedPageBreak/>
        <w:t>fakultatywny („sąd może”)</w:t>
      </w:r>
      <w:r w:rsidR="001A44A6">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nie ma potrzeby stosować do niego przepisów o odstąpieniu od wszczęcia postępowania.</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Aby jednak dać sądowi rejestrowemu możliwość umorzenia postępowania przymuszającego już wszczętego, zarówno wtedy, gdy z okoliczności sprawy wynika, że nie doprowadzi ono do złożenia wniosku lub dokumentów, których złożenie jest obowiązkowe, jak również wtedy, gdy stało się oczywiste, że wspólnicy nie wykażą, że powołano (wybrano) nowy zarząd, zmieniono treść art. 24 ust. 4 ustawy o KRS przez rezygnację z odwołania do ust. 1 omawianego przepisu.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W związku z powyższym sąd rejestrowy będzie mógł umorzyć każde postępowanie przymuszające (prowadzone zarówno na podstawie art. 2</w:t>
      </w:r>
      <w:r w:rsidR="0041373F">
        <w:rPr>
          <w:rFonts w:ascii="Times New Roman" w:eastAsia="Calibri" w:hAnsi="Times New Roman" w:cs="Times New Roman"/>
          <w:sz w:val="24"/>
          <w:szCs w:val="24"/>
        </w:rPr>
        <w:t>4 ust. 1</w:t>
      </w:r>
      <w:r w:rsidR="00A3351C">
        <w:rPr>
          <w:rFonts w:ascii="Times New Roman" w:eastAsia="Calibri" w:hAnsi="Times New Roman" w:cs="Times New Roman"/>
          <w:sz w:val="24"/>
          <w:szCs w:val="24"/>
        </w:rPr>
        <w:t>,</w:t>
      </w:r>
      <w:r w:rsidR="0041373F">
        <w:rPr>
          <w:rFonts w:ascii="Times New Roman" w:eastAsia="Calibri" w:hAnsi="Times New Roman" w:cs="Times New Roman"/>
          <w:sz w:val="24"/>
          <w:szCs w:val="24"/>
        </w:rPr>
        <w:t xml:space="preserve"> jak i ust. 1a ustawy o </w:t>
      </w:r>
      <w:r w:rsidRPr="00D22804">
        <w:rPr>
          <w:rFonts w:ascii="Times New Roman" w:eastAsia="Calibri" w:hAnsi="Times New Roman" w:cs="Times New Roman"/>
          <w:sz w:val="24"/>
          <w:szCs w:val="24"/>
        </w:rPr>
        <w:t>KRS), gdy z okoliczności sprawy będzie wynikało, że nie doprowadzi ono do spełnienia obowiązku.</w:t>
      </w:r>
      <w:r w:rsidR="00D22804" w:rsidRPr="00D22804">
        <w:rPr>
          <w:rFonts w:ascii="Times New Roman" w:eastAsia="Calibri" w:hAnsi="Times New Roman" w:cs="Times New Roman"/>
          <w:sz w:val="24"/>
          <w:szCs w:val="24"/>
        </w:rPr>
        <w:t xml:space="preserve">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Zgodnie z aktualnym brzmieniem art. 20 ust. 2a ustawy o KRS m.in. wpisy dokonywane z urzędu (na podstawie uprzednio obowiązującego art. 24 ust. 3 i 4 ustawy o KRS) dokonywane są po uprawomocnieniu postanowienia w przedmiocie wpisu.</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Obecnie wpisów/wykreśleń z urzędu do KRS sąd rejest</w:t>
      </w:r>
      <w:r w:rsidR="00FA7AAD">
        <w:rPr>
          <w:rFonts w:ascii="Times New Roman" w:eastAsia="Calibri" w:hAnsi="Times New Roman" w:cs="Times New Roman"/>
          <w:sz w:val="24"/>
          <w:szCs w:val="24"/>
        </w:rPr>
        <w:t>rowy dokonuje na podstawie art. </w:t>
      </w:r>
      <w:r w:rsidRPr="00D22804">
        <w:rPr>
          <w:rFonts w:ascii="Times New Roman" w:eastAsia="Calibri" w:hAnsi="Times New Roman" w:cs="Times New Roman"/>
          <w:sz w:val="24"/>
          <w:szCs w:val="24"/>
        </w:rPr>
        <w:t>24 ust. 6 ustawy o KRS. Rozważenia wymaga, czy wpisy te powinny być dokonywane na zasadach ogólnych (tj. niezwłocznie po wydaniu przez sąd rejestrowy postanowienia o wpisie/wykreśleniu), czy też dopiero po uprawomocnieniu się postanowienia zarządzającego wpis. Trzeba bowiem pamiętać, że wpisy dokonywane na podstawie art. 24 ust. 6 ustawy o KRS są uzasa</w:t>
      </w:r>
      <w:r w:rsidR="0041373F">
        <w:rPr>
          <w:rFonts w:ascii="Times New Roman" w:eastAsia="Calibri" w:hAnsi="Times New Roman" w:cs="Times New Roman"/>
          <w:sz w:val="24"/>
          <w:szCs w:val="24"/>
        </w:rPr>
        <w:t>dnione bezpieczeństwem obrotu i </w:t>
      </w:r>
      <w:r w:rsidRPr="00D22804">
        <w:rPr>
          <w:rFonts w:ascii="Times New Roman" w:eastAsia="Calibri" w:hAnsi="Times New Roman" w:cs="Times New Roman"/>
          <w:sz w:val="24"/>
          <w:szCs w:val="24"/>
        </w:rPr>
        <w:t xml:space="preserve">mają służyć niezwłocznemu doprowadzeniu przez </w:t>
      </w:r>
      <w:r w:rsidR="0041373F">
        <w:rPr>
          <w:rFonts w:ascii="Times New Roman" w:eastAsia="Calibri" w:hAnsi="Times New Roman" w:cs="Times New Roman"/>
          <w:sz w:val="24"/>
          <w:szCs w:val="24"/>
        </w:rPr>
        <w:t>sąd do zgodności treści wpisu w </w:t>
      </w:r>
      <w:r w:rsidRPr="00D22804">
        <w:rPr>
          <w:rFonts w:ascii="Times New Roman" w:eastAsia="Calibri" w:hAnsi="Times New Roman" w:cs="Times New Roman"/>
          <w:sz w:val="24"/>
          <w:szCs w:val="24"/>
        </w:rPr>
        <w:t xml:space="preserve">rejestrze ze stanem faktycznym. Przesłanka wpisu, jaką jest bezpieczeństwo obrotu, przemawia za przyjęciem, że taki wpis powinien być dokonywany na ogólnych zasadach, a więc niezwłocznie po wydaniu postanowienia przez sąd. Pożądane jest, by wpisy te były dokonywane skutecznie i szybko. </w:t>
      </w:r>
    </w:p>
    <w:p w:rsidR="00896C56"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W związku z powyższym z treści art. 20 ust. 2a ustawy o KRS wyeliminowano zwrot „w art. 24 ust. 3 i 4” i nie wprowadzono w to miejsc</w:t>
      </w:r>
      <w:r w:rsidR="0041373F">
        <w:rPr>
          <w:rFonts w:ascii="Times New Roman" w:eastAsia="Calibri" w:hAnsi="Times New Roman" w:cs="Times New Roman"/>
          <w:sz w:val="24"/>
          <w:szCs w:val="24"/>
        </w:rPr>
        <w:t>e wpisów, o których mowa w art. </w:t>
      </w:r>
      <w:r w:rsidRPr="00D22804">
        <w:rPr>
          <w:rFonts w:ascii="Times New Roman" w:eastAsia="Calibri" w:hAnsi="Times New Roman" w:cs="Times New Roman"/>
          <w:sz w:val="24"/>
          <w:szCs w:val="24"/>
        </w:rPr>
        <w:t xml:space="preserve">24 ust. 6 ustawy o KRS. </w:t>
      </w:r>
    </w:p>
    <w:p w:rsidR="0069308A" w:rsidRPr="00D22804" w:rsidRDefault="0069308A" w:rsidP="00A04537">
      <w:pPr>
        <w:spacing w:before="120" w:after="0" w:line="360" w:lineRule="auto"/>
        <w:jc w:val="both"/>
        <w:rPr>
          <w:rFonts w:ascii="Times New Roman" w:eastAsia="Calibri" w:hAnsi="Times New Roman" w:cs="Times New Roman"/>
          <w:sz w:val="24"/>
          <w:szCs w:val="24"/>
        </w:rPr>
      </w:pPr>
    </w:p>
    <w:p w:rsidR="00896C56" w:rsidRPr="00D22804" w:rsidRDefault="00DD3327" w:rsidP="00F319DE">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lastRenderedPageBreak/>
        <w:t>1.1.2. Wprowadzenie obowiązku składania do</w:t>
      </w:r>
      <w:r w:rsidR="0041373F">
        <w:rPr>
          <w:rFonts w:ascii="Times New Roman" w:hAnsi="Times New Roman" w:cs="Times New Roman"/>
          <w:b/>
          <w:sz w:val="24"/>
          <w:szCs w:val="24"/>
        </w:rPr>
        <w:t xml:space="preserve"> sądu rejestrowego informacji o </w:t>
      </w:r>
      <w:r w:rsidRPr="00D22804">
        <w:rPr>
          <w:rFonts w:ascii="Times New Roman" w:hAnsi="Times New Roman" w:cs="Times New Roman"/>
          <w:b/>
          <w:sz w:val="24"/>
          <w:szCs w:val="24"/>
        </w:rPr>
        <w:t>adresie</w:t>
      </w:r>
      <w:r w:rsidR="001D3107">
        <w:rPr>
          <w:rFonts w:ascii="Times New Roman" w:hAnsi="Times New Roman" w:cs="Times New Roman"/>
          <w:b/>
          <w:sz w:val="24"/>
          <w:szCs w:val="24"/>
        </w:rPr>
        <w:t xml:space="preserve"> przez określone kategorie osób</w:t>
      </w:r>
    </w:p>
    <w:p w:rsidR="00896C56" w:rsidRPr="00D22804" w:rsidRDefault="00FA7AAD" w:rsidP="00A0453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celu wzmocnienia </w:t>
      </w:r>
      <w:r w:rsidR="00DD3327" w:rsidRPr="00D22804">
        <w:rPr>
          <w:rFonts w:ascii="Times New Roman" w:hAnsi="Times New Roman" w:cs="Times New Roman"/>
          <w:sz w:val="24"/>
          <w:szCs w:val="24"/>
        </w:rPr>
        <w:t>efektywnoś</w:t>
      </w:r>
      <w:r>
        <w:rPr>
          <w:rFonts w:ascii="Times New Roman" w:hAnsi="Times New Roman" w:cs="Times New Roman"/>
          <w:sz w:val="24"/>
          <w:szCs w:val="24"/>
        </w:rPr>
        <w:t>ci</w:t>
      </w:r>
      <w:r w:rsidR="00DD3327" w:rsidRPr="00D22804">
        <w:rPr>
          <w:rFonts w:ascii="Times New Roman" w:hAnsi="Times New Roman" w:cs="Times New Roman"/>
          <w:sz w:val="24"/>
          <w:szCs w:val="24"/>
        </w:rPr>
        <w:t xml:space="preserve"> rozwiązania szczegółowo opisanego w pkt 1.1.1.</w:t>
      </w:r>
      <w:r w:rsidR="00A3351C">
        <w:rPr>
          <w:rFonts w:ascii="Times New Roman" w:hAnsi="Times New Roman" w:cs="Times New Roman"/>
          <w:sz w:val="24"/>
          <w:szCs w:val="24"/>
        </w:rPr>
        <w:t>,</w:t>
      </w:r>
      <w:r w:rsidR="00DD3327" w:rsidRPr="00D22804">
        <w:rPr>
          <w:rFonts w:ascii="Times New Roman" w:hAnsi="Times New Roman" w:cs="Times New Roman"/>
          <w:sz w:val="24"/>
          <w:szCs w:val="24"/>
        </w:rPr>
        <w:t xml:space="preserve"> zasadne jest wprowadzenie obowiązku składania do sądu rejestrowego informacji o adresie przez określone kategorie osób.</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Jak wynika z praktyki, sądy rejestrowe borykają się z problemem skutecznego doręczenia wezwań lub orzeczeń kierowanych do członków organu (lub osób) uprawnionych do reprezentacji podmiotu. W szcze</w:t>
      </w:r>
      <w:r w:rsidR="0041373F">
        <w:rPr>
          <w:rFonts w:ascii="Times New Roman" w:hAnsi="Times New Roman" w:cs="Times New Roman"/>
          <w:sz w:val="24"/>
          <w:szCs w:val="24"/>
        </w:rPr>
        <w:t>gólności gdy pomimo wezwania w </w:t>
      </w:r>
      <w:r w:rsidRPr="00D22804">
        <w:rPr>
          <w:rFonts w:ascii="Times New Roman" w:hAnsi="Times New Roman" w:cs="Times New Roman"/>
          <w:sz w:val="24"/>
          <w:szCs w:val="24"/>
        </w:rPr>
        <w:t>ramach prowadzonego postępowania przymuszającego podmiot nie wykonuje obowiązków rejestrowych i dochodzi do nałożen</w:t>
      </w:r>
      <w:r w:rsidR="0041373F">
        <w:rPr>
          <w:rFonts w:ascii="Times New Roman" w:hAnsi="Times New Roman" w:cs="Times New Roman"/>
          <w:sz w:val="24"/>
          <w:szCs w:val="24"/>
        </w:rPr>
        <w:t>ia grzywny na obowiązanych (tj. </w:t>
      </w:r>
      <w:r w:rsidRPr="00D22804">
        <w:rPr>
          <w:rFonts w:ascii="Times New Roman" w:hAnsi="Times New Roman" w:cs="Times New Roman"/>
          <w:sz w:val="24"/>
          <w:szCs w:val="24"/>
        </w:rPr>
        <w:t>członków zarządu, wspólników uprawnionych do reprezentacji spółki osobowej), aby mogli oni skorzystać z przysługującego im prawa zaskarżenia postanowienia</w:t>
      </w:r>
      <w:r w:rsidR="00A3351C">
        <w:rPr>
          <w:rFonts w:ascii="Times New Roman" w:hAnsi="Times New Roman" w:cs="Times New Roman"/>
          <w:sz w:val="24"/>
          <w:szCs w:val="24"/>
        </w:rPr>
        <w:t>,</w:t>
      </w:r>
      <w:r w:rsidRPr="00D22804">
        <w:rPr>
          <w:rFonts w:ascii="Times New Roman" w:hAnsi="Times New Roman" w:cs="Times New Roman"/>
          <w:sz w:val="24"/>
          <w:szCs w:val="24"/>
        </w:rPr>
        <w:t xml:space="preserve"> konieczne jest jego doręczenie.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Brak obowiązku aktualizacji adresu do doręczeń przez osoby uprawnione do reprezentacji podmiotu skutkuje z jednej strony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wydłużeniem czasu trwania postępowania ze względu na komplikacje związane z prawidłowym doręczeniem korespondencji, z drugiej strony – zwiększeniem kosztów postępowania, gdyż sąd musi podjąć dodatkowe czynności zmierzające do ustalenia adresu osób, na które nałożono grzywnę. </w:t>
      </w:r>
    </w:p>
    <w:p w:rsidR="00896C56" w:rsidRPr="00D22804" w:rsidRDefault="00A15C36" w:rsidP="00A0453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Nawet w sytuacji</w:t>
      </w:r>
      <w:r w:rsidR="00DD3327" w:rsidRPr="00D22804">
        <w:rPr>
          <w:rFonts w:ascii="Times New Roman" w:hAnsi="Times New Roman" w:cs="Times New Roman"/>
          <w:sz w:val="24"/>
          <w:szCs w:val="24"/>
        </w:rPr>
        <w:t xml:space="preserve"> gdy tylko pierwsze doręczenie dla osoby fizycznej będzie kierowane na adres do doręczeń (gdyż dalsza korespondencja będzie prowadzona za pośrednictwem systemu teleinformatycznego)</w:t>
      </w:r>
      <w:r w:rsidR="00A3351C">
        <w:rPr>
          <w:rFonts w:ascii="Times New Roman" w:hAnsi="Times New Roman" w:cs="Times New Roman"/>
          <w:sz w:val="24"/>
          <w:szCs w:val="24"/>
        </w:rPr>
        <w:t>,</w:t>
      </w:r>
      <w:r w:rsidR="00DD3327" w:rsidRPr="00D22804">
        <w:rPr>
          <w:rFonts w:ascii="Times New Roman" w:hAnsi="Times New Roman" w:cs="Times New Roman"/>
          <w:sz w:val="24"/>
          <w:szCs w:val="24"/>
        </w:rPr>
        <w:t xml:space="preserve"> niezbędne</w:t>
      </w:r>
      <w:r w:rsidR="0041373F">
        <w:rPr>
          <w:rFonts w:ascii="Times New Roman" w:hAnsi="Times New Roman" w:cs="Times New Roman"/>
          <w:sz w:val="24"/>
          <w:szCs w:val="24"/>
        </w:rPr>
        <w:t xml:space="preserve"> jest, aby sąd ten adres znał i </w:t>
      </w:r>
      <w:r w:rsidR="00DD3327" w:rsidRPr="00D22804">
        <w:rPr>
          <w:rFonts w:ascii="Times New Roman" w:hAnsi="Times New Roman" w:cs="Times New Roman"/>
          <w:sz w:val="24"/>
          <w:szCs w:val="24"/>
        </w:rPr>
        <w:t>mógł doręczyć wezwanie lub postanowienie wraz z właściwymi pouczeniami (zarówno o możliwości zaskarżenia postanowienia</w:t>
      </w:r>
      <w:r w:rsidR="00A3351C">
        <w:rPr>
          <w:rFonts w:ascii="Times New Roman" w:hAnsi="Times New Roman" w:cs="Times New Roman"/>
          <w:sz w:val="24"/>
          <w:szCs w:val="24"/>
        </w:rPr>
        <w:t>,</w:t>
      </w:r>
      <w:r w:rsidR="00DD3327" w:rsidRPr="00D22804">
        <w:rPr>
          <w:rFonts w:ascii="Times New Roman" w:hAnsi="Times New Roman" w:cs="Times New Roman"/>
          <w:sz w:val="24"/>
          <w:szCs w:val="24"/>
        </w:rPr>
        <w:t xml:space="preserve"> jak i o obowiązku komunikowania się z sądem za pośrednictwem systemu teleinformatycznego).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Uwzględniając powyższe</w:t>
      </w:r>
      <w:r w:rsidR="00A3351C">
        <w:rPr>
          <w:rFonts w:ascii="Times New Roman" w:hAnsi="Times New Roman" w:cs="Times New Roman"/>
          <w:sz w:val="24"/>
          <w:szCs w:val="24"/>
        </w:rPr>
        <w:t>,</w:t>
      </w:r>
      <w:r w:rsidRPr="00D22804">
        <w:rPr>
          <w:rFonts w:ascii="Times New Roman" w:hAnsi="Times New Roman" w:cs="Times New Roman"/>
          <w:sz w:val="24"/>
          <w:szCs w:val="24"/>
        </w:rPr>
        <w:t xml:space="preserve"> proponuje się modyfikację treści art. 19a ust. 5 ustawy o KRS przez wskazanie, że do wniosku o wpis osób reprezentujących podmiot oraz likwidatorów i prokurentów niezbędne będzie dołączenie oświadczenia tych osób zawierającego nie tylko zgodę na powołanie, ale też ich adresy do doręczeń. Tak jak dotychczas zgoda na powołanie nie będzie wymagana, gdy osoby, których ta zgoda dotyczy</w:t>
      </w:r>
      <w:r w:rsidR="00A3351C">
        <w:rPr>
          <w:rFonts w:ascii="Times New Roman" w:hAnsi="Times New Roman" w:cs="Times New Roman"/>
          <w:sz w:val="24"/>
          <w:szCs w:val="24"/>
        </w:rPr>
        <w:t>,</w:t>
      </w:r>
      <w:r w:rsidRPr="00D22804">
        <w:rPr>
          <w:rFonts w:ascii="Times New Roman" w:hAnsi="Times New Roman" w:cs="Times New Roman"/>
          <w:sz w:val="24"/>
          <w:szCs w:val="24"/>
        </w:rPr>
        <w:t xml:space="preserve"> podpiszą wniosek.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Niezwykle istotne jest, aby to właśnie osoby, których wpis dotyczy</w:t>
      </w:r>
      <w:r w:rsidR="00267519">
        <w:rPr>
          <w:rFonts w:ascii="Times New Roman" w:hAnsi="Times New Roman" w:cs="Times New Roman"/>
          <w:sz w:val="24"/>
          <w:szCs w:val="24"/>
        </w:rPr>
        <w:t>,</w:t>
      </w:r>
      <w:r w:rsidRPr="00D22804">
        <w:rPr>
          <w:rFonts w:ascii="Times New Roman" w:hAnsi="Times New Roman" w:cs="Times New Roman"/>
          <w:sz w:val="24"/>
          <w:szCs w:val="24"/>
        </w:rPr>
        <w:t xml:space="preserve"> składały oświadczenia o adresie do doręczeń, albowiem to właśnie one – na podstawie dodawanego do art. 19a ust. 5b będą ponosiły ewentualne negatywne konsekwencje zaniedbania tego obowiązku. Jednocześnie przyjęto, że oświadczenie właściwych osób może zostać przedłożone sądowi zarówno przez osobę bezpośrednio zainteresowaną (np. członka zarządu), jak i przez podmiot wpisany do rejestru, w którym dana osoba pełni funkcję reprezentanta.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Ponieważ projektowana regulacja będzie dotyczyła również zarządu spółki z o.o., zasadne jest uchylenie art. 167 § 3 k.s.h., zaś na </w:t>
      </w:r>
      <w:r w:rsidR="00194A31" w:rsidRPr="00D22804">
        <w:rPr>
          <w:rFonts w:ascii="Times New Roman" w:hAnsi="Times New Roman" w:cs="Times New Roman"/>
          <w:sz w:val="24"/>
          <w:szCs w:val="24"/>
        </w:rPr>
        <w:t>podstawie projektowanego art. 36</w:t>
      </w:r>
      <w:r w:rsidR="0041373F">
        <w:rPr>
          <w:rFonts w:ascii="Times New Roman" w:hAnsi="Times New Roman" w:cs="Times New Roman"/>
          <w:sz w:val="24"/>
          <w:szCs w:val="24"/>
        </w:rPr>
        <w:t>, w </w:t>
      </w:r>
      <w:r w:rsidRPr="00D22804">
        <w:rPr>
          <w:rFonts w:ascii="Times New Roman" w:hAnsi="Times New Roman" w:cs="Times New Roman"/>
          <w:sz w:val="24"/>
          <w:szCs w:val="24"/>
        </w:rPr>
        <w:t xml:space="preserve">przypadku niezłożenia przez członków zarządu spółki z o.o. oświadczenia o zmianie adresu, doręczenia będą dla nich dokonywane na adresy wskazane sądowi rejestrowemu na podstawie art. 167 § 3 k.s.h.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Projektowana regulacja – jako najpełniejsza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będzie stanowiła </w:t>
      </w:r>
      <w:r w:rsidRPr="00D22804">
        <w:rPr>
          <w:rFonts w:ascii="Times New Roman" w:hAnsi="Times New Roman" w:cs="Times New Roman"/>
          <w:i/>
          <w:sz w:val="24"/>
          <w:szCs w:val="24"/>
        </w:rPr>
        <w:t>lex specialis</w:t>
      </w:r>
      <w:r w:rsidRPr="00D22804">
        <w:rPr>
          <w:rFonts w:ascii="Times New Roman" w:hAnsi="Times New Roman" w:cs="Times New Roman"/>
          <w:sz w:val="24"/>
          <w:szCs w:val="24"/>
        </w:rPr>
        <w:t xml:space="preserve"> wobec fragmentarycznych regulacji Kodeksu spółek handlowych traktujących o adresie wspólników spółek osobowych.</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Powyższy obowiązek nie dotyczy członków organów podmiotów zagranicznych posiadających w Polsce oddziały przedsiębiorców zagranicznych czy też główne oddziały zagranicznych zakładów ubezpieczeń, główne oddziały zagranicznych zakładów reasekuracji, albowiem na mocy aktualnie obowiązujących przepisów podmioty te zobowiązane są wskazać reprezentanta w Polsce, który podaje swój adres.</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Jeżeli wspólnicy, a także osoby wchodzące w skład organu zobowiązanego do wyboru zarządu zamieszkują w jednym z państw członkowskich UE, zobowiązani będą wskazać adres do doręczeń na terytorium UE. Osoby zamieszkujące poza obszarem Unii Europejskiej, na podstawie dodawanego do art. 19a ustawy o KRS ust. 5a</w:t>
      </w:r>
      <w:r w:rsidR="00267519">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będą zobowiązane wskazać pełnomocnika do doręczeń w RP, na wzór regulacji przewidzianej w art. 1135</w:t>
      </w:r>
      <w:r w:rsidRPr="00D22804">
        <w:rPr>
          <w:rFonts w:ascii="Times New Roman" w:eastAsia="Calibri" w:hAnsi="Times New Roman" w:cs="Times New Roman"/>
          <w:sz w:val="24"/>
          <w:szCs w:val="24"/>
          <w:vertAlign w:val="superscript"/>
        </w:rPr>
        <w:t>5</w:t>
      </w:r>
      <w:r w:rsidRPr="00D22804">
        <w:rPr>
          <w:rFonts w:ascii="Times New Roman" w:eastAsia="Calibri" w:hAnsi="Times New Roman" w:cs="Times New Roman"/>
          <w:sz w:val="24"/>
          <w:szCs w:val="24"/>
        </w:rPr>
        <w:t xml:space="preserve"> k.p.c.</w:t>
      </w:r>
      <w:r w:rsidR="00D22804" w:rsidRPr="00D22804">
        <w:rPr>
          <w:rFonts w:ascii="Times New Roman" w:eastAsia="Calibri" w:hAnsi="Times New Roman" w:cs="Times New Roman"/>
          <w:sz w:val="24"/>
          <w:szCs w:val="24"/>
        </w:rPr>
        <w:t xml:space="preserve"> </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Proponuje się, aby</w:t>
      </w:r>
      <w:r w:rsidRPr="00D22804">
        <w:rPr>
          <w:rFonts w:ascii="Times New Roman" w:eastAsia="Times New Roman" w:hAnsi="Times New Roman" w:cs="Times New Roman"/>
          <w:sz w:val="24"/>
          <w:szCs w:val="24"/>
          <w:lang w:eastAsia="pl-PL"/>
        </w:rPr>
        <w:t xml:space="preserve"> złożenie do sądu rejestrowego oświadczeń o zmianach adresów do doręczeń zwolnione było z obowiązku uiszczania opłaty sądowej (projektowany art. 19a ust. </w:t>
      </w:r>
      <w:r w:rsidR="00BE33F3" w:rsidRPr="00D22804">
        <w:rPr>
          <w:rFonts w:ascii="Times New Roman" w:eastAsia="Times New Roman" w:hAnsi="Times New Roman" w:cs="Times New Roman"/>
          <w:sz w:val="24"/>
          <w:szCs w:val="24"/>
          <w:lang w:eastAsia="pl-PL"/>
        </w:rPr>
        <w:t>5c</w:t>
      </w:r>
      <w:r w:rsidRPr="00D22804">
        <w:rPr>
          <w:rFonts w:ascii="Times New Roman" w:eastAsia="Times New Roman" w:hAnsi="Times New Roman" w:cs="Times New Roman"/>
          <w:sz w:val="24"/>
          <w:szCs w:val="24"/>
          <w:lang w:eastAsia="pl-PL"/>
        </w:rPr>
        <w:t xml:space="preserve"> ustawy o KRS). </w:t>
      </w:r>
    </w:p>
    <w:p w:rsidR="00896C56" w:rsidRPr="00D22804" w:rsidRDefault="00FA7AAD" w:rsidP="00A0453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celu wzmocnienia </w:t>
      </w:r>
      <w:r w:rsidR="00DD3327" w:rsidRPr="00D22804">
        <w:rPr>
          <w:rFonts w:ascii="Times New Roman" w:hAnsi="Times New Roman" w:cs="Times New Roman"/>
          <w:sz w:val="24"/>
          <w:szCs w:val="24"/>
        </w:rPr>
        <w:t>efektywnoś</w:t>
      </w:r>
      <w:r>
        <w:rPr>
          <w:rFonts w:ascii="Times New Roman" w:hAnsi="Times New Roman" w:cs="Times New Roman"/>
          <w:sz w:val="24"/>
          <w:szCs w:val="24"/>
        </w:rPr>
        <w:t xml:space="preserve">ci </w:t>
      </w:r>
      <w:r w:rsidR="00DD3327" w:rsidRPr="00D22804">
        <w:rPr>
          <w:rFonts w:ascii="Times New Roman" w:hAnsi="Times New Roman" w:cs="Times New Roman"/>
          <w:sz w:val="24"/>
          <w:szCs w:val="24"/>
        </w:rPr>
        <w:t>nowego rozwiązania wprowadzonego w projektowanym art. 24 ust. 1a ustawy o KRS</w:t>
      </w:r>
      <w:r w:rsidR="00A3351C">
        <w:rPr>
          <w:rFonts w:ascii="Times New Roman" w:hAnsi="Times New Roman" w:cs="Times New Roman"/>
          <w:sz w:val="24"/>
          <w:szCs w:val="24"/>
        </w:rPr>
        <w:t>,</w:t>
      </w:r>
      <w:r w:rsidR="00DD3327" w:rsidRPr="00D22804">
        <w:rPr>
          <w:rFonts w:ascii="Times New Roman" w:hAnsi="Times New Roman" w:cs="Times New Roman"/>
          <w:sz w:val="24"/>
          <w:szCs w:val="24"/>
        </w:rPr>
        <w:t xml:space="preserve"> zasadne jest wprowadzenie obowiązku składania do sądu rejestrowego oświadczeń o adresie do doręczeń osób, które są </w:t>
      </w:r>
      <w:r w:rsidR="00DD3327" w:rsidRPr="00D22804">
        <w:rPr>
          <w:rFonts w:ascii="Times New Roman" w:hAnsi="Times New Roman" w:cs="Times New Roman"/>
          <w:sz w:val="24"/>
          <w:szCs w:val="24"/>
        </w:rPr>
        <w:lastRenderedPageBreak/>
        <w:t>zobowiązane/uprawnione do wyboru zarządu. Jednakże wprowadzenie takiego obowiązku wobec wszystkich podmiotów wpisywanych do KRS mogłoby negatywnie wpłynąć na obciążenie sądów rejestrowych. Uwzględniając, że – jak wynika z doświadczeń sądów rejestrowych – najbardziej liczną grupę podmiotów</w:t>
      </w:r>
      <w:r w:rsidR="00A3351C">
        <w:rPr>
          <w:rFonts w:ascii="Times New Roman" w:hAnsi="Times New Roman" w:cs="Times New Roman"/>
          <w:sz w:val="24"/>
          <w:szCs w:val="24"/>
        </w:rPr>
        <w:t>,</w:t>
      </w:r>
      <w:r w:rsidR="00DD3327" w:rsidRPr="00D22804">
        <w:rPr>
          <w:rFonts w:ascii="Times New Roman" w:hAnsi="Times New Roman" w:cs="Times New Roman"/>
          <w:sz w:val="24"/>
          <w:szCs w:val="24"/>
        </w:rPr>
        <w:t xml:space="preserve"> wobec których znajdzie zastosowanie rozwiązanie, o którym mowa w art. 24 ust. 1a ustawy o KRS</w:t>
      </w:r>
      <w:r w:rsidR="00A3351C">
        <w:rPr>
          <w:rFonts w:ascii="Times New Roman" w:hAnsi="Times New Roman" w:cs="Times New Roman"/>
          <w:sz w:val="24"/>
          <w:szCs w:val="24"/>
        </w:rPr>
        <w:t>,</w:t>
      </w:r>
      <w:r w:rsidR="00DD3327" w:rsidRPr="00D22804">
        <w:rPr>
          <w:rFonts w:ascii="Times New Roman" w:hAnsi="Times New Roman" w:cs="Times New Roman"/>
          <w:sz w:val="24"/>
          <w:szCs w:val="24"/>
        </w:rPr>
        <w:t xml:space="preserve"> stanowią spółki z ograniczoną odpowiedzialnością i spółki akcyjne</w:t>
      </w:r>
      <w:r w:rsidR="00C34A2A">
        <w:rPr>
          <w:rFonts w:ascii="Times New Roman" w:hAnsi="Times New Roman" w:cs="Times New Roman"/>
          <w:sz w:val="24"/>
          <w:szCs w:val="24"/>
        </w:rPr>
        <w:t>,</w:t>
      </w:r>
      <w:r w:rsidR="00DD3327" w:rsidRPr="00D22804">
        <w:rPr>
          <w:rFonts w:ascii="Times New Roman" w:hAnsi="Times New Roman" w:cs="Times New Roman"/>
          <w:sz w:val="24"/>
          <w:szCs w:val="24"/>
        </w:rPr>
        <w:t xml:space="preserve"> proponuje się, aby obowiązek składania do sądu rejestrowego oświadczeń o adresie do doręczeń (i jego aktualizacji) miały osoby (np.</w:t>
      </w:r>
      <w:r w:rsidR="0041373F">
        <w:rPr>
          <w:rFonts w:ascii="Times New Roman" w:hAnsi="Times New Roman" w:cs="Times New Roman"/>
          <w:sz w:val="24"/>
          <w:szCs w:val="24"/>
        </w:rPr>
        <w:t> </w:t>
      </w:r>
      <w:r w:rsidR="00DD3327" w:rsidRPr="00D22804">
        <w:rPr>
          <w:rFonts w:ascii="Times New Roman" w:hAnsi="Times New Roman" w:cs="Times New Roman"/>
          <w:sz w:val="24"/>
          <w:szCs w:val="24"/>
        </w:rPr>
        <w:t xml:space="preserve">wspólnicy), które z mocy postanowień k.s.h. lub umowy spółki zobowiązane są do wyboru zarządu spółki z ograniczoną odpowiedzialnością i spółki akcyjnej.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Projektowany art. 19a ust. 5d ustawy o KRS jest jednym z przepisów, których celem jest stworzenie mechanizmów umożliwiających przymuszenie osób odpowiedzialnych za wybór lub powołanie organu uprawnionego do reprezentowania spółek kapitałowych do wypełnienia ich obowiązków. By jakiekolwiek postępowanie w stosunku do oznaczonych osób było skuteczne, sąd rejestrowy musi być w posiadaniu adresów tych osób. Zdarza się, że adresy te zalegają w aktach rejestrowych, niemniej jednak najczęściej znajdują się tam niejako „przypadkowo”.</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W zasadzie ustawa</w:t>
      </w:r>
      <w:r w:rsidR="00A3351C">
        <w:rPr>
          <w:rFonts w:ascii="Times New Roman" w:hAnsi="Times New Roman" w:cs="Times New Roman"/>
          <w:sz w:val="24"/>
          <w:szCs w:val="24"/>
        </w:rPr>
        <w:t xml:space="preserve"> z dnia 15 września 2000 r.</w:t>
      </w:r>
      <w:r w:rsidRPr="00D22804">
        <w:rPr>
          <w:rFonts w:ascii="Times New Roman" w:hAnsi="Times New Roman" w:cs="Times New Roman"/>
          <w:sz w:val="24"/>
          <w:szCs w:val="24"/>
        </w:rPr>
        <w:t xml:space="preserve"> </w:t>
      </w:r>
      <w:r w:rsidR="00191367">
        <w:rPr>
          <w:rFonts w:ascii="Times New Roman" w:hAnsi="Times New Roman" w:cs="Times New Roman"/>
          <w:sz w:val="24"/>
          <w:szCs w:val="24"/>
        </w:rPr>
        <w:t xml:space="preserve">– </w:t>
      </w:r>
      <w:r w:rsidRPr="00D22804">
        <w:rPr>
          <w:rFonts w:ascii="Times New Roman" w:hAnsi="Times New Roman" w:cs="Times New Roman"/>
          <w:sz w:val="24"/>
          <w:szCs w:val="24"/>
        </w:rPr>
        <w:t xml:space="preserve">Kodeks spółek handlowych </w:t>
      </w:r>
      <w:r w:rsidR="00A3351C">
        <w:rPr>
          <w:rFonts w:ascii="Times New Roman" w:hAnsi="Times New Roman" w:cs="Times New Roman"/>
          <w:sz w:val="24"/>
          <w:szCs w:val="24"/>
        </w:rPr>
        <w:t>(Dz. U. z 2017 r. poz. 1577</w:t>
      </w:r>
      <w:r w:rsidR="00FA7AAD">
        <w:rPr>
          <w:rFonts w:ascii="Times New Roman" w:hAnsi="Times New Roman" w:cs="Times New Roman"/>
          <w:sz w:val="24"/>
          <w:szCs w:val="24"/>
        </w:rPr>
        <w:t>) (</w:t>
      </w:r>
      <w:r w:rsidR="00AE4168">
        <w:rPr>
          <w:rFonts w:ascii="Times New Roman" w:hAnsi="Times New Roman" w:cs="Times New Roman"/>
          <w:sz w:val="24"/>
          <w:szCs w:val="24"/>
        </w:rPr>
        <w:t>dalej k.s.h.</w:t>
      </w:r>
      <w:r w:rsidR="00FA7AAD">
        <w:rPr>
          <w:rFonts w:ascii="Times New Roman" w:hAnsi="Times New Roman" w:cs="Times New Roman"/>
          <w:sz w:val="24"/>
          <w:szCs w:val="24"/>
        </w:rPr>
        <w:t xml:space="preserve">) </w:t>
      </w:r>
      <w:r w:rsidR="00A3351C">
        <w:rPr>
          <w:rFonts w:ascii="Times New Roman" w:hAnsi="Times New Roman" w:cs="Times New Roman"/>
          <w:sz w:val="24"/>
          <w:szCs w:val="24"/>
        </w:rPr>
        <w:t xml:space="preserve"> </w:t>
      </w:r>
      <w:r w:rsidRPr="00D22804">
        <w:rPr>
          <w:rFonts w:ascii="Times New Roman" w:hAnsi="Times New Roman" w:cs="Times New Roman"/>
          <w:sz w:val="24"/>
          <w:szCs w:val="24"/>
        </w:rPr>
        <w:t xml:space="preserve">jedynie w wypadku jedynego wspólnika lub akcjonariusza nakazuje zgłoszenie do akt rejestrowych jego adresu (art. 166 § 2 i </w:t>
      </w:r>
      <w:r w:rsidR="009D7736" w:rsidRPr="00D22804">
        <w:rPr>
          <w:rFonts w:ascii="Times New Roman" w:hAnsi="Times New Roman" w:cs="Times New Roman"/>
          <w:sz w:val="24"/>
          <w:szCs w:val="24"/>
        </w:rPr>
        <w:t xml:space="preserve">art. </w:t>
      </w:r>
      <w:r w:rsidRPr="00D22804">
        <w:rPr>
          <w:rFonts w:ascii="Times New Roman" w:hAnsi="Times New Roman" w:cs="Times New Roman"/>
          <w:sz w:val="24"/>
          <w:szCs w:val="24"/>
        </w:rPr>
        <w:t>319 § 1 k.s.h). W spółkach z o.o. brak jest obowiązku podawania adresów wspólników np. na liście wspólników (art. 188 § 3 k.s.h.). Z kolei w przypadku spółki</w:t>
      </w:r>
      <w:r w:rsidR="0041373F">
        <w:rPr>
          <w:rFonts w:ascii="Times New Roman" w:hAnsi="Times New Roman" w:cs="Times New Roman"/>
          <w:sz w:val="24"/>
          <w:szCs w:val="24"/>
        </w:rPr>
        <w:t xml:space="preserve"> akcyjnej adresy uwidocznione w </w:t>
      </w:r>
      <w:r w:rsidRPr="00D22804">
        <w:rPr>
          <w:rFonts w:ascii="Times New Roman" w:hAnsi="Times New Roman" w:cs="Times New Roman"/>
          <w:sz w:val="24"/>
          <w:szCs w:val="24"/>
        </w:rPr>
        <w:t>księdze akcyjnej dotyczą wyłącznie posiadaczy akcji imiennych oraz świadectw tymczasowych (art. 341 § 1 k.s.h</w:t>
      </w:r>
      <w:r w:rsidR="00020559">
        <w:rPr>
          <w:rFonts w:ascii="Times New Roman" w:hAnsi="Times New Roman" w:cs="Times New Roman"/>
          <w:sz w:val="24"/>
          <w:szCs w:val="24"/>
        </w:rPr>
        <w:t>.</w:t>
      </w:r>
      <w:r w:rsidRPr="00D22804">
        <w:rPr>
          <w:rFonts w:ascii="Times New Roman" w:hAnsi="Times New Roman" w:cs="Times New Roman"/>
          <w:sz w:val="24"/>
          <w:szCs w:val="24"/>
        </w:rPr>
        <w:t>). W wypadku obu typów spółek brak</w:t>
      </w:r>
      <w:r w:rsidR="006452D6">
        <w:rPr>
          <w:rFonts w:ascii="Times New Roman" w:hAnsi="Times New Roman" w:cs="Times New Roman"/>
          <w:sz w:val="24"/>
          <w:szCs w:val="24"/>
        </w:rPr>
        <w:t xml:space="preserve"> jest</w:t>
      </w:r>
      <w:r w:rsidRPr="00D22804">
        <w:rPr>
          <w:rFonts w:ascii="Times New Roman" w:hAnsi="Times New Roman" w:cs="Times New Roman"/>
          <w:sz w:val="24"/>
          <w:szCs w:val="24"/>
        </w:rPr>
        <w:t xml:space="preserve"> obowiązku podawania adresów członków organów nadzoru spółek. Wychodząc naprzeciw tym potrzebom</w:t>
      </w:r>
      <w:r w:rsidR="00191367">
        <w:rPr>
          <w:rFonts w:ascii="Times New Roman" w:hAnsi="Times New Roman" w:cs="Times New Roman"/>
          <w:sz w:val="24"/>
          <w:szCs w:val="24"/>
        </w:rPr>
        <w:t>,</w:t>
      </w:r>
      <w:r w:rsidRPr="00D22804">
        <w:rPr>
          <w:rFonts w:ascii="Times New Roman" w:hAnsi="Times New Roman" w:cs="Times New Roman"/>
          <w:sz w:val="24"/>
          <w:szCs w:val="24"/>
        </w:rPr>
        <w:t xml:space="preserve"> proponowany przepis ograniczono jedynie do sytuacji typowych dla spółek kapitałowych.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projektowanym brzmieniem art. 19a ust. 5d ustawy o KRS do zgłoszenia spółki kapitałowej do rejestru należy dołączyć listę obejmującą nazwisko i imię oraz adres do doręczeń albo firmę (nazwę) i siedzibę członków organów lub innych osób uprawnionych do powołania zarządu. W przypadku gdy wspólnikiem jest osoba prawna</w:t>
      </w:r>
      <w:r w:rsidR="006452D6">
        <w:rPr>
          <w:rFonts w:ascii="Times New Roman" w:hAnsi="Times New Roman" w:cs="Times New Roman"/>
          <w:sz w:val="24"/>
          <w:szCs w:val="24"/>
        </w:rPr>
        <w:t>,</w:t>
      </w:r>
      <w:r w:rsidRPr="00D22804">
        <w:rPr>
          <w:rFonts w:ascii="Times New Roman" w:hAnsi="Times New Roman" w:cs="Times New Roman"/>
          <w:sz w:val="24"/>
          <w:szCs w:val="24"/>
        </w:rPr>
        <w:t xml:space="preserve"> należy podać imiona i nazwiska oraz adresy do doręczeń członków jej organu reprezentacji. Każdorazową zmianę tych osób oraz danych tych osób należy zgłosić </w:t>
      </w:r>
      <w:r w:rsidRPr="00D22804">
        <w:rPr>
          <w:rFonts w:ascii="Times New Roman" w:hAnsi="Times New Roman" w:cs="Times New Roman"/>
          <w:sz w:val="24"/>
          <w:szCs w:val="24"/>
        </w:rPr>
        <w:lastRenderedPageBreak/>
        <w:t>sądowi rejestrowemu</w:t>
      </w:r>
      <w:r w:rsidR="00020559">
        <w:rPr>
          <w:rFonts w:ascii="Times New Roman" w:hAnsi="Times New Roman" w:cs="Times New Roman"/>
          <w:sz w:val="24"/>
          <w:szCs w:val="24"/>
        </w:rPr>
        <w:t>,</w:t>
      </w:r>
      <w:r w:rsidRPr="00D22804">
        <w:rPr>
          <w:rFonts w:ascii="Times New Roman" w:hAnsi="Times New Roman" w:cs="Times New Roman"/>
          <w:sz w:val="24"/>
          <w:szCs w:val="24"/>
        </w:rPr>
        <w:t xml:space="preserve"> przedkładając nową listę. Znajomość adresów ww. osób nie powinna być problematyczna dla spółki. W odniesieniu do spółki z o.o. adresy wspólników </w:t>
      </w:r>
      <w:r w:rsidR="009D7736" w:rsidRPr="00D22804">
        <w:rPr>
          <w:rFonts w:ascii="Times New Roman" w:hAnsi="Times New Roman" w:cs="Times New Roman"/>
          <w:sz w:val="24"/>
          <w:szCs w:val="24"/>
        </w:rPr>
        <w:t>po</w:t>
      </w:r>
      <w:r w:rsidRPr="00D22804">
        <w:rPr>
          <w:rFonts w:ascii="Times New Roman" w:hAnsi="Times New Roman" w:cs="Times New Roman"/>
          <w:sz w:val="24"/>
          <w:szCs w:val="24"/>
        </w:rPr>
        <w:t>winny znajdować się w prowadzonej prze</w:t>
      </w:r>
      <w:r w:rsidR="0041373F">
        <w:rPr>
          <w:rFonts w:ascii="Times New Roman" w:hAnsi="Times New Roman" w:cs="Times New Roman"/>
          <w:sz w:val="24"/>
          <w:szCs w:val="24"/>
        </w:rPr>
        <w:t>z spółkę księdze udziałów (art. </w:t>
      </w:r>
      <w:r w:rsidRPr="00D22804">
        <w:rPr>
          <w:rFonts w:ascii="Times New Roman" w:hAnsi="Times New Roman" w:cs="Times New Roman"/>
          <w:sz w:val="24"/>
          <w:szCs w:val="24"/>
        </w:rPr>
        <w:t>188 §</w:t>
      </w:r>
      <w:r w:rsidR="00AD75B3">
        <w:rPr>
          <w:rFonts w:ascii="Times New Roman" w:hAnsi="Times New Roman" w:cs="Times New Roman"/>
          <w:sz w:val="24"/>
          <w:szCs w:val="24"/>
        </w:rPr>
        <w:t xml:space="preserve"> </w:t>
      </w:r>
      <w:r w:rsidRPr="00D22804">
        <w:rPr>
          <w:rFonts w:ascii="Times New Roman" w:hAnsi="Times New Roman" w:cs="Times New Roman"/>
          <w:sz w:val="24"/>
          <w:szCs w:val="24"/>
        </w:rPr>
        <w:t>1 k.s.h). W przypadku organów spółek kapitałowych także podanie adresów członków tych organów nie powinno spółce nastręczać trudności. Odpowiednie zastosowanie znajdą także ust. 5a, 5b i 5c.</w:t>
      </w:r>
    </w:p>
    <w:p w:rsidR="002964BD"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Podkreślenia wymaga, że przekazywane sądowi rejestrowemu adresy (zarówno członków organu uprawnionego do reprezentacji</w:t>
      </w:r>
      <w:r w:rsidR="006452D6">
        <w:rPr>
          <w:rFonts w:ascii="Times New Roman" w:hAnsi="Times New Roman" w:cs="Times New Roman"/>
          <w:sz w:val="24"/>
          <w:szCs w:val="24"/>
        </w:rPr>
        <w:t>,</w:t>
      </w:r>
      <w:r w:rsidRPr="00D22804">
        <w:rPr>
          <w:rFonts w:ascii="Times New Roman" w:hAnsi="Times New Roman" w:cs="Times New Roman"/>
          <w:sz w:val="24"/>
          <w:szCs w:val="24"/>
        </w:rPr>
        <w:t xml:space="preserve"> jak i osób zobowiązanych do wyboru zarządu) nie będą wpisywane do rejestru. Adresy te będą dołączane do akt rejestrowych.</w:t>
      </w:r>
    </w:p>
    <w:p w:rsidR="002964BD" w:rsidRPr="00D22804" w:rsidRDefault="002964BD"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Uzupełnieniem regulacji zaprojektowanej w art. 19a ustawy o KRS jest dodanie do art.</w:t>
      </w:r>
      <w:r w:rsidR="0041373F">
        <w:rPr>
          <w:rFonts w:ascii="Times New Roman" w:hAnsi="Times New Roman" w:cs="Times New Roman"/>
          <w:sz w:val="24"/>
          <w:szCs w:val="24"/>
        </w:rPr>
        <w:t> </w:t>
      </w:r>
      <w:r w:rsidR="004271D7" w:rsidRPr="00D22804">
        <w:rPr>
          <w:rFonts w:ascii="Times New Roman" w:hAnsi="Times New Roman" w:cs="Times New Roman"/>
          <w:sz w:val="24"/>
          <w:szCs w:val="24"/>
        </w:rPr>
        <w:t>133 k.p.c. § 2c</w:t>
      </w:r>
      <w:r w:rsidRPr="00D22804">
        <w:rPr>
          <w:rFonts w:ascii="Times New Roman" w:hAnsi="Times New Roman" w:cs="Times New Roman"/>
          <w:sz w:val="24"/>
          <w:szCs w:val="24"/>
        </w:rPr>
        <w:t xml:space="preserve"> oraz do art. 139 k.p.c. § 3</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xml:space="preserve"> i § 4</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N</w:t>
      </w:r>
      <w:r w:rsidR="0041373F">
        <w:rPr>
          <w:rFonts w:ascii="Times New Roman" w:hAnsi="Times New Roman" w:cs="Times New Roman"/>
          <w:sz w:val="24"/>
          <w:szCs w:val="24"/>
        </w:rPr>
        <w:t>a podstawie projektowanego art. </w:t>
      </w:r>
      <w:r w:rsidRPr="00D22804">
        <w:rPr>
          <w:rFonts w:ascii="Times New Roman" w:hAnsi="Times New Roman" w:cs="Times New Roman"/>
          <w:sz w:val="24"/>
          <w:szCs w:val="24"/>
        </w:rPr>
        <w:t xml:space="preserve">133 § 2c k.p.c. pisma procesowe lub orzeczenia dla osób reprezentujących podmiot wpisany do Krajowego Rejestru Sądowego, likwidatorów, prokurentów, członków organów lub osób uprawnionych do powołania zarządu, doręcza się na adres do doręczeń wskazany zgodnie z przepisem art. 19a </w:t>
      </w:r>
      <w:r w:rsidR="0041373F">
        <w:rPr>
          <w:rFonts w:ascii="Times New Roman" w:hAnsi="Times New Roman" w:cs="Times New Roman"/>
          <w:sz w:val="24"/>
          <w:szCs w:val="24"/>
        </w:rPr>
        <w:t xml:space="preserve">ust. 5–5b i 5d ustawy </w:t>
      </w:r>
      <w:r w:rsidR="006452D6">
        <w:rPr>
          <w:rFonts w:ascii="Times New Roman" w:hAnsi="Times New Roman" w:cs="Times New Roman"/>
          <w:sz w:val="24"/>
          <w:szCs w:val="24"/>
        </w:rPr>
        <w:t>o KRS</w:t>
      </w:r>
      <w:r w:rsidRPr="00D22804">
        <w:rPr>
          <w:rFonts w:ascii="Times New Roman" w:hAnsi="Times New Roman" w:cs="Times New Roman"/>
          <w:sz w:val="24"/>
          <w:szCs w:val="24"/>
        </w:rPr>
        <w:t>.</w:t>
      </w:r>
    </w:p>
    <w:p w:rsidR="007D600C" w:rsidRPr="00D22804" w:rsidRDefault="002964BD"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obowiązujących przepisach procesowych brak jest regulacji będącej podstawą do doręczania pism procesowych i orzeczeń osobom reprezentującym podmiot wpisany do </w:t>
      </w:r>
      <w:r w:rsidR="006452D6">
        <w:rPr>
          <w:rFonts w:ascii="Times New Roman" w:hAnsi="Times New Roman" w:cs="Times New Roman"/>
          <w:sz w:val="24"/>
          <w:szCs w:val="24"/>
        </w:rPr>
        <w:t xml:space="preserve">Krajowego </w:t>
      </w:r>
      <w:r w:rsidRPr="00D22804">
        <w:rPr>
          <w:rFonts w:ascii="Times New Roman" w:hAnsi="Times New Roman" w:cs="Times New Roman"/>
          <w:sz w:val="24"/>
          <w:szCs w:val="24"/>
        </w:rPr>
        <w:t>Rejestru</w:t>
      </w:r>
      <w:r w:rsidR="006452D6">
        <w:rPr>
          <w:rFonts w:ascii="Times New Roman" w:hAnsi="Times New Roman" w:cs="Times New Roman"/>
          <w:sz w:val="24"/>
          <w:szCs w:val="24"/>
        </w:rPr>
        <w:t xml:space="preserve"> Sądowego</w:t>
      </w:r>
      <w:r w:rsidRPr="00D22804">
        <w:rPr>
          <w:rFonts w:ascii="Times New Roman" w:hAnsi="Times New Roman" w:cs="Times New Roman"/>
          <w:sz w:val="24"/>
          <w:szCs w:val="24"/>
        </w:rPr>
        <w:t>, likwidatorom, członkom organów lub osobom</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uprawnionym do powołania zarządu. Ustawodawca uznał, iż skoro obowiązkiem ww</w:t>
      </w:r>
      <w:r w:rsidR="001D6A46">
        <w:rPr>
          <w:rFonts w:ascii="Times New Roman" w:hAnsi="Times New Roman" w:cs="Times New Roman"/>
          <w:sz w:val="24"/>
          <w:szCs w:val="24"/>
        </w:rPr>
        <w:t>.</w:t>
      </w:r>
      <w:r w:rsidR="008650DE">
        <w:rPr>
          <w:rFonts w:ascii="Times New Roman" w:hAnsi="Times New Roman" w:cs="Times New Roman"/>
          <w:sz w:val="24"/>
          <w:szCs w:val="24"/>
        </w:rPr>
        <w:t> </w:t>
      </w:r>
      <w:r w:rsidRPr="00D22804">
        <w:rPr>
          <w:rFonts w:ascii="Times New Roman" w:hAnsi="Times New Roman" w:cs="Times New Roman"/>
          <w:sz w:val="24"/>
          <w:szCs w:val="24"/>
        </w:rPr>
        <w:t>osób jest złożenie do akt rejestrowych oświadczeń o adresie do doręczeń, to konieczne jest również wprowadzenie wyraźnej podstawy prawnej pozwalającej na doręczanie pism procesowych i orzeczeń kierowanych do tej kategorii osób we wszystkich postępowaniach sądowych właśnie na adresy ujawnione w aktach rejestrowych.</w:t>
      </w:r>
      <w:r w:rsidR="00D22804" w:rsidRPr="00D22804">
        <w:rPr>
          <w:rFonts w:ascii="Times New Roman" w:hAnsi="Times New Roman" w:cs="Times New Roman"/>
          <w:sz w:val="24"/>
          <w:szCs w:val="24"/>
        </w:rPr>
        <w:t xml:space="preserve"> </w:t>
      </w:r>
      <w:r w:rsidR="007D600C" w:rsidRPr="00D22804">
        <w:rPr>
          <w:rFonts w:ascii="Times New Roman" w:hAnsi="Times New Roman" w:cs="Times New Roman"/>
          <w:sz w:val="24"/>
          <w:szCs w:val="24"/>
        </w:rPr>
        <w:t xml:space="preserve">Proponowana </w:t>
      </w:r>
      <w:r w:rsidRPr="00D22804">
        <w:rPr>
          <w:rFonts w:ascii="Times New Roman" w:hAnsi="Times New Roman" w:cs="Times New Roman"/>
          <w:sz w:val="24"/>
          <w:szCs w:val="24"/>
        </w:rPr>
        <w:t xml:space="preserve">regulacja uporządkuje sposób doręczania pism procesowych i orzeczeń zarówno w postępowaniach rejestrowych </w:t>
      </w:r>
      <w:r w:rsidR="007D600C" w:rsidRPr="00D22804">
        <w:rPr>
          <w:rFonts w:ascii="Times New Roman" w:hAnsi="Times New Roman" w:cs="Times New Roman"/>
          <w:sz w:val="24"/>
          <w:szCs w:val="24"/>
        </w:rPr>
        <w:t>(nieprocesowych)</w:t>
      </w:r>
      <w:r w:rsidR="006452D6">
        <w:rPr>
          <w:rFonts w:ascii="Times New Roman" w:hAnsi="Times New Roman" w:cs="Times New Roman"/>
          <w:sz w:val="24"/>
          <w:szCs w:val="24"/>
        </w:rPr>
        <w:t>,</w:t>
      </w:r>
      <w:r w:rsidR="007D600C"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jak i </w:t>
      </w:r>
      <w:r w:rsidR="007D600C" w:rsidRPr="00D22804">
        <w:rPr>
          <w:rFonts w:ascii="Times New Roman" w:hAnsi="Times New Roman" w:cs="Times New Roman"/>
          <w:sz w:val="24"/>
          <w:szCs w:val="24"/>
        </w:rPr>
        <w:t>w</w:t>
      </w:r>
      <w:r w:rsidRPr="00D22804">
        <w:rPr>
          <w:rFonts w:ascii="Times New Roman" w:hAnsi="Times New Roman" w:cs="Times New Roman"/>
          <w:sz w:val="24"/>
          <w:szCs w:val="24"/>
        </w:rPr>
        <w:t xml:space="preserve"> procesach</w:t>
      </w:r>
      <w:r w:rsidR="007D600C" w:rsidRPr="00D22804">
        <w:rPr>
          <w:rFonts w:ascii="Times New Roman" w:hAnsi="Times New Roman" w:cs="Times New Roman"/>
          <w:sz w:val="24"/>
          <w:szCs w:val="24"/>
        </w:rPr>
        <w:t>,</w:t>
      </w:r>
      <w:r w:rsidR="0041373F">
        <w:rPr>
          <w:rFonts w:ascii="Times New Roman" w:hAnsi="Times New Roman" w:cs="Times New Roman"/>
          <w:sz w:val="24"/>
          <w:szCs w:val="24"/>
        </w:rPr>
        <w:t xml:space="preserve"> a to w </w:t>
      </w:r>
      <w:r w:rsidRPr="00D22804">
        <w:rPr>
          <w:rFonts w:ascii="Times New Roman" w:hAnsi="Times New Roman" w:cs="Times New Roman"/>
          <w:sz w:val="24"/>
          <w:szCs w:val="24"/>
        </w:rPr>
        <w:t>znaczący sposób usprawni procedowanie</w:t>
      </w:r>
      <w:r w:rsidR="007D600C" w:rsidRPr="00D22804">
        <w:rPr>
          <w:rFonts w:ascii="Times New Roman" w:hAnsi="Times New Roman" w:cs="Times New Roman"/>
          <w:sz w:val="24"/>
          <w:szCs w:val="24"/>
        </w:rPr>
        <w:t xml:space="preserve"> sądu</w:t>
      </w:r>
      <w:r w:rsidRPr="00D22804">
        <w:rPr>
          <w:rFonts w:ascii="Times New Roman" w:hAnsi="Times New Roman" w:cs="Times New Roman"/>
          <w:sz w:val="24"/>
          <w:szCs w:val="24"/>
        </w:rPr>
        <w:t xml:space="preserve">. </w:t>
      </w:r>
    </w:p>
    <w:p w:rsidR="007D600C" w:rsidRPr="00D22804" w:rsidRDefault="002964BD"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Koniecznym wobec powyższego stało się uregulowanie sytuacji</w:t>
      </w:r>
      <w:r w:rsidR="007D600C" w:rsidRPr="00D22804">
        <w:rPr>
          <w:rFonts w:ascii="Times New Roman" w:hAnsi="Times New Roman" w:cs="Times New Roman"/>
          <w:sz w:val="24"/>
          <w:szCs w:val="24"/>
        </w:rPr>
        <w:t>,</w:t>
      </w:r>
      <w:r w:rsidRPr="00D22804">
        <w:rPr>
          <w:rFonts w:ascii="Times New Roman" w:hAnsi="Times New Roman" w:cs="Times New Roman"/>
          <w:sz w:val="24"/>
          <w:szCs w:val="24"/>
        </w:rPr>
        <w:t xml:space="preserve"> w której na skutek braku zgłoszenia aktualnych danych o adresie do doręczeń sąd w jakimkolwiek postępowaniu napotykałby przeszkody w doręczaniu pism procesowych lub orzeczeń. Wydaje się, iż wprowadzenie domniemania prawnego doręczenia wobec osób</w:t>
      </w:r>
      <w:r w:rsidR="006452D6">
        <w:rPr>
          <w:rFonts w:ascii="Times New Roman" w:hAnsi="Times New Roman" w:cs="Times New Roman"/>
          <w:sz w:val="24"/>
          <w:szCs w:val="24"/>
        </w:rPr>
        <w:t>,</w:t>
      </w:r>
      <w:r w:rsidRPr="00D22804">
        <w:rPr>
          <w:rFonts w:ascii="Times New Roman" w:hAnsi="Times New Roman" w:cs="Times New Roman"/>
          <w:sz w:val="24"/>
          <w:szCs w:val="24"/>
        </w:rPr>
        <w:t xml:space="preserve"> które nie </w:t>
      </w:r>
      <w:r w:rsidRPr="00D22804">
        <w:rPr>
          <w:rFonts w:ascii="Times New Roman" w:hAnsi="Times New Roman" w:cs="Times New Roman"/>
          <w:sz w:val="24"/>
          <w:szCs w:val="24"/>
        </w:rPr>
        <w:lastRenderedPageBreak/>
        <w:t>zgłosiły oświadczenia o zamianie adresu do doręczeń przez możliwość pozostawienia przesyłki w aktach sprawy ze skutkiem doręczenia</w:t>
      </w:r>
      <w:r w:rsidR="002947E8">
        <w:rPr>
          <w:rFonts w:ascii="Times New Roman" w:hAnsi="Times New Roman" w:cs="Times New Roman"/>
          <w:sz w:val="24"/>
          <w:szCs w:val="24"/>
        </w:rPr>
        <w:t>,</w:t>
      </w:r>
      <w:r w:rsidRPr="00D22804">
        <w:rPr>
          <w:rFonts w:ascii="Times New Roman" w:hAnsi="Times New Roman" w:cs="Times New Roman"/>
          <w:sz w:val="24"/>
          <w:szCs w:val="24"/>
        </w:rPr>
        <w:t xml:space="preserve"> dop</w:t>
      </w:r>
      <w:r w:rsidR="007D600C" w:rsidRPr="00D22804">
        <w:rPr>
          <w:rFonts w:ascii="Times New Roman" w:hAnsi="Times New Roman" w:cs="Times New Roman"/>
          <w:sz w:val="24"/>
          <w:szCs w:val="24"/>
        </w:rPr>
        <w:t>ełnia omawianą regulację.</w:t>
      </w:r>
    </w:p>
    <w:p w:rsidR="002964BD" w:rsidRPr="00D22804" w:rsidRDefault="007D600C"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związku z powyższym proponuje się </w:t>
      </w:r>
      <w:r w:rsidR="002964BD" w:rsidRPr="00D22804">
        <w:rPr>
          <w:rFonts w:ascii="Times New Roman" w:hAnsi="Times New Roman" w:cs="Times New Roman"/>
          <w:sz w:val="24"/>
          <w:szCs w:val="24"/>
        </w:rPr>
        <w:t>w art. 139</w:t>
      </w:r>
      <w:r w:rsidRPr="00D22804">
        <w:rPr>
          <w:rFonts w:ascii="Times New Roman" w:hAnsi="Times New Roman" w:cs="Times New Roman"/>
          <w:sz w:val="24"/>
          <w:szCs w:val="24"/>
        </w:rPr>
        <w:t xml:space="preserve"> k.p.c. dodanie </w:t>
      </w:r>
      <w:r w:rsidR="002964BD" w:rsidRPr="00D22804">
        <w:rPr>
          <w:rFonts w:ascii="Times New Roman" w:hAnsi="Times New Roman" w:cs="Times New Roman"/>
          <w:sz w:val="24"/>
          <w:szCs w:val="24"/>
        </w:rPr>
        <w:t>§ 3</w:t>
      </w:r>
      <w:r w:rsidR="002964BD" w:rsidRPr="00D22804">
        <w:rPr>
          <w:rStyle w:val="IGindeksgrny"/>
          <w:rFonts w:ascii="Times New Roman" w:hAnsi="Times New Roman" w:cs="Times New Roman"/>
          <w:sz w:val="24"/>
          <w:szCs w:val="24"/>
        </w:rPr>
        <w:t>1</w:t>
      </w:r>
      <w:r w:rsidR="002964BD" w:rsidRPr="00D22804">
        <w:rPr>
          <w:rFonts w:ascii="Times New Roman" w:hAnsi="Times New Roman" w:cs="Times New Roman"/>
          <w:sz w:val="24"/>
          <w:szCs w:val="24"/>
        </w:rPr>
        <w:t xml:space="preserve"> w brzmieniu:</w:t>
      </w:r>
    </w:p>
    <w:p w:rsidR="002964BD" w:rsidRPr="00D22804" w:rsidRDefault="007D600C" w:rsidP="00A04537">
      <w:pPr>
        <w:pStyle w:val="ZLITARTzmartliter"/>
        <w:spacing w:before="120"/>
        <w:ind w:left="0" w:firstLine="0"/>
        <w:rPr>
          <w:rFonts w:cs="Times New Roman"/>
          <w:szCs w:val="24"/>
        </w:rPr>
      </w:pPr>
      <w:r w:rsidRPr="00D22804">
        <w:rPr>
          <w:rFonts w:cs="Times New Roman"/>
          <w:szCs w:val="24"/>
        </w:rPr>
        <w:t>„</w:t>
      </w:r>
      <w:r w:rsidR="002964BD" w:rsidRPr="00D22804">
        <w:rPr>
          <w:rFonts w:cs="Times New Roman"/>
          <w:szCs w:val="24"/>
        </w:rPr>
        <w:t xml:space="preserve">Pisma dla osób reprezentujących podmiot wpisany do Krajowego Rejestru Sądowego, likwidatorów, prokurentów, członków organów lub osób uprawnionych do powołania zarządu, w razie niemożności doręczenia </w:t>
      </w:r>
      <w:r w:rsidR="009D7736" w:rsidRPr="00D22804">
        <w:rPr>
          <w:rFonts w:cs="Times New Roman"/>
          <w:szCs w:val="24"/>
        </w:rPr>
        <w:t xml:space="preserve">ich </w:t>
      </w:r>
      <w:r w:rsidR="002964BD" w:rsidRPr="00D22804">
        <w:rPr>
          <w:rFonts w:cs="Times New Roman"/>
          <w:szCs w:val="24"/>
        </w:rPr>
        <w:t>w sposób przewidziany w artykułach poprzedzających z uwagi na niezgłoszenie oświadczenia o zmianie adresu do doręczeń pozostawia się w aktach sprawy ze skutkiem doręczenia, chyba że inny adres do doręczeń lub miejsce zamiesz</w:t>
      </w:r>
      <w:r w:rsidRPr="00D22804">
        <w:rPr>
          <w:rFonts w:cs="Times New Roman"/>
          <w:szCs w:val="24"/>
        </w:rPr>
        <w:t>kania i adres są sądowi znane.”</w:t>
      </w:r>
      <w:r w:rsidR="009D7736" w:rsidRPr="00D22804">
        <w:rPr>
          <w:rFonts w:cs="Times New Roman"/>
          <w:szCs w:val="24"/>
        </w:rPr>
        <w:t>.</w:t>
      </w:r>
    </w:p>
    <w:p w:rsidR="002964BD" w:rsidRPr="00D22804" w:rsidRDefault="007D600C" w:rsidP="00A04537">
      <w:pPr>
        <w:pStyle w:val="ZLITARTzmartliter"/>
        <w:spacing w:before="120"/>
        <w:ind w:left="0" w:firstLine="0"/>
        <w:rPr>
          <w:rFonts w:cs="Times New Roman"/>
          <w:szCs w:val="24"/>
        </w:rPr>
      </w:pPr>
      <w:r w:rsidRPr="00D22804">
        <w:rPr>
          <w:rFonts w:cs="Times New Roman"/>
          <w:szCs w:val="24"/>
        </w:rPr>
        <w:t xml:space="preserve">Celem zabezpieczenia praw osób zobowiązanych do złożenia oświadczenia o adresie do doręczeń w art. 139 k.p.c. dodano </w:t>
      </w:r>
      <w:r w:rsidR="002964BD" w:rsidRPr="00D22804">
        <w:rPr>
          <w:rFonts w:cs="Times New Roman"/>
          <w:szCs w:val="24"/>
        </w:rPr>
        <w:t>§ 4</w:t>
      </w:r>
      <w:r w:rsidR="002964BD" w:rsidRPr="00D22804">
        <w:rPr>
          <w:rStyle w:val="IGindeksgrny"/>
          <w:rFonts w:cs="Times New Roman"/>
          <w:szCs w:val="24"/>
        </w:rPr>
        <w:t>1</w:t>
      </w:r>
      <w:r w:rsidR="002964BD" w:rsidRPr="00D22804">
        <w:rPr>
          <w:rFonts w:cs="Times New Roman"/>
          <w:szCs w:val="24"/>
        </w:rPr>
        <w:t xml:space="preserve"> w brzmieniu:</w:t>
      </w:r>
    </w:p>
    <w:p w:rsidR="002964BD" w:rsidRPr="00D22804" w:rsidRDefault="007D600C" w:rsidP="00A04537">
      <w:pPr>
        <w:pStyle w:val="ZLITARTzmartliter"/>
        <w:spacing w:before="120"/>
        <w:ind w:left="0" w:firstLine="0"/>
        <w:rPr>
          <w:rFonts w:cs="Times New Roman"/>
          <w:szCs w:val="24"/>
        </w:rPr>
      </w:pPr>
      <w:bookmarkStart w:id="1" w:name="mip36599811"/>
      <w:bookmarkEnd w:id="1"/>
      <w:r w:rsidRPr="00D22804">
        <w:rPr>
          <w:rFonts w:cs="Times New Roman"/>
          <w:szCs w:val="24"/>
        </w:rPr>
        <w:t>„</w:t>
      </w:r>
      <w:r w:rsidR="002964BD" w:rsidRPr="00D22804">
        <w:rPr>
          <w:rFonts w:cs="Times New Roman"/>
          <w:szCs w:val="24"/>
        </w:rPr>
        <w:t>Sąd rejestrowy przy doręczeniu postanowienia w przedmiocie wpisu do Krajowego Rejestru Sądowego osób reprezentujących podmiot, likwidatorów, prokurentów, członków organów lub osób uprawnionych do powołania zarządu poucza podmiot wpisany do rejestru o określonych w § 3</w:t>
      </w:r>
      <w:r w:rsidR="002964BD" w:rsidRPr="00D22804">
        <w:rPr>
          <w:rFonts w:cs="Times New Roman"/>
          <w:szCs w:val="24"/>
          <w:vertAlign w:val="superscript"/>
        </w:rPr>
        <w:t>1</w:t>
      </w:r>
      <w:r w:rsidR="002964BD" w:rsidRPr="00D22804">
        <w:rPr>
          <w:rFonts w:cs="Times New Roman"/>
          <w:szCs w:val="24"/>
        </w:rPr>
        <w:t xml:space="preserve"> skutkach zaniedbania zgłoszenia oświadczenia o zmianie adresu do doręczeń. Pouczenie podmiotu wpisanego do Krajowego Rejestru Sądowego jest jednoznaczne z pouczeniem osób, o kt</w:t>
      </w:r>
      <w:r w:rsidRPr="00D22804">
        <w:rPr>
          <w:rFonts w:cs="Times New Roman"/>
          <w:szCs w:val="24"/>
        </w:rPr>
        <w:t>órych mowa w zdaniu pierwszym.</w:t>
      </w:r>
      <w:r w:rsidR="009D7736" w:rsidRPr="00D22804">
        <w:rPr>
          <w:rFonts w:cs="Times New Roman"/>
          <w:szCs w:val="24"/>
        </w:rPr>
        <w:t>”.</w:t>
      </w:r>
    </w:p>
    <w:p w:rsidR="00896C56" w:rsidRPr="00D22804" w:rsidRDefault="00DD3327" w:rsidP="00A04537">
      <w:pPr>
        <w:pStyle w:val="Akapitzlist"/>
        <w:spacing w:before="120" w:after="0" w:line="360" w:lineRule="auto"/>
        <w:ind w:left="0"/>
        <w:jc w:val="both"/>
        <w:rPr>
          <w:rFonts w:ascii="Times New Roman" w:hAnsi="Times New Roman" w:cs="Times New Roman"/>
          <w:b/>
          <w:sz w:val="24"/>
          <w:szCs w:val="24"/>
        </w:rPr>
      </w:pPr>
      <w:r w:rsidRPr="00D22804">
        <w:rPr>
          <w:rFonts w:ascii="Times New Roman" w:hAnsi="Times New Roman" w:cs="Times New Roman"/>
          <w:b/>
          <w:sz w:val="24"/>
          <w:szCs w:val="24"/>
        </w:rPr>
        <w:t>1.2. Kurator</w:t>
      </w:r>
    </w:p>
    <w:p w:rsidR="00896C56" w:rsidRPr="00D22804" w:rsidRDefault="00DD3327" w:rsidP="0041373F">
      <w:pPr>
        <w:pStyle w:val="Akapitzlist"/>
        <w:spacing w:before="120" w:after="0" w:line="360" w:lineRule="auto"/>
        <w:ind w:left="0"/>
        <w:jc w:val="both"/>
        <w:rPr>
          <w:rFonts w:ascii="Times New Roman" w:hAnsi="Times New Roman" w:cs="Times New Roman"/>
          <w:b/>
          <w:sz w:val="24"/>
          <w:szCs w:val="24"/>
        </w:rPr>
      </w:pPr>
      <w:r w:rsidRPr="00D22804">
        <w:rPr>
          <w:rFonts w:ascii="Times New Roman" w:hAnsi="Times New Roman" w:cs="Times New Roman"/>
          <w:b/>
          <w:sz w:val="24"/>
          <w:szCs w:val="24"/>
        </w:rPr>
        <w:t>1.2.1. Rozszerzenie zakresu kompetencji kuratora ustanawianego na podstawie art. 42 Kodeksu cywilnego oraz art. 69 Kodeksu postępowania cywilnego</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Zgodnie z treścią art. 38 Kodeksu cywilnego, o</w:t>
      </w:r>
      <w:r w:rsidRPr="00D22804">
        <w:rPr>
          <w:rFonts w:ascii="Times New Roman" w:hAnsi="Times New Roman" w:cs="Times New Roman"/>
          <w:sz w:val="24"/>
          <w:szCs w:val="24"/>
        </w:rPr>
        <w:t xml:space="preserve">soba prawna działa przez swoje organy w sposób przewidziany w ustawie i w opartym na niej statucie. Cytowana regulacja potwierdza </w:t>
      </w:r>
      <w:r w:rsidRPr="00D22804">
        <w:rPr>
          <w:rFonts w:ascii="Times New Roman" w:hAnsi="Times New Roman" w:cs="Times New Roman"/>
          <w:bCs/>
          <w:sz w:val="24"/>
          <w:szCs w:val="24"/>
        </w:rPr>
        <w:t>przyjęcie przez polskiego ustawodawcę t</w:t>
      </w:r>
      <w:r w:rsidR="0041373F">
        <w:rPr>
          <w:rFonts w:ascii="Times New Roman" w:hAnsi="Times New Roman" w:cs="Times New Roman"/>
          <w:bCs/>
          <w:sz w:val="24"/>
          <w:szCs w:val="24"/>
        </w:rPr>
        <w:t>zw. „teorii organów”, zgodnie z </w:t>
      </w:r>
      <w:r w:rsidRPr="00D22804">
        <w:rPr>
          <w:rFonts w:ascii="Times New Roman" w:hAnsi="Times New Roman" w:cs="Times New Roman"/>
          <w:bCs/>
          <w:sz w:val="24"/>
          <w:szCs w:val="24"/>
        </w:rPr>
        <w:t>którą działanie organu traktuje się jako działanie osoby prawnej.</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sz w:val="24"/>
          <w:szCs w:val="24"/>
        </w:rPr>
        <w:t>Mimo obowiązywania teorii organów</w:t>
      </w:r>
      <w:r w:rsidR="00EE6660" w:rsidRPr="00D22804">
        <w:rPr>
          <w:rFonts w:ascii="Times New Roman" w:hAnsi="Times New Roman" w:cs="Times New Roman"/>
          <w:sz w:val="24"/>
          <w:szCs w:val="24"/>
        </w:rPr>
        <w:t>,</w:t>
      </w:r>
      <w:r w:rsidRPr="00D22804">
        <w:rPr>
          <w:rFonts w:ascii="Times New Roman" w:hAnsi="Times New Roman" w:cs="Times New Roman"/>
          <w:sz w:val="24"/>
          <w:szCs w:val="24"/>
        </w:rPr>
        <w:t xml:space="preserve"> w sytuacjach szczególnych, gdy organy nie mogą działać</w:t>
      </w:r>
      <w:r w:rsidR="00EE6660" w:rsidRPr="00D22804">
        <w:rPr>
          <w:rFonts w:ascii="Times New Roman" w:hAnsi="Times New Roman" w:cs="Times New Roman"/>
          <w:sz w:val="24"/>
          <w:szCs w:val="24"/>
        </w:rPr>
        <w:t>,</w:t>
      </w:r>
      <w:r w:rsidRPr="00D22804">
        <w:rPr>
          <w:rFonts w:ascii="Times New Roman" w:hAnsi="Times New Roman" w:cs="Times New Roman"/>
          <w:sz w:val="24"/>
          <w:szCs w:val="24"/>
        </w:rPr>
        <w:t xml:space="preserve"> możliwe jest czasowe zastępowanie organów przez przedstawicieli ustawowych</w:t>
      </w:r>
      <w:r w:rsidR="00EE6660" w:rsidRPr="00D22804">
        <w:rPr>
          <w:rFonts w:ascii="Times New Roman" w:hAnsi="Times New Roman" w:cs="Times New Roman"/>
          <w:sz w:val="24"/>
          <w:szCs w:val="24"/>
        </w:rPr>
        <w:t>,</w:t>
      </w:r>
      <w:r w:rsidRPr="00D22804">
        <w:rPr>
          <w:rFonts w:ascii="Times New Roman" w:hAnsi="Times New Roman" w:cs="Times New Roman"/>
          <w:sz w:val="24"/>
          <w:szCs w:val="24"/>
        </w:rPr>
        <w:t xml:space="preserve"> np. przez kuratora.</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sz w:val="24"/>
          <w:szCs w:val="24"/>
        </w:rPr>
        <w:t>Powołanie kuratora na podstawie art. 42 k.c. może nastąpić w sytuacji, gdy osoba prawna lub jednostka organizacyjna niebędąca osobą prawną, której ustawa przyznaje zdolność prawną</w:t>
      </w:r>
      <w:r w:rsidR="006452D6">
        <w:rPr>
          <w:rFonts w:ascii="Times New Roman" w:hAnsi="Times New Roman" w:cs="Times New Roman"/>
          <w:sz w:val="24"/>
          <w:szCs w:val="24"/>
        </w:rPr>
        <w:t>,</w:t>
      </w:r>
      <w:r w:rsidRPr="00D22804">
        <w:rPr>
          <w:rFonts w:ascii="Times New Roman" w:hAnsi="Times New Roman" w:cs="Times New Roman"/>
          <w:sz w:val="24"/>
          <w:szCs w:val="24"/>
        </w:rPr>
        <w:t xml:space="preserve"> nie może prowadzić swoich spraw z braku powołanych do tego </w:t>
      </w:r>
      <w:r w:rsidRPr="00D22804">
        <w:rPr>
          <w:rFonts w:ascii="Times New Roman" w:hAnsi="Times New Roman" w:cs="Times New Roman"/>
          <w:sz w:val="24"/>
          <w:szCs w:val="24"/>
        </w:rPr>
        <w:lastRenderedPageBreak/>
        <w:t>organów. Zakres kompetencji kuratora ustanowionego na podstawie powołanego przepisu budzi wątpliwości zarówno w doktrynie</w:t>
      </w:r>
      <w:r w:rsidR="006452D6">
        <w:rPr>
          <w:rFonts w:ascii="Times New Roman" w:hAnsi="Times New Roman" w:cs="Times New Roman"/>
          <w:sz w:val="24"/>
          <w:szCs w:val="24"/>
        </w:rPr>
        <w:t>,</w:t>
      </w:r>
      <w:r w:rsidRPr="00D22804">
        <w:rPr>
          <w:rFonts w:ascii="Times New Roman" w:hAnsi="Times New Roman" w:cs="Times New Roman"/>
          <w:sz w:val="24"/>
          <w:szCs w:val="24"/>
        </w:rPr>
        <w:t xml:space="preserve"> jak i judykaturze.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Według dominującego w doktrynie poglądu treść art. 42 § 1 i 2 k.c. determinuje zakres uprawnień kuratora i stanowi </w:t>
      </w:r>
      <w:r w:rsidRPr="002947E8">
        <w:rPr>
          <w:rFonts w:ascii="Times New Roman" w:hAnsi="Times New Roman" w:cs="Times New Roman"/>
          <w:i/>
          <w:sz w:val="24"/>
          <w:szCs w:val="24"/>
        </w:rPr>
        <w:t>numerus clausus</w:t>
      </w:r>
      <w:r w:rsidRPr="00D22804">
        <w:rPr>
          <w:rFonts w:ascii="Times New Roman" w:hAnsi="Times New Roman" w:cs="Times New Roman"/>
          <w:sz w:val="24"/>
          <w:szCs w:val="24"/>
        </w:rPr>
        <w:t xml:space="preserve"> jego kompetencji.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Inni komentatorzy wskazują, że art. 42 wyznacza tylko ogólne kierunki działania kuratora, a szczegółowy zakres jego kompetencji określa w każdej konkretnej sprawie sąd.</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obrocie gospodarczym – zarówno w odniesieniu do spółek kapitałowych</w:t>
      </w:r>
      <w:r w:rsidR="002947E8">
        <w:rPr>
          <w:rFonts w:ascii="Times New Roman" w:hAnsi="Times New Roman" w:cs="Times New Roman"/>
          <w:sz w:val="24"/>
          <w:szCs w:val="24"/>
        </w:rPr>
        <w:t>, jak i </w:t>
      </w:r>
      <w:r w:rsidRPr="00D22804">
        <w:rPr>
          <w:rFonts w:ascii="Times New Roman" w:hAnsi="Times New Roman" w:cs="Times New Roman"/>
          <w:sz w:val="24"/>
          <w:szCs w:val="24"/>
        </w:rPr>
        <w:t xml:space="preserve">innych osób prawnych (np. fundacji) </w:t>
      </w:r>
      <w:r w:rsidR="006452D6">
        <w:rPr>
          <w:rFonts w:ascii="Times New Roman" w:hAnsi="Times New Roman" w:cs="Times New Roman"/>
          <w:sz w:val="24"/>
          <w:szCs w:val="24"/>
        </w:rPr>
        <w:t xml:space="preserve">– </w:t>
      </w:r>
      <w:r w:rsidRPr="00D22804">
        <w:rPr>
          <w:rFonts w:ascii="Times New Roman" w:hAnsi="Times New Roman" w:cs="Times New Roman"/>
          <w:sz w:val="24"/>
          <w:szCs w:val="24"/>
        </w:rPr>
        <w:t>coraz częście</w:t>
      </w:r>
      <w:r w:rsidR="002947E8">
        <w:rPr>
          <w:rFonts w:ascii="Times New Roman" w:hAnsi="Times New Roman" w:cs="Times New Roman"/>
          <w:sz w:val="24"/>
          <w:szCs w:val="24"/>
        </w:rPr>
        <w:t>j występują problemy związane z </w:t>
      </w:r>
      <w:r w:rsidRPr="00D22804">
        <w:rPr>
          <w:rFonts w:ascii="Times New Roman" w:hAnsi="Times New Roman" w:cs="Times New Roman"/>
          <w:sz w:val="24"/>
          <w:szCs w:val="24"/>
        </w:rPr>
        <w:t>brakiem organu uprawnionego do reprezentacji. Ze względu na brak porozumienia między wspólnikami (akcjonariuszami) lub innymi niż wspólnicy osobami uprawnionymi do wyboru zarządu podmiot znajduje się (często przez dłuższy okres czasu) w sytuacji decyzyjnego paraliżu.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Jak słusznie wskazuje P. Grzelczak („Kurator spółki kapitałowej powołany na podstawie art. 42 k.c.”</w:t>
      </w:r>
      <w:r w:rsidR="005E7C66" w:rsidRPr="00D22804">
        <w:rPr>
          <w:rFonts w:ascii="Times New Roman" w:hAnsi="Times New Roman" w:cs="Times New Roman"/>
          <w:sz w:val="24"/>
          <w:szCs w:val="24"/>
        </w:rPr>
        <w:t>, PPH, sierpień 2011</w:t>
      </w:r>
      <w:r w:rsidRPr="00D22804">
        <w:rPr>
          <w:rFonts w:ascii="Times New Roman" w:hAnsi="Times New Roman" w:cs="Times New Roman"/>
          <w:sz w:val="24"/>
          <w:szCs w:val="24"/>
        </w:rPr>
        <w:t>), za przyz</w:t>
      </w:r>
      <w:r w:rsidR="0041373F">
        <w:rPr>
          <w:rFonts w:ascii="Times New Roman" w:hAnsi="Times New Roman" w:cs="Times New Roman"/>
          <w:sz w:val="24"/>
          <w:szCs w:val="24"/>
        </w:rPr>
        <w:t>naniem kuratorowi kompetencji w </w:t>
      </w:r>
      <w:r w:rsidRPr="00D22804">
        <w:rPr>
          <w:rFonts w:ascii="Times New Roman" w:hAnsi="Times New Roman" w:cs="Times New Roman"/>
          <w:sz w:val="24"/>
          <w:szCs w:val="24"/>
        </w:rPr>
        <w:t xml:space="preserve">zakresie reprezentacji przemawia wzgląd na pewność obrotu.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Pojawiający się w sposób nagły brak zarządu (w szczególności, gdy stan taki utrzymuje się przez dłuższy czas) stawia kontrahentów podmiotu w sytuacji wysoce niekorzystnej</w:t>
      </w:r>
      <w:r w:rsidR="00DE7301" w:rsidRPr="00D22804">
        <w:rPr>
          <w:rFonts w:ascii="Times New Roman" w:hAnsi="Times New Roman" w:cs="Times New Roman"/>
          <w:bCs/>
          <w:sz w:val="24"/>
          <w:szCs w:val="24"/>
        </w:rPr>
        <w:t>,</w:t>
      </w:r>
      <w:r w:rsidRPr="00D22804">
        <w:rPr>
          <w:rFonts w:ascii="Times New Roman" w:hAnsi="Times New Roman" w:cs="Times New Roman"/>
          <w:bCs/>
          <w:sz w:val="24"/>
          <w:szCs w:val="24"/>
        </w:rPr>
        <w:t xml:space="preserve"> tym bardziej, że nie mają oni żadnego wpływu na to, czy zarząd zostanie powołany czy też nie.</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Konieczność zapewnienia ochrony uczestnikom obrotu, którzy nieświadomi wewnętrznych problemów osoby prawnej weszli z nią w relacje gospodarcze i prawne</w:t>
      </w:r>
      <w:r w:rsidR="006452D6">
        <w:rPr>
          <w:rFonts w:ascii="Times New Roman" w:hAnsi="Times New Roman" w:cs="Times New Roman"/>
          <w:bCs/>
          <w:sz w:val="24"/>
          <w:szCs w:val="24"/>
        </w:rPr>
        <w:t>,</w:t>
      </w:r>
      <w:r w:rsidRPr="00D22804">
        <w:rPr>
          <w:rFonts w:ascii="Times New Roman" w:hAnsi="Times New Roman" w:cs="Times New Roman"/>
          <w:bCs/>
          <w:sz w:val="24"/>
          <w:szCs w:val="24"/>
        </w:rPr>
        <w:t xml:space="preserve"> przemawia za rozszerzeniem kompetencji kuratora.</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Jak wynika z praktyki orzeczniczej sądów</w:t>
      </w:r>
      <w:r w:rsidR="006452D6">
        <w:rPr>
          <w:rFonts w:ascii="Times New Roman" w:hAnsi="Times New Roman" w:cs="Times New Roman"/>
          <w:bCs/>
          <w:sz w:val="24"/>
          <w:szCs w:val="24"/>
        </w:rPr>
        <w:t>,</w:t>
      </w:r>
      <w:r w:rsidRPr="00D22804">
        <w:rPr>
          <w:rFonts w:ascii="Times New Roman" w:hAnsi="Times New Roman" w:cs="Times New Roman"/>
          <w:bCs/>
          <w:sz w:val="24"/>
          <w:szCs w:val="24"/>
        </w:rPr>
        <w:t xml:space="preserve"> coraz częściej zdarza się, że po wytoczeniu wobec osoby prawnej powództwa bądź po wszczęciu postępowania egzekucyjnego zarząd jest odwoływany bądź wszyscy jego członkowie składają skuteczne rezygnacje, a ze względu na brak organu uprawnionego do reprezentacji podmiotu postępowania te są wówczas zawieszane.</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Wówczas wierzyciele zwracają się do sądu rejestrowego o ustanowienie dla dłużnika kuratora na podstawie art. 42 Kodeksu cywilnego. Sądy rejestrowe ustanawiają kuratorów wyłącznie w sytuacji, gdy wnioskodawca uiści zaliczkę na koszty działania </w:t>
      </w:r>
      <w:r w:rsidRPr="00D22804">
        <w:rPr>
          <w:rFonts w:ascii="Times New Roman" w:hAnsi="Times New Roman" w:cs="Times New Roman"/>
          <w:bCs/>
          <w:sz w:val="24"/>
          <w:szCs w:val="24"/>
        </w:rPr>
        <w:lastRenderedPageBreak/>
        <w:t xml:space="preserve">kuratora. Często jednak wierzyciel nie posiada stosownych środków, które mógłby przeznaczyć na ten cel.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Ponadto, nawet gdy kurator zostanie ustanowiony, to w większości przypadków nie może on reprezentować podmiotu w procesie lub w postępowaniu egzekucyjnym, gdyż zgodnie z dominującym w doktrynie i orzecznictwie poglądem zakres jego uprawnień </w:t>
      </w:r>
      <w:r w:rsidR="00D22804" w:rsidRPr="00D22804">
        <w:rPr>
          <w:rFonts w:ascii="Times New Roman" w:hAnsi="Times New Roman" w:cs="Times New Roman"/>
          <w:bCs/>
          <w:sz w:val="24"/>
          <w:szCs w:val="24"/>
        </w:rPr>
        <w:t>–</w:t>
      </w:r>
      <w:r w:rsidRPr="00D22804">
        <w:rPr>
          <w:rFonts w:ascii="Times New Roman" w:hAnsi="Times New Roman" w:cs="Times New Roman"/>
          <w:bCs/>
          <w:sz w:val="24"/>
          <w:szCs w:val="24"/>
        </w:rPr>
        <w:t xml:space="preserve"> określony w art. 42 § 2 Kodeksu cywilnego – pozwala jedynie na podjęcie działań zmierzających do niezwłocznego powołania organów osoby prawnej, a w razie potrzeby o podjęcie starań o jej likwidację.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W sytuacji gdy po stronie członków organu uprawnionego/zobowiązanego do powołania lub wyboru zarządu brak jest woli jego powołania, uprawnienia kuratora mają w praktyce charakter iluzoryczny. Wierzyciel, mimo poniesienia dodatkowych kosztów związanych z działaniem kuratora, nie zwiększa szans na sprawne prowadzenie postępowania przeciwko dłużnikowi.</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Często również po wszczęciu przez sąd rejestrowy postępowania przymuszającego mającego na celu wyegzekwowanie od podmio</w:t>
      </w:r>
      <w:r w:rsidR="0041373F">
        <w:rPr>
          <w:rFonts w:ascii="Times New Roman" w:hAnsi="Times New Roman" w:cs="Times New Roman"/>
          <w:bCs/>
          <w:sz w:val="24"/>
          <w:szCs w:val="24"/>
        </w:rPr>
        <w:t>tu obowiązków rejestrowych (np. </w:t>
      </w:r>
      <w:r w:rsidRPr="00D22804">
        <w:rPr>
          <w:rFonts w:ascii="Times New Roman" w:hAnsi="Times New Roman" w:cs="Times New Roman"/>
          <w:bCs/>
          <w:sz w:val="24"/>
          <w:szCs w:val="24"/>
        </w:rPr>
        <w:t>złożenia sprawozdania finansowego), aby uniknąć odpowiedzialności za niewykonanie tych obowiązków (tj. nałożenia grzywny)</w:t>
      </w:r>
      <w:r w:rsidR="006452D6">
        <w:rPr>
          <w:rFonts w:ascii="Times New Roman" w:hAnsi="Times New Roman" w:cs="Times New Roman"/>
          <w:bCs/>
          <w:sz w:val="24"/>
          <w:szCs w:val="24"/>
        </w:rPr>
        <w:t>,</w:t>
      </w:r>
      <w:r w:rsidRPr="00D22804">
        <w:rPr>
          <w:rFonts w:ascii="Times New Roman" w:hAnsi="Times New Roman" w:cs="Times New Roman"/>
          <w:bCs/>
          <w:sz w:val="24"/>
          <w:szCs w:val="24"/>
        </w:rPr>
        <w:t xml:space="preserve"> uchwałą właściwego organu zarząd jest odwoływany w całości albo poszczególni członkowie zarządu składają skuteczne rezygnacje, a stan, w którym podmiot nie ma organu uprawnionego do reprezentacji</w:t>
      </w:r>
      <w:r w:rsidR="006452D6">
        <w:rPr>
          <w:rFonts w:ascii="Times New Roman" w:hAnsi="Times New Roman" w:cs="Times New Roman"/>
          <w:bCs/>
          <w:sz w:val="24"/>
          <w:szCs w:val="24"/>
        </w:rPr>
        <w:t>,</w:t>
      </w:r>
      <w:r w:rsidRPr="00D22804">
        <w:rPr>
          <w:rFonts w:ascii="Times New Roman" w:hAnsi="Times New Roman" w:cs="Times New Roman"/>
          <w:bCs/>
          <w:sz w:val="24"/>
          <w:szCs w:val="24"/>
        </w:rPr>
        <w:t xml:space="preserve"> utrzymywany jest długotrwale.</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W związku z powyższym – z jednej strony cele</w:t>
      </w:r>
      <w:r w:rsidR="0041373F">
        <w:rPr>
          <w:rFonts w:ascii="Times New Roman" w:hAnsi="Times New Roman" w:cs="Times New Roman"/>
          <w:bCs/>
          <w:sz w:val="24"/>
          <w:szCs w:val="24"/>
        </w:rPr>
        <w:t>m wyeliminowania istniejących w </w:t>
      </w:r>
      <w:r w:rsidRPr="00D22804">
        <w:rPr>
          <w:rFonts w:ascii="Times New Roman" w:hAnsi="Times New Roman" w:cs="Times New Roman"/>
          <w:bCs/>
          <w:sz w:val="24"/>
          <w:szCs w:val="24"/>
        </w:rPr>
        <w:t xml:space="preserve">doktrynie i orzecznictwie rozbieżności co do zakresu kompetencji kuratora ustanowionego na podstawie art. 42 Kodeksu cywilnego </w:t>
      </w:r>
      <w:r w:rsidR="00D22804" w:rsidRPr="00D22804">
        <w:rPr>
          <w:rFonts w:ascii="Times New Roman" w:hAnsi="Times New Roman" w:cs="Times New Roman"/>
          <w:bCs/>
          <w:sz w:val="24"/>
          <w:szCs w:val="24"/>
        </w:rPr>
        <w:t>–</w:t>
      </w:r>
      <w:r w:rsidRPr="00D22804">
        <w:rPr>
          <w:rFonts w:ascii="Times New Roman" w:hAnsi="Times New Roman" w:cs="Times New Roman"/>
          <w:bCs/>
          <w:sz w:val="24"/>
          <w:szCs w:val="24"/>
        </w:rPr>
        <w:t xml:space="preserve"> z drugiej strony </w:t>
      </w:r>
      <w:r w:rsidR="00D22804" w:rsidRPr="00D22804">
        <w:rPr>
          <w:rFonts w:ascii="Times New Roman" w:hAnsi="Times New Roman" w:cs="Times New Roman"/>
          <w:bCs/>
          <w:sz w:val="24"/>
          <w:szCs w:val="24"/>
        </w:rPr>
        <w:t>–</w:t>
      </w:r>
      <w:r w:rsidRPr="00D22804">
        <w:rPr>
          <w:rFonts w:ascii="Times New Roman" w:hAnsi="Times New Roman" w:cs="Times New Roman"/>
          <w:bCs/>
          <w:sz w:val="24"/>
          <w:szCs w:val="24"/>
        </w:rPr>
        <w:t xml:space="preserve"> jako sposób przeciwdziałania niekorzystnym, nasilającym się w obrocie prawnym zjawiskom </w:t>
      </w:r>
      <w:r w:rsidR="00D22804" w:rsidRPr="00D22804">
        <w:rPr>
          <w:rFonts w:ascii="Times New Roman" w:hAnsi="Times New Roman" w:cs="Times New Roman"/>
          <w:bCs/>
          <w:sz w:val="24"/>
          <w:szCs w:val="24"/>
        </w:rPr>
        <w:t>–</w:t>
      </w:r>
      <w:r w:rsidRPr="00D22804">
        <w:rPr>
          <w:rFonts w:ascii="Times New Roman" w:hAnsi="Times New Roman" w:cs="Times New Roman"/>
          <w:bCs/>
          <w:sz w:val="24"/>
          <w:szCs w:val="24"/>
        </w:rPr>
        <w:t xml:space="preserve"> proponuje się wprowadzenie zmian w treści art. 42 Kodeksu cywilnego. Proponuje się, aby art. 42 § 1 k.c. otrzymał brzmienie:</w:t>
      </w:r>
    </w:p>
    <w:p w:rsidR="00896C56" w:rsidRPr="00D22804" w:rsidRDefault="009D7736"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w:t>
      </w:r>
      <w:r w:rsidR="00DD3327" w:rsidRPr="00D22804">
        <w:rPr>
          <w:rFonts w:ascii="Times New Roman" w:hAnsi="Times New Roman" w:cs="Times New Roman"/>
          <w:sz w:val="24"/>
          <w:szCs w:val="24"/>
        </w:rPr>
        <w:t xml:space="preserve">§ 1. </w:t>
      </w:r>
      <w:r w:rsidR="00DD3327" w:rsidRPr="00D22804">
        <w:rPr>
          <w:rFonts w:ascii="Times New Roman" w:eastAsia="Times New Roman" w:hAnsi="Times New Roman" w:cs="Times New Roman"/>
          <w:sz w:val="24"/>
          <w:szCs w:val="24"/>
          <w:lang w:eastAsia="pl-PL"/>
        </w:rPr>
        <w:t>Jeżeli osoba prawna nie może być reprezentowana lub prowadzić swoich spraw ze względu na brak organu albo brak w składzie organu uprawnionego do jej reprezentowania, sąd ustanawia dla niej kuratora. Kurator podlega nadzorowi sądu, który go ustanowił.</w:t>
      </w:r>
      <w:r w:rsidRPr="00D22804">
        <w:rPr>
          <w:rFonts w:ascii="Times New Roman" w:eastAsia="Times New Roman" w:hAnsi="Times New Roman" w:cs="Times New Roman"/>
          <w:sz w:val="24"/>
          <w:szCs w:val="24"/>
          <w:lang w:eastAsia="pl-PL"/>
        </w:rPr>
        <w:t>”</w:t>
      </w:r>
      <w:r w:rsidR="006452D6">
        <w:rPr>
          <w:rFonts w:ascii="Times New Roman" w:eastAsia="Times New Roman" w:hAnsi="Times New Roman" w:cs="Times New Roman"/>
          <w:sz w:val="24"/>
          <w:szCs w:val="24"/>
          <w:lang w:eastAsia="pl-PL"/>
        </w:rPr>
        <w:t>.</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Nowa treść powołanego przepisu pozwoli uniknąć wątpliwości, czy kurator może być ustanowiony wyłącznie w przypadku, gdy w ogóle nie ma zarządu, czy też w sytuacji, </w:t>
      </w:r>
      <w:r w:rsidRPr="00D22804">
        <w:rPr>
          <w:rFonts w:ascii="Times New Roman" w:hAnsi="Times New Roman" w:cs="Times New Roman"/>
          <w:bCs/>
          <w:sz w:val="24"/>
          <w:szCs w:val="24"/>
        </w:rPr>
        <w:lastRenderedPageBreak/>
        <w:t xml:space="preserve">gdy pozostał tzw. zarząd kadłubowy. Wyraźnie przesądzono również, że kurator będzie podlegał nadzorowi sądu, który go ustanowił.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Istotne </w:t>
      </w:r>
      <w:r w:rsidRPr="008A234A">
        <w:rPr>
          <w:rFonts w:ascii="Times New Roman" w:hAnsi="Times New Roman" w:cs="Times New Roman"/>
          <w:bCs/>
          <w:i/>
          <w:sz w:val="24"/>
          <w:szCs w:val="24"/>
        </w:rPr>
        <w:t>novum</w:t>
      </w:r>
      <w:r w:rsidRPr="00D22804">
        <w:rPr>
          <w:rFonts w:ascii="Times New Roman" w:hAnsi="Times New Roman" w:cs="Times New Roman"/>
          <w:bCs/>
          <w:sz w:val="24"/>
          <w:szCs w:val="24"/>
        </w:rPr>
        <w:t xml:space="preserve"> projektowanej regulacji stanowi wyra</w:t>
      </w:r>
      <w:r w:rsidR="0041373F">
        <w:rPr>
          <w:rFonts w:ascii="Times New Roman" w:hAnsi="Times New Roman" w:cs="Times New Roman"/>
          <w:bCs/>
          <w:sz w:val="24"/>
          <w:szCs w:val="24"/>
        </w:rPr>
        <w:t xml:space="preserve">źne wskazanie w projektowanym </w:t>
      </w:r>
      <w:r w:rsidR="006452D6" w:rsidRPr="00D22804">
        <w:rPr>
          <w:rFonts w:ascii="Times New Roman" w:hAnsi="Times New Roman" w:cs="Times New Roman"/>
          <w:bCs/>
          <w:sz w:val="24"/>
          <w:szCs w:val="24"/>
        </w:rPr>
        <w:t xml:space="preserve">art. 42 </w:t>
      </w:r>
      <w:r w:rsidR="0041373F">
        <w:rPr>
          <w:rFonts w:ascii="Times New Roman" w:hAnsi="Times New Roman" w:cs="Times New Roman"/>
          <w:bCs/>
          <w:sz w:val="24"/>
          <w:szCs w:val="24"/>
        </w:rPr>
        <w:t>§ </w:t>
      </w:r>
      <w:r w:rsidRPr="00D22804">
        <w:rPr>
          <w:rFonts w:ascii="Times New Roman" w:hAnsi="Times New Roman" w:cs="Times New Roman"/>
          <w:bCs/>
          <w:sz w:val="24"/>
          <w:szCs w:val="24"/>
        </w:rPr>
        <w:t>2 k.c., że do czasu powołania albo uzupełnienia składu organu uprawnionego do reprezentowania podmiot</w:t>
      </w:r>
      <w:r w:rsidR="00275507">
        <w:rPr>
          <w:rFonts w:ascii="Times New Roman" w:hAnsi="Times New Roman" w:cs="Times New Roman"/>
          <w:bCs/>
          <w:sz w:val="24"/>
          <w:szCs w:val="24"/>
        </w:rPr>
        <w:t>u albo ustanowienia likwidatora</w:t>
      </w:r>
      <w:r w:rsidRPr="00D22804">
        <w:rPr>
          <w:rFonts w:ascii="Times New Roman" w:hAnsi="Times New Roman" w:cs="Times New Roman"/>
          <w:bCs/>
          <w:sz w:val="24"/>
          <w:szCs w:val="24"/>
        </w:rPr>
        <w:t xml:space="preserve"> kurator reprezentuje osobę prawną oraz prowadzi jej sprawy w granicach określonych w zaświadczeniu sądu.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Wyraźne wskazanie, że kurator może również reprezentować os</w:t>
      </w:r>
      <w:r w:rsidR="00EC41F9">
        <w:rPr>
          <w:rFonts w:ascii="Times New Roman" w:hAnsi="Times New Roman" w:cs="Times New Roman"/>
          <w:bCs/>
          <w:sz w:val="24"/>
          <w:szCs w:val="24"/>
        </w:rPr>
        <w:t>obę prawną rozwieje wątpliwości</w:t>
      </w:r>
      <w:r w:rsidRPr="00D22804">
        <w:rPr>
          <w:rFonts w:ascii="Times New Roman" w:hAnsi="Times New Roman" w:cs="Times New Roman"/>
          <w:bCs/>
          <w:sz w:val="24"/>
          <w:szCs w:val="24"/>
        </w:rPr>
        <w:t xml:space="preserve"> co do możliwego zakresu jego działania. Na szerokie rozumienie obowiązków i kompetencji kuratora (których zakres każdorazowo określa sąd</w:t>
      </w:r>
      <w:r w:rsidR="00EC41F9">
        <w:rPr>
          <w:rFonts w:ascii="Times New Roman" w:hAnsi="Times New Roman" w:cs="Times New Roman"/>
          <w:bCs/>
          <w:sz w:val="24"/>
          <w:szCs w:val="24"/>
        </w:rPr>
        <w:t>,</w:t>
      </w:r>
      <w:r w:rsidRPr="00D22804">
        <w:rPr>
          <w:rFonts w:ascii="Times New Roman" w:hAnsi="Times New Roman" w:cs="Times New Roman"/>
          <w:bCs/>
          <w:sz w:val="24"/>
          <w:szCs w:val="24"/>
        </w:rPr>
        <w:t xml:space="preserve"> uwzględniając cel ustanowienia kuratora) oraz na fakt, że wykonywanie jego obowiązków niejednokrotnie łączy się z kompetencją do reprezentowania osoby pozostającej pod kuratelą wskazywano już w doktrynie (S. Grzybowski „System Prawa Cywilnego”, PAN 1985, str. 351</w:t>
      </w:r>
      <w:r w:rsidR="00D22804" w:rsidRPr="00D22804">
        <w:rPr>
          <w:rFonts w:ascii="Times New Roman" w:hAnsi="Times New Roman" w:cs="Times New Roman"/>
          <w:bCs/>
          <w:sz w:val="24"/>
          <w:szCs w:val="24"/>
        </w:rPr>
        <w:t>–</w:t>
      </w:r>
      <w:r w:rsidRPr="00D22804">
        <w:rPr>
          <w:rFonts w:ascii="Times New Roman" w:hAnsi="Times New Roman" w:cs="Times New Roman"/>
          <w:bCs/>
          <w:sz w:val="24"/>
          <w:szCs w:val="24"/>
        </w:rPr>
        <w:t>359).</w:t>
      </w:r>
      <w:r w:rsidR="00D22804" w:rsidRPr="00D22804">
        <w:rPr>
          <w:rFonts w:ascii="Times New Roman" w:hAnsi="Times New Roman" w:cs="Times New Roman"/>
          <w:bCs/>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 xml:space="preserve">Koncepcja przyznania kuratorowi uprawnień do reprezentacji podmiotu nie jest obca polskiemu prawu. Zgodnie z treścią art. 30 ust. 1 i 2 ustawy z dnia 7 kwietnia 1989 r. – Prawo o stowarzyszeniach (Dz. U. z </w:t>
      </w:r>
      <w:r w:rsidR="001D11E2" w:rsidRPr="00D22804">
        <w:rPr>
          <w:rFonts w:ascii="Times New Roman" w:hAnsi="Times New Roman" w:cs="Times New Roman"/>
          <w:bCs/>
          <w:sz w:val="24"/>
          <w:szCs w:val="24"/>
        </w:rPr>
        <w:t>2017</w:t>
      </w:r>
      <w:r w:rsidRPr="00D22804">
        <w:rPr>
          <w:rFonts w:ascii="Times New Roman" w:hAnsi="Times New Roman" w:cs="Times New Roman"/>
          <w:bCs/>
          <w:sz w:val="24"/>
          <w:szCs w:val="24"/>
        </w:rPr>
        <w:t xml:space="preserve"> r. poz. </w:t>
      </w:r>
      <w:r w:rsidR="001D11E2" w:rsidRPr="00D22804">
        <w:rPr>
          <w:rFonts w:ascii="Times New Roman" w:hAnsi="Times New Roman" w:cs="Times New Roman"/>
          <w:bCs/>
          <w:sz w:val="24"/>
          <w:szCs w:val="24"/>
        </w:rPr>
        <w:t>210</w:t>
      </w:r>
      <w:r w:rsidRPr="00D22804">
        <w:rPr>
          <w:rFonts w:ascii="Times New Roman" w:hAnsi="Times New Roman" w:cs="Times New Roman"/>
          <w:bCs/>
          <w:sz w:val="24"/>
          <w:szCs w:val="24"/>
        </w:rPr>
        <w:t>) w sytuacji, gdy stowarzyszenie nie posiada zarządu zdolnego do działań prawnych (tj. czynności prawnych), sąd, na wniosek organu nadzorującego lub z własnej inicjatywy</w:t>
      </w:r>
      <w:r w:rsidR="006452D6">
        <w:rPr>
          <w:rFonts w:ascii="Times New Roman" w:hAnsi="Times New Roman" w:cs="Times New Roman"/>
          <w:bCs/>
          <w:sz w:val="24"/>
          <w:szCs w:val="24"/>
        </w:rPr>
        <w:t>,</w:t>
      </w:r>
      <w:r w:rsidRPr="00D22804">
        <w:rPr>
          <w:rFonts w:ascii="Times New Roman" w:hAnsi="Times New Roman" w:cs="Times New Roman"/>
          <w:bCs/>
          <w:sz w:val="24"/>
          <w:szCs w:val="24"/>
        </w:rPr>
        <w:t xml:space="preserve"> ustanawia dla niego kuratora. Kurator obowiązany jest do zwołania w okresie nie dłuższym niż 6 </w:t>
      </w:r>
      <w:r w:rsidRPr="00D22804">
        <w:rPr>
          <w:rFonts w:ascii="Times New Roman" w:hAnsi="Times New Roman" w:cs="Times New Roman"/>
          <w:sz w:val="24"/>
          <w:szCs w:val="24"/>
        </w:rPr>
        <w:t xml:space="preserve">miesięcy walnego zebrania członków (zebrania delegatów) stowarzyszenia w celu wyboru zarządu. </w:t>
      </w:r>
      <w:r w:rsidRPr="00D22804">
        <w:rPr>
          <w:rFonts w:ascii="Times New Roman" w:hAnsi="Times New Roman" w:cs="Times New Roman"/>
          <w:b/>
          <w:sz w:val="24"/>
          <w:szCs w:val="24"/>
        </w:rPr>
        <w:t>Do czasu wyboru zarządu kurator reprezentuje stowarzyszenie w sprawach majątkowych wymagających bieżącego załatwienia.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Ustawodawca dostrzegł zatem konieczność zapewnienia nieprzerwanego funkcjonowania stowarzyszenia w okresie, gdy nie ma ono zarządu w najistotniejszych dla niego kwestiach</w:t>
      </w:r>
      <w:r w:rsidR="006452D6">
        <w:rPr>
          <w:rFonts w:ascii="Times New Roman" w:hAnsi="Times New Roman" w:cs="Times New Roman"/>
          <w:sz w:val="24"/>
          <w:szCs w:val="24"/>
        </w:rPr>
        <w:t>,</w:t>
      </w:r>
      <w:r w:rsidRPr="00D22804">
        <w:rPr>
          <w:rFonts w:ascii="Times New Roman" w:hAnsi="Times New Roman" w:cs="Times New Roman"/>
          <w:sz w:val="24"/>
          <w:szCs w:val="24"/>
        </w:rPr>
        <w:t xml:space="preserve"> tj. w zakresie spraw majątkowych.</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sz w:val="24"/>
          <w:szCs w:val="24"/>
        </w:rPr>
        <w:t>Treść art. 30 ust. 1 i 2 ustawy</w:t>
      </w:r>
      <w:r w:rsidR="006452D6">
        <w:rPr>
          <w:rFonts w:ascii="Times New Roman" w:hAnsi="Times New Roman" w:cs="Times New Roman"/>
          <w:sz w:val="24"/>
          <w:szCs w:val="24"/>
        </w:rPr>
        <w:t xml:space="preserve"> z dnia 7 kwietnia 1989 r.</w:t>
      </w:r>
      <w:r w:rsidRPr="00D22804">
        <w:rPr>
          <w:rFonts w:ascii="Times New Roman" w:hAnsi="Times New Roman" w:cs="Times New Roman"/>
          <w:sz w:val="24"/>
          <w:szCs w:val="24"/>
        </w:rPr>
        <w:t xml:space="preserve"> – Prawo o stowarzyszenia</w:t>
      </w:r>
      <w:r w:rsidR="0041373F">
        <w:rPr>
          <w:rFonts w:ascii="Times New Roman" w:hAnsi="Times New Roman" w:cs="Times New Roman"/>
          <w:sz w:val="24"/>
          <w:szCs w:val="24"/>
        </w:rPr>
        <w:t>ch nie budzi kontrowersji ani w</w:t>
      </w:r>
      <w:r w:rsidR="00255569">
        <w:rPr>
          <w:rFonts w:ascii="Times New Roman" w:hAnsi="Times New Roman" w:cs="Times New Roman"/>
          <w:sz w:val="24"/>
          <w:szCs w:val="24"/>
        </w:rPr>
        <w:t xml:space="preserve"> </w:t>
      </w:r>
      <w:r w:rsidRPr="00D22804">
        <w:rPr>
          <w:rFonts w:ascii="Times New Roman" w:hAnsi="Times New Roman" w:cs="Times New Roman"/>
          <w:sz w:val="24"/>
          <w:szCs w:val="24"/>
        </w:rPr>
        <w:t>orzecznictwie, ani w doktrynie. Skoro zatem istniejące uwarunkowania obrotu prawnego i gospodarczego wywołują poważne problemy w</w:t>
      </w:r>
      <w:r w:rsidR="00255569">
        <w:rPr>
          <w:rFonts w:ascii="Times New Roman" w:hAnsi="Times New Roman" w:cs="Times New Roman"/>
          <w:sz w:val="24"/>
          <w:szCs w:val="24"/>
        </w:rPr>
        <w:t> </w:t>
      </w:r>
      <w:r w:rsidRPr="00D22804">
        <w:rPr>
          <w:rFonts w:ascii="Times New Roman" w:hAnsi="Times New Roman" w:cs="Times New Roman"/>
          <w:sz w:val="24"/>
          <w:szCs w:val="24"/>
        </w:rPr>
        <w:t>zakresie funkcjonowania podmiotu przy utrzymującym się braku organu uprawnionego do reprezentacji, to zasadnym jest zastosowanie rozwiązania najprostszego i sprawdzonego, które nie zaburza podstawowych zasad polskiego systemu prawa.</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lastRenderedPageBreak/>
        <w:t xml:space="preserve">Postulat rozszerzenia kompetencji kuratora pojawia się również w doktrynie (Karol Trzaska „Kurator prawa materialnego spółek kapitałowych” Prawo Spółek nr 12/2011, Piotr Grzelczak „Kurator spółki kapitałowej powołany na podstawie art. 42 k.c.”).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Za szerokim rozumieniem kompetencji kuratora na gruncie aktualnie obowiązującej treści art. 42 Kodeksu cywilnego opowiada się A. Wypiórkiewicz, </w:t>
      </w:r>
      <w:r w:rsidR="00255569">
        <w:rPr>
          <w:rFonts w:ascii="Times New Roman" w:hAnsi="Times New Roman" w:cs="Times New Roman"/>
          <w:bCs/>
          <w:sz w:val="24"/>
          <w:szCs w:val="24"/>
        </w:rPr>
        <w:t>(</w:t>
      </w:r>
      <w:r w:rsidRPr="00D22804">
        <w:rPr>
          <w:rFonts w:ascii="Times New Roman" w:hAnsi="Times New Roman" w:cs="Times New Roman"/>
          <w:bCs/>
          <w:sz w:val="24"/>
          <w:szCs w:val="24"/>
        </w:rPr>
        <w:t>w: H. Ciepła i in., Kodeks cywilny. Praktyczny komentarz z orzecznictwem, t.</w:t>
      </w:r>
      <w:r w:rsidR="00EC41F9">
        <w:rPr>
          <w:rFonts w:ascii="Times New Roman" w:hAnsi="Times New Roman" w:cs="Times New Roman"/>
          <w:bCs/>
          <w:sz w:val="24"/>
          <w:szCs w:val="24"/>
        </w:rPr>
        <w:t xml:space="preserve"> </w:t>
      </w:r>
      <w:r w:rsidRPr="00D22804">
        <w:rPr>
          <w:rFonts w:ascii="Times New Roman" w:hAnsi="Times New Roman" w:cs="Times New Roman"/>
          <w:bCs/>
          <w:sz w:val="24"/>
          <w:szCs w:val="24"/>
        </w:rPr>
        <w:t>1, Warszawa 2005, s.</w:t>
      </w:r>
      <w:r w:rsidR="00EC41F9">
        <w:rPr>
          <w:rFonts w:ascii="Times New Roman" w:hAnsi="Times New Roman" w:cs="Times New Roman"/>
          <w:bCs/>
          <w:sz w:val="24"/>
          <w:szCs w:val="24"/>
        </w:rPr>
        <w:t xml:space="preserve"> </w:t>
      </w:r>
      <w:r w:rsidRPr="00D22804">
        <w:rPr>
          <w:rFonts w:ascii="Times New Roman" w:hAnsi="Times New Roman" w:cs="Times New Roman"/>
          <w:bCs/>
          <w:sz w:val="24"/>
          <w:szCs w:val="24"/>
        </w:rPr>
        <w:t>101</w:t>
      </w:r>
      <w:r w:rsidR="00255569">
        <w:rPr>
          <w:rFonts w:ascii="Times New Roman" w:hAnsi="Times New Roman" w:cs="Times New Roman"/>
          <w:bCs/>
          <w:sz w:val="24"/>
          <w:szCs w:val="24"/>
        </w:rPr>
        <w:t>)</w:t>
      </w:r>
      <w:r w:rsidRPr="00D22804">
        <w:rPr>
          <w:rFonts w:ascii="Times New Roman" w:hAnsi="Times New Roman" w:cs="Times New Roman"/>
          <w:bCs/>
          <w:sz w:val="24"/>
          <w:szCs w:val="24"/>
        </w:rPr>
        <w:t>. „Kurator reprezentuje osobę prawną na skutek zaistnienia konieczności (…). Kurator nie wchodzi zatem na stałe w strukturę osoby prawnej w miejsce organu zarządzającego (…). Kurator prowadzi bieżące sprawy osoby prawnej do czasu powołania nowego organu zarządzającego.”</w:t>
      </w:r>
      <w:r w:rsidR="009D7736" w:rsidRPr="00D22804">
        <w:rPr>
          <w:rFonts w:ascii="Times New Roman" w:hAnsi="Times New Roman" w:cs="Times New Roman"/>
          <w:bCs/>
          <w:sz w:val="24"/>
          <w:szCs w:val="24"/>
        </w:rPr>
        <w:t>.</w:t>
      </w:r>
      <w:r w:rsidRPr="00D22804">
        <w:rPr>
          <w:rFonts w:ascii="Times New Roman" w:hAnsi="Times New Roman" w:cs="Times New Roman"/>
          <w:bCs/>
          <w:sz w:val="24"/>
          <w:szCs w:val="24"/>
        </w:rPr>
        <w:t xml:space="preserve">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Umocowanie kuratora będzie wygasało w momencie wyboru lub powołania nowego organu uprawnionego do reprezentacji lub podjęcia (przez sąd lub właściwy organ podmiotu) decyzji o rozwiązaniu i likwidacji podmiotu.</w:t>
      </w:r>
      <w:r w:rsidR="00D22804" w:rsidRPr="00D22804">
        <w:rPr>
          <w:rFonts w:ascii="Times New Roman" w:hAnsi="Times New Roman" w:cs="Times New Roman"/>
          <w:bCs/>
          <w:sz w:val="24"/>
          <w:szCs w:val="24"/>
        </w:rPr>
        <w:t xml:space="preserve">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Przyznanie ustanowionemu na podstawie art. 42 Kodeksu cywilnego kuratorowi dodatkowych kompetencji przyczyni się do zabezpi</w:t>
      </w:r>
      <w:r w:rsidR="0041373F">
        <w:rPr>
          <w:rFonts w:ascii="Times New Roman" w:hAnsi="Times New Roman" w:cs="Times New Roman"/>
          <w:bCs/>
          <w:sz w:val="24"/>
          <w:szCs w:val="24"/>
        </w:rPr>
        <w:t>eczenia interesów podmiotu (np. </w:t>
      </w:r>
      <w:r w:rsidRPr="00D22804">
        <w:rPr>
          <w:rFonts w:ascii="Times New Roman" w:hAnsi="Times New Roman" w:cs="Times New Roman"/>
          <w:bCs/>
          <w:sz w:val="24"/>
          <w:szCs w:val="24"/>
        </w:rPr>
        <w:t>przez zabezpieczenie jego majątku) oraz umożliwi kontynuację postępowań z jego udziałem.</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Należy podkreślić, że dodatkowe kompetencje kuratora będą miały charakter akcesoryjny i ich celem będzie zarówno zabezpieczenie interesów (np. majątkowych) podmiotu</w:t>
      </w:r>
      <w:r w:rsidR="00A95656">
        <w:rPr>
          <w:rFonts w:ascii="Times New Roman" w:hAnsi="Times New Roman" w:cs="Times New Roman"/>
          <w:bCs/>
          <w:sz w:val="24"/>
          <w:szCs w:val="24"/>
        </w:rPr>
        <w:t>,</w:t>
      </w:r>
      <w:r w:rsidRPr="00D22804">
        <w:rPr>
          <w:rFonts w:ascii="Times New Roman" w:hAnsi="Times New Roman" w:cs="Times New Roman"/>
          <w:bCs/>
          <w:sz w:val="24"/>
          <w:szCs w:val="24"/>
        </w:rPr>
        <w:t xml:space="preserve"> jak i ochrona innych uczestników obrotu do czasu powołania zarządu lub rozwiązania podmiotu.</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Zgodnie z projektowanym </w:t>
      </w:r>
      <w:r w:rsidR="00255569" w:rsidRPr="00D22804">
        <w:rPr>
          <w:rFonts w:ascii="Times New Roman" w:hAnsi="Times New Roman" w:cs="Times New Roman"/>
          <w:bCs/>
          <w:sz w:val="24"/>
          <w:szCs w:val="24"/>
        </w:rPr>
        <w:t xml:space="preserve">art. 42 </w:t>
      </w:r>
      <w:r w:rsidRPr="00D22804">
        <w:rPr>
          <w:rFonts w:ascii="Times New Roman" w:hAnsi="Times New Roman" w:cs="Times New Roman"/>
          <w:bCs/>
          <w:sz w:val="24"/>
          <w:szCs w:val="24"/>
        </w:rPr>
        <w:t>§ 3 k.c. kurator zobowiązany będzie również niezwłocznie podjąć czynności zmierzające do powołania albo uzupełnienia składu organu osoby prawnej uprawnionego do jej reprezentowania</w:t>
      </w:r>
      <w:r w:rsidR="005A7344">
        <w:rPr>
          <w:rFonts w:ascii="Times New Roman" w:hAnsi="Times New Roman" w:cs="Times New Roman"/>
          <w:bCs/>
          <w:sz w:val="24"/>
          <w:szCs w:val="24"/>
        </w:rPr>
        <w:t>,</w:t>
      </w:r>
      <w:r w:rsidRPr="00D22804">
        <w:rPr>
          <w:rFonts w:ascii="Times New Roman" w:hAnsi="Times New Roman" w:cs="Times New Roman"/>
          <w:bCs/>
          <w:sz w:val="24"/>
          <w:szCs w:val="24"/>
        </w:rPr>
        <w:t xml:space="preserve"> a w razie potrzeby do jej likwidacji.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 xml:space="preserve">Realizując wyrażoną w zdaniu drugim projektowanego </w:t>
      </w:r>
      <w:r w:rsidR="00255569" w:rsidRPr="00D22804">
        <w:rPr>
          <w:rFonts w:ascii="Times New Roman" w:hAnsi="Times New Roman" w:cs="Times New Roman"/>
          <w:bCs/>
          <w:sz w:val="24"/>
          <w:szCs w:val="24"/>
        </w:rPr>
        <w:t xml:space="preserve">art. 42 </w:t>
      </w:r>
      <w:r w:rsidRPr="00D22804">
        <w:rPr>
          <w:rFonts w:ascii="Times New Roman" w:hAnsi="Times New Roman" w:cs="Times New Roman"/>
          <w:bCs/>
          <w:sz w:val="24"/>
          <w:szCs w:val="24"/>
        </w:rPr>
        <w:t xml:space="preserve">§ 1 k.c. regułę, że kurator podlegał będzie nadzorowi sądu, który go ustanowił, dla czynności, które mają szczególne znaczenie dla bytu i sytuacji majątkowej podmiotu w projektowanym </w:t>
      </w:r>
      <w:r w:rsidR="00255569" w:rsidRPr="00D22804">
        <w:rPr>
          <w:rFonts w:ascii="Times New Roman" w:hAnsi="Times New Roman" w:cs="Times New Roman"/>
          <w:bCs/>
          <w:sz w:val="24"/>
          <w:szCs w:val="24"/>
        </w:rPr>
        <w:t xml:space="preserve">art. 42 </w:t>
      </w:r>
      <w:r w:rsidRPr="00D22804">
        <w:rPr>
          <w:rFonts w:ascii="Times New Roman" w:hAnsi="Times New Roman" w:cs="Times New Roman"/>
          <w:bCs/>
          <w:sz w:val="24"/>
          <w:szCs w:val="24"/>
        </w:rPr>
        <w:t>§ 4 k.c.</w:t>
      </w:r>
      <w:r w:rsidR="005A7344">
        <w:rPr>
          <w:rFonts w:ascii="Times New Roman" w:hAnsi="Times New Roman" w:cs="Times New Roman"/>
          <w:bCs/>
          <w:sz w:val="24"/>
          <w:szCs w:val="24"/>
        </w:rPr>
        <w:t>,</w:t>
      </w:r>
      <w:r w:rsidRPr="00D22804">
        <w:rPr>
          <w:rFonts w:ascii="Times New Roman" w:hAnsi="Times New Roman" w:cs="Times New Roman"/>
          <w:bCs/>
          <w:sz w:val="24"/>
          <w:szCs w:val="24"/>
        </w:rPr>
        <w:t xml:space="preserve"> zaproponowano, aby </w:t>
      </w:r>
      <w:r w:rsidRPr="00D22804">
        <w:rPr>
          <w:rFonts w:ascii="Times New Roman" w:hAnsi="Times New Roman" w:cs="Times New Roman"/>
          <w:sz w:val="24"/>
          <w:szCs w:val="24"/>
        </w:rPr>
        <w:t>kurator pod rygorem nieważności zobowiązany był uzyskać zezwolenie sądu rejestrowego na:</w:t>
      </w:r>
    </w:p>
    <w:p w:rsidR="00896C56" w:rsidRPr="00D22804" w:rsidRDefault="00DD3327" w:rsidP="00F319DE">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lastRenderedPageBreak/>
        <w:t>1)</w:t>
      </w:r>
      <w:r w:rsidRPr="00D22804">
        <w:rPr>
          <w:rFonts w:ascii="Times New Roman" w:hAnsi="Times New Roman" w:cs="Times New Roman"/>
          <w:sz w:val="24"/>
          <w:szCs w:val="24"/>
        </w:rPr>
        <w:tab/>
        <w:t>nabycie i zbycie przedsiębiorstwa lub jego zorganizowanej części oraz na dokonanie czynności prawnej, na podstawie której następuje oddanie go do czasowego korzystania</w:t>
      </w:r>
      <w:r w:rsidR="00255569">
        <w:rPr>
          <w:rFonts w:ascii="Times New Roman" w:hAnsi="Times New Roman" w:cs="Times New Roman"/>
          <w:sz w:val="24"/>
          <w:szCs w:val="24"/>
        </w:rPr>
        <w:t>;</w:t>
      </w:r>
    </w:p>
    <w:p w:rsidR="00896C56" w:rsidRPr="00D22804" w:rsidRDefault="00DD3327" w:rsidP="00F319DE">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2)</w:t>
      </w:r>
      <w:r w:rsidRPr="00D22804">
        <w:rPr>
          <w:rFonts w:ascii="Times New Roman" w:hAnsi="Times New Roman" w:cs="Times New Roman"/>
          <w:sz w:val="24"/>
          <w:szCs w:val="24"/>
        </w:rPr>
        <w:tab/>
        <w:t>nabycie i zbycie oraz obciążanie nieruchomości, użytkowania wieczystego lub udziału w nieruchomości.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Pozwoli to na sprawowanie realnego nadzoru nad kuratorem, a także uczyni bezprzedmiotowymi rozważania na temat, jakie są skutki prawne czynności zdziałanych przez kuratora bez zezwolenia sądu rejestrowego. </w:t>
      </w:r>
    </w:p>
    <w:p w:rsidR="00682F21"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Biorąc pod uwagę, że nie w każdym przypadku konieczne będzie przyznanie kuratorowi kompetencji w pełnym zakresie określonym</w:t>
      </w:r>
      <w:r w:rsidR="0041373F">
        <w:rPr>
          <w:rFonts w:ascii="Times New Roman" w:hAnsi="Times New Roman" w:cs="Times New Roman"/>
          <w:bCs/>
          <w:sz w:val="24"/>
          <w:szCs w:val="24"/>
        </w:rPr>
        <w:t xml:space="preserve"> w art. 42 k.c., zgodnie z art. </w:t>
      </w:r>
      <w:r w:rsidRPr="00D22804">
        <w:rPr>
          <w:rFonts w:ascii="Times New Roman" w:hAnsi="Times New Roman" w:cs="Times New Roman"/>
          <w:bCs/>
          <w:sz w:val="24"/>
          <w:szCs w:val="24"/>
        </w:rPr>
        <w:t>604 k.p.c., w zaświadczeniu dla kuratora ustanowionego dla osoby prawnej sąd określi w sposób szczegółowy zakres jego czynności. Jeżeli stan faktyczny ulegnie zmianie na podstawie art. 603 § 4 k.p.c.</w:t>
      </w:r>
      <w:r w:rsidR="00255569">
        <w:rPr>
          <w:rFonts w:ascii="Times New Roman" w:hAnsi="Times New Roman" w:cs="Times New Roman"/>
          <w:bCs/>
          <w:sz w:val="24"/>
          <w:szCs w:val="24"/>
        </w:rPr>
        <w:t>,</w:t>
      </w:r>
      <w:r w:rsidRPr="00D22804">
        <w:rPr>
          <w:rFonts w:ascii="Times New Roman" w:hAnsi="Times New Roman" w:cs="Times New Roman"/>
          <w:bCs/>
          <w:sz w:val="24"/>
          <w:szCs w:val="24"/>
        </w:rPr>
        <w:t xml:space="preserve"> sąd będzie mógł zmienić zakres umocowania kuratora.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Rozszerzenie zakresu kompetencji kuratora wymaga wprowadzenia dodatkowych regulacji w odniesieniu do tej instytucji. W projekcie zaproponowano dodanie do ar</w:t>
      </w:r>
      <w:r w:rsidR="0041373F">
        <w:rPr>
          <w:rFonts w:ascii="Times New Roman" w:hAnsi="Times New Roman" w:cs="Times New Roman"/>
          <w:bCs/>
          <w:sz w:val="24"/>
          <w:szCs w:val="24"/>
        </w:rPr>
        <w:t>t. </w:t>
      </w:r>
      <w:r w:rsidRPr="00D22804">
        <w:rPr>
          <w:rFonts w:ascii="Times New Roman" w:hAnsi="Times New Roman" w:cs="Times New Roman"/>
          <w:bCs/>
          <w:sz w:val="24"/>
          <w:szCs w:val="24"/>
        </w:rPr>
        <w:t>109</w:t>
      </w:r>
      <w:r w:rsidRPr="00D22804">
        <w:rPr>
          <w:rFonts w:ascii="Times New Roman" w:hAnsi="Times New Roman" w:cs="Times New Roman"/>
          <w:bCs/>
          <w:sz w:val="24"/>
          <w:szCs w:val="24"/>
          <w:vertAlign w:val="superscript"/>
        </w:rPr>
        <w:t>7</w:t>
      </w:r>
      <w:r w:rsidRPr="00D22804">
        <w:rPr>
          <w:rFonts w:ascii="Times New Roman" w:hAnsi="Times New Roman" w:cs="Times New Roman"/>
          <w:bCs/>
          <w:sz w:val="24"/>
          <w:szCs w:val="24"/>
        </w:rPr>
        <w:t xml:space="preserve"> k.c. § 3</w:t>
      </w:r>
      <w:r w:rsidRPr="00D22804">
        <w:rPr>
          <w:rFonts w:ascii="Times New Roman" w:hAnsi="Times New Roman" w:cs="Times New Roman"/>
          <w:bCs/>
          <w:sz w:val="24"/>
          <w:szCs w:val="24"/>
          <w:vertAlign w:val="superscript"/>
        </w:rPr>
        <w:t xml:space="preserve">1 </w:t>
      </w:r>
      <w:r w:rsidRPr="00D22804">
        <w:rPr>
          <w:rFonts w:ascii="Times New Roman" w:hAnsi="Times New Roman" w:cs="Times New Roman"/>
          <w:bCs/>
          <w:sz w:val="24"/>
          <w:szCs w:val="24"/>
        </w:rPr>
        <w:t>, zgodnie z którym ustanowienie kuratora na podstawie art. 42 § 1 k.c. spowoduje wygaśnięcie prokury, a w okresie trwania kurateli nie będzie możliwe ustanowienie prokury. Nie jest bowiem zasadne, aby podmiot mógł być jednocześnie reprezentowany zarówno przez prokurenta</w:t>
      </w:r>
      <w:r w:rsidR="00255569">
        <w:rPr>
          <w:rFonts w:ascii="Times New Roman" w:hAnsi="Times New Roman" w:cs="Times New Roman"/>
          <w:bCs/>
          <w:sz w:val="24"/>
          <w:szCs w:val="24"/>
        </w:rPr>
        <w:t>,</w:t>
      </w:r>
      <w:r w:rsidRPr="00D22804">
        <w:rPr>
          <w:rFonts w:ascii="Times New Roman" w:hAnsi="Times New Roman" w:cs="Times New Roman"/>
          <w:bCs/>
          <w:sz w:val="24"/>
          <w:szCs w:val="24"/>
        </w:rPr>
        <w:t xml:space="preserve"> jak i przez kuratora.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Co do zasady – na podstawie projektowanego art. 42</w:t>
      </w:r>
      <w:r w:rsidRPr="00D22804">
        <w:rPr>
          <w:rFonts w:ascii="Times New Roman" w:hAnsi="Times New Roman" w:cs="Times New Roman"/>
          <w:bCs/>
          <w:sz w:val="24"/>
          <w:szCs w:val="24"/>
          <w:vertAlign w:val="superscript"/>
        </w:rPr>
        <w:t xml:space="preserve">1 </w:t>
      </w:r>
      <w:r w:rsidRPr="00D22804">
        <w:rPr>
          <w:rFonts w:ascii="Times New Roman" w:hAnsi="Times New Roman" w:cs="Times New Roman"/>
          <w:bCs/>
          <w:sz w:val="24"/>
          <w:szCs w:val="24"/>
        </w:rPr>
        <w:t xml:space="preserve">§ 1 k.c. kurator będzie mógł zostać ustanowiony na okres nieprzekraczający roku. Wydaje się bowiem, że czas ten powinien być wystarczający do uporządkowania spraw podmiotu i powołania organu uprawnionego do jego reprezentowania. Jednakże w szczególnie uzasadnionych </w:t>
      </w:r>
      <w:r w:rsidR="00BB235F" w:rsidRPr="00D22804">
        <w:rPr>
          <w:rFonts w:ascii="Times New Roman" w:hAnsi="Times New Roman" w:cs="Times New Roman"/>
          <w:bCs/>
          <w:sz w:val="24"/>
          <w:szCs w:val="24"/>
        </w:rPr>
        <w:t>przypadkach</w:t>
      </w:r>
      <w:r w:rsidRPr="00D22804">
        <w:rPr>
          <w:rFonts w:ascii="Times New Roman" w:hAnsi="Times New Roman" w:cs="Times New Roman"/>
          <w:bCs/>
          <w:sz w:val="24"/>
          <w:szCs w:val="24"/>
        </w:rPr>
        <w:t xml:space="preserve"> sąd będzie mógł przedłużać ustanowienie kuratora na czas oznaczony, jeżeli jego czynności zmierzające do powołania lub uzupełnienia składu zarządu nie mogły zostać zakończone przed upływem okresu, na który kurator został ustanowiony.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Jeżeli jednak z okoliczności sprawy będzie wynikało, że czynności kuratora nie doprowadziły (i nie doprowadzą) do powołania lub uzupełnienia składu organu osoby prawnej ani też do jej likwidacji, na podstawie projektowanego art. 42</w:t>
      </w:r>
      <w:r w:rsidRPr="00D22804">
        <w:rPr>
          <w:rFonts w:ascii="Times New Roman" w:hAnsi="Times New Roman" w:cs="Times New Roman"/>
          <w:bCs/>
          <w:sz w:val="24"/>
          <w:szCs w:val="24"/>
          <w:vertAlign w:val="superscript"/>
        </w:rPr>
        <w:t>1</w:t>
      </w:r>
      <w:r w:rsidRPr="00D22804">
        <w:rPr>
          <w:rFonts w:ascii="Times New Roman" w:hAnsi="Times New Roman" w:cs="Times New Roman"/>
          <w:bCs/>
          <w:sz w:val="24"/>
          <w:szCs w:val="24"/>
        </w:rPr>
        <w:t xml:space="preserve"> § 2 k.c. kurator będzie zobowiązany do wystąpienia do sądu rejestrowego z wnioskiem o rozwiązanie </w:t>
      </w:r>
      <w:r w:rsidRPr="00D22804">
        <w:rPr>
          <w:rFonts w:ascii="Times New Roman" w:hAnsi="Times New Roman" w:cs="Times New Roman"/>
          <w:bCs/>
          <w:sz w:val="24"/>
          <w:szCs w:val="24"/>
        </w:rPr>
        <w:lastRenderedPageBreak/>
        <w:t>osoby prawnej. Nie będzie to naruszało uprawnień kuratora do wystąpienia z żądaniem rozwiązania osoby prawnej na podstawie odrębnych przepisów.</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Zgodnie z aktualnym brzmieniem art. 603 § 2 k.p.c. </w:t>
      </w:r>
      <w:r w:rsidR="0041373F">
        <w:rPr>
          <w:rFonts w:ascii="Times New Roman" w:eastAsia="Times New Roman" w:hAnsi="Times New Roman" w:cs="Times New Roman"/>
          <w:sz w:val="24"/>
          <w:szCs w:val="24"/>
          <w:lang w:eastAsia="pl-PL"/>
        </w:rPr>
        <w:t>sąd może wszcząć postępowanie o </w:t>
      </w:r>
      <w:r w:rsidRPr="00D22804">
        <w:rPr>
          <w:rFonts w:ascii="Times New Roman" w:eastAsia="Times New Roman" w:hAnsi="Times New Roman" w:cs="Times New Roman"/>
          <w:sz w:val="24"/>
          <w:szCs w:val="24"/>
          <w:lang w:eastAsia="pl-PL"/>
        </w:rPr>
        <w:t>ustanowienie kuratora z urzędu. Jak wynika z wieloletniej praktyki sądów rejestrowych</w:t>
      </w:r>
      <w:r w:rsidR="00255569">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j</w:t>
      </w:r>
      <w:r w:rsidRPr="00D22804">
        <w:rPr>
          <w:rFonts w:ascii="Times New Roman" w:hAnsi="Times New Roman" w:cs="Times New Roman"/>
          <w:bCs/>
          <w:sz w:val="24"/>
          <w:szCs w:val="24"/>
        </w:rPr>
        <w:t>edną z metod porzucenia spółki, gdy wspólnicy nie są już zainteresowani dalszym jej funkcjonowaniem, stało się odwoływanie zarządu spółki przez wspólników (akcjonariuszy) z jednoczesnym żądaniem ski</w:t>
      </w:r>
      <w:r w:rsidR="0041373F">
        <w:rPr>
          <w:rFonts w:ascii="Times New Roman" w:hAnsi="Times New Roman" w:cs="Times New Roman"/>
          <w:bCs/>
          <w:sz w:val="24"/>
          <w:szCs w:val="24"/>
        </w:rPr>
        <w:t>erowanym do sądu rejestrowego o </w:t>
      </w:r>
      <w:r w:rsidRPr="00D22804">
        <w:rPr>
          <w:rFonts w:ascii="Times New Roman" w:hAnsi="Times New Roman" w:cs="Times New Roman"/>
          <w:bCs/>
          <w:sz w:val="24"/>
          <w:szCs w:val="24"/>
        </w:rPr>
        <w:t xml:space="preserve">powołanie dla spółki kuratora z urzędu. Wspólnicy informują jednocześnie sąd, że spółka nie posiada majątku na pokrycie kosztów działania i wynagrodzenia kuratora.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Nie należą do rzadkości przypadki, gdy z informacją taką zwraca się do sądu jedyny wspólnik spółki z ograniczoną odpowiedzialnością</w:t>
      </w:r>
      <w:r w:rsidR="00255569">
        <w:rPr>
          <w:rFonts w:ascii="Times New Roman" w:hAnsi="Times New Roman" w:cs="Times New Roman"/>
          <w:bCs/>
          <w:sz w:val="24"/>
          <w:szCs w:val="24"/>
        </w:rPr>
        <w:t>,</w:t>
      </w:r>
      <w:r w:rsidRPr="00D22804">
        <w:rPr>
          <w:rFonts w:ascii="Times New Roman" w:hAnsi="Times New Roman" w:cs="Times New Roman"/>
          <w:bCs/>
          <w:sz w:val="24"/>
          <w:szCs w:val="24"/>
        </w:rPr>
        <w:t xml:space="preserve"> twierdząc jednocześnie, że nie ma możliwości powołania organów spółki.</w:t>
      </w:r>
    </w:p>
    <w:p w:rsidR="005E7C6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Aby zapobiegać nagannym praktykom mającym na celu przerzucenie na Skarb Państwa ciężaru zakończenia bytu prawnego podmiotu</w:t>
      </w:r>
      <w:r w:rsidR="00255569">
        <w:rPr>
          <w:rFonts w:ascii="Times New Roman" w:hAnsi="Times New Roman" w:cs="Times New Roman"/>
          <w:bCs/>
          <w:sz w:val="24"/>
          <w:szCs w:val="24"/>
        </w:rPr>
        <w:t>,</w:t>
      </w:r>
      <w:r w:rsidRPr="00D22804">
        <w:rPr>
          <w:rFonts w:ascii="Times New Roman" w:hAnsi="Times New Roman" w:cs="Times New Roman"/>
          <w:bCs/>
          <w:sz w:val="24"/>
          <w:szCs w:val="24"/>
        </w:rPr>
        <w:t xml:space="preserve"> zasadnym jest wprowadzenie ograniczeń w odniesieniu do wszczęcia postępowania o us</w:t>
      </w:r>
      <w:r w:rsidR="0041373F">
        <w:rPr>
          <w:rFonts w:ascii="Times New Roman" w:hAnsi="Times New Roman" w:cs="Times New Roman"/>
          <w:bCs/>
          <w:sz w:val="24"/>
          <w:szCs w:val="24"/>
        </w:rPr>
        <w:t>tanowienie kuratora z urzędu. W </w:t>
      </w:r>
      <w:r w:rsidRPr="00D22804">
        <w:rPr>
          <w:rFonts w:ascii="Times New Roman" w:hAnsi="Times New Roman" w:cs="Times New Roman"/>
          <w:bCs/>
          <w:sz w:val="24"/>
          <w:szCs w:val="24"/>
        </w:rPr>
        <w:t xml:space="preserve">związku z tym proponuje się zmianę brzmienia art. 603 § 2 k.p.c. przez wyraźne wskazanie, że wszczęcie postępowania (o ustanowienie kuratora) z urzędu może nastąpić jedynie w przypadku, gdy </w:t>
      </w:r>
      <w:r w:rsidR="0091517E" w:rsidRPr="00D22804">
        <w:rPr>
          <w:rFonts w:ascii="Times New Roman" w:hAnsi="Times New Roman" w:cs="Times New Roman"/>
          <w:bCs/>
          <w:sz w:val="24"/>
          <w:szCs w:val="24"/>
        </w:rPr>
        <w:t xml:space="preserve">jest to </w:t>
      </w:r>
      <w:r w:rsidRPr="00D22804">
        <w:rPr>
          <w:rFonts w:ascii="Times New Roman" w:hAnsi="Times New Roman" w:cs="Times New Roman"/>
          <w:bCs/>
          <w:sz w:val="24"/>
          <w:szCs w:val="24"/>
        </w:rPr>
        <w:t>uzasadni</w:t>
      </w:r>
      <w:r w:rsidR="0091517E" w:rsidRPr="00D22804">
        <w:rPr>
          <w:rFonts w:ascii="Times New Roman" w:hAnsi="Times New Roman" w:cs="Times New Roman"/>
          <w:bCs/>
          <w:sz w:val="24"/>
          <w:szCs w:val="24"/>
        </w:rPr>
        <w:t>one</w:t>
      </w:r>
      <w:r w:rsidRPr="00D22804">
        <w:rPr>
          <w:rFonts w:ascii="Times New Roman" w:hAnsi="Times New Roman" w:cs="Times New Roman"/>
          <w:bCs/>
          <w:sz w:val="24"/>
          <w:szCs w:val="24"/>
        </w:rPr>
        <w:t xml:space="preserve"> ważny</w:t>
      </w:r>
      <w:r w:rsidR="0091517E" w:rsidRPr="00D22804">
        <w:rPr>
          <w:rFonts w:ascii="Times New Roman" w:hAnsi="Times New Roman" w:cs="Times New Roman"/>
          <w:bCs/>
          <w:sz w:val="24"/>
          <w:szCs w:val="24"/>
        </w:rPr>
        <w:t>m</w:t>
      </w:r>
      <w:r w:rsidRPr="00D22804">
        <w:rPr>
          <w:rFonts w:ascii="Times New Roman" w:hAnsi="Times New Roman" w:cs="Times New Roman"/>
          <w:bCs/>
          <w:sz w:val="24"/>
          <w:szCs w:val="24"/>
        </w:rPr>
        <w:t xml:space="preserve"> interes</w:t>
      </w:r>
      <w:r w:rsidR="0091517E" w:rsidRPr="00D22804">
        <w:rPr>
          <w:rFonts w:ascii="Times New Roman" w:hAnsi="Times New Roman" w:cs="Times New Roman"/>
          <w:bCs/>
          <w:sz w:val="24"/>
          <w:szCs w:val="24"/>
        </w:rPr>
        <w:t>em</w:t>
      </w:r>
      <w:r w:rsidRPr="00D22804">
        <w:rPr>
          <w:rFonts w:ascii="Times New Roman" w:hAnsi="Times New Roman" w:cs="Times New Roman"/>
          <w:bCs/>
          <w:sz w:val="24"/>
          <w:szCs w:val="24"/>
        </w:rPr>
        <w:t xml:space="preserve"> społeczny</w:t>
      </w:r>
      <w:r w:rsidR="0091517E" w:rsidRPr="00D22804">
        <w:rPr>
          <w:rFonts w:ascii="Times New Roman" w:hAnsi="Times New Roman" w:cs="Times New Roman"/>
          <w:bCs/>
          <w:sz w:val="24"/>
          <w:szCs w:val="24"/>
        </w:rPr>
        <w:t>m</w:t>
      </w:r>
      <w:r w:rsidRPr="00D22804">
        <w:rPr>
          <w:rFonts w:ascii="Times New Roman" w:hAnsi="Times New Roman" w:cs="Times New Roman"/>
          <w:bCs/>
          <w:sz w:val="24"/>
          <w:szCs w:val="24"/>
        </w:rPr>
        <w:t xml:space="preserve"> lub bezpieczeństw</w:t>
      </w:r>
      <w:r w:rsidR="0091517E" w:rsidRPr="00D22804">
        <w:rPr>
          <w:rFonts w:ascii="Times New Roman" w:hAnsi="Times New Roman" w:cs="Times New Roman"/>
          <w:bCs/>
          <w:sz w:val="24"/>
          <w:szCs w:val="24"/>
        </w:rPr>
        <w:t>em</w:t>
      </w:r>
      <w:r w:rsidRPr="00D22804">
        <w:rPr>
          <w:rFonts w:ascii="Times New Roman" w:hAnsi="Times New Roman" w:cs="Times New Roman"/>
          <w:bCs/>
          <w:sz w:val="24"/>
          <w:szCs w:val="24"/>
        </w:rPr>
        <w:t xml:space="preserve"> obrotu i brak jest możliwości powołania organu uprawnionego do reprezentacji osoby prawnej.</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Zgodnie z dyspozycją art. 603 § 5 k.p.c.</w:t>
      </w:r>
      <w:r w:rsidR="00255569">
        <w:rPr>
          <w:rFonts w:ascii="Times New Roman" w:hAnsi="Times New Roman" w:cs="Times New Roman"/>
          <w:bCs/>
          <w:sz w:val="24"/>
          <w:szCs w:val="24"/>
        </w:rPr>
        <w:t>,</w:t>
      </w:r>
      <w:r w:rsidRPr="00D22804">
        <w:rPr>
          <w:rFonts w:ascii="Times New Roman" w:hAnsi="Times New Roman" w:cs="Times New Roman"/>
          <w:bCs/>
          <w:sz w:val="24"/>
          <w:szCs w:val="24"/>
        </w:rPr>
        <w:t xml:space="preserve"> jeżeli dla osoby prawnej ustanowiono wcześniej kuratora, o którym mowa w art. 69 § 1, sąd rejestrowy zawiadamia właściwy sąd o ustanowieniu kuratora na podstawie art. 42 Kodeksu cywilnego.</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Odpowiedzią na wciąż pogłębiające się problemy związane z brakiem właściwej reprezentacji stron procesu</w:t>
      </w:r>
      <w:r w:rsidR="00682F21" w:rsidRPr="00D22804">
        <w:rPr>
          <w:rFonts w:ascii="Times New Roman" w:hAnsi="Times New Roman" w:cs="Times New Roman"/>
          <w:bCs/>
          <w:sz w:val="24"/>
          <w:szCs w:val="24"/>
        </w:rPr>
        <w:t xml:space="preserve"> </w:t>
      </w:r>
      <w:r w:rsidRPr="00D22804">
        <w:rPr>
          <w:rFonts w:ascii="Times New Roman" w:hAnsi="Times New Roman" w:cs="Times New Roman"/>
          <w:bCs/>
          <w:sz w:val="24"/>
          <w:szCs w:val="24"/>
        </w:rPr>
        <w:t xml:space="preserve">(w szczególności pozwanego) w toku postępowania rozpoznawczego jest propozycja zmiany brzmienia art. 69 k.p.c. </w:t>
      </w:r>
    </w:p>
    <w:p w:rsidR="00682F21"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Przede wszystkim wskazać należy, że zgodnie z treścią projektowanego art. 69 § 1 k.p.c. </w:t>
      </w:r>
      <w:r w:rsidRPr="00D22804">
        <w:rPr>
          <w:rFonts w:ascii="Times New Roman" w:hAnsi="Times New Roman" w:cs="Times New Roman"/>
          <w:b/>
          <w:sz w:val="24"/>
          <w:szCs w:val="24"/>
        </w:rPr>
        <w:t>zasadą</w:t>
      </w:r>
      <w:r w:rsidRPr="00D22804">
        <w:rPr>
          <w:rFonts w:ascii="Times New Roman" w:hAnsi="Times New Roman" w:cs="Times New Roman"/>
          <w:sz w:val="24"/>
          <w:szCs w:val="24"/>
        </w:rPr>
        <w:t xml:space="preserve"> jest ustanowienie kuratora na wniosek strony przeciwnej. Zdanie drugie powołanego przepisu stwarza możliwość, a nie powinność ustanowienia kuratora, brak zatem jakichkolwiek podstaw, aby interpretować ten przepis jako oblig ustanowienia kuratora bez uwzględnienia okoliczności sprawy.</w:t>
      </w:r>
    </w:p>
    <w:p w:rsidR="00682F21"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Propozycja zmiany art. 69 k.p.c. jest odpowiedzią na potrzeby praktyki. Projektowany przepis ma umożliwić sądowi procesowemu re</w:t>
      </w:r>
      <w:r w:rsidR="0041373F">
        <w:rPr>
          <w:rFonts w:ascii="Times New Roman" w:hAnsi="Times New Roman" w:cs="Times New Roman"/>
          <w:sz w:val="24"/>
          <w:szCs w:val="24"/>
        </w:rPr>
        <w:t>akcję w sytuacji, gdy strona (w </w:t>
      </w:r>
      <w:r w:rsidRPr="00D22804">
        <w:rPr>
          <w:rFonts w:ascii="Times New Roman" w:hAnsi="Times New Roman" w:cs="Times New Roman"/>
          <w:sz w:val="24"/>
          <w:szCs w:val="24"/>
        </w:rPr>
        <w:t>zdecydowanej większości przypadków – pozwany) dopuszcza się obstrukcji procesowej (łamiąc tym samym zasadę wyrażoną w art. 3 k.p.c.).</w:t>
      </w:r>
    </w:p>
    <w:p w:rsidR="00682F21"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Ostatnio sądy odnotowują znaczny wzrost spraw, w których tuż przed wydaniem wyroku przez sąd I instancji lub w toku postępowan</w:t>
      </w:r>
      <w:r w:rsidR="0041373F">
        <w:rPr>
          <w:rFonts w:ascii="Times New Roman" w:hAnsi="Times New Roman" w:cs="Times New Roman"/>
          <w:sz w:val="24"/>
          <w:szCs w:val="24"/>
        </w:rPr>
        <w:t>ia apelacyjnego pozwany wnosi o </w:t>
      </w:r>
      <w:r w:rsidRPr="00D22804">
        <w:rPr>
          <w:rFonts w:ascii="Times New Roman" w:hAnsi="Times New Roman" w:cs="Times New Roman"/>
          <w:sz w:val="24"/>
          <w:szCs w:val="24"/>
        </w:rPr>
        <w:t>zawieszenie postępowania, ponieważ wszyscy członkowie zarządu złożyli rezygnację z pełnienia funkcji. Orzecznicy zgłaszają również, że odwołanie zarządu służy stronie przegrywającej proces do zablokowania możliwości uprawomocnienia się wyroku i daje czas na wyprowadzenie ze spółki majątku. Takie sytuacje należy uznać za zdecydowanie naganne i powinny one spotkać się z reakcją sądu.</w:t>
      </w:r>
    </w:p>
    <w:p w:rsidR="00682F21"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Uprawnienie sądu polegające na możliwości ustanowienia kuratora z urzędu </w:t>
      </w:r>
      <w:r w:rsidR="004C017B">
        <w:rPr>
          <w:rFonts w:ascii="Times New Roman" w:hAnsi="Times New Roman" w:cs="Times New Roman"/>
          <w:sz w:val="24"/>
          <w:szCs w:val="24"/>
        </w:rPr>
        <w:t>(w </w:t>
      </w:r>
      <w:r w:rsidRPr="00D22804">
        <w:rPr>
          <w:rFonts w:ascii="Times New Roman" w:hAnsi="Times New Roman" w:cs="Times New Roman"/>
          <w:sz w:val="24"/>
          <w:szCs w:val="24"/>
        </w:rPr>
        <w:t>uzasadnionych przypadkach) wzmacnia rolę sądu jako organu czuwającego nad sprawnym tokiem postępowania i jest to właściwy kierunek działań, które pozwolą zapobiec obstrukcji procesowej stosowanej przez stronę i usprawnić postępowanie. Dyscyplinuje również stronę pozwaną, która będzie wiedziała, że zabieg odwołania zarządu nic nie da, bo sąd będzie mógł ustanowić kuratora z urzędu, a zatem proces będzie kontynuowany.</w:t>
      </w:r>
    </w:p>
    <w:p w:rsidR="00682F21"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Uprawnienie sądu do ustanowienia kuratora z urzędu wzmocni też pozycję strony słabszej, ubogiej (np. w procesach pracowników </w:t>
      </w:r>
      <w:r w:rsidR="0041373F">
        <w:rPr>
          <w:rFonts w:ascii="Times New Roman" w:hAnsi="Times New Roman" w:cs="Times New Roman"/>
          <w:sz w:val="24"/>
          <w:szCs w:val="24"/>
        </w:rPr>
        <w:t>przeciwko pracodawcy). Często w </w:t>
      </w:r>
      <w:r w:rsidRPr="00D22804">
        <w:rPr>
          <w:rFonts w:ascii="Times New Roman" w:hAnsi="Times New Roman" w:cs="Times New Roman"/>
          <w:sz w:val="24"/>
          <w:szCs w:val="24"/>
        </w:rPr>
        <w:t>takich postępowaniach powoda nie stać już na opłacenie kuratora, więc nie złoży stosownego wniosku w tym zakresie.</w:t>
      </w:r>
    </w:p>
    <w:p w:rsidR="00682F21"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Kodeks postępowania cywilnego zawiera rozwiązania pozwalające na kontrole przez sąd czynności dyspozytywnych stron np. w przepisach art. 203 § 4 k.p.c., </w:t>
      </w:r>
      <w:r w:rsidR="00255569">
        <w:rPr>
          <w:rFonts w:ascii="Times New Roman" w:hAnsi="Times New Roman" w:cs="Times New Roman"/>
          <w:sz w:val="24"/>
          <w:szCs w:val="24"/>
        </w:rPr>
        <w:t xml:space="preserve">art. </w:t>
      </w:r>
      <w:r w:rsidRPr="00D22804">
        <w:rPr>
          <w:rFonts w:ascii="Times New Roman" w:hAnsi="Times New Roman" w:cs="Times New Roman"/>
          <w:sz w:val="24"/>
          <w:szCs w:val="24"/>
        </w:rPr>
        <w:t xml:space="preserve">213 § 2 k.p.c., </w:t>
      </w:r>
      <w:r w:rsidR="00255569">
        <w:rPr>
          <w:rFonts w:ascii="Times New Roman" w:hAnsi="Times New Roman" w:cs="Times New Roman"/>
          <w:sz w:val="24"/>
          <w:szCs w:val="24"/>
        </w:rPr>
        <w:t xml:space="preserve">i art. </w:t>
      </w:r>
      <w:r w:rsidRPr="00D22804">
        <w:rPr>
          <w:rFonts w:ascii="Times New Roman" w:hAnsi="Times New Roman" w:cs="Times New Roman"/>
          <w:sz w:val="24"/>
          <w:szCs w:val="24"/>
        </w:rPr>
        <w:t xml:space="preserve">223 § 2 k.p.c. </w:t>
      </w:r>
    </w:p>
    <w:p w:rsidR="00682F21"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Nie można pomijać faktu, że obowiązkiem sądu jest dbanie o sprawny przebieg postępowania tak, by strony nie nadużywały swoich uprawnień procesowych. Aby jednak sąd mógł wywiązać się z tego obowiązku, musi posiadać stosowne instrumenty prawne. Takim instrumentem jest propozycja umożliwienia sądowi ustanawiania kuratora z urzędu w sytuacji, gdy nie budzi wątpliwości sądu, że odwołanie zarządu jest przejawem obstrukcji procesowej strony przegrywającej proces. </w:t>
      </w:r>
    </w:p>
    <w:p w:rsidR="00896C56"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 xml:space="preserve">Biorąc jednak pod uwagę, że instytucja ustanowienia kuratora procesowego z urzędu powinna mieć charakter wyjątkowy, proponuje się wskazanie, że sąd procesowy może ustanowić kuratora z urzędu </w:t>
      </w:r>
      <w:r w:rsidRPr="00D22804">
        <w:rPr>
          <w:rFonts w:ascii="Times New Roman" w:hAnsi="Times New Roman" w:cs="Times New Roman"/>
          <w:b/>
          <w:sz w:val="24"/>
          <w:szCs w:val="24"/>
        </w:rPr>
        <w:t>w uzasadnionych przypadkach</w:t>
      </w:r>
      <w:r w:rsidRPr="00D22804">
        <w:rPr>
          <w:rFonts w:ascii="Times New Roman" w:hAnsi="Times New Roman" w:cs="Times New Roman"/>
          <w:sz w:val="24"/>
          <w:szCs w:val="24"/>
        </w:rPr>
        <w:t>. Jednak podkreślić należy, że ryzyko, że sądy będą wykorzystywać instytucje kuratora procesowego ustanowionego z urzędu</w:t>
      </w:r>
      <w:r w:rsidR="00255569">
        <w:rPr>
          <w:rFonts w:ascii="Times New Roman" w:hAnsi="Times New Roman" w:cs="Times New Roman"/>
          <w:sz w:val="24"/>
          <w:szCs w:val="24"/>
        </w:rPr>
        <w:t>,</w:t>
      </w:r>
      <w:r w:rsidRPr="00D22804">
        <w:rPr>
          <w:rFonts w:ascii="Times New Roman" w:hAnsi="Times New Roman" w:cs="Times New Roman"/>
          <w:sz w:val="24"/>
          <w:szCs w:val="24"/>
        </w:rPr>
        <w:t xml:space="preserve"> jest znikome. Racjonalnie działający sąd zawsze najpierw dokładnie przeanalizuje okoliczności danej sprawy, a dopiero gdy dojdzie do przekonania, że zachodzi uzasadniony przypadek, ustanowi kuratora z urzędu.</w:t>
      </w:r>
    </w:p>
    <w:p w:rsidR="00682F21"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 xml:space="preserve">W projektowanym art. 69 § 1 k.p.c. proponuje się, aby </w:t>
      </w:r>
      <w:r w:rsidR="004128F4" w:rsidRPr="00D22804">
        <w:rPr>
          <w:rFonts w:ascii="Times New Roman" w:hAnsi="Times New Roman" w:cs="Times New Roman"/>
          <w:bCs/>
          <w:sz w:val="24"/>
          <w:szCs w:val="24"/>
        </w:rPr>
        <w:t>sąd orzekający, na wniosek strony przeciwnej</w:t>
      </w:r>
      <w:r w:rsidR="00255569">
        <w:rPr>
          <w:rFonts w:ascii="Times New Roman" w:hAnsi="Times New Roman" w:cs="Times New Roman"/>
          <w:bCs/>
          <w:sz w:val="24"/>
          <w:szCs w:val="24"/>
        </w:rPr>
        <w:t>,</w:t>
      </w:r>
      <w:r w:rsidR="004128F4" w:rsidRPr="00D22804">
        <w:rPr>
          <w:rFonts w:ascii="Times New Roman" w:hAnsi="Times New Roman" w:cs="Times New Roman"/>
          <w:bCs/>
          <w:sz w:val="24"/>
          <w:szCs w:val="24"/>
        </w:rPr>
        <w:t xml:space="preserve"> ustanawiał kuratora dla strony niemającej zdolności procesowej, która </w:t>
      </w:r>
      <w:r w:rsidRPr="00D22804">
        <w:rPr>
          <w:rFonts w:ascii="Times New Roman" w:hAnsi="Times New Roman" w:cs="Times New Roman"/>
          <w:bCs/>
          <w:sz w:val="24"/>
          <w:szCs w:val="24"/>
        </w:rPr>
        <w:t xml:space="preserve">nie ma przedstawiciela ustawowego, </w:t>
      </w:r>
      <w:r w:rsidR="004128F4" w:rsidRPr="00D22804">
        <w:rPr>
          <w:rFonts w:ascii="Times New Roman" w:hAnsi="Times New Roman" w:cs="Times New Roman"/>
          <w:bCs/>
          <w:sz w:val="24"/>
          <w:szCs w:val="24"/>
        </w:rPr>
        <w:t>dla strony będącej osobą prawną, gdy w jej organie zachodzą braki uniemożliwiające jej reprezentację albo dla strony będącej jednostką organizacyjną</w:t>
      </w:r>
      <w:r w:rsidRPr="00D22804">
        <w:rPr>
          <w:rFonts w:ascii="Times New Roman" w:hAnsi="Times New Roman" w:cs="Times New Roman"/>
          <w:bCs/>
          <w:sz w:val="24"/>
          <w:szCs w:val="24"/>
        </w:rPr>
        <w:t>, o której mowa w art. 64 § 1</w:t>
      </w:r>
      <w:r w:rsidRPr="00D22804">
        <w:rPr>
          <w:rFonts w:ascii="Times New Roman" w:hAnsi="Times New Roman" w:cs="Times New Roman"/>
          <w:bCs/>
          <w:sz w:val="24"/>
          <w:szCs w:val="24"/>
          <w:vertAlign w:val="superscript"/>
        </w:rPr>
        <w:t>1</w:t>
      </w:r>
      <w:r w:rsidR="004128F4" w:rsidRPr="00D22804">
        <w:rPr>
          <w:rFonts w:ascii="Times New Roman" w:hAnsi="Times New Roman" w:cs="Times New Roman"/>
          <w:bCs/>
          <w:sz w:val="24"/>
          <w:szCs w:val="24"/>
        </w:rPr>
        <w:t xml:space="preserve">. W toku postępowania sąd orzekający w uzasadnionych przypadkach może z urzędu ustanowić kuratora </w:t>
      </w:r>
      <w:r w:rsidR="004128F4" w:rsidRPr="00D22804">
        <w:rPr>
          <w:rFonts w:ascii="Times New Roman" w:hAnsi="Times New Roman" w:cs="Times New Roman"/>
          <w:sz w:val="24"/>
          <w:szCs w:val="24"/>
        </w:rPr>
        <w:t>d</w:t>
      </w:r>
      <w:r w:rsidR="00682F21" w:rsidRPr="00D22804">
        <w:rPr>
          <w:rFonts w:ascii="Times New Roman" w:hAnsi="Times New Roman" w:cs="Times New Roman"/>
          <w:sz w:val="24"/>
          <w:szCs w:val="24"/>
        </w:rPr>
        <w:t>la osoby prawnej lub jednostki organizacyjnej, o której mowa w art. 64 § 1</w:t>
      </w:r>
      <w:r w:rsidR="00682F21" w:rsidRPr="00D22804">
        <w:rPr>
          <w:rFonts w:ascii="Times New Roman" w:hAnsi="Times New Roman" w:cs="Times New Roman"/>
          <w:sz w:val="24"/>
          <w:szCs w:val="24"/>
          <w:vertAlign w:val="superscript"/>
        </w:rPr>
        <w:t>1</w:t>
      </w:r>
      <w:r w:rsidR="004128F4" w:rsidRPr="00D22804">
        <w:rPr>
          <w:rFonts w:ascii="Times New Roman" w:hAnsi="Times New Roman" w:cs="Times New Roman"/>
          <w:sz w:val="24"/>
          <w:szCs w:val="24"/>
        </w:rPr>
        <w:t xml:space="preserve">. </w:t>
      </w:r>
      <w:r w:rsidR="00682F21" w:rsidRPr="00D22804">
        <w:rPr>
          <w:rFonts w:ascii="Times New Roman" w:eastAsia="Times New Roman" w:hAnsi="Times New Roman" w:cs="Times New Roman"/>
          <w:sz w:val="24"/>
          <w:szCs w:val="24"/>
          <w:lang w:eastAsia="pl-PL"/>
        </w:rPr>
        <w:t xml:space="preserve">Postanowienie może zapaść na posiedzeniu niejawnym. </w:t>
      </w:r>
    </w:p>
    <w:p w:rsidR="00682F21" w:rsidRPr="00D22804" w:rsidRDefault="00682F21"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Użycie zwrotu „</w:t>
      </w:r>
      <w:r w:rsidR="007D600C" w:rsidRPr="00D22804">
        <w:rPr>
          <w:rFonts w:ascii="Times New Roman" w:eastAsia="Times New Roman" w:hAnsi="Times New Roman" w:cs="Times New Roman"/>
          <w:sz w:val="24"/>
          <w:szCs w:val="24"/>
          <w:lang w:eastAsia="pl-PL"/>
        </w:rPr>
        <w:t>w toku postę</w:t>
      </w:r>
      <w:r w:rsidR="004128F4" w:rsidRPr="00D22804">
        <w:rPr>
          <w:rFonts w:ascii="Times New Roman" w:eastAsia="Times New Roman" w:hAnsi="Times New Roman" w:cs="Times New Roman"/>
          <w:sz w:val="24"/>
          <w:szCs w:val="24"/>
          <w:lang w:eastAsia="pl-PL"/>
        </w:rPr>
        <w:t>powania”</w:t>
      </w:r>
      <w:r w:rsidR="00430FE6">
        <w:rPr>
          <w:rFonts w:ascii="Times New Roman" w:eastAsia="Times New Roman" w:hAnsi="Times New Roman" w:cs="Times New Roman"/>
          <w:sz w:val="24"/>
          <w:szCs w:val="24"/>
          <w:lang w:eastAsia="pl-PL"/>
        </w:rPr>
        <w:t xml:space="preserve"> </w:t>
      </w:r>
      <w:r w:rsidR="004128F4" w:rsidRPr="00D22804">
        <w:rPr>
          <w:rFonts w:ascii="Times New Roman" w:eastAsia="Times New Roman" w:hAnsi="Times New Roman" w:cs="Times New Roman"/>
          <w:sz w:val="24"/>
          <w:szCs w:val="24"/>
          <w:lang w:eastAsia="pl-PL"/>
        </w:rPr>
        <w:t>(…)</w:t>
      </w:r>
      <w:r w:rsidR="00255569">
        <w:rPr>
          <w:rFonts w:ascii="Times New Roman" w:eastAsia="Times New Roman" w:hAnsi="Times New Roman" w:cs="Times New Roman"/>
          <w:sz w:val="24"/>
          <w:szCs w:val="24"/>
          <w:lang w:eastAsia="pl-PL"/>
        </w:rPr>
        <w:t>„</w:t>
      </w:r>
      <w:r w:rsidR="004128F4" w:rsidRPr="00D22804">
        <w:rPr>
          <w:rFonts w:ascii="Times New Roman" w:eastAsia="Times New Roman" w:hAnsi="Times New Roman" w:cs="Times New Roman"/>
          <w:sz w:val="24"/>
          <w:szCs w:val="24"/>
          <w:lang w:eastAsia="pl-PL"/>
        </w:rPr>
        <w:t>w uzasadnionych przypadkach”</w:t>
      </w:r>
      <w:r w:rsidRPr="00D22804">
        <w:rPr>
          <w:rFonts w:ascii="Times New Roman" w:eastAsia="Times New Roman" w:hAnsi="Times New Roman" w:cs="Times New Roman"/>
          <w:sz w:val="24"/>
          <w:szCs w:val="24"/>
          <w:lang w:eastAsia="pl-PL"/>
        </w:rPr>
        <w:t xml:space="preserve"> jest zabiegiem celowym. Chodzi bowiem o takie sytuacje, gdy nadano już bieg sprawie, gdy postępowanie jest w toku. Rozwiązanie to koresponduje z treści</w:t>
      </w:r>
      <w:r w:rsidR="00255569">
        <w:rPr>
          <w:rFonts w:ascii="Times New Roman" w:eastAsia="Times New Roman" w:hAnsi="Times New Roman" w:cs="Times New Roman"/>
          <w:sz w:val="24"/>
          <w:szCs w:val="24"/>
          <w:lang w:eastAsia="pl-PL"/>
        </w:rPr>
        <w:t>ą</w:t>
      </w:r>
      <w:r w:rsidRPr="00D22804">
        <w:rPr>
          <w:rFonts w:ascii="Times New Roman" w:eastAsia="Times New Roman" w:hAnsi="Times New Roman" w:cs="Times New Roman"/>
          <w:sz w:val="24"/>
          <w:szCs w:val="24"/>
          <w:lang w:eastAsia="pl-PL"/>
        </w:rPr>
        <w:t xml:space="preserve"> art. 199 § 1 pkt 3 k.p.c., zgodnie z którym pierwotny brak zdolności procesowej strony jest przesłanką odrzucenia pozwu.</w:t>
      </w:r>
      <w:r w:rsidR="00D22804" w:rsidRPr="00D22804">
        <w:rPr>
          <w:rFonts w:ascii="Times New Roman" w:eastAsia="Times New Roman" w:hAnsi="Times New Roman" w:cs="Times New Roman"/>
          <w:sz w:val="24"/>
          <w:szCs w:val="24"/>
          <w:lang w:eastAsia="pl-PL"/>
        </w:rPr>
        <w:t xml:space="preserve"> </w:t>
      </w:r>
    </w:p>
    <w:p w:rsidR="00896C56" w:rsidRPr="00D22804" w:rsidRDefault="00682F21" w:rsidP="00A04537">
      <w:pPr>
        <w:spacing w:before="120" w:after="0" w:line="360" w:lineRule="auto"/>
        <w:jc w:val="both"/>
        <w:rPr>
          <w:rFonts w:ascii="Times New Roman" w:hAnsi="Times New Roman" w:cs="Times New Roman"/>
          <w:sz w:val="24"/>
          <w:szCs w:val="24"/>
        </w:rPr>
      </w:pPr>
      <w:r w:rsidRPr="00D22804">
        <w:rPr>
          <w:rFonts w:ascii="Times New Roman" w:eastAsia="Times New Roman" w:hAnsi="Times New Roman" w:cs="Times New Roman"/>
          <w:sz w:val="24"/>
          <w:szCs w:val="24"/>
          <w:lang w:eastAsia="pl-PL"/>
        </w:rPr>
        <w:t>Podkreślenia wymaga, że w odniesieniu do usta</w:t>
      </w:r>
      <w:r w:rsidR="0041373F">
        <w:rPr>
          <w:rFonts w:ascii="Times New Roman" w:eastAsia="Times New Roman" w:hAnsi="Times New Roman" w:cs="Times New Roman"/>
          <w:sz w:val="24"/>
          <w:szCs w:val="24"/>
          <w:lang w:eastAsia="pl-PL"/>
        </w:rPr>
        <w:t>nowienia kuratora procesowego z </w:t>
      </w:r>
      <w:r w:rsidRPr="00D22804">
        <w:rPr>
          <w:rFonts w:ascii="Times New Roman" w:eastAsia="Times New Roman" w:hAnsi="Times New Roman" w:cs="Times New Roman"/>
          <w:sz w:val="24"/>
          <w:szCs w:val="24"/>
          <w:lang w:eastAsia="pl-PL"/>
        </w:rPr>
        <w:t>urzędu nie znajdzie zastosowania projektowany art. 60</w:t>
      </w:r>
      <w:r w:rsidR="0041373F">
        <w:rPr>
          <w:rFonts w:ascii="Times New Roman" w:eastAsia="Times New Roman" w:hAnsi="Times New Roman" w:cs="Times New Roman"/>
          <w:sz w:val="24"/>
          <w:szCs w:val="24"/>
          <w:lang w:eastAsia="pl-PL"/>
        </w:rPr>
        <w:t>3 § 2 k.p.c. (ograniczenia w </w:t>
      </w:r>
      <w:r w:rsidRPr="00D22804">
        <w:rPr>
          <w:rFonts w:ascii="Times New Roman" w:eastAsia="Times New Roman" w:hAnsi="Times New Roman" w:cs="Times New Roman"/>
          <w:sz w:val="24"/>
          <w:szCs w:val="24"/>
          <w:lang w:eastAsia="pl-PL"/>
        </w:rPr>
        <w:t>ustanowieniu kuratora z urzędu), albowiem regulacja zawarta w art. 69 k.p.c. stanowi zamkniętą regulację procesową, zaś art. 603 reguluje ustanowienie kuratora przez sąd rejestrowy.</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Na podstawie projektowanego </w:t>
      </w:r>
      <w:r w:rsidR="00255569" w:rsidRPr="00D22804">
        <w:rPr>
          <w:rFonts w:ascii="Times New Roman" w:hAnsi="Times New Roman" w:cs="Times New Roman"/>
          <w:sz w:val="24"/>
          <w:szCs w:val="24"/>
        </w:rPr>
        <w:t xml:space="preserve">art. 69 </w:t>
      </w:r>
      <w:r w:rsidRPr="00D22804">
        <w:rPr>
          <w:rFonts w:ascii="Times New Roman" w:hAnsi="Times New Roman" w:cs="Times New Roman"/>
          <w:sz w:val="24"/>
          <w:szCs w:val="24"/>
        </w:rPr>
        <w:t xml:space="preserve">§ 3 k.p.c. kurator ten byłby umocowany do dokonywania wszystkich łączących się ze sprawą czynności. Czynności, o których mowa w § 1 </w:t>
      </w:r>
      <w:r w:rsidR="004128F4" w:rsidRPr="00D22804">
        <w:rPr>
          <w:rFonts w:ascii="Times New Roman" w:hAnsi="Times New Roman" w:cs="Times New Roman"/>
          <w:sz w:val="24"/>
          <w:szCs w:val="24"/>
        </w:rPr>
        <w:t xml:space="preserve">i 4 </w:t>
      </w:r>
      <w:r w:rsidRPr="00D22804">
        <w:rPr>
          <w:rFonts w:ascii="Times New Roman" w:hAnsi="Times New Roman" w:cs="Times New Roman"/>
          <w:sz w:val="24"/>
          <w:szCs w:val="24"/>
        </w:rPr>
        <w:t xml:space="preserve">będzie mógł wykonywać referendarz sądowy (projektowany </w:t>
      </w:r>
      <w:r w:rsidR="00EB4300" w:rsidRPr="00D22804">
        <w:rPr>
          <w:rFonts w:ascii="Times New Roman" w:hAnsi="Times New Roman" w:cs="Times New Roman"/>
          <w:sz w:val="24"/>
          <w:szCs w:val="24"/>
        </w:rPr>
        <w:t xml:space="preserve">art. 69 </w:t>
      </w:r>
      <w:r w:rsidRPr="00D22804">
        <w:rPr>
          <w:rFonts w:ascii="Times New Roman" w:hAnsi="Times New Roman" w:cs="Times New Roman"/>
          <w:sz w:val="24"/>
          <w:szCs w:val="24"/>
        </w:rPr>
        <w:t xml:space="preserve">§ 5 k.p.c.). </w:t>
      </w:r>
    </w:p>
    <w:p w:rsidR="00896C56" w:rsidRPr="00D22804" w:rsidRDefault="00DD3327" w:rsidP="00A04537">
      <w:pPr>
        <w:spacing w:before="120" w:after="0" w:line="360" w:lineRule="auto"/>
        <w:contextualSpacing/>
        <w:jc w:val="both"/>
        <w:rPr>
          <w:rFonts w:ascii="Times New Roman" w:hAnsi="Times New Roman" w:cs="Times New Roman"/>
          <w:sz w:val="24"/>
          <w:szCs w:val="24"/>
        </w:rPr>
      </w:pPr>
      <w:r w:rsidRPr="00D22804">
        <w:rPr>
          <w:rFonts w:ascii="Times New Roman" w:hAnsi="Times New Roman" w:cs="Times New Roman"/>
          <w:sz w:val="24"/>
          <w:szCs w:val="24"/>
        </w:rPr>
        <w:t xml:space="preserve">Aby nie dochodziło do konkurencji między kuratorem ustanowionym na podstawie projektowanego art. 69 § 1 k.p.c. a kuratorem ustanowionym na podstawie zmienianego art. 42 § k.c. sąd orzekający w sprawie przed ustanowieniem kuratora sprawdzi w KRS, </w:t>
      </w:r>
      <w:r w:rsidRPr="00D22804">
        <w:rPr>
          <w:rFonts w:ascii="Times New Roman" w:hAnsi="Times New Roman" w:cs="Times New Roman"/>
          <w:sz w:val="24"/>
          <w:szCs w:val="24"/>
        </w:rPr>
        <w:lastRenderedPageBreak/>
        <w:t>czy nie został już ustanowiony kurator na podstawie art. 42 k.c., albowiem kurator ten na podstawie dodawanego art. 603</w:t>
      </w:r>
      <w:r w:rsidRPr="00D22804">
        <w:rPr>
          <w:rFonts w:ascii="Times New Roman" w:hAnsi="Times New Roman" w:cs="Times New Roman"/>
          <w:sz w:val="24"/>
          <w:szCs w:val="24"/>
          <w:vertAlign w:val="superscript"/>
        </w:rPr>
        <w:t>3</w:t>
      </w:r>
      <w:r w:rsidRPr="00D22804">
        <w:rPr>
          <w:rFonts w:ascii="Times New Roman" w:hAnsi="Times New Roman" w:cs="Times New Roman"/>
          <w:sz w:val="24"/>
          <w:szCs w:val="24"/>
        </w:rPr>
        <w:t xml:space="preserve"> k.p.c. będzie wpisywany do </w:t>
      </w:r>
      <w:r w:rsidR="00255569">
        <w:rPr>
          <w:rFonts w:ascii="Times New Roman" w:hAnsi="Times New Roman" w:cs="Times New Roman"/>
          <w:sz w:val="24"/>
          <w:szCs w:val="24"/>
        </w:rPr>
        <w:t xml:space="preserve">Krajowego </w:t>
      </w:r>
      <w:r w:rsidRPr="00D22804">
        <w:rPr>
          <w:rFonts w:ascii="Times New Roman" w:hAnsi="Times New Roman" w:cs="Times New Roman"/>
          <w:sz w:val="24"/>
          <w:szCs w:val="24"/>
        </w:rPr>
        <w:t>Rejestru</w:t>
      </w:r>
      <w:r w:rsidR="00255569">
        <w:rPr>
          <w:rFonts w:ascii="Times New Roman" w:hAnsi="Times New Roman" w:cs="Times New Roman"/>
          <w:sz w:val="24"/>
          <w:szCs w:val="24"/>
        </w:rPr>
        <w:t xml:space="preserve"> Sądowego</w:t>
      </w:r>
      <w:r w:rsidRPr="00D22804">
        <w:rPr>
          <w:rFonts w:ascii="Times New Roman" w:hAnsi="Times New Roman" w:cs="Times New Roman"/>
          <w:sz w:val="24"/>
          <w:szCs w:val="24"/>
        </w:rPr>
        <w:t>.</w:t>
      </w:r>
    </w:p>
    <w:p w:rsidR="00896C56" w:rsidRPr="00D22804" w:rsidRDefault="00DD3327" w:rsidP="00A04537">
      <w:pPr>
        <w:spacing w:before="120" w:after="0" w:line="360" w:lineRule="auto"/>
        <w:contextualSpacing/>
        <w:jc w:val="both"/>
        <w:rPr>
          <w:rFonts w:ascii="Times New Roman" w:hAnsi="Times New Roman" w:cs="Times New Roman"/>
          <w:sz w:val="24"/>
          <w:szCs w:val="24"/>
        </w:rPr>
      </w:pPr>
      <w:r w:rsidRPr="00D22804">
        <w:rPr>
          <w:rFonts w:ascii="Times New Roman" w:hAnsi="Times New Roman" w:cs="Times New Roman"/>
          <w:sz w:val="24"/>
          <w:szCs w:val="24"/>
        </w:rPr>
        <w:t>Gdyby się okazało, że kurator taki został już ustanowiony, sąd procesowy powiadomi go o prowadzonym postępowaniu. Jeżeli jednak zakres umocowania kuratora ustanowionego na podstawie art. 42 k.c. byłby wąski i nie obejmowałby możliwości reprezentacji podmiotu, sąd orzekający będzie mógł zwrócić się do sądu rejestrowego, aby ten, działając na podstawie projektowanego art. 603 § 4 k.p.c.</w:t>
      </w:r>
      <w:r w:rsidR="00255569">
        <w:rPr>
          <w:rFonts w:ascii="Times New Roman" w:hAnsi="Times New Roman" w:cs="Times New Roman"/>
          <w:sz w:val="24"/>
          <w:szCs w:val="24"/>
        </w:rPr>
        <w:t>,</w:t>
      </w:r>
      <w:r w:rsidRPr="00D22804">
        <w:rPr>
          <w:rFonts w:ascii="Times New Roman" w:hAnsi="Times New Roman" w:cs="Times New Roman"/>
          <w:sz w:val="24"/>
          <w:szCs w:val="24"/>
        </w:rPr>
        <w:t xml:space="preserve"> zmienił zakres umocowania kuratora. </w:t>
      </w:r>
    </w:p>
    <w:p w:rsidR="00896C56" w:rsidRPr="00D22804" w:rsidRDefault="00DD3327" w:rsidP="00A04537">
      <w:pPr>
        <w:spacing w:before="120" w:after="0" w:line="360" w:lineRule="auto"/>
        <w:contextualSpacing/>
        <w:jc w:val="both"/>
        <w:rPr>
          <w:rFonts w:ascii="Times New Roman" w:hAnsi="Times New Roman" w:cs="Times New Roman"/>
          <w:sz w:val="24"/>
          <w:szCs w:val="24"/>
        </w:rPr>
      </w:pPr>
      <w:r w:rsidRPr="00D22804">
        <w:rPr>
          <w:rFonts w:ascii="Times New Roman" w:hAnsi="Times New Roman" w:cs="Times New Roman"/>
          <w:sz w:val="24"/>
          <w:szCs w:val="24"/>
        </w:rPr>
        <w:t>Jeżeli jednak na podstawie aktualnych danych o podmiocie udostępnianych na stronie internetowej sąd orzekający ustali, że dla osoby prawnej wpisanej do Krajowego Rejestru Sądowego nie ustanowiono kuratora na mocy art. 42 k.c.</w:t>
      </w:r>
      <w:r w:rsidR="00255569">
        <w:rPr>
          <w:rFonts w:ascii="Times New Roman" w:hAnsi="Times New Roman" w:cs="Times New Roman"/>
          <w:sz w:val="24"/>
          <w:szCs w:val="24"/>
        </w:rPr>
        <w:t>,</w:t>
      </w:r>
      <w:r w:rsidRPr="00D22804">
        <w:rPr>
          <w:rFonts w:ascii="Times New Roman" w:hAnsi="Times New Roman" w:cs="Times New Roman"/>
          <w:sz w:val="24"/>
          <w:szCs w:val="24"/>
        </w:rPr>
        <w:t xml:space="preserve"> będzie mógł ustanowić kuratora na podstawie art. 69 k.p.c. i zgodnie z projektowanym </w:t>
      </w:r>
      <w:r w:rsidR="00255569" w:rsidRPr="00D22804">
        <w:rPr>
          <w:rFonts w:ascii="Times New Roman" w:hAnsi="Times New Roman" w:cs="Times New Roman"/>
          <w:sz w:val="24"/>
          <w:szCs w:val="24"/>
        </w:rPr>
        <w:t xml:space="preserve">art. 69 </w:t>
      </w:r>
      <w:r w:rsidRPr="00D22804">
        <w:rPr>
          <w:rFonts w:ascii="Times New Roman" w:hAnsi="Times New Roman" w:cs="Times New Roman"/>
          <w:sz w:val="24"/>
          <w:szCs w:val="24"/>
        </w:rPr>
        <w:t xml:space="preserve">§ </w:t>
      </w:r>
      <w:r w:rsidRPr="00EB4300">
        <w:rPr>
          <w:rFonts w:ascii="Times New Roman" w:hAnsi="Times New Roman" w:cs="Times New Roman"/>
          <w:sz w:val="24"/>
          <w:szCs w:val="24"/>
        </w:rPr>
        <w:t>2</w:t>
      </w:r>
      <w:r w:rsidRPr="00D22804">
        <w:rPr>
          <w:rFonts w:ascii="Times New Roman" w:hAnsi="Times New Roman" w:cs="Times New Roman"/>
          <w:sz w:val="24"/>
          <w:szCs w:val="24"/>
        </w:rPr>
        <w:t xml:space="preserve"> k.p.c. niezwłocznie zawiadomi o tym</w:t>
      </w:r>
      <w:r w:rsidR="0084219E">
        <w:rPr>
          <w:rFonts w:ascii="Times New Roman" w:hAnsi="Times New Roman" w:cs="Times New Roman"/>
          <w:sz w:val="24"/>
          <w:szCs w:val="24"/>
        </w:rPr>
        <w:t xml:space="preserve"> fakcie właściwy sąd rejestrowy</w:t>
      </w:r>
      <w:r w:rsidRPr="00D22804">
        <w:rPr>
          <w:rFonts w:ascii="Times New Roman" w:hAnsi="Times New Roman" w:cs="Times New Roman"/>
          <w:sz w:val="24"/>
          <w:szCs w:val="24"/>
        </w:rPr>
        <w:t xml:space="preserve"> celem wpisania kuratora do działu V </w:t>
      </w:r>
      <w:r w:rsidR="00CD2F58">
        <w:rPr>
          <w:rFonts w:ascii="Times New Roman" w:hAnsi="Times New Roman" w:cs="Times New Roman"/>
          <w:sz w:val="24"/>
          <w:szCs w:val="24"/>
        </w:rPr>
        <w:t xml:space="preserve">Krajowego </w:t>
      </w:r>
      <w:r w:rsidRPr="00D22804">
        <w:rPr>
          <w:rFonts w:ascii="Times New Roman" w:hAnsi="Times New Roman" w:cs="Times New Roman"/>
          <w:sz w:val="24"/>
          <w:szCs w:val="24"/>
        </w:rPr>
        <w:t>Rejestru</w:t>
      </w:r>
      <w:r w:rsidR="00CD2F58">
        <w:rPr>
          <w:rFonts w:ascii="Times New Roman" w:hAnsi="Times New Roman" w:cs="Times New Roman"/>
          <w:sz w:val="24"/>
          <w:szCs w:val="24"/>
        </w:rPr>
        <w:t xml:space="preserve"> Sądowego</w:t>
      </w:r>
      <w:r w:rsidRPr="00D22804">
        <w:rPr>
          <w:rFonts w:ascii="Times New Roman" w:hAnsi="Times New Roman" w:cs="Times New Roman"/>
          <w:sz w:val="24"/>
          <w:szCs w:val="24"/>
        </w:rPr>
        <w:t>.</w:t>
      </w:r>
    </w:p>
    <w:p w:rsidR="00896C56" w:rsidRPr="00D22804" w:rsidRDefault="00DD3327" w:rsidP="00A04537">
      <w:pPr>
        <w:spacing w:before="120" w:after="0" w:line="360" w:lineRule="auto"/>
        <w:contextualSpacing/>
        <w:jc w:val="both"/>
        <w:rPr>
          <w:rFonts w:ascii="Times New Roman" w:hAnsi="Times New Roman" w:cs="Times New Roman"/>
          <w:sz w:val="24"/>
          <w:szCs w:val="24"/>
        </w:rPr>
      </w:pPr>
      <w:r w:rsidRPr="00D22804">
        <w:rPr>
          <w:rFonts w:ascii="Times New Roman" w:hAnsi="Times New Roman" w:cs="Times New Roman"/>
          <w:sz w:val="24"/>
          <w:szCs w:val="24"/>
        </w:rPr>
        <w:t>Odmienne przypadki, gdy po ustanowieniu kuratora na podstawie art. 69 § 1 k.p.c. zajdzie potrzeba ustanowienia kuratora na podst</w:t>
      </w:r>
      <w:r w:rsidR="0041373F">
        <w:rPr>
          <w:rFonts w:ascii="Times New Roman" w:hAnsi="Times New Roman" w:cs="Times New Roman"/>
          <w:sz w:val="24"/>
          <w:szCs w:val="24"/>
        </w:rPr>
        <w:t>awie art. 42 k.c.</w:t>
      </w:r>
      <w:r w:rsidR="00EB4300">
        <w:rPr>
          <w:rFonts w:ascii="Times New Roman" w:hAnsi="Times New Roman" w:cs="Times New Roman"/>
          <w:sz w:val="24"/>
          <w:szCs w:val="24"/>
        </w:rPr>
        <w:t>,</w:t>
      </w:r>
      <w:r w:rsidR="0041373F">
        <w:rPr>
          <w:rFonts w:ascii="Times New Roman" w:hAnsi="Times New Roman" w:cs="Times New Roman"/>
          <w:sz w:val="24"/>
          <w:szCs w:val="24"/>
        </w:rPr>
        <w:t xml:space="preserve"> uregulowano w </w:t>
      </w:r>
      <w:r w:rsidRPr="00D22804">
        <w:rPr>
          <w:rFonts w:ascii="Times New Roman" w:hAnsi="Times New Roman" w:cs="Times New Roman"/>
          <w:sz w:val="24"/>
          <w:szCs w:val="24"/>
        </w:rPr>
        <w:t>proje</w:t>
      </w:r>
      <w:r w:rsidR="00353451" w:rsidRPr="00D22804">
        <w:rPr>
          <w:rFonts w:ascii="Times New Roman" w:hAnsi="Times New Roman" w:cs="Times New Roman"/>
          <w:sz w:val="24"/>
          <w:szCs w:val="24"/>
        </w:rPr>
        <w:t>ktowanych przepisach art. 69 § 4</w:t>
      </w:r>
      <w:r w:rsidRPr="00D22804">
        <w:rPr>
          <w:rFonts w:ascii="Times New Roman" w:hAnsi="Times New Roman" w:cs="Times New Roman"/>
          <w:sz w:val="24"/>
          <w:szCs w:val="24"/>
        </w:rPr>
        <w:t xml:space="preserve"> k.p.c. i art. 603 § 5 k.p.c.</w:t>
      </w:r>
    </w:p>
    <w:p w:rsidR="00896C56" w:rsidRPr="00D22804" w:rsidRDefault="00DD3327" w:rsidP="00A04537">
      <w:pPr>
        <w:spacing w:before="120" w:after="0" w:line="360" w:lineRule="auto"/>
        <w:contextualSpacing/>
        <w:jc w:val="both"/>
        <w:rPr>
          <w:rFonts w:ascii="Times New Roman" w:hAnsi="Times New Roman" w:cs="Times New Roman"/>
          <w:sz w:val="24"/>
          <w:szCs w:val="24"/>
        </w:rPr>
      </w:pPr>
      <w:r w:rsidRPr="00D22804">
        <w:rPr>
          <w:rFonts w:ascii="Times New Roman" w:hAnsi="Times New Roman" w:cs="Times New Roman"/>
          <w:sz w:val="24"/>
          <w:szCs w:val="24"/>
        </w:rPr>
        <w:t>Zgodnie z projektowanym art. 603 § 5 k.p.c., jeżeli dla osoby prawnej ustanowiono wcześniej kuratora, o którym mowa w art. 69 § 1 k.p.c., sąd rejestrowy zawiadomi właściwy sąd procesowy o ustanowieniu kuratora na podstawie art. 42 Kodeksu cywilnego. Na podstawie projektowanego art. 69 § 4 k.p.c. sąd orzekający po otrzymaniu tego zawiadomienia odwoła kuratora ustan</w:t>
      </w:r>
      <w:r w:rsidR="0041373F">
        <w:rPr>
          <w:rFonts w:ascii="Times New Roman" w:hAnsi="Times New Roman" w:cs="Times New Roman"/>
          <w:sz w:val="24"/>
          <w:szCs w:val="24"/>
        </w:rPr>
        <w:t>owionego na podstawie art. 69 § </w:t>
      </w:r>
      <w:r w:rsidRPr="00D22804">
        <w:rPr>
          <w:rFonts w:ascii="Times New Roman" w:hAnsi="Times New Roman" w:cs="Times New Roman"/>
          <w:sz w:val="24"/>
          <w:szCs w:val="24"/>
        </w:rPr>
        <w:t>1 k.p.c. i będzie kontynuował postępowanie z udziałem kuratora ustanowionego na podstawie art. 42 Kodeksu cywilnego.</w:t>
      </w:r>
      <w:r w:rsidR="00353451" w:rsidRPr="00D22804">
        <w:rPr>
          <w:rFonts w:ascii="Times New Roman" w:hAnsi="Times New Roman" w:cs="Times New Roman"/>
          <w:sz w:val="24"/>
          <w:szCs w:val="24"/>
        </w:rPr>
        <w:t xml:space="preserve"> Czynności </w:t>
      </w:r>
      <w:r w:rsidR="0041373F">
        <w:rPr>
          <w:rFonts w:ascii="Times New Roman" w:hAnsi="Times New Roman" w:cs="Times New Roman"/>
          <w:sz w:val="24"/>
          <w:szCs w:val="24"/>
        </w:rPr>
        <w:t>odwołanego kuratora pozostają w </w:t>
      </w:r>
      <w:r w:rsidR="00353451" w:rsidRPr="00D22804">
        <w:rPr>
          <w:rFonts w:ascii="Times New Roman" w:hAnsi="Times New Roman" w:cs="Times New Roman"/>
          <w:sz w:val="24"/>
          <w:szCs w:val="24"/>
        </w:rPr>
        <w:t>mocy.</w:t>
      </w:r>
    </w:p>
    <w:p w:rsidR="00896C56" w:rsidRPr="00D22804" w:rsidRDefault="00DD3327" w:rsidP="00A04537">
      <w:pPr>
        <w:spacing w:before="120" w:after="0" w:line="360" w:lineRule="auto"/>
        <w:contextualSpacing/>
        <w:jc w:val="both"/>
        <w:rPr>
          <w:rFonts w:ascii="Times New Roman" w:hAnsi="Times New Roman" w:cs="Times New Roman"/>
          <w:sz w:val="24"/>
          <w:szCs w:val="24"/>
        </w:rPr>
      </w:pPr>
      <w:r w:rsidRPr="00D22804">
        <w:rPr>
          <w:rFonts w:ascii="Times New Roman" w:hAnsi="Times New Roman" w:cs="Times New Roman"/>
          <w:sz w:val="24"/>
          <w:szCs w:val="24"/>
        </w:rPr>
        <w:t>W zmienionej treści art. 146 k.c. wskazano, że do k</w:t>
      </w:r>
      <w:r w:rsidR="0041373F">
        <w:rPr>
          <w:rFonts w:ascii="Times New Roman" w:hAnsi="Times New Roman" w:cs="Times New Roman"/>
          <w:sz w:val="24"/>
          <w:szCs w:val="24"/>
        </w:rPr>
        <w:t>uratora ustanowionego zgodnie z </w:t>
      </w:r>
      <w:r w:rsidRPr="00D22804">
        <w:rPr>
          <w:rFonts w:ascii="Times New Roman" w:hAnsi="Times New Roman" w:cs="Times New Roman"/>
          <w:sz w:val="24"/>
          <w:szCs w:val="24"/>
        </w:rPr>
        <w:t>art. 143</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144 stosuje się art. 69 § 3 k.p.c.</w:t>
      </w:r>
    </w:p>
    <w:p w:rsidR="00896C56" w:rsidRPr="00D22804" w:rsidRDefault="00DD3327" w:rsidP="00A04537">
      <w:pPr>
        <w:spacing w:before="120" w:after="0" w:line="360" w:lineRule="auto"/>
        <w:contextualSpacing/>
        <w:jc w:val="both"/>
        <w:rPr>
          <w:rFonts w:ascii="Times New Roman" w:hAnsi="Times New Roman" w:cs="Times New Roman"/>
          <w:sz w:val="24"/>
          <w:szCs w:val="24"/>
        </w:rPr>
      </w:pPr>
      <w:r w:rsidRPr="00D22804">
        <w:rPr>
          <w:rFonts w:ascii="Times New Roman" w:hAnsi="Times New Roman" w:cs="Times New Roman"/>
          <w:sz w:val="24"/>
          <w:szCs w:val="24"/>
        </w:rPr>
        <w:t>Ujawnianie w Krajowym Rejestrze Sądowym zarówno kuratora ustanowionego na podstawie art. 42 k.c.</w:t>
      </w:r>
      <w:r w:rsidR="00CD2F58">
        <w:rPr>
          <w:rFonts w:ascii="Times New Roman" w:hAnsi="Times New Roman" w:cs="Times New Roman"/>
          <w:sz w:val="24"/>
          <w:szCs w:val="24"/>
        </w:rPr>
        <w:t>,</w:t>
      </w:r>
      <w:r w:rsidRPr="00D22804">
        <w:rPr>
          <w:rFonts w:ascii="Times New Roman" w:hAnsi="Times New Roman" w:cs="Times New Roman"/>
          <w:sz w:val="24"/>
          <w:szCs w:val="24"/>
        </w:rPr>
        <w:t xml:space="preserve"> jak i na podstawie art. 69 k.p.c. pozwoli na racjonalne działania sądów i uniemożliwi konkurencję i ewentualną kolizję między kuratorami ustanowionymi na podstawie dwóch odrębnych przepisów prawa.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lastRenderedPageBreak/>
        <w:t>Zmiana treści art. 174 § 1 pkt 2 k.p.c. oraz dodanie do art. 180 § 1 pkt 3</w:t>
      </w:r>
      <w:r w:rsidRPr="00D22804">
        <w:rPr>
          <w:rFonts w:ascii="Times New Roman" w:hAnsi="Times New Roman" w:cs="Times New Roman"/>
          <w:bCs/>
          <w:sz w:val="24"/>
          <w:szCs w:val="24"/>
          <w:vertAlign w:val="superscript"/>
        </w:rPr>
        <w:t>1</w:t>
      </w:r>
      <w:r w:rsidRPr="00D22804">
        <w:rPr>
          <w:rFonts w:ascii="Times New Roman" w:hAnsi="Times New Roman" w:cs="Times New Roman"/>
          <w:bCs/>
          <w:sz w:val="24"/>
          <w:szCs w:val="24"/>
        </w:rPr>
        <w:t xml:space="preserve"> k.p.c. jest zmianą wynikową. Ustanowienie kuratora procesowego na podstawie art. 69 k.p.c. lub kuratora na podstawie art. 42 k.c. będzie przesłanką negatywną dla podjęcia przez sąd decyzji o zawieszeniu postępowania z urzędu.</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Ustanowienie kuratora umocowanego do podejmowania czynności za stronę będzie podstawą do wydania przez sąd postanowienia o podjęciu postępowania z urzędu. </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1.2.2. Koszty działania kuratora ustanowionego na podstawie art. 42 Kodeksu cywilnego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Kolejną kwestią wymagającą uregulowania jest kwestia wynagrodzenia przysługującego kuratorowi ustanowionemu na podstawie art. 42 k.c.</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ze stanowiskiem Sądu Najwyższego wyrażonym w postanowieniu</w:t>
      </w:r>
      <w:r w:rsidR="00D22804" w:rsidRPr="00D22804">
        <w:rPr>
          <w:rFonts w:ascii="Times New Roman" w:hAnsi="Times New Roman" w:cs="Times New Roman"/>
          <w:sz w:val="24"/>
          <w:szCs w:val="24"/>
        </w:rPr>
        <w:t xml:space="preserve"> </w:t>
      </w:r>
      <w:r w:rsidR="0041373F">
        <w:rPr>
          <w:rFonts w:ascii="Times New Roman" w:hAnsi="Times New Roman" w:cs="Times New Roman"/>
          <w:sz w:val="24"/>
          <w:szCs w:val="24"/>
        </w:rPr>
        <w:t>z dnia 5 </w:t>
      </w:r>
      <w:r w:rsidRPr="00D22804">
        <w:rPr>
          <w:rFonts w:ascii="Times New Roman" w:hAnsi="Times New Roman" w:cs="Times New Roman"/>
          <w:sz w:val="24"/>
          <w:szCs w:val="24"/>
        </w:rPr>
        <w:t>października 2005</w:t>
      </w:r>
      <w:r w:rsidR="00A95656">
        <w:rPr>
          <w:rFonts w:ascii="Times New Roman" w:hAnsi="Times New Roman" w:cs="Times New Roman"/>
          <w:sz w:val="24"/>
          <w:szCs w:val="24"/>
        </w:rPr>
        <w:t xml:space="preserve"> </w:t>
      </w:r>
      <w:r w:rsidRPr="00D22804">
        <w:rPr>
          <w:rFonts w:ascii="Times New Roman" w:hAnsi="Times New Roman" w:cs="Times New Roman"/>
          <w:sz w:val="24"/>
          <w:szCs w:val="24"/>
        </w:rPr>
        <w:t>r.</w:t>
      </w:r>
      <w:r w:rsidR="009D7736" w:rsidRPr="00D22804">
        <w:rPr>
          <w:rFonts w:ascii="Times New Roman" w:hAnsi="Times New Roman" w:cs="Times New Roman"/>
          <w:sz w:val="24"/>
          <w:szCs w:val="24"/>
        </w:rPr>
        <w:t xml:space="preserve"> (sygn. akt</w:t>
      </w:r>
      <w:r w:rsidRPr="00D22804">
        <w:rPr>
          <w:rFonts w:ascii="Times New Roman" w:hAnsi="Times New Roman" w:cs="Times New Roman"/>
          <w:sz w:val="24"/>
          <w:szCs w:val="24"/>
        </w:rPr>
        <w:t xml:space="preserve"> II CZ 84/05</w:t>
      </w:r>
      <w:r w:rsidR="009D7736" w:rsidRPr="00D22804">
        <w:rPr>
          <w:rFonts w:ascii="Times New Roman" w:hAnsi="Times New Roman" w:cs="Times New Roman"/>
          <w:sz w:val="24"/>
          <w:szCs w:val="24"/>
        </w:rPr>
        <w:t>)</w:t>
      </w:r>
      <w:r w:rsidRPr="00D22804">
        <w:rPr>
          <w:rFonts w:ascii="Times New Roman" w:hAnsi="Times New Roman" w:cs="Times New Roman"/>
          <w:sz w:val="24"/>
          <w:szCs w:val="24"/>
        </w:rPr>
        <w:t xml:space="preserve"> do kuratora, o którym mowa w art. 42 § 1 k.c. z mocy art. 605 k.p.c., w zakresie wynagradzania, zastosowanie ma art. 179 k.r.o., ustanawiający zasadę odpłatnej kurateli. „…Nie oznacza to jednak, iż odpłatność ta ma charakter bezwarunkowy i nie doznaje ograniczeń. Wynagrodzenia nie otrzyma kurator ustanowiony d</w:t>
      </w:r>
      <w:r w:rsidR="00353451" w:rsidRPr="00D22804">
        <w:rPr>
          <w:rFonts w:ascii="Times New Roman" w:hAnsi="Times New Roman" w:cs="Times New Roman"/>
          <w:sz w:val="24"/>
          <w:szCs w:val="24"/>
        </w:rPr>
        <w:t>la osoby, która nie dysponuje ża</w:t>
      </w:r>
      <w:r w:rsidRPr="00D22804">
        <w:rPr>
          <w:rFonts w:ascii="Times New Roman" w:hAnsi="Times New Roman" w:cs="Times New Roman"/>
          <w:sz w:val="24"/>
          <w:szCs w:val="24"/>
        </w:rPr>
        <w:t>dnym majątkiem, a w przypadku gdy ustanowienie kuratora nastąpiło na żądanie, jeżeli na wypłatę wynagrodzenia nie pozwala stan majątkowy żądającego. Przyznanie wynagrodzenia pozostawione zatem zostało ocenie sądu z uwzględnieniem możliwości płatniczych osoby, na rzecz której ustanowienie kuratora nastąpiło oraz efektywności kurateli…”</w:t>
      </w:r>
      <w:r w:rsidR="009D7736" w:rsidRPr="00D22804">
        <w:rPr>
          <w:rFonts w:ascii="Times New Roman" w:hAnsi="Times New Roman" w:cs="Times New Roman"/>
          <w:sz w:val="24"/>
          <w:szCs w:val="24"/>
        </w:rPr>
        <w:t>.</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Ponieważ w momencie ustanawiania kuratora (na podstawie art. 42 § 1 k.c.) sąd rejestrowy nie posiada informacji o stanie majątkowym podmiotu, w szczególności, czy podmiot dysponuje środkami niezbędnymi </w:t>
      </w:r>
      <w:r w:rsidR="0041373F">
        <w:rPr>
          <w:rFonts w:ascii="Times New Roman" w:hAnsi="Times New Roman" w:cs="Times New Roman"/>
          <w:bCs/>
          <w:sz w:val="24"/>
          <w:szCs w:val="24"/>
        </w:rPr>
        <w:t>do pokrycia kosztów działania i </w:t>
      </w:r>
      <w:r w:rsidRPr="00D22804">
        <w:rPr>
          <w:rFonts w:ascii="Times New Roman" w:hAnsi="Times New Roman" w:cs="Times New Roman"/>
          <w:bCs/>
          <w:sz w:val="24"/>
          <w:szCs w:val="24"/>
        </w:rPr>
        <w:t>wynagrodzenia kuratora, a jak wynika z praktyki orzeczniczej sądów rejestrowych znaczna grupa podmiotów, dla których ustanawiany jest kurator</w:t>
      </w:r>
      <w:r w:rsidR="00CD2F58">
        <w:rPr>
          <w:rFonts w:ascii="Times New Roman" w:hAnsi="Times New Roman" w:cs="Times New Roman"/>
          <w:bCs/>
          <w:sz w:val="24"/>
          <w:szCs w:val="24"/>
        </w:rPr>
        <w:t>,</w:t>
      </w:r>
      <w:r w:rsidRPr="00D22804">
        <w:rPr>
          <w:rFonts w:ascii="Times New Roman" w:hAnsi="Times New Roman" w:cs="Times New Roman"/>
          <w:bCs/>
          <w:sz w:val="24"/>
          <w:szCs w:val="24"/>
        </w:rPr>
        <w:t xml:space="preserve"> to podmioty zadłużone, nieposiadające majątku, w praktyce występują bardzo duże trudności ze znalezieniem kandydata do pełnienia funkcji kuratora, w szczególności, gdy kurator ustanowiony jest z urzędu. Głównym powodem takiego stanu rzeczy jest niepewność co do uzyskania wynagrodzenia za wykonaną pracę. Jeżeli bowiem podmiot nie posiada majątku</w:t>
      </w:r>
      <w:r w:rsidR="0084219E">
        <w:rPr>
          <w:rFonts w:ascii="Times New Roman" w:hAnsi="Times New Roman" w:cs="Times New Roman"/>
          <w:bCs/>
          <w:sz w:val="24"/>
          <w:szCs w:val="24"/>
        </w:rPr>
        <w:t>,</w:t>
      </w:r>
      <w:r w:rsidRPr="00D22804">
        <w:rPr>
          <w:rFonts w:ascii="Times New Roman" w:hAnsi="Times New Roman" w:cs="Times New Roman"/>
          <w:bCs/>
          <w:sz w:val="24"/>
          <w:szCs w:val="24"/>
        </w:rPr>
        <w:t xml:space="preserve"> to możliwe jest, że kurator nie otrzyma ani wynagrodzenia, ani zwrotu kosztów swego działania.</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lastRenderedPageBreak/>
        <w:t>Biorąc pod uwagę, że w niniejszym projekcie proponuje się znaczne rozszerzenie kompetencji i obowiązków kuratora</w:t>
      </w:r>
      <w:r w:rsidR="00CD2F58">
        <w:rPr>
          <w:rFonts w:ascii="Times New Roman" w:hAnsi="Times New Roman" w:cs="Times New Roman"/>
          <w:bCs/>
          <w:sz w:val="24"/>
          <w:szCs w:val="24"/>
        </w:rPr>
        <w:t>,</w:t>
      </w:r>
      <w:r w:rsidRPr="00D22804">
        <w:rPr>
          <w:rFonts w:ascii="Times New Roman" w:hAnsi="Times New Roman" w:cs="Times New Roman"/>
          <w:bCs/>
          <w:sz w:val="24"/>
          <w:szCs w:val="24"/>
        </w:rPr>
        <w:t xml:space="preserve"> za konieczne należy uznać wprowadzenia regulacji określającej zasady wynagradzania kuratorów.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W związku z powyższym proponuje się dodanie art.</w:t>
      </w:r>
      <w:r w:rsidR="009D7736" w:rsidRPr="00D22804">
        <w:rPr>
          <w:rFonts w:ascii="Times New Roman" w:hAnsi="Times New Roman" w:cs="Times New Roman"/>
          <w:bCs/>
          <w:sz w:val="24"/>
          <w:szCs w:val="24"/>
        </w:rPr>
        <w:t xml:space="preserve"> </w:t>
      </w:r>
      <w:r w:rsidRPr="00D22804">
        <w:rPr>
          <w:rFonts w:ascii="Times New Roman" w:hAnsi="Times New Roman" w:cs="Times New Roman"/>
          <w:bCs/>
          <w:sz w:val="24"/>
          <w:szCs w:val="24"/>
        </w:rPr>
        <w:t>603</w:t>
      </w:r>
      <w:r w:rsidRPr="00D22804">
        <w:rPr>
          <w:rFonts w:ascii="Times New Roman" w:hAnsi="Times New Roman" w:cs="Times New Roman"/>
          <w:bCs/>
          <w:sz w:val="24"/>
          <w:szCs w:val="24"/>
          <w:vertAlign w:val="superscript"/>
        </w:rPr>
        <w:t>2</w:t>
      </w:r>
      <w:r w:rsidR="00D22804" w:rsidRPr="00D22804">
        <w:rPr>
          <w:rFonts w:ascii="Times New Roman" w:hAnsi="Times New Roman" w:cs="Times New Roman"/>
          <w:bCs/>
          <w:sz w:val="24"/>
          <w:szCs w:val="24"/>
        </w:rPr>
        <w:t>–</w:t>
      </w:r>
      <w:r w:rsidRPr="00D22804">
        <w:rPr>
          <w:rFonts w:ascii="Times New Roman" w:hAnsi="Times New Roman" w:cs="Times New Roman"/>
          <w:bCs/>
          <w:sz w:val="24"/>
          <w:szCs w:val="24"/>
        </w:rPr>
        <w:t>603</w:t>
      </w:r>
      <w:r w:rsidRPr="00D22804">
        <w:rPr>
          <w:rFonts w:ascii="Times New Roman" w:hAnsi="Times New Roman" w:cs="Times New Roman"/>
          <w:bCs/>
          <w:sz w:val="24"/>
          <w:szCs w:val="24"/>
          <w:vertAlign w:val="superscript"/>
        </w:rPr>
        <w:t xml:space="preserve">4 </w:t>
      </w:r>
      <w:r w:rsidRPr="00D22804">
        <w:rPr>
          <w:rFonts w:ascii="Times New Roman" w:hAnsi="Times New Roman" w:cs="Times New Roman"/>
          <w:bCs/>
          <w:sz w:val="24"/>
          <w:szCs w:val="24"/>
        </w:rPr>
        <w:t>k.p.c. w</w:t>
      </w:r>
      <w:r w:rsidR="00D22804" w:rsidRPr="00D22804">
        <w:rPr>
          <w:rFonts w:ascii="Times New Roman" w:hAnsi="Times New Roman" w:cs="Times New Roman"/>
          <w:bCs/>
          <w:sz w:val="24"/>
          <w:szCs w:val="24"/>
        </w:rPr>
        <w:t xml:space="preserve"> </w:t>
      </w:r>
      <w:r w:rsidRPr="00D22804">
        <w:rPr>
          <w:rFonts w:ascii="Times New Roman" w:hAnsi="Times New Roman" w:cs="Times New Roman"/>
          <w:bCs/>
          <w:sz w:val="24"/>
          <w:szCs w:val="24"/>
        </w:rPr>
        <w:t>brzmieniu:</w:t>
      </w:r>
    </w:p>
    <w:p w:rsidR="00896C56" w:rsidRPr="00D22804" w:rsidRDefault="00531256" w:rsidP="00A04537">
      <w:pPr>
        <w:pStyle w:val="ZARTzmartartykuempunktem"/>
        <w:spacing w:before="120"/>
        <w:ind w:left="0" w:firstLine="0"/>
        <w:rPr>
          <w:rFonts w:ascii="Times New Roman" w:hAnsi="Times New Roman" w:cs="Times New Roman"/>
          <w:szCs w:val="24"/>
        </w:rPr>
      </w:pPr>
      <w:r w:rsidRPr="00D22804">
        <w:rPr>
          <w:rFonts w:ascii="Times New Roman" w:hAnsi="Times New Roman" w:cs="Times New Roman"/>
          <w:szCs w:val="24"/>
        </w:rPr>
        <w:t>„</w:t>
      </w:r>
      <w:r w:rsidR="00DD3327" w:rsidRPr="00D22804">
        <w:rPr>
          <w:rFonts w:ascii="Times New Roman" w:hAnsi="Times New Roman" w:cs="Times New Roman"/>
          <w:szCs w:val="24"/>
        </w:rPr>
        <w:t>Art. 603</w:t>
      </w:r>
      <w:r w:rsidR="00DD3327" w:rsidRPr="00D22804">
        <w:rPr>
          <w:rFonts w:ascii="Times New Roman" w:hAnsi="Times New Roman" w:cs="Times New Roman"/>
          <w:szCs w:val="24"/>
          <w:vertAlign w:val="superscript"/>
        </w:rPr>
        <w:t>2</w:t>
      </w:r>
      <w:r w:rsidR="00DD3327" w:rsidRPr="00D22804">
        <w:rPr>
          <w:rFonts w:ascii="Times New Roman" w:hAnsi="Times New Roman" w:cs="Times New Roman"/>
          <w:szCs w:val="24"/>
        </w:rPr>
        <w:t>. § 1. Wnioskodawca we wniosku o ustanowienie kuratora wskazuje zakres spraw, w jakich kurator powinien podjąć czynności. Sąd nie jest związany zakresem żądania.</w:t>
      </w:r>
    </w:p>
    <w:p w:rsidR="00896C56" w:rsidRPr="00D22804" w:rsidRDefault="00DD3327" w:rsidP="00A04537">
      <w:pPr>
        <w:pStyle w:val="ZARTzmartartykuempunktem"/>
        <w:spacing w:before="120"/>
        <w:ind w:left="0" w:firstLine="0"/>
        <w:rPr>
          <w:rFonts w:ascii="Times New Roman" w:hAnsi="Times New Roman" w:cs="Times New Roman"/>
          <w:szCs w:val="24"/>
        </w:rPr>
      </w:pPr>
      <w:r w:rsidRPr="00D22804">
        <w:rPr>
          <w:rFonts w:ascii="Times New Roman" w:hAnsi="Times New Roman" w:cs="Times New Roman"/>
          <w:szCs w:val="24"/>
        </w:rPr>
        <w:t xml:space="preserve">§ 2. Przewodniczący wzywa wnioskodawcę do uiszczenia zaliczki na pokrycie kosztów działania kuratora w wyznaczonej wysokości i </w:t>
      </w:r>
      <w:r w:rsidR="0091517E" w:rsidRPr="00D22804">
        <w:rPr>
          <w:rFonts w:ascii="Times New Roman" w:hAnsi="Times New Roman" w:cs="Times New Roman"/>
          <w:szCs w:val="24"/>
        </w:rPr>
        <w:t xml:space="preserve">wyznaczonym </w:t>
      </w:r>
      <w:r w:rsidRPr="00D22804">
        <w:rPr>
          <w:rFonts w:ascii="Times New Roman" w:hAnsi="Times New Roman" w:cs="Times New Roman"/>
          <w:szCs w:val="24"/>
        </w:rPr>
        <w:t>terminie. Je</w:t>
      </w:r>
      <w:r w:rsidR="0091517E" w:rsidRPr="00D22804">
        <w:rPr>
          <w:rFonts w:ascii="Times New Roman" w:hAnsi="Times New Roman" w:cs="Times New Roman"/>
          <w:szCs w:val="24"/>
        </w:rPr>
        <w:t>że</w:t>
      </w:r>
      <w:r w:rsidR="0041373F">
        <w:rPr>
          <w:rFonts w:ascii="Times New Roman" w:hAnsi="Times New Roman" w:cs="Times New Roman"/>
          <w:szCs w:val="24"/>
        </w:rPr>
        <w:t>li o </w:t>
      </w:r>
      <w:r w:rsidRPr="00D22804">
        <w:rPr>
          <w:rFonts w:ascii="Times New Roman" w:hAnsi="Times New Roman" w:cs="Times New Roman"/>
          <w:szCs w:val="24"/>
        </w:rPr>
        <w:t>ustanowienie kuratora wnosi więcej niż jeden wnioskodawca, przewodniczący wzywa każdego z nich do uiszczenia zaliczki w równych częściach lub w innym stosunku według swego uznania. W razie nieuiszczenia zaliczki przewodniczący zwraca wniosek.</w:t>
      </w:r>
    </w:p>
    <w:p w:rsidR="003029FF" w:rsidRPr="00D22804" w:rsidRDefault="003029FF" w:rsidP="00A04537">
      <w:pPr>
        <w:pStyle w:val="ZARTzmartartykuempunktem"/>
        <w:spacing w:before="120"/>
        <w:ind w:left="0" w:firstLine="0"/>
        <w:rPr>
          <w:rFonts w:ascii="Times New Roman" w:hAnsi="Times New Roman" w:cs="Times New Roman"/>
          <w:szCs w:val="24"/>
        </w:rPr>
      </w:pPr>
      <w:r w:rsidRPr="00D22804">
        <w:rPr>
          <w:rFonts w:ascii="Times New Roman" w:hAnsi="Times New Roman" w:cs="Times New Roman"/>
          <w:szCs w:val="24"/>
        </w:rPr>
        <w:t>Art. 603</w:t>
      </w:r>
      <w:r w:rsidRPr="00D22804">
        <w:rPr>
          <w:rFonts w:ascii="Times New Roman" w:hAnsi="Times New Roman" w:cs="Times New Roman"/>
          <w:szCs w:val="24"/>
          <w:vertAlign w:val="superscript"/>
        </w:rPr>
        <w:t>3</w:t>
      </w:r>
      <w:r w:rsidR="00531256" w:rsidRPr="00D22804">
        <w:rPr>
          <w:rFonts w:ascii="Times New Roman" w:hAnsi="Times New Roman" w:cs="Times New Roman"/>
          <w:szCs w:val="24"/>
        </w:rPr>
        <w:t>.</w:t>
      </w:r>
      <w:r w:rsidRPr="00D22804">
        <w:rPr>
          <w:rFonts w:ascii="Times New Roman" w:hAnsi="Times New Roman" w:cs="Times New Roman"/>
          <w:szCs w:val="24"/>
          <w:vertAlign w:val="superscript"/>
        </w:rPr>
        <w:t xml:space="preserve"> </w:t>
      </w:r>
      <w:r w:rsidRPr="00D22804">
        <w:rPr>
          <w:rFonts w:ascii="Times New Roman" w:hAnsi="Times New Roman" w:cs="Times New Roman"/>
          <w:szCs w:val="24"/>
        </w:rPr>
        <w:t xml:space="preserve">Ustanawiając kuratora dla osoby prawnej wpisanej do Krajowego </w:t>
      </w:r>
      <w:r w:rsidR="00CD2F58">
        <w:rPr>
          <w:rFonts w:ascii="Times New Roman" w:hAnsi="Times New Roman" w:cs="Times New Roman"/>
          <w:szCs w:val="24"/>
        </w:rPr>
        <w:t>R</w:t>
      </w:r>
      <w:r w:rsidRPr="00D22804">
        <w:rPr>
          <w:rFonts w:ascii="Times New Roman" w:hAnsi="Times New Roman" w:cs="Times New Roman"/>
          <w:szCs w:val="24"/>
        </w:rPr>
        <w:t>ejestru Sądowego</w:t>
      </w:r>
      <w:r w:rsidR="00CD2F58">
        <w:rPr>
          <w:rFonts w:ascii="Times New Roman" w:hAnsi="Times New Roman" w:cs="Times New Roman"/>
          <w:szCs w:val="24"/>
        </w:rPr>
        <w:t>,</w:t>
      </w:r>
      <w:r w:rsidRPr="00D22804">
        <w:rPr>
          <w:rFonts w:ascii="Times New Roman" w:hAnsi="Times New Roman" w:cs="Times New Roman"/>
          <w:szCs w:val="24"/>
        </w:rPr>
        <w:t xml:space="preserve"> sąd rejestrowy zarządza jego wpis do Rejestru.</w:t>
      </w:r>
    </w:p>
    <w:p w:rsidR="00896C56" w:rsidRPr="00D22804" w:rsidRDefault="00DD3327" w:rsidP="00A04537">
      <w:pPr>
        <w:pStyle w:val="ZARTzmartartykuempunktem"/>
        <w:spacing w:before="120"/>
        <w:ind w:left="0" w:firstLine="0"/>
        <w:rPr>
          <w:rFonts w:ascii="Times New Roman" w:hAnsi="Times New Roman" w:cs="Times New Roman"/>
          <w:szCs w:val="24"/>
        </w:rPr>
      </w:pPr>
      <w:r w:rsidRPr="00D22804">
        <w:rPr>
          <w:rFonts w:ascii="Times New Roman" w:hAnsi="Times New Roman" w:cs="Times New Roman"/>
          <w:szCs w:val="24"/>
        </w:rPr>
        <w:t xml:space="preserve"> Art. 603</w:t>
      </w:r>
      <w:r w:rsidRPr="00D22804">
        <w:rPr>
          <w:rFonts w:ascii="Times New Roman" w:hAnsi="Times New Roman" w:cs="Times New Roman"/>
          <w:szCs w:val="24"/>
          <w:vertAlign w:val="superscript"/>
        </w:rPr>
        <w:t>4</w:t>
      </w:r>
      <w:r w:rsidRPr="00D22804">
        <w:rPr>
          <w:rFonts w:ascii="Times New Roman" w:hAnsi="Times New Roman" w:cs="Times New Roman"/>
          <w:szCs w:val="24"/>
        </w:rPr>
        <w:t>. § 1. Kurator ma prawo do wynagrodzenia za swoją działalność oraz do zwrotu uzasadnionych wydatków, które poniósł w związku ze swoimi czynnościami.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2. Koszty działania kuratora, o których mowa w § 1, obciążają tymczasowo:</w:t>
      </w:r>
    </w:p>
    <w:p w:rsidR="00896C56" w:rsidRPr="00D22804" w:rsidRDefault="00F319DE" w:rsidP="00F319DE">
      <w:pPr>
        <w:tabs>
          <w:tab w:val="left" w:pos="284"/>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1)</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wnioskodawcę – odpowiednio do zakresu spraw wskazanych we wniosku;</w:t>
      </w:r>
    </w:p>
    <w:p w:rsidR="00896C56" w:rsidRPr="00D22804" w:rsidRDefault="00F319DE" w:rsidP="00F319DE">
      <w:pPr>
        <w:tabs>
          <w:tab w:val="left" w:pos="284"/>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2)</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Skarb Państwa </w:t>
      </w:r>
      <w:r w:rsidR="00D22804" w:rsidRPr="00D22804">
        <w:rPr>
          <w:rFonts w:ascii="Times New Roman" w:hAnsi="Times New Roman" w:cs="Times New Roman"/>
          <w:sz w:val="24"/>
          <w:szCs w:val="24"/>
        </w:rPr>
        <w:t>–</w:t>
      </w:r>
      <w:r w:rsidR="00DD3327" w:rsidRPr="00D22804">
        <w:rPr>
          <w:rFonts w:ascii="Times New Roman" w:hAnsi="Times New Roman" w:cs="Times New Roman"/>
          <w:sz w:val="24"/>
          <w:szCs w:val="24"/>
        </w:rPr>
        <w:t xml:space="preserve"> w pozostałym zakresie.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3. Wynagrodzenie kuratora obowiązanego do rozliczenia podatku od towarów i usług podwyższa się o kwotę podatku od towarów i usług, określoną zgodnie z obowiązującą stawką tego podatku.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4. Przyznając postanowieniem koszty kuratorowi</w:t>
      </w:r>
      <w:r w:rsidR="00CD2F58">
        <w:rPr>
          <w:rFonts w:ascii="Times New Roman" w:hAnsi="Times New Roman" w:cs="Times New Roman"/>
          <w:sz w:val="24"/>
          <w:szCs w:val="24"/>
        </w:rPr>
        <w:t>,</w:t>
      </w:r>
      <w:r w:rsidRPr="00D22804">
        <w:rPr>
          <w:rFonts w:ascii="Times New Roman" w:hAnsi="Times New Roman" w:cs="Times New Roman"/>
          <w:sz w:val="24"/>
          <w:szCs w:val="24"/>
        </w:rPr>
        <w:t xml:space="preserve"> sąd rejestrowy orzeka jednocześnie o obowiązku zwrotu kosztów poniesionych tymczasowo przez wnioskodawcę lub Skarb Państwa solidarnie od osoby prawnej, dla której kurator został ustanowiony, oraz osób obowiązanych do powołania organu uprawnionego do reprezentacji. Osoby te nie ponoszą jednak kosztów działania kuratora, jeżeli podjęły, z zachowaniem należytej staranności, czynności zmierzające do powołania lub wyboru organu uprawnionego do reprezentowania podmiotu.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 5. Sąd rejestrowy może postanowieniem przyznawać kuratorowi zaliczki na wydatki</w:t>
      </w:r>
      <w:r w:rsidR="00CD3135" w:rsidRPr="00D22804">
        <w:rPr>
          <w:rFonts w:ascii="Times New Roman" w:hAnsi="Times New Roman" w:cs="Times New Roman"/>
          <w:sz w:val="24"/>
          <w:szCs w:val="24"/>
        </w:rPr>
        <w:t xml:space="preserve"> w miarę dokonywanych czynności.</w:t>
      </w:r>
      <w:r w:rsidR="00531256" w:rsidRPr="00D22804">
        <w:rPr>
          <w:rFonts w:ascii="Times New Roman" w:hAnsi="Times New Roman" w:cs="Times New Roman"/>
          <w:sz w:val="24"/>
          <w:szCs w:val="24"/>
        </w:rPr>
        <w:t>”</w:t>
      </w:r>
      <w:r w:rsidR="00CD2F58">
        <w:rPr>
          <w:rFonts w:ascii="Times New Roman" w:hAnsi="Times New Roman" w:cs="Times New Roman"/>
          <w:sz w:val="24"/>
          <w:szCs w:val="24"/>
        </w:rPr>
        <w:t>.</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 xml:space="preserve">Projektowana regulacja wprowadza zasadę, </w:t>
      </w:r>
      <w:r w:rsidRPr="00D22804">
        <w:rPr>
          <w:rFonts w:ascii="Times New Roman" w:hAnsi="Times New Roman" w:cs="Times New Roman"/>
          <w:sz w:val="24"/>
          <w:szCs w:val="24"/>
        </w:rPr>
        <w:t>że w przypadku us</w:t>
      </w:r>
      <w:r w:rsidR="00B64DE4">
        <w:rPr>
          <w:rFonts w:ascii="Times New Roman" w:hAnsi="Times New Roman" w:cs="Times New Roman"/>
          <w:sz w:val="24"/>
          <w:szCs w:val="24"/>
        </w:rPr>
        <w:t>tanowienia kuratora na wniosek</w:t>
      </w:r>
      <w:r w:rsidRPr="00D22804">
        <w:rPr>
          <w:rFonts w:ascii="Times New Roman" w:hAnsi="Times New Roman" w:cs="Times New Roman"/>
          <w:sz w:val="24"/>
          <w:szCs w:val="24"/>
        </w:rPr>
        <w:t xml:space="preserve"> koszty jego działania i wynagrodzenia po</w:t>
      </w:r>
      <w:r w:rsidR="00DB5328">
        <w:rPr>
          <w:rFonts w:ascii="Times New Roman" w:hAnsi="Times New Roman" w:cs="Times New Roman"/>
          <w:sz w:val="24"/>
          <w:szCs w:val="24"/>
        </w:rPr>
        <w:t>nosi tymczasowo wnioskodawca. W </w:t>
      </w:r>
      <w:r w:rsidRPr="00D22804">
        <w:rPr>
          <w:rFonts w:ascii="Times New Roman" w:hAnsi="Times New Roman" w:cs="Times New Roman"/>
          <w:sz w:val="24"/>
          <w:szCs w:val="24"/>
        </w:rPr>
        <w:t xml:space="preserve">tym celu wnioskodawca powinien we wniosku określić zakres spraw, w jakich kurator powinien działać.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Sąd rejestrowy</w:t>
      </w:r>
      <w:r w:rsidR="00CD2F58">
        <w:rPr>
          <w:rFonts w:ascii="Times New Roman" w:hAnsi="Times New Roman" w:cs="Times New Roman"/>
          <w:sz w:val="24"/>
          <w:szCs w:val="24"/>
        </w:rPr>
        <w:t>,</w:t>
      </w:r>
      <w:r w:rsidRPr="00D22804">
        <w:rPr>
          <w:rFonts w:ascii="Times New Roman" w:hAnsi="Times New Roman" w:cs="Times New Roman"/>
          <w:sz w:val="24"/>
          <w:szCs w:val="24"/>
        </w:rPr>
        <w:t xml:space="preserve"> rozpoznając wniosek o ustanowienie kuratora</w:t>
      </w:r>
      <w:r w:rsidR="00B64DE4">
        <w:rPr>
          <w:rFonts w:ascii="Times New Roman" w:hAnsi="Times New Roman" w:cs="Times New Roman"/>
          <w:sz w:val="24"/>
          <w:szCs w:val="24"/>
        </w:rPr>
        <w:t>,</w:t>
      </w:r>
      <w:r w:rsidRPr="00D22804">
        <w:rPr>
          <w:rFonts w:ascii="Times New Roman" w:hAnsi="Times New Roman" w:cs="Times New Roman"/>
          <w:sz w:val="24"/>
          <w:szCs w:val="24"/>
        </w:rPr>
        <w:t xml:space="preserve"> może jednak dojść do przekonania, że zachodzi konieczność szerszego działania kuratora i spełnione są przesłanki jego ustanowienia z urzędu. Wówczas u</w:t>
      </w:r>
      <w:r w:rsidR="0041373F">
        <w:rPr>
          <w:rFonts w:ascii="Times New Roman" w:hAnsi="Times New Roman" w:cs="Times New Roman"/>
          <w:sz w:val="24"/>
          <w:szCs w:val="24"/>
        </w:rPr>
        <w:t>poważni kuratora do działania w </w:t>
      </w:r>
      <w:r w:rsidRPr="00D22804">
        <w:rPr>
          <w:rFonts w:ascii="Times New Roman" w:hAnsi="Times New Roman" w:cs="Times New Roman"/>
          <w:sz w:val="24"/>
          <w:szCs w:val="24"/>
        </w:rPr>
        <w:t>szerszym zakresie, niż żądał tego wnioskodawca, gdyż nie jest związany zakresem żądania.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 zakończeniu czynności kuratora na jego wniosek sąd przyzna kuratorowi należne mu kwoty</w:t>
      </w:r>
      <w:r w:rsidR="00CD2F58">
        <w:rPr>
          <w:rFonts w:ascii="Times New Roman" w:hAnsi="Times New Roman" w:cs="Times New Roman"/>
          <w:sz w:val="24"/>
          <w:szCs w:val="24"/>
        </w:rPr>
        <w:t>,</w:t>
      </w:r>
      <w:r w:rsidRPr="00D22804">
        <w:rPr>
          <w:rFonts w:ascii="Times New Roman" w:hAnsi="Times New Roman" w:cs="Times New Roman"/>
          <w:sz w:val="24"/>
          <w:szCs w:val="24"/>
        </w:rPr>
        <w:t xml:space="preserve"> zasądzając od wnioskodawcy należność w czę</w:t>
      </w:r>
      <w:r w:rsidR="0041373F">
        <w:rPr>
          <w:rFonts w:ascii="Times New Roman" w:hAnsi="Times New Roman" w:cs="Times New Roman"/>
          <w:sz w:val="24"/>
          <w:szCs w:val="24"/>
        </w:rPr>
        <w:t>ści, w jakiej kurator działał w </w:t>
      </w:r>
      <w:r w:rsidRPr="00D22804">
        <w:rPr>
          <w:rFonts w:ascii="Times New Roman" w:hAnsi="Times New Roman" w:cs="Times New Roman"/>
          <w:sz w:val="24"/>
          <w:szCs w:val="24"/>
        </w:rPr>
        <w:t xml:space="preserve">zakresie żądania wniosku, zaś w części, w jakiej sąd z urzędu </w:t>
      </w:r>
      <w:r w:rsidR="003029FF" w:rsidRPr="00D22804">
        <w:rPr>
          <w:rFonts w:ascii="Times New Roman" w:hAnsi="Times New Roman" w:cs="Times New Roman"/>
          <w:sz w:val="24"/>
          <w:szCs w:val="24"/>
        </w:rPr>
        <w:t xml:space="preserve">upoważnił kuratora do działania, jego koszty pokryje </w:t>
      </w:r>
      <w:r w:rsidRPr="00D22804">
        <w:rPr>
          <w:rFonts w:ascii="Times New Roman" w:hAnsi="Times New Roman" w:cs="Times New Roman"/>
          <w:sz w:val="24"/>
          <w:szCs w:val="24"/>
        </w:rPr>
        <w:t xml:space="preserve">Skarb Państwa.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Aby sąd mógł właściwie określić, jaka kwota przypad</w:t>
      </w:r>
      <w:r w:rsidR="0041373F">
        <w:rPr>
          <w:rFonts w:ascii="Times New Roman" w:hAnsi="Times New Roman" w:cs="Times New Roman"/>
          <w:sz w:val="24"/>
          <w:szCs w:val="24"/>
        </w:rPr>
        <w:t>a kuratorowi od wnioskodawcy, a </w:t>
      </w:r>
      <w:r w:rsidRPr="00D22804">
        <w:rPr>
          <w:rFonts w:ascii="Times New Roman" w:hAnsi="Times New Roman" w:cs="Times New Roman"/>
          <w:sz w:val="24"/>
          <w:szCs w:val="24"/>
        </w:rPr>
        <w:t>jaka tymczasowo od Skarbu Państwa</w:t>
      </w:r>
      <w:r w:rsidR="00CD2F58">
        <w:rPr>
          <w:rFonts w:ascii="Times New Roman" w:hAnsi="Times New Roman" w:cs="Times New Roman"/>
          <w:sz w:val="24"/>
          <w:szCs w:val="24"/>
        </w:rPr>
        <w:t>,</w:t>
      </w:r>
      <w:r w:rsidRPr="00D22804">
        <w:rPr>
          <w:rFonts w:ascii="Times New Roman" w:hAnsi="Times New Roman" w:cs="Times New Roman"/>
          <w:sz w:val="24"/>
          <w:szCs w:val="24"/>
        </w:rPr>
        <w:t xml:space="preserve"> niezbędne jest, aby wnioskodawca określił we wniosku</w:t>
      </w:r>
      <w:r w:rsidR="0003241E">
        <w:rPr>
          <w:rFonts w:ascii="Times New Roman" w:hAnsi="Times New Roman" w:cs="Times New Roman"/>
          <w:sz w:val="24"/>
          <w:szCs w:val="24"/>
        </w:rPr>
        <w:t>,</w:t>
      </w:r>
      <w:r w:rsidRPr="00D22804">
        <w:rPr>
          <w:rFonts w:ascii="Times New Roman" w:hAnsi="Times New Roman" w:cs="Times New Roman"/>
          <w:sz w:val="24"/>
          <w:szCs w:val="24"/>
        </w:rPr>
        <w:t xml:space="preserve"> w jakim zakresie żąda działania kuratora. Jeśli wnioskodawca nie określi zakresu żąd</w:t>
      </w:r>
      <w:r w:rsidR="0041373F">
        <w:rPr>
          <w:rFonts w:ascii="Times New Roman" w:hAnsi="Times New Roman" w:cs="Times New Roman"/>
          <w:sz w:val="24"/>
          <w:szCs w:val="24"/>
        </w:rPr>
        <w:t>ania sąd zastosuje art. 130 § 1</w:t>
      </w:r>
      <w:r w:rsidRPr="00D22804">
        <w:rPr>
          <w:rFonts w:ascii="Times New Roman" w:hAnsi="Times New Roman" w:cs="Times New Roman"/>
          <w:sz w:val="24"/>
          <w:szCs w:val="24"/>
        </w:rPr>
        <w:t>–3 k.p.c.</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treścią projektowanego art. 603</w:t>
      </w:r>
      <w:r w:rsidRPr="00D22804">
        <w:rPr>
          <w:rFonts w:ascii="Times New Roman" w:hAnsi="Times New Roman" w:cs="Times New Roman"/>
          <w:sz w:val="24"/>
          <w:szCs w:val="24"/>
          <w:vertAlign w:val="superscript"/>
        </w:rPr>
        <w:t>4</w:t>
      </w:r>
      <w:r w:rsidRPr="00D22804">
        <w:rPr>
          <w:rFonts w:ascii="Times New Roman" w:hAnsi="Times New Roman" w:cs="Times New Roman"/>
          <w:sz w:val="24"/>
          <w:szCs w:val="24"/>
        </w:rPr>
        <w:t xml:space="preserve"> § 4 k.p.c. w postanowieniu zasądzającym wynagrodzenie i zwrot kosztów dla kuratora sąd rejestrowy zobowiąże solidarnie osobę prawną, dla której kurator został ustanowiony</w:t>
      </w:r>
      <w:r w:rsidR="00CD2F58">
        <w:rPr>
          <w:rFonts w:ascii="Times New Roman" w:hAnsi="Times New Roman" w:cs="Times New Roman"/>
          <w:sz w:val="24"/>
          <w:szCs w:val="24"/>
        </w:rPr>
        <w:t>,</w:t>
      </w:r>
      <w:r w:rsidRPr="00D22804">
        <w:rPr>
          <w:rFonts w:ascii="Times New Roman" w:hAnsi="Times New Roman" w:cs="Times New Roman"/>
          <w:sz w:val="24"/>
          <w:szCs w:val="24"/>
        </w:rPr>
        <w:t xml:space="preserve"> i osoby obowiązane do powołania lub wyboru zarządu do zwrotu kosztów poniesionych tymczasowo przez wnioskodawcę lub Skarb Państwa.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 xml:space="preserve">W większości przypadków w spółkach z ograniczoną odpowiedzialnością osobami odpowiedzialnymi za wybór zarządu są wspólnicy, w innych sytuacjach </w:t>
      </w:r>
      <w:r w:rsidR="00D22804" w:rsidRPr="00D22804">
        <w:rPr>
          <w:rFonts w:ascii="Times New Roman" w:hAnsi="Times New Roman" w:cs="Times New Roman"/>
          <w:bCs/>
          <w:sz w:val="24"/>
          <w:szCs w:val="24"/>
        </w:rPr>
        <w:t>–</w:t>
      </w:r>
      <w:r w:rsidRPr="00D22804">
        <w:rPr>
          <w:rFonts w:ascii="Times New Roman" w:hAnsi="Times New Roman" w:cs="Times New Roman"/>
          <w:bCs/>
          <w:sz w:val="24"/>
          <w:szCs w:val="24"/>
        </w:rPr>
        <w:t xml:space="preserve"> członkowie komisji rewizyjnej lub rady nadzorczej. W fundacjach </w:t>
      </w:r>
      <w:r w:rsidR="0041373F">
        <w:rPr>
          <w:rFonts w:ascii="Times New Roman" w:hAnsi="Times New Roman" w:cs="Times New Roman"/>
          <w:bCs/>
          <w:sz w:val="24"/>
          <w:szCs w:val="24"/>
        </w:rPr>
        <w:t xml:space="preserve">– członkowie rady fundacji itp. </w:t>
      </w:r>
      <w:r w:rsidRPr="00D22804">
        <w:rPr>
          <w:rFonts w:ascii="Times New Roman" w:hAnsi="Times New Roman" w:cs="Times New Roman"/>
          <w:sz w:val="24"/>
          <w:szCs w:val="24"/>
        </w:rPr>
        <w:t>Odpowiedzialność finansowa członków tych organów będzie odpowiedzialnością za niewywiązanie się przez nich z przyjętych dobrowolnie obowiązków.</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Skoro zgodnie z przyjętą przez polskiego ustawodawcę teorią organów organ jest niezbędnym składnikiem osoby prawnej, a obowiązek powołania zarządu jako organu </w:t>
      </w:r>
      <w:r w:rsidRPr="00D22804">
        <w:rPr>
          <w:rFonts w:ascii="Times New Roman" w:hAnsi="Times New Roman" w:cs="Times New Roman"/>
          <w:sz w:val="24"/>
          <w:szCs w:val="24"/>
        </w:rPr>
        <w:lastRenderedPageBreak/>
        <w:t>reprezentacji wynika expressis verbis z przepisów szczególnych (np. zgodnie z treścią art. 163 pkt 1 k.s.h. – do powstania spółki z ograniczoną odpowiedzialnością wymaga się powołania zarządu), to powołanie zarządu jest nie tylko prawem, ale i obowiązkiem. Jeżeli zatem wskutek zaniechania konkretnych osób podmiot nie posiada zarządu, to właśnie te osoby (gdy sam podmiot nie posiada stosownych środków) będą ponosić koszty wywołane koniecznością ustanowienia kuratora.</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Reasumując</w:t>
      </w:r>
      <w:r w:rsidR="0003241E">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koszty działania kuratora (na które składa się wynagrodzenie kuratora oraz zwrot uzasadnionych wydatków) ustanowionego zarówno na wniosek</w:t>
      </w:r>
      <w:r w:rsidR="00CD2F58">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jak i z urzędu, solidarnie ponosić będą: podmiot i osoby zobowiązane/uprawnione do wyboru organu uprawnionego do reprezentacji.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Umowy i statuty regulujące sposób i tryb działania poszczególnych rodzajów podmiotów mogą w bardzo różny sposób kształtować zasady wyboru zarządu. Jeżeli tylko sąd rejestrowy będzie posiadał informacje o osobach zobowiązanych do wyboru zarządu (np. wspólnicy spółki z o.o., rada fundacji, której skład wpisany jest do rejestru)</w:t>
      </w:r>
      <w:r w:rsidR="00CD2F58">
        <w:rPr>
          <w:rFonts w:ascii="Times New Roman" w:hAnsi="Times New Roman" w:cs="Times New Roman"/>
          <w:sz w:val="24"/>
          <w:szCs w:val="24"/>
        </w:rPr>
        <w:t>,</w:t>
      </w:r>
      <w:r w:rsidRPr="00D22804">
        <w:rPr>
          <w:rFonts w:ascii="Times New Roman" w:hAnsi="Times New Roman" w:cs="Times New Roman"/>
          <w:sz w:val="24"/>
          <w:szCs w:val="24"/>
        </w:rPr>
        <w:t xml:space="preserve"> to właśnie te osoby – solidarnie z podmiotem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obciąży kosztami związanymi z działaniem kuratora.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Mogą zdarzyć się sytuacje, w których sądowi nie będzie znany skład organu zobowiązanego (na podstawie umowy lub sta</w:t>
      </w:r>
      <w:r w:rsidR="0041373F">
        <w:rPr>
          <w:rFonts w:ascii="Times New Roman" w:hAnsi="Times New Roman" w:cs="Times New Roman"/>
          <w:sz w:val="24"/>
          <w:szCs w:val="24"/>
        </w:rPr>
        <w:t>tutu) do powołania zarządu (np. </w:t>
      </w:r>
      <w:r w:rsidRPr="00D22804">
        <w:rPr>
          <w:rFonts w:ascii="Times New Roman" w:hAnsi="Times New Roman" w:cs="Times New Roman"/>
          <w:sz w:val="24"/>
          <w:szCs w:val="24"/>
        </w:rPr>
        <w:t>akcjonariusze spółki akcyjnej lub walne zgromadzenie członków stowarzyszenia). W takiej sytuacji, decydując się na ustanowienie kuratora z urzędu, kosztami jego działania sąd obciąży podmiot, a gdy ten nie będzie posiadał wystarczających środków – Skarb Państwa. Jednak – jak wynika z praktyki orzeczniczej sądów rejestrowych – przypadki takie należą do rzadkości.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Nie sposób też przyjąć, że okolicznością „uzasadniającą” obciążenie wnioskodawcy lub Skarbu Państwa kosztami działania kuratora jest konflikt między wspólnikami uniemożliwiający im podjęcie stosownej uchwały o powołaniu zarządu. Nie budzi wątpliwości, że spory między wspólnikami powodują</w:t>
      </w:r>
      <w:r w:rsidR="0041373F">
        <w:rPr>
          <w:rFonts w:ascii="Times New Roman" w:hAnsi="Times New Roman" w:cs="Times New Roman"/>
          <w:sz w:val="24"/>
          <w:szCs w:val="24"/>
        </w:rPr>
        <w:t>ce pat decyzyjny zdarzają się w </w:t>
      </w:r>
      <w:r w:rsidRPr="00D22804">
        <w:rPr>
          <w:rFonts w:ascii="Times New Roman" w:hAnsi="Times New Roman" w:cs="Times New Roman"/>
          <w:sz w:val="24"/>
          <w:szCs w:val="24"/>
        </w:rPr>
        <w:t>obrocie dość często. Choć są to sytuacje niepożądane</w:t>
      </w:r>
      <w:r w:rsidR="00CD2F58">
        <w:rPr>
          <w:rFonts w:ascii="Times New Roman" w:hAnsi="Times New Roman" w:cs="Times New Roman"/>
          <w:sz w:val="24"/>
          <w:szCs w:val="24"/>
        </w:rPr>
        <w:t>,</w:t>
      </w:r>
      <w:r w:rsidRPr="00D22804">
        <w:rPr>
          <w:rFonts w:ascii="Times New Roman" w:hAnsi="Times New Roman" w:cs="Times New Roman"/>
          <w:sz w:val="24"/>
          <w:szCs w:val="24"/>
        </w:rPr>
        <w:t xml:space="preserve"> nie jest możliwe ich wyeliminowanie. Zgodnie z ogólnymi zasadami – jeżeli strony dążą do rozstrzygnięcia sporu przez sąd, to muszą uiścić stosowne opłaty oraz ponieść związane z tym wydatki. Tak też powinno być w sytuacji, gdy ze względu na spór między wspólnikami istnieje </w:t>
      </w:r>
      <w:r w:rsidRPr="00D22804">
        <w:rPr>
          <w:rFonts w:ascii="Times New Roman" w:hAnsi="Times New Roman" w:cs="Times New Roman"/>
          <w:sz w:val="24"/>
          <w:szCs w:val="24"/>
        </w:rPr>
        <w:lastRenderedPageBreak/>
        <w:t>konieczność interwencji sądu przez ustanowienie dla spółki kuratora celem zabezpieczenia jej interesów oraz zachowania bezpieczeństwa obrotu prawnego.</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Podkreślenia wymaga, że w omawianej sytuacji odpowiedzialność finansowa wspólników pozostaje bez związku z ich prawami korporacyjnymi. Nie wynika ona bowiem z istoty praw udziałowych, ale z przyjętego świadomie przez wspólników obowiązku wyboru zarządu. Jeżeli w umowie spółki wspólnicy postanowią, że wyboru zarządu dokonywać będzie rada nadzorcza lub np. imiennie wskazana osoba, to członkowie rady nadzorczej lub wskazana osoba będą ponosić koszty ustanowienia kuratora, gdy nie wywiążą się z dobrowolnie przyjętego obowiązku.</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Przyjęcie przedstawionych powyżej rozwiązań uczyni nieopłacalnym zaniechanie powołania organu uprawnionego do repre</w:t>
      </w:r>
      <w:r w:rsidR="0041373F">
        <w:rPr>
          <w:rFonts w:ascii="Times New Roman" w:hAnsi="Times New Roman" w:cs="Times New Roman"/>
          <w:bCs/>
          <w:sz w:val="24"/>
          <w:szCs w:val="24"/>
        </w:rPr>
        <w:t>zentacji oraz wzmocni pewność i </w:t>
      </w:r>
      <w:r w:rsidRPr="00D22804">
        <w:rPr>
          <w:rFonts w:ascii="Times New Roman" w:hAnsi="Times New Roman" w:cs="Times New Roman"/>
          <w:bCs/>
          <w:sz w:val="24"/>
          <w:szCs w:val="24"/>
        </w:rPr>
        <w:t>bezpieczeństwo obrotu prawnego. Dodatkowo przeciwdziałać będzie celowym działaniom w szczególności wspólników spółek z o.o., którzy</w:t>
      </w:r>
      <w:r w:rsidR="00CD2F58">
        <w:rPr>
          <w:rFonts w:ascii="Times New Roman" w:hAnsi="Times New Roman" w:cs="Times New Roman"/>
          <w:bCs/>
          <w:sz w:val="24"/>
          <w:szCs w:val="24"/>
        </w:rPr>
        <w:t>,</w:t>
      </w:r>
      <w:r w:rsidRPr="00D22804">
        <w:rPr>
          <w:rFonts w:ascii="Times New Roman" w:hAnsi="Times New Roman" w:cs="Times New Roman"/>
          <w:bCs/>
          <w:sz w:val="24"/>
          <w:szCs w:val="24"/>
        </w:rPr>
        <w:t xml:space="preserve"> nie powołując zarządu (bądź innego organu uprawnionego do reprezentacji)</w:t>
      </w:r>
      <w:r w:rsidR="00CD2F58">
        <w:rPr>
          <w:rFonts w:ascii="Times New Roman" w:hAnsi="Times New Roman" w:cs="Times New Roman"/>
          <w:bCs/>
          <w:sz w:val="24"/>
          <w:szCs w:val="24"/>
        </w:rPr>
        <w:t>,</w:t>
      </w:r>
      <w:r w:rsidRPr="00D22804">
        <w:rPr>
          <w:rFonts w:ascii="Times New Roman" w:hAnsi="Times New Roman" w:cs="Times New Roman"/>
          <w:bCs/>
          <w:sz w:val="24"/>
          <w:szCs w:val="24"/>
        </w:rPr>
        <w:t xml:space="preserve"> wstrzymują bieg postępowań sądowych.</w:t>
      </w:r>
      <w:r w:rsidR="00D22804" w:rsidRPr="00D22804">
        <w:rPr>
          <w:rFonts w:ascii="Times New Roman" w:hAnsi="Times New Roman" w:cs="Times New Roman"/>
          <w:bCs/>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Trudno byłoby uznać, iż prowadzenie na koszt Skarbu Państwa postępowania wywołanego bezczynnością wspólników (członków rady nadzorczej, komisji rewizyjnej itp.), często zamierzoną, jest zgodne z interesem publicznym. </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bCs/>
          <w:sz w:val="24"/>
          <w:szCs w:val="24"/>
        </w:rPr>
        <w:t xml:space="preserve">1.2.3. </w:t>
      </w:r>
      <w:r w:rsidRPr="00D22804">
        <w:rPr>
          <w:rFonts w:ascii="Times New Roman" w:hAnsi="Times New Roman" w:cs="Times New Roman"/>
          <w:b/>
          <w:sz w:val="24"/>
          <w:szCs w:val="24"/>
        </w:rPr>
        <w:t>Likwidacja instytucji kuratora ustanawianeg</w:t>
      </w:r>
      <w:r w:rsidR="0041373F">
        <w:rPr>
          <w:rFonts w:ascii="Times New Roman" w:hAnsi="Times New Roman" w:cs="Times New Roman"/>
          <w:b/>
          <w:sz w:val="24"/>
          <w:szCs w:val="24"/>
        </w:rPr>
        <w:t>o na podstawie art. 26 ustawy o </w:t>
      </w:r>
      <w:r w:rsidRPr="00D22804">
        <w:rPr>
          <w:rFonts w:ascii="Times New Roman" w:hAnsi="Times New Roman" w:cs="Times New Roman"/>
          <w:b/>
          <w:sz w:val="24"/>
          <w:szCs w:val="24"/>
        </w:rPr>
        <w:t>K</w:t>
      </w:r>
      <w:r w:rsidR="008F4846">
        <w:rPr>
          <w:rFonts w:ascii="Times New Roman" w:hAnsi="Times New Roman" w:cs="Times New Roman"/>
          <w:b/>
          <w:sz w:val="24"/>
          <w:szCs w:val="24"/>
        </w:rPr>
        <w:t>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Wprowadzenie do systemu prawa przepisami art. 26–32 ustawy o K</w:t>
      </w:r>
      <w:r w:rsidR="008F4846">
        <w:rPr>
          <w:rFonts w:ascii="Times New Roman" w:hAnsi="Times New Roman" w:cs="Times New Roman"/>
          <w:sz w:val="24"/>
          <w:szCs w:val="24"/>
        </w:rPr>
        <w:t xml:space="preserve">RS </w:t>
      </w:r>
      <w:r w:rsidRPr="00D22804">
        <w:rPr>
          <w:rFonts w:ascii="Times New Roman" w:hAnsi="Times New Roman" w:cs="Times New Roman"/>
          <w:sz w:val="24"/>
          <w:szCs w:val="24"/>
        </w:rPr>
        <w:t xml:space="preserve">instytucji kuratora rejestrowego dla osób prawnych wpisanych do rejestru przedsiębiorców, równolegle do istniejącej instytucji kuratora materialnego z art. 42 k.c. (dla osób prawnych </w:t>
      </w:r>
      <w:r w:rsidR="008F4846">
        <w:rPr>
          <w:rFonts w:ascii="Times New Roman" w:hAnsi="Times New Roman" w:cs="Times New Roman"/>
          <w:sz w:val="24"/>
          <w:szCs w:val="24"/>
        </w:rPr>
        <w:t>i jednostek organizacyjnych nie</w:t>
      </w:r>
      <w:r w:rsidRPr="00D22804">
        <w:rPr>
          <w:rFonts w:ascii="Times New Roman" w:hAnsi="Times New Roman" w:cs="Times New Roman"/>
          <w:sz w:val="24"/>
          <w:szCs w:val="24"/>
        </w:rPr>
        <w:t xml:space="preserve">będących osobami prawnymi, którym ustawa przyznaje zdolność prawną) doprowadziło do rozbieżności w praktyce orzeczniczej, jak również w doktrynie, co do zakresu stosowania powołanych przepisów, jak również przesłanek powołania kuratora rejestrowego.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Przede wszystkim wskazać należy, że instytucja kuratora rejestrowego nie sprawdziła się w praktyce. Istniejące wątpliwości co do zakresu działania tego kuratora oraz brak chętnych do pełnienia tej funkcji spowodowały, że w okresie 16 lat ustanowiono takich kuratorów bardzo niewielu.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Uwzględniając zaproponowane zmiany co do zakresu działania kuratora ustanawianego na podstawie art. 42 k.c., a także wprowadzenie nowych instrumentów pozwalających sądowi rejestrowemu na dyscyplinowanie podmiotów, które nie wykonują obowiązków rejestrowych</w:t>
      </w:r>
      <w:r w:rsidR="00CD2F58">
        <w:rPr>
          <w:rFonts w:ascii="Times New Roman" w:hAnsi="Times New Roman" w:cs="Times New Roman"/>
          <w:sz w:val="24"/>
          <w:szCs w:val="24"/>
        </w:rPr>
        <w:t>,</w:t>
      </w:r>
      <w:r w:rsidRPr="00D22804">
        <w:rPr>
          <w:rFonts w:ascii="Times New Roman" w:hAnsi="Times New Roman" w:cs="Times New Roman"/>
          <w:sz w:val="24"/>
          <w:szCs w:val="24"/>
        </w:rPr>
        <w:t xml:space="preserve"> uznać należy, że instytucja kuratora rejestrowego stała się zbędna.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związku z powyższym proponuje się rezygnację z ins</w:t>
      </w:r>
      <w:r w:rsidR="0041373F">
        <w:rPr>
          <w:rFonts w:ascii="Times New Roman" w:hAnsi="Times New Roman" w:cs="Times New Roman"/>
          <w:sz w:val="24"/>
          <w:szCs w:val="24"/>
        </w:rPr>
        <w:t>tytucji kuratora rejestrowego i </w:t>
      </w:r>
      <w:r w:rsidRPr="00D22804">
        <w:rPr>
          <w:rFonts w:ascii="Times New Roman" w:hAnsi="Times New Roman" w:cs="Times New Roman"/>
          <w:sz w:val="24"/>
          <w:szCs w:val="24"/>
        </w:rPr>
        <w:t>skreślenie przepisów art. 26</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33 ustawy o KRS. Zmiana ta od wielu lat była postulowana przez środowisko sędziów i referendarzy sądowych orzekających w sądach rejestrowych.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Zgodnie z treścią projektowanego art. </w:t>
      </w:r>
      <w:r w:rsidR="000B0426" w:rsidRPr="00D22804">
        <w:rPr>
          <w:rFonts w:ascii="Times New Roman" w:hAnsi="Times New Roman" w:cs="Times New Roman"/>
          <w:sz w:val="24"/>
          <w:szCs w:val="24"/>
        </w:rPr>
        <w:t>41</w:t>
      </w:r>
      <w:r w:rsidRPr="00D22804">
        <w:rPr>
          <w:rFonts w:ascii="Times New Roman" w:hAnsi="Times New Roman" w:cs="Times New Roman"/>
          <w:sz w:val="24"/>
          <w:szCs w:val="24"/>
        </w:rPr>
        <w:t>, aby umożliwić kuratorom ustanowionym na podstawie art. 26 ustawy o KRS dokończenie podjętych przez nich czynności, do kuratorów tych zastosowanie znajdą przepisy dotychczasowe. Natomiast w odniesieniu do kuratora ustanowionego na podstawie art. 42 k.c. sąd będzie mógł zmienić zakres jego uprawnień</w:t>
      </w:r>
      <w:r w:rsidR="004908E3">
        <w:rPr>
          <w:rFonts w:ascii="Times New Roman" w:hAnsi="Times New Roman" w:cs="Times New Roman"/>
          <w:sz w:val="24"/>
          <w:szCs w:val="24"/>
        </w:rPr>
        <w:t>,</w:t>
      </w:r>
      <w:r w:rsidRPr="00D22804">
        <w:rPr>
          <w:rFonts w:ascii="Times New Roman" w:hAnsi="Times New Roman" w:cs="Times New Roman"/>
          <w:sz w:val="24"/>
          <w:szCs w:val="24"/>
        </w:rPr>
        <w:t xml:space="preserve"> stosując już przepisy ustawy zmieniającej.</w:t>
      </w:r>
      <w:r w:rsidR="00A537C4" w:rsidRPr="00D22804">
        <w:rPr>
          <w:rFonts w:ascii="Times New Roman" w:hAnsi="Times New Roman" w:cs="Times New Roman"/>
          <w:sz w:val="24"/>
          <w:szCs w:val="24"/>
        </w:rPr>
        <w:t xml:space="preserve"> </w:t>
      </w:r>
      <w:r w:rsidRPr="00D22804">
        <w:rPr>
          <w:rFonts w:ascii="Times New Roman" w:hAnsi="Times New Roman" w:cs="Times New Roman"/>
          <w:sz w:val="24"/>
          <w:szCs w:val="24"/>
        </w:rPr>
        <w:t>Rezygnacja z instytucji kuratora rejestrowego wymaga zmiany tych przepisów, które odwoływały się do treści art. 26 i nast</w:t>
      </w:r>
      <w:r w:rsidR="00CD2F58">
        <w:rPr>
          <w:rFonts w:ascii="Times New Roman" w:hAnsi="Times New Roman" w:cs="Times New Roman"/>
          <w:sz w:val="24"/>
          <w:szCs w:val="24"/>
        </w:rPr>
        <w:t>ępnych</w:t>
      </w:r>
      <w:r w:rsidRPr="00D22804">
        <w:rPr>
          <w:rFonts w:ascii="Times New Roman" w:hAnsi="Times New Roman" w:cs="Times New Roman"/>
          <w:sz w:val="24"/>
          <w:szCs w:val="24"/>
        </w:rPr>
        <w:t xml:space="preserve"> ustawy o KRS. W związku z powyższym w ustawie </w:t>
      </w:r>
      <w:r w:rsidR="00CD2F58">
        <w:rPr>
          <w:rFonts w:ascii="Times New Roman" w:hAnsi="Times New Roman" w:cs="Times New Roman"/>
          <w:sz w:val="24"/>
          <w:szCs w:val="24"/>
        </w:rPr>
        <w:t>z dnia 28</w:t>
      </w:r>
      <w:r w:rsidR="007722BE">
        <w:rPr>
          <w:rFonts w:ascii="Times New Roman" w:hAnsi="Times New Roman" w:cs="Times New Roman"/>
          <w:sz w:val="24"/>
          <w:szCs w:val="24"/>
        </w:rPr>
        <w:t> </w:t>
      </w:r>
      <w:r w:rsidR="00CD2F58">
        <w:rPr>
          <w:rFonts w:ascii="Times New Roman" w:hAnsi="Times New Roman" w:cs="Times New Roman"/>
          <w:sz w:val="24"/>
          <w:szCs w:val="24"/>
        </w:rPr>
        <w:t xml:space="preserve">lutego 2003 r. </w:t>
      </w:r>
      <w:r w:rsidRPr="00D22804">
        <w:rPr>
          <w:rFonts w:ascii="Times New Roman" w:hAnsi="Times New Roman" w:cs="Times New Roman"/>
          <w:sz w:val="24"/>
          <w:szCs w:val="24"/>
        </w:rPr>
        <w:t xml:space="preserve">– Prawo upadłościowe </w:t>
      </w:r>
      <w:r w:rsidR="00CD2F58">
        <w:rPr>
          <w:rFonts w:ascii="Times New Roman" w:hAnsi="Times New Roman" w:cs="Times New Roman"/>
          <w:sz w:val="24"/>
          <w:szCs w:val="24"/>
        </w:rPr>
        <w:t xml:space="preserve">(Dz. U. z 2016 r. poz. 2171, z późn. zm.) </w:t>
      </w:r>
      <w:r w:rsidRPr="00D22804">
        <w:rPr>
          <w:rFonts w:ascii="Times New Roman" w:hAnsi="Times New Roman" w:cs="Times New Roman"/>
          <w:sz w:val="24"/>
          <w:szCs w:val="24"/>
        </w:rPr>
        <w:t>zmieniono brzmienie art. 20 ust. 2 pkt 6, art. 26</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xml:space="preserve"> ust. 1 </w:t>
      </w:r>
      <w:r w:rsidR="004908E3">
        <w:rPr>
          <w:rFonts w:ascii="Times New Roman" w:hAnsi="Times New Roman" w:cs="Times New Roman"/>
          <w:sz w:val="24"/>
          <w:szCs w:val="24"/>
        </w:rPr>
        <w:t xml:space="preserve">i </w:t>
      </w:r>
      <w:r w:rsidRPr="00D22804">
        <w:rPr>
          <w:rFonts w:ascii="Times New Roman" w:hAnsi="Times New Roman" w:cs="Times New Roman"/>
          <w:sz w:val="24"/>
          <w:szCs w:val="24"/>
        </w:rPr>
        <w:t>3, art. 187 ust. 1 i 4.</w:t>
      </w:r>
      <w:r w:rsidR="00531256" w:rsidRPr="00D22804">
        <w:rPr>
          <w:rFonts w:ascii="Times New Roman" w:hAnsi="Times New Roman" w:cs="Times New Roman"/>
          <w:sz w:val="24"/>
          <w:szCs w:val="24"/>
        </w:rPr>
        <w:t xml:space="preserve"> </w:t>
      </w:r>
      <w:r w:rsidR="00CD2F58">
        <w:rPr>
          <w:rFonts w:ascii="Times New Roman" w:hAnsi="Times New Roman" w:cs="Times New Roman"/>
          <w:sz w:val="24"/>
          <w:szCs w:val="24"/>
        </w:rPr>
        <w:t>W </w:t>
      </w:r>
      <w:r w:rsidRPr="00D22804">
        <w:rPr>
          <w:rFonts w:ascii="Times New Roman" w:hAnsi="Times New Roman" w:cs="Times New Roman"/>
          <w:sz w:val="24"/>
          <w:szCs w:val="24"/>
        </w:rPr>
        <w:t>ustawie o europejskim zgrupowaniu interesów gospodarczych i spółce europejskiej zmieniono brzmienie art. 54 ust. 3.</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ustawie </w:t>
      </w:r>
      <w:r w:rsidR="004908E3">
        <w:rPr>
          <w:rFonts w:ascii="Times New Roman" w:hAnsi="Times New Roman" w:cs="Times New Roman"/>
          <w:sz w:val="24"/>
          <w:szCs w:val="24"/>
        </w:rPr>
        <w:t xml:space="preserve">z dnia 22 lipca 2006 r. </w:t>
      </w:r>
      <w:r w:rsidRPr="00D22804">
        <w:rPr>
          <w:rFonts w:ascii="Times New Roman" w:hAnsi="Times New Roman" w:cs="Times New Roman"/>
          <w:sz w:val="24"/>
          <w:szCs w:val="24"/>
        </w:rPr>
        <w:t>o spółdzielni europe</w:t>
      </w:r>
      <w:r w:rsidR="004908E3">
        <w:rPr>
          <w:rFonts w:ascii="Times New Roman" w:hAnsi="Times New Roman" w:cs="Times New Roman"/>
          <w:sz w:val="24"/>
          <w:szCs w:val="24"/>
        </w:rPr>
        <w:t xml:space="preserve">jskiej </w:t>
      </w:r>
      <w:r w:rsidR="009F0CD0">
        <w:rPr>
          <w:rFonts w:ascii="Times New Roman" w:hAnsi="Times New Roman" w:cs="Times New Roman"/>
          <w:sz w:val="24"/>
          <w:szCs w:val="24"/>
        </w:rPr>
        <w:t xml:space="preserve">(Dz. U. z 2016 r. poz. 7) </w:t>
      </w:r>
      <w:r w:rsidR="004908E3">
        <w:rPr>
          <w:rFonts w:ascii="Times New Roman" w:hAnsi="Times New Roman" w:cs="Times New Roman"/>
          <w:sz w:val="24"/>
          <w:szCs w:val="24"/>
        </w:rPr>
        <w:t>zmieniono brzmienie art. </w:t>
      </w:r>
      <w:r w:rsidRPr="00D22804">
        <w:rPr>
          <w:rFonts w:ascii="Times New Roman" w:hAnsi="Times New Roman" w:cs="Times New Roman"/>
          <w:sz w:val="24"/>
          <w:szCs w:val="24"/>
        </w:rPr>
        <w:t xml:space="preserve">30 ust. 3, a w ustawie </w:t>
      </w:r>
      <w:r w:rsidR="00CD2F58">
        <w:rPr>
          <w:rFonts w:ascii="Times New Roman" w:hAnsi="Times New Roman" w:cs="Times New Roman"/>
          <w:sz w:val="24"/>
          <w:szCs w:val="24"/>
        </w:rPr>
        <w:t>z</w:t>
      </w:r>
      <w:r w:rsidR="004908E3">
        <w:rPr>
          <w:rFonts w:ascii="Times New Roman" w:hAnsi="Times New Roman" w:cs="Times New Roman"/>
          <w:sz w:val="24"/>
          <w:szCs w:val="24"/>
        </w:rPr>
        <w:t xml:space="preserve"> </w:t>
      </w:r>
      <w:r w:rsidR="00CD2F58">
        <w:rPr>
          <w:rFonts w:ascii="Times New Roman" w:hAnsi="Times New Roman" w:cs="Times New Roman"/>
          <w:sz w:val="24"/>
          <w:szCs w:val="24"/>
        </w:rPr>
        <w:t xml:space="preserve">dnia </w:t>
      </w:r>
      <w:r w:rsidR="003F625B">
        <w:rPr>
          <w:rFonts w:ascii="Times New Roman" w:hAnsi="Times New Roman" w:cs="Times New Roman"/>
          <w:sz w:val="24"/>
          <w:szCs w:val="24"/>
        </w:rPr>
        <w:t>1</w:t>
      </w:r>
      <w:r w:rsidR="00CD2F58">
        <w:rPr>
          <w:rFonts w:ascii="Times New Roman" w:hAnsi="Times New Roman" w:cs="Times New Roman"/>
          <w:sz w:val="24"/>
          <w:szCs w:val="24"/>
        </w:rPr>
        <w:t xml:space="preserve">5 maja 2015 r. </w:t>
      </w:r>
      <w:r w:rsidRPr="00D22804">
        <w:rPr>
          <w:rFonts w:ascii="Times New Roman" w:hAnsi="Times New Roman" w:cs="Times New Roman"/>
          <w:sz w:val="24"/>
          <w:szCs w:val="24"/>
        </w:rPr>
        <w:t>– Prawo restrukturyzacyjne</w:t>
      </w:r>
      <w:r w:rsidR="004908E3">
        <w:rPr>
          <w:rFonts w:ascii="Times New Roman" w:hAnsi="Times New Roman" w:cs="Times New Roman"/>
          <w:sz w:val="24"/>
          <w:szCs w:val="24"/>
        </w:rPr>
        <w:t xml:space="preserve"> (Dz. U. z</w:t>
      </w:r>
      <w:r w:rsidR="001D1658">
        <w:rPr>
          <w:rFonts w:ascii="Times New Roman" w:hAnsi="Times New Roman" w:cs="Times New Roman"/>
          <w:sz w:val="24"/>
          <w:szCs w:val="24"/>
        </w:rPr>
        <w:t xml:space="preserve"> </w:t>
      </w:r>
      <w:r w:rsidR="00CD2F58">
        <w:rPr>
          <w:rFonts w:ascii="Times New Roman" w:hAnsi="Times New Roman" w:cs="Times New Roman"/>
          <w:sz w:val="24"/>
          <w:szCs w:val="24"/>
        </w:rPr>
        <w:t>2017 r. poz. 1508)</w:t>
      </w:r>
      <w:r w:rsidRPr="00D22804">
        <w:rPr>
          <w:rFonts w:ascii="Times New Roman" w:hAnsi="Times New Roman" w:cs="Times New Roman"/>
          <w:sz w:val="24"/>
          <w:szCs w:val="24"/>
        </w:rPr>
        <w:t xml:space="preserve"> zmieniono: art. 68 ust. 1, art. 69 ust. 2, art. 75 ust. 1</w:t>
      </w:r>
      <w:r w:rsidR="00531256" w:rsidRPr="00D22804">
        <w:rPr>
          <w:rFonts w:ascii="Times New Roman" w:hAnsi="Times New Roman" w:cs="Times New Roman"/>
          <w:sz w:val="24"/>
          <w:szCs w:val="24"/>
        </w:rPr>
        <w:t xml:space="preserve"> i</w:t>
      </w:r>
      <w:r w:rsidR="004908E3">
        <w:rPr>
          <w:rFonts w:ascii="Times New Roman" w:hAnsi="Times New Roman" w:cs="Times New Roman"/>
          <w:sz w:val="24"/>
          <w:szCs w:val="24"/>
        </w:rPr>
        <w:t xml:space="preserve"> art. 283 ust. </w:t>
      </w:r>
      <w:r w:rsidRPr="00D22804">
        <w:rPr>
          <w:rFonts w:ascii="Times New Roman" w:hAnsi="Times New Roman" w:cs="Times New Roman"/>
          <w:sz w:val="24"/>
          <w:szCs w:val="24"/>
        </w:rPr>
        <w:t>1.</w:t>
      </w:r>
      <w:r w:rsidR="00D22804" w:rsidRPr="00D22804">
        <w:rPr>
          <w:rFonts w:ascii="Times New Roman" w:hAnsi="Times New Roman" w:cs="Times New Roman"/>
          <w:sz w:val="24"/>
          <w:szCs w:val="24"/>
        </w:rPr>
        <w:t xml:space="preserve"> </w:t>
      </w:r>
    </w:p>
    <w:p w:rsidR="00896C56" w:rsidRPr="00D22804" w:rsidRDefault="00DD3327" w:rsidP="00F319DE">
      <w:pPr>
        <w:pStyle w:val="Akapitzlist"/>
        <w:numPr>
          <w:ilvl w:val="0"/>
          <w:numId w:val="5"/>
        </w:numPr>
        <w:tabs>
          <w:tab w:val="left" w:pos="284"/>
        </w:tabs>
        <w:spacing w:before="120" w:after="0" w:line="360" w:lineRule="auto"/>
        <w:ind w:left="0" w:firstLine="0"/>
        <w:jc w:val="both"/>
        <w:rPr>
          <w:rFonts w:ascii="Times New Roman" w:hAnsi="Times New Roman" w:cs="Times New Roman"/>
          <w:b/>
          <w:sz w:val="24"/>
          <w:szCs w:val="24"/>
        </w:rPr>
      </w:pPr>
      <w:r w:rsidRPr="00D22804">
        <w:rPr>
          <w:rFonts w:ascii="Times New Roman" w:hAnsi="Times New Roman" w:cs="Times New Roman"/>
          <w:b/>
          <w:sz w:val="24"/>
          <w:szCs w:val="24"/>
        </w:rPr>
        <w:t xml:space="preserve">Zmiany związane z wykorzystaniem nowych technologii informatycznych oraz konieczne do implementacji dyrektywy </w:t>
      </w:r>
      <w:r w:rsidR="00D31113" w:rsidRPr="00D22804">
        <w:rPr>
          <w:rFonts w:ascii="Times New Roman" w:hAnsi="Times New Roman" w:cs="Times New Roman"/>
          <w:b/>
          <w:sz w:val="24"/>
          <w:szCs w:val="24"/>
        </w:rPr>
        <w:t xml:space="preserve">2017/1132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System teleinformatyczny Krajowego Rejestru Sądowego, zbudowany przed 2001 r</w:t>
      </w:r>
      <w:r w:rsidR="00531256" w:rsidRPr="00D22804">
        <w:rPr>
          <w:rFonts w:ascii="Times New Roman" w:hAnsi="Times New Roman" w:cs="Times New Roman"/>
          <w:sz w:val="24"/>
          <w:szCs w:val="24"/>
        </w:rPr>
        <w:t>.</w:t>
      </w:r>
      <w:r w:rsidR="004D2254">
        <w:rPr>
          <w:rFonts w:ascii="Times New Roman" w:hAnsi="Times New Roman" w:cs="Times New Roman"/>
          <w:sz w:val="24"/>
          <w:szCs w:val="24"/>
        </w:rPr>
        <w:t>,</w:t>
      </w:r>
      <w:r w:rsidRPr="00D22804">
        <w:rPr>
          <w:rFonts w:ascii="Times New Roman" w:hAnsi="Times New Roman" w:cs="Times New Roman"/>
          <w:sz w:val="24"/>
          <w:szCs w:val="24"/>
        </w:rPr>
        <w:t xml:space="preserve"> nie wykorzystuje w pełni nowoczesnych technologii informatycznych. Aktualny poziom rozwoju informatyki pozwala na jej zastosowani</w:t>
      </w:r>
      <w:r w:rsidR="0041373F">
        <w:rPr>
          <w:rFonts w:ascii="Times New Roman" w:hAnsi="Times New Roman" w:cs="Times New Roman"/>
          <w:sz w:val="24"/>
          <w:szCs w:val="24"/>
        </w:rPr>
        <w:t>e w szerokim zakresie łącznie z </w:t>
      </w:r>
      <w:r w:rsidRPr="00D22804">
        <w:rPr>
          <w:rFonts w:ascii="Times New Roman" w:hAnsi="Times New Roman" w:cs="Times New Roman"/>
          <w:sz w:val="24"/>
          <w:szCs w:val="24"/>
        </w:rPr>
        <w:t>automatyzacją wielu czynności, które dziś są wykonywane ręcznie i pochłaniają zarówno stronom</w:t>
      </w:r>
      <w:r w:rsidR="00E97B5C">
        <w:rPr>
          <w:rFonts w:ascii="Times New Roman" w:hAnsi="Times New Roman" w:cs="Times New Roman"/>
          <w:sz w:val="24"/>
          <w:szCs w:val="24"/>
        </w:rPr>
        <w:t>,</w:t>
      </w:r>
      <w:r w:rsidRPr="00D22804">
        <w:rPr>
          <w:rFonts w:ascii="Times New Roman" w:hAnsi="Times New Roman" w:cs="Times New Roman"/>
          <w:sz w:val="24"/>
          <w:szCs w:val="24"/>
        </w:rPr>
        <w:t xml:space="preserve"> jak i pracownikom sądów wiele czasu. </w:t>
      </w:r>
    </w:p>
    <w:p w:rsidR="00386962"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Ogromne znaczenie dla pewności i bezpieczeństwa obrotu gospodarczego ma również łatwy dostęp do informacji zarówno o podmiocie</w:t>
      </w:r>
      <w:r w:rsidR="00E97B5C">
        <w:rPr>
          <w:rFonts w:ascii="Times New Roman" w:hAnsi="Times New Roman" w:cs="Times New Roman"/>
          <w:sz w:val="24"/>
          <w:szCs w:val="24"/>
        </w:rPr>
        <w:t>,</w:t>
      </w:r>
      <w:r w:rsidRPr="00D22804">
        <w:rPr>
          <w:rFonts w:ascii="Times New Roman" w:hAnsi="Times New Roman" w:cs="Times New Roman"/>
          <w:sz w:val="24"/>
          <w:szCs w:val="24"/>
        </w:rPr>
        <w:t xml:space="preserve"> jak i o prowadzonym przez sąd </w:t>
      </w:r>
      <w:r w:rsidRPr="00D22804">
        <w:rPr>
          <w:rFonts w:ascii="Times New Roman" w:hAnsi="Times New Roman" w:cs="Times New Roman"/>
          <w:sz w:val="24"/>
          <w:szCs w:val="24"/>
        </w:rPr>
        <w:lastRenderedPageBreak/>
        <w:t xml:space="preserve">rejestrowy postępowaniu. Zgodnie z treścią art. 10 ust. 1 ustawy o KRS każdy ma prawo przeglądania akt rejestrowych podmiotów wpisanych do rejestru, chyba że ustawa stanowi inaczej, a zatem w świetle obowiązującego prawa możliwe jest udostępnienie każdemu zainteresowanemu pełnej informacji o prowadzonym przez sąd rejestrowy postępowaniu, wydanych orzeczeniach, wnioskach zgłoszonych przez strony. </w:t>
      </w:r>
    </w:p>
    <w:p w:rsidR="00386962"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Wykorzystanie nowych technologii w relacji strony z sądem znacznie skróci czas trwania postępowania. W szczególności w sytuacji gdy sąd kieruje do strony wezwanie brakowe</w:t>
      </w:r>
      <w:r w:rsidR="00E97B5C">
        <w:rPr>
          <w:rFonts w:ascii="Times New Roman" w:hAnsi="Times New Roman" w:cs="Times New Roman"/>
          <w:sz w:val="24"/>
          <w:szCs w:val="24"/>
        </w:rPr>
        <w:t>,</w:t>
      </w:r>
      <w:r w:rsidRPr="00D22804">
        <w:rPr>
          <w:rFonts w:ascii="Times New Roman" w:hAnsi="Times New Roman" w:cs="Times New Roman"/>
          <w:sz w:val="24"/>
          <w:szCs w:val="24"/>
        </w:rPr>
        <w:t xml:space="preserve"> obieg korespondencji trwa nawet kilka tygodni. W przypadku wykorzystania komunikacji elektronicznej czas ten ulegnie znacznemu skróceniu.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Umożliwienie od dnia 1 kwietnia 2016 r. korzystania z profilu zaufanego </w:t>
      </w:r>
      <w:r w:rsidR="0041373F">
        <w:rPr>
          <w:rFonts w:ascii="Times New Roman" w:hAnsi="Times New Roman" w:cs="Times New Roman"/>
          <w:sz w:val="24"/>
          <w:szCs w:val="24"/>
        </w:rPr>
        <w:t>e</w:t>
      </w:r>
      <w:r w:rsidRPr="00D22804">
        <w:rPr>
          <w:rFonts w:ascii="Times New Roman" w:hAnsi="Times New Roman" w:cs="Times New Roman"/>
          <w:sz w:val="24"/>
          <w:szCs w:val="24"/>
        </w:rPr>
        <w:t>PUAP zarówno przy podpisywaniu wniosku</w:t>
      </w:r>
      <w:r w:rsidR="00E97B5C">
        <w:rPr>
          <w:rFonts w:ascii="Times New Roman" w:hAnsi="Times New Roman" w:cs="Times New Roman"/>
          <w:sz w:val="24"/>
          <w:szCs w:val="24"/>
        </w:rPr>
        <w:t>,</w:t>
      </w:r>
      <w:r w:rsidRPr="00D22804">
        <w:rPr>
          <w:rFonts w:ascii="Times New Roman" w:hAnsi="Times New Roman" w:cs="Times New Roman"/>
          <w:sz w:val="24"/>
          <w:szCs w:val="24"/>
        </w:rPr>
        <w:t xml:space="preserve"> jak i dokumentów do niego dołączonych znacznie ułatwiło stronie przygotowanie wniosku w postaci elektronicznej.</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Zastosowanie nowych technologii jest również niezbędne dla pełnej implementacji dyrektywy </w:t>
      </w:r>
      <w:r w:rsidR="00D31113" w:rsidRPr="00D22804">
        <w:rPr>
          <w:rFonts w:ascii="Times New Roman" w:hAnsi="Times New Roman" w:cs="Times New Roman"/>
          <w:sz w:val="24"/>
          <w:szCs w:val="24"/>
        </w:rPr>
        <w:t>2017/1132/UE</w:t>
      </w:r>
      <w:r w:rsidR="00BE4F19" w:rsidRPr="00D22804">
        <w:rPr>
          <w:rFonts w:ascii="Times New Roman" w:hAnsi="Times New Roman" w:cs="Times New Roman"/>
          <w:sz w:val="24"/>
          <w:szCs w:val="24"/>
        </w:rPr>
        <w:t>,</w:t>
      </w:r>
      <w:r w:rsidR="00D31113" w:rsidRPr="00D22804">
        <w:rPr>
          <w:rFonts w:ascii="Times New Roman" w:hAnsi="Times New Roman" w:cs="Times New Roman"/>
          <w:sz w:val="24"/>
          <w:szCs w:val="24"/>
        </w:rPr>
        <w:t xml:space="preserve"> w zakresie </w:t>
      </w:r>
      <w:r w:rsidR="00BE4F19" w:rsidRPr="00D22804">
        <w:rPr>
          <w:rFonts w:ascii="Times New Roman" w:hAnsi="Times New Roman" w:cs="Times New Roman"/>
          <w:sz w:val="24"/>
          <w:szCs w:val="24"/>
        </w:rPr>
        <w:t xml:space="preserve">dotyczącym </w:t>
      </w:r>
      <w:r w:rsidR="00D31113" w:rsidRPr="00D22804">
        <w:rPr>
          <w:rFonts w:ascii="Times New Roman" w:hAnsi="Times New Roman" w:cs="Times New Roman"/>
          <w:sz w:val="24"/>
          <w:szCs w:val="24"/>
        </w:rPr>
        <w:t>integracji reje</w:t>
      </w:r>
      <w:r w:rsidR="00E97B5C">
        <w:rPr>
          <w:rFonts w:ascii="Times New Roman" w:hAnsi="Times New Roman" w:cs="Times New Roman"/>
          <w:sz w:val="24"/>
          <w:szCs w:val="24"/>
        </w:rPr>
        <w:t xml:space="preserve">strów centralnych, handlowych i </w:t>
      </w:r>
      <w:r w:rsidR="00D31113" w:rsidRPr="00D22804">
        <w:rPr>
          <w:rFonts w:ascii="Times New Roman" w:hAnsi="Times New Roman" w:cs="Times New Roman"/>
          <w:sz w:val="24"/>
          <w:szCs w:val="24"/>
        </w:rPr>
        <w:t>rejestrów spółek</w:t>
      </w:r>
      <w:r w:rsidR="00AC6B61" w:rsidRPr="00D22804">
        <w:rPr>
          <w:rFonts w:ascii="Times New Roman" w:hAnsi="Times New Roman" w:cs="Times New Roman"/>
          <w:sz w:val="24"/>
          <w:szCs w:val="24"/>
        </w:rPr>
        <w:t>.</w:t>
      </w:r>
      <w:r w:rsidR="00D31113" w:rsidRPr="00D22804">
        <w:rPr>
          <w:rFonts w:ascii="Times New Roman" w:hAnsi="Times New Roman" w:cs="Times New Roman"/>
          <w:sz w:val="24"/>
          <w:szCs w:val="24"/>
        </w:rPr>
        <w:t xml:space="preserve"> </w:t>
      </w:r>
      <w:r w:rsidRPr="00D22804">
        <w:rPr>
          <w:rFonts w:ascii="Times New Roman" w:eastAsia="Times New Roman" w:hAnsi="Times New Roman" w:cs="Times New Roman"/>
          <w:sz w:val="24"/>
          <w:szCs w:val="24"/>
          <w:lang w:eastAsia="pl-PL"/>
        </w:rPr>
        <w:t>Należy też mieć na uwadze, że zgodnie z</w:t>
      </w:r>
      <w:r w:rsidR="00D31113" w:rsidRPr="00D22804">
        <w:rPr>
          <w:rFonts w:ascii="Times New Roman" w:eastAsia="Times New Roman" w:hAnsi="Times New Roman" w:cs="Times New Roman"/>
          <w:sz w:val="24"/>
          <w:szCs w:val="24"/>
          <w:lang w:eastAsia="pl-PL"/>
        </w:rPr>
        <w:t xml:space="preserve"> art. 22</w:t>
      </w:r>
      <w:r w:rsidRPr="00D22804">
        <w:rPr>
          <w:rFonts w:ascii="Times New Roman" w:eastAsia="Times New Roman" w:hAnsi="Times New Roman" w:cs="Times New Roman"/>
          <w:sz w:val="24"/>
          <w:szCs w:val="24"/>
          <w:lang w:eastAsia="pl-PL"/>
        </w:rPr>
        <w:t xml:space="preserve"> dyrektywy </w:t>
      </w:r>
      <w:r w:rsidR="00D31113" w:rsidRPr="00D22804">
        <w:rPr>
          <w:rFonts w:ascii="Times New Roman" w:eastAsia="Times New Roman" w:hAnsi="Times New Roman" w:cs="Times New Roman"/>
          <w:sz w:val="24"/>
          <w:szCs w:val="24"/>
          <w:lang w:eastAsia="pl-PL"/>
        </w:rPr>
        <w:t xml:space="preserve">2017/1132/UE </w:t>
      </w:r>
      <w:r w:rsidRPr="00D22804">
        <w:rPr>
          <w:rFonts w:ascii="Times New Roman" w:eastAsia="Times New Roman" w:hAnsi="Times New Roman" w:cs="Times New Roman"/>
          <w:sz w:val="24"/>
          <w:szCs w:val="24"/>
          <w:lang w:eastAsia="pl-PL"/>
        </w:rPr>
        <w:t xml:space="preserve">rejestry krajowe (w tym KRS) stanowią element składowy systemu integracji rejestrów BRIS, który zapewni wszystkim zainteresowanym szybki dostęp do dokumentów i informacji dotyczących spółek i oddziałów, wpisanych do rejestrów handlowych (rejestrów centralnych, rejestrów spółek) innych państw członkowskich Unii Europejskiej i EOG, o których mowa w art. </w:t>
      </w:r>
      <w:r w:rsidR="00D31113" w:rsidRPr="00D22804">
        <w:rPr>
          <w:rFonts w:ascii="Times New Roman" w:eastAsia="Times New Roman" w:hAnsi="Times New Roman" w:cs="Times New Roman"/>
          <w:sz w:val="24"/>
          <w:szCs w:val="24"/>
          <w:lang w:eastAsia="pl-PL"/>
        </w:rPr>
        <w:t>14 dyrektywy 2017/1132/UE</w:t>
      </w:r>
      <w:r w:rsidR="00D22804" w:rsidRPr="00D22804">
        <w:rPr>
          <w:rFonts w:ascii="Times New Roman" w:eastAsia="Times New Roman" w:hAnsi="Times New Roman" w:cs="Times New Roman"/>
          <w:sz w:val="24"/>
          <w:szCs w:val="24"/>
          <w:lang w:eastAsia="pl-PL"/>
        </w:rPr>
        <w:t xml:space="preserve"> </w:t>
      </w:r>
      <w:r w:rsidR="0041373F">
        <w:rPr>
          <w:rFonts w:ascii="Times New Roman" w:hAnsi="Times New Roman" w:cs="Times New Roman"/>
          <w:bCs/>
          <w:sz w:val="24"/>
          <w:szCs w:val="24"/>
        </w:rPr>
        <w:t>oraz w</w:t>
      </w:r>
      <w:r w:rsidR="00E97B5C">
        <w:rPr>
          <w:rFonts w:ascii="Times New Roman" w:hAnsi="Times New Roman" w:cs="Times New Roman"/>
          <w:bCs/>
          <w:sz w:val="24"/>
          <w:szCs w:val="24"/>
        </w:rPr>
        <w:t xml:space="preserve"> art. </w:t>
      </w:r>
      <w:r w:rsidR="003F0C44" w:rsidRPr="00D22804">
        <w:rPr>
          <w:rFonts w:ascii="Times New Roman" w:hAnsi="Times New Roman" w:cs="Times New Roman"/>
          <w:bCs/>
          <w:sz w:val="24"/>
          <w:szCs w:val="24"/>
        </w:rPr>
        <w:t xml:space="preserve">30 ust. 1 dyrektywy 2017/1132/UE. </w:t>
      </w:r>
      <w:r w:rsidRPr="00D22804">
        <w:rPr>
          <w:rFonts w:ascii="Times New Roman" w:eastAsia="Times New Roman" w:hAnsi="Times New Roman" w:cs="Times New Roman"/>
          <w:sz w:val="24"/>
          <w:szCs w:val="24"/>
          <w:lang w:eastAsia="pl-PL"/>
        </w:rPr>
        <w:t>BRIS umożliwi również wprowadzenie komunikacji pomiędzy rejestrami wszystkich państw cz</w:t>
      </w:r>
      <w:r w:rsidR="0041373F">
        <w:rPr>
          <w:rFonts w:ascii="Times New Roman" w:eastAsia="Times New Roman" w:hAnsi="Times New Roman" w:cs="Times New Roman"/>
          <w:sz w:val="24"/>
          <w:szCs w:val="24"/>
          <w:lang w:eastAsia="pl-PL"/>
        </w:rPr>
        <w:t>łonkowskich Unii Europejskiej i</w:t>
      </w:r>
      <w:r w:rsidR="00E97B5C">
        <w:rPr>
          <w:rFonts w:ascii="Times New Roman" w:eastAsia="Times New Roman" w:hAnsi="Times New Roman" w:cs="Times New Roman"/>
          <w:sz w:val="24"/>
          <w:szCs w:val="24"/>
          <w:lang w:eastAsia="pl-PL"/>
        </w:rPr>
        <w:t xml:space="preserve"> </w:t>
      </w:r>
      <w:r w:rsidRPr="00D22804">
        <w:rPr>
          <w:rFonts w:ascii="Times New Roman" w:eastAsia="Times New Roman" w:hAnsi="Times New Roman" w:cs="Times New Roman"/>
          <w:sz w:val="24"/>
          <w:szCs w:val="24"/>
          <w:lang w:eastAsia="pl-PL"/>
        </w:rPr>
        <w:t>EOG w zakresie automatycznego przesyłania i odbi</w:t>
      </w:r>
      <w:r w:rsidR="00E97B5C">
        <w:rPr>
          <w:rFonts w:ascii="Times New Roman" w:eastAsia="Times New Roman" w:hAnsi="Times New Roman" w:cs="Times New Roman"/>
          <w:sz w:val="24"/>
          <w:szCs w:val="24"/>
          <w:lang w:eastAsia="pl-PL"/>
        </w:rPr>
        <w:t xml:space="preserve">erania informacji o wszczęciu i </w:t>
      </w:r>
      <w:r w:rsidRPr="00D22804">
        <w:rPr>
          <w:rFonts w:ascii="Times New Roman" w:eastAsia="Times New Roman" w:hAnsi="Times New Roman" w:cs="Times New Roman"/>
          <w:sz w:val="24"/>
          <w:szCs w:val="24"/>
          <w:lang w:eastAsia="pl-PL"/>
        </w:rPr>
        <w:t>zakończeniu postępowań likwidacyjnych lub upadłościowych oraz o wykreśleniu spółki z rejestru między rejestrem właściwym dla spółki a rejestrem oddziału tej spółki w innym państwie członkowskim oraz przesyłania i odbierania informacji o wpisaniu do Rejestru połączenia transgranicznego.</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W związku z powyższym proponuje się:</w:t>
      </w:r>
    </w:p>
    <w:p w:rsidR="00896C56" w:rsidRPr="00D22804" w:rsidRDefault="00DD3327" w:rsidP="0041373F">
      <w:pPr>
        <w:pStyle w:val="Akapitzlist"/>
        <w:numPr>
          <w:ilvl w:val="1"/>
          <w:numId w:val="3"/>
        </w:numPr>
        <w:spacing w:after="0" w:line="360" w:lineRule="auto"/>
        <w:ind w:left="567" w:hanging="567"/>
        <w:jc w:val="both"/>
        <w:rPr>
          <w:rFonts w:ascii="Times New Roman" w:hAnsi="Times New Roman" w:cs="Times New Roman"/>
          <w:sz w:val="24"/>
          <w:szCs w:val="24"/>
        </w:rPr>
      </w:pPr>
      <w:r w:rsidRPr="00D22804">
        <w:rPr>
          <w:rFonts w:ascii="Times New Roman" w:hAnsi="Times New Roman" w:cs="Times New Roman"/>
          <w:sz w:val="24"/>
          <w:szCs w:val="24"/>
        </w:rPr>
        <w:t>Wprowadzenie obowiązku składania wszystkich wniosków do rejestru przedsiębiorców KRS z wykorzystaniem systemu teleinformatycznego;</w:t>
      </w:r>
    </w:p>
    <w:p w:rsidR="00896C56" w:rsidRPr="00D22804" w:rsidRDefault="00DD3327" w:rsidP="0041373F">
      <w:pPr>
        <w:pStyle w:val="Akapitzlist"/>
        <w:numPr>
          <w:ilvl w:val="1"/>
          <w:numId w:val="3"/>
        </w:numPr>
        <w:spacing w:after="0" w:line="360" w:lineRule="auto"/>
        <w:ind w:left="567" w:hanging="567"/>
        <w:jc w:val="both"/>
        <w:rPr>
          <w:rFonts w:ascii="Times New Roman" w:hAnsi="Times New Roman" w:cs="Times New Roman"/>
          <w:sz w:val="24"/>
          <w:szCs w:val="24"/>
        </w:rPr>
      </w:pPr>
      <w:r w:rsidRPr="00D22804">
        <w:rPr>
          <w:rFonts w:ascii="Times New Roman" w:hAnsi="Times New Roman" w:cs="Times New Roman"/>
          <w:sz w:val="24"/>
          <w:szCs w:val="24"/>
        </w:rPr>
        <w:lastRenderedPageBreak/>
        <w:t>Stworzenie Centralnego Repozytorium Elektronicznych Wypisów Aktów Notarialnych;</w:t>
      </w:r>
    </w:p>
    <w:p w:rsidR="00896C56" w:rsidRPr="00D22804" w:rsidRDefault="00DD3327" w:rsidP="0041373F">
      <w:pPr>
        <w:pStyle w:val="Akapitzlist"/>
        <w:numPr>
          <w:ilvl w:val="1"/>
          <w:numId w:val="3"/>
        </w:numPr>
        <w:spacing w:after="0" w:line="360" w:lineRule="auto"/>
        <w:ind w:left="567" w:hanging="567"/>
        <w:jc w:val="both"/>
        <w:rPr>
          <w:rFonts w:ascii="Times New Roman" w:hAnsi="Times New Roman" w:cs="Times New Roman"/>
          <w:sz w:val="24"/>
          <w:szCs w:val="24"/>
        </w:rPr>
      </w:pPr>
      <w:r w:rsidRPr="00D22804">
        <w:rPr>
          <w:rFonts w:ascii="Times New Roman" w:hAnsi="Times New Roman" w:cs="Times New Roman"/>
          <w:sz w:val="24"/>
          <w:szCs w:val="24"/>
        </w:rPr>
        <w:t xml:space="preserve">Wprowadzenie obowiązku składania sprawozdań finansowych w </w:t>
      </w:r>
      <w:r w:rsidR="00163498" w:rsidRPr="00D22804">
        <w:rPr>
          <w:rFonts w:ascii="Times New Roman" w:hAnsi="Times New Roman" w:cs="Times New Roman"/>
          <w:sz w:val="24"/>
          <w:szCs w:val="24"/>
        </w:rPr>
        <w:t xml:space="preserve">postaci </w:t>
      </w:r>
      <w:r w:rsidRPr="00D22804">
        <w:rPr>
          <w:rFonts w:ascii="Times New Roman" w:hAnsi="Times New Roman" w:cs="Times New Roman"/>
          <w:sz w:val="24"/>
          <w:szCs w:val="24"/>
        </w:rPr>
        <w:t>elektronicznej w odpowiednim formacie danych;</w:t>
      </w:r>
    </w:p>
    <w:p w:rsidR="00896C56" w:rsidRPr="00D22804" w:rsidRDefault="00DD3327" w:rsidP="0041373F">
      <w:pPr>
        <w:pStyle w:val="Akapitzlist"/>
        <w:numPr>
          <w:ilvl w:val="1"/>
          <w:numId w:val="3"/>
        </w:numPr>
        <w:tabs>
          <w:tab w:val="left" w:pos="1418"/>
        </w:tabs>
        <w:spacing w:after="0" w:line="360" w:lineRule="auto"/>
        <w:ind w:left="567" w:hanging="567"/>
        <w:jc w:val="both"/>
        <w:rPr>
          <w:rFonts w:ascii="Times New Roman" w:hAnsi="Times New Roman" w:cs="Times New Roman"/>
          <w:sz w:val="24"/>
          <w:szCs w:val="24"/>
        </w:rPr>
      </w:pPr>
      <w:r w:rsidRPr="00D22804">
        <w:rPr>
          <w:rFonts w:ascii="Times New Roman" w:hAnsi="Times New Roman" w:cs="Times New Roman"/>
          <w:sz w:val="24"/>
          <w:szCs w:val="24"/>
        </w:rPr>
        <w:t>Integrację Krajowego Rejestru Sądowego z systemem integracji rejestrów (BRIS),</w:t>
      </w:r>
      <w:r w:rsidR="009B48A1">
        <w:rPr>
          <w:rFonts w:ascii="Times New Roman" w:hAnsi="Times New Roman" w:cs="Times New Roman"/>
          <w:sz w:val="24"/>
          <w:szCs w:val="24"/>
        </w:rPr>
        <w:t xml:space="preserve"> </w:t>
      </w:r>
      <w:r w:rsidR="003F0C44" w:rsidRPr="00D22804">
        <w:rPr>
          <w:rFonts w:ascii="Times New Roman" w:hAnsi="Times New Roman" w:cs="Times New Roman"/>
          <w:sz w:val="24"/>
          <w:szCs w:val="24"/>
        </w:rPr>
        <w:t>o którym mowa w dyrektywie 2017/1132/UE;</w:t>
      </w:r>
    </w:p>
    <w:p w:rsidR="00896C56" w:rsidRPr="00D22804" w:rsidRDefault="00DD3327" w:rsidP="0041373F">
      <w:pPr>
        <w:pStyle w:val="Akapitzlist"/>
        <w:numPr>
          <w:ilvl w:val="1"/>
          <w:numId w:val="3"/>
        </w:numPr>
        <w:tabs>
          <w:tab w:val="left" w:pos="1418"/>
        </w:tabs>
        <w:spacing w:after="0" w:line="360" w:lineRule="auto"/>
        <w:ind w:left="567" w:hanging="567"/>
        <w:jc w:val="both"/>
        <w:rPr>
          <w:rFonts w:ascii="Times New Roman" w:hAnsi="Times New Roman" w:cs="Times New Roman"/>
          <w:sz w:val="24"/>
          <w:szCs w:val="24"/>
        </w:rPr>
      </w:pPr>
      <w:r w:rsidRPr="00D22804">
        <w:rPr>
          <w:rFonts w:ascii="Times New Roman" w:hAnsi="Times New Roman" w:cs="Times New Roman"/>
          <w:sz w:val="24"/>
          <w:szCs w:val="24"/>
        </w:rPr>
        <w:t>Udostępnienie w Internecie pełnych danych o podmiocie;</w:t>
      </w:r>
    </w:p>
    <w:p w:rsidR="00896C56" w:rsidRPr="00D22804" w:rsidRDefault="00DD3327" w:rsidP="0041373F">
      <w:pPr>
        <w:pStyle w:val="Akapitzlist"/>
        <w:numPr>
          <w:ilvl w:val="1"/>
          <w:numId w:val="3"/>
        </w:numPr>
        <w:tabs>
          <w:tab w:val="left" w:pos="1418"/>
        </w:tabs>
        <w:spacing w:after="0" w:line="360" w:lineRule="auto"/>
        <w:ind w:left="567" w:hanging="567"/>
        <w:jc w:val="both"/>
        <w:rPr>
          <w:rFonts w:ascii="Times New Roman" w:hAnsi="Times New Roman" w:cs="Times New Roman"/>
          <w:sz w:val="24"/>
          <w:szCs w:val="24"/>
        </w:rPr>
      </w:pPr>
      <w:r w:rsidRPr="00D22804">
        <w:rPr>
          <w:rFonts w:ascii="Times New Roman" w:hAnsi="Times New Roman" w:cs="Times New Roman"/>
          <w:sz w:val="24"/>
          <w:szCs w:val="24"/>
        </w:rPr>
        <w:t>Automatyzacj</w:t>
      </w:r>
      <w:r w:rsidR="00AC6B61" w:rsidRPr="00D22804">
        <w:rPr>
          <w:rFonts w:ascii="Times New Roman" w:hAnsi="Times New Roman" w:cs="Times New Roman"/>
          <w:sz w:val="24"/>
          <w:szCs w:val="24"/>
        </w:rPr>
        <w:t>ę</w:t>
      </w:r>
      <w:r w:rsidRPr="00D22804">
        <w:rPr>
          <w:rFonts w:ascii="Times New Roman" w:hAnsi="Times New Roman" w:cs="Times New Roman"/>
          <w:sz w:val="24"/>
          <w:szCs w:val="24"/>
        </w:rPr>
        <w:t xml:space="preserve"> niektórych wpisów.</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2.1. Wprowadzenie obowiązku składania wszystkich wniosków do rejestru przedsiębiorców KRS z wykorzystaniem systemu teleinformatycznego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Wprowadzenie elektronicznej formy wniosków składanych do rejestru przedsiębiorców (i dołączonych do nich dokumentów stanowiących podstawę wpisu) znacznie ułatwi stronie złożenie wniosku i komunikację z sądem rejestrowym, a także przyspieszy wydanie przez sąd rejestrowy rozstrzygnięcia.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Aktualnie bolączką przedsiębiorców jest konieczność wypełniania wielu papierowych formularzy i załączników, w odniesieniu do których </w:t>
      </w:r>
      <w:r w:rsidR="004A271C">
        <w:rPr>
          <w:rFonts w:ascii="Times New Roman" w:hAnsi="Times New Roman" w:cs="Times New Roman"/>
          <w:sz w:val="24"/>
          <w:szCs w:val="24"/>
        </w:rPr>
        <w:t>nie zawsze mają pełną wiedzę, w </w:t>
      </w:r>
      <w:r w:rsidRPr="00D22804">
        <w:rPr>
          <w:rFonts w:ascii="Times New Roman" w:hAnsi="Times New Roman" w:cs="Times New Roman"/>
          <w:sz w:val="24"/>
          <w:szCs w:val="24"/>
        </w:rPr>
        <w:t>jaki sposób powinny zostać wypełnione poszczególne pola. Skutkuje to częstymi zwrotami wniosków (około 25%), co w sposób oczywisty znacznie oddala moment wydania przez sąd merytorycznego rozstrzygnięcia w sprawie.</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Docelowo złożenie wniosku za pośrednictwem systemu teleinformatycznego będzie łatwiejsze niż wypełnienie papierowych formularzy. Po pierwsze, system nie pozwoli na pozostawienie jako pustych pól, których wy</w:t>
      </w:r>
      <w:r w:rsidR="004A271C">
        <w:rPr>
          <w:rFonts w:ascii="Times New Roman" w:hAnsi="Times New Roman" w:cs="Times New Roman"/>
          <w:sz w:val="24"/>
          <w:szCs w:val="24"/>
        </w:rPr>
        <w:t>pełnienie jest obligatoryjne. O </w:t>
      </w:r>
      <w:r w:rsidRPr="00D22804">
        <w:rPr>
          <w:rFonts w:ascii="Times New Roman" w:hAnsi="Times New Roman" w:cs="Times New Roman"/>
          <w:sz w:val="24"/>
          <w:szCs w:val="24"/>
        </w:rPr>
        <w:t>konieczności wypełnienia danego pola strona będzie informowana. Po drugie, system będzie zawierał szereg podpowiedzi</w:t>
      </w:r>
      <w:r w:rsidR="002C1B62">
        <w:rPr>
          <w:rFonts w:ascii="Times New Roman" w:hAnsi="Times New Roman" w:cs="Times New Roman"/>
          <w:sz w:val="24"/>
          <w:szCs w:val="24"/>
        </w:rPr>
        <w:t>,</w:t>
      </w:r>
      <w:r w:rsidRPr="00D22804">
        <w:rPr>
          <w:rFonts w:ascii="Times New Roman" w:hAnsi="Times New Roman" w:cs="Times New Roman"/>
          <w:sz w:val="24"/>
          <w:szCs w:val="24"/>
        </w:rPr>
        <w:t xml:space="preserve"> np. możliwość wyboru z listy, co uniemożliwi wypełnienie wniosku w sposób wadliwy. Po trzecie, po zadeklarowaniu przez wnioskodawcę, jaki jest przedmiot wniosku, system sam „wymusi” podanie przez stronę określonych danych. System będzie działał int</w:t>
      </w:r>
      <w:r w:rsidR="004A271C">
        <w:rPr>
          <w:rFonts w:ascii="Times New Roman" w:hAnsi="Times New Roman" w:cs="Times New Roman"/>
          <w:sz w:val="24"/>
          <w:szCs w:val="24"/>
        </w:rPr>
        <w:t>uicyjnie i zostanie zbudowany w </w:t>
      </w:r>
      <w:r w:rsidRPr="00D22804">
        <w:rPr>
          <w:rFonts w:ascii="Times New Roman" w:hAnsi="Times New Roman" w:cs="Times New Roman"/>
          <w:sz w:val="24"/>
          <w:szCs w:val="24"/>
        </w:rPr>
        <w:t>sposób przyjazny dla użytkownika. Już dziś w ramach działania tzw. systemu S24 zaobserwowano, że w przypadku złożenia wniosku za pośrednictwem systemu teleinformatycznego zwracanych jest zaledwie około 6% wniosków, a wskaźnik ten wraz z dopracowaniem systemu powinien się jeszcze zmniejszyć.</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Oczywiście przy pierwszym skorzystaniu z systemu mogą pojawić się pewne trudności, jednak nie powinny być one większe niż przy zapoznaniu się z nowym smartfonem. Biorąc pod uwagę, że zdecydowana większość społeczeństwa korzysta z nowoczesnych technologii, opanowanie sposobu działania systemu teleinformatycznego nie powinno nastręczać większych trudności.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Istotne znaczenie dla szybkości rozpoznania wniosku, a co za tym idzie dla dokonania wpisu do rejestru, ma wymiana informacji między wnioskodawcą a sądem. Im szybciej wnioskodawca będzie mógł przesłać wniosek d</w:t>
      </w:r>
      <w:r w:rsidR="004A271C">
        <w:rPr>
          <w:rFonts w:ascii="Times New Roman" w:hAnsi="Times New Roman" w:cs="Times New Roman"/>
          <w:sz w:val="24"/>
          <w:szCs w:val="24"/>
        </w:rPr>
        <w:t>o sądu lub uzyskać informację o </w:t>
      </w:r>
      <w:r w:rsidRPr="00D22804">
        <w:rPr>
          <w:rFonts w:ascii="Times New Roman" w:hAnsi="Times New Roman" w:cs="Times New Roman"/>
          <w:sz w:val="24"/>
          <w:szCs w:val="24"/>
        </w:rPr>
        <w:t>skierowanym do niego wezwaniu brakowym, tym szybciej sąd będzie mógł ten wniosek rozpoznać. Aktualnie, aby uzyskać informację, na jakim etapie jest postępowanie, wnioskodawca musi osobiście udać się do sądu lub uzyskać informację telefonicznie. I jedno i drugie rozwiązanie jest czaso- i pracochłonne, zarówno dla wnioskodawcy</w:t>
      </w:r>
      <w:r w:rsidR="00E97B5C">
        <w:rPr>
          <w:rFonts w:ascii="Times New Roman" w:hAnsi="Times New Roman" w:cs="Times New Roman"/>
          <w:sz w:val="24"/>
          <w:szCs w:val="24"/>
        </w:rPr>
        <w:t>,</w:t>
      </w:r>
      <w:r w:rsidRPr="00D22804">
        <w:rPr>
          <w:rFonts w:ascii="Times New Roman" w:hAnsi="Times New Roman" w:cs="Times New Roman"/>
          <w:sz w:val="24"/>
          <w:szCs w:val="24"/>
        </w:rPr>
        <w:t xml:space="preserve"> jak i dla sądu.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Jeżeli wnioskodawca oczekuje na przesyłkę z sądu, a potem również drogą pisemną uzupełnia braki wniosku, wydłużenie czasu trwania postępowania wynosi od kilku dni do nawet kilku tygodni. Strona musi mieć zatem możliwość uzupełnienia braków wniosku w toczącym się postępowaniu z wykorzystaniem systemu teleinformatycznego.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Aby jednak postępowanie rejestrowe mogło zostać szybko i sprawnie przeprowadzone, nie wystarczy elektronizacja tylko pierwszego etapu tego postępowania.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Niezbędne jest umożliwienie sądowi rejestrowemu wydawania w formie elektronicznej zarówno wezwań kierowanych do strony (zarządzeń,</w:t>
      </w:r>
      <w:r w:rsidR="004A271C">
        <w:rPr>
          <w:rFonts w:ascii="Times New Roman" w:hAnsi="Times New Roman" w:cs="Times New Roman"/>
          <w:sz w:val="24"/>
          <w:szCs w:val="24"/>
        </w:rPr>
        <w:t xml:space="preserve"> postanowień)</w:t>
      </w:r>
      <w:r w:rsidR="00E97B5C">
        <w:rPr>
          <w:rFonts w:ascii="Times New Roman" w:hAnsi="Times New Roman" w:cs="Times New Roman"/>
          <w:sz w:val="24"/>
          <w:szCs w:val="24"/>
        </w:rPr>
        <w:t>,</w:t>
      </w:r>
      <w:r w:rsidR="004A271C">
        <w:rPr>
          <w:rFonts w:ascii="Times New Roman" w:hAnsi="Times New Roman" w:cs="Times New Roman"/>
          <w:sz w:val="24"/>
          <w:szCs w:val="24"/>
        </w:rPr>
        <w:t xml:space="preserve"> jak i zarządzeń o </w:t>
      </w:r>
      <w:r w:rsidRPr="00D22804">
        <w:rPr>
          <w:rFonts w:ascii="Times New Roman" w:hAnsi="Times New Roman" w:cs="Times New Roman"/>
          <w:sz w:val="24"/>
          <w:szCs w:val="24"/>
        </w:rPr>
        <w:t xml:space="preserve">charakterze technicznym, kierowanych do pracowników sekretariatu.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Konieczne jest również usprawnienie pracy sądu na etapie tworzenia projektu orzeczenia. Aktualnie dane wprowadzone przez wnioskodawcę do formularza udostępnionego w systemie teleinformatycznym muszą zostać wydrukowane w sądzie, a następnie ręcznie wprowadzone przez sekretarza sądowego do systemu wpisów. Sytuacja taka wymaga zmiany. Dane już raz wprowadzone do systemu informatycznego nie powinny być przepisywane.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Automatyczne przenoszenie danych z elektronicznego formularza do systemu wpisów pozwoli skrócić czas potrzebny na przygotowanie projektów orzeczeń i znacząco wpłynie na usprawnienie działalności sądu rejestrowego, w szczególności odciąży pracowników sekretariatu zajmujących się wprowadzaniem danych do systemu.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lastRenderedPageBreak/>
        <w:t xml:space="preserve">Powyższe rozwiązanie jest rozwiązaniem o charakterze technicznym, nie wymaga zmian legislacyjnych, ale stanowi element pewnej całościowej zmiany dotyczącej procedowania sądu rejestrowego.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hAnsi="Times New Roman" w:cs="Times New Roman"/>
          <w:sz w:val="24"/>
          <w:szCs w:val="24"/>
        </w:rPr>
        <w:t xml:space="preserve">Również orzeczenia kończące postępowanie będą wydawane i doręczane w </w:t>
      </w:r>
      <w:r w:rsidR="00501D5E" w:rsidRPr="00D22804">
        <w:rPr>
          <w:rFonts w:ascii="Times New Roman" w:hAnsi="Times New Roman" w:cs="Times New Roman"/>
          <w:sz w:val="24"/>
          <w:szCs w:val="24"/>
        </w:rPr>
        <w:t xml:space="preserve">postaci </w:t>
      </w:r>
      <w:r w:rsidRPr="00D22804">
        <w:rPr>
          <w:rFonts w:ascii="Times New Roman" w:hAnsi="Times New Roman" w:cs="Times New Roman"/>
          <w:sz w:val="24"/>
          <w:szCs w:val="24"/>
        </w:rPr>
        <w:t xml:space="preserve">elektronicznej. </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Dodatkowym ułatwieniem dla wnioskodawców będzie usługa newslettera, pozwalająca na generowanie powiadomień o doręczanych stronie dokumentach sądowych. Oznacza to, że wnioskodawca otrzyma niezwłocznie powiadomienie na wskazany przez siebie adres e-mailowy, że umieszczono na jego koncie dokumenty sądowe.</w:t>
      </w:r>
      <w:r w:rsidRPr="00D22804">
        <w:rPr>
          <w:rFonts w:ascii="Times New Roman" w:eastAsia="Times New Roman" w:hAnsi="Times New Roman" w:cs="Times New Roman"/>
          <w:sz w:val="24"/>
          <w:szCs w:val="24"/>
          <w:lang w:eastAsia="pl-PL"/>
        </w:rPr>
        <w:t xml:space="preserve"> </w:t>
      </w:r>
    </w:p>
    <w:p w:rsidR="00896C56" w:rsidRPr="00D22804" w:rsidRDefault="00DD3327" w:rsidP="00A04537">
      <w:pPr>
        <w:pStyle w:val="Akapitzlist"/>
        <w:widowControl w:val="0"/>
        <w:spacing w:before="120" w:after="0" w:line="360" w:lineRule="auto"/>
        <w:ind w:left="0"/>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 xml:space="preserve">Wprowadzenie </w:t>
      </w:r>
      <w:r w:rsidR="00163498" w:rsidRPr="00D22804">
        <w:rPr>
          <w:rFonts w:ascii="Times New Roman" w:eastAsia="Times New Roman" w:hAnsi="Times New Roman" w:cs="Times New Roman"/>
          <w:sz w:val="24"/>
          <w:szCs w:val="24"/>
          <w:lang w:eastAsia="pl-PL"/>
        </w:rPr>
        <w:t xml:space="preserve">postaci </w:t>
      </w:r>
      <w:r w:rsidRPr="00D22804">
        <w:rPr>
          <w:rFonts w:ascii="Times New Roman" w:eastAsia="Times New Roman" w:hAnsi="Times New Roman" w:cs="Times New Roman"/>
          <w:sz w:val="24"/>
          <w:szCs w:val="24"/>
          <w:lang w:eastAsia="pl-PL"/>
        </w:rPr>
        <w:t xml:space="preserve">elektronicznej dla dokumentów składanych do rejestru przedsiębiorców KRS jest również niezbędne dla </w:t>
      </w:r>
      <w:r w:rsidRPr="00D22804">
        <w:rPr>
          <w:rFonts w:ascii="Times New Roman" w:eastAsiaTheme="minorEastAsia" w:hAnsi="Times New Roman" w:cs="Times New Roman"/>
          <w:bCs/>
          <w:sz w:val="24"/>
          <w:szCs w:val="24"/>
          <w:lang w:eastAsia="pl-PL"/>
        </w:rPr>
        <w:t>sprawnego funkcjonowania systemu integracji rejestrów BRIS. Obecnie dokument złożony przez spółkę z ograniczoną odpowiedzialnością, spółkę akcyjną, spółkę komandytowo-akcyjną lub spółkę europejską do akt rejestrowych w formie papierowej jest przekazywany z sądu rejestrowego do katalogu EKDS w formie zdigitalizowanej, dopiero po otrzyman</w:t>
      </w:r>
      <w:r w:rsidR="004A271C">
        <w:rPr>
          <w:rFonts w:ascii="Times New Roman" w:eastAsiaTheme="minorEastAsia" w:hAnsi="Times New Roman" w:cs="Times New Roman"/>
          <w:bCs/>
          <w:sz w:val="24"/>
          <w:szCs w:val="24"/>
          <w:lang w:eastAsia="pl-PL"/>
        </w:rPr>
        <w:t>iu z </w:t>
      </w:r>
      <w:r w:rsidRPr="00D22804">
        <w:rPr>
          <w:rFonts w:ascii="Times New Roman" w:eastAsiaTheme="minorEastAsia" w:hAnsi="Times New Roman" w:cs="Times New Roman"/>
          <w:bCs/>
          <w:sz w:val="24"/>
          <w:szCs w:val="24"/>
          <w:lang w:eastAsia="pl-PL"/>
        </w:rPr>
        <w:t xml:space="preserve">systemu teleinformatycznego wniosku o udostępnienie jego kopii i po przetworzeniu tego dokumentu na </w:t>
      </w:r>
      <w:r w:rsidR="00501D5E" w:rsidRPr="00D22804">
        <w:rPr>
          <w:rFonts w:ascii="Times New Roman" w:eastAsiaTheme="minorEastAsia" w:hAnsi="Times New Roman" w:cs="Times New Roman"/>
          <w:bCs/>
          <w:sz w:val="24"/>
          <w:szCs w:val="24"/>
          <w:lang w:eastAsia="pl-PL"/>
        </w:rPr>
        <w:t xml:space="preserve">postać </w:t>
      </w:r>
      <w:r w:rsidRPr="00D22804">
        <w:rPr>
          <w:rFonts w:ascii="Times New Roman" w:eastAsiaTheme="minorEastAsia" w:hAnsi="Times New Roman" w:cs="Times New Roman"/>
          <w:bCs/>
          <w:sz w:val="24"/>
          <w:szCs w:val="24"/>
          <w:lang w:eastAsia="pl-PL"/>
        </w:rPr>
        <w:t xml:space="preserve">elektroniczną. Taki model przetwarzania dokumentów objętych katalogiem wydłuża czas oczekiwania na dokument dla osób nim zainteresowanych, podczas gdy istotą systemu BRIS jest zapewnienie zainteresowanym otrzymywania dokumentu niezwłocznie po wypełnieniu elektronicznego formularza zamieszczonego na portalu Komisji Europejskiej, jakim jest portal „E-Sprawiedliwość”. Proponowana zmiana spowoduje, że każdy dokument stanowiący podstawę wpisu będzie dostępny natychmiast, co będzie stanowiło odczuwalne ułatwienie dla przedsiębiorców i innych zainteresowanych. </w:t>
      </w:r>
    </w:p>
    <w:p w:rsidR="00896C56" w:rsidRPr="00D22804" w:rsidRDefault="00DD3327" w:rsidP="00A04537">
      <w:pPr>
        <w:pStyle w:val="Akapitzlist"/>
        <w:widowControl w:val="0"/>
        <w:spacing w:before="120" w:after="0" w:line="360" w:lineRule="auto"/>
        <w:ind w:left="0"/>
        <w:jc w:val="both"/>
        <w:rPr>
          <w:rFonts w:ascii="Times New Roman" w:eastAsia="Times New Roman" w:hAnsi="Times New Roman" w:cs="Times New Roman"/>
          <w:sz w:val="24"/>
          <w:szCs w:val="24"/>
          <w:lang w:eastAsia="pl-PL"/>
        </w:rPr>
      </w:pPr>
      <w:r w:rsidRPr="00D22804">
        <w:rPr>
          <w:rFonts w:ascii="Times New Roman" w:eastAsiaTheme="minorEastAsia" w:hAnsi="Times New Roman" w:cs="Times New Roman"/>
          <w:bCs/>
          <w:sz w:val="24"/>
          <w:szCs w:val="24"/>
          <w:lang w:eastAsia="pl-PL"/>
        </w:rPr>
        <w:t>Ponadto zakładając, że w ramach systemu BRIS zainteresowanie dokumentami z EKDS będzie znacznie większe niż dotychczas (w ramach międzynarodowej wymiany informacji), zachowanie dotychczasowej ścieżki skanowania dokumentów przez sądy rejestrowe mogłoby doprowadzić do paraliżu ich pracy.</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Przyjęcie powyższych rozwiązań, z jednej strony, będzie ogromnym ułatwieniem dla przedsiębiorców, którzy będą mogli załatwić sprawy rejestrowe nie tylko bez konieczności wizyty w sądzie, ale praktycznie bez odchodzenia od komputera. Strona nie będzie już musiała oczekiwać na przesyłkę listową z sądu, będzie mogła </w:t>
      </w:r>
      <w:r w:rsidRPr="00D22804">
        <w:rPr>
          <w:rFonts w:ascii="Times New Roman" w:hAnsi="Times New Roman" w:cs="Times New Roman"/>
          <w:sz w:val="24"/>
          <w:szCs w:val="24"/>
        </w:rPr>
        <w:lastRenderedPageBreak/>
        <w:t>samodzielnie, w każdej chwili sprawdzić, czy sąd wydał już orzeczenie w sprawie, czy np. skierował do strony wezwanie brakowe. Informacja będzie dostępna na koncie niezwłocznie po wydaniu przez sąd orzeczenia, a strona uzyska możliwość szybkiej odpowiedzi na wezwanie sądu, korzystając z systemu teleinformatycznego. Z drugiej strony, w znaczny sposób powinna ulec poprawie sprawność postępowania, co spowoduje duże oszczędności finansowe i kadrowe w sądzie rejestrowym.</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Dla realizacji przedstawionych powyżej założeń propo</w:t>
      </w:r>
      <w:r w:rsidR="004A271C">
        <w:rPr>
          <w:rFonts w:ascii="Times New Roman" w:hAnsi="Times New Roman" w:cs="Times New Roman"/>
          <w:sz w:val="24"/>
          <w:szCs w:val="24"/>
        </w:rPr>
        <w:t>nuje się wprowadzenie z dniem 1 </w:t>
      </w:r>
      <w:r w:rsidRPr="00D22804">
        <w:rPr>
          <w:rFonts w:ascii="Times New Roman" w:hAnsi="Times New Roman" w:cs="Times New Roman"/>
          <w:sz w:val="24"/>
          <w:szCs w:val="24"/>
        </w:rPr>
        <w:t>marca 2020 r. obowiązku składania w</w:t>
      </w:r>
      <w:r w:rsidR="004A271C">
        <w:rPr>
          <w:rFonts w:ascii="Times New Roman" w:hAnsi="Times New Roman" w:cs="Times New Roman"/>
          <w:sz w:val="24"/>
          <w:szCs w:val="24"/>
        </w:rPr>
        <w:t>szystkich wniosków (wpisowych i </w:t>
      </w:r>
      <w:r w:rsidRPr="00D22804">
        <w:rPr>
          <w:rFonts w:ascii="Times New Roman" w:hAnsi="Times New Roman" w:cs="Times New Roman"/>
          <w:sz w:val="24"/>
          <w:szCs w:val="24"/>
        </w:rPr>
        <w:t>niewpisowych) do rejestru przedsiębiorców KRS oraz dokumentów stanowiących podstawę wpisu z wykorzystaniem systemu tele</w:t>
      </w:r>
      <w:r w:rsidR="004A271C">
        <w:rPr>
          <w:rFonts w:ascii="Times New Roman" w:hAnsi="Times New Roman" w:cs="Times New Roman"/>
          <w:sz w:val="24"/>
          <w:szCs w:val="24"/>
        </w:rPr>
        <w:t>informatycznego. Wiąże się to z </w:t>
      </w:r>
      <w:r w:rsidRPr="00D22804">
        <w:rPr>
          <w:rFonts w:ascii="Times New Roman" w:hAnsi="Times New Roman" w:cs="Times New Roman"/>
          <w:sz w:val="24"/>
          <w:szCs w:val="24"/>
        </w:rPr>
        <w:t>koniecznością wprowadzenia zmian legislacyjnych i</w:t>
      </w:r>
      <w:r w:rsidR="004A271C">
        <w:rPr>
          <w:rFonts w:ascii="Times New Roman" w:hAnsi="Times New Roman" w:cs="Times New Roman"/>
          <w:sz w:val="24"/>
          <w:szCs w:val="24"/>
        </w:rPr>
        <w:t xml:space="preserve"> technicznych w szczególności w </w:t>
      </w:r>
      <w:r w:rsidRPr="00D22804">
        <w:rPr>
          <w:rFonts w:ascii="Times New Roman" w:hAnsi="Times New Roman" w:cs="Times New Roman"/>
          <w:sz w:val="24"/>
          <w:szCs w:val="24"/>
        </w:rPr>
        <w:t>zakresie:</w:t>
      </w:r>
    </w:p>
    <w:p w:rsidR="00896C56" w:rsidRPr="00D22804" w:rsidRDefault="00F319DE" w:rsidP="00F319DE">
      <w:pPr>
        <w:pStyle w:val="Akapitzlist"/>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dostosowania przepisów prawa i systemu teleinformatycznego do obowiązku składania wszystkich wniosków do rejestru przedsiębiorców KRS oraz dokumentów stanowiących podstawę wpisu lub podlegających d</w:t>
      </w:r>
      <w:r w:rsidR="004A271C">
        <w:rPr>
          <w:rFonts w:ascii="Times New Roman" w:hAnsi="Times New Roman" w:cs="Times New Roman"/>
          <w:sz w:val="24"/>
          <w:szCs w:val="24"/>
        </w:rPr>
        <w:t>ołączeniu do akt rejestrowych z </w:t>
      </w:r>
      <w:r w:rsidR="00DD3327" w:rsidRPr="00D22804">
        <w:rPr>
          <w:rFonts w:ascii="Times New Roman" w:hAnsi="Times New Roman" w:cs="Times New Roman"/>
          <w:sz w:val="24"/>
          <w:szCs w:val="24"/>
        </w:rPr>
        <w:t>wykorzystaniem systemu teleinformatycznego;</w:t>
      </w:r>
    </w:p>
    <w:p w:rsidR="00896C56" w:rsidRPr="00D22804" w:rsidRDefault="00F319DE" w:rsidP="00F319DE">
      <w:pPr>
        <w:pStyle w:val="Akapitzlist"/>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umożliwienia stronom i sądowi wymiany korespondencji z wykorzystaniem systemu bez konieczności ponownego wypełniania formularza (wezwania brakowe, uzupełnienia braków wniosku) w ramach prowadzonego postępowania;</w:t>
      </w:r>
    </w:p>
    <w:p w:rsidR="00896C56" w:rsidRPr="00D22804" w:rsidRDefault="00F319DE" w:rsidP="00F319DE">
      <w:pPr>
        <w:pStyle w:val="Akapitzlist"/>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wydawania przez sąd rejestrowy w toku postępowania zarządzeń o charakterze technicznym (nieorzeczniczym) w formie elektronicznej;</w:t>
      </w:r>
    </w:p>
    <w:p w:rsidR="00896C56" w:rsidRPr="00D22804" w:rsidRDefault="00F319DE" w:rsidP="00F319DE">
      <w:pPr>
        <w:pStyle w:val="Akapitzlist"/>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połączenia systemu teleinformatycznego, w którym skład</w:t>
      </w:r>
      <w:r w:rsidR="004A271C">
        <w:rPr>
          <w:rFonts w:ascii="Times New Roman" w:hAnsi="Times New Roman" w:cs="Times New Roman"/>
          <w:sz w:val="24"/>
          <w:szCs w:val="24"/>
        </w:rPr>
        <w:t>ane będą wnioski z </w:t>
      </w:r>
      <w:r w:rsidR="00DD3327" w:rsidRPr="00D22804">
        <w:rPr>
          <w:rFonts w:ascii="Times New Roman" w:hAnsi="Times New Roman" w:cs="Times New Roman"/>
          <w:sz w:val="24"/>
          <w:szCs w:val="24"/>
        </w:rPr>
        <w:t>systemem wpisów, co umożliwi automatyczne (po podjęciu decyzji przez orzekającego) sporządzenie projektu postanowienia bez konieczności ręcznego wpisywania danych przez pracowników sekretariatu;</w:t>
      </w:r>
    </w:p>
    <w:p w:rsidR="00896C56" w:rsidRPr="00D22804" w:rsidRDefault="00F319DE" w:rsidP="00F319DE">
      <w:pPr>
        <w:pStyle w:val="Akapitzlist"/>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umożliwienia wprowadzenia korekt w treści automatycznie wygenerowanego projektu postanowienia oraz jego uzupełnienia o uzasadnienie;</w:t>
      </w:r>
    </w:p>
    <w:p w:rsidR="00896C56" w:rsidRPr="00D22804" w:rsidRDefault="00F319DE" w:rsidP="00F319DE">
      <w:pPr>
        <w:pStyle w:val="Akapitzlist"/>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doręczania orzeczeń i pism sądowych za pośrednictwem systemu teleinformatycznego;</w:t>
      </w:r>
    </w:p>
    <w:p w:rsidR="00896C56" w:rsidRPr="00D22804" w:rsidRDefault="00F319DE" w:rsidP="00F319DE">
      <w:pPr>
        <w:pStyle w:val="Akapitzlist"/>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prowadzenia od dnia 1 marca 2020 r. akt rejestrowych podmiotów wpisanych do rejestru przedsiębiorców KRS w </w:t>
      </w:r>
      <w:r w:rsidR="00163498" w:rsidRPr="00D22804">
        <w:rPr>
          <w:rFonts w:ascii="Times New Roman" w:hAnsi="Times New Roman" w:cs="Times New Roman"/>
          <w:sz w:val="24"/>
          <w:szCs w:val="24"/>
        </w:rPr>
        <w:t xml:space="preserve">postaci </w:t>
      </w:r>
      <w:r w:rsidR="00DD3327" w:rsidRPr="00D22804">
        <w:rPr>
          <w:rFonts w:ascii="Times New Roman" w:hAnsi="Times New Roman" w:cs="Times New Roman"/>
          <w:sz w:val="24"/>
          <w:szCs w:val="24"/>
        </w:rPr>
        <w:t>elektronicznej i ich udostępnianie w czytelni akt oraz za pośrednictwem systemu teleinformatycznego;</w:t>
      </w:r>
    </w:p>
    <w:p w:rsidR="00896C56" w:rsidRPr="00D22804" w:rsidRDefault="00F319DE" w:rsidP="00F319DE">
      <w:pPr>
        <w:pStyle w:val="Akapitzlist"/>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lastRenderedPageBreak/>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zapewnienia digitalizacji pism wpływających i wysy</w:t>
      </w:r>
      <w:r w:rsidR="004A271C">
        <w:rPr>
          <w:rFonts w:ascii="Times New Roman" w:hAnsi="Times New Roman" w:cs="Times New Roman"/>
          <w:sz w:val="24"/>
          <w:szCs w:val="24"/>
        </w:rPr>
        <w:t>łanych w formie papierowej do i </w:t>
      </w:r>
      <w:r w:rsidR="00DD3327" w:rsidRPr="00D22804">
        <w:rPr>
          <w:rFonts w:ascii="Times New Roman" w:hAnsi="Times New Roman" w:cs="Times New Roman"/>
          <w:sz w:val="24"/>
          <w:szCs w:val="24"/>
        </w:rPr>
        <w:t>z</w:t>
      </w:r>
      <w:r w:rsidR="00D22804" w:rsidRPr="00D22804">
        <w:rPr>
          <w:rFonts w:ascii="Times New Roman" w:hAnsi="Times New Roman" w:cs="Times New Roman"/>
          <w:sz w:val="24"/>
          <w:szCs w:val="24"/>
        </w:rPr>
        <w:t xml:space="preserve"> </w:t>
      </w:r>
      <w:r w:rsidR="00DD3327" w:rsidRPr="00D22804">
        <w:rPr>
          <w:rFonts w:ascii="Times New Roman" w:hAnsi="Times New Roman" w:cs="Times New Roman"/>
          <w:sz w:val="24"/>
          <w:szCs w:val="24"/>
        </w:rPr>
        <w:t xml:space="preserve">akt rejestrowych prowadzonych w </w:t>
      </w:r>
      <w:r w:rsidR="00163498" w:rsidRPr="00D22804">
        <w:rPr>
          <w:rFonts w:ascii="Times New Roman" w:hAnsi="Times New Roman" w:cs="Times New Roman"/>
          <w:sz w:val="24"/>
          <w:szCs w:val="24"/>
        </w:rPr>
        <w:t xml:space="preserve">postaci </w:t>
      </w:r>
      <w:r w:rsidR="00DD3327" w:rsidRPr="00D22804">
        <w:rPr>
          <w:rFonts w:ascii="Times New Roman" w:hAnsi="Times New Roman" w:cs="Times New Roman"/>
          <w:sz w:val="24"/>
          <w:szCs w:val="24"/>
        </w:rPr>
        <w:t>elektronicznej;</w:t>
      </w:r>
    </w:p>
    <w:p w:rsidR="00896C56" w:rsidRPr="00D22804" w:rsidRDefault="00F319DE" w:rsidP="004A271C">
      <w:pPr>
        <w:pStyle w:val="Akapitzlist"/>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wprowadzenia usługi newslettera;</w:t>
      </w:r>
    </w:p>
    <w:p w:rsidR="00896C56" w:rsidRPr="00D22804" w:rsidRDefault="00F319DE" w:rsidP="004A271C">
      <w:pPr>
        <w:pStyle w:val="Akapitzlist"/>
        <w:spacing w:before="120" w:after="0" w:line="360" w:lineRule="auto"/>
        <w:ind w:left="284" w:right="-2"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umożliwienia złożenia środków zaskarżenia z wykorzystaniem systemu teleinformatycznego;</w:t>
      </w:r>
    </w:p>
    <w:p w:rsidR="00896C56" w:rsidRPr="00D22804" w:rsidRDefault="00F319DE" w:rsidP="004A271C">
      <w:pPr>
        <w:pStyle w:val="Akapitzlist"/>
        <w:spacing w:before="120" w:after="0" w:line="360" w:lineRule="auto"/>
        <w:ind w:left="284" w:right="-2"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udostępniania akt rejestrowych prowadzonych w </w:t>
      </w:r>
      <w:r w:rsidR="00163498" w:rsidRPr="00D22804">
        <w:rPr>
          <w:rFonts w:ascii="Times New Roman" w:hAnsi="Times New Roman" w:cs="Times New Roman"/>
          <w:sz w:val="24"/>
          <w:szCs w:val="24"/>
        </w:rPr>
        <w:t xml:space="preserve">postaci </w:t>
      </w:r>
      <w:r w:rsidR="00DD3327" w:rsidRPr="00D22804">
        <w:rPr>
          <w:rFonts w:ascii="Times New Roman" w:hAnsi="Times New Roman" w:cs="Times New Roman"/>
          <w:sz w:val="24"/>
          <w:szCs w:val="24"/>
        </w:rPr>
        <w:t>elektronicznej sądowi odwoławczemu.</w:t>
      </w:r>
      <w:r w:rsidR="00D22804" w:rsidRPr="00D22804">
        <w:rPr>
          <w:rFonts w:ascii="Times New Roman" w:hAnsi="Times New Roman" w:cs="Times New Roman"/>
          <w:sz w:val="24"/>
          <w:szCs w:val="24"/>
        </w:rPr>
        <w:t xml:space="preserve"> </w:t>
      </w:r>
    </w:p>
    <w:p w:rsidR="00896C56" w:rsidRPr="00D22804" w:rsidRDefault="00DD3327" w:rsidP="004A271C">
      <w:pPr>
        <w:pStyle w:val="Akapitzlist"/>
        <w:spacing w:before="120" w:after="0" w:line="360" w:lineRule="auto"/>
        <w:ind w:left="0"/>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 xml:space="preserve">Podkreślić należy, że </w:t>
      </w:r>
      <w:r w:rsidRPr="00D22804">
        <w:rPr>
          <w:rFonts w:ascii="Times New Roman" w:eastAsia="Times New Roman" w:hAnsi="Times New Roman" w:cs="Times New Roman"/>
          <w:sz w:val="24"/>
          <w:szCs w:val="24"/>
          <w:lang w:eastAsia="pl-PL"/>
        </w:rPr>
        <w:t>podmioty podlegające wpisowi wyłącznie do rejestru stowarzyszeń, innych organizacji społecznych i zawodowych, fundacji oraz samodzielnych publicznych zakładów opieki zdr</w:t>
      </w:r>
      <w:r w:rsidR="004A271C">
        <w:rPr>
          <w:rFonts w:ascii="Times New Roman" w:eastAsia="Times New Roman" w:hAnsi="Times New Roman" w:cs="Times New Roman"/>
          <w:sz w:val="24"/>
          <w:szCs w:val="24"/>
          <w:lang w:eastAsia="pl-PL"/>
        </w:rPr>
        <w:t>owotnej będą mogły skorzystać z </w:t>
      </w:r>
      <w:r w:rsidRPr="00D22804">
        <w:rPr>
          <w:rFonts w:ascii="Times New Roman" w:eastAsia="Times New Roman" w:hAnsi="Times New Roman" w:cs="Times New Roman"/>
          <w:sz w:val="24"/>
          <w:szCs w:val="24"/>
          <w:lang w:eastAsia="pl-PL"/>
        </w:rPr>
        <w:t>dobrodziejstwa złożenia wniosku za pośrednictwem systemu teleinformatycznego, ale nie będą miały takiego obowiązku. Zgodnie z aktualnie obowiązującą regulacją, jeżeli zdecydują się na złożenie wniosku z wykorzystaniem systemu teleinformatycznego, to tą samą drogą będą otrzymywać korespondencję z sądu.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Times New Roman" w:hAnsi="Times New Roman" w:cs="Times New Roman"/>
          <w:sz w:val="24"/>
          <w:szCs w:val="24"/>
          <w:lang w:eastAsia="pl-PL"/>
        </w:rPr>
        <w:t xml:space="preserve">Realizacja przedstawionych powyżej celów wymaga zasadniczej zmiany </w:t>
      </w:r>
      <w:r w:rsidRPr="00D22804">
        <w:rPr>
          <w:rFonts w:ascii="Times New Roman" w:hAnsi="Times New Roman" w:cs="Times New Roman"/>
          <w:sz w:val="24"/>
          <w:szCs w:val="24"/>
        </w:rPr>
        <w:t xml:space="preserve">ustawy o KRS oraz działu VI tytułu II księgi II części I ustawy </w:t>
      </w:r>
      <w:r w:rsidR="00D22804" w:rsidRPr="00D22804">
        <w:rPr>
          <w:rFonts w:ascii="Times New Roman" w:hAnsi="Times New Roman" w:cs="Times New Roman"/>
          <w:sz w:val="24"/>
          <w:szCs w:val="24"/>
        </w:rPr>
        <w:t>–</w:t>
      </w:r>
      <w:r w:rsidR="00AC6B61" w:rsidRPr="00D22804">
        <w:rPr>
          <w:rFonts w:ascii="Times New Roman" w:hAnsi="Times New Roman" w:cs="Times New Roman"/>
          <w:sz w:val="24"/>
          <w:szCs w:val="24"/>
        </w:rPr>
        <w:t xml:space="preserve"> </w:t>
      </w:r>
      <w:r w:rsidRPr="00D22804">
        <w:rPr>
          <w:rFonts w:ascii="Times New Roman" w:hAnsi="Times New Roman" w:cs="Times New Roman"/>
          <w:sz w:val="24"/>
          <w:szCs w:val="24"/>
        </w:rPr>
        <w:t>Kodeks postępowania cywil</w:t>
      </w:r>
      <w:r w:rsidR="00815D84" w:rsidRPr="00D22804">
        <w:rPr>
          <w:rFonts w:ascii="Times New Roman" w:hAnsi="Times New Roman" w:cs="Times New Roman"/>
          <w:sz w:val="24"/>
          <w:szCs w:val="24"/>
        </w:rPr>
        <w:t>nego.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pierwszej kolejności za uzasadnione należy uznać omówienie zmiany zakresu pojęciowego „sprawy rejestrowej”, co bezpośrednio wiąże się z pojęciem „postępowania rejestrowego”. W aktualnie obowiązującym stanie prawnym art. 694</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1 k.p.c. stanowi, że przepisy zawarte w dziale VI stosuje się do postępowania w sprawach o wpis w Krajowym Rejestrze Sądowym. Za „sprawy rejestrowe” ustawodawca uznaje więc jedynie sprawy o wpis w rejestrze. Biorąc pod uwagę, że zakres spraw należących do właściwości sądu rejestrowego, które nie są sprawami o wpis</w:t>
      </w:r>
      <w:r w:rsidR="00E97B5C">
        <w:rPr>
          <w:rFonts w:ascii="Times New Roman" w:hAnsi="Times New Roman" w:cs="Times New Roman"/>
          <w:sz w:val="24"/>
          <w:szCs w:val="24"/>
        </w:rPr>
        <w:t>,</w:t>
      </w:r>
      <w:r w:rsidRPr="00D22804">
        <w:rPr>
          <w:rFonts w:ascii="Times New Roman" w:hAnsi="Times New Roman" w:cs="Times New Roman"/>
          <w:sz w:val="24"/>
          <w:szCs w:val="24"/>
        </w:rPr>
        <w:t xml:space="preserve"> jest coraz większy, poza zakresem stosowania działu VI k.p.c. pozostaje znaczna liczba spraw rozpoznawanych przez sąd rejestrowy. Do tych spraw sąd rejestrowy zobowiązany jest stosować przepisy ogólne k.p.c. o postępowaniu nieprocesowym.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Taki stan rzeczy jest niepożądany, a praktyka znacznej liczby sądów rejestrowych wskazuje na szerszą interpretację pojęcia „sprawy rejestrowej”, niż wskazywałaby na to definicja zawarta w art. 694</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xml:space="preserve">§ 1 k.p.c. Można w tym miejscu posłużyć się przykładem, który przemawia za koniecznością zmiany istniejącego stanu rzeczy. W przypadku złożenia przez spółkę wniosku o wpis do rejestru informacji o zmianie wspólników będziemy mieli do czynienia z postępowaniem rejestrowym w rozumieniu </w:t>
      </w:r>
      <w:r w:rsidRPr="00D22804">
        <w:rPr>
          <w:rFonts w:ascii="Times New Roman" w:hAnsi="Times New Roman" w:cs="Times New Roman"/>
          <w:sz w:val="24"/>
          <w:szCs w:val="24"/>
        </w:rPr>
        <w:lastRenderedPageBreak/>
        <w:t>ww.</w:t>
      </w:r>
      <w:r w:rsidR="004A271C">
        <w:rPr>
          <w:rFonts w:ascii="Times New Roman" w:hAnsi="Times New Roman" w:cs="Times New Roman"/>
          <w:sz w:val="24"/>
          <w:szCs w:val="24"/>
        </w:rPr>
        <w:t> </w:t>
      </w:r>
      <w:r w:rsidRPr="00D22804">
        <w:rPr>
          <w:rFonts w:ascii="Times New Roman" w:hAnsi="Times New Roman" w:cs="Times New Roman"/>
          <w:sz w:val="24"/>
          <w:szCs w:val="24"/>
        </w:rPr>
        <w:t>przepisu. Jeśli sąd wniosek o wpis uwzględni, postanowienie o wpisie, jako wydane zgodnie z wnioskiem, stosownie do treści art. 694</w:t>
      </w:r>
      <w:r w:rsidRPr="00D22804">
        <w:rPr>
          <w:rFonts w:ascii="Times New Roman" w:hAnsi="Times New Roman" w:cs="Times New Roman"/>
          <w:sz w:val="24"/>
          <w:szCs w:val="24"/>
          <w:vertAlign w:val="superscript"/>
        </w:rPr>
        <w:t>6</w:t>
      </w:r>
      <w:r w:rsidRPr="00D22804">
        <w:rPr>
          <w:rFonts w:ascii="Times New Roman" w:hAnsi="Times New Roman" w:cs="Times New Roman"/>
          <w:sz w:val="24"/>
          <w:szCs w:val="24"/>
        </w:rPr>
        <w:t xml:space="preserve"> §</w:t>
      </w:r>
      <w:r w:rsidR="002C1B62">
        <w:rPr>
          <w:rFonts w:ascii="Times New Roman" w:hAnsi="Times New Roman" w:cs="Times New Roman"/>
          <w:sz w:val="24"/>
          <w:szCs w:val="24"/>
        </w:rPr>
        <w:t xml:space="preserve"> </w:t>
      </w:r>
      <w:r w:rsidRPr="00D22804">
        <w:rPr>
          <w:rFonts w:ascii="Times New Roman" w:hAnsi="Times New Roman" w:cs="Times New Roman"/>
          <w:sz w:val="24"/>
          <w:szCs w:val="24"/>
        </w:rPr>
        <w:t>1 k.p.c. nie będzie podlegało uzasadnieniu. Jeśli natomiast wniosek spółki będzie dotyczył jedynie złożenia do akt rejestrowych listy wspólników, bez konieczności dokonywania zmiany wpisu w rejestrze, wówczas już nie będziemy mieli</w:t>
      </w:r>
      <w:r w:rsidR="004A271C">
        <w:rPr>
          <w:rFonts w:ascii="Times New Roman" w:hAnsi="Times New Roman" w:cs="Times New Roman"/>
          <w:sz w:val="24"/>
          <w:szCs w:val="24"/>
        </w:rPr>
        <w:t xml:space="preserve"> do czynienia z postępowaniem o </w:t>
      </w:r>
      <w:r w:rsidRPr="00D22804">
        <w:rPr>
          <w:rFonts w:ascii="Times New Roman" w:hAnsi="Times New Roman" w:cs="Times New Roman"/>
          <w:sz w:val="24"/>
          <w:szCs w:val="24"/>
        </w:rPr>
        <w:t>wpis (a tylko do tych stosuje się dział VI). Postępowanie takie zakończy się wydaniem przez sąd postanowienia o przyjęciu listy ws</w:t>
      </w:r>
      <w:r w:rsidR="004A271C">
        <w:rPr>
          <w:rFonts w:ascii="Times New Roman" w:hAnsi="Times New Roman" w:cs="Times New Roman"/>
          <w:sz w:val="24"/>
          <w:szCs w:val="24"/>
        </w:rPr>
        <w:t>pólników do akt rejestrowych, a </w:t>
      </w:r>
      <w:r w:rsidRPr="00D22804">
        <w:rPr>
          <w:rFonts w:ascii="Times New Roman" w:hAnsi="Times New Roman" w:cs="Times New Roman"/>
          <w:sz w:val="24"/>
          <w:szCs w:val="24"/>
        </w:rPr>
        <w:t xml:space="preserve">postanowienie to, choć wydane zgodnie z wnioskiem i co do istoty sprawy, jako wydane w sprawie innej niż o wpis do rejestru, </w:t>
      </w:r>
      <w:r w:rsidR="00E97B5C">
        <w:rPr>
          <w:rFonts w:ascii="Times New Roman" w:hAnsi="Times New Roman" w:cs="Times New Roman"/>
          <w:sz w:val="24"/>
          <w:szCs w:val="24"/>
        </w:rPr>
        <w:t>po</w:t>
      </w:r>
      <w:r w:rsidRPr="00D22804">
        <w:rPr>
          <w:rFonts w:ascii="Times New Roman" w:hAnsi="Times New Roman" w:cs="Times New Roman"/>
          <w:sz w:val="24"/>
          <w:szCs w:val="24"/>
        </w:rPr>
        <w:t xml:space="preserve">winno być uzasadnione według zasad ogólnych k.p.c. (art. 357 § 2 k.p.c. w zw. z art. 517 k.p.c.). Przykłady takie można mnożyć.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Wydaje się, że przy tak znacznej liczbie postępowań in</w:t>
      </w:r>
      <w:r w:rsidR="004A271C">
        <w:rPr>
          <w:rFonts w:ascii="Times New Roman" w:hAnsi="Times New Roman" w:cs="Times New Roman"/>
          <w:sz w:val="24"/>
          <w:szCs w:val="24"/>
        </w:rPr>
        <w:t>nych niż o wpis do rejestru i </w:t>
      </w:r>
      <w:r w:rsidRPr="00D22804">
        <w:rPr>
          <w:rFonts w:ascii="Times New Roman" w:hAnsi="Times New Roman" w:cs="Times New Roman"/>
          <w:sz w:val="24"/>
          <w:szCs w:val="24"/>
        </w:rPr>
        <w:t xml:space="preserve">zróżnicowanej praktyce sądów rejestrowych nadszedł czas na wprowadzenie zasady, zgodnie z którą sąd rejestrowy do wszystkich postępowań pozostających w zakresie jego właściwości stosował będzie te same przepisy proceduralne.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Ponadto, w związku z elektronizacją postępowania rejestrowego, zasadniczym kryterium rozróżnienia wniosków składanych do sądów rejestrowych stanie się podział na wnioski składane za pośrednictwem systemu teleinformatycznego i wnioski składane tradycyjnie drogą papierową. To ten właśnie podział wyznaczał będzie różnice co do skutków dokonania lub nie dokonania czynności w określony sposób.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związku z powyższym proponuje się zmianę art. 694</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xml:space="preserve"> § 1 k.p.c. przez wskazanie, że przepisy zawarte w dziale VI (postępowanie rejestrowe) stosuje się do wszystkich postępowań w sprawach, do których właściwy jest sąd rejonowy (sąd gospodarczy) prowadzący Krajowy Rejestr Sądowy (sprawy rejestrowe). Taka definicja „sprawy rejestrowej” pozwoli na stosowanie przepisów działu VI k.p.c. do wszystkich postępowań, do których właściwy jest sąd rejestrowy, chyba że przepisy szczególne wyraźnie odnoszą się jedynie do sprawy o wpis lub złożenie do akt dokumentu na podstawie art. 9 ust. 2 ustawy o KRS.</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Konsekwencją rozszerzenia stosowania przepisów działu VI k.p.c. do wszystkich, co do zasady, postępowań prowadzonych przez sąd rejestrowy jest konieczność wprowadzenia zmian kolejnych przepisów tego działu.</w:t>
      </w:r>
    </w:p>
    <w:p w:rsidR="00896C56" w:rsidRPr="00D22804" w:rsidRDefault="00DD3327" w:rsidP="00A04537">
      <w:pPr>
        <w:tabs>
          <w:tab w:val="left" w:pos="1134"/>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Artykuł 694</w:t>
      </w:r>
      <w:r w:rsidRPr="00D22804">
        <w:rPr>
          <w:rFonts w:ascii="Times New Roman" w:hAnsi="Times New Roman" w:cs="Times New Roman"/>
          <w:sz w:val="24"/>
          <w:szCs w:val="24"/>
          <w:vertAlign w:val="superscript"/>
        </w:rPr>
        <w:t xml:space="preserve">2 </w:t>
      </w:r>
      <w:r w:rsidRPr="00D22804">
        <w:rPr>
          <w:rFonts w:ascii="Times New Roman" w:hAnsi="Times New Roman" w:cs="Times New Roman"/>
          <w:sz w:val="24"/>
          <w:szCs w:val="24"/>
        </w:rPr>
        <w:t>k.p.c. reguluje kwestię właściwości sądu rejestrowego. Przepis ten stanowi, że w sprawach rejestrowych wyłącznie właściwy jest sąd rejonowy (sąd gospodarczy) właściwy ze względu na miejsce zamieszkania lub siedzibę podmiotu, którego wpis dotyczy (sąd rejestrowy). Jest to właściwość wyłączn</w:t>
      </w:r>
      <w:r w:rsidR="00AC6B61" w:rsidRPr="00D22804">
        <w:rPr>
          <w:rFonts w:ascii="Times New Roman" w:hAnsi="Times New Roman" w:cs="Times New Roman"/>
          <w:sz w:val="24"/>
          <w:szCs w:val="24"/>
        </w:rPr>
        <w:t>a</w:t>
      </w:r>
      <w:r w:rsidRPr="00D22804">
        <w:rPr>
          <w:rFonts w:ascii="Times New Roman" w:hAnsi="Times New Roman" w:cs="Times New Roman"/>
          <w:sz w:val="24"/>
          <w:szCs w:val="24"/>
        </w:rPr>
        <w:t xml:space="preserve"> sądu rejestrowego, ale dotyczy jedynie spraw o wpis do rejestru. Gdyby na</w:t>
      </w:r>
      <w:r w:rsidR="004A271C">
        <w:rPr>
          <w:rFonts w:ascii="Times New Roman" w:hAnsi="Times New Roman" w:cs="Times New Roman"/>
          <w:sz w:val="24"/>
          <w:szCs w:val="24"/>
        </w:rPr>
        <w:t>wet przyjąć, że w zmienionej (w </w:t>
      </w:r>
      <w:r w:rsidRPr="00D22804">
        <w:rPr>
          <w:rFonts w:ascii="Times New Roman" w:hAnsi="Times New Roman" w:cs="Times New Roman"/>
          <w:sz w:val="24"/>
          <w:szCs w:val="24"/>
        </w:rPr>
        <w:t>rozumieniu art. 694</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xml:space="preserve">§ 1 k.p.c.) definicji „sprawy rejestrowej” zawierają się również sprawy inne niż o wpis, to jednak sformułowanie odwołujące się do „podmiotu, którego wpis dotyczy” zawęża zakres stosowania tego przepisu wyłącznie do spraw o wpis.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sprawach innych niż o wpis do rejestru właściwość sądu rejestrowego określają przepisy szczególne albo przepisy k.p.c. właściwe dla postępowania nieprocesowego (art. 508 k.p.c.).</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Mając na uwadze powyższe</w:t>
      </w:r>
      <w:r w:rsidR="00E97B5C">
        <w:rPr>
          <w:rFonts w:ascii="Times New Roman" w:hAnsi="Times New Roman" w:cs="Times New Roman"/>
          <w:sz w:val="24"/>
          <w:szCs w:val="24"/>
        </w:rPr>
        <w:t>,</w:t>
      </w:r>
      <w:r w:rsidRPr="00D22804">
        <w:rPr>
          <w:rFonts w:ascii="Times New Roman" w:hAnsi="Times New Roman" w:cs="Times New Roman"/>
          <w:sz w:val="24"/>
          <w:szCs w:val="24"/>
        </w:rPr>
        <w:t xml:space="preserve"> proponuje się zmianę treści art. 694</w:t>
      </w:r>
      <w:r w:rsidRPr="00D22804">
        <w:rPr>
          <w:rFonts w:ascii="Times New Roman" w:hAnsi="Times New Roman" w:cs="Times New Roman"/>
          <w:sz w:val="24"/>
          <w:szCs w:val="24"/>
          <w:vertAlign w:val="superscript"/>
        </w:rPr>
        <w:t>2</w:t>
      </w:r>
      <w:r w:rsidRPr="00D22804">
        <w:rPr>
          <w:rFonts w:ascii="Times New Roman" w:hAnsi="Times New Roman" w:cs="Times New Roman"/>
          <w:sz w:val="24"/>
          <w:szCs w:val="24"/>
        </w:rPr>
        <w:t xml:space="preserve"> k.p.c. przez nadanie mu brzmienia: „W sprawach rejestrowych wyłącznie właściwy jest sąd rejonowy (sąd gospodarczy) właściwy ze względu na miejsce zamieszkania lub wpisaną w rejestrze siedzibę podmiotu, którego sprawa dotyczy (sąd rejestrowy). Przepisu art. 508 § 1 zd</w:t>
      </w:r>
      <w:r w:rsidR="0091517E" w:rsidRPr="00D22804">
        <w:rPr>
          <w:rFonts w:ascii="Times New Roman" w:hAnsi="Times New Roman" w:cs="Times New Roman"/>
          <w:sz w:val="24"/>
          <w:szCs w:val="24"/>
        </w:rPr>
        <w:t>anie</w:t>
      </w:r>
      <w:r w:rsidRPr="00D22804">
        <w:rPr>
          <w:rFonts w:ascii="Times New Roman" w:hAnsi="Times New Roman" w:cs="Times New Roman"/>
          <w:sz w:val="24"/>
          <w:szCs w:val="24"/>
        </w:rPr>
        <w:t xml:space="preserve"> </w:t>
      </w:r>
      <w:r w:rsidR="0091517E" w:rsidRPr="00D22804">
        <w:rPr>
          <w:rFonts w:ascii="Times New Roman" w:hAnsi="Times New Roman" w:cs="Times New Roman"/>
          <w:sz w:val="24"/>
          <w:szCs w:val="24"/>
        </w:rPr>
        <w:t>pierwsze</w:t>
      </w:r>
      <w:r w:rsidRPr="00D22804">
        <w:rPr>
          <w:rFonts w:ascii="Times New Roman" w:hAnsi="Times New Roman" w:cs="Times New Roman"/>
          <w:sz w:val="24"/>
          <w:szCs w:val="24"/>
        </w:rPr>
        <w:t xml:space="preserve"> nie stosuje się.”</w:t>
      </w:r>
      <w:r w:rsidR="00AC6B61" w:rsidRPr="00D22804">
        <w:rPr>
          <w:rFonts w:ascii="Times New Roman" w:hAnsi="Times New Roman" w:cs="Times New Roman"/>
          <w:sz w:val="24"/>
          <w:szCs w:val="24"/>
        </w:rPr>
        <w:t>.</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Proponowane brzmienie art. 694</w:t>
      </w:r>
      <w:r w:rsidRPr="00D22804">
        <w:rPr>
          <w:rFonts w:ascii="Times New Roman" w:hAnsi="Times New Roman" w:cs="Times New Roman"/>
          <w:sz w:val="24"/>
          <w:szCs w:val="24"/>
          <w:vertAlign w:val="superscript"/>
        </w:rPr>
        <w:t>2</w:t>
      </w:r>
      <w:r w:rsidRPr="00D22804">
        <w:rPr>
          <w:rFonts w:ascii="Times New Roman" w:hAnsi="Times New Roman" w:cs="Times New Roman"/>
          <w:sz w:val="24"/>
          <w:szCs w:val="24"/>
        </w:rPr>
        <w:t xml:space="preserve"> k.p.c. obejmuje dotychczasową regulację w zakresie spraw o wpis, a dodatkowo uzupełnia regulację dotyczącą właściwości sądu rejestrowego w odniesieniu do spraw innych niż sprawy o wpis do rejestru i wskazuje, że w tego typu sprawach wyłącznie właściwy jest sąd rejonowy (sąd gospodarczy) właściwy ze względu na siedzibę podmiotu, którego </w:t>
      </w:r>
      <w:r w:rsidRPr="00D22804">
        <w:rPr>
          <w:rFonts w:ascii="Times New Roman" w:hAnsi="Times New Roman" w:cs="Times New Roman"/>
          <w:b/>
          <w:sz w:val="24"/>
          <w:szCs w:val="24"/>
        </w:rPr>
        <w:t>sprawa</w:t>
      </w:r>
      <w:r w:rsidRPr="00D22804">
        <w:rPr>
          <w:rFonts w:ascii="Times New Roman" w:hAnsi="Times New Roman" w:cs="Times New Roman"/>
          <w:sz w:val="24"/>
          <w:szCs w:val="24"/>
        </w:rPr>
        <w:t xml:space="preserve"> dotyczy. Nowością jest przy tym definitywne zdecydowanie, że właściwość tę wyznacza w każdym przypadku siedziba podmiotu </w:t>
      </w:r>
      <w:r w:rsidRPr="00D22804">
        <w:rPr>
          <w:rFonts w:ascii="Times New Roman" w:hAnsi="Times New Roman" w:cs="Times New Roman"/>
          <w:b/>
          <w:sz w:val="24"/>
          <w:szCs w:val="24"/>
        </w:rPr>
        <w:t>wpisana w rejestrze</w:t>
      </w:r>
      <w:r w:rsidRPr="00D22804">
        <w:rPr>
          <w:rFonts w:ascii="Times New Roman" w:hAnsi="Times New Roman" w:cs="Times New Roman"/>
          <w:sz w:val="24"/>
          <w:szCs w:val="24"/>
        </w:rPr>
        <w:t xml:space="preserve">.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Powyższa regulacja nie budzi wątpliwości, gdy wnioskodawcą jest podmiot niepodlegający wpisowi do KRS (np. osoba fizyczna). W tym przypadku o sądzie rejestrowym można mówić jedynie w kontekście sądu właściwego dla podmiotu, którego wniosek dotyczy.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Dla tej kategorii spraw, w których zarówno wnioskodawca</w:t>
      </w:r>
      <w:r w:rsidR="00A6695D">
        <w:rPr>
          <w:rFonts w:ascii="Times New Roman" w:hAnsi="Times New Roman" w:cs="Times New Roman"/>
          <w:sz w:val="24"/>
          <w:szCs w:val="24"/>
        </w:rPr>
        <w:t>,</w:t>
      </w:r>
      <w:r w:rsidRPr="00D22804">
        <w:rPr>
          <w:rFonts w:ascii="Times New Roman" w:hAnsi="Times New Roman" w:cs="Times New Roman"/>
          <w:sz w:val="24"/>
          <w:szCs w:val="24"/>
        </w:rPr>
        <w:t xml:space="preserve"> jak i podmiot, którego wniosek dotyczy podlegają wpisowi do KRS proponuje się </w:t>
      </w:r>
      <w:r w:rsidRPr="00A6695D">
        <w:rPr>
          <w:rFonts w:ascii="Times New Roman" w:hAnsi="Times New Roman" w:cs="Times New Roman"/>
          <w:i/>
          <w:sz w:val="24"/>
          <w:szCs w:val="24"/>
        </w:rPr>
        <w:t>expressis verbis</w:t>
      </w:r>
      <w:r w:rsidRPr="00D22804">
        <w:rPr>
          <w:rFonts w:ascii="Times New Roman" w:hAnsi="Times New Roman" w:cs="Times New Roman"/>
          <w:sz w:val="24"/>
          <w:szCs w:val="24"/>
        </w:rPr>
        <w:t xml:space="preserve"> wyłączenie stosowania art. 508 § 1 zd</w:t>
      </w:r>
      <w:r w:rsidR="0091517E" w:rsidRPr="00D22804">
        <w:rPr>
          <w:rFonts w:ascii="Times New Roman" w:hAnsi="Times New Roman" w:cs="Times New Roman"/>
          <w:sz w:val="24"/>
          <w:szCs w:val="24"/>
        </w:rPr>
        <w:t>anie</w:t>
      </w:r>
      <w:r w:rsidRPr="00D22804">
        <w:rPr>
          <w:rFonts w:ascii="Times New Roman" w:hAnsi="Times New Roman" w:cs="Times New Roman"/>
          <w:sz w:val="24"/>
          <w:szCs w:val="24"/>
        </w:rPr>
        <w:t xml:space="preserve"> </w:t>
      </w:r>
      <w:r w:rsidR="0091517E" w:rsidRPr="00D22804">
        <w:rPr>
          <w:rFonts w:ascii="Times New Roman" w:hAnsi="Times New Roman" w:cs="Times New Roman"/>
          <w:sz w:val="24"/>
          <w:szCs w:val="24"/>
        </w:rPr>
        <w:t>pierwsze</w:t>
      </w:r>
      <w:r w:rsidRPr="00D22804">
        <w:rPr>
          <w:rFonts w:ascii="Times New Roman" w:hAnsi="Times New Roman" w:cs="Times New Roman"/>
          <w:sz w:val="24"/>
          <w:szCs w:val="24"/>
        </w:rPr>
        <w:t xml:space="preserve"> k.p.c., aby nie powstały wątpliwości, czy właściwym sądem rejestrowym do rozpoznania takiej sprawy może być sąd właściwy dla siedziby wnioskodawcy.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W aktualnym stanie prawnym art. 694</w:t>
      </w:r>
      <w:r w:rsidRPr="00D22804">
        <w:rPr>
          <w:rFonts w:ascii="Times New Roman" w:hAnsi="Times New Roman" w:cs="Times New Roman"/>
          <w:sz w:val="24"/>
          <w:szCs w:val="24"/>
          <w:vertAlign w:val="superscript"/>
        </w:rPr>
        <w:t xml:space="preserve">3 </w:t>
      </w:r>
      <w:r w:rsidRPr="00D22804">
        <w:rPr>
          <w:rFonts w:ascii="Times New Roman" w:hAnsi="Times New Roman" w:cs="Times New Roman"/>
          <w:sz w:val="24"/>
          <w:szCs w:val="24"/>
        </w:rPr>
        <w:t xml:space="preserve">§ 1 k.p.c. stanowi, że wniosek </w:t>
      </w:r>
      <w:r w:rsidRPr="00D22804">
        <w:rPr>
          <w:rFonts w:ascii="Times New Roman" w:hAnsi="Times New Roman" w:cs="Times New Roman"/>
          <w:b/>
          <w:sz w:val="24"/>
          <w:szCs w:val="24"/>
        </w:rPr>
        <w:t>o wpis do KRS</w:t>
      </w:r>
      <w:r w:rsidRPr="00D22804">
        <w:rPr>
          <w:rFonts w:ascii="Times New Roman" w:hAnsi="Times New Roman" w:cs="Times New Roman"/>
          <w:sz w:val="24"/>
          <w:szCs w:val="24"/>
        </w:rPr>
        <w:t xml:space="preserve"> składa podmiot podlegający wpisowi do tego rejestru, jeżeli przepisy szczególne nie stanowią inaczej. Proponuje się objęcie normą tego pr</w:t>
      </w:r>
      <w:r w:rsidR="004A271C">
        <w:rPr>
          <w:rFonts w:ascii="Times New Roman" w:hAnsi="Times New Roman" w:cs="Times New Roman"/>
          <w:sz w:val="24"/>
          <w:szCs w:val="24"/>
        </w:rPr>
        <w:t>zepisu wszystkich – wpisowych i </w:t>
      </w:r>
      <w:r w:rsidRPr="00D22804">
        <w:rPr>
          <w:rFonts w:ascii="Times New Roman" w:hAnsi="Times New Roman" w:cs="Times New Roman"/>
          <w:sz w:val="24"/>
          <w:szCs w:val="24"/>
        </w:rPr>
        <w:t>niewpisowych – wniosków kierowanych do sądu rejestrowego, z zastrzeżeniem, że wnioski mogą być kierowane również przez inne podmioty, jeżeli przepis szczególny tak stanowi. Zmiana polega więc na objęciu zakresem tego przepisu również wniosków innych niż wnioski o wpis, które i dziś mogą być przecież kierowane do sądu rejestrowego przez podmiot, którego dany wniosek dotyczy. Proponowana zmiana nie ogranicza w żaden sposób możliwości składania wniosków przez podmioty inne, niż podmiot, którego wniosek dotyczy, bo uprawnienie do składania takich wniosków wynika z przepisów szczególnych. Zwrot „podmiot podlegający wpisowi do tego rejestru” należy rozumieć szeroko, jako podmiot, którego dany wniosek (wpisowy bądź nie wpisowy) dotyczy.</w:t>
      </w:r>
      <w:r w:rsidR="00D22804" w:rsidRPr="00D22804">
        <w:rPr>
          <w:rFonts w:ascii="Times New Roman" w:hAnsi="Times New Roman" w:cs="Times New Roman"/>
          <w:sz w:val="24"/>
          <w:szCs w:val="24"/>
        </w:rPr>
        <w:t xml:space="preserve">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Zmiany wymaga również art. 694</w:t>
      </w:r>
      <w:r w:rsidRPr="00D22804">
        <w:rPr>
          <w:rFonts w:ascii="Times New Roman" w:hAnsi="Times New Roman" w:cs="Times New Roman"/>
          <w:sz w:val="24"/>
          <w:szCs w:val="24"/>
          <w:vertAlign w:val="superscript"/>
        </w:rPr>
        <w:t>6</w:t>
      </w:r>
      <w:r w:rsidRPr="00D22804">
        <w:rPr>
          <w:rFonts w:ascii="Times New Roman" w:hAnsi="Times New Roman" w:cs="Times New Roman"/>
          <w:sz w:val="24"/>
          <w:szCs w:val="24"/>
        </w:rPr>
        <w:t xml:space="preserve"> § 1 k.p.c. regulujący kwestię sporządzania uzasadnień. Zgodnie z aktualnym brzmieniem powołanego przepisu, postanowienie co do istoty sprawy wydane zgodnie z wnioskiem nie wymaga uzasadnienia. Analizując brzmienie tego przepisu po rozszerzeniu zakresu pojęcia „sprawy rejestrowej” również o sprawy inne niż sprawy o wpis do rejestru</w:t>
      </w:r>
      <w:r w:rsidR="00A6695D">
        <w:rPr>
          <w:rFonts w:ascii="Times New Roman" w:hAnsi="Times New Roman" w:cs="Times New Roman"/>
          <w:sz w:val="24"/>
          <w:szCs w:val="24"/>
        </w:rPr>
        <w:t>,</w:t>
      </w:r>
      <w:r w:rsidRPr="00D22804">
        <w:rPr>
          <w:rFonts w:ascii="Times New Roman" w:hAnsi="Times New Roman" w:cs="Times New Roman"/>
          <w:sz w:val="24"/>
          <w:szCs w:val="24"/>
        </w:rPr>
        <w:t xml:space="preserve"> można byłoby uznać, że nie jest konieczne uzasadnianie postanowień co do istoty sprawy (również w sprawach innych niż sprawy o wpis) także w sytuacji, gdy w postępowaniu oprócz wnioskodawcy brał również udział uczestnik lub uczestnicy. Przykładowo, wydając postanowienie w trybie art. 212 § 4 k.s.h.</w:t>
      </w:r>
      <w:r w:rsidR="00E97B5C">
        <w:rPr>
          <w:rFonts w:ascii="Times New Roman" w:hAnsi="Times New Roman" w:cs="Times New Roman"/>
          <w:sz w:val="24"/>
          <w:szCs w:val="24"/>
        </w:rPr>
        <w:t>,</w:t>
      </w:r>
      <w:r w:rsidRPr="00D22804">
        <w:rPr>
          <w:rFonts w:ascii="Times New Roman" w:hAnsi="Times New Roman" w:cs="Times New Roman"/>
          <w:sz w:val="24"/>
          <w:szCs w:val="24"/>
        </w:rPr>
        <w:t xml:space="preserve"> sąd nie miałby obowiązku uzasadniania postanowienia, jeśli uwzględniłby żądanie wnioskodawcy.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Wydaje się, że takie rozwiązanie byłoby zbyt daleko idące. Wobec tego proponuje się wyłączyć obowiązek sporządzenia uzasadnienia</w:t>
      </w:r>
      <w:r w:rsidR="00131F29">
        <w:rPr>
          <w:rFonts w:ascii="Times New Roman" w:hAnsi="Times New Roman" w:cs="Times New Roman"/>
          <w:sz w:val="24"/>
          <w:szCs w:val="24"/>
        </w:rPr>
        <w:t>,</w:t>
      </w:r>
      <w:r w:rsidRPr="00D22804">
        <w:rPr>
          <w:rFonts w:ascii="Times New Roman" w:hAnsi="Times New Roman" w:cs="Times New Roman"/>
          <w:sz w:val="24"/>
          <w:szCs w:val="24"/>
        </w:rPr>
        <w:t xml:space="preserve"> tak jak m</w:t>
      </w:r>
      <w:r w:rsidR="00E97B5C">
        <w:rPr>
          <w:rFonts w:ascii="Times New Roman" w:hAnsi="Times New Roman" w:cs="Times New Roman"/>
          <w:sz w:val="24"/>
          <w:szCs w:val="24"/>
        </w:rPr>
        <w:t>iało to miejsce do tej pory – w </w:t>
      </w:r>
      <w:r w:rsidRPr="00D22804">
        <w:rPr>
          <w:rFonts w:ascii="Times New Roman" w:hAnsi="Times New Roman" w:cs="Times New Roman"/>
          <w:sz w:val="24"/>
          <w:szCs w:val="24"/>
        </w:rPr>
        <w:t>odniesieniu do postanowień w przedmiocie wpis</w:t>
      </w:r>
      <w:r w:rsidR="004A271C">
        <w:rPr>
          <w:rFonts w:ascii="Times New Roman" w:hAnsi="Times New Roman" w:cs="Times New Roman"/>
          <w:sz w:val="24"/>
          <w:szCs w:val="24"/>
        </w:rPr>
        <w:t>u</w:t>
      </w:r>
      <w:r w:rsidR="00A6695D">
        <w:rPr>
          <w:rFonts w:ascii="Times New Roman" w:hAnsi="Times New Roman" w:cs="Times New Roman"/>
          <w:sz w:val="24"/>
          <w:szCs w:val="24"/>
        </w:rPr>
        <w:t xml:space="preserve"> </w:t>
      </w:r>
      <w:r w:rsidR="004A271C">
        <w:rPr>
          <w:rFonts w:ascii="Times New Roman" w:hAnsi="Times New Roman" w:cs="Times New Roman"/>
          <w:sz w:val="24"/>
          <w:szCs w:val="24"/>
        </w:rPr>
        <w:t>oraz dodatkowo zwolnić sąd z </w:t>
      </w:r>
      <w:r w:rsidRPr="00D22804">
        <w:rPr>
          <w:rFonts w:ascii="Times New Roman" w:hAnsi="Times New Roman" w:cs="Times New Roman"/>
          <w:sz w:val="24"/>
          <w:szCs w:val="24"/>
        </w:rPr>
        <w:t>obowiązku uzasadniania postanowienia o złożeniu dokumentów do akt rejestrowych, jeżeli postanowienia te zost</w:t>
      </w:r>
      <w:r w:rsidR="000719FD" w:rsidRPr="00D22804">
        <w:rPr>
          <w:rFonts w:ascii="Times New Roman" w:hAnsi="Times New Roman" w:cs="Times New Roman"/>
          <w:sz w:val="24"/>
          <w:szCs w:val="24"/>
        </w:rPr>
        <w:t>ały wydane zgodnie z wnioskiem.</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Projektowana regulacja wyłączy konieczność sporządzania uzasadnienia do postanowień dotyczących np. złożenia do akt rejestrowych listy wspólników bądź nowego adresu członka zarządu itp.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Uzupełnieniem powyższej regulacji będzie dodawany do art. 694</w:t>
      </w:r>
      <w:r w:rsidRPr="00D22804">
        <w:rPr>
          <w:rFonts w:ascii="Times New Roman" w:hAnsi="Times New Roman" w:cs="Times New Roman"/>
          <w:sz w:val="24"/>
          <w:szCs w:val="24"/>
          <w:vertAlign w:val="superscript"/>
        </w:rPr>
        <w:t>6</w:t>
      </w:r>
      <w:r w:rsidRPr="00D22804">
        <w:rPr>
          <w:rFonts w:ascii="Times New Roman" w:hAnsi="Times New Roman" w:cs="Times New Roman"/>
          <w:sz w:val="24"/>
          <w:szCs w:val="24"/>
        </w:rPr>
        <w:t xml:space="preserve"> k.p.c. §1</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Dotyczy on spraw (niebędących sprawami o wpis oraz złożenie dokumentów do akt rejestrowych), w których wnioskodawca jest jedynym uczestnikiem, a orzeczenie co do istoty sprawy jest zgodne z wnioskiem. Wówczas sąd również nie będzie musiał sporządzać uzasadnienia. Chodzi tutaj np. o postanowienie o wyznaczeniu biegłego rewidenta.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obowiązującym stanie prawnym ustawa o KRS reguluje jedynie kwestie dotyczące składania do sądu rejestrowego wniosków </w:t>
      </w:r>
      <w:r w:rsidRPr="00D22804">
        <w:rPr>
          <w:rFonts w:ascii="Times New Roman" w:hAnsi="Times New Roman" w:cs="Times New Roman"/>
          <w:b/>
          <w:sz w:val="24"/>
          <w:szCs w:val="24"/>
        </w:rPr>
        <w:t>o wpis</w:t>
      </w:r>
      <w:r w:rsidRPr="00D22804">
        <w:rPr>
          <w:rFonts w:ascii="Times New Roman" w:hAnsi="Times New Roman" w:cs="Times New Roman"/>
          <w:sz w:val="24"/>
          <w:szCs w:val="24"/>
        </w:rPr>
        <w:t xml:space="preserve"> w Rej</w:t>
      </w:r>
      <w:r w:rsidR="004A271C">
        <w:rPr>
          <w:rFonts w:ascii="Times New Roman" w:hAnsi="Times New Roman" w:cs="Times New Roman"/>
          <w:sz w:val="24"/>
          <w:szCs w:val="24"/>
        </w:rPr>
        <w:t>estrze. Aktualnie wnioski o </w:t>
      </w:r>
      <w:r w:rsidRPr="00D22804">
        <w:rPr>
          <w:rFonts w:ascii="Times New Roman" w:hAnsi="Times New Roman" w:cs="Times New Roman"/>
          <w:sz w:val="24"/>
          <w:szCs w:val="24"/>
        </w:rPr>
        <w:t>wpis w Rejestrze składa się na urzędowym formularzu albo na formularzu udostępnionym w systemie teleinformatycznym (art. 19 ust. 2 ustawy o KRS). Jak już wyżej wskazano, wnioski o wpis nie są jedynymi wnioskami, które rozpoznaje sąd rejestrowy.</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Proponowane zmiany mają na celu objęcie regulacją zawartą w ustawie o KRS zarówno wniosków o wpis</w:t>
      </w:r>
      <w:r w:rsidR="00E97B5C">
        <w:rPr>
          <w:rFonts w:ascii="Times New Roman" w:hAnsi="Times New Roman" w:cs="Times New Roman"/>
          <w:sz w:val="24"/>
          <w:szCs w:val="24"/>
        </w:rPr>
        <w:t>,</w:t>
      </w:r>
      <w:r w:rsidRPr="00D22804">
        <w:rPr>
          <w:rFonts w:ascii="Times New Roman" w:hAnsi="Times New Roman" w:cs="Times New Roman"/>
          <w:sz w:val="24"/>
          <w:szCs w:val="24"/>
        </w:rPr>
        <w:t xml:space="preserve"> jak i innych wniosków rozpozn</w:t>
      </w:r>
      <w:r w:rsidR="004A271C">
        <w:rPr>
          <w:rFonts w:ascii="Times New Roman" w:hAnsi="Times New Roman" w:cs="Times New Roman"/>
          <w:sz w:val="24"/>
          <w:szCs w:val="24"/>
        </w:rPr>
        <w:t>awanych przez sąd rejestrowy, z </w:t>
      </w:r>
      <w:r w:rsidRPr="00D22804">
        <w:rPr>
          <w:rFonts w:ascii="Times New Roman" w:hAnsi="Times New Roman" w:cs="Times New Roman"/>
          <w:sz w:val="24"/>
          <w:szCs w:val="24"/>
        </w:rPr>
        <w:t>zachowaniem zasady wyrażonej w art. 7 ustawy o KRS, zgodnie z którą do postępowania przed sądami rejestrowymi stosuje się przepisy postępowania cywilnego o postępowaniu nieprocesowym (w tym dział VI k.p.c.), chyba że ustawa stanowi inaczej.</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związku z wprowadzeniem od dnia 1 marca 2020 r. obowiązku składania wszystkich (wpisowych i niewpisowych) wniosków do rejestru przedsiębiorców KRS wyłącznie za pośrednictwem systemu teleinformatycznego celem projektowanej regulacji jest maksymalne ujednolicenie wymogów formalnych dotyczących tego typu wniosków oraz formy dokumentów do nich dołączanych, a także sposobu ich poświadczania za zgodność oraz skutków naruszenia tych wymogów.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Treść projektowanego art.19 ustawy o KRS określa – z jednej strony</w:t>
      </w:r>
      <w:r w:rsidR="00A6695D">
        <w:rPr>
          <w:rFonts w:ascii="Times New Roman" w:hAnsi="Times New Roman" w:cs="Times New Roman"/>
          <w:sz w:val="24"/>
          <w:szCs w:val="24"/>
        </w:rPr>
        <w:t>,</w:t>
      </w:r>
      <w:r w:rsidRPr="00D22804">
        <w:rPr>
          <w:rFonts w:ascii="Times New Roman" w:hAnsi="Times New Roman" w:cs="Times New Roman"/>
          <w:sz w:val="24"/>
          <w:szCs w:val="24"/>
        </w:rPr>
        <w:t xml:space="preserve"> wymogi stawiane wnioskom składanym za pośrednictwem systemu teleinformatycznego, z drugiej strony</w:t>
      </w:r>
      <w:r w:rsidR="00A6695D">
        <w:rPr>
          <w:rFonts w:ascii="Times New Roman" w:hAnsi="Times New Roman" w:cs="Times New Roman"/>
          <w:sz w:val="24"/>
          <w:szCs w:val="24"/>
        </w:rPr>
        <w:t>,</w:t>
      </w:r>
      <w:r w:rsidRPr="00D22804">
        <w:rPr>
          <w:rFonts w:ascii="Times New Roman" w:hAnsi="Times New Roman" w:cs="Times New Roman"/>
          <w:sz w:val="24"/>
          <w:szCs w:val="24"/>
        </w:rPr>
        <w:t xml:space="preserve"> zasady składania wniosków w tradycyjnej formie papierowej. Właśnie ze względu na sposób złożenia wniosku (system teleinf</w:t>
      </w:r>
      <w:r w:rsidR="00A6695D">
        <w:rPr>
          <w:rFonts w:ascii="Times New Roman" w:hAnsi="Times New Roman" w:cs="Times New Roman"/>
          <w:sz w:val="24"/>
          <w:szCs w:val="24"/>
        </w:rPr>
        <w:t>ormatyczny lub forma papierowa)</w:t>
      </w:r>
      <w:r w:rsidRPr="00D22804">
        <w:rPr>
          <w:rFonts w:ascii="Times New Roman" w:hAnsi="Times New Roman" w:cs="Times New Roman"/>
          <w:sz w:val="24"/>
          <w:szCs w:val="24"/>
        </w:rPr>
        <w:t xml:space="preserve"> odmiennie określone zostały kwestie np. uiszczenia opłaty i skutków jej braku, uchybień formalnych wniosku lub niezachowania odpowiedniej formy wniosku. Przyczyną wprowadzenia takiego rozróżnienia jest możliwość wykorzystania obowiązujących od dnia 8 września 2016 r. nowych regulacji prawnych k.p.c., dotyczących składania </w:t>
      </w:r>
      <w:r w:rsidRPr="00D22804">
        <w:rPr>
          <w:rFonts w:ascii="Times New Roman" w:hAnsi="Times New Roman" w:cs="Times New Roman"/>
          <w:sz w:val="24"/>
          <w:szCs w:val="24"/>
        </w:rPr>
        <w:lastRenderedPageBreak/>
        <w:t>wniosków za pośrednictwem systemu teleinformatycznego (z pewnymi ich modyfikacjami wynikającymi ze specyfiki postępowan</w:t>
      </w:r>
      <w:r w:rsidR="004A271C">
        <w:rPr>
          <w:rFonts w:ascii="Times New Roman" w:hAnsi="Times New Roman" w:cs="Times New Roman"/>
          <w:sz w:val="24"/>
          <w:szCs w:val="24"/>
        </w:rPr>
        <w:t>ia przed sądami rejestrowym</w:t>
      </w:r>
      <w:r w:rsidR="00F12D9B">
        <w:rPr>
          <w:rFonts w:ascii="Times New Roman" w:hAnsi="Times New Roman" w:cs="Times New Roman"/>
          <w:sz w:val="24"/>
          <w:szCs w:val="24"/>
        </w:rPr>
        <w:t>i</w:t>
      </w:r>
      <w:r w:rsidR="004A271C">
        <w:rPr>
          <w:rFonts w:ascii="Times New Roman" w:hAnsi="Times New Roman" w:cs="Times New Roman"/>
          <w:sz w:val="24"/>
          <w:szCs w:val="24"/>
        </w:rPr>
        <w:t>), a </w:t>
      </w:r>
      <w:r w:rsidRPr="00D22804">
        <w:rPr>
          <w:rFonts w:ascii="Times New Roman" w:hAnsi="Times New Roman" w:cs="Times New Roman"/>
          <w:sz w:val="24"/>
          <w:szCs w:val="24"/>
        </w:rPr>
        <w:t>także wykorzystanie nowoczesnych technologii, które mogą w niektórych czynnościach zastąpić działanie sądu. Przykładowo w przypadku braku uiszczenia opłaty w systemie teleinformatycznym wniosek nie zostanie w ogóle przekazany do sądu rejestrowego, zaś w przypadku nieopłaconego wniosku złożonego tradycyjną drogą papierową konieczne jest (i będzie) wydanie zarządzenia o zwrocie wniosku.</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art. 19 ust. 1 ustawy o KRS zachowano dotychczasową zasadę, że wpis w rejestrze dokonywany jest na wniosek, chyba że przepis szczególny przewiduje wpis z urzędu. Tak jak dotychczas, to na podmiocie podlegającym wpisowi do rejestru będzie ciążył obowiązek zgłoszenia wniosku o wpis/zmianę wpisu w rejestrze celem aktualizacji danych ujawnianych w KRS.</w:t>
      </w:r>
      <w:r w:rsidR="00D22804" w:rsidRPr="00D22804">
        <w:rPr>
          <w:rFonts w:ascii="Times New Roman" w:hAnsi="Times New Roman" w:cs="Times New Roman"/>
          <w:sz w:val="24"/>
          <w:szCs w:val="24"/>
        </w:rPr>
        <w:t xml:space="preserve">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art. 19 ust. 2 ustawy o KRS wprowadzono zasadę, że wnioski dotyczące podmiotu podlegającego wpisowi do rejestru przedsiębiorców składane będą wyłącznie za pośrednictwem systemu teleinformatycznego.</w:t>
      </w:r>
      <w:r w:rsidRPr="00D22804">
        <w:rPr>
          <w:rFonts w:ascii="Times New Roman" w:hAnsi="Times New Roman" w:cs="Times New Roman"/>
          <w:b/>
          <w:sz w:val="24"/>
          <w:szCs w:val="24"/>
        </w:rPr>
        <w:t xml:space="preserve"> </w:t>
      </w:r>
      <w:r w:rsidRPr="00D22804">
        <w:rPr>
          <w:rFonts w:ascii="Times New Roman" w:hAnsi="Times New Roman" w:cs="Times New Roman"/>
          <w:sz w:val="24"/>
          <w:szCs w:val="24"/>
        </w:rPr>
        <w:t>Pod pojęciem „wniosku dotyczącego podmiotu podlegającego wpisowi do rejestru przedsiębiorców” należy rozumieć nie tylko wniosek o wpis (choć te stanowią najbardziej liczną grupę wniosków), ale i każdy inny wniosek, o ile dotyczy ww</w:t>
      </w:r>
      <w:r w:rsidR="00A6695D">
        <w:rPr>
          <w:rFonts w:ascii="Times New Roman" w:hAnsi="Times New Roman" w:cs="Times New Roman"/>
          <w:sz w:val="24"/>
          <w:szCs w:val="24"/>
        </w:rPr>
        <w:t>.</w:t>
      </w:r>
      <w:r w:rsidRPr="00D22804">
        <w:rPr>
          <w:rFonts w:ascii="Times New Roman" w:hAnsi="Times New Roman" w:cs="Times New Roman"/>
          <w:sz w:val="24"/>
          <w:szCs w:val="24"/>
        </w:rPr>
        <w:t xml:space="preserve"> podmiotu i należy do właściwości sądu rejestrowego. Zastosowanie konstrukcji „podmiotu podlegającego wpisowi” pozwoli na objęcie zakresem tego przepisu również podmiotów, które jeszcze nie zostały wpisane do rejestru i dopiero ubiegają się o ten wpis. W stosunku do aktualnego stanu prawnego zmiana polega więc na obowiązku złożenia wniosku za pośrednictwem systemu teleinformatycznego, o ile dotyczył on będzie podmiotu podlegającego wpisowi do rejestru przedsiębiorców. Obowiązek skorzystania z systemu teleinformatycznego obejmie więc każdego składającego wniosek dotyczący ww. podmiotu (może to być sam podmiot</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jak i inny wnioskodawca działający na podstawie przepisów szczególnych).</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Zgodnie z treścią art. 126 § 5 k.p.c., p</w:t>
      </w:r>
      <w:r w:rsidRPr="00D22804">
        <w:rPr>
          <w:rFonts w:ascii="Times New Roman" w:eastAsia="Times New Roman" w:hAnsi="Times New Roman" w:cs="Times New Roman"/>
          <w:sz w:val="24"/>
          <w:szCs w:val="24"/>
          <w:lang w:eastAsia="pl-PL"/>
        </w:rPr>
        <w:t>ismo procesowe wniesione za pośrednictwem systemu teleinformatycznego opatruje się kwalifikowanym podpisem elektronicznym albo podpisem potwierdzonym profilem zaufanym ePUAP. Przepis ten znajdzie również zastosowanie do wniosków składanych za pośrednictwem systemu teleinformatycznego do sądu rejestrowego.</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Warto wskazać, że obowiązek ten będzie dotyczył ta</w:t>
      </w:r>
      <w:r w:rsidR="004A271C">
        <w:rPr>
          <w:rFonts w:ascii="Times New Roman" w:hAnsi="Times New Roman" w:cs="Times New Roman"/>
          <w:sz w:val="24"/>
          <w:szCs w:val="24"/>
        </w:rPr>
        <w:t>kże podmiotów, o których mowa w </w:t>
      </w:r>
      <w:r w:rsidRPr="00D22804">
        <w:rPr>
          <w:rFonts w:ascii="Times New Roman" w:hAnsi="Times New Roman" w:cs="Times New Roman"/>
          <w:sz w:val="24"/>
          <w:szCs w:val="24"/>
        </w:rPr>
        <w:t>art. 49 ust. 1 ustawy o KRS, jeżeli zostaną wpisane do rejestru przedsiębiorców. Jeżeli więc np. fundacja będzie chciała uzyskać wpis do rejestru przedsiębiorców, to wniosek taki będzie musiała złożyć za pośrednictwem</w:t>
      </w:r>
      <w:r w:rsidR="004A271C">
        <w:rPr>
          <w:rFonts w:ascii="Times New Roman" w:hAnsi="Times New Roman" w:cs="Times New Roman"/>
          <w:sz w:val="24"/>
          <w:szCs w:val="24"/>
        </w:rPr>
        <w:t xml:space="preserve"> systemu teleinformatycznego, a </w:t>
      </w:r>
      <w:r w:rsidRPr="00D22804">
        <w:rPr>
          <w:rFonts w:ascii="Times New Roman" w:hAnsi="Times New Roman" w:cs="Times New Roman"/>
          <w:sz w:val="24"/>
          <w:szCs w:val="24"/>
        </w:rPr>
        <w:t xml:space="preserve">po uzyskaniu wpisu do tego rejestru wszystkie wnioski zmianowe będzie zobowiązana składać również za pośrednictwem systemu.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Zauważyć należy, iż proponowane rozwiązanie pozostaje w zgodności z</w:t>
      </w:r>
      <w:r w:rsidR="00F12D9B">
        <w:rPr>
          <w:rFonts w:ascii="Times New Roman" w:hAnsi="Times New Roman" w:cs="Times New Roman"/>
          <w:sz w:val="24"/>
          <w:szCs w:val="24"/>
        </w:rPr>
        <w:t xml:space="preserve"> art.</w:t>
      </w:r>
      <w:r w:rsidRPr="00D22804">
        <w:rPr>
          <w:rFonts w:ascii="Times New Roman" w:hAnsi="Times New Roman" w:cs="Times New Roman"/>
          <w:sz w:val="24"/>
          <w:szCs w:val="24"/>
        </w:rPr>
        <w:t xml:space="preserve"> </w:t>
      </w:r>
      <w:r w:rsidR="003F0C44" w:rsidRPr="00D22804">
        <w:rPr>
          <w:rFonts w:ascii="Times New Roman" w:hAnsi="Times New Roman" w:cs="Times New Roman"/>
          <w:sz w:val="24"/>
          <w:szCs w:val="24"/>
        </w:rPr>
        <w:t xml:space="preserve">16 dyrektywy 2017/1132/UE </w:t>
      </w:r>
      <w:r w:rsidRPr="00D22804">
        <w:rPr>
          <w:rFonts w:ascii="Times New Roman" w:hAnsi="Times New Roman" w:cs="Times New Roman"/>
          <w:sz w:val="24"/>
          <w:szCs w:val="24"/>
        </w:rPr>
        <w:t>W przypadku gdy pomimo obowiązku złożenia wniosku za pośrednictwem systemu teleinformatycznego wniosek zostanie złożony w tradycyjnej postaci papierowej, zastosowanie znajdzie art. 125 § 2</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xml:space="preserve"> k.p.c. (w zw. z art. 13 § 2 k.p.c. w zw. z art. 7 ustawy o KRS), zgodnie z którym</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jeżeli przepis szczególny (a takim jest art. 19 ust. 2 ustawy o KRS) tak stanowi albo dokonano wyboru wnoszenia pism procesowych za pośrednictwem systemu teleinformatycznego, pisma procesowe w tej sprawie wnosi się wyłącznie za pośrednictwem systemu teleinformatycznego. Pisma niewniesione za pośrednictwem systemu teleinformatycznego nie wywołują skutków prawnych, jakie ustawa wiąże z wniesieniem pisma do sądu, o czym sąd poucza wnoszącego pismo.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Jeżeli wnoszący pismo nie został wcześniej pouczony o treści art. 125 § 2</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xml:space="preserve"> zdanie 2 k.p.c. (np. składane pismo jest jego pierwszym pismem w sprawie), to na podstawie projektowanego art. 694</w:t>
      </w:r>
      <w:r w:rsidRPr="00D22804">
        <w:rPr>
          <w:rFonts w:ascii="Times New Roman" w:hAnsi="Times New Roman" w:cs="Times New Roman"/>
          <w:sz w:val="24"/>
          <w:szCs w:val="24"/>
          <w:vertAlign w:val="superscript"/>
        </w:rPr>
        <w:t>3a</w:t>
      </w:r>
      <w:r w:rsidRPr="00D22804">
        <w:rPr>
          <w:rFonts w:ascii="Times New Roman" w:hAnsi="Times New Roman" w:cs="Times New Roman"/>
          <w:sz w:val="24"/>
          <w:szCs w:val="24"/>
        </w:rPr>
        <w:t xml:space="preserve"> § 3 k.p.c. przewodniczący wezwie wnioskodawcę do złożenia pisma za pośrednictwem systemu teleinformatycznego w terminie tygodniowym, pouczając jednocześnie o treści art. 125 § 2</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zd</w:t>
      </w:r>
      <w:r w:rsidR="0091517E" w:rsidRPr="00D22804">
        <w:rPr>
          <w:rFonts w:ascii="Times New Roman" w:hAnsi="Times New Roman" w:cs="Times New Roman"/>
          <w:sz w:val="24"/>
          <w:szCs w:val="24"/>
        </w:rPr>
        <w:t>anie drugie</w:t>
      </w:r>
      <w:r w:rsidRPr="00D22804">
        <w:rPr>
          <w:rFonts w:ascii="Times New Roman" w:hAnsi="Times New Roman" w:cs="Times New Roman"/>
          <w:sz w:val="24"/>
          <w:szCs w:val="24"/>
        </w:rPr>
        <w:t xml:space="preserve"> k.p.c., a w przypadku poprawnego złożenia wniosku w systemie teleinformatycznym w terminie tygodniowym, na podstawie art. 130 § 3 k.p.c.</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wniosek wywoła skutek od chwili jego wniesienia (tj. od chwili wniesienia wniosku w formie papierowej). Przyjęte rozwiązanie odpowiada aktualnie obowiązującej na podsta</w:t>
      </w:r>
      <w:r w:rsidR="004A271C">
        <w:rPr>
          <w:rFonts w:ascii="Times New Roman" w:hAnsi="Times New Roman" w:cs="Times New Roman"/>
          <w:sz w:val="24"/>
          <w:szCs w:val="24"/>
        </w:rPr>
        <w:t>wie art. 19 ust. 3 w zw. z art. </w:t>
      </w:r>
      <w:r w:rsidRPr="00D22804">
        <w:rPr>
          <w:rFonts w:ascii="Times New Roman" w:hAnsi="Times New Roman" w:cs="Times New Roman"/>
          <w:sz w:val="24"/>
          <w:szCs w:val="24"/>
        </w:rPr>
        <w:t>19 ust. 4 ustawy o KRS regulacji. Prawa strony zostaną zatem zachowane.</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zdaniu 3</w:t>
      </w:r>
      <w:r w:rsidR="00ED1352" w:rsidRPr="00D22804">
        <w:rPr>
          <w:rFonts w:ascii="Times New Roman" w:hAnsi="Times New Roman" w:cs="Times New Roman"/>
          <w:sz w:val="24"/>
          <w:szCs w:val="24"/>
        </w:rPr>
        <w:t xml:space="preserve"> </w:t>
      </w:r>
      <w:r w:rsidRPr="00D22804">
        <w:rPr>
          <w:rFonts w:ascii="Times New Roman" w:hAnsi="Times New Roman" w:cs="Times New Roman"/>
          <w:sz w:val="24"/>
          <w:szCs w:val="24"/>
        </w:rPr>
        <w:t>art. 694</w:t>
      </w:r>
      <w:r w:rsidRPr="00D22804">
        <w:rPr>
          <w:rFonts w:ascii="Times New Roman" w:hAnsi="Times New Roman" w:cs="Times New Roman"/>
          <w:sz w:val="24"/>
          <w:szCs w:val="24"/>
          <w:vertAlign w:val="superscript"/>
        </w:rPr>
        <w:t>3</w:t>
      </w:r>
      <w:r w:rsidR="00792EEE" w:rsidRPr="00D22804">
        <w:rPr>
          <w:rFonts w:ascii="Times New Roman" w:hAnsi="Times New Roman" w:cs="Times New Roman"/>
          <w:sz w:val="24"/>
          <w:szCs w:val="24"/>
          <w:vertAlign w:val="superscript"/>
        </w:rPr>
        <w:t>a</w:t>
      </w:r>
      <w:r w:rsidRPr="00D22804">
        <w:rPr>
          <w:rFonts w:ascii="Times New Roman" w:hAnsi="Times New Roman" w:cs="Times New Roman"/>
          <w:sz w:val="24"/>
          <w:szCs w:val="24"/>
        </w:rPr>
        <w:t xml:space="preserve"> § </w:t>
      </w:r>
      <w:r w:rsidR="000719FD" w:rsidRPr="00D22804">
        <w:rPr>
          <w:rFonts w:ascii="Times New Roman" w:hAnsi="Times New Roman" w:cs="Times New Roman"/>
          <w:sz w:val="24"/>
          <w:szCs w:val="24"/>
        </w:rPr>
        <w:t>3</w:t>
      </w:r>
      <w:r w:rsidRPr="00D22804">
        <w:rPr>
          <w:rFonts w:ascii="Times New Roman" w:hAnsi="Times New Roman" w:cs="Times New Roman"/>
          <w:sz w:val="24"/>
          <w:szCs w:val="24"/>
        </w:rPr>
        <w:t xml:space="preserve"> wskazano, że przepis art. 125 § 2</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zd</w:t>
      </w:r>
      <w:r w:rsidR="0091517E" w:rsidRPr="00D22804">
        <w:rPr>
          <w:rFonts w:ascii="Times New Roman" w:hAnsi="Times New Roman" w:cs="Times New Roman"/>
          <w:sz w:val="24"/>
          <w:szCs w:val="24"/>
        </w:rPr>
        <w:t>anie drugie</w:t>
      </w:r>
      <w:r w:rsidRPr="00D22804">
        <w:rPr>
          <w:rFonts w:ascii="Times New Roman" w:hAnsi="Times New Roman" w:cs="Times New Roman"/>
          <w:sz w:val="24"/>
          <w:szCs w:val="24"/>
        </w:rPr>
        <w:t xml:space="preserve"> k.p.c. nie stanowi przeszkody do podjęcia przez sąd rejestrowy czynności z urzędu. Doprecyzowanie to zmierza do wyeliminowania ewentualnych wątpliwości interpretacyjnych, czy mogą być podejmowane przez sąd rejestrowy czynności z urzędu </w:t>
      </w:r>
      <w:r w:rsidRPr="00D22804">
        <w:rPr>
          <w:rFonts w:ascii="Times New Roman" w:hAnsi="Times New Roman" w:cs="Times New Roman"/>
          <w:sz w:val="24"/>
          <w:szCs w:val="24"/>
        </w:rPr>
        <w:lastRenderedPageBreak/>
        <w:t>na podstawie dokumentu, który nie wywoła skutków</w:t>
      </w:r>
      <w:r w:rsidR="004A271C">
        <w:rPr>
          <w:rFonts w:ascii="Times New Roman" w:hAnsi="Times New Roman" w:cs="Times New Roman"/>
          <w:sz w:val="24"/>
          <w:szCs w:val="24"/>
        </w:rPr>
        <w:t xml:space="preserve"> prawnych, jakie ustawa wiąże z </w:t>
      </w:r>
      <w:r w:rsidRPr="00D22804">
        <w:rPr>
          <w:rFonts w:ascii="Times New Roman" w:hAnsi="Times New Roman" w:cs="Times New Roman"/>
          <w:sz w:val="24"/>
          <w:szCs w:val="24"/>
        </w:rPr>
        <w:t>wniesieniem pisma do sądu.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Przechodząc do omówienia rozwiązań zaproponowany</w:t>
      </w:r>
      <w:r w:rsidR="004A271C">
        <w:rPr>
          <w:rFonts w:ascii="Times New Roman" w:hAnsi="Times New Roman" w:cs="Times New Roman"/>
          <w:sz w:val="24"/>
          <w:szCs w:val="24"/>
        </w:rPr>
        <w:t>ch w projektowanym art. 19 ust. </w:t>
      </w:r>
      <w:r w:rsidRPr="00D22804">
        <w:rPr>
          <w:rFonts w:ascii="Times New Roman" w:hAnsi="Times New Roman" w:cs="Times New Roman"/>
          <w:sz w:val="24"/>
          <w:szCs w:val="24"/>
        </w:rPr>
        <w:t>3 i 4 ustawy o KRS</w:t>
      </w:r>
      <w:r w:rsidR="00131F29">
        <w:rPr>
          <w:rFonts w:ascii="Times New Roman" w:hAnsi="Times New Roman" w:cs="Times New Roman"/>
          <w:sz w:val="24"/>
          <w:szCs w:val="24"/>
        </w:rPr>
        <w:t>,</w:t>
      </w:r>
      <w:r w:rsidRPr="00D22804">
        <w:rPr>
          <w:rFonts w:ascii="Times New Roman" w:hAnsi="Times New Roman" w:cs="Times New Roman"/>
          <w:sz w:val="24"/>
          <w:szCs w:val="24"/>
        </w:rPr>
        <w:t xml:space="preserve"> podkreślić należy, że w odniesieniu do podmiotów podlegających wpisowi do rejestru stowarzyszeń projektowana regulacja otwiera nowe możliwości. Projekt pozostawia bowiem jako zasadę składanie wniosków w </w:t>
      </w:r>
      <w:r w:rsidR="00456F9A" w:rsidRPr="00D22804">
        <w:rPr>
          <w:rFonts w:ascii="Times New Roman" w:hAnsi="Times New Roman" w:cs="Times New Roman"/>
          <w:sz w:val="24"/>
          <w:szCs w:val="24"/>
        </w:rPr>
        <w:t xml:space="preserve">postaci </w:t>
      </w:r>
      <w:r w:rsidRPr="00D22804">
        <w:rPr>
          <w:rFonts w:ascii="Times New Roman" w:hAnsi="Times New Roman" w:cs="Times New Roman"/>
          <w:sz w:val="24"/>
          <w:szCs w:val="24"/>
        </w:rPr>
        <w:t>papierowej i jednocześnie umożliwia składanie wniosków za pośrednictwem systemu teleinformatycznego, jeżeli podmiot dokona takiego wyboru.</w:t>
      </w:r>
    </w:p>
    <w:p w:rsidR="009F4F3F"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projektowanym ust. 3 art. 19 ustawy o KRS przewiduje się, że wnios</w:t>
      </w:r>
      <w:r w:rsidR="00456F9A" w:rsidRPr="00D22804">
        <w:rPr>
          <w:rFonts w:ascii="Times New Roman" w:hAnsi="Times New Roman" w:cs="Times New Roman"/>
          <w:sz w:val="24"/>
          <w:szCs w:val="24"/>
        </w:rPr>
        <w:t>ki</w:t>
      </w:r>
      <w:r w:rsidR="004A271C">
        <w:rPr>
          <w:rFonts w:ascii="Times New Roman" w:hAnsi="Times New Roman" w:cs="Times New Roman"/>
          <w:sz w:val="24"/>
          <w:szCs w:val="24"/>
        </w:rPr>
        <w:t xml:space="preserve"> o wpis w </w:t>
      </w:r>
      <w:r w:rsidRPr="00D22804">
        <w:rPr>
          <w:rFonts w:ascii="Times New Roman" w:hAnsi="Times New Roman" w:cs="Times New Roman"/>
          <w:sz w:val="24"/>
          <w:szCs w:val="24"/>
        </w:rPr>
        <w:t>rejestr</w:t>
      </w:r>
      <w:r w:rsidR="00456F9A" w:rsidRPr="00D22804">
        <w:rPr>
          <w:rFonts w:ascii="Times New Roman" w:hAnsi="Times New Roman" w:cs="Times New Roman"/>
          <w:sz w:val="24"/>
          <w:szCs w:val="24"/>
        </w:rPr>
        <w:t>ze, o którym</w:t>
      </w:r>
      <w:r w:rsidRPr="00D22804">
        <w:rPr>
          <w:rFonts w:ascii="Times New Roman" w:hAnsi="Times New Roman" w:cs="Times New Roman"/>
          <w:sz w:val="24"/>
          <w:szCs w:val="24"/>
        </w:rPr>
        <w:t xml:space="preserve"> mowa </w:t>
      </w:r>
      <w:r w:rsidR="00F12D9B">
        <w:rPr>
          <w:rFonts w:ascii="Times New Roman" w:hAnsi="Times New Roman" w:cs="Times New Roman"/>
          <w:sz w:val="24"/>
          <w:szCs w:val="24"/>
        </w:rPr>
        <w:t xml:space="preserve">w </w:t>
      </w:r>
      <w:r w:rsidRPr="00D22804">
        <w:rPr>
          <w:rFonts w:ascii="Times New Roman" w:hAnsi="Times New Roman" w:cs="Times New Roman"/>
          <w:sz w:val="24"/>
          <w:szCs w:val="24"/>
        </w:rPr>
        <w:t>art. 1 ust. 2 pkt 2 ustawy o KRS</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będą mogły być składane w dwojaki sposób: pisemnie na urzędowych formularzach (czyli tak jak dotychczas) lub za pośrednictwem systemu teleinformatycznego. </w:t>
      </w:r>
      <w:r w:rsidR="009F4F3F" w:rsidRPr="00D22804">
        <w:rPr>
          <w:rFonts w:ascii="Times New Roman" w:hAnsi="Times New Roman" w:cs="Times New Roman"/>
          <w:sz w:val="24"/>
          <w:szCs w:val="24"/>
        </w:rPr>
        <w:t xml:space="preserve">Tak jak dotychczas, papierowy formularz zawierał będzie niezbędne pouczenia dla stron co do sposobu jego wypełnienia, wnoszenia i skutków niedostosowania wniosku do wymagań przewidzianych dla pism procesowych.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przypadku naruszenia zasad</w:t>
      </w:r>
      <w:r w:rsidR="009F4F3F" w:rsidRPr="00D22804">
        <w:rPr>
          <w:rFonts w:ascii="Times New Roman" w:hAnsi="Times New Roman" w:cs="Times New Roman"/>
          <w:sz w:val="24"/>
          <w:szCs w:val="24"/>
        </w:rPr>
        <w:t xml:space="preserve"> określonych w ust. 3 art. 19 ustawy o KRS</w:t>
      </w:r>
      <w:r w:rsidRPr="00D22804">
        <w:rPr>
          <w:rFonts w:ascii="Times New Roman" w:hAnsi="Times New Roman" w:cs="Times New Roman"/>
          <w:sz w:val="24"/>
          <w:szCs w:val="24"/>
        </w:rPr>
        <w:t>, na podstawie projektowanego art. 19 ust. 9 ustawy o KRS</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wniosek o wpis do rejestru stowarzyszeń złożony nie na urzędowym formularzu i nie za pośrednictwem systemu teleinformatycznego będzie podlegał zwrotowi. Rygor </w:t>
      </w:r>
      <w:r w:rsidR="004A271C">
        <w:rPr>
          <w:rFonts w:ascii="Times New Roman" w:hAnsi="Times New Roman" w:cs="Times New Roman"/>
          <w:sz w:val="24"/>
          <w:szCs w:val="24"/>
        </w:rPr>
        <w:t>ten dotyczy przypadków, gdy np. </w:t>
      </w:r>
      <w:r w:rsidRPr="00D22804">
        <w:rPr>
          <w:rFonts w:ascii="Times New Roman" w:hAnsi="Times New Roman" w:cs="Times New Roman"/>
          <w:sz w:val="24"/>
          <w:szCs w:val="24"/>
        </w:rPr>
        <w:t>wniosek o wpis do rejestru stowarzyszeń nowej fundacji lub stowarzyszenia strona złożyłaby zwykłym pismem.</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Stosownie do treści art. 19 ust. 4 ustawy o KRS, w </w:t>
      </w:r>
      <w:r w:rsidR="004A271C">
        <w:rPr>
          <w:rFonts w:ascii="Times New Roman" w:hAnsi="Times New Roman" w:cs="Times New Roman"/>
          <w:sz w:val="24"/>
          <w:szCs w:val="24"/>
        </w:rPr>
        <w:t>przypadku wniosków innych niż o </w:t>
      </w:r>
      <w:r w:rsidRPr="00D22804">
        <w:rPr>
          <w:rFonts w:ascii="Times New Roman" w:hAnsi="Times New Roman" w:cs="Times New Roman"/>
          <w:sz w:val="24"/>
          <w:szCs w:val="24"/>
        </w:rPr>
        <w:t>wpis, a dotyczących podmiotów, o których mowa w art. 1 ust. 2 pkt 2 ustawy o KRS (np. wniosek o uchylenie uchwały stowarzyszenia, wniosek o rozwiązanie stowarzyszenia)</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wnioskodawca również będzie mi</w:t>
      </w:r>
      <w:r w:rsidR="004A271C">
        <w:rPr>
          <w:rFonts w:ascii="Times New Roman" w:hAnsi="Times New Roman" w:cs="Times New Roman"/>
          <w:sz w:val="24"/>
          <w:szCs w:val="24"/>
        </w:rPr>
        <w:t>ał możliwość złożenia wniosku w </w:t>
      </w:r>
      <w:r w:rsidR="00456F9A" w:rsidRPr="00D22804">
        <w:rPr>
          <w:rFonts w:ascii="Times New Roman" w:hAnsi="Times New Roman" w:cs="Times New Roman"/>
          <w:sz w:val="24"/>
          <w:szCs w:val="24"/>
        </w:rPr>
        <w:t xml:space="preserve">postaci </w:t>
      </w:r>
      <w:r w:rsidRPr="00D22804">
        <w:rPr>
          <w:rFonts w:ascii="Times New Roman" w:hAnsi="Times New Roman" w:cs="Times New Roman"/>
          <w:sz w:val="24"/>
          <w:szCs w:val="24"/>
        </w:rPr>
        <w:t xml:space="preserve">papierowej lub za pośrednictwem systemu teleinformatycznego.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Zauważyć należy, że projektowana zmiana pozwala stronie skorzystać z systemu teleinformatycznego w przypadku składania także innych wniosków niż wnioski o wpis, jednocześnie pozostawiając możliwość złożenia wszelkich wniosków, niebędących wnioskami o wpis, dotyczących ww. podmiotów</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równ</w:t>
      </w:r>
      <w:r w:rsidR="004A271C">
        <w:rPr>
          <w:rFonts w:ascii="Times New Roman" w:hAnsi="Times New Roman" w:cs="Times New Roman"/>
          <w:sz w:val="24"/>
          <w:szCs w:val="24"/>
        </w:rPr>
        <w:t>ież w dotychczasowej formie</w:t>
      </w:r>
      <w:r w:rsidR="00131F29">
        <w:rPr>
          <w:rFonts w:ascii="Times New Roman" w:hAnsi="Times New Roman" w:cs="Times New Roman"/>
          <w:sz w:val="24"/>
          <w:szCs w:val="24"/>
        </w:rPr>
        <w:t>,</w:t>
      </w:r>
      <w:r w:rsidR="004A271C">
        <w:rPr>
          <w:rFonts w:ascii="Times New Roman" w:hAnsi="Times New Roman" w:cs="Times New Roman"/>
          <w:sz w:val="24"/>
          <w:szCs w:val="24"/>
        </w:rPr>
        <w:t xml:space="preserve"> tj. </w:t>
      </w:r>
      <w:r w:rsidRPr="00D22804">
        <w:rPr>
          <w:rFonts w:ascii="Times New Roman" w:hAnsi="Times New Roman" w:cs="Times New Roman"/>
          <w:sz w:val="24"/>
          <w:szCs w:val="24"/>
        </w:rPr>
        <w:t>formie pisemnej.</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Projekt przewiduje nowe rozwiązania w zakresie dotyczącym sposobu uiszczania opłaty sądowej w sprawach należących do właściwości sądu rejestrowego oraz skutków jej nieuiszczenia. W aktualnym stanie prawnym obowiązek uiszczenia opłaty sądowej jednocześnie ze złożeniem wniosku dotyczy jedynie wn</w:t>
      </w:r>
      <w:r w:rsidR="004A271C">
        <w:rPr>
          <w:rFonts w:ascii="Times New Roman" w:hAnsi="Times New Roman" w:cs="Times New Roman"/>
          <w:sz w:val="24"/>
          <w:szCs w:val="24"/>
        </w:rPr>
        <w:t>iosków o wpis do rejestru (art. </w:t>
      </w:r>
      <w:r w:rsidRPr="00D22804">
        <w:rPr>
          <w:rFonts w:ascii="Times New Roman" w:hAnsi="Times New Roman" w:cs="Times New Roman"/>
          <w:sz w:val="24"/>
          <w:szCs w:val="24"/>
        </w:rPr>
        <w:t>19 ust. 2 ustawy o KRS), a innych wniosków tylko wtedy, gdy są wnoszone przez pełnomocnika na zasadach wynikających z art. 130</w:t>
      </w:r>
      <w:r w:rsidRPr="00D22804">
        <w:rPr>
          <w:rFonts w:ascii="Times New Roman" w:hAnsi="Times New Roman" w:cs="Times New Roman"/>
          <w:sz w:val="24"/>
          <w:szCs w:val="24"/>
          <w:vertAlign w:val="superscript"/>
        </w:rPr>
        <w:t xml:space="preserve">2 </w:t>
      </w:r>
      <w:r w:rsidRPr="00D22804">
        <w:rPr>
          <w:rFonts w:ascii="Times New Roman" w:hAnsi="Times New Roman" w:cs="Times New Roman"/>
          <w:sz w:val="24"/>
          <w:szCs w:val="24"/>
        </w:rPr>
        <w:t>§ 1 k.p.</w:t>
      </w:r>
      <w:r w:rsidR="004A271C">
        <w:rPr>
          <w:rFonts w:ascii="Times New Roman" w:hAnsi="Times New Roman" w:cs="Times New Roman"/>
          <w:sz w:val="24"/>
          <w:szCs w:val="24"/>
        </w:rPr>
        <w:t>c. w zw. z art. 13 § 2 k.p.c. i </w:t>
      </w:r>
      <w:r w:rsidRPr="00D22804">
        <w:rPr>
          <w:rFonts w:ascii="Times New Roman" w:hAnsi="Times New Roman" w:cs="Times New Roman"/>
          <w:sz w:val="24"/>
          <w:szCs w:val="24"/>
        </w:rPr>
        <w:t>art. 7 ustawy o KRS. W pozostałych przypadkach sąd zobowiązany jest stosować zasady ogólne wynikające z treści art. 130 § 1 i 2 k.p.c.</w:t>
      </w:r>
      <w:r w:rsidR="00D22804" w:rsidRPr="00D22804">
        <w:rPr>
          <w:rFonts w:ascii="Times New Roman" w:hAnsi="Times New Roman" w:cs="Times New Roman"/>
          <w:sz w:val="24"/>
          <w:szCs w:val="24"/>
        </w:rPr>
        <w:t xml:space="preserve"> </w:t>
      </w:r>
      <w:r w:rsidR="004A271C">
        <w:rPr>
          <w:rFonts w:ascii="Times New Roman" w:hAnsi="Times New Roman" w:cs="Times New Roman"/>
          <w:sz w:val="24"/>
          <w:szCs w:val="24"/>
        </w:rPr>
        <w:t>Przykładowo, w sprawie o </w:t>
      </w:r>
      <w:r w:rsidRPr="00D22804">
        <w:rPr>
          <w:rFonts w:ascii="Times New Roman" w:hAnsi="Times New Roman" w:cs="Times New Roman"/>
          <w:sz w:val="24"/>
          <w:szCs w:val="24"/>
        </w:rPr>
        <w:t>wyznaczenie biegłego, czy o złożenie dokumentu do akt rejestrowych, jeżeli wnioskodawca nie uiści opłaty sądowej, przewodniczący zobowiązany jest wezwać stronę działając</w:t>
      </w:r>
      <w:r w:rsidR="00F12D9B">
        <w:rPr>
          <w:rFonts w:ascii="Times New Roman" w:hAnsi="Times New Roman" w:cs="Times New Roman"/>
          <w:sz w:val="24"/>
          <w:szCs w:val="24"/>
        </w:rPr>
        <w:t>ą</w:t>
      </w:r>
      <w:r w:rsidRPr="00D22804">
        <w:rPr>
          <w:rFonts w:ascii="Times New Roman" w:hAnsi="Times New Roman" w:cs="Times New Roman"/>
          <w:sz w:val="24"/>
          <w:szCs w:val="24"/>
        </w:rPr>
        <w:t xml:space="preserve"> bez pełnomocnika do jej uiszczenia pod rygorem zwrotu wniosku. Niewątpliwie takie dodatkowe wezwanie powoduje wydłużenie czasu trwania postępowania.</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projektowanym art. 19 ust. 5 ustawy o KRS wprowadza się jako zasadę obowiązek uiszczania opłaty sądowej jednocześnie ze złożeniem wniosku, a regulacja ta znajduje zastosowanie w odniesieniu do </w:t>
      </w:r>
      <w:r w:rsidRPr="00D22804">
        <w:rPr>
          <w:rFonts w:ascii="Times New Roman" w:hAnsi="Times New Roman" w:cs="Times New Roman"/>
          <w:b/>
          <w:sz w:val="24"/>
          <w:szCs w:val="24"/>
        </w:rPr>
        <w:t>każdego</w:t>
      </w:r>
      <w:r w:rsidRPr="00D22804">
        <w:rPr>
          <w:rFonts w:ascii="Times New Roman" w:hAnsi="Times New Roman" w:cs="Times New Roman"/>
          <w:sz w:val="24"/>
          <w:szCs w:val="24"/>
        </w:rPr>
        <w:t xml:space="preserve"> wniosku składanego w postępowaniu przed sądem rejestrowym, niezależnie od tego, czy jest to wniosek wpisowy czy niewpisowy oraz, czy jego złożenie następuje za pośrednictwem systemu teleinformatycznego, czy też w formie papierowej.</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Proponowane rozwiązanie wpłynie pozytywnie na przyspieszenie postępowania rejestrowego. Wprowadzenie obowiązku uiszczania opłat wraz z wnioskiem nie może być uznane za nadmierne obciążenie dla składającego wniosek, albowiem w</w:t>
      </w:r>
      <w:r w:rsidR="004A271C">
        <w:rPr>
          <w:rFonts w:ascii="Times New Roman" w:hAnsi="Times New Roman" w:cs="Times New Roman"/>
          <w:sz w:val="24"/>
          <w:szCs w:val="24"/>
        </w:rPr>
        <w:t> </w:t>
      </w:r>
      <w:r w:rsidRPr="00D22804">
        <w:rPr>
          <w:rFonts w:ascii="Times New Roman" w:hAnsi="Times New Roman" w:cs="Times New Roman"/>
          <w:sz w:val="24"/>
          <w:szCs w:val="24"/>
        </w:rPr>
        <w:t>postępowaniu rejestrowym wysokość opłat sądowych jest stała.</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Aktualnie istnieje już obowiązek uiszczenia opłaty sądowej bez wezwania w </w:t>
      </w:r>
      <w:r w:rsidR="00F12D9B">
        <w:rPr>
          <w:rFonts w:ascii="Times New Roman" w:hAnsi="Times New Roman" w:cs="Times New Roman"/>
          <w:sz w:val="24"/>
          <w:szCs w:val="24"/>
        </w:rPr>
        <w:t>przy</w:t>
      </w:r>
      <w:r w:rsidRPr="00D22804">
        <w:rPr>
          <w:rFonts w:ascii="Times New Roman" w:hAnsi="Times New Roman" w:cs="Times New Roman"/>
          <w:sz w:val="24"/>
          <w:szCs w:val="24"/>
        </w:rPr>
        <w:t xml:space="preserve">padku, gdy składany jest wniosek o wpis do rejestru. Skoro więc w tej kategorii spraw ustawodawca uznał takie rozwiązanie za słuszne, to logicznym jest objęcie takim samym rozwiązaniem również innych kategorii wniosków. Omawiana propozycja stanowi kolejny przejaw ujednolicenia zasad rządzących postępowaniem przed sądem rejestrowym. Ponadto zgodnie z treścią </w:t>
      </w:r>
      <w:r w:rsidRPr="00D22804">
        <w:rPr>
          <w:rFonts w:ascii="Times New Roman" w:hAnsi="Times New Roman" w:cs="Times New Roman"/>
          <w:bCs/>
          <w:sz w:val="24"/>
          <w:szCs w:val="24"/>
        </w:rPr>
        <w:t>§</w:t>
      </w:r>
      <w:r w:rsidR="00D22804" w:rsidRPr="00D22804">
        <w:rPr>
          <w:rFonts w:ascii="Times New Roman" w:hAnsi="Times New Roman" w:cs="Times New Roman"/>
          <w:bCs/>
          <w:sz w:val="24"/>
          <w:szCs w:val="24"/>
        </w:rPr>
        <w:t xml:space="preserve"> </w:t>
      </w:r>
      <w:r w:rsidRPr="00D22804">
        <w:rPr>
          <w:rFonts w:ascii="Times New Roman" w:hAnsi="Times New Roman" w:cs="Times New Roman"/>
          <w:bCs/>
          <w:sz w:val="24"/>
          <w:szCs w:val="24"/>
        </w:rPr>
        <w:t>2</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ust. 1 pkt 6 </w:t>
      </w:r>
      <w:r w:rsidR="00AC6B61" w:rsidRPr="00D22804">
        <w:rPr>
          <w:rFonts w:ascii="Times New Roman" w:hAnsi="Times New Roman" w:cs="Times New Roman"/>
          <w:sz w:val="24"/>
          <w:szCs w:val="24"/>
        </w:rPr>
        <w:t>r</w:t>
      </w:r>
      <w:r w:rsidRPr="00D22804">
        <w:rPr>
          <w:rFonts w:ascii="Times New Roman" w:hAnsi="Times New Roman" w:cs="Times New Roman"/>
          <w:sz w:val="24"/>
          <w:szCs w:val="24"/>
        </w:rPr>
        <w:t xml:space="preserve">ozporządzenia Ministra Sprawiedliwości z dnia 20 października 2015 r. w sprawie sposobu wnoszenia pism procesowych za pośrednictwem systemu teleinformatycznego obsługującego postępowanie sądowe (Dz. U. </w:t>
      </w:r>
      <w:r w:rsidR="00D17B04">
        <w:rPr>
          <w:rFonts w:ascii="Times New Roman" w:hAnsi="Times New Roman" w:cs="Times New Roman"/>
          <w:sz w:val="24"/>
          <w:szCs w:val="24"/>
        </w:rPr>
        <w:t>poz. 178</w:t>
      </w:r>
      <w:r w:rsidR="00F12D9B">
        <w:rPr>
          <w:rFonts w:ascii="Times New Roman" w:hAnsi="Times New Roman" w:cs="Times New Roman"/>
          <w:sz w:val="24"/>
          <w:szCs w:val="24"/>
        </w:rPr>
        <w:t>, z późn. zm.</w:t>
      </w:r>
      <w:r w:rsidRPr="00D22804">
        <w:rPr>
          <w:rFonts w:ascii="Times New Roman" w:hAnsi="Times New Roman" w:cs="Times New Roman"/>
          <w:sz w:val="24"/>
          <w:szCs w:val="24"/>
        </w:rPr>
        <w:t xml:space="preserve">), wniesienie pisma za </w:t>
      </w:r>
      <w:r w:rsidRPr="00D22804">
        <w:rPr>
          <w:rFonts w:ascii="Times New Roman" w:hAnsi="Times New Roman" w:cs="Times New Roman"/>
          <w:sz w:val="24"/>
          <w:szCs w:val="24"/>
        </w:rPr>
        <w:lastRenderedPageBreak/>
        <w:t>pośrednictwem systemu teleinformatycznego obsługującego post</w:t>
      </w:r>
      <w:r w:rsidR="004A271C">
        <w:rPr>
          <w:rFonts w:ascii="Times New Roman" w:hAnsi="Times New Roman" w:cs="Times New Roman"/>
          <w:sz w:val="24"/>
          <w:szCs w:val="24"/>
        </w:rPr>
        <w:t>ępowanie sądowe, zwanego dalej „systemem teleinformatycznym”</w:t>
      </w:r>
      <w:r w:rsidRPr="00D22804">
        <w:rPr>
          <w:rFonts w:ascii="Times New Roman" w:hAnsi="Times New Roman" w:cs="Times New Roman"/>
          <w:sz w:val="24"/>
          <w:szCs w:val="24"/>
        </w:rPr>
        <w:t>, przez użytkownika następuje m</w:t>
      </w:r>
      <w:r w:rsidR="004A271C">
        <w:rPr>
          <w:rFonts w:ascii="Times New Roman" w:hAnsi="Times New Roman" w:cs="Times New Roman"/>
          <w:sz w:val="24"/>
          <w:szCs w:val="24"/>
        </w:rPr>
        <w:t>.in. </w:t>
      </w:r>
      <w:r w:rsidRPr="00D22804">
        <w:rPr>
          <w:rFonts w:ascii="Times New Roman" w:hAnsi="Times New Roman" w:cs="Times New Roman"/>
          <w:sz w:val="24"/>
          <w:szCs w:val="24"/>
        </w:rPr>
        <w:t>przez:</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nieodwracalne zainicjowanie procedury uiszczenia opłaty sądowej za pomocą udostępnianego przez system teleinformatyczny mechanizmu zapewniającego identyfikację wnoszącego opłatę, o ile pismo podlega opłacie, a przepis szczególny nie stanowi inaczej. Ww. przepis „wymusza” więc złożenie wniosku wraz z opłatą.</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Projektowane przepisy art. 19 ust. 6 i 7 ustawy o KRS określają skutki nieuiszczenia opłaty wraz z wniesieniem wniosku.</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Art. 19 ust. 6 ustawy o KRS odnosi się do wniosków składanych za pośrednictwem systemu teleinformatycznego. Zgodnie z treścią tego przepisu wniosek złożony za pośrednictwem systemu teleinformatycznego bez opłaty nie wywołuje skutków, jakie ustawa wiąże z wniesieniem wniosku do sądu, o czym sąd poucza wnoszącego pismo. Przy czym w postępowaniu rejestrowym bez znaczenia pozostaje, czy złożenie wniosku za pośrednictwem systemu teleinformatycznego jest obowiązkiem strony wynikającym z przepisu szczególnego (projektowany art. 19 ust. 2 ustawy o KRS), czy też jest skutkiem dokonanego przez stronę wyboru (projektowany art. 19 ust. 4 ustawy o KRS). Konieczność wprowadzenia odrębnej (w odniesieniu do treści art. 130 § 6 k.p.c.) regulacji wynika z faktu, że art. 130 § 6 k.p.c. nie dotyczy sytuacji, gdy strona dobrowolnie skorzystała z prawa wnoszenia wniosku za pośrednictwem systemu teleinformatycznego. Natomiast intencją projektowanych zmian jest wprowadzenie tych samych zasad uiszczania opłat wraz z wnioskiem zawsze, gdy jest on składany za pośrednictwem systemu teleinformatycznego.</w:t>
      </w:r>
      <w:r w:rsidR="00D22804" w:rsidRPr="00D22804">
        <w:rPr>
          <w:rFonts w:ascii="Times New Roman" w:hAnsi="Times New Roman" w:cs="Times New Roman"/>
          <w:sz w:val="24"/>
          <w:szCs w:val="24"/>
        </w:rPr>
        <w:t xml:space="preserve"> </w:t>
      </w:r>
    </w:p>
    <w:p w:rsidR="006025E4"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projektowanym art. 19 ust. 7 ustawy o KRS przewidziano zwrot wniosku w wypadku nieuiszczenia opłaty sądowej wraz z wnioskie</w:t>
      </w:r>
      <w:r w:rsidR="004A271C">
        <w:rPr>
          <w:rFonts w:ascii="Times New Roman" w:hAnsi="Times New Roman" w:cs="Times New Roman"/>
          <w:sz w:val="24"/>
          <w:szCs w:val="24"/>
        </w:rPr>
        <w:t>m, gdy wniosek został złożony w </w:t>
      </w:r>
      <w:r w:rsidRPr="00D22804">
        <w:rPr>
          <w:rFonts w:ascii="Times New Roman" w:hAnsi="Times New Roman" w:cs="Times New Roman"/>
          <w:sz w:val="24"/>
          <w:szCs w:val="24"/>
        </w:rPr>
        <w:t>tradycyjnej formie papierowej, przy czym zasada ta obejmuje również wnioski inne niż wnioski o wpis.</w:t>
      </w:r>
    </w:p>
    <w:p w:rsidR="006025E4"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Od wprowadzenia w życie przepisów ustawy o KRS trwa dyskusja </w:t>
      </w:r>
      <w:r w:rsidR="00D22804" w:rsidRPr="00D22804">
        <w:rPr>
          <w:rFonts w:ascii="Times New Roman" w:hAnsi="Times New Roman" w:cs="Times New Roman"/>
          <w:sz w:val="24"/>
          <w:szCs w:val="24"/>
        </w:rPr>
        <w:t>–</w:t>
      </w:r>
      <w:r w:rsidR="00F12D9B">
        <w:rPr>
          <w:rFonts w:ascii="Times New Roman" w:hAnsi="Times New Roman" w:cs="Times New Roman"/>
          <w:sz w:val="24"/>
          <w:szCs w:val="24"/>
        </w:rPr>
        <w:t xml:space="preserve"> zarówno w </w:t>
      </w:r>
      <w:r w:rsidRPr="00D22804">
        <w:rPr>
          <w:rFonts w:ascii="Times New Roman" w:hAnsi="Times New Roman" w:cs="Times New Roman"/>
          <w:sz w:val="24"/>
          <w:szCs w:val="24"/>
        </w:rPr>
        <w:t xml:space="preserve">orzecznictwie jak i w doktrynie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nad doprecyzowaniem pojęcia „nieprawidłowo wypełnionego formularza”.</w:t>
      </w:r>
      <w:r w:rsidRPr="00D22804">
        <w:rPr>
          <w:rFonts w:ascii="Times New Roman" w:hAnsi="Times New Roman" w:cs="Times New Roman"/>
          <w:sz w:val="24"/>
          <w:szCs w:val="24"/>
        </w:rPr>
        <w:tab/>
      </w:r>
    </w:p>
    <w:p w:rsidR="004A547A"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projektowanym art. 19 ust. 8 ustawy o KRS proponuje się ograniczenie możliwości dokonywania zwrotu wniosku o wpis do rejestru, ze względu na nieprawidłowe wypełnienie wniosku (zarówno w postaci formularza jak i wniosku udostępnianego </w:t>
      </w:r>
      <w:r w:rsidRPr="00D22804">
        <w:rPr>
          <w:rFonts w:ascii="Times New Roman" w:hAnsi="Times New Roman" w:cs="Times New Roman"/>
          <w:sz w:val="24"/>
          <w:szCs w:val="24"/>
        </w:rPr>
        <w:lastRenderedPageBreak/>
        <w:t>w</w:t>
      </w:r>
      <w:r w:rsidR="004A271C">
        <w:rPr>
          <w:rFonts w:ascii="Times New Roman" w:hAnsi="Times New Roman" w:cs="Times New Roman"/>
          <w:sz w:val="24"/>
          <w:szCs w:val="24"/>
        </w:rPr>
        <w:t> </w:t>
      </w:r>
      <w:r w:rsidRPr="00D22804">
        <w:rPr>
          <w:rFonts w:ascii="Times New Roman" w:hAnsi="Times New Roman" w:cs="Times New Roman"/>
          <w:sz w:val="24"/>
          <w:szCs w:val="24"/>
        </w:rPr>
        <w:t>systemie teleinformatycznym)</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wyłącznie do sytuacji, gdy z powodu nieprawidłowego wypełnienia nie jest możliwe nadanie wnioskowi prawidłowego b</w:t>
      </w:r>
      <w:r w:rsidR="004A547A" w:rsidRPr="00D22804">
        <w:rPr>
          <w:rFonts w:ascii="Times New Roman" w:hAnsi="Times New Roman" w:cs="Times New Roman"/>
          <w:sz w:val="24"/>
          <w:szCs w:val="24"/>
        </w:rPr>
        <w:t>iegu.</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Rygor zwrotu wniosku sądy </w:t>
      </w:r>
      <w:r w:rsidR="00F12D9B">
        <w:rPr>
          <w:rFonts w:ascii="Times New Roman" w:hAnsi="Times New Roman" w:cs="Times New Roman"/>
          <w:sz w:val="24"/>
          <w:szCs w:val="24"/>
        </w:rPr>
        <w:t>po</w:t>
      </w:r>
      <w:r w:rsidRPr="00D22804">
        <w:rPr>
          <w:rFonts w:ascii="Times New Roman" w:hAnsi="Times New Roman" w:cs="Times New Roman"/>
          <w:sz w:val="24"/>
          <w:szCs w:val="24"/>
        </w:rPr>
        <w:t>winny stosować z rozwagą</w:t>
      </w:r>
      <w:r w:rsidR="004A547A" w:rsidRPr="00D22804">
        <w:rPr>
          <w:rFonts w:ascii="Times New Roman" w:hAnsi="Times New Roman" w:cs="Times New Roman"/>
          <w:sz w:val="24"/>
          <w:szCs w:val="24"/>
        </w:rPr>
        <w:t>,</w:t>
      </w:r>
      <w:r w:rsidRPr="00D22804">
        <w:rPr>
          <w:rFonts w:ascii="Times New Roman" w:hAnsi="Times New Roman" w:cs="Times New Roman"/>
          <w:sz w:val="24"/>
          <w:szCs w:val="24"/>
        </w:rPr>
        <w:t xml:space="preserve"> bacząc, aby stosowanie powołanego przepisu nie stało się jedynie „sztuką dla sztuki”, skutkując powielaniem przez wnioskodawcę składania kolejnych wniosków, gromadzeniem w aktach rejestrowych zbędnych dokumentów i przedłużaniem procesu rejestracji danych, które obligatoryjnie – zgodnie z bezwzględnie obowiązującymi przepisami prawa – podlegają ujawnieniu w rejestrze.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Jeżeli wnioskodawca błędnie (niezgodnie z objaśnieniami) wypełni niektóre z pól papierowego formularza, bądź ich nie wykreśli, a uchybienie to nie uniemożliwia ustalenia treści i zakresu żądania wniosku, zaś dołączone do wniosku dokumenty, stanowiące podstawę wpisu są kompletne i pozwalają na wydanie merytorycznego orzeczenia w sprawie, sąd </w:t>
      </w:r>
      <w:r w:rsidR="00F12D9B">
        <w:rPr>
          <w:rFonts w:ascii="Times New Roman" w:hAnsi="Times New Roman" w:cs="Times New Roman"/>
          <w:sz w:val="24"/>
          <w:szCs w:val="24"/>
        </w:rPr>
        <w:t>po</w:t>
      </w:r>
      <w:r w:rsidRPr="00D22804">
        <w:rPr>
          <w:rFonts w:ascii="Times New Roman" w:hAnsi="Times New Roman" w:cs="Times New Roman"/>
          <w:sz w:val="24"/>
          <w:szCs w:val="24"/>
        </w:rPr>
        <w:t>winien merytorycznie orzec w sprawie. Nadmierny formalizm w zakresie wypełniania formularzy nieuc</w:t>
      </w:r>
      <w:r w:rsidR="004A271C">
        <w:rPr>
          <w:rFonts w:ascii="Times New Roman" w:hAnsi="Times New Roman" w:cs="Times New Roman"/>
          <w:sz w:val="24"/>
          <w:szCs w:val="24"/>
        </w:rPr>
        <w:t>hronnie prowadzi do sytuacji, w </w:t>
      </w:r>
      <w:r w:rsidRPr="00D22804">
        <w:rPr>
          <w:rFonts w:ascii="Times New Roman" w:hAnsi="Times New Roman" w:cs="Times New Roman"/>
          <w:sz w:val="24"/>
          <w:szCs w:val="24"/>
        </w:rPr>
        <w:t>których z jednej strony – wnioskodawca, aby uzyskać wpis do rejestru składa wniosek kilkakrotnie, zanim zostanie on przez sąd uznany za „poprawnie wypełniony”, co znacznie oddala moment dokonania wpisu i jednocześnie stanowi zaprzeczenie jednej z podstawowych zasad Krajowego Rejestru Sądowego, a to zasady szybkości wpisu i pewności obrotu, z drugiej zaś – zmusza sąd do badania de facto tego samego wniosku kilkakrotnie – zarówno pod względem formalnym</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jak i merytorycznym – co stanowi zbędne, dodatkowe obciążenie zarówno </w:t>
      </w:r>
      <w:r w:rsidR="004A271C">
        <w:rPr>
          <w:rFonts w:ascii="Times New Roman" w:hAnsi="Times New Roman" w:cs="Times New Roman"/>
          <w:sz w:val="24"/>
          <w:szCs w:val="24"/>
        </w:rPr>
        <w:t>dla referendarzy sądowych</w:t>
      </w:r>
      <w:r w:rsidR="00571B94">
        <w:rPr>
          <w:rFonts w:ascii="Times New Roman" w:hAnsi="Times New Roman" w:cs="Times New Roman"/>
          <w:sz w:val="24"/>
          <w:szCs w:val="24"/>
        </w:rPr>
        <w:t>,</w:t>
      </w:r>
      <w:r w:rsidR="004A271C">
        <w:rPr>
          <w:rFonts w:ascii="Times New Roman" w:hAnsi="Times New Roman" w:cs="Times New Roman"/>
          <w:sz w:val="24"/>
          <w:szCs w:val="24"/>
        </w:rPr>
        <w:t xml:space="preserve"> jak i </w:t>
      </w:r>
      <w:r w:rsidRPr="00D22804">
        <w:rPr>
          <w:rFonts w:ascii="Times New Roman" w:hAnsi="Times New Roman" w:cs="Times New Roman"/>
          <w:sz w:val="24"/>
          <w:szCs w:val="24"/>
        </w:rPr>
        <w:t>sędziów orzekających w Wydziałach Gospodarczych Krajowego Rejestru Sądowego.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Określony przez ustawodawcę w omawianym przepisie rygor zwrotu wniosku miał na celu zmobilizowanie wnioskodawców do rzetelnego przygotowania i składania wniosków z jednoczesnym uiszczeniem stosownych opłat po to, aby przyspieszyć postępowanie rejestrowe, aby czas oczekiwania od momentu złożenia wniosku do wydania przez sąd merytorycznego orzeczenia był jak najkrótszy. Tymczasem – ze względu na zbyt ogólnie określoną przesłankę zwrotu wniosku jako „nieprawidłowo wypełniony formularz” zdarza się, że przepis ten wywołuje odwrotny od zamierzonego skutek.</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 xml:space="preserve">Aktualnie coraz częściej podnoszony jest postulat skrócenia czasu rozpoznania wniosku przez sąd rejestrowy. Jeżeli jednym ze sposobów osiągnięcia tego celu może być doprecyzowanie przesłanek zwrotu wniosku, to dążeniom tym ustawodawca </w:t>
      </w:r>
      <w:r w:rsidR="00F12D9B">
        <w:rPr>
          <w:rFonts w:ascii="Times New Roman" w:hAnsi="Times New Roman" w:cs="Times New Roman"/>
          <w:sz w:val="24"/>
          <w:szCs w:val="24"/>
        </w:rPr>
        <w:t>po</w:t>
      </w:r>
      <w:r w:rsidRPr="00D22804">
        <w:rPr>
          <w:rFonts w:ascii="Times New Roman" w:hAnsi="Times New Roman" w:cs="Times New Roman"/>
          <w:sz w:val="24"/>
          <w:szCs w:val="24"/>
        </w:rPr>
        <w:t>winien wyjść na przeciw.</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Podkreślenia wymaga, że wnioski o wpis składane </w:t>
      </w:r>
      <w:r w:rsidR="004A271C">
        <w:rPr>
          <w:rFonts w:ascii="Times New Roman" w:hAnsi="Times New Roman" w:cs="Times New Roman"/>
          <w:sz w:val="24"/>
          <w:szCs w:val="24"/>
        </w:rPr>
        <w:t>w systemie teleinformatycznym w </w:t>
      </w:r>
      <w:r w:rsidRPr="00D22804">
        <w:rPr>
          <w:rFonts w:ascii="Times New Roman" w:hAnsi="Times New Roman" w:cs="Times New Roman"/>
          <w:sz w:val="24"/>
          <w:szCs w:val="24"/>
        </w:rPr>
        <w:t>zdecydowanie mniejszym zakresie będą narażone na zwrot, albowiem system będzie „wspierał” wnioskodawcę w wypełnieniu wni</w:t>
      </w:r>
      <w:r w:rsidR="004A271C">
        <w:rPr>
          <w:rFonts w:ascii="Times New Roman" w:hAnsi="Times New Roman" w:cs="Times New Roman"/>
          <w:sz w:val="24"/>
          <w:szCs w:val="24"/>
        </w:rPr>
        <w:t>osku przez liczne podpowiedzi i </w:t>
      </w:r>
      <w:r w:rsidRPr="00D22804">
        <w:rPr>
          <w:rFonts w:ascii="Times New Roman" w:hAnsi="Times New Roman" w:cs="Times New Roman"/>
          <w:sz w:val="24"/>
          <w:szCs w:val="24"/>
        </w:rPr>
        <w:t>pouczenia. Jednak nie można wykluczyć sytuacji, że taki zwrot nastąpi.</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Przepis projektowanego art. 19 ust. 10 ustawy o KRS przewiduje, że w razie zwrócenia wniosku zgodnie z treścią art. 19 ust. 7</w:t>
      </w:r>
      <w:r w:rsidR="004A547A" w:rsidRPr="00D22804">
        <w:rPr>
          <w:rFonts w:ascii="Times New Roman" w:hAnsi="Times New Roman" w:cs="Times New Roman"/>
          <w:sz w:val="24"/>
          <w:szCs w:val="24"/>
        </w:rPr>
        <w:t>–</w:t>
      </w:r>
      <w:r w:rsidRPr="00D22804">
        <w:rPr>
          <w:rFonts w:ascii="Times New Roman" w:hAnsi="Times New Roman" w:cs="Times New Roman"/>
          <w:sz w:val="24"/>
          <w:szCs w:val="24"/>
        </w:rPr>
        <w:t>9 może on by</w:t>
      </w:r>
      <w:r w:rsidR="004A271C">
        <w:rPr>
          <w:rFonts w:ascii="Times New Roman" w:hAnsi="Times New Roman" w:cs="Times New Roman"/>
          <w:sz w:val="24"/>
          <w:szCs w:val="24"/>
        </w:rPr>
        <w:t>ć ponownie złożony w terminie 7 </w:t>
      </w:r>
      <w:r w:rsidRPr="00D22804">
        <w:rPr>
          <w:rFonts w:ascii="Times New Roman" w:hAnsi="Times New Roman" w:cs="Times New Roman"/>
          <w:sz w:val="24"/>
          <w:szCs w:val="24"/>
        </w:rPr>
        <w:t>dni od daty doręczenia zarządzenia o zwrocie. Jeżeli wniosek ponownie złożony nie jest dotknięty brakami, wywołuje skutek od daty pierwotnego wniesienia. Skutek ten nie następuje w razie kolejnego zwrotu wniosku, chyba że zwrot nastąpił na skutek braków uprzednio niewskazanych.</w:t>
      </w:r>
    </w:p>
    <w:p w:rsidR="00582D47" w:rsidRPr="00D22804" w:rsidRDefault="00582D4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projektowanym art. 19 ust. 11 zawarto delegację dla Ministra Sprawiedliwości do wydania rozporządzenia określającego wzory, sposób i miejsca udostępniania urzędowych formularzy</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mając na uwadze wymagania przewidziane dla pism procesowych oraz konieczność zapewnienia bezpieczeństwa i pewności obrotu gospodarczego.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Elektronizacja postępowania rejestrowego wymaga również dalszych zmian przepisów </w:t>
      </w:r>
      <w:r w:rsidR="00F12D9B">
        <w:rPr>
          <w:rFonts w:ascii="Times New Roman" w:hAnsi="Times New Roman" w:cs="Times New Roman"/>
          <w:sz w:val="24"/>
          <w:szCs w:val="24"/>
        </w:rPr>
        <w:t>d</w:t>
      </w:r>
      <w:r w:rsidRPr="00D22804">
        <w:rPr>
          <w:rFonts w:ascii="Times New Roman" w:hAnsi="Times New Roman" w:cs="Times New Roman"/>
          <w:sz w:val="24"/>
          <w:szCs w:val="24"/>
        </w:rPr>
        <w:t>ziału VI Kodeksu postępowania cywilnego.</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projektowanym art. 694</w:t>
      </w:r>
      <w:r w:rsidRPr="00D22804">
        <w:rPr>
          <w:rFonts w:ascii="Times New Roman" w:hAnsi="Times New Roman" w:cs="Times New Roman"/>
          <w:sz w:val="24"/>
          <w:szCs w:val="24"/>
          <w:vertAlign w:val="superscript"/>
        </w:rPr>
        <w:t>2a</w:t>
      </w:r>
      <w:r w:rsidRPr="00D22804">
        <w:rPr>
          <w:rFonts w:ascii="Times New Roman" w:hAnsi="Times New Roman" w:cs="Times New Roman"/>
          <w:sz w:val="24"/>
          <w:szCs w:val="24"/>
        </w:rPr>
        <w:t xml:space="preserve"> k.p.c., jeżeli postępowanie przed sądem rejestrowym odbywa się za pośrednictwem systemu teleinformatycznego</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czynności sądu, referendarza i przewodniczącego utrwalane są wyłącznie w tym sy</w:t>
      </w:r>
      <w:r w:rsidR="004A271C">
        <w:rPr>
          <w:rFonts w:ascii="Times New Roman" w:hAnsi="Times New Roman" w:cs="Times New Roman"/>
          <w:sz w:val="24"/>
          <w:szCs w:val="24"/>
        </w:rPr>
        <w:t>stemie, a </w:t>
      </w:r>
      <w:r w:rsidRPr="00D22804">
        <w:rPr>
          <w:rFonts w:ascii="Times New Roman" w:hAnsi="Times New Roman" w:cs="Times New Roman"/>
          <w:sz w:val="24"/>
          <w:szCs w:val="24"/>
        </w:rPr>
        <w:t>wytworzone w ich wyniku dane w postaci elektronicznej opatrywane są kwalifikowanym podpisem elektronicznym. Przepis ten stwarza podstawę prawną dla sądu rejestrowego w osobie sędziego lub referendarza, a także przewodniczącego, do podejmowania w toku postępowania w systemie teleinformatycznym wszelkich czynności zarówno o charakterze technicznym</w:t>
      </w:r>
      <w:r w:rsidR="00D55581">
        <w:rPr>
          <w:rFonts w:ascii="Times New Roman" w:hAnsi="Times New Roman" w:cs="Times New Roman"/>
          <w:sz w:val="24"/>
          <w:szCs w:val="24"/>
        </w:rPr>
        <w:t>,</w:t>
      </w:r>
      <w:r w:rsidRPr="00D22804">
        <w:rPr>
          <w:rFonts w:ascii="Times New Roman" w:hAnsi="Times New Roman" w:cs="Times New Roman"/>
          <w:sz w:val="24"/>
          <w:szCs w:val="24"/>
        </w:rPr>
        <w:t xml:space="preserve"> jak i orzeczniczym. Podkreślenia jednakże wymaga, że opatrywanie kwalifikowanym podpisem elektronicznym dotyczyć będzie czynności orzeczniczych oraz innych czynności sędziego lub referendarza, które są kierowane na zewnątrz (do uczestników postępowania). Natomiast czynności </w:t>
      </w:r>
      <w:r w:rsidRPr="00D22804">
        <w:rPr>
          <w:rFonts w:ascii="Times New Roman" w:hAnsi="Times New Roman" w:cs="Times New Roman"/>
          <w:sz w:val="24"/>
          <w:szCs w:val="24"/>
        </w:rPr>
        <w:lastRenderedPageBreak/>
        <w:t>sędziego lub referendarza kierowane do wewnątrz (do pracowników sekretariatu sądu, np. zarządzenie porządkowe w toku sprawy) nie wymagają w ogóle podpisu, gdyż system sam będzie identyfikował</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kto wydał dane zarządzenie.</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Rozszerzenie zakresu przedmiotowego art. 694</w:t>
      </w:r>
      <w:r w:rsidRPr="00D22804">
        <w:rPr>
          <w:rFonts w:ascii="Times New Roman" w:hAnsi="Times New Roman" w:cs="Times New Roman"/>
          <w:sz w:val="24"/>
          <w:szCs w:val="24"/>
          <w:vertAlign w:val="superscript"/>
        </w:rPr>
        <w:t xml:space="preserve">3 </w:t>
      </w:r>
      <w:r w:rsidRPr="00D22804">
        <w:rPr>
          <w:rFonts w:ascii="Times New Roman" w:hAnsi="Times New Roman" w:cs="Times New Roman"/>
          <w:sz w:val="24"/>
          <w:szCs w:val="24"/>
        </w:rPr>
        <w:t xml:space="preserve">§ 1 k.p.c. omówione zostało szczegółowo </w:t>
      </w:r>
      <w:r w:rsidR="00F12D9B">
        <w:rPr>
          <w:rFonts w:ascii="Times New Roman" w:hAnsi="Times New Roman" w:cs="Times New Roman"/>
          <w:sz w:val="24"/>
          <w:szCs w:val="24"/>
        </w:rPr>
        <w:t>we wcześniejszej części</w:t>
      </w:r>
      <w:r w:rsidR="006025E4" w:rsidRPr="00D22804">
        <w:rPr>
          <w:rFonts w:ascii="Times New Roman" w:hAnsi="Times New Roman" w:cs="Times New Roman"/>
          <w:sz w:val="24"/>
          <w:szCs w:val="24"/>
        </w:rPr>
        <w:t xml:space="preserve"> </w:t>
      </w:r>
      <w:r w:rsidRPr="00D22804">
        <w:rPr>
          <w:rFonts w:ascii="Times New Roman" w:hAnsi="Times New Roman" w:cs="Times New Roman"/>
          <w:sz w:val="24"/>
          <w:szCs w:val="24"/>
        </w:rPr>
        <w:t>niniejszego uzasadnienia.</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Zaproponowano uchylenie art. 694</w:t>
      </w:r>
      <w:r w:rsidRPr="00D22804">
        <w:rPr>
          <w:rFonts w:ascii="Times New Roman" w:hAnsi="Times New Roman" w:cs="Times New Roman"/>
          <w:sz w:val="24"/>
          <w:szCs w:val="24"/>
          <w:vertAlign w:val="superscript"/>
        </w:rPr>
        <w:t xml:space="preserve">3 </w:t>
      </w:r>
      <w:r w:rsidRPr="00D22804">
        <w:rPr>
          <w:rFonts w:ascii="Times New Roman" w:hAnsi="Times New Roman" w:cs="Times New Roman"/>
          <w:sz w:val="24"/>
          <w:szCs w:val="24"/>
        </w:rPr>
        <w:t>§ 3 k.p.c. albowiem</w:t>
      </w:r>
      <w:r w:rsidR="004A271C">
        <w:rPr>
          <w:rFonts w:ascii="Times New Roman" w:hAnsi="Times New Roman" w:cs="Times New Roman"/>
          <w:sz w:val="24"/>
          <w:szCs w:val="24"/>
        </w:rPr>
        <w:t xml:space="preserve"> stanowiłby on powtórzenie art. </w:t>
      </w:r>
      <w:r w:rsidRPr="00D22804">
        <w:rPr>
          <w:rFonts w:ascii="Times New Roman" w:hAnsi="Times New Roman" w:cs="Times New Roman"/>
          <w:sz w:val="24"/>
          <w:szCs w:val="24"/>
        </w:rPr>
        <w:t>126 § 5 k.p.c., który znajdzie bezpośrednie zastosowanie również do postępowań rejestrowych.</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Ze względu na bezpieczeństwo i pewność obrotu, biorąc pod uwagę, że wszystkie wnioski dotyczące podmiotów wpisanych do rejestru przedsiębiorców będą składane za pośrednictwem systemu teleinformatycznego</w:t>
      </w:r>
      <w:r w:rsidR="00F12D9B">
        <w:rPr>
          <w:rFonts w:ascii="Times New Roman" w:hAnsi="Times New Roman" w:cs="Times New Roman"/>
          <w:sz w:val="24"/>
          <w:szCs w:val="24"/>
        </w:rPr>
        <w:t>,</w:t>
      </w:r>
      <w:r w:rsidRPr="00D22804">
        <w:rPr>
          <w:rFonts w:ascii="Times New Roman" w:hAnsi="Times New Roman" w:cs="Times New Roman"/>
          <w:sz w:val="24"/>
          <w:szCs w:val="24"/>
        </w:rPr>
        <w:t xml:space="preserve"> wprowadzono w art. 694</w:t>
      </w:r>
      <w:r w:rsidRPr="00D22804">
        <w:rPr>
          <w:rFonts w:ascii="Times New Roman" w:hAnsi="Times New Roman" w:cs="Times New Roman"/>
          <w:sz w:val="24"/>
          <w:szCs w:val="24"/>
          <w:vertAlign w:val="superscript"/>
        </w:rPr>
        <w:t xml:space="preserve">3 </w:t>
      </w:r>
      <w:r w:rsidRPr="00D22804">
        <w:rPr>
          <w:rFonts w:ascii="Times New Roman" w:hAnsi="Times New Roman" w:cs="Times New Roman"/>
          <w:sz w:val="24"/>
          <w:szCs w:val="24"/>
        </w:rPr>
        <w:t>§ 3</w:t>
      </w:r>
      <w:r w:rsidRPr="00D22804">
        <w:rPr>
          <w:rFonts w:ascii="Times New Roman" w:hAnsi="Times New Roman" w:cs="Times New Roman"/>
          <w:sz w:val="24"/>
          <w:szCs w:val="24"/>
          <w:vertAlign w:val="superscript"/>
        </w:rPr>
        <w:t>2</w:t>
      </w:r>
      <w:r w:rsidRPr="00D22804">
        <w:rPr>
          <w:rFonts w:ascii="Times New Roman" w:hAnsi="Times New Roman" w:cs="Times New Roman"/>
          <w:sz w:val="24"/>
          <w:szCs w:val="24"/>
        </w:rPr>
        <w:t xml:space="preserve"> k.p.c. wymóg dołączania do wniosku składanego przez pełnomocnika pełnomocnictwa lub jego odpisu, co skutkowało koniecznością wyłączenia stosowania art. </w:t>
      </w:r>
      <w:r w:rsidRPr="00D22804">
        <w:rPr>
          <w:rFonts w:ascii="Times New Roman" w:hAnsi="Times New Roman" w:cs="Times New Roman"/>
          <w:bCs/>
          <w:sz w:val="24"/>
          <w:szCs w:val="24"/>
        </w:rPr>
        <w:t>89 § 1</w:t>
      </w:r>
      <w:r w:rsidRPr="00D22804">
        <w:rPr>
          <w:rFonts w:ascii="Times New Roman" w:hAnsi="Times New Roman" w:cs="Times New Roman"/>
          <w:bCs/>
          <w:sz w:val="24"/>
          <w:szCs w:val="24"/>
          <w:vertAlign w:val="superscript"/>
        </w:rPr>
        <w:t>1</w:t>
      </w:r>
      <w:r w:rsidRPr="00D22804">
        <w:rPr>
          <w:rFonts w:ascii="Times New Roman" w:hAnsi="Times New Roman" w:cs="Times New Roman"/>
          <w:bCs/>
          <w:sz w:val="24"/>
          <w:szCs w:val="24"/>
        </w:rPr>
        <w:t xml:space="preserve"> k.p.c.</w:t>
      </w:r>
    </w:p>
    <w:p w:rsidR="00896C56" w:rsidRPr="00D22804" w:rsidRDefault="00DD3327"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Biorąc pod uwagę skutki, jakie dla obrotu prawnego i gospodarczego wywołuje treść wpisów w rejestrze oraz związane z treścią tego wpisu domniemania, niezbędnym jest zbadanie przez sąd rzeczywistego umocowania pełnomocnika do złożenia danego wniosku. Za niewystarczające z powyższych względów należy uznać samo powołanie się na pełnomocnictwo.</w:t>
      </w:r>
    </w:p>
    <w:p w:rsidR="00896C56" w:rsidRPr="00D22804" w:rsidRDefault="00DD3327"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Uchylenie art. </w:t>
      </w:r>
      <w:r w:rsidRPr="00D22804">
        <w:rPr>
          <w:rFonts w:ascii="Times New Roman" w:hAnsi="Times New Roman" w:cs="Times New Roman"/>
          <w:sz w:val="24"/>
          <w:szCs w:val="24"/>
        </w:rPr>
        <w:t>694</w:t>
      </w:r>
      <w:r w:rsidRPr="00D22804">
        <w:rPr>
          <w:rFonts w:ascii="Times New Roman" w:hAnsi="Times New Roman" w:cs="Times New Roman"/>
          <w:sz w:val="24"/>
          <w:szCs w:val="24"/>
          <w:vertAlign w:val="superscript"/>
        </w:rPr>
        <w:t xml:space="preserve">3 </w:t>
      </w:r>
      <w:r w:rsidRPr="00D22804">
        <w:rPr>
          <w:rFonts w:ascii="Times New Roman" w:hAnsi="Times New Roman" w:cs="Times New Roman"/>
          <w:bCs/>
          <w:sz w:val="24"/>
          <w:szCs w:val="24"/>
        </w:rPr>
        <w:t>§ 5 k.p.c. wynika z faktu, iż przepis ten stanowiłby zbędne powtórzenie regulacji zawartej w art. 131</w:t>
      </w:r>
      <w:r w:rsidRPr="00D22804">
        <w:rPr>
          <w:rFonts w:ascii="Times New Roman" w:hAnsi="Times New Roman" w:cs="Times New Roman"/>
          <w:bCs/>
          <w:sz w:val="24"/>
          <w:szCs w:val="24"/>
          <w:vertAlign w:val="superscript"/>
        </w:rPr>
        <w:t xml:space="preserve">1 </w:t>
      </w:r>
      <w:r w:rsidRPr="00D22804">
        <w:rPr>
          <w:rFonts w:ascii="Times New Roman" w:hAnsi="Times New Roman" w:cs="Times New Roman"/>
          <w:bCs/>
          <w:sz w:val="24"/>
          <w:szCs w:val="24"/>
        </w:rPr>
        <w:t xml:space="preserve">§ 1 i 2 k.p.c. Artykułowi </w:t>
      </w:r>
      <w:r w:rsidRPr="00D22804">
        <w:rPr>
          <w:rFonts w:ascii="Times New Roman" w:hAnsi="Times New Roman" w:cs="Times New Roman"/>
          <w:sz w:val="24"/>
          <w:szCs w:val="24"/>
        </w:rPr>
        <w:t>694</w:t>
      </w:r>
      <w:r w:rsidRPr="00D22804">
        <w:rPr>
          <w:rFonts w:ascii="Times New Roman" w:hAnsi="Times New Roman" w:cs="Times New Roman"/>
          <w:sz w:val="24"/>
          <w:szCs w:val="24"/>
          <w:vertAlign w:val="superscript"/>
        </w:rPr>
        <w:t xml:space="preserve">3 </w:t>
      </w:r>
      <w:r w:rsidRPr="00D22804">
        <w:rPr>
          <w:rFonts w:ascii="Times New Roman" w:hAnsi="Times New Roman" w:cs="Times New Roman"/>
          <w:bCs/>
          <w:sz w:val="24"/>
          <w:szCs w:val="24"/>
        </w:rPr>
        <w:t>§ 4 k.p.c. nadano nowe brzmienie, o czym szczegółowo poniżej, w części dotyczącej doręczeń.</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sz w:val="24"/>
          <w:szCs w:val="24"/>
        </w:rPr>
        <w:t xml:space="preserve">W dodawanych art. </w:t>
      </w:r>
      <w:r w:rsidRPr="00D22804">
        <w:rPr>
          <w:rFonts w:ascii="Times New Roman" w:hAnsi="Times New Roman" w:cs="Times New Roman"/>
          <w:bCs/>
          <w:sz w:val="24"/>
          <w:szCs w:val="24"/>
        </w:rPr>
        <w:t>694</w:t>
      </w:r>
      <w:r w:rsidRPr="00D22804">
        <w:rPr>
          <w:rFonts w:ascii="Times New Roman" w:hAnsi="Times New Roman" w:cs="Times New Roman"/>
          <w:bCs/>
          <w:sz w:val="24"/>
          <w:szCs w:val="24"/>
          <w:vertAlign w:val="superscript"/>
        </w:rPr>
        <w:t>3a</w:t>
      </w:r>
      <w:r w:rsidRPr="00D22804">
        <w:rPr>
          <w:rFonts w:ascii="Times New Roman" w:hAnsi="Times New Roman" w:cs="Times New Roman"/>
          <w:bCs/>
          <w:sz w:val="24"/>
          <w:szCs w:val="24"/>
        </w:rPr>
        <w:t xml:space="preserve"> i art. 694</w:t>
      </w:r>
      <w:r w:rsidRPr="00D22804">
        <w:rPr>
          <w:rFonts w:ascii="Times New Roman" w:hAnsi="Times New Roman" w:cs="Times New Roman"/>
          <w:bCs/>
          <w:sz w:val="24"/>
          <w:szCs w:val="24"/>
          <w:vertAlign w:val="superscript"/>
        </w:rPr>
        <w:t>3b</w:t>
      </w:r>
      <w:r w:rsidRPr="00D22804">
        <w:rPr>
          <w:rFonts w:ascii="Times New Roman" w:hAnsi="Times New Roman" w:cs="Times New Roman"/>
          <w:bCs/>
          <w:sz w:val="24"/>
          <w:szCs w:val="24"/>
        </w:rPr>
        <w:t xml:space="preserve"> </w:t>
      </w:r>
      <w:r w:rsidR="00F12D9B">
        <w:rPr>
          <w:rFonts w:ascii="Times New Roman" w:hAnsi="Times New Roman" w:cs="Times New Roman"/>
          <w:bCs/>
          <w:sz w:val="24"/>
          <w:szCs w:val="24"/>
        </w:rPr>
        <w:t xml:space="preserve">k.p.c. </w:t>
      </w:r>
      <w:r w:rsidRPr="00D22804">
        <w:rPr>
          <w:rFonts w:ascii="Times New Roman" w:hAnsi="Times New Roman" w:cs="Times New Roman"/>
          <w:bCs/>
          <w:sz w:val="24"/>
          <w:szCs w:val="24"/>
        </w:rPr>
        <w:t xml:space="preserve">określono zasady procedowania w sytuacji, gdy wniosek został złożony za pośrednictwem systemu teleinformatycznego (bez względu na to, czy obowiązek złożenia wniosku w ten sposób wynika z przepisu szczególnego, czy jest skutkiem wyboru strony).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Projektowany art. 694</w:t>
      </w:r>
      <w:r w:rsidRPr="00D22804">
        <w:rPr>
          <w:rFonts w:ascii="Times New Roman" w:hAnsi="Times New Roman" w:cs="Times New Roman"/>
          <w:bCs/>
          <w:sz w:val="24"/>
          <w:szCs w:val="24"/>
          <w:vertAlign w:val="superscript"/>
        </w:rPr>
        <w:t>3a</w:t>
      </w:r>
      <w:r w:rsidRPr="00D22804">
        <w:rPr>
          <w:rFonts w:ascii="Times New Roman" w:hAnsi="Times New Roman" w:cs="Times New Roman"/>
          <w:bCs/>
          <w:sz w:val="24"/>
          <w:szCs w:val="24"/>
        </w:rPr>
        <w:t xml:space="preserve"> § 1 k.p.c. wprowadza zasadę, że w przypadku złożenia wniosku za pośrednictwem systemu teleinformatycznego wszelkie kolejne pisma w sprawie, bez względu na to, czy pochodzą od wnioskodawcy czy uczestnika, będą musiały być złożone za pośrednictwem systemu teleinformatycznego, z wyłączeniem środków zaskarżenia, do rozpoznania których właściwy jest Sąd Najwyższy. Złożenie środka odwoławczego następuje za pośrednictwem sądu pierwszej instancji (sądu </w:t>
      </w:r>
      <w:r w:rsidRPr="00D22804">
        <w:rPr>
          <w:rFonts w:ascii="Times New Roman" w:hAnsi="Times New Roman" w:cs="Times New Roman"/>
          <w:bCs/>
          <w:sz w:val="24"/>
          <w:szCs w:val="24"/>
        </w:rPr>
        <w:lastRenderedPageBreak/>
        <w:t>rejestrowego), do którego pisma składa się za pośrednictwem systemu teleinformatycznego. Następnie rolą sądu pierwszej instancji będzie przedstawienie akt sprawy ze środkiem odwoławczym sądowi drugiej instancji, a zatem tutaj nie zachodzi potrzeba wprowadzenia wyjątku od reguły składania pism za pośrednictwem systemu teleinformatycznego (szczegółowy sposób komunik</w:t>
      </w:r>
      <w:r w:rsidR="004A271C">
        <w:rPr>
          <w:rFonts w:ascii="Times New Roman" w:hAnsi="Times New Roman" w:cs="Times New Roman"/>
          <w:bCs/>
          <w:sz w:val="24"/>
          <w:szCs w:val="24"/>
        </w:rPr>
        <w:t>acji sądu pierwszej instancji z </w:t>
      </w:r>
      <w:r w:rsidRPr="00D22804">
        <w:rPr>
          <w:rFonts w:ascii="Times New Roman" w:hAnsi="Times New Roman" w:cs="Times New Roman"/>
          <w:bCs/>
          <w:sz w:val="24"/>
          <w:szCs w:val="24"/>
        </w:rPr>
        <w:t>sądem odwoławczym oraz przekazywanie akt sprawy ze środkiem odwoławczym będą uregulowane w akcie wykonawczym). Złożenie natomiast środka zaskarżenia do Sądu Najwyższego wymaga wprowadzenia wyjątku od ogólnej reguły składania pism za pośrednictwem systemu teleinformatycznego, gdyż sąd drugiej instancji, za pośrednictwem którego skarga kasacyjna jest składana, nie będzie miał do tego systemu dostępu (na obecną chwilę nie planuje się elektronizacji sądów drugiej instancji i Sądu Najwyższego). Dla przykładu, za pośrednictwem systemu teleinformatycznego konieczne będzie zarówno uzupełnienie wniosku o wpis, jak i złożenie odpowiedzi na wniosek przez uczestnika postępowania. W świetle powyższego konieczne stało się wyłączenie stosowania art. 125 § 2</w:t>
      </w:r>
      <w:r w:rsidRPr="00D22804">
        <w:rPr>
          <w:rFonts w:ascii="Times New Roman" w:hAnsi="Times New Roman" w:cs="Times New Roman"/>
          <w:bCs/>
          <w:sz w:val="24"/>
          <w:szCs w:val="24"/>
          <w:vertAlign w:val="superscript"/>
        </w:rPr>
        <w:t>4</w:t>
      </w:r>
      <w:r w:rsidR="00D22804" w:rsidRPr="00D22804">
        <w:rPr>
          <w:rFonts w:ascii="Times New Roman" w:hAnsi="Times New Roman" w:cs="Times New Roman"/>
          <w:bCs/>
          <w:sz w:val="24"/>
          <w:szCs w:val="24"/>
          <w:vertAlign w:val="superscript"/>
        </w:rPr>
        <w:t xml:space="preserve"> </w:t>
      </w:r>
      <w:r w:rsidRPr="00D22804">
        <w:rPr>
          <w:rFonts w:ascii="Times New Roman" w:hAnsi="Times New Roman" w:cs="Times New Roman"/>
          <w:bCs/>
          <w:sz w:val="24"/>
          <w:szCs w:val="24"/>
        </w:rPr>
        <w:t>k.p.c. i art. 131 § 2</w:t>
      </w:r>
      <w:r w:rsidRPr="00D22804">
        <w:rPr>
          <w:rFonts w:ascii="Times New Roman" w:hAnsi="Times New Roman" w:cs="Times New Roman"/>
          <w:bCs/>
          <w:sz w:val="24"/>
          <w:szCs w:val="24"/>
          <w:vertAlign w:val="superscript"/>
        </w:rPr>
        <w:t xml:space="preserve">1 </w:t>
      </w:r>
      <w:r w:rsidRPr="00D22804">
        <w:rPr>
          <w:rFonts w:ascii="Times New Roman" w:hAnsi="Times New Roman" w:cs="Times New Roman"/>
          <w:bCs/>
          <w:sz w:val="24"/>
          <w:szCs w:val="24"/>
        </w:rPr>
        <w:t>k.p.c. Przepisy te zezwalają bowiem na rezygnację z korzystania z sytemu teleinformatycznego na różnych etapach postępowania, co byłoby sprzeczne z założeniem kontynuowania raz wszczętego postępowania w systemie teleinformatycznym. Uzupełnieniem regulacji z art. 694</w:t>
      </w:r>
      <w:r w:rsidRPr="00D22804">
        <w:rPr>
          <w:rFonts w:ascii="Times New Roman" w:hAnsi="Times New Roman" w:cs="Times New Roman"/>
          <w:bCs/>
          <w:sz w:val="24"/>
          <w:szCs w:val="24"/>
          <w:vertAlign w:val="superscript"/>
        </w:rPr>
        <w:t>3a</w:t>
      </w:r>
      <w:r w:rsidRPr="00D22804">
        <w:rPr>
          <w:rFonts w:ascii="Times New Roman" w:hAnsi="Times New Roman" w:cs="Times New Roman"/>
          <w:bCs/>
          <w:sz w:val="24"/>
          <w:szCs w:val="24"/>
        </w:rPr>
        <w:t xml:space="preserve"> § 1 k</w:t>
      </w:r>
      <w:r w:rsidR="00E5069A">
        <w:rPr>
          <w:rFonts w:ascii="Times New Roman" w:hAnsi="Times New Roman" w:cs="Times New Roman"/>
          <w:bCs/>
          <w:sz w:val="24"/>
          <w:szCs w:val="24"/>
        </w:rPr>
        <w:t>.</w:t>
      </w:r>
      <w:r w:rsidRPr="00D22804">
        <w:rPr>
          <w:rFonts w:ascii="Times New Roman" w:hAnsi="Times New Roman" w:cs="Times New Roman"/>
          <w:bCs/>
          <w:sz w:val="24"/>
          <w:szCs w:val="24"/>
        </w:rPr>
        <w:t>p</w:t>
      </w:r>
      <w:r w:rsidR="00E5069A">
        <w:rPr>
          <w:rFonts w:ascii="Times New Roman" w:hAnsi="Times New Roman" w:cs="Times New Roman"/>
          <w:bCs/>
          <w:sz w:val="24"/>
          <w:szCs w:val="24"/>
        </w:rPr>
        <w:t>.</w:t>
      </w:r>
      <w:r w:rsidRPr="00D22804">
        <w:rPr>
          <w:rFonts w:ascii="Times New Roman" w:hAnsi="Times New Roman" w:cs="Times New Roman"/>
          <w:bCs/>
          <w:sz w:val="24"/>
          <w:szCs w:val="24"/>
        </w:rPr>
        <w:t>c</w:t>
      </w:r>
      <w:r w:rsidR="00E5069A">
        <w:rPr>
          <w:rFonts w:ascii="Times New Roman" w:hAnsi="Times New Roman" w:cs="Times New Roman"/>
          <w:bCs/>
          <w:sz w:val="24"/>
          <w:szCs w:val="24"/>
        </w:rPr>
        <w:t>.</w:t>
      </w:r>
      <w:r w:rsidRPr="00D22804">
        <w:rPr>
          <w:rFonts w:ascii="Times New Roman" w:hAnsi="Times New Roman" w:cs="Times New Roman"/>
          <w:bCs/>
          <w:sz w:val="24"/>
          <w:szCs w:val="24"/>
        </w:rPr>
        <w:t xml:space="preserve"> jest przepis art. 694</w:t>
      </w:r>
      <w:r w:rsidRPr="00D22804">
        <w:rPr>
          <w:rFonts w:ascii="Times New Roman" w:hAnsi="Times New Roman" w:cs="Times New Roman"/>
          <w:bCs/>
          <w:sz w:val="24"/>
          <w:szCs w:val="24"/>
          <w:vertAlign w:val="superscript"/>
        </w:rPr>
        <w:t>6a</w:t>
      </w:r>
      <w:r w:rsidRPr="00D22804">
        <w:rPr>
          <w:rFonts w:ascii="Times New Roman" w:hAnsi="Times New Roman" w:cs="Times New Roman"/>
          <w:bCs/>
          <w:sz w:val="24"/>
          <w:szCs w:val="24"/>
        </w:rPr>
        <w:t xml:space="preserve"> k</w:t>
      </w:r>
      <w:r w:rsidR="00F12D9B">
        <w:rPr>
          <w:rFonts w:ascii="Times New Roman" w:hAnsi="Times New Roman" w:cs="Times New Roman"/>
          <w:bCs/>
          <w:sz w:val="24"/>
          <w:szCs w:val="24"/>
        </w:rPr>
        <w:t>.</w:t>
      </w:r>
      <w:r w:rsidRPr="00D22804">
        <w:rPr>
          <w:rFonts w:ascii="Times New Roman" w:hAnsi="Times New Roman" w:cs="Times New Roman"/>
          <w:bCs/>
          <w:sz w:val="24"/>
          <w:szCs w:val="24"/>
        </w:rPr>
        <w:t>p</w:t>
      </w:r>
      <w:r w:rsidR="00F12D9B">
        <w:rPr>
          <w:rFonts w:ascii="Times New Roman" w:hAnsi="Times New Roman" w:cs="Times New Roman"/>
          <w:bCs/>
          <w:sz w:val="24"/>
          <w:szCs w:val="24"/>
        </w:rPr>
        <w:t>.</w:t>
      </w:r>
      <w:r w:rsidRPr="00D22804">
        <w:rPr>
          <w:rFonts w:ascii="Times New Roman" w:hAnsi="Times New Roman" w:cs="Times New Roman"/>
          <w:bCs/>
          <w:sz w:val="24"/>
          <w:szCs w:val="24"/>
        </w:rPr>
        <w:t>c</w:t>
      </w:r>
      <w:r w:rsidR="00F12D9B">
        <w:rPr>
          <w:rFonts w:ascii="Times New Roman" w:hAnsi="Times New Roman" w:cs="Times New Roman"/>
          <w:bCs/>
          <w:sz w:val="24"/>
          <w:szCs w:val="24"/>
        </w:rPr>
        <w:t>.</w:t>
      </w:r>
      <w:r w:rsidRPr="00D22804">
        <w:rPr>
          <w:rFonts w:ascii="Times New Roman" w:hAnsi="Times New Roman" w:cs="Times New Roman"/>
          <w:bCs/>
          <w:sz w:val="24"/>
          <w:szCs w:val="24"/>
        </w:rPr>
        <w:t>, zgodnie z którym po przedstawieniu lub udostępnieniu akt sprawy sądowi drugiej instancji na skutek wniesionego środka odwoławczego, pisma oraz dokumenty mogą być składane w postaci papierowej do czasu zakończenia postępowania przed tym sądem. Z uwagi na nieobjęcie systemem teleinformatycznym sądów drugiej instancji (</w:t>
      </w:r>
      <w:r w:rsidR="00022160" w:rsidRPr="00D22804">
        <w:rPr>
          <w:rFonts w:ascii="Times New Roman" w:hAnsi="Times New Roman" w:cs="Times New Roman"/>
          <w:bCs/>
          <w:sz w:val="24"/>
          <w:szCs w:val="24"/>
        </w:rPr>
        <w:t>obecnie nie ma takich możliwości technicznych</w:t>
      </w:r>
      <w:r w:rsidRPr="00D22804">
        <w:rPr>
          <w:rFonts w:ascii="Times New Roman" w:hAnsi="Times New Roman" w:cs="Times New Roman"/>
          <w:bCs/>
          <w:sz w:val="24"/>
          <w:szCs w:val="24"/>
        </w:rPr>
        <w:t xml:space="preserve">), postępowanie dalsze, po etapie pierwszej instancji (tj. przed sądem drugiej instancji oraz przed Sądem Najwyższym) będzie się odbywać w tradycyjnej, papierowej formie. Przepis przewiduje możliwość składania pism w postaci papierowej po przedstawieniu lub udostępnieniu akt sprawy sądowi drugiej instancji, a nie o obligu takiej formy, gdyż może się zdarzyć, że po przekazaniu akt do sądu drugiej instancji pismo zostanie złożone za pośrednictwem systemu teleinformatycznego do sądu pierwszej instancji, który przekaże je sądowi odwoławczemu. Zatem od momentu przedstawienia akt sądowi drugiej instancji postępowanie w sprawie będzie się toczyć papierowo (dopóki warunki techniczne nie pozwolą na składanie pism za pośrednictwem systemu teleinformatycznego po zakończeniu postępowania w pierwszej </w:t>
      </w:r>
      <w:r w:rsidRPr="00D22804">
        <w:rPr>
          <w:rFonts w:ascii="Times New Roman" w:hAnsi="Times New Roman" w:cs="Times New Roman"/>
          <w:bCs/>
          <w:sz w:val="24"/>
          <w:szCs w:val="24"/>
        </w:rPr>
        <w:lastRenderedPageBreak/>
        <w:t xml:space="preserve">instancji). Wszelka dokumentacja papierowa w sprawie wytworzona przed sądem drugiej instancji bądź Sądem Najwyższym, zostanie po zakończeniu postępowania przekazana sądowi pierwszej instancji (sądowi rejestrowemu), który dokona przetworzenia papierowych dokumentów na postać elektroniczną i załączy je do </w:t>
      </w:r>
      <w:r w:rsidR="004A271C">
        <w:rPr>
          <w:rFonts w:ascii="Times New Roman" w:hAnsi="Times New Roman" w:cs="Times New Roman"/>
          <w:bCs/>
          <w:sz w:val="24"/>
          <w:szCs w:val="24"/>
        </w:rPr>
        <w:t>akt rejestrowych prowadzonych w </w:t>
      </w:r>
      <w:r w:rsidRPr="00D22804">
        <w:rPr>
          <w:rFonts w:ascii="Times New Roman" w:hAnsi="Times New Roman" w:cs="Times New Roman"/>
          <w:bCs/>
          <w:sz w:val="24"/>
          <w:szCs w:val="24"/>
        </w:rPr>
        <w:t>systemie teleinformatycznym (oryginały papierowych dokumentów będą podlegały złożeniu do zbioru dokumentów, o którym mowa w art. 9 ust. 6 ustawy o KRS).</w:t>
      </w:r>
    </w:p>
    <w:p w:rsidR="00896C56" w:rsidRPr="00D22804" w:rsidRDefault="00DD3327" w:rsidP="00A04537">
      <w:pPr>
        <w:tabs>
          <w:tab w:val="left" w:pos="709"/>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Pojawia się przy tej okazji zagadnienie skąd uczestnik będzie wiedział, że akta rejestrowe są w sądzie pierwszej instancji, czy też zostały już przekazane do sądu drugiej instancji. Zagadnienie to jest aktualne o</w:t>
      </w:r>
      <w:r w:rsidR="004A271C">
        <w:rPr>
          <w:rFonts w:ascii="Times New Roman" w:hAnsi="Times New Roman" w:cs="Times New Roman"/>
          <w:sz w:val="24"/>
          <w:szCs w:val="24"/>
        </w:rPr>
        <w:t>becnie, więc nie powstaje ono w </w:t>
      </w:r>
      <w:r w:rsidRPr="00D22804">
        <w:rPr>
          <w:rFonts w:ascii="Times New Roman" w:hAnsi="Times New Roman" w:cs="Times New Roman"/>
          <w:sz w:val="24"/>
          <w:szCs w:val="24"/>
        </w:rPr>
        <w:t>związku z przedmiotowym projektem. Stosowną informację uczestnik może pozyskać tak jak i dzisiaj, kontaktując się z sądem rejestrowym telefonicznie, bądź poprzez osobiste stawiennictwo w sądzie. To samo dotyczy sytuacji, gdy sąd drugiej instancji przekaże akta dalej, do Sądu Najwyższego. Szczegółowy sposób udostępniania uczestnikom za pośrednictwem systemu teleinformatycznego informacji o toku postępowania w sprawie zostanie uregulowany w akcie wykonawczym.</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Zgodnie z treścią art. 694</w:t>
      </w:r>
      <w:r w:rsidRPr="00D22804">
        <w:rPr>
          <w:rFonts w:ascii="Times New Roman" w:hAnsi="Times New Roman" w:cs="Times New Roman"/>
          <w:bCs/>
          <w:sz w:val="24"/>
          <w:szCs w:val="24"/>
          <w:vertAlign w:val="superscript"/>
        </w:rPr>
        <w:t>3a</w:t>
      </w:r>
      <w:r w:rsidRPr="00D22804">
        <w:rPr>
          <w:rFonts w:ascii="Times New Roman" w:hAnsi="Times New Roman" w:cs="Times New Roman"/>
          <w:bCs/>
          <w:sz w:val="24"/>
          <w:szCs w:val="24"/>
        </w:rPr>
        <w:t xml:space="preserve"> § 2 k.p.c. sąd rejestrowy przy pierwszym doręczeniu poucza o treści art. 125 § 2</w:t>
      </w:r>
      <w:r w:rsidRPr="00D22804">
        <w:rPr>
          <w:rFonts w:ascii="Times New Roman" w:hAnsi="Times New Roman" w:cs="Times New Roman"/>
          <w:bCs/>
          <w:sz w:val="24"/>
          <w:szCs w:val="24"/>
          <w:vertAlign w:val="superscript"/>
        </w:rPr>
        <w:t xml:space="preserve">1 </w:t>
      </w:r>
      <w:r w:rsidR="00022160" w:rsidRPr="00D22804">
        <w:rPr>
          <w:rFonts w:ascii="Times New Roman" w:hAnsi="Times New Roman" w:cs="Times New Roman"/>
          <w:bCs/>
          <w:sz w:val="24"/>
          <w:szCs w:val="24"/>
        </w:rPr>
        <w:t>zdanie</w:t>
      </w:r>
      <w:r w:rsidRPr="00D22804">
        <w:rPr>
          <w:rFonts w:ascii="Times New Roman" w:hAnsi="Times New Roman" w:cs="Times New Roman"/>
          <w:bCs/>
          <w:sz w:val="24"/>
          <w:szCs w:val="24"/>
        </w:rPr>
        <w:t xml:space="preserve"> </w:t>
      </w:r>
      <w:r w:rsidR="006E7C48" w:rsidRPr="00D22804">
        <w:rPr>
          <w:rFonts w:ascii="Times New Roman" w:hAnsi="Times New Roman" w:cs="Times New Roman"/>
          <w:bCs/>
          <w:sz w:val="24"/>
          <w:szCs w:val="24"/>
        </w:rPr>
        <w:t>drugie</w:t>
      </w:r>
      <w:r w:rsidRPr="00D22804">
        <w:rPr>
          <w:rFonts w:ascii="Times New Roman" w:hAnsi="Times New Roman" w:cs="Times New Roman"/>
          <w:bCs/>
          <w:sz w:val="24"/>
          <w:szCs w:val="24"/>
        </w:rPr>
        <w:t xml:space="preserve"> k.p.c. Oznacza to, że sąd powinien pouczyć osobę, której dokonuje doręczenia,</w:t>
      </w:r>
      <w:r w:rsidRPr="00D22804">
        <w:rPr>
          <w:rFonts w:ascii="Times New Roman" w:eastAsia="Times New Roman" w:hAnsi="Times New Roman" w:cs="Times New Roman"/>
          <w:sz w:val="24"/>
          <w:szCs w:val="24"/>
          <w:lang w:eastAsia="pl-PL"/>
        </w:rPr>
        <w:t xml:space="preserve"> że ze względu na treść art. 19 ust. 2 ustawy o KRS (przepis szczególny) albo ze względu na fakt, że strona dokonała wyboru i wniosła pismo za pośrednictwem systemu teleinformatycznego (art. 19 ust. 3 ustawy o KRS)</w:t>
      </w:r>
      <w:r w:rsidR="00904E0E">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wszelkie pisma procesowe w sprawie zainicjowanej w systemie teleinformatycznym wnosi się wyłącznie za pośrednictwem systemu teleinformatycznego. Pisma niewniesione za pośrednictwem systemu teleinformatycznego nie wywołują skutków prawnych, jakie ustawa wiąże z wniesieniem pisma do sądu.</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Pojęcie „pierwszego doręczenia” w zamiarze projektodawcy </w:t>
      </w:r>
      <w:r w:rsidR="00E5069A">
        <w:rPr>
          <w:rFonts w:ascii="Times New Roman" w:hAnsi="Times New Roman" w:cs="Times New Roman"/>
          <w:bCs/>
          <w:sz w:val="24"/>
          <w:szCs w:val="24"/>
        </w:rPr>
        <w:t>po</w:t>
      </w:r>
      <w:r w:rsidRPr="00D22804">
        <w:rPr>
          <w:rFonts w:ascii="Times New Roman" w:hAnsi="Times New Roman" w:cs="Times New Roman"/>
          <w:bCs/>
          <w:sz w:val="24"/>
          <w:szCs w:val="24"/>
        </w:rPr>
        <w:t>winno być rozumiane szeroko i dotyczyć każdego doręczenia dokonywanego przez sąd rejestrowy w toku postępowania. Nie jest przy tym istotne</w:t>
      </w:r>
      <w:r w:rsidR="00E5069A">
        <w:rPr>
          <w:rFonts w:ascii="Times New Roman" w:hAnsi="Times New Roman" w:cs="Times New Roman"/>
          <w:bCs/>
          <w:sz w:val="24"/>
          <w:szCs w:val="24"/>
        </w:rPr>
        <w:t>,</w:t>
      </w:r>
      <w:r w:rsidRPr="00D22804">
        <w:rPr>
          <w:rFonts w:ascii="Times New Roman" w:hAnsi="Times New Roman" w:cs="Times New Roman"/>
          <w:bCs/>
          <w:sz w:val="24"/>
          <w:szCs w:val="24"/>
        </w:rPr>
        <w:t xml:space="preserve"> czy podmiot, któremu dokonuje się doręczenia ma status uczestnika. Chodzi bowiem o poinformowanie, że każda korespondencja prowadzona z sądem rejestrowym w tej sprawie musi odbywać się za pośrednictwem systemu teleinformatycznego. </w:t>
      </w:r>
    </w:p>
    <w:p w:rsidR="00896C56" w:rsidRPr="00D22804" w:rsidRDefault="00DD3327" w:rsidP="00A04537">
      <w:pPr>
        <w:pStyle w:val="ZARTzmartartykuempunktem"/>
        <w:spacing w:before="120"/>
        <w:ind w:left="0" w:firstLine="0"/>
        <w:rPr>
          <w:rFonts w:ascii="Times New Roman" w:hAnsi="Times New Roman" w:cs="Times New Roman"/>
          <w:szCs w:val="24"/>
        </w:rPr>
      </w:pPr>
      <w:r w:rsidRPr="00D22804">
        <w:rPr>
          <w:rFonts w:ascii="Times New Roman" w:hAnsi="Times New Roman" w:cs="Times New Roman"/>
          <w:bCs/>
          <w:szCs w:val="24"/>
        </w:rPr>
        <w:lastRenderedPageBreak/>
        <w:t>Regulacja zawarta w projektowanym art.</w:t>
      </w:r>
      <w:r w:rsidRPr="00D22804">
        <w:rPr>
          <w:rFonts w:ascii="Times New Roman" w:hAnsi="Times New Roman" w:cs="Times New Roman"/>
          <w:szCs w:val="24"/>
        </w:rPr>
        <w:t xml:space="preserve"> </w:t>
      </w:r>
      <w:r w:rsidRPr="00D22804">
        <w:rPr>
          <w:rFonts w:ascii="Times New Roman" w:hAnsi="Times New Roman" w:cs="Times New Roman"/>
          <w:bCs/>
          <w:szCs w:val="24"/>
        </w:rPr>
        <w:t>694</w:t>
      </w:r>
      <w:r w:rsidRPr="00D22804">
        <w:rPr>
          <w:rFonts w:ascii="Times New Roman" w:hAnsi="Times New Roman" w:cs="Times New Roman"/>
          <w:bCs/>
          <w:szCs w:val="24"/>
          <w:vertAlign w:val="superscript"/>
        </w:rPr>
        <w:t>3a</w:t>
      </w:r>
      <w:r w:rsidRPr="00D22804">
        <w:rPr>
          <w:rFonts w:ascii="Times New Roman" w:hAnsi="Times New Roman" w:cs="Times New Roman"/>
          <w:bCs/>
          <w:szCs w:val="24"/>
        </w:rPr>
        <w:t xml:space="preserve"> § 3 k.p.c. ma na celu ochronę osób, które wniosły pismo do sądu rejestrowego w formie papierowej</w:t>
      </w:r>
      <w:r w:rsidR="00E5069A">
        <w:rPr>
          <w:rFonts w:ascii="Times New Roman" w:hAnsi="Times New Roman" w:cs="Times New Roman"/>
          <w:bCs/>
          <w:szCs w:val="24"/>
        </w:rPr>
        <w:t>,</w:t>
      </w:r>
      <w:r w:rsidRPr="00D22804">
        <w:rPr>
          <w:rFonts w:ascii="Times New Roman" w:hAnsi="Times New Roman" w:cs="Times New Roman"/>
          <w:bCs/>
          <w:szCs w:val="24"/>
        </w:rPr>
        <w:t xml:space="preserve"> nie będąc wcześniej pouczone o treści art. 125 § 2</w:t>
      </w:r>
      <w:r w:rsidRPr="00D22804">
        <w:rPr>
          <w:rFonts w:ascii="Times New Roman" w:hAnsi="Times New Roman" w:cs="Times New Roman"/>
          <w:bCs/>
          <w:szCs w:val="24"/>
          <w:vertAlign w:val="superscript"/>
        </w:rPr>
        <w:t xml:space="preserve">1 </w:t>
      </w:r>
      <w:r w:rsidRPr="00D22804">
        <w:rPr>
          <w:rFonts w:ascii="Times New Roman" w:hAnsi="Times New Roman" w:cs="Times New Roman"/>
          <w:bCs/>
          <w:szCs w:val="24"/>
        </w:rPr>
        <w:t>zd</w:t>
      </w:r>
      <w:r w:rsidR="006E7C48" w:rsidRPr="00D22804">
        <w:rPr>
          <w:rFonts w:ascii="Times New Roman" w:hAnsi="Times New Roman" w:cs="Times New Roman"/>
          <w:bCs/>
          <w:szCs w:val="24"/>
        </w:rPr>
        <w:t>anie</w:t>
      </w:r>
      <w:r w:rsidRPr="00D22804">
        <w:rPr>
          <w:rFonts w:ascii="Times New Roman" w:hAnsi="Times New Roman" w:cs="Times New Roman"/>
          <w:bCs/>
          <w:szCs w:val="24"/>
        </w:rPr>
        <w:t xml:space="preserve"> </w:t>
      </w:r>
      <w:r w:rsidR="006E7C48" w:rsidRPr="00D22804">
        <w:rPr>
          <w:rFonts w:ascii="Times New Roman" w:hAnsi="Times New Roman" w:cs="Times New Roman"/>
          <w:bCs/>
          <w:szCs w:val="24"/>
        </w:rPr>
        <w:t>drugie</w:t>
      </w:r>
      <w:r w:rsidRPr="00D22804">
        <w:rPr>
          <w:rFonts w:ascii="Times New Roman" w:hAnsi="Times New Roman" w:cs="Times New Roman"/>
          <w:bCs/>
          <w:szCs w:val="24"/>
        </w:rPr>
        <w:t xml:space="preserve"> k.p.c. </w:t>
      </w:r>
      <w:r w:rsidRPr="00D22804">
        <w:rPr>
          <w:rFonts w:ascii="Times New Roman" w:hAnsi="Times New Roman" w:cs="Times New Roman"/>
          <w:szCs w:val="24"/>
        </w:rPr>
        <w:t>Jeżeli pismo zostało wniesione w</w:t>
      </w:r>
      <w:r w:rsidR="004A271C">
        <w:rPr>
          <w:rFonts w:ascii="Times New Roman" w:hAnsi="Times New Roman" w:cs="Times New Roman"/>
          <w:szCs w:val="24"/>
        </w:rPr>
        <w:t> </w:t>
      </w:r>
      <w:r w:rsidRPr="00D22804">
        <w:rPr>
          <w:rFonts w:ascii="Times New Roman" w:hAnsi="Times New Roman" w:cs="Times New Roman"/>
          <w:szCs w:val="24"/>
        </w:rPr>
        <w:t>postaci papierowej, a wnoszący pismo nie został pouczony o treści w art. 125 § 2</w:t>
      </w:r>
      <w:r w:rsidRPr="00D22804">
        <w:rPr>
          <w:rStyle w:val="IGindeksgrny"/>
          <w:rFonts w:ascii="Times New Roman" w:hAnsi="Times New Roman" w:cs="Times New Roman"/>
          <w:szCs w:val="24"/>
        </w:rPr>
        <w:t>1</w:t>
      </w:r>
      <w:r w:rsidRPr="00D22804">
        <w:rPr>
          <w:rFonts w:ascii="Times New Roman" w:hAnsi="Times New Roman" w:cs="Times New Roman"/>
          <w:szCs w:val="24"/>
        </w:rPr>
        <w:t xml:space="preserve"> zd</w:t>
      </w:r>
      <w:r w:rsidR="006E7C48" w:rsidRPr="00D22804">
        <w:rPr>
          <w:rFonts w:ascii="Times New Roman" w:hAnsi="Times New Roman" w:cs="Times New Roman"/>
          <w:szCs w:val="24"/>
        </w:rPr>
        <w:t>anie</w:t>
      </w:r>
      <w:r w:rsidRPr="00D22804">
        <w:rPr>
          <w:rFonts w:ascii="Times New Roman" w:hAnsi="Times New Roman" w:cs="Times New Roman"/>
          <w:szCs w:val="24"/>
        </w:rPr>
        <w:t xml:space="preserve"> </w:t>
      </w:r>
      <w:r w:rsidR="006E7C48" w:rsidRPr="00D22804">
        <w:rPr>
          <w:rFonts w:ascii="Times New Roman" w:hAnsi="Times New Roman" w:cs="Times New Roman"/>
          <w:szCs w:val="24"/>
        </w:rPr>
        <w:t>drugie</w:t>
      </w:r>
      <w:r w:rsidRPr="00D22804">
        <w:rPr>
          <w:rFonts w:ascii="Times New Roman" w:hAnsi="Times New Roman" w:cs="Times New Roman"/>
          <w:szCs w:val="24"/>
        </w:rPr>
        <w:t xml:space="preserve"> k.p.c., a pismo dotyczy podmiotu podlegającego wpisowi do rejestru przedsiębiorców lub wniosek został złożony w sposób, o którym mowa w </w:t>
      </w:r>
      <w:r w:rsidRPr="00D22804">
        <w:rPr>
          <w:rFonts w:ascii="Times New Roman" w:hAnsi="Times New Roman" w:cs="Times New Roman"/>
          <w:bCs/>
          <w:szCs w:val="24"/>
        </w:rPr>
        <w:t>art.</w:t>
      </w:r>
      <w:r w:rsidRPr="00D22804">
        <w:rPr>
          <w:rFonts w:ascii="Times New Roman" w:hAnsi="Times New Roman" w:cs="Times New Roman"/>
          <w:szCs w:val="24"/>
        </w:rPr>
        <w:t xml:space="preserve"> </w:t>
      </w:r>
      <w:r w:rsidRPr="00D22804">
        <w:rPr>
          <w:rFonts w:ascii="Times New Roman" w:hAnsi="Times New Roman" w:cs="Times New Roman"/>
          <w:bCs/>
          <w:szCs w:val="24"/>
        </w:rPr>
        <w:t>694</w:t>
      </w:r>
      <w:r w:rsidRPr="00D22804">
        <w:rPr>
          <w:rFonts w:ascii="Times New Roman" w:hAnsi="Times New Roman" w:cs="Times New Roman"/>
          <w:bCs/>
          <w:szCs w:val="24"/>
          <w:vertAlign w:val="superscript"/>
        </w:rPr>
        <w:t>3a</w:t>
      </w:r>
      <w:r w:rsidRPr="00D22804">
        <w:rPr>
          <w:rFonts w:ascii="Times New Roman" w:hAnsi="Times New Roman" w:cs="Times New Roman"/>
          <w:szCs w:val="24"/>
        </w:rPr>
        <w:t xml:space="preserve"> § 1 k.p.c., przewodniczący wzywa do jego wniesienia za pośrednictwem systemu teleinformatycznego w terminie tygodniowym, pouczając o treści art. 125 § 2</w:t>
      </w:r>
      <w:r w:rsidRPr="00D22804">
        <w:rPr>
          <w:rStyle w:val="IGindeksgrny"/>
          <w:rFonts w:ascii="Times New Roman" w:hAnsi="Times New Roman" w:cs="Times New Roman"/>
          <w:szCs w:val="24"/>
        </w:rPr>
        <w:t>1</w:t>
      </w:r>
      <w:r w:rsidRPr="00D22804">
        <w:rPr>
          <w:rFonts w:ascii="Times New Roman" w:hAnsi="Times New Roman" w:cs="Times New Roman"/>
          <w:szCs w:val="24"/>
        </w:rPr>
        <w:t xml:space="preserve"> zd</w:t>
      </w:r>
      <w:r w:rsidR="006E7C48" w:rsidRPr="00D22804">
        <w:rPr>
          <w:rFonts w:ascii="Times New Roman" w:hAnsi="Times New Roman" w:cs="Times New Roman"/>
          <w:szCs w:val="24"/>
        </w:rPr>
        <w:t>anie</w:t>
      </w:r>
      <w:r w:rsidRPr="00D22804">
        <w:rPr>
          <w:rFonts w:ascii="Times New Roman" w:hAnsi="Times New Roman" w:cs="Times New Roman"/>
          <w:szCs w:val="24"/>
        </w:rPr>
        <w:t xml:space="preserve"> </w:t>
      </w:r>
      <w:r w:rsidR="006E7C48" w:rsidRPr="00D22804">
        <w:rPr>
          <w:rFonts w:ascii="Times New Roman" w:hAnsi="Times New Roman" w:cs="Times New Roman"/>
          <w:szCs w:val="24"/>
        </w:rPr>
        <w:t>drugie</w:t>
      </w:r>
      <w:r w:rsidRPr="00D22804">
        <w:rPr>
          <w:rFonts w:ascii="Times New Roman" w:hAnsi="Times New Roman" w:cs="Times New Roman"/>
          <w:szCs w:val="24"/>
        </w:rPr>
        <w:t xml:space="preserve"> </w:t>
      </w:r>
      <w:r w:rsidR="006E7C48" w:rsidRPr="00D22804">
        <w:rPr>
          <w:rFonts w:ascii="Times New Roman" w:hAnsi="Times New Roman" w:cs="Times New Roman"/>
          <w:szCs w:val="24"/>
        </w:rPr>
        <w:t>k</w:t>
      </w:r>
      <w:r w:rsidRPr="00D22804">
        <w:rPr>
          <w:rFonts w:ascii="Times New Roman" w:hAnsi="Times New Roman" w:cs="Times New Roman"/>
          <w:szCs w:val="24"/>
        </w:rPr>
        <w:t>.p.c. Przepis art. 130 § 3 stosuje się.</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Zakresem tej regulacji objęto nie tylko pisma składane w już wszczętych postępowaniach, prowadzonych za pośrednictwem system</w:t>
      </w:r>
      <w:r w:rsidR="004A271C">
        <w:rPr>
          <w:rFonts w:ascii="Times New Roman" w:hAnsi="Times New Roman" w:cs="Times New Roman"/>
          <w:bCs/>
          <w:sz w:val="24"/>
          <w:szCs w:val="24"/>
        </w:rPr>
        <w:t>u teleinformatycznego, (np. </w:t>
      </w:r>
      <w:r w:rsidRPr="00D22804">
        <w:rPr>
          <w:rFonts w:ascii="Times New Roman" w:hAnsi="Times New Roman" w:cs="Times New Roman"/>
          <w:bCs/>
          <w:sz w:val="24"/>
          <w:szCs w:val="24"/>
        </w:rPr>
        <w:t>zgłoszenie udziału w toczącym się postępowaniu), ale także pisma, które potencjalnie mogą skutkować wszczęciem postępowania z urzędu. Przy czym wymóg złożenia pisma za pośrednictwem systemu zarówno w trakcie już trwającego postępowania</w:t>
      </w:r>
      <w:r w:rsidR="00E5069A">
        <w:rPr>
          <w:rFonts w:ascii="Times New Roman" w:hAnsi="Times New Roman" w:cs="Times New Roman"/>
          <w:bCs/>
          <w:sz w:val="24"/>
          <w:szCs w:val="24"/>
        </w:rPr>
        <w:t>,</w:t>
      </w:r>
      <w:r w:rsidRPr="00D22804">
        <w:rPr>
          <w:rFonts w:ascii="Times New Roman" w:hAnsi="Times New Roman" w:cs="Times New Roman"/>
          <w:bCs/>
          <w:sz w:val="24"/>
          <w:szCs w:val="24"/>
        </w:rPr>
        <w:t xml:space="preserve"> jak i pisma, które może stanowić podstawę do wszczęcia postępowania z</w:t>
      </w:r>
      <w:r w:rsidR="004A271C">
        <w:rPr>
          <w:rFonts w:ascii="Times New Roman" w:hAnsi="Times New Roman" w:cs="Times New Roman"/>
          <w:bCs/>
          <w:sz w:val="24"/>
          <w:szCs w:val="24"/>
        </w:rPr>
        <w:t> </w:t>
      </w:r>
      <w:r w:rsidRPr="00D22804">
        <w:rPr>
          <w:rFonts w:ascii="Times New Roman" w:hAnsi="Times New Roman" w:cs="Times New Roman"/>
          <w:bCs/>
          <w:sz w:val="24"/>
          <w:szCs w:val="24"/>
        </w:rPr>
        <w:t>urzędu</w:t>
      </w:r>
      <w:r w:rsidR="00904E0E">
        <w:rPr>
          <w:rFonts w:ascii="Times New Roman" w:hAnsi="Times New Roman" w:cs="Times New Roman"/>
          <w:bCs/>
          <w:sz w:val="24"/>
          <w:szCs w:val="24"/>
        </w:rPr>
        <w:t>,</w:t>
      </w:r>
      <w:r w:rsidRPr="00D22804">
        <w:rPr>
          <w:rFonts w:ascii="Times New Roman" w:hAnsi="Times New Roman" w:cs="Times New Roman"/>
          <w:bCs/>
          <w:sz w:val="24"/>
          <w:szCs w:val="24"/>
        </w:rPr>
        <w:t xml:space="preserve"> dotyczy wyłącznie tych pism, które odnoszą się do podmiotów wpisanych do rejestru przedsiębiorców.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Pismo wniesione w zakreślonym przez sąd terminie wywoła skutek od chwili jego wniesienia w formie papierowej, co wynika z nakazu </w:t>
      </w:r>
      <w:r w:rsidR="004A271C">
        <w:rPr>
          <w:rFonts w:ascii="Times New Roman" w:hAnsi="Times New Roman" w:cs="Times New Roman"/>
          <w:bCs/>
          <w:sz w:val="24"/>
          <w:szCs w:val="24"/>
        </w:rPr>
        <w:t>zastosowania w tym wypadku art. </w:t>
      </w:r>
      <w:r w:rsidRPr="00D22804">
        <w:rPr>
          <w:rFonts w:ascii="Times New Roman" w:hAnsi="Times New Roman" w:cs="Times New Roman"/>
          <w:bCs/>
          <w:sz w:val="24"/>
          <w:szCs w:val="24"/>
        </w:rPr>
        <w:t>130 §</w:t>
      </w:r>
      <w:r w:rsidR="001437C2" w:rsidRPr="00D22804">
        <w:rPr>
          <w:rFonts w:ascii="Times New Roman" w:hAnsi="Times New Roman" w:cs="Times New Roman"/>
          <w:bCs/>
          <w:sz w:val="24"/>
          <w:szCs w:val="24"/>
        </w:rPr>
        <w:t xml:space="preserve"> </w:t>
      </w:r>
      <w:r w:rsidRPr="00D22804">
        <w:rPr>
          <w:rFonts w:ascii="Times New Roman" w:hAnsi="Times New Roman" w:cs="Times New Roman"/>
          <w:bCs/>
          <w:sz w:val="24"/>
          <w:szCs w:val="24"/>
        </w:rPr>
        <w:t xml:space="preserve">3 k.p.c.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Zdanie trzecie art. 694</w:t>
      </w:r>
      <w:r w:rsidRPr="00D22804">
        <w:rPr>
          <w:rFonts w:ascii="Times New Roman" w:hAnsi="Times New Roman" w:cs="Times New Roman"/>
          <w:bCs/>
          <w:sz w:val="24"/>
          <w:szCs w:val="24"/>
          <w:vertAlign w:val="superscript"/>
        </w:rPr>
        <w:t>3a</w:t>
      </w:r>
      <w:r w:rsidRPr="00D22804">
        <w:rPr>
          <w:rFonts w:ascii="Times New Roman" w:hAnsi="Times New Roman" w:cs="Times New Roman"/>
          <w:bCs/>
          <w:sz w:val="24"/>
          <w:szCs w:val="24"/>
        </w:rPr>
        <w:t xml:space="preserve"> § 3 przesądza, że niewywołanie przez pismo skutków z uwagi na niezachowanie przepisów o formie jego wniesienia nie stanowi przeszkody do podjęcia przez sąd rejestrowy czynności z urzędu. Celem tego przepisu jest umożliwienie sądowi rejestrowemu wszczę</w:t>
      </w:r>
      <w:r w:rsidR="004A271C">
        <w:rPr>
          <w:rFonts w:ascii="Times New Roman" w:hAnsi="Times New Roman" w:cs="Times New Roman"/>
          <w:bCs/>
          <w:sz w:val="24"/>
          <w:szCs w:val="24"/>
        </w:rPr>
        <w:t>cia postępowania z urzędu – np. </w:t>
      </w:r>
      <w:r w:rsidRPr="00D22804">
        <w:rPr>
          <w:rFonts w:ascii="Times New Roman" w:hAnsi="Times New Roman" w:cs="Times New Roman"/>
          <w:bCs/>
          <w:sz w:val="24"/>
          <w:szCs w:val="24"/>
        </w:rPr>
        <w:t>postępowania przymuszającego – pomimo tego, że formalne zawiadomienie stanowiące podstawę wszczęcia nie wywołało na podstawie art. 125 § 2</w:t>
      </w:r>
      <w:r w:rsidRPr="00D22804">
        <w:rPr>
          <w:rFonts w:ascii="Times New Roman" w:hAnsi="Times New Roman" w:cs="Times New Roman"/>
          <w:bCs/>
          <w:sz w:val="24"/>
          <w:szCs w:val="24"/>
          <w:vertAlign w:val="superscript"/>
        </w:rPr>
        <w:t>1</w:t>
      </w:r>
      <w:r w:rsidRPr="00D22804">
        <w:rPr>
          <w:rFonts w:ascii="Times New Roman" w:hAnsi="Times New Roman" w:cs="Times New Roman"/>
          <w:bCs/>
          <w:sz w:val="24"/>
          <w:szCs w:val="24"/>
        </w:rPr>
        <w:t xml:space="preserve"> zd</w:t>
      </w:r>
      <w:r w:rsidR="006E7C48" w:rsidRPr="00D22804">
        <w:rPr>
          <w:rFonts w:ascii="Times New Roman" w:hAnsi="Times New Roman" w:cs="Times New Roman"/>
          <w:bCs/>
          <w:sz w:val="24"/>
          <w:szCs w:val="24"/>
        </w:rPr>
        <w:t>anie</w:t>
      </w:r>
      <w:r w:rsidRPr="00D22804">
        <w:rPr>
          <w:rFonts w:ascii="Times New Roman" w:hAnsi="Times New Roman" w:cs="Times New Roman"/>
          <w:bCs/>
          <w:sz w:val="24"/>
          <w:szCs w:val="24"/>
        </w:rPr>
        <w:t xml:space="preserve"> </w:t>
      </w:r>
      <w:r w:rsidR="006E7C48" w:rsidRPr="00D22804">
        <w:rPr>
          <w:rFonts w:ascii="Times New Roman" w:hAnsi="Times New Roman" w:cs="Times New Roman"/>
          <w:bCs/>
          <w:sz w:val="24"/>
          <w:szCs w:val="24"/>
        </w:rPr>
        <w:t>drugie</w:t>
      </w:r>
      <w:r w:rsidRPr="00D22804">
        <w:rPr>
          <w:rFonts w:ascii="Times New Roman" w:hAnsi="Times New Roman" w:cs="Times New Roman"/>
          <w:bCs/>
          <w:sz w:val="24"/>
          <w:szCs w:val="24"/>
        </w:rPr>
        <w:t xml:space="preserve"> k</w:t>
      </w:r>
      <w:r w:rsidR="00E5069A">
        <w:rPr>
          <w:rFonts w:ascii="Times New Roman" w:hAnsi="Times New Roman" w:cs="Times New Roman"/>
          <w:bCs/>
          <w:sz w:val="24"/>
          <w:szCs w:val="24"/>
        </w:rPr>
        <w:t>.</w:t>
      </w:r>
      <w:r w:rsidRPr="00D22804">
        <w:rPr>
          <w:rFonts w:ascii="Times New Roman" w:hAnsi="Times New Roman" w:cs="Times New Roman"/>
          <w:bCs/>
          <w:sz w:val="24"/>
          <w:szCs w:val="24"/>
        </w:rPr>
        <w:t>p</w:t>
      </w:r>
      <w:r w:rsidR="00E5069A">
        <w:rPr>
          <w:rFonts w:ascii="Times New Roman" w:hAnsi="Times New Roman" w:cs="Times New Roman"/>
          <w:bCs/>
          <w:sz w:val="24"/>
          <w:szCs w:val="24"/>
        </w:rPr>
        <w:t>.</w:t>
      </w:r>
      <w:r w:rsidRPr="00D22804">
        <w:rPr>
          <w:rFonts w:ascii="Times New Roman" w:hAnsi="Times New Roman" w:cs="Times New Roman"/>
          <w:bCs/>
          <w:sz w:val="24"/>
          <w:szCs w:val="24"/>
        </w:rPr>
        <w:t>c. Należy przyjąć, że bierność sądu rejestrowego spowodowana niedochowaniem przez zawiadamiającego czysto formalnego wymogu formy pisma w niektórych sytuacjach mogłaby zagrażać bezpieczeństwu obrotu.</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Na podstawie projektowanego art.</w:t>
      </w:r>
      <w:r w:rsidRPr="00D22804">
        <w:rPr>
          <w:rFonts w:ascii="Times New Roman" w:hAnsi="Times New Roman" w:cs="Times New Roman"/>
          <w:sz w:val="24"/>
          <w:szCs w:val="24"/>
        </w:rPr>
        <w:t xml:space="preserve"> </w:t>
      </w:r>
      <w:r w:rsidRPr="00D22804">
        <w:rPr>
          <w:rFonts w:ascii="Times New Roman" w:hAnsi="Times New Roman" w:cs="Times New Roman"/>
          <w:bCs/>
          <w:sz w:val="24"/>
          <w:szCs w:val="24"/>
        </w:rPr>
        <w:t>694</w:t>
      </w:r>
      <w:r w:rsidRPr="00D22804">
        <w:rPr>
          <w:rFonts w:ascii="Times New Roman" w:hAnsi="Times New Roman" w:cs="Times New Roman"/>
          <w:bCs/>
          <w:sz w:val="24"/>
          <w:szCs w:val="24"/>
          <w:vertAlign w:val="superscript"/>
        </w:rPr>
        <w:t>3a</w:t>
      </w:r>
      <w:r w:rsidRPr="00D22804">
        <w:rPr>
          <w:rFonts w:ascii="Times New Roman" w:hAnsi="Times New Roman" w:cs="Times New Roman"/>
          <w:bCs/>
          <w:sz w:val="24"/>
          <w:szCs w:val="24"/>
        </w:rPr>
        <w:t xml:space="preserve"> § 4 k.p.c., złożoną z naruszeniem art.</w:t>
      </w:r>
      <w:r w:rsidRPr="00D22804">
        <w:rPr>
          <w:rFonts w:ascii="Times New Roman" w:hAnsi="Times New Roman" w:cs="Times New Roman"/>
          <w:sz w:val="24"/>
          <w:szCs w:val="24"/>
        </w:rPr>
        <w:t xml:space="preserve"> </w:t>
      </w:r>
      <w:r w:rsidRPr="00D22804">
        <w:rPr>
          <w:rFonts w:ascii="Times New Roman" w:hAnsi="Times New Roman" w:cs="Times New Roman"/>
          <w:bCs/>
          <w:sz w:val="24"/>
          <w:szCs w:val="24"/>
        </w:rPr>
        <w:t>694</w:t>
      </w:r>
      <w:r w:rsidRPr="00D22804">
        <w:rPr>
          <w:rFonts w:ascii="Times New Roman" w:hAnsi="Times New Roman" w:cs="Times New Roman"/>
          <w:bCs/>
          <w:sz w:val="24"/>
          <w:szCs w:val="24"/>
          <w:vertAlign w:val="superscript"/>
        </w:rPr>
        <w:t>3a</w:t>
      </w:r>
      <w:r w:rsidRPr="00D22804">
        <w:rPr>
          <w:rFonts w:ascii="Times New Roman" w:hAnsi="Times New Roman" w:cs="Times New Roman"/>
          <w:bCs/>
          <w:sz w:val="24"/>
          <w:szCs w:val="24"/>
        </w:rPr>
        <w:t xml:space="preserve"> § 1 k.p.c. apelację, zażalenie albo skargę na orzeczenie referendarza sądowego sąd odrzuci, jeśli strona nie uczyniła zadość wezwaniu, o którym mowa w § 3, czyli pomimo </w:t>
      </w:r>
      <w:r w:rsidRPr="00D22804">
        <w:rPr>
          <w:rFonts w:ascii="Times New Roman" w:hAnsi="Times New Roman" w:cs="Times New Roman"/>
          <w:bCs/>
          <w:sz w:val="24"/>
          <w:szCs w:val="24"/>
        </w:rPr>
        <w:lastRenderedPageBreak/>
        <w:t xml:space="preserve">pouczenia i wezwania sądu do złożenia pisma za pośrednictwem systemu teleinformatycznego nie zrobiła tego. </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W odniesieniu do środków zaskarżenia przewidziano konieczność ich odrzucenia postanowieniem sądu, albowiem nie wydaje się uzasadnione jedynie poinformowanie strony, że nie wywołały one skutku, jaki ustawa wiąże z wniesieniem pisma do sądu, gdyż w ten sposób doszłoby do zamknięcia stronie możliwości zaskarżenia czynności sądu. Możliwość zaskarżenia postanowienia o odrzuceniu dodatkowo wzmacnia prawa strony. </w:t>
      </w:r>
    </w:p>
    <w:p w:rsidR="00896C56" w:rsidRPr="00D22804" w:rsidRDefault="00DD3327"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W tym miejscu należy podkreślić, że za pośrednictwem systemu teleinformatycznego dokonywane będą również doręczenia pism i orzeczeń sądu. Zbędnym było jednak tworzenie na potrzeby postępowania przed sądem rejestrowym dodatkowych regulacji dotyczących doręczeń</w:t>
      </w:r>
      <w:r w:rsidR="00904E0E">
        <w:rPr>
          <w:rFonts w:ascii="Times New Roman" w:hAnsi="Times New Roman" w:cs="Times New Roman"/>
          <w:bCs/>
          <w:sz w:val="24"/>
          <w:szCs w:val="24"/>
        </w:rPr>
        <w:t>,</w:t>
      </w:r>
      <w:r w:rsidRPr="00D22804">
        <w:rPr>
          <w:rFonts w:ascii="Times New Roman" w:hAnsi="Times New Roman" w:cs="Times New Roman"/>
          <w:bCs/>
          <w:sz w:val="24"/>
          <w:szCs w:val="24"/>
        </w:rPr>
        <w:t xml:space="preserve"> a</w:t>
      </w:r>
      <w:r w:rsidR="001437C2" w:rsidRPr="00D22804">
        <w:rPr>
          <w:rFonts w:ascii="Times New Roman" w:hAnsi="Times New Roman" w:cs="Times New Roman"/>
          <w:bCs/>
          <w:sz w:val="24"/>
          <w:szCs w:val="24"/>
        </w:rPr>
        <w:t>lbowiem zasady dokonywania doręczeń za pośrednictwem systemu teleinformatycznego zawarte są obecnie</w:t>
      </w:r>
      <w:r w:rsidR="00E5069A">
        <w:rPr>
          <w:rFonts w:ascii="Times New Roman" w:hAnsi="Times New Roman" w:cs="Times New Roman"/>
          <w:bCs/>
          <w:sz w:val="24"/>
          <w:szCs w:val="24"/>
        </w:rPr>
        <w:t xml:space="preserve"> w</w:t>
      </w:r>
      <w:r w:rsidR="001437C2" w:rsidRPr="00D22804">
        <w:rPr>
          <w:rFonts w:ascii="Times New Roman" w:hAnsi="Times New Roman" w:cs="Times New Roman"/>
          <w:bCs/>
          <w:sz w:val="24"/>
          <w:szCs w:val="24"/>
        </w:rPr>
        <w:t xml:space="preserve"> </w:t>
      </w:r>
      <w:r w:rsidRPr="00D22804">
        <w:rPr>
          <w:rFonts w:ascii="Times New Roman" w:hAnsi="Times New Roman" w:cs="Times New Roman"/>
          <w:bCs/>
          <w:sz w:val="24"/>
          <w:szCs w:val="24"/>
        </w:rPr>
        <w:t>art. 131</w:t>
      </w:r>
      <w:r w:rsidRPr="00D22804">
        <w:rPr>
          <w:rFonts w:ascii="Times New Roman" w:hAnsi="Times New Roman" w:cs="Times New Roman"/>
          <w:bCs/>
          <w:sz w:val="24"/>
          <w:szCs w:val="24"/>
          <w:vertAlign w:val="superscript"/>
        </w:rPr>
        <w:t xml:space="preserve">1 </w:t>
      </w:r>
      <w:r w:rsidRPr="00D22804">
        <w:rPr>
          <w:rFonts w:ascii="Times New Roman" w:hAnsi="Times New Roman" w:cs="Times New Roman"/>
          <w:bCs/>
          <w:sz w:val="24"/>
          <w:szCs w:val="24"/>
        </w:rPr>
        <w:t xml:space="preserve">§ 1 i 2 k.p.c. Stosownie do tego przepisu, sąd dokonuje doręczeń za pośrednictwem systemu teleinformatycznego (doręczenie elektroniczne), jeżeli adresat wniósł pismo za pośrednictwem systemu teleinformatycznego. </w:t>
      </w:r>
    </w:p>
    <w:p w:rsidR="00EB4B67" w:rsidRPr="00D22804" w:rsidRDefault="001437C2"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Niezbędne jednak było </w:t>
      </w:r>
      <w:r w:rsidR="00EB4B67" w:rsidRPr="00D22804">
        <w:rPr>
          <w:rFonts w:ascii="Times New Roman" w:hAnsi="Times New Roman" w:cs="Times New Roman"/>
          <w:bCs/>
          <w:sz w:val="24"/>
          <w:szCs w:val="24"/>
        </w:rPr>
        <w:t xml:space="preserve">wprowadzenie pewnych wyłączeń. Po pierwsze zasady elektronicznych doręczeń nie można zastosować w postępowaniu przed sądem odwoławczym, z tej przyczyny w projektowanym </w:t>
      </w:r>
      <w:r w:rsidRPr="00D22804">
        <w:rPr>
          <w:rFonts w:ascii="Times New Roman" w:hAnsi="Times New Roman" w:cs="Times New Roman"/>
          <w:bCs/>
          <w:sz w:val="24"/>
          <w:szCs w:val="24"/>
        </w:rPr>
        <w:t>art. 694</w:t>
      </w:r>
      <w:r w:rsidRPr="00D22804">
        <w:rPr>
          <w:rFonts w:ascii="Times New Roman" w:hAnsi="Times New Roman" w:cs="Times New Roman"/>
          <w:bCs/>
          <w:sz w:val="24"/>
          <w:szCs w:val="24"/>
          <w:vertAlign w:val="superscript"/>
        </w:rPr>
        <w:t>3</w:t>
      </w:r>
      <w:r w:rsidR="004A271C">
        <w:rPr>
          <w:rFonts w:ascii="Times New Roman" w:hAnsi="Times New Roman" w:cs="Times New Roman"/>
          <w:bCs/>
          <w:sz w:val="24"/>
          <w:szCs w:val="24"/>
        </w:rPr>
        <w:t xml:space="preserve"> § 4 k.p.c. wskazano, że w </w:t>
      </w:r>
      <w:r w:rsidR="00EB4B67" w:rsidRPr="00D22804">
        <w:rPr>
          <w:rFonts w:ascii="Times New Roman" w:hAnsi="Times New Roman" w:cs="Times New Roman"/>
          <w:bCs/>
          <w:sz w:val="24"/>
          <w:szCs w:val="24"/>
        </w:rPr>
        <w:t>postępowaniu przed sądem drugiej instancji przepisu art. 131</w:t>
      </w:r>
      <w:r w:rsidR="00EB4B67" w:rsidRPr="00D22804">
        <w:rPr>
          <w:rFonts w:ascii="Times New Roman" w:hAnsi="Times New Roman" w:cs="Times New Roman"/>
          <w:bCs/>
          <w:sz w:val="24"/>
          <w:szCs w:val="24"/>
          <w:vertAlign w:val="superscript"/>
        </w:rPr>
        <w:t xml:space="preserve">1 </w:t>
      </w:r>
      <w:r w:rsidR="00EB4B67" w:rsidRPr="00D22804">
        <w:rPr>
          <w:rFonts w:ascii="Times New Roman" w:hAnsi="Times New Roman" w:cs="Times New Roman"/>
          <w:bCs/>
          <w:sz w:val="24"/>
          <w:szCs w:val="24"/>
        </w:rPr>
        <w:t xml:space="preserve">§ 1 k.p.c. nie stosuje się. </w:t>
      </w:r>
    </w:p>
    <w:p w:rsidR="001437C2" w:rsidRPr="00D22804" w:rsidRDefault="00EB4B67"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Po</w:t>
      </w:r>
      <w:r w:rsidR="0088031E" w:rsidRPr="00D22804">
        <w:rPr>
          <w:rFonts w:ascii="Times New Roman" w:hAnsi="Times New Roman" w:cs="Times New Roman"/>
          <w:bCs/>
          <w:sz w:val="24"/>
          <w:szCs w:val="24"/>
        </w:rPr>
        <w:t xml:space="preserve"> </w:t>
      </w:r>
      <w:r w:rsidRPr="00D22804">
        <w:rPr>
          <w:rFonts w:ascii="Times New Roman" w:hAnsi="Times New Roman" w:cs="Times New Roman"/>
          <w:bCs/>
          <w:sz w:val="24"/>
          <w:szCs w:val="24"/>
        </w:rPr>
        <w:t>d</w:t>
      </w:r>
      <w:r w:rsidR="0088031E" w:rsidRPr="00D22804">
        <w:rPr>
          <w:rFonts w:ascii="Times New Roman" w:hAnsi="Times New Roman" w:cs="Times New Roman"/>
          <w:bCs/>
          <w:sz w:val="24"/>
          <w:szCs w:val="24"/>
        </w:rPr>
        <w:t xml:space="preserve">rugie </w:t>
      </w:r>
      <w:r w:rsidRPr="00D22804">
        <w:rPr>
          <w:rFonts w:ascii="Times New Roman" w:hAnsi="Times New Roman" w:cs="Times New Roman"/>
          <w:bCs/>
          <w:sz w:val="24"/>
          <w:szCs w:val="24"/>
        </w:rPr>
        <w:t>w dodawanym w art. 694</w:t>
      </w:r>
      <w:r w:rsidRPr="00D22804">
        <w:rPr>
          <w:rFonts w:ascii="Times New Roman" w:hAnsi="Times New Roman" w:cs="Times New Roman"/>
          <w:bCs/>
          <w:sz w:val="24"/>
          <w:szCs w:val="24"/>
          <w:vertAlign w:val="superscript"/>
        </w:rPr>
        <w:t>3</w:t>
      </w:r>
      <w:r w:rsidRPr="00D22804">
        <w:rPr>
          <w:rFonts w:ascii="Times New Roman" w:hAnsi="Times New Roman" w:cs="Times New Roman"/>
          <w:bCs/>
          <w:sz w:val="24"/>
          <w:szCs w:val="24"/>
        </w:rPr>
        <w:t xml:space="preserve"> § 6 k.p.c. wyłącz</w:t>
      </w:r>
      <w:r w:rsidR="004A271C">
        <w:rPr>
          <w:rFonts w:ascii="Times New Roman" w:hAnsi="Times New Roman" w:cs="Times New Roman"/>
          <w:bCs/>
          <w:sz w:val="24"/>
          <w:szCs w:val="24"/>
        </w:rPr>
        <w:t>ono możliwość zastosowania art. </w:t>
      </w:r>
      <w:r w:rsidRPr="00D22804">
        <w:rPr>
          <w:rFonts w:ascii="Times New Roman" w:hAnsi="Times New Roman" w:cs="Times New Roman"/>
          <w:bCs/>
          <w:sz w:val="24"/>
          <w:szCs w:val="24"/>
        </w:rPr>
        <w:t>131</w:t>
      </w:r>
      <w:r w:rsidRPr="00D22804">
        <w:rPr>
          <w:rFonts w:ascii="Times New Roman" w:hAnsi="Times New Roman" w:cs="Times New Roman"/>
          <w:bCs/>
          <w:sz w:val="24"/>
          <w:szCs w:val="24"/>
          <w:vertAlign w:val="superscript"/>
        </w:rPr>
        <w:t xml:space="preserve">1 </w:t>
      </w:r>
      <w:r w:rsidRPr="00D22804">
        <w:rPr>
          <w:rFonts w:ascii="Times New Roman" w:hAnsi="Times New Roman" w:cs="Times New Roman"/>
          <w:bCs/>
          <w:sz w:val="24"/>
          <w:szCs w:val="24"/>
        </w:rPr>
        <w:t>§ 2</w:t>
      </w:r>
      <w:r w:rsidRPr="00D22804">
        <w:rPr>
          <w:rFonts w:ascii="Times New Roman" w:hAnsi="Times New Roman" w:cs="Times New Roman"/>
          <w:bCs/>
          <w:sz w:val="24"/>
          <w:szCs w:val="24"/>
          <w:vertAlign w:val="superscript"/>
        </w:rPr>
        <w:t>1</w:t>
      </w:r>
      <w:r w:rsidRPr="00D22804">
        <w:rPr>
          <w:rFonts w:ascii="Times New Roman" w:hAnsi="Times New Roman" w:cs="Times New Roman"/>
          <w:bCs/>
          <w:sz w:val="24"/>
          <w:szCs w:val="24"/>
        </w:rPr>
        <w:t xml:space="preserve"> k.p.c. Oznacza to, że w postępowaniu rejestrowym wnioskodawca, który dokonał wyboru wnoszenia pism za pośrednictwem systemu teleinformatycznego (dotyczy to podmiotów wpisanych do rejestru stowarzyszeń, innych organizacji społecznych i zawodowych, fundacji oraz samodzielnych publicznych zakładów opieki zdrowotnej)</w:t>
      </w:r>
      <w:r w:rsidR="00E5069A">
        <w:rPr>
          <w:rFonts w:ascii="Times New Roman" w:hAnsi="Times New Roman" w:cs="Times New Roman"/>
          <w:bCs/>
          <w:sz w:val="24"/>
          <w:szCs w:val="24"/>
        </w:rPr>
        <w:t>,</w:t>
      </w:r>
      <w:r w:rsidRPr="00D22804">
        <w:rPr>
          <w:rFonts w:ascii="Times New Roman" w:hAnsi="Times New Roman" w:cs="Times New Roman"/>
          <w:bCs/>
          <w:sz w:val="24"/>
          <w:szCs w:val="24"/>
        </w:rPr>
        <w:t xml:space="preserve"> nie będzie mógł zrezygnować w toku postępowania z doręczenia elektronicznego.</w:t>
      </w:r>
    </w:p>
    <w:p w:rsidR="00896C56" w:rsidRPr="00D22804" w:rsidRDefault="00DD3327"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Oczywistym jest, że przynajmniej w początkowej fazie działania systemu nie uda się uniknąć dokonywania doręczeń w tradycyjnej formie pisemnej. Dotyczyć to będzie jedynie tych sytuacji, gdy strona składająca pismo w zwykłej formie pisemnej nie była wcześniej pouczona o treści </w:t>
      </w:r>
      <w:r w:rsidRPr="00D22804">
        <w:rPr>
          <w:rFonts w:ascii="Times New Roman" w:hAnsi="Times New Roman" w:cs="Times New Roman"/>
          <w:sz w:val="24"/>
          <w:szCs w:val="24"/>
        </w:rPr>
        <w:t>art. 125 § 2</w:t>
      </w:r>
      <w:r w:rsidRPr="00D22804">
        <w:rPr>
          <w:rStyle w:val="IGindeksgrny"/>
          <w:rFonts w:ascii="Times New Roman" w:hAnsi="Times New Roman" w:cs="Times New Roman"/>
          <w:sz w:val="24"/>
          <w:szCs w:val="24"/>
        </w:rPr>
        <w:t>1</w:t>
      </w:r>
      <w:r w:rsidRPr="00D22804">
        <w:rPr>
          <w:rFonts w:ascii="Times New Roman" w:hAnsi="Times New Roman" w:cs="Times New Roman"/>
          <w:sz w:val="24"/>
          <w:szCs w:val="24"/>
        </w:rPr>
        <w:t xml:space="preserve"> zd</w:t>
      </w:r>
      <w:r w:rsidR="006E7C48" w:rsidRPr="00D22804">
        <w:rPr>
          <w:rFonts w:ascii="Times New Roman" w:hAnsi="Times New Roman" w:cs="Times New Roman"/>
          <w:sz w:val="24"/>
          <w:szCs w:val="24"/>
        </w:rPr>
        <w:t>anie</w:t>
      </w:r>
      <w:r w:rsidRPr="00D22804">
        <w:rPr>
          <w:rFonts w:ascii="Times New Roman" w:hAnsi="Times New Roman" w:cs="Times New Roman"/>
          <w:sz w:val="24"/>
          <w:szCs w:val="24"/>
        </w:rPr>
        <w:t xml:space="preserve"> </w:t>
      </w:r>
      <w:r w:rsidR="006E7C48" w:rsidRPr="00D22804">
        <w:rPr>
          <w:rFonts w:ascii="Times New Roman" w:hAnsi="Times New Roman" w:cs="Times New Roman"/>
          <w:sz w:val="24"/>
          <w:szCs w:val="24"/>
        </w:rPr>
        <w:t>drugie</w:t>
      </w:r>
      <w:r w:rsidRPr="00D22804">
        <w:rPr>
          <w:rFonts w:ascii="Times New Roman" w:hAnsi="Times New Roman" w:cs="Times New Roman"/>
          <w:sz w:val="24"/>
          <w:szCs w:val="24"/>
        </w:rPr>
        <w:t xml:space="preserve"> k.p.c.</w:t>
      </w:r>
      <w:r w:rsidRPr="00D22804">
        <w:rPr>
          <w:rFonts w:ascii="Times New Roman" w:hAnsi="Times New Roman" w:cs="Times New Roman"/>
          <w:bCs/>
          <w:sz w:val="24"/>
          <w:szCs w:val="24"/>
        </w:rPr>
        <w:t xml:space="preserve"> i niezbędne stanie się </w:t>
      </w:r>
      <w:r w:rsidRPr="00D22804">
        <w:rPr>
          <w:rFonts w:ascii="Times New Roman" w:hAnsi="Times New Roman" w:cs="Times New Roman"/>
          <w:bCs/>
          <w:sz w:val="24"/>
          <w:szCs w:val="24"/>
        </w:rPr>
        <w:lastRenderedPageBreak/>
        <w:t>skierowanie do niej wezwania na podstawie art.</w:t>
      </w:r>
      <w:r w:rsidRPr="00D22804">
        <w:rPr>
          <w:rFonts w:ascii="Times New Roman" w:hAnsi="Times New Roman" w:cs="Times New Roman"/>
          <w:sz w:val="24"/>
          <w:szCs w:val="24"/>
        </w:rPr>
        <w:t xml:space="preserve"> </w:t>
      </w:r>
      <w:r w:rsidRPr="00D22804">
        <w:rPr>
          <w:rFonts w:ascii="Times New Roman" w:hAnsi="Times New Roman" w:cs="Times New Roman"/>
          <w:bCs/>
          <w:sz w:val="24"/>
          <w:szCs w:val="24"/>
        </w:rPr>
        <w:t>694</w:t>
      </w:r>
      <w:r w:rsidRPr="00D22804">
        <w:rPr>
          <w:rFonts w:ascii="Times New Roman" w:hAnsi="Times New Roman" w:cs="Times New Roman"/>
          <w:bCs/>
          <w:sz w:val="24"/>
          <w:szCs w:val="24"/>
          <w:vertAlign w:val="superscript"/>
        </w:rPr>
        <w:t>3a</w:t>
      </w:r>
      <w:r w:rsidRPr="00D22804">
        <w:rPr>
          <w:rFonts w:ascii="Times New Roman" w:hAnsi="Times New Roman" w:cs="Times New Roman"/>
          <w:bCs/>
          <w:sz w:val="24"/>
          <w:szCs w:val="24"/>
        </w:rPr>
        <w:t xml:space="preserve"> § 3 k.p.c., a wezwanie to będzie musiało przyjąć zwykł</w:t>
      </w:r>
      <w:r w:rsidR="006E7C48" w:rsidRPr="00D22804">
        <w:rPr>
          <w:rFonts w:ascii="Times New Roman" w:hAnsi="Times New Roman" w:cs="Times New Roman"/>
          <w:bCs/>
          <w:sz w:val="24"/>
          <w:szCs w:val="24"/>
        </w:rPr>
        <w:t>ą</w:t>
      </w:r>
      <w:r w:rsidRPr="00D22804">
        <w:rPr>
          <w:rFonts w:ascii="Times New Roman" w:hAnsi="Times New Roman" w:cs="Times New Roman"/>
          <w:bCs/>
          <w:sz w:val="24"/>
          <w:szCs w:val="24"/>
        </w:rPr>
        <w:t xml:space="preserve"> formę papierową. </w:t>
      </w:r>
    </w:p>
    <w:p w:rsidR="00896C56" w:rsidRPr="00D22804" w:rsidRDefault="00DD3327"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sz w:val="24"/>
          <w:szCs w:val="24"/>
        </w:rPr>
        <w:t>W projektowanym art.</w:t>
      </w:r>
      <w:r w:rsidR="00E33783" w:rsidRPr="00D22804">
        <w:rPr>
          <w:rFonts w:ascii="Times New Roman" w:hAnsi="Times New Roman" w:cs="Times New Roman"/>
          <w:sz w:val="24"/>
          <w:szCs w:val="24"/>
        </w:rPr>
        <w:t xml:space="preserve"> </w:t>
      </w:r>
      <w:r w:rsidRPr="00D22804">
        <w:rPr>
          <w:rFonts w:ascii="Times New Roman" w:hAnsi="Times New Roman" w:cs="Times New Roman"/>
          <w:sz w:val="24"/>
          <w:szCs w:val="24"/>
        </w:rPr>
        <w:t>694</w:t>
      </w:r>
      <w:r w:rsidRPr="00D22804">
        <w:rPr>
          <w:rFonts w:ascii="Times New Roman" w:hAnsi="Times New Roman" w:cs="Times New Roman"/>
          <w:sz w:val="24"/>
          <w:szCs w:val="24"/>
          <w:vertAlign w:val="superscript"/>
        </w:rPr>
        <w:t>3b</w:t>
      </w:r>
      <w:r w:rsidRPr="00D22804">
        <w:rPr>
          <w:rFonts w:ascii="Times New Roman" w:hAnsi="Times New Roman" w:cs="Times New Roman"/>
          <w:sz w:val="24"/>
          <w:szCs w:val="24"/>
        </w:rPr>
        <w:t xml:space="preserve"> przewiduje się, że do pisma wnoszonego za pośrednictwem systemu teleinformatycznego dołącza się załączniki w postaci elektronicznej. Umiejscowienie tego przepisu oraz treść kolejnych przepisów k.p.c. przesądza o tym, że przepis ten w zamiarze projektodawcy ma dotyczyć wyłącznie załączników w sprawach innych niż sprawy o wpis do rejestru lub złożenie dokumentu do akt rejestrowych. Odpowiada on także założeniu, iż dział VI ma dotyczyć wszystkich postępowań toczących się przed sądem rejestrowym, a nie jedynie</w:t>
      </w:r>
      <w:r w:rsidR="00D22804" w:rsidRPr="00D22804">
        <w:rPr>
          <w:rFonts w:ascii="Times New Roman" w:hAnsi="Times New Roman" w:cs="Times New Roman"/>
          <w:sz w:val="24"/>
          <w:szCs w:val="24"/>
        </w:rPr>
        <w:t xml:space="preserve"> </w:t>
      </w:r>
      <w:r w:rsidR="004A271C">
        <w:rPr>
          <w:rFonts w:ascii="Times New Roman" w:hAnsi="Times New Roman" w:cs="Times New Roman"/>
          <w:sz w:val="24"/>
          <w:szCs w:val="24"/>
        </w:rPr>
        <w:t>spraw o </w:t>
      </w:r>
      <w:r w:rsidRPr="00D22804">
        <w:rPr>
          <w:rFonts w:ascii="Times New Roman" w:hAnsi="Times New Roman" w:cs="Times New Roman"/>
          <w:sz w:val="24"/>
          <w:szCs w:val="24"/>
        </w:rPr>
        <w:t>wpis. Projektodawca przyjął, że w</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sprawach innyc</w:t>
      </w:r>
      <w:r w:rsidR="004A271C">
        <w:rPr>
          <w:rFonts w:ascii="Times New Roman" w:hAnsi="Times New Roman" w:cs="Times New Roman"/>
          <w:sz w:val="24"/>
          <w:szCs w:val="24"/>
        </w:rPr>
        <w:t>h niż sprawy o wpis i sprawy o </w:t>
      </w:r>
      <w:r w:rsidRPr="00D22804">
        <w:rPr>
          <w:rFonts w:ascii="Times New Roman" w:hAnsi="Times New Roman" w:cs="Times New Roman"/>
          <w:sz w:val="24"/>
          <w:szCs w:val="24"/>
        </w:rPr>
        <w:t xml:space="preserve">złożenie dokumentów do akt rejestrowych wystarczające będzie dołączenie do wniosku wyłącznie elektronicznej kopii dokumentu rozumianej jako cyfrowe odwzorowanie, powszechnie zwane skanem dokumentu. Natomiast formę dokumentów dołączanych do wniosków o wpis do rejestru lub o dołączenie dokumentu do akt rejestrowych określa art. </w:t>
      </w:r>
      <w:r w:rsidRPr="00D22804">
        <w:rPr>
          <w:rFonts w:ascii="Times New Roman" w:hAnsi="Times New Roman" w:cs="Times New Roman"/>
          <w:bCs/>
          <w:sz w:val="24"/>
          <w:szCs w:val="24"/>
        </w:rPr>
        <w:t>694</w:t>
      </w:r>
      <w:r w:rsidRPr="00D22804">
        <w:rPr>
          <w:rFonts w:ascii="Times New Roman" w:hAnsi="Times New Roman" w:cs="Times New Roman"/>
          <w:bCs/>
          <w:sz w:val="24"/>
          <w:szCs w:val="24"/>
          <w:vertAlign w:val="superscript"/>
        </w:rPr>
        <w:t>4</w:t>
      </w:r>
      <w:r w:rsidRPr="00D22804">
        <w:rPr>
          <w:rFonts w:ascii="Times New Roman" w:hAnsi="Times New Roman" w:cs="Times New Roman"/>
          <w:bCs/>
          <w:sz w:val="24"/>
          <w:szCs w:val="24"/>
        </w:rPr>
        <w:t xml:space="preserve"> k.p.c.</w:t>
      </w:r>
    </w:p>
    <w:p w:rsidR="00896C56" w:rsidRPr="00D22804" w:rsidRDefault="00DD3327" w:rsidP="00A04537">
      <w:pPr>
        <w:pStyle w:val="LITlitera"/>
        <w:spacing w:before="120"/>
        <w:ind w:left="0" w:firstLine="0"/>
        <w:rPr>
          <w:rFonts w:ascii="Times New Roman" w:hAnsi="Times New Roman" w:cs="Times New Roman"/>
          <w:szCs w:val="24"/>
        </w:rPr>
      </w:pPr>
      <w:r w:rsidRPr="00D22804">
        <w:rPr>
          <w:rFonts w:ascii="Times New Roman" w:hAnsi="Times New Roman" w:cs="Times New Roman"/>
          <w:bCs w:val="0"/>
          <w:szCs w:val="24"/>
        </w:rPr>
        <w:t>Zgodnie z treścią projektowanego art. 694</w:t>
      </w:r>
      <w:r w:rsidRPr="00D22804">
        <w:rPr>
          <w:rFonts w:ascii="Times New Roman" w:hAnsi="Times New Roman" w:cs="Times New Roman"/>
          <w:bCs w:val="0"/>
          <w:szCs w:val="24"/>
          <w:vertAlign w:val="superscript"/>
        </w:rPr>
        <w:t>4</w:t>
      </w:r>
      <w:r w:rsidR="00264285">
        <w:rPr>
          <w:rFonts w:ascii="Times New Roman" w:hAnsi="Times New Roman" w:cs="Times New Roman"/>
          <w:bCs w:val="0"/>
          <w:szCs w:val="24"/>
        </w:rPr>
        <w:t xml:space="preserve"> § 1 k.p.c.</w:t>
      </w:r>
      <w:r w:rsidRPr="00D22804">
        <w:rPr>
          <w:rFonts w:ascii="Times New Roman" w:hAnsi="Times New Roman" w:cs="Times New Roman"/>
          <w:szCs w:val="24"/>
        </w:rPr>
        <w:t xml:space="preserve"> dokumenty, na których podstawie dokonuje się wpisu do Krajowego Rejestru Sądowego albo podlegające złożeniu do akt rejestrowych</w:t>
      </w:r>
      <w:r w:rsidR="00264285">
        <w:rPr>
          <w:rFonts w:ascii="Times New Roman" w:hAnsi="Times New Roman" w:cs="Times New Roman"/>
          <w:szCs w:val="24"/>
        </w:rPr>
        <w:t>,</w:t>
      </w:r>
      <w:r w:rsidRPr="00D22804">
        <w:rPr>
          <w:rFonts w:ascii="Times New Roman" w:hAnsi="Times New Roman" w:cs="Times New Roman"/>
          <w:szCs w:val="24"/>
        </w:rPr>
        <w:t xml:space="preserve"> składa się w oryginałach albo poświadczonych urzędowo odpisach lub wyciągach. Aktualna treść tego przepisu została uzupełniona o dokumenty podlegające złożeniu do akt rejestrowych</w:t>
      </w:r>
      <w:r w:rsidR="00E5069A">
        <w:rPr>
          <w:rFonts w:ascii="Times New Roman" w:hAnsi="Times New Roman" w:cs="Times New Roman"/>
          <w:szCs w:val="24"/>
        </w:rPr>
        <w:t>,</w:t>
      </w:r>
      <w:r w:rsidRPr="00D22804">
        <w:rPr>
          <w:rFonts w:ascii="Times New Roman" w:hAnsi="Times New Roman" w:cs="Times New Roman"/>
          <w:szCs w:val="24"/>
        </w:rPr>
        <w:t xml:space="preserve"> na podstawie art. 9 ust. 2 ustawy o KRS. </w:t>
      </w:r>
    </w:p>
    <w:p w:rsidR="00896C56" w:rsidRPr="00D22804" w:rsidRDefault="00DD3327" w:rsidP="00A04537">
      <w:pPr>
        <w:pStyle w:val="LITlitera"/>
        <w:spacing w:before="120"/>
        <w:ind w:left="0" w:firstLine="0"/>
        <w:rPr>
          <w:rFonts w:ascii="Times New Roman" w:hAnsi="Times New Roman" w:cs="Times New Roman"/>
          <w:szCs w:val="24"/>
        </w:rPr>
      </w:pPr>
      <w:r w:rsidRPr="00D22804">
        <w:rPr>
          <w:rFonts w:ascii="Times New Roman" w:hAnsi="Times New Roman" w:cs="Times New Roman"/>
          <w:bCs w:val="0"/>
          <w:szCs w:val="24"/>
        </w:rPr>
        <w:t>Nowe brzmienie art. 694</w:t>
      </w:r>
      <w:r w:rsidRPr="00D22804">
        <w:rPr>
          <w:rFonts w:ascii="Times New Roman" w:hAnsi="Times New Roman" w:cs="Times New Roman"/>
          <w:bCs w:val="0"/>
          <w:szCs w:val="24"/>
          <w:vertAlign w:val="superscript"/>
        </w:rPr>
        <w:t>4</w:t>
      </w:r>
      <w:r w:rsidRPr="00D22804">
        <w:rPr>
          <w:rFonts w:ascii="Times New Roman" w:hAnsi="Times New Roman" w:cs="Times New Roman"/>
          <w:bCs w:val="0"/>
          <w:szCs w:val="24"/>
        </w:rPr>
        <w:t xml:space="preserve"> § 2 k.p.c.</w:t>
      </w:r>
      <w:r w:rsidR="00904E0E">
        <w:rPr>
          <w:rFonts w:ascii="Times New Roman" w:hAnsi="Times New Roman" w:cs="Times New Roman"/>
          <w:bCs w:val="0"/>
          <w:szCs w:val="24"/>
        </w:rPr>
        <w:t>,</w:t>
      </w:r>
      <w:r w:rsidRPr="00D22804">
        <w:rPr>
          <w:rFonts w:ascii="Times New Roman" w:hAnsi="Times New Roman" w:cs="Times New Roman"/>
          <w:bCs w:val="0"/>
          <w:szCs w:val="24"/>
        </w:rPr>
        <w:t xml:space="preserve"> oprócz tego, że jako zmiana wynikowa treści § 1 powołanego przepisu obejmuje zakresem przedmiotowym również dokumenty podlegające dołączeniu do akt rejestrowych, wprowadza ogólną regułę, że dokumenty składane jako załączniki do wniosku o wpis </w:t>
      </w:r>
      <w:r w:rsidRPr="00D22804">
        <w:rPr>
          <w:rFonts w:ascii="Times New Roman" w:hAnsi="Times New Roman" w:cs="Times New Roman"/>
          <w:b/>
          <w:szCs w:val="24"/>
        </w:rPr>
        <w:t>sporządzone w postaci elektronicznej</w:t>
      </w:r>
      <w:r w:rsidRPr="00D22804">
        <w:rPr>
          <w:rFonts w:ascii="Times New Roman" w:hAnsi="Times New Roman" w:cs="Times New Roman"/>
          <w:szCs w:val="24"/>
        </w:rPr>
        <w:t xml:space="preserve"> opatruje się kwalifikowanym podpisem elektronicznym albo podpisem potwierdzonym profilem zaufanym (ePUAP).</w:t>
      </w:r>
    </w:p>
    <w:p w:rsidR="00896C56" w:rsidRPr="00D22804" w:rsidRDefault="00DD3327" w:rsidP="00A04537">
      <w:pPr>
        <w:pStyle w:val="LITlitera"/>
        <w:spacing w:before="120"/>
        <w:ind w:left="0" w:firstLine="0"/>
        <w:rPr>
          <w:rFonts w:ascii="Times New Roman" w:hAnsi="Times New Roman" w:cs="Times New Roman"/>
          <w:szCs w:val="24"/>
        </w:rPr>
      </w:pPr>
      <w:r w:rsidRPr="00D22804">
        <w:rPr>
          <w:rFonts w:ascii="Times New Roman" w:hAnsi="Times New Roman" w:cs="Times New Roman"/>
          <w:szCs w:val="24"/>
        </w:rPr>
        <w:t>Niezbędne stało się uregulowanie takich sytuacji, gdy strona bądź to obligatoryjnie bądź wskutek własnego wyboru będzie składała wniosek za pośrednictwem systemu teleinformatycznego, ale dokumenty</w:t>
      </w:r>
      <w:r w:rsidR="00E5069A">
        <w:rPr>
          <w:rFonts w:ascii="Times New Roman" w:hAnsi="Times New Roman" w:cs="Times New Roman"/>
          <w:szCs w:val="24"/>
        </w:rPr>
        <w:t>,</w:t>
      </w:r>
      <w:r w:rsidRPr="00D22804">
        <w:rPr>
          <w:rFonts w:ascii="Times New Roman" w:hAnsi="Times New Roman" w:cs="Times New Roman"/>
          <w:szCs w:val="24"/>
        </w:rPr>
        <w:t xml:space="preserve"> które musi dołączyć do tego wniosku</w:t>
      </w:r>
      <w:r w:rsidR="00085B0A">
        <w:rPr>
          <w:rFonts w:ascii="Times New Roman" w:hAnsi="Times New Roman" w:cs="Times New Roman"/>
          <w:szCs w:val="24"/>
        </w:rPr>
        <w:t>,</w:t>
      </w:r>
      <w:r w:rsidRPr="00D22804">
        <w:rPr>
          <w:rFonts w:ascii="Times New Roman" w:hAnsi="Times New Roman" w:cs="Times New Roman"/>
          <w:szCs w:val="24"/>
        </w:rPr>
        <w:t xml:space="preserve"> sporządzone zostały w formie papierowej. W takiej sytuacji przewidziano dwa rozwiązania.</w:t>
      </w:r>
    </w:p>
    <w:p w:rsidR="00896C56" w:rsidRPr="00D22804" w:rsidRDefault="00DD3327" w:rsidP="00A04537">
      <w:pPr>
        <w:pStyle w:val="ZLITARTzmartliter"/>
        <w:spacing w:before="120"/>
        <w:ind w:left="0" w:firstLine="0"/>
        <w:rPr>
          <w:rFonts w:cs="Times New Roman"/>
          <w:szCs w:val="24"/>
        </w:rPr>
      </w:pPr>
      <w:r w:rsidRPr="00D22804">
        <w:rPr>
          <w:rFonts w:cs="Times New Roman"/>
          <w:szCs w:val="24"/>
        </w:rPr>
        <w:lastRenderedPageBreak/>
        <w:t xml:space="preserve">Zgodnie z treścią projektowanego </w:t>
      </w:r>
      <w:r w:rsidRPr="00D22804">
        <w:rPr>
          <w:rFonts w:cs="Times New Roman"/>
          <w:bCs w:val="0"/>
          <w:szCs w:val="24"/>
        </w:rPr>
        <w:t>art. 694</w:t>
      </w:r>
      <w:r w:rsidRPr="00D22804">
        <w:rPr>
          <w:rFonts w:cs="Times New Roman"/>
          <w:bCs w:val="0"/>
          <w:szCs w:val="24"/>
          <w:vertAlign w:val="superscript"/>
        </w:rPr>
        <w:t>4</w:t>
      </w:r>
      <w:r w:rsidRPr="00D22804">
        <w:rPr>
          <w:rFonts w:cs="Times New Roman"/>
          <w:bCs w:val="0"/>
          <w:szCs w:val="24"/>
        </w:rPr>
        <w:t xml:space="preserve"> § </w:t>
      </w:r>
      <w:r w:rsidRPr="00D22804">
        <w:rPr>
          <w:rFonts w:cs="Times New Roman"/>
          <w:szCs w:val="24"/>
        </w:rPr>
        <w:t>2</w:t>
      </w:r>
      <w:r w:rsidRPr="00D22804">
        <w:rPr>
          <w:rStyle w:val="IGindeksgrny"/>
          <w:rFonts w:cs="Times New Roman"/>
          <w:szCs w:val="24"/>
        </w:rPr>
        <w:t>2</w:t>
      </w:r>
      <w:r w:rsidRPr="00D22804">
        <w:rPr>
          <w:rFonts w:cs="Times New Roman"/>
          <w:szCs w:val="24"/>
        </w:rPr>
        <w:t xml:space="preserve"> i § 2</w:t>
      </w:r>
      <w:r w:rsidRPr="00D22804">
        <w:rPr>
          <w:rStyle w:val="IGindeksgrny"/>
          <w:rFonts w:cs="Times New Roman"/>
          <w:szCs w:val="24"/>
        </w:rPr>
        <w:t xml:space="preserve">3 </w:t>
      </w:r>
      <w:r w:rsidRPr="00D22804">
        <w:rPr>
          <w:rFonts w:cs="Times New Roman"/>
          <w:szCs w:val="24"/>
        </w:rPr>
        <w:t>k.p.c., jeżeli dokumenty podlegające dołączeniu do wniosku o wpis lub o dołączenie do akt rejestrowych zostały sporządzone w postaci papierowej, do wniosku dołącza się:</w:t>
      </w:r>
    </w:p>
    <w:p w:rsidR="00896C56" w:rsidRPr="00D22804" w:rsidRDefault="004A271C" w:rsidP="004A271C">
      <w:pPr>
        <w:pStyle w:val="ZLITARTzmartliter"/>
        <w:spacing w:before="120"/>
        <w:ind w:left="426" w:hanging="426"/>
        <w:rPr>
          <w:rFonts w:cs="Times New Roman"/>
          <w:szCs w:val="24"/>
        </w:rPr>
      </w:pPr>
      <w:r>
        <w:rPr>
          <w:rFonts w:cs="Times New Roman"/>
          <w:szCs w:val="24"/>
        </w:rPr>
        <w:t>1)</w:t>
      </w:r>
      <w:r>
        <w:rPr>
          <w:rFonts w:cs="Times New Roman"/>
          <w:szCs w:val="24"/>
        </w:rPr>
        <w:tab/>
      </w:r>
      <w:r w:rsidR="00DD3327" w:rsidRPr="00D22804">
        <w:rPr>
          <w:rFonts w:cs="Times New Roman"/>
          <w:szCs w:val="24"/>
        </w:rPr>
        <w:t xml:space="preserve">elektronicznie poświadczone odpisy przez </w:t>
      </w:r>
      <w:r>
        <w:rPr>
          <w:rFonts w:cs="Times New Roman"/>
          <w:szCs w:val="24"/>
        </w:rPr>
        <w:t>notariusza albo występującego w </w:t>
      </w:r>
      <w:r w:rsidR="00DD3327" w:rsidRPr="00D22804">
        <w:rPr>
          <w:rFonts w:cs="Times New Roman"/>
          <w:szCs w:val="24"/>
        </w:rPr>
        <w:t>sprawie pełnomocnika będącego adwokatem lub radcą prawnym, albo</w:t>
      </w:r>
    </w:p>
    <w:p w:rsidR="00896C56" w:rsidRPr="00D22804" w:rsidRDefault="00DD3327" w:rsidP="004A271C">
      <w:pPr>
        <w:pStyle w:val="ZLITARTzmartliter"/>
        <w:spacing w:before="120"/>
        <w:ind w:left="426" w:hanging="426"/>
        <w:rPr>
          <w:rFonts w:cs="Times New Roman"/>
          <w:szCs w:val="24"/>
        </w:rPr>
      </w:pPr>
      <w:r w:rsidRPr="00D22804">
        <w:rPr>
          <w:rFonts w:cs="Times New Roman"/>
          <w:szCs w:val="24"/>
        </w:rPr>
        <w:t>2)</w:t>
      </w:r>
      <w:r w:rsidR="004A271C">
        <w:rPr>
          <w:rFonts w:cs="Times New Roman"/>
          <w:szCs w:val="24"/>
        </w:rPr>
        <w:tab/>
      </w:r>
      <w:r w:rsidRPr="00D22804">
        <w:rPr>
          <w:rFonts w:cs="Times New Roman"/>
          <w:szCs w:val="24"/>
        </w:rPr>
        <w:t xml:space="preserve">elektroniczne </w:t>
      </w:r>
      <w:r w:rsidR="00E51EBB" w:rsidRPr="00D22804">
        <w:rPr>
          <w:rFonts w:cs="Times New Roman"/>
          <w:szCs w:val="24"/>
        </w:rPr>
        <w:t xml:space="preserve">kopie </w:t>
      </w:r>
      <w:r w:rsidRPr="00D22804">
        <w:rPr>
          <w:rFonts w:cs="Times New Roman"/>
          <w:szCs w:val="24"/>
        </w:rPr>
        <w:t>dokumentów.</w:t>
      </w:r>
    </w:p>
    <w:p w:rsidR="00896C56" w:rsidRPr="00D22804" w:rsidRDefault="00DD3327" w:rsidP="00A04537">
      <w:pPr>
        <w:pStyle w:val="ZLITARTzmartliter"/>
        <w:spacing w:before="120"/>
        <w:ind w:left="0" w:firstLine="0"/>
        <w:rPr>
          <w:rFonts w:cs="Times New Roman"/>
          <w:szCs w:val="24"/>
        </w:rPr>
      </w:pPr>
      <w:r w:rsidRPr="00D22804">
        <w:rPr>
          <w:rFonts w:cs="Times New Roman"/>
          <w:szCs w:val="24"/>
        </w:rPr>
        <w:t xml:space="preserve">W przypadku dołączenia do wniosku jedynie elektronicznych </w:t>
      </w:r>
      <w:r w:rsidR="00E51EBB" w:rsidRPr="00D22804">
        <w:rPr>
          <w:rFonts w:cs="Times New Roman"/>
          <w:szCs w:val="24"/>
        </w:rPr>
        <w:t xml:space="preserve">kopii </w:t>
      </w:r>
      <w:r w:rsidRPr="00D22804">
        <w:rPr>
          <w:rFonts w:cs="Times New Roman"/>
          <w:szCs w:val="24"/>
        </w:rPr>
        <w:t xml:space="preserve">dokumentów (skanów) strona zobowiązana będzie bez wezwania przesłać do sądu rejestrowego oryginał tego dokumentu albo jego urzędowo </w:t>
      </w:r>
      <w:r w:rsidR="004A271C">
        <w:rPr>
          <w:rFonts w:cs="Times New Roman"/>
          <w:szCs w:val="24"/>
        </w:rPr>
        <w:t>poświadczony odpis lub wyciąg w </w:t>
      </w:r>
      <w:r w:rsidRPr="00D22804">
        <w:rPr>
          <w:rFonts w:cs="Times New Roman"/>
          <w:szCs w:val="24"/>
        </w:rPr>
        <w:t>terminie 3 dni od daty złożenia pisma. Przyjęcie takiego rozwiązania jest niezbędne, gdyż z</w:t>
      </w:r>
      <w:r w:rsidRPr="00D22804">
        <w:rPr>
          <w:rFonts w:cs="Times New Roman"/>
          <w:bCs w:val="0"/>
          <w:szCs w:val="24"/>
        </w:rPr>
        <w:t xml:space="preserve"> jednej strony, z uwagi na prowadzenie akt w systemie teleinformatycznym koniecznym jest dołączenie do wniosku załączników w postaci elektronicznej, z drugiej strony sąd rejestrowy musi mieć wgląd w dokumenty w formie oryginału lub poświadczonego urzędowo odpisu.</w:t>
      </w:r>
    </w:p>
    <w:p w:rsidR="00896C56" w:rsidRPr="00D22804" w:rsidRDefault="00FB0FC2" w:rsidP="00A04537">
      <w:pPr>
        <w:tabs>
          <w:tab w:val="left" w:pos="0"/>
        </w:tabs>
        <w:spacing w:before="120" w:after="0" w:line="360" w:lineRule="auto"/>
        <w:jc w:val="both"/>
        <w:rPr>
          <w:rStyle w:val="IGindeksgrny"/>
          <w:rFonts w:ascii="Times New Roman" w:hAnsi="Times New Roman" w:cs="Times New Roman"/>
          <w:bCs/>
          <w:sz w:val="24"/>
          <w:szCs w:val="24"/>
        </w:rPr>
      </w:pPr>
      <w:r>
        <w:rPr>
          <w:rFonts w:ascii="Times New Roman" w:hAnsi="Times New Roman" w:cs="Times New Roman"/>
          <w:bCs/>
          <w:sz w:val="24"/>
          <w:szCs w:val="24"/>
        </w:rPr>
        <w:t>W sytuacji</w:t>
      </w:r>
      <w:r w:rsidR="00DD3327" w:rsidRPr="00D22804">
        <w:rPr>
          <w:rFonts w:ascii="Times New Roman" w:hAnsi="Times New Roman" w:cs="Times New Roman"/>
          <w:bCs/>
          <w:sz w:val="24"/>
          <w:szCs w:val="24"/>
        </w:rPr>
        <w:t xml:space="preserve"> gdy podmiot nie dołączy do wniosku oryginałów </w:t>
      </w:r>
      <w:r w:rsidR="007B6AB3" w:rsidRPr="00D22804">
        <w:rPr>
          <w:rFonts w:ascii="Times New Roman" w:hAnsi="Times New Roman" w:cs="Times New Roman"/>
          <w:bCs/>
          <w:sz w:val="24"/>
          <w:szCs w:val="24"/>
        </w:rPr>
        <w:t>dokumentu we wskazanym terminie</w:t>
      </w:r>
      <w:r w:rsidR="00DD3327" w:rsidRPr="00D22804">
        <w:rPr>
          <w:rFonts w:ascii="Times New Roman" w:hAnsi="Times New Roman" w:cs="Times New Roman"/>
          <w:bCs/>
          <w:sz w:val="24"/>
          <w:szCs w:val="24"/>
        </w:rPr>
        <w:t>, wówczas zastosowanie znajdzie art. 1</w:t>
      </w:r>
      <w:r w:rsidR="007B6AB3" w:rsidRPr="00D22804">
        <w:rPr>
          <w:rFonts w:ascii="Times New Roman" w:hAnsi="Times New Roman" w:cs="Times New Roman"/>
          <w:bCs/>
          <w:sz w:val="24"/>
          <w:szCs w:val="24"/>
        </w:rPr>
        <w:t>30 § 1–</w:t>
      </w:r>
      <w:r w:rsidR="00DD3327" w:rsidRPr="00D22804">
        <w:rPr>
          <w:rFonts w:ascii="Times New Roman" w:hAnsi="Times New Roman" w:cs="Times New Roman"/>
          <w:bCs/>
          <w:sz w:val="24"/>
          <w:szCs w:val="24"/>
        </w:rPr>
        <w:t xml:space="preserve">4 k.p.c. Przewodniczący wezwie wnioskodawcę </w:t>
      </w:r>
      <w:r w:rsidR="007B6AB3" w:rsidRPr="00D22804">
        <w:rPr>
          <w:rFonts w:ascii="Times New Roman" w:hAnsi="Times New Roman" w:cs="Times New Roman"/>
          <w:bCs/>
          <w:sz w:val="24"/>
          <w:szCs w:val="24"/>
        </w:rPr>
        <w:t>do dołączenia</w:t>
      </w:r>
      <w:r w:rsidR="00DD3327" w:rsidRPr="00D22804">
        <w:rPr>
          <w:rFonts w:ascii="Times New Roman" w:hAnsi="Times New Roman" w:cs="Times New Roman"/>
          <w:bCs/>
          <w:sz w:val="24"/>
          <w:szCs w:val="24"/>
        </w:rPr>
        <w:t xml:space="preserve"> dokumentów w przewidzianej formie w terminie tygodnia pod rygorem zwrotu wniosku (projektowany art. 694</w:t>
      </w:r>
      <w:r w:rsidR="00DD3327" w:rsidRPr="00D22804">
        <w:rPr>
          <w:rFonts w:ascii="Times New Roman" w:hAnsi="Times New Roman" w:cs="Times New Roman"/>
          <w:bCs/>
          <w:sz w:val="24"/>
          <w:szCs w:val="24"/>
          <w:vertAlign w:val="superscript"/>
        </w:rPr>
        <w:t>4</w:t>
      </w:r>
      <w:r w:rsidR="00DD3327" w:rsidRPr="00D22804">
        <w:rPr>
          <w:rFonts w:ascii="Times New Roman" w:hAnsi="Times New Roman" w:cs="Times New Roman"/>
          <w:bCs/>
          <w:sz w:val="24"/>
          <w:szCs w:val="24"/>
        </w:rPr>
        <w:t xml:space="preserve"> § </w:t>
      </w:r>
      <w:r w:rsidR="00DD3327" w:rsidRPr="00D22804">
        <w:rPr>
          <w:rFonts w:ascii="Times New Roman" w:hAnsi="Times New Roman" w:cs="Times New Roman"/>
          <w:sz w:val="24"/>
          <w:szCs w:val="24"/>
        </w:rPr>
        <w:t>2</w:t>
      </w:r>
      <w:r w:rsidR="00DD3327" w:rsidRPr="00D22804">
        <w:rPr>
          <w:rStyle w:val="IGindeksgrny"/>
          <w:rFonts w:ascii="Times New Roman" w:hAnsi="Times New Roman" w:cs="Times New Roman"/>
          <w:sz w:val="24"/>
          <w:szCs w:val="24"/>
        </w:rPr>
        <w:t>3</w:t>
      </w:r>
      <w:r w:rsidR="00DD3327" w:rsidRPr="00D22804">
        <w:rPr>
          <w:rFonts w:ascii="Times New Roman" w:hAnsi="Times New Roman" w:cs="Times New Roman"/>
          <w:color w:val="0000FF"/>
          <w:sz w:val="24"/>
          <w:szCs w:val="24"/>
        </w:rPr>
        <w:t xml:space="preserve"> </w:t>
      </w:r>
      <w:r w:rsidR="00DD3327" w:rsidRPr="00D22804">
        <w:rPr>
          <w:rFonts w:ascii="Times New Roman" w:hAnsi="Times New Roman" w:cs="Times New Roman"/>
          <w:sz w:val="24"/>
          <w:szCs w:val="24"/>
        </w:rPr>
        <w:t>k.p.c.).</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Przesłanie dokumentów w oryginałach lub urzędowo poświadczonych odpisach nie powinno stanowić dla podmiotu żadnego problemu, albowiem podmiot</w:t>
      </w:r>
      <w:r w:rsidR="00085B0A">
        <w:rPr>
          <w:rFonts w:ascii="Times New Roman" w:hAnsi="Times New Roman" w:cs="Times New Roman"/>
          <w:bCs/>
          <w:sz w:val="24"/>
          <w:szCs w:val="24"/>
        </w:rPr>
        <w:t>,</w:t>
      </w:r>
      <w:r w:rsidRPr="00D22804">
        <w:rPr>
          <w:rFonts w:ascii="Times New Roman" w:hAnsi="Times New Roman" w:cs="Times New Roman"/>
          <w:bCs/>
          <w:sz w:val="24"/>
          <w:szCs w:val="24"/>
        </w:rPr>
        <w:t xml:space="preserve"> składając wniosek o wpis</w:t>
      </w:r>
      <w:r w:rsidR="00E5069A">
        <w:rPr>
          <w:rFonts w:ascii="Times New Roman" w:hAnsi="Times New Roman" w:cs="Times New Roman"/>
          <w:bCs/>
          <w:sz w:val="24"/>
          <w:szCs w:val="24"/>
        </w:rPr>
        <w:t>,</w:t>
      </w:r>
      <w:r w:rsidRPr="00D22804">
        <w:rPr>
          <w:rFonts w:ascii="Times New Roman" w:hAnsi="Times New Roman" w:cs="Times New Roman"/>
          <w:bCs/>
          <w:sz w:val="24"/>
          <w:szCs w:val="24"/>
        </w:rPr>
        <w:t xml:space="preserve"> jest w ich posiadaniu (do wniosku dołączył ich elektroniczne odpisy). </w:t>
      </w:r>
    </w:p>
    <w:p w:rsidR="00896C56" w:rsidRPr="00D22804" w:rsidRDefault="00DD3327" w:rsidP="00A04537">
      <w:pPr>
        <w:pStyle w:val="ZLITARTzmartliter"/>
        <w:spacing w:before="120"/>
        <w:ind w:left="0" w:firstLine="0"/>
        <w:rPr>
          <w:rFonts w:cs="Times New Roman"/>
          <w:szCs w:val="24"/>
        </w:rPr>
      </w:pPr>
      <w:r w:rsidRPr="00D22804">
        <w:rPr>
          <w:rFonts w:cs="Times New Roman"/>
          <w:bCs w:val="0"/>
          <w:szCs w:val="24"/>
        </w:rPr>
        <w:t>Zgodnie z treścią projektowanego art. 694</w:t>
      </w:r>
      <w:r w:rsidRPr="00D22804">
        <w:rPr>
          <w:rFonts w:cs="Times New Roman"/>
          <w:bCs w:val="0"/>
          <w:szCs w:val="24"/>
          <w:vertAlign w:val="superscript"/>
        </w:rPr>
        <w:t>4</w:t>
      </w:r>
      <w:r w:rsidRPr="00D22804">
        <w:rPr>
          <w:rFonts w:cs="Times New Roman"/>
          <w:bCs w:val="0"/>
          <w:szCs w:val="24"/>
        </w:rPr>
        <w:t xml:space="preserve"> § </w:t>
      </w:r>
      <w:r w:rsidRPr="00D22804">
        <w:rPr>
          <w:rFonts w:cs="Times New Roman"/>
          <w:szCs w:val="24"/>
        </w:rPr>
        <w:t>2</w:t>
      </w:r>
      <w:r w:rsidRPr="00D22804">
        <w:rPr>
          <w:rStyle w:val="IGindeksgrny"/>
          <w:rFonts w:cs="Times New Roman"/>
          <w:szCs w:val="24"/>
        </w:rPr>
        <w:t>4</w:t>
      </w:r>
      <w:r w:rsidRPr="00D22804">
        <w:rPr>
          <w:rFonts w:cs="Times New Roman"/>
          <w:szCs w:val="24"/>
        </w:rPr>
        <w:t xml:space="preserve"> k.p.c. podmioty dokonujące zgłoszenia okoliczności, </w:t>
      </w:r>
      <w:r w:rsidRPr="00D22804">
        <w:rPr>
          <w:rFonts w:cs="Times New Roman"/>
          <w:bCs w:val="0"/>
          <w:szCs w:val="24"/>
        </w:rPr>
        <w:t>o których mowa w art. 41 pkt 1 i 2 ustawy o KRS</w:t>
      </w:r>
      <w:r w:rsidR="00E5069A">
        <w:rPr>
          <w:rFonts w:cs="Times New Roman"/>
          <w:bCs w:val="0"/>
          <w:szCs w:val="24"/>
        </w:rPr>
        <w:t>,</w:t>
      </w:r>
      <w:r w:rsidRPr="00D22804">
        <w:rPr>
          <w:rFonts w:cs="Times New Roman"/>
          <w:bCs w:val="0"/>
          <w:szCs w:val="24"/>
        </w:rPr>
        <w:t xml:space="preserve"> mogą samodzielnie dokonać elektronicznego poświadczenia dokumentów</w:t>
      </w:r>
      <w:r w:rsidR="004A271C">
        <w:rPr>
          <w:rFonts w:cs="Times New Roman"/>
          <w:bCs w:val="0"/>
          <w:szCs w:val="24"/>
        </w:rPr>
        <w:t>. Poświadczenie takie nastąpi z </w:t>
      </w:r>
      <w:r w:rsidRPr="00D22804">
        <w:rPr>
          <w:rFonts w:cs="Times New Roman"/>
          <w:bCs w:val="0"/>
          <w:szCs w:val="24"/>
        </w:rPr>
        <w:t>chwilą wprowadzenia dokumentu do systemu teleinformatycznego (odpowiednie stosowanie art. 129 § 2</w:t>
      </w:r>
      <w:r w:rsidRPr="00D22804">
        <w:rPr>
          <w:rFonts w:cs="Times New Roman"/>
          <w:bCs w:val="0"/>
          <w:szCs w:val="24"/>
          <w:vertAlign w:val="superscript"/>
        </w:rPr>
        <w:t>1</w:t>
      </w:r>
      <w:r w:rsidRPr="00D22804">
        <w:rPr>
          <w:rFonts w:cs="Times New Roman"/>
          <w:bCs w:val="0"/>
          <w:szCs w:val="24"/>
        </w:rPr>
        <w:t xml:space="preserve"> k.p.c.). </w:t>
      </w:r>
    </w:p>
    <w:p w:rsidR="00896C56" w:rsidRPr="00D22804" w:rsidRDefault="00DD3327" w:rsidP="00A04537">
      <w:pPr>
        <w:pStyle w:val="ZLITARTzmartliter"/>
        <w:spacing w:before="120"/>
        <w:ind w:left="0" w:firstLine="0"/>
        <w:rPr>
          <w:rFonts w:cs="Times New Roman"/>
          <w:szCs w:val="24"/>
        </w:rPr>
      </w:pPr>
      <w:r w:rsidRPr="00D22804">
        <w:rPr>
          <w:rFonts w:cs="Times New Roman"/>
          <w:bCs w:val="0"/>
          <w:szCs w:val="24"/>
        </w:rPr>
        <w:t xml:space="preserve">Uzasadnionym jest przyznanie organom podatkowym, celnym i ZUS-owi możliwości samodzielnego poświadczenia dokumentów. </w:t>
      </w:r>
    </w:p>
    <w:p w:rsidR="00896C56" w:rsidRPr="00D22804" w:rsidRDefault="00DD3327"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Elektronizacja postępowania rejestrowego skutkuje również koniecznością zmiany przepisów w odniesieniu do sposobu prowadzenia i udostępniania akt rejestrowych.</w:t>
      </w:r>
    </w:p>
    <w:p w:rsidR="00896C56" w:rsidRPr="00D22804" w:rsidRDefault="00DD3327"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Proponuje się zmianę brzmienia art. 9 ust. 1 poprzez nadanie mu następującej treści:</w:t>
      </w:r>
    </w:p>
    <w:p w:rsidR="00896C56" w:rsidRPr="00D22804" w:rsidRDefault="00DD3327" w:rsidP="00A04537">
      <w:pPr>
        <w:tabs>
          <w:tab w:val="left" w:pos="0"/>
        </w:tabs>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lastRenderedPageBreak/>
        <w:t>„</w:t>
      </w:r>
      <w:r w:rsidRPr="00D22804">
        <w:rPr>
          <w:rFonts w:ascii="Times New Roman" w:hAnsi="Times New Roman" w:cs="Times New Roman"/>
          <w:sz w:val="24"/>
          <w:szCs w:val="24"/>
        </w:rPr>
        <w:t>Dla podmiotu wpisanego do Rejestru prowadzi się odrębne akta rejestrowe obejmujące w szczególności dokumenty stanowiące podstawę wpisu. Akta rejestrowe dla podmiotów wpisanych do rejestru przedsiębiorców prowadzi się wyłącznie w systemie teleinformatycznym. Akta rejestrowe prowadzone w postaci papierowej nie podlegają przetworzeniu na akta prowadzone w systemie teleinformatycznym. Akta rejestrowe prowadzone w systemie teleinformatycznym nie podlegają przetworzeniu na postać papierową”.</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W związku z powyższym od dnia 1 marca 2020</w:t>
      </w:r>
      <w:r w:rsidRPr="00D22804">
        <w:rPr>
          <w:rFonts w:ascii="Times New Roman" w:hAnsi="Times New Roman" w:cs="Times New Roman"/>
          <w:bCs/>
          <w:color w:val="0000FF"/>
          <w:sz w:val="24"/>
          <w:szCs w:val="24"/>
        </w:rPr>
        <w:t xml:space="preserve"> </w:t>
      </w:r>
      <w:r w:rsidRPr="00D22804">
        <w:rPr>
          <w:rFonts w:ascii="Times New Roman" w:hAnsi="Times New Roman" w:cs="Times New Roman"/>
          <w:bCs/>
          <w:sz w:val="24"/>
          <w:szCs w:val="24"/>
        </w:rPr>
        <w:t xml:space="preserve">r. </w:t>
      </w:r>
      <w:r w:rsidRPr="00D22804">
        <w:rPr>
          <w:rFonts w:ascii="Times New Roman" w:hAnsi="Times New Roman" w:cs="Times New Roman"/>
          <w:sz w:val="24"/>
          <w:szCs w:val="24"/>
        </w:rPr>
        <w:t>akta rejestrowe dla podmiotów już wpisanych do rejestru przedsiębiorców oraz podmiotów, które po tej dacie zostaną do rejestru przedsiębiorców wpisane</w:t>
      </w:r>
      <w:r w:rsidR="00E5069A">
        <w:rPr>
          <w:rFonts w:ascii="Times New Roman" w:hAnsi="Times New Roman" w:cs="Times New Roman"/>
          <w:sz w:val="24"/>
          <w:szCs w:val="24"/>
        </w:rPr>
        <w:t>,</w:t>
      </w:r>
      <w:r w:rsidRPr="00D22804">
        <w:rPr>
          <w:rFonts w:ascii="Times New Roman" w:hAnsi="Times New Roman" w:cs="Times New Roman"/>
          <w:sz w:val="24"/>
          <w:szCs w:val="24"/>
        </w:rPr>
        <w:t xml:space="preserve"> będą prowadzone i dostępne wyłącznie w </w:t>
      </w:r>
      <w:r w:rsidR="005F5E47" w:rsidRPr="00D22804">
        <w:rPr>
          <w:rFonts w:ascii="Times New Roman" w:hAnsi="Times New Roman" w:cs="Times New Roman"/>
          <w:sz w:val="24"/>
          <w:szCs w:val="24"/>
        </w:rPr>
        <w:t xml:space="preserve">postaci </w:t>
      </w:r>
      <w:r w:rsidRPr="00D22804">
        <w:rPr>
          <w:rFonts w:ascii="Times New Roman" w:hAnsi="Times New Roman" w:cs="Times New Roman"/>
          <w:sz w:val="24"/>
          <w:szCs w:val="24"/>
        </w:rPr>
        <w:t>elektronicznej. Sąd rejestrowy nie będzie dokonywał przetworzenia dotychczasowych akt rejestrowych na postać elektroniczną ani zamie</w:t>
      </w:r>
      <w:r w:rsidR="004A271C">
        <w:rPr>
          <w:rFonts w:ascii="Times New Roman" w:hAnsi="Times New Roman" w:cs="Times New Roman"/>
          <w:sz w:val="24"/>
          <w:szCs w:val="24"/>
        </w:rPr>
        <w:t>szczał ich niejako „z urzędu” w </w:t>
      </w:r>
      <w:r w:rsidRPr="00D22804">
        <w:rPr>
          <w:rFonts w:ascii="Times New Roman" w:hAnsi="Times New Roman" w:cs="Times New Roman"/>
          <w:sz w:val="24"/>
          <w:szCs w:val="24"/>
        </w:rPr>
        <w:t xml:space="preserve">systemie teleinformatycznym, i odwrotnie. Prowadzenie akt w ww. systemie będzie natomiast faktycznie rozpoczynało się </w:t>
      </w:r>
      <w:r w:rsidRPr="00D22804">
        <w:rPr>
          <w:rFonts w:ascii="Times New Roman" w:hAnsi="Times New Roman" w:cs="Times New Roman"/>
          <w:b/>
          <w:sz w:val="24"/>
          <w:szCs w:val="24"/>
        </w:rPr>
        <w:t>od złożenia, po dniu wejścia w życie ustawy, wniosku dotyczącego podmiotu podlegającego wpisowi do rejestru przedsiębiorców</w:t>
      </w:r>
      <w:r w:rsidRPr="00D22804">
        <w:rPr>
          <w:rFonts w:ascii="Times New Roman" w:hAnsi="Times New Roman" w:cs="Times New Roman"/>
          <w:sz w:val="24"/>
          <w:szCs w:val="24"/>
        </w:rPr>
        <w:t>. Z nowego brzmienia art. 9 ust</w:t>
      </w:r>
      <w:r w:rsidR="00FB0FC2">
        <w:rPr>
          <w:rFonts w:ascii="Times New Roman" w:hAnsi="Times New Roman" w:cs="Times New Roman"/>
          <w:sz w:val="24"/>
          <w:szCs w:val="24"/>
        </w:rPr>
        <w:t>.</w:t>
      </w:r>
      <w:r w:rsidRPr="00D22804">
        <w:rPr>
          <w:rFonts w:ascii="Times New Roman" w:hAnsi="Times New Roman" w:cs="Times New Roman"/>
          <w:sz w:val="24"/>
          <w:szCs w:val="24"/>
        </w:rPr>
        <w:t xml:space="preserve"> 1 wynika natomiast, że akta podmiotów podlegających wpisowi wyłącznie do rejestru stowarzyszeń nadal będą prowadzone w dotychczasowej </w:t>
      </w:r>
      <w:r w:rsidR="005F5E47" w:rsidRPr="00D22804">
        <w:rPr>
          <w:rFonts w:ascii="Times New Roman" w:hAnsi="Times New Roman" w:cs="Times New Roman"/>
          <w:sz w:val="24"/>
          <w:szCs w:val="24"/>
        </w:rPr>
        <w:t xml:space="preserve">postaci </w:t>
      </w:r>
      <w:r w:rsidRPr="00D22804">
        <w:rPr>
          <w:rFonts w:ascii="Times New Roman" w:hAnsi="Times New Roman" w:cs="Times New Roman"/>
          <w:sz w:val="24"/>
          <w:szCs w:val="24"/>
        </w:rPr>
        <w:t>papierowej.</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Przepis art. 9 ust. 1 przewiduje zasadę nieprzetwarzania akt rejestrowych prowadzonych w systemie teleinformatycznym na postać papierową oraz zasadę nieprzetwarzania akt w postaci papierowej na akta prowadzone w systemie teleinformatycznym. Zasady te zostały umieszczone w przepisach ogólnych regulujących sposób prowadzenia akt rejestrowych, stanowią one jedne z najważniejszych w tym zakresie. Odnoszą się one do sytuacji, w których na skutek wpisu podmiotu</w:t>
      </w:r>
      <w:r w:rsidR="004F5B1E">
        <w:rPr>
          <w:rFonts w:ascii="Times New Roman" w:hAnsi="Times New Roman" w:cs="Times New Roman"/>
          <w:sz w:val="24"/>
          <w:szCs w:val="24"/>
        </w:rPr>
        <w:t>,</w:t>
      </w:r>
      <w:r w:rsidRPr="00D22804">
        <w:rPr>
          <w:rFonts w:ascii="Times New Roman" w:hAnsi="Times New Roman" w:cs="Times New Roman"/>
          <w:sz w:val="24"/>
          <w:szCs w:val="24"/>
        </w:rPr>
        <w:t xml:space="preserve"> dla którego prowadzone były akta rejestrowe w postaci papierowej do rejestru przedsiębi</w:t>
      </w:r>
      <w:r w:rsidR="004A271C">
        <w:rPr>
          <w:rFonts w:ascii="Times New Roman" w:hAnsi="Times New Roman" w:cs="Times New Roman"/>
          <w:sz w:val="24"/>
          <w:szCs w:val="24"/>
        </w:rPr>
        <w:t>orców</w:t>
      </w:r>
      <w:r w:rsidR="004F5B1E">
        <w:rPr>
          <w:rFonts w:ascii="Times New Roman" w:hAnsi="Times New Roman" w:cs="Times New Roman"/>
          <w:sz w:val="24"/>
          <w:szCs w:val="24"/>
        </w:rPr>
        <w:t>,</w:t>
      </w:r>
      <w:r w:rsidR="004A271C">
        <w:rPr>
          <w:rFonts w:ascii="Times New Roman" w:hAnsi="Times New Roman" w:cs="Times New Roman"/>
          <w:sz w:val="24"/>
          <w:szCs w:val="24"/>
        </w:rPr>
        <w:t xml:space="preserve"> zmieni się przewidziany w </w:t>
      </w:r>
      <w:r w:rsidRPr="00D22804">
        <w:rPr>
          <w:rFonts w:ascii="Times New Roman" w:hAnsi="Times New Roman" w:cs="Times New Roman"/>
          <w:sz w:val="24"/>
          <w:szCs w:val="24"/>
        </w:rPr>
        <w:t>ustawie sposób prowadzenia akt rejestrowych z postaci papierowej na akta prowadzone w systemie teleinformatycznym lub gdy n</w:t>
      </w:r>
      <w:r w:rsidR="004A271C">
        <w:rPr>
          <w:rFonts w:ascii="Times New Roman" w:hAnsi="Times New Roman" w:cs="Times New Roman"/>
          <w:sz w:val="24"/>
          <w:szCs w:val="24"/>
        </w:rPr>
        <w:t>a skutek wykreślenia podmiotu z </w:t>
      </w:r>
      <w:r w:rsidRPr="00D22804">
        <w:rPr>
          <w:rFonts w:ascii="Times New Roman" w:hAnsi="Times New Roman" w:cs="Times New Roman"/>
          <w:sz w:val="24"/>
          <w:szCs w:val="24"/>
        </w:rPr>
        <w:t xml:space="preserve">rejestru przedsiębiorców (bez wykreślenia z KRS) zmienia się sposób prowadzenia akt rejestrowych na postać papierową. Przepis ten przesądza, że zmiana sposobu prowadzenia akt rejestrowych w wyniku wpisu lub wykreślenia z rejestru przedsiębiorców nie powoduje konieczności przetworzenia dotychczas prowadzonych akt rejestrowych na </w:t>
      </w:r>
      <w:r w:rsidR="005F5E47" w:rsidRPr="00D22804">
        <w:rPr>
          <w:rFonts w:ascii="Times New Roman" w:hAnsi="Times New Roman" w:cs="Times New Roman"/>
          <w:sz w:val="24"/>
          <w:szCs w:val="24"/>
        </w:rPr>
        <w:t xml:space="preserve">postać </w:t>
      </w:r>
      <w:r w:rsidRPr="00D22804">
        <w:rPr>
          <w:rFonts w:ascii="Times New Roman" w:hAnsi="Times New Roman" w:cs="Times New Roman"/>
          <w:sz w:val="24"/>
          <w:szCs w:val="24"/>
        </w:rPr>
        <w:t>nowo</w:t>
      </w:r>
      <w:r w:rsidR="00E5069A">
        <w:rPr>
          <w:rFonts w:ascii="Times New Roman" w:hAnsi="Times New Roman" w:cs="Times New Roman"/>
          <w:sz w:val="24"/>
          <w:szCs w:val="24"/>
        </w:rPr>
        <w:t xml:space="preserve"> </w:t>
      </w:r>
      <w:r w:rsidRPr="00D22804">
        <w:rPr>
          <w:rFonts w:ascii="Times New Roman" w:hAnsi="Times New Roman" w:cs="Times New Roman"/>
          <w:sz w:val="24"/>
          <w:szCs w:val="24"/>
        </w:rPr>
        <w:t xml:space="preserve">obowiązującą w stosunku do danego podmiotu. Brak przedmiotowych przepisów skutkowałby koniecznością każdorazowego drukowania lub </w:t>
      </w:r>
      <w:r w:rsidRPr="00D22804">
        <w:rPr>
          <w:rFonts w:ascii="Times New Roman" w:hAnsi="Times New Roman" w:cs="Times New Roman"/>
          <w:sz w:val="24"/>
          <w:szCs w:val="24"/>
        </w:rPr>
        <w:lastRenderedPageBreak/>
        <w:t xml:space="preserve">skanowania akt rejestrowych podmiotu w celu ich dostosowania do formy przewidzianej do prowadzania dla podmiotów wpisanych do określonego rejestru wchodzącego w skład KRS. Przepisy powyższe nie wpływają na dostępność akt rejestrowych oraz na ograniczenie jawności danych w nich zawartych. Przewiduje się, że akta rejestrowe prowadzone w </w:t>
      </w:r>
      <w:r w:rsidR="005F5E47" w:rsidRPr="00D22804">
        <w:rPr>
          <w:rFonts w:ascii="Times New Roman" w:hAnsi="Times New Roman" w:cs="Times New Roman"/>
          <w:sz w:val="24"/>
          <w:szCs w:val="24"/>
        </w:rPr>
        <w:t xml:space="preserve">postaci </w:t>
      </w:r>
      <w:r w:rsidRPr="00D22804">
        <w:rPr>
          <w:rFonts w:ascii="Times New Roman" w:hAnsi="Times New Roman" w:cs="Times New Roman"/>
          <w:sz w:val="24"/>
          <w:szCs w:val="24"/>
        </w:rPr>
        <w:t xml:space="preserve">papierowej po wpisie podmiotu do rejestru przedsiębiorców staną się częścią zbioru dokumentów, który będzie udostępniany na takich samych zasadach jak akta rejestrowe podmiotu </w:t>
      </w:r>
      <w:r w:rsidR="004A271C">
        <w:rPr>
          <w:rFonts w:ascii="Times New Roman" w:hAnsi="Times New Roman" w:cs="Times New Roman"/>
          <w:sz w:val="24"/>
          <w:szCs w:val="24"/>
        </w:rPr>
        <w:t>(projektowany art. 10 ust. 1a w </w:t>
      </w:r>
      <w:r w:rsidRPr="00D22804">
        <w:rPr>
          <w:rFonts w:ascii="Times New Roman" w:hAnsi="Times New Roman" w:cs="Times New Roman"/>
          <w:sz w:val="24"/>
          <w:szCs w:val="24"/>
        </w:rPr>
        <w:t xml:space="preserve">związku z </w:t>
      </w:r>
      <w:r w:rsidR="006E7C48" w:rsidRPr="00D22804">
        <w:rPr>
          <w:rFonts w:ascii="Times New Roman" w:hAnsi="Times New Roman" w:cs="Times New Roman"/>
          <w:sz w:val="24"/>
          <w:szCs w:val="24"/>
        </w:rPr>
        <w:t xml:space="preserve">art. </w:t>
      </w:r>
      <w:r w:rsidRPr="00D22804">
        <w:rPr>
          <w:rFonts w:ascii="Times New Roman" w:hAnsi="Times New Roman" w:cs="Times New Roman"/>
          <w:sz w:val="24"/>
          <w:szCs w:val="24"/>
        </w:rPr>
        <w:t xml:space="preserve">9 ust. 6 ustawy o KRS). </w:t>
      </w:r>
    </w:p>
    <w:p w:rsidR="00EF1FE1"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Przez dodanie do art. 9 ustawy o KRS ust. 1a przesądzono, że w </w:t>
      </w:r>
      <w:r w:rsidR="005F5E47" w:rsidRPr="00D22804">
        <w:rPr>
          <w:rFonts w:ascii="Times New Roman" w:hAnsi="Times New Roman" w:cs="Times New Roman"/>
          <w:sz w:val="24"/>
          <w:szCs w:val="24"/>
        </w:rPr>
        <w:t>postaci</w:t>
      </w:r>
      <w:r w:rsidR="005F5E47" w:rsidRPr="00D22804">
        <w:rPr>
          <w:rFonts w:ascii="Times New Roman" w:hAnsi="Times New Roman" w:cs="Times New Roman"/>
          <w:sz w:val="24"/>
          <w:szCs w:val="24"/>
          <w:u w:val="single"/>
        </w:rPr>
        <w:t xml:space="preserve"> </w:t>
      </w:r>
      <w:r w:rsidRPr="00D22804">
        <w:rPr>
          <w:rFonts w:ascii="Times New Roman" w:hAnsi="Times New Roman" w:cs="Times New Roman"/>
          <w:sz w:val="24"/>
          <w:szCs w:val="24"/>
        </w:rPr>
        <w:t>elektronicznej prowadzi się również akta spraw o wpis, gdy wniosek o wpis został rozpoznany negatywnie oraz że postać elektroniczna przewidziana jest też dla spraw innych niż sprawy o wpis do rejestru, a dotyczących podmiotu podlegającego wpisowi do rejestru przedsiębiorców.</w:t>
      </w:r>
    </w:p>
    <w:p w:rsidR="00B00ABA"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Ze względu na wprowadzenie ogólnej zasady prowadzenia akt rejestrowych w</w:t>
      </w:r>
      <w:r w:rsidR="005F5E47" w:rsidRPr="00D22804">
        <w:rPr>
          <w:rFonts w:ascii="Times New Roman" w:hAnsi="Times New Roman" w:cs="Times New Roman"/>
          <w:sz w:val="24"/>
          <w:szCs w:val="24"/>
        </w:rPr>
        <w:t xml:space="preserve"> postaci </w:t>
      </w:r>
      <w:r w:rsidRPr="00D22804">
        <w:rPr>
          <w:rFonts w:ascii="Times New Roman" w:hAnsi="Times New Roman" w:cs="Times New Roman"/>
          <w:sz w:val="24"/>
          <w:szCs w:val="24"/>
        </w:rPr>
        <w:t>elektronicznej dla podmiotów wpisanych do rejestru przedsiębiorców zakres stosowania art. 9 ust. 5 ustawy o KRS należało ograniczyć do akt podmiotów wpisanych do rejestru stowarzyszeń. Wskazanie na „wyłączny” wpis do rejestru stowarzyszeń jest uzasadnione faktem, że jeśli podmiot będzie wpisany do rejestru stowarzyszeń oraz do rejestru przedsiębiorców</w:t>
      </w:r>
      <w:r w:rsidR="00E5069A">
        <w:rPr>
          <w:rFonts w:ascii="Times New Roman" w:hAnsi="Times New Roman" w:cs="Times New Roman"/>
          <w:sz w:val="24"/>
          <w:szCs w:val="24"/>
        </w:rPr>
        <w:t>,</w:t>
      </w:r>
      <w:r w:rsidRPr="00D22804">
        <w:rPr>
          <w:rFonts w:ascii="Times New Roman" w:hAnsi="Times New Roman" w:cs="Times New Roman"/>
          <w:sz w:val="24"/>
          <w:szCs w:val="24"/>
        </w:rPr>
        <w:t xml:space="preserve"> to akta rejestrowe tego podmiotu podlegają zasadom właściwym dla akt podmiotów wpisanych do tego ostatniego rejestru. Są więc one prowadzone od momentu wpisu wyłącznie w</w:t>
      </w:r>
      <w:r w:rsidR="005F5E47" w:rsidRPr="00D22804">
        <w:rPr>
          <w:rFonts w:ascii="Times New Roman" w:hAnsi="Times New Roman" w:cs="Times New Roman"/>
          <w:sz w:val="24"/>
          <w:szCs w:val="24"/>
        </w:rPr>
        <w:t xml:space="preserve"> postaci</w:t>
      </w:r>
      <w:r w:rsidRPr="00D22804">
        <w:rPr>
          <w:rFonts w:ascii="Times New Roman" w:hAnsi="Times New Roman" w:cs="Times New Roman"/>
          <w:sz w:val="24"/>
          <w:szCs w:val="24"/>
        </w:rPr>
        <w:t xml:space="preserve"> e</w:t>
      </w:r>
      <w:r w:rsidR="005F5E47" w:rsidRPr="00D22804">
        <w:rPr>
          <w:rFonts w:ascii="Times New Roman" w:hAnsi="Times New Roman" w:cs="Times New Roman"/>
          <w:sz w:val="24"/>
          <w:szCs w:val="24"/>
        </w:rPr>
        <w:t>le</w:t>
      </w:r>
      <w:r w:rsidRPr="00D22804">
        <w:rPr>
          <w:rFonts w:ascii="Times New Roman" w:hAnsi="Times New Roman" w:cs="Times New Roman"/>
          <w:sz w:val="24"/>
          <w:szCs w:val="24"/>
        </w:rPr>
        <w:t>ktronicznej aż do chwili jego wykreśle</w:t>
      </w:r>
      <w:r w:rsidR="004C017B">
        <w:rPr>
          <w:rFonts w:ascii="Times New Roman" w:hAnsi="Times New Roman" w:cs="Times New Roman"/>
          <w:sz w:val="24"/>
          <w:szCs w:val="24"/>
        </w:rPr>
        <w:t xml:space="preserve">nia z rejestru przedsiębiorców. </w:t>
      </w:r>
      <w:r w:rsidRPr="00D22804">
        <w:rPr>
          <w:rFonts w:ascii="Times New Roman" w:hAnsi="Times New Roman" w:cs="Times New Roman"/>
          <w:sz w:val="24"/>
          <w:szCs w:val="24"/>
        </w:rPr>
        <w:t xml:space="preserve">Reasumując, akta rejestrowe podmiotów podlegających wpisowi do rejestru przedsiębiorców nie będą miały zatem charakteru hybrydowego, lecz w odniesieniu do spraw wszczętych od dnia wejścia w życie ustawy akta będą prowadzone wyłącznie w systemie teleinformatycznym. Pomocniczo będzie prowadzony zbiór dokumentów obejmujący dokumenty wytworzone w postaci papierowej, do którego będzie się również dołączać </w:t>
      </w:r>
      <w:r w:rsidRPr="00D22804">
        <w:rPr>
          <w:rFonts w:ascii="Times New Roman" w:hAnsi="Times New Roman" w:cs="Times New Roman"/>
          <w:b/>
          <w:sz w:val="24"/>
          <w:szCs w:val="24"/>
        </w:rPr>
        <w:t>dotychczasowe</w:t>
      </w:r>
      <w:r w:rsidRPr="00D22804">
        <w:rPr>
          <w:rFonts w:ascii="Times New Roman" w:hAnsi="Times New Roman" w:cs="Times New Roman"/>
          <w:sz w:val="24"/>
          <w:szCs w:val="24"/>
        </w:rPr>
        <w:t xml:space="preserve"> akta rejestrowe takiego podmiotu p</w:t>
      </w:r>
      <w:r w:rsidR="00B00ABA" w:rsidRPr="00D22804">
        <w:rPr>
          <w:rFonts w:ascii="Times New Roman" w:hAnsi="Times New Roman" w:cs="Times New Roman"/>
          <w:sz w:val="24"/>
          <w:szCs w:val="24"/>
        </w:rPr>
        <w:t>rowadzone w postaci papierowej</w:t>
      </w:r>
      <w:r w:rsidR="007C75A4" w:rsidRPr="00D22804">
        <w:rPr>
          <w:rFonts w:ascii="Times New Roman" w:hAnsi="Times New Roman" w:cs="Times New Roman"/>
          <w:sz w:val="24"/>
          <w:szCs w:val="24"/>
        </w:rPr>
        <w:t xml:space="preserve"> (projektowany art. 9 ust. 6 ustawy o KRS)</w:t>
      </w:r>
      <w:r w:rsidR="00B00ABA" w:rsidRPr="00D22804">
        <w:rPr>
          <w:rFonts w:ascii="Times New Roman" w:hAnsi="Times New Roman" w:cs="Times New Roman"/>
          <w:sz w:val="24"/>
          <w:szCs w:val="24"/>
        </w:rPr>
        <w:t>.</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Sprawy przed sądem drugiej instancji oraz przed Sądem Najwyższym będą rozpoznawane tak jak dotychczas, w postaci papierowej. Tak samo, tradycyjnie (papierowo), sądy te będą dokonywały doręczeń. W</w:t>
      </w:r>
      <w:r w:rsidR="004A271C">
        <w:rPr>
          <w:rFonts w:ascii="Times New Roman" w:hAnsi="Times New Roman" w:cs="Times New Roman"/>
          <w:sz w:val="24"/>
          <w:szCs w:val="24"/>
        </w:rPr>
        <w:t xml:space="preserve">szelka papierowa dokumentacja </w:t>
      </w:r>
      <w:r w:rsidR="004A271C">
        <w:rPr>
          <w:rFonts w:ascii="Times New Roman" w:hAnsi="Times New Roman" w:cs="Times New Roman"/>
          <w:sz w:val="24"/>
          <w:szCs w:val="24"/>
        </w:rPr>
        <w:lastRenderedPageBreak/>
        <w:t>w </w:t>
      </w:r>
      <w:r w:rsidRPr="00D22804">
        <w:rPr>
          <w:rFonts w:ascii="Times New Roman" w:hAnsi="Times New Roman" w:cs="Times New Roman"/>
          <w:sz w:val="24"/>
          <w:szCs w:val="24"/>
        </w:rPr>
        <w:t>sprawach przed tymi sądami (m.in. pisma, zarządzenia, orzeczenia, zwrotne poświadczenia odbioru) będzie po rozpoznaniu sprawy przekazywana do sądu I</w:t>
      </w:r>
      <w:r w:rsidR="004A271C">
        <w:rPr>
          <w:rFonts w:ascii="Times New Roman" w:hAnsi="Times New Roman" w:cs="Times New Roman"/>
          <w:sz w:val="24"/>
          <w:szCs w:val="24"/>
        </w:rPr>
        <w:t> </w:t>
      </w:r>
      <w:r w:rsidRPr="00D22804">
        <w:rPr>
          <w:rFonts w:ascii="Times New Roman" w:hAnsi="Times New Roman" w:cs="Times New Roman"/>
          <w:sz w:val="24"/>
          <w:szCs w:val="24"/>
        </w:rPr>
        <w:t>instancji, który dokona przetworzenia dokumentów papierowych z tych spraw na postać elektroniczną i dołączy do akt prowadzonych w systemie teleinformatycznym. Papierowe oryginały tych dokumentów zostaną natomiast złożone do zbioru dokumentów, o którym mowa w projektowanym art. 9 ust.</w:t>
      </w:r>
      <w:r w:rsidR="00B00ABA" w:rsidRPr="00D22804">
        <w:rPr>
          <w:rFonts w:ascii="Times New Roman" w:hAnsi="Times New Roman" w:cs="Times New Roman"/>
          <w:sz w:val="24"/>
          <w:szCs w:val="24"/>
        </w:rPr>
        <w:t xml:space="preserve"> </w:t>
      </w:r>
      <w:r w:rsidRPr="00D22804">
        <w:rPr>
          <w:rFonts w:ascii="Times New Roman" w:hAnsi="Times New Roman" w:cs="Times New Roman"/>
          <w:sz w:val="24"/>
          <w:szCs w:val="24"/>
        </w:rPr>
        <w:t>6</w:t>
      </w:r>
      <w:r w:rsidR="00B00ABA" w:rsidRPr="00D22804">
        <w:rPr>
          <w:rFonts w:ascii="Times New Roman" w:hAnsi="Times New Roman" w:cs="Times New Roman"/>
          <w:sz w:val="24"/>
          <w:szCs w:val="24"/>
        </w:rPr>
        <w:t xml:space="preserve"> </w:t>
      </w:r>
      <w:r w:rsidRPr="00D22804">
        <w:rPr>
          <w:rFonts w:ascii="Times New Roman" w:hAnsi="Times New Roman" w:cs="Times New Roman"/>
          <w:sz w:val="24"/>
          <w:szCs w:val="24"/>
        </w:rPr>
        <w:t>ustawy</w:t>
      </w:r>
      <w:r w:rsidR="00B00ABA" w:rsidRPr="00D22804">
        <w:rPr>
          <w:rFonts w:ascii="Times New Roman" w:hAnsi="Times New Roman" w:cs="Times New Roman"/>
          <w:sz w:val="24"/>
          <w:szCs w:val="24"/>
        </w:rPr>
        <w:t xml:space="preserve"> </w:t>
      </w:r>
      <w:r w:rsidRPr="00D22804">
        <w:rPr>
          <w:rFonts w:ascii="Times New Roman" w:hAnsi="Times New Roman" w:cs="Times New Roman"/>
          <w:sz w:val="24"/>
          <w:szCs w:val="24"/>
        </w:rPr>
        <w:t>o KRS. Szczegółowe przepisy o przetwarzaniu dokumentów papierowych na postać elektroniczną, jak też przepisy określające sposób komun</w:t>
      </w:r>
      <w:r w:rsidR="004A271C">
        <w:rPr>
          <w:rFonts w:ascii="Times New Roman" w:hAnsi="Times New Roman" w:cs="Times New Roman"/>
          <w:sz w:val="24"/>
          <w:szCs w:val="24"/>
        </w:rPr>
        <w:t>ikowania się sądu I instancji z </w:t>
      </w:r>
      <w:r w:rsidRPr="00D22804">
        <w:rPr>
          <w:rFonts w:ascii="Times New Roman" w:hAnsi="Times New Roman" w:cs="Times New Roman"/>
          <w:sz w:val="24"/>
          <w:szCs w:val="24"/>
        </w:rPr>
        <w:t>sądem odwoławczym oraz Sądem Najwyższym zostaną zamieszczone w akcie wykonawczym.</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Artykuł 10 ust. 1 ustawy o KRS otrzyma brzmienie: „Każdy ma prawo przeglądania akt rejestrowych podmiotów wpisanych do Rejestru oraz zbioru dokumentów, o którym mowa w art. 9 ust. 6, chyba że ustawa stanowi inaczej.”</w:t>
      </w:r>
      <w:r w:rsidR="008035D9">
        <w:rPr>
          <w:rFonts w:ascii="Times New Roman" w:hAnsi="Times New Roman" w:cs="Times New Roman"/>
          <w:sz w:val="24"/>
          <w:szCs w:val="24"/>
        </w:rPr>
        <w:t>.</w:t>
      </w:r>
      <w:r w:rsidR="002D7408">
        <w:rPr>
          <w:rFonts w:ascii="Times New Roman" w:hAnsi="Times New Roman" w:cs="Times New Roman"/>
          <w:sz w:val="24"/>
          <w:szCs w:val="24"/>
        </w:rPr>
        <w:t xml:space="preserve"> Jednocześnie projektowany art. </w:t>
      </w:r>
      <w:r w:rsidRPr="00D22804">
        <w:rPr>
          <w:rFonts w:ascii="Times New Roman" w:hAnsi="Times New Roman" w:cs="Times New Roman"/>
          <w:sz w:val="24"/>
          <w:szCs w:val="24"/>
        </w:rPr>
        <w:t xml:space="preserve">9 ust. 6 definiuje zbiór dokumentów jako </w:t>
      </w:r>
      <w:r w:rsidR="002D7408">
        <w:rPr>
          <w:rFonts w:ascii="Times New Roman" w:hAnsi="Times New Roman" w:cs="Times New Roman"/>
          <w:sz w:val="24"/>
          <w:szCs w:val="24"/>
        </w:rPr>
        <w:t>zbiór dokumentów wytworzonych w </w:t>
      </w:r>
      <w:r w:rsidRPr="00D22804">
        <w:rPr>
          <w:rFonts w:ascii="Times New Roman" w:hAnsi="Times New Roman" w:cs="Times New Roman"/>
          <w:sz w:val="24"/>
          <w:szCs w:val="24"/>
        </w:rPr>
        <w:t>postaci papierowej. Zbiór dokumentów nie będzie częścią akt rejestrowych, lecz zbiorem pomocniczym, obok akt rejestrowych, do którego st</w:t>
      </w:r>
      <w:r w:rsidR="004E466A" w:rsidRPr="00D22804">
        <w:rPr>
          <w:rFonts w:ascii="Times New Roman" w:hAnsi="Times New Roman" w:cs="Times New Roman"/>
          <w:sz w:val="24"/>
          <w:szCs w:val="24"/>
        </w:rPr>
        <w:t>osuje się zasadę jawności</w:t>
      </w:r>
      <w:r w:rsidR="00445E29" w:rsidRPr="00D22804">
        <w:rPr>
          <w:rFonts w:ascii="Times New Roman" w:hAnsi="Times New Roman" w:cs="Times New Roman"/>
          <w:sz w:val="24"/>
          <w:szCs w:val="24"/>
        </w:rPr>
        <w:t>.</w:t>
      </w:r>
      <w:r w:rsidRPr="00D22804">
        <w:rPr>
          <w:rFonts w:ascii="Times New Roman" w:hAnsi="Times New Roman" w:cs="Times New Roman"/>
          <w:sz w:val="24"/>
          <w:szCs w:val="24"/>
        </w:rPr>
        <w:t xml:space="preserve"> Wprowadzenie takiego zbioru dokumentów jest uzasadnione tym, że dla podmiotów podlegających wpisowi do rejestru przedsiębiorców akta rejestrowe będą prowadzone wyłącznie w systemie teleinformatycznym, a więc dosyłane w formie papierowej oryginały lub urzędowo poświadczone odpisy dokumentów muszą być gdzieś składane. Stworzenie i prowadzenie takiego jawnego zbioru dokumentów związane jest z nowym brzmieniem art. 694</w:t>
      </w:r>
      <w:r w:rsidRPr="00D22804">
        <w:rPr>
          <w:rFonts w:ascii="Times New Roman" w:hAnsi="Times New Roman" w:cs="Times New Roman"/>
          <w:sz w:val="24"/>
          <w:szCs w:val="24"/>
          <w:vertAlign w:val="superscript"/>
        </w:rPr>
        <w:t xml:space="preserve">4 </w:t>
      </w:r>
      <w:r w:rsidRPr="00D22804">
        <w:rPr>
          <w:rFonts w:ascii="Times New Roman" w:hAnsi="Times New Roman" w:cs="Times New Roman"/>
          <w:sz w:val="24"/>
          <w:szCs w:val="24"/>
        </w:rPr>
        <w:t>§ 2</w:t>
      </w:r>
      <w:r w:rsidRPr="00D22804">
        <w:rPr>
          <w:rFonts w:ascii="Times New Roman" w:hAnsi="Times New Roman" w:cs="Times New Roman"/>
          <w:sz w:val="24"/>
          <w:szCs w:val="24"/>
          <w:vertAlign w:val="superscript"/>
        </w:rPr>
        <w:t>3</w:t>
      </w:r>
      <w:r w:rsidRPr="00D22804">
        <w:rPr>
          <w:rFonts w:ascii="Times New Roman" w:hAnsi="Times New Roman" w:cs="Times New Roman"/>
          <w:sz w:val="24"/>
          <w:szCs w:val="24"/>
        </w:rPr>
        <w:t xml:space="preserve"> k.p.c., który nakłada na strony obowi</w:t>
      </w:r>
      <w:r w:rsidR="002D7408">
        <w:rPr>
          <w:rFonts w:ascii="Times New Roman" w:hAnsi="Times New Roman" w:cs="Times New Roman"/>
          <w:sz w:val="24"/>
          <w:szCs w:val="24"/>
        </w:rPr>
        <w:t>ązek przesyłania w </w:t>
      </w:r>
      <w:r w:rsidRPr="00D22804">
        <w:rPr>
          <w:rFonts w:ascii="Times New Roman" w:hAnsi="Times New Roman" w:cs="Times New Roman"/>
          <w:sz w:val="24"/>
          <w:szCs w:val="24"/>
        </w:rPr>
        <w:t>oryginale lub urzędowo poświadczonym odpisie dokumentów stanowiących podstawę wpisu do rejestru, jeżeli zostały one sporządzone w formie papierowej. Zgodnie z przepisem art. 9 ust. 6 zd</w:t>
      </w:r>
      <w:r w:rsidR="0091517E" w:rsidRPr="00D22804">
        <w:rPr>
          <w:rFonts w:ascii="Times New Roman" w:hAnsi="Times New Roman" w:cs="Times New Roman"/>
          <w:sz w:val="24"/>
          <w:szCs w:val="24"/>
        </w:rPr>
        <w:t>anie</w:t>
      </w:r>
      <w:r w:rsidRPr="00D22804">
        <w:rPr>
          <w:rFonts w:ascii="Times New Roman" w:hAnsi="Times New Roman" w:cs="Times New Roman"/>
          <w:sz w:val="24"/>
          <w:szCs w:val="24"/>
        </w:rPr>
        <w:t xml:space="preserve"> </w:t>
      </w:r>
      <w:r w:rsidR="0091517E" w:rsidRPr="00D22804">
        <w:rPr>
          <w:rFonts w:ascii="Times New Roman" w:hAnsi="Times New Roman" w:cs="Times New Roman"/>
          <w:sz w:val="24"/>
          <w:szCs w:val="24"/>
        </w:rPr>
        <w:t>drugie</w:t>
      </w:r>
      <w:r w:rsidRPr="00D22804">
        <w:rPr>
          <w:rFonts w:ascii="Times New Roman" w:hAnsi="Times New Roman" w:cs="Times New Roman"/>
          <w:sz w:val="24"/>
          <w:szCs w:val="24"/>
        </w:rPr>
        <w:t xml:space="preserve"> „Do zbioru dokumentów dołącza się akta rejestrowe podmiotu prowadzone w postaci papierowej.” Chodzi oczywiście o akta rejestrowe dotychczas prowadzone w postaci papierowej. Prowadzenie zbioru dokumentów, jak też miejsce jego przechowywania, zostanie uregulowane w akcie wykonawczym.</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Projektowany ust. 7 w art. 9 zawiera normę r</w:t>
      </w:r>
      <w:r w:rsidR="002D7408">
        <w:rPr>
          <w:rFonts w:ascii="Times New Roman" w:hAnsi="Times New Roman" w:cs="Times New Roman"/>
          <w:sz w:val="24"/>
          <w:szCs w:val="24"/>
        </w:rPr>
        <w:t>egulującą sposób postępowania z </w:t>
      </w:r>
      <w:r w:rsidRPr="00D22804">
        <w:rPr>
          <w:rFonts w:ascii="Times New Roman" w:hAnsi="Times New Roman" w:cs="Times New Roman"/>
          <w:sz w:val="24"/>
          <w:szCs w:val="24"/>
        </w:rPr>
        <w:t xml:space="preserve">dokumentami stanowiącymi podstawę prowadzenia przez sąd postępowania z urzędu. Nie sposób wykluczyć, że dokumenty takie będą wpływały do sądu w </w:t>
      </w:r>
      <w:r w:rsidR="0071164E" w:rsidRPr="00D22804">
        <w:rPr>
          <w:rFonts w:ascii="Times New Roman" w:hAnsi="Times New Roman" w:cs="Times New Roman"/>
          <w:sz w:val="24"/>
          <w:szCs w:val="24"/>
        </w:rPr>
        <w:t>postaci</w:t>
      </w:r>
      <w:r w:rsidRPr="00D22804">
        <w:rPr>
          <w:rFonts w:ascii="Times New Roman" w:hAnsi="Times New Roman" w:cs="Times New Roman"/>
          <w:sz w:val="24"/>
          <w:szCs w:val="24"/>
        </w:rPr>
        <w:t xml:space="preserve"> papierowej. Co do zasady pisma dotyczące podmiotu wpisanego do rejestru </w:t>
      </w:r>
      <w:r w:rsidRPr="00D22804">
        <w:rPr>
          <w:rFonts w:ascii="Times New Roman" w:hAnsi="Times New Roman" w:cs="Times New Roman"/>
          <w:sz w:val="24"/>
          <w:szCs w:val="24"/>
        </w:rPr>
        <w:lastRenderedPageBreak/>
        <w:t>przedsiębiorców składane w sądzie rejestrowym z pominięciem systemu teleinformatycznego nie wywołują skutków, jakie ustawa wiąże z ich wniesieniem do sądu. Przedmiotowy przepis przewiduje przetworzenie pisma</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sporządzonego w postaci papierowej na postać elektroniczną i jego dołączenie do zbioru dokumentów, o którym mowa w projektowanym art. 9 ust. 6 ustawy. Przetworzony na </w:t>
      </w:r>
      <w:r w:rsidR="0071164E" w:rsidRPr="00D22804">
        <w:rPr>
          <w:rFonts w:ascii="Times New Roman" w:hAnsi="Times New Roman" w:cs="Times New Roman"/>
          <w:sz w:val="24"/>
          <w:szCs w:val="24"/>
        </w:rPr>
        <w:t xml:space="preserve">postać </w:t>
      </w:r>
      <w:r w:rsidRPr="00D22804">
        <w:rPr>
          <w:rFonts w:ascii="Times New Roman" w:hAnsi="Times New Roman" w:cs="Times New Roman"/>
          <w:sz w:val="24"/>
          <w:szCs w:val="24"/>
        </w:rPr>
        <w:t xml:space="preserve">elektroniczną dokument dołącza się do akt rejestrowych podmiotu prowadzonych w systemie teleinformatycznym.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Reguła określona w ww. przepisie znajdzie odpowiednie zastosowanie w stosunku do akt sprawy rozpoznawanej przed sądem drugiej instancji oraz akt sprawy rozpoznawanej przed Sądem Najwyższym. Dokumenty wytwarzane w toku postępowań przed tymi sądami mają postać papierową, stąd potrzeba określenia sposobu przetwarzania tych dokumentów na postać umożliwiającą ich dołączenie do akt rejestrowych prowadzonych w systemie teleinformatycznym</w:t>
      </w:r>
      <w:r w:rsidR="008F0ADD" w:rsidRPr="00D22804">
        <w:rPr>
          <w:rFonts w:ascii="Times New Roman" w:hAnsi="Times New Roman" w:cs="Times New Roman"/>
          <w:sz w:val="24"/>
          <w:szCs w:val="24"/>
        </w:rPr>
        <w:t xml:space="preserve"> (projektowany art. 9 ust. 8 ustawy o KRS)</w:t>
      </w:r>
      <w:r w:rsidRPr="00D22804">
        <w:rPr>
          <w:rFonts w:ascii="Times New Roman" w:hAnsi="Times New Roman" w:cs="Times New Roman"/>
          <w:sz w:val="24"/>
          <w:szCs w:val="24"/>
        </w:rPr>
        <w:t xml:space="preserve">. </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Novum, jeśli chodzi o sposób udostępniania akt rejestrowych, stanowi rozwiązanie przewidziane w dodawanym do art. 10 ustawy o KRS ust. 1a. Przepis ten stanowi, że akta rejestrowe prowadzone w systemie teleinformatycznym udostępniane będą:</w:t>
      </w:r>
    </w:p>
    <w:p w:rsidR="00896C56" w:rsidRPr="00D22804" w:rsidRDefault="00F319DE" w:rsidP="00F319DE">
      <w:pPr>
        <w:pStyle w:val="ZLITPKTzmpktliter"/>
        <w:spacing w:before="120"/>
        <w:ind w:left="426" w:hanging="426"/>
        <w:rPr>
          <w:rFonts w:ascii="Times New Roman" w:hAnsi="Times New Roman" w:cs="Times New Roman"/>
          <w:szCs w:val="24"/>
        </w:rPr>
      </w:pPr>
      <w:r w:rsidRPr="00D22804">
        <w:rPr>
          <w:rFonts w:ascii="Times New Roman" w:hAnsi="Times New Roman" w:cs="Times New Roman"/>
          <w:szCs w:val="24"/>
        </w:rPr>
        <w:t>1)</w:t>
      </w:r>
      <w:r w:rsidRPr="00D22804">
        <w:rPr>
          <w:rFonts w:ascii="Times New Roman" w:hAnsi="Times New Roman" w:cs="Times New Roman"/>
          <w:szCs w:val="24"/>
        </w:rPr>
        <w:tab/>
      </w:r>
      <w:r w:rsidR="00DD3327" w:rsidRPr="00D22804">
        <w:rPr>
          <w:rFonts w:ascii="Times New Roman" w:hAnsi="Times New Roman" w:cs="Times New Roman"/>
          <w:szCs w:val="24"/>
        </w:rPr>
        <w:t>za pośrednictwem ogólnodostępnych sieci teleinformatycznych,</w:t>
      </w:r>
    </w:p>
    <w:p w:rsidR="00896C56" w:rsidRPr="00D22804" w:rsidRDefault="00F319DE" w:rsidP="00F319DE">
      <w:pPr>
        <w:pStyle w:val="ZLITPKTzmpktliter"/>
        <w:spacing w:before="120"/>
        <w:ind w:left="426" w:hanging="426"/>
        <w:rPr>
          <w:rFonts w:ascii="Times New Roman" w:hAnsi="Times New Roman" w:cs="Times New Roman"/>
          <w:szCs w:val="24"/>
        </w:rPr>
      </w:pPr>
      <w:r w:rsidRPr="00D22804">
        <w:rPr>
          <w:rFonts w:ascii="Times New Roman" w:hAnsi="Times New Roman" w:cs="Times New Roman"/>
          <w:szCs w:val="24"/>
        </w:rPr>
        <w:t>2)</w:t>
      </w:r>
      <w:r w:rsidRPr="00D22804">
        <w:rPr>
          <w:rFonts w:ascii="Times New Roman" w:hAnsi="Times New Roman" w:cs="Times New Roman"/>
          <w:szCs w:val="24"/>
        </w:rPr>
        <w:tab/>
      </w:r>
      <w:r w:rsidR="00DD3327" w:rsidRPr="00D22804">
        <w:rPr>
          <w:rFonts w:ascii="Times New Roman" w:hAnsi="Times New Roman" w:cs="Times New Roman"/>
          <w:szCs w:val="24"/>
        </w:rPr>
        <w:t>w siedzibie sądu rejestrowego, z wykorzystaniem systemu teleinformatycznego.</w:t>
      </w:r>
    </w:p>
    <w:p w:rsidR="00896C56" w:rsidRPr="00D22804" w:rsidRDefault="00DD3327" w:rsidP="00A04537">
      <w:pPr>
        <w:pStyle w:val="ZLITPKTzmpktliter"/>
        <w:spacing w:before="120"/>
        <w:ind w:left="0" w:firstLine="0"/>
        <w:rPr>
          <w:rFonts w:ascii="Times New Roman" w:hAnsi="Times New Roman" w:cs="Times New Roman"/>
          <w:szCs w:val="24"/>
        </w:rPr>
      </w:pPr>
      <w:r w:rsidRPr="00D22804">
        <w:rPr>
          <w:rFonts w:ascii="Times New Roman" w:hAnsi="Times New Roman" w:cs="Times New Roman"/>
          <w:szCs w:val="24"/>
        </w:rPr>
        <w:t>Każdy więc za pośrednictwem sieci teleinformatycz</w:t>
      </w:r>
      <w:r w:rsidR="002D7408">
        <w:rPr>
          <w:rFonts w:ascii="Times New Roman" w:hAnsi="Times New Roman" w:cs="Times New Roman"/>
          <w:szCs w:val="24"/>
        </w:rPr>
        <w:t>nych będzie mógł zapoznać się z </w:t>
      </w:r>
      <w:r w:rsidRPr="00D22804">
        <w:rPr>
          <w:rFonts w:ascii="Times New Roman" w:hAnsi="Times New Roman" w:cs="Times New Roman"/>
          <w:szCs w:val="24"/>
        </w:rPr>
        <w:t>treścią akt rejestrowych, jeżeli będą one prowadzone w systemie teleinformatycznym. Możliwe będzie zapoznanie się z aktami rejestrowymi z każdego miejsca, w którym jest dostęp do Internetu, bez potrzeby osobistego udawania się do właściwego sądu rejestrowego albo pisemnego zwracania się do sądu o przesłanie kopii dokumentów</w:t>
      </w:r>
      <w:r w:rsidR="002D7408">
        <w:rPr>
          <w:rFonts w:ascii="Times New Roman" w:hAnsi="Times New Roman" w:cs="Times New Roman"/>
          <w:szCs w:val="24"/>
        </w:rPr>
        <w:t xml:space="preserve"> i </w:t>
      </w:r>
      <w:r w:rsidRPr="00D22804">
        <w:rPr>
          <w:rFonts w:ascii="Times New Roman" w:hAnsi="Times New Roman" w:cs="Times New Roman"/>
          <w:szCs w:val="24"/>
        </w:rPr>
        <w:t xml:space="preserve">oczekiwania, bądź to na udostępnienie akt (w niektórych sądach rejestrowych kilka dni), bądź na przesłanie dokumentów. Dostęp ten będzie możliwy w zasadzie przez całą dobę.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praktyce sądów rejestrowych pojawiały się wątpliwości co do tego, czy akta spraw rozpoznawanych przez sąd rejestrowy, przed ich prawomocnym zakończeniem stanowią część akt rejestrowych, a wobec tego, czy są objęte jawnością, o której mowa art. 8 i </w:t>
      </w:r>
      <w:r w:rsidR="00E5069A">
        <w:rPr>
          <w:rFonts w:ascii="Times New Roman" w:hAnsi="Times New Roman" w:cs="Times New Roman"/>
          <w:sz w:val="24"/>
          <w:szCs w:val="24"/>
        </w:rPr>
        <w:t xml:space="preserve">art. </w:t>
      </w:r>
      <w:r w:rsidRPr="00D22804">
        <w:rPr>
          <w:rFonts w:ascii="Times New Roman" w:hAnsi="Times New Roman" w:cs="Times New Roman"/>
          <w:sz w:val="24"/>
          <w:szCs w:val="24"/>
        </w:rPr>
        <w:t>10 ust. 1 ustawy o KRS.</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Za zasadne uznano dodanie do art. 10 ustawy o KRS ust. 1b, który jednoznacznie przesądzi o jawności każdej sprawy podlegającej rozpoznaniu przez sąd rejestrowy od chwili jej wpływu. Reguła ta dotyczy zarówno spraw o wpis</w:t>
      </w:r>
      <w:r w:rsidR="00E5069A">
        <w:rPr>
          <w:rFonts w:ascii="Times New Roman" w:hAnsi="Times New Roman" w:cs="Times New Roman"/>
          <w:sz w:val="24"/>
          <w:szCs w:val="24"/>
        </w:rPr>
        <w:t>,</w:t>
      </w:r>
      <w:r w:rsidRPr="00D22804">
        <w:rPr>
          <w:rFonts w:ascii="Times New Roman" w:hAnsi="Times New Roman" w:cs="Times New Roman"/>
          <w:sz w:val="24"/>
          <w:szCs w:val="24"/>
        </w:rPr>
        <w:t xml:space="preserve"> jak i spraw niewpisowych. Akta takiej sprawy, podobnie jak akta rejestrowe podmiotu wpisanego do rejestru przedsiębiorców, będą mogły być przeglądane w systemie teleinformatycznym. Przepis ten znajdzie odpowiednie zastosowanie do akt sprawy rozpoznanej przez sąd dru</w:t>
      </w:r>
      <w:r w:rsidR="004C017B">
        <w:rPr>
          <w:rFonts w:ascii="Times New Roman" w:hAnsi="Times New Roman" w:cs="Times New Roman"/>
          <w:sz w:val="24"/>
          <w:szCs w:val="24"/>
        </w:rPr>
        <w:t>giej instancji i Sąd Najwyższy.</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praktyce występują wątpliwości, czy informacje przekazane z Krajowego Rejestru Karnego do Krajowego Rejestru Sądowego na pod</w:t>
      </w:r>
      <w:r w:rsidR="002D7408">
        <w:rPr>
          <w:rFonts w:ascii="Times New Roman" w:hAnsi="Times New Roman" w:cs="Times New Roman"/>
          <w:sz w:val="24"/>
          <w:szCs w:val="24"/>
        </w:rPr>
        <w:t>stawie art. 21a ustawy o KRS, w </w:t>
      </w:r>
      <w:r w:rsidRPr="00D22804">
        <w:rPr>
          <w:rFonts w:ascii="Times New Roman" w:hAnsi="Times New Roman" w:cs="Times New Roman"/>
          <w:sz w:val="24"/>
          <w:szCs w:val="24"/>
        </w:rPr>
        <w:t>sytuacji, gdy nie stanowią podstawy rozstrzygnięcia sądu</w:t>
      </w:r>
      <w:r w:rsidR="00E5069A">
        <w:rPr>
          <w:rFonts w:ascii="Times New Roman" w:hAnsi="Times New Roman" w:cs="Times New Roman"/>
          <w:sz w:val="24"/>
          <w:szCs w:val="24"/>
        </w:rPr>
        <w:t>,</w:t>
      </w:r>
      <w:r w:rsidRPr="00D22804">
        <w:rPr>
          <w:rFonts w:ascii="Times New Roman" w:hAnsi="Times New Roman" w:cs="Times New Roman"/>
          <w:sz w:val="24"/>
          <w:szCs w:val="24"/>
        </w:rPr>
        <w:t xml:space="preserve"> mogą być przechowywane w jawnych aktach rejestrowych. Wydaje się, że informacje takie – jako dane wrażliwe, powinny być wyłączane spod działania zasady wyrażonej w art. 10 ust. 1.</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Ponadto, w związku z utworzeniem opisanego w pkt 2.2 niniejszego projektu Centralnego Repozytorium Elektronicznych Wypisów Aktów Notarialnych może się zdarzyć, że strona we wniosku poda błędny</w:t>
      </w:r>
      <w:r w:rsidR="002D7408">
        <w:rPr>
          <w:rFonts w:ascii="Times New Roman" w:hAnsi="Times New Roman" w:cs="Times New Roman"/>
          <w:sz w:val="24"/>
          <w:szCs w:val="24"/>
        </w:rPr>
        <w:t xml:space="preserve"> numer elektronicznego wypisu w </w:t>
      </w:r>
      <w:r w:rsidRPr="00D22804">
        <w:rPr>
          <w:rFonts w:ascii="Times New Roman" w:hAnsi="Times New Roman" w:cs="Times New Roman"/>
          <w:sz w:val="24"/>
          <w:szCs w:val="24"/>
        </w:rPr>
        <w:t>Repozytorium i do wniosku zostanie dołączony w</w:t>
      </w:r>
      <w:r w:rsidR="002D7408">
        <w:rPr>
          <w:rFonts w:ascii="Times New Roman" w:hAnsi="Times New Roman" w:cs="Times New Roman"/>
          <w:sz w:val="24"/>
          <w:szCs w:val="24"/>
        </w:rPr>
        <w:t>ypis aktu notarialnego, który w </w:t>
      </w:r>
      <w:r w:rsidRPr="00D22804">
        <w:rPr>
          <w:rFonts w:ascii="Times New Roman" w:hAnsi="Times New Roman" w:cs="Times New Roman"/>
          <w:sz w:val="24"/>
          <w:szCs w:val="24"/>
        </w:rPr>
        <w:t>ogóle nie jest związany ze sprawą rejestrową. W takiej sytuacji dokument taki również powinien być wyłączony z jawnych akt rejestrowych.</w:t>
      </w:r>
      <w:r w:rsidR="00D22804" w:rsidRPr="00D22804">
        <w:rPr>
          <w:rFonts w:ascii="Times New Roman" w:hAnsi="Times New Roman" w:cs="Times New Roman"/>
          <w:sz w:val="24"/>
          <w:szCs w:val="24"/>
        </w:rPr>
        <w:t xml:space="preserve"> </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W związku z powyższym w art. 10 ustawy o KRS dodano ust. 4a, zgodnie z którym:</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„Przepisu ust. 1 nie stosuje się do:</w:t>
      </w:r>
    </w:p>
    <w:p w:rsidR="00896C56" w:rsidRPr="00D22804" w:rsidRDefault="00F319DE" w:rsidP="00F319DE">
      <w:pPr>
        <w:pStyle w:val="ZLITUSTzmustliter"/>
        <w:spacing w:before="120"/>
        <w:ind w:left="284" w:hanging="284"/>
        <w:rPr>
          <w:rFonts w:ascii="Times New Roman" w:hAnsi="Times New Roman" w:cs="Times New Roman"/>
          <w:szCs w:val="24"/>
        </w:rPr>
      </w:pPr>
      <w:r w:rsidRPr="00D22804">
        <w:rPr>
          <w:rFonts w:ascii="Times New Roman" w:hAnsi="Times New Roman" w:cs="Times New Roman"/>
          <w:szCs w:val="24"/>
        </w:rPr>
        <w:t>1)</w:t>
      </w:r>
      <w:r w:rsidRPr="00D22804">
        <w:rPr>
          <w:rFonts w:ascii="Times New Roman" w:hAnsi="Times New Roman" w:cs="Times New Roman"/>
          <w:szCs w:val="24"/>
        </w:rPr>
        <w:tab/>
      </w:r>
      <w:r w:rsidR="00DD3327" w:rsidRPr="00D22804">
        <w:rPr>
          <w:rFonts w:ascii="Times New Roman" w:hAnsi="Times New Roman" w:cs="Times New Roman"/>
          <w:szCs w:val="24"/>
        </w:rPr>
        <w:t>elektronicznych wypisów lub wyciągów aktów notarialnych dołączonych do wniosku za pośrednictwem systemu teleinformatycznego z Centralnego Repozytorium Elektronicz</w:t>
      </w:r>
      <w:r w:rsidR="0071164E" w:rsidRPr="00D22804">
        <w:rPr>
          <w:rFonts w:ascii="Times New Roman" w:hAnsi="Times New Roman" w:cs="Times New Roman"/>
          <w:szCs w:val="24"/>
        </w:rPr>
        <w:t>nych Wypisów Aktów Notarialnych</w:t>
      </w:r>
      <w:r w:rsidR="00DD3327" w:rsidRPr="00D22804">
        <w:rPr>
          <w:rFonts w:ascii="Times New Roman" w:hAnsi="Times New Roman" w:cs="Times New Roman"/>
          <w:szCs w:val="24"/>
        </w:rPr>
        <w:t xml:space="preserve"> na skutek nieprawidłowego oznaczenia przez wnioskodawcę albo na skutek nieprawidłowego działania systemu;</w:t>
      </w:r>
    </w:p>
    <w:p w:rsidR="00896C56" w:rsidRPr="00D22804" w:rsidRDefault="00DD3327" w:rsidP="00F319DE">
      <w:pPr>
        <w:pStyle w:val="ZLITUSTzmustliter"/>
        <w:spacing w:before="120"/>
        <w:ind w:left="284" w:hanging="284"/>
        <w:rPr>
          <w:rFonts w:ascii="Times New Roman" w:hAnsi="Times New Roman" w:cs="Times New Roman"/>
          <w:szCs w:val="24"/>
        </w:rPr>
      </w:pPr>
      <w:r w:rsidRPr="00D22804">
        <w:rPr>
          <w:rFonts w:ascii="Times New Roman" w:hAnsi="Times New Roman" w:cs="Times New Roman"/>
          <w:szCs w:val="24"/>
        </w:rPr>
        <w:t>2)</w:t>
      </w:r>
      <w:r w:rsidR="00F319DE" w:rsidRPr="00D22804">
        <w:rPr>
          <w:rFonts w:ascii="Times New Roman" w:hAnsi="Times New Roman" w:cs="Times New Roman"/>
          <w:szCs w:val="24"/>
        </w:rPr>
        <w:tab/>
      </w:r>
      <w:r w:rsidRPr="00D22804">
        <w:rPr>
          <w:rFonts w:ascii="Times New Roman" w:hAnsi="Times New Roman" w:cs="Times New Roman"/>
          <w:szCs w:val="24"/>
        </w:rPr>
        <w:t>informacji otrzymanych z Biura Informacyjne</w:t>
      </w:r>
      <w:r w:rsidR="002D7408">
        <w:rPr>
          <w:rFonts w:ascii="Times New Roman" w:hAnsi="Times New Roman" w:cs="Times New Roman"/>
          <w:szCs w:val="24"/>
        </w:rPr>
        <w:t>go Krajowego Rejestru Karnego w </w:t>
      </w:r>
      <w:r w:rsidRPr="00D22804">
        <w:rPr>
          <w:rFonts w:ascii="Times New Roman" w:hAnsi="Times New Roman" w:cs="Times New Roman"/>
          <w:szCs w:val="24"/>
        </w:rPr>
        <w:t>trybie określonym w art. 21a, jeżeli nie stanowią one podstawy rozstrzygnięcia sądu rejestrowego lub dotyczą osób, które ni</w:t>
      </w:r>
      <w:r w:rsidR="0071164E" w:rsidRPr="00D22804">
        <w:rPr>
          <w:rFonts w:ascii="Times New Roman" w:hAnsi="Times New Roman" w:cs="Times New Roman"/>
          <w:szCs w:val="24"/>
        </w:rPr>
        <w:t>e podlegają wpisowi do Rejestru.</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 xml:space="preserve">Wprowadzany przepis dotyczy wyłącznie dokumentów w postaci elektronicznej, wyłączenie ich jawności nie będzie wymagało ich fizycznego usunięcia z akt rejestrowych ani złożenia w osobnym zbiorze dokumentów. Wyłączenie jawności </w:t>
      </w:r>
      <w:r w:rsidRPr="00D22804">
        <w:rPr>
          <w:rFonts w:ascii="Times New Roman" w:hAnsi="Times New Roman" w:cs="Times New Roman"/>
          <w:szCs w:val="24"/>
        </w:rPr>
        <w:lastRenderedPageBreak/>
        <w:t xml:space="preserve">dokumentów w postaci elektronicznej będzie wymagało opatrzenia atrybutem niejawności w systemie teleinformatycznym, szczegółowy tryb wyłączenia jawności dokumentów w postaci elektronicznej zostanie określony w aktach wykonawczych. </w:t>
      </w:r>
    </w:p>
    <w:p w:rsidR="00896C56" w:rsidRPr="00D22804" w:rsidRDefault="00DD3327" w:rsidP="00A04537">
      <w:pPr>
        <w:tabs>
          <w:tab w:val="left" w:pos="0"/>
        </w:tabs>
        <w:spacing w:before="120" w:after="0" w:line="360" w:lineRule="auto"/>
        <w:jc w:val="both"/>
        <w:rPr>
          <w:rFonts w:ascii="Times New Roman" w:eastAsiaTheme="minorEastAsia" w:hAnsi="Times New Roman" w:cs="Times New Roman"/>
          <w:sz w:val="24"/>
          <w:szCs w:val="24"/>
          <w:lang w:eastAsia="pl-PL"/>
        </w:rPr>
      </w:pPr>
      <w:r w:rsidRPr="00D22804">
        <w:rPr>
          <w:rFonts w:ascii="Times New Roman" w:hAnsi="Times New Roman" w:cs="Times New Roman"/>
          <w:sz w:val="24"/>
          <w:szCs w:val="24"/>
        </w:rPr>
        <w:t xml:space="preserve">Zgodnie z aktualną treścią art. 10 ust. 6 ustawy o KRS sąd, w którym są przechowywane akta rejestrowe podmiotu, wydaje w formie papierowej poświadczone kopie złożonych do akt dokumentów w postaci papierowej. Przepis ten nie przewiduje możliwości wydawania kopii dokumentów w formie elektronicznej, mimo że art. </w:t>
      </w:r>
      <w:r w:rsidR="003F0C44" w:rsidRPr="00D22804">
        <w:rPr>
          <w:rFonts w:ascii="Times New Roman" w:hAnsi="Times New Roman" w:cs="Times New Roman"/>
          <w:sz w:val="24"/>
          <w:szCs w:val="24"/>
        </w:rPr>
        <w:t xml:space="preserve">16 ust. </w:t>
      </w:r>
      <w:r w:rsidR="00B05159" w:rsidRPr="00D22804">
        <w:rPr>
          <w:rFonts w:ascii="Times New Roman" w:hAnsi="Times New Roman" w:cs="Times New Roman"/>
          <w:sz w:val="24"/>
          <w:szCs w:val="24"/>
        </w:rPr>
        <w:t>4 dyrektywy 2017/1132/UE</w:t>
      </w:r>
      <w:r w:rsidR="00D22804" w:rsidRPr="00D22804">
        <w:rPr>
          <w:rFonts w:ascii="Times New Roman" w:hAnsi="Times New Roman" w:cs="Times New Roman"/>
          <w:sz w:val="24"/>
          <w:szCs w:val="24"/>
        </w:rPr>
        <w:t xml:space="preserve"> </w:t>
      </w:r>
      <w:r w:rsidRPr="00D22804">
        <w:rPr>
          <w:rFonts w:ascii="Times New Roman" w:eastAsiaTheme="minorEastAsia" w:hAnsi="Times New Roman" w:cs="Times New Roman"/>
          <w:sz w:val="24"/>
          <w:szCs w:val="24"/>
          <w:lang w:eastAsia="pl-PL"/>
        </w:rPr>
        <w:t>zobowiązuje państwa członkowskie do udostępniania kopii dokumentów w formie papierowej lub elektronicznej.</w:t>
      </w:r>
      <w:r w:rsidRPr="00D22804">
        <w:rPr>
          <w:rFonts w:ascii="Times New Roman" w:hAnsi="Times New Roman" w:cs="Times New Roman"/>
          <w:sz w:val="24"/>
          <w:szCs w:val="24"/>
        </w:rPr>
        <w:t xml:space="preserve"> Ponadto dyrektywa przewiduje, że kopie wydawane w formie papierowej są, co do zasady</w:t>
      </w:r>
      <w:r w:rsidR="00E5069A">
        <w:rPr>
          <w:rFonts w:ascii="Times New Roman" w:hAnsi="Times New Roman" w:cs="Times New Roman"/>
          <w:sz w:val="24"/>
          <w:szCs w:val="24"/>
        </w:rPr>
        <w:t>,</w:t>
      </w:r>
      <w:r w:rsidRPr="00D22804">
        <w:rPr>
          <w:rFonts w:ascii="Times New Roman" w:hAnsi="Times New Roman" w:cs="Times New Roman"/>
          <w:sz w:val="24"/>
          <w:szCs w:val="24"/>
        </w:rPr>
        <w:t xml:space="preserve"> poświadczane „za zgodność z oryginałem”, chyba że wnioskodawca z takiego poświadczenia zrezygnuje. Kopie natomiast wydawane w formie elektronicznej nie są poświadczane, chyba że wnioskodawca takiego poświadczenia zażąda.</w:t>
      </w:r>
    </w:p>
    <w:p w:rsidR="00896C56" w:rsidRPr="00D22804" w:rsidRDefault="00DD3327" w:rsidP="00A04537">
      <w:pPr>
        <w:tabs>
          <w:tab w:val="left" w:pos="0"/>
        </w:tabs>
        <w:spacing w:before="120" w:after="0" w:line="360" w:lineRule="auto"/>
        <w:jc w:val="both"/>
        <w:rPr>
          <w:rFonts w:ascii="Times New Roman" w:eastAsiaTheme="minorEastAsia" w:hAnsi="Times New Roman" w:cs="Times New Roman"/>
          <w:sz w:val="24"/>
          <w:szCs w:val="24"/>
          <w:lang w:eastAsia="pl-PL"/>
        </w:rPr>
      </w:pPr>
      <w:r w:rsidRPr="00D22804">
        <w:rPr>
          <w:rFonts w:ascii="Times New Roman" w:eastAsiaTheme="minorEastAsia" w:hAnsi="Times New Roman" w:cs="Times New Roman"/>
          <w:sz w:val="24"/>
          <w:szCs w:val="24"/>
          <w:lang w:eastAsia="pl-PL"/>
        </w:rPr>
        <w:t>Wobec powyższego proponuje się nadanie art. 10 ust. 6 nowego brzmienia:</w:t>
      </w:r>
    </w:p>
    <w:p w:rsidR="00BE0F08"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„Sądy rejestrowe wydają w postaci elektronicznej dokumenty złożone do akt rejestrowych w postaci elektronicznej oraz w postaci papierowej ich kopie i odpisy. Sąd rejestrowy, w którym przechowywane są akta rejestrowe podmiotu</w:t>
      </w:r>
      <w:r w:rsidR="00E5069A">
        <w:rPr>
          <w:rFonts w:ascii="Times New Roman" w:hAnsi="Times New Roman" w:cs="Times New Roman"/>
          <w:szCs w:val="24"/>
        </w:rPr>
        <w:t>,</w:t>
      </w:r>
      <w:r w:rsidRPr="00D22804">
        <w:rPr>
          <w:rFonts w:ascii="Times New Roman" w:hAnsi="Times New Roman" w:cs="Times New Roman"/>
          <w:szCs w:val="24"/>
        </w:rPr>
        <w:t xml:space="preserve"> wydaje w postaci papierowej i elektronicznej kopie i odpisy dokumentów złożonych do akt w postaci papierowej.”</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 xml:space="preserve">Przepis ten w zmienionym brzmieniu uwzględnia wprowadzane zmiany technologiczne (prowadzenie akt rejestrowych podmiotów wpisanych do rejestru przedsiębiorców KRS w </w:t>
      </w:r>
      <w:r w:rsidR="0071164E" w:rsidRPr="00D22804">
        <w:rPr>
          <w:rFonts w:ascii="Times New Roman" w:hAnsi="Times New Roman" w:cs="Times New Roman"/>
          <w:szCs w:val="24"/>
        </w:rPr>
        <w:t xml:space="preserve">postaci </w:t>
      </w:r>
      <w:r w:rsidRPr="00D22804">
        <w:rPr>
          <w:rFonts w:ascii="Times New Roman" w:hAnsi="Times New Roman" w:cs="Times New Roman"/>
          <w:szCs w:val="24"/>
        </w:rPr>
        <w:t>elektroniczn</w:t>
      </w:r>
      <w:r w:rsidR="008015B5" w:rsidRPr="00D22804">
        <w:rPr>
          <w:rFonts w:ascii="Times New Roman" w:hAnsi="Times New Roman" w:cs="Times New Roman"/>
          <w:szCs w:val="24"/>
        </w:rPr>
        <w:t>ej</w:t>
      </w:r>
      <w:r w:rsidRPr="00D22804">
        <w:rPr>
          <w:rFonts w:ascii="Times New Roman" w:hAnsi="Times New Roman" w:cs="Times New Roman"/>
          <w:szCs w:val="24"/>
        </w:rPr>
        <w:t>) umożliwiające dostępność do tych akt praktycznie z każdego miejsca. A zatem, również każdy sąd rejestrowy będzie mógł wydać kopię dokumentu złożonego do akt, bez względu na to, czy akta te znajdu</w:t>
      </w:r>
      <w:r w:rsidR="002D7408">
        <w:rPr>
          <w:rFonts w:ascii="Times New Roman" w:hAnsi="Times New Roman" w:cs="Times New Roman"/>
          <w:szCs w:val="24"/>
        </w:rPr>
        <w:t>ją się w tym właśnie, czy też w </w:t>
      </w:r>
      <w:r w:rsidRPr="00D22804">
        <w:rPr>
          <w:rFonts w:ascii="Times New Roman" w:hAnsi="Times New Roman" w:cs="Times New Roman"/>
          <w:szCs w:val="24"/>
        </w:rPr>
        <w:t>innym sądzie rejestrowym. Przykładowo wnioskoda</w:t>
      </w:r>
      <w:r w:rsidR="00E15A1E">
        <w:rPr>
          <w:rFonts w:ascii="Times New Roman" w:hAnsi="Times New Roman" w:cs="Times New Roman"/>
          <w:szCs w:val="24"/>
        </w:rPr>
        <w:t>wca będzie mógł zwrócić się np. </w:t>
      </w:r>
      <w:r w:rsidRPr="00D22804">
        <w:rPr>
          <w:rFonts w:ascii="Times New Roman" w:hAnsi="Times New Roman" w:cs="Times New Roman"/>
          <w:szCs w:val="24"/>
        </w:rPr>
        <w:t>na piśmie do sądu rejestrowego w Rzeszowie o wydanie kopii dokumentu złożonego do akt rejestrowych prowadzonych w systemie teleinform</w:t>
      </w:r>
      <w:r w:rsidR="002D7408">
        <w:rPr>
          <w:rFonts w:ascii="Times New Roman" w:hAnsi="Times New Roman" w:cs="Times New Roman"/>
          <w:szCs w:val="24"/>
        </w:rPr>
        <w:t>atycznym przez sąd rejestrowy w</w:t>
      </w:r>
      <w:r w:rsidR="00E15A1E">
        <w:rPr>
          <w:rFonts w:ascii="Times New Roman" w:hAnsi="Times New Roman" w:cs="Times New Roman"/>
          <w:szCs w:val="24"/>
        </w:rPr>
        <w:t xml:space="preserve"> </w:t>
      </w:r>
      <w:r w:rsidRPr="00D22804">
        <w:rPr>
          <w:rFonts w:ascii="Times New Roman" w:hAnsi="Times New Roman" w:cs="Times New Roman"/>
          <w:szCs w:val="24"/>
        </w:rPr>
        <w:t>Gdańsku. Z oczywistych względów sąd rejestrowy w Rzeszowie nie wyda odpisu dokumentu poświadczonego za zgodność z oryginałem</w:t>
      </w:r>
      <w:r w:rsidR="00E15A1E">
        <w:rPr>
          <w:rFonts w:ascii="Times New Roman" w:hAnsi="Times New Roman" w:cs="Times New Roman"/>
          <w:szCs w:val="24"/>
        </w:rPr>
        <w:t xml:space="preserve"> z akt prowadzonych w </w:t>
      </w:r>
      <w:r w:rsidRPr="00D22804">
        <w:rPr>
          <w:rFonts w:ascii="Times New Roman" w:hAnsi="Times New Roman" w:cs="Times New Roman"/>
          <w:szCs w:val="24"/>
        </w:rPr>
        <w:t>systemie teleinformatycznym przez sąd rejestrowy w Gdańsku, jeśli w aktach tych nie będzie oryginału dokumentu (dokumenty będą opatrywane w systemie teleinformatycznym atrybutem wskazującym, czy</w:t>
      </w:r>
      <w:r w:rsidR="00E15A1E">
        <w:rPr>
          <w:rFonts w:ascii="Times New Roman" w:hAnsi="Times New Roman" w:cs="Times New Roman"/>
          <w:szCs w:val="24"/>
        </w:rPr>
        <w:t xml:space="preserve"> jest to oryginał czy kopia). </w:t>
      </w:r>
      <w:r w:rsidR="00E15A1E">
        <w:rPr>
          <w:rFonts w:ascii="Times New Roman" w:hAnsi="Times New Roman" w:cs="Times New Roman"/>
          <w:szCs w:val="24"/>
        </w:rPr>
        <w:lastRenderedPageBreak/>
        <w:t>W </w:t>
      </w:r>
      <w:r w:rsidRPr="00D22804">
        <w:rPr>
          <w:rFonts w:ascii="Times New Roman" w:hAnsi="Times New Roman" w:cs="Times New Roman"/>
          <w:szCs w:val="24"/>
        </w:rPr>
        <w:t>przypadku braku oryginału dokumentu w sądzie rejestrowym w Gdańsku, inny sąd rejestrowy odmówi wnioskodawcy wydania takiego odpisu poświadczo</w:t>
      </w:r>
      <w:r w:rsidR="00E15A1E">
        <w:rPr>
          <w:rFonts w:ascii="Times New Roman" w:hAnsi="Times New Roman" w:cs="Times New Roman"/>
          <w:szCs w:val="24"/>
        </w:rPr>
        <w:t xml:space="preserve">nego za zgodność z oryginałem i </w:t>
      </w:r>
      <w:r w:rsidRPr="00D22804">
        <w:rPr>
          <w:rFonts w:ascii="Times New Roman" w:hAnsi="Times New Roman" w:cs="Times New Roman"/>
          <w:szCs w:val="24"/>
        </w:rPr>
        <w:t>wyda wnioskodawcy kopię.</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2.2. Stworzenie Centralnego Repozytorium Elektronicznych Wypisów Aktów Notarialnych</w:t>
      </w:r>
    </w:p>
    <w:p w:rsidR="00896C56" w:rsidRPr="00D22804" w:rsidRDefault="00264285" w:rsidP="00A0453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celu </w:t>
      </w:r>
      <w:r w:rsidR="00DD3327" w:rsidRPr="00D22804">
        <w:rPr>
          <w:rFonts w:ascii="Times New Roman" w:hAnsi="Times New Roman" w:cs="Times New Roman"/>
          <w:sz w:val="24"/>
          <w:szCs w:val="24"/>
        </w:rPr>
        <w:t>składani</w:t>
      </w:r>
      <w:r>
        <w:rPr>
          <w:rFonts w:ascii="Times New Roman" w:hAnsi="Times New Roman" w:cs="Times New Roman"/>
          <w:sz w:val="24"/>
          <w:szCs w:val="24"/>
        </w:rPr>
        <w:t>a</w:t>
      </w:r>
      <w:r w:rsidR="00DD3327" w:rsidRPr="00D22804">
        <w:rPr>
          <w:rFonts w:ascii="Times New Roman" w:hAnsi="Times New Roman" w:cs="Times New Roman"/>
          <w:sz w:val="24"/>
          <w:szCs w:val="24"/>
        </w:rPr>
        <w:t xml:space="preserve"> przez strony wszystkich dokumentów dołączonyc</w:t>
      </w:r>
      <w:r>
        <w:rPr>
          <w:rFonts w:ascii="Times New Roman" w:hAnsi="Times New Roman" w:cs="Times New Roman"/>
          <w:sz w:val="24"/>
          <w:szCs w:val="24"/>
        </w:rPr>
        <w:t>h do wniosku w </w:t>
      </w:r>
      <w:r w:rsidR="008015B5" w:rsidRPr="00D22804">
        <w:rPr>
          <w:rFonts w:ascii="Times New Roman" w:hAnsi="Times New Roman" w:cs="Times New Roman"/>
          <w:sz w:val="24"/>
          <w:szCs w:val="24"/>
        </w:rPr>
        <w:t xml:space="preserve">postaci </w:t>
      </w:r>
      <w:r w:rsidR="00DD3327" w:rsidRPr="00D22804">
        <w:rPr>
          <w:rFonts w:ascii="Times New Roman" w:hAnsi="Times New Roman" w:cs="Times New Roman"/>
          <w:sz w:val="24"/>
          <w:szCs w:val="24"/>
        </w:rPr>
        <w:t xml:space="preserve">elektronicznej, niezbędne jest </w:t>
      </w:r>
      <w:r w:rsidR="002D7408">
        <w:rPr>
          <w:rFonts w:ascii="Times New Roman" w:hAnsi="Times New Roman" w:cs="Times New Roman"/>
          <w:sz w:val="24"/>
          <w:szCs w:val="24"/>
        </w:rPr>
        <w:t>stworzenie rozwiązań prawnych i </w:t>
      </w:r>
      <w:r w:rsidR="00DD3327" w:rsidRPr="00D22804">
        <w:rPr>
          <w:rFonts w:ascii="Times New Roman" w:hAnsi="Times New Roman" w:cs="Times New Roman"/>
          <w:sz w:val="24"/>
          <w:szCs w:val="24"/>
        </w:rPr>
        <w:t>technicznych umożliwiających złożenie w ten sposób dokumentów stanowiących podstawę wpisu do rejestru.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Bardzo często podmioty wpisane do KRS (w szczególności spółki z o.o. i spółki akcyjne) zobowiązane są na mocy przepisów szczególnych do dokonania określonej czynności w formie aktu notarialnego, a następnie dołączenia tego aktu do w</w:t>
      </w:r>
      <w:r w:rsidR="002D7408">
        <w:rPr>
          <w:rFonts w:ascii="Times New Roman" w:hAnsi="Times New Roman" w:cs="Times New Roman"/>
          <w:sz w:val="24"/>
          <w:szCs w:val="24"/>
        </w:rPr>
        <w:t>niosku o </w:t>
      </w:r>
      <w:r w:rsidRPr="00D22804">
        <w:rPr>
          <w:rFonts w:ascii="Times New Roman" w:hAnsi="Times New Roman" w:cs="Times New Roman"/>
          <w:sz w:val="24"/>
          <w:szCs w:val="24"/>
        </w:rPr>
        <w:t>wpis do KRS.</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Celem ułatwienia stronie złożenie do sądu rejestr</w:t>
      </w:r>
      <w:r w:rsidR="002D7408">
        <w:rPr>
          <w:rFonts w:ascii="Times New Roman" w:hAnsi="Times New Roman" w:cs="Times New Roman"/>
          <w:sz w:val="24"/>
          <w:szCs w:val="24"/>
        </w:rPr>
        <w:t>owego dokumentu sporządzonego w </w:t>
      </w:r>
      <w:r w:rsidRPr="00D22804">
        <w:rPr>
          <w:rFonts w:ascii="Times New Roman" w:hAnsi="Times New Roman" w:cs="Times New Roman"/>
          <w:sz w:val="24"/>
          <w:szCs w:val="24"/>
        </w:rPr>
        <w:t>formie aktu notarialnego, stanowiącego podstawę r</w:t>
      </w:r>
      <w:r w:rsidR="002D7408">
        <w:rPr>
          <w:rFonts w:ascii="Times New Roman" w:hAnsi="Times New Roman" w:cs="Times New Roman"/>
          <w:sz w:val="24"/>
          <w:szCs w:val="24"/>
        </w:rPr>
        <w:t>ozstrzygnięcia, proponuje się w </w:t>
      </w:r>
      <w:r w:rsidRPr="00D22804">
        <w:rPr>
          <w:rFonts w:ascii="Times New Roman" w:hAnsi="Times New Roman" w:cs="Times New Roman"/>
          <w:sz w:val="24"/>
          <w:szCs w:val="24"/>
        </w:rPr>
        <w:t>ustawie</w:t>
      </w:r>
      <w:r w:rsidR="00E5069A">
        <w:rPr>
          <w:rFonts w:ascii="Times New Roman" w:hAnsi="Times New Roman" w:cs="Times New Roman"/>
          <w:sz w:val="24"/>
          <w:szCs w:val="24"/>
        </w:rPr>
        <w:t xml:space="preserve"> z dnia 14 lutego 1991 r.</w:t>
      </w:r>
      <w:r w:rsidRPr="00D22804">
        <w:rPr>
          <w:rFonts w:ascii="Times New Roman" w:hAnsi="Times New Roman" w:cs="Times New Roman"/>
          <w:sz w:val="24"/>
          <w:szCs w:val="24"/>
        </w:rPr>
        <w:t xml:space="preserve"> – Prawo o notariacie </w:t>
      </w:r>
      <w:r w:rsidR="00E5069A">
        <w:rPr>
          <w:rFonts w:ascii="Times New Roman" w:hAnsi="Times New Roman" w:cs="Times New Roman"/>
          <w:sz w:val="24"/>
          <w:szCs w:val="24"/>
        </w:rPr>
        <w:t>(Dz. U. z 2016 r. poz. 1796, z</w:t>
      </w:r>
      <w:r w:rsidR="00B76B6B">
        <w:rPr>
          <w:rFonts w:ascii="Times New Roman" w:hAnsi="Times New Roman" w:cs="Times New Roman"/>
          <w:sz w:val="24"/>
          <w:szCs w:val="24"/>
        </w:rPr>
        <w:t> </w:t>
      </w:r>
      <w:r w:rsidR="00E5069A">
        <w:rPr>
          <w:rFonts w:ascii="Times New Roman" w:hAnsi="Times New Roman" w:cs="Times New Roman"/>
          <w:sz w:val="24"/>
          <w:szCs w:val="24"/>
        </w:rPr>
        <w:t>późn. zm.)</w:t>
      </w:r>
      <w:r w:rsidR="00B76B6B">
        <w:rPr>
          <w:rFonts w:ascii="Times New Roman" w:hAnsi="Times New Roman" w:cs="Times New Roman"/>
          <w:sz w:val="24"/>
          <w:szCs w:val="24"/>
        </w:rPr>
        <w:t xml:space="preserve"> (dalej ustawa – Prawo o notariacie) </w:t>
      </w:r>
      <w:r w:rsidRPr="00D22804">
        <w:rPr>
          <w:rFonts w:ascii="Times New Roman" w:hAnsi="Times New Roman" w:cs="Times New Roman"/>
          <w:sz w:val="24"/>
          <w:szCs w:val="24"/>
        </w:rPr>
        <w:t xml:space="preserve">dodanie po art. 92 art. 92a, który będzie stanowił podstawę prawną utworzenia przez Krajową Radę Notarialną Centralnego Repozytorium Elektronicznych Wypisów Aktów Notarialnych (zwanego dalej Repozytorium), prowadzonego w systemie teleinformatycznym, w którym przechowywane będą elektroniczne wypisy i wyciągi aktów notarialnych sporządzonych na terytorium Rzeczypospolitej Polskiej. Krajowa Rada Notarialna zobowiązana będzie do zapewnienia notariuszom, sądom oraz innym organom państwowym uprawnionym na podstawie przepisów odrębnych dostępu do Repozytorium oraz zapewnienia ochrony danych zgromadzonych w Repozytorium przed nieuprawnionym dostępem, przetwarzaniem oraz zmianą lub utratą.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Na podstawie dodawanego do art. 92 </w:t>
      </w:r>
      <w:r w:rsidR="00B76B6B">
        <w:rPr>
          <w:rFonts w:ascii="Times New Roman" w:eastAsia="Times New Roman" w:hAnsi="Times New Roman" w:cs="Times New Roman"/>
          <w:sz w:val="24"/>
          <w:szCs w:val="24"/>
          <w:lang w:eastAsia="pl-PL"/>
        </w:rPr>
        <w:t>ustawy – Prawo</w:t>
      </w:r>
      <w:r w:rsidRPr="00D22804">
        <w:rPr>
          <w:rFonts w:ascii="Times New Roman" w:eastAsia="Times New Roman" w:hAnsi="Times New Roman" w:cs="Times New Roman"/>
          <w:sz w:val="24"/>
          <w:szCs w:val="24"/>
          <w:lang w:eastAsia="pl-PL"/>
        </w:rPr>
        <w:t xml:space="preserve"> o notariacie § 11, </w:t>
      </w:r>
      <w:r w:rsidRPr="00D22804">
        <w:rPr>
          <w:rFonts w:ascii="Times New Roman" w:hAnsi="Times New Roman" w:cs="Times New Roman"/>
          <w:sz w:val="24"/>
          <w:szCs w:val="24"/>
        </w:rPr>
        <w:t xml:space="preserve">jeżeli akt notarialny będzie zawierał w swej treści dane stanowiące podstawę wpisu do </w:t>
      </w:r>
      <w:r w:rsidR="005C5F5E" w:rsidRPr="00D22804">
        <w:rPr>
          <w:rFonts w:ascii="Times New Roman" w:hAnsi="Times New Roman" w:cs="Times New Roman"/>
          <w:sz w:val="24"/>
          <w:szCs w:val="24"/>
        </w:rPr>
        <w:t xml:space="preserve">rejestru przedsiębiorców </w:t>
      </w:r>
      <w:r w:rsidRPr="00D22804">
        <w:rPr>
          <w:rFonts w:ascii="Times New Roman" w:hAnsi="Times New Roman" w:cs="Times New Roman"/>
          <w:sz w:val="24"/>
          <w:szCs w:val="24"/>
        </w:rPr>
        <w:t>KRS, albo podlegał będzie złożeniu do akt rejestrowych podmiotu wpisanego do rejestru przedsiębiorców KRS, notariusz będzie miał obowiązek pouczyć stronę aktu o sposobie i trybie składania wniosku w postęp</w:t>
      </w:r>
      <w:r w:rsidR="002D7408">
        <w:rPr>
          <w:rFonts w:ascii="Times New Roman" w:hAnsi="Times New Roman" w:cs="Times New Roman"/>
          <w:sz w:val="24"/>
          <w:szCs w:val="24"/>
        </w:rPr>
        <w:t xml:space="preserve">owaniu rejestrowym oraz </w:t>
      </w:r>
      <w:r w:rsidR="002D7408">
        <w:rPr>
          <w:rFonts w:ascii="Times New Roman" w:hAnsi="Times New Roman" w:cs="Times New Roman"/>
          <w:sz w:val="24"/>
          <w:szCs w:val="24"/>
        </w:rPr>
        <w:lastRenderedPageBreak/>
        <w:t>o </w:t>
      </w:r>
      <w:r w:rsidRPr="00D22804">
        <w:rPr>
          <w:rFonts w:ascii="Times New Roman" w:hAnsi="Times New Roman" w:cs="Times New Roman"/>
          <w:sz w:val="24"/>
          <w:szCs w:val="24"/>
        </w:rPr>
        <w:t>obowiązku podania w tym wniosku n</w:t>
      </w:r>
      <w:r w:rsidR="002D7408">
        <w:rPr>
          <w:rFonts w:ascii="Times New Roman" w:hAnsi="Times New Roman" w:cs="Times New Roman"/>
          <w:sz w:val="24"/>
          <w:szCs w:val="24"/>
        </w:rPr>
        <w:t>umeru wypisu lub wyciągu aktu w </w:t>
      </w:r>
      <w:r w:rsidRPr="00D22804">
        <w:rPr>
          <w:rFonts w:ascii="Times New Roman" w:hAnsi="Times New Roman" w:cs="Times New Roman"/>
          <w:sz w:val="24"/>
          <w:szCs w:val="24"/>
        </w:rPr>
        <w:t>Repozytorium.</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projektowanymi przepis</w:t>
      </w:r>
      <w:r w:rsidR="008224B6" w:rsidRPr="00D22804">
        <w:rPr>
          <w:rFonts w:ascii="Times New Roman" w:hAnsi="Times New Roman" w:cs="Times New Roman"/>
          <w:sz w:val="24"/>
          <w:szCs w:val="24"/>
        </w:rPr>
        <w:t>ami art. 92a § 2 i art. 110a § 2</w:t>
      </w:r>
      <w:r w:rsidRPr="00D22804">
        <w:rPr>
          <w:rFonts w:ascii="Times New Roman" w:hAnsi="Times New Roman" w:cs="Times New Roman"/>
          <w:sz w:val="24"/>
          <w:szCs w:val="24"/>
        </w:rPr>
        <w:t xml:space="preserve"> ustawy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Prawo</w:t>
      </w:r>
      <w:r w:rsidR="002D7408">
        <w:rPr>
          <w:rFonts w:ascii="Times New Roman" w:eastAsia="Times New Roman" w:hAnsi="Times New Roman" w:cs="Times New Roman"/>
          <w:sz w:val="24"/>
          <w:szCs w:val="24"/>
          <w:lang w:eastAsia="pl-PL"/>
        </w:rPr>
        <w:t xml:space="preserve"> o </w:t>
      </w:r>
      <w:r w:rsidRPr="00D22804">
        <w:rPr>
          <w:rFonts w:ascii="Times New Roman" w:eastAsia="Times New Roman" w:hAnsi="Times New Roman" w:cs="Times New Roman"/>
          <w:sz w:val="24"/>
          <w:szCs w:val="24"/>
          <w:lang w:eastAsia="pl-PL"/>
        </w:rPr>
        <w:t xml:space="preserve">notariacie, niezwłocznie po sporządzeniu aktu notarialnego, który ze względu na swą treść podlega zgłoszeniu do rejestru przedsiębiorców KRS notariusz umieści elektroniczny wypis tego aktu w Repozytorium, opatrując wypis </w:t>
      </w:r>
      <w:r w:rsidRPr="00D22804">
        <w:rPr>
          <w:rFonts w:ascii="Times New Roman" w:hAnsi="Times New Roman" w:cs="Times New Roman"/>
          <w:sz w:val="24"/>
          <w:szCs w:val="24"/>
        </w:rPr>
        <w:t>kwalifikowanym podpisem elektronicznym</w:t>
      </w:r>
      <w:r w:rsidR="00B312F7" w:rsidRPr="00D22804">
        <w:rPr>
          <w:rFonts w:ascii="Times New Roman" w:hAnsi="Times New Roman" w:cs="Times New Roman"/>
          <w:sz w:val="24"/>
          <w:szCs w:val="24"/>
        </w:rPr>
        <w:t>.</w:t>
      </w:r>
      <w:r w:rsidRPr="00D22804">
        <w:rPr>
          <w:rFonts w:ascii="Times New Roman" w:hAnsi="Times New Roman" w:cs="Times New Roman"/>
          <w:sz w:val="24"/>
          <w:szCs w:val="24"/>
        </w:rPr>
        <w:t xml:space="preserve"> Rozwiązanie to znajdzie zastosowanie również do protokołów, o których mowa w art. 80 § 4 </w:t>
      </w:r>
      <w:r w:rsidR="00B76B6B">
        <w:rPr>
          <w:rFonts w:ascii="Times New Roman" w:hAnsi="Times New Roman" w:cs="Times New Roman"/>
          <w:sz w:val="24"/>
          <w:szCs w:val="24"/>
        </w:rPr>
        <w:t xml:space="preserve">ustawy – </w:t>
      </w:r>
      <w:r w:rsidRPr="00D22804">
        <w:rPr>
          <w:rFonts w:ascii="Times New Roman" w:hAnsi="Times New Roman" w:cs="Times New Roman"/>
          <w:sz w:val="24"/>
          <w:szCs w:val="24"/>
        </w:rPr>
        <w:t>Praw</w:t>
      </w:r>
      <w:r w:rsidR="00B76B6B">
        <w:rPr>
          <w:rFonts w:ascii="Times New Roman" w:hAnsi="Times New Roman" w:cs="Times New Roman"/>
          <w:sz w:val="24"/>
          <w:szCs w:val="24"/>
        </w:rPr>
        <w:t>o</w:t>
      </w:r>
      <w:r w:rsidRPr="00D22804">
        <w:rPr>
          <w:rFonts w:ascii="Times New Roman" w:hAnsi="Times New Roman" w:cs="Times New Roman"/>
          <w:sz w:val="24"/>
          <w:szCs w:val="24"/>
        </w:rPr>
        <w:t xml:space="preserve"> o notariacie (projektowany art. 92a § 4 </w:t>
      </w:r>
      <w:r w:rsidR="00B76B6B">
        <w:rPr>
          <w:rFonts w:ascii="Times New Roman" w:hAnsi="Times New Roman" w:cs="Times New Roman"/>
          <w:sz w:val="24"/>
          <w:szCs w:val="24"/>
        </w:rPr>
        <w:t xml:space="preserve">ustawy – </w:t>
      </w:r>
      <w:r w:rsidRPr="00D22804">
        <w:rPr>
          <w:rFonts w:ascii="Times New Roman" w:hAnsi="Times New Roman" w:cs="Times New Roman"/>
          <w:sz w:val="24"/>
          <w:szCs w:val="24"/>
        </w:rPr>
        <w:t>Praw</w:t>
      </w:r>
      <w:r w:rsidR="00B76B6B">
        <w:rPr>
          <w:rFonts w:ascii="Times New Roman" w:hAnsi="Times New Roman" w:cs="Times New Roman"/>
          <w:sz w:val="24"/>
          <w:szCs w:val="24"/>
        </w:rPr>
        <w:t>o</w:t>
      </w:r>
      <w:r w:rsidRPr="00D22804">
        <w:rPr>
          <w:rFonts w:ascii="Times New Roman" w:hAnsi="Times New Roman" w:cs="Times New Roman"/>
          <w:sz w:val="24"/>
          <w:szCs w:val="24"/>
        </w:rPr>
        <w:t xml:space="preserve"> o notariacie).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projektowanym w ustawie – Prawo o notariacie ar</w:t>
      </w:r>
      <w:r w:rsidR="002D7408">
        <w:rPr>
          <w:rFonts w:ascii="Times New Roman" w:hAnsi="Times New Roman" w:cs="Times New Roman"/>
          <w:sz w:val="24"/>
          <w:szCs w:val="24"/>
        </w:rPr>
        <w:t>t. 92a § 6 zaproponowano, aby z </w:t>
      </w:r>
      <w:r w:rsidRPr="00D22804">
        <w:rPr>
          <w:rFonts w:ascii="Times New Roman" w:hAnsi="Times New Roman" w:cs="Times New Roman"/>
          <w:sz w:val="24"/>
          <w:szCs w:val="24"/>
        </w:rPr>
        <w:t>chwilą umieszczenia wypisu lub wyciągu w Repozytorium notariusz otrzymywał za pośrednictwem systemu teleinformatycznego zawiadomienie, które zawiera numer dokumentu w Repozytorium</w:t>
      </w:r>
      <w:r w:rsidR="008015B5" w:rsidRPr="00D22804">
        <w:rPr>
          <w:rFonts w:ascii="Times New Roman" w:hAnsi="Times New Roman" w:cs="Times New Roman"/>
          <w:sz w:val="24"/>
          <w:szCs w:val="24"/>
        </w:rPr>
        <w:t>, a także dzień, miesiąc i rok oraz godzin</w:t>
      </w:r>
      <w:r w:rsidR="00AB2BDF">
        <w:rPr>
          <w:rFonts w:ascii="Times New Roman" w:hAnsi="Times New Roman" w:cs="Times New Roman"/>
          <w:sz w:val="24"/>
          <w:szCs w:val="24"/>
        </w:rPr>
        <w:t>ę i minutę jego umieszczenia w R</w:t>
      </w:r>
      <w:r w:rsidR="008015B5" w:rsidRPr="00D22804">
        <w:rPr>
          <w:rFonts w:ascii="Times New Roman" w:hAnsi="Times New Roman" w:cs="Times New Roman"/>
          <w:sz w:val="24"/>
          <w:szCs w:val="24"/>
        </w:rPr>
        <w:t>epozytorium. Notariusz dołączy zawiadomienie do oryginału aktu notarialnego oraz</w:t>
      </w:r>
      <w:r w:rsidRPr="00D22804">
        <w:rPr>
          <w:rFonts w:ascii="Times New Roman" w:hAnsi="Times New Roman" w:cs="Times New Roman"/>
          <w:sz w:val="24"/>
          <w:szCs w:val="24"/>
        </w:rPr>
        <w:t xml:space="preserve"> </w:t>
      </w:r>
      <w:r w:rsidR="008015B5" w:rsidRPr="00D22804">
        <w:rPr>
          <w:rFonts w:ascii="Times New Roman" w:hAnsi="Times New Roman" w:cs="Times New Roman"/>
          <w:sz w:val="24"/>
          <w:szCs w:val="24"/>
        </w:rPr>
        <w:t xml:space="preserve">wyda stronie drugi egzemplarz zawiadomienia.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Wnioskodawca</w:t>
      </w:r>
      <w:r w:rsidR="00AB2BDF">
        <w:rPr>
          <w:rFonts w:ascii="Times New Roman" w:hAnsi="Times New Roman" w:cs="Times New Roman"/>
          <w:sz w:val="24"/>
          <w:szCs w:val="24"/>
        </w:rPr>
        <w:t>,</w:t>
      </w:r>
      <w:r w:rsidRPr="00D22804">
        <w:rPr>
          <w:rFonts w:ascii="Times New Roman" w:hAnsi="Times New Roman" w:cs="Times New Roman"/>
          <w:sz w:val="24"/>
          <w:szCs w:val="24"/>
        </w:rPr>
        <w:t xml:space="preserve"> składając wniosek do sądu rejestrowego, po wejściu w życie przepisów o elektronicznym postępowaniu rejestrowym we właś</w:t>
      </w:r>
      <w:r w:rsidR="002D7408">
        <w:rPr>
          <w:rFonts w:ascii="Times New Roman" w:hAnsi="Times New Roman" w:cs="Times New Roman"/>
          <w:sz w:val="24"/>
          <w:szCs w:val="24"/>
        </w:rPr>
        <w:t>ciwym polu</w:t>
      </w:r>
      <w:r w:rsidR="00AB2BDF">
        <w:rPr>
          <w:rFonts w:ascii="Times New Roman" w:hAnsi="Times New Roman" w:cs="Times New Roman"/>
          <w:sz w:val="24"/>
          <w:szCs w:val="24"/>
        </w:rPr>
        <w:t>,</w:t>
      </w:r>
      <w:r w:rsidR="002D7408">
        <w:rPr>
          <w:rFonts w:ascii="Times New Roman" w:hAnsi="Times New Roman" w:cs="Times New Roman"/>
          <w:sz w:val="24"/>
          <w:szCs w:val="24"/>
        </w:rPr>
        <w:t xml:space="preserve"> wskaże, jaki numer w </w:t>
      </w:r>
      <w:r w:rsidRPr="00D22804">
        <w:rPr>
          <w:rFonts w:ascii="Times New Roman" w:hAnsi="Times New Roman" w:cs="Times New Roman"/>
          <w:sz w:val="24"/>
          <w:szCs w:val="24"/>
        </w:rPr>
        <w:t>Repozytorium ma akt notarialny, który chce dołączyć do wniosku. W momencie zarejestrowania wniosku przez sąd rejestrowy (de facto w momencie nadania sygnatury sprawy) dokument, którego numer w Repozytorium został wskazany we wniosku</w:t>
      </w:r>
      <w:r w:rsidR="00AB2BDF">
        <w:rPr>
          <w:rFonts w:ascii="Times New Roman" w:hAnsi="Times New Roman" w:cs="Times New Roman"/>
          <w:sz w:val="24"/>
          <w:szCs w:val="24"/>
        </w:rPr>
        <w:t>,</w:t>
      </w:r>
      <w:r w:rsidRPr="00D22804">
        <w:rPr>
          <w:rFonts w:ascii="Times New Roman" w:hAnsi="Times New Roman" w:cs="Times New Roman"/>
          <w:sz w:val="24"/>
          <w:szCs w:val="24"/>
        </w:rPr>
        <w:t xml:space="preserve"> zostanie automatycznie przekazany za pośrednictwem systemu teleinformatycz</w:t>
      </w:r>
      <w:r w:rsidR="002D7408">
        <w:rPr>
          <w:rFonts w:ascii="Times New Roman" w:hAnsi="Times New Roman" w:cs="Times New Roman"/>
          <w:sz w:val="24"/>
          <w:szCs w:val="24"/>
        </w:rPr>
        <w:t>nego z </w:t>
      </w:r>
      <w:r w:rsidRPr="00D22804">
        <w:rPr>
          <w:rFonts w:ascii="Times New Roman" w:hAnsi="Times New Roman" w:cs="Times New Roman"/>
          <w:sz w:val="24"/>
          <w:szCs w:val="24"/>
        </w:rPr>
        <w:t>Repozytorium i dołączony do wniosku (projektowany ar</w:t>
      </w:r>
      <w:r w:rsidR="002D7408">
        <w:rPr>
          <w:rFonts w:ascii="Times New Roman" w:hAnsi="Times New Roman" w:cs="Times New Roman"/>
          <w:sz w:val="24"/>
          <w:szCs w:val="24"/>
        </w:rPr>
        <w:t>t. 19d ust. 1 i ust. 2 ustawy o </w:t>
      </w:r>
      <w:r w:rsidRPr="00D22804">
        <w:rPr>
          <w:rFonts w:ascii="Times New Roman" w:hAnsi="Times New Roman" w:cs="Times New Roman"/>
          <w:sz w:val="24"/>
          <w:szCs w:val="24"/>
        </w:rPr>
        <w:t xml:space="preserve">KRS). </w:t>
      </w:r>
    </w:p>
    <w:p w:rsidR="00896C56" w:rsidRPr="00D22804" w:rsidRDefault="00A51323"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 xml:space="preserve">W nagłówku elektronicznego wypisu aktu notarialnego notariusz zaznaczy, że wydany dokument jest wypisem. </w:t>
      </w:r>
      <w:r w:rsidR="00DD3327" w:rsidRPr="00D22804">
        <w:rPr>
          <w:rFonts w:ascii="Times New Roman" w:hAnsi="Times New Roman" w:cs="Times New Roman"/>
          <w:sz w:val="24"/>
          <w:szCs w:val="24"/>
        </w:rPr>
        <w:t xml:space="preserve">Elektroniczny wypis aktu notarialnego będzie dosłownym </w:t>
      </w:r>
      <w:r w:rsidR="00DD3327" w:rsidRPr="00D22804">
        <w:rPr>
          <w:rFonts w:ascii="Times New Roman" w:eastAsia="Times New Roman" w:hAnsi="Times New Roman" w:cs="Times New Roman"/>
          <w:sz w:val="24"/>
          <w:szCs w:val="24"/>
          <w:lang w:eastAsia="pl-PL"/>
        </w:rPr>
        <w:t>powtórzeniem oryginału, jednak poprawki i przekreślenia znajdujące się w oryginale nie będą zamieszczane w wyp</w:t>
      </w:r>
      <w:r w:rsidRPr="00D22804">
        <w:rPr>
          <w:rFonts w:ascii="Times New Roman" w:eastAsia="Times New Roman" w:hAnsi="Times New Roman" w:cs="Times New Roman"/>
          <w:sz w:val="24"/>
          <w:szCs w:val="24"/>
          <w:lang w:eastAsia="pl-PL"/>
        </w:rPr>
        <w:t>isie (projektowany art. 110a § 1</w:t>
      </w:r>
      <w:r w:rsidR="00DD3327" w:rsidRPr="00D22804">
        <w:rPr>
          <w:rFonts w:ascii="Times New Roman" w:eastAsia="Times New Roman" w:hAnsi="Times New Roman" w:cs="Times New Roman"/>
          <w:sz w:val="24"/>
          <w:szCs w:val="24"/>
          <w:lang w:eastAsia="pl-PL"/>
        </w:rPr>
        <w:t xml:space="preserve"> </w:t>
      </w:r>
      <w:r w:rsidRPr="00D22804">
        <w:rPr>
          <w:rFonts w:ascii="Times New Roman" w:eastAsia="Times New Roman" w:hAnsi="Times New Roman" w:cs="Times New Roman"/>
          <w:sz w:val="24"/>
          <w:szCs w:val="24"/>
          <w:lang w:eastAsia="pl-PL"/>
        </w:rPr>
        <w:t xml:space="preserve">ustawy </w:t>
      </w:r>
      <w:r w:rsidR="00D22804"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Prawo</w:t>
      </w:r>
      <w:r w:rsidR="002D7408">
        <w:rPr>
          <w:rFonts w:ascii="Times New Roman" w:eastAsia="Times New Roman" w:hAnsi="Times New Roman" w:cs="Times New Roman"/>
          <w:sz w:val="24"/>
          <w:szCs w:val="24"/>
          <w:lang w:eastAsia="pl-PL"/>
        </w:rPr>
        <w:t xml:space="preserve"> o </w:t>
      </w:r>
      <w:r w:rsidR="00DD3327" w:rsidRPr="00D22804">
        <w:rPr>
          <w:rFonts w:ascii="Times New Roman" w:eastAsia="Times New Roman" w:hAnsi="Times New Roman" w:cs="Times New Roman"/>
          <w:sz w:val="24"/>
          <w:szCs w:val="24"/>
          <w:lang w:eastAsia="pl-PL"/>
        </w:rPr>
        <w:t>notariacie).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Jeżeli akt notarialny zawiera w swej treści dane stanowiące podstawę wpisu do rejestru przedsiębiorców KRS albo podlega złożeniu do akt rejestrowych podmiotu podlegającego wpisowi do rejestru przedsiębiorców KRS, na żądanie strony aktu </w:t>
      </w:r>
      <w:r w:rsidRPr="00D22804">
        <w:rPr>
          <w:rFonts w:ascii="Times New Roman" w:hAnsi="Times New Roman" w:cs="Times New Roman"/>
          <w:sz w:val="24"/>
          <w:szCs w:val="24"/>
        </w:rPr>
        <w:lastRenderedPageBreak/>
        <w:t xml:space="preserve">notariusz będzie mógł umieścić w repozytorium także elektroniczny </w:t>
      </w:r>
      <w:r w:rsidRPr="00D22804">
        <w:rPr>
          <w:rFonts w:ascii="Times New Roman" w:hAnsi="Times New Roman" w:cs="Times New Roman"/>
          <w:b/>
          <w:sz w:val="24"/>
          <w:szCs w:val="24"/>
        </w:rPr>
        <w:t>wyciąg</w:t>
      </w:r>
      <w:r w:rsidRPr="00D22804">
        <w:rPr>
          <w:rFonts w:ascii="Times New Roman" w:hAnsi="Times New Roman" w:cs="Times New Roman"/>
          <w:sz w:val="24"/>
          <w:szCs w:val="24"/>
        </w:rPr>
        <w:t xml:space="preserve"> tego aktu notarialnego (art. 92a § 5 </w:t>
      </w:r>
      <w:r w:rsidR="00B76B6B">
        <w:rPr>
          <w:rFonts w:ascii="Times New Roman" w:hAnsi="Times New Roman" w:cs="Times New Roman"/>
          <w:sz w:val="24"/>
          <w:szCs w:val="24"/>
        </w:rPr>
        <w:t xml:space="preserve">ustawy – </w:t>
      </w:r>
      <w:r w:rsidR="007506F8" w:rsidRPr="00D22804">
        <w:rPr>
          <w:rFonts w:ascii="Times New Roman" w:hAnsi="Times New Roman" w:cs="Times New Roman"/>
          <w:sz w:val="24"/>
          <w:szCs w:val="24"/>
        </w:rPr>
        <w:t>P</w:t>
      </w:r>
      <w:r w:rsidRPr="00D22804">
        <w:rPr>
          <w:rFonts w:ascii="Times New Roman" w:hAnsi="Times New Roman" w:cs="Times New Roman"/>
          <w:sz w:val="24"/>
          <w:szCs w:val="24"/>
        </w:rPr>
        <w:t>raw</w:t>
      </w:r>
      <w:r w:rsidR="00B76B6B">
        <w:rPr>
          <w:rFonts w:ascii="Times New Roman" w:hAnsi="Times New Roman" w:cs="Times New Roman"/>
          <w:sz w:val="24"/>
          <w:szCs w:val="24"/>
        </w:rPr>
        <w:t>o</w:t>
      </w:r>
      <w:r w:rsidRPr="00D22804">
        <w:rPr>
          <w:rFonts w:ascii="Times New Roman" w:hAnsi="Times New Roman" w:cs="Times New Roman"/>
          <w:sz w:val="24"/>
          <w:szCs w:val="24"/>
        </w:rPr>
        <w:t xml:space="preserve"> o notariacie).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Do elektronicznych wypisów aktów notarialnych odpowiednio stosowane</w:t>
      </w:r>
      <w:r w:rsidR="00A51323" w:rsidRPr="00D22804">
        <w:rPr>
          <w:rFonts w:ascii="Times New Roman" w:hAnsi="Times New Roman" w:cs="Times New Roman"/>
          <w:sz w:val="24"/>
          <w:szCs w:val="24"/>
        </w:rPr>
        <w:t xml:space="preserve"> będą również przepisy art. 109 i</w:t>
      </w:r>
      <w:r w:rsidRPr="00D22804">
        <w:rPr>
          <w:rFonts w:ascii="Times New Roman" w:hAnsi="Times New Roman" w:cs="Times New Roman"/>
          <w:sz w:val="24"/>
          <w:szCs w:val="24"/>
        </w:rPr>
        <w:t xml:space="preserve"> art. 109a </w:t>
      </w:r>
      <w:r w:rsidR="00A51323" w:rsidRPr="00D22804">
        <w:rPr>
          <w:rFonts w:ascii="Times New Roman" w:hAnsi="Times New Roman" w:cs="Times New Roman"/>
          <w:sz w:val="24"/>
          <w:szCs w:val="24"/>
        </w:rPr>
        <w:t xml:space="preserve">ustawy – Prawo </w:t>
      </w:r>
      <w:r w:rsidRPr="00D22804">
        <w:rPr>
          <w:rFonts w:ascii="Times New Roman" w:hAnsi="Times New Roman" w:cs="Times New Roman"/>
          <w:sz w:val="24"/>
          <w:szCs w:val="24"/>
        </w:rPr>
        <w:t>o notariacie.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projektowanym przepisem art. 112 § 3 ustawy</w:t>
      </w:r>
      <w:r w:rsidR="00B76B6B">
        <w:rPr>
          <w:rFonts w:ascii="Times New Roman" w:hAnsi="Times New Roman" w:cs="Times New Roman"/>
          <w:sz w:val="24"/>
          <w:szCs w:val="24"/>
        </w:rPr>
        <w:t xml:space="preserve"> –</w:t>
      </w:r>
      <w:r w:rsidRPr="00D22804">
        <w:rPr>
          <w:rFonts w:ascii="Times New Roman" w:hAnsi="Times New Roman" w:cs="Times New Roman"/>
          <w:sz w:val="24"/>
          <w:szCs w:val="24"/>
        </w:rPr>
        <w:t xml:space="preserve"> </w:t>
      </w:r>
      <w:r w:rsidR="00B76B6B">
        <w:rPr>
          <w:rFonts w:ascii="Times New Roman" w:hAnsi="Times New Roman" w:cs="Times New Roman"/>
          <w:sz w:val="24"/>
          <w:szCs w:val="24"/>
        </w:rPr>
        <w:t>P</w:t>
      </w:r>
      <w:r w:rsidRPr="00D22804">
        <w:rPr>
          <w:rFonts w:ascii="Times New Roman" w:hAnsi="Times New Roman" w:cs="Times New Roman"/>
          <w:sz w:val="24"/>
          <w:szCs w:val="24"/>
        </w:rPr>
        <w:t xml:space="preserve">rawo o notariacie regulacja dotycząca elektronicznych wypisów aktów notarialnych znajdzie odpowiednie </w:t>
      </w:r>
      <w:r w:rsidR="00264285">
        <w:rPr>
          <w:rFonts w:ascii="Times New Roman" w:hAnsi="Times New Roman" w:cs="Times New Roman"/>
          <w:sz w:val="24"/>
          <w:szCs w:val="24"/>
        </w:rPr>
        <w:t>za</w:t>
      </w:r>
      <w:r w:rsidRPr="00D22804">
        <w:rPr>
          <w:rFonts w:ascii="Times New Roman" w:hAnsi="Times New Roman" w:cs="Times New Roman"/>
          <w:sz w:val="24"/>
          <w:szCs w:val="24"/>
        </w:rPr>
        <w:t>stosowanie do elektronicznych wyciągów aktów notarialnych.</w:t>
      </w:r>
      <w:r w:rsidR="00D22804" w:rsidRPr="00D22804">
        <w:rPr>
          <w:rFonts w:ascii="Times New Roman" w:hAnsi="Times New Roman" w:cs="Times New Roman"/>
          <w:sz w:val="24"/>
          <w:szCs w:val="24"/>
        </w:rPr>
        <w:t xml:space="preserve"> </w:t>
      </w:r>
    </w:p>
    <w:p w:rsidR="00CC4B30" w:rsidRPr="00D22804" w:rsidRDefault="00CC4B30"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Projektowany art. 92a § 7</w:t>
      </w:r>
      <w:r w:rsidR="00DD3327" w:rsidRPr="00D22804">
        <w:rPr>
          <w:rFonts w:ascii="Times New Roman" w:hAnsi="Times New Roman" w:cs="Times New Roman"/>
          <w:bCs/>
          <w:sz w:val="24"/>
          <w:szCs w:val="24"/>
        </w:rPr>
        <w:t xml:space="preserve"> ustawy</w:t>
      </w:r>
      <w:r w:rsidR="00B76B6B">
        <w:rPr>
          <w:rFonts w:ascii="Times New Roman" w:hAnsi="Times New Roman" w:cs="Times New Roman"/>
          <w:bCs/>
          <w:sz w:val="24"/>
          <w:szCs w:val="24"/>
        </w:rPr>
        <w:t xml:space="preserve"> –</w:t>
      </w:r>
      <w:r w:rsidR="00DD3327" w:rsidRPr="00D22804">
        <w:rPr>
          <w:rFonts w:ascii="Times New Roman" w:hAnsi="Times New Roman" w:cs="Times New Roman"/>
          <w:bCs/>
          <w:sz w:val="24"/>
          <w:szCs w:val="24"/>
        </w:rPr>
        <w:t xml:space="preserve"> </w:t>
      </w:r>
      <w:r w:rsidR="00B76B6B">
        <w:rPr>
          <w:rFonts w:ascii="Times New Roman" w:hAnsi="Times New Roman" w:cs="Times New Roman"/>
          <w:bCs/>
          <w:sz w:val="24"/>
          <w:szCs w:val="24"/>
        </w:rPr>
        <w:t>P</w:t>
      </w:r>
      <w:r w:rsidR="00DD3327" w:rsidRPr="00D22804">
        <w:rPr>
          <w:rFonts w:ascii="Times New Roman" w:hAnsi="Times New Roman" w:cs="Times New Roman"/>
          <w:bCs/>
          <w:sz w:val="24"/>
          <w:szCs w:val="24"/>
        </w:rPr>
        <w:t>rawo o notariacie za</w:t>
      </w:r>
      <w:r w:rsidR="002D7408">
        <w:rPr>
          <w:rFonts w:ascii="Times New Roman" w:hAnsi="Times New Roman" w:cs="Times New Roman"/>
          <w:bCs/>
          <w:sz w:val="24"/>
          <w:szCs w:val="24"/>
        </w:rPr>
        <w:t>wiera delegację do określenia w </w:t>
      </w:r>
      <w:r w:rsidR="00DD3327" w:rsidRPr="00D22804">
        <w:rPr>
          <w:rFonts w:ascii="Times New Roman" w:hAnsi="Times New Roman" w:cs="Times New Roman"/>
          <w:bCs/>
          <w:sz w:val="24"/>
          <w:szCs w:val="24"/>
        </w:rPr>
        <w:t xml:space="preserve">drodze rozporządzenia przez Ministra Sprawiedliwości w porozumieniu z ministrem właściwym do spraw informatyzacji i po zasięgnięciu opinii Krajowej Rady Notarialnej sposobu sporządzenia elektronicznego wypisu i wyciągu aktu notarialnego, warunków organizacyjno-technicznych ich przekazywania do repozytorium, ich przechowywania oraz </w:t>
      </w:r>
      <w:r w:rsidR="00A51323" w:rsidRPr="00D22804">
        <w:rPr>
          <w:rFonts w:ascii="Times New Roman" w:hAnsi="Times New Roman" w:cs="Times New Roman"/>
          <w:bCs/>
          <w:sz w:val="24"/>
          <w:szCs w:val="24"/>
        </w:rPr>
        <w:t xml:space="preserve">zapewnienia </w:t>
      </w:r>
      <w:r w:rsidR="00DD3327" w:rsidRPr="00D22804">
        <w:rPr>
          <w:rFonts w:ascii="Times New Roman" w:hAnsi="Times New Roman" w:cs="Times New Roman"/>
          <w:bCs/>
          <w:sz w:val="24"/>
          <w:szCs w:val="24"/>
        </w:rPr>
        <w:t>podmiotom wymienionym w § 1 dostępu do nich, a także trybu informowania Ministra Sprawiedliwości i</w:t>
      </w:r>
      <w:r w:rsidR="002D7408">
        <w:rPr>
          <w:rFonts w:ascii="Times New Roman" w:hAnsi="Times New Roman" w:cs="Times New Roman"/>
          <w:bCs/>
          <w:sz w:val="24"/>
          <w:szCs w:val="24"/>
        </w:rPr>
        <w:t xml:space="preserve"> podmiotów wymienionych w § 1 o </w:t>
      </w:r>
      <w:r w:rsidR="00DD3327" w:rsidRPr="00D22804">
        <w:rPr>
          <w:rFonts w:ascii="Times New Roman" w:hAnsi="Times New Roman" w:cs="Times New Roman"/>
          <w:bCs/>
          <w:sz w:val="24"/>
          <w:szCs w:val="24"/>
        </w:rPr>
        <w:t>ewentualnych przerwach w dostępie do Repozytorium, uwzględniając minimalne wymagania dla rejestrów publicznych i wymiany informacji w postaci elektronicznej, bezpieczeństwo danych, w tym ochronę przed nieupra</w:t>
      </w:r>
      <w:r w:rsidR="002D7408">
        <w:rPr>
          <w:rFonts w:ascii="Times New Roman" w:hAnsi="Times New Roman" w:cs="Times New Roman"/>
          <w:bCs/>
          <w:sz w:val="24"/>
          <w:szCs w:val="24"/>
        </w:rPr>
        <w:t>wnionym ujawnieniem i </w:t>
      </w:r>
      <w:r w:rsidRPr="00D22804">
        <w:rPr>
          <w:rFonts w:ascii="Times New Roman" w:hAnsi="Times New Roman" w:cs="Times New Roman"/>
          <w:bCs/>
          <w:sz w:val="24"/>
          <w:szCs w:val="24"/>
        </w:rPr>
        <w:t>dostępem.</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Kompleksowa regulacja w zakresie przesyłania do sądu rejestrowego elektronicznych wypisów aktów notarialnych skutkuje koniecznością uchylenia art. 694</w:t>
      </w:r>
      <w:r w:rsidRPr="00D22804">
        <w:rPr>
          <w:rFonts w:ascii="Times New Roman" w:hAnsi="Times New Roman" w:cs="Times New Roman"/>
          <w:bCs/>
          <w:sz w:val="24"/>
          <w:szCs w:val="24"/>
          <w:vertAlign w:val="superscript"/>
        </w:rPr>
        <w:t>4</w:t>
      </w:r>
      <w:r w:rsidR="00FB74DB" w:rsidRPr="00D22804">
        <w:rPr>
          <w:rFonts w:ascii="Times New Roman" w:hAnsi="Times New Roman" w:cs="Times New Roman"/>
          <w:bCs/>
          <w:sz w:val="24"/>
          <w:szCs w:val="24"/>
        </w:rPr>
        <w:t xml:space="preserve"> § 3 k.p.c.</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A</w:t>
      </w:r>
      <w:r w:rsidR="0092189B">
        <w:rPr>
          <w:rFonts w:ascii="Times New Roman" w:hAnsi="Times New Roman" w:cs="Times New Roman"/>
          <w:bCs/>
          <w:sz w:val="24"/>
          <w:szCs w:val="24"/>
        </w:rPr>
        <w:t>by nie budziło wątpliwości, że R</w:t>
      </w:r>
      <w:r w:rsidRPr="00D22804">
        <w:rPr>
          <w:rFonts w:ascii="Times New Roman" w:hAnsi="Times New Roman" w:cs="Times New Roman"/>
          <w:bCs/>
          <w:sz w:val="24"/>
          <w:szCs w:val="24"/>
        </w:rPr>
        <w:t>epozytorium obejmuje akty notarialne sporządzone na terytorium RP, a nie dotyczy aktów notarialnych sporządzanych przez konsulów, proponuje się zmianę treści art. 30 ustawy</w:t>
      </w:r>
      <w:r w:rsidR="00B76B6B">
        <w:rPr>
          <w:rFonts w:ascii="Times New Roman" w:hAnsi="Times New Roman" w:cs="Times New Roman"/>
          <w:bCs/>
          <w:sz w:val="24"/>
          <w:szCs w:val="24"/>
        </w:rPr>
        <w:t xml:space="preserve"> z dnia 25 czerwca 2015 r. </w:t>
      </w:r>
      <w:r w:rsidRPr="00D22804">
        <w:rPr>
          <w:rFonts w:ascii="Times New Roman" w:hAnsi="Times New Roman" w:cs="Times New Roman"/>
          <w:bCs/>
          <w:sz w:val="24"/>
          <w:szCs w:val="24"/>
        </w:rPr>
        <w:t xml:space="preserve">– Prawo konsularne </w:t>
      </w:r>
      <w:r w:rsidR="00B76B6B">
        <w:rPr>
          <w:rFonts w:ascii="Times New Roman" w:hAnsi="Times New Roman" w:cs="Times New Roman"/>
          <w:bCs/>
          <w:sz w:val="24"/>
          <w:szCs w:val="24"/>
        </w:rPr>
        <w:t xml:space="preserve">(Dz. U. z 2017 r. poz. 1545) </w:t>
      </w:r>
      <w:r w:rsidRPr="00D22804">
        <w:rPr>
          <w:rFonts w:ascii="Times New Roman" w:hAnsi="Times New Roman" w:cs="Times New Roman"/>
          <w:bCs/>
          <w:sz w:val="24"/>
          <w:szCs w:val="24"/>
        </w:rPr>
        <w:t>przez wskazanie w tym przepisie, że konsul nie sporządza (…) elektronicznych wypisów i wyciągów aktów notarialnych</w:t>
      </w:r>
      <w:r w:rsidR="00CC4B30" w:rsidRPr="00D22804">
        <w:rPr>
          <w:rFonts w:ascii="Times New Roman" w:hAnsi="Times New Roman" w:cs="Times New Roman"/>
          <w:bCs/>
          <w:sz w:val="24"/>
          <w:szCs w:val="24"/>
        </w:rPr>
        <w:t xml:space="preserve"> (art. 30 projektu ustawy)</w:t>
      </w:r>
      <w:r w:rsidRPr="00D22804">
        <w:rPr>
          <w:rFonts w:ascii="Times New Roman" w:hAnsi="Times New Roman" w:cs="Times New Roman"/>
          <w:bCs/>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pierwszym etapie Repozytorium obejmie akty notarialne, które strona musi doł</w:t>
      </w:r>
      <w:r w:rsidR="008224B6" w:rsidRPr="00D22804">
        <w:rPr>
          <w:rFonts w:ascii="Times New Roman" w:hAnsi="Times New Roman" w:cs="Times New Roman"/>
          <w:sz w:val="24"/>
          <w:szCs w:val="24"/>
        </w:rPr>
        <w:t xml:space="preserve">ączyć do wniosku o wpis do KRS </w:t>
      </w:r>
      <w:r w:rsidRPr="00D22804">
        <w:rPr>
          <w:rFonts w:ascii="Times New Roman" w:hAnsi="Times New Roman" w:cs="Times New Roman"/>
          <w:sz w:val="24"/>
          <w:szCs w:val="24"/>
        </w:rPr>
        <w:t>lub złożyć do akt rejestrowych, a także akty notarialne obejmujące czynności, o których notariusz zobowiązany jest z urzędu zawiadomić właściwy sąd rejest</w:t>
      </w:r>
      <w:r w:rsidR="008224B6" w:rsidRPr="00D22804">
        <w:rPr>
          <w:rFonts w:ascii="Times New Roman" w:hAnsi="Times New Roman" w:cs="Times New Roman"/>
          <w:sz w:val="24"/>
          <w:szCs w:val="24"/>
        </w:rPr>
        <w:t>rowy (projektowany</w:t>
      </w:r>
      <w:r w:rsidRPr="00D22804">
        <w:rPr>
          <w:rFonts w:ascii="Times New Roman" w:hAnsi="Times New Roman" w:cs="Times New Roman"/>
          <w:sz w:val="24"/>
          <w:szCs w:val="24"/>
        </w:rPr>
        <w:t xml:space="preserve"> art. 92 § 11 ustawy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Prawo o notariacie). Docelowo w Repozytorium umieszczane będą elektroniczne wypisy aktów i protokołów notarialnych</w:t>
      </w:r>
      <w:r w:rsidR="00B76B6B">
        <w:rPr>
          <w:rFonts w:ascii="Times New Roman" w:hAnsi="Times New Roman" w:cs="Times New Roman"/>
          <w:sz w:val="24"/>
          <w:szCs w:val="24"/>
        </w:rPr>
        <w:t>,</w:t>
      </w:r>
      <w:r w:rsidRPr="00D22804">
        <w:rPr>
          <w:rFonts w:ascii="Times New Roman" w:hAnsi="Times New Roman" w:cs="Times New Roman"/>
          <w:sz w:val="24"/>
          <w:szCs w:val="24"/>
        </w:rPr>
        <w:t xml:space="preserve"> jeżeli wynika to wprost z przepisów odrębnych oraz pozwolą na to </w:t>
      </w:r>
      <w:r w:rsidRPr="00D22804">
        <w:rPr>
          <w:rFonts w:ascii="Times New Roman" w:hAnsi="Times New Roman" w:cs="Times New Roman"/>
          <w:sz w:val="24"/>
          <w:szCs w:val="24"/>
        </w:rPr>
        <w:lastRenderedPageBreak/>
        <w:t xml:space="preserve">warunki organizacyjno-techniczne systemu teleinformatycznego (projektowany art. 92a § 3 ustawy </w:t>
      </w:r>
      <w:r w:rsidR="00B76B6B">
        <w:rPr>
          <w:rFonts w:ascii="Times New Roman" w:hAnsi="Times New Roman" w:cs="Times New Roman"/>
          <w:sz w:val="24"/>
          <w:szCs w:val="24"/>
        </w:rPr>
        <w:t>– P</w:t>
      </w:r>
      <w:r w:rsidRPr="00D22804">
        <w:rPr>
          <w:rFonts w:ascii="Times New Roman" w:hAnsi="Times New Roman" w:cs="Times New Roman"/>
          <w:sz w:val="24"/>
          <w:szCs w:val="24"/>
        </w:rPr>
        <w:t xml:space="preserve">rawo o notariacie).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Rozbudowa Repozytorium będzie przedmiotem</w:t>
      </w:r>
      <w:r w:rsidR="002D7408">
        <w:rPr>
          <w:rFonts w:ascii="Times New Roman" w:hAnsi="Times New Roman" w:cs="Times New Roman"/>
          <w:sz w:val="24"/>
          <w:szCs w:val="24"/>
        </w:rPr>
        <w:t xml:space="preserve"> odrębnych prac analitycznych i </w:t>
      </w:r>
      <w:r w:rsidRPr="00D22804">
        <w:rPr>
          <w:rFonts w:ascii="Times New Roman" w:hAnsi="Times New Roman" w:cs="Times New Roman"/>
          <w:sz w:val="24"/>
          <w:szCs w:val="24"/>
        </w:rPr>
        <w:t>koncepcyjnych.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Strona zobowiązana będzie do uiszczenia opłaty za umieszczenie elektronicznego wypisu aktu notarialnego w Repozytorium, jednak opłata ta nie będzie mogła być wyższa, niż aktualna opłata za wypis aktu notarialnego w formie papierowej. Strona nie poniesie zatem żadnych dodatkowych kosztów w</w:t>
      </w:r>
      <w:r w:rsidR="002D7408">
        <w:rPr>
          <w:rFonts w:ascii="Times New Roman" w:hAnsi="Times New Roman" w:cs="Times New Roman"/>
          <w:sz w:val="24"/>
          <w:szCs w:val="24"/>
        </w:rPr>
        <w:t xml:space="preserve"> związku z umieszczeniem aktu w </w:t>
      </w:r>
      <w:r w:rsidR="0092189B">
        <w:rPr>
          <w:rFonts w:ascii="Times New Roman" w:hAnsi="Times New Roman" w:cs="Times New Roman"/>
          <w:sz w:val="24"/>
          <w:szCs w:val="24"/>
        </w:rPr>
        <w:t>R</w:t>
      </w:r>
      <w:r w:rsidRPr="00D22804">
        <w:rPr>
          <w:rFonts w:ascii="Times New Roman" w:hAnsi="Times New Roman" w:cs="Times New Roman"/>
          <w:sz w:val="24"/>
          <w:szCs w:val="24"/>
        </w:rPr>
        <w:t xml:space="preserve">epozytorium. </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2.3. Wprowadzenie obowiązku składania sprawozdań finansowych w</w:t>
      </w:r>
      <w:r w:rsidR="00D22804" w:rsidRPr="00D22804">
        <w:rPr>
          <w:rFonts w:ascii="Times New Roman" w:hAnsi="Times New Roman" w:cs="Times New Roman"/>
          <w:b/>
          <w:sz w:val="24"/>
          <w:szCs w:val="24"/>
        </w:rPr>
        <w:t xml:space="preserve"> </w:t>
      </w:r>
      <w:r w:rsidR="008224B6" w:rsidRPr="00D22804">
        <w:rPr>
          <w:rFonts w:ascii="Times New Roman" w:hAnsi="Times New Roman" w:cs="Times New Roman"/>
          <w:b/>
          <w:sz w:val="24"/>
          <w:szCs w:val="24"/>
        </w:rPr>
        <w:t xml:space="preserve">postaci </w:t>
      </w:r>
      <w:r w:rsidRPr="00D22804">
        <w:rPr>
          <w:rFonts w:ascii="Times New Roman" w:hAnsi="Times New Roman" w:cs="Times New Roman"/>
          <w:b/>
          <w:sz w:val="24"/>
          <w:szCs w:val="24"/>
        </w:rPr>
        <w:t>elektronicznej w odpowiednim formacie danych</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Sprawozdanie finansowe stanowi istotne źródło informacji o kondycji finansowej podmiotu. Od dłuższego już czasu obrót gospodarczy zgłasza potrzebę wprowadzenia elektronicznych sprawozdań finansowych (np. w formacie XML), co pozwoli na efektywne wykorzystanie danych zawartych w </w:t>
      </w:r>
      <w:r w:rsidR="002D7408">
        <w:rPr>
          <w:rFonts w:ascii="Times New Roman" w:hAnsi="Times New Roman" w:cs="Times New Roman"/>
          <w:sz w:val="24"/>
          <w:szCs w:val="24"/>
        </w:rPr>
        <w:t>takich sprawozdaniach przez np. </w:t>
      </w:r>
      <w:r w:rsidRPr="00D22804">
        <w:rPr>
          <w:rFonts w:ascii="Times New Roman" w:hAnsi="Times New Roman" w:cs="Times New Roman"/>
          <w:sz w:val="24"/>
          <w:szCs w:val="24"/>
        </w:rPr>
        <w:t>przekrojowe zestawienie poszczególnych danych.</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Zgodnie z treścią art. 40 pkt 2</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8 ustawy o KRS w dziale 3 rejestru przedsiębiorców wpisuje się wzmiankę o złożeniu rocznego sprawozdania finansowego i rocznego skonsolidowanego sprawozdania finansowego z oznaczeniem dat ich złożenia i roku obrotowego (pkt 2); wzmiankę o złożeniu opinii biegłego rewidenta</w:t>
      </w:r>
      <w:r w:rsidR="00ED450B" w:rsidRPr="00D22804">
        <w:rPr>
          <w:rFonts w:ascii="Times New Roman" w:hAnsi="Times New Roman" w:cs="Times New Roman"/>
          <w:sz w:val="24"/>
          <w:szCs w:val="24"/>
        </w:rPr>
        <w:t xml:space="preserve"> </w:t>
      </w:r>
      <w:r w:rsidR="00B76B6B">
        <w:rPr>
          <w:rFonts w:ascii="Times New Roman" w:hAnsi="Times New Roman" w:cs="Times New Roman"/>
          <w:sz w:val="24"/>
          <w:szCs w:val="24"/>
        </w:rPr>
        <w:t>(a od dnia 1 </w:t>
      </w:r>
      <w:r w:rsidR="00EE6EE0" w:rsidRPr="00D22804">
        <w:rPr>
          <w:rFonts w:ascii="Times New Roman" w:hAnsi="Times New Roman" w:cs="Times New Roman"/>
          <w:sz w:val="24"/>
          <w:szCs w:val="24"/>
        </w:rPr>
        <w:t xml:space="preserve">stycznia 2018 r. </w:t>
      </w:r>
      <w:r w:rsidR="00ED450B" w:rsidRPr="00D22804">
        <w:rPr>
          <w:rFonts w:ascii="Times New Roman" w:hAnsi="Times New Roman" w:cs="Times New Roman"/>
          <w:sz w:val="24"/>
          <w:szCs w:val="24"/>
        </w:rPr>
        <w:t>sprawozdania z badania</w:t>
      </w:r>
      <w:r w:rsidRPr="00D22804">
        <w:rPr>
          <w:rFonts w:ascii="Times New Roman" w:hAnsi="Times New Roman" w:cs="Times New Roman"/>
          <w:sz w:val="24"/>
          <w:szCs w:val="24"/>
        </w:rPr>
        <w:t xml:space="preserve">); wzmiankę o złożeniu uchwały bądź postanowienia o zatwierdzeniu </w:t>
      </w:r>
      <w:r w:rsidR="002D7408">
        <w:rPr>
          <w:rFonts w:ascii="Times New Roman" w:hAnsi="Times New Roman" w:cs="Times New Roman"/>
          <w:sz w:val="24"/>
          <w:szCs w:val="24"/>
        </w:rPr>
        <w:t>sprawozdania finansowego oraz o </w:t>
      </w:r>
      <w:r w:rsidRPr="00D22804">
        <w:rPr>
          <w:rFonts w:ascii="Times New Roman" w:hAnsi="Times New Roman" w:cs="Times New Roman"/>
          <w:sz w:val="24"/>
          <w:szCs w:val="24"/>
        </w:rPr>
        <w:t>podziale zysku lub pokryciu straty (pkt 4); wzm</w:t>
      </w:r>
      <w:r w:rsidR="002D7408">
        <w:rPr>
          <w:rFonts w:ascii="Times New Roman" w:hAnsi="Times New Roman" w:cs="Times New Roman"/>
          <w:sz w:val="24"/>
          <w:szCs w:val="24"/>
        </w:rPr>
        <w:t>iankę o złożeniu sprawozdania z </w:t>
      </w:r>
      <w:r w:rsidRPr="00D22804">
        <w:rPr>
          <w:rFonts w:ascii="Times New Roman" w:hAnsi="Times New Roman" w:cs="Times New Roman"/>
          <w:sz w:val="24"/>
          <w:szCs w:val="24"/>
        </w:rPr>
        <w:t>działalności (pkt 5)</w:t>
      </w:r>
      <w:r w:rsidR="00EE6EE0" w:rsidRPr="00D22804">
        <w:rPr>
          <w:rFonts w:ascii="Times New Roman" w:hAnsi="Times New Roman" w:cs="Times New Roman"/>
          <w:sz w:val="24"/>
          <w:szCs w:val="24"/>
        </w:rPr>
        <w:t>, a od dnia 1 stycznia 2018 r. również</w:t>
      </w:r>
      <w:r w:rsidR="00715193" w:rsidRPr="00D22804">
        <w:rPr>
          <w:rFonts w:ascii="Times New Roman" w:hAnsi="Times New Roman" w:cs="Times New Roman"/>
          <w:sz w:val="24"/>
          <w:szCs w:val="24"/>
        </w:rPr>
        <w:t xml:space="preserve"> wzmiankę o złożeniu sprawozdania z płatności na rzecz administracji publicznej oraz skonsolidowanego sprawozdania z płatności na rzecz administracj</w:t>
      </w:r>
      <w:r w:rsidR="002D7408">
        <w:rPr>
          <w:rFonts w:ascii="Times New Roman" w:hAnsi="Times New Roman" w:cs="Times New Roman"/>
          <w:sz w:val="24"/>
          <w:szCs w:val="24"/>
        </w:rPr>
        <w:t>i publicznej, jeżeli przepisy</w:t>
      </w:r>
      <w:r w:rsidR="00B76B6B">
        <w:rPr>
          <w:rFonts w:ascii="Times New Roman" w:hAnsi="Times New Roman" w:cs="Times New Roman"/>
          <w:sz w:val="24"/>
          <w:szCs w:val="24"/>
        </w:rPr>
        <w:t xml:space="preserve"> ustawy z dnia 29 września 1994 r.</w:t>
      </w:r>
      <w:r w:rsidR="002D7408">
        <w:rPr>
          <w:rFonts w:ascii="Times New Roman" w:hAnsi="Times New Roman" w:cs="Times New Roman"/>
          <w:sz w:val="24"/>
          <w:szCs w:val="24"/>
        </w:rPr>
        <w:t xml:space="preserve"> o</w:t>
      </w:r>
      <w:r w:rsidR="00B76B6B">
        <w:rPr>
          <w:rFonts w:ascii="Times New Roman" w:hAnsi="Times New Roman" w:cs="Times New Roman"/>
          <w:sz w:val="24"/>
          <w:szCs w:val="24"/>
        </w:rPr>
        <w:t> </w:t>
      </w:r>
      <w:r w:rsidR="00715193" w:rsidRPr="00D22804">
        <w:rPr>
          <w:rFonts w:ascii="Times New Roman" w:hAnsi="Times New Roman" w:cs="Times New Roman"/>
          <w:sz w:val="24"/>
          <w:szCs w:val="24"/>
        </w:rPr>
        <w:t xml:space="preserve">rachunkowości </w:t>
      </w:r>
      <w:r w:rsidR="00B76B6B">
        <w:rPr>
          <w:rFonts w:ascii="Times New Roman" w:hAnsi="Times New Roman" w:cs="Times New Roman"/>
          <w:sz w:val="24"/>
          <w:szCs w:val="24"/>
        </w:rPr>
        <w:t xml:space="preserve">(Dz. U. z 2016 r. poz. 1047, z późn. zm.) (dalej ustawa o rachunkowości) </w:t>
      </w:r>
      <w:r w:rsidR="00715193" w:rsidRPr="00D22804">
        <w:rPr>
          <w:rFonts w:ascii="Times New Roman" w:hAnsi="Times New Roman" w:cs="Times New Roman"/>
          <w:sz w:val="24"/>
          <w:szCs w:val="24"/>
        </w:rPr>
        <w:t>wymagają jego złożenia do sądu rejestrowego (art. 40 pkt 5a)</w:t>
      </w:r>
      <w:r w:rsidRPr="00D22804">
        <w:rPr>
          <w:rFonts w:ascii="Times New Roman" w:hAnsi="Times New Roman" w:cs="Times New Roman"/>
          <w:sz w:val="24"/>
          <w:szCs w:val="24"/>
        </w:rPr>
        <w:t>; wzmiankę o braku obowiązku sporządzenia i złożeni</w:t>
      </w:r>
      <w:r w:rsidR="002D7408">
        <w:rPr>
          <w:rFonts w:ascii="Times New Roman" w:hAnsi="Times New Roman" w:cs="Times New Roman"/>
          <w:sz w:val="24"/>
          <w:szCs w:val="24"/>
        </w:rPr>
        <w:t>a sprawozdania finansowego (pkt </w:t>
      </w:r>
      <w:r w:rsidRPr="00D22804">
        <w:rPr>
          <w:rFonts w:ascii="Times New Roman" w:hAnsi="Times New Roman" w:cs="Times New Roman"/>
          <w:sz w:val="24"/>
          <w:szCs w:val="24"/>
        </w:rPr>
        <w:t>7); informację o dniu kończącym rok obrotowy (pkt 8).</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Biorąc pod uwagę, że większość podmiotów składa do sądu rejestrowego sprawozdanie finansowe w okresie od maja do września każdego kolejnego roku, w tych miesiącach </w:t>
      </w:r>
      <w:r w:rsidRPr="00D22804">
        <w:rPr>
          <w:rFonts w:ascii="Times New Roman" w:hAnsi="Times New Roman" w:cs="Times New Roman"/>
          <w:sz w:val="24"/>
          <w:szCs w:val="24"/>
        </w:rPr>
        <w:lastRenderedPageBreak/>
        <w:t>sądy rejestrowe „zalewane” są wnioskami o ujawnienie w rejestrze wzmianki o złożeniu sprawozdania. W efekcie znacząco wzrasta liczba sp</w:t>
      </w:r>
      <w:r w:rsidR="002D7408">
        <w:rPr>
          <w:rFonts w:ascii="Times New Roman" w:hAnsi="Times New Roman" w:cs="Times New Roman"/>
          <w:sz w:val="24"/>
          <w:szCs w:val="24"/>
        </w:rPr>
        <w:t>raw, a sądy rejestrowe nie są w </w:t>
      </w:r>
      <w:r w:rsidRPr="00D22804">
        <w:rPr>
          <w:rFonts w:ascii="Times New Roman" w:hAnsi="Times New Roman" w:cs="Times New Roman"/>
          <w:sz w:val="24"/>
          <w:szCs w:val="24"/>
        </w:rPr>
        <w:t>stanie opanować wpływu. Podkreślenia wymaga, że z roku na rok rośnie liczba podmiotów zobowiązanych do składania sprawozdań finansowych do sądu rejestrowego.</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Skutkiem powyższego, na każdego z orzecznik</w:t>
      </w:r>
      <w:r w:rsidR="002D7408">
        <w:rPr>
          <w:rFonts w:ascii="Times New Roman" w:hAnsi="Times New Roman" w:cs="Times New Roman"/>
          <w:sz w:val="24"/>
          <w:szCs w:val="24"/>
        </w:rPr>
        <w:t>ów i pracowników sekretariatu w </w:t>
      </w:r>
      <w:r w:rsidRPr="00D22804">
        <w:rPr>
          <w:rFonts w:ascii="Times New Roman" w:hAnsi="Times New Roman" w:cs="Times New Roman"/>
          <w:sz w:val="24"/>
          <w:szCs w:val="24"/>
        </w:rPr>
        <w:t>omawianym okresie przypada około 50</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100 takich spraw </w:t>
      </w:r>
      <w:r w:rsidRPr="00D22804">
        <w:rPr>
          <w:rFonts w:ascii="Times New Roman" w:hAnsi="Times New Roman" w:cs="Times New Roman"/>
          <w:b/>
          <w:sz w:val="24"/>
          <w:szCs w:val="24"/>
        </w:rPr>
        <w:t>dziennie</w:t>
      </w:r>
      <w:r w:rsidRPr="00D22804">
        <w:rPr>
          <w:rFonts w:ascii="Times New Roman" w:hAnsi="Times New Roman" w:cs="Times New Roman"/>
          <w:sz w:val="24"/>
          <w:szCs w:val="24"/>
        </w:rPr>
        <w:t>. Bieżące rozpoznane i techniczne „obsłużenie” takiej liczby spraw jest niewykonalne. Siłą rzeczy wydłużeniu ulega również czas oczekiwania na rozpoznanie innych wniosków niż wniosek o wpis wzmianki o złożeniu sprawozdania.</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Niebagatelny jest również problem związany z przechowywaniem stale rozrastających się akt rejestrowych. W wielu sądach składnice akt są przepełnione, w niedługiej perspektywie zabraknie miejsca na składowanie akt rejestrowych zawierających sprawozdania finansowe w papierowej formie.</w:t>
      </w:r>
    </w:p>
    <w:p w:rsidR="00896C56" w:rsidRPr="00D22804" w:rsidRDefault="00DD3327" w:rsidP="00A04537">
      <w:pPr>
        <w:pStyle w:val="Akapitzlist"/>
        <w:spacing w:before="120" w:after="0" w:line="360" w:lineRule="auto"/>
        <w:ind w:left="0"/>
        <w:jc w:val="both"/>
        <w:rPr>
          <w:rFonts w:ascii="Times New Roman" w:eastAsia="Times New Roman" w:hAnsi="Times New Roman" w:cs="Times New Roman"/>
          <w:bCs/>
          <w:sz w:val="24"/>
          <w:szCs w:val="24"/>
          <w:lang w:eastAsia="pl-PL"/>
        </w:rPr>
      </w:pPr>
      <w:r w:rsidRPr="00D22804">
        <w:rPr>
          <w:rFonts w:ascii="Times New Roman" w:hAnsi="Times New Roman" w:cs="Times New Roman"/>
          <w:sz w:val="24"/>
          <w:szCs w:val="24"/>
        </w:rPr>
        <w:t>Biorąc pod uwagę potrzeby leżące po stronie obrotu gospodarczego, jak i po stronie sądów rejestrowych, projekt przewiduje wprowa</w:t>
      </w:r>
      <w:r w:rsidR="002D7408">
        <w:rPr>
          <w:rFonts w:ascii="Times New Roman" w:hAnsi="Times New Roman" w:cs="Times New Roman"/>
          <w:sz w:val="24"/>
          <w:szCs w:val="24"/>
        </w:rPr>
        <w:t>dzenie obowiązku sporządzania i </w:t>
      </w:r>
      <w:r w:rsidRPr="00D22804">
        <w:rPr>
          <w:rFonts w:ascii="Times New Roman" w:hAnsi="Times New Roman" w:cs="Times New Roman"/>
          <w:sz w:val="24"/>
          <w:szCs w:val="24"/>
        </w:rPr>
        <w:t>składania</w:t>
      </w:r>
      <w:r w:rsidRPr="00D22804">
        <w:rPr>
          <w:rFonts w:ascii="Times New Roman" w:eastAsia="Times New Roman" w:hAnsi="Times New Roman" w:cs="Times New Roman"/>
          <w:bCs/>
          <w:sz w:val="24"/>
          <w:szCs w:val="24"/>
          <w:lang w:eastAsia="pl-PL"/>
        </w:rPr>
        <w:t xml:space="preserve"> sprawozdań finansowych w </w:t>
      </w:r>
      <w:r w:rsidR="00540BE5" w:rsidRPr="00D22804">
        <w:rPr>
          <w:rFonts w:ascii="Times New Roman" w:eastAsia="Times New Roman" w:hAnsi="Times New Roman" w:cs="Times New Roman"/>
          <w:bCs/>
          <w:sz w:val="24"/>
          <w:szCs w:val="24"/>
          <w:lang w:eastAsia="pl-PL"/>
        </w:rPr>
        <w:t xml:space="preserve">postaci </w:t>
      </w:r>
      <w:r w:rsidRPr="00D22804">
        <w:rPr>
          <w:rFonts w:ascii="Times New Roman" w:eastAsia="Times New Roman" w:hAnsi="Times New Roman" w:cs="Times New Roman"/>
          <w:bCs/>
          <w:sz w:val="24"/>
          <w:szCs w:val="24"/>
          <w:lang w:eastAsia="pl-PL"/>
        </w:rPr>
        <w:t>elektronicznej w odpowiednim formacie danych, ułatwiającym późniejsze ich wykorzystanie, co skutkuje koniecznością zmiany treści następujących przepisów ustawy o rachunkowości: art. 45,</w:t>
      </w:r>
      <w:r w:rsidR="00715193" w:rsidRPr="00D22804">
        <w:rPr>
          <w:rFonts w:ascii="Times New Roman" w:eastAsia="Times New Roman" w:hAnsi="Times New Roman" w:cs="Times New Roman"/>
          <w:bCs/>
          <w:sz w:val="24"/>
          <w:szCs w:val="24"/>
          <w:lang w:eastAsia="pl-PL"/>
        </w:rPr>
        <w:t xml:space="preserve"> art. 49, art. 55, art. 63c oraz dodanie art.</w:t>
      </w:r>
      <w:r w:rsidR="00540BE5" w:rsidRPr="00D22804">
        <w:rPr>
          <w:rFonts w:ascii="Times New Roman" w:eastAsia="Times New Roman" w:hAnsi="Times New Roman" w:cs="Times New Roman"/>
          <w:bCs/>
          <w:sz w:val="24"/>
          <w:szCs w:val="24"/>
          <w:lang w:eastAsia="pl-PL"/>
        </w:rPr>
        <w:t xml:space="preserve"> 63</w:t>
      </w:r>
      <w:r w:rsidR="00715193" w:rsidRPr="00D22804">
        <w:rPr>
          <w:rFonts w:ascii="Times New Roman" w:eastAsia="Times New Roman" w:hAnsi="Times New Roman" w:cs="Times New Roman"/>
          <w:bCs/>
          <w:sz w:val="24"/>
          <w:szCs w:val="24"/>
          <w:lang w:eastAsia="pl-PL"/>
        </w:rPr>
        <w:t>k</w:t>
      </w:r>
      <w:r w:rsidRPr="00D22804">
        <w:rPr>
          <w:rFonts w:ascii="Times New Roman" w:eastAsia="Times New Roman" w:hAnsi="Times New Roman" w:cs="Times New Roman"/>
          <w:bCs/>
          <w:sz w:val="24"/>
          <w:szCs w:val="24"/>
          <w:lang w:eastAsia="pl-PL"/>
        </w:rPr>
        <w:t>.</w:t>
      </w:r>
    </w:p>
    <w:p w:rsidR="00896C56" w:rsidRPr="00D22804" w:rsidRDefault="00DD3327" w:rsidP="00A04537">
      <w:pPr>
        <w:pStyle w:val="ZLITLITzmlitliter"/>
        <w:spacing w:before="120"/>
        <w:ind w:left="0" w:firstLine="0"/>
        <w:rPr>
          <w:rFonts w:ascii="Times New Roman" w:eastAsia="Times New Roman" w:hAnsi="Times New Roman" w:cs="Times New Roman"/>
          <w:szCs w:val="24"/>
        </w:rPr>
      </w:pPr>
      <w:r w:rsidRPr="00D22804">
        <w:rPr>
          <w:rFonts w:ascii="Times New Roman" w:eastAsia="Times New Roman" w:hAnsi="Times New Roman" w:cs="Times New Roman"/>
          <w:szCs w:val="24"/>
        </w:rPr>
        <w:t>Oprócz tego przyjęto w projekcie ustawy, że sporządzone w postaci elektronicznej</w:t>
      </w:r>
      <w:r w:rsidR="00D22804" w:rsidRPr="00D22804">
        <w:rPr>
          <w:rFonts w:ascii="Times New Roman" w:eastAsia="Times New Roman" w:hAnsi="Times New Roman" w:cs="Times New Roman"/>
          <w:szCs w:val="24"/>
        </w:rPr>
        <w:t xml:space="preserve"> </w:t>
      </w:r>
      <w:r w:rsidRPr="00D22804">
        <w:rPr>
          <w:rFonts w:ascii="Times New Roman" w:eastAsia="Times New Roman" w:hAnsi="Times New Roman" w:cs="Times New Roman"/>
          <w:szCs w:val="24"/>
        </w:rPr>
        <w:t>sprawozdanie finansowe, sprawozdanie z działalności oraz sprawozdanie z płatności na</w:t>
      </w:r>
      <w:r w:rsidR="00715193" w:rsidRPr="00D22804">
        <w:rPr>
          <w:rFonts w:ascii="Times New Roman" w:eastAsia="Times New Roman" w:hAnsi="Times New Roman" w:cs="Times New Roman"/>
          <w:szCs w:val="24"/>
        </w:rPr>
        <w:t xml:space="preserve"> rzecz administracji publicznej</w:t>
      </w:r>
      <w:r w:rsidRPr="00D22804">
        <w:rPr>
          <w:rFonts w:ascii="Times New Roman" w:eastAsia="Times New Roman" w:hAnsi="Times New Roman" w:cs="Times New Roman"/>
          <w:szCs w:val="24"/>
        </w:rPr>
        <w:t xml:space="preserve"> może być podpisane kwalifikowanym podpisem elektron</w:t>
      </w:r>
      <w:r w:rsidR="00336358">
        <w:rPr>
          <w:rFonts w:ascii="Times New Roman" w:eastAsia="Times New Roman" w:hAnsi="Times New Roman" w:cs="Times New Roman"/>
          <w:szCs w:val="24"/>
        </w:rPr>
        <w:t>icznym bądź profilem zaufanym e</w:t>
      </w:r>
      <w:r w:rsidRPr="00D22804">
        <w:rPr>
          <w:rFonts w:ascii="Times New Roman" w:eastAsia="Times New Roman" w:hAnsi="Times New Roman" w:cs="Times New Roman"/>
          <w:szCs w:val="24"/>
        </w:rPr>
        <w:t>PUAP. Uznano, że przepisy ustawy o</w:t>
      </w:r>
      <w:r w:rsidR="00B76B6B">
        <w:rPr>
          <w:rFonts w:ascii="Times New Roman" w:eastAsia="Times New Roman" w:hAnsi="Times New Roman" w:cs="Times New Roman"/>
          <w:szCs w:val="24"/>
        </w:rPr>
        <w:t> </w:t>
      </w:r>
      <w:r w:rsidRPr="00D22804">
        <w:rPr>
          <w:rFonts w:ascii="Times New Roman" w:eastAsia="Times New Roman" w:hAnsi="Times New Roman" w:cs="Times New Roman"/>
          <w:szCs w:val="24"/>
        </w:rPr>
        <w:t>rachunkowości powinny regulować tę kwestię wprost, aby nie było żadnych wątpliwości, że podpisując takie dokumenty można</w:t>
      </w:r>
      <w:r w:rsidR="00D22804" w:rsidRPr="00D22804">
        <w:rPr>
          <w:rFonts w:ascii="Times New Roman" w:eastAsia="Times New Roman" w:hAnsi="Times New Roman" w:cs="Times New Roman"/>
          <w:szCs w:val="24"/>
        </w:rPr>
        <w:t xml:space="preserve"> </w:t>
      </w:r>
      <w:r w:rsidRPr="00D22804">
        <w:rPr>
          <w:rFonts w:ascii="Times New Roman" w:eastAsia="Times New Roman" w:hAnsi="Times New Roman" w:cs="Times New Roman"/>
          <w:szCs w:val="24"/>
        </w:rPr>
        <w:t xml:space="preserve">posługiwać się nie tylko kwalifikowanym podpisem elektronicznym, </w:t>
      </w:r>
      <w:r w:rsidR="00336358">
        <w:rPr>
          <w:rFonts w:ascii="Times New Roman" w:eastAsia="Times New Roman" w:hAnsi="Times New Roman" w:cs="Times New Roman"/>
          <w:szCs w:val="24"/>
        </w:rPr>
        <w:t>ale również profilem zaufanym e</w:t>
      </w:r>
      <w:r w:rsidRPr="00D22804">
        <w:rPr>
          <w:rFonts w:ascii="Times New Roman" w:eastAsia="Times New Roman" w:hAnsi="Times New Roman" w:cs="Times New Roman"/>
          <w:szCs w:val="24"/>
        </w:rPr>
        <w:t xml:space="preserve">PUAP. </w:t>
      </w:r>
    </w:p>
    <w:p w:rsidR="00344FE7" w:rsidRPr="00D22804" w:rsidRDefault="00344FE7" w:rsidP="00A04537">
      <w:pPr>
        <w:pStyle w:val="Akapitzlist"/>
        <w:spacing w:before="120" w:after="0" w:line="360" w:lineRule="auto"/>
        <w:ind w:left="0"/>
        <w:jc w:val="both"/>
        <w:rPr>
          <w:rFonts w:ascii="Times New Roman" w:eastAsia="Times New Roman" w:hAnsi="Times New Roman" w:cs="Times New Roman"/>
          <w:bCs/>
          <w:sz w:val="24"/>
          <w:szCs w:val="24"/>
          <w:lang w:eastAsia="pl-PL"/>
        </w:rPr>
      </w:pPr>
      <w:r w:rsidRPr="00D22804">
        <w:rPr>
          <w:rFonts w:ascii="Times New Roman" w:eastAsia="Times New Roman" w:hAnsi="Times New Roman" w:cs="Times New Roman"/>
          <w:bCs/>
          <w:sz w:val="24"/>
          <w:szCs w:val="24"/>
          <w:lang w:eastAsia="pl-PL"/>
        </w:rPr>
        <w:t>W art. 45 ust. 1 zaproponowano dodanie ust. 1f–1h w brzmieniu:</w:t>
      </w:r>
    </w:p>
    <w:p w:rsidR="00344FE7" w:rsidRPr="00D22804" w:rsidRDefault="00344FE7" w:rsidP="00A04537">
      <w:pPr>
        <w:pStyle w:val="ZLITLITzmlitliter"/>
        <w:spacing w:before="120"/>
        <w:ind w:left="0" w:firstLine="0"/>
        <w:rPr>
          <w:rFonts w:ascii="Times New Roman" w:hAnsi="Times New Roman" w:cs="Times New Roman"/>
          <w:szCs w:val="24"/>
        </w:rPr>
      </w:pPr>
      <w:r w:rsidRPr="00D22804">
        <w:rPr>
          <w:rFonts w:ascii="Times New Roman" w:hAnsi="Times New Roman" w:cs="Times New Roman"/>
          <w:szCs w:val="24"/>
        </w:rPr>
        <w:t xml:space="preserve">„1f. Sprawozdanie finansowe sporządza się w postaci elektronicznej oraz opatruje się kwalifikowanym podpisem elektronicznym lub podpisem potwierdzonym profilem zaufanym ePUAP. </w:t>
      </w:r>
    </w:p>
    <w:p w:rsidR="00344FE7" w:rsidRPr="00D22804" w:rsidRDefault="00344FE7" w:rsidP="00A04537">
      <w:pPr>
        <w:pStyle w:val="ZLITLITzmlitliter"/>
        <w:spacing w:before="120"/>
        <w:ind w:left="0" w:firstLine="0"/>
        <w:rPr>
          <w:rFonts w:ascii="Times New Roman" w:hAnsi="Times New Roman" w:cs="Times New Roman"/>
          <w:szCs w:val="24"/>
        </w:rPr>
      </w:pPr>
      <w:r w:rsidRPr="00D22804">
        <w:rPr>
          <w:rFonts w:ascii="Times New Roman" w:hAnsi="Times New Roman" w:cs="Times New Roman"/>
          <w:szCs w:val="24"/>
        </w:rPr>
        <w:lastRenderedPageBreak/>
        <w:t>1g. Sprawozdania finansowe jednostek wpisanych do rejestru przedsiębiorców Krajowego Rejestru Sądowego sporządza się w strukturze logicznej oraz formacie udostępnianych w Biuletynie Informacji Publicznej na stronie podmiotowej urzędu obsługującego ministra właściwego do spraw finansów publicznych.</w:t>
      </w:r>
    </w:p>
    <w:p w:rsidR="00344FE7" w:rsidRPr="00D22804" w:rsidRDefault="00344FE7" w:rsidP="00A04537">
      <w:pPr>
        <w:pStyle w:val="ZLITLITzmlitliter"/>
        <w:spacing w:before="120"/>
        <w:ind w:left="0" w:firstLine="0"/>
        <w:rPr>
          <w:rFonts w:ascii="Times New Roman" w:hAnsi="Times New Roman" w:cs="Times New Roman"/>
          <w:szCs w:val="24"/>
        </w:rPr>
      </w:pPr>
      <w:r w:rsidRPr="00D22804">
        <w:rPr>
          <w:rFonts w:ascii="Times New Roman" w:hAnsi="Times New Roman" w:cs="Times New Roman"/>
          <w:szCs w:val="24"/>
        </w:rPr>
        <w:t>1h.</w:t>
      </w:r>
      <w:r w:rsidRPr="00D22804">
        <w:rPr>
          <w:rFonts w:ascii="Times New Roman" w:hAnsi="Times New Roman" w:cs="Times New Roman"/>
        </w:rPr>
        <w:t xml:space="preserve"> Sprawozdania finansowe sporządzane zgodnie z MSR sporządza się w strukturze logicznej oraz formacie, jeżeli zostaną udostępnione w Biuletynie Informacji Publicznej na stronie podmiotowej urzędu obsługującego ministra właściwego do spraw finansów publicznych.</w:t>
      </w:r>
      <w:r w:rsidRPr="00D22804">
        <w:rPr>
          <w:rFonts w:ascii="Times New Roman" w:hAnsi="Times New Roman" w:cs="Times New Roman"/>
          <w:szCs w:val="24"/>
        </w:rPr>
        <w:t>”</w:t>
      </w:r>
      <w:r w:rsidR="00B76B6B">
        <w:rPr>
          <w:rFonts w:ascii="Times New Roman" w:hAnsi="Times New Roman" w:cs="Times New Roman"/>
          <w:szCs w:val="24"/>
        </w:rPr>
        <w:t>.</w:t>
      </w:r>
    </w:p>
    <w:p w:rsidR="004271D7" w:rsidRPr="00D22804" w:rsidRDefault="00344FE7" w:rsidP="00A04537">
      <w:pPr>
        <w:pStyle w:val="ZLITLITzmlitliter"/>
        <w:spacing w:before="120"/>
        <w:ind w:left="0" w:firstLine="0"/>
        <w:rPr>
          <w:rFonts w:ascii="Times New Roman" w:hAnsi="Times New Roman" w:cs="Times New Roman"/>
          <w:szCs w:val="24"/>
        </w:rPr>
      </w:pPr>
      <w:r w:rsidRPr="00D22804">
        <w:rPr>
          <w:rFonts w:ascii="Times New Roman" w:hAnsi="Times New Roman" w:cs="Times New Roman"/>
          <w:szCs w:val="24"/>
        </w:rPr>
        <w:t xml:space="preserve">Przepis powyższy wprowadza generalny obowiązek sporządzania sprawozdań finansowych w postaci elektronicznej dla wszystkich podmiotów zobowiązanych do ich sporządzenia. W odniesieniu do podmiotów wpisanych do KRS przepis ust. 1g wprowadza dodatkowo obowiązek sporządzania sprawozdań w odpowiednim formacie danych oraz zgodnie z określoną </w:t>
      </w:r>
      <w:r w:rsidR="003975C9">
        <w:rPr>
          <w:rFonts w:ascii="Times New Roman" w:hAnsi="Times New Roman" w:cs="Times New Roman"/>
          <w:szCs w:val="24"/>
        </w:rPr>
        <w:t>strukturą logiczną określonych</w:t>
      </w:r>
      <w:r w:rsidRPr="00D22804">
        <w:rPr>
          <w:rFonts w:ascii="Times New Roman" w:hAnsi="Times New Roman" w:cs="Times New Roman"/>
          <w:szCs w:val="24"/>
        </w:rPr>
        <w:t xml:space="preserve"> przez ministra właściwego do spraw finansów publicznych i udostępniany</w:t>
      </w:r>
      <w:r w:rsidR="003975C9">
        <w:rPr>
          <w:rFonts w:ascii="Times New Roman" w:hAnsi="Times New Roman" w:cs="Times New Roman"/>
          <w:szCs w:val="24"/>
        </w:rPr>
        <w:t>ch</w:t>
      </w:r>
      <w:r w:rsidRPr="00D22804">
        <w:rPr>
          <w:rFonts w:ascii="Times New Roman" w:hAnsi="Times New Roman" w:cs="Times New Roman"/>
          <w:szCs w:val="24"/>
        </w:rPr>
        <w:t xml:space="preserve"> na stronie podmiotowej obsługującego go urzędu. </w:t>
      </w:r>
    </w:p>
    <w:p w:rsidR="004271D7" w:rsidRPr="00D22804" w:rsidRDefault="004271D7" w:rsidP="00A04537">
      <w:pPr>
        <w:pStyle w:val="ZLITLITzmlitliter"/>
        <w:spacing w:before="120"/>
        <w:ind w:left="0" w:firstLine="0"/>
        <w:rPr>
          <w:rFonts w:ascii="Times New Roman" w:hAnsi="Times New Roman" w:cs="Times New Roman"/>
          <w:szCs w:val="24"/>
        </w:rPr>
      </w:pPr>
      <w:r w:rsidRPr="00D22804">
        <w:rPr>
          <w:rFonts w:ascii="Times New Roman" w:hAnsi="Times New Roman" w:cs="Times New Roman"/>
          <w:szCs w:val="24"/>
        </w:rPr>
        <w:t>W odniesieniu do podmiotów sporządzających sprawozdania finansowe zgodnie z MSR oraz jednostek, o których mowa w art. 69 ust. 1c</w:t>
      </w:r>
      <w:r w:rsidR="006E7C48" w:rsidRPr="00D22804">
        <w:rPr>
          <w:rFonts w:ascii="Times New Roman" w:hAnsi="Times New Roman" w:cs="Times New Roman"/>
          <w:szCs w:val="24"/>
        </w:rPr>
        <w:t>–</w:t>
      </w:r>
      <w:r w:rsidRPr="00D22804">
        <w:rPr>
          <w:rFonts w:ascii="Times New Roman" w:hAnsi="Times New Roman" w:cs="Times New Roman"/>
          <w:szCs w:val="24"/>
        </w:rPr>
        <w:t>1f ustawy o rachunkowości</w:t>
      </w:r>
      <w:r w:rsidR="004F5CC8">
        <w:rPr>
          <w:rFonts w:ascii="Times New Roman" w:hAnsi="Times New Roman" w:cs="Times New Roman"/>
          <w:szCs w:val="24"/>
        </w:rPr>
        <w:t>,</w:t>
      </w:r>
      <w:r w:rsidRPr="00D22804">
        <w:rPr>
          <w:rFonts w:ascii="Times New Roman" w:hAnsi="Times New Roman" w:cs="Times New Roman"/>
          <w:szCs w:val="24"/>
        </w:rPr>
        <w:t xml:space="preserve"> ustawodawca przewidział, że obowiązek sporządzenia sprawozdania w odpowiedniej strukturze logicznej i formacie powstanie dopiero </w:t>
      </w:r>
      <w:r w:rsidR="002D7408">
        <w:rPr>
          <w:rFonts w:ascii="Times New Roman" w:hAnsi="Times New Roman" w:cs="Times New Roman"/>
          <w:szCs w:val="24"/>
        </w:rPr>
        <w:t>wtedy, gdy struktura logiczna i </w:t>
      </w:r>
      <w:r w:rsidRPr="00D22804">
        <w:rPr>
          <w:rFonts w:ascii="Times New Roman" w:hAnsi="Times New Roman" w:cs="Times New Roman"/>
          <w:szCs w:val="24"/>
        </w:rPr>
        <w:t>format zostaną udostępnione w BIP na stronie podmiotowej urzędu obsługującego ministra właściwego do spraw finansów publicznych. Na obecnym etapie trudno przesądzić</w:t>
      </w:r>
      <w:r w:rsidR="00257152">
        <w:rPr>
          <w:rFonts w:ascii="Times New Roman" w:hAnsi="Times New Roman" w:cs="Times New Roman"/>
          <w:szCs w:val="24"/>
        </w:rPr>
        <w:t>,</w:t>
      </w:r>
      <w:r w:rsidRPr="00D22804">
        <w:rPr>
          <w:rFonts w:ascii="Times New Roman" w:hAnsi="Times New Roman" w:cs="Times New Roman"/>
          <w:szCs w:val="24"/>
        </w:rPr>
        <w:t xml:space="preserve"> w jakim formacie danych będą raportować te spółki, np. w XML czy XBRL. Warto podkreślić, że ze względu na specyfikę spr</w:t>
      </w:r>
      <w:r w:rsidR="002D7408">
        <w:rPr>
          <w:rFonts w:ascii="Times New Roman" w:hAnsi="Times New Roman" w:cs="Times New Roman"/>
          <w:szCs w:val="24"/>
        </w:rPr>
        <w:t>awozdań sporządzanych zgodnie z </w:t>
      </w:r>
      <w:r w:rsidRPr="00D22804">
        <w:rPr>
          <w:rFonts w:ascii="Times New Roman" w:hAnsi="Times New Roman" w:cs="Times New Roman"/>
          <w:szCs w:val="24"/>
        </w:rPr>
        <w:t xml:space="preserve">MSR, wskazane jest, aby nie dokonywać na gruncie przepisów krajowych określenia konkretnej struktury logicznej i formatu dla spółek stosujących MSR </w:t>
      </w:r>
      <w:r w:rsidR="002D7408">
        <w:rPr>
          <w:rFonts w:ascii="Times New Roman" w:hAnsi="Times New Roman" w:cs="Times New Roman"/>
          <w:szCs w:val="24"/>
        </w:rPr>
        <w:t>dopóki ESMA (tj. </w:t>
      </w:r>
      <w:r w:rsidRPr="00D22804">
        <w:rPr>
          <w:rFonts w:ascii="Times New Roman" w:hAnsi="Times New Roman" w:cs="Times New Roman"/>
          <w:szCs w:val="24"/>
        </w:rPr>
        <w:t>europejski nadzór nad spółkami giełdowymi) nie podejmie ostatecznej decyzji na poziomie całej UE</w:t>
      </w:r>
      <w:r w:rsidR="00DC70B1">
        <w:rPr>
          <w:rFonts w:ascii="Times New Roman" w:hAnsi="Times New Roman" w:cs="Times New Roman"/>
          <w:szCs w:val="24"/>
        </w:rPr>
        <w:t>,</w:t>
      </w:r>
      <w:r w:rsidRPr="00D22804">
        <w:rPr>
          <w:rFonts w:ascii="Times New Roman" w:hAnsi="Times New Roman" w:cs="Times New Roman"/>
          <w:szCs w:val="24"/>
        </w:rPr>
        <w:t xml:space="preserve"> jaki to ma być format. </w:t>
      </w:r>
    </w:p>
    <w:p w:rsidR="004271D7" w:rsidRPr="00D22804" w:rsidRDefault="004271D7" w:rsidP="00A04537">
      <w:pPr>
        <w:pStyle w:val="ZLITLITzmlitliter"/>
        <w:spacing w:before="120"/>
        <w:ind w:left="0" w:firstLine="0"/>
        <w:rPr>
          <w:rFonts w:ascii="Times New Roman" w:eastAsia="Times New Roman" w:hAnsi="Times New Roman" w:cs="Times New Roman"/>
          <w:szCs w:val="24"/>
        </w:rPr>
      </w:pPr>
      <w:r w:rsidRPr="00D22804">
        <w:rPr>
          <w:rFonts w:ascii="Times New Roman" w:eastAsia="Times New Roman" w:hAnsi="Times New Roman" w:cs="Times New Roman"/>
          <w:szCs w:val="24"/>
        </w:rPr>
        <w:t xml:space="preserve">Z elektronizacją sprawozdań finansowych związane są nowe zasady dotyczące ich udostępniania określonym organom, które w ramach swej właściwości analizują zawarte w sprawozdaniach dane. Sprawozdanie finansowe w odpowiedniej strukturze logicznej i formacie danych umożliwi jednocześnie uzyskanie zestrukturyzowanej informacji o kondycji finansowej podmiotu również szerokiemu kręgowi uczestników </w:t>
      </w:r>
      <w:r w:rsidRPr="00D22804">
        <w:rPr>
          <w:rFonts w:ascii="Times New Roman" w:eastAsia="Times New Roman" w:hAnsi="Times New Roman" w:cs="Times New Roman"/>
          <w:szCs w:val="24"/>
        </w:rPr>
        <w:lastRenderedPageBreak/>
        <w:t>obrotu gospodarczego. Do tego celu wymagane jest, aby sprawozdaniu finansowemu nadana została odpowiednia, ściśle ustalona struktura logiczna, uwzględniająca wymogi ustawy o rachunkowości.</w:t>
      </w:r>
    </w:p>
    <w:p w:rsidR="004271D7" w:rsidRPr="00D22804" w:rsidRDefault="004271D7" w:rsidP="00A04537">
      <w:pPr>
        <w:pStyle w:val="ZLITLITzmlitliter"/>
        <w:spacing w:before="120"/>
        <w:ind w:left="0" w:firstLine="0"/>
        <w:rPr>
          <w:rFonts w:ascii="Times New Roman" w:eastAsia="Times New Roman" w:hAnsi="Times New Roman" w:cs="Times New Roman"/>
          <w:szCs w:val="24"/>
        </w:rPr>
      </w:pPr>
      <w:r w:rsidRPr="00D22804">
        <w:rPr>
          <w:rFonts w:ascii="Times New Roman" w:eastAsia="Times New Roman" w:hAnsi="Times New Roman" w:cs="Times New Roman"/>
          <w:szCs w:val="24"/>
        </w:rPr>
        <w:t>Obowiązek sporządzenia sprawozdania w postaci elektronicznej dotyczy również skonsolidowanych sprawozdań finansowych (dodany us</w:t>
      </w:r>
      <w:r w:rsidR="002D7408">
        <w:rPr>
          <w:rFonts w:ascii="Times New Roman" w:eastAsia="Times New Roman" w:hAnsi="Times New Roman" w:cs="Times New Roman"/>
          <w:szCs w:val="24"/>
        </w:rPr>
        <w:t>t. 2a i 2b do art. 63c ustawy o </w:t>
      </w:r>
      <w:r w:rsidRPr="00D22804">
        <w:rPr>
          <w:rFonts w:ascii="Times New Roman" w:eastAsia="Times New Roman" w:hAnsi="Times New Roman" w:cs="Times New Roman"/>
          <w:szCs w:val="24"/>
        </w:rPr>
        <w:t>rachunkowości).</w:t>
      </w:r>
    </w:p>
    <w:p w:rsidR="00896C56" w:rsidRPr="00D22804" w:rsidRDefault="00DD3327" w:rsidP="00A04537">
      <w:pPr>
        <w:pStyle w:val="ZLITLITzmlitliter"/>
        <w:spacing w:before="120"/>
        <w:ind w:left="0" w:firstLine="0"/>
        <w:rPr>
          <w:rFonts w:ascii="Times New Roman" w:eastAsia="Times New Roman" w:hAnsi="Times New Roman" w:cs="Times New Roman"/>
          <w:szCs w:val="24"/>
        </w:rPr>
      </w:pPr>
      <w:r w:rsidRPr="00D22804">
        <w:rPr>
          <w:rFonts w:ascii="Times New Roman" w:eastAsia="Times New Roman" w:hAnsi="Times New Roman" w:cs="Times New Roman"/>
          <w:szCs w:val="24"/>
        </w:rPr>
        <w:t>Wynikiem przyjęcia koncepcji sporządzania sprawozdań finansowych w postaci elektronicznej jest konieczność zmiany dalszych przepisów, które określą, że obok sprawozdań finansowych, w postaci elektronicznej muszą być sporządzone również inne wymagane dokumenty sprawozdawcze. Dlat</w:t>
      </w:r>
      <w:r w:rsidR="002D7408">
        <w:rPr>
          <w:rFonts w:ascii="Times New Roman" w:eastAsia="Times New Roman" w:hAnsi="Times New Roman" w:cs="Times New Roman"/>
          <w:szCs w:val="24"/>
        </w:rPr>
        <w:t>ego projekt przewiduje zmianę w </w:t>
      </w:r>
      <w:r w:rsidRPr="00D22804">
        <w:rPr>
          <w:rFonts w:ascii="Times New Roman" w:eastAsia="Times New Roman" w:hAnsi="Times New Roman" w:cs="Times New Roman"/>
          <w:szCs w:val="24"/>
        </w:rPr>
        <w:t>zakresie następujących przepisów:</w:t>
      </w:r>
    </w:p>
    <w:p w:rsidR="00896C56" w:rsidRPr="00D22804" w:rsidRDefault="00DD3327" w:rsidP="00F319DE">
      <w:pPr>
        <w:pStyle w:val="PKTpunkt"/>
        <w:tabs>
          <w:tab w:val="left" w:pos="284"/>
        </w:tabs>
        <w:spacing w:before="120"/>
        <w:ind w:left="0" w:firstLine="0"/>
        <w:rPr>
          <w:rFonts w:ascii="Times New Roman" w:hAnsi="Times New Roman" w:cs="Times New Roman"/>
          <w:szCs w:val="24"/>
        </w:rPr>
      </w:pPr>
      <w:r w:rsidRPr="00336358">
        <w:rPr>
          <w:rFonts w:ascii="Times New Roman" w:hAnsi="Times New Roman" w:cs="Times New Roman"/>
          <w:szCs w:val="24"/>
        </w:rPr>
        <w:t>1)</w:t>
      </w:r>
      <w:r w:rsidR="00F319DE" w:rsidRPr="00336358">
        <w:rPr>
          <w:rFonts w:ascii="Times New Roman" w:hAnsi="Times New Roman" w:cs="Times New Roman"/>
          <w:szCs w:val="24"/>
        </w:rPr>
        <w:tab/>
      </w:r>
      <w:r w:rsidRPr="00D22804">
        <w:rPr>
          <w:rFonts w:ascii="Times New Roman" w:hAnsi="Times New Roman" w:cs="Times New Roman"/>
          <w:szCs w:val="24"/>
        </w:rPr>
        <w:t>art.</w:t>
      </w:r>
      <w:r w:rsidR="00D22804" w:rsidRPr="00D22804">
        <w:rPr>
          <w:rFonts w:ascii="Times New Roman" w:hAnsi="Times New Roman" w:cs="Times New Roman"/>
          <w:szCs w:val="24"/>
        </w:rPr>
        <w:t xml:space="preserve"> </w:t>
      </w:r>
      <w:r w:rsidRPr="00D22804">
        <w:rPr>
          <w:rFonts w:ascii="Times New Roman" w:hAnsi="Times New Roman" w:cs="Times New Roman"/>
          <w:szCs w:val="24"/>
        </w:rPr>
        <w:t>49, w którym po ust. 6</w:t>
      </w:r>
      <w:r w:rsidR="00D22804" w:rsidRPr="00D22804">
        <w:rPr>
          <w:rFonts w:ascii="Times New Roman" w:hAnsi="Times New Roman" w:cs="Times New Roman"/>
          <w:szCs w:val="24"/>
        </w:rPr>
        <w:t xml:space="preserve"> </w:t>
      </w:r>
      <w:r w:rsidRPr="00D22804">
        <w:rPr>
          <w:rFonts w:ascii="Times New Roman" w:hAnsi="Times New Roman" w:cs="Times New Roman"/>
          <w:szCs w:val="24"/>
        </w:rPr>
        <w:t>dodaje się ust. 7 w brzmieniu:</w:t>
      </w:r>
    </w:p>
    <w:p w:rsidR="00896C56" w:rsidRPr="00D22804" w:rsidRDefault="00A537C4" w:rsidP="00A04537">
      <w:pPr>
        <w:pStyle w:val="ZUSTzmustartykuempunktem"/>
        <w:spacing w:before="120"/>
        <w:ind w:left="0" w:firstLine="0"/>
        <w:rPr>
          <w:rFonts w:ascii="Times New Roman" w:hAnsi="Times New Roman" w:cs="Times New Roman"/>
          <w:szCs w:val="24"/>
        </w:rPr>
      </w:pPr>
      <w:r w:rsidRPr="00D22804">
        <w:rPr>
          <w:rFonts w:ascii="Times New Roman" w:hAnsi="Times New Roman" w:cs="Times New Roman"/>
          <w:szCs w:val="24"/>
        </w:rPr>
        <w:t>„</w:t>
      </w:r>
      <w:r w:rsidR="00DD3327" w:rsidRPr="00D22804">
        <w:rPr>
          <w:rFonts w:ascii="Times New Roman" w:hAnsi="Times New Roman" w:cs="Times New Roman"/>
          <w:szCs w:val="24"/>
        </w:rPr>
        <w:t>7. W przypadku podmiotów wpisanych do rejestru przedsiębiorców Krajowego Rejestru Sądowego sprawozdanie z działalności jednostki sporządza się w postaci elektronicznej oraz opatruje się kwalifikowanym podpisem elektronicznym lub podpisem potwierdzonym profilem zaufanym ePUAP.”;</w:t>
      </w:r>
    </w:p>
    <w:p w:rsidR="00896C56" w:rsidRPr="00336358" w:rsidRDefault="00DD3327" w:rsidP="00F319DE">
      <w:pPr>
        <w:pStyle w:val="PKTpunkt"/>
        <w:tabs>
          <w:tab w:val="left" w:pos="284"/>
        </w:tabs>
        <w:spacing w:before="120"/>
        <w:ind w:left="0" w:firstLine="0"/>
        <w:rPr>
          <w:rFonts w:ascii="Times New Roman" w:hAnsi="Times New Roman" w:cs="Times New Roman"/>
          <w:szCs w:val="24"/>
        </w:rPr>
      </w:pPr>
      <w:r w:rsidRPr="00336358">
        <w:rPr>
          <w:rFonts w:ascii="Times New Roman" w:hAnsi="Times New Roman" w:cs="Times New Roman"/>
          <w:szCs w:val="24"/>
        </w:rPr>
        <w:t>2)</w:t>
      </w:r>
      <w:r w:rsidR="00F319DE" w:rsidRPr="00336358">
        <w:rPr>
          <w:rFonts w:ascii="Times New Roman" w:hAnsi="Times New Roman" w:cs="Times New Roman"/>
          <w:szCs w:val="24"/>
        </w:rPr>
        <w:tab/>
      </w:r>
      <w:r w:rsidRPr="00336358">
        <w:rPr>
          <w:rFonts w:ascii="Times New Roman" w:hAnsi="Times New Roman" w:cs="Times New Roman"/>
          <w:szCs w:val="24"/>
        </w:rPr>
        <w:t>art.</w:t>
      </w:r>
      <w:r w:rsidR="00D22804" w:rsidRPr="00336358">
        <w:rPr>
          <w:rFonts w:ascii="Times New Roman" w:hAnsi="Times New Roman" w:cs="Times New Roman"/>
          <w:szCs w:val="24"/>
        </w:rPr>
        <w:t xml:space="preserve"> </w:t>
      </w:r>
      <w:r w:rsidRPr="00336358">
        <w:rPr>
          <w:rFonts w:ascii="Times New Roman" w:hAnsi="Times New Roman" w:cs="Times New Roman"/>
          <w:szCs w:val="24"/>
        </w:rPr>
        <w:t>55, w którym ust. 2a otrzymuje brzmienie:</w:t>
      </w:r>
    </w:p>
    <w:p w:rsidR="00896C56" w:rsidRPr="00D22804" w:rsidRDefault="00891051" w:rsidP="00A04537">
      <w:pPr>
        <w:pStyle w:val="ZUSTzmustartykuempunktem"/>
        <w:spacing w:before="120"/>
        <w:ind w:left="0" w:firstLine="0"/>
        <w:rPr>
          <w:rFonts w:ascii="Times New Roman" w:hAnsi="Times New Roman" w:cs="Times New Roman"/>
          <w:szCs w:val="24"/>
        </w:rPr>
      </w:pPr>
      <w:r>
        <w:rPr>
          <w:rFonts w:ascii="Times New Roman" w:hAnsi="Times New Roman" w:cs="Times New Roman"/>
          <w:szCs w:val="24"/>
        </w:rPr>
        <w:t>„</w:t>
      </w:r>
      <w:r w:rsidR="00DD3327" w:rsidRPr="00D22804">
        <w:rPr>
          <w:rFonts w:ascii="Times New Roman" w:hAnsi="Times New Roman" w:cs="Times New Roman"/>
          <w:szCs w:val="24"/>
        </w:rPr>
        <w:t>2a. Do rocznego skonsolidowanego sprawozdania finansowego dołącza się sprawozdanie z działalności grupy kapitałowej, sporządzone odpowiednio według wymogów, o których mowa w art. 49 ust. 2</w:t>
      </w:r>
      <w:r w:rsidR="004C0318" w:rsidRPr="00D22804">
        <w:rPr>
          <w:rFonts w:ascii="Times New Roman" w:hAnsi="Times New Roman" w:cs="Times New Roman"/>
          <w:szCs w:val="24"/>
        </w:rPr>
        <w:t>–</w:t>
      </w:r>
      <w:r w:rsidR="00DD3327" w:rsidRPr="00D22804">
        <w:rPr>
          <w:rFonts w:ascii="Times New Roman" w:hAnsi="Times New Roman" w:cs="Times New Roman"/>
          <w:szCs w:val="24"/>
        </w:rPr>
        <w:t>3</w:t>
      </w:r>
      <w:r w:rsidR="00602509" w:rsidRPr="00D22804">
        <w:rPr>
          <w:rFonts w:ascii="Times New Roman" w:hAnsi="Times New Roman" w:cs="Times New Roman"/>
          <w:szCs w:val="24"/>
        </w:rPr>
        <w:t>a</w:t>
      </w:r>
      <w:r w:rsidR="00DD3327" w:rsidRPr="00D22804">
        <w:rPr>
          <w:rFonts w:ascii="Times New Roman" w:hAnsi="Times New Roman" w:cs="Times New Roman"/>
          <w:szCs w:val="24"/>
        </w:rPr>
        <w:t xml:space="preserve"> </w:t>
      </w:r>
      <w:r w:rsidR="00DD3327" w:rsidRPr="00D22804">
        <w:rPr>
          <w:rFonts w:ascii="Times New Roman" w:hAnsi="Times New Roman" w:cs="Times New Roman"/>
          <w:b/>
          <w:szCs w:val="24"/>
        </w:rPr>
        <w:t xml:space="preserve">i </w:t>
      </w:r>
      <w:r w:rsidR="00107276">
        <w:rPr>
          <w:rFonts w:ascii="Times New Roman" w:hAnsi="Times New Roman" w:cs="Times New Roman"/>
          <w:b/>
          <w:szCs w:val="24"/>
        </w:rPr>
        <w:t xml:space="preserve">ust. </w:t>
      </w:r>
      <w:r w:rsidR="00DD3327" w:rsidRPr="00D22804">
        <w:rPr>
          <w:rFonts w:ascii="Times New Roman" w:hAnsi="Times New Roman" w:cs="Times New Roman"/>
          <w:b/>
          <w:szCs w:val="24"/>
        </w:rPr>
        <w:t>7</w:t>
      </w:r>
      <w:r w:rsidR="00DD3327" w:rsidRPr="00D22804">
        <w:rPr>
          <w:rFonts w:ascii="Times New Roman" w:hAnsi="Times New Roman" w:cs="Times New Roman"/>
          <w:szCs w:val="24"/>
        </w:rPr>
        <w:t>, z tym że w przypadku informacji określonych w art. 49 ust. 2 pkt 5 należy podać informacje o udziałach własnych posiadanych przez jednostkę dominującą, jednostki wchodzące w skład grupy kapitałowej oraz osoby działające w ich imieniu. Sprawozdanie z działalności grupy kapitałowej można sporządzić łącznie ze sprawozdaniem z działalności jednostki dominującej jako jedno sprawozdanie.</w:t>
      </w:r>
      <w:r w:rsidR="00352323">
        <w:rPr>
          <w:rFonts w:ascii="Times New Roman" w:hAnsi="Times New Roman" w:cs="Times New Roman"/>
          <w:szCs w:val="24"/>
        </w:rPr>
        <w:t>”</w:t>
      </w:r>
      <w:r w:rsidR="00DD3327" w:rsidRPr="00D22804">
        <w:rPr>
          <w:rFonts w:ascii="Times New Roman" w:hAnsi="Times New Roman" w:cs="Times New Roman"/>
          <w:szCs w:val="24"/>
        </w:rPr>
        <w:t>;</w:t>
      </w:r>
    </w:p>
    <w:p w:rsidR="00896C56" w:rsidRPr="00336358" w:rsidRDefault="00DD3327" w:rsidP="00F319DE">
      <w:pPr>
        <w:pStyle w:val="PKTpunkt"/>
        <w:tabs>
          <w:tab w:val="left" w:pos="284"/>
        </w:tabs>
        <w:spacing w:before="120"/>
        <w:ind w:left="0" w:firstLine="0"/>
        <w:rPr>
          <w:rFonts w:ascii="Times New Roman" w:hAnsi="Times New Roman" w:cs="Times New Roman"/>
          <w:szCs w:val="24"/>
        </w:rPr>
      </w:pPr>
      <w:r w:rsidRPr="00336358">
        <w:rPr>
          <w:rFonts w:ascii="Times New Roman" w:hAnsi="Times New Roman" w:cs="Times New Roman"/>
          <w:szCs w:val="24"/>
        </w:rPr>
        <w:t>3)</w:t>
      </w:r>
      <w:r w:rsidR="00F319DE" w:rsidRPr="00336358">
        <w:rPr>
          <w:rFonts w:ascii="Times New Roman" w:hAnsi="Times New Roman" w:cs="Times New Roman"/>
          <w:szCs w:val="24"/>
        </w:rPr>
        <w:tab/>
      </w:r>
      <w:r w:rsidRPr="00336358">
        <w:rPr>
          <w:rFonts w:ascii="Times New Roman" w:hAnsi="Times New Roman" w:cs="Times New Roman"/>
          <w:szCs w:val="24"/>
        </w:rPr>
        <w:t>dodaje się art. 63k w brzmieniu:</w:t>
      </w:r>
    </w:p>
    <w:p w:rsidR="006C0980" w:rsidRPr="00D22804" w:rsidRDefault="00DD3327" w:rsidP="00A04537">
      <w:pPr>
        <w:pStyle w:val="ZARTzmartartykuempunktem"/>
        <w:spacing w:before="120"/>
        <w:ind w:left="0" w:firstLine="0"/>
        <w:rPr>
          <w:rFonts w:ascii="Times New Roman" w:hAnsi="Times New Roman" w:cs="Times New Roman"/>
          <w:szCs w:val="24"/>
        </w:rPr>
      </w:pPr>
      <w:r w:rsidRPr="00D22804">
        <w:rPr>
          <w:rFonts w:ascii="Times New Roman" w:hAnsi="Times New Roman" w:cs="Times New Roman"/>
          <w:szCs w:val="24"/>
        </w:rPr>
        <w:t>„</w:t>
      </w:r>
      <w:r w:rsidR="00B66072">
        <w:rPr>
          <w:rFonts w:ascii="Times New Roman" w:hAnsi="Times New Roman" w:cs="Times New Roman"/>
          <w:szCs w:val="24"/>
        </w:rPr>
        <w:t xml:space="preserve">Art. </w:t>
      </w:r>
      <w:r w:rsidRPr="00D22804">
        <w:rPr>
          <w:rFonts w:ascii="Times New Roman" w:hAnsi="Times New Roman" w:cs="Times New Roman"/>
          <w:szCs w:val="24"/>
        </w:rPr>
        <w:t xml:space="preserve">63k. </w:t>
      </w:r>
      <w:r w:rsidR="00540BE5" w:rsidRPr="00D22804">
        <w:rPr>
          <w:rFonts w:ascii="Times New Roman" w:hAnsi="Times New Roman" w:cs="Times New Roman"/>
          <w:szCs w:val="24"/>
        </w:rPr>
        <w:t>S</w:t>
      </w:r>
      <w:r w:rsidRPr="00D22804">
        <w:rPr>
          <w:rFonts w:ascii="Times New Roman" w:hAnsi="Times New Roman" w:cs="Times New Roman"/>
          <w:szCs w:val="24"/>
        </w:rPr>
        <w:t>prawozdanie z płatności i skonsolidowane sprawozdanie z płatności sporządza się w postaci elektronicznej oraz opatruje się kwalifikowanym podpisem elektronicznym lub podpisem potwierdzonym profilem zaufanym ePUAP.</w:t>
      </w:r>
      <w:r w:rsidR="00BE0F08" w:rsidRPr="00D22804">
        <w:rPr>
          <w:rFonts w:ascii="Times New Roman" w:hAnsi="Times New Roman" w:cs="Times New Roman"/>
          <w:szCs w:val="24"/>
        </w:rPr>
        <w:t>”</w:t>
      </w:r>
      <w:r w:rsidR="00B76B6B">
        <w:rPr>
          <w:rFonts w:ascii="Times New Roman" w:hAnsi="Times New Roman" w:cs="Times New Roman"/>
          <w:szCs w:val="24"/>
        </w:rPr>
        <w:t>.</w:t>
      </w:r>
    </w:p>
    <w:p w:rsidR="006C0980" w:rsidRPr="00D22804" w:rsidRDefault="006C0980" w:rsidP="00A04537">
      <w:pPr>
        <w:pStyle w:val="ZARTzmartartykuempunktem"/>
        <w:spacing w:before="120"/>
        <w:ind w:left="0" w:firstLine="0"/>
        <w:rPr>
          <w:rFonts w:ascii="Times New Roman" w:hAnsi="Times New Roman" w:cs="Times New Roman"/>
          <w:szCs w:val="24"/>
        </w:rPr>
      </w:pPr>
      <w:r w:rsidRPr="00D22804">
        <w:rPr>
          <w:rFonts w:ascii="Times New Roman" w:hAnsi="Times New Roman" w:cs="Times New Roman"/>
          <w:szCs w:val="24"/>
        </w:rPr>
        <w:lastRenderedPageBreak/>
        <w:t>W związku z powyższym niezbędna jest również zmiana</w:t>
      </w:r>
      <w:r w:rsidRPr="00D22804">
        <w:rPr>
          <w:rFonts w:ascii="Times New Roman" w:hAnsi="Times New Roman" w:cs="Times New Roman"/>
        </w:rPr>
        <w:t xml:space="preserve"> ustawy z dnia 11 maja 2017 r. o biegłych rewidentach, firmach audytorskich oraz nadzorze publ</w:t>
      </w:r>
      <w:r w:rsidR="002D7408">
        <w:rPr>
          <w:rFonts w:ascii="Times New Roman" w:hAnsi="Times New Roman" w:cs="Times New Roman"/>
        </w:rPr>
        <w:t>icznym (Dz. U. z 2017 </w:t>
      </w:r>
      <w:r w:rsidRPr="00D22804">
        <w:rPr>
          <w:rFonts w:ascii="Times New Roman" w:hAnsi="Times New Roman" w:cs="Times New Roman"/>
        </w:rPr>
        <w:t>r. poz. 1089) przez nadanie art. 86 ust. 1 nowego brzmienia:</w:t>
      </w:r>
    </w:p>
    <w:p w:rsidR="006C0980" w:rsidRPr="00D22804" w:rsidRDefault="006C0980" w:rsidP="00A04537">
      <w:pPr>
        <w:pStyle w:val="ZUSTzmustartykuempunktem"/>
        <w:spacing w:before="120"/>
        <w:ind w:left="0" w:firstLine="0"/>
        <w:rPr>
          <w:rFonts w:ascii="Times New Roman" w:hAnsi="Times New Roman" w:cs="Times New Roman"/>
        </w:rPr>
      </w:pPr>
      <w:r w:rsidRPr="00D22804">
        <w:rPr>
          <w:rFonts w:ascii="Times New Roman" w:hAnsi="Times New Roman" w:cs="Times New Roman"/>
        </w:rPr>
        <w:t>„Sprawozdanie z badania jest podpisywane przez biegłego rewidenta. W przypadku podmiotów podlegających wpisowi do rejestru przedsiębiorców Krajowego Rejestru Sądowego, sprawozdanie z badania sporządza się w postaci elektronicznej oraz opatruje kwalifikowanym podpisem elektronicznym biegłego rewidenta przeprowadzającego badanie.” (art. 31 projektu ustawy).</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 xml:space="preserve">Przyjęty w projekcie ustawy model wykonywania obowiązków sprawozdawczych przez przedsiębiorców prowadzących pełną rachunkowość oraz ogłaszania ich dokumentów finansowych wprowadza istotne zmiany i nowe rozwiązania. </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Wpis do rejestru publicznego, jakim jest Krajowy Rejestr Sądowy, wzmianki o złożeniu dokumentów finansowych będzie mógł mieć charakter ewidencyjny i informacyjny, jeżeli zostanie dokonany automatycznie bez udziału sądu rejestrowego na skutek wykonania przez podmiot rejestrowy obowiązku sprawozdawczego. Taka sama sytuacj</w:t>
      </w:r>
      <w:r w:rsidR="004C0318" w:rsidRPr="00D22804">
        <w:rPr>
          <w:rFonts w:ascii="Times New Roman" w:hAnsi="Times New Roman" w:cs="Times New Roman"/>
          <w:szCs w:val="24"/>
        </w:rPr>
        <w:t>a</w:t>
      </w:r>
      <w:r w:rsidRPr="00D22804">
        <w:rPr>
          <w:rFonts w:ascii="Times New Roman" w:hAnsi="Times New Roman" w:cs="Times New Roman"/>
          <w:szCs w:val="24"/>
        </w:rPr>
        <w:t xml:space="preserve"> będzie mieć miejsce również w przypadku zgłoszenia informacji o braku obowiązku składania do akt rejestrowych dokumentów finansowych. Wzmianka o tej okoliczności również będzie mogła zostać zamieszczona bez udziału sądu rejestrowego poprzez dokonanie zgłoszenia za pośrednictwem systemu teleinformatycznego.</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Trzeba podkreślić, że składane w postaci elektronicznej dokumenty finansowe za określony okres sprawozdawczy</w:t>
      </w:r>
      <w:r w:rsidR="006C0980" w:rsidRPr="00D22804">
        <w:rPr>
          <w:rFonts w:ascii="Times New Roman" w:hAnsi="Times New Roman" w:cs="Times New Roman"/>
          <w:szCs w:val="24"/>
        </w:rPr>
        <w:t xml:space="preserve"> nie będą, jak było dotychczas,</w:t>
      </w:r>
      <w:r w:rsidRPr="00D22804">
        <w:rPr>
          <w:rFonts w:ascii="Times New Roman" w:hAnsi="Times New Roman" w:cs="Times New Roman"/>
          <w:szCs w:val="24"/>
        </w:rPr>
        <w:t xml:space="preserve"> ujawniane w aktach rejestrowych danego podmiotu rejestrowego. Będą zamieszczone w postaci elektronicznej wyłącznie w prowadzonym w systemie teleinformatycznym repozytorium dokumentów finansowych.</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Zgodnie z projektem ustawy w okresie przejściowym</w:t>
      </w:r>
      <w:r w:rsidR="00D22804" w:rsidRPr="00D22804">
        <w:rPr>
          <w:rFonts w:ascii="Times New Roman" w:hAnsi="Times New Roman" w:cs="Times New Roman"/>
          <w:szCs w:val="24"/>
        </w:rPr>
        <w:t xml:space="preserve"> </w:t>
      </w:r>
      <w:r w:rsidRPr="00D22804">
        <w:rPr>
          <w:rFonts w:ascii="Times New Roman" w:hAnsi="Times New Roman" w:cs="Times New Roman"/>
          <w:szCs w:val="24"/>
        </w:rPr>
        <w:t xml:space="preserve">(tj. od 1 </w:t>
      </w:r>
      <w:r w:rsidR="002402A0" w:rsidRPr="00D22804">
        <w:rPr>
          <w:rFonts w:ascii="Times New Roman" w:hAnsi="Times New Roman" w:cs="Times New Roman"/>
          <w:szCs w:val="24"/>
        </w:rPr>
        <w:t>lutego</w:t>
      </w:r>
      <w:r w:rsidR="006C0980" w:rsidRPr="00D22804">
        <w:rPr>
          <w:rFonts w:ascii="Times New Roman" w:hAnsi="Times New Roman" w:cs="Times New Roman"/>
          <w:szCs w:val="24"/>
        </w:rPr>
        <w:t xml:space="preserve"> 2018</w:t>
      </w:r>
      <w:r w:rsidR="002D7408">
        <w:rPr>
          <w:rFonts w:ascii="Times New Roman" w:hAnsi="Times New Roman" w:cs="Times New Roman"/>
          <w:szCs w:val="24"/>
        </w:rPr>
        <w:t xml:space="preserve"> r. do 29 </w:t>
      </w:r>
      <w:r w:rsidRPr="00D22804">
        <w:rPr>
          <w:rFonts w:ascii="Times New Roman" w:hAnsi="Times New Roman" w:cs="Times New Roman"/>
          <w:szCs w:val="24"/>
        </w:rPr>
        <w:t>lutego 2020 r.) akta rejestrowe będą wciąż prowadzone w postaci papie</w:t>
      </w:r>
      <w:r w:rsidR="006C0980" w:rsidRPr="00D22804">
        <w:rPr>
          <w:rFonts w:ascii="Times New Roman" w:hAnsi="Times New Roman" w:cs="Times New Roman"/>
          <w:szCs w:val="24"/>
        </w:rPr>
        <w:t>rowej, ale</w:t>
      </w:r>
      <w:r w:rsidR="00D22804" w:rsidRPr="00D22804">
        <w:rPr>
          <w:rFonts w:ascii="Times New Roman" w:hAnsi="Times New Roman" w:cs="Times New Roman"/>
          <w:szCs w:val="24"/>
        </w:rPr>
        <w:t xml:space="preserve"> </w:t>
      </w:r>
      <w:r w:rsidR="006C0980" w:rsidRPr="00D22804">
        <w:rPr>
          <w:rFonts w:ascii="Times New Roman" w:hAnsi="Times New Roman" w:cs="Times New Roman"/>
          <w:szCs w:val="24"/>
        </w:rPr>
        <w:t xml:space="preserve">dokumenty finansowe za dany rok obrotowy nie </w:t>
      </w:r>
      <w:r w:rsidRPr="00D22804">
        <w:rPr>
          <w:rFonts w:ascii="Times New Roman" w:hAnsi="Times New Roman" w:cs="Times New Roman"/>
          <w:szCs w:val="24"/>
        </w:rPr>
        <w:t>będą już składane do akt rejestrowych. Będą one składane</w:t>
      </w:r>
      <w:r w:rsidR="00D22804" w:rsidRPr="00D22804">
        <w:rPr>
          <w:rFonts w:ascii="Times New Roman" w:hAnsi="Times New Roman" w:cs="Times New Roman"/>
          <w:szCs w:val="24"/>
        </w:rPr>
        <w:t xml:space="preserve"> </w:t>
      </w:r>
      <w:r w:rsidRPr="00D22804">
        <w:rPr>
          <w:rFonts w:ascii="Times New Roman" w:hAnsi="Times New Roman" w:cs="Times New Roman"/>
          <w:szCs w:val="24"/>
        </w:rPr>
        <w:t>wyłącznie w postaci elektronicznej do specjalnego repozytorium, które zostanie utworzone w oparciu o system teleinformatyczny. Wykonanie obowiązków sprawozdawczych i złożenie dokumentów finansowych w postaci elektronicznej do tego zbioru będzie dla danego podmiotu rejestrowego automatycznie generować wpis stosowanej wzmianki w dziale 3 rubryce 2 rejestru przedsiębiorców.</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lastRenderedPageBreak/>
        <w:t>Na etapie zgłaszania dokumentów finansowych w postaci elektronicznej do repozytorium dokumentów finansowych wyłączona zostanie kognicja sądu rejestrowego, gdyż nie będzie istniała żadna zawisła sprawa sądowa. Złożenie w postaci elektronicznej dokumentów finansowych za dany rok obrotowy nie będzie</w:t>
      </w:r>
      <w:r w:rsidR="00D22804" w:rsidRPr="00D22804">
        <w:rPr>
          <w:rFonts w:ascii="Times New Roman" w:hAnsi="Times New Roman" w:cs="Times New Roman"/>
          <w:szCs w:val="24"/>
        </w:rPr>
        <w:t xml:space="preserve"> </w:t>
      </w:r>
      <w:r w:rsidRPr="00D22804">
        <w:rPr>
          <w:rFonts w:ascii="Times New Roman" w:hAnsi="Times New Roman" w:cs="Times New Roman"/>
          <w:szCs w:val="24"/>
        </w:rPr>
        <w:t>skutkowało wszczęciem postępowania sądowego tak, jak obecnie ma to miejsce. Zatem</w:t>
      </w:r>
      <w:r w:rsidR="00D22804" w:rsidRPr="00D22804">
        <w:rPr>
          <w:rFonts w:ascii="Times New Roman" w:hAnsi="Times New Roman" w:cs="Times New Roman"/>
          <w:szCs w:val="24"/>
        </w:rPr>
        <w:t xml:space="preserve"> </w:t>
      </w:r>
      <w:r w:rsidRPr="00D22804">
        <w:rPr>
          <w:rFonts w:ascii="Times New Roman" w:hAnsi="Times New Roman" w:cs="Times New Roman"/>
          <w:szCs w:val="24"/>
        </w:rPr>
        <w:t>sąd rejestrowy w ogóle nie będzie uczestniczył w tych czynnościach ani tym bardziej ich kontrolował na wstępnym etapie składania dokumentów finansowych. Stąd też wpis do rejestru przedsiębiorców informacji o złożeniu dokumentów finansowych i wykonaniu obowiązków sprawozdawczych będzie mieć charakter wyłącznie</w:t>
      </w:r>
      <w:r w:rsidR="00D22804" w:rsidRPr="00D22804">
        <w:rPr>
          <w:rFonts w:ascii="Times New Roman" w:hAnsi="Times New Roman" w:cs="Times New Roman"/>
          <w:szCs w:val="24"/>
        </w:rPr>
        <w:t xml:space="preserve"> </w:t>
      </w:r>
      <w:r w:rsidRPr="00D22804">
        <w:rPr>
          <w:rFonts w:ascii="Times New Roman" w:hAnsi="Times New Roman" w:cs="Times New Roman"/>
          <w:szCs w:val="24"/>
        </w:rPr>
        <w:t xml:space="preserve">ewidencyjny oraz informacyjny. Wpis ten będzie potwierdzał tylko wykonanie czynności sprawozdawczych przez podmiot rejestrowy oraz informował o tym zdarzeniu uczestników obrotu gospodarczego i potencjalnych kontrahentów. </w:t>
      </w:r>
      <w:r w:rsidR="00C82DF0" w:rsidRPr="00D22804">
        <w:rPr>
          <w:rFonts w:ascii="Times New Roman" w:hAnsi="Times New Roman" w:cs="Times New Roman"/>
          <w:szCs w:val="24"/>
        </w:rPr>
        <w:t>Należy podkreślić, że ograniczona kognicja sądu rejestrowego nie zwalnia jednostki z obowiązku sporządzania dokumentów finansowych we właściwej formie,</w:t>
      </w:r>
      <w:r w:rsidR="006C0A05" w:rsidRPr="00D22804">
        <w:rPr>
          <w:rFonts w:ascii="Times New Roman" w:hAnsi="Times New Roman" w:cs="Times New Roman"/>
          <w:szCs w:val="24"/>
        </w:rPr>
        <w:t xml:space="preserve"> co obejmuje kompletność, rzetelność wskazanych w nim danych oraz </w:t>
      </w:r>
      <w:r w:rsidR="00442F6D" w:rsidRPr="00D22804">
        <w:rPr>
          <w:rFonts w:ascii="Times New Roman" w:hAnsi="Times New Roman" w:cs="Times New Roman"/>
          <w:szCs w:val="24"/>
        </w:rPr>
        <w:t>konieczność</w:t>
      </w:r>
      <w:r w:rsidR="00C82DF0" w:rsidRPr="00D22804">
        <w:rPr>
          <w:rFonts w:ascii="Times New Roman" w:hAnsi="Times New Roman" w:cs="Times New Roman"/>
          <w:szCs w:val="24"/>
        </w:rPr>
        <w:t xml:space="preserve"> opatr</w:t>
      </w:r>
      <w:r w:rsidR="00442F6D" w:rsidRPr="00D22804">
        <w:rPr>
          <w:rFonts w:ascii="Times New Roman" w:hAnsi="Times New Roman" w:cs="Times New Roman"/>
          <w:szCs w:val="24"/>
        </w:rPr>
        <w:t xml:space="preserve">zenia sprawozdań </w:t>
      </w:r>
      <w:r w:rsidR="00C82DF0" w:rsidRPr="00D22804">
        <w:rPr>
          <w:rFonts w:ascii="Times New Roman" w:hAnsi="Times New Roman" w:cs="Times New Roman"/>
          <w:szCs w:val="24"/>
        </w:rPr>
        <w:t xml:space="preserve">podpisami wszystkich </w:t>
      </w:r>
      <w:r w:rsidR="00442F6D" w:rsidRPr="00D22804">
        <w:rPr>
          <w:rFonts w:ascii="Times New Roman" w:hAnsi="Times New Roman" w:cs="Times New Roman"/>
          <w:szCs w:val="24"/>
        </w:rPr>
        <w:t>osób wchodzących w skład organu będącego kierownikiem jednostki w rozumieniu ustawy o rachunkowości</w:t>
      </w:r>
      <w:r w:rsidR="001F4FA9" w:rsidRPr="00D22804">
        <w:rPr>
          <w:rFonts w:ascii="Times New Roman" w:hAnsi="Times New Roman" w:cs="Times New Roman"/>
          <w:szCs w:val="24"/>
        </w:rPr>
        <w:t xml:space="preserve"> oraz osoby, której powierzono prowadzenie ksiąg rachunkowych podmiotu.</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W przypadku wykonywani</w:t>
      </w:r>
      <w:r w:rsidR="004C0318" w:rsidRPr="00D22804">
        <w:rPr>
          <w:rFonts w:ascii="Times New Roman" w:hAnsi="Times New Roman" w:cs="Times New Roman"/>
          <w:szCs w:val="24"/>
        </w:rPr>
        <w:t>a</w:t>
      </w:r>
      <w:r w:rsidRPr="00D22804">
        <w:rPr>
          <w:rFonts w:ascii="Times New Roman" w:hAnsi="Times New Roman" w:cs="Times New Roman"/>
          <w:szCs w:val="24"/>
        </w:rPr>
        <w:t xml:space="preserve"> obowiązków spra</w:t>
      </w:r>
      <w:r w:rsidR="00107276">
        <w:rPr>
          <w:rFonts w:ascii="Times New Roman" w:hAnsi="Times New Roman" w:cs="Times New Roman"/>
          <w:szCs w:val="24"/>
        </w:rPr>
        <w:t>wozdawczych w drodze zgłoszenia</w:t>
      </w:r>
      <w:r w:rsidRPr="00D22804">
        <w:rPr>
          <w:rFonts w:ascii="Times New Roman" w:hAnsi="Times New Roman" w:cs="Times New Roman"/>
          <w:szCs w:val="24"/>
        </w:rPr>
        <w:t xml:space="preserve"> kontrola sprawowana będzie wyłącznie przez system teleinformatyczny, który będzie tylko badać, czy osoba składająca dokumenty finansowe w imieniu danego podmiotu rejestrowego jest legitymowana do złożenia takich dokumentów. W projekcie ustawy przyjęto, że zgłoszenie takie musi podpisać kwalifikowanym podpisem elektronicznym albo podpisem potwierdzonym profilem zaufanym ePUAP</w:t>
      </w:r>
      <w:r w:rsidR="00540BE5" w:rsidRPr="00D22804">
        <w:rPr>
          <w:rFonts w:ascii="Times New Roman" w:hAnsi="Times New Roman" w:cs="Times New Roman"/>
          <w:szCs w:val="24"/>
        </w:rPr>
        <w:t>, wpisana do rejestru co najmniej jedna osoba uprawniona do reprezentowania podmiotu, a w przypadku osób prawnych co najmniej jedna osoba wchodząca w skład organu uprawnionego do reprezentowania podmiotu</w:t>
      </w:r>
      <w:r w:rsidRPr="00D22804">
        <w:rPr>
          <w:rFonts w:ascii="Times New Roman" w:hAnsi="Times New Roman" w:cs="Times New Roman"/>
          <w:szCs w:val="24"/>
        </w:rPr>
        <w:t>. Oprócz tego zgłaszający będzie musiał również złożyć oświadczenie, czy złożone dokumenty finansowe spełniają wymogi z art.</w:t>
      </w:r>
      <w:r w:rsidR="002D7408">
        <w:rPr>
          <w:rFonts w:ascii="Times New Roman" w:hAnsi="Times New Roman" w:cs="Times New Roman"/>
          <w:szCs w:val="24"/>
        </w:rPr>
        <w:t xml:space="preserve"> </w:t>
      </w:r>
      <w:r w:rsidRPr="00D22804">
        <w:rPr>
          <w:rFonts w:ascii="Times New Roman" w:hAnsi="Times New Roman" w:cs="Times New Roman"/>
          <w:szCs w:val="24"/>
        </w:rPr>
        <w:t xml:space="preserve">52 ust. 2 i 3 ustawy o rachunkowości oraz wskazać ewentualnie osoby, które odmówiły ich podpisania jako kierownik jednostki. </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Utworzony system teleinformatyczny będzie automatycznie weryfikował ww</w:t>
      </w:r>
      <w:r w:rsidR="00FF3BED">
        <w:rPr>
          <w:rFonts w:ascii="Times New Roman" w:hAnsi="Times New Roman" w:cs="Times New Roman"/>
          <w:szCs w:val="24"/>
        </w:rPr>
        <w:t>.</w:t>
      </w:r>
      <w:r w:rsidRPr="00D22804">
        <w:rPr>
          <w:rFonts w:ascii="Times New Roman" w:hAnsi="Times New Roman" w:cs="Times New Roman"/>
          <w:szCs w:val="24"/>
        </w:rPr>
        <w:t xml:space="preserve"> dane, gdyż osoba składająca w postaci elektronicznej dokumenty finansowe</w:t>
      </w:r>
      <w:r w:rsidR="00D22804" w:rsidRPr="00D22804">
        <w:rPr>
          <w:rFonts w:ascii="Times New Roman" w:hAnsi="Times New Roman" w:cs="Times New Roman"/>
          <w:szCs w:val="24"/>
        </w:rPr>
        <w:t xml:space="preserve"> </w:t>
      </w:r>
      <w:r w:rsidRPr="00D22804">
        <w:rPr>
          <w:rFonts w:ascii="Times New Roman" w:hAnsi="Times New Roman" w:cs="Times New Roman"/>
          <w:szCs w:val="24"/>
        </w:rPr>
        <w:t xml:space="preserve">będzie musiała się posługiwać kwalifikowanym podpisem elektronicznym bądź też profilem zaufanym </w:t>
      </w:r>
      <w:r w:rsidR="00336358">
        <w:rPr>
          <w:rFonts w:ascii="Times New Roman" w:hAnsi="Times New Roman" w:cs="Times New Roman"/>
          <w:szCs w:val="24"/>
        </w:rPr>
        <w:lastRenderedPageBreak/>
        <w:t>e</w:t>
      </w:r>
      <w:r w:rsidRPr="00D22804">
        <w:rPr>
          <w:rFonts w:ascii="Times New Roman" w:hAnsi="Times New Roman" w:cs="Times New Roman"/>
          <w:szCs w:val="24"/>
        </w:rPr>
        <w:t xml:space="preserve">PUAP. Nie będzie natomiast można ustanowić pełnomocnika procesowego do dokonania takiej czynności, bo nie jest to czynność procesowa, ale techniczna polegająca na dokonaniu zgłoszenia ewidencyjnego dokumentów finansowych i wpisie automatycznej wzmianki do Krajowego Rejestru Sądowego </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W przypadku negatywnej weryfikacji danych zgłaszającego przez system teleinformatyczny, zgłaszający zostanie o tym fakcie poinformowany. Konieczne stanie się</w:t>
      </w:r>
      <w:r w:rsidR="00D22804" w:rsidRPr="00D22804">
        <w:rPr>
          <w:rFonts w:ascii="Times New Roman" w:hAnsi="Times New Roman" w:cs="Times New Roman"/>
          <w:szCs w:val="24"/>
        </w:rPr>
        <w:t xml:space="preserve"> </w:t>
      </w:r>
      <w:r w:rsidRPr="00D22804">
        <w:rPr>
          <w:rFonts w:ascii="Times New Roman" w:hAnsi="Times New Roman" w:cs="Times New Roman"/>
          <w:szCs w:val="24"/>
        </w:rPr>
        <w:t>wówczas złożenie normalnego wniosku do sądu</w:t>
      </w:r>
      <w:r w:rsidR="002D7408">
        <w:rPr>
          <w:rFonts w:ascii="Times New Roman" w:hAnsi="Times New Roman" w:cs="Times New Roman"/>
          <w:szCs w:val="24"/>
        </w:rPr>
        <w:t xml:space="preserve"> rejestrowego o wpis wzmianki o </w:t>
      </w:r>
      <w:r w:rsidRPr="00D22804">
        <w:rPr>
          <w:rFonts w:ascii="Times New Roman" w:hAnsi="Times New Roman" w:cs="Times New Roman"/>
          <w:szCs w:val="24"/>
        </w:rPr>
        <w:t xml:space="preserve">złożeniu dokumentów finansowych do Repozytorium dokumentów finansowych. W okresie przejściowym wniosek taki będzie musiał być złożony elektronicznie za pośrednictwem </w:t>
      </w:r>
      <w:r w:rsidR="006E0818" w:rsidRPr="00D22804">
        <w:rPr>
          <w:rFonts w:ascii="Times New Roman" w:hAnsi="Times New Roman" w:cs="Times New Roman"/>
          <w:szCs w:val="24"/>
        </w:rPr>
        <w:t xml:space="preserve">systemu teleinformatycznego </w:t>
      </w:r>
      <w:r w:rsidRPr="00D22804">
        <w:rPr>
          <w:rFonts w:ascii="Times New Roman" w:hAnsi="Times New Roman" w:cs="Times New Roman"/>
          <w:szCs w:val="24"/>
        </w:rPr>
        <w:t>i podpisany zgodnie ze sposobem reprezentacji podmiotu rejestrowego. Dołączone do takiego wniosku dokumenty finansowe w postaci</w:t>
      </w:r>
      <w:r w:rsidR="00D22804" w:rsidRPr="00D22804">
        <w:rPr>
          <w:rFonts w:ascii="Times New Roman" w:hAnsi="Times New Roman" w:cs="Times New Roman"/>
          <w:szCs w:val="24"/>
        </w:rPr>
        <w:t xml:space="preserve"> </w:t>
      </w:r>
      <w:r w:rsidRPr="00D22804">
        <w:rPr>
          <w:rFonts w:ascii="Times New Roman" w:hAnsi="Times New Roman" w:cs="Times New Roman"/>
          <w:szCs w:val="24"/>
        </w:rPr>
        <w:t>elektronicznej będą badane tak jak dotychczas</w:t>
      </w:r>
      <w:r w:rsidR="00D22804" w:rsidRPr="00D22804">
        <w:rPr>
          <w:rFonts w:ascii="Times New Roman" w:hAnsi="Times New Roman" w:cs="Times New Roman"/>
          <w:szCs w:val="24"/>
        </w:rPr>
        <w:t xml:space="preserve"> </w:t>
      </w:r>
      <w:r w:rsidR="002D7408">
        <w:rPr>
          <w:rFonts w:ascii="Times New Roman" w:hAnsi="Times New Roman" w:cs="Times New Roman"/>
          <w:szCs w:val="24"/>
        </w:rPr>
        <w:t>zgodnie z </w:t>
      </w:r>
      <w:r w:rsidRPr="00D22804">
        <w:rPr>
          <w:rFonts w:ascii="Times New Roman" w:hAnsi="Times New Roman" w:cs="Times New Roman"/>
          <w:szCs w:val="24"/>
        </w:rPr>
        <w:t>ograniczoną</w:t>
      </w:r>
      <w:r w:rsidR="00D22804" w:rsidRPr="00D22804">
        <w:rPr>
          <w:rFonts w:ascii="Times New Roman" w:hAnsi="Times New Roman" w:cs="Times New Roman"/>
          <w:szCs w:val="24"/>
        </w:rPr>
        <w:t xml:space="preserve"> </w:t>
      </w:r>
      <w:r w:rsidRPr="00D22804">
        <w:rPr>
          <w:rFonts w:ascii="Times New Roman" w:hAnsi="Times New Roman" w:cs="Times New Roman"/>
          <w:szCs w:val="24"/>
        </w:rPr>
        <w:t>kognicją sądu rejestrowego, czy spełnia</w:t>
      </w:r>
      <w:r w:rsidR="002D7408">
        <w:rPr>
          <w:rFonts w:ascii="Times New Roman" w:hAnsi="Times New Roman" w:cs="Times New Roman"/>
          <w:szCs w:val="24"/>
        </w:rPr>
        <w:t>ją wymogi określone w ustawie o </w:t>
      </w:r>
      <w:r w:rsidRPr="00D22804">
        <w:rPr>
          <w:rFonts w:ascii="Times New Roman" w:hAnsi="Times New Roman" w:cs="Times New Roman"/>
          <w:szCs w:val="24"/>
        </w:rPr>
        <w:t>rachunkowości.</w:t>
      </w:r>
    </w:p>
    <w:p w:rsidR="006E0818" w:rsidRPr="00D22804" w:rsidRDefault="006E0818" w:rsidP="00A04537">
      <w:pPr>
        <w:pStyle w:val="ZUSTzmustartykuempunktem"/>
        <w:spacing w:before="120"/>
        <w:ind w:left="0" w:firstLine="0"/>
        <w:rPr>
          <w:rFonts w:ascii="Times New Roman" w:hAnsi="Times New Roman" w:cs="Times New Roman"/>
        </w:rPr>
      </w:pPr>
      <w:r w:rsidRPr="00D22804">
        <w:rPr>
          <w:rFonts w:ascii="Times New Roman" w:hAnsi="Times New Roman" w:cs="Times New Roman"/>
        </w:rPr>
        <w:t>Czynności, o których mowa w projektowanym art. 19e ust. 1</w:t>
      </w:r>
      <w:r w:rsidR="00D22804" w:rsidRPr="00D22804">
        <w:rPr>
          <w:rFonts w:ascii="Times New Roman" w:hAnsi="Times New Roman" w:cs="Times New Roman"/>
        </w:rPr>
        <w:t>–</w:t>
      </w:r>
      <w:r w:rsidR="002D7408">
        <w:rPr>
          <w:rFonts w:ascii="Times New Roman" w:hAnsi="Times New Roman" w:cs="Times New Roman"/>
        </w:rPr>
        <w:t>7, wykonywane będą w </w:t>
      </w:r>
      <w:r w:rsidRPr="00D22804">
        <w:rPr>
          <w:rFonts w:ascii="Times New Roman" w:hAnsi="Times New Roman" w:cs="Times New Roman"/>
        </w:rPr>
        <w:t xml:space="preserve">systemie teleinformatycznym za pośrednictwem konta, o którym mowa w art. 126 § 6 Kodeksu postępowania cywilnego, służącego </w:t>
      </w:r>
      <w:r w:rsidR="002D7408">
        <w:rPr>
          <w:rFonts w:ascii="Times New Roman" w:hAnsi="Times New Roman" w:cs="Times New Roman"/>
        </w:rPr>
        <w:t>do wnoszenia pism procesowych w </w:t>
      </w:r>
      <w:r w:rsidRPr="00D22804">
        <w:rPr>
          <w:rFonts w:ascii="Times New Roman" w:hAnsi="Times New Roman" w:cs="Times New Roman"/>
        </w:rPr>
        <w:t>postępowaniu rejestrowym.</w:t>
      </w:r>
    </w:p>
    <w:p w:rsidR="0082752A"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Trzeba zaznaczyć, że przyjęte w projekcie ustawy rozwiązanie nie wyklucza następczej kontroli przez sąd rejestrowy dokumentów finansowych składanych w wersji elektroniczne</w:t>
      </w:r>
      <w:r w:rsidR="00007B15">
        <w:rPr>
          <w:rFonts w:ascii="Times New Roman" w:hAnsi="Times New Roman" w:cs="Times New Roman"/>
          <w:szCs w:val="24"/>
        </w:rPr>
        <w:t>j</w:t>
      </w:r>
      <w:r w:rsidRPr="00D22804">
        <w:rPr>
          <w:rFonts w:ascii="Times New Roman" w:hAnsi="Times New Roman" w:cs="Times New Roman"/>
          <w:szCs w:val="24"/>
        </w:rPr>
        <w:t xml:space="preserve"> przez zgłaszającego. Jeżeli sąd rejestrowy uzyska informację, że złożone do Repozytorium dokumentów finansowych przez dany podmiot</w:t>
      </w:r>
      <w:r w:rsidR="00D22804" w:rsidRPr="00D22804">
        <w:rPr>
          <w:rFonts w:ascii="Times New Roman" w:hAnsi="Times New Roman" w:cs="Times New Roman"/>
          <w:szCs w:val="24"/>
        </w:rPr>
        <w:t xml:space="preserve"> </w:t>
      </w:r>
      <w:r w:rsidR="00007B15">
        <w:rPr>
          <w:rFonts w:ascii="Times New Roman" w:hAnsi="Times New Roman" w:cs="Times New Roman"/>
          <w:szCs w:val="24"/>
        </w:rPr>
        <w:t>dokumenty są w </w:t>
      </w:r>
      <w:r w:rsidRPr="00D22804">
        <w:rPr>
          <w:rFonts w:ascii="Times New Roman" w:hAnsi="Times New Roman" w:cs="Times New Roman"/>
          <w:szCs w:val="24"/>
        </w:rPr>
        <w:t>istotnym stopniu wadliwe,</w:t>
      </w:r>
      <w:r w:rsidR="00D22804" w:rsidRPr="00D22804">
        <w:rPr>
          <w:rFonts w:ascii="Times New Roman" w:hAnsi="Times New Roman" w:cs="Times New Roman"/>
          <w:szCs w:val="24"/>
        </w:rPr>
        <w:t xml:space="preserve"> </w:t>
      </w:r>
      <w:r w:rsidRPr="00D22804">
        <w:rPr>
          <w:rFonts w:ascii="Times New Roman" w:hAnsi="Times New Roman" w:cs="Times New Roman"/>
          <w:szCs w:val="24"/>
        </w:rPr>
        <w:t>to wówczas będzie zobligowany z urzędu wszcząć postępowanie o wykreślenie danych niedopuszczalnych (a</w:t>
      </w:r>
      <w:r w:rsidR="002D7408">
        <w:rPr>
          <w:rFonts w:ascii="Times New Roman" w:hAnsi="Times New Roman" w:cs="Times New Roman"/>
          <w:szCs w:val="24"/>
        </w:rPr>
        <w:t>rt. 12 ust.</w:t>
      </w:r>
      <w:r w:rsidR="00007B15">
        <w:rPr>
          <w:rFonts w:ascii="Times New Roman" w:hAnsi="Times New Roman" w:cs="Times New Roman"/>
          <w:szCs w:val="24"/>
        </w:rPr>
        <w:t xml:space="preserve"> </w:t>
      </w:r>
      <w:r w:rsidR="002D7408">
        <w:rPr>
          <w:rFonts w:ascii="Times New Roman" w:hAnsi="Times New Roman" w:cs="Times New Roman"/>
          <w:szCs w:val="24"/>
        </w:rPr>
        <w:t>3 ustawy o</w:t>
      </w:r>
      <w:r w:rsidR="00007B15">
        <w:rPr>
          <w:rFonts w:ascii="Times New Roman" w:hAnsi="Times New Roman" w:cs="Times New Roman"/>
          <w:szCs w:val="24"/>
        </w:rPr>
        <w:t xml:space="preserve"> </w:t>
      </w:r>
      <w:r w:rsidRPr="00D22804">
        <w:rPr>
          <w:rFonts w:ascii="Times New Roman" w:hAnsi="Times New Roman" w:cs="Times New Roman"/>
          <w:szCs w:val="24"/>
        </w:rPr>
        <w:t>KRS) bądź w</w:t>
      </w:r>
      <w:r w:rsidR="002D7408">
        <w:rPr>
          <w:rFonts w:ascii="Times New Roman" w:hAnsi="Times New Roman" w:cs="Times New Roman"/>
          <w:szCs w:val="24"/>
        </w:rPr>
        <w:t>ykreślenie danych niezgodnych z</w:t>
      </w:r>
      <w:r w:rsidR="00007B15">
        <w:rPr>
          <w:rFonts w:ascii="Times New Roman" w:hAnsi="Times New Roman" w:cs="Times New Roman"/>
          <w:szCs w:val="24"/>
        </w:rPr>
        <w:t xml:space="preserve"> </w:t>
      </w:r>
      <w:r w:rsidRPr="00D22804">
        <w:rPr>
          <w:rFonts w:ascii="Times New Roman" w:hAnsi="Times New Roman" w:cs="Times New Roman"/>
          <w:szCs w:val="24"/>
        </w:rPr>
        <w:t>rzeczywistym stanem (art. 24 ust.</w:t>
      </w:r>
      <w:r w:rsidR="00A537C4" w:rsidRPr="00D22804">
        <w:rPr>
          <w:rFonts w:ascii="Times New Roman" w:hAnsi="Times New Roman" w:cs="Times New Roman"/>
          <w:szCs w:val="24"/>
        </w:rPr>
        <w:t xml:space="preserve"> </w:t>
      </w:r>
      <w:r w:rsidRPr="00D22804">
        <w:rPr>
          <w:rFonts w:ascii="Times New Roman" w:hAnsi="Times New Roman" w:cs="Times New Roman"/>
          <w:szCs w:val="24"/>
        </w:rPr>
        <w:t>6 ustawy o</w:t>
      </w:r>
      <w:r w:rsidR="00007B15">
        <w:rPr>
          <w:rFonts w:ascii="Times New Roman" w:hAnsi="Times New Roman" w:cs="Times New Roman"/>
          <w:szCs w:val="24"/>
        </w:rPr>
        <w:t> </w:t>
      </w:r>
      <w:r w:rsidRPr="00D22804">
        <w:rPr>
          <w:rFonts w:ascii="Times New Roman" w:hAnsi="Times New Roman" w:cs="Times New Roman"/>
          <w:szCs w:val="24"/>
        </w:rPr>
        <w:t xml:space="preserve">KRS). </w:t>
      </w:r>
      <w:r w:rsidR="0082752A" w:rsidRPr="00D22804">
        <w:rPr>
          <w:rFonts w:ascii="Times New Roman" w:hAnsi="Times New Roman" w:cs="Times New Roman"/>
          <w:szCs w:val="24"/>
        </w:rPr>
        <w:t>Jednocześnie w dodawanym do art. 12 ustawy o KRS ust. 4 przewidziano nowy rodzaj postępowania</w:t>
      </w:r>
      <w:r w:rsidR="00007B15">
        <w:rPr>
          <w:rFonts w:ascii="Times New Roman" w:hAnsi="Times New Roman" w:cs="Times New Roman"/>
          <w:szCs w:val="24"/>
        </w:rPr>
        <w:t>,</w:t>
      </w:r>
      <w:r w:rsidR="0082752A" w:rsidRPr="00D22804">
        <w:rPr>
          <w:rFonts w:ascii="Times New Roman" w:hAnsi="Times New Roman" w:cs="Times New Roman"/>
          <w:szCs w:val="24"/>
        </w:rPr>
        <w:t xml:space="preserve"> tj. postępowanie o stwierdzenie niedopuszczalności przyjęcia dokumentów do repozytorium dokumentów finansowych. Przepis ten znajdzie zastosowanie we wszystkich tych </w:t>
      </w:r>
      <w:r w:rsidR="004C0318" w:rsidRPr="00D22804">
        <w:rPr>
          <w:rFonts w:ascii="Times New Roman" w:hAnsi="Times New Roman" w:cs="Times New Roman"/>
          <w:szCs w:val="24"/>
        </w:rPr>
        <w:t>przy</w:t>
      </w:r>
      <w:r w:rsidR="0082752A" w:rsidRPr="00D22804">
        <w:rPr>
          <w:rFonts w:ascii="Times New Roman" w:hAnsi="Times New Roman" w:cs="Times New Roman"/>
          <w:szCs w:val="24"/>
        </w:rPr>
        <w:t>padkach, gdy sąd rejestrowy poweźmie wiadomość, że znajdujący się w repozytorium doku</w:t>
      </w:r>
      <w:r w:rsidR="002D7408">
        <w:rPr>
          <w:rFonts w:ascii="Times New Roman" w:hAnsi="Times New Roman" w:cs="Times New Roman"/>
          <w:szCs w:val="24"/>
        </w:rPr>
        <w:t>ment, złożony do repozytorium w </w:t>
      </w:r>
      <w:r w:rsidR="0082752A" w:rsidRPr="00D22804">
        <w:rPr>
          <w:rFonts w:ascii="Times New Roman" w:hAnsi="Times New Roman" w:cs="Times New Roman"/>
          <w:szCs w:val="24"/>
        </w:rPr>
        <w:t>trybie projektowanego art. 9a ust. 2 ustawy o KRS</w:t>
      </w:r>
      <w:r w:rsidR="00622A90">
        <w:rPr>
          <w:rFonts w:ascii="Times New Roman" w:hAnsi="Times New Roman" w:cs="Times New Roman"/>
          <w:szCs w:val="24"/>
        </w:rPr>
        <w:t>,</w:t>
      </w:r>
      <w:r w:rsidR="0082752A" w:rsidRPr="00D22804">
        <w:rPr>
          <w:rFonts w:ascii="Times New Roman" w:hAnsi="Times New Roman" w:cs="Times New Roman"/>
          <w:szCs w:val="24"/>
        </w:rPr>
        <w:t xml:space="preserve"> nie spełnia minimalnych </w:t>
      </w:r>
      <w:r w:rsidR="0082752A" w:rsidRPr="00D22804">
        <w:rPr>
          <w:rFonts w:ascii="Times New Roman" w:hAnsi="Times New Roman" w:cs="Times New Roman"/>
          <w:szCs w:val="24"/>
        </w:rPr>
        <w:lastRenderedPageBreak/>
        <w:t>wymogów pozwalających uznać, że składający wypełnił obowiązki sprawozdawcze określone w ustawie o rachunkowości.</w:t>
      </w:r>
    </w:p>
    <w:p w:rsidR="00896C56" w:rsidRPr="00D22804" w:rsidRDefault="00DD3327" w:rsidP="00A04537">
      <w:pPr>
        <w:pStyle w:val="ZLITUSTzmustliter"/>
        <w:spacing w:before="120"/>
        <w:ind w:left="0" w:firstLine="0"/>
        <w:rPr>
          <w:rFonts w:ascii="Times New Roman" w:hAnsi="Times New Roman" w:cs="Times New Roman"/>
          <w:szCs w:val="24"/>
        </w:rPr>
      </w:pPr>
      <w:r w:rsidRPr="00D22804">
        <w:rPr>
          <w:rFonts w:ascii="Times New Roman" w:hAnsi="Times New Roman" w:cs="Times New Roman"/>
          <w:szCs w:val="24"/>
        </w:rPr>
        <w:t xml:space="preserve">Po wydaniu orzeczenia </w:t>
      </w:r>
      <w:r w:rsidR="0082752A" w:rsidRPr="00D22804">
        <w:rPr>
          <w:rFonts w:ascii="Times New Roman" w:hAnsi="Times New Roman" w:cs="Times New Roman"/>
          <w:szCs w:val="24"/>
        </w:rPr>
        <w:t xml:space="preserve">w jednym ze wskazanych wyżej postępowań </w:t>
      </w:r>
      <w:r w:rsidRPr="00D22804">
        <w:rPr>
          <w:rFonts w:ascii="Times New Roman" w:hAnsi="Times New Roman" w:cs="Times New Roman"/>
          <w:szCs w:val="24"/>
        </w:rPr>
        <w:t>wadliwe dokumenty finansowe zostaną usunięte z repozytorium dokumentów finansowych. W</w:t>
      </w:r>
      <w:r w:rsidR="002D7408">
        <w:rPr>
          <w:rFonts w:ascii="Times New Roman" w:hAnsi="Times New Roman" w:cs="Times New Roman"/>
          <w:szCs w:val="24"/>
        </w:rPr>
        <w:t> </w:t>
      </w:r>
      <w:r w:rsidRPr="00D22804">
        <w:rPr>
          <w:rFonts w:ascii="Times New Roman" w:hAnsi="Times New Roman" w:cs="Times New Roman"/>
          <w:szCs w:val="24"/>
        </w:rPr>
        <w:t>ten sposób zagwaran</w:t>
      </w:r>
      <w:r w:rsidR="00A537C4" w:rsidRPr="00D22804">
        <w:rPr>
          <w:rFonts w:ascii="Times New Roman" w:hAnsi="Times New Roman" w:cs="Times New Roman"/>
          <w:szCs w:val="24"/>
        </w:rPr>
        <w:t>towana zostanie więc ograniczon</w:t>
      </w:r>
      <w:r w:rsidRPr="00D22804">
        <w:rPr>
          <w:rFonts w:ascii="Times New Roman" w:hAnsi="Times New Roman" w:cs="Times New Roman"/>
          <w:szCs w:val="24"/>
        </w:rPr>
        <w:t>a i następcza</w:t>
      </w:r>
      <w:r w:rsidR="00D22804" w:rsidRPr="00D22804">
        <w:rPr>
          <w:rFonts w:ascii="Times New Roman" w:hAnsi="Times New Roman" w:cs="Times New Roman"/>
          <w:szCs w:val="24"/>
        </w:rPr>
        <w:t xml:space="preserve"> </w:t>
      </w:r>
      <w:r w:rsidRPr="00D22804">
        <w:rPr>
          <w:rFonts w:ascii="Times New Roman" w:hAnsi="Times New Roman" w:cs="Times New Roman"/>
          <w:szCs w:val="24"/>
        </w:rPr>
        <w:t>kontrola sądu rejestrowego nad wykonywaniem obowiązków sprawozdawczych w zakresie, w jakim wpis do Krajowego Rejestru Sądowego będzie mieć charakter ewidencyjny.</w:t>
      </w:r>
    </w:p>
    <w:p w:rsidR="001156B0" w:rsidRPr="00D22804" w:rsidRDefault="001156B0"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Do zgłoszenia dokumentów, o których mowa w art. 69 ust. 1c i 1d </w:t>
      </w:r>
      <w:r w:rsidR="00602509" w:rsidRPr="00D22804">
        <w:rPr>
          <w:rFonts w:ascii="Times New Roman" w:hAnsi="Times New Roman" w:cs="Times New Roman"/>
          <w:bCs/>
          <w:sz w:val="24"/>
          <w:szCs w:val="24"/>
        </w:rPr>
        <w:t xml:space="preserve">oraz ust. 4 </w:t>
      </w:r>
      <w:r w:rsidRPr="00D22804">
        <w:rPr>
          <w:rFonts w:ascii="Times New Roman" w:hAnsi="Times New Roman" w:cs="Times New Roman"/>
          <w:bCs/>
          <w:sz w:val="24"/>
          <w:szCs w:val="24"/>
        </w:rPr>
        <w:t>ustawy o</w:t>
      </w:r>
      <w:r w:rsidR="002D7408">
        <w:rPr>
          <w:rFonts w:ascii="Times New Roman" w:hAnsi="Times New Roman" w:cs="Times New Roman"/>
          <w:bCs/>
          <w:sz w:val="24"/>
          <w:szCs w:val="24"/>
        </w:rPr>
        <w:t> </w:t>
      </w:r>
      <w:r w:rsidRPr="00D22804">
        <w:rPr>
          <w:rFonts w:ascii="Times New Roman" w:hAnsi="Times New Roman" w:cs="Times New Roman"/>
          <w:bCs/>
          <w:sz w:val="24"/>
          <w:szCs w:val="24"/>
        </w:rPr>
        <w:t>rachunkowości można będzie dołączyć ich kopie podpisane kwalifikowanym podpisem elektronicznym albo podpisem potwierdzonym profilem zaufanym ePUAP</w:t>
      </w:r>
      <w:r w:rsidR="00D22804" w:rsidRPr="00D22804">
        <w:rPr>
          <w:rFonts w:ascii="Times New Roman" w:hAnsi="Times New Roman" w:cs="Times New Roman"/>
          <w:bCs/>
          <w:sz w:val="24"/>
          <w:szCs w:val="24"/>
        </w:rPr>
        <w:t xml:space="preserve"> </w:t>
      </w:r>
      <w:r w:rsidRPr="00D22804">
        <w:rPr>
          <w:rFonts w:ascii="Times New Roman" w:hAnsi="Times New Roman" w:cs="Times New Roman"/>
          <w:bCs/>
          <w:sz w:val="24"/>
          <w:szCs w:val="24"/>
        </w:rPr>
        <w:t>(projektowany art. 19e ust. 3 ustawy o KRS).</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Dla kompletności procesu automatycznej weryfikacji sprawozdania finansowego niezbędne jest umożliwienie podmiotowi elektroniczn</w:t>
      </w:r>
      <w:r w:rsidR="002D7408">
        <w:rPr>
          <w:rFonts w:ascii="Times New Roman" w:hAnsi="Times New Roman" w:cs="Times New Roman"/>
          <w:bCs/>
          <w:sz w:val="24"/>
          <w:szCs w:val="24"/>
        </w:rPr>
        <w:t>ego poświadczenia za zgodność z </w:t>
      </w:r>
      <w:r w:rsidRPr="00D22804">
        <w:rPr>
          <w:rFonts w:ascii="Times New Roman" w:hAnsi="Times New Roman" w:cs="Times New Roman"/>
          <w:bCs/>
          <w:sz w:val="24"/>
          <w:szCs w:val="24"/>
        </w:rPr>
        <w:t>oryginałem dokumentów dołączanych do sprawozdania, takich jak: uchwała bądź postanowienie o zatwierdzeniu sprawozdania finansowego i skonsolidowanego sprawozdania finansowego grupy kapitałowej oraz uchwała o podziale zysku lub pokryciu straty. Poświadczenie nastąpi przez wprowadzenie tych dokumentów do systemu teleinformatycznego</w:t>
      </w:r>
      <w:r w:rsidR="001156B0" w:rsidRPr="00D22804">
        <w:rPr>
          <w:rFonts w:ascii="Times New Roman" w:hAnsi="Times New Roman" w:cs="Times New Roman"/>
          <w:bCs/>
          <w:sz w:val="24"/>
          <w:szCs w:val="24"/>
        </w:rPr>
        <w:t xml:space="preserve"> (projektowany art. 19e ust. 4</w:t>
      </w:r>
      <w:r w:rsidRPr="00D22804">
        <w:rPr>
          <w:rFonts w:ascii="Times New Roman" w:hAnsi="Times New Roman" w:cs="Times New Roman"/>
          <w:bCs/>
          <w:sz w:val="24"/>
          <w:szCs w:val="24"/>
        </w:rPr>
        <w:t xml:space="preserve"> ustawy o KRS).</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eastAsia="Times New Roman" w:hAnsi="Times New Roman" w:cs="Times New Roman"/>
          <w:bCs/>
          <w:sz w:val="24"/>
          <w:szCs w:val="24"/>
          <w:lang w:eastAsia="pl-PL"/>
        </w:rPr>
        <w:t>Jednocześnie do art. 20 ustawy o KRS dodawany jest ust. 1g, zgodnie z którym</w:t>
      </w:r>
      <w:r w:rsidR="004C0318" w:rsidRPr="00D22804">
        <w:rPr>
          <w:rFonts w:ascii="Times New Roman" w:eastAsia="Times New Roman" w:hAnsi="Times New Roman" w:cs="Times New Roman"/>
          <w:bCs/>
          <w:sz w:val="24"/>
          <w:szCs w:val="24"/>
          <w:lang w:eastAsia="pl-PL"/>
        </w:rPr>
        <w:t>,</w:t>
      </w:r>
      <w:r w:rsidRPr="00D22804">
        <w:rPr>
          <w:rFonts w:ascii="Times New Roman" w:eastAsia="Times New Roman" w:hAnsi="Times New Roman" w:cs="Times New Roman"/>
          <w:bCs/>
          <w:sz w:val="24"/>
          <w:szCs w:val="24"/>
          <w:lang w:eastAsia="pl-PL"/>
        </w:rPr>
        <w:t xml:space="preserve"> p</w:t>
      </w:r>
      <w:r w:rsidRPr="00D22804">
        <w:rPr>
          <w:rFonts w:ascii="Times New Roman" w:hAnsi="Times New Roman" w:cs="Times New Roman"/>
          <w:sz w:val="24"/>
          <w:szCs w:val="24"/>
        </w:rPr>
        <w:t xml:space="preserve">o wpisie w rejestrze przedsiębiorców wzmianek o złożeniu sprawozdania finansowego lub </w:t>
      </w:r>
      <w:r w:rsidR="007A70F8" w:rsidRPr="00D22804">
        <w:rPr>
          <w:rFonts w:ascii="Times New Roman" w:hAnsi="Times New Roman" w:cs="Times New Roman"/>
          <w:sz w:val="24"/>
          <w:szCs w:val="24"/>
        </w:rPr>
        <w:t xml:space="preserve">sprawozdania z badania </w:t>
      </w:r>
      <w:r w:rsidRPr="00D22804">
        <w:rPr>
          <w:rFonts w:ascii="Times New Roman" w:hAnsi="Times New Roman" w:cs="Times New Roman"/>
          <w:sz w:val="24"/>
          <w:szCs w:val="24"/>
        </w:rPr>
        <w:t>albo po wydaniu postanowienia o przyjęciu tych dokumentów do akt, są one</w:t>
      </w:r>
      <w:r w:rsidR="00926B5D" w:rsidRPr="00D22804">
        <w:rPr>
          <w:rFonts w:ascii="Times New Roman" w:hAnsi="Times New Roman" w:cs="Times New Roman"/>
          <w:sz w:val="24"/>
          <w:szCs w:val="24"/>
        </w:rPr>
        <w:t xml:space="preserve"> </w:t>
      </w:r>
      <w:r w:rsidRPr="00D22804">
        <w:rPr>
          <w:rFonts w:ascii="Times New Roman" w:hAnsi="Times New Roman" w:cs="Times New Roman"/>
          <w:sz w:val="24"/>
          <w:szCs w:val="24"/>
        </w:rPr>
        <w:t>przekazywane za pośrednictwem systemu teleinformatycznego do Centralnego Rejestru Danych Podatkowych prowadzonego przez Szefa Krajowej Administracji Skarbowej. Skutk</w:t>
      </w:r>
      <w:r w:rsidR="002D7408">
        <w:rPr>
          <w:rFonts w:ascii="Times New Roman" w:hAnsi="Times New Roman" w:cs="Times New Roman"/>
          <w:sz w:val="24"/>
          <w:szCs w:val="24"/>
        </w:rPr>
        <w:t>iem tej zmiany będzie zdjęcie z </w:t>
      </w:r>
      <w:r w:rsidRPr="00D22804">
        <w:rPr>
          <w:rFonts w:ascii="Times New Roman" w:hAnsi="Times New Roman" w:cs="Times New Roman"/>
          <w:sz w:val="24"/>
          <w:szCs w:val="24"/>
        </w:rPr>
        <w:t xml:space="preserve">przedsiębiorców wpisanych do Krajowego Rejestru Sądowego dotychczasowego ciężaru składania sprawozdań finansowych równolegle w dwóch miejscach. Przedsiębiorcy tacy </w:t>
      </w:r>
      <w:r w:rsidRPr="00D22804">
        <w:rPr>
          <w:rFonts w:ascii="Times New Roman" w:hAnsi="Times New Roman" w:cs="Times New Roman"/>
          <w:b/>
          <w:sz w:val="24"/>
          <w:szCs w:val="24"/>
        </w:rPr>
        <w:t>nie będą już składali</w:t>
      </w:r>
      <w:r w:rsidRPr="00D22804">
        <w:rPr>
          <w:rFonts w:ascii="Times New Roman" w:hAnsi="Times New Roman" w:cs="Times New Roman"/>
          <w:sz w:val="24"/>
          <w:szCs w:val="24"/>
        </w:rPr>
        <w:t xml:space="preserve"> dokumentów sprawozdawczych osobno do urzędów skarbowych oraz do sądów rejestrowych wraz z wnioskiem o ujawnienie wzmianki sprawozdawczej. Projekt zakłada, że w ramach obowiązku sprawozdawczego przedsiębiorców będą oni składać elektroniczne wnioski sprawozdawcze z kompletem elektronicznych dokumentów sprawozdawczych </w:t>
      </w:r>
      <w:r w:rsidRPr="00D22804">
        <w:rPr>
          <w:rFonts w:ascii="Times New Roman" w:hAnsi="Times New Roman" w:cs="Times New Roman"/>
          <w:b/>
          <w:sz w:val="24"/>
          <w:szCs w:val="24"/>
        </w:rPr>
        <w:t>wyłącznie do sądu rejestrowego</w:t>
      </w:r>
      <w:r w:rsidRPr="00D22804">
        <w:rPr>
          <w:rFonts w:ascii="Times New Roman" w:hAnsi="Times New Roman" w:cs="Times New Roman"/>
          <w:sz w:val="24"/>
          <w:szCs w:val="24"/>
        </w:rPr>
        <w:t xml:space="preserve">. Natomiast niezwłocznie po wpisie wzmianki sprawozdawczej w rejestrze </w:t>
      </w:r>
      <w:r w:rsidRPr="00D22804">
        <w:rPr>
          <w:rFonts w:ascii="Times New Roman" w:hAnsi="Times New Roman" w:cs="Times New Roman"/>
          <w:sz w:val="24"/>
          <w:szCs w:val="24"/>
        </w:rPr>
        <w:lastRenderedPageBreak/>
        <w:t>przedsiębiorców, system teleinformatyczny automatycznie przekaże odpowiednie dokumenty sprawozdawcze do Centralnego Rejestru</w:t>
      </w:r>
      <w:r w:rsidR="002D7408">
        <w:rPr>
          <w:rFonts w:ascii="Times New Roman" w:hAnsi="Times New Roman" w:cs="Times New Roman"/>
          <w:sz w:val="24"/>
          <w:szCs w:val="24"/>
        </w:rPr>
        <w:t xml:space="preserve"> Danych Podatkowych, który od 1 </w:t>
      </w:r>
      <w:r w:rsidRPr="00D22804">
        <w:rPr>
          <w:rFonts w:ascii="Times New Roman" w:hAnsi="Times New Roman" w:cs="Times New Roman"/>
          <w:sz w:val="24"/>
          <w:szCs w:val="24"/>
        </w:rPr>
        <w:t>marca 2017 r. jest prowadzony przez Szefa Krajowej Administracji Skarbowej (ustawa z dnia 16</w:t>
      </w:r>
      <w:r w:rsidR="00007B15">
        <w:rPr>
          <w:rFonts w:ascii="Times New Roman" w:hAnsi="Times New Roman" w:cs="Times New Roman"/>
          <w:sz w:val="24"/>
          <w:szCs w:val="24"/>
        </w:rPr>
        <w:t xml:space="preserve"> listopada </w:t>
      </w:r>
      <w:r w:rsidRPr="00D22804">
        <w:rPr>
          <w:rFonts w:ascii="Times New Roman" w:hAnsi="Times New Roman" w:cs="Times New Roman"/>
          <w:sz w:val="24"/>
          <w:szCs w:val="24"/>
        </w:rPr>
        <w:t>2016 r. o Krajowe</w:t>
      </w:r>
      <w:r w:rsidR="004C0318" w:rsidRPr="00D22804">
        <w:rPr>
          <w:rFonts w:ascii="Times New Roman" w:hAnsi="Times New Roman" w:cs="Times New Roman"/>
          <w:sz w:val="24"/>
          <w:szCs w:val="24"/>
        </w:rPr>
        <w:t>j</w:t>
      </w:r>
      <w:r w:rsidRPr="00D22804">
        <w:rPr>
          <w:rFonts w:ascii="Times New Roman" w:hAnsi="Times New Roman" w:cs="Times New Roman"/>
          <w:sz w:val="24"/>
          <w:szCs w:val="24"/>
        </w:rPr>
        <w:t xml:space="preserve"> Administracji S</w:t>
      </w:r>
      <w:r w:rsidR="002D7408">
        <w:rPr>
          <w:rFonts w:ascii="Times New Roman" w:hAnsi="Times New Roman" w:cs="Times New Roman"/>
          <w:sz w:val="24"/>
          <w:szCs w:val="24"/>
        </w:rPr>
        <w:t xml:space="preserve">karbowej </w:t>
      </w:r>
      <w:r w:rsidR="00007B15">
        <w:rPr>
          <w:rFonts w:ascii="Times New Roman" w:hAnsi="Times New Roman" w:cs="Times New Roman"/>
          <w:sz w:val="24"/>
          <w:szCs w:val="24"/>
        </w:rPr>
        <w:t>(Dz. U. z 2016 </w:t>
      </w:r>
      <w:r w:rsidR="002D7408">
        <w:rPr>
          <w:rFonts w:ascii="Times New Roman" w:hAnsi="Times New Roman" w:cs="Times New Roman"/>
          <w:sz w:val="24"/>
          <w:szCs w:val="24"/>
        </w:rPr>
        <w:t>r. poz.</w:t>
      </w:r>
      <w:r w:rsidR="00007B15">
        <w:rPr>
          <w:rFonts w:ascii="Times New Roman" w:hAnsi="Times New Roman" w:cs="Times New Roman"/>
          <w:sz w:val="24"/>
          <w:szCs w:val="24"/>
        </w:rPr>
        <w:t xml:space="preserve"> </w:t>
      </w:r>
      <w:r w:rsidRPr="00D22804">
        <w:rPr>
          <w:rFonts w:ascii="Times New Roman" w:hAnsi="Times New Roman" w:cs="Times New Roman"/>
          <w:sz w:val="24"/>
          <w:szCs w:val="24"/>
        </w:rPr>
        <w:t>1947</w:t>
      </w:r>
      <w:r w:rsidR="00007B15">
        <w:rPr>
          <w:rFonts w:ascii="Times New Roman" w:hAnsi="Times New Roman" w:cs="Times New Roman"/>
          <w:sz w:val="24"/>
          <w:szCs w:val="24"/>
        </w:rPr>
        <w:t>, z późn. zm.</w:t>
      </w:r>
      <w:r w:rsidRPr="00D22804">
        <w:rPr>
          <w:rFonts w:ascii="Times New Roman" w:hAnsi="Times New Roman" w:cs="Times New Roman"/>
          <w:sz w:val="24"/>
          <w:szCs w:val="24"/>
        </w:rPr>
        <w:t>).</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Projekt ustawy wprowadza również analogiczne rozwiązanie w stosunku do podatników – osób fizycznych prowadzących księgi podatkowe, które dotychczas musiały składać sprawozdanie finansowe do urzędu skarbowego. Zgodnie bowiem z projektowaną zmianą art. 45 ust. 5 ustawy o podatku dochodowym od osób fizycznych, podatnicy prowadzący księgi rachunkowe obowiązani do sporządzenia sprawozdania finansowego przekazują, </w:t>
      </w:r>
      <w:r w:rsidRPr="00D22804">
        <w:rPr>
          <w:rFonts w:ascii="Times New Roman" w:hAnsi="Times New Roman" w:cs="Times New Roman"/>
          <w:b/>
          <w:sz w:val="24"/>
          <w:szCs w:val="24"/>
        </w:rPr>
        <w:t>za pomocą środków komunikacji elektronicznej</w:t>
      </w:r>
      <w:r w:rsidRPr="00D22804">
        <w:rPr>
          <w:rFonts w:ascii="Times New Roman" w:hAnsi="Times New Roman" w:cs="Times New Roman"/>
          <w:sz w:val="24"/>
          <w:szCs w:val="24"/>
        </w:rPr>
        <w:t>, Szefowi Krajowej Administracji Skarbowej sprawozdanie finansowe</w:t>
      </w:r>
      <w:r w:rsidR="002D7408">
        <w:rPr>
          <w:rFonts w:ascii="Times New Roman" w:hAnsi="Times New Roman" w:cs="Times New Roman"/>
          <w:sz w:val="24"/>
          <w:szCs w:val="24"/>
        </w:rPr>
        <w:t xml:space="preserve"> w terminie złożenia zeznania w </w:t>
      </w:r>
      <w:r w:rsidRPr="00D22804">
        <w:rPr>
          <w:rFonts w:ascii="Times New Roman" w:hAnsi="Times New Roman" w:cs="Times New Roman"/>
          <w:sz w:val="24"/>
          <w:szCs w:val="24"/>
        </w:rPr>
        <w:t>postaci elektronicznej odpowiadającej strukturze logicznej udostępnianej na podstawie art. 45 ust. 1g ustawy o rachunkowości.</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W art. 45 ustawy o podatku dochodowym od osób fizycznych projekt wprowadza nowy ust. 8a, zgodnie z którym sprawozdania finansowe, o których mowa w ust. 5, Szef Krajowej Administracji Skarbowej udostępnia naczelnikom urzędów skarbowych, naczelnikom urzędów celno-skarbowych, dyrektorom izb administracji skarbowej oraz ministrowi właściwemu do spraw finansów publicznych. </w:t>
      </w:r>
    </w:p>
    <w:p w:rsidR="00896C56" w:rsidRPr="00D22804" w:rsidRDefault="00540BE5"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O</w:t>
      </w:r>
      <w:r w:rsidR="00DD3327" w:rsidRPr="00D22804">
        <w:rPr>
          <w:rFonts w:ascii="Times New Roman" w:hAnsi="Times New Roman" w:cs="Times New Roman"/>
          <w:sz w:val="24"/>
          <w:szCs w:val="24"/>
        </w:rPr>
        <w:t xml:space="preserve">soby fizyczne będą </w:t>
      </w:r>
      <w:r w:rsidRPr="00D22804">
        <w:rPr>
          <w:rFonts w:ascii="Times New Roman" w:hAnsi="Times New Roman" w:cs="Times New Roman"/>
          <w:sz w:val="24"/>
          <w:szCs w:val="24"/>
        </w:rPr>
        <w:t>zatem przekazywać sporządzone</w:t>
      </w:r>
      <w:r w:rsidR="00DD3327" w:rsidRPr="00D22804">
        <w:rPr>
          <w:rFonts w:ascii="Times New Roman" w:hAnsi="Times New Roman" w:cs="Times New Roman"/>
          <w:sz w:val="24"/>
          <w:szCs w:val="24"/>
        </w:rPr>
        <w:t xml:space="preserve"> na podstawie ksiąg rachu</w:t>
      </w:r>
      <w:r w:rsidRPr="00D22804">
        <w:rPr>
          <w:rFonts w:ascii="Times New Roman" w:hAnsi="Times New Roman" w:cs="Times New Roman"/>
          <w:sz w:val="24"/>
          <w:szCs w:val="24"/>
        </w:rPr>
        <w:t>nkowych sprawozdania finansowe</w:t>
      </w:r>
      <w:r w:rsidR="00DD3327" w:rsidRPr="00D22804">
        <w:rPr>
          <w:rFonts w:ascii="Times New Roman" w:hAnsi="Times New Roman" w:cs="Times New Roman"/>
          <w:sz w:val="24"/>
          <w:szCs w:val="24"/>
        </w:rPr>
        <w:t xml:space="preserve"> Szefowi Krajowej Administracji Skarbowej, który będzie udostępniał odpowiednie dokumenty n</w:t>
      </w:r>
      <w:r w:rsidR="002D7408">
        <w:rPr>
          <w:rFonts w:ascii="Times New Roman" w:hAnsi="Times New Roman" w:cs="Times New Roman"/>
          <w:sz w:val="24"/>
          <w:szCs w:val="24"/>
        </w:rPr>
        <w:t>aczelnikom urzędów skarbowych i </w:t>
      </w:r>
      <w:r w:rsidR="00DD3327" w:rsidRPr="00D22804">
        <w:rPr>
          <w:rFonts w:ascii="Times New Roman" w:hAnsi="Times New Roman" w:cs="Times New Roman"/>
          <w:sz w:val="24"/>
          <w:szCs w:val="24"/>
        </w:rPr>
        <w:t>innym podmiotom wymienionym w art. 45 ust. 8a. Zatem również osoby fizyczne nie będą musiały przekazywać sprawozdania finansowego do urzędu skarbowego. Elektronizacja sprawozdań finansowych skutkować będzie zmniejszeniem kosztów ponoszonych przez osoby fizyczne w związku z przygotowaniem oraz złożeniem dokumentacji sprawozdawczej w postaci papierowej. Z drugiej strony elektronizacja ta wpłynie również na zmniejszenie kosztów obsługi dotychczasowych papierowych sprawozdań finansowych przez administrację skarbową.</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Proponuje się nadanie nowego brzmienia art. 27 ust. 2 w ustawie o podatku dochodowym od osób prawnych:</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„Podatnicy, z wyłączeniem podmiotów wpisanych do rejestru przedsiębiorców Krajowego Rejestru Sądowego, obowiązani do sporządzenia sprawozdania </w:t>
      </w:r>
      <w:r w:rsidRPr="00D22804">
        <w:rPr>
          <w:rFonts w:ascii="Times New Roman" w:hAnsi="Times New Roman" w:cs="Times New Roman"/>
          <w:sz w:val="24"/>
          <w:szCs w:val="24"/>
        </w:rPr>
        <w:lastRenderedPageBreak/>
        <w:t>finansowego, przekazują do urzędu skarbowego sprawo</w:t>
      </w:r>
      <w:r w:rsidR="00105CC2" w:rsidRPr="00D22804">
        <w:rPr>
          <w:rFonts w:ascii="Times New Roman" w:hAnsi="Times New Roman" w:cs="Times New Roman"/>
          <w:sz w:val="24"/>
          <w:szCs w:val="24"/>
        </w:rPr>
        <w:t>zdanie wraz ze sprawozdaniem z badania</w:t>
      </w:r>
      <w:r w:rsidRPr="00D22804">
        <w:rPr>
          <w:rFonts w:ascii="Times New Roman" w:hAnsi="Times New Roman" w:cs="Times New Roman"/>
          <w:sz w:val="24"/>
          <w:szCs w:val="24"/>
        </w:rPr>
        <w:t>, w terminie 10 dni od daty zatwierdzenia rocznego sprawozdania finansowego</w:t>
      </w:r>
      <w:r w:rsidR="00105CC2" w:rsidRPr="00D22804">
        <w:rPr>
          <w:rFonts w:ascii="Times New Roman" w:hAnsi="Times New Roman" w:cs="Times New Roman"/>
          <w:sz w:val="24"/>
          <w:szCs w:val="24"/>
        </w:rPr>
        <w:t xml:space="preserve">, a spółki – także odpis uchwały zgromadzenia zatwierdzającego sprawozdanie finansowe. </w:t>
      </w:r>
      <w:r w:rsidRPr="00D22804">
        <w:rPr>
          <w:rFonts w:ascii="Times New Roman" w:hAnsi="Times New Roman" w:cs="Times New Roman"/>
          <w:sz w:val="24"/>
          <w:szCs w:val="24"/>
        </w:rPr>
        <w:t xml:space="preserve">Obowiązek złożenia </w:t>
      </w:r>
      <w:r w:rsidR="00105CC2" w:rsidRPr="00D22804">
        <w:rPr>
          <w:rFonts w:ascii="Times New Roman" w:hAnsi="Times New Roman" w:cs="Times New Roman"/>
          <w:sz w:val="24"/>
          <w:szCs w:val="24"/>
        </w:rPr>
        <w:t xml:space="preserve">sprawozdania z badania </w:t>
      </w:r>
      <w:r w:rsidRPr="00D22804">
        <w:rPr>
          <w:rFonts w:ascii="Times New Roman" w:hAnsi="Times New Roman" w:cs="Times New Roman"/>
          <w:sz w:val="24"/>
          <w:szCs w:val="24"/>
        </w:rPr>
        <w:t>nie dotyczy podatników, których sprawozdania finansowe, na podstawie odrębnych przepisów, są zwolnione z obowiązku badania.”</w:t>
      </w:r>
      <w:r w:rsidR="00007B15">
        <w:rPr>
          <w:rFonts w:ascii="Times New Roman" w:hAnsi="Times New Roman" w:cs="Times New Roman"/>
          <w:sz w:val="24"/>
          <w:szCs w:val="24"/>
        </w:rPr>
        <w:t>.</w:t>
      </w:r>
      <w:r w:rsidRPr="00D22804">
        <w:rPr>
          <w:rFonts w:ascii="Times New Roman" w:hAnsi="Times New Roman" w:cs="Times New Roman"/>
          <w:sz w:val="24"/>
          <w:szCs w:val="24"/>
        </w:rPr>
        <w:t xml:space="preserve"> Z nowego brzmienia tego przepisu zostały wyłączone podmioty wpisane do rejestru przedsiębiorców Krajowego Rejestru Sądowego.</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Projekt wprowadza również nowe rozwiązanie, stanowiące narzędzie dla organów podatkowych do wyjaśniania okoliczności braku złożenia sprawozdań finansowych oraz do samodzielnego wezwania do złożenia brakujących dokumentów do właściwego organu. W tym celu nowe brzmienie otrzyma art. 274a § 1 ustawy – Ordynacja podatkowa:</w:t>
      </w:r>
    </w:p>
    <w:p w:rsidR="00220FC8"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 1. Organ podatkowy może zażądać złożenia wyjaśnień w sprawie przyczyn niezłożenia deklaracji lub </w:t>
      </w:r>
      <w:r w:rsidRPr="00D22804">
        <w:rPr>
          <w:rFonts w:ascii="Times New Roman" w:hAnsi="Times New Roman" w:cs="Times New Roman"/>
          <w:b/>
          <w:sz w:val="24"/>
          <w:szCs w:val="24"/>
        </w:rPr>
        <w:t>sprawozdania finansowego</w:t>
      </w:r>
      <w:r w:rsidRPr="00D22804">
        <w:rPr>
          <w:rFonts w:ascii="Times New Roman" w:hAnsi="Times New Roman" w:cs="Times New Roman"/>
          <w:sz w:val="24"/>
          <w:szCs w:val="24"/>
        </w:rPr>
        <w:t xml:space="preserve"> lub </w:t>
      </w:r>
      <w:r w:rsidRPr="00D22804">
        <w:rPr>
          <w:rFonts w:ascii="Times New Roman" w:hAnsi="Times New Roman" w:cs="Times New Roman"/>
          <w:b/>
          <w:sz w:val="24"/>
          <w:szCs w:val="24"/>
        </w:rPr>
        <w:t>wezwać do ich złożenia</w:t>
      </w:r>
      <w:r w:rsidRPr="00D22804">
        <w:rPr>
          <w:rFonts w:ascii="Times New Roman" w:hAnsi="Times New Roman" w:cs="Times New Roman"/>
          <w:sz w:val="24"/>
          <w:szCs w:val="24"/>
        </w:rPr>
        <w:t>, jeżeli nie zostały złożone mimo takiego obowiązku.”</w:t>
      </w:r>
      <w:r w:rsidR="00404307" w:rsidRPr="00D22804">
        <w:rPr>
          <w:rFonts w:ascii="Times New Roman" w:hAnsi="Times New Roman" w:cs="Times New Roman"/>
          <w:sz w:val="24"/>
          <w:szCs w:val="24"/>
        </w:rPr>
        <w:t xml:space="preserve"> (art. 14 projektu ustawy).</w:t>
      </w:r>
      <w:r w:rsidRPr="00D22804">
        <w:rPr>
          <w:rFonts w:ascii="Times New Roman" w:hAnsi="Times New Roman" w:cs="Times New Roman"/>
          <w:sz w:val="24"/>
          <w:szCs w:val="24"/>
        </w:rPr>
        <w:t xml:space="preserve"> </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W</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wykonaniu takiego wezwania </w:t>
      </w:r>
      <w:r w:rsidR="00540BE5" w:rsidRPr="00D22804">
        <w:rPr>
          <w:rFonts w:ascii="Times New Roman" w:hAnsi="Times New Roman" w:cs="Times New Roman"/>
          <w:sz w:val="24"/>
          <w:szCs w:val="24"/>
        </w:rPr>
        <w:t>osoba uprawniona d</w:t>
      </w:r>
      <w:r w:rsidR="002D7408">
        <w:rPr>
          <w:rFonts w:ascii="Times New Roman" w:hAnsi="Times New Roman" w:cs="Times New Roman"/>
          <w:sz w:val="24"/>
          <w:szCs w:val="24"/>
        </w:rPr>
        <w:t>o reprezentowania podmiotu, a w </w:t>
      </w:r>
      <w:r w:rsidR="00540BE5" w:rsidRPr="00D22804">
        <w:rPr>
          <w:rFonts w:ascii="Times New Roman" w:hAnsi="Times New Roman" w:cs="Times New Roman"/>
          <w:sz w:val="24"/>
          <w:szCs w:val="24"/>
        </w:rPr>
        <w:t>przypadku osób prawnych jedna z osób wchodzących w skład organu uprawnionego do reprezentowania podmiotu powin</w:t>
      </w:r>
      <w:r w:rsidRPr="00D22804">
        <w:rPr>
          <w:rFonts w:ascii="Times New Roman" w:hAnsi="Times New Roman" w:cs="Times New Roman"/>
          <w:sz w:val="24"/>
          <w:szCs w:val="24"/>
        </w:rPr>
        <w:t>n</w:t>
      </w:r>
      <w:r w:rsidR="00540BE5" w:rsidRPr="00D22804">
        <w:rPr>
          <w:rFonts w:ascii="Times New Roman" w:hAnsi="Times New Roman" w:cs="Times New Roman"/>
          <w:sz w:val="24"/>
          <w:szCs w:val="24"/>
        </w:rPr>
        <w:t>a</w:t>
      </w:r>
      <w:r w:rsidRPr="00D22804">
        <w:rPr>
          <w:rFonts w:ascii="Times New Roman" w:hAnsi="Times New Roman" w:cs="Times New Roman"/>
          <w:sz w:val="24"/>
          <w:szCs w:val="24"/>
        </w:rPr>
        <w:t xml:space="preserve"> złożyć sprawozdanie finansowe bądź za pośrednictwem systemu teleinformatycznego bezpośrednio do repozytorium sprawozdań finansowych, bądź do sądu rejestrowego wraz z wnioskiem o wpis stosownych wzmianek.</w:t>
      </w:r>
      <w:r w:rsidR="00220FC8"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Rolę pośrednika przekazującego dokumenty sprawozdawcze do właściwych organów podatkowych będzie pełnił w pierwszym </w:t>
      </w:r>
      <w:r w:rsidR="00007B15">
        <w:rPr>
          <w:rFonts w:ascii="Times New Roman" w:hAnsi="Times New Roman" w:cs="Times New Roman"/>
          <w:sz w:val="24"/>
          <w:szCs w:val="24"/>
        </w:rPr>
        <w:t>przy</w:t>
      </w:r>
      <w:r w:rsidRPr="00D22804">
        <w:rPr>
          <w:rFonts w:ascii="Times New Roman" w:hAnsi="Times New Roman" w:cs="Times New Roman"/>
          <w:sz w:val="24"/>
          <w:szCs w:val="24"/>
        </w:rPr>
        <w:t>padku sam system teleinformatyczny, a w drugim sąd rejestrowy również posługując się system</w:t>
      </w:r>
      <w:r w:rsidR="002D7408">
        <w:rPr>
          <w:rFonts w:ascii="Times New Roman" w:hAnsi="Times New Roman" w:cs="Times New Roman"/>
          <w:sz w:val="24"/>
          <w:szCs w:val="24"/>
        </w:rPr>
        <w:t>em i </w:t>
      </w:r>
      <w:r w:rsidRPr="00D22804">
        <w:rPr>
          <w:rFonts w:ascii="Times New Roman" w:hAnsi="Times New Roman" w:cs="Times New Roman"/>
          <w:sz w:val="24"/>
          <w:szCs w:val="24"/>
        </w:rPr>
        <w:t xml:space="preserve">będzie się to odbywać już bez udziału przedsiębiorcy. Jednakże nie ulega wątpliwości, iż sąd rejestrowy, niebędący organem podatkowym, nie powinien podejmować z urzędu czynności przymuszających do złożenia brakującego sprawozdania, jeśli czynności wyjaśniające i wzywające nie zostały uprzednio podjęte przez właściwe organy podatkowe. Luka w prawie, jaka dotychczas istnieje, prowadzi do bardzo licznych sytuacji, w których sąd rejestrowy na skutek zawiadomienia organu podatkowego, wykonuje takie czynności przymuszające, zamiast realizować swoje, właściwe sądowi zadania. Aktywność organów podatkowych kończy się na stwierdzeniu braku złożenia sprawozdania finansowego z uwagi na brak wzmianki sprawozdawczej w rejestrze </w:t>
      </w:r>
      <w:r w:rsidRPr="00D22804">
        <w:rPr>
          <w:rFonts w:ascii="Times New Roman" w:hAnsi="Times New Roman" w:cs="Times New Roman"/>
          <w:sz w:val="24"/>
          <w:szCs w:val="24"/>
        </w:rPr>
        <w:lastRenderedPageBreak/>
        <w:t>przedsiębiorców KRS oraz na zawiadomieniu o tym sądu rejestrowego. Niniejszy projekt zmierza do tego, aby aktywność ta została uzupełniona o szerzej zakreśloną procedurę wyjaśniania oraz wzywania przedsiębiorców przez organy podatkowe. Wskutek takiego rozwiązania organy podatkowe nie będą zawiadamiały sądów rejestrowych o brakujących sprawozdaniach finansowych, zanim, w granicach własnych, nowych uprawnień (art. 274a § 1 ustawy – Ordynacja podatkowa), nie wyjaśnią, czy w konkretnym przypadku zachodzi obowiązek złożenia sprawozdania finansowego przez danego przedsiębiorcę, a w razie stwierdzenia, że obowiązek taki zachodzi – przed samodzielnym wezwaniem do złożenia brakującego sprawozdania do właściwego organu (sądu).</w:t>
      </w:r>
    </w:p>
    <w:p w:rsidR="00896C56" w:rsidRPr="00D22804" w:rsidRDefault="00DD3327" w:rsidP="00A04537">
      <w:pPr>
        <w:pStyle w:val="Akapitzlist"/>
        <w:spacing w:before="120" w:after="0" w:line="360" w:lineRule="auto"/>
        <w:ind w:left="0"/>
        <w:jc w:val="both"/>
        <w:rPr>
          <w:rFonts w:ascii="Times New Roman" w:eastAsia="Times New Roman" w:hAnsi="Times New Roman" w:cs="Times New Roman"/>
          <w:bCs/>
          <w:sz w:val="24"/>
          <w:szCs w:val="24"/>
          <w:lang w:eastAsia="pl-PL"/>
        </w:rPr>
      </w:pPr>
      <w:r w:rsidRPr="00D22804">
        <w:rPr>
          <w:rFonts w:ascii="Times New Roman" w:eastAsia="Times New Roman" w:hAnsi="Times New Roman" w:cs="Times New Roman"/>
          <w:bCs/>
          <w:sz w:val="24"/>
          <w:szCs w:val="24"/>
          <w:lang w:eastAsia="pl-PL"/>
        </w:rPr>
        <w:t>Przedstawione propozycje pozostają w z</w:t>
      </w:r>
      <w:r w:rsidR="002D7408">
        <w:rPr>
          <w:rFonts w:ascii="Times New Roman" w:eastAsia="Times New Roman" w:hAnsi="Times New Roman" w:cs="Times New Roman"/>
          <w:bCs/>
          <w:sz w:val="24"/>
          <w:szCs w:val="24"/>
          <w:lang w:eastAsia="pl-PL"/>
        </w:rPr>
        <w:t>godzie z prawem wspólnotowym, w </w:t>
      </w:r>
      <w:r w:rsidRPr="00D22804">
        <w:rPr>
          <w:rFonts w:ascii="Times New Roman" w:eastAsia="Times New Roman" w:hAnsi="Times New Roman" w:cs="Times New Roman"/>
          <w:bCs/>
          <w:sz w:val="24"/>
          <w:szCs w:val="24"/>
          <w:lang w:eastAsia="pl-PL"/>
        </w:rPr>
        <w:t>szczególności z dyrektywą Parlamentu Europejski</w:t>
      </w:r>
      <w:r w:rsidR="002D7408">
        <w:rPr>
          <w:rFonts w:ascii="Times New Roman" w:eastAsia="Times New Roman" w:hAnsi="Times New Roman" w:cs="Times New Roman"/>
          <w:bCs/>
          <w:sz w:val="24"/>
          <w:szCs w:val="24"/>
          <w:lang w:eastAsia="pl-PL"/>
        </w:rPr>
        <w:t>ego i Rady 2013/34/UE z dnia 26 </w:t>
      </w:r>
      <w:r w:rsidRPr="00D22804">
        <w:rPr>
          <w:rFonts w:ascii="Times New Roman" w:eastAsia="Times New Roman" w:hAnsi="Times New Roman" w:cs="Times New Roman"/>
          <w:bCs/>
          <w:sz w:val="24"/>
          <w:szCs w:val="24"/>
          <w:lang w:eastAsia="pl-PL"/>
        </w:rPr>
        <w:t xml:space="preserve">czerwca 2013 r. </w:t>
      </w:r>
      <w:r w:rsidRPr="00D22804">
        <w:rPr>
          <w:rFonts w:ascii="Times New Roman" w:eastAsia="Times New Roman" w:hAnsi="Times New Roman" w:cs="Times New Roman"/>
          <w:bCs/>
          <w:i/>
          <w:sz w:val="24"/>
          <w:szCs w:val="24"/>
          <w:lang w:eastAsia="pl-PL"/>
        </w:rPr>
        <w:t>w sprawie rocznych sprawozdań finansowych, skonsolidowanych sprawozdań finansowych i powiązanych sprawozdań niektórych rodzajów jednostek, zmieniająca dyrektywę Parlamentu Europejskiego i Rady 2006/43/WE oraz uchylająca dyrektywy Rady 78/660/EWG i 83/349/EWG</w:t>
      </w:r>
      <w:r w:rsidRPr="00D22804">
        <w:rPr>
          <w:rFonts w:ascii="Times New Roman" w:eastAsia="Times New Roman" w:hAnsi="Times New Roman" w:cs="Times New Roman"/>
          <w:bCs/>
          <w:sz w:val="24"/>
          <w:szCs w:val="24"/>
          <w:lang w:eastAsia="pl-PL"/>
        </w:rPr>
        <w:t xml:space="preserve"> oraz </w:t>
      </w:r>
      <w:r w:rsidR="00865FBF" w:rsidRPr="00D22804">
        <w:rPr>
          <w:rFonts w:ascii="Times New Roman" w:eastAsia="Times New Roman" w:hAnsi="Times New Roman" w:cs="Times New Roman"/>
          <w:bCs/>
          <w:sz w:val="24"/>
          <w:szCs w:val="24"/>
          <w:lang w:eastAsia="pl-PL"/>
        </w:rPr>
        <w:t xml:space="preserve">z </w:t>
      </w:r>
      <w:r w:rsidR="00B024C8" w:rsidRPr="00D22804">
        <w:rPr>
          <w:rFonts w:ascii="Times New Roman" w:eastAsia="Times New Roman" w:hAnsi="Times New Roman" w:cs="Times New Roman"/>
          <w:bCs/>
          <w:sz w:val="24"/>
          <w:szCs w:val="24"/>
          <w:lang w:eastAsia="pl-PL"/>
        </w:rPr>
        <w:t xml:space="preserve">dyrektywą 2017/1132(UE). </w:t>
      </w:r>
      <w:r w:rsidRPr="00D22804">
        <w:rPr>
          <w:rFonts w:ascii="Times New Roman" w:eastAsia="Times New Roman" w:hAnsi="Times New Roman" w:cs="Times New Roman"/>
          <w:bCs/>
          <w:sz w:val="24"/>
          <w:szCs w:val="24"/>
          <w:lang w:eastAsia="pl-PL"/>
        </w:rPr>
        <w:t>Wymagania stawiane przez powyższe dyrektywy to udostępnienie przez państwo należycie zatwierdzonych rocznych sprawozdań finansowych i s</w:t>
      </w:r>
      <w:r w:rsidR="002D7408">
        <w:rPr>
          <w:rFonts w:ascii="Times New Roman" w:eastAsia="Times New Roman" w:hAnsi="Times New Roman" w:cs="Times New Roman"/>
          <w:bCs/>
          <w:sz w:val="24"/>
          <w:szCs w:val="24"/>
          <w:lang w:eastAsia="pl-PL"/>
        </w:rPr>
        <w:t>prawozdań z </w:t>
      </w:r>
      <w:r w:rsidRPr="00D22804">
        <w:rPr>
          <w:rFonts w:ascii="Times New Roman" w:eastAsia="Times New Roman" w:hAnsi="Times New Roman" w:cs="Times New Roman"/>
          <w:bCs/>
          <w:sz w:val="24"/>
          <w:szCs w:val="24"/>
          <w:lang w:eastAsia="pl-PL"/>
        </w:rPr>
        <w:t xml:space="preserve">działalności wraz </w:t>
      </w:r>
      <w:r w:rsidR="0059684D" w:rsidRPr="00D22804">
        <w:rPr>
          <w:rFonts w:ascii="Times New Roman" w:eastAsia="Times New Roman" w:hAnsi="Times New Roman" w:cs="Times New Roman"/>
          <w:bCs/>
          <w:sz w:val="24"/>
          <w:szCs w:val="24"/>
          <w:lang w:eastAsia="pl-PL"/>
        </w:rPr>
        <w:t xml:space="preserve">ze sprawozdaniem z badania </w:t>
      </w:r>
      <w:r w:rsidRPr="00D22804">
        <w:rPr>
          <w:rFonts w:ascii="Times New Roman" w:eastAsia="Times New Roman" w:hAnsi="Times New Roman" w:cs="Times New Roman"/>
          <w:bCs/>
          <w:sz w:val="24"/>
          <w:szCs w:val="24"/>
          <w:lang w:eastAsia="pl-PL"/>
        </w:rPr>
        <w:t xml:space="preserve">oraz zapewnienie możliwości składania powyższych dokumentów w </w:t>
      </w:r>
      <w:r w:rsidR="00404307" w:rsidRPr="00D22804">
        <w:rPr>
          <w:rFonts w:ascii="Times New Roman" w:eastAsia="Times New Roman" w:hAnsi="Times New Roman" w:cs="Times New Roman"/>
          <w:bCs/>
          <w:sz w:val="24"/>
          <w:szCs w:val="24"/>
          <w:lang w:eastAsia="pl-PL"/>
        </w:rPr>
        <w:t xml:space="preserve">postaci </w:t>
      </w:r>
      <w:r w:rsidRPr="00D22804">
        <w:rPr>
          <w:rFonts w:ascii="Times New Roman" w:eastAsia="Times New Roman" w:hAnsi="Times New Roman" w:cs="Times New Roman"/>
          <w:bCs/>
          <w:sz w:val="24"/>
          <w:szCs w:val="24"/>
          <w:lang w:eastAsia="pl-PL"/>
        </w:rPr>
        <w:t xml:space="preserve">elektronicznej. </w:t>
      </w:r>
    </w:p>
    <w:p w:rsidR="00896C56" w:rsidRPr="00D22804" w:rsidRDefault="00DD3327" w:rsidP="00A04537">
      <w:pPr>
        <w:pStyle w:val="Akapitzlist"/>
        <w:spacing w:before="120" w:after="0" w:line="360" w:lineRule="auto"/>
        <w:ind w:left="0"/>
        <w:jc w:val="both"/>
        <w:rPr>
          <w:rFonts w:ascii="Times New Roman" w:eastAsia="Times New Roman" w:hAnsi="Times New Roman" w:cs="Times New Roman"/>
          <w:bCs/>
          <w:sz w:val="24"/>
          <w:szCs w:val="24"/>
          <w:lang w:eastAsia="pl-PL"/>
        </w:rPr>
      </w:pPr>
      <w:r w:rsidRPr="00D22804">
        <w:rPr>
          <w:rFonts w:ascii="Times New Roman" w:eastAsia="Times New Roman" w:hAnsi="Times New Roman" w:cs="Times New Roman"/>
          <w:bCs/>
          <w:sz w:val="24"/>
          <w:szCs w:val="24"/>
          <w:lang w:eastAsia="pl-PL"/>
        </w:rPr>
        <w:t>Projektowana regulacja wzmacnia realizację prawa unijnego, gdyż składanie sprawozdań finansowych w postaci elektronicznej w określonym formacie danych ułatwi dostęp do tych sprawozdań, a także wykorzystanie zawartych w nich danych przez zainteresowane podmioty ze wszystkich państw członkowskich UE i EOG.</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 xml:space="preserve">2.4. Integracja Krajowego Rejestru Sądowego z systemem integracji rejestrów, </w:t>
      </w:r>
      <w:r w:rsidR="002D7408">
        <w:rPr>
          <w:rFonts w:ascii="Times New Roman" w:hAnsi="Times New Roman" w:cs="Times New Roman"/>
          <w:b/>
          <w:sz w:val="24"/>
          <w:szCs w:val="24"/>
        </w:rPr>
        <w:t>o </w:t>
      </w:r>
      <w:r w:rsidR="00B05159" w:rsidRPr="00D22804">
        <w:rPr>
          <w:rFonts w:ascii="Times New Roman" w:hAnsi="Times New Roman" w:cs="Times New Roman"/>
          <w:b/>
          <w:sz w:val="24"/>
          <w:szCs w:val="24"/>
        </w:rPr>
        <w:t>którym mowa w dyrektywie 2017/1132/UE</w:t>
      </w:r>
      <w:r w:rsidR="00D22804" w:rsidRPr="00D22804">
        <w:rPr>
          <w:rFonts w:ascii="Times New Roman" w:hAnsi="Times New Roman" w:cs="Times New Roman"/>
          <w:b/>
          <w:sz w:val="24"/>
          <w:szCs w:val="24"/>
        </w:rPr>
        <w:t xml:space="preserve"> </w:t>
      </w:r>
      <w:r w:rsidRPr="00D22804">
        <w:rPr>
          <w:rFonts w:ascii="Times New Roman" w:hAnsi="Times New Roman" w:cs="Times New Roman"/>
          <w:b/>
          <w:sz w:val="24"/>
          <w:szCs w:val="24"/>
        </w:rPr>
        <w:t>(systemem „BRIS”)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Dyrektywa </w:t>
      </w:r>
      <w:r w:rsidR="00B05159" w:rsidRPr="00D22804">
        <w:rPr>
          <w:rFonts w:ascii="Times New Roman" w:hAnsi="Times New Roman" w:cs="Times New Roman"/>
          <w:sz w:val="24"/>
          <w:szCs w:val="24"/>
        </w:rPr>
        <w:t>2017/1132/UE</w:t>
      </w:r>
      <w:r w:rsidR="00D22804" w:rsidRPr="00D22804">
        <w:rPr>
          <w:rFonts w:ascii="Times New Roman" w:hAnsi="Times New Roman" w:cs="Times New Roman"/>
          <w:sz w:val="24"/>
          <w:szCs w:val="24"/>
        </w:rPr>
        <w:t xml:space="preserve"> </w:t>
      </w:r>
      <w:r w:rsidR="00B05159" w:rsidRPr="00D22804">
        <w:rPr>
          <w:rFonts w:ascii="Times New Roman" w:hAnsi="Times New Roman" w:cs="Times New Roman"/>
          <w:sz w:val="24"/>
          <w:szCs w:val="24"/>
        </w:rPr>
        <w:t>w art. 22 przewiduje</w:t>
      </w:r>
      <w:r w:rsidR="00D22804" w:rsidRPr="00D22804">
        <w:rPr>
          <w:rFonts w:ascii="Times New Roman" w:hAnsi="Times New Roman" w:cs="Times New Roman"/>
          <w:sz w:val="24"/>
          <w:szCs w:val="24"/>
        </w:rPr>
        <w:t xml:space="preserve"> </w:t>
      </w:r>
      <w:r w:rsidR="00B05159" w:rsidRPr="00D22804">
        <w:rPr>
          <w:rFonts w:ascii="Times New Roman" w:hAnsi="Times New Roman" w:cs="Times New Roman"/>
          <w:sz w:val="24"/>
          <w:szCs w:val="24"/>
        </w:rPr>
        <w:t xml:space="preserve">ustanowienie </w:t>
      </w:r>
      <w:r w:rsidRPr="00D22804">
        <w:rPr>
          <w:rFonts w:ascii="Times New Roman" w:hAnsi="Times New Roman" w:cs="Times New Roman"/>
          <w:sz w:val="24"/>
          <w:szCs w:val="24"/>
        </w:rPr>
        <w:t>system</w:t>
      </w:r>
      <w:r w:rsidR="00B05159" w:rsidRPr="00D22804">
        <w:rPr>
          <w:rFonts w:ascii="Times New Roman" w:hAnsi="Times New Roman" w:cs="Times New Roman"/>
          <w:sz w:val="24"/>
          <w:szCs w:val="24"/>
        </w:rPr>
        <w:t>u</w:t>
      </w:r>
      <w:r w:rsidRPr="00D22804">
        <w:rPr>
          <w:rFonts w:ascii="Times New Roman" w:hAnsi="Times New Roman" w:cs="Times New Roman"/>
          <w:sz w:val="24"/>
          <w:szCs w:val="24"/>
        </w:rPr>
        <w:t xml:space="preserve"> integracji rejestrów BRIS, na który składają się: rejestry handlowe (rejestry centralne lub rejestry spółek) państw członkowskich UE i EOG, platforma, portal E-Sprawiedliwość jako europejski elektroniczny punkt dostępu oraz opcjonalne punkty dostępu (ewentualnie utworzone w danym państwie członkowskim).</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 xml:space="preserve">Implementację </w:t>
      </w:r>
      <w:r w:rsidR="00B05159" w:rsidRPr="00D22804">
        <w:rPr>
          <w:rFonts w:ascii="Times New Roman" w:hAnsi="Times New Roman" w:cs="Times New Roman"/>
          <w:sz w:val="24"/>
          <w:szCs w:val="24"/>
        </w:rPr>
        <w:t xml:space="preserve">art. 22 dyrektywy 2017/1132/UE </w:t>
      </w:r>
      <w:r w:rsidRPr="00D22804">
        <w:rPr>
          <w:rFonts w:ascii="Times New Roman" w:hAnsi="Times New Roman" w:cs="Times New Roman"/>
          <w:sz w:val="24"/>
          <w:szCs w:val="24"/>
        </w:rPr>
        <w:t>do polskiego porządku prawnego stanowić będzie projektowany art. 1 ust. 3 ustawy o KRS określający, że Rejestr wchodzi w skład systemu integracji rejestrów (w rozumieniu dyrektywy</w:t>
      </w:r>
      <w:r w:rsidR="00E02328">
        <w:rPr>
          <w:rFonts w:ascii="Times New Roman" w:hAnsi="Times New Roman" w:cs="Times New Roman"/>
          <w:sz w:val="24"/>
          <w:szCs w:val="24"/>
        </w:rPr>
        <w:t xml:space="preserve"> </w:t>
      </w:r>
      <w:r w:rsidR="00B05159" w:rsidRPr="00D22804">
        <w:rPr>
          <w:rFonts w:ascii="Times New Roman" w:hAnsi="Times New Roman" w:cs="Times New Roman"/>
          <w:sz w:val="24"/>
          <w:szCs w:val="24"/>
        </w:rPr>
        <w:t>2017/1132/UE</w:t>
      </w:r>
      <w:r w:rsidRPr="00D22804">
        <w:rPr>
          <w:rFonts w:ascii="Times New Roman" w:hAnsi="Times New Roman" w:cs="Times New Roman"/>
          <w:sz w:val="24"/>
          <w:szCs w:val="24"/>
        </w:rPr>
        <w:t xml:space="preserve">). Utworzenie i eksploatacja połączeń Rejestru z systemem integracji rejestrów, zgodnie </w:t>
      </w:r>
      <w:r w:rsidR="004C0318" w:rsidRPr="00D22804">
        <w:rPr>
          <w:rFonts w:ascii="Times New Roman" w:hAnsi="Times New Roman" w:cs="Times New Roman"/>
          <w:sz w:val="24"/>
          <w:szCs w:val="24"/>
        </w:rPr>
        <w:t>z</w:t>
      </w:r>
      <w:r w:rsidR="002D7408">
        <w:rPr>
          <w:rFonts w:ascii="Times New Roman" w:hAnsi="Times New Roman" w:cs="Times New Roman"/>
          <w:sz w:val="24"/>
          <w:szCs w:val="24"/>
        </w:rPr>
        <w:t> </w:t>
      </w:r>
      <w:r w:rsidRPr="00D22804">
        <w:rPr>
          <w:rFonts w:ascii="Times New Roman" w:hAnsi="Times New Roman" w:cs="Times New Roman"/>
          <w:sz w:val="24"/>
          <w:szCs w:val="24"/>
        </w:rPr>
        <w:t>dodawanym w art. 4 ust. 2 ustawy o KRS pkt 4</w:t>
      </w:r>
      <w:r w:rsidR="00E02328">
        <w:rPr>
          <w:rFonts w:ascii="Times New Roman" w:hAnsi="Times New Roman" w:cs="Times New Roman"/>
          <w:sz w:val="24"/>
          <w:szCs w:val="24"/>
        </w:rPr>
        <w:t>,</w:t>
      </w:r>
      <w:r w:rsidRPr="00D22804">
        <w:rPr>
          <w:rFonts w:ascii="Times New Roman" w:hAnsi="Times New Roman" w:cs="Times New Roman"/>
          <w:sz w:val="24"/>
          <w:szCs w:val="24"/>
        </w:rPr>
        <w:t xml:space="preserve"> będzie należało do zadań Centralnej Informacji KRS.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Z uwagi na specyfikę systemu BRIS, w projektowanym przepisie art. 4a ustawy o KRS określono zadania Centralnej Informacji KRS związane z obsługą systemu BRIS.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System BRIS służy realizacji następujących celów:</w:t>
      </w:r>
    </w:p>
    <w:p w:rsidR="00896C56" w:rsidRPr="00D22804" w:rsidRDefault="00DD3327" w:rsidP="002B0AAB">
      <w:pPr>
        <w:pStyle w:val="Akapitzlist"/>
        <w:numPr>
          <w:ilvl w:val="0"/>
          <w:numId w:val="13"/>
        </w:num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ułatwieniu dostępu dla przedsiębiorców i innych z</w:t>
      </w:r>
      <w:r w:rsidR="002D7408">
        <w:rPr>
          <w:rFonts w:ascii="Times New Roman" w:hAnsi="Times New Roman" w:cs="Times New Roman"/>
          <w:sz w:val="24"/>
          <w:szCs w:val="24"/>
        </w:rPr>
        <w:t>ainteresowanych do dokumentów i </w:t>
      </w:r>
      <w:r w:rsidRPr="00D22804">
        <w:rPr>
          <w:rFonts w:ascii="Times New Roman" w:hAnsi="Times New Roman" w:cs="Times New Roman"/>
          <w:sz w:val="24"/>
          <w:szCs w:val="24"/>
        </w:rPr>
        <w:t>informacji zamieszczonych w rejestrach handlowych (rejestrach centralnych, rejestrach spółek) wszystkich państw członkowskich UE i EOG;</w:t>
      </w:r>
    </w:p>
    <w:p w:rsidR="00896C56" w:rsidRPr="00D22804" w:rsidRDefault="00DD3327" w:rsidP="002B0AAB">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b) stworzeniu i usprawnieniu komunikacji pomiędzy rejestrami handlowymi (rejestrami centralnymi, rejestrami spółek) państw członkowskich UE i EOG.</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Szczegółowa treść i forma informacji przekazywanych między rejestrami państw członkowskich określona została w rozporządzeniu wykonawczym Komisji (UE) 2015/884 z dnia 8 czerwca 2015 r., ustanawiającym specyfikacje techniczne i procedury niezbędne dla systemu integracji rejestrów ustanowionego dyrektywą 2009/101/WE Parlamentu Europejskiego i Rady (Dz. U</w:t>
      </w:r>
      <w:r w:rsidR="00007B15">
        <w:rPr>
          <w:rFonts w:ascii="Times New Roman" w:hAnsi="Times New Roman" w:cs="Times New Roman"/>
          <w:sz w:val="24"/>
          <w:szCs w:val="24"/>
        </w:rPr>
        <w:t>rz</w:t>
      </w:r>
      <w:r w:rsidRPr="00D22804">
        <w:rPr>
          <w:rFonts w:ascii="Times New Roman" w:hAnsi="Times New Roman" w:cs="Times New Roman"/>
          <w:sz w:val="24"/>
          <w:szCs w:val="24"/>
        </w:rPr>
        <w:t>. UE L</w:t>
      </w:r>
      <w:r w:rsidR="00B66072">
        <w:rPr>
          <w:rFonts w:ascii="Times New Roman" w:hAnsi="Times New Roman" w:cs="Times New Roman"/>
          <w:sz w:val="24"/>
          <w:szCs w:val="24"/>
        </w:rPr>
        <w:t xml:space="preserve"> </w:t>
      </w:r>
      <w:r w:rsidRPr="00D22804">
        <w:rPr>
          <w:rFonts w:ascii="Times New Roman" w:hAnsi="Times New Roman" w:cs="Times New Roman"/>
          <w:sz w:val="24"/>
          <w:szCs w:val="24"/>
        </w:rPr>
        <w:t>144</w:t>
      </w:r>
      <w:r w:rsidR="00007B15">
        <w:rPr>
          <w:rFonts w:ascii="Times New Roman" w:hAnsi="Times New Roman" w:cs="Times New Roman"/>
          <w:sz w:val="24"/>
          <w:szCs w:val="24"/>
        </w:rPr>
        <w:t xml:space="preserve"> z 10.06.2015, str. 1</w:t>
      </w:r>
      <w:r w:rsidRPr="00D22804">
        <w:rPr>
          <w:rFonts w:ascii="Times New Roman" w:hAnsi="Times New Roman" w:cs="Times New Roman"/>
          <w:sz w:val="24"/>
          <w:szCs w:val="24"/>
        </w:rPr>
        <w:t xml:space="preserve">). </w:t>
      </w:r>
    </w:p>
    <w:p w:rsidR="00896C56" w:rsidRPr="00D22804" w:rsidRDefault="0045159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K</w:t>
      </w:r>
      <w:r w:rsidR="00DD3327" w:rsidRPr="00D22804">
        <w:rPr>
          <w:rFonts w:ascii="Times New Roman" w:hAnsi="Times New Roman" w:cs="Times New Roman"/>
          <w:sz w:val="24"/>
          <w:szCs w:val="24"/>
        </w:rPr>
        <w:t xml:space="preserve">westie </w:t>
      </w:r>
      <w:r w:rsidR="00107276">
        <w:rPr>
          <w:rFonts w:ascii="Times New Roman" w:hAnsi="Times New Roman" w:cs="Times New Roman"/>
          <w:sz w:val="24"/>
          <w:szCs w:val="24"/>
        </w:rPr>
        <w:t>natury techniczno-</w:t>
      </w:r>
      <w:r w:rsidR="00DD3327" w:rsidRPr="00D22804">
        <w:rPr>
          <w:rFonts w:ascii="Times New Roman" w:hAnsi="Times New Roman" w:cs="Times New Roman"/>
          <w:sz w:val="24"/>
          <w:szCs w:val="24"/>
        </w:rPr>
        <w:t>organizacyjnej, związane z funkcjonowaniem systemu integracji rejestrów, zostaną ure</w:t>
      </w:r>
      <w:r w:rsidR="009D0CA8" w:rsidRPr="00D22804">
        <w:rPr>
          <w:rFonts w:ascii="Times New Roman" w:hAnsi="Times New Roman" w:cs="Times New Roman"/>
          <w:sz w:val="24"/>
          <w:szCs w:val="24"/>
        </w:rPr>
        <w:t>gulowane w aktach wykonawczych.</w:t>
      </w:r>
    </w:p>
    <w:p w:rsidR="00896C56" w:rsidRPr="00D22804" w:rsidRDefault="009D0CA8"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Ad.</w:t>
      </w:r>
      <w:r w:rsidR="00007B15">
        <w:rPr>
          <w:rFonts w:ascii="Times New Roman" w:hAnsi="Times New Roman" w:cs="Times New Roman"/>
          <w:b/>
          <w:sz w:val="24"/>
          <w:szCs w:val="24"/>
        </w:rPr>
        <w:t xml:space="preserve"> </w:t>
      </w:r>
      <w:r w:rsidR="00DD3327" w:rsidRPr="00D22804">
        <w:rPr>
          <w:rFonts w:ascii="Times New Roman" w:hAnsi="Times New Roman" w:cs="Times New Roman"/>
          <w:b/>
          <w:sz w:val="24"/>
          <w:szCs w:val="24"/>
        </w:rPr>
        <w:t>a) Ułatwienie dostępu dla przedsiębiorców i innych zainteresowanych do dokumentów i informacji zamieszczonych w rejestrach handlowych (rejestrach centralnych, rejestrach spółek) wszystkich państw członkowskich UE i EOG.</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Aktualnie osoba poszukująca informacji o spółkach i oddziałach objętych dyrektywą </w:t>
      </w:r>
      <w:r w:rsidR="00B05159" w:rsidRPr="00D22804">
        <w:rPr>
          <w:rFonts w:ascii="Times New Roman" w:hAnsi="Times New Roman" w:cs="Times New Roman"/>
          <w:sz w:val="24"/>
          <w:szCs w:val="24"/>
        </w:rPr>
        <w:t>2017/1132/UE</w:t>
      </w:r>
      <w:r w:rsidR="00D62D7D" w:rsidRPr="00D22804">
        <w:rPr>
          <w:rFonts w:ascii="Times New Roman" w:hAnsi="Times New Roman" w:cs="Times New Roman"/>
          <w:sz w:val="24"/>
          <w:szCs w:val="24"/>
        </w:rPr>
        <w:t>,</w:t>
      </w:r>
      <w:r w:rsidR="00B05159" w:rsidRPr="00D22804">
        <w:rPr>
          <w:rFonts w:ascii="Times New Roman" w:hAnsi="Times New Roman" w:cs="Times New Roman"/>
          <w:sz w:val="24"/>
          <w:szCs w:val="24"/>
        </w:rPr>
        <w:t xml:space="preserve"> w</w:t>
      </w:r>
      <w:r w:rsidR="00D62D7D" w:rsidRPr="00D22804">
        <w:rPr>
          <w:rFonts w:ascii="Times New Roman" w:hAnsi="Times New Roman" w:cs="Times New Roman"/>
          <w:sz w:val="24"/>
          <w:szCs w:val="24"/>
        </w:rPr>
        <w:t xml:space="preserve"> zakresie integracji </w:t>
      </w:r>
      <w:r w:rsidR="00B05159" w:rsidRPr="00D22804">
        <w:rPr>
          <w:rFonts w:ascii="Times New Roman" w:hAnsi="Times New Roman" w:cs="Times New Roman"/>
          <w:sz w:val="24"/>
          <w:szCs w:val="24"/>
        </w:rPr>
        <w:t xml:space="preserve">rejestrów centralnych, handlowych i rejestrów spółek </w:t>
      </w:r>
      <w:r w:rsidRPr="00D22804">
        <w:rPr>
          <w:rFonts w:ascii="Times New Roman" w:hAnsi="Times New Roman" w:cs="Times New Roman"/>
          <w:sz w:val="24"/>
          <w:szCs w:val="24"/>
        </w:rPr>
        <w:t>(czy dotyczących ich dokumentów) wpisanych do rejestru innego państwa członkowskiego</w:t>
      </w:r>
      <w:r w:rsidR="001D47C6">
        <w:rPr>
          <w:rFonts w:ascii="Times New Roman" w:hAnsi="Times New Roman" w:cs="Times New Roman"/>
          <w:sz w:val="24"/>
          <w:szCs w:val="24"/>
        </w:rPr>
        <w:t>,</w:t>
      </w:r>
      <w:r w:rsidRPr="00D22804">
        <w:rPr>
          <w:rFonts w:ascii="Times New Roman" w:hAnsi="Times New Roman" w:cs="Times New Roman"/>
          <w:sz w:val="24"/>
          <w:szCs w:val="24"/>
        </w:rPr>
        <w:t xml:space="preserve"> ma jedynie możliwość p</w:t>
      </w:r>
      <w:r w:rsidR="004C0318" w:rsidRPr="00D22804">
        <w:rPr>
          <w:rFonts w:ascii="Times New Roman" w:hAnsi="Times New Roman" w:cs="Times New Roman"/>
          <w:sz w:val="24"/>
          <w:szCs w:val="24"/>
        </w:rPr>
        <w:t>o</w:t>
      </w:r>
      <w:r w:rsidRPr="00D22804">
        <w:rPr>
          <w:rFonts w:ascii="Times New Roman" w:hAnsi="Times New Roman" w:cs="Times New Roman"/>
          <w:sz w:val="24"/>
          <w:szCs w:val="24"/>
        </w:rPr>
        <w:t xml:space="preserve">szukiwania tych danych oddzielnie w każdym rejestrze. Jest to przedsięwzięcie bardzo czasochłonne i wiąże się z wieloma innymi problemami, jak np. koniecznością tłumaczenia; zapoznania się ze </w:t>
      </w:r>
      <w:r w:rsidRPr="00D22804">
        <w:rPr>
          <w:rFonts w:ascii="Times New Roman" w:hAnsi="Times New Roman" w:cs="Times New Roman"/>
          <w:sz w:val="24"/>
          <w:szCs w:val="24"/>
        </w:rPr>
        <w:lastRenderedPageBreak/>
        <w:t>zróżnicowaną strukturą rejestrów poszczególnych państw członkowskich oraz różnymi sposobami składania wniosku.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System BRIS ma ułatwić użytkownikom uzyskanie informacji </w:t>
      </w:r>
      <w:r w:rsidR="002D7408">
        <w:rPr>
          <w:rFonts w:ascii="Times New Roman" w:hAnsi="Times New Roman" w:cs="Times New Roman"/>
          <w:sz w:val="24"/>
          <w:szCs w:val="24"/>
        </w:rPr>
        <w:t>i dokumentów z </w:t>
      </w:r>
      <w:r w:rsidRPr="00D22804">
        <w:rPr>
          <w:rFonts w:ascii="Times New Roman" w:hAnsi="Times New Roman" w:cs="Times New Roman"/>
          <w:sz w:val="24"/>
          <w:szCs w:val="24"/>
        </w:rPr>
        <w:t xml:space="preserve">rejestrów handlowych (rejestrów centralnych, rejestrów spółek) wszystkich państw członkowskich UE i EOG w następujący sposób: </w:t>
      </w:r>
    </w:p>
    <w:p w:rsidR="00896C56" w:rsidRPr="00D22804" w:rsidRDefault="002B0AAB" w:rsidP="002B0AAB">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 xml:space="preserve">dostęp do dokumentów i informacji, o których mowa </w:t>
      </w:r>
      <w:r w:rsidR="0095572A" w:rsidRPr="00D22804">
        <w:rPr>
          <w:rFonts w:ascii="Times New Roman" w:hAnsi="Times New Roman" w:cs="Times New Roman"/>
          <w:sz w:val="24"/>
          <w:szCs w:val="24"/>
        </w:rPr>
        <w:t xml:space="preserve">w art. 14 dyrektywy 2017/1132/UE </w:t>
      </w:r>
      <w:r w:rsidR="00DD3327" w:rsidRPr="00D22804">
        <w:rPr>
          <w:rFonts w:ascii="Times New Roman" w:hAnsi="Times New Roman" w:cs="Times New Roman"/>
          <w:sz w:val="24"/>
          <w:szCs w:val="24"/>
        </w:rPr>
        <w:t xml:space="preserve">oraz </w:t>
      </w:r>
      <w:r w:rsidR="0095572A" w:rsidRPr="00D22804">
        <w:rPr>
          <w:rFonts w:ascii="Times New Roman" w:hAnsi="Times New Roman" w:cs="Times New Roman"/>
          <w:sz w:val="24"/>
          <w:szCs w:val="24"/>
        </w:rPr>
        <w:t>w art. 30 ust. 1 dyrektywy 2017/1132/UE</w:t>
      </w:r>
      <w:r w:rsidR="00DD3327" w:rsidRPr="00D22804">
        <w:rPr>
          <w:rFonts w:ascii="Times New Roman" w:hAnsi="Times New Roman" w:cs="Times New Roman"/>
          <w:sz w:val="24"/>
          <w:szCs w:val="24"/>
        </w:rPr>
        <w:t>, będzie możliwy poprzez jeden, europejski elektroniczny punkt dostępu, którym ma być portal</w:t>
      </w:r>
      <w:r w:rsidR="002D7408">
        <w:rPr>
          <w:rFonts w:ascii="Times New Roman" w:hAnsi="Times New Roman" w:cs="Times New Roman"/>
          <w:sz w:val="24"/>
          <w:szCs w:val="24"/>
        </w:rPr>
        <w:br/>
      </w:r>
      <w:r w:rsidR="00DD3327" w:rsidRPr="00D22804">
        <w:rPr>
          <w:rFonts w:ascii="Times New Roman" w:hAnsi="Times New Roman" w:cs="Times New Roman"/>
          <w:sz w:val="24"/>
          <w:szCs w:val="24"/>
        </w:rPr>
        <w:t>E-Sprawiedliwość</w:t>
      </w:r>
      <w:r w:rsidR="00007B15">
        <w:rPr>
          <w:rFonts w:ascii="Times New Roman" w:hAnsi="Times New Roman" w:cs="Times New Roman"/>
          <w:sz w:val="24"/>
          <w:szCs w:val="24"/>
        </w:rPr>
        <w:t>,</w:t>
      </w:r>
      <w:r w:rsidR="00DD3327" w:rsidRPr="00D22804">
        <w:rPr>
          <w:rFonts w:ascii="Times New Roman" w:hAnsi="Times New Roman" w:cs="Times New Roman"/>
          <w:sz w:val="24"/>
          <w:szCs w:val="24"/>
        </w:rPr>
        <w:t xml:space="preserve"> z wykorzystaniem jednego, standardowego formularza wyszukiwania dla wszystkich rejestrów objętych systemem BRIS (</w:t>
      </w:r>
      <w:r w:rsidR="001B255B" w:rsidRPr="00D22804">
        <w:rPr>
          <w:rFonts w:ascii="Times New Roman" w:hAnsi="Times New Roman" w:cs="Times New Roman"/>
          <w:sz w:val="24"/>
          <w:szCs w:val="24"/>
        </w:rPr>
        <w:t xml:space="preserve">art. 18 ust. 1 oraz art. 29 ust. 3 dyrektywy 2017/1132/UE); </w:t>
      </w:r>
    </w:p>
    <w:p w:rsidR="00896C56" w:rsidRPr="00D22804" w:rsidRDefault="002B0AAB" w:rsidP="002B0AAB">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wyszukiwanie informacji o spółkach będzie możliwe we wszystkich językach urzędowych UE (</w:t>
      </w:r>
      <w:r w:rsidR="001B255B" w:rsidRPr="00D22804">
        <w:rPr>
          <w:rFonts w:ascii="Times New Roman" w:hAnsi="Times New Roman" w:cs="Times New Roman"/>
          <w:sz w:val="24"/>
          <w:szCs w:val="24"/>
        </w:rPr>
        <w:t xml:space="preserve">art. 18 ust. 3 dyrektywy 2017/1132/UE </w:t>
      </w:r>
      <w:r w:rsidR="00DD3327" w:rsidRPr="00D22804">
        <w:rPr>
          <w:rFonts w:ascii="Times New Roman" w:hAnsi="Times New Roman" w:cs="Times New Roman"/>
          <w:sz w:val="24"/>
          <w:szCs w:val="24"/>
        </w:rPr>
        <w:t>);</w:t>
      </w:r>
    </w:p>
    <w:p w:rsidR="00896C56" w:rsidRPr="00D22804" w:rsidRDefault="002B0AAB" w:rsidP="002B0AAB">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wprowadzenie listy tzw. etykiet wyjaśniających dane o spółkach, dostępnych we wszystkich językach urzędowych UE, odnoszących się do tych informacji i typów dokumentów udostępnianych przez rejestry (</w:t>
      </w:r>
      <w:r w:rsidR="001B255B" w:rsidRPr="00D22804">
        <w:rPr>
          <w:rFonts w:ascii="Times New Roman" w:hAnsi="Times New Roman" w:cs="Times New Roman"/>
          <w:sz w:val="24"/>
          <w:szCs w:val="24"/>
        </w:rPr>
        <w:t xml:space="preserve">art. 18 ust. 3 lit. b) </w:t>
      </w:r>
      <w:r w:rsidR="005F71C5" w:rsidRPr="00D22804">
        <w:rPr>
          <w:rFonts w:ascii="Times New Roman" w:hAnsi="Times New Roman" w:cs="Times New Roman"/>
          <w:sz w:val="24"/>
          <w:szCs w:val="24"/>
        </w:rPr>
        <w:t xml:space="preserve">dyrektywy 2017/1132/UE); </w:t>
      </w:r>
    </w:p>
    <w:p w:rsidR="00896C56" w:rsidRPr="00D22804" w:rsidRDefault="002B0AAB" w:rsidP="002B0AAB">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w:t>
      </w:r>
      <w:r w:rsidRPr="00D22804">
        <w:rPr>
          <w:rFonts w:ascii="Times New Roman" w:hAnsi="Times New Roman" w:cs="Times New Roman"/>
          <w:sz w:val="24"/>
          <w:szCs w:val="24"/>
        </w:rPr>
        <w:tab/>
      </w:r>
      <w:r w:rsidR="00DD3327" w:rsidRPr="00D22804">
        <w:rPr>
          <w:rFonts w:ascii="Times New Roman" w:hAnsi="Times New Roman" w:cs="Times New Roman"/>
          <w:sz w:val="24"/>
          <w:szCs w:val="24"/>
        </w:rPr>
        <w:t>wszystkie rejestry zapewnią wnioskodawcom bezpłatny dostęp do następujących informacji o spółkach objętych zakresem dyrektywy: nazwa i forma prawna spółki, siedziba spółki i państwo członkowskie, w którym jest ona zarejestrowana; numer wpisu spółki do rejestru (</w:t>
      </w:r>
      <w:r w:rsidR="005F71C5" w:rsidRPr="00D22804">
        <w:rPr>
          <w:rFonts w:ascii="Times New Roman" w:hAnsi="Times New Roman" w:cs="Times New Roman"/>
          <w:sz w:val="24"/>
          <w:szCs w:val="24"/>
        </w:rPr>
        <w:t>art. 19 ust. 2 dyrektywy 2017/1132/UE);</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Jak wynika z art.</w:t>
      </w:r>
      <w:r w:rsidR="005F71C5" w:rsidRPr="00D22804">
        <w:rPr>
          <w:rFonts w:ascii="Times New Roman" w:hAnsi="Times New Roman" w:cs="Times New Roman"/>
          <w:sz w:val="24"/>
          <w:szCs w:val="24"/>
        </w:rPr>
        <w:t xml:space="preserve"> 25 ust. 4 </w:t>
      </w:r>
      <w:r w:rsidR="00007B15">
        <w:rPr>
          <w:rFonts w:ascii="Times New Roman" w:hAnsi="Times New Roman" w:cs="Times New Roman"/>
          <w:sz w:val="24"/>
          <w:szCs w:val="24"/>
        </w:rPr>
        <w:t xml:space="preserve">dyrektywy </w:t>
      </w:r>
      <w:r w:rsidR="005F71C5" w:rsidRPr="00D22804">
        <w:rPr>
          <w:rFonts w:ascii="Times New Roman" w:hAnsi="Times New Roman" w:cs="Times New Roman"/>
          <w:sz w:val="24"/>
          <w:szCs w:val="24"/>
        </w:rPr>
        <w:t>2017/1132/UE</w:t>
      </w:r>
      <w:r w:rsidRPr="00D22804">
        <w:rPr>
          <w:rFonts w:ascii="Times New Roman" w:hAnsi="Times New Roman" w:cs="Times New Roman"/>
          <w:sz w:val="24"/>
          <w:szCs w:val="24"/>
        </w:rPr>
        <w:t>, wprowadzenie</w:t>
      </w:r>
      <w:r w:rsidR="002D7408">
        <w:rPr>
          <w:rFonts w:ascii="Times New Roman" w:hAnsi="Times New Roman" w:cs="Times New Roman"/>
          <w:sz w:val="24"/>
          <w:szCs w:val="24"/>
        </w:rPr>
        <w:t xml:space="preserve"> systemu integracji rejestrów w </w:t>
      </w:r>
      <w:r w:rsidRPr="00D22804">
        <w:rPr>
          <w:rFonts w:ascii="Times New Roman" w:hAnsi="Times New Roman" w:cs="Times New Roman"/>
          <w:sz w:val="24"/>
          <w:szCs w:val="24"/>
        </w:rPr>
        <w:t>żaden sposób nie wpływa na opłaty pobierane na szczeblu krajowym.</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Informacje uzyskiwane z rejestrów wszystkich państw będą prezentowane na portalu </w:t>
      </w:r>
      <w:r w:rsidR="002D7408">
        <w:rPr>
          <w:rFonts w:ascii="Times New Roman" w:hAnsi="Times New Roman" w:cs="Times New Roman"/>
          <w:sz w:val="24"/>
          <w:szCs w:val="24"/>
        </w:rPr>
        <w:br/>
      </w:r>
      <w:r w:rsidRPr="00D22804">
        <w:rPr>
          <w:rFonts w:ascii="Times New Roman" w:hAnsi="Times New Roman" w:cs="Times New Roman"/>
          <w:sz w:val="24"/>
          <w:szCs w:val="24"/>
        </w:rPr>
        <w:t xml:space="preserve">E-Sprawiedliwość w zestandaryzowanej formie, tj. wnioskodawca </w:t>
      </w:r>
      <w:r w:rsidR="002D7408">
        <w:rPr>
          <w:rFonts w:ascii="Times New Roman" w:hAnsi="Times New Roman" w:cs="Times New Roman"/>
          <w:sz w:val="24"/>
          <w:szCs w:val="24"/>
        </w:rPr>
        <w:t>otrzyma pakiet ww. </w:t>
      </w:r>
      <w:r w:rsidRPr="00D22804">
        <w:rPr>
          <w:rFonts w:ascii="Times New Roman" w:hAnsi="Times New Roman" w:cs="Times New Roman"/>
          <w:sz w:val="24"/>
          <w:szCs w:val="24"/>
        </w:rPr>
        <w:t>bezpłatnych informacji i dokumentów z opisem dokumentów zgodnym ze specyfikacją techniczną systemu integracji rejestrów (m.in. z informacją o opłacie lub braku wymogu jej pobierania).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ramach systemu integracji rejestrów BRIS polski rejestr będzie udostępniał informacje wpisane do rejestru przedsiębiorców (oczywiście – zgodnie z zakresem dyrektywy </w:t>
      </w:r>
      <w:r w:rsidR="005F71C5" w:rsidRPr="00D22804">
        <w:rPr>
          <w:rFonts w:ascii="Times New Roman" w:hAnsi="Times New Roman" w:cs="Times New Roman"/>
          <w:sz w:val="24"/>
          <w:szCs w:val="24"/>
        </w:rPr>
        <w:t xml:space="preserve">2017/1132/UE) </w:t>
      </w:r>
      <w:r w:rsidRPr="00D22804">
        <w:rPr>
          <w:rFonts w:ascii="Times New Roman" w:hAnsi="Times New Roman" w:cs="Times New Roman"/>
          <w:sz w:val="24"/>
          <w:szCs w:val="24"/>
        </w:rPr>
        <w:t xml:space="preserve">– dotyczące tylko spółek z ograniczoną odpowiedzialnością, </w:t>
      </w:r>
      <w:r w:rsidRPr="00D22804">
        <w:rPr>
          <w:rFonts w:ascii="Times New Roman" w:hAnsi="Times New Roman" w:cs="Times New Roman"/>
          <w:sz w:val="24"/>
          <w:szCs w:val="24"/>
        </w:rPr>
        <w:lastRenderedPageBreak/>
        <w:t>spółek akcyjnych oraz spółek komandytowo-akcyjnych, spółek europejskich oraz oddziałów objętych dyrektywą) w postaci pakietu czterech bezpłatnych informacji oraz odrębnie – w postaci „dokumentu” aktualnej informacj</w:t>
      </w:r>
      <w:r w:rsidR="00034A51">
        <w:rPr>
          <w:rFonts w:ascii="Times New Roman" w:hAnsi="Times New Roman" w:cs="Times New Roman"/>
          <w:sz w:val="24"/>
          <w:szCs w:val="24"/>
        </w:rPr>
        <w:t>i o podmiocie albo informacji o </w:t>
      </w:r>
      <w:r w:rsidRPr="00D22804">
        <w:rPr>
          <w:rFonts w:ascii="Times New Roman" w:hAnsi="Times New Roman" w:cs="Times New Roman"/>
          <w:sz w:val="24"/>
          <w:szCs w:val="24"/>
        </w:rPr>
        <w:t>wykreśleniu podmiotu z Rejestru oraz listę wszyst</w:t>
      </w:r>
      <w:r w:rsidR="00034A51">
        <w:rPr>
          <w:rFonts w:ascii="Times New Roman" w:hAnsi="Times New Roman" w:cs="Times New Roman"/>
          <w:sz w:val="24"/>
          <w:szCs w:val="24"/>
        </w:rPr>
        <w:t>kich dokumentów umieszczanych w </w:t>
      </w:r>
      <w:r w:rsidRPr="00D22804">
        <w:rPr>
          <w:rFonts w:ascii="Times New Roman" w:hAnsi="Times New Roman" w:cs="Times New Roman"/>
          <w:sz w:val="24"/>
          <w:szCs w:val="24"/>
        </w:rPr>
        <w:t xml:space="preserve">katalogu EKDS, których udostępnianie (w tym również wydawanie) jest wymagane dyrektywą </w:t>
      </w:r>
      <w:r w:rsidR="005F71C5" w:rsidRPr="00D22804">
        <w:rPr>
          <w:rFonts w:ascii="Times New Roman" w:hAnsi="Times New Roman" w:cs="Times New Roman"/>
          <w:sz w:val="24"/>
          <w:szCs w:val="24"/>
        </w:rPr>
        <w:t>2017/1132/UE.</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W przypadku, gdy postanowienie sądu o</w:t>
      </w:r>
      <w:r w:rsidR="002D7408">
        <w:rPr>
          <w:rFonts w:ascii="Times New Roman" w:hAnsi="Times New Roman" w:cs="Times New Roman"/>
          <w:sz w:val="24"/>
          <w:szCs w:val="24"/>
        </w:rPr>
        <w:t> </w:t>
      </w:r>
      <w:r w:rsidRPr="00D22804">
        <w:rPr>
          <w:rFonts w:ascii="Times New Roman" w:hAnsi="Times New Roman" w:cs="Times New Roman"/>
          <w:sz w:val="24"/>
          <w:szCs w:val="24"/>
        </w:rPr>
        <w:t>wykreśleniu będzie nieprawomocne, zostanie to zaznaczone w nagłówku aktualnej informacji. W tym zakresie niezbędna będzie zmiana rozporządzenia Min</w:t>
      </w:r>
      <w:r w:rsidR="00C2336B">
        <w:rPr>
          <w:rFonts w:ascii="Times New Roman" w:hAnsi="Times New Roman" w:cs="Times New Roman"/>
          <w:sz w:val="24"/>
          <w:szCs w:val="24"/>
        </w:rPr>
        <w:t>istra Sprawiedliwości z dnia 27 </w:t>
      </w:r>
      <w:r w:rsidRPr="00D22804">
        <w:rPr>
          <w:rFonts w:ascii="Times New Roman" w:hAnsi="Times New Roman" w:cs="Times New Roman"/>
          <w:sz w:val="24"/>
          <w:szCs w:val="24"/>
        </w:rPr>
        <w:t xml:space="preserve">grudnia 2011 r. w sprawie ustroju i organizacji Centralnej Informacji Krajowego Rejestru Sądowego oraz trybu i </w:t>
      </w:r>
      <w:r w:rsidR="002D7408">
        <w:rPr>
          <w:rFonts w:ascii="Times New Roman" w:hAnsi="Times New Roman" w:cs="Times New Roman"/>
          <w:sz w:val="24"/>
          <w:szCs w:val="24"/>
        </w:rPr>
        <w:t>sposobu udzielania informacji z </w:t>
      </w:r>
      <w:r w:rsidRPr="00D22804">
        <w:rPr>
          <w:rFonts w:ascii="Times New Roman" w:hAnsi="Times New Roman" w:cs="Times New Roman"/>
          <w:sz w:val="24"/>
          <w:szCs w:val="24"/>
        </w:rPr>
        <w:t>Krajowego Rejestru Sądowego i wydawania kopii dokumentów z katalogu, a także struktury udostępnianych informacji o podmiotach wpisanych do Rejestru oraz cech wydruków umożliwiających ich weryfikację z danymi w Rejestrze (Dz.</w:t>
      </w:r>
      <w:r w:rsidR="00007B15">
        <w:rPr>
          <w:rFonts w:ascii="Times New Roman" w:hAnsi="Times New Roman" w:cs="Times New Roman"/>
          <w:sz w:val="24"/>
          <w:szCs w:val="24"/>
        </w:rPr>
        <w:t xml:space="preserve"> </w:t>
      </w:r>
      <w:r w:rsidRPr="00D22804">
        <w:rPr>
          <w:rFonts w:ascii="Times New Roman" w:hAnsi="Times New Roman" w:cs="Times New Roman"/>
          <w:sz w:val="24"/>
          <w:szCs w:val="24"/>
        </w:rPr>
        <w:t>U.</w:t>
      </w:r>
      <w:r w:rsidR="00007B15">
        <w:rPr>
          <w:rFonts w:ascii="Times New Roman" w:hAnsi="Times New Roman" w:cs="Times New Roman"/>
          <w:sz w:val="24"/>
          <w:szCs w:val="24"/>
        </w:rPr>
        <w:t xml:space="preserve"> poz. 1760</w:t>
      </w:r>
      <w:r w:rsidRPr="00D22804">
        <w:rPr>
          <w:rFonts w:ascii="Times New Roman" w:hAnsi="Times New Roman" w:cs="Times New Roman"/>
          <w:sz w:val="24"/>
          <w:szCs w:val="24"/>
        </w:rPr>
        <w:t>).</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Implementację ww. uregulowań dyrektywy </w:t>
      </w:r>
      <w:r w:rsidR="005F71C5" w:rsidRPr="00D22804">
        <w:rPr>
          <w:rFonts w:ascii="Times New Roman" w:hAnsi="Times New Roman" w:cs="Times New Roman"/>
          <w:sz w:val="24"/>
          <w:szCs w:val="24"/>
        </w:rPr>
        <w:t>2017/1132/UE</w:t>
      </w:r>
      <w:r w:rsidR="00D62D7D" w:rsidRPr="00D22804">
        <w:rPr>
          <w:rFonts w:ascii="Times New Roman" w:hAnsi="Times New Roman" w:cs="Times New Roman"/>
          <w:sz w:val="24"/>
          <w:szCs w:val="24"/>
        </w:rPr>
        <w:t>,</w:t>
      </w:r>
      <w:r w:rsidR="005F71C5" w:rsidRPr="00D22804">
        <w:rPr>
          <w:rFonts w:ascii="Times New Roman" w:hAnsi="Times New Roman" w:cs="Times New Roman"/>
          <w:sz w:val="24"/>
          <w:szCs w:val="24"/>
        </w:rPr>
        <w:t xml:space="preserve"> w zakresie integracji rejestrów centralnych, handlowych i rejestrów spółek</w:t>
      </w:r>
      <w:r w:rsidR="00D62D7D" w:rsidRPr="00D22804">
        <w:rPr>
          <w:rFonts w:ascii="Times New Roman" w:hAnsi="Times New Roman" w:cs="Times New Roman"/>
          <w:sz w:val="24"/>
          <w:szCs w:val="24"/>
        </w:rPr>
        <w:t>,</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s</w:t>
      </w:r>
      <w:r w:rsidR="002D7408">
        <w:rPr>
          <w:rFonts w:ascii="Times New Roman" w:hAnsi="Times New Roman" w:cs="Times New Roman"/>
          <w:sz w:val="24"/>
          <w:szCs w:val="24"/>
        </w:rPr>
        <w:t>tanowi projektowany art. 4a pkt </w:t>
      </w:r>
      <w:r w:rsidRPr="00D22804">
        <w:rPr>
          <w:rFonts w:ascii="Times New Roman" w:hAnsi="Times New Roman" w:cs="Times New Roman"/>
          <w:sz w:val="24"/>
          <w:szCs w:val="24"/>
        </w:rPr>
        <w:t>1 oraz pkt 2 ustawy o KRS. Na chwilę obecną Centralna Informacja, zgodnie z art. 4 ust. 3a tej ustawy, wydaje z katalogu, drogą elektroniczną, kopie dokumentów, które są poświadczane za zgodność z dokumentami znajdującymi się w aktach rejestrowych podmiotu. Natomiast w myśl art. 4 ust. 4a ustawy Centralna Informacja bezpłatnie udostępnia, w ogólnodostępnych sieciach teleinformatycznych, aktualne informacje o</w:t>
      </w:r>
      <w:r w:rsidR="002D7408">
        <w:rPr>
          <w:rFonts w:ascii="Times New Roman" w:hAnsi="Times New Roman" w:cs="Times New Roman"/>
          <w:sz w:val="24"/>
          <w:szCs w:val="24"/>
        </w:rPr>
        <w:t> </w:t>
      </w:r>
      <w:r w:rsidRPr="00D22804">
        <w:rPr>
          <w:rFonts w:ascii="Times New Roman" w:hAnsi="Times New Roman" w:cs="Times New Roman"/>
          <w:sz w:val="24"/>
          <w:szCs w:val="24"/>
        </w:rPr>
        <w:t>podmiotach wpisanych do Rejestru oraz listę dok</w:t>
      </w:r>
      <w:r w:rsidR="002D7408">
        <w:rPr>
          <w:rFonts w:ascii="Times New Roman" w:hAnsi="Times New Roman" w:cs="Times New Roman"/>
          <w:sz w:val="24"/>
          <w:szCs w:val="24"/>
        </w:rPr>
        <w:t>umentów zawartych w katalogu. Z </w:t>
      </w:r>
      <w:r w:rsidRPr="00D22804">
        <w:rPr>
          <w:rFonts w:ascii="Times New Roman" w:hAnsi="Times New Roman" w:cs="Times New Roman"/>
          <w:sz w:val="24"/>
          <w:szCs w:val="24"/>
        </w:rPr>
        <w:t xml:space="preserve">tego względu nałożenie na Centralną Informację obowiązku wydawania tych dokumentów również na potrzeby systemu integracji rejestrów jest naturalną konsekwencją rozwiązań przyjętych wcześniej na gruncie krajowym.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Implementacja </w:t>
      </w:r>
      <w:r w:rsidR="00FF7E2B" w:rsidRPr="00D22804">
        <w:rPr>
          <w:rFonts w:ascii="Times New Roman" w:hAnsi="Times New Roman" w:cs="Times New Roman"/>
          <w:sz w:val="24"/>
          <w:szCs w:val="24"/>
        </w:rPr>
        <w:t>dyrektywy 2017/1132/UE</w:t>
      </w:r>
      <w:r w:rsidRPr="00D22804">
        <w:rPr>
          <w:rFonts w:ascii="Times New Roman" w:hAnsi="Times New Roman" w:cs="Times New Roman"/>
          <w:sz w:val="24"/>
          <w:szCs w:val="24"/>
        </w:rPr>
        <w:t xml:space="preserve"> stwarza okazję do doprecyzowania treści przepisu art. 8a ust. 1 ustawy o KRS w zakresie dotyczącym rodzaju dokumentów stanowiących podstawę powołania i odwołania członków organów spółek (aktualne brzmienie art. 8a ust. 1 pkt 4 ustawy o KRS stwarza wątpliwości interpretacyjne, co do tego, czy udostępnieniu w katalogu podlegają także inne niż uchwały dokumenty, które są podstawą powołania i odwołania członków organów spółek) oraz dokumentów dotyczących zawiązania i zgłoszenia do rejestru spółki z o.o., której umowę zawarto przy wykorzystaniu wzorca umowy udostępnianego w systemie teleinformatycznym (przepis ten częściowo stanowi powtórzenie wcześniejszych regulacji, poza tym </w:t>
      </w:r>
      <w:r w:rsidRPr="00D22804">
        <w:rPr>
          <w:rFonts w:ascii="Times New Roman" w:hAnsi="Times New Roman" w:cs="Times New Roman"/>
          <w:sz w:val="24"/>
          <w:szCs w:val="24"/>
        </w:rPr>
        <w:lastRenderedPageBreak/>
        <w:t>zamieszczanie wszystkich wymienionych tu dokumentów w katalogu nie jest zasadne). W związku z powyższym, art. 8a ust. 1 pkt 4 ustawy o KRS został doprecyzowany oraz uchylono art. 8a ust. 1 pkt 6 tej ustawy. Skutkiem uchylenia tego ostatniego przepisu jest konieczność zmiany brzmienia art. 38 pkt 8 lit. f oraz art. 45 ust. 1b ustawy o KRS.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
          <w:sz w:val="24"/>
          <w:szCs w:val="24"/>
        </w:rPr>
        <w:t>Ad.</w:t>
      </w:r>
      <w:r w:rsidR="00007B15">
        <w:rPr>
          <w:rFonts w:ascii="Times New Roman" w:hAnsi="Times New Roman" w:cs="Times New Roman"/>
          <w:b/>
          <w:sz w:val="24"/>
          <w:szCs w:val="24"/>
        </w:rPr>
        <w:t xml:space="preserve"> </w:t>
      </w:r>
      <w:r w:rsidRPr="00D22804">
        <w:rPr>
          <w:rFonts w:ascii="Times New Roman" w:hAnsi="Times New Roman" w:cs="Times New Roman"/>
          <w:b/>
          <w:sz w:val="24"/>
          <w:szCs w:val="24"/>
        </w:rPr>
        <w:t>b) Stworzenie i usprawnienie komunikacji pomiędzy rejestrami handlowymi (rejestrami centralnymi, rejestrami spółek) państw członkowskich UE i EOG.</w:t>
      </w:r>
    </w:p>
    <w:p w:rsidR="00896C56" w:rsidRPr="00D22804" w:rsidRDefault="009D0CA8"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b</w:t>
      </w:r>
      <w:r w:rsidR="00DD3327" w:rsidRPr="00D22804">
        <w:rPr>
          <w:rFonts w:ascii="Times New Roman" w:hAnsi="Times New Roman" w:cs="Times New Roman"/>
          <w:b/>
          <w:sz w:val="24"/>
          <w:szCs w:val="24"/>
        </w:rPr>
        <w:t xml:space="preserve">1)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w:t>
      </w:r>
      <w:r w:rsidR="00FF7E2B" w:rsidRPr="00D22804">
        <w:rPr>
          <w:rFonts w:ascii="Times New Roman" w:hAnsi="Times New Roman" w:cs="Times New Roman"/>
          <w:sz w:val="24"/>
          <w:szCs w:val="24"/>
        </w:rPr>
        <w:t xml:space="preserve"> z art. 20 ust. 1 dyrektywy 2017/1132/UE</w:t>
      </w:r>
      <w:r w:rsidRPr="00D22804">
        <w:rPr>
          <w:rFonts w:ascii="Times New Roman" w:hAnsi="Times New Roman" w:cs="Times New Roman"/>
          <w:sz w:val="24"/>
          <w:szCs w:val="24"/>
        </w:rPr>
        <w:t xml:space="preserve"> za pośrednictwem systemu integracji rejestrów, rejestr, w którym wpisana jest spółka, udost</w:t>
      </w:r>
      <w:r w:rsidR="002D7408">
        <w:rPr>
          <w:rFonts w:ascii="Times New Roman" w:hAnsi="Times New Roman" w:cs="Times New Roman"/>
          <w:sz w:val="24"/>
          <w:szCs w:val="24"/>
        </w:rPr>
        <w:t>ępnia niezwłocznie informacje o </w:t>
      </w:r>
      <w:r w:rsidRPr="00D22804">
        <w:rPr>
          <w:rFonts w:ascii="Times New Roman" w:hAnsi="Times New Roman" w:cs="Times New Roman"/>
          <w:sz w:val="24"/>
          <w:szCs w:val="24"/>
        </w:rPr>
        <w:t>wszczęciu i zakończeniu wszelkich postępowań likwidacyjnych lub upadłościowych oraz o wykreśleniu spółki z rejestru, jeżeli wiąże się</w:t>
      </w:r>
      <w:r w:rsidR="002D7408">
        <w:rPr>
          <w:rFonts w:ascii="Times New Roman" w:hAnsi="Times New Roman" w:cs="Times New Roman"/>
          <w:sz w:val="24"/>
          <w:szCs w:val="24"/>
        </w:rPr>
        <w:t xml:space="preserve"> to z konsekwencjami prawnymi w </w:t>
      </w:r>
      <w:r w:rsidRPr="00D22804">
        <w:rPr>
          <w:rFonts w:ascii="Times New Roman" w:hAnsi="Times New Roman" w:cs="Times New Roman"/>
          <w:sz w:val="24"/>
          <w:szCs w:val="24"/>
        </w:rPr>
        <w:t xml:space="preserve">państwie członkowskim rejestru, w którym wpisana jest ta spółka. Zgodnie z art. </w:t>
      </w:r>
      <w:r w:rsidR="00FF7E2B" w:rsidRPr="00D22804">
        <w:rPr>
          <w:rFonts w:ascii="Times New Roman" w:hAnsi="Times New Roman" w:cs="Times New Roman"/>
          <w:sz w:val="24"/>
          <w:szCs w:val="24"/>
        </w:rPr>
        <w:t>20 ust. 2 tej dyrektywy</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za pośrednictwem systemu integracji rejestrów rejestr, w którym wpisany jest oddział, zapewnia niezwłoczny odbiór in</w:t>
      </w:r>
      <w:r w:rsidR="002D7408">
        <w:rPr>
          <w:rFonts w:ascii="Times New Roman" w:hAnsi="Times New Roman" w:cs="Times New Roman"/>
          <w:sz w:val="24"/>
          <w:szCs w:val="24"/>
        </w:rPr>
        <w:t>formacji, o których mowa w ust. </w:t>
      </w:r>
      <w:r w:rsidRPr="00D22804">
        <w:rPr>
          <w:rFonts w:ascii="Times New Roman" w:hAnsi="Times New Roman" w:cs="Times New Roman"/>
          <w:sz w:val="24"/>
          <w:szCs w:val="24"/>
        </w:rPr>
        <w:t xml:space="preserve">1.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Aktualnie nie istnieje obowiązek wymiany informacji między rejestrem spółki mającej siedzibę w danym państwie członkowskim UE(EOG), a rejestrem jej oddziału mającym siedzibę w innym państwie członkowskim, dotyczących wszczęcia i zakończenia postępowań likwidacyjnych lub upadłościowych, czy wykreślenia spółki. Obowiązek zgłoszenia tego typu zdarzeń do rejestru oddziału spoczywa na osobie upoważnionej do reprezentowania spółki w oddziale. Spółki bardzo często nie wykonują tych obowiązków, co skutkuje tym, że wierzyciele są pozbawieni aktualnych, istotnych informacji dotyczących kondycji finansowej przedsiębiorcy zagranicznego (tj. spółki macierzystej), a po wykreśleniu spółki z Rejestru właściwego dla miejsca jej siedziby jej oddział nadal pozostaje w rejestrze innego państwa. Na chwilę obecną z informacji uzyskanych z innych państw członkowskich UE i EOG wynika, że w przypadku ok. 160 wciąż zarejestrowanych w Polsce oddziałów doszło do wykreślenia ich spółek macierzystych.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Implementacja tego przepisu polega na wprowadzeniu w ustawie o KRS przepisów regulujących obowiązek przekazywania i odbierania ww. informacji z systemu integracji rejestrów.</w:t>
      </w:r>
      <w:r w:rsidR="00D22804" w:rsidRPr="00D22804">
        <w:rPr>
          <w:rFonts w:ascii="Times New Roman" w:hAnsi="Times New Roman" w:cs="Times New Roman"/>
          <w:sz w:val="24"/>
          <w:szCs w:val="24"/>
        </w:rPr>
        <w:t xml:space="preserve">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Przewiduje się, iż przekazywanie z polskiego rejestru za pośrednictwem systemu integracji rejestrów informacji o otwarciu likwid</w:t>
      </w:r>
      <w:r w:rsidR="00327F34">
        <w:rPr>
          <w:rFonts w:ascii="Times New Roman" w:hAnsi="Times New Roman" w:cs="Times New Roman"/>
          <w:sz w:val="24"/>
          <w:szCs w:val="24"/>
        </w:rPr>
        <w:t>acji, zakończeniu likwidacji, o </w:t>
      </w:r>
      <w:r w:rsidRPr="00D22804">
        <w:rPr>
          <w:rFonts w:ascii="Times New Roman" w:hAnsi="Times New Roman" w:cs="Times New Roman"/>
          <w:sz w:val="24"/>
          <w:szCs w:val="24"/>
        </w:rPr>
        <w:t>ogłoszeniu upadłości, zakończeniu postępowania upadłościowego, czy wykreśleniu spółek objętych systemem integracji rejestrów, zgodnie z rozporządzeniem wykonawczym Komisji (UE) 2015/884, będzie nast</w:t>
      </w:r>
      <w:r w:rsidR="00327F34">
        <w:rPr>
          <w:rFonts w:ascii="Times New Roman" w:hAnsi="Times New Roman" w:cs="Times New Roman"/>
          <w:sz w:val="24"/>
          <w:szCs w:val="24"/>
        </w:rPr>
        <w:t>ępowało w sposób automatyczny i </w:t>
      </w:r>
      <w:r w:rsidRPr="00D22804">
        <w:rPr>
          <w:rFonts w:ascii="Times New Roman" w:hAnsi="Times New Roman" w:cs="Times New Roman"/>
          <w:sz w:val="24"/>
          <w:szCs w:val="24"/>
        </w:rPr>
        <w:t>bez konieczności ich tłumaczenia, po dokonaniu wpisu przez sąd rejestrowy. Przekazywanie tych informacji będzie należało do zadań Centralnej Informacji, zgodnie z projektowanym art. 4a pkt 3 ustawy o KRS. W tym zakresie dokonana zostanie również modyfikacja systemu wpisów m.in. o charakterze technicznym.</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Informacje o otwarciu likwidacji, zakończeniu likwidacji, ogłoszeniu upadłości, zakończeniu postępowania upadłościowego oraz o wykreśleniu, dotyczące spółki macierzystej przekazywane z rejestrów innych państw </w:t>
      </w:r>
      <w:r w:rsidR="00327F34">
        <w:rPr>
          <w:rFonts w:ascii="Times New Roman" w:hAnsi="Times New Roman" w:cs="Times New Roman"/>
          <w:sz w:val="24"/>
          <w:szCs w:val="24"/>
        </w:rPr>
        <w:t>członkowskich, będą odbierane z </w:t>
      </w:r>
      <w:r w:rsidRPr="00D22804">
        <w:rPr>
          <w:rFonts w:ascii="Times New Roman" w:hAnsi="Times New Roman" w:cs="Times New Roman"/>
          <w:sz w:val="24"/>
          <w:szCs w:val="24"/>
        </w:rPr>
        <w:t>systemu integracji rejestrów przez polski sys</w:t>
      </w:r>
      <w:r w:rsidR="00327F34">
        <w:rPr>
          <w:rFonts w:ascii="Times New Roman" w:hAnsi="Times New Roman" w:cs="Times New Roman"/>
          <w:sz w:val="24"/>
          <w:szCs w:val="24"/>
        </w:rPr>
        <w:t>tem w języku polskim, zgodnie z </w:t>
      </w:r>
      <w:r w:rsidRPr="00D22804">
        <w:rPr>
          <w:rFonts w:ascii="Times New Roman" w:hAnsi="Times New Roman" w:cs="Times New Roman"/>
          <w:sz w:val="24"/>
          <w:szCs w:val="24"/>
        </w:rPr>
        <w:t xml:space="preserve">rozporządzeniem wykonawczym Komisji (UE) 2015/884 i automatycznie zamieszczane w rejestrze (projektowany art. 20 ust. 1h ustawy o KRS).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Wpisy tych danych nie będą podlegały opłacie za ogłos</w:t>
      </w:r>
      <w:r w:rsidR="00327F34">
        <w:rPr>
          <w:rFonts w:ascii="Times New Roman" w:hAnsi="Times New Roman" w:cs="Times New Roman"/>
          <w:sz w:val="24"/>
          <w:szCs w:val="24"/>
        </w:rPr>
        <w:t>zenie, co zostało uregulowane w </w:t>
      </w:r>
      <w:r w:rsidRPr="00D22804">
        <w:rPr>
          <w:rFonts w:ascii="Times New Roman" w:hAnsi="Times New Roman" w:cs="Times New Roman"/>
          <w:sz w:val="24"/>
          <w:szCs w:val="24"/>
        </w:rPr>
        <w:t>dodawanym do art. 20 ustawy o KRS ust. 1i.</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Dokumenty zawierające informacje przekazane z systemu BRIS będą automatycznie dołączane do akt rejestrowych, co zostało uregulowane w dodawanym do art. 9 ustawy o KRS ust.</w:t>
      </w:r>
      <w:r w:rsidR="003E46A5" w:rsidRPr="00D22804">
        <w:rPr>
          <w:rFonts w:ascii="Times New Roman" w:hAnsi="Times New Roman" w:cs="Times New Roman"/>
          <w:sz w:val="24"/>
          <w:szCs w:val="24"/>
        </w:rPr>
        <w:t xml:space="preserve"> 9</w:t>
      </w:r>
      <w:r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Wpisy, o których mowa powyżej</w:t>
      </w:r>
      <w:r w:rsidR="00007B15">
        <w:rPr>
          <w:rFonts w:ascii="Times New Roman" w:hAnsi="Times New Roman" w:cs="Times New Roman"/>
          <w:sz w:val="24"/>
          <w:szCs w:val="24"/>
        </w:rPr>
        <w:t>,</w:t>
      </w:r>
      <w:r w:rsidRPr="00D22804">
        <w:rPr>
          <w:rFonts w:ascii="Times New Roman" w:hAnsi="Times New Roman" w:cs="Times New Roman"/>
          <w:sz w:val="24"/>
          <w:szCs w:val="24"/>
        </w:rPr>
        <w:t xml:space="preserve"> będą dotyczyły p</w:t>
      </w:r>
      <w:r w:rsidR="00327F34">
        <w:rPr>
          <w:rFonts w:ascii="Times New Roman" w:hAnsi="Times New Roman" w:cs="Times New Roman"/>
          <w:sz w:val="24"/>
          <w:szCs w:val="24"/>
        </w:rPr>
        <w:t>rzedsiębiorców zagranicznych, a </w:t>
      </w:r>
      <w:r w:rsidRPr="00D22804">
        <w:rPr>
          <w:rFonts w:ascii="Times New Roman" w:hAnsi="Times New Roman" w:cs="Times New Roman"/>
          <w:sz w:val="24"/>
          <w:szCs w:val="24"/>
        </w:rPr>
        <w:t>dokonywane będą w dziale 1 Rejestru, w dodatkowo utworzonym polu,</w:t>
      </w:r>
      <w:r w:rsidR="00327F34">
        <w:rPr>
          <w:rFonts w:ascii="Times New Roman" w:hAnsi="Times New Roman" w:cs="Times New Roman"/>
          <w:sz w:val="24"/>
          <w:szCs w:val="24"/>
        </w:rPr>
        <w:t xml:space="preserve"> zgodnie z </w:t>
      </w:r>
      <w:r w:rsidRPr="00D22804">
        <w:rPr>
          <w:rFonts w:ascii="Times New Roman" w:hAnsi="Times New Roman" w:cs="Times New Roman"/>
          <w:sz w:val="24"/>
          <w:szCs w:val="24"/>
        </w:rPr>
        <w:t>projektowanym przepisem art. 38 pkt 14 lit. e.</w:t>
      </w:r>
      <w:r w:rsidR="003E46A5" w:rsidRPr="00D22804">
        <w:rPr>
          <w:rFonts w:ascii="Times New Roman" w:hAnsi="Times New Roman" w:cs="Times New Roman"/>
          <w:sz w:val="24"/>
          <w:szCs w:val="24"/>
        </w:rPr>
        <w:t xml:space="preserve"> Zmia</w:t>
      </w:r>
      <w:r w:rsidR="00327F34">
        <w:rPr>
          <w:rFonts w:ascii="Times New Roman" w:hAnsi="Times New Roman" w:cs="Times New Roman"/>
          <w:sz w:val="24"/>
          <w:szCs w:val="24"/>
        </w:rPr>
        <w:t>na ta wchodzi w życie z dniem 1 </w:t>
      </w:r>
      <w:r w:rsidR="003E46A5" w:rsidRPr="00D22804">
        <w:rPr>
          <w:rFonts w:ascii="Times New Roman" w:hAnsi="Times New Roman" w:cs="Times New Roman"/>
          <w:sz w:val="24"/>
          <w:szCs w:val="24"/>
        </w:rPr>
        <w:t>marca 2020 r. Do tego czasu do akt rejestrowych będą dołączane wydruki dokumentów zawierających in</w:t>
      </w:r>
      <w:r w:rsidR="00DB35D9" w:rsidRPr="00D22804">
        <w:rPr>
          <w:rFonts w:ascii="Times New Roman" w:hAnsi="Times New Roman" w:cs="Times New Roman"/>
          <w:sz w:val="24"/>
          <w:szCs w:val="24"/>
        </w:rPr>
        <w:t>formacje z systemu BRIS (art. 40</w:t>
      </w:r>
      <w:r w:rsidR="003E46A5" w:rsidRPr="00D22804">
        <w:rPr>
          <w:rFonts w:ascii="Times New Roman" w:hAnsi="Times New Roman" w:cs="Times New Roman"/>
          <w:sz w:val="24"/>
          <w:szCs w:val="24"/>
        </w:rPr>
        <w:t xml:space="preserve"> ust. 2 niniejszej ustawy).</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 uwagi na to, że system integracji rejestrów zakłada wymianę jedynie podstawowych informacji o spółce macierzystej, a informacje te nie wyczerpują katalogu danych podlegających obowiązkowi ujawnienia w rejestrze, zarówno na podstawie</w:t>
      </w:r>
      <w:r w:rsidR="00D62D7D" w:rsidRPr="00D22804">
        <w:rPr>
          <w:rFonts w:ascii="Times New Roman" w:hAnsi="Times New Roman" w:cs="Times New Roman"/>
          <w:sz w:val="24"/>
          <w:szCs w:val="24"/>
        </w:rPr>
        <w:t xml:space="preserve"> </w:t>
      </w:r>
      <w:r w:rsidR="00FF7E2B" w:rsidRPr="00D22804">
        <w:rPr>
          <w:rFonts w:ascii="Times New Roman" w:hAnsi="Times New Roman" w:cs="Times New Roman"/>
          <w:sz w:val="24"/>
          <w:szCs w:val="24"/>
        </w:rPr>
        <w:t>dyrektywy 2017/1132/UE</w:t>
      </w:r>
      <w:r w:rsidRPr="00D22804">
        <w:rPr>
          <w:rFonts w:ascii="Times New Roman" w:hAnsi="Times New Roman" w:cs="Times New Roman"/>
          <w:sz w:val="24"/>
          <w:szCs w:val="24"/>
        </w:rPr>
        <w:t>, jak i przepisów ustawy o KRS (np. dane likwidatora), niezbędne jest utrzymanie obowiązku składania przez przedsię</w:t>
      </w:r>
      <w:r w:rsidR="00327F34">
        <w:rPr>
          <w:rFonts w:ascii="Times New Roman" w:hAnsi="Times New Roman" w:cs="Times New Roman"/>
          <w:sz w:val="24"/>
          <w:szCs w:val="24"/>
        </w:rPr>
        <w:t>biorcę zagranicznego wniosków o </w:t>
      </w:r>
      <w:r w:rsidRPr="00D22804">
        <w:rPr>
          <w:rFonts w:ascii="Times New Roman" w:hAnsi="Times New Roman" w:cs="Times New Roman"/>
          <w:sz w:val="24"/>
          <w:szCs w:val="24"/>
        </w:rPr>
        <w:t xml:space="preserve">zmianę wpisu w KRS, w zakresie nieobjętym systemem BRIS.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 xml:space="preserve">Z </w:t>
      </w:r>
      <w:r w:rsidR="00FF7E2B" w:rsidRPr="00D22804">
        <w:rPr>
          <w:rFonts w:ascii="Times New Roman" w:hAnsi="Times New Roman" w:cs="Times New Roman"/>
          <w:sz w:val="24"/>
          <w:szCs w:val="24"/>
        </w:rPr>
        <w:t xml:space="preserve">art. 34 ust. 2 dyrektywy 2017/1132/UE </w:t>
      </w:r>
      <w:r w:rsidRPr="00D22804">
        <w:rPr>
          <w:rFonts w:ascii="Times New Roman" w:hAnsi="Times New Roman" w:cs="Times New Roman"/>
          <w:sz w:val="24"/>
          <w:szCs w:val="24"/>
        </w:rPr>
        <w:t>wynika, iż państwa członkowskie określają procedurę, jaka ma być stosowana po otrzymaniu informacji o wszczęciu i zakończeniu wszelkich postępowań likwidacyjnych lub upadłościow</w:t>
      </w:r>
      <w:r w:rsidR="00327F34">
        <w:rPr>
          <w:rFonts w:ascii="Times New Roman" w:hAnsi="Times New Roman" w:cs="Times New Roman"/>
          <w:sz w:val="24"/>
          <w:szCs w:val="24"/>
        </w:rPr>
        <w:t>ych oraz o wykreśleniu spółki z </w:t>
      </w:r>
      <w:r w:rsidRPr="00D22804">
        <w:rPr>
          <w:rFonts w:ascii="Times New Roman" w:hAnsi="Times New Roman" w:cs="Times New Roman"/>
          <w:sz w:val="24"/>
          <w:szCs w:val="24"/>
        </w:rPr>
        <w:t xml:space="preserve">rejestru. Procedura ta ma zapewnić, by w przypadku rozwiązania spółki lub jej wykreślenia z rejestru z innego powodu, z rejestru wykreślono także bez nieuzasadnionej zwłoki oddziały tej spółki. Zgodnie z </w:t>
      </w:r>
      <w:r w:rsidR="00FF7E2B" w:rsidRPr="00D22804">
        <w:rPr>
          <w:rFonts w:ascii="Times New Roman" w:hAnsi="Times New Roman" w:cs="Times New Roman"/>
          <w:sz w:val="24"/>
          <w:szCs w:val="24"/>
        </w:rPr>
        <w:t>art. 34 ust. 3 tej dyrektywy</w:t>
      </w:r>
      <w:r w:rsidR="00D22804" w:rsidRPr="00D22804">
        <w:rPr>
          <w:rFonts w:ascii="Times New Roman" w:hAnsi="Times New Roman" w:cs="Times New Roman"/>
          <w:sz w:val="24"/>
          <w:szCs w:val="24"/>
        </w:rPr>
        <w:t xml:space="preserve"> –</w:t>
      </w:r>
      <w:r w:rsidR="00D62D7D" w:rsidRPr="00D22804">
        <w:rPr>
          <w:rFonts w:ascii="Times New Roman" w:hAnsi="Times New Roman" w:cs="Times New Roman"/>
          <w:sz w:val="24"/>
          <w:szCs w:val="24"/>
        </w:rPr>
        <w:t xml:space="preserve"> </w:t>
      </w:r>
      <w:r w:rsidR="00327F34">
        <w:rPr>
          <w:rFonts w:ascii="Times New Roman" w:hAnsi="Times New Roman" w:cs="Times New Roman"/>
          <w:sz w:val="24"/>
          <w:szCs w:val="24"/>
        </w:rPr>
        <w:t>ust. </w:t>
      </w:r>
      <w:r w:rsidR="00FF7E2B" w:rsidRPr="00D22804">
        <w:rPr>
          <w:rFonts w:ascii="Times New Roman" w:hAnsi="Times New Roman" w:cs="Times New Roman"/>
          <w:sz w:val="24"/>
          <w:szCs w:val="24"/>
        </w:rPr>
        <w:t xml:space="preserve">2 </w:t>
      </w:r>
      <w:r w:rsidRPr="00D22804">
        <w:rPr>
          <w:rFonts w:ascii="Times New Roman" w:hAnsi="Times New Roman" w:cs="Times New Roman"/>
          <w:sz w:val="24"/>
          <w:szCs w:val="24"/>
        </w:rPr>
        <w:t xml:space="preserve">zdanie drugie nie ma zastosowania do oddziałów spółek, które zostały wykreślone z rejestru w wyniku jakiejkolwiek zmiany formy prawnej danej spółki, połączenia lub podziału, lub transgranicznego przeniesienia jej siedziby.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Specyfikacja techniczna systemu integracji rejestrów </w:t>
      </w:r>
      <w:r w:rsidR="00264520" w:rsidRPr="00D22804">
        <w:rPr>
          <w:rFonts w:ascii="Times New Roman" w:hAnsi="Times New Roman" w:cs="Times New Roman"/>
          <w:sz w:val="24"/>
          <w:szCs w:val="24"/>
        </w:rPr>
        <w:t>przewiduje</w:t>
      </w:r>
      <w:r w:rsidRPr="00D22804">
        <w:rPr>
          <w:rFonts w:ascii="Times New Roman" w:hAnsi="Times New Roman" w:cs="Times New Roman"/>
          <w:sz w:val="24"/>
          <w:szCs w:val="24"/>
        </w:rPr>
        <w:t xml:space="preserve"> mechanizmy pozwalające na ogólną identyfikację grupy przyczyn wykreślenia przedsiębiorcy zagranicznego, o których mowa w </w:t>
      </w:r>
      <w:r w:rsidR="00FF7E2B" w:rsidRPr="00D22804">
        <w:rPr>
          <w:rFonts w:ascii="Times New Roman" w:hAnsi="Times New Roman" w:cs="Times New Roman"/>
          <w:sz w:val="24"/>
          <w:szCs w:val="24"/>
        </w:rPr>
        <w:t>art. 34 ust. 3 dyrektywy 2017/1132/UE</w:t>
      </w:r>
      <w:r w:rsidR="00264520" w:rsidRPr="00D22804">
        <w:rPr>
          <w:rFonts w:ascii="Times New Roman" w:hAnsi="Times New Roman" w:cs="Times New Roman"/>
          <w:sz w:val="24"/>
          <w:szCs w:val="24"/>
        </w:rPr>
        <w:t xml:space="preserve">. </w:t>
      </w:r>
      <w:r w:rsidRPr="00D22804">
        <w:rPr>
          <w:rFonts w:ascii="Times New Roman" w:hAnsi="Times New Roman" w:cs="Times New Roman"/>
          <w:sz w:val="24"/>
          <w:szCs w:val="24"/>
        </w:rPr>
        <w:t>W celu implementacji</w:t>
      </w:r>
      <w:r w:rsidR="00D62D7D" w:rsidRPr="00D22804">
        <w:rPr>
          <w:rFonts w:ascii="Times New Roman" w:hAnsi="Times New Roman" w:cs="Times New Roman"/>
          <w:sz w:val="24"/>
          <w:szCs w:val="24"/>
        </w:rPr>
        <w:t xml:space="preserve"> </w:t>
      </w:r>
      <w:r w:rsidR="00264520" w:rsidRPr="00D22804">
        <w:rPr>
          <w:rFonts w:ascii="Times New Roman" w:hAnsi="Times New Roman" w:cs="Times New Roman"/>
          <w:sz w:val="24"/>
          <w:szCs w:val="24"/>
        </w:rPr>
        <w:t>art. 20 oraz art. 34 dyrektywy 2017/1132/UE</w:t>
      </w:r>
      <w:r w:rsidRPr="00D22804">
        <w:rPr>
          <w:rFonts w:ascii="Times New Roman" w:hAnsi="Times New Roman" w:cs="Times New Roman"/>
          <w:sz w:val="24"/>
          <w:szCs w:val="24"/>
        </w:rPr>
        <w:t xml:space="preserve">, przewiduje się wprowadzenie następującej procedury: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 otrzymaniu z systemu BRIS informacji o wykreśleniu przedsiębiorcy zagranicznego z przyczyn nieskutkujących wykreśleniem oddziału, tj. o których mowa w</w:t>
      </w:r>
      <w:r w:rsidR="00D22804" w:rsidRPr="00D22804">
        <w:rPr>
          <w:rFonts w:ascii="Times New Roman" w:hAnsi="Times New Roman" w:cs="Times New Roman"/>
          <w:sz w:val="24"/>
          <w:szCs w:val="24"/>
        </w:rPr>
        <w:t xml:space="preserve"> </w:t>
      </w:r>
      <w:r w:rsidR="00D62D7D" w:rsidRPr="00D22804">
        <w:rPr>
          <w:rFonts w:ascii="Times New Roman" w:hAnsi="Times New Roman" w:cs="Times New Roman"/>
          <w:sz w:val="24"/>
          <w:szCs w:val="24"/>
        </w:rPr>
        <w:t xml:space="preserve">art. </w:t>
      </w:r>
      <w:r w:rsidR="00264520" w:rsidRPr="00D22804">
        <w:rPr>
          <w:rFonts w:ascii="Times New Roman" w:hAnsi="Times New Roman" w:cs="Times New Roman"/>
          <w:sz w:val="24"/>
          <w:szCs w:val="24"/>
        </w:rPr>
        <w:t>34 ust. 3 dyrektywy 2017/1132/UE</w:t>
      </w:r>
      <w:r w:rsidR="00E24F0D">
        <w:rPr>
          <w:rFonts w:ascii="Times New Roman" w:hAnsi="Times New Roman" w:cs="Times New Roman"/>
          <w:sz w:val="24"/>
          <w:szCs w:val="24"/>
        </w:rPr>
        <w:t>,</w:t>
      </w:r>
      <w:r w:rsidR="00264520" w:rsidRPr="00D22804">
        <w:rPr>
          <w:rFonts w:ascii="Times New Roman" w:hAnsi="Times New Roman" w:cs="Times New Roman"/>
          <w:sz w:val="24"/>
          <w:szCs w:val="24"/>
        </w:rPr>
        <w:t xml:space="preserve"> </w:t>
      </w:r>
      <w:r w:rsidRPr="00D22804">
        <w:rPr>
          <w:rFonts w:ascii="Times New Roman" w:hAnsi="Times New Roman" w:cs="Times New Roman"/>
          <w:sz w:val="24"/>
          <w:szCs w:val="24"/>
        </w:rPr>
        <w:t>wpis w Rejestrze in</w:t>
      </w:r>
      <w:r w:rsidR="003E46A5" w:rsidRPr="00D22804">
        <w:rPr>
          <w:rFonts w:ascii="Times New Roman" w:hAnsi="Times New Roman" w:cs="Times New Roman"/>
          <w:sz w:val="24"/>
          <w:szCs w:val="24"/>
        </w:rPr>
        <w:t>formacji o wykreśleniu nastąpi</w:t>
      </w:r>
      <w:r w:rsidR="00264520" w:rsidRPr="00D22804">
        <w:rPr>
          <w:rFonts w:ascii="Times New Roman" w:hAnsi="Times New Roman" w:cs="Times New Roman"/>
          <w:sz w:val="24"/>
          <w:szCs w:val="24"/>
        </w:rPr>
        <w:t xml:space="preserve"> automatycznie</w:t>
      </w:r>
      <w:r w:rsidRPr="00D22804">
        <w:rPr>
          <w:rFonts w:ascii="Times New Roman" w:hAnsi="Times New Roman" w:cs="Times New Roman"/>
          <w:sz w:val="24"/>
          <w:szCs w:val="24"/>
        </w:rPr>
        <w:t>, a dokument zawierający taką informację zostanie automatycznie złożony do akt rejestrowych.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 otrzymaniu z systemu BRIS informacji o wykreśleniu przedsiębiorcy zagranicznego </w:t>
      </w:r>
      <w:r w:rsidRPr="00D22804">
        <w:rPr>
          <w:rFonts w:ascii="Times New Roman" w:hAnsi="Times New Roman" w:cs="Times New Roman"/>
          <w:b/>
          <w:sz w:val="24"/>
          <w:szCs w:val="24"/>
        </w:rPr>
        <w:t>z przyczyn skutkujących wykreśleniem oddziału,</w:t>
      </w:r>
      <w:r w:rsidRPr="00D22804">
        <w:rPr>
          <w:rFonts w:ascii="Times New Roman" w:hAnsi="Times New Roman" w:cs="Times New Roman"/>
          <w:sz w:val="24"/>
          <w:szCs w:val="24"/>
        </w:rPr>
        <w:t xml:space="preserve"> wpis tej informacji (w dzi</w:t>
      </w:r>
      <w:r w:rsidR="003E46A5" w:rsidRPr="00D22804">
        <w:rPr>
          <w:rFonts w:ascii="Times New Roman" w:hAnsi="Times New Roman" w:cs="Times New Roman"/>
          <w:sz w:val="24"/>
          <w:szCs w:val="24"/>
        </w:rPr>
        <w:t>ale I rejestru) również nastąpi</w:t>
      </w:r>
      <w:r w:rsidR="00264520" w:rsidRPr="00D22804">
        <w:rPr>
          <w:rFonts w:ascii="Times New Roman" w:hAnsi="Times New Roman" w:cs="Times New Roman"/>
          <w:sz w:val="24"/>
          <w:szCs w:val="24"/>
        </w:rPr>
        <w:t xml:space="preserve"> automatycznie</w:t>
      </w:r>
      <w:r w:rsidRPr="00D22804">
        <w:rPr>
          <w:rFonts w:ascii="Times New Roman" w:hAnsi="Times New Roman" w:cs="Times New Roman"/>
          <w:sz w:val="24"/>
          <w:szCs w:val="24"/>
        </w:rPr>
        <w:t xml:space="preserve">, a dokument zawierający taką informację zostanie złożony automatycznie do akt rejestrowych.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Co istotne, biorąc pod uwagę, iż wykreślenie spółki macierzystej skutkuje utratą bytu również przez jej oddział, na podstawie projektowanego art. 21d pkt 3 ustawy o KRS, sąd rejestrowy po otrzymaniu z właściwych rejestrów za pośrednictwem systemu integracji rejestrów informacji o wykreśleniu przedsiębiorcy zagranicznego skutkującego wykreśleniem jego oddziału, z urzędu zobowiązany będzie wszcząć postępowanie o wykreślenie oddziału z rejestru i na podstawie projektowanego art. 45 ust. 5a ustawy o KRS niezwłocznie wydać postanowienie o wykreśleniu takiego oddziału z KRS.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Przyjęcie powyższej regulacji uzasadnia fakt, iż co do zasady oddział nie jest podmiotem prawa (tj. nie przysługują mu prawa rzeczowe ani obligacyjne, nie posiada również zdolności sądowej). Podmiotem prawa jest przedsiębiorca zagraniczny, którego oddział stanowi jedynie formę prowadzenia przez nie</w:t>
      </w:r>
      <w:r w:rsidR="00327F34">
        <w:rPr>
          <w:rFonts w:ascii="Times New Roman" w:hAnsi="Times New Roman" w:cs="Times New Roman"/>
          <w:sz w:val="24"/>
          <w:szCs w:val="24"/>
        </w:rPr>
        <w:t>go działalności gospodarczej w </w:t>
      </w:r>
      <w:r w:rsidRPr="00D22804">
        <w:rPr>
          <w:rFonts w:ascii="Times New Roman" w:hAnsi="Times New Roman" w:cs="Times New Roman"/>
          <w:sz w:val="24"/>
          <w:szCs w:val="24"/>
        </w:rPr>
        <w:t>innym państwie członkowskim. Dalsze utrzymywanie w Rejestrze wpisów dotyczących oddziałów przedsiębiorców zagranicznych, którzy już nie istnieją, ponieważ zostali wykreśleni z właściwego rejestru w innym państwie członkowskim</w:t>
      </w:r>
      <w:r w:rsidR="00E321DF">
        <w:rPr>
          <w:rFonts w:ascii="Times New Roman" w:hAnsi="Times New Roman" w:cs="Times New Roman"/>
          <w:sz w:val="24"/>
          <w:szCs w:val="24"/>
        </w:rPr>
        <w:t>,</w:t>
      </w:r>
      <w:r w:rsidRPr="00D22804">
        <w:rPr>
          <w:rFonts w:ascii="Times New Roman" w:hAnsi="Times New Roman" w:cs="Times New Roman"/>
          <w:sz w:val="24"/>
          <w:szCs w:val="24"/>
        </w:rPr>
        <w:t xml:space="preserve"> będzie wprowadzało w błąd interesariuszy i może negatywnie wpływać na bezpieczeństwo obrotu gospodarczego.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Konsekwencją propozycji zawartej w art. 45 ust. 5a ustawy o K</w:t>
      </w:r>
      <w:r w:rsidR="00E24F0D">
        <w:rPr>
          <w:rFonts w:ascii="Times New Roman" w:hAnsi="Times New Roman" w:cs="Times New Roman"/>
          <w:sz w:val="24"/>
          <w:szCs w:val="24"/>
        </w:rPr>
        <w:t>RS jest konieczność wprowadzenia</w:t>
      </w:r>
      <w:r w:rsidRPr="00D22804">
        <w:rPr>
          <w:rFonts w:ascii="Times New Roman" w:hAnsi="Times New Roman" w:cs="Times New Roman"/>
          <w:sz w:val="24"/>
          <w:szCs w:val="24"/>
        </w:rPr>
        <w:t xml:space="preserve"> stosownych zmian do ustawy z dnia 2 lipca 2004 r. o swobodzie działalności gospodarczej (Dz. U. z 201</w:t>
      </w:r>
      <w:r w:rsidR="004C0318" w:rsidRPr="00D22804">
        <w:rPr>
          <w:rFonts w:ascii="Times New Roman" w:hAnsi="Times New Roman" w:cs="Times New Roman"/>
          <w:sz w:val="24"/>
          <w:szCs w:val="24"/>
        </w:rPr>
        <w:t>6</w:t>
      </w:r>
      <w:r w:rsidRPr="00D22804">
        <w:rPr>
          <w:rFonts w:ascii="Times New Roman" w:hAnsi="Times New Roman" w:cs="Times New Roman"/>
          <w:sz w:val="24"/>
          <w:szCs w:val="24"/>
        </w:rPr>
        <w:t xml:space="preserve"> r. poz. </w:t>
      </w:r>
      <w:r w:rsidR="004C0318" w:rsidRPr="00D22804">
        <w:rPr>
          <w:rFonts w:ascii="Times New Roman" w:hAnsi="Times New Roman" w:cs="Times New Roman"/>
          <w:sz w:val="24"/>
          <w:szCs w:val="24"/>
        </w:rPr>
        <w:t>1829, z późn. zm.</w:t>
      </w:r>
      <w:r w:rsidR="00327F34">
        <w:rPr>
          <w:rFonts w:ascii="Times New Roman" w:hAnsi="Times New Roman" w:cs="Times New Roman"/>
          <w:sz w:val="24"/>
          <w:szCs w:val="24"/>
        </w:rPr>
        <w:t>), dalej „ustaw</w:t>
      </w:r>
      <w:r w:rsidR="00D63A8E">
        <w:rPr>
          <w:rFonts w:ascii="Times New Roman" w:hAnsi="Times New Roman" w:cs="Times New Roman"/>
          <w:sz w:val="24"/>
          <w:szCs w:val="24"/>
        </w:rPr>
        <w:t>a</w:t>
      </w:r>
      <w:r w:rsidR="00327F34">
        <w:rPr>
          <w:rFonts w:ascii="Times New Roman" w:hAnsi="Times New Roman" w:cs="Times New Roman"/>
          <w:sz w:val="24"/>
          <w:szCs w:val="24"/>
        </w:rPr>
        <w:t xml:space="preserve"> o </w:t>
      </w:r>
      <w:r w:rsidRPr="00D22804">
        <w:rPr>
          <w:rFonts w:ascii="Times New Roman" w:hAnsi="Times New Roman" w:cs="Times New Roman"/>
          <w:sz w:val="24"/>
          <w:szCs w:val="24"/>
        </w:rPr>
        <w:t xml:space="preserve">s.d.g.”.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Obecnie na podstawie art. 91 ust. 1 pkt 2 ustawy o s.d.g. minister właściwy do spraw gospodarki wydaje decyzję o zakazie wykonywania działalności gospodarczej przez przedsiębiorcę zagranicznego w ramach oddziału w przypadku, gdy nastąpiło otwarcie likwidacji przedsiębiorcy zagranicznego, który utworzył oddział, lub przedsiębiorca ten utracił prawo wykonywania działalności gospodarczej. Jak wynika z treści art. 91 ust. 2 powołanej ustawy, w przypadku wydania decyzji o zakazie wykonywania działalności gospodarczej minister właściwy do spraw gospodarki zawiadamia osobę upoważnioną w oddziale do reprezentowania przedsiębiorcy zagranicznego o obowiązku wszczęcia postępowania likwidacyjnego oddziału w oznaczony</w:t>
      </w:r>
      <w:r w:rsidR="00327F34">
        <w:rPr>
          <w:rFonts w:ascii="Times New Roman" w:hAnsi="Times New Roman" w:cs="Times New Roman"/>
          <w:sz w:val="24"/>
          <w:szCs w:val="24"/>
        </w:rPr>
        <w:t>m terminie, nie krótszym niż 30 </w:t>
      </w:r>
      <w:r w:rsidRPr="00D22804">
        <w:rPr>
          <w:rFonts w:ascii="Times New Roman" w:hAnsi="Times New Roman" w:cs="Times New Roman"/>
          <w:sz w:val="24"/>
          <w:szCs w:val="24"/>
        </w:rPr>
        <w:t>dni. Odpis decyzji minister przesyła do właściwego sądu rejestrowego. Na podstawie art. 92 ustawy o s.d.g. do likwidacji oddziału stosuje się odpowiednio przepisy Kodeksu spółek handlowych o likwidacji spółki z og</w:t>
      </w:r>
      <w:r w:rsidR="00327F34">
        <w:rPr>
          <w:rFonts w:ascii="Times New Roman" w:hAnsi="Times New Roman" w:cs="Times New Roman"/>
          <w:sz w:val="24"/>
          <w:szCs w:val="24"/>
        </w:rPr>
        <w:t>raniczoną odpowiedzialnością. Z </w:t>
      </w:r>
      <w:r w:rsidRPr="00D22804">
        <w:rPr>
          <w:rFonts w:ascii="Times New Roman" w:hAnsi="Times New Roman" w:cs="Times New Roman"/>
          <w:sz w:val="24"/>
          <w:szCs w:val="24"/>
        </w:rPr>
        <w:t xml:space="preserve">wieloletniej praktyki wynika, że opisana powyżej procedura jest mało efektywna.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Uwzględniając, że wpis do Rejestru informacji o wykreśleniu przedsiębiorcy zagranicznego z właściwego rejestru w innym państwie członkowskim będzie zamieszczany w rejestrze automatycznie, będzie również ogłaszany, a na podstawie projektowanego art. 45a ust. 5 ustawy o KRS oddział takiego przedsiębiorcy będzie wykreślany przez sąd rejestrowy z urzędu, niezbędna</w:t>
      </w:r>
      <w:r w:rsidR="00327F34">
        <w:rPr>
          <w:rFonts w:ascii="Times New Roman" w:hAnsi="Times New Roman" w:cs="Times New Roman"/>
          <w:sz w:val="24"/>
          <w:szCs w:val="24"/>
        </w:rPr>
        <w:t xml:space="preserve"> jest zmiana przepisów ustawy o </w:t>
      </w:r>
      <w:r w:rsidRPr="00D22804">
        <w:rPr>
          <w:rFonts w:ascii="Times New Roman" w:hAnsi="Times New Roman" w:cs="Times New Roman"/>
          <w:sz w:val="24"/>
          <w:szCs w:val="24"/>
        </w:rPr>
        <w:t xml:space="preserve">swobodzie działalności gospodarczej.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 xml:space="preserve">Z uwagi na powyższe proponuje się zmianę treści art. 91 powołanej ustawy przez dodanie ust. 1a. W wyniku tej zmiany uchylona zostanie kompetencja ministra właściwego do spraw gospodarki do wydawania decyzji o zakazie wykonywania działalności gospodarczej przez przedsiębiorcę zagranicznego w sytuacji, gdy informacja o otwarciu likwidacji lub o wykreśleniu przedsiębiorcy zagranicznego została zamieszczona w rejestrze przedsiębiorców na podstawie projektowanego art. 20 ust. 1h ustawy o KRS.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konsekwencji należy również znieść obowiązek przekazywania przez sąd rejestrowy takiej informacji o otwarciu likwidacji przedsiębiorcy zagranicznego ministrowi właściwemu do spraw gospodarki przez stosowną zmianę art. 44 ust. 1a ustawy o KRS.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Uchylenie kompetencji ministra właściwego do spraw gospodarki do wydawania decyzji o zakazie wykonywania działalności gospodarczej przez przedsiębiorcę zagranicznego, w sytuacji, gdy informacja ta zostan</w:t>
      </w:r>
      <w:r w:rsidR="00327F34">
        <w:rPr>
          <w:rFonts w:ascii="Times New Roman" w:hAnsi="Times New Roman" w:cs="Times New Roman"/>
          <w:sz w:val="24"/>
          <w:szCs w:val="24"/>
        </w:rPr>
        <w:t>ie automatycznie zamieszczona w </w:t>
      </w:r>
      <w:r w:rsidRPr="00D22804">
        <w:rPr>
          <w:rFonts w:ascii="Times New Roman" w:hAnsi="Times New Roman" w:cs="Times New Roman"/>
          <w:sz w:val="24"/>
          <w:szCs w:val="24"/>
        </w:rPr>
        <w:t>Rejestrze z systemu BRIS, powoduje konieczność</w:t>
      </w:r>
      <w:r w:rsidR="00327F34">
        <w:rPr>
          <w:rFonts w:ascii="Times New Roman" w:hAnsi="Times New Roman" w:cs="Times New Roman"/>
          <w:sz w:val="24"/>
          <w:szCs w:val="24"/>
        </w:rPr>
        <w:t xml:space="preserve"> wprowadzenia zmian do ustawy z </w:t>
      </w:r>
      <w:r w:rsidRPr="00D22804">
        <w:rPr>
          <w:rFonts w:ascii="Times New Roman" w:hAnsi="Times New Roman" w:cs="Times New Roman"/>
          <w:sz w:val="24"/>
          <w:szCs w:val="24"/>
        </w:rPr>
        <w:t>dnia 13 lipca 2006 r. o ochronie roszczeń pracowniczych w razie niewypłacalności pracodawcy (Dz. U. z 2016 r. poz. 1256</w:t>
      </w:r>
      <w:r w:rsidR="004C0318" w:rsidRPr="00D22804">
        <w:rPr>
          <w:rFonts w:ascii="Times New Roman" w:hAnsi="Times New Roman" w:cs="Times New Roman"/>
          <w:sz w:val="24"/>
          <w:szCs w:val="24"/>
        </w:rPr>
        <w:t xml:space="preserve"> i z 2017 r. poz. 1557</w:t>
      </w:r>
      <w:r w:rsidRPr="00D22804">
        <w:rPr>
          <w:rFonts w:ascii="Times New Roman" w:hAnsi="Times New Roman" w:cs="Times New Roman"/>
          <w:sz w:val="24"/>
          <w:szCs w:val="24"/>
        </w:rPr>
        <w:t xml:space="preserve">) w celu zabezpieczenia ewentualnych roszczeń pracowników zatrudnionych w oddziale przedsiębiorcy zagranicznego, w razie niewypłacalności takiego pracodawcy.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konsekwencji należy uzupełnić w art. 8 powołanej wyżej ustawy przesłanki niewypłacalności pracodawcy przez wprowadzenie nowego ust. 1a w brzmieniu: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„Niewypłacalność pracodawcy, o którym mowa w ar</w:t>
      </w:r>
      <w:r w:rsidR="00327F34">
        <w:rPr>
          <w:rFonts w:ascii="Times New Roman" w:hAnsi="Times New Roman" w:cs="Times New Roman"/>
          <w:sz w:val="24"/>
          <w:szCs w:val="24"/>
        </w:rPr>
        <w:t>t. 2 ust. 1, zachodzi również w </w:t>
      </w:r>
      <w:r w:rsidRPr="00D22804">
        <w:rPr>
          <w:rFonts w:ascii="Times New Roman" w:hAnsi="Times New Roman" w:cs="Times New Roman"/>
          <w:sz w:val="24"/>
          <w:szCs w:val="24"/>
        </w:rPr>
        <w:t>razie niezaspokojenia przez pracodawcę roszczeń pracowniczych z powodu braku środków finansowych, gdy na podstawie art. 20 ust. 1h</w:t>
      </w:r>
      <w:r w:rsidR="00327F34">
        <w:rPr>
          <w:rFonts w:ascii="Times New Roman" w:hAnsi="Times New Roman" w:cs="Times New Roman"/>
          <w:sz w:val="24"/>
          <w:szCs w:val="24"/>
        </w:rPr>
        <w:t xml:space="preserve"> ustawy z dnia 20 sierpnia 1997 </w:t>
      </w:r>
      <w:r w:rsidRPr="00D22804">
        <w:rPr>
          <w:rFonts w:ascii="Times New Roman" w:hAnsi="Times New Roman" w:cs="Times New Roman"/>
          <w:sz w:val="24"/>
          <w:szCs w:val="24"/>
        </w:rPr>
        <w:t>r. o KRS w rejestrze przedsiębiorców zamies</w:t>
      </w:r>
      <w:r w:rsidR="00D63A8E">
        <w:rPr>
          <w:rFonts w:ascii="Times New Roman" w:hAnsi="Times New Roman" w:cs="Times New Roman"/>
          <w:sz w:val="24"/>
          <w:szCs w:val="24"/>
        </w:rPr>
        <w:t>zczony został wpis informacji o </w:t>
      </w:r>
      <w:r w:rsidRPr="00D22804">
        <w:rPr>
          <w:rFonts w:ascii="Times New Roman" w:hAnsi="Times New Roman" w:cs="Times New Roman"/>
          <w:sz w:val="24"/>
          <w:szCs w:val="24"/>
        </w:rPr>
        <w:t>otwarciu likwidacji przedsiębiorcy zagranicznego.”</w:t>
      </w:r>
      <w:r w:rsidR="00B66072">
        <w:rPr>
          <w:rFonts w:ascii="Times New Roman" w:hAnsi="Times New Roman" w:cs="Times New Roman"/>
          <w:sz w:val="24"/>
          <w:szCs w:val="24"/>
        </w:rPr>
        <w:t>.</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Należy mieć na uwadze, iż projektowany art. 8 ust. 1a ustawy o ochronie roszczeń pracowniczych w razie niewypłacalności pracodawcy w zasadzie odpowiada regulacji dotychczasowego art. 8 ust. 4 tej ustawy, stosowanego do przedsiębiorców zagranicznych, którzy zostaną objęci systemem BRIS</w:t>
      </w:r>
      <w:r w:rsidR="00D63A8E">
        <w:rPr>
          <w:rFonts w:ascii="Times New Roman" w:hAnsi="Times New Roman" w:cs="Times New Roman"/>
          <w:sz w:val="24"/>
          <w:szCs w:val="24"/>
        </w:rPr>
        <w:t>,</w:t>
      </w:r>
      <w:r w:rsidRPr="00D22804">
        <w:rPr>
          <w:rFonts w:ascii="Times New Roman" w:hAnsi="Times New Roman" w:cs="Times New Roman"/>
          <w:sz w:val="24"/>
          <w:szCs w:val="24"/>
        </w:rPr>
        <w:t xml:space="preserve"> i nie nakłada na Fundusz Gwarantowanych Świadczeń Pracowniczych nowych obowiązków.</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W konsekwencji uzupełnienia wymaga też art. 8 ust. 2 ww. ustawy przez wprowadzenie dodatkowej daty niewypłacalności</w:t>
      </w:r>
      <w:r w:rsidR="00D63A8E">
        <w:rPr>
          <w:rFonts w:ascii="Times New Roman" w:hAnsi="Times New Roman" w:cs="Times New Roman"/>
          <w:sz w:val="24"/>
          <w:szCs w:val="24"/>
        </w:rPr>
        <w:t>,</w:t>
      </w:r>
      <w:r w:rsidRPr="00D22804">
        <w:rPr>
          <w:rFonts w:ascii="Times New Roman" w:hAnsi="Times New Roman" w:cs="Times New Roman"/>
          <w:sz w:val="24"/>
          <w:szCs w:val="24"/>
        </w:rPr>
        <w:t xml:space="preserve"> tj. daty dokonania wpisu w Krajowym Rejestrze Sądowym, w przypadkach określonych w art. 8 ust. 1a tej ustawy.</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ramach systemu BRIS sąd rejestrowy będzie również otrzymywał informację dotyczącą otwarcia i zakończenia postępowania upadłościowego. Z uwagi jednak na regulacje rozporządzenia Parlamentu Europejskiego i Rady (UE) 2015/848 z dnia 20</w:t>
      </w:r>
      <w:r w:rsidR="00327F34">
        <w:rPr>
          <w:rFonts w:ascii="Times New Roman" w:hAnsi="Times New Roman" w:cs="Times New Roman"/>
          <w:sz w:val="24"/>
          <w:szCs w:val="24"/>
        </w:rPr>
        <w:t> </w:t>
      </w:r>
      <w:r w:rsidRPr="00D22804">
        <w:rPr>
          <w:rFonts w:ascii="Times New Roman" w:hAnsi="Times New Roman" w:cs="Times New Roman"/>
          <w:sz w:val="24"/>
          <w:szCs w:val="24"/>
        </w:rPr>
        <w:t xml:space="preserve">maja 2015 r. w sprawie postępowania upadłościowego nie będzie potrzeby wprowadzenia w prawie polskim dodatkowych regulacji dotyczących likwidacji oddziału przedsiębiorcy zagranicznego w takiej sytuacji. </w:t>
      </w:r>
    </w:p>
    <w:p w:rsidR="00896C56" w:rsidRPr="00D22804" w:rsidRDefault="009E6FD4" w:rsidP="00A04537">
      <w:pPr>
        <w:tabs>
          <w:tab w:val="left" w:pos="0"/>
        </w:tabs>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b</w:t>
      </w:r>
      <w:r w:rsidR="00DD3327" w:rsidRPr="00D22804">
        <w:rPr>
          <w:rFonts w:ascii="Times New Roman" w:hAnsi="Times New Roman" w:cs="Times New Roman"/>
          <w:b/>
          <w:sz w:val="24"/>
          <w:szCs w:val="24"/>
        </w:rPr>
        <w:t>2)</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System BRIS ułatwi i przyspieszy także wymianę informacji między rejestrami o tym, że transgraniczne połączenie spółek stało się skuteczne.</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Aktualnie na podstawie art. 516</w:t>
      </w:r>
      <w:r w:rsidRPr="00D22804">
        <w:rPr>
          <w:rFonts w:ascii="Times New Roman" w:hAnsi="Times New Roman" w:cs="Times New Roman"/>
          <w:sz w:val="24"/>
          <w:szCs w:val="24"/>
          <w:vertAlign w:val="superscript"/>
        </w:rPr>
        <w:t xml:space="preserve">13 </w:t>
      </w:r>
      <w:r w:rsidRPr="00D22804">
        <w:rPr>
          <w:rFonts w:ascii="Times New Roman" w:hAnsi="Times New Roman" w:cs="Times New Roman"/>
          <w:sz w:val="24"/>
          <w:szCs w:val="24"/>
        </w:rPr>
        <w:t>§ 4 ustawy z dnia 15 września 2000 r.</w:t>
      </w:r>
      <w:r w:rsidR="00194DA8"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 Kodeks spółek handlowych (Dz. U. z 201</w:t>
      </w:r>
      <w:r w:rsidR="00194DA8" w:rsidRPr="00D22804">
        <w:rPr>
          <w:rFonts w:ascii="Times New Roman" w:hAnsi="Times New Roman" w:cs="Times New Roman"/>
          <w:sz w:val="24"/>
          <w:szCs w:val="24"/>
        </w:rPr>
        <w:t>7</w:t>
      </w:r>
      <w:r w:rsidRPr="00D22804">
        <w:rPr>
          <w:rFonts w:ascii="Times New Roman" w:hAnsi="Times New Roman" w:cs="Times New Roman"/>
          <w:sz w:val="24"/>
          <w:szCs w:val="24"/>
        </w:rPr>
        <w:t xml:space="preserve"> r. poz. </w:t>
      </w:r>
      <w:r w:rsidR="00194DA8" w:rsidRPr="00D22804">
        <w:rPr>
          <w:rFonts w:ascii="Times New Roman" w:hAnsi="Times New Roman" w:cs="Times New Roman"/>
          <w:sz w:val="24"/>
          <w:szCs w:val="24"/>
        </w:rPr>
        <w:t>1577</w:t>
      </w:r>
      <w:r w:rsidRPr="00D22804">
        <w:rPr>
          <w:rFonts w:ascii="Times New Roman" w:hAnsi="Times New Roman" w:cs="Times New Roman"/>
          <w:sz w:val="24"/>
          <w:szCs w:val="24"/>
        </w:rPr>
        <w:t xml:space="preserve">), stanowiącego implementację do polskiego porządku prawnego art. 13 dyrektywy 2005/56/WE Parlamentu Europejskiego i Rady z dnia 26 października 2005 r. </w:t>
      </w:r>
      <w:r w:rsidRPr="00D22804">
        <w:rPr>
          <w:rFonts w:ascii="Times New Roman" w:hAnsi="Times New Roman" w:cs="Times New Roman"/>
          <w:i/>
          <w:sz w:val="24"/>
          <w:szCs w:val="24"/>
        </w:rPr>
        <w:t>w sprawie transgranicznego łączenia się spółek kapitałowych</w:t>
      </w:r>
      <w:r w:rsidRPr="00D22804">
        <w:rPr>
          <w:rFonts w:ascii="Times New Roman" w:hAnsi="Times New Roman" w:cs="Times New Roman"/>
          <w:sz w:val="24"/>
          <w:szCs w:val="24"/>
        </w:rPr>
        <w:t xml:space="preserve"> </w:t>
      </w:r>
      <w:r w:rsidR="005F1F72" w:rsidRPr="00D22804">
        <w:rPr>
          <w:rFonts w:ascii="Times New Roman" w:hAnsi="Times New Roman" w:cs="Times New Roman"/>
          <w:sz w:val="24"/>
          <w:szCs w:val="24"/>
        </w:rPr>
        <w:t>(obecnie art. 130 dyrektywy 2017/1132/UE</w:t>
      </w:r>
      <w:r w:rsidR="00D62D7D" w:rsidRPr="00D22804">
        <w:rPr>
          <w:rFonts w:ascii="Times New Roman" w:hAnsi="Times New Roman" w:cs="Times New Roman"/>
          <w:sz w:val="24"/>
          <w:szCs w:val="24"/>
        </w:rPr>
        <w:t>)</w:t>
      </w:r>
      <w:r w:rsidR="005F1F72" w:rsidRPr="00D22804">
        <w:rPr>
          <w:rFonts w:ascii="Times New Roman" w:hAnsi="Times New Roman" w:cs="Times New Roman"/>
          <w:sz w:val="24"/>
          <w:szCs w:val="24"/>
        </w:rPr>
        <w:t xml:space="preserve">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sąd rejestrowy niezwłocznie zawiadamia organ rejestrowy właściwy dla spółki przejmowanej bądź każdej ze spółek łączących się </w:t>
      </w:r>
      <w:r w:rsidR="00327F34">
        <w:rPr>
          <w:rFonts w:ascii="Times New Roman" w:hAnsi="Times New Roman" w:cs="Times New Roman"/>
          <w:sz w:val="24"/>
          <w:szCs w:val="24"/>
        </w:rPr>
        <w:t>przez zawiązanie nowej spółki o </w:t>
      </w:r>
      <w:r w:rsidRPr="00D22804">
        <w:rPr>
          <w:rFonts w:ascii="Times New Roman" w:hAnsi="Times New Roman" w:cs="Times New Roman"/>
          <w:sz w:val="24"/>
          <w:szCs w:val="24"/>
        </w:rPr>
        <w:t xml:space="preserve">wpisie do rejestru transgranicznego połączenia. Najczęściej takie zawiadomienie przekazywane jest przez przesłanie odpisu postanowienia do rejestrów innych państw członkowskich drogą pocztową, co powoduje znaczne spowolnienie wymiany informacji i w konsekwencji bardzo późne wykreślenie łączących się spółek z rejestru. Powstają też problemy dotyczące tłumaczenia orzeczenia sądu polskiego na inne języki.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Dyrektywa </w:t>
      </w:r>
      <w:r w:rsidR="005F1F72" w:rsidRPr="00D22804">
        <w:rPr>
          <w:rFonts w:ascii="Times New Roman" w:hAnsi="Times New Roman" w:cs="Times New Roman"/>
          <w:sz w:val="24"/>
          <w:szCs w:val="24"/>
        </w:rPr>
        <w:t>2017/1132/UE</w:t>
      </w:r>
      <w:r w:rsidR="00D62D7D"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przewiduje usprawnienie przesyłania takiego zawiadomienia przez wykorzystanie systemu BRIS, tj. przez wysyłanie za jego pośrednictwem komunikatu zawierającego informacje określone w rozporządzeniu wykonawczym Komisji (UE) 2015/884 do rejestrów państw członkowskich właściwych dla spółki przejmowanej bądź każdej ze spółek łączących się przez zawiązanie nowej spółki, bez konieczności tłumaczenia go na język państwa tych rejestrów.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związku z powyższym na podstawie projektowanego art. 4a pkt 4 ustawy o KRS, po dokonaniu przez sąd rejestrowy wpisu połączenia transgranicznego do Rejestru – </w:t>
      </w:r>
      <w:r w:rsidRPr="00D22804">
        <w:rPr>
          <w:rFonts w:ascii="Times New Roman" w:hAnsi="Times New Roman" w:cs="Times New Roman"/>
          <w:sz w:val="24"/>
          <w:szCs w:val="24"/>
        </w:rPr>
        <w:lastRenderedPageBreak/>
        <w:t xml:space="preserve">Centralna Informacja przekaże automatycznie, za pośrednictwem systemu integracji rejestrów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do właściwych rejestrów państw członkowskich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informacje o połączeniu transgranicznym.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Przeniesienie tego obowiązku z sądu rejestrowego na Centralną Informację czyni bezzasadnym dalsze utrzymywanie art. 516</w:t>
      </w:r>
      <w:r w:rsidRPr="00D22804">
        <w:rPr>
          <w:rFonts w:ascii="Times New Roman" w:hAnsi="Times New Roman" w:cs="Times New Roman"/>
          <w:sz w:val="24"/>
          <w:szCs w:val="24"/>
          <w:vertAlign w:val="superscript"/>
        </w:rPr>
        <w:t xml:space="preserve">13 </w:t>
      </w:r>
      <w:r w:rsidRPr="00D22804">
        <w:rPr>
          <w:rFonts w:ascii="Times New Roman" w:hAnsi="Times New Roman" w:cs="Times New Roman"/>
          <w:sz w:val="24"/>
          <w:szCs w:val="24"/>
        </w:rPr>
        <w:t xml:space="preserve">§ 4 Kodeksu spółek handlowych, proponuje się zatem uchylenie tego przepisu. </w:t>
      </w:r>
    </w:p>
    <w:p w:rsidR="00896C56" w:rsidRPr="00D22804" w:rsidRDefault="00DD3327"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Niezbędne stało się wprowadzenie do treści art. 45 ust. 5 ustawy o KRS zastrzeżenia, że przepis ten nie ma zastosowania do połączeń transgranicznych. </w:t>
      </w:r>
    </w:p>
    <w:p w:rsidR="00896C56" w:rsidRPr="00D22804" w:rsidRDefault="00C63B0D" w:rsidP="00A04537">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Natomiast w sytuacji</w:t>
      </w:r>
      <w:r w:rsidR="00DD3327" w:rsidRPr="00D22804">
        <w:rPr>
          <w:rFonts w:ascii="Times New Roman" w:hAnsi="Times New Roman" w:cs="Times New Roman"/>
          <w:sz w:val="24"/>
          <w:szCs w:val="24"/>
        </w:rPr>
        <w:t xml:space="preserve"> gdy w procesie transgranicznego połączenia spółek polska spółka będzie spółką przejmowaną lub spółką łączącą się, stosowny komunikat o połączeniu transgranicznym, wpisanym do rejestru innego państwa członkowskiego, wpłynie do KRS w języku polskim za pośrednictwem</w:t>
      </w:r>
      <w:r w:rsidR="003E46A5" w:rsidRPr="00D22804">
        <w:rPr>
          <w:rFonts w:ascii="Times New Roman" w:hAnsi="Times New Roman" w:cs="Times New Roman"/>
          <w:sz w:val="24"/>
          <w:szCs w:val="24"/>
        </w:rPr>
        <w:t xml:space="preserve"> systemu integracji rejestrów</w:t>
      </w:r>
      <w:r w:rsidR="00DD3327" w:rsidRPr="00D22804">
        <w:rPr>
          <w:rFonts w:ascii="Times New Roman" w:hAnsi="Times New Roman" w:cs="Times New Roman"/>
          <w:sz w:val="24"/>
          <w:szCs w:val="24"/>
        </w:rPr>
        <w:t>. Treść i forma tego komunikatu jest określona w rozporządzeniu wykonawczym Komisji (UE) 2015/884.</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Również dokumenty zawierające informację z systemu integracji rejestrów o połączeniu transgranicznym będą dołączane do akt rejestrowych, na podstawie projektowanego </w:t>
      </w:r>
      <w:r w:rsidR="00327F34">
        <w:rPr>
          <w:rFonts w:ascii="Times New Roman" w:hAnsi="Times New Roman" w:cs="Times New Roman"/>
          <w:sz w:val="24"/>
          <w:szCs w:val="24"/>
        </w:rPr>
        <w:t>art. </w:t>
      </w:r>
      <w:r w:rsidR="00445E29" w:rsidRPr="00D22804">
        <w:rPr>
          <w:rFonts w:ascii="Times New Roman" w:hAnsi="Times New Roman" w:cs="Times New Roman"/>
          <w:sz w:val="24"/>
          <w:szCs w:val="24"/>
        </w:rPr>
        <w:t>40</w:t>
      </w:r>
      <w:r w:rsidR="003E46A5" w:rsidRPr="00D22804">
        <w:rPr>
          <w:rFonts w:ascii="Times New Roman" w:hAnsi="Times New Roman" w:cs="Times New Roman"/>
          <w:sz w:val="24"/>
          <w:szCs w:val="24"/>
        </w:rPr>
        <w:t xml:space="preserve"> ust. 2 niniejszej ustawy</w:t>
      </w:r>
      <w:r w:rsidR="00D63A8E">
        <w:rPr>
          <w:rFonts w:ascii="Times New Roman" w:hAnsi="Times New Roman" w:cs="Times New Roman"/>
          <w:sz w:val="24"/>
          <w:szCs w:val="24"/>
        </w:rPr>
        <w:t>,</w:t>
      </w:r>
      <w:r w:rsidR="003E46A5" w:rsidRPr="00D22804">
        <w:rPr>
          <w:rFonts w:ascii="Times New Roman" w:hAnsi="Times New Roman" w:cs="Times New Roman"/>
          <w:sz w:val="24"/>
          <w:szCs w:val="24"/>
        </w:rPr>
        <w:t xml:space="preserve"> a od 1 marca 2020 r. automatycznie, na podstawie </w:t>
      </w:r>
      <w:r w:rsidRPr="00D22804">
        <w:rPr>
          <w:rFonts w:ascii="Times New Roman" w:hAnsi="Times New Roman" w:cs="Times New Roman"/>
          <w:sz w:val="24"/>
          <w:szCs w:val="24"/>
        </w:rPr>
        <w:t xml:space="preserve">art. 9 ust. </w:t>
      </w:r>
      <w:r w:rsidR="003E46A5" w:rsidRPr="00D22804">
        <w:rPr>
          <w:rFonts w:ascii="Times New Roman" w:hAnsi="Times New Roman" w:cs="Times New Roman"/>
          <w:sz w:val="24"/>
          <w:szCs w:val="24"/>
        </w:rPr>
        <w:t>9</w:t>
      </w:r>
      <w:r w:rsidRPr="00D22804">
        <w:rPr>
          <w:rFonts w:ascii="Times New Roman" w:hAnsi="Times New Roman" w:cs="Times New Roman"/>
          <w:sz w:val="24"/>
          <w:szCs w:val="24"/>
        </w:rPr>
        <w:t xml:space="preserve"> ustawy o KRS. </w:t>
      </w:r>
    </w:p>
    <w:p w:rsidR="00540BE5"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Na podstawie dodawanego art. 21d pkt 4 ustawy o KRS po otrzymaniu z właściwych rejestrów za pośrednictwem systemu integracji rejestrów informacji o połączeniu transgranicznym sąd rejestrowy z urzędu podejmie czynności zmierzające do wykreślenia krajowej spółki przejmowanej w wyniku takiego połączenia.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
          <w:sz w:val="24"/>
          <w:szCs w:val="24"/>
        </w:rPr>
        <w:t>2.5. Udostępnienie w Internecie pełnych danych o podmiocie</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 xml:space="preserve">Zgodnie z treścią art. 4 ust. 4a ustawy o KRS, </w:t>
      </w:r>
      <w:r w:rsidRPr="00D22804">
        <w:rPr>
          <w:rFonts w:ascii="Times New Roman" w:eastAsia="Times New Roman" w:hAnsi="Times New Roman" w:cs="Times New Roman"/>
          <w:sz w:val="24"/>
          <w:szCs w:val="24"/>
          <w:lang w:eastAsia="pl-PL"/>
        </w:rPr>
        <w:t>Centralna Informacja bezpłatnie udostępnia, w ogólnodostępnych sieciach teleinformatycznych, a</w:t>
      </w:r>
      <w:r w:rsidR="00327F34">
        <w:rPr>
          <w:rFonts w:ascii="Times New Roman" w:eastAsia="Times New Roman" w:hAnsi="Times New Roman" w:cs="Times New Roman"/>
          <w:sz w:val="24"/>
          <w:szCs w:val="24"/>
          <w:lang w:eastAsia="pl-PL"/>
        </w:rPr>
        <w:t>ktualne informacje o </w:t>
      </w:r>
      <w:r w:rsidRPr="00D22804">
        <w:rPr>
          <w:rFonts w:ascii="Times New Roman" w:eastAsia="Times New Roman" w:hAnsi="Times New Roman" w:cs="Times New Roman"/>
          <w:sz w:val="24"/>
          <w:szCs w:val="24"/>
          <w:lang w:eastAsia="pl-PL"/>
        </w:rPr>
        <w:t xml:space="preserve">podmiotach wpisanych do Rejestru oraz listę dokumentów zawartych w katalogu. Proponuje się rozszerzenie zakresu udostępnianych w tej formie informacji przez wskazanie, że Centralna Informacja udostępnia w Internecie również pełne dane </w:t>
      </w:r>
      <w:r w:rsidR="00327F34">
        <w:rPr>
          <w:rFonts w:ascii="Times New Roman" w:eastAsia="Times New Roman" w:hAnsi="Times New Roman" w:cs="Times New Roman"/>
          <w:sz w:val="24"/>
          <w:szCs w:val="24"/>
          <w:lang w:eastAsia="pl-PL"/>
        </w:rPr>
        <w:t>o </w:t>
      </w:r>
      <w:r w:rsidRPr="00D22804">
        <w:rPr>
          <w:rFonts w:ascii="Times New Roman" w:eastAsia="Times New Roman" w:hAnsi="Times New Roman" w:cs="Times New Roman"/>
          <w:sz w:val="24"/>
          <w:szCs w:val="24"/>
          <w:lang w:eastAsia="pl-PL"/>
        </w:rPr>
        <w:t>podmiocie, pełny rejestr. Wdrożenie proponowanego rozwiązania z jednej strony – ułatwi zainteresowanym dostęp do danych o podmioci</w:t>
      </w:r>
      <w:r w:rsidR="00327F34">
        <w:rPr>
          <w:rFonts w:ascii="Times New Roman" w:eastAsia="Times New Roman" w:hAnsi="Times New Roman" w:cs="Times New Roman"/>
          <w:sz w:val="24"/>
          <w:szCs w:val="24"/>
          <w:lang w:eastAsia="pl-PL"/>
        </w:rPr>
        <w:t>e od momentu jego powstania – z </w:t>
      </w:r>
      <w:r w:rsidRPr="00D22804">
        <w:rPr>
          <w:rFonts w:ascii="Times New Roman" w:eastAsia="Times New Roman" w:hAnsi="Times New Roman" w:cs="Times New Roman"/>
          <w:sz w:val="24"/>
          <w:szCs w:val="24"/>
          <w:lang w:eastAsia="pl-PL"/>
        </w:rPr>
        <w:t>drugiej strony – pozwoli na ograniczenie zasobów kadrowych w oddziałach CI KRS.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Times New Roman" w:hAnsi="Times New Roman" w:cs="Times New Roman"/>
          <w:sz w:val="24"/>
          <w:szCs w:val="24"/>
          <w:lang w:eastAsia="pl-PL"/>
        </w:rPr>
        <w:lastRenderedPageBreak/>
        <w:t xml:space="preserve">Konsekwencją zmiany treści art. 4 ust. 4a ustawy o KRS jest uzupełnienie treści art. 4 ust. 4aa ustawy o KRS przez wskazanie, że również samodzielnie pobrane wydruki komputerowe </w:t>
      </w:r>
      <w:r w:rsidRPr="00D22804">
        <w:rPr>
          <w:rFonts w:ascii="Times New Roman" w:eastAsia="Times New Roman" w:hAnsi="Times New Roman" w:cs="Times New Roman"/>
          <w:b/>
          <w:sz w:val="24"/>
          <w:szCs w:val="24"/>
          <w:lang w:eastAsia="pl-PL"/>
        </w:rPr>
        <w:t>pełnych informacji o podmiotach</w:t>
      </w:r>
      <w:r w:rsidRPr="00D22804">
        <w:rPr>
          <w:rFonts w:ascii="Times New Roman" w:eastAsia="Times New Roman" w:hAnsi="Times New Roman" w:cs="Times New Roman"/>
          <w:sz w:val="24"/>
          <w:szCs w:val="24"/>
          <w:lang w:eastAsia="pl-PL"/>
        </w:rPr>
        <w:t xml:space="preserve"> wpisanych do rejestru mają moc zrównaną z mocą dokumentów wydawanych przez CI KRS, jeżeli posiadają cechy umożliwiające ich weryfikację z danymi zawartymi w rejestrze. Zakres informacji zawartych w samodzielnie pobranych wydrukach będzie odpowiadał danym zawartym w odpisie wydanym przez CI KRS.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Times New Roman" w:hAnsi="Times New Roman" w:cs="Times New Roman"/>
          <w:sz w:val="24"/>
          <w:szCs w:val="24"/>
          <w:lang w:eastAsia="pl-PL"/>
        </w:rPr>
        <w:t xml:space="preserve">Jednocześnie </w:t>
      </w:r>
      <w:r w:rsidR="00812ABD" w:rsidRPr="00D22804">
        <w:rPr>
          <w:rFonts w:ascii="Times New Roman" w:eastAsia="Times New Roman" w:hAnsi="Times New Roman" w:cs="Times New Roman"/>
          <w:sz w:val="24"/>
          <w:szCs w:val="24"/>
          <w:lang w:eastAsia="pl-PL"/>
        </w:rPr>
        <w:t>od dnia wejścia w życie ustawy</w:t>
      </w:r>
      <w:r w:rsidRPr="00D22804">
        <w:rPr>
          <w:rFonts w:ascii="Times New Roman" w:eastAsia="Times New Roman" w:hAnsi="Times New Roman" w:cs="Times New Roman"/>
          <w:sz w:val="24"/>
          <w:szCs w:val="24"/>
          <w:lang w:eastAsia="pl-PL"/>
        </w:rPr>
        <w:t xml:space="preserve"> przewiduje się rezygnację z weryfikacji wydruków aktualnych i pełnych informacji o podmiocie. Istniejące w tym zakresie rozwiązanie umożliwiające sprawdzenie aut</w:t>
      </w:r>
      <w:r w:rsidR="00327F34">
        <w:rPr>
          <w:rFonts w:ascii="Times New Roman" w:eastAsia="Times New Roman" w:hAnsi="Times New Roman" w:cs="Times New Roman"/>
          <w:sz w:val="24"/>
          <w:szCs w:val="24"/>
          <w:lang w:eastAsia="pl-PL"/>
        </w:rPr>
        <w:t>entyczności wydruku w oparciu o </w:t>
      </w:r>
      <w:r w:rsidRPr="00D22804">
        <w:rPr>
          <w:rFonts w:ascii="Times New Roman" w:eastAsia="Times New Roman" w:hAnsi="Times New Roman" w:cs="Times New Roman"/>
          <w:sz w:val="24"/>
          <w:szCs w:val="24"/>
          <w:lang w:eastAsia="pl-PL"/>
        </w:rPr>
        <w:t>zamieszczony na nim numer okazało się niepraktyczne. Gromadzenie treści zawartych w tysiącach pobieranych corocznie wydruków stanowi znaczne obciążenie zasobów informatycznych Centralnej Informacji. Nie określono terminu ich przechowywania, stąd liczba dokumentów przechowywanych na serwerach w celu umożliwienia weryfikacji odpowiadających im papierowych wydruków stale rośnie. Weryfikacja wydruku może się odbyć przede wszystkim w oparciu o dane zawarte w Rejestrze przez ich porównanie z treścią wydruku. Weryfikacja taka gwarantuje nie tylko autentyczność wydruku ale i aktualność zawartych w nim dan</w:t>
      </w:r>
      <w:r w:rsidR="009D088D" w:rsidRPr="00D22804">
        <w:rPr>
          <w:rFonts w:ascii="Times New Roman" w:eastAsia="Times New Roman" w:hAnsi="Times New Roman" w:cs="Times New Roman"/>
          <w:sz w:val="24"/>
          <w:szCs w:val="24"/>
          <w:lang w:eastAsia="pl-PL"/>
        </w:rPr>
        <w:t>ych (zmieniany art. 6 pkt 1 i pkt 5 ustawy o KRS).</w:t>
      </w:r>
    </w:p>
    <w:p w:rsidR="00896C56" w:rsidRPr="00D22804" w:rsidRDefault="00DD3327" w:rsidP="00A04537">
      <w:pPr>
        <w:shd w:val="clear" w:color="auto" w:fill="FFFFFF"/>
        <w:spacing w:before="120" w:after="0" w:line="360" w:lineRule="auto"/>
        <w:jc w:val="both"/>
        <w:rPr>
          <w:rFonts w:ascii="Times New Roman" w:hAnsi="Times New Roman" w:cs="Times New Roman"/>
          <w:sz w:val="24"/>
          <w:szCs w:val="24"/>
        </w:rPr>
      </w:pPr>
      <w:r w:rsidRPr="00D22804">
        <w:rPr>
          <w:rFonts w:ascii="Times New Roman" w:hAnsi="Times New Roman" w:cs="Times New Roman"/>
          <w:b/>
          <w:sz w:val="24"/>
          <w:szCs w:val="24"/>
        </w:rPr>
        <w:t xml:space="preserve">2.6 Automatyzacja niektórych wpisów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treścią art. 14a ust. 1 ustawy o swobodzie działalności gospodarczej, przedsiębiorca niezatrudniający pracowników może zawiesić wykonywanie działalności gospodarczej na okres od 30 dni do 24 miesięcy. Z powyższego wynika, że maksymalny dopuszczalny okres zawieszenia wynosi 24 miesiące. W przypadku przedsiębiorców wpisanych do CEIDG niezłożenie przez przeds</w:t>
      </w:r>
      <w:r w:rsidR="00327F34">
        <w:rPr>
          <w:rFonts w:ascii="Times New Roman" w:hAnsi="Times New Roman" w:cs="Times New Roman"/>
          <w:sz w:val="24"/>
          <w:szCs w:val="24"/>
        </w:rPr>
        <w:t>iębiorcę wniosku o </w:t>
      </w:r>
      <w:r w:rsidRPr="00D22804">
        <w:rPr>
          <w:rFonts w:ascii="Times New Roman" w:hAnsi="Times New Roman" w:cs="Times New Roman"/>
          <w:sz w:val="24"/>
          <w:szCs w:val="24"/>
        </w:rPr>
        <w:t>wpis wznowienia wykonywania działalnośc</w:t>
      </w:r>
      <w:r w:rsidR="00327F34">
        <w:rPr>
          <w:rFonts w:ascii="Times New Roman" w:hAnsi="Times New Roman" w:cs="Times New Roman"/>
          <w:sz w:val="24"/>
          <w:szCs w:val="24"/>
        </w:rPr>
        <w:t>i gospodarczej przed upływem 24 </w:t>
      </w:r>
      <w:r w:rsidRPr="00D22804">
        <w:rPr>
          <w:rFonts w:ascii="Times New Roman" w:hAnsi="Times New Roman" w:cs="Times New Roman"/>
          <w:sz w:val="24"/>
          <w:szCs w:val="24"/>
        </w:rPr>
        <w:t xml:space="preserve">miesięcy od dnia zawieszenia wykonywania tej działalności, skutkuje wykreśleniem takiego przedsiębiorcy z urzędu z CEIDG (art. 34 ust. 5 pkt 1 u.o.s.d.g.).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ustawie o Krajowym Rejestrze Sądowym brak jest przepisów, które pozwalałyby na skuteczne egzekwowanie od przedsiębiorcy złoże</w:t>
      </w:r>
      <w:r w:rsidR="00327F34">
        <w:rPr>
          <w:rFonts w:ascii="Times New Roman" w:hAnsi="Times New Roman" w:cs="Times New Roman"/>
          <w:sz w:val="24"/>
          <w:szCs w:val="24"/>
        </w:rPr>
        <w:t>nia wniosku o wpis informacji o </w:t>
      </w:r>
      <w:r w:rsidRPr="00D22804">
        <w:rPr>
          <w:rFonts w:ascii="Times New Roman" w:hAnsi="Times New Roman" w:cs="Times New Roman"/>
          <w:sz w:val="24"/>
          <w:szCs w:val="24"/>
        </w:rPr>
        <w:t>wznowieniu wykonywania działalności gospodarczej. Jak wynika z praktyki sądów rejestrowych, prowadzone przez nie postępowania przymuszające nie są skuteczne.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 xml:space="preserve">Ze względu na określenie przez ustawodawcę maksymalnego okresu zawieszenia wykonywania działalności gospodarczej na 24 miesiące nawet, gdy strona (wskutek prowadzonego postępowania przymuszającego) złoży stosowny wniosek, to i tak data wpisu do rejestru informacji o wznowieniu wykonywania działalności nie może przypadać na dzień późniejszy niż 24 miesiące od daty zawieszenia. Przyjęcie odmiennego poglądu skutkowałoby akceptacją sytuacji, w której okres zawieszenia trwa </w:t>
      </w:r>
      <w:r w:rsidRPr="008F4846">
        <w:rPr>
          <w:rFonts w:ascii="Times New Roman" w:hAnsi="Times New Roman" w:cs="Times New Roman"/>
          <w:i/>
          <w:sz w:val="24"/>
          <w:szCs w:val="24"/>
        </w:rPr>
        <w:t>de facto</w:t>
      </w:r>
      <w:r w:rsidRPr="00D22804">
        <w:rPr>
          <w:rFonts w:ascii="Times New Roman" w:hAnsi="Times New Roman" w:cs="Times New Roman"/>
          <w:sz w:val="24"/>
          <w:szCs w:val="24"/>
        </w:rPr>
        <w:t xml:space="preserve"> dłużej niż wskazane przez ustawodawcę 24 miesiące, zaś strona mogłaby przedłużać okres zawieszenia w sposób dowolny, po prostu nie składając stosownego wniosku. Nietrudno wyobrazić sobie sytuację, w której strona przymuszona przez sąd rejestrowy składa wniosek i wskazuje datę następującą np. kilka miesięcy po upływie okresu 24 miesięcy od dnia zawieszenia.</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Skoro maksymalnym okresem zawieszenia jest okres 24 miesięcy, to nie ma przeszkód, by wpis w rejestrze przedsiębiorców informacji o wznowieniu wykonywania działalności gospodarczej następował automatycznie wraz z upływem okresu 24 miesięcy od dnia zawieszenia wykonywania działalności gospodarczej.</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Wobec tego, art. </w:t>
      </w:r>
      <w:r w:rsidRPr="00D22804">
        <w:rPr>
          <w:rFonts w:ascii="Times New Roman" w:hAnsi="Times New Roman" w:cs="Times New Roman"/>
          <w:bCs/>
          <w:sz w:val="24"/>
          <w:szCs w:val="24"/>
        </w:rPr>
        <w:t xml:space="preserve">14a ust. 5 </w:t>
      </w:r>
      <w:r w:rsidRPr="00D22804">
        <w:rPr>
          <w:rFonts w:ascii="Times New Roman" w:hAnsi="Times New Roman" w:cs="Times New Roman"/>
          <w:sz w:val="24"/>
          <w:szCs w:val="24"/>
        </w:rPr>
        <w:t xml:space="preserve">ustawy z dnia 2 lipca 2004 r. o swobodzie działalności gospodarczej </w:t>
      </w:r>
      <w:r w:rsidRPr="00D22804">
        <w:rPr>
          <w:rFonts w:ascii="Times New Roman" w:hAnsi="Times New Roman" w:cs="Times New Roman"/>
          <w:bCs/>
          <w:sz w:val="24"/>
          <w:szCs w:val="24"/>
        </w:rPr>
        <w:t>proponuje się nadać brzmienie: „</w:t>
      </w:r>
      <w:r w:rsidRPr="00D22804">
        <w:rPr>
          <w:rFonts w:ascii="Times New Roman" w:hAnsi="Times New Roman" w:cs="Times New Roman"/>
          <w:sz w:val="24"/>
          <w:szCs w:val="24"/>
        </w:rPr>
        <w:t>zawieszenie wykonywania działalności gospodarczej oraz wznowienie wykonywania działalności gospodarczej następuje na wniosek przedsiębiorcy, chyba że przepis szczególny stanowi inaczej”. Przepisem szczególnym byłby projektowany art. 20d ustawy o KRS, w którym proponuje się, aby w przypadku niezłożenia wniosku o wpis informacji o wznowieniu wykonywania działalności gospodarczej przed upływem okresu 24 miesięcy od dnia zawieszenia wykonywania działalności gospodarczej, wpis informacji o wznowieniu wykonywania działalności gospodarczej następował przez automatyczne zamieszczenie w Rejestrze daty wznowienia, którą byłby dzień następujący po upływie okresu 24 miesięcy od dnia zawieszenia wykonywania działalności gospodarczej.</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Proponuje się zmianę treści art. 14a ust. 6 u.o.s.d.g. przez wskazanie, że zawieszenie trwa do dnia wskazanego we wniosku, przy założeniu, że nie może być to dzień wcześniejszy, niż dzień złożenia wniosku i trwa </w:t>
      </w:r>
      <w:r w:rsidR="00327F34">
        <w:rPr>
          <w:rFonts w:ascii="Times New Roman" w:hAnsi="Times New Roman" w:cs="Times New Roman"/>
          <w:sz w:val="24"/>
          <w:szCs w:val="24"/>
        </w:rPr>
        <w:t>do dnia wskazanego we wniosku o </w:t>
      </w:r>
      <w:r w:rsidRPr="00D22804">
        <w:rPr>
          <w:rFonts w:ascii="Times New Roman" w:hAnsi="Times New Roman" w:cs="Times New Roman"/>
          <w:sz w:val="24"/>
          <w:szCs w:val="24"/>
        </w:rPr>
        <w:t xml:space="preserve">wpis informacji o wznowieniu wykonywania działalności, który nie może być wcześniejszy, niż dzień złożenia wniosku.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Jednocześnie proponuje się dodanie do art. 14a u.o.s.d.</w:t>
      </w:r>
      <w:r w:rsidR="00327F34">
        <w:rPr>
          <w:rFonts w:ascii="Times New Roman" w:hAnsi="Times New Roman" w:cs="Times New Roman"/>
          <w:sz w:val="24"/>
          <w:szCs w:val="24"/>
        </w:rPr>
        <w:t>g. ust. 6a, zgodnie z którym, w </w:t>
      </w:r>
      <w:r w:rsidRPr="00D22804">
        <w:rPr>
          <w:rFonts w:ascii="Times New Roman" w:hAnsi="Times New Roman" w:cs="Times New Roman"/>
          <w:sz w:val="24"/>
          <w:szCs w:val="24"/>
        </w:rPr>
        <w:t>przypadku przedsiębiorców podlegających obowiązkowi wpisu do KRS okres zawieszenia wykonywania działalności gospodarczej trwa nie dłużej niż do dnia poprzedzającego dzień automatycznego wpisu informacji o wznowieniu wykonywania działalności gospodarczej na zasadach określonych</w:t>
      </w:r>
      <w:r w:rsidR="00716743" w:rsidRPr="00D22804">
        <w:rPr>
          <w:rFonts w:ascii="Times New Roman" w:hAnsi="Times New Roman" w:cs="Times New Roman"/>
          <w:sz w:val="24"/>
          <w:szCs w:val="24"/>
        </w:rPr>
        <w:t xml:space="preserve"> w odrębnych przepisach</w:t>
      </w:r>
      <w:r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Podkreślić należy, że proponowane rozwiązania znajdą zastosowanie tylko w sytuacji, gdy podmiot nie złożył wcześniej wniosku o wpis i samodzielnie nie określił daty wznowienia mieszczącej się w granicach, o których mowa w art. 14a ust. 1 u.o.s.d.g.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Ponieważ materialnoprawną podstawę dla wpis</w:t>
      </w:r>
      <w:r w:rsidR="00327F34">
        <w:rPr>
          <w:rFonts w:ascii="Times New Roman" w:hAnsi="Times New Roman" w:cs="Times New Roman"/>
          <w:sz w:val="24"/>
          <w:szCs w:val="24"/>
        </w:rPr>
        <w:t>u do działu VI KRS informacji o </w:t>
      </w:r>
      <w:r w:rsidRPr="00D22804">
        <w:rPr>
          <w:rFonts w:ascii="Times New Roman" w:hAnsi="Times New Roman" w:cs="Times New Roman"/>
          <w:sz w:val="24"/>
          <w:szCs w:val="24"/>
        </w:rPr>
        <w:t xml:space="preserve">zawieszeniu albo wznowieniu wykonywania działalności gospodarczej stanowi art. 44 ust. 1 pkt 4a ustawy o KRS, zaś dotychczasowa treść art. 20c ust. 1 i 2 ustawy o KRS jest </w:t>
      </w:r>
      <w:r w:rsidRPr="008F4846">
        <w:rPr>
          <w:rFonts w:ascii="Times New Roman" w:hAnsi="Times New Roman" w:cs="Times New Roman"/>
          <w:i/>
          <w:sz w:val="24"/>
          <w:szCs w:val="24"/>
        </w:rPr>
        <w:t>de facto</w:t>
      </w:r>
      <w:r w:rsidRPr="00D22804">
        <w:rPr>
          <w:rFonts w:ascii="Times New Roman" w:hAnsi="Times New Roman" w:cs="Times New Roman"/>
          <w:sz w:val="24"/>
          <w:szCs w:val="24"/>
        </w:rPr>
        <w:t xml:space="preserve"> normą techniczną (zawartą we właściwym rozporządzeniu), proponuje się uchylenie art. 20c ust. 1 i ust. 2, jako regulacji zbędnych.</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 xml:space="preserve">3. Uproszczenie dokonywania tzw. wpisów ewidencyjnych do rejestru przedsiębiorców oraz zmiana sposobu i </w:t>
      </w:r>
      <w:r w:rsidR="00327F34">
        <w:rPr>
          <w:rFonts w:ascii="Times New Roman" w:hAnsi="Times New Roman" w:cs="Times New Roman"/>
          <w:b/>
          <w:sz w:val="24"/>
          <w:szCs w:val="24"/>
        </w:rPr>
        <w:t>zakresu ujawniania informacji o </w:t>
      </w:r>
      <w:r w:rsidRPr="00D22804">
        <w:rPr>
          <w:rFonts w:ascii="Times New Roman" w:hAnsi="Times New Roman" w:cs="Times New Roman"/>
          <w:b/>
          <w:sz w:val="24"/>
          <w:szCs w:val="24"/>
        </w:rPr>
        <w:t>zaległościach płatniczych podmiotu</w:t>
      </w:r>
    </w:p>
    <w:p w:rsidR="00896C56" w:rsidRPr="00D22804" w:rsidRDefault="00213644"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Szesnastoletnia </w:t>
      </w:r>
      <w:r w:rsidR="00DD3327" w:rsidRPr="00D22804">
        <w:rPr>
          <w:rFonts w:ascii="Times New Roman" w:hAnsi="Times New Roman" w:cs="Times New Roman"/>
          <w:sz w:val="24"/>
          <w:szCs w:val="24"/>
        </w:rPr>
        <w:t>praktyka funkcjonowania Rejestru Dłużników Niewypłacalnych Krajowego Rejestru Sądowego (dalej RDN) oraz analiza</w:t>
      </w:r>
      <w:r w:rsidR="00327F34">
        <w:rPr>
          <w:rFonts w:ascii="Times New Roman" w:hAnsi="Times New Roman" w:cs="Times New Roman"/>
          <w:sz w:val="24"/>
          <w:szCs w:val="24"/>
        </w:rPr>
        <w:t xml:space="preserve"> aktualnego stanu faktycznego i </w:t>
      </w:r>
      <w:r w:rsidR="00DD3327" w:rsidRPr="00D22804">
        <w:rPr>
          <w:rFonts w:ascii="Times New Roman" w:hAnsi="Times New Roman" w:cs="Times New Roman"/>
          <w:sz w:val="24"/>
          <w:szCs w:val="24"/>
        </w:rPr>
        <w:t>prawnego w zakresie ujawniania informacji o zaleganiu przez podmiot</w:t>
      </w:r>
      <w:r w:rsidR="00D22804" w:rsidRPr="00D22804">
        <w:rPr>
          <w:rFonts w:ascii="Times New Roman" w:hAnsi="Times New Roman" w:cs="Times New Roman"/>
          <w:sz w:val="24"/>
          <w:szCs w:val="24"/>
        </w:rPr>
        <w:t xml:space="preserve"> </w:t>
      </w:r>
      <w:r w:rsidR="00DD3327" w:rsidRPr="00D22804">
        <w:rPr>
          <w:rFonts w:ascii="Times New Roman" w:hAnsi="Times New Roman" w:cs="Times New Roman"/>
          <w:sz w:val="24"/>
          <w:szCs w:val="24"/>
        </w:rPr>
        <w:t>z zapłatą jego wymagalnych zobowiązań daje podstawy do stwierdzenia, że RDN nie jest rejestrem, który wzmacniałby pewność i bezpieczeństwo obrotu ora</w:t>
      </w:r>
      <w:r w:rsidR="00327F34">
        <w:rPr>
          <w:rFonts w:ascii="Times New Roman" w:hAnsi="Times New Roman" w:cs="Times New Roman"/>
          <w:sz w:val="24"/>
          <w:szCs w:val="24"/>
        </w:rPr>
        <w:t>z pełnił funkcję informacyjną i </w:t>
      </w:r>
      <w:r w:rsidR="00DD3327" w:rsidRPr="00D22804">
        <w:rPr>
          <w:rFonts w:ascii="Times New Roman" w:hAnsi="Times New Roman" w:cs="Times New Roman"/>
          <w:sz w:val="24"/>
          <w:szCs w:val="24"/>
        </w:rPr>
        <w:t>ostrzegawczą o niesolidnych kontrahentach.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Należy zauważyć, że liczba spraw o wpis do RDN rośnie szybciej, niż spraw o wpis do rejestru przedsiębiorców i rejestru stowarzyszeń, co obrazują dane przytoczone na wstępie niniejszego opracowania.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Postępowania o wpis do RDN często są czasochłonne i wymagają nieproporcjonalnych nakładów (czasu pracy, jak i finansowych) w stosunku do osiąganych rezultatów, jak również w stosunku do zainteresowania społecznego danymi ujawnionymi w RDN.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Również w odniesieniu do kategorii tzw. wpisów ewidencyjnych w dziale 4 Krajowego Rejestru Sądowego niezbędne jest uproszczenie procedury ich dokonywania.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związku z powyższym proponuje się wprowadzenie następujących rozwiązań:</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3.1. Uproszczenie postępowania odnośnie do tzw. wpisów ewidencyjnych w dziale 4;</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3.2. Określenie minimalnej kwoty zaległości podlegającej wpisowi do działu 4 rejestru z jednoczesnym umożliwieniem dokonania jednego wpisu na podstawie kilku tytułów wykonawczych;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3.3. Ujawnianie w Centralnym Rejestrze Restruktur</w:t>
      </w:r>
      <w:r w:rsidR="00327F34">
        <w:rPr>
          <w:rFonts w:ascii="Times New Roman" w:hAnsi="Times New Roman" w:cs="Times New Roman"/>
          <w:sz w:val="24"/>
          <w:szCs w:val="24"/>
        </w:rPr>
        <w:t>yzacji i Upadłości informacji o </w:t>
      </w:r>
      <w:r w:rsidRPr="00D22804">
        <w:rPr>
          <w:rFonts w:ascii="Times New Roman" w:hAnsi="Times New Roman" w:cs="Times New Roman"/>
          <w:sz w:val="24"/>
          <w:szCs w:val="24"/>
        </w:rPr>
        <w:t>zaległościach płatniczych podmiotu;</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3.4.Rezygnację z wpisu do RDN dłużników alimentacyjnych;</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3.5. Zakończenie dokonywania nowych wpisów do RDN na wniosek </w:t>
      </w:r>
      <w:r w:rsidR="00213644" w:rsidRPr="00D22804">
        <w:rPr>
          <w:rFonts w:ascii="Times New Roman" w:hAnsi="Times New Roman" w:cs="Times New Roman"/>
          <w:sz w:val="24"/>
          <w:szCs w:val="24"/>
        </w:rPr>
        <w:t>(</w:t>
      </w:r>
      <w:r w:rsidR="00E3147A" w:rsidRPr="00D22804">
        <w:rPr>
          <w:rFonts w:ascii="Times New Roman" w:hAnsi="Times New Roman" w:cs="Times New Roman"/>
          <w:sz w:val="24"/>
          <w:szCs w:val="24"/>
        </w:rPr>
        <w:t>od dnia wejścia w życie ustawy)</w:t>
      </w:r>
      <w:r w:rsidRPr="00D22804">
        <w:rPr>
          <w:rFonts w:ascii="Times New Roman" w:hAnsi="Times New Roman" w:cs="Times New Roman"/>
          <w:sz w:val="24"/>
          <w:szCs w:val="24"/>
        </w:rPr>
        <w:t xml:space="preserve"> oraz z urzędu </w:t>
      </w:r>
      <w:r w:rsidR="00213644" w:rsidRPr="00D22804">
        <w:rPr>
          <w:rFonts w:ascii="Times New Roman" w:hAnsi="Times New Roman" w:cs="Times New Roman"/>
          <w:sz w:val="24"/>
          <w:szCs w:val="24"/>
        </w:rPr>
        <w:t>(</w:t>
      </w:r>
      <w:r w:rsidRPr="00D22804">
        <w:rPr>
          <w:rFonts w:ascii="Times New Roman" w:hAnsi="Times New Roman" w:cs="Times New Roman"/>
          <w:sz w:val="24"/>
          <w:szCs w:val="24"/>
        </w:rPr>
        <w:t>od dnia 1 lutego 2019 r.</w:t>
      </w:r>
      <w:r w:rsidR="00213644" w:rsidRPr="00D22804">
        <w:rPr>
          <w:rFonts w:ascii="Times New Roman" w:hAnsi="Times New Roman" w:cs="Times New Roman"/>
          <w:sz w:val="24"/>
          <w:szCs w:val="24"/>
        </w:rPr>
        <w:t>)</w:t>
      </w:r>
      <w:r w:rsidRPr="00D22804">
        <w:rPr>
          <w:rFonts w:ascii="Times New Roman" w:hAnsi="Times New Roman" w:cs="Times New Roman"/>
          <w:sz w:val="24"/>
          <w:szCs w:val="24"/>
        </w:rPr>
        <w:t xml:space="preserve">; </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3.6. Wprowadzenie regulacji umożliwiającej wykreślenie dłużnika z RDN w sytuacji, gdy zobowiązanie wygasło.</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3.1. Uproszczenie postępowania w odniesieniu</w:t>
      </w:r>
      <w:r w:rsidR="00327F34">
        <w:rPr>
          <w:rFonts w:ascii="Times New Roman" w:hAnsi="Times New Roman" w:cs="Times New Roman"/>
          <w:b/>
          <w:sz w:val="24"/>
          <w:szCs w:val="24"/>
        </w:rPr>
        <w:t xml:space="preserve"> do tzw. wpisów ewidencyjnych w </w:t>
      </w:r>
      <w:r w:rsidRPr="00D22804">
        <w:rPr>
          <w:rFonts w:ascii="Times New Roman" w:hAnsi="Times New Roman" w:cs="Times New Roman"/>
          <w:b/>
          <w:sz w:val="24"/>
          <w:szCs w:val="24"/>
        </w:rPr>
        <w:t>dziale 4</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Calibri" w:hAnsi="Times New Roman" w:cs="Times New Roman"/>
          <w:sz w:val="24"/>
          <w:szCs w:val="24"/>
        </w:rPr>
        <w:t>W zakresie wpisów dokonywanych przez sąd rejestrowy z urzędu znaczną grupę stanowią tzw. wpisy ewidencyjne. I</w:t>
      </w:r>
      <w:r w:rsidRPr="00D22804">
        <w:rPr>
          <w:rFonts w:ascii="Times New Roman" w:hAnsi="Times New Roman" w:cs="Times New Roman"/>
          <w:sz w:val="24"/>
          <w:szCs w:val="24"/>
        </w:rPr>
        <w:t>stotą tego typu wpisów jest ujawnienie w rejestrze informacji o orzeczeniach wydanych przez sąd lub organ administracyjny lub egzekucyjny (np. sąd upadłościowy, komornika). W tego typu sprawach sąd rejestrowy nie przeprowadza kontroli czynności leżących u podstaw wpisu, nie bad</w:t>
      </w:r>
      <w:r w:rsidR="00327F34">
        <w:rPr>
          <w:rFonts w:ascii="Times New Roman" w:hAnsi="Times New Roman" w:cs="Times New Roman"/>
          <w:sz w:val="24"/>
          <w:szCs w:val="24"/>
        </w:rPr>
        <w:t>a zasadności i </w:t>
      </w:r>
      <w:r w:rsidRPr="00D22804">
        <w:rPr>
          <w:rFonts w:ascii="Times New Roman" w:hAnsi="Times New Roman" w:cs="Times New Roman"/>
          <w:sz w:val="24"/>
          <w:szCs w:val="24"/>
        </w:rPr>
        <w:t xml:space="preserve">poprawności wydania orzeczenia stanowiącego podstawę wpisu. Przykładowo sąd rejestrowy nie bada, czy sąd upadłościowy zasadnie wydał postanowienie o ogłoszeniu upadłości lub komornik właściwie umorzył postępowanie egzekucyjne. </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 xml:space="preserve">Wpisami ewidencyjnymi w rejestrze przedsiębiorców są: </w:t>
      </w:r>
    </w:p>
    <w:p w:rsidR="00896C56" w:rsidRPr="00D22804" w:rsidRDefault="00DD3327" w:rsidP="00A04537">
      <w:pPr>
        <w:tabs>
          <w:tab w:val="left" w:pos="408"/>
        </w:tabs>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a</w:t>
      </w:r>
      <w:r w:rsidR="00D63A8E">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wpisy w dziale 1 dotyczące:</w:t>
      </w:r>
    </w:p>
    <w:p w:rsidR="00896C56" w:rsidRPr="00D22804" w:rsidRDefault="002B0AAB" w:rsidP="002B0AAB">
      <w:pPr>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 xml:space="preserve">dodania </w:t>
      </w:r>
      <w:r w:rsidRPr="00D22804">
        <w:rPr>
          <w:rFonts w:ascii="Times New Roman" w:eastAsia="Times New Roman" w:hAnsi="Times New Roman" w:cs="Times New Roman"/>
          <w:sz w:val="24"/>
          <w:szCs w:val="24"/>
          <w:lang w:eastAsia="pl-PL"/>
        </w:rPr>
        <w:t>–</w:t>
      </w:r>
      <w:r w:rsidR="00DD3327" w:rsidRPr="00D22804">
        <w:rPr>
          <w:rFonts w:ascii="Times New Roman" w:eastAsia="Times New Roman" w:hAnsi="Times New Roman" w:cs="Times New Roman"/>
          <w:sz w:val="24"/>
          <w:szCs w:val="24"/>
          <w:lang w:eastAsia="pl-PL"/>
        </w:rPr>
        <w:t xml:space="preserve"> po ogłoszeniu upadłości podmiotu wpisanego do rejestru </w:t>
      </w:r>
      <w:r w:rsidR="00D22804" w:rsidRPr="00D22804">
        <w:rPr>
          <w:rFonts w:ascii="Times New Roman" w:eastAsia="Times New Roman" w:hAnsi="Times New Roman" w:cs="Times New Roman"/>
          <w:sz w:val="24"/>
          <w:szCs w:val="24"/>
          <w:lang w:eastAsia="pl-PL"/>
        </w:rPr>
        <w:t>–</w:t>
      </w:r>
      <w:r w:rsidR="00DD3327" w:rsidRPr="00D22804">
        <w:rPr>
          <w:rFonts w:ascii="Times New Roman" w:eastAsia="Times New Roman" w:hAnsi="Times New Roman" w:cs="Times New Roman"/>
          <w:sz w:val="24"/>
          <w:szCs w:val="24"/>
          <w:lang w:eastAsia="pl-PL"/>
        </w:rPr>
        <w:t xml:space="preserve"> do firmy oznaczenia „w upadłości”, a w postępowaniach o ogłoszenie upadłości prowadzonych na podstawie przepisów obowiązujących do dnia 31 grudnia 2015 r. – „w upadłości likwidacyjnej” albo „w upadłości układ</w:t>
      </w:r>
      <w:r w:rsidR="00327F34">
        <w:rPr>
          <w:rFonts w:ascii="Times New Roman" w:eastAsia="Times New Roman" w:hAnsi="Times New Roman" w:cs="Times New Roman"/>
          <w:sz w:val="24"/>
          <w:szCs w:val="24"/>
          <w:lang w:eastAsia="pl-PL"/>
        </w:rPr>
        <w:t>owej” – art. 45 ust. 1 ustawy o </w:t>
      </w:r>
      <w:r w:rsidR="00DD3327" w:rsidRPr="00D22804">
        <w:rPr>
          <w:rFonts w:ascii="Times New Roman" w:eastAsia="Times New Roman" w:hAnsi="Times New Roman" w:cs="Times New Roman"/>
          <w:sz w:val="24"/>
          <w:szCs w:val="24"/>
          <w:lang w:eastAsia="pl-PL"/>
        </w:rPr>
        <w:t xml:space="preserve">KRS, </w:t>
      </w:r>
    </w:p>
    <w:p w:rsidR="00896C56" w:rsidRPr="00D22804" w:rsidRDefault="002B0AAB" w:rsidP="002B0AAB">
      <w:pPr>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wykreślenia informacji, że kapitał nie został pokryty, w sytuacji, gdy wpłynęło oświadczenie wszystkich członków zarządu o pokr</w:t>
      </w:r>
      <w:r w:rsidR="00327F34">
        <w:rPr>
          <w:rFonts w:ascii="Times New Roman" w:eastAsia="Times New Roman" w:hAnsi="Times New Roman" w:cs="Times New Roman"/>
          <w:sz w:val="24"/>
          <w:szCs w:val="24"/>
          <w:lang w:eastAsia="pl-PL"/>
        </w:rPr>
        <w:t xml:space="preserve">yciu kapitału (dotyczy spółki </w:t>
      </w:r>
      <w:r w:rsidR="00327F34">
        <w:rPr>
          <w:rFonts w:ascii="Times New Roman" w:eastAsia="Times New Roman" w:hAnsi="Times New Roman" w:cs="Times New Roman"/>
          <w:sz w:val="24"/>
          <w:szCs w:val="24"/>
          <w:lang w:eastAsia="pl-PL"/>
        </w:rPr>
        <w:lastRenderedPageBreak/>
        <w:t>z </w:t>
      </w:r>
      <w:r w:rsidR="00DD3327" w:rsidRPr="00D22804">
        <w:rPr>
          <w:rFonts w:ascii="Times New Roman" w:eastAsia="Times New Roman" w:hAnsi="Times New Roman" w:cs="Times New Roman"/>
          <w:sz w:val="24"/>
          <w:szCs w:val="24"/>
          <w:lang w:eastAsia="pl-PL"/>
        </w:rPr>
        <w:t>o.o., której umowę zawarto przy wykorzystaniu wzorca udostępnianego w systemie teleinformatycznym) – art. 45 ust. 1b ustawy o KRS,</w:t>
      </w:r>
    </w:p>
    <w:p w:rsidR="00896C56" w:rsidRPr="00D22804" w:rsidRDefault="00DD3327" w:rsidP="00A04537">
      <w:pPr>
        <w:tabs>
          <w:tab w:val="left" w:pos="408"/>
        </w:tabs>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b</w:t>
      </w:r>
      <w:r w:rsidR="00D63A8E">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wpis w dziale 2 dotyczący wykreślenia prokurentów i rodzaju prokury </w:t>
      </w:r>
      <w:r w:rsidR="00D22804"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po ogłoszeniu upadłości albo otwarciu postępowania sanacyj</w:t>
      </w:r>
      <w:r w:rsidR="00327F34">
        <w:rPr>
          <w:rFonts w:ascii="Times New Roman" w:eastAsia="Times New Roman" w:hAnsi="Times New Roman" w:cs="Times New Roman"/>
          <w:sz w:val="24"/>
          <w:szCs w:val="24"/>
          <w:lang w:eastAsia="pl-PL"/>
        </w:rPr>
        <w:t>nego – art. 45 ust. 1b ustawy o </w:t>
      </w:r>
      <w:r w:rsidRPr="00D22804">
        <w:rPr>
          <w:rFonts w:ascii="Times New Roman" w:eastAsia="Times New Roman" w:hAnsi="Times New Roman" w:cs="Times New Roman"/>
          <w:sz w:val="24"/>
          <w:szCs w:val="24"/>
          <w:lang w:eastAsia="pl-PL"/>
        </w:rPr>
        <w:t>KRS,</w:t>
      </w:r>
      <w:r w:rsidR="00D22804" w:rsidRPr="00D22804">
        <w:rPr>
          <w:rFonts w:ascii="Times New Roman" w:eastAsia="Times New Roman" w:hAnsi="Times New Roman" w:cs="Times New Roman"/>
          <w:sz w:val="24"/>
          <w:szCs w:val="24"/>
          <w:lang w:eastAsia="pl-PL"/>
        </w:rPr>
        <w:t xml:space="preserve"> </w:t>
      </w:r>
    </w:p>
    <w:p w:rsidR="00896C56" w:rsidRPr="00D22804" w:rsidRDefault="00DD3327" w:rsidP="00A04537">
      <w:pPr>
        <w:tabs>
          <w:tab w:val="left" w:pos="408"/>
        </w:tabs>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c</w:t>
      </w:r>
      <w:r w:rsidR="00D63A8E">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wpisy w dziale 4 dotyczące: </w:t>
      </w:r>
    </w:p>
    <w:p w:rsidR="00896C56" w:rsidRPr="00D22804" w:rsidRDefault="002B0AAB" w:rsidP="002B0AAB">
      <w:pPr>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informacji o zabezpieczeniu majątku dłużnika w postępowaniu w przedmiocie ogłoszenia upadłości albo w postępowaniu restrukturyzacyjnym przez ustanowienie tymczasowego nadzorcy sądowego lub zarządcy przymusowego i jego zmianach lub o nadzorcy sądowym lub zarządcy ustanowionym w postępowaniu restrukturyzacyjnym, który pełni funkcję po prawomocnym umorzeniu postępowania restrukturyzacyjnego w związku ze złożeniem uproszczonego wniosku o otwarcie postępowania sanacyjnego albo uproszczonego wniosk</w:t>
      </w:r>
      <w:r w:rsidR="00327F34">
        <w:rPr>
          <w:rFonts w:ascii="Times New Roman" w:eastAsia="Times New Roman" w:hAnsi="Times New Roman" w:cs="Times New Roman"/>
          <w:sz w:val="24"/>
          <w:szCs w:val="24"/>
          <w:lang w:eastAsia="pl-PL"/>
        </w:rPr>
        <w:t>u o ogłoszenie upadłości – art. </w:t>
      </w:r>
      <w:r w:rsidR="00DD3327" w:rsidRPr="00D22804">
        <w:rPr>
          <w:rFonts w:ascii="Times New Roman" w:eastAsia="Times New Roman" w:hAnsi="Times New Roman" w:cs="Times New Roman"/>
          <w:sz w:val="24"/>
          <w:szCs w:val="24"/>
          <w:lang w:eastAsia="pl-PL"/>
        </w:rPr>
        <w:t xml:space="preserve">41 pkt 4 ustawy o KRS, </w:t>
      </w:r>
    </w:p>
    <w:p w:rsidR="00896C56" w:rsidRPr="00D22804" w:rsidRDefault="002B0AAB" w:rsidP="002B0AAB">
      <w:pPr>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 xml:space="preserve">informacji o zawieszeniu prowadzonych przeciwko dłużnikowi egzekucji </w:t>
      </w:r>
      <w:r w:rsidR="00D22804" w:rsidRPr="00D22804">
        <w:rPr>
          <w:rFonts w:ascii="Times New Roman" w:eastAsia="Times New Roman" w:hAnsi="Times New Roman" w:cs="Times New Roman"/>
          <w:sz w:val="24"/>
          <w:szCs w:val="24"/>
          <w:lang w:eastAsia="pl-PL"/>
        </w:rPr>
        <w:t>–</w:t>
      </w:r>
      <w:r w:rsidR="00DD3327" w:rsidRPr="00D22804">
        <w:rPr>
          <w:rFonts w:ascii="Times New Roman" w:eastAsia="Times New Roman" w:hAnsi="Times New Roman" w:cs="Times New Roman"/>
          <w:sz w:val="24"/>
          <w:szCs w:val="24"/>
          <w:lang w:eastAsia="pl-PL"/>
        </w:rPr>
        <w:t xml:space="preserve"> art. 41 pkt 4 ustawy o KRS, </w:t>
      </w:r>
    </w:p>
    <w:p w:rsidR="00896C56" w:rsidRPr="00D22804" w:rsidRDefault="002B0AAB" w:rsidP="002B0AAB">
      <w:pPr>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 xml:space="preserve">informacji o oddaleniu wniosku o ogłoszenie upadłości na podstawie art. 13 ust. 1 ustawy z dnia 28 lutego </w:t>
      </w:r>
      <w:r w:rsidR="008F4846">
        <w:rPr>
          <w:rFonts w:ascii="Times New Roman" w:eastAsia="Times New Roman" w:hAnsi="Times New Roman" w:cs="Times New Roman"/>
          <w:sz w:val="24"/>
          <w:szCs w:val="24"/>
          <w:lang w:eastAsia="pl-PL"/>
        </w:rPr>
        <w:t xml:space="preserve">2003 r. – </w:t>
      </w:r>
      <w:r w:rsidR="00DD3327" w:rsidRPr="00D22804">
        <w:rPr>
          <w:rFonts w:ascii="Times New Roman" w:eastAsia="Times New Roman" w:hAnsi="Times New Roman" w:cs="Times New Roman"/>
          <w:sz w:val="24"/>
          <w:szCs w:val="24"/>
          <w:lang w:eastAsia="pl-PL"/>
        </w:rPr>
        <w:t xml:space="preserve">Prawo upadłościowe </w:t>
      </w:r>
      <w:r w:rsidR="00D22804" w:rsidRPr="00D22804">
        <w:rPr>
          <w:rFonts w:ascii="Times New Roman" w:eastAsia="Times New Roman" w:hAnsi="Times New Roman" w:cs="Times New Roman"/>
          <w:sz w:val="24"/>
          <w:szCs w:val="24"/>
          <w:lang w:eastAsia="pl-PL"/>
        </w:rPr>
        <w:t>–</w:t>
      </w:r>
      <w:r w:rsidR="00DD3327" w:rsidRPr="00D22804">
        <w:rPr>
          <w:rFonts w:ascii="Times New Roman" w:eastAsia="Times New Roman" w:hAnsi="Times New Roman" w:cs="Times New Roman"/>
          <w:sz w:val="24"/>
          <w:szCs w:val="24"/>
          <w:lang w:eastAsia="pl-PL"/>
        </w:rPr>
        <w:t xml:space="preserve"> art. 41 pkt 4 ustawy o KRS,</w:t>
      </w:r>
    </w:p>
    <w:p w:rsidR="00896C56" w:rsidRPr="00D22804" w:rsidRDefault="002B0AAB" w:rsidP="002B0AAB">
      <w:pPr>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informacji o umorzeniu egzekucji sądowej lub administracyjnej prowadzonej przeciwko przedsiębiorcy, z uwagi na fakt, że z egzekucji nie uzyska się sumy wyższej od kosztów egzekucyjnych – art. 41 pkt 5 ustawy o KRS,</w:t>
      </w:r>
    </w:p>
    <w:p w:rsidR="00896C56" w:rsidRPr="00D22804" w:rsidRDefault="00DD3327" w:rsidP="00A04537">
      <w:pPr>
        <w:tabs>
          <w:tab w:val="left" w:pos="408"/>
        </w:tabs>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d</w:t>
      </w:r>
      <w:r w:rsidR="00D63A8E">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wpis w dziale 5 dotyczący wzmianki o powołaniu </w:t>
      </w:r>
      <w:r w:rsidR="00327F34">
        <w:rPr>
          <w:rFonts w:ascii="Times New Roman" w:eastAsia="Times New Roman" w:hAnsi="Times New Roman" w:cs="Times New Roman"/>
          <w:sz w:val="24"/>
          <w:szCs w:val="24"/>
          <w:lang w:eastAsia="pl-PL"/>
        </w:rPr>
        <w:t>i odwołaniu kuratora (również w </w:t>
      </w:r>
      <w:r w:rsidRPr="00D22804">
        <w:rPr>
          <w:rFonts w:ascii="Times New Roman" w:eastAsia="Times New Roman" w:hAnsi="Times New Roman" w:cs="Times New Roman"/>
          <w:sz w:val="24"/>
          <w:szCs w:val="24"/>
          <w:lang w:eastAsia="pl-PL"/>
        </w:rPr>
        <w:t xml:space="preserve">przypadku gdy kuratora ustanawia sąd rejestrowy, to sąd ten najpierw wydaje postanowienie o ustanowieniu kuratora z określeniem jego kompetencji, a dopiero po uprawomocnieniu tego postanowienia wydaje z urzędu odrębne postanowienie o wpisie kuratora do rejestru i to orzeczenie ma już charakter tylko ewidencyjny) </w:t>
      </w:r>
      <w:r w:rsidR="00D22804"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art. 43 ustawy o KRS,</w:t>
      </w:r>
    </w:p>
    <w:p w:rsidR="00896C56" w:rsidRPr="00D22804" w:rsidRDefault="00DD3327" w:rsidP="00A04537">
      <w:pPr>
        <w:tabs>
          <w:tab w:val="left" w:pos="408"/>
        </w:tabs>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e</w:t>
      </w:r>
      <w:r w:rsidR="00D63A8E">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wpisy w dziale 6 dotyczące:</w:t>
      </w:r>
    </w:p>
    <w:p w:rsidR="00896C56" w:rsidRPr="00D22804" w:rsidRDefault="002B0AAB" w:rsidP="002B0AAB">
      <w:pPr>
        <w:tabs>
          <w:tab w:val="left" w:pos="408"/>
        </w:tabs>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informacji o otwarciu postępowania restrukturyzacyjnego,</w:t>
      </w:r>
      <w:r w:rsidR="00D22804" w:rsidRPr="00D22804">
        <w:rPr>
          <w:rFonts w:ascii="Times New Roman" w:eastAsia="Times New Roman" w:hAnsi="Times New Roman" w:cs="Times New Roman"/>
          <w:sz w:val="24"/>
          <w:szCs w:val="24"/>
          <w:lang w:eastAsia="pl-PL"/>
        </w:rPr>
        <w:t xml:space="preserve"> </w:t>
      </w:r>
    </w:p>
    <w:p w:rsidR="00896C56" w:rsidRPr="00D22804" w:rsidRDefault="002B0AAB" w:rsidP="002B0AAB">
      <w:pPr>
        <w:tabs>
          <w:tab w:val="left" w:pos="408"/>
        </w:tabs>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informacji o ogłoszeniu upadłości,</w:t>
      </w:r>
    </w:p>
    <w:p w:rsidR="00896C56" w:rsidRPr="00D22804" w:rsidRDefault="002B0AAB" w:rsidP="002B0AAB">
      <w:pPr>
        <w:tabs>
          <w:tab w:val="left" w:pos="408"/>
        </w:tabs>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lastRenderedPageBreak/>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informacji o ukończeniu powyższych postępowań,</w:t>
      </w:r>
    </w:p>
    <w:p w:rsidR="00896C56" w:rsidRPr="00D22804" w:rsidRDefault="002B0AAB" w:rsidP="002B0AAB">
      <w:pPr>
        <w:tabs>
          <w:tab w:val="left" w:pos="408"/>
        </w:tabs>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 xml:space="preserve">informacji o uchyleniu układu, </w:t>
      </w:r>
    </w:p>
    <w:p w:rsidR="00896C56" w:rsidRPr="00D22804" w:rsidRDefault="002B0AAB" w:rsidP="002B0AAB">
      <w:pPr>
        <w:tabs>
          <w:tab w:val="left" w:pos="0"/>
        </w:tabs>
        <w:spacing w:before="120" w:after="0" w:line="360" w:lineRule="auto"/>
        <w:ind w:left="284" w:hanging="284"/>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ab/>
      </w:r>
      <w:r w:rsidR="00DD3327" w:rsidRPr="00D22804">
        <w:rPr>
          <w:rFonts w:ascii="Times New Roman" w:eastAsia="Times New Roman" w:hAnsi="Times New Roman" w:cs="Times New Roman"/>
          <w:sz w:val="24"/>
          <w:szCs w:val="24"/>
          <w:lang w:eastAsia="pl-PL"/>
        </w:rPr>
        <w:t xml:space="preserve">informacji o osobie zarządcy przymusowego, syndyka, nadzorcy sądowego, zarządcy, zarządcy zagranicznego oraz o osobach powołanych w toku postępowania restrukturyzacyjnego albo upadłościowego do reprezentowania dłużnika albo upadłego (reprezentant dłużnika albo upadłego lub przedstawiciel dłużnika albo upadłego) </w:t>
      </w:r>
      <w:r w:rsidR="00D22804" w:rsidRPr="00D22804">
        <w:rPr>
          <w:rFonts w:ascii="Times New Roman" w:eastAsia="Times New Roman" w:hAnsi="Times New Roman" w:cs="Times New Roman"/>
          <w:sz w:val="24"/>
          <w:szCs w:val="24"/>
          <w:lang w:eastAsia="pl-PL"/>
        </w:rPr>
        <w:t>–</w:t>
      </w:r>
      <w:r w:rsidR="00DD3327" w:rsidRPr="00D22804">
        <w:rPr>
          <w:rFonts w:ascii="Times New Roman" w:eastAsia="Times New Roman" w:hAnsi="Times New Roman" w:cs="Times New Roman"/>
          <w:sz w:val="24"/>
          <w:szCs w:val="24"/>
          <w:lang w:eastAsia="pl-PL"/>
        </w:rPr>
        <w:t xml:space="preserve"> ar</w:t>
      </w:r>
      <w:r w:rsidR="008F4846">
        <w:rPr>
          <w:rFonts w:ascii="Times New Roman" w:eastAsia="Times New Roman" w:hAnsi="Times New Roman" w:cs="Times New Roman"/>
          <w:sz w:val="24"/>
          <w:szCs w:val="24"/>
          <w:lang w:eastAsia="pl-PL"/>
        </w:rPr>
        <w:t>t. 44 ust. 1 pkt 5 ustawy o KRS.</w:t>
      </w:r>
    </w:p>
    <w:p w:rsidR="00896C56" w:rsidRPr="00D22804" w:rsidRDefault="00DD3327" w:rsidP="00A04537">
      <w:pPr>
        <w:tabs>
          <w:tab w:val="left" w:pos="408"/>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Na gruncie obecnie obowiązujących przepisów również w przypadku wpisów ewidencyjnych wymagane jest z reguły wydanie przez sąd postanowienia o wpisie do rejestru, jego uzasadnienie (postępowanie pro</w:t>
      </w:r>
      <w:r w:rsidR="00327F34">
        <w:rPr>
          <w:rFonts w:ascii="Times New Roman" w:hAnsi="Times New Roman" w:cs="Times New Roman"/>
          <w:sz w:val="24"/>
          <w:szCs w:val="24"/>
        </w:rPr>
        <w:t>wadzone jest bowiem z urzędu) i </w:t>
      </w:r>
      <w:r w:rsidRPr="00D22804">
        <w:rPr>
          <w:rFonts w:ascii="Times New Roman" w:hAnsi="Times New Roman" w:cs="Times New Roman"/>
          <w:sz w:val="24"/>
          <w:szCs w:val="24"/>
        </w:rPr>
        <w:t>doręczenie uczestnikowi postępowania. Od postanowienia przysługuje środek zaskarżenia.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Calibri" w:hAnsi="Times New Roman" w:cs="Times New Roman"/>
          <w:sz w:val="24"/>
          <w:szCs w:val="24"/>
        </w:rPr>
        <w:t>W odniesieniu do wpisu ewidencyjnego polegającego na wykreśleniu z Rejestru wzmianki o tym, że kapitał zakładowy nie</w:t>
      </w:r>
      <w:r w:rsidR="00213644" w:rsidRPr="00D22804">
        <w:rPr>
          <w:rFonts w:ascii="Times New Roman" w:eastAsia="Calibri" w:hAnsi="Times New Roman" w:cs="Times New Roman"/>
          <w:sz w:val="24"/>
          <w:szCs w:val="24"/>
        </w:rPr>
        <w:t xml:space="preserve"> został pokryty (art. 38 pkt 8 </w:t>
      </w:r>
      <w:r w:rsidR="00327F34">
        <w:rPr>
          <w:rFonts w:ascii="Times New Roman" w:eastAsia="Calibri" w:hAnsi="Times New Roman" w:cs="Times New Roman"/>
          <w:sz w:val="24"/>
          <w:szCs w:val="24"/>
        </w:rPr>
        <w:t>pkt f ustawy o </w:t>
      </w:r>
      <w:r w:rsidRPr="00D22804">
        <w:rPr>
          <w:rFonts w:ascii="Times New Roman" w:eastAsia="Calibri" w:hAnsi="Times New Roman" w:cs="Times New Roman"/>
          <w:sz w:val="24"/>
          <w:szCs w:val="24"/>
        </w:rPr>
        <w:t>KRS) proponuje się, aby dodawany w art. 694</w:t>
      </w:r>
      <w:r w:rsidRPr="00D22804">
        <w:rPr>
          <w:rFonts w:ascii="Times New Roman" w:eastAsia="Calibri" w:hAnsi="Times New Roman" w:cs="Times New Roman"/>
          <w:sz w:val="24"/>
          <w:szCs w:val="24"/>
          <w:vertAlign w:val="superscript"/>
        </w:rPr>
        <w:t xml:space="preserve">6 </w:t>
      </w:r>
      <w:r w:rsidRPr="00D22804">
        <w:rPr>
          <w:rFonts w:ascii="Times New Roman" w:eastAsia="Calibri" w:hAnsi="Times New Roman" w:cs="Times New Roman"/>
          <w:sz w:val="24"/>
          <w:szCs w:val="24"/>
        </w:rPr>
        <w:t xml:space="preserve">k.p.c § </w:t>
      </w:r>
      <w:r w:rsidR="00327F34">
        <w:rPr>
          <w:rFonts w:ascii="Times New Roman" w:eastAsia="Calibri" w:hAnsi="Times New Roman" w:cs="Times New Roman"/>
          <w:sz w:val="24"/>
          <w:szCs w:val="24"/>
        </w:rPr>
        <w:t>3 zawierał regulację, zgodnie z </w:t>
      </w:r>
      <w:r w:rsidRPr="00D22804">
        <w:rPr>
          <w:rFonts w:ascii="Times New Roman" w:eastAsia="Calibri" w:hAnsi="Times New Roman" w:cs="Times New Roman"/>
          <w:sz w:val="24"/>
          <w:szCs w:val="24"/>
        </w:rPr>
        <w:t xml:space="preserve">którą sąd rejestrowy </w:t>
      </w:r>
      <w:r w:rsidR="00213644" w:rsidRPr="00D22804">
        <w:rPr>
          <w:rFonts w:ascii="Times New Roman" w:eastAsia="Calibri" w:hAnsi="Times New Roman" w:cs="Times New Roman"/>
          <w:sz w:val="24"/>
          <w:szCs w:val="24"/>
        </w:rPr>
        <w:t>przy doręczeniu postanowienia o wpisie do rejestru sp</w:t>
      </w:r>
      <w:r w:rsidR="00327F34">
        <w:rPr>
          <w:rFonts w:ascii="Times New Roman" w:eastAsia="Calibri" w:hAnsi="Times New Roman" w:cs="Times New Roman"/>
          <w:sz w:val="24"/>
          <w:szCs w:val="24"/>
        </w:rPr>
        <w:t>ółki, o </w:t>
      </w:r>
      <w:r w:rsidR="00213644" w:rsidRPr="00D22804">
        <w:rPr>
          <w:rFonts w:ascii="Times New Roman" w:eastAsia="Calibri" w:hAnsi="Times New Roman" w:cs="Times New Roman"/>
          <w:sz w:val="24"/>
          <w:szCs w:val="24"/>
        </w:rPr>
        <w:t xml:space="preserve">której mowa w art. 38 pkt 8 lit. </w:t>
      </w:r>
      <w:r w:rsidR="004271D7" w:rsidRPr="00D22804">
        <w:rPr>
          <w:rFonts w:ascii="Times New Roman" w:eastAsia="Calibri" w:hAnsi="Times New Roman" w:cs="Times New Roman"/>
          <w:sz w:val="24"/>
          <w:szCs w:val="24"/>
        </w:rPr>
        <w:t>f</w:t>
      </w:r>
      <w:r w:rsidR="00213644" w:rsidRPr="00D22804">
        <w:rPr>
          <w:rFonts w:ascii="Times New Roman" w:eastAsia="Calibri" w:hAnsi="Times New Roman" w:cs="Times New Roman"/>
          <w:sz w:val="24"/>
          <w:szCs w:val="24"/>
        </w:rPr>
        <w:t xml:space="preserve"> ustawy o KRS</w:t>
      </w:r>
      <w:r w:rsidR="00D63A8E">
        <w:rPr>
          <w:rFonts w:ascii="Times New Roman" w:eastAsia="Calibri" w:hAnsi="Times New Roman" w:cs="Times New Roman"/>
          <w:sz w:val="24"/>
          <w:szCs w:val="24"/>
        </w:rPr>
        <w:t>,</w:t>
      </w:r>
      <w:r w:rsidR="00213644" w:rsidRPr="00D22804">
        <w:rPr>
          <w:rFonts w:ascii="Times New Roman" w:eastAsia="Calibri" w:hAnsi="Times New Roman" w:cs="Times New Roman"/>
          <w:sz w:val="24"/>
          <w:szCs w:val="24"/>
        </w:rPr>
        <w:t xml:space="preserve"> </w:t>
      </w:r>
      <w:r w:rsidRPr="00D22804">
        <w:rPr>
          <w:rFonts w:ascii="Times New Roman" w:eastAsia="Calibri" w:hAnsi="Times New Roman" w:cs="Times New Roman"/>
          <w:sz w:val="24"/>
          <w:szCs w:val="24"/>
        </w:rPr>
        <w:t>pou</w:t>
      </w:r>
      <w:r w:rsidR="00D63A8E">
        <w:rPr>
          <w:rFonts w:ascii="Times New Roman" w:eastAsia="Calibri" w:hAnsi="Times New Roman" w:cs="Times New Roman"/>
          <w:sz w:val="24"/>
          <w:szCs w:val="24"/>
        </w:rPr>
        <w:t>czał wnioskodawcę o treści art. </w:t>
      </w:r>
      <w:r w:rsidRPr="00D22804">
        <w:rPr>
          <w:rFonts w:ascii="Times New Roman" w:eastAsia="Calibri" w:hAnsi="Times New Roman" w:cs="Times New Roman"/>
          <w:sz w:val="24"/>
          <w:szCs w:val="24"/>
        </w:rPr>
        <w:t>45 ust. 1b ustawy o KRS. Oznacza to, że s</w:t>
      </w:r>
      <w:r w:rsidR="008F4846">
        <w:rPr>
          <w:rFonts w:ascii="Times New Roman" w:eastAsia="Calibri" w:hAnsi="Times New Roman" w:cs="Times New Roman"/>
          <w:sz w:val="24"/>
          <w:szCs w:val="24"/>
        </w:rPr>
        <w:t>ąd będzie informował spółkę</w:t>
      </w:r>
      <w:r w:rsidR="00D63A8E">
        <w:rPr>
          <w:rFonts w:ascii="Times New Roman" w:eastAsia="Calibri" w:hAnsi="Times New Roman" w:cs="Times New Roman"/>
          <w:sz w:val="24"/>
          <w:szCs w:val="24"/>
        </w:rPr>
        <w:t xml:space="preserve"> (w </w:t>
      </w:r>
      <w:r w:rsidRPr="00D22804">
        <w:rPr>
          <w:rFonts w:ascii="Times New Roman" w:eastAsia="Calibri" w:hAnsi="Times New Roman" w:cs="Times New Roman"/>
          <w:sz w:val="24"/>
          <w:szCs w:val="24"/>
        </w:rPr>
        <w:t xml:space="preserve">odniesieniu do której wpisano w rejestrze wzmiankę o braku pokrycia kapitału zakładowego), że wzmianka ta zostanie wykreślona przez sąd z urzędu, po złożeniu stosownego oświadczenia przez zarząd spółki.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Po przesłaniu stosownego </w:t>
      </w:r>
      <w:r w:rsidR="001A2FDC" w:rsidRPr="00D22804">
        <w:rPr>
          <w:rFonts w:ascii="Times New Roman" w:eastAsia="Calibri" w:hAnsi="Times New Roman" w:cs="Times New Roman"/>
          <w:sz w:val="24"/>
          <w:szCs w:val="24"/>
        </w:rPr>
        <w:t xml:space="preserve">oświadczenia </w:t>
      </w:r>
      <w:r w:rsidRPr="00D22804">
        <w:rPr>
          <w:rFonts w:ascii="Times New Roman" w:eastAsia="Calibri" w:hAnsi="Times New Roman" w:cs="Times New Roman"/>
          <w:sz w:val="24"/>
          <w:szCs w:val="24"/>
        </w:rPr>
        <w:t xml:space="preserve">do sądu rejestrowego sąd ten – na dotychczasowych zasadach </w:t>
      </w:r>
      <w:r w:rsidR="00D22804"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będzie badał, czy zostały spełnione przesłanki dokonania wpisu i zarządzał wpis do rejestru lub postępowanie umarzał.</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Calibri" w:hAnsi="Times New Roman" w:cs="Times New Roman"/>
          <w:sz w:val="24"/>
          <w:szCs w:val="24"/>
        </w:rPr>
        <w:t>Na mocy dodawanego art. 45</w:t>
      </w:r>
      <w:r w:rsidRPr="00D22804">
        <w:rPr>
          <w:rFonts w:ascii="Times New Roman" w:eastAsia="Calibri" w:hAnsi="Times New Roman" w:cs="Times New Roman"/>
          <w:sz w:val="24"/>
          <w:szCs w:val="24"/>
          <w:vertAlign w:val="superscript"/>
        </w:rPr>
        <w:t>1</w:t>
      </w:r>
      <w:r w:rsidRPr="00D22804">
        <w:rPr>
          <w:rFonts w:ascii="Times New Roman" w:eastAsia="Calibri" w:hAnsi="Times New Roman" w:cs="Times New Roman"/>
          <w:sz w:val="24"/>
          <w:szCs w:val="24"/>
        </w:rPr>
        <w:t xml:space="preserve"> ustawy o KRS, wydane przez sąd rejestrowy postanowienia w przedmiocie wpisów dokonanych na podstawie art.</w:t>
      </w:r>
      <w:r w:rsidRPr="00D22804">
        <w:rPr>
          <w:rFonts w:ascii="Times New Roman" w:hAnsi="Times New Roman" w:cs="Times New Roman"/>
          <w:sz w:val="24"/>
          <w:szCs w:val="24"/>
        </w:rPr>
        <w:t xml:space="preserve"> 41 pkt 4, art. 43, art. 44 ust.1 pkt 5, art. 45 ust.1 w zakresie dodania do firmy oznaczenia „w upadłości”, art. 45 ust. 1a i 1b nie będą wymagały doręczenia i nie będą podlegały zaskarżeniu.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Jak wynika z wieloletniej praktyki orzeczniczej sądów rejestrowych, skargi lub apelacje składane od postanowień zarządzających (</w:t>
      </w:r>
      <w:r w:rsidR="00327F34">
        <w:rPr>
          <w:rFonts w:ascii="Times New Roman" w:eastAsia="Calibri" w:hAnsi="Times New Roman" w:cs="Times New Roman"/>
          <w:sz w:val="24"/>
          <w:szCs w:val="24"/>
        </w:rPr>
        <w:t>ewidencyjny) wpis do rejestru w </w:t>
      </w:r>
      <w:r w:rsidRPr="00D22804">
        <w:rPr>
          <w:rFonts w:ascii="Times New Roman" w:eastAsia="Calibri" w:hAnsi="Times New Roman" w:cs="Times New Roman"/>
          <w:sz w:val="24"/>
          <w:szCs w:val="24"/>
        </w:rPr>
        <w:t xml:space="preserve">rzeczywistości nie dotyczą decyzji sądu rejestrowego, a odnoszą się do orzeczenia </w:t>
      </w:r>
      <w:r w:rsidRPr="00D22804">
        <w:rPr>
          <w:rFonts w:ascii="Times New Roman" w:eastAsia="Calibri" w:hAnsi="Times New Roman" w:cs="Times New Roman"/>
          <w:sz w:val="24"/>
          <w:szCs w:val="24"/>
        </w:rPr>
        <w:lastRenderedPageBreak/>
        <w:t xml:space="preserve">stanowiącego podstawę wpisu do KRS. Strony podnoszą zarzuty dotyczące treści orzeczenia sądu lub innego organu i kwestionują przykładowo zasadność oddalenia wniosku o ogłoszenie upadłości.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W takich przypadkach rozpoznanie skargi lub</w:t>
      </w:r>
      <w:r w:rsidR="00327F34">
        <w:rPr>
          <w:rFonts w:ascii="Times New Roman" w:eastAsia="Calibri" w:hAnsi="Times New Roman" w:cs="Times New Roman"/>
          <w:sz w:val="24"/>
          <w:szCs w:val="24"/>
        </w:rPr>
        <w:t xml:space="preserve"> apelacji polega na wskazaniu w </w:t>
      </w:r>
      <w:r w:rsidRPr="00D22804">
        <w:rPr>
          <w:rFonts w:ascii="Times New Roman" w:eastAsia="Calibri" w:hAnsi="Times New Roman" w:cs="Times New Roman"/>
          <w:sz w:val="24"/>
          <w:szCs w:val="24"/>
        </w:rPr>
        <w:t xml:space="preserve">pisemnym uzasadnieniu, że sąd rejestrowy nie ingeruje w treść lub zasadność wydania orzeczenia stanowiącego podstawę dokonania wpisu do rejestru.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Nie ma zatem potrzeby utrzymywania środków zaskarżenia od tego typu orzeczeń sądów rejestrowych, czyli od postanowień zarządzających wpis do rejestru treści rozstrzygnięcia innego sądu lub organu, gdyż orzeczenie sądu rejestrowego nie kształtuje żadnego nowego stanu.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Gdyby jednak doszło do wpisu niedopuszczalnego (czego nie można wykluczyć), to po powzięciu informacji w tym zakresie, sąd rejestrowy jest zobowiązany wszcząć postępowanie z urzędu na podstawie aktualnie obowiązuj</w:t>
      </w:r>
      <w:r w:rsidR="00327F34">
        <w:rPr>
          <w:rFonts w:ascii="Times New Roman" w:eastAsia="Calibri" w:hAnsi="Times New Roman" w:cs="Times New Roman"/>
          <w:sz w:val="24"/>
          <w:szCs w:val="24"/>
        </w:rPr>
        <w:t>ących przepisów, w </w:t>
      </w:r>
      <w:r w:rsidRPr="00D22804">
        <w:rPr>
          <w:rFonts w:ascii="Times New Roman" w:eastAsia="Calibri" w:hAnsi="Times New Roman" w:cs="Times New Roman"/>
          <w:sz w:val="24"/>
          <w:szCs w:val="24"/>
        </w:rPr>
        <w:t>szczególności art. 12 ust. 3 ustawy o KRS.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Ze względu na istotne znaczenie dla pewności obrotu prawnego wpisywanych informacji (np. ogłoszenie upadłości), dane te powinny być ujawniane w rejestrze niezwłocznie. Projektowana regulacja nie pociągnie za sobą negatywnych następstw dla uczestników postępowania, a ponadto przyniesie oszczędności związane ze znaczną redukcją korespondencji wychodzącej z sądu rejestrowego oraz oszczędności czasu pracy orzeczników i sekretariatów sądów rejestrowych. </w:t>
      </w:r>
    </w:p>
    <w:p w:rsidR="00896C56" w:rsidRPr="00D22804" w:rsidRDefault="00540BE5"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Ponieważ od dnia 1 lutego 2019</w:t>
      </w:r>
      <w:r w:rsidR="00DD3327" w:rsidRPr="00D22804">
        <w:rPr>
          <w:rFonts w:ascii="Times New Roman" w:hAnsi="Times New Roman" w:cs="Times New Roman"/>
          <w:sz w:val="24"/>
          <w:szCs w:val="24"/>
        </w:rPr>
        <w:t xml:space="preserve"> r</w:t>
      </w:r>
      <w:r w:rsidR="00D63A8E">
        <w:rPr>
          <w:rFonts w:ascii="Times New Roman" w:hAnsi="Times New Roman" w:cs="Times New Roman"/>
          <w:sz w:val="24"/>
          <w:szCs w:val="24"/>
        </w:rPr>
        <w:t>.</w:t>
      </w:r>
      <w:r w:rsidR="00DD3327" w:rsidRPr="00D22804">
        <w:rPr>
          <w:rFonts w:ascii="Times New Roman" w:hAnsi="Times New Roman" w:cs="Times New Roman"/>
          <w:sz w:val="24"/>
          <w:szCs w:val="24"/>
        </w:rPr>
        <w:t xml:space="preserve"> informacje o umorzeniu egzekucji administracyjnej lub sądowej prowadzonej przeciwko przedsiębiorcy, z uwagi na fakt, że z egzekucji nie uzyska się sumy wyższej od kosztów egzekucyjnych</w:t>
      </w:r>
      <w:r w:rsidR="00D63A8E">
        <w:rPr>
          <w:rFonts w:ascii="Times New Roman" w:hAnsi="Times New Roman" w:cs="Times New Roman"/>
          <w:sz w:val="24"/>
          <w:szCs w:val="24"/>
        </w:rPr>
        <w:t>,</w:t>
      </w:r>
      <w:r w:rsidR="00DD3327" w:rsidRPr="00D22804">
        <w:rPr>
          <w:rFonts w:ascii="Times New Roman" w:hAnsi="Times New Roman" w:cs="Times New Roman"/>
          <w:sz w:val="24"/>
          <w:szCs w:val="24"/>
        </w:rPr>
        <w:t xml:space="preserve"> będą ujawniane w Centralnym Rejestrze Restrukturyzacji i Upadłości, </w:t>
      </w:r>
      <w:r w:rsidR="00327F34">
        <w:rPr>
          <w:rFonts w:ascii="Times New Roman" w:hAnsi="Times New Roman" w:cs="Times New Roman"/>
          <w:sz w:val="24"/>
          <w:szCs w:val="24"/>
        </w:rPr>
        <w:t>uchylono art. 41 pkt 5 ustawy o </w:t>
      </w:r>
      <w:r w:rsidR="00DD3327" w:rsidRPr="00D22804">
        <w:rPr>
          <w:rFonts w:ascii="Times New Roman" w:hAnsi="Times New Roman" w:cs="Times New Roman"/>
          <w:sz w:val="24"/>
          <w:szCs w:val="24"/>
        </w:rPr>
        <w:t>KRS, aby nie dublować wpisu tych informacji w dwóch różnych rejestrach publicznych.</w:t>
      </w:r>
    </w:p>
    <w:p w:rsidR="00896C56" w:rsidRPr="00D22804" w:rsidRDefault="00DD3327" w:rsidP="00A04537">
      <w:pPr>
        <w:shd w:val="clear" w:color="auto" w:fill="FFFFFF"/>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Jedynie na marginesie należy dodać, że również wpisy dokonywane w dziale 4 rejestru przedsiębiorców (na podstawie art. 41 pkt 1 i 2 ustawy o KRS) dokonywane są na podstawie decyzji właściwego organu państwoweg</w:t>
      </w:r>
      <w:r w:rsidR="00327F34">
        <w:rPr>
          <w:rFonts w:ascii="Times New Roman" w:eastAsia="Times New Roman" w:hAnsi="Times New Roman" w:cs="Times New Roman"/>
          <w:sz w:val="24"/>
          <w:szCs w:val="24"/>
          <w:lang w:eastAsia="pl-PL"/>
        </w:rPr>
        <w:t>o. Są to zaległości podatkowe i </w:t>
      </w:r>
      <w:r w:rsidRPr="00D22804">
        <w:rPr>
          <w:rFonts w:ascii="Times New Roman" w:eastAsia="Times New Roman" w:hAnsi="Times New Roman" w:cs="Times New Roman"/>
          <w:sz w:val="24"/>
          <w:szCs w:val="24"/>
          <w:lang w:eastAsia="pl-PL"/>
        </w:rPr>
        <w:t>celne, a także należności, do których poboru jest obowiązany Zakład Ubezpieczeń Społecznych</w:t>
      </w:r>
      <w:r w:rsidR="00D63A8E">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objęte egzekucją, jeżeli dochodzona na</w:t>
      </w:r>
      <w:r w:rsidR="00327F34">
        <w:rPr>
          <w:rFonts w:ascii="Times New Roman" w:eastAsia="Times New Roman" w:hAnsi="Times New Roman" w:cs="Times New Roman"/>
          <w:sz w:val="24"/>
          <w:szCs w:val="24"/>
          <w:lang w:eastAsia="pl-PL"/>
        </w:rPr>
        <w:t>leżność nie została uiszczona w </w:t>
      </w:r>
      <w:r w:rsidRPr="00D22804">
        <w:rPr>
          <w:rFonts w:ascii="Times New Roman" w:eastAsia="Times New Roman" w:hAnsi="Times New Roman" w:cs="Times New Roman"/>
          <w:sz w:val="24"/>
          <w:szCs w:val="24"/>
          <w:lang w:eastAsia="pl-PL"/>
        </w:rPr>
        <w:t xml:space="preserve">terminie 60 dni od daty wszczęcia egzekucji. Jednak tych postępowań nie można zaliczyć do kategorii tzw. wpisów ewidencyjnych, gdyż po pierwsze, są to wpisy </w:t>
      </w:r>
      <w:r w:rsidRPr="00D22804">
        <w:rPr>
          <w:rFonts w:ascii="Times New Roman" w:eastAsia="Times New Roman" w:hAnsi="Times New Roman" w:cs="Times New Roman"/>
          <w:sz w:val="24"/>
          <w:szCs w:val="24"/>
          <w:lang w:eastAsia="pl-PL"/>
        </w:rPr>
        <w:lastRenderedPageBreak/>
        <w:t xml:space="preserve">dokonywane na wniosek wierzyciela, istnieje obowiązek doręczenia uczestnikowi odpisu wniosku, uczestnik – w zakreślonym przez sąd terminie </w:t>
      </w:r>
      <w:r w:rsidR="00D22804" w:rsidRPr="00D22804">
        <w:rPr>
          <w:rFonts w:ascii="Times New Roman" w:eastAsia="Times New Roman" w:hAnsi="Times New Roman" w:cs="Times New Roman"/>
          <w:sz w:val="24"/>
          <w:szCs w:val="24"/>
          <w:lang w:eastAsia="pl-PL"/>
        </w:rPr>
        <w:t>–</w:t>
      </w:r>
      <w:r w:rsidRPr="00D22804">
        <w:rPr>
          <w:rFonts w:ascii="Times New Roman" w:eastAsia="Times New Roman" w:hAnsi="Times New Roman" w:cs="Times New Roman"/>
          <w:sz w:val="24"/>
          <w:szCs w:val="24"/>
          <w:lang w:eastAsia="pl-PL"/>
        </w:rPr>
        <w:t xml:space="preserve"> ma możliwość ustosunkowania się do treści żądania, a wpis – zgodnie z art. 20 ust. 2a ustawy o KRS – jest dokonywany po uprawomocnieniu się postanowienia w przedmiocie wpisu. Po drugie, zdarza się, że w tego typu sprawach uczestnicy biorą aktywny udział. Pewna grupa postępowań kończy się umorzeniem, gdyż wnioskodawca cofa wniosek wobec uregulowania należności. Dlatego powyższych wpisów</w:t>
      </w:r>
      <w:r w:rsidR="00327F34">
        <w:rPr>
          <w:rFonts w:ascii="Times New Roman" w:eastAsia="Times New Roman" w:hAnsi="Times New Roman" w:cs="Times New Roman"/>
          <w:sz w:val="24"/>
          <w:szCs w:val="24"/>
          <w:lang w:eastAsia="pl-PL"/>
        </w:rPr>
        <w:t xml:space="preserve"> nie można zaliczyć do wpisów o </w:t>
      </w:r>
      <w:r w:rsidRPr="00D22804">
        <w:rPr>
          <w:rFonts w:ascii="Times New Roman" w:eastAsia="Times New Roman" w:hAnsi="Times New Roman" w:cs="Times New Roman"/>
          <w:sz w:val="24"/>
          <w:szCs w:val="24"/>
          <w:lang w:eastAsia="pl-PL"/>
        </w:rPr>
        <w:t>charakterze ewidencyjnym.</w:t>
      </w:r>
    </w:p>
    <w:p w:rsidR="00896C56" w:rsidRPr="00D22804" w:rsidRDefault="00DD3327" w:rsidP="00A04537">
      <w:pPr>
        <w:shd w:val="clear" w:color="auto" w:fill="FFFFFF"/>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 xml:space="preserve">Jednakże </w:t>
      </w:r>
      <w:r w:rsidR="00D63A8E">
        <w:rPr>
          <w:rFonts w:ascii="Times New Roman" w:eastAsia="Times New Roman" w:hAnsi="Times New Roman" w:cs="Times New Roman"/>
          <w:sz w:val="24"/>
          <w:szCs w:val="24"/>
          <w:lang w:eastAsia="pl-PL"/>
        </w:rPr>
        <w:t xml:space="preserve">w </w:t>
      </w:r>
      <w:r w:rsidRPr="00D22804">
        <w:rPr>
          <w:rFonts w:ascii="Times New Roman" w:eastAsia="Times New Roman" w:hAnsi="Times New Roman" w:cs="Times New Roman"/>
          <w:sz w:val="24"/>
          <w:szCs w:val="24"/>
          <w:lang w:eastAsia="pl-PL"/>
        </w:rPr>
        <w:t>cel</w:t>
      </w:r>
      <w:r w:rsidR="00D63A8E">
        <w:rPr>
          <w:rFonts w:ascii="Times New Roman" w:eastAsia="Times New Roman" w:hAnsi="Times New Roman" w:cs="Times New Roman"/>
          <w:sz w:val="24"/>
          <w:szCs w:val="24"/>
          <w:lang w:eastAsia="pl-PL"/>
        </w:rPr>
        <w:t>u</w:t>
      </w:r>
      <w:r w:rsidRPr="00D22804">
        <w:rPr>
          <w:rFonts w:ascii="Times New Roman" w:eastAsia="Times New Roman" w:hAnsi="Times New Roman" w:cs="Times New Roman"/>
          <w:sz w:val="24"/>
          <w:szCs w:val="24"/>
          <w:lang w:eastAsia="pl-PL"/>
        </w:rPr>
        <w:t xml:space="preserve"> uniknięcia dokonywania wielu wpisów w odniesieniu do tej samej osoby dotyczących niewielkich kwot (150 zł, 200 zł) proponuje się wprowadzenie pułapu minimalnej kwoty zaległości podlegającej ujawnieniu w rejestrze, o czym szczegółowo w pkt 3.2. niniejszego uzasadnienia.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Dodatkowo celem usprawnienia działania sądów proponuje się, aby w art. 46 ust. 2 ustawy o KRS wskazać, że po upływie 7 lat od dnia dokonania wpisu wpisy dokonane w dziale 4 będą podlegać automatycznemu wykreśleniu.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W niewątpliwy sposób wprowadzenie automatyzacji we wskazanym zakresie odbędzie się z korzyścią tak dla podmiotów, których wpis dotyczy, jak i sądu rejestrowego. Podmiot nie będzie w tym przypadku zdany na sąd rejestrowy w zakresie podjęcia przez ten sąd czynności w przedmiocie wykreślenia. Nie będzie musiał też oczekiwać na uprawomocnienie się ewentualnego postanowienia o wykreśleniu, gdyż w tym przypadku nie będzie ono w ogóle wydawane. Odpadnie również potrzeba monitowania sądu przez osoby zainteresowane, by ten podjął czynności z urzędu. Proponowane rozwiązanie będzie korzystnym także dla sądu rejestrowego, który zostanie odciążony od dokonywania tego typu wykreśleń, które należy uznać za czynności o charakterze technicznym.</w:t>
      </w:r>
      <w:r w:rsidR="00D22804" w:rsidRPr="00D22804">
        <w:rPr>
          <w:rFonts w:ascii="Times New Roman" w:eastAsia="Calibri"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3.2. Określenie minimalnej kwoty zaległości podlegającej wpisowi do działu 4 rejestru z jednoczesnym umożliwieniem dokonania jednego wpisu na podstawie kilku tytułów wykonawczych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Zgodnie z treścią art. 41 pkt 1, 2, 3 ustawy o KRS w dziale 4 rejestru przedsiębiorców na wniosek wierzyciela dokonuje się wpisów obejmujących informacje o zaległościach podatkowych, celnych, należności, do których poboru jest obowiązany Zakład Ubezpieczeń Społecznych, a także należności o charakterze prywatnoprawnym, jeżeli </w:t>
      </w:r>
      <w:r w:rsidRPr="00D22804">
        <w:rPr>
          <w:rFonts w:ascii="Times New Roman" w:hAnsi="Times New Roman" w:cs="Times New Roman"/>
          <w:sz w:val="24"/>
          <w:szCs w:val="24"/>
        </w:rPr>
        <w:lastRenderedPageBreak/>
        <w:t>wierzyciel posiada tytuł wykonawczy wystawiony przeciwko podmiotowi i nie został zaspokojony w terminie 30 dni od daty wezwania do spełnienia świadczenia.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Gdy do sądu wpłynie wniosek, sąd doręcza jego odpis uczestnikowi, który ma możliwość ustosunkowania się do żądań wniosku. Jeżeli uczestnik zakwestionuje żądanie wniosku, to jego stanowisko musi zostać doręczone wnioskodawcy. Czasem taka wymiana pism wymaga kilku doręczeń. Następnie sąd wydaje postanowienie w</w:t>
      </w:r>
      <w:r w:rsidR="00327F34">
        <w:rPr>
          <w:rFonts w:ascii="Times New Roman" w:hAnsi="Times New Roman" w:cs="Times New Roman"/>
          <w:sz w:val="24"/>
          <w:szCs w:val="24"/>
        </w:rPr>
        <w:t> </w:t>
      </w:r>
      <w:r w:rsidRPr="00D22804">
        <w:rPr>
          <w:rFonts w:ascii="Times New Roman" w:hAnsi="Times New Roman" w:cs="Times New Roman"/>
          <w:sz w:val="24"/>
          <w:szCs w:val="24"/>
        </w:rPr>
        <w:t>przedmiocie objętym treścią żądania wniosku, które jest doręczane obu st</w:t>
      </w:r>
      <w:r w:rsidR="00327F34">
        <w:rPr>
          <w:rFonts w:ascii="Times New Roman" w:hAnsi="Times New Roman" w:cs="Times New Roman"/>
          <w:sz w:val="24"/>
          <w:szCs w:val="24"/>
        </w:rPr>
        <w:t>ronom z </w:t>
      </w:r>
      <w:r w:rsidRPr="00D22804">
        <w:rPr>
          <w:rFonts w:ascii="Times New Roman" w:hAnsi="Times New Roman" w:cs="Times New Roman"/>
          <w:sz w:val="24"/>
          <w:szCs w:val="24"/>
        </w:rPr>
        <w:t>pouczeniem o przysługującym środku zaskarżenia. Je</w:t>
      </w:r>
      <w:r w:rsidR="00F458BA">
        <w:rPr>
          <w:rFonts w:ascii="Times New Roman" w:hAnsi="Times New Roman" w:cs="Times New Roman"/>
          <w:sz w:val="24"/>
          <w:szCs w:val="24"/>
        </w:rPr>
        <w:t>że</w:t>
      </w:r>
      <w:r w:rsidRPr="00D22804">
        <w:rPr>
          <w:rFonts w:ascii="Times New Roman" w:hAnsi="Times New Roman" w:cs="Times New Roman"/>
          <w:sz w:val="24"/>
          <w:szCs w:val="24"/>
        </w:rPr>
        <w:t xml:space="preserve">li postanowienie nie zostanie zaskarżone, sąd dokonuje wpisu do rejestru. Zaświadczenie o wpisie jest doręczane wnioskodawcy.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Jak wynika z praktyki orzeczniczej bardzo często wnioski o wpis składane przez naczelników urzędów skarbowych lub oddziały ZUS obejmują zaległości w wysokości kilkudziesięciu złotych.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Wobec powyższego projekt przewiduje wprowadzenie rozwiązania polegającego na określeniu dolnego limitu kwotowego dla łącznej kwoty zaległości podlegających ujawnieniu w dziale 4 rejestru. </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Proponuje się dodanie po art. 41 ustawy o KRS art. 41a, który stanowi, że w przypadku wpisów</w:t>
      </w:r>
      <w:r w:rsidR="00D63A8E">
        <w:rPr>
          <w:rFonts w:ascii="Times New Roman" w:hAnsi="Times New Roman" w:cs="Times New Roman"/>
          <w:sz w:val="24"/>
          <w:szCs w:val="24"/>
        </w:rPr>
        <w:t>,</w:t>
      </w:r>
      <w:r w:rsidRPr="00D22804">
        <w:rPr>
          <w:rFonts w:ascii="Times New Roman" w:hAnsi="Times New Roman" w:cs="Times New Roman"/>
          <w:sz w:val="24"/>
          <w:szCs w:val="24"/>
        </w:rPr>
        <w:t xml:space="preserve"> o których mowa w art. 41 pkt 1</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3 ustawy o KRS, łączna wysokość</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należności albo wierzytelności wpisywanej do rejestru w ramach jednego postępowania nie może być niższa niż 2000 zł.</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Dla oceny spełnienia ww. przesłanki istotny będzie moment wydawania przez sąd rejestrowy postanowienia o wpisie, a nie moment złożenia wniosku. Jeżeli nawet wnioskodawca zażąda ujawnienia zaległości na kwotę mniejszą niż 2000 zł, a w toku postępowania rozszerzy swoje żądanie lub dojdzie do połączenia spraw o wpis w ten sposób, że łączna kwota przekroczy pułap 2000 zł, wówczas sąd dokona wpisu zgodnie z żądaniem. Jeżeli kwota podlegająca wpisowi będzie niższa niż 2000 zł sąd wniosek oddali.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Calibri" w:hAnsi="Times New Roman" w:cs="Times New Roman"/>
          <w:sz w:val="24"/>
          <w:szCs w:val="24"/>
        </w:rPr>
        <w:t xml:space="preserve">Podkreślenia wymaga, że już dziś w dziale 4 rejestru przedsiębiorców można dokonać jednego wpisu na podstawie kilku tytułów wykonawczych.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Proponowane rozwiązanie pozwoli na wpisywanie do dział</w:t>
      </w:r>
      <w:r w:rsidR="00327F34">
        <w:rPr>
          <w:rFonts w:ascii="Times New Roman" w:hAnsi="Times New Roman" w:cs="Times New Roman"/>
          <w:sz w:val="24"/>
          <w:szCs w:val="24"/>
        </w:rPr>
        <w:t>u 4 rejestru informacji o </w:t>
      </w:r>
      <w:r w:rsidRPr="00D22804">
        <w:rPr>
          <w:rFonts w:ascii="Times New Roman" w:hAnsi="Times New Roman" w:cs="Times New Roman"/>
          <w:sz w:val="24"/>
          <w:szCs w:val="24"/>
        </w:rPr>
        <w:t xml:space="preserve">zaległościach podmiotów, które regularnie nie płacą swoich zobowiązań, choćby tych </w:t>
      </w:r>
      <w:r w:rsidRPr="00D22804">
        <w:rPr>
          <w:rFonts w:ascii="Times New Roman" w:hAnsi="Times New Roman" w:cs="Times New Roman"/>
          <w:sz w:val="24"/>
          <w:szCs w:val="24"/>
        </w:rPr>
        <w:lastRenderedPageBreak/>
        <w:t xml:space="preserve">na niewielką kwotę, natomiast wyeliminuje wpisywanie drobnych zaległości mających charakter incydentalny.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Projektowana regulacja pozwoli również zaoszczędzić czas i obniżyć koszty, zarówno po stronie wnioskodawców</w:t>
      </w:r>
      <w:r w:rsidR="00D63A8E">
        <w:rPr>
          <w:rFonts w:ascii="Times New Roman" w:hAnsi="Times New Roman" w:cs="Times New Roman"/>
          <w:sz w:val="24"/>
          <w:szCs w:val="24"/>
        </w:rPr>
        <w:t>,</w:t>
      </w:r>
      <w:r w:rsidRPr="00D22804">
        <w:rPr>
          <w:rFonts w:ascii="Times New Roman" w:hAnsi="Times New Roman" w:cs="Times New Roman"/>
          <w:sz w:val="24"/>
          <w:szCs w:val="24"/>
        </w:rPr>
        <w:t xml:space="preserve"> jak i po stronie sądu.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Wnioskodawca będzie mógł objąć jednym wnioskiem kilka lub nawet kilkanaście tytułów wykonawczych w odniesieniu do jednego dłużnika i za pośrednictwem systemu teleinformatycznego wysłać do sądu jedną przesyłkę.</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Sąd rejestrowy zamiast kilka lub nawet kilkunastokrotnie powielać te same czynności, w różnych postępowaniach, w odniesieniu do jednego dłużnika, z wniosku tego samego wierzyciela (doręczenia wniosków, wydanie postanowień o wpisie, ich doręczenie), będzie mógł przeprowadzić wszystkie czynności jeden raz, co znacznie przyspieszy procedowanie sądu, a co za tym idzie – dokonanie wpisu do rejestru i obniży koszty prowadzonego postępowania.</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3.3. Ujawnianie w Centralnym Rejestrze Restruktur</w:t>
      </w:r>
      <w:r w:rsidR="00327F34">
        <w:rPr>
          <w:rFonts w:ascii="Times New Roman" w:hAnsi="Times New Roman" w:cs="Times New Roman"/>
          <w:b/>
          <w:sz w:val="24"/>
          <w:szCs w:val="24"/>
        </w:rPr>
        <w:t>yzacji i Upadłości informacji o </w:t>
      </w:r>
      <w:r w:rsidRPr="00D22804">
        <w:rPr>
          <w:rFonts w:ascii="Times New Roman" w:hAnsi="Times New Roman" w:cs="Times New Roman"/>
          <w:b/>
          <w:sz w:val="24"/>
          <w:szCs w:val="24"/>
        </w:rPr>
        <w:t>zaległościach płatniczych podmiotu</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Zgodnie z obowiązującym stanem prawnym na podstawie art. 55 ustawy o KRS, do rejestru dłużników niewypłacalnych wpisuje się z urzędu:</w:t>
      </w:r>
    </w:p>
    <w:p w:rsidR="00896C56" w:rsidRPr="00D22804" w:rsidRDefault="002B0AAB" w:rsidP="002B0AAB">
      <w:pPr>
        <w:pStyle w:val="NIEARTTEKSTtekstnieartykuowanynppodstprawnarozplubpreambua"/>
        <w:ind w:left="392" w:hanging="392"/>
        <w:rPr>
          <w:rFonts w:ascii="Times New Roman" w:hAnsi="Times New Roman" w:cs="Times New Roman"/>
          <w:szCs w:val="24"/>
        </w:rPr>
      </w:pPr>
      <w:r w:rsidRPr="00D22804">
        <w:rPr>
          <w:rFonts w:ascii="Times New Roman" w:hAnsi="Times New Roman" w:cs="Times New Roman"/>
          <w:szCs w:val="24"/>
        </w:rPr>
        <w:t>1)</w:t>
      </w:r>
      <w:r w:rsidRPr="00D22804">
        <w:rPr>
          <w:rFonts w:ascii="Times New Roman" w:hAnsi="Times New Roman" w:cs="Times New Roman"/>
          <w:szCs w:val="24"/>
        </w:rPr>
        <w:tab/>
      </w:r>
      <w:r w:rsidR="00DD3327" w:rsidRPr="00D22804">
        <w:rPr>
          <w:rFonts w:ascii="Times New Roman" w:hAnsi="Times New Roman" w:cs="Times New Roman"/>
          <w:szCs w:val="24"/>
        </w:rPr>
        <w:t xml:space="preserve">osoby fizyczne wykonujące działalność gospodarczą, jeżeli ogłoszono ich upadłość lub jeżeli wniosek o ogłoszenie ich upadłości został prawomocnie oddalony na podstawie art. 13 ustawy z dnia 28 lutego 2003 r. </w:t>
      </w:r>
      <w:r w:rsidR="00D22804" w:rsidRPr="00D22804">
        <w:rPr>
          <w:rFonts w:ascii="Times New Roman" w:hAnsi="Times New Roman" w:cs="Times New Roman"/>
          <w:szCs w:val="24"/>
        </w:rPr>
        <w:t>–</w:t>
      </w:r>
      <w:r w:rsidR="00DD3327" w:rsidRPr="00D22804">
        <w:rPr>
          <w:rFonts w:ascii="Times New Roman" w:hAnsi="Times New Roman" w:cs="Times New Roman"/>
          <w:szCs w:val="24"/>
        </w:rPr>
        <w:t xml:space="preserve"> Prawo upadłościowe albo umorzono prowadzoną przeciwko nim egzekucję sądową </w:t>
      </w:r>
      <w:r w:rsidR="00327F34">
        <w:rPr>
          <w:rFonts w:ascii="Times New Roman" w:hAnsi="Times New Roman" w:cs="Times New Roman"/>
          <w:szCs w:val="24"/>
        </w:rPr>
        <w:t>lub administracyjną z </w:t>
      </w:r>
      <w:r w:rsidR="00DD3327" w:rsidRPr="00D22804">
        <w:rPr>
          <w:rFonts w:ascii="Times New Roman" w:hAnsi="Times New Roman" w:cs="Times New Roman"/>
          <w:szCs w:val="24"/>
        </w:rPr>
        <w:t>uwagi na fakt, iż z egzekucji nie uzyska się sumy wyższej od kosztów egzekucyjnych;</w:t>
      </w:r>
    </w:p>
    <w:p w:rsidR="00896C56" w:rsidRPr="00D22804" w:rsidRDefault="00DD3327" w:rsidP="002B0AAB">
      <w:pPr>
        <w:pStyle w:val="NIEARTTEKSTtekstnieartykuowanynppodstprawnarozplubpreambua"/>
        <w:ind w:left="392" w:hanging="392"/>
        <w:rPr>
          <w:rFonts w:ascii="Times New Roman" w:hAnsi="Times New Roman" w:cs="Times New Roman"/>
          <w:szCs w:val="24"/>
        </w:rPr>
      </w:pPr>
      <w:r w:rsidRPr="00D22804">
        <w:rPr>
          <w:rFonts w:ascii="Times New Roman" w:hAnsi="Times New Roman" w:cs="Times New Roman"/>
          <w:szCs w:val="24"/>
        </w:rPr>
        <w:t>1a)</w:t>
      </w:r>
      <w:r w:rsidR="002B0AAB" w:rsidRPr="00D22804">
        <w:rPr>
          <w:rFonts w:ascii="Times New Roman" w:hAnsi="Times New Roman" w:cs="Times New Roman"/>
          <w:szCs w:val="24"/>
        </w:rPr>
        <w:tab/>
      </w:r>
      <w:r w:rsidRPr="00D22804">
        <w:rPr>
          <w:rFonts w:ascii="Times New Roman" w:hAnsi="Times New Roman" w:cs="Times New Roman"/>
          <w:szCs w:val="24"/>
        </w:rPr>
        <w:t>osoby fizyczne nieprowadzące działalności gospodarczej, jeżeli ogłoszono ich upadłość;</w:t>
      </w:r>
    </w:p>
    <w:p w:rsidR="00896C56" w:rsidRPr="00D22804" w:rsidRDefault="002B0AAB" w:rsidP="002B0AAB">
      <w:pPr>
        <w:pStyle w:val="NIEARTTEKSTtekstnieartykuowanynppodstprawnarozplubpreambua"/>
        <w:ind w:left="392" w:hanging="392"/>
        <w:rPr>
          <w:rFonts w:ascii="Times New Roman" w:hAnsi="Times New Roman" w:cs="Times New Roman"/>
          <w:szCs w:val="24"/>
        </w:rPr>
      </w:pPr>
      <w:r w:rsidRPr="00D22804">
        <w:rPr>
          <w:rFonts w:ascii="Times New Roman" w:hAnsi="Times New Roman" w:cs="Times New Roman"/>
          <w:szCs w:val="24"/>
        </w:rPr>
        <w:t>2)</w:t>
      </w:r>
      <w:r w:rsidRPr="00D22804">
        <w:rPr>
          <w:rFonts w:ascii="Times New Roman" w:hAnsi="Times New Roman" w:cs="Times New Roman"/>
          <w:szCs w:val="24"/>
        </w:rPr>
        <w:tab/>
      </w:r>
      <w:r w:rsidR="00DD3327" w:rsidRPr="00D22804">
        <w:rPr>
          <w:rFonts w:ascii="Times New Roman" w:hAnsi="Times New Roman" w:cs="Times New Roman"/>
          <w:szCs w:val="24"/>
        </w:rPr>
        <w:t xml:space="preserve">wspólników ponoszących odpowiedzialność całym swoim majątkiem za zobowiązania spółki, z wyłączeniem komandytariuszy w spółce komandytowej, jeżeli ogłoszono jej upadłość lub jeżeli wniosek o ogłoszenie jej upadłości został prawomocnie oddalony na podstawie art. 13 ustawy z dnia 28 lutego 2003 r. </w:t>
      </w:r>
      <w:r w:rsidR="00D22804" w:rsidRPr="00D22804">
        <w:rPr>
          <w:rFonts w:ascii="Times New Roman" w:hAnsi="Times New Roman" w:cs="Times New Roman"/>
          <w:szCs w:val="24"/>
        </w:rPr>
        <w:t>–</w:t>
      </w:r>
      <w:r w:rsidR="00DD3327" w:rsidRPr="00D22804">
        <w:rPr>
          <w:rFonts w:ascii="Times New Roman" w:hAnsi="Times New Roman" w:cs="Times New Roman"/>
          <w:szCs w:val="24"/>
        </w:rPr>
        <w:t xml:space="preserve"> Prawo upadłościowe albo umorzono prowadzoną przeciwko nim egzekucję sądową </w:t>
      </w:r>
      <w:r w:rsidR="00DD3327" w:rsidRPr="00D22804">
        <w:rPr>
          <w:rFonts w:ascii="Times New Roman" w:hAnsi="Times New Roman" w:cs="Times New Roman"/>
          <w:szCs w:val="24"/>
        </w:rPr>
        <w:lastRenderedPageBreak/>
        <w:t>lub administracyjną z uwagi na fakt, iż z egzekucji nie uzyska się sumy wyższej od kosztów egzekucyjnych;</w:t>
      </w:r>
    </w:p>
    <w:p w:rsidR="00896C56" w:rsidRPr="00D22804" w:rsidRDefault="00DD3327" w:rsidP="002B0AAB">
      <w:pPr>
        <w:pStyle w:val="NIEARTTEKSTtekstnieartykuowanynppodstprawnarozplubpreambua"/>
        <w:ind w:left="392" w:hanging="392"/>
        <w:rPr>
          <w:rFonts w:ascii="Times New Roman" w:hAnsi="Times New Roman" w:cs="Times New Roman"/>
          <w:szCs w:val="24"/>
        </w:rPr>
      </w:pPr>
      <w:r w:rsidRPr="00D22804">
        <w:rPr>
          <w:rFonts w:ascii="Times New Roman" w:hAnsi="Times New Roman" w:cs="Times New Roman"/>
          <w:szCs w:val="24"/>
        </w:rPr>
        <w:t>3)</w:t>
      </w:r>
      <w:r w:rsidR="002B0AAB" w:rsidRPr="00D22804">
        <w:rPr>
          <w:rFonts w:ascii="Times New Roman" w:hAnsi="Times New Roman" w:cs="Times New Roman"/>
          <w:szCs w:val="24"/>
        </w:rPr>
        <w:tab/>
      </w:r>
      <w:r w:rsidRPr="00D22804">
        <w:rPr>
          <w:rFonts w:ascii="Times New Roman" w:hAnsi="Times New Roman" w:cs="Times New Roman"/>
          <w:szCs w:val="24"/>
        </w:rPr>
        <w:t>dłużników, którzy zostali zobowiązani do wyjawienia majątku w trybie przepisów Kodeksu postępowania cywilnego o postępowaniu egzekucyjnym;</w:t>
      </w:r>
    </w:p>
    <w:p w:rsidR="00896C56" w:rsidRPr="00D22804" w:rsidRDefault="00DD3327" w:rsidP="002B0AAB">
      <w:pPr>
        <w:pStyle w:val="NIEARTTEKSTtekstnieartykuowanynppodstprawnarozplubpreambua"/>
        <w:ind w:left="392" w:hanging="392"/>
        <w:rPr>
          <w:rFonts w:ascii="Times New Roman" w:hAnsi="Times New Roman" w:cs="Times New Roman"/>
          <w:szCs w:val="24"/>
        </w:rPr>
      </w:pPr>
      <w:r w:rsidRPr="00D22804">
        <w:rPr>
          <w:rFonts w:ascii="Times New Roman" w:hAnsi="Times New Roman" w:cs="Times New Roman"/>
          <w:szCs w:val="24"/>
        </w:rPr>
        <w:t>4)</w:t>
      </w:r>
      <w:r w:rsidR="002B0AAB" w:rsidRPr="00D22804">
        <w:rPr>
          <w:rFonts w:ascii="Times New Roman" w:hAnsi="Times New Roman" w:cs="Times New Roman"/>
          <w:szCs w:val="24"/>
        </w:rPr>
        <w:tab/>
      </w:r>
      <w:r w:rsidRPr="00D22804">
        <w:rPr>
          <w:rFonts w:ascii="Times New Roman" w:hAnsi="Times New Roman" w:cs="Times New Roman"/>
          <w:szCs w:val="24"/>
        </w:rPr>
        <w:t>osoby, które przez sąd upadłościowy zostały pozbawione prawa prowadzenia działalności gospodarczej na własny rachunek oraz pełnienia funkcji członka rady nadzorczej, reprezentanta lub pełnomocnika w spółce handlowej, przedsiębiorstwie państwowym, spółdzielni, fundacji lub stowarzyszeniu;</w:t>
      </w:r>
    </w:p>
    <w:p w:rsidR="00896C56" w:rsidRPr="00D22804" w:rsidRDefault="00DD3327" w:rsidP="002B0AAB">
      <w:pPr>
        <w:pStyle w:val="NIEARTTEKSTtekstnieartykuowanynppodstprawnarozplubpreambua"/>
        <w:ind w:left="392" w:hanging="392"/>
        <w:rPr>
          <w:rFonts w:ascii="Times New Roman" w:hAnsi="Times New Roman" w:cs="Times New Roman"/>
          <w:szCs w:val="24"/>
        </w:rPr>
      </w:pPr>
      <w:r w:rsidRPr="00D22804">
        <w:rPr>
          <w:rFonts w:ascii="Times New Roman" w:hAnsi="Times New Roman" w:cs="Times New Roman"/>
          <w:szCs w:val="24"/>
        </w:rPr>
        <w:t>5)</w:t>
      </w:r>
      <w:r w:rsidR="002B0AAB" w:rsidRPr="00D22804">
        <w:rPr>
          <w:rFonts w:ascii="Times New Roman" w:hAnsi="Times New Roman" w:cs="Times New Roman"/>
          <w:szCs w:val="24"/>
        </w:rPr>
        <w:tab/>
      </w:r>
      <w:r w:rsidRPr="00D22804">
        <w:rPr>
          <w:rFonts w:ascii="Times New Roman" w:hAnsi="Times New Roman" w:cs="Times New Roman"/>
          <w:szCs w:val="24"/>
        </w:rPr>
        <w:t xml:space="preserve">dłużników, o których mowa w </w:t>
      </w:r>
      <w:bookmarkStart w:id="2" w:name="#hiperlinkText.rpc?hiperlink=type=tresc:"/>
      <w:r w:rsidRPr="00D22804">
        <w:rPr>
          <w:rFonts w:ascii="Times New Roman" w:hAnsi="Times New Roman" w:cs="Times New Roman"/>
          <w:szCs w:val="24"/>
        </w:rPr>
        <w:t>art. 1086 § 4</w:t>
      </w:r>
      <w:bookmarkStart w:id="3" w:name="#hiperlinkTextList.rpc?hiperlink=type=ko"/>
      <w:bookmarkEnd w:id="2"/>
      <w:bookmarkEnd w:id="3"/>
      <w:r w:rsidRPr="00D22804">
        <w:rPr>
          <w:rFonts w:ascii="Times New Roman" w:hAnsi="Times New Roman" w:cs="Times New Roman"/>
          <w:szCs w:val="24"/>
        </w:rPr>
        <w:t xml:space="preserve"> Kodeksu postępowania cywilnego.</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Na podstawie art. 56 ustawy o KRS, na wniosek wierzyciela posiadającego tytuł wykonawczy wystawiony przeciwko osobie fizycznej wpisuje się do rejestru dłużników niewypłacalnych dłużnika, który w terminie 30 dni od daty wezwania do spełnienia świadczenia nie zapłacił należności stwierdzonej tytułem wykonawczym.</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Dane ujawnione w RDN (zarówno na podstawie wpisów dokonanych przez sąd rejestrowy z urzędu jak i na wniosek) nie cieszą się zainteresowaniem obrotu prawnego i gospodarczego. Dalsze prowadzenie tego Rejestr</w:t>
      </w:r>
      <w:r w:rsidR="00327F34">
        <w:rPr>
          <w:rFonts w:ascii="Times New Roman" w:hAnsi="Times New Roman" w:cs="Times New Roman"/>
          <w:szCs w:val="24"/>
        </w:rPr>
        <w:t>u nie wydaje się zatem celowe i </w:t>
      </w:r>
      <w:r w:rsidRPr="00D22804">
        <w:rPr>
          <w:rFonts w:ascii="Times New Roman" w:hAnsi="Times New Roman" w:cs="Times New Roman"/>
          <w:szCs w:val="24"/>
        </w:rPr>
        <w:t>uzasadnione,</w:t>
      </w:r>
      <w:r w:rsidR="00D63A8E">
        <w:rPr>
          <w:rFonts w:ascii="Times New Roman" w:hAnsi="Times New Roman" w:cs="Times New Roman"/>
          <w:szCs w:val="24"/>
        </w:rPr>
        <w:t xml:space="preserve"> </w:t>
      </w:r>
      <w:r w:rsidR="008F4846">
        <w:rPr>
          <w:rFonts w:ascii="Times New Roman" w:hAnsi="Times New Roman" w:cs="Times New Roman"/>
          <w:szCs w:val="24"/>
        </w:rPr>
        <w:t xml:space="preserve">gdy się zważy </w:t>
      </w:r>
      <w:r w:rsidR="00D63A8E">
        <w:rPr>
          <w:rFonts w:ascii="Times New Roman" w:hAnsi="Times New Roman" w:cs="Times New Roman"/>
          <w:szCs w:val="24"/>
        </w:rPr>
        <w:t>ponadto,</w:t>
      </w:r>
      <w:r w:rsidRPr="00D22804">
        <w:rPr>
          <w:rFonts w:ascii="Times New Roman" w:hAnsi="Times New Roman" w:cs="Times New Roman"/>
          <w:szCs w:val="24"/>
        </w:rPr>
        <w:t xml:space="preserve"> że na podstawie art. 5 ust. 1 w zw. z art. 456 pkt 1 ustawy z</w:t>
      </w:r>
      <w:r w:rsidR="00D63A8E">
        <w:rPr>
          <w:rFonts w:ascii="Times New Roman" w:hAnsi="Times New Roman" w:cs="Times New Roman"/>
          <w:szCs w:val="24"/>
        </w:rPr>
        <w:t> </w:t>
      </w:r>
      <w:r w:rsidRPr="00D22804">
        <w:rPr>
          <w:rFonts w:ascii="Times New Roman" w:hAnsi="Times New Roman" w:cs="Times New Roman"/>
          <w:szCs w:val="24"/>
        </w:rPr>
        <w:t>dnia 15 maja 2015 r</w:t>
      </w:r>
      <w:r w:rsidR="00F458BA">
        <w:rPr>
          <w:rFonts w:ascii="Times New Roman" w:hAnsi="Times New Roman" w:cs="Times New Roman"/>
          <w:szCs w:val="24"/>
        </w:rPr>
        <w:t>.</w:t>
      </w:r>
      <w:r w:rsidRPr="00D22804">
        <w:rPr>
          <w:rFonts w:ascii="Times New Roman" w:hAnsi="Times New Roman" w:cs="Times New Roman"/>
          <w:szCs w:val="24"/>
        </w:rPr>
        <w:t xml:space="preserve"> – Prawo restrukturyzacyjne </w:t>
      </w:r>
      <w:r w:rsidR="00540BE5" w:rsidRPr="00D22804">
        <w:rPr>
          <w:rFonts w:ascii="Times New Roman" w:hAnsi="Times New Roman" w:cs="Times New Roman"/>
          <w:szCs w:val="24"/>
        </w:rPr>
        <w:t>z dniem 1 lutego 2019</w:t>
      </w:r>
      <w:r w:rsidRPr="00D22804">
        <w:rPr>
          <w:rFonts w:ascii="Times New Roman" w:hAnsi="Times New Roman" w:cs="Times New Roman"/>
          <w:szCs w:val="24"/>
        </w:rPr>
        <w:t xml:space="preserve"> r</w:t>
      </w:r>
      <w:r w:rsidR="00F458BA">
        <w:rPr>
          <w:rFonts w:ascii="Times New Roman" w:hAnsi="Times New Roman" w:cs="Times New Roman"/>
          <w:szCs w:val="24"/>
        </w:rPr>
        <w:t>.</w:t>
      </w:r>
      <w:r w:rsidRPr="00D22804">
        <w:rPr>
          <w:rFonts w:ascii="Times New Roman" w:hAnsi="Times New Roman" w:cs="Times New Roman"/>
          <w:szCs w:val="24"/>
        </w:rPr>
        <w:t xml:space="preserve"> utworzony zostanie Centralny Rejestr Restrukturyzacji i Upadłości (dalej CRRU). Rejestr ten – najogólniej rzecz ujmując – będzie zawierał dane dotyczące prowadzonych po</w:t>
      </w:r>
      <w:r w:rsidR="00D63A8E">
        <w:rPr>
          <w:rFonts w:ascii="Times New Roman" w:hAnsi="Times New Roman" w:cs="Times New Roman"/>
          <w:szCs w:val="24"/>
        </w:rPr>
        <w:t xml:space="preserve">stępowań restrukturyzacyjnych i </w:t>
      </w:r>
      <w:r w:rsidRPr="00D22804">
        <w:rPr>
          <w:rFonts w:ascii="Times New Roman" w:hAnsi="Times New Roman" w:cs="Times New Roman"/>
          <w:szCs w:val="24"/>
        </w:rPr>
        <w:t xml:space="preserve">upadłościowych, podmiotów biorących w nich udział, wydawanych przez sąd orzeczeń. W rejestrze tym każdy będzie mógł sprawdzić, czy wobec danej osoby toczyło się lub toczy postępowanie restrukturyzacyjne lub upadłościowe oraz zapoznać się z danymi podlegającymi – na podstawie przepisów ustawy </w:t>
      </w:r>
      <w:r w:rsidR="00D22804" w:rsidRPr="00D22804">
        <w:rPr>
          <w:rFonts w:ascii="Times New Roman" w:hAnsi="Times New Roman" w:cs="Times New Roman"/>
          <w:szCs w:val="24"/>
        </w:rPr>
        <w:t>–</w:t>
      </w:r>
      <w:r w:rsidRPr="00D22804">
        <w:rPr>
          <w:rFonts w:ascii="Times New Roman" w:hAnsi="Times New Roman" w:cs="Times New Roman"/>
          <w:szCs w:val="24"/>
        </w:rPr>
        <w:t xml:space="preserve"> obwieszczeniu lub ogłoszeniu. Reasumując, CRRU będzie pełnił funkcję rejestru danych dotyczących podmiotów, których kondycja finansowa uległa pogorszeniu i z tego powodu prowadzone jest wobec nich postępowanie restruk</w:t>
      </w:r>
      <w:r w:rsidR="00327F34">
        <w:rPr>
          <w:rFonts w:ascii="Times New Roman" w:hAnsi="Times New Roman" w:cs="Times New Roman"/>
          <w:szCs w:val="24"/>
        </w:rPr>
        <w:t>turyzacyjne lub upadłościowe. W</w:t>
      </w:r>
      <w:r w:rsidR="00D63A8E">
        <w:rPr>
          <w:rFonts w:ascii="Times New Roman" w:hAnsi="Times New Roman" w:cs="Times New Roman"/>
          <w:szCs w:val="24"/>
        </w:rPr>
        <w:t xml:space="preserve"> </w:t>
      </w:r>
      <w:r w:rsidRPr="00D22804">
        <w:rPr>
          <w:rFonts w:ascii="Times New Roman" w:hAnsi="Times New Roman" w:cs="Times New Roman"/>
          <w:szCs w:val="24"/>
        </w:rPr>
        <w:t>CRRU ujawniane będą m.in. orzeczenia w</w:t>
      </w:r>
      <w:r w:rsidR="00D63A8E">
        <w:rPr>
          <w:rFonts w:ascii="Times New Roman" w:hAnsi="Times New Roman" w:cs="Times New Roman"/>
          <w:szCs w:val="24"/>
        </w:rPr>
        <w:t> </w:t>
      </w:r>
      <w:r w:rsidRPr="00D22804">
        <w:rPr>
          <w:rFonts w:ascii="Times New Roman" w:hAnsi="Times New Roman" w:cs="Times New Roman"/>
          <w:szCs w:val="24"/>
        </w:rPr>
        <w:t>przedmiocie zakazu prowadzenia działalności gospodarczej.</w:t>
      </w:r>
      <w:r w:rsidR="00D22804" w:rsidRPr="00D22804">
        <w:rPr>
          <w:rFonts w:ascii="Times New Roman" w:hAnsi="Times New Roman" w:cs="Times New Roman"/>
          <w:szCs w:val="24"/>
        </w:rPr>
        <w:t xml:space="preserve">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 xml:space="preserve">Skoro CRRU, jako rejestr publiczny, będzie obejmował dane związane z szeroko rozumianym brakiem wypłacalności lub zagrożeniem niewypłacalnością danego podmiotu, to za zasadne należy uznać zamieszczanie właśnie w tym rejestrze informacji </w:t>
      </w:r>
      <w:r w:rsidRPr="00D22804">
        <w:rPr>
          <w:rFonts w:ascii="Times New Roman" w:hAnsi="Times New Roman" w:cs="Times New Roman"/>
          <w:szCs w:val="24"/>
        </w:rPr>
        <w:lastRenderedPageBreak/>
        <w:t xml:space="preserve">o osobach, o których mowa w art. 55 pkt 1, 1a, 2 i 4 ustawy o KRS. Aby zapewnić kompletność danych CRRU o podmiotach niewypłacalnych proponuje się zmianę art. 5 ustawy </w:t>
      </w:r>
      <w:r w:rsidR="00D63A8E">
        <w:rPr>
          <w:rFonts w:ascii="Times New Roman" w:hAnsi="Times New Roman" w:cs="Times New Roman"/>
          <w:szCs w:val="24"/>
        </w:rPr>
        <w:t xml:space="preserve">z dnia 15 maja 2015 r. </w:t>
      </w:r>
      <w:r w:rsidRPr="00D22804">
        <w:rPr>
          <w:rFonts w:ascii="Times New Roman" w:hAnsi="Times New Roman" w:cs="Times New Roman"/>
          <w:szCs w:val="24"/>
        </w:rPr>
        <w:t>– Prawo restrukturyzacyjne przez wskazanie, że w</w:t>
      </w:r>
      <w:r w:rsidR="00327F34">
        <w:rPr>
          <w:rFonts w:ascii="Times New Roman" w:hAnsi="Times New Roman" w:cs="Times New Roman"/>
          <w:szCs w:val="24"/>
        </w:rPr>
        <w:t> </w:t>
      </w:r>
      <w:r w:rsidRPr="00D22804">
        <w:rPr>
          <w:rFonts w:ascii="Times New Roman" w:hAnsi="Times New Roman" w:cs="Times New Roman"/>
          <w:szCs w:val="24"/>
        </w:rPr>
        <w:t>CRRU publikuje się ponadto informacje o osobach fizycznych, osobach prawnych oraz jednostkach organizacyjnych niebędących osobami prawnymi, którym ustawa przyznaje zdolność praw</w:t>
      </w:r>
      <w:r w:rsidR="00394023">
        <w:rPr>
          <w:rFonts w:ascii="Times New Roman" w:hAnsi="Times New Roman" w:cs="Times New Roman"/>
          <w:szCs w:val="24"/>
        </w:rPr>
        <w:t>n</w:t>
      </w:r>
      <w:r w:rsidRPr="00D22804">
        <w:rPr>
          <w:rFonts w:ascii="Times New Roman" w:hAnsi="Times New Roman" w:cs="Times New Roman"/>
          <w:szCs w:val="24"/>
        </w:rPr>
        <w:t>ą, wobec których umorzono egzekucję sądową lub egzekucję administracyjną prowadzoną przez naczelnika urzędu skarbowego albo dyrektora oddziału Zakładu Ubezpieczeń Społecznych, z uwagi na fakt, że z egzekucji nie uzyska się sumy wyższej od kosztów egzekucyjnych.</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W projektowanym art. 5 ust. 2a celowo ogranic</w:t>
      </w:r>
      <w:r w:rsidR="00327F34">
        <w:rPr>
          <w:rFonts w:ascii="Times New Roman" w:hAnsi="Times New Roman" w:cs="Times New Roman"/>
          <w:szCs w:val="24"/>
        </w:rPr>
        <w:t>zono zamieszczanie informacji o </w:t>
      </w:r>
      <w:r w:rsidRPr="00D22804">
        <w:rPr>
          <w:rFonts w:ascii="Times New Roman" w:hAnsi="Times New Roman" w:cs="Times New Roman"/>
          <w:szCs w:val="24"/>
        </w:rPr>
        <w:t xml:space="preserve">umorzeniu egzekucji administracyjnej do przypadków, w których egzekucję prowadzą: naczelnik urzędu skarbowego albo dyrektor oddziału Zakładu Ubezpieczeń Społecznych. Z dotychczasowej praktyki wynika bowiem, że najwięcej wpisów w RDN w tym przedmiocie, bo aż ponad 90%, dokonano na wniosek właśnie tych organów egzekucyjnych, które wymieniono wyżej. Pozostałe </w:t>
      </w:r>
      <w:r w:rsidR="00327F34">
        <w:rPr>
          <w:rFonts w:ascii="Times New Roman" w:hAnsi="Times New Roman" w:cs="Times New Roman"/>
          <w:szCs w:val="24"/>
        </w:rPr>
        <w:t>organy egzekucyjne wymienione w </w:t>
      </w:r>
      <w:r w:rsidRPr="00D22804">
        <w:rPr>
          <w:rFonts w:ascii="Times New Roman" w:hAnsi="Times New Roman" w:cs="Times New Roman"/>
          <w:szCs w:val="24"/>
        </w:rPr>
        <w:t>ustawie z dnia 17 czerwca 1966 r. o postępowaniu egzekucyjnym w administracji (Dz. U. z 201</w:t>
      </w:r>
      <w:r w:rsidR="00194DA8" w:rsidRPr="00D22804">
        <w:rPr>
          <w:rFonts w:ascii="Times New Roman" w:hAnsi="Times New Roman" w:cs="Times New Roman"/>
          <w:szCs w:val="24"/>
        </w:rPr>
        <w:t>7</w:t>
      </w:r>
      <w:r w:rsidRPr="00D22804">
        <w:rPr>
          <w:rFonts w:ascii="Times New Roman" w:hAnsi="Times New Roman" w:cs="Times New Roman"/>
          <w:szCs w:val="24"/>
        </w:rPr>
        <w:t xml:space="preserve"> r. poz. </w:t>
      </w:r>
      <w:r w:rsidR="00194DA8" w:rsidRPr="00D22804">
        <w:rPr>
          <w:rFonts w:ascii="Times New Roman" w:hAnsi="Times New Roman" w:cs="Times New Roman"/>
          <w:szCs w:val="24"/>
        </w:rPr>
        <w:t>1201 i 1475</w:t>
      </w:r>
      <w:r w:rsidRPr="00D22804">
        <w:rPr>
          <w:rFonts w:ascii="Times New Roman" w:hAnsi="Times New Roman" w:cs="Times New Roman"/>
          <w:szCs w:val="24"/>
        </w:rPr>
        <w:t>), tj. właściwe organy gminy o statusie miasta oraz gminy wchodzącej w skład powiatu warszawskiego albo upoważniony przez te organy kierownik nieposiadającej osobowości prawnej jednostki organizacyjnej gminy, przewodniczący organu orzekającego w sprawach o naruszenie dyscypliny finansów publicznych oraz dyrektorzy oddziałów regionalnych Agencji Mienia Wojskowego, jeżeli w ogóle kierowały wnioski o wpis w RDN, to w znikomych ilościach. Mając na względzie, że zamieszczanie w CRRU informacji, o których mowa w projektowanym art. 5 ust. 2a, wiązać się będzie z koniecznością automatycznego przekazywania danych za pośrednictwem systemu teleinformatycznego, za nieracjonalne uznano obejmowanie zakresem działania nowo konstruowanej normy tych organów egzekucyjnych, których udział w systemie byłby znikomy. Koszty stworzenia dodatkowej funkcjonalności systemu bądź koszty zbudowania nowego systemu przez inne, niż objęte normą art. 5 ust. 2a ww</w:t>
      </w:r>
      <w:r w:rsidR="008F4846">
        <w:rPr>
          <w:rFonts w:ascii="Times New Roman" w:hAnsi="Times New Roman" w:cs="Times New Roman"/>
          <w:szCs w:val="24"/>
        </w:rPr>
        <w:t>.</w:t>
      </w:r>
      <w:r w:rsidRPr="00D22804">
        <w:rPr>
          <w:rFonts w:ascii="Times New Roman" w:hAnsi="Times New Roman" w:cs="Times New Roman"/>
          <w:szCs w:val="24"/>
        </w:rPr>
        <w:t xml:space="preserve"> ustawy organy egzekucyjne, byłyby niewspółmiernie wysokie do celu</w:t>
      </w:r>
      <w:r w:rsidR="00394023">
        <w:rPr>
          <w:rFonts w:ascii="Times New Roman" w:hAnsi="Times New Roman" w:cs="Times New Roman"/>
          <w:szCs w:val="24"/>
        </w:rPr>
        <w:t>,</w:t>
      </w:r>
      <w:r w:rsidRPr="00D22804">
        <w:rPr>
          <w:rFonts w:ascii="Times New Roman" w:hAnsi="Times New Roman" w:cs="Times New Roman"/>
          <w:szCs w:val="24"/>
        </w:rPr>
        <w:t xml:space="preserve"> jaki ustawodawca zamierza osiągnąć</w:t>
      </w:r>
      <w:r w:rsidR="00394023">
        <w:rPr>
          <w:rFonts w:ascii="Times New Roman" w:hAnsi="Times New Roman" w:cs="Times New Roman"/>
          <w:szCs w:val="24"/>
        </w:rPr>
        <w:t>,</w:t>
      </w:r>
      <w:r w:rsidRPr="00D22804">
        <w:rPr>
          <w:rFonts w:ascii="Times New Roman" w:hAnsi="Times New Roman" w:cs="Times New Roman"/>
          <w:szCs w:val="24"/>
        </w:rPr>
        <w:t xml:space="preserve"> publikując w rejestrze informacje o umorzeniu egzekucji z uwagi na fakt, że z egzekucji nie uzyska się sumy wyższej od kosztów egzekucyjnych. Oczywiście w przyszłości nie jest wykluczone ujawnianie w CRRU </w:t>
      </w:r>
      <w:r w:rsidRPr="00D22804">
        <w:rPr>
          <w:rFonts w:ascii="Times New Roman" w:hAnsi="Times New Roman" w:cs="Times New Roman"/>
          <w:szCs w:val="24"/>
        </w:rPr>
        <w:lastRenderedPageBreak/>
        <w:t>także przypadków umorzeń egzekucji przez pozostałe administracyjne organy egzekucyjne. Będzie to jednak zależało od stopnia informatyzacji tych organów.</w:t>
      </w:r>
      <w:r w:rsidR="00D22804" w:rsidRPr="00D22804">
        <w:rPr>
          <w:rFonts w:ascii="Times New Roman" w:hAnsi="Times New Roman" w:cs="Times New Roman"/>
          <w:szCs w:val="24"/>
        </w:rPr>
        <w:t xml:space="preserve">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 xml:space="preserve">W odniesieniu do sądowych organów egzekucyjnych obowiązek zamieszczenia informacji, o których mowa w projektowanym art. 5 ust. 2a, spoczywa co do zasady na komornikach. Wyjątek dotyczy egzekucji sądowej z przedsiębiorstwa lub gospodarstwa rolnego. Z uwagi na to, że tę egzekucję prowadzi sąd, to na nim spoczywać będzie ciężar zamieszczenia informacji w Rejestrze (projektowany art. 5 ust. 2f).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Jednocześnie w projektowanym art. 5 ust. 2b wskazano, że kwota lub suma kwot wierzytelności głównej wraz z odsetkami objęta jedną publikacją nie może być niższa niż 2000 zł. Jak wynika bowiem z praktyki orzeczniczej bardzo często wnioski o wpis składane przez naczelników urzędów skarbowych lub oddziały ZUS obejmują zaległości w wysokości kilkudziesięciu złotych. Nie wydaje się celowe i uzasadnione publikowanie w CRRU informacji o umorzeniu egzekucji, w których dochodzona jest należność w niewielkiej wysokości.</w:t>
      </w:r>
      <w:r w:rsidR="00D22804" w:rsidRPr="00D22804">
        <w:rPr>
          <w:rFonts w:ascii="Times New Roman" w:hAnsi="Times New Roman" w:cs="Times New Roman"/>
          <w:szCs w:val="24"/>
        </w:rPr>
        <w:t xml:space="preserve">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 xml:space="preserve">Wobec powyższego projekt przewiduje wprowadzenie rozwiązania polegającego na określeniu dolnego limitu kwotowego dla łącznej kwoty zaległości podlegających ujawnieniu w CRRU. Proponuje się wprowadzić jako minimalną kwotę 2 tysiące złotych. Proponowane rozwiązanie pozwoli na wpisywanie do CRRU dłużników, którzy regularnie nie płacą swoich zobowiązań, choćby tych na niewielką kwotę, natomiast wyeliminuje wpisywanie drobnych zaległości mających charakter incydentalny.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Style w:val="Ppogrubienie"/>
          <w:rFonts w:ascii="Times New Roman" w:hAnsi="Times New Roman" w:cs="Times New Roman"/>
          <w:b w:val="0"/>
          <w:szCs w:val="24"/>
        </w:rPr>
        <w:t>Zmiany</w:t>
      </w:r>
      <w:r w:rsidRPr="00D22804">
        <w:rPr>
          <w:rStyle w:val="Ppogrubienie"/>
          <w:rFonts w:ascii="Times New Roman" w:hAnsi="Times New Roman" w:cs="Times New Roman"/>
          <w:szCs w:val="24"/>
        </w:rPr>
        <w:t xml:space="preserve"> </w:t>
      </w:r>
      <w:r w:rsidRPr="00D22804">
        <w:rPr>
          <w:rFonts w:ascii="Times New Roman" w:hAnsi="Times New Roman" w:cs="Times New Roman"/>
          <w:szCs w:val="24"/>
        </w:rPr>
        <w:t>w ustaw</w:t>
      </w:r>
      <w:r w:rsidR="00394023">
        <w:rPr>
          <w:rFonts w:ascii="Times New Roman" w:hAnsi="Times New Roman" w:cs="Times New Roman"/>
          <w:szCs w:val="24"/>
        </w:rPr>
        <w:t>ie</w:t>
      </w:r>
      <w:r w:rsidRPr="00D22804">
        <w:rPr>
          <w:rFonts w:ascii="Times New Roman" w:hAnsi="Times New Roman" w:cs="Times New Roman"/>
          <w:szCs w:val="24"/>
        </w:rPr>
        <w:t xml:space="preserve"> </w:t>
      </w:r>
      <w:r w:rsidR="00394023">
        <w:rPr>
          <w:rFonts w:ascii="Times New Roman" w:hAnsi="Times New Roman" w:cs="Times New Roman"/>
          <w:szCs w:val="24"/>
        </w:rPr>
        <w:t>z dnia 29 sierpnia 1997 r. o</w:t>
      </w:r>
      <w:r w:rsidRPr="00D22804">
        <w:rPr>
          <w:rFonts w:ascii="Times New Roman" w:hAnsi="Times New Roman" w:cs="Times New Roman"/>
          <w:szCs w:val="24"/>
        </w:rPr>
        <w:t xml:space="preserve"> komornikach sądowych i egzekucji</w:t>
      </w:r>
      <w:r w:rsidR="00436841">
        <w:rPr>
          <w:rFonts w:ascii="Times New Roman" w:hAnsi="Times New Roman" w:cs="Times New Roman"/>
          <w:szCs w:val="24"/>
        </w:rPr>
        <w:t xml:space="preserve"> (Dz. </w:t>
      </w:r>
      <w:r w:rsidR="00394023">
        <w:rPr>
          <w:rFonts w:ascii="Times New Roman" w:hAnsi="Times New Roman" w:cs="Times New Roman"/>
          <w:szCs w:val="24"/>
        </w:rPr>
        <w:t>U. z 2017 r. poz. 1277, z późn.zm.)</w:t>
      </w:r>
      <w:r w:rsidRPr="00D22804">
        <w:rPr>
          <w:rFonts w:ascii="Times New Roman" w:hAnsi="Times New Roman" w:cs="Times New Roman"/>
          <w:szCs w:val="24"/>
        </w:rPr>
        <w:t xml:space="preserve"> oraz </w:t>
      </w:r>
      <w:r w:rsidR="00394023">
        <w:rPr>
          <w:rFonts w:ascii="Times New Roman" w:hAnsi="Times New Roman" w:cs="Times New Roman"/>
          <w:szCs w:val="24"/>
        </w:rPr>
        <w:t>ustawie z dnia 17 czerwca 1966 r.</w:t>
      </w:r>
      <w:r w:rsidRPr="00D22804">
        <w:rPr>
          <w:rFonts w:ascii="Times New Roman" w:hAnsi="Times New Roman" w:cs="Times New Roman"/>
          <w:szCs w:val="24"/>
        </w:rPr>
        <w:t xml:space="preserve"> </w:t>
      </w:r>
      <w:r w:rsidR="00394023">
        <w:rPr>
          <w:rFonts w:ascii="Times New Roman" w:hAnsi="Times New Roman" w:cs="Times New Roman"/>
          <w:szCs w:val="24"/>
        </w:rPr>
        <w:t>o </w:t>
      </w:r>
      <w:r w:rsidRPr="00D22804">
        <w:rPr>
          <w:rFonts w:ascii="Times New Roman" w:hAnsi="Times New Roman" w:cs="Times New Roman"/>
          <w:szCs w:val="24"/>
        </w:rPr>
        <w:t>postępowaniu egzekucyjnym w administracji</w:t>
      </w:r>
      <w:r w:rsidR="00394023">
        <w:rPr>
          <w:rFonts w:ascii="Times New Roman" w:hAnsi="Times New Roman" w:cs="Times New Roman"/>
          <w:szCs w:val="24"/>
        </w:rPr>
        <w:t xml:space="preserve"> (Dz</w:t>
      </w:r>
      <w:r w:rsidR="00ED4C6C">
        <w:rPr>
          <w:rFonts w:ascii="Times New Roman" w:hAnsi="Times New Roman" w:cs="Times New Roman"/>
          <w:szCs w:val="24"/>
        </w:rPr>
        <w:t xml:space="preserve">. U. z 2017 r. poz. 1201 i </w:t>
      </w:r>
      <w:r w:rsidR="00394023">
        <w:rPr>
          <w:rFonts w:ascii="Times New Roman" w:hAnsi="Times New Roman" w:cs="Times New Roman"/>
          <w:szCs w:val="24"/>
        </w:rPr>
        <w:t>1475)</w:t>
      </w:r>
      <w:r w:rsidRPr="00D22804">
        <w:rPr>
          <w:rFonts w:ascii="Times New Roman" w:hAnsi="Times New Roman" w:cs="Times New Roman"/>
          <w:szCs w:val="24"/>
        </w:rPr>
        <w:t xml:space="preserve"> są konsekwencją zmiany art. 5 w ustawie</w:t>
      </w:r>
      <w:r w:rsidR="00394023">
        <w:rPr>
          <w:rFonts w:ascii="Times New Roman" w:hAnsi="Times New Roman" w:cs="Times New Roman"/>
          <w:szCs w:val="24"/>
        </w:rPr>
        <w:t xml:space="preserve"> z dnia 15 maja 2015 r.</w:t>
      </w:r>
      <w:r w:rsidRPr="00D22804">
        <w:rPr>
          <w:rFonts w:ascii="Times New Roman" w:hAnsi="Times New Roman" w:cs="Times New Roman"/>
          <w:szCs w:val="24"/>
        </w:rPr>
        <w:t xml:space="preserve"> </w:t>
      </w:r>
      <w:r w:rsidR="00D22804" w:rsidRPr="00D22804">
        <w:rPr>
          <w:rFonts w:ascii="Times New Roman" w:hAnsi="Times New Roman" w:cs="Times New Roman"/>
          <w:szCs w:val="24"/>
        </w:rPr>
        <w:t>–</w:t>
      </w:r>
      <w:r w:rsidRPr="00D22804">
        <w:rPr>
          <w:rFonts w:ascii="Times New Roman" w:hAnsi="Times New Roman" w:cs="Times New Roman"/>
          <w:szCs w:val="24"/>
        </w:rPr>
        <w:t xml:space="preserve"> Prawo restrukturyzacyjne.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 xml:space="preserve">Z uwagi na to, że na gruncie ustawy o komornikach sądowych weryfikacja komorników w tzw. elektronicznym postępowaniu wieczystoksięgowym odbywa się za pośrednictwem listy prowadzonej w systemie teleinformatycznym (art. 94a ust. 1 ustawy z dnia 29 sierpnia 1997 r. o komornikach sądowych i egzekucji), wydaje się racjonalnym przyjęcie analogicznego rozwiązania dla weryfikacji podmiotów </w:t>
      </w:r>
      <w:r w:rsidRPr="00D22804">
        <w:rPr>
          <w:rFonts w:ascii="Times New Roman" w:hAnsi="Times New Roman" w:cs="Times New Roman"/>
          <w:szCs w:val="24"/>
        </w:rPr>
        <w:lastRenderedPageBreak/>
        <w:t xml:space="preserve">zamieszczających informacje w CRRU. Prowadzona już lista może być bowiem wykorzystana także w innych systemach teleinformatycznych.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 xml:space="preserve">Natomiast w odniesieniu do naczelników urzędów skarbowych i dyrektorów oddziałów Zakładu Ubezpieczeń Społecznych proponuje się w ustawie </w:t>
      </w:r>
      <w:r w:rsidR="00394023">
        <w:rPr>
          <w:rFonts w:ascii="Times New Roman" w:hAnsi="Times New Roman" w:cs="Times New Roman"/>
          <w:szCs w:val="24"/>
        </w:rPr>
        <w:t>z dnia 17 czerwca 1966 r. o </w:t>
      </w:r>
      <w:r w:rsidRPr="00D22804">
        <w:rPr>
          <w:rFonts w:ascii="Times New Roman" w:hAnsi="Times New Roman" w:cs="Times New Roman"/>
          <w:szCs w:val="24"/>
        </w:rPr>
        <w:t>postępowaniu egzekucyjnym w administracji dodan</w:t>
      </w:r>
      <w:r w:rsidR="00394023">
        <w:rPr>
          <w:rFonts w:ascii="Times New Roman" w:hAnsi="Times New Roman" w:cs="Times New Roman"/>
          <w:szCs w:val="24"/>
        </w:rPr>
        <w:t>ie art. 61a, zgodnie z którym w </w:t>
      </w:r>
      <w:r w:rsidRPr="00D22804">
        <w:rPr>
          <w:rFonts w:ascii="Times New Roman" w:hAnsi="Times New Roman" w:cs="Times New Roman"/>
          <w:szCs w:val="24"/>
        </w:rPr>
        <w:t>przypadku umorzenia postępowania egzekucyjnego prowadzonego przez naczelnika urzędu skarbowego albo dyrektora oddziału Za</w:t>
      </w:r>
      <w:r w:rsidR="00394023">
        <w:rPr>
          <w:rFonts w:ascii="Times New Roman" w:hAnsi="Times New Roman" w:cs="Times New Roman"/>
          <w:szCs w:val="24"/>
        </w:rPr>
        <w:t>kładu Ubezpieczeń Społecznych z </w:t>
      </w:r>
      <w:r w:rsidRPr="00D22804">
        <w:rPr>
          <w:rFonts w:ascii="Times New Roman" w:hAnsi="Times New Roman" w:cs="Times New Roman"/>
          <w:szCs w:val="24"/>
        </w:rPr>
        <w:t xml:space="preserve">przyczyny określonej w art. 59 § 2, odpowiednio Szef Krajowej Administracji Skarbowej albo Zakład Ubezpieczeń Społecznych przekazuje za pośrednictwem systemu teleinformatycznego do Centralnego Rejestru Restrukturyzacji i Upadłości informacje, o których mowa w art. 5 ust. 2a ustawy </w:t>
      </w:r>
      <w:r w:rsidR="00D22804" w:rsidRPr="00D22804">
        <w:rPr>
          <w:rFonts w:ascii="Times New Roman" w:hAnsi="Times New Roman" w:cs="Times New Roman"/>
          <w:szCs w:val="24"/>
        </w:rPr>
        <w:t>–</w:t>
      </w:r>
      <w:r w:rsidRPr="00D22804">
        <w:rPr>
          <w:rFonts w:ascii="Times New Roman" w:hAnsi="Times New Roman" w:cs="Times New Roman"/>
          <w:szCs w:val="24"/>
        </w:rPr>
        <w:t xml:space="preserve"> Prawo restrukturyzacyjne</w:t>
      </w:r>
      <w:r w:rsidR="00394023">
        <w:rPr>
          <w:rFonts w:ascii="Times New Roman" w:hAnsi="Times New Roman" w:cs="Times New Roman"/>
          <w:szCs w:val="24"/>
        </w:rPr>
        <w:t>,</w:t>
      </w:r>
      <w:r w:rsidRPr="00D22804">
        <w:rPr>
          <w:rFonts w:ascii="Times New Roman" w:hAnsi="Times New Roman" w:cs="Times New Roman"/>
          <w:szCs w:val="24"/>
        </w:rPr>
        <w:t xml:space="preserve"> oraz zmienia lub usuwa z tego rejestru informacje błędne lub nieaktualne.</w:t>
      </w:r>
      <w:r w:rsidR="00D22804" w:rsidRPr="00D22804">
        <w:rPr>
          <w:rFonts w:ascii="Times New Roman" w:hAnsi="Times New Roman" w:cs="Times New Roman"/>
          <w:szCs w:val="24"/>
        </w:rPr>
        <w:t xml:space="preserve">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Odpowiednie regulacje dotyczące „przyjmowania” w CRRU informacji przesyłanych przez naczelników urzędów skarbowych i dyrektorów oddziałów ZUS zawarte zostały w art. 5 ust.</w:t>
      </w:r>
      <w:r w:rsidR="00327F34">
        <w:rPr>
          <w:rFonts w:ascii="Times New Roman" w:hAnsi="Times New Roman" w:cs="Times New Roman"/>
          <w:szCs w:val="24"/>
        </w:rPr>
        <w:t xml:space="preserve"> </w:t>
      </w:r>
      <w:r w:rsidRPr="00D22804">
        <w:rPr>
          <w:rFonts w:ascii="Times New Roman" w:hAnsi="Times New Roman" w:cs="Times New Roman"/>
          <w:szCs w:val="24"/>
        </w:rPr>
        <w:t xml:space="preserve">2a–2f ustawy </w:t>
      </w:r>
      <w:r w:rsidR="00394023">
        <w:rPr>
          <w:rFonts w:ascii="Times New Roman" w:hAnsi="Times New Roman" w:cs="Times New Roman"/>
          <w:szCs w:val="24"/>
        </w:rPr>
        <w:t xml:space="preserve">z dnia 15 maja 2015 r. </w:t>
      </w:r>
      <w:r w:rsidRPr="00D22804">
        <w:rPr>
          <w:rFonts w:ascii="Times New Roman" w:hAnsi="Times New Roman" w:cs="Times New Roman"/>
          <w:szCs w:val="24"/>
        </w:rPr>
        <w:t xml:space="preserve">– Prawo restrukturyzacyjne.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 xml:space="preserve">W projektowanym art. 5 ust. 2g ustawy </w:t>
      </w:r>
      <w:r w:rsidR="00394023">
        <w:rPr>
          <w:rFonts w:ascii="Times New Roman" w:hAnsi="Times New Roman" w:cs="Times New Roman"/>
          <w:szCs w:val="24"/>
        </w:rPr>
        <w:t>z dnia 15 maja 2015 r. – P</w:t>
      </w:r>
      <w:r w:rsidRPr="00D22804">
        <w:rPr>
          <w:rFonts w:ascii="Times New Roman" w:hAnsi="Times New Roman" w:cs="Times New Roman"/>
          <w:szCs w:val="24"/>
        </w:rPr>
        <w:t xml:space="preserve">rawo restrukturyzacyjne określono czas przechowywania w CRRU informacji, o których mowa w art. 5 ust. 2a. Zgodnie z tym przepisem informacje usuwane są z Rejestru automatycznie po upływie 7 lat od daty ich opublikowania. </w:t>
      </w:r>
    </w:p>
    <w:p w:rsidR="00896C56" w:rsidRPr="00D22804" w:rsidRDefault="00DD3327" w:rsidP="00A04537">
      <w:pPr>
        <w:pStyle w:val="ARTartustawynprozporzdzenia"/>
        <w:ind w:firstLine="0"/>
        <w:rPr>
          <w:rFonts w:ascii="Times New Roman" w:hAnsi="Times New Roman" w:cs="Times New Roman"/>
          <w:szCs w:val="24"/>
        </w:rPr>
      </w:pPr>
      <w:r w:rsidRPr="00D22804">
        <w:rPr>
          <w:rFonts w:ascii="Times New Roman" w:hAnsi="Times New Roman" w:cs="Times New Roman"/>
          <w:szCs w:val="24"/>
        </w:rPr>
        <w:t xml:space="preserve">Jednocześnie w art. 5 ust. 2h nałożono na komorników, a w przypadku, o którym mowa w ust. 2f, </w:t>
      </w:r>
      <w:r w:rsidR="00194DA8" w:rsidRPr="00D22804">
        <w:rPr>
          <w:rFonts w:ascii="Times New Roman" w:hAnsi="Times New Roman" w:cs="Times New Roman"/>
          <w:szCs w:val="24"/>
        </w:rPr>
        <w:t xml:space="preserve">na </w:t>
      </w:r>
      <w:r w:rsidRPr="00D22804">
        <w:rPr>
          <w:rFonts w:ascii="Times New Roman" w:hAnsi="Times New Roman" w:cs="Times New Roman"/>
          <w:szCs w:val="24"/>
        </w:rPr>
        <w:t xml:space="preserve">sąd oraz </w:t>
      </w:r>
      <w:r w:rsidR="00194DA8" w:rsidRPr="00D22804">
        <w:rPr>
          <w:rFonts w:ascii="Times New Roman" w:hAnsi="Times New Roman" w:cs="Times New Roman"/>
          <w:szCs w:val="24"/>
        </w:rPr>
        <w:t xml:space="preserve">na </w:t>
      </w:r>
      <w:r w:rsidRPr="00D22804">
        <w:rPr>
          <w:rFonts w:ascii="Times New Roman" w:hAnsi="Times New Roman" w:cs="Times New Roman"/>
          <w:szCs w:val="24"/>
        </w:rPr>
        <w:t xml:space="preserve">administracyjne organy egzekucyjne obowiązek niezwłocznej zmiany albo usunięcia z urzędu lub na wniosek podmiotu ujawnionego w Rejestrze informacji błędnych lub nieaktualnych. Rejestr nie może bowiem dezinformować jego potencjalnych użytkowników.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Na podstawie art. 13 ust. 4 i art. 53 ust. 1 ustawy z dnia 28 lutego 2003 r. – Prawo upadłościowe (Dz. U. z 201</w:t>
      </w:r>
      <w:r w:rsidR="00194DA8" w:rsidRPr="00D22804">
        <w:rPr>
          <w:rFonts w:ascii="Times New Roman" w:hAnsi="Times New Roman" w:cs="Times New Roman"/>
          <w:szCs w:val="24"/>
        </w:rPr>
        <w:t>6</w:t>
      </w:r>
      <w:r w:rsidRPr="00D22804">
        <w:rPr>
          <w:rFonts w:ascii="Times New Roman" w:hAnsi="Times New Roman" w:cs="Times New Roman"/>
          <w:szCs w:val="24"/>
        </w:rPr>
        <w:t xml:space="preserve"> r. poz. </w:t>
      </w:r>
      <w:r w:rsidR="004363FB" w:rsidRPr="00D22804">
        <w:rPr>
          <w:rFonts w:ascii="Times New Roman" w:hAnsi="Times New Roman" w:cs="Times New Roman"/>
          <w:szCs w:val="24"/>
        </w:rPr>
        <w:t>2171, z późn. zm.</w:t>
      </w:r>
      <w:r w:rsidR="009F2536">
        <w:rPr>
          <w:rFonts w:ascii="Times New Roman" w:hAnsi="Times New Roman" w:cs="Times New Roman"/>
          <w:szCs w:val="24"/>
        </w:rPr>
        <w:t>)</w:t>
      </w:r>
      <w:r w:rsidRPr="00D22804">
        <w:rPr>
          <w:rFonts w:ascii="Times New Roman" w:hAnsi="Times New Roman" w:cs="Times New Roman"/>
          <w:szCs w:val="24"/>
        </w:rPr>
        <w:t xml:space="preserve"> </w:t>
      </w:r>
      <w:r w:rsidR="009F2536">
        <w:rPr>
          <w:rFonts w:ascii="Times New Roman" w:hAnsi="Times New Roman" w:cs="Times New Roman"/>
          <w:szCs w:val="24"/>
        </w:rPr>
        <w:t>(</w:t>
      </w:r>
      <w:r w:rsidRPr="00D22804">
        <w:rPr>
          <w:rFonts w:ascii="Times New Roman" w:hAnsi="Times New Roman" w:cs="Times New Roman"/>
          <w:szCs w:val="24"/>
        </w:rPr>
        <w:t xml:space="preserve">dalej </w:t>
      </w:r>
      <w:r w:rsidR="004363FB" w:rsidRPr="00D22804">
        <w:rPr>
          <w:rFonts w:ascii="Times New Roman" w:hAnsi="Times New Roman" w:cs="Times New Roman"/>
          <w:szCs w:val="24"/>
        </w:rPr>
        <w:t>„</w:t>
      </w:r>
      <w:r w:rsidRPr="00D22804">
        <w:rPr>
          <w:rFonts w:ascii="Times New Roman" w:hAnsi="Times New Roman" w:cs="Times New Roman"/>
          <w:szCs w:val="24"/>
        </w:rPr>
        <w:t>pr.</w:t>
      </w:r>
      <w:r w:rsidR="009F2536">
        <w:rPr>
          <w:rFonts w:ascii="Times New Roman" w:hAnsi="Times New Roman" w:cs="Times New Roman"/>
          <w:szCs w:val="24"/>
        </w:rPr>
        <w:t xml:space="preserve"> </w:t>
      </w:r>
      <w:r w:rsidRPr="00D22804">
        <w:rPr>
          <w:rFonts w:ascii="Times New Roman" w:hAnsi="Times New Roman" w:cs="Times New Roman"/>
          <w:szCs w:val="24"/>
        </w:rPr>
        <w:t>up.</w:t>
      </w:r>
      <w:r w:rsidR="004363FB" w:rsidRPr="00D22804">
        <w:rPr>
          <w:rFonts w:ascii="Times New Roman" w:hAnsi="Times New Roman" w:cs="Times New Roman"/>
          <w:szCs w:val="24"/>
        </w:rPr>
        <w:t>”</w:t>
      </w:r>
      <w:r w:rsidR="00327F34">
        <w:rPr>
          <w:rFonts w:ascii="Times New Roman" w:hAnsi="Times New Roman" w:cs="Times New Roman"/>
          <w:szCs w:val="24"/>
        </w:rPr>
        <w:t>) postanowienia o </w:t>
      </w:r>
      <w:r w:rsidRPr="00D22804">
        <w:rPr>
          <w:rFonts w:ascii="Times New Roman" w:hAnsi="Times New Roman" w:cs="Times New Roman"/>
          <w:szCs w:val="24"/>
        </w:rPr>
        <w:t xml:space="preserve">oddaleniu wniosku o ogłoszenie upadłości oraz postanowienia o ogłoszeniu upadłości będą podlegały obwieszczeniu w CRRU.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Na podstawie art. 376 ust. 5 ustawy pr.</w:t>
      </w:r>
      <w:r w:rsidR="009F2536">
        <w:rPr>
          <w:rFonts w:ascii="Times New Roman" w:hAnsi="Times New Roman" w:cs="Times New Roman"/>
          <w:szCs w:val="24"/>
        </w:rPr>
        <w:t xml:space="preserve"> </w:t>
      </w:r>
      <w:r w:rsidRPr="00D22804">
        <w:rPr>
          <w:rFonts w:ascii="Times New Roman" w:hAnsi="Times New Roman" w:cs="Times New Roman"/>
          <w:szCs w:val="24"/>
        </w:rPr>
        <w:t xml:space="preserve">up. obwieszczeniu w CRRU będzie również podlegało postanowienie o zakazie prowadzenia działalności gospodarczej.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lastRenderedPageBreak/>
        <w:t>W związku z powyższym proponuje się skreślenie art. 376 ust. 4 ustawy pr.</w:t>
      </w:r>
      <w:r w:rsidR="009F2536">
        <w:rPr>
          <w:rFonts w:ascii="Times New Roman" w:hAnsi="Times New Roman" w:cs="Times New Roman"/>
          <w:szCs w:val="24"/>
        </w:rPr>
        <w:t xml:space="preserve"> </w:t>
      </w:r>
      <w:r w:rsidRPr="00D22804">
        <w:rPr>
          <w:rFonts w:ascii="Times New Roman" w:hAnsi="Times New Roman" w:cs="Times New Roman"/>
          <w:szCs w:val="24"/>
        </w:rPr>
        <w:t>up., albowiem nie ma potrzeby dublowania ujawniania in</w:t>
      </w:r>
      <w:r w:rsidR="00327F34">
        <w:rPr>
          <w:rFonts w:ascii="Times New Roman" w:hAnsi="Times New Roman" w:cs="Times New Roman"/>
          <w:szCs w:val="24"/>
        </w:rPr>
        <w:t>formacji o orzeczonym zakazie w </w:t>
      </w:r>
      <w:r w:rsidRPr="00D22804">
        <w:rPr>
          <w:rFonts w:ascii="Times New Roman" w:hAnsi="Times New Roman" w:cs="Times New Roman"/>
          <w:szCs w:val="24"/>
        </w:rPr>
        <w:t xml:space="preserve">dwóch rejestrach publicznych. Natomiast niezbędne będzie zbudowanie komunikacji między KRS a CRRU w odniesieniu do weryfikacji, czy wobec osoby wpisywanej do KRS nie orzeczono zakazu, o którym mowa w art. 376 ustawy pr. up.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W związku z powyższym proponuje się po art. 21b ustawy o</w:t>
      </w:r>
      <w:r w:rsidR="00327F34">
        <w:rPr>
          <w:rFonts w:ascii="Times New Roman" w:hAnsi="Times New Roman" w:cs="Times New Roman"/>
          <w:szCs w:val="24"/>
        </w:rPr>
        <w:t xml:space="preserve"> KRS dodanie art. 21c w </w:t>
      </w:r>
      <w:r w:rsidRPr="00D22804">
        <w:rPr>
          <w:rFonts w:ascii="Times New Roman" w:hAnsi="Times New Roman" w:cs="Times New Roman"/>
          <w:szCs w:val="24"/>
        </w:rPr>
        <w:t>brzmieniu:</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„Sąd rejestrowy otrzymuje z rejestru</w:t>
      </w:r>
      <w:r w:rsidR="00BB235F" w:rsidRPr="00D22804">
        <w:rPr>
          <w:rFonts w:ascii="Times New Roman" w:hAnsi="Times New Roman" w:cs="Times New Roman"/>
          <w:sz w:val="24"/>
          <w:szCs w:val="24"/>
        </w:rPr>
        <w:t>,</w:t>
      </w:r>
      <w:r w:rsidRPr="00D22804">
        <w:rPr>
          <w:rFonts w:ascii="Times New Roman" w:hAnsi="Times New Roman" w:cs="Times New Roman"/>
          <w:sz w:val="24"/>
          <w:szCs w:val="24"/>
        </w:rPr>
        <w:t xml:space="preserve"> o którym mowa w art. 5 ust. </w:t>
      </w:r>
      <w:r w:rsidR="00327F34">
        <w:rPr>
          <w:rFonts w:ascii="Times New Roman" w:hAnsi="Times New Roman" w:cs="Times New Roman"/>
          <w:sz w:val="24"/>
          <w:szCs w:val="24"/>
        </w:rPr>
        <w:t>1 ustawy z dnia 15 </w:t>
      </w:r>
      <w:r w:rsidR="002B0AAB" w:rsidRPr="00D22804">
        <w:rPr>
          <w:rFonts w:ascii="Times New Roman" w:hAnsi="Times New Roman" w:cs="Times New Roman"/>
          <w:sz w:val="24"/>
          <w:szCs w:val="24"/>
        </w:rPr>
        <w:t>maja 2015 r –</w:t>
      </w:r>
      <w:r w:rsidRPr="00D22804">
        <w:rPr>
          <w:rFonts w:ascii="Times New Roman" w:hAnsi="Times New Roman" w:cs="Times New Roman"/>
          <w:sz w:val="24"/>
          <w:szCs w:val="24"/>
        </w:rPr>
        <w:t xml:space="preserve"> Prawo restrukturyzacyjne, za pośrednictwem systemu teleinformatycznego, informacje o obwieszczeniach dokonanych na podstawie art. 376 ust. 5 ustawy z dnia 28 lutego 2003 r</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Prawo upadłościowe w odniesieniu do osób wpisanych lub podlegających wpisowi w przypadku spółek handlowych, przedsiębiorstw państwowych, spółdzielni, fundacji lub</w:t>
      </w:r>
      <w:r w:rsidR="00327F34">
        <w:rPr>
          <w:rFonts w:ascii="Times New Roman" w:hAnsi="Times New Roman" w:cs="Times New Roman"/>
          <w:sz w:val="24"/>
          <w:szCs w:val="24"/>
        </w:rPr>
        <w:t xml:space="preserve"> stowarzyszeń w działach 2, 5 i </w:t>
      </w:r>
      <w:r w:rsidRPr="00D22804">
        <w:rPr>
          <w:rFonts w:ascii="Times New Roman" w:hAnsi="Times New Roman" w:cs="Times New Roman"/>
          <w:sz w:val="24"/>
          <w:szCs w:val="24"/>
        </w:rPr>
        <w:t>6 rejestru przedsiębiorców oraz rejestru stowarzyszeń, innych organizacji społecznych i zawodowych, fundacji oraz samodzielnych publicznych zakładów opieki zdrowotnej.”</w:t>
      </w:r>
      <w:r w:rsidR="00F458BA">
        <w:rPr>
          <w:rFonts w:ascii="Times New Roman" w:hAnsi="Times New Roman" w:cs="Times New Roman"/>
          <w:sz w:val="24"/>
          <w:szCs w:val="24"/>
        </w:rPr>
        <w:t>.</w:t>
      </w:r>
      <w:r w:rsidRPr="00D22804">
        <w:rPr>
          <w:rFonts w:ascii="Times New Roman" w:hAnsi="Times New Roman" w:cs="Times New Roman"/>
          <w:sz w:val="24"/>
          <w:szCs w:val="24"/>
        </w:rPr>
        <w:t xml:space="preserve">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Podkreślenia wymaga, że zakres obwieszczeń w CRRU – dostępnych dla każdego – będzie szerszy, niż dotychczasowy wpis do RDN na podsta</w:t>
      </w:r>
      <w:r w:rsidR="00327F34">
        <w:rPr>
          <w:rFonts w:ascii="Times New Roman" w:hAnsi="Times New Roman" w:cs="Times New Roman"/>
          <w:szCs w:val="24"/>
        </w:rPr>
        <w:t>wie art. 55 pkt 1, pkt 1a i pkt </w:t>
      </w:r>
      <w:r w:rsidRPr="00D22804">
        <w:rPr>
          <w:rFonts w:ascii="Times New Roman" w:hAnsi="Times New Roman" w:cs="Times New Roman"/>
          <w:szCs w:val="24"/>
        </w:rPr>
        <w:t>4 ustawy o KRS.</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Aby w CRRU ujawniane były również informacje o wspólnikach ponoszących odpowiedzialność całym swoim majątkiem za zobowiązania spółki (z wyłączeniem komandytariuszy w spółce komandytowej)</w:t>
      </w:r>
      <w:r w:rsidR="009F2536">
        <w:rPr>
          <w:rFonts w:ascii="Times New Roman" w:hAnsi="Times New Roman" w:cs="Times New Roman"/>
          <w:szCs w:val="24"/>
        </w:rPr>
        <w:t>,</w:t>
      </w:r>
      <w:r w:rsidRPr="00D22804">
        <w:rPr>
          <w:rFonts w:ascii="Times New Roman" w:hAnsi="Times New Roman" w:cs="Times New Roman"/>
          <w:szCs w:val="24"/>
        </w:rPr>
        <w:t xml:space="preserve"> jeżeli ogłoszono jej upadłość lub jeżeli wniosek o ogłoszenie jej upadłości został prawomocnie oddalony na podstawie art. 13 ustawy</w:t>
      </w:r>
      <w:r w:rsidR="00B66072">
        <w:rPr>
          <w:rFonts w:ascii="Times New Roman" w:hAnsi="Times New Roman" w:cs="Times New Roman"/>
          <w:szCs w:val="24"/>
        </w:rPr>
        <w:t xml:space="preserve"> 28 lutego 2003 r. </w:t>
      </w:r>
      <w:r w:rsidRPr="00D22804">
        <w:rPr>
          <w:rFonts w:ascii="Times New Roman" w:hAnsi="Times New Roman" w:cs="Times New Roman"/>
          <w:szCs w:val="24"/>
        </w:rPr>
        <w:t>– Prawo upadłościowe</w:t>
      </w:r>
      <w:r w:rsidR="009F2536">
        <w:rPr>
          <w:rFonts w:ascii="Times New Roman" w:hAnsi="Times New Roman" w:cs="Times New Roman"/>
          <w:szCs w:val="24"/>
        </w:rPr>
        <w:t>,</w:t>
      </w:r>
      <w:r w:rsidRPr="00D22804">
        <w:rPr>
          <w:rFonts w:ascii="Times New Roman" w:hAnsi="Times New Roman" w:cs="Times New Roman"/>
          <w:szCs w:val="24"/>
        </w:rPr>
        <w:t xml:space="preserve"> proponuje się uzupełnienie treści art. 51 ust. 1 pkt 1 powołanej ustawy przez wskazanie, że w postanowieniu o ogłoszeniu upadłości sąd wskazuje imiona, nazwiska i numery </w:t>
      </w:r>
      <w:r w:rsidR="00B301EB">
        <w:rPr>
          <w:rFonts w:ascii="Times New Roman" w:hAnsi="Times New Roman" w:cs="Times New Roman"/>
          <w:szCs w:val="24"/>
        </w:rPr>
        <w:t>PESEL</w:t>
      </w:r>
      <w:r w:rsidRPr="00D22804">
        <w:rPr>
          <w:rFonts w:ascii="Times New Roman" w:hAnsi="Times New Roman" w:cs="Times New Roman"/>
          <w:szCs w:val="24"/>
        </w:rPr>
        <w:t xml:space="preserve"> wspólników, którzy ponoszą odpowiedzialność całym swoim majątkiem za zobowiązania spółki.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Analogicznie w przypadku wydania przez sąd postanowienia o oddaleniu wnios</w:t>
      </w:r>
      <w:r w:rsidR="00327F34">
        <w:rPr>
          <w:rFonts w:ascii="Times New Roman" w:hAnsi="Times New Roman" w:cs="Times New Roman"/>
          <w:szCs w:val="24"/>
        </w:rPr>
        <w:t>ku o </w:t>
      </w:r>
      <w:r w:rsidRPr="00D22804">
        <w:rPr>
          <w:rFonts w:ascii="Times New Roman" w:hAnsi="Times New Roman" w:cs="Times New Roman"/>
          <w:szCs w:val="24"/>
        </w:rPr>
        <w:t>ogłoszenie upadłości na podstawie art. 13 ustawy pr.</w:t>
      </w:r>
      <w:r w:rsidR="009F2536">
        <w:rPr>
          <w:rFonts w:ascii="Times New Roman" w:hAnsi="Times New Roman" w:cs="Times New Roman"/>
          <w:szCs w:val="24"/>
        </w:rPr>
        <w:t xml:space="preserve"> </w:t>
      </w:r>
      <w:r w:rsidRPr="00D22804">
        <w:rPr>
          <w:rFonts w:ascii="Times New Roman" w:hAnsi="Times New Roman" w:cs="Times New Roman"/>
          <w:szCs w:val="24"/>
        </w:rPr>
        <w:t>up. proponuje się dodanie do tego przepisu ust. 5, który zobowiąże sąd do wskazania w</w:t>
      </w:r>
      <w:r w:rsidR="00327F34">
        <w:rPr>
          <w:rFonts w:ascii="Times New Roman" w:hAnsi="Times New Roman" w:cs="Times New Roman"/>
          <w:szCs w:val="24"/>
        </w:rPr>
        <w:t xml:space="preserve"> postanowieniu imion, nazwisk i </w:t>
      </w:r>
      <w:r w:rsidRPr="00D22804">
        <w:rPr>
          <w:rFonts w:ascii="Times New Roman" w:hAnsi="Times New Roman" w:cs="Times New Roman"/>
          <w:szCs w:val="24"/>
        </w:rPr>
        <w:t xml:space="preserve">numerów </w:t>
      </w:r>
      <w:r w:rsidR="00B301EB">
        <w:rPr>
          <w:rFonts w:ascii="Times New Roman" w:hAnsi="Times New Roman" w:cs="Times New Roman"/>
          <w:szCs w:val="24"/>
        </w:rPr>
        <w:t>PESEL</w:t>
      </w:r>
      <w:r w:rsidRPr="00D22804">
        <w:rPr>
          <w:rFonts w:ascii="Times New Roman" w:hAnsi="Times New Roman" w:cs="Times New Roman"/>
          <w:szCs w:val="24"/>
        </w:rPr>
        <w:t xml:space="preserve"> wspólników, którzy ponoszą odpowiedzialność całym swoim majątkiem za zobowiązania spółki.</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lastRenderedPageBreak/>
        <w:t>Wówczas zarówno w przypadku ogłoszenia upad</w:t>
      </w:r>
      <w:r w:rsidR="00327F34">
        <w:rPr>
          <w:rFonts w:ascii="Times New Roman" w:hAnsi="Times New Roman" w:cs="Times New Roman"/>
          <w:szCs w:val="24"/>
        </w:rPr>
        <w:t>łości jak i oddalenia wniosku o </w:t>
      </w:r>
      <w:r w:rsidRPr="00D22804">
        <w:rPr>
          <w:rFonts w:ascii="Times New Roman" w:hAnsi="Times New Roman" w:cs="Times New Roman"/>
          <w:szCs w:val="24"/>
        </w:rPr>
        <w:t>ogłoszenie upadłości na podstawie art. 13 ustawy pr.</w:t>
      </w:r>
      <w:r w:rsidR="009F2536">
        <w:rPr>
          <w:rFonts w:ascii="Times New Roman" w:hAnsi="Times New Roman" w:cs="Times New Roman"/>
          <w:szCs w:val="24"/>
        </w:rPr>
        <w:t xml:space="preserve"> </w:t>
      </w:r>
      <w:r w:rsidRPr="00D22804">
        <w:rPr>
          <w:rFonts w:ascii="Times New Roman" w:hAnsi="Times New Roman" w:cs="Times New Roman"/>
          <w:szCs w:val="24"/>
        </w:rPr>
        <w:t>up. dla obrotu dostępna będzie informacja o wspólnikach, którzy mogą ponosić odpowiedzialność za zobowiązania spółki całym swoim majątkiem, co pozwoli osobo</w:t>
      </w:r>
      <w:r w:rsidR="00327F34">
        <w:rPr>
          <w:rFonts w:ascii="Times New Roman" w:hAnsi="Times New Roman" w:cs="Times New Roman"/>
          <w:szCs w:val="24"/>
        </w:rPr>
        <w:t>m wchodzącym w relacje prawne i </w:t>
      </w:r>
      <w:r w:rsidRPr="00D22804">
        <w:rPr>
          <w:rFonts w:ascii="Times New Roman" w:hAnsi="Times New Roman" w:cs="Times New Roman"/>
          <w:szCs w:val="24"/>
        </w:rPr>
        <w:t xml:space="preserve">gospodarcze z takimi wspólnikami właściwie ocenić ich wiarygodność finansową. </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Fonts w:ascii="Times New Roman" w:hAnsi="Times New Roman" w:cs="Times New Roman"/>
          <w:szCs w:val="24"/>
        </w:rPr>
        <w:t>Jak wynika z powyższego, od dnia 1 lutego 2019 r. to w CRRU, a nie w RDN zamieszczane będą dane, o których mowa w art. 55 pkt 1, 1a, 2 i 4 ustawy o KRS. Pozwoli to na zebranie w jednym rejestrze publicznym informacji dotyczących złej sytuacji finansowej podmiotu, który nie reguluje swoich zobowiązań finansowych, na różnych etapach postępowania rozpoznawczego jak i egzekucyjnego. Rozdrobnienie źródeł informacji o kondycji finansowej podmiotu wpłynęłoby negatywnie na pewność i bezpieczeństwo obrotu.</w:t>
      </w:r>
    </w:p>
    <w:p w:rsidR="00896C56" w:rsidRPr="00D22804" w:rsidRDefault="00DD3327" w:rsidP="00A04537">
      <w:pPr>
        <w:pStyle w:val="NIEARTTEKSTtekstnieartykuowanynppodstprawnarozplubpreambua"/>
        <w:ind w:firstLine="0"/>
        <w:rPr>
          <w:rFonts w:ascii="Times New Roman" w:hAnsi="Times New Roman" w:cs="Times New Roman"/>
          <w:szCs w:val="24"/>
        </w:rPr>
      </w:pPr>
      <w:r w:rsidRPr="00D22804">
        <w:rPr>
          <w:rStyle w:val="Ppogrubienie"/>
          <w:rFonts w:ascii="Times New Roman" w:hAnsi="Times New Roman" w:cs="Times New Roman"/>
          <w:szCs w:val="24"/>
        </w:rPr>
        <w:t>Zmiana ustawy z dnia 13 października 1998 r. o systemie ubezpieczeń społecznych (</w:t>
      </w:r>
      <w:r w:rsidRPr="00D22804">
        <w:rPr>
          <w:rFonts w:ascii="Times New Roman" w:hAnsi="Times New Roman" w:cs="Times New Roman"/>
          <w:szCs w:val="24"/>
        </w:rPr>
        <w:t>Dz. U. z 201</w:t>
      </w:r>
      <w:r w:rsidR="004363FB" w:rsidRPr="00D22804">
        <w:rPr>
          <w:rFonts w:ascii="Times New Roman" w:hAnsi="Times New Roman" w:cs="Times New Roman"/>
          <w:szCs w:val="24"/>
        </w:rPr>
        <w:t>7</w:t>
      </w:r>
      <w:r w:rsidRPr="00D22804">
        <w:rPr>
          <w:rFonts w:ascii="Times New Roman" w:hAnsi="Times New Roman" w:cs="Times New Roman"/>
          <w:szCs w:val="24"/>
        </w:rPr>
        <w:t xml:space="preserve"> </w:t>
      </w:r>
      <w:r w:rsidR="009F2536">
        <w:rPr>
          <w:rFonts w:ascii="Times New Roman" w:hAnsi="Times New Roman" w:cs="Times New Roman"/>
          <w:szCs w:val="24"/>
        </w:rPr>
        <w:t xml:space="preserve">r. </w:t>
      </w:r>
      <w:r w:rsidRPr="00D22804">
        <w:rPr>
          <w:rFonts w:ascii="Times New Roman" w:hAnsi="Times New Roman" w:cs="Times New Roman"/>
          <w:szCs w:val="24"/>
        </w:rPr>
        <w:t xml:space="preserve">poz. </w:t>
      </w:r>
      <w:r w:rsidR="004363FB" w:rsidRPr="00D22804">
        <w:rPr>
          <w:rFonts w:ascii="Times New Roman" w:hAnsi="Times New Roman" w:cs="Times New Roman"/>
          <w:szCs w:val="24"/>
        </w:rPr>
        <w:t>1778</w:t>
      </w:r>
      <w:r w:rsidRPr="00D22804">
        <w:rPr>
          <w:rFonts w:ascii="Times New Roman" w:hAnsi="Times New Roman" w:cs="Times New Roman"/>
          <w:szCs w:val="24"/>
        </w:rPr>
        <w:t xml:space="preserve">) ma na celu usunięcie wątpliwości interpretacyjnych związanych ze stosowaniem art. 25c ustawy o Krajowym Rejestrze Sądowym. Otóż zgodnie z tym przepisem w toku postępowania o rozwiązanie podmiotu wpisanego do Rejestru bez przeprowadzania postępowania likwidacyjnego sąd rejestrowy może zwrócić się o udzielenie informacji niezbędnych do ustalenia, czy podmiot wpisany do Rejestru posiada zbywalny majątek i czy faktycznie prowadzi działalność, do organów podatkowych, organów prowadzących rejestry i ewidencje publiczne lub innych organów administracji publicznej oraz do organizacji społecznych. W praktyce powstała wątpliwość, czy ZUS jest obowiązany do udzielania sądowi rejestrowemu informacji, o których mowa w art. 25c ustawy o KRS. Dlatego też w art. 50 ustawy </w:t>
      </w:r>
      <w:r w:rsidR="009F2536">
        <w:rPr>
          <w:rStyle w:val="Ppogrubienie"/>
          <w:rFonts w:ascii="Times New Roman" w:hAnsi="Times New Roman" w:cs="Times New Roman"/>
          <w:szCs w:val="24"/>
        </w:rPr>
        <w:t>o </w:t>
      </w:r>
      <w:r w:rsidRPr="00D22804">
        <w:rPr>
          <w:rStyle w:val="Ppogrubienie"/>
          <w:rFonts w:ascii="Times New Roman" w:hAnsi="Times New Roman" w:cs="Times New Roman"/>
          <w:szCs w:val="24"/>
        </w:rPr>
        <w:t xml:space="preserve">systemie ubezpieczeń społecznych </w:t>
      </w:r>
      <w:r w:rsidR="00A60776" w:rsidRPr="00D22804">
        <w:rPr>
          <w:rFonts w:ascii="Times New Roman" w:hAnsi="Times New Roman" w:cs="Times New Roman"/>
          <w:szCs w:val="24"/>
        </w:rPr>
        <w:t>zaproponowano dodanie ust. 19</w:t>
      </w:r>
      <w:r w:rsidRPr="00D22804">
        <w:rPr>
          <w:rFonts w:ascii="Times New Roman" w:hAnsi="Times New Roman" w:cs="Times New Roman"/>
          <w:szCs w:val="24"/>
        </w:rPr>
        <w:t xml:space="preserve"> jednoznacznie przesądzającego tą kwestię. </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 xml:space="preserve">3.4. Rezygnacja z wpisu do RDN dłużników alimentacyjnych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dyspozycją art. 55 pkt 5 ustawy o KRS do rejestru dłużników niewypłacalnych wpisuje się dłużników, o których mowa w art. 1086 § 4 Kodeksu postępowania cywilnego, czyli tych dłużników, których zaległości alimentacyjne przekraczają okres 6 miesięcy. Komornik zobowiązany jest do złożenia wniosku o wpis takiego dłużnika do rejestru dłużników niewypłacalnych.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Z treści uzasadnienia do ustawy z dnia 22 kwietnia 2005 r. o postępowaniu wobec dłużników alimentacyjnych oraz zaliczce aliment</w:t>
      </w:r>
      <w:r w:rsidR="00327F34">
        <w:rPr>
          <w:rFonts w:ascii="Times New Roman" w:hAnsi="Times New Roman" w:cs="Times New Roman"/>
          <w:sz w:val="24"/>
          <w:szCs w:val="24"/>
        </w:rPr>
        <w:t>acyjnej (data wejścia w życie 1 </w:t>
      </w:r>
      <w:r w:rsidRPr="00D22804">
        <w:rPr>
          <w:rFonts w:ascii="Times New Roman" w:hAnsi="Times New Roman" w:cs="Times New Roman"/>
          <w:sz w:val="24"/>
          <w:szCs w:val="24"/>
        </w:rPr>
        <w:t>czerwca 2005 r.) wynika, że wprowadzeniu przepisów art</w:t>
      </w:r>
      <w:r w:rsidR="00327F34">
        <w:rPr>
          <w:rFonts w:ascii="Times New Roman" w:hAnsi="Times New Roman" w:cs="Times New Roman"/>
          <w:sz w:val="24"/>
          <w:szCs w:val="24"/>
        </w:rPr>
        <w:t>. 1086 § 4 k.p.c. i art. 55 pkt </w:t>
      </w:r>
      <w:r w:rsidRPr="00D22804">
        <w:rPr>
          <w:rFonts w:ascii="Times New Roman" w:hAnsi="Times New Roman" w:cs="Times New Roman"/>
          <w:sz w:val="24"/>
          <w:szCs w:val="24"/>
        </w:rPr>
        <w:t>5 ustawy o KRS</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przyświecało zmotywowanie dłużnika do wywiązywania się ze sw</w:t>
      </w:r>
      <w:r w:rsidR="00B301EB">
        <w:rPr>
          <w:rFonts w:ascii="Times New Roman" w:hAnsi="Times New Roman" w:cs="Times New Roman"/>
          <w:sz w:val="24"/>
          <w:szCs w:val="24"/>
        </w:rPr>
        <w:t>oi</w:t>
      </w:r>
      <w:r w:rsidRPr="00D22804">
        <w:rPr>
          <w:rFonts w:ascii="Times New Roman" w:hAnsi="Times New Roman" w:cs="Times New Roman"/>
          <w:sz w:val="24"/>
          <w:szCs w:val="24"/>
        </w:rPr>
        <w:t>ch obowiązków w celu uniknięcia negatywnych konsekwencji wpisu do RDN.</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okresie obowiązywania powołanych powyżej przepisów zaobserwowano znaczny wzrost liczby spraw o wpis do RDN. O ile w 2004 r</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(a więc przed wejściem w życie omawianej regulacji) było 28</w:t>
      </w:r>
      <w:r w:rsidR="00B301EB">
        <w:rPr>
          <w:rFonts w:ascii="Times New Roman" w:hAnsi="Times New Roman" w:cs="Times New Roman"/>
          <w:sz w:val="24"/>
          <w:szCs w:val="24"/>
        </w:rPr>
        <w:t xml:space="preserve"> </w:t>
      </w:r>
      <w:r w:rsidRPr="00D22804">
        <w:rPr>
          <w:rFonts w:ascii="Times New Roman" w:hAnsi="Times New Roman" w:cs="Times New Roman"/>
          <w:sz w:val="24"/>
          <w:szCs w:val="24"/>
        </w:rPr>
        <w:t>690 spraw o wpis do RDN, to w 2011 r</w:t>
      </w:r>
      <w:r w:rsidR="00B301EB">
        <w:rPr>
          <w:rFonts w:ascii="Times New Roman" w:hAnsi="Times New Roman" w:cs="Times New Roman"/>
          <w:sz w:val="24"/>
          <w:szCs w:val="24"/>
        </w:rPr>
        <w:t>.</w:t>
      </w:r>
      <w:r w:rsidRPr="00D22804">
        <w:rPr>
          <w:rFonts w:ascii="Times New Roman" w:hAnsi="Times New Roman" w:cs="Times New Roman"/>
          <w:sz w:val="24"/>
          <w:szCs w:val="24"/>
        </w:rPr>
        <w:t xml:space="preserve"> tego typu spraw było już 80</w:t>
      </w:r>
      <w:r w:rsidR="00ED4C6C">
        <w:rPr>
          <w:rFonts w:ascii="Times New Roman" w:hAnsi="Times New Roman" w:cs="Times New Roman"/>
          <w:sz w:val="24"/>
          <w:szCs w:val="24"/>
        </w:rPr>
        <w:t> </w:t>
      </w:r>
      <w:r w:rsidRPr="00D22804">
        <w:rPr>
          <w:rFonts w:ascii="Times New Roman" w:hAnsi="Times New Roman" w:cs="Times New Roman"/>
          <w:sz w:val="24"/>
          <w:szCs w:val="24"/>
        </w:rPr>
        <w:t xml:space="preserve">159, z czego duży odsetek stanowią sprawy o wpis dłużników alimentacyjnych. </w:t>
      </w:r>
    </w:p>
    <w:p w:rsidR="00896C56" w:rsidRPr="00D22804" w:rsidRDefault="00DD3327" w:rsidP="00A04537">
      <w:pPr>
        <w:spacing w:before="120" w:after="0" w:line="360" w:lineRule="auto"/>
        <w:jc w:val="both"/>
        <w:rPr>
          <w:rFonts w:ascii="Times New Roman" w:hAnsi="Times New Roman" w:cs="Times New Roman"/>
          <w:spacing w:val="-2"/>
          <w:sz w:val="24"/>
          <w:szCs w:val="24"/>
        </w:rPr>
      </w:pPr>
      <w:r w:rsidRPr="00D22804">
        <w:rPr>
          <w:rFonts w:ascii="Times New Roman" w:hAnsi="Times New Roman" w:cs="Times New Roman"/>
          <w:sz w:val="24"/>
          <w:szCs w:val="24"/>
        </w:rPr>
        <w:t xml:space="preserve">Jak wynika z danych statystycznych zagrożenie wpisem do RDN nie stanowi dla dłużników alimentacyjnych czynnika motywującego do uregulowania należności. </w:t>
      </w:r>
      <w:r w:rsidRPr="00D22804">
        <w:rPr>
          <w:rFonts w:ascii="Times New Roman" w:hAnsi="Times New Roman" w:cs="Times New Roman"/>
          <w:spacing w:val="-2"/>
          <w:sz w:val="24"/>
          <w:szCs w:val="24"/>
        </w:rPr>
        <w:t>Zgodnie z danymi Najwyższej Izby Kontroli w 2003 r. (a więc przed wejściem w życie omawianych przepisów) Fundusz Alimentacyjny wyegzekwował 11,4% wypłaconych świadczeń, zaś w 2009 i 2010 r. (a więc już po 4</w:t>
      </w:r>
      <w:r w:rsidR="00D22804" w:rsidRPr="00D22804">
        <w:rPr>
          <w:rFonts w:ascii="Times New Roman" w:hAnsi="Times New Roman" w:cs="Times New Roman"/>
          <w:spacing w:val="-2"/>
          <w:sz w:val="24"/>
          <w:szCs w:val="24"/>
        </w:rPr>
        <w:t>–</w:t>
      </w:r>
      <w:r w:rsidRPr="00D22804">
        <w:rPr>
          <w:rFonts w:ascii="Times New Roman" w:hAnsi="Times New Roman" w:cs="Times New Roman"/>
          <w:spacing w:val="-2"/>
          <w:sz w:val="24"/>
          <w:szCs w:val="24"/>
        </w:rPr>
        <w:t xml:space="preserve">5 latach obowiązywania przepisów) odpowiednio 12,4% i 13,01%.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pacing w:val="-2"/>
          <w:sz w:val="24"/>
          <w:szCs w:val="24"/>
        </w:rPr>
        <w:t xml:space="preserve">Z powyższego wynika niezbicie, że wprowadzenie obowiązku wpisywania dłużników alimentacyjnych do RDN nie poprawiło w znaczący sposób ściągalności należności alimentacyjnych. Wzrost ściągalności tych należności o </w:t>
      </w:r>
      <w:r w:rsidR="00327F34">
        <w:rPr>
          <w:rFonts w:ascii="Times New Roman" w:hAnsi="Times New Roman" w:cs="Times New Roman"/>
          <w:spacing w:val="-2"/>
          <w:sz w:val="24"/>
          <w:szCs w:val="24"/>
        </w:rPr>
        <w:t>1 p.p. i 1.61 p.p. po wejściu w </w:t>
      </w:r>
      <w:r w:rsidRPr="00D22804">
        <w:rPr>
          <w:rFonts w:ascii="Times New Roman" w:hAnsi="Times New Roman" w:cs="Times New Roman"/>
          <w:spacing w:val="-2"/>
          <w:sz w:val="24"/>
          <w:szCs w:val="24"/>
        </w:rPr>
        <w:t xml:space="preserve">życie omawianej regulacji ma charakter śladowy i prawdopodobnie jest skutkiem zwiększenia ogólnej liczby postępowań o egzekucję świadczeń alimentacyjnych.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pacing w:val="-2"/>
          <w:sz w:val="24"/>
          <w:szCs w:val="24"/>
        </w:rPr>
        <w:t>Dziesięcioletni okres obowiązywania art. 55 pkt 5 ustawy o KRS i art. 1086 § 4 k.p.c. pozwala na jednoznaczne stwierdzenie, że</w:t>
      </w:r>
      <w:r w:rsidRPr="00D22804">
        <w:rPr>
          <w:rFonts w:ascii="Times New Roman" w:hAnsi="Times New Roman" w:cs="Times New Roman"/>
          <w:sz w:val="24"/>
          <w:szCs w:val="24"/>
        </w:rPr>
        <w:t xml:space="preserve"> przyjęte w omawianych przepisach rozwiązanie nie doprowadziło do osiągnięcia zamierzonego rezultatu.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w:t>
      </w:r>
      <w:r w:rsidRPr="00D22804">
        <w:rPr>
          <w:rFonts w:ascii="Times New Roman" w:eastAsia="Calibri" w:hAnsi="Times New Roman" w:cs="Times New Roman"/>
          <w:sz w:val="24"/>
          <w:szCs w:val="24"/>
        </w:rPr>
        <w:t xml:space="preserve">akład pracy i kosztów w ramach prowadzonego postępowania o wpis do RDN dłużnika alimentacyjnego </w:t>
      </w:r>
      <w:r w:rsidR="00D22804"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zarówno po stronie komorników jak i sądu rejestrowego </w:t>
      </w:r>
      <w:r w:rsidR="00D22804"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jest nieadekwatny do osiąganych efektów, które w ciągu kilku lat obowiązywania przepisu są praktycznie niezauważalne.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Nie tracąc jednak z pola widzenia faktu, że poziom egzekucji należności alimentacyjnych nie jest satysfakcjonujący, w okresie o</w:t>
      </w:r>
      <w:r w:rsidR="00327F34">
        <w:rPr>
          <w:rFonts w:ascii="Times New Roman" w:hAnsi="Times New Roman" w:cs="Times New Roman"/>
          <w:sz w:val="24"/>
          <w:szCs w:val="24"/>
        </w:rPr>
        <w:t>d grudnia 2014 r. do marca 2015 </w:t>
      </w:r>
      <w:r w:rsidRPr="00D22804">
        <w:rPr>
          <w:rFonts w:ascii="Times New Roman" w:hAnsi="Times New Roman" w:cs="Times New Roman"/>
          <w:sz w:val="24"/>
          <w:szCs w:val="24"/>
        </w:rPr>
        <w:t xml:space="preserve">r. przeprowadzono ankietę na próbie 510 urzędników samorządowych odpowiedzialnych za postępowania wobec dłużników alimentacyjnych – a zatem osób </w:t>
      </w:r>
      <w:r w:rsidRPr="00D22804">
        <w:rPr>
          <w:rFonts w:ascii="Times New Roman" w:hAnsi="Times New Roman" w:cs="Times New Roman"/>
          <w:sz w:val="24"/>
          <w:szCs w:val="24"/>
        </w:rPr>
        <w:lastRenderedPageBreak/>
        <w:t>bezpośrednio stykających się z problemem niskiej ściągalności należności alimentacyjnych.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Na podstawie jej wyników można stwierdzić, że wpis do Rejestru Dłużników Niewypłacalnych Krajowego Rejestru Sądowego nie jest skutecznym sposobem dyscyplinowania dłużników (tak 85% respondentów) i rezygnacja z niego nie utrudni ściągania należności (tak 87% respondentów). </w:t>
      </w:r>
    </w:p>
    <w:p w:rsidR="00896C56" w:rsidRPr="00D22804" w:rsidRDefault="00896C56" w:rsidP="00A04537">
      <w:pPr>
        <w:spacing w:before="120" w:after="0" w:line="360" w:lineRule="auto"/>
        <w:jc w:val="both"/>
        <w:rPr>
          <w:rFonts w:ascii="Times New Roman" w:hAnsi="Times New Roman" w:cs="Times New Roman"/>
          <w:sz w:val="24"/>
          <w:szCs w:val="24"/>
        </w:rPr>
      </w:pP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noProof/>
          <w:sz w:val="24"/>
          <w:szCs w:val="24"/>
          <w:lang w:eastAsia="pl-PL"/>
        </w:rPr>
        <w:drawing>
          <wp:inline distT="0" distB="0" distL="0" distR="0" wp14:anchorId="37BDF730" wp14:editId="0DC0C4C8">
            <wp:extent cx="5074285" cy="4438650"/>
            <wp:effectExtent l="0" t="0" r="0" b="0"/>
            <wp:docPr id="1" name="Obraz 1" descr="cid:image001.png@01D05B33.088E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d:image001.png@01D05B33.088E0810"/>
                    <pic:cNvPicPr>
                      <a:picLocks noChangeAspect="1" noChangeArrowheads="1"/>
                    </pic:cNvPicPr>
                  </pic:nvPicPr>
                  <pic:blipFill>
                    <a:blip r:embed="rId11"/>
                    <a:stretch>
                      <a:fillRect/>
                    </a:stretch>
                  </pic:blipFill>
                  <pic:spPr bwMode="auto">
                    <a:xfrm>
                      <a:off x="0" y="0"/>
                      <a:ext cx="5074285" cy="4438650"/>
                    </a:xfrm>
                    <a:prstGeom prst="rect">
                      <a:avLst/>
                    </a:prstGeom>
                  </pic:spPr>
                </pic:pic>
              </a:graphicData>
            </a:graphic>
          </wp:inline>
        </w:drawing>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noProof/>
          <w:sz w:val="24"/>
          <w:szCs w:val="24"/>
          <w:lang w:eastAsia="pl-PL"/>
        </w:rPr>
        <w:lastRenderedPageBreak/>
        <w:drawing>
          <wp:inline distT="0" distB="0" distL="0" distR="0" wp14:anchorId="3749E60D" wp14:editId="290B5FCF">
            <wp:extent cx="5076825" cy="4366895"/>
            <wp:effectExtent l="0" t="0" r="0" b="0"/>
            <wp:docPr id="2" name="Obraz 3" descr="cid:image002.png@01D05B33.088E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cid:image002.png@01D05B33.088E0810"/>
                    <pic:cNvPicPr>
                      <a:picLocks noChangeAspect="1" noChangeArrowheads="1"/>
                    </pic:cNvPicPr>
                  </pic:nvPicPr>
                  <pic:blipFill>
                    <a:blip r:embed="rId12"/>
                    <a:stretch>
                      <a:fillRect/>
                    </a:stretch>
                  </pic:blipFill>
                  <pic:spPr bwMode="auto">
                    <a:xfrm>
                      <a:off x="0" y="0"/>
                      <a:ext cx="5076825" cy="4366895"/>
                    </a:xfrm>
                    <a:prstGeom prst="rect">
                      <a:avLst/>
                    </a:prstGeom>
                  </pic:spPr>
                </pic:pic>
              </a:graphicData>
            </a:graphic>
          </wp:inline>
        </w:drawing>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pytaniach otwartych – mających na celu identyfi</w:t>
      </w:r>
      <w:r w:rsidR="00327F34">
        <w:rPr>
          <w:rFonts w:ascii="Times New Roman" w:hAnsi="Times New Roman" w:cs="Times New Roman"/>
          <w:sz w:val="24"/>
          <w:szCs w:val="24"/>
        </w:rPr>
        <w:t>kację szczegółowych problemów i </w:t>
      </w:r>
      <w:r w:rsidRPr="00D22804">
        <w:rPr>
          <w:rFonts w:ascii="Times New Roman" w:hAnsi="Times New Roman" w:cs="Times New Roman"/>
          <w:sz w:val="24"/>
          <w:szCs w:val="24"/>
        </w:rPr>
        <w:t xml:space="preserve">dopracowanie projektowanych rozwiązań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respondenci podkreślali, że w wielu przypadkach dłużnicy są osobami nieuczestniczącymi w legalnym obrocie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nieposiadającymi legalnej pracy i niekorzystającymi z kredytów – zatem wpis do Rejestru Dłużników Niewypłacalnych Krajowego Rejestru Sądowego w żaden sposób nie wpływa na ich sytuację.</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Respondenci wyrazili jednak opinię, że wpis dłużnika do rejestru może być efektywny w dwóch przypadkach:</w:t>
      </w:r>
    </w:p>
    <w:p w:rsidR="00896C56" w:rsidRPr="00D22804" w:rsidRDefault="00DD3327" w:rsidP="002B0AAB">
      <w:pPr>
        <w:pStyle w:val="Akapitzlist"/>
        <w:numPr>
          <w:ilvl w:val="0"/>
          <w:numId w:val="6"/>
        </w:num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kiedy dłużnik stara się o kredyt/dokonuje zakupu na raty (wpis mu to utrudni/uniemożliwi) lub</w:t>
      </w:r>
    </w:p>
    <w:p w:rsidR="00896C56" w:rsidRPr="00D22804" w:rsidRDefault="00DD3327" w:rsidP="002B0AAB">
      <w:pPr>
        <w:pStyle w:val="Akapitzlist"/>
        <w:numPr>
          <w:ilvl w:val="0"/>
          <w:numId w:val="6"/>
        </w:num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kiedy prowadzi on działalność gospodarczą jako osoba fizyczna (wpis wpłynie na obniżenie jego wiarygodności, utrudni mu prowadzenie działalności).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Podkreślenia wymaga, że projekt ustawy </w:t>
      </w:r>
      <w:r w:rsidRPr="00D22804">
        <w:rPr>
          <w:rFonts w:ascii="Times New Roman" w:hAnsi="Times New Roman" w:cs="Times New Roman"/>
          <w:b/>
          <w:sz w:val="24"/>
          <w:szCs w:val="24"/>
        </w:rPr>
        <w:t>nie przewiduje</w:t>
      </w:r>
      <w:r w:rsidRPr="00D22804">
        <w:rPr>
          <w:rFonts w:ascii="Times New Roman" w:hAnsi="Times New Roman" w:cs="Times New Roman"/>
          <w:sz w:val="24"/>
          <w:szCs w:val="24"/>
        </w:rPr>
        <w:t xml:space="preserve"> rezygnacji z wpisu dłużników alimentacyjnych do BIG (Krajowy Rejestr Długów, BIG InfoMonitor, Rejestr </w:t>
      </w:r>
      <w:r w:rsidRPr="00D22804">
        <w:rPr>
          <w:rFonts w:ascii="Times New Roman" w:hAnsi="Times New Roman" w:cs="Times New Roman"/>
          <w:sz w:val="24"/>
          <w:szCs w:val="24"/>
        </w:rPr>
        <w:lastRenderedPageBreak/>
        <w:t xml:space="preserve">Dłużników ERIF BIG, Krajowe Biuro Informacji Gospodarczej) jako metody dyscyplinowania dłużników starających się o kredyt.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Odnosząc się zatem do spostrzeżeń opisanych w pkt 1 stwierdzić należy, że jedynie zamieszczenie informacji o zaleganiu z płatnością zaległości alimentacyjnych w jednym z Biur Informacji Gospodarczej, do których wpis:</w:t>
      </w:r>
    </w:p>
    <w:p w:rsidR="00896C56" w:rsidRPr="00D22804" w:rsidRDefault="00DD3327" w:rsidP="002B0AAB">
      <w:pPr>
        <w:pStyle w:val="Akapitzlist"/>
        <w:numPr>
          <w:ilvl w:val="0"/>
          <w:numId w:val="7"/>
        </w:num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może być dokonany zarówno na podstawie zawiadomienia przedstawiciela ustawowego małoletnich uprawnionych (koszt 69 zł + prosta umowa zawierana przez Internet)</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jak i na podstawie zawiadomienia właściwego organu gminy</w:t>
      </w:r>
      <w:r w:rsidR="009F2536">
        <w:rPr>
          <w:rFonts w:ascii="Times New Roman" w:hAnsi="Times New Roman" w:cs="Times New Roman"/>
          <w:sz w:val="24"/>
          <w:szCs w:val="24"/>
        </w:rPr>
        <w:t>,</w:t>
      </w:r>
    </w:p>
    <w:p w:rsidR="00896C56" w:rsidRPr="00D22804" w:rsidRDefault="00DD3327" w:rsidP="002B0AAB">
      <w:pPr>
        <w:pStyle w:val="Akapitzlist"/>
        <w:numPr>
          <w:ilvl w:val="0"/>
          <w:numId w:val="7"/>
        </w:num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dotyczy zaległości wymagalnych</w:t>
      </w:r>
      <w:r w:rsidR="009F2536">
        <w:rPr>
          <w:rFonts w:ascii="Times New Roman" w:hAnsi="Times New Roman" w:cs="Times New Roman"/>
          <w:sz w:val="24"/>
          <w:szCs w:val="24"/>
        </w:rPr>
        <w:t>,</w:t>
      </w:r>
    </w:p>
    <w:p w:rsidR="00896C56" w:rsidRPr="00D22804" w:rsidRDefault="00DD3327" w:rsidP="002B0AAB">
      <w:pPr>
        <w:pStyle w:val="Akapitzlist"/>
        <w:numPr>
          <w:ilvl w:val="0"/>
          <w:numId w:val="7"/>
        </w:num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 xml:space="preserve">może być dokonany </w:t>
      </w:r>
      <w:r w:rsidRPr="00D22804">
        <w:rPr>
          <w:rFonts w:ascii="Times New Roman" w:hAnsi="Times New Roman" w:cs="Times New Roman"/>
          <w:b/>
          <w:sz w:val="24"/>
          <w:szCs w:val="24"/>
        </w:rPr>
        <w:t>przed wszczęciem egzekucji komorniczej</w:t>
      </w:r>
      <w:r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może zdyscyplinować dłużnika, który zamierza zaciągnąć kredyt lub dokonać zakupu na raty, albowiem to właśnie w Biurach Informacji Gospodarczej (a nie w RDN KRS) banki i inne instytucje finansowe sprawdzają swoich przyszłych klientów.</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Przypomnieć należy, że z urzędu do RDN KRS wpisywani są jedynie dłużnicy, co do których egzekucja komornicza okazała się bezskuteczna w odniesieniu do zaległości alimentacyjnych za okres dłuższy niż 6 miesięcy. Jak wskazuje logika, jeżeli egzekucja jest bezskuteczna</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dłużnik nie posiada ani majątku, ani żadnego źródła dochodu, nie może zatem wykazać się zdolnością kredytową. Nie jest więc nawet potencjalnym klientem banku.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 kolei wskazanie przez ankieterów, że ujaw</w:t>
      </w:r>
      <w:r w:rsidR="00327F34">
        <w:rPr>
          <w:rFonts w:ascii="Times New Roman" w:hAnsi="Times New Roman" w:cs="Times New Roman"/>
          <w:sz w:val="24"/>
          <w:szCs w:val="24"/>
        </w:rPr>
        <w:t>nienie informacji o zaleganiu z </w:t>
      </w:r>
      <w:r w:rsidRPr="00D22804">
        <w:rPr>
          <w:rFonts w:ascii="Times New Roman" w:hAnsi="Times New Roman" w:cs="Times New Roman"/>
          <w:sz w:val="24"/>
          <w:szCs w:val="24"/>
        </w:rPr>
        <w:t xml:space="preserve">zobowiązaniami alimentacyjnymi może mieć wpływ na wiarygodność osób fizycznych wykonujących działalność gospodarczą skutkowało skierowaniem badań ankietowych do przedsiębiorców zrzeszonych w BCC, Konfederacji Lewiatan, KIG, PRB i ZRzP, w celu ustalenia, czy informacja o zaległościach alimentacyjnych potencjalnego kontrahenta wpłynęłaby na ocenę jego wiarygodności. Zapytano także, czy przedsiębiorcy chcieliby mieć możliwość szybkiego i darmowego sprawdzenia, czy potencjalny kontrahent prowadzący działalność gospodarczą jako osoba fizyczna zalega z zapłatą alimentów.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Wyniki ankiety przedstawiono poniżej.</w:t>
      </w:r>
    </w:p>
    <w:p w:rsidR="00896C56" w:rsidRPr="00D22804" w:rsidRDefault="00896C56" w:rsidP="00A04537">
      <w:pPr>
        <w:spacing w:before="120" w:after="0" w:line="360" w:lineRule="auto"/>
        <w:jc w:val="both"/>
        <w:rPr>
          <w:rFonts w:ascii="Times New Roman" w:hAnsi="Times New Roman" w:cs="Times New Roman"/>
          <w:sz w:val="24"/>
          <w:szCs w:val="24"/>
        </w:rPr>
      </w:pP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noProof/>
          <w:sz w:val="24"/>
          <w:szCs w:val="24"/>
          <w:lang w:eastAsia="pl-PL"/>
        </w:rPr>
        <w:lastRenderedPageBreak/>
        <w:drawing>
          <wp:inline distT="0" distB="9525" distL="0" distR="9525" wp14:anchorId="34674EEF" wp14:editId="7A4BEC48">
            <wp:extent cx="4962525" cy="3514725"/>
            <wp:effectExtent l="0" t="0" r="0" b="0"/>
            <wp:docPr id="3" name="Obraz 5" descr="cid:image001.png@01D072BF.F4B4E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descr="cid:image001.png@01D072BF.F4B4E440"/>
                    <pic:cNvPicPr>
                      <a:picLocks noChangeAspect="1" noChangeArrowheads="1"/>
                    </pic:cNvPicPr>
                  </pic:nvPicPr>
                  <pic:blipFill>
                    <a:blip r:embed="rId13"/>
                    <a:stretch>
                      <a:fillRect/>
                    </a:stretch>
                  </pic:blipFill>
                  <pic:spPr bwMode="auto">
                    <a:xfrm>
                      <a:off x="0" y="0"/>
                      <a:ext cx="4962525" cy="3514725"/>
                    </a:xfrm>
                    <a:prstGeom prst="rect">
                      <a:avLst/>
                    </a:prstGeom>
                  </pic:spPr>
                </pic:pic>
              </a:graphicData>
            </a:graphic>
          </wp:inline>
        </w:drawing>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noProof/>
          <w:sz w:val="24"/>
          <w:szCs w:val="24"/>
          <w:lang w:eastAsia="pl-PL"/>
        </w:rPr>
        <w:drawing>
          <wp:inline distT="0" distB="9525" distL="0" distR="0" wp14:anchorId="4DB46E9B" wp14:editId="1E04123E">
            <wp:extent cx="4972050" cy="3514725"/>
            <wp:effectExtent l="0" t="0" r="0" b="0"/>
            <wp:docPr id="4" name="Obraz 4" descr="cid:image002.png@01D072BF.F4B4E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cid:image002.png@01D072BF.F4B4E440"/>
                    <pic:cNvPicPr>
                      <a:picLocks noChangeAspect="1" noChangeArrowheads="1"/>
                    </pic:cNvPicPr>
                  </pic:nvPicPr>
                  <pic:blipFill>
                    <a:blip r:embed="rId14"/>
                    <a:stretch>
                      <a:fillRect/>
                    </a:stretch>
                  </pic:blipFill>
                  <pic:spPr bwMode="auto">
                    <a:xfrm>
                      <a:off x="0" y="0"/>
                      <a:ext cx="4972050" cy="3514725"/>
                    </a:xfrm>
                    <a:prstGeom prst="rect">
                      <a:avLst/>
                    </a:prstGeom>
                  </pic:spPr>
                </pic:pic>
              </a:graphicData>
            </a:graphic>
          </wp:inline>
        </w:drawing>
      </w:r>
    </w:p>
    <w:p w:rsidR="00896C56" w:rsidRPr="00D22804" w:rsidRDefault="00896C56" w:rsidP="00A04537">
      <w:pPr>
        <w:spacing w:before="120" w:after="0" w:line="360" w:lineRule="auto"/>
        <w:jc w:val="both"/>
        <w:rPr>
          <w:rFonts w:ascii="Times New Roman" w:hAnsi="Times New Roman" w:cs="Times New Roman"/>
          <w:sz w:val="24"/>
          <w:szCs w:val="24"/>
        </w:rPr>
      </w:pP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zw</w:t>
      </w:r>
      <w:r w:rsidR="00131BA1" w:rsidRPr="00D22804">
        <w:rPr>
          <w:rFonts w:ascii="Times New Roman" w:hAnsi="Times New Roman" w:cs="Times New Roman"/>
          <w:sz w:val="24"/>
          <w:szCs w:val="24"/>
        </w:rPr>
        <w:t xml:space="preserve">iązku z powyższym proponuje się </w:t>
      </w:r>
      <w:r w:rsidRPr="00D22804">
        <w:rPr>
          <w:rFonts w:ascii="Times New Roman" w:hAnsi="Times New Roman" w:cs="Times New Roman"/>
          <w:sz w:val="24"/>
          <w:szCs w:val="24"/>
        </w:rPr>
        <w:t>rezygnację z wpisywania d</w:t>
      </w:r>
      <w:r w:rsidR="00131BA1" w:rsidRPr="00D22804">
        <w:rPr>
          <w:rFonts w:ascii="Times New Roman" w:hAnsi="Times New Roman" w:cs="Times New Roman"/>
          <w:sz w:val="24"/>
          <w:szCs w:val="24"/>
        </w:rPr>
        <w:t>o RDN dłużników alimentacyjnych.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Calibri" w:hAnsi="Times New Roman" w:cs="Times New Roman"/>
          <w:sz w:val="24"/>
          <w:szCs w:val="24"/>
        </w:rPr>
        <w:t xml:space="preserve">Realizacja powyższego założenia wymaga </w:t>
      </w:r>
      <w:r w:rsidR="00131BA1" w:rsidRPr="00D22804">
        <w:rPr>
          <w:rFonts w:ascii="Times New Roman" w:eastAsia="Calibri" w:hAnsi="Times New Roman" w:cs="Times New Roman"/>
          <w:sz w:val="24"/>
          <w:szCs w:val="24"/>
        </w:rPr>
        <w:t xml:space="preserve">uchylenia </w:t>
      </w:r>
      <w:r w:rsidRPr="00D22804">
        <w:rPr>
          <w:rFonts w:ascii="Times New Roman" w:eastAsia="Calibri" w:hAnsi="Times New Roman" w:cs="Times New Roman"/>
          <w:sz w:val="24"/>
          <w:szCs w:val="24"/>
        </w:rPr>
        <w:t xml:space="preserve">art. 1086 § 4 Kodeksu postępowania cywilnego. </w:t>
      </w:r>
    </w:p>
    <w:p w:rsidR="00896C56" w:rsidRPr="00D22804" w:rsidRDefault="00DD3327" w:rsidP="00A04537">
      <w:pPr>
        <w:pStyle w:val="Akapitzlist"/>
        <w:spacing w:before="120" w:after="0" w:line="360" w:lineRule="auto"/>
        <w:ind w:left="0"/>
        <w:jc w:val="both"/>
        <w:rPr>
          <w:rFonts w:ascii="Times New Roman" w:hAnsi="Times New Roman" w:cs="Times New Roman"/>
          <w:b/>
          <w:sz w:val="24"/>
          <w:szCs w:val="24"/>
        </w:rPr>
      </w:pPr>
      <w:r w:rsidRPr="00D22804">
        <w:rPr>
          <w:rFonts w:ascii="Times New Roman" w:hAnsi="Times New Roman" w:cs="Times New Roman"/>
          <w:b/>
          <w:sz w:val="24"/>
          <w:szCs w:val="24"/>
        </w:rPr>
        <w:lastRenderedPageBreak/>
        <w:t xml:space="preserve">3.5. Zakończenie dokonywania nowych wpisów do RDN na wniosek </w:t>
      </w:r>
      <w:r w:rsidR="00100E94" w:rsidRPr="00D22804">
        <w:rPr>
          <w:rFonts w:ascii="Times New Roman" w:hAnsi="Times New Roman" w:cs="Times New Roman"/>
          <w:b/>
          <w:sz w:val="24"/>
          <w:szCs w:val="24"/>
        </w:rPr>
        <w:t>(</w:t>
      </w:r>
      <w:r w:rsidRPr="00D22804">
        <w:rPr>
          <w:rFonts w:ascii="Times New Roman" w:hAnsi="Times New Roman" w:cs="Times New Roman"/>
          <w:b/>
          <w:sz w:val="24"/>
          <w:szCs w:val="24"/>
        </w:rPr>
        <w:t xml:space="preserve">od dnia </w:t>
      </w:r>
      <w:r w:rsidR="00043C38" w:rsidRPr="00D22804">
        <w:rPr>
          <w:rFonts w:ascii="Times New Roman" w:hAnsi="Times New Roman" w:cs="Times New Roman"/>
          <w:b/>
          <w:sz w:val="24"/>
          <w:szCs w:val="24"/>
        </w:rPr>
        <w:t>wejścia w życie ustawy</w:t>
      </w:r>
      <w:r w:rsidR="00100E94" w:rsidRPr="00D22804">
        <w:rPr>
          <w:rFonts w:ascii="Times New Roman" w:hAnsi="Times New Roman" w:cs="Times New Roman"/>
          <w:b/>
          <w:sz w:val="24"/>
          <w:szCs w:val="24"/>
        </w:rPr>
        <w:t>)</w:t>
      </w:r>
      <w:r w:rsidRPr="00D22804">
        <w:rPr>
          <w:rFonts w:ascii="Times New Roman" w:hAnsi="Times New Roman" w:cs="Times New Roman"/>
          <w:b/>
          <w:sz w:val="24"/>
          <w:szCs w:val="24"/>
        </w:rPr>
        <w:t xml:space="preserve"> i z urzędu </w:t>
      </w:r>
      <w:r w:rsidR="00100E94" w:rsidRPr="00D22804">
        <w:rPr>
          <w:rFonts w:ascii="Times New Roman" w:hAnsi="Times New Roman" w:cs="Times New Roman"/>
          <w:b/>
          <w:sz w:val="24"/>
          <w:szCs w:val="24"/>
        </w:rPr>
        <w:t>(</w:t>
      </w:r>
      <w:r w:rsidRPr="00D22804">
        <w:rPr>
          <w:rFonts w:ascii="Times New Roman" w:hAnsi="Times New Roman" w:cs="Times New Roman"/>
          <w:b/>
          <w:sz w:val="24"/>
          <w:szCs w:val="24"/>
        </w:rPr>
        <w:t>od dnia 1 lutego 2019 r.</w:t>
      </w:r>
      <w:r w:rsidR="00100E94" w:rsidRPr="00D22804">
        <w:rPr>
          <w:rFonts w:ascii="Times New Roman" w:hAnsi="Times New Roman" w:cs="Times New Roman"/>
          <w:b/>
          <w:sz w:val="24"/>
          <w:szCs w:val="24"/>
        </w:rPr>
        <w:t>)</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Uwzględniając, że informacje udostępniane dotychczas na podstawie wpisów dokonywanych do RDN na podstawie art. 55 pkt 1, 1a, 2 i 4 od 1 lutego 2019 r</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będą ujawniane w CRRU (patrz pkt 3.3.) oraz biorąc pod uwagę znikome zainteresowanie obrotu prawnego danymi zgromadzonymi w</w:t>
      </w:r>
      <w:r w:rsidR="00327F34">
        <w:rPr>
          <w:rFonts w:ascii="Times New Roman" w:hAnsi="Times New Roman" w:cs="Times New Roman"/>
          <w:sz w:val="24"/>
          <w:szCs w:val="24"/>
        </w:rPr>
        <w:t xml:space="preserve"> RDN</w:t>
      </w:r>
      <w:r w:rsidR="00B301EB">
        <w:rPr>
          <w:rFonts w:ascii="Times New Roman" w:hAnsi="Times New Roman" w:cs="Times New Roman"/>
          <w:sz w:val="24"/>
          <w:szCs w:val="24"/>
        </w:rPr>
        <w:t>,</w:t>
      </w:r>
      <w:r w:rsidR="00327F34">
        <w:rPr>
          <w:rFonts w:ascii="Times New Roman" w:hAnsi="Times New Roman" w:cs="Times New Roman"/>
          <w:sz w:val="24"/>
          <w:szCs w:val="24"/>
        </w:rPr>
        <w:t xml:space="preserve"> proponuje się rezygnację z </w:t>
      </w:r>
      <w:r w:rsidRPr="00D22804">
        <w:rPr>
          <w:rFonts w:ascii="Times New Roman" w:hAnsi="Times New Roman" w:cs="Times New Roman"/>
          <w:sz w:val="24"/>
          <w:szCs w:val="24"/>
        </w:rPr>
        <w:t>dokonywania wpisów do RDN na podstawie art. 55 pkt 3.</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Przede wszystkim wskazać należy, że na podstawie ustawy z dnia 14 lutego 2003 r</w:t>
      </w:r>
      <w:r w:rsidR="00B301EB">
        <w:rPr>
          <w:rFonts w:ascii="Times New Roman" w:hAnsi="Times New Roman" w:cs="Times New Roman"/>
          <w:sz w:val="24"/>
          <w:szCs w:val="24"/>
        </w:rPr>
        <w:t>.</w:t>
      </w:r>
      <w:r w:rsidRPr="00D22804">
        <w:rPr>
          <w:rFonts w:ascii="Times New Roman" w:hAnsi="Times New Roman" w:cs="Times New Roman"/>
          <w:sz w:val="24"/>
          <w:szCs w:val="24"/>
        </w:rPr>
        <w:t xml:space="preserve"> </w:t>
      </w:r>
      <w:r w:rsidR="00B301EB" w:rsidRPr="00D22804">
        <w:rPr>
          <w:rFonts w:ascii="Times New Roman" w:hAnsi="Times New Roman" w:cs="Times New Roman"/>
          <w:sz w:val="24"/>
          <w:szCs w:val="24"/>
        </w:rPr>
        <w:t>o</w:t>
      </w:r>
      <w:r w:rsidR="00B301EB">
        <w:rPr>
          <w:rFonts w:ascii="Times New Roman" w:hAnsi="Times New Roman" w:cs="Times New Roman"/>
          <w:sz w:val="24"/>
          <w:szCs w:val="24"/>
        </w:rPr>
        <w:t> </w:t>
      </w:r>
      <w:r w:rsidRPr="00D22804">
        <w:rPr>
          <w:rFonts w:ascii="Times New Roman" w:hAnsi="Times New Roman" w:cs="Times New Roman"/>
          <w:sz w:val="24"/>
          <w:szCs w:val="24"/>
        </w:rPr>
        <w:t>udostępnianiu informacji gospodarczych (Dz. U. poz. 424</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z późn. zm.), a obecnie ustawy z dnia 9 kwietnia 2010 r</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o udostępnianiu informacji gospodarczych i wymianie danych gospodarczych (Dz. U. z 2014 r. poz. 1015</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z późn. zm.) powstały biura informacji gospodarczej (Krajowy Rejestr Długów BIG, BIG InfoMonitor, ERIF Biuro Informacji Gospodarczej, Krajowe Biuro Informacji Gospodarczej S.A., Krajowa Informacja Długów telekomunikacyjnych BIG S.A.), które cieszą się w obrocie dużą popularnością i w praktyce stały się podstawowym źród</w:t>
      </w:r>
      <w:r w:rsidR="009F2536">
        <w:rPr>
          <w:rFonts w:ascii="Times New Roman" w:hAnsi="Times New Roman" w:cs="Times New Roman"/>
          <w:sz w:val="24"/>
          <w:szCs w:val="24"/>
        </w:rPr>
        <w:t>łem informacji o dłużniku lub o </w:t>
      </w:r>
      <w:r w:rsidRPr="00D22804">
        <w:rPr>
          <w:rFonts w:ascii="Times New Roman" w:hAnsi="Times New Roman" w:cs="Times New Roman"/>
          <w:sz w:val="24"/>
          <w:szCs w:val="24"/>
        </w:rPr>
        <w:t xml:space="preserve">kontrahencie.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Dla zobrazowania różnic w poziomie zainteresowania danymi zgromadzonymi w RDN KRS i w biurach informacji gospodarczej można w skazać, że w 2013 r. z BIG InfoMonitor udzielono 13</w:t>
      </w:r>
      <w:r w:rsidR="00ED4C6C">
        <w:rPr>
          <w:rFonts w:ascii="Times New Roman" w:hAnsi="Times New Roman" w:cs="Times New Roman"/>
          <w:sz w:val="24"/>
          <w:szCs w:val="24"/>
        </w:rPr>
        <w:t> </w:t>
      </w:r>
      <w:r w:rsidRPr="00D22804">
        <w:rPr>
          <w:rFonts w:ascii="Times New Roman" w:hAnsi="Times New Roman" w:cs="Times New Roman"/>
          <w:sz w:val="24"/>
          <w:szCs w:val="24"/>
        </w:rPr>
        <w:t>600</w:t>
      </w:r>
      <w:r w:rsidR="00ED4C6C">
        <w:rPr>
          <w:rFonts w:ascii="Times New Roman" w:hAnsi="Times New Roman" w:cs="Times New Roman"/>
          <w:sz w:val="24"/>
          <w:szCs w:val="24"/>
        </w:rPr>
        <w:t> </w:t>
      </w:r>
      <w:r w:rsidRPr="00D22804">
        <w:rPr>
          <w:rFonts w:ascii="Times New Roman" w:hAnsi="Times New Roman" w:cs="Times New Roman"/>
          <w:sz w:val="24"/>
          <w:szCs w:val="24"/>
        </w:rPr>
        <w:t>000 informacji,</w:t>
      </w:r>
      <w:r w:rsidR="00327F34">
        <w:rPr>
          <w:rFonts w:ascii="Times New Roman" w:hAnsi="Times New Roman" w:cs="Times New Roman"/>
          <w:sz w:val="24"/>
          <w:szCs w:val="24"/>
        </w:rPr>
        <w:t xml:space="preserve"> a z RD ERIF BIG S.A. 4</w:t>
      </w:r>
      <w:r w:rsidR="00ED4C6C">
        <w:rPr>
          <w:rFonts w:ascii="Times New Roman" w:hAnsi="Times New Roman" w:cs="Times New Roman"/>
          <w:sz w:val="24"/>
          <w:szCs w:val="24"/>
        </w:rPr>
        <w:t> </w:t>
      </w:r>
      <w:r w:rsidR="00327F34">
        <w:rPr>
          <w:rFonts w:ascii="Times New Roman" w:hAnsi="Times New Roman" w:cs="Times New Roman"/>
          <w:sz w:val="24"/>
          <w:szCs w:val="24"/>
        </w:rPr>
        <w:t>000</w:t>
      </w:r>
      <w:r w:rsidR="00ED4C6C">
        <w:rPr>
          <w:rFonts w:ascii="Times New Roman" w:hAnsi="Times New Roman" w:cs="Times New Roman"/>
          <w:sz w:val="24"/>
          <w:szCs w:val="24"/>
        </w:rPr>
        <w:t> </w:t>
      </w:r>
      <w:r w:rsidR="00327F34">
        <w:rPr>
          <w:rFonts w:ascii="Times New Roman" w:hAnsi="Times New Roman" w:cs="Times New Roman"/>
          <w:sz w:val="24"/>
          <w:szCs w:val="24"/>
        </w:rPr>
        <w:t>000 </w:t>
      </w:r>
      <w:r w:rsidRPr="00D22804">
        <w:rPr>
          <w:rFonts w:ascii="Times New Roman" w:hAnsi="Times New Roman" w:cs="Times New Roman"/>
          <w:sz w:val="24"/>
          <w:szCs w:val="24"/>
        </w:rPr>
        <w:t>informacji. W tym samym czasie Centralna Informacja RDN KRS udzieliła 14</w:t>
      </w:r>
      <w:r w:rsidR="00ED4C6C">
        <w:rPr>
          <w:rFonts w:ascii="Times New Roman" w:hAnsi="Times New Roman" w:cs="Times New Roman"/>
          <w:sz w:val="24"/>
          <w:szCs w:val="24"/>
        </w:rPr>
        <w:t> </w:t>
      </w:r>
      <w:r w:rsidRPr="00D22804">
        <w:rPr>
          <w:rFonts w:ascii="Times New Roman" w:hAnsi="Times New Roman" w:cs="Times New Roman"/>
          <w:sz w:val="24"/>
          <w:szCs w:val="24"/>
        </w:rPr>
        <w:t xml:space="preserve">142 informacji, co stanowi 0.08% ogólnej liczby informacji pobranych ze wskazanych powyżej biur informacji gospodarczej.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2014 r</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z RD ERIF BIG S.A udzielono 4</w:t>
      </w:r>
      <w:r w:rsidR="00B301EB">
        <w:rPr>
          <w:rFonts w:ascii="Times New Roman" w:hAnsi="Times New Roman" w:cs="Times New Roman"/>
          <w:sz w:val="24"/>
          <w:szCs w:val="24"/>
        </w:rPr>
        <w:t xml:space="preserve"> </w:t>
      </w:r>
      <w:r w:rsidRPr="00D22804">
        <w:rPr>
          <w:rFonts w:ascii="Times New Roman" w:hAnsi="Times New Roman" w:cs="Times New Roman"/>
          <w:sz w:val="24"/>
          <w:szCs w:val="24"/>
        </w:rPr>
        <w:t>800</w:t>
      </w:r>
      <w:r w:rsidR="00B301EB">
        <w:rPr>
          <w:rFonts w:ascii="Times New Roman" w:hAnsi="Times New Roman" w:cs="Times New Roman"/>
          <w:sz w:val="24"/>
          <w:szCs w:val="24"/>
        </w:rPr>
        <w:t xml:space="preserve"> </w:t>
      </w:r>
      <w:r w:rsidRPr="00D22804">
        <w:rPr>
          <w:rFonts w:ascii="Times New Roman" w:hAnsi="Times New Roman" w:cs="Times New Roman"/>
          <w:sz w:val="24"/>
          <w:szCs w:val="24"/>
        </w:rPr>
        <w:t>000 informacji, zaś na koniec trzeciego kwartału 2015 r</w:t>
      </w:r>
      <w:r w:rsidR="00B301EB">
        <w:rPr>
          <w:rFonts w:ascii="Times New Roman" w:hAnsi="Times New Roman" w:cs="Times New Roman"/>
          <w:sz w:val="24"/>
          <w:szCs w:val="24"/>
        </w:rPr>
        <w:t>.</w:t>
      </w:r>
      <w:r w:rsidRPr="00D22804">
        <w:rPr>
          <w:rFonts w:ascii="Times New Roman" w:hAnsi="Times New Roman" w:cs="Times New Roman"/>
          <w:sz w:val="24"/>
          <w:szCs w:val="24"/>
        </w:rPr>
        <w:t xml:space="preserve"> – 4</w:t>
      </w:r>
      <w:r w:rsidR="00ED4C6C">
        <w:rPr>
          <w:rFonts w:ascii="Times New Roman" w:hAnsi="Times New Roman" w:cs="Times New Roman"/>
          <w:sz w:val="24"/>
          <w:szCs w:val="24"/>
        </w:rPr>
        <w:t> </w:t>
      </w:r>
      <w:r w:rsidRPr="00D22804">
        <w:rPr>
          <w:rFonts w:ascii="Times New Roman" w:hAnsi="Times New Roman" w:cs="Times New Roman"/>
          <w:sz w:val="24"/>
          <w:szCs w:val="24"/>
        </w:rPr>
        <w:t>100</w:t>
      </w:r>
      <w:r w:rsidR="00ED4C6C">
        <w:rPr>
          <w:rFonts w:ascii="Times New Roman" w:hAnsi="Times New Roman" w:cs="Times New Roman"/>
          <w:sz w:val="24"/>
          <w:szCs w:val="24"/>
        </w:rPr>
        <w:t> </w:t>
      </w:r>
      <w:r w:rsidRPr="00D22804">
        <w:rPr>
          <w:rFonts w:ascii="Times New Roman" w:hAnsi="Times New Roman" w:cs="Times New Roman"/>
          <w:sz w:val="24"/>
          <w:szCs w:val="24"/>
        </w:rPr>
        <w:t>000 informacji. BIG InfoMonitor od stycznia do listopada 2015 r</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udzielił 14</w:t>
      </w:r>
      <w:r w:rsidR="00ED4C6C">
        <w:rPr>
          <w:rFonts w:ascii="Times New Roman" w:hAnsi="Times New Roman" w:cs="Times New Roman"/>
          <w:sz w:val="24"/>
          <w:szCs w:val="24"/>
        </w:rPr>
        <w:t> </w:t>
      </w:r>
      <w:r w:rsidRPr="00D22804">
        <w:rPr>
          <w:rFonts w:ascii="Times New Roman" w:hAnsi="Times New Roman" w:cs="Times New Roman"/>
          <w:sz w:val="24"/>
          <w:szCs w:val="24"/>
        </w:rPr>
        <w:t>700</w:t>
      </w:r>
      <w:r w:rsidR="00ED4C6C">
        <w:rPr>
          <w:rFonts w:ascii="Times New Roman" w:hAnsi="Times New Roman" w:cs="Times New Roman"/>
          <w:sz w:val="24"/>
          <w:szCs w:val="24"/>
        </w:rPr>
        <w:t> </w:t>
      </w:r>
      <w:r w:rsidRPr="00D22804">
        <w:rPr>
          <w:rFonts w:ascii="Times New Roman" w:hAnsi="Times New Roman" w:cs="Times New Roman"/>
          <w:sz w:val="24"/>
          <w:szCs w:val="24"/>
        </w:rPr>
        <w:t>000 informacji. Z Centralnej Informacji</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RDN KRS za 2014 r</w:t>
      </w:r>
      <w:r w:rsidR="00B301EB">
        <w:rPr>
          <w:rFonts w:ascii="Times New Roman" w:hAnsi="Times New Roman" w:cs="Times New Roman"/>
          <w:sz w:val="24"/>
          <w:szCs w:val="24"/>
        </w:rPr>
        <w:t>.</w:t>
      </w:r>
      <w:r w:rsidRPr="00D22804">
        <w:rPr>
          <w:rFonts w:ascii="Times New Roman" w:hAnsi="Times New Roman" w:cs="Times New Roman"/>
          <w:sz w:val="24"/>
          <w:szCs w:val="24"/>
        </w:rPr>
        <w:t xml:space="preserve"> udzielono 14</w:t>
      </w:r>
      <w:r w:rsidR="00ED4C6C">
        <w:rPr>
          <w:rFonts w:ascii="Times New Roman" w:hAnsi="Times New Roman" w:cs="Times New Roman"/>
          <w:sz w:val="24"/>
          <w:szCs w:val="24"/>
        </w:rPr>
        <w:t> </w:t>
      </w:r>
      <w:r w:rsidRPr="00D22804">
        <w:rPr>
          <w:rFonts w:ascii="Times New Roman" w:hAnsi="Times New Roman" w:cs="Times New Roman"/>
          <w:sz w:val="24"/>
          <w:szCs w:val="24"/>
        </w:rPr>
        <w:t>340 informacji, zaś za 2015 r</w:t>
      </w:r>
      <w:r w:rsidR="00B301EB">
        <w:rPr>
          <w:rFonts w:ascii="Times New Roman" w:hAnsi="Times New Roman" w:cs="Times New Roman"/>
          <w:sz w:val="24"/>
          <w:szCs w:val="24"/>
        </w:rPr>
        <w:t>.</w:t>
      </w:r>
      <w:r w:rsidRPr="00D22804">
        <w:rPr>
          <w:rFonts w:ascii="Times New Roman" w:hAnsi="Times New Roman" w:cs="Times New Roman"/>
          <w:sz w:val="24"/>
          <w:szCs w:val="24"/>
        </w:rPr>
        <w:t xml:space="preserve"> 12</w:t>
      </w:r>
      <w:r w:rsidR="00B301EB">
        <w:rPr>
          <w:rFonts w:ascii="Times New Roman" w:hAnsi="Times New Roman" w:cs="Times New Roman"/>
          <w:sz w:val="24"/>
          <w:szCs w:val="24"/>
        </w:rPr>
        <w:t xml:space="preserve"> </w:t>
      </w:r>
      <w:r w:rsidRPr="00D22804">
        <w:rPr>
          <w:rFonts w:ascii="Times New Roman" w:hAnsi="Times New Roman" w:cs="Times New Roman"/>
          <w:sz w:val="24"/>
          <w:szCs w:val="24"/>
        </w:rPr>
        <w:t>356 informacji.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 powyższego niezbicie wynika, że z roku na rok zainteresowanie danymi gromadzonymi przez biura informacji gospodarczej znacznie wzrasta, zaś danymi zg</w:t>
      </w:r>
      <w:r w:rsidR="009F2536">
        <w:rPr>
          <w:rFonts w:ascii="Times New Roman" w:hAnsi="Times New Roman" w:cs="Times New Roman"/>
          <w:sz w:val="24"/>
          <w:szCs w:val="24"/>
        </w:rPr>
        <w:t>r</w:t>
      </w:r>
      <w:r w:rsidRPr="00D22804">
        <w:rPr>
          <w:rFonts w:ascii="Times New Roman" w:hAnsi="Times New Roman" w:cs="Times New Roman"/>
          <w:sz w:val="24"/>
          <w:szCs w:val="24"/>
        </w:rPr>
        <w:t>omadzonymi w RDN maleje.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praktyce wszelkie instytucje, firmy i osoby fizyczne, aby ustalić, czy ich klient lub kontrahent jest wypłacalny</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zwracają się o udzielenie informacji właśnie do biur </w:t>
      </w:r>
      <w:r w:rsidRPr="00D22804">
        <w:rPr>
          <w:rFonts w:ascii="Times New Roman" w:hAnsi="Times New Roman" w:cs="Times New Roman"/>
          <w:sz w:val="24"/>
          <w:szCs w:val="24"/>
        </w:rPr>
        <w:lastRenderedPageBreak/>
        <w:t>informacji gospodarczej, zaś poziom zainteresowania danymi zgromadzonymi w RDN KRS jest znikomy.</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Wraz ze wzrostem popularności informacji udostępnianych przez biura informacji gospodarczej spada również zainteresowanie </w:t>
      </w:r>
      <w:r w:rsidRPr="00D22804">
        <w:rPr>
          <w:rFonts w:ascii="Times New Roman" w:hAnsi="Times New Roman" w:cs="Times New Roman"/>
          <w:b/>
          <w:sz w:val="24"/>
          <w:szCs w:val="24"/>
        </w:rPr>
        <w:t>wierzycieli</w:t>
      </w:r>
      <w:r w:rsidRPr="00D22804">
        <w:rPr>
          <w:rFonts w:ascii="Times New Roman" w:hAnsi="Times New Roman" w:cs="Times New Roman"/>
          <w:sz w:val="24"/>
          <w:szCs w:val="24"/>
        </w:rPr>
        <w:t xml:space="preserve"> dokonaniem wpisu ich dłużników do RDN.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Na wniosek wierzyciela (na podstawie art. 56 ustawy o KRS) w 2011 r</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dokonano 46</w:t>
      </w:r>
      <w:r w:rsidR="0017201B">
        <w:rPr>
          <w:rFonts w:ascii="Times New Roman" w:hAnsi="Times New Roman" w:cs="Times New Roman"/>
          <w:sz w:val="24"/>
          <w:szCs w:val="24"/>
        </w:rPr>
        <w:t> </w:t>
      </w:r>
      <w:r w:rsidRPr="00D22804">
        <w:rPr>
          <w:rFonts w:ascii="Times New Roman" w:hAnsi="Times New Roman" w:cs="Times New Roman"/>
          <w:sz w:val="24"/>
          <w:szCs w:val="24"/>
        </w:rPr>
        <w:t>672 wpisów do RDN, w 2012 r. – 50</w:t>
      </w:r>
      <w:r w:rsidR="0017201B">
        <w:rPr>
          <w:rFonts w:ascii="Times New Roman" w:hAnsi="Times New Roman" w:cs="Times New Roman"/>
          <w:sz w:val="24"/>
          <w:szCs w:val="24"/>
        </w:rPr>
        <w:t xml:space="preserve"> </w:t>
      </w:r>
      <w:r w:rsidRPr="00D22804">
        <w:rPr>
          <w:rFonts w:ascii="Times New Roman" w:hAnsi="Times New Roman" w:cs="Times New Roman"/>
          <w:sz w:val="24"/>
          <w:szCs w:val="24"/>
        </w:rPr>
        <w:t>788, w 2013 r. – 47</w:t>
      </w:r>
      <w:r w:rsidR="0017201B">
        <w:rPr>
          <w:rFonts w:ascii="Times New Roman" w:hAnsi="Times New Roman" w:cs="Times New Roman"/>
          <w:sz w:val="24"/>
          <w:szCs w:val="24"/>
        </w:rPr>
        <w:t xml:space="preserve"> </w:t>
      </w:r>
      <w:r w:rsidRPr="00D22804">
        <w:rPr>
          <w:rFonts w:ascii="Times New Roman" w:hAnsi="Times New Roman" w:cs="Times New Roman"/>
          <w:sz w:val="24"/>
          <w:szCs w:val="24"/>
        </w:rPr>
        <w:t>907, w 2014 r. – 33</w:t>
      </w:r>
      <w:r w:rsidR="0017201B">
        <w:rPr>
          <w:rFonts w:ascii="Times New Roman" w:hAnsi="Times New Roman" w:cs="Times New Roman"/>
          <w:sz w:val="24"/>
          <w:szCs w:val="24"/>
        </w:rPr>
        <w:t xml:space="preserve"> </w:t>
      </w:r>
      <w:r w:rsidRPr="00D22804">
        <w:rPr>
          <w:rFonts w:ascii="Times New Roman" w:hAnsi="Times New Roman" w:cs="Times New Roman"/>
          <w:sz w:val="24"/>
          <w:szCs w:val="24"/>
        </w:rPr>
        <w:t>667, zaś w 2015 r. 31</w:t>
      </w:r>
      <w:r w:rsidR="0017201B">
        <w:rPr>
          <w:rFonts w:ascii="Times New Roman" w:hAnsi="Times New Roman" w:cs="Times New Roman"/>
          <w:sz w:val="24"/>
          <w:szCs w:val="24"/>
        </w:rPr>
        <w:t xml:space="preserve"> </w:t>
      </w:r>
      <w:r w:rsidRPr="00D22804">
        <w:rPr>
          <w:rFonts w:ascii="Times New Roman" w:hAnsi="Times New Roman" w:cs="Times New Roman"/>
          <w:sz w:val="24"/>
          <w:szCs w:val="24"/>
        </w:rPr>
        <w:t>491. Zmniejszenie poziomu zainteresowania wierzycieli ujawnianiem w RDN informacji o ich dłużnikach jest skutkiem znacznie większej popularności biur informacji gospodarczej, które w zakresie dan</w:t>
      </w:r>
      <w:r w:rsidR="00327F34">
        <w:rPr>
          <w:rFonts w:ascii="Times New Roman" w:hAnsi="Times New Roman" w:cs="Times New Roman"/>
          <w:sz w:val="24"/>
          <w:szCs w:val="24"/>
        </w:rPr>
        <w:t>ych o dłużnikach zalegających z </w:t>
      </w:r>
      <w:r w:rsidRPr="00D22804">
        <w:rPr>
          <w:rFonts w:ascii="Times New Roman" w:hAnsi="Times New Roman" w:cs="Times New Roman"/>
          <w:sz w:val="24"/>
          <w:szCs w:val="24"/>
        </w:rPr>
        <w:t xml:space="preserve">realizacją swoich zobowiązań płatniczych pełnią w obrocie gospodarczym rolę wiodącą.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związku z powyższym proponuje się rezygnację z dokonywania wpisów do RDN na podstawie art. 56 ustawy o KRS już od </w:t>
      </w:r>
      <w:r w:rsidR="00043C38" w:rsidRPr="00D22804">
        <w:rPr>
          <w:rFonts w:ascii="Times New Roman" w:hAnsi="Times New Roman" w:cs="Times New Roman"/>
          <w:sz w:val="24"/>
          <w:szCs w:val="24"/>
        </w:rPr>
        <w:t>dnia wejścia w życie ustawy</w:t>
      </w:r>
      <w:r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Proponuje się również rezygnację z ujawniania w RDN KRS informacji o zobowiązaniu dłużnika do wyjawienia majątku (art. 55 pkt 3 ustawy o KRS). Jak wynika z praktyki orzeczniczej</w:t>
      </w:r>
      <w:r w:rsidR="009F2536">
        <w:rPr>
          <w:rFonts w:ascii="Times New Roman" w:hAnsi="Times New Roman" w:cs="Times New Roman"/>
          <w:sz w:val="24"/>
          <w:szCs w:val="24"/>
        </w:rPr>
        <w:t>,</w:t>
      </w:r>
      <w:r w:rsidRPr="00D22804">
        <w:rPr>
          <w:rFonts w:ascii="Times New Roman" w:hAnsi="Times New Roman" w:cs="Times New Roman"/>
          <w:sz w:val="24"/>
          <w:szCs w:val="24"/>
        </w:rPr>
        <w:t xml:space="preserve"> wpisy dokonywane na tej podstawie budzą wiele wątpliwości. Zdarza się bowiem, że np. klauzulę wykonalności nadano na osobę,</w:t>
      </w:r>
      <w:r w:rsidR="00327F34">
        <w:rPr>
          <w:rFonts w:ascii="Times New Roman" w:hAnsi="Times New Roman" w:cs="Times New Roman"/>
          <w:sz w:val="24"/>
          <w:szCs w:val="24"/>
        </w:rPr>
        <w:t xml:space="preserve"> która nie jest dłużnikiem (np. </w:t>
      </w:r>
      <w:r w:rsidRPr="00D22804">
        <w:rPr>
          <w:rFonts w:ascii="Times New Roman" w:hAnsi="Times New Roman" w:cs="Times New Roman"/>
          <w:sz w:val="24"/>
          <w:szCs w:val="24"/>
        </w:rPr>
        <w:t>współmałżonek, który zawarł z dłużnikiem um</w:t>
      </w:r>
      <w:r w:rsidR="00327F34">
        <w:rPr>
          <w:rFonts w:ascii="Times New Roman" w:hAnsi="Times New Roman" w:cs="Times New Roman"/>
          <w:sz w:val="24"/>
          <w:szCs w:val="24"/>
        </w:rPr>
        <w:t>owę rozdzielności majątkowej) i </w:t>
      </w:r>
      <w:r w:rsidRPr="00D22804">
        <w:rPr>
          <w:rFonts w:ascii="Times New Roman" w:hAnsi="Times New Roman" w:cs="Times New Roman"/>
          <w:sz w:val="24"/>
          <w:szCs w:val="24"/>
        </w:rPr>
        <w:t xml:space="preserve">która nie brała udziału w postępowaniu o wyjawienie majątku, gdyż wierzyciel podał błędny adres jej zamieszkania. Dopiero po wpisie do RDN KRS osoba taka dowiaduje się, że w ogóle toczyło się wobec niej postępowanie. Zanim jednak sytuacja prawna takiej osoby zostanie wyjaśniona (w ramach postępowania przed sądem cywilnym) mija nawet kilka lat, a wpis w RDN KRS cały czas istnieje i wiarygodność takiej osoby spada.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Ponieważ postanowienie zobowiązujące dłużnika do wyjawienia majątku może zapaść również pod nieobecność dłużnika</w:t>
      </w:r>
      <w:r w:rsidR="00424D3E">
        <w:rPr>
          <w:rFonts w:ascii="Times New Roman" w:hAnsi="Times New Roman" w:cs="Times New Roman"/>
          <w:sz w:val="24"/>
          <w:szCs w:val="24"/>
        </w:rPr>
        <w:t>,</w:t>
      </w:r>
      <w:r w:rsidRPr="00D22804">
        <w:rPr>
          <w:rFonts w:ascii="Times New Roman" w:hAnsi="Times New Roman" w:cs="Times New Roman"/>
          <w:sz w:val="24"/>
          <w:szCs w:val="24"/>
        </w:rPr>
        <w:t xml:space="preserve"> zdarza się również, że ze względu na podanie błędnych danych przez wierzyciela orzeczenia takie </w:t>
      </w:r>
      <w:r w:rsidR="00327F34">
        <w:rPr>
          <w:rFonts w:ascii="Times New Roman" w:hAnsi="Times New Roman" w:cs="Times New Roman"/>
          <w:sz w:val="24"/>
          <w:szCs w:val="24"/>
        </w:rPr>
        <w:t>zapadają nie wobec dłużników, a </w:t>
      </w:r>
      <w:r w:rsidRPr="00D22804">
        <w:rPr>
          <w:rFonts w:ascii="Times New Roman" w:hAnsi="Times New Roman" w:cs="Times New Roman"/>
          <w:sz w:val="24"/>
          <w:szCs w:val="24"/>
        </w:rPr>
        <w:t xml:space="preserve">wobec osób o tym samym imieniu i nazwisku co dłużnik. W ten sposób osoba, która w ogóle nie jest dłużnikiem i nie ma nic wspólnego z prowadzonym postępowaniem na podstawie postanowienia zobowiązującego do wyjawienia majątku trafia do RDN KRS.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Wskutek realizacji przedstawionych powyżej propozycji od dnia 1 lutego 2019 r. (czyli od dnia uruchomienia CRRU) nie będą dokonywane nowe wpisy do RDN.</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Skutkiem powyższego proponuje się uchylenie z dniem 1 lutego 2019</w:t>
      </w:r>
      <w:r w:rsidR="00043C38" w:rsidRPr="00D22804">
        <w:rPr>
          <w:rFonts w:ascii="Times New Roman" w:hAnsi="Times New Roman" w:cs="Times New Roman"/>
          <w:sz w:val="24"/>
          <w:szCs w:val="24"/>
        </w:rPr>
        <w:t xml:space="preserve"> </w:t>
      </w:r>
      <w:r w:rsidRPr="00D22804">
        <w:rPr>
          <w:rFonts w:ascii="Times New Roman" w:hAnsi="Times New Roman" w:cs="Times New Roman"/>
          <w:sz w:val="24"/>
          <w:szCs w:val="24"/>
        </w:rPr>
        <w:t>r</w:t>
      </w:r>
      <w:r w:rsidR="00424D3E">
        <w:rPr>
          <w:rFonts w:ascii="Times New Roman" w:hAnsi="Times New Roman" w:cs="Times New Roman"/>
          <w:sz w:val="24"/>
          <w:szCs w:val="24"/>
        </w:rPr>
        <w:t>.</w:t>
      </w:r>
      <w:r w:rsidRPr="00D22804">
        <w:rPr>
          <w:rFonts w:ascii="Times New Roman" w:hAnsi="Times New Roman" w:cs="Times New Roman"/>
          <w:sz w:val="24"/>
          <w:szCs w:val="24"/>
        </w:rPr>
        <w:t xml:space="preserve"> przepisów art. 55 i </w:t>
      </w:r>
      <w:r w:rsidR="00424D3E">
        <w:rPr>
          <w:rFonts w:ascii="Times New Roman" w:hAnsi="Times New Roman" w:cs="Times New Roman"/>
          <w:sz w:val="24"/>
          <w:szCs w:val="24"/>
        </w:rPr>
        <w:t xml:space="preserve">art. </w:t>
      </w:r>
      <w:r w:rsidRPr="00D22804">
        <w:rPr>
          <w:rFonts w:ascii="Times New Roman" w:hAnsi="Times New Roman" w:cs="Times New Roman"/>
          <w:sz w:val="24"/>
          <w:szCs w:val="24"/>
        </w:rPr>
        <w:t>57 ustawy o KRS.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prz</w:t>
      </w:r>
      <w:r w:rsidR="001A18F7" w:rsidRPr="00D22804">
        <w:rPr>
          <w:rFonts w:ascii="Times New Roman" w:hAnsi="Times New Roman" w:cs="Times New Roman"/>
          <w:sz w:val="24"/>
          <w:szCs w:val="24"/>
        </w:rPr>
        <w:t>episach przejściowych, w art. 48</w:t>
      </w:r>
      <w:r w:rsidRPr="00D22804">
        <w:rPr>
          <w:rFonts w:ascii="Times New Roman" w:hAnsi="Times New Roman" w:cs="Times New Roman"/>
          <w:sz w:val="24"/>
          <w:szCs w:val="24"/>
        </w:rPr>
        <w:t xml:space="preserve"> wprowadzono regulację, zgodnie z którą od dnia wejścia w życi</w:t>
      </w:r>
      <w:r w:rsidR="00CE1771" w:rsidRPr="00D22804">
        <w:rPr>
          <w:rFonts w:ascii="Times New Roman" w:hAnsi="Times New Roman" w:cs="Times New Roman"/>
          <w:sz w:val="24"/>
          <w:szCs w:val="24"/>
        </w:rPr>
        <w:t>e ustawy</w:t>
      </w:r>
      <w:r w:rsidRPr="00D22804">
        <w:rPr>
          <w:rFonts w:ascii="Times New Roman" w:hAnsi="Times New Roman" w:cs="Times New Roman"/>
          <w:sz w:val="24"/>
          <w:szCs w:val="24"/>
        </w:rPr>
        <w:t xml:space="preserve"> postanowienia w przedmioci</w:t>
      </w:r>
      <w:r w:rsidR="00327F34">
        <w:rPr>
          <w:rFonts w:ascii="Times New Roman" w:hAnsi="Times New Roman" w:cs="Times New Roman"/>
          <w:sz w:val="24"/>
          <w:szCs w:val="24"/>
        </w:rPr>
        <w:t>e wpisów, o których mowa w art. </w:t>
      </w:r>
      <w:r w:rsidRPr="00D22804">
        <w:rPr>
          <w:rFonts w:ascii="Times New Roman" w:hAnsi="Times New Roman" w:cs="Times New Roman"/>
          <w:sz w:val="24"/>
          <w:szCs w:val="24"/>
        </w:rPr>
        <w:t>55 ustawy o KRS, jako dotyczące wpisów ewidencyjnych nie będą wymagały doręczenia i nie będą podlegały zaskarżeniu (więcej o charakterze wpisów ewidencyjnych patrz. pkt 3.1. niniejszego uzasadnienia).</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sprawach o wpis na podstawie art. 55</w:t>
      </w:r>
      <w:r w:rsidR="00327F34">
        <w:rPr>
          <w:rFonts w:ascii="Times New Roman" w:hAnsi="Times New Roman" w:cs="Times New Roman"/>
          <w:sz w:val="24"/>
          <w:szCs w:val="24"/>
        </w:rPr>
        <w:t xml:space="preserve"> i </w:t>
      </w:r>
      <w:r w:rsidR="00424D3E">
        <w:rPr>
          <w:rFonts w:ascii="Times New Roman" w:hAnsi="Times New Roman" w:cs="Times New Roman"/>
          <w:sz w:val="24"/>
          <w:szCs w:val="24"/>
        </w:rPr>
        <w:t xml:space="preserve">art. </w:t>
      </w:r>
      <w:r w:rsidR="00327F34">
        <w:rPr>
          <w:rFonts w:ascii="Times New Roman" w:hAnsi="Times New Roman" w:cs="Times New Roman"/>
          <w:sz w:val="24"/>
          <w:szCs w:val="24"/>
        </w:rPr>
        <w:t>56 ustawy o KRS wszczętych i </w:t>
      </w:r>
      <w:r w:rsidRPr="00D22804">
        <w:rPr>
          <w:rFonts w:ascii="Times New Roman" w:hAnsi="Times New Roman" w:cs="Times New Roman"/>
          <w:sz w:val="24"/>
          <w:szCs w:val="24"/>
        </w:rPr>
        <w:t>niezakończonych prawomocnie odpowiednio przed dniem 1 lutego 2019 r. i</w:t>
      </w:r>
      <w:r w:rsidR="002F3828" w:rsidRPr="00D22804">
        <w:rPr>
          <w:rFonts w:ascii="Times New Roman" w:hAnsi="Times New Roman" w:cs="Times New Roman"/>
          <w:sz w:val="24"/>
          <w:szCs w:val="24"/>
        </w:rPr>
        <w:t xml:space="preserve"> dniem wejścia w życie ustawy</w:t>
      </w:r>
      <w:r w:rsidRPr="00D22804">
        <w:rPr>
          <w:rFonts w:ascii="Times New Roman" w:hAnsi="Times New Roman" w:cs="Times New Roman"/>
          <w:sz w:val="24"/>
          <w:szCs w:val="24"/>
        </w:rPr>
        <w:t xml:space="preserve"> znajdą zastosowanie przepisy dotychczasowe</w:t>
      </w:r>
      <w:r w:rsidR="001A18F7" w:rsidRPr="00D22804">
        <w:rPr>
          <w:rFonts w:ascii="Times New Roman" w:hAnsi="Times New Roman" w:cs="Times New Roman"/>
          <w:sz w:val="24"/>
          <w:szCs w:val="24"/>
        </w:rPr>
        <w:t xml:space="preserve"> (art.</w:t>
      </w:r>
      <w:r w:rsidR="00D66D0C" w:rsidRPr="00D22804">
        <w:rPr>
          <w:rFonts w:ascii="Times New Roman" w:hAnsi="Times New Roman" w:cs="Times New Roman"/>
          <w:sz w:val="24"/>
          <w:szCs w:val="24"/>
        </w:rPr>
        <w:t xml:space="preserve"> 44 i </w:t>
      </w:r>
      <w:r w:rsidR="00424D3E">
        <w:rPr>
          <w:rFonts w:ascii="Times New Roman" w:hAnsi="Times New Roman" w:cs="Times New Roman"/>
          <w:sz w:val="24"/>
          <w:szCs w:val="24"/>
        </w:rPr>
        <w:t xml:space="preserve">art. </w:t>
      </w:r>
      <w:r w:rsidR="00D66D0C" w:rsidRPr="00D22804">
        <w:rPr>
          <w:rFonts w:ascii="Times New Roman" w:hAnsi="Times New Roman" w:cs="Times New Roman"/>
          <w:sz w:val="24"/>
          <w:szCs w:val="24"/>
        </w:rPr>
        <w:t>45 projektu us</w:t>
      </w:r>
      <w:r w:rsidR="001A18F7" w:rsidRPr="00D22804">
        <w:rPr>
          <w:rFonts w:ascii="Times New Roman" w:hAnsi="Times New Roman" w:cs="Times New Roman"/>
          <w:sz w:val="24"/>
          <w:szCs w:val="24"/>
        </w:rPr>
        <w:t>t</w:t>
      </w:r>
      <w:r w:rsidR="00D66D0C" w:rsidRPr="00D22804">
        <w:rPr>
          <w:rFonts w:ascii="Times New Roman" w:hAnsi="Times New Roman" w:cs="Times New Roman"/>
          <w:sz w:val="24"/>
          <w:szCs w:val="24"/>
        </w:rPr>
        <w:t>a</w:t>
      </w:r>
      <w:r w:rsidR="001A18F7" w:rsidRPr="00D22804">
        <w:rPr>
          <w:rFonts w:ascii="Times New Roman" w:hAnsi="Times New Roman" w:cs="Times New Roman"/>
          <w:sz w:val="24"/>
          <w:szCs w:val="24"/>
        </w:rPr>
        <w:t>wy)</w:t>
      </w:r>
      <w:r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Zmiany lub wykreślenia wpisów w RDN dokonanych do dnia 31 stycznia 2019 r</w:t>
      </w:r>
      <w:r w:rsidR="00424D3E">
        <w:rPr>
          <w:rFonts w:ascii="Times New Roman" w:hAnsi="Times New Roman" w:cs="Times New Roman"/>
          <w:sz w:val="24"/>
          <w:szCs w:val="24"/>
        </w:rPr>
        <w:t>.</w:t>
      </w:r>
      <w:r w:rsidRPr="00D22804">
        <w:rPr>
          <w:rFonts w:ascii="Times New Roman" w:hAnsi="Times New Roman" w:cs="Times New Roman"/>
          <w:sz w:val="24"/>
          <w:szCs w:val="24"/>
        </w:rPr>
        <w:t xml:space="preserve"> oraz udzielanie informacji przez Centralną Informację KRS odbywać się będą na zasadach dotychczasowych z uwzględnieniem zmian proponowanych w niniejszym projekcie (np. patrz pkt 3.6).</w:t>
      </w:r>
      <w:r w:rsidR="00D22804" w:rsidRPr="00D22804">
        <w:rPr>
          <w:rFonts w:ascii="Times New Roman" w:hAnsi="Times New Roman" w:cs="Times New Roman"/>
          <w:sz w:val="24"/>
          <w:szCs w:val="24"/>
        </w:rPr>
        <w:t xml:space="preserve"> </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Przyjęcie powyższego rozwiązania wyeliminuje nieef</w:t>
      </w:r>
      <w:r w:rsidR="00327F34">
        <w:rPr>
          <w:rFonts w:ascii="Times New Roman" w:hAnsi="Times New Roman" w:cs="Times New Roman"/>
          <w:sz w:val="24"/>
          <w:szCs w:val="24"/>
        </w:rPr>
        <w:t>ektywne działania sądu, które w </w:t>
      </w:r>
      <w:r w:rsidRPr="00D22804">
        <w:rPr>
          <w:rFonts w:ascii="Times New Roman" w:hAnsi="Times New Roman" w:cs="Times New Roman"/>
          <w:sz w:val="24"/>
          <w:szCs w:val="24"/>
        </w:rPr>
        <w:t>żaden sposób nie wpływają na wzmocnienie wiarygod</w:t>
      </w:r>
      <w:r w:rsidR="00327F34">
        <w:rPr>
          <w:rFonts w:ascii="Times New Roman" w:hAnsi="Times New Roman" w:cs="Times New Roman"/>
          <w:sz w:val="24"/>
          <w:szCs w:val="24"/>
        </w:rPr>
        <w:t>ności i bezpieczeństwa obrotu i </w:t>
      </w:r>
      <w:r w:rsidRPr="00D22804">
        <w:rPr>
          <w:rFonts w:ascii="Times New Roman" w:hAnsi="Times New Roman" w:cs="Times New Roman"/>
          <w:sz w:val="24"/>
          <w:szCs w:val="24"/>
        </w:rPr>
        <w:t>pozwoli sądowi rejestrowemu skoncentrować jego aktywność na tym, co stanowi istotę jego działania</w:t>
      </w:r>
      <w:r w:rsidR="00424D3E">
        <w:rPr>
          <w:rFonts w:ascii="Times New Roman" w:hAnsi="Times New Roman" w:cs="Times New Roman"/>
          <w:sz w:val="24"/>
          <w:szCs w:val="24"/>
        </w:rPr>
        <w:t>,</w:t>
      </w:r>
      <w:r w:rsidRPr="00D22804">
        <w:rPr>
          <w:rFonts w:ascii="Times New Roman" w:hAnsi="Times New Roman" w:cs="Times New Roman"/>
          <w:sz w:val="24"/>
          <w:szCs w:val="24"/>
        </w:rPr>
        <w:t xml:space="preserve"> tj. rozpoznawanie wniosków o wpi</w:t>
      </w:r>
      <w:r w:rsidR="00327F34">
        <w:rPr>
          <w:rFonts w:ascii="Times New Roman" w:hAnsi="Times New Roman" w:cs="Times New Roman"/>
          <w:sz w:val="24"/>
          <w:szCs w:val="24"/>
        </w:rPr>
        <w:t>s do rejestru przedsiębiorców i </w:t>
      </w:r>
      <w:r w:rsidRPr="00D22804">
        <w:rPr>
          <w:rFonts w:ascii="Times New Roman" w:hAnsi="Times New Roman" w:cs="Times New Roman"/>
          <w:sz w:val="24"/>
          <w:szCs w:val="24"/>
        </w:rPr>
        <w:t>rejestru stowarzyszeń, innych organizacji społecznych i zawodowych, fundacji oraz samodzielnych publicznych zakładów opieki zdrowotnej.</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Style w:val="FontStyle14"/>
          <w:rFonts w:ascii="Times New Roman" w:hAnsi="Times New Roman" w:cs="Times New Roman"/>
          <w:sz w:val="24"/>
          <w:szCs w:val="24"/>
        </w:rPr>
        <w:t>W związku z zaprzestaniem dokonywania nowych wpisów do RDN od dnia 1 lutego 2019 r. zajdzie konieczność dokonania zmian we wszystkich przepisach prawa, które obecnie odwołują się do Rejestru Dłużników Niewypłacalnych. Dotyczy to regulacji, zgodnie z którymi brak wpisu danej osoby do RDN jest przesłanką warunkującą możliwość prowadzenia przez nią określonego rodzaju działalności gospodarczej, wykonywania zawodu, pełnienia funkcji albo uzyskania uprawnień.</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Calibri" w:hAnsi="Times New Roman" w:cs="Times New Roman"/>
          <w:sz w:val="24"/>
          <w:szCs w:val="24"/>
        </w:rPr>
        <w:t>Ustawy szczególne</w:t>
      </w:r>
      <w:r w:rsidR="00424D3E">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odwołując się do informacji zawartych w RDN</w:t>
      </w:r>
      <w:r w:rsidR="00424D3E">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przewidują następujące rozwiązania:</w:t>
      </w:r>
    </w:p>
    <w:p w:rsidR="00896C56" w:rsidRPr="00D22804" w:rsidRDefault="00DD3327" w:rsidP="002B0AAB">
      <w:pPr>
        <w:spacing w:before="120" w:after="0" w:line="360" w:lineRule="auto"/>
        <w:ind w:left="284" w:hanging="284"/>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lastRenderedPageBreak/>
        <w:t>•</w:t>
      </w:r>
      <w:r w:rsidRPr="00D22804">
        <w:rPr>
          <w:rFonts w:ascii="Times New Roman" w:eastAsia="Calibri" w:hAnsi="Times New Roman" w:cs="Times New Roman"/>
          <w:sz w:val="24"/>
          <w:szCs w:val="24"/>
        </w:rPr>
        <w:tab/>
        <w:t>obowiązek złożenia zaświadczenia, że podmiot nie jest wpisany do</w:t>
      </w:r>
      <w:r w:rsidR="00D22804" w:rsidRPr="00D22804">
        <w:rPr>
          <w:rFonts w:ascii="Times New Roman" w:eastAsia="Calibri" w:hAnsi="Times New Roman" w:cs="Times New Roman"/>
          <w:sz w:val="24"/>
          <w:szCs w:val="24"/>
        </w:rPr>
        <w:t xml:space="preserve"> </w:t>
      </w:r>
      <w:r w:rsidRPr="00D22804">
        <w:rPr>
          <w:rFonts w:ascii="Times New Roman" w:eastAsia="Calibri" w:hAnsi="Times New Roman" w:cs="Times New Roman"/>
          <w:sz w:val="24"/>
          <w:szCs w:val="24"/>
        </w:rPr>
        <w:t xml:space="preserve">RDN, </w:t>
      </w:r>
    </w:p>
    <w:p w:rsidR="00896C56" w:rsidRPr="00D22804" w:rsidRDefault="00DD3327" w:rsidP="002B0AAB">
      <w:pPr>
        <w:spacing w:before="120" w:after="0" w:line="360" w:lineRule="auto"/>
        <w:ind w:left="284" w:hanging="284"/>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ab/>
        <w:t>złożenie oświadczenia o braku wpisu do RDN,</w:t>
      </w:r>
    </w:p>
    <w:p w:rsidR="00896C56" w:rsidRPr="00D22804" w:rsidRDefault="00DD3327" w:rsidP="002B0AAB">
      <w:pPr>
        <w:spacing w:before="120" w:after="0" w:line="360" w:lineRule="auto"/>
        <w:ind w:left="284" w:hanging="284"/>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ab/>
        <w:t xml:space="preserve">zasięgnięcie informacji z RDN z urzędu przez właściwy organ (np. właściwego </w:t>
      </w:r>
      <w:r w:rsidR="00424D3E">
        <w:rPr>
          <w:rFonts w:ascii="Times New Roman" w:eastAsia="Calibri" w:hAnsi="Times New Roman" w:cs="Times New Roman"/>
          <w:sz w:val="24"/>
          <w:szCs w:val="24"/>
        </w:rPr>
        <w:t>m</w:t>
      </w:r>
      <w:r w:rsidRPr="00D22804">
        <w:rPr>
          <w:rFonts w:ascii="Times New Roman" w:eastAsia="Calibri" w:hAnsi="Times New Roman" w:cs="Times New Roman"/>
          <w:sz w:val="24"/>
          <w:szCs w:val="24"/>
        </w:rPr>
        <w:t xml:space="preserve">inistra np. przy wpisie na listę doradców restrukturyzacyjnych), </w:t>
      </w:r>
    </w:p>
    <w:p w:rsidR="00896C56" w:rsidRPr="00D22804" w:rsidRDefault="00DD3327" w:rsidP="002B0AAB">
      <w:pPr>
        <w:spacing w:before="120" w:after="0" w:line="360" w:lineRule="auto"/>
        <w:ind w:left="284" w:hanging="284"/>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ab/>
        <w:t>wymóg, że dana osoba nie może być wpisana do RDN.</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eastAsia="Calibri" w:hAnsi="Times New Roman" w:cs="Times New Roman"/>
          <w:sz w:val="24"/>
          <w:szCs w:val="24"/>
        </w:rPr>
        <w:t>Ujawnianie w CRRU wpisów, które do dnia 31 sty</w:t>
      </w:r>
      <w:r w:rsidR="00327F34">
        <w:rPr>
          <w:rFonts w:ascii="Times New Roman" w:eastAsia="Calibri" w:hAnsi="Times New Roman" w:cs="Times New Roman"/>
          <w:sz w:val="24"/>
          <w:szCs w:val="24"/>
        </w:rPr>
        <w:t>cznia 2019 r. dokonywane będą w </w:t>
      </w:r>
      <w:r w:rsidRPr="00D22804">
        <w:rPr>
          <w:rFonts w:ascii="Times New Roman" w:eastAsia="Calibri" w:hAnsi="Times New Roman" w:cs="Times New Roman"/>
          <w:sz w:val="24"/>
          <w:szCs w:val="24"/>
        </w:rPr>
        <w:t xml:space="preserve">RDN (w szczególności na podstawie art. 55 pkt 1,1a, 2 i 4 ustawy o KRS) skutkuje koniecznością – po pierwsze zmiany wszystkich aktów prawnych, które odwołują się do RDN, po drugie – koniecznością wprowadzenia regulacji uzupełniającej, pozwalającej na swoiste „utrzymanie” weryfikacji określonych osób pod kątem ich szeroko rozumianej wypłacalności. </w:t>
      </w:r>
    </w:p>
    <w:p w:rsidR="00896C56" w:rsidRPr="00D22804" w:rsidRDefault="00DD3327" w:rsidP="00A04537">
      <w:pPr>
        <w:pStyle w:val="Akapitzlist"/>
        <w:spacing w:before="120" w:after="0" w:line="360" w:lineRule="auto"/>
        <w:ind w:left="0"/>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W nowym stanie prawnym niezbędne będzie ustalenie, czy dana osoba została wpisana do RDN (tj. do dnia 31 stycznia 2019 r.) oraz czy jej dane np. ze względu na umorzenie egzekucji ze względu na brak środków zostały po dn</w:t>
      </w:r>
      <w:r w:rsidR="00327F34">
        <w:rPr>
          <w:rFonts w:ascii="Times New Roman" w:eastAsia="Calibri" w:hAnsi="Times New Roman" w:cs="Times New Roman"/>
          <w:sz w:val="24"/>
          <w:szCs w:val="24"/>
        </w:rPr>
        <w:t>iu 1 lutego 2019 r. ujawnione w </w:t>
      </w:r>
      <w:r w:rsidRPr="00D22804">
        <w:rPr>
          <w:rFonts w:ascii="Times New Roman" w:eastAsia="Calibri" w:hAnsi="Times New Roman" w:cs="Times New Roman"/>
          <w:sz w:val="24"/>
          <w:szCs w:val="24"/>
        </w:rPr>
        <w:t xml:space="preserve">CRRU. </w:t>
      </w:r>
    </w:p>
    <w:p w:rsidR="00C602F6" w:rsidRPr="00D22804" w:rsidRDefault="00D66D0C" w:rsidP="00A04537">
      <w:pPr>
        <w:pStyle w:val="ZARTzmartartykuempunktem"/>
        <w:spacing w:before="120"/>
        <w:ind w:left="0" w:firstLine="0"/>
        <w:rPr>
          <w:rFonts w:ascii="Times New Roman" w:hAnsi="Times New Roman" w:cs="Times New Roman"/>
        </w:rPr>
      </w:pPr>
      <w:r w:rsidRPr="00D22804">
        <w:rPr>
          <w:rFonts w:ascii="Times New Roman" w:hAnsi="Times New Roman" w:cs="Times New Roman"/>
        </w:rPr>
        <w:t>W związku z powyższym proponuje się zmianę brz</w:t>
      </w:r>
      <w:r w:rsidR="00327F34">
        <w:rPr>
          <w:rFonts w:ascii="Times New Roman" w:hAnsi="Times New Roman" w:cs="Times New Roman"/>
        </w:rPr>
        <w:t>mienia art. 21b ustawy o KRS, w </w:t>
      </w:r>
      <w:r w:rsidRPr="00D22804">
        <w:rPr>
          <w:rFonts w:ascii="Times New Roman" w:hAnsi="Times New Roman" w:cs="Times New Roman"/>
        </w:rPr>
        <w:t>taki sposób, aby w przepisie tym nie było odwołania do uchylonego art. 55 pkt 4 ustawy o KRS</w:t>
      </w:r>
      <w:r w:rsidR="0017201B">
        <w:rPr>
          <w:rFonts w:ascii="Times New Roman" w:hAnsi="Times New Roman" w:cs="Times New Roman"/>
        </w:rPr>
        <w:t>:</w:t>
      </w:r>
    </w:p>
    <w:p w:rsidR="00D66D0C" w:rsidRPr="00D22804" w:rsidRDefault="00D66D0C" w:rsidP="00A04537">
      <w:pPr>
        <w:pStyle w:val="ZARTzmartartykuempunktem"/>
        <w:spacing w:before="120"/>
        <w:ind w:left="0" w:firstLine="0"/>
        <w:rPr>
          <w:rFonts w:ascii="Times New Roman" w:hAnsi="Times New Roman" w:cs="Times New Roman"/>
        </w:rPr>
      </w:pPr>
      <w:r w:rsidRPr="00D22804">
        <w:rPr>
          <w:rFonts w:ascii="Times New Roman" w:hAnsi="Times New Roman" w:cs="Times New Roman"/>
        </w:rPr>
        <w:t>„</w:t>
      </w:r>
      <w:r w:rsidR="00C602F6" w:rsidRPr="00D22804">
        <w:rPr>
          <w:rFonts w:ascii="Times New Roman" w:hAnsi="Times New Roman" w:cs="Times New Roman"/>
        </w:rPr>
        <w:t xml:space="preserve">Art. 21b. </w:t>
      </w:r>
      <w:r w:rsidRPr="00D22804">
        <w:rPr>
          <w:rFonts w:ascii="Times New Roman" w:hAnsi="Times New Roman" w:cs="Times New Roman"/>
        </w:rPr>
        <w:t xml:space="preserve">Sąd rejestrowy otrzymuje z rejestru dłużników niewypłacalnych, za pośrednictwem systemu teleinformatycznego, informacje o wpisach do tego rejestru osób, które </w:t>
      </w:r>
      <w:r w:rsidR="00BB235F" w:rsidRPr="00D22804">
        <w:rPr>
          <w:rFonts w:ascii="Times New Roman" w:hAnsi="Times New Roman" w:cs="Times New Roman"/>
        </w:rPr>
        <w:t xml:space="preserve">zostały pozbawione </w:t>
      </w:r>
      <w:r w:rsidRPr="00D22804">
        <w:rPr>
          <w:rFonts w:ascii="Times New Roman" w:hAnsi="Times New Roman" w:cs="Times New Roman"/>
        </w:rPr>
        <w:t>przez sąd upadłościowy prawa prowadzenia działalności gospodarczej na własny rachunek oraz pełnienia funkcji członka rady nadzorczej, reprezentanta lub pełnomocnika w spółce handlowej, przedsiębiorstwie państwowym, spółdzielni, fundacji lub stowarzyszeniu, w odniesieniu do osób wpisanych lub podlegających wpisowi w przypadku spółek handlowych, przedsiębiorstw państwowych, spółdzielni, fundacji lub</w:t>
      </w:r>
      <w:r w:rsidR="00327F34">
        <w:rPr>
          <w:rFonts w:ascii="Times New Roman" w:hAnsi="Times New Roman" w:cs="Times New Roman"/>
        </w:rPr>
        <w:t xml:space="preserve"> stowarzyszeń w działach 2, 5 i </w:t>
      </w:r>
      <w:r w:rsidRPr="00D22804">
        <w:rPr>
          <w:rFonts w:ascii="Times New Roman" w:hAnsi="Times New Roman" w:cs="Times New Roman"/>
        </w:rPr>
        <w:t>6 rejestru przedsiębiorców oraz rejestru stowarzyszeń, innych organizacji społecznych i zawodowych, fundacji oraz samodzielnych publicznych zakładów opieki zdrowotnej.</w:t>
      </w:r>
      <w:r w:rsidR="0017201B">
        <w:rPr>
          <w:rFonts w:ascii="Times New Roman" w:hAnsi="Times New Roman" w:cs="Times New Roman"/>
        </w:rPr>
        <w:t>”.</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Calibri" w:hAnsi="Times New Roman" w:cs="Times New Roman"/>
          <w:sz w:val="24"/>
          <w:szCs w:val="24"/>
        </w:rPr>
        <w:t>Wobec powyższego proponuje się zmianę omawianych przepisów w taki sposób, aby po dniu 1 lutego 2019 r</w:t>
      </w:r>
      <w:r w:rsidR="00424D3E">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weryfikacja danej osoby dokonywana była zarówno w RDN </w:t>
      </w:r>
      <w:r w:rsidRPr="00D22804">
        <w:rPr>
          <w:rFonts w:ascii="Times New Roman" w:eastAsia="Calibri" w:hAnsi="Times New Roman" w:cs="Times New Roman"/>
          <w:sz w:val="24"/>
          <w:szCs w:val="24"/>
        </w:rPr>
        <w:lastRenderedPageBreak/>
        <w:t>(</w:t>
      </w:r>
      <w:r w:rsidR="007F54A5" w:rsidRPr="00D22804">
        <w:rPr>
          <w:rFonts w:ascii="Times New Roman" w:eastAsia="Calibri" w:hAnsi="Times New Roman" w:cs="Times New Roman"/>
          <w:sz w:val="24"/>
          <w:szCs w:val="24"/>
        </w:rPr>
        <w:t>w</w:t>
      </w:r>
      <w:r w:rsidR="007F54A5">
        <w:rPr>
          <w:rFonts w:ascii="Times New Roman" w:eastAsia="Calibri" w:hAnsi="Times New Roman" w:cs="Times New Roman"/>
          <w:sz w:val="24"/>
          <w:szCs w:val="24"/>
        </w:rPr>
        <w:t> </w:t>
      </w:r>
      <w:r w:rsidRPr="00D22804">
        <w:rPr>
          <w:rFonts w:ascii="Times New Roman" w:eastAsia="Calibri" w:hAnsi="Times New Roman" w:cs="Times New Roman"/>
          <w:sz w:val="24"/>
          <w:szCs w:val="24"/>
        </w:rPr>
        <w:t>odniesieniu do wpisów dokonanych co do zasady do dnia 31 stycznia 2019 r.) jak i</w:t>
      </w:r>
      <w:r w:rsidR="00327F34">
        <w:rPr>
          <w:rFonts w:ascii="Times New Roman" w:eastAsia="Calibri" w:hAnsi="Times New Roman" w:cs="Times New Roman"/>
          <w:sz w:val="24"/>
          <w:szCs w:val="24"/>
        </w:rPr>
        <w:t> </w:t>
      </w:r>
      <w:r w:rsidRPr="00D22804">
        <w:rPr>
          <w:rFonts w:ascii="Times New Roman" w:eastAsia="Calibri" w:hAnsi="Times New Roman" w:cs="Times New Roman"/>
          <w:sz w:val="24"/>
          <w:szCs w:val="24"/>
        </w:rPr>
        <w:t>w CRRU (w odniesieniu do informacji o kondycji finansowej podmiotu ujawnionych po dniu 1 lutego 2019 r.)</w:t>
      </w:r>
      <w:r w:rsidR="00D22804" w:rsidRPr="00D22804">
        <w:rPr>
          <w:rFonts w:ascii="Times New Roman" w:eastAsia="Calibri" w:hAnsi="Times New Roman" w:cs="Times New Roman"/>
          <w:sz w:val="24"/>
          <w:szCs w:val="24"/>
        </w:rPr>
        <w:t xml:space="preserve"> </w:t>
      </w:r>
    </w:p>
    <w:p w:rsidR="00896C56" w:rsidRPr="00D22804" w:rsidRDefault="00DD3327" w:rsidP="00A04537">
      <w:pPr>
        <w:pStyle w:val="ZARTzmartartykuempunktem"/>
        <w:spacing w:before="120"/>
        <w:ind w:left="0" w:firstLine="0"/>
        <w:rPr>
          <w:rFonts w:ascii="Times New Roman" w:hAnsi="Times New Roman" w:cs="Times New Roman"/>
          <w:szCs w:val="24"/>
        </w:rPr>
      </w:pPr>
      <w:r w:rsidRPr="00D22804">
        <w:rPr>
          <w:rFonts w:ascii="Times New Roman" w:eastAsia="Calibri" w:hAnsi="Times New Roman" w:cs="Times New Roman"/>
          <w:szCs w:val="24"/>
        </w:rPr>
        <w:t xml:space="preserve">Zaproponowano również dodanie w ustawie o KRS art. 21c, na mocy którego </w:t>
      </w:r>
      <w:r w:rsidRPr="00D22804">
        <w:rPr>
          <w:rFonts w:ascii="Times New Roman" w:hAnsi="Times New Roman" w:cs="Times New Roman"/>
          <w:szCs w:val="24"/>
        </w:rPr>
        <w:t>sąd rejestrowy będzie otrzymywał z rejestru, o którym mowa w art. 5 ust. 1 ustawy z dnia 15 maja 2015 r. – Prawo restrukturyzacyjne, za pośrednictwem systemu teleinformatycznego, informacje o obwieszczeniach dokonanych na podstawie art. 376 ust. 5 ustawy z dnia 28 lutego 2003 r. – Prawo upadłościowe w odniesieniu do osób wpisanych lub podlegających wpisowi w przypadku spółek handlowych, przedsiębiorstw państwowych, spółdzielni, fundacji lub stowarzys</w:t>
      </w:r>
      <w:r w:rsidR="00327F34">
        <w:rPr>
          <w:rFonts w:ascii="Times New Roman" w:hAnsi="Times New Roman" w:cs="Times New Roman"/>
          <w:szCs w:val="24"/>
        </w:rPr>
        <w:t>zeń w działach 2, 5 i </w:t>
      </w:r>
      <w:r w:rsidRPr="00D22804">
        <w:rPr>
          <w:rFonts w:ascii="Times New Roman" w:hAnsi="Times New Roman" w:cs="Times New Roman"/>
          <w:szCs w:val="24"/>
        </w:rPr>
        <w:t>6 rejestru przedsiębiorców oraz rejestru stowarzyszeń, innych organizacji społecznych i zawodowych, fundacji oraz samodzielnych publicznych zakładów opieki zdrowotnej.</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W odniesieniu do informacji ujawnianych w CRRU proponuje się, aby osoba, której dotyczy wymóg wykazania określonych okoliczności</w:t>
      </w:r>
      <w:r w:rsidR="00424D3E">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składała oświadczenie, że nie jest ujawniona w CRRU lub by organ, określony w przepisach szczególnych, mógł samodzielnie dokonać takich ustaleń.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Ponieważ w CRRU nie dokonuje się wpisów w taki</w:t>
      </w:r>
      <w:r w:rsidR="00424D3E">
        <w:rPr>
          <w:rFonts w:ascii="Times New Roman" w:eastAsia="Calibri" w:hAnsi="Times New Roman" w:cs="Times New Roman"/>
          <w:sz w:val="24"/>
          <w:szCs w:val="24"/>
        </w:rPr>
        <w:t>m</w:t>
      </w:r>
      <w:r w:rsidRPr="00D22804">
        <w:rPr>
          <w:rFonts w:ascii="Times New Roman" w:eastAsia="Calibri" w:hAnsi="Times New Roman" w:cs="Times New Roman"/>
          <w:sz w:val="24"/>
          <w:szCs w:val="24"/>
        </w:rPr>
        <w:t xml:space="preserve"> </w:t>
      </w:r>
      <w:r w:rsidR="00327F34">
        <w:rPr>
          <w:rFonts w:ascii="Times New Roman" w:eastAsia="Calibri" w:hAnsi="Times New Roman" w:cs="Times New Roman"/>
          <w:sz w:val="24"/>
          <w:szCs w:val="24"/>
        </w:rPr>
        <w:t>rozumieniu, jak ma to miejsce w </w:t>
      </w:r>
      <w:r w:rsidRPr="00D22804">
        <w:rPr>
          <w:rFonts w:ascii="Times New Roman" w:eastAsia="Calibri" w:hAnsi="Times New Roman" w:cs="Times New Roman"/>
          <w:sz w:val="24"/>
          <w:szCs w:val="24"/>
        </w:rPr>
        <w:t>KRS, a jedynie ujawnia określone informacje, przepisy nie przewidują możliwości wydawania zaświadczeń w tym przedmiocie.</w:t>
      </w:r>
      <w:r w:rsidR="00D22804" w:rsidRPr="00D22804">
        <w:rPr>
          <w:rFonts w:ascii="Times New Roman" w:eastAsia="Calibri" w:hAnsi="Times New Roman" w:cs="Times New Roman"/>
          <w:sz w:val="24"/>
          <w:szCs w:val="24"/>
        </w:rPr>
        <w:t xml:space="preserve">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Dokonując przeglądu ustaw, w których znajdują się regulacje związane z RDN ustalono, że niezbędna jest zmiana następujących ustaw:</w:t>
      </w:r>
    </w:p>
    <w:p w:rsidR="00896C56" w:rsidRPr="00D22804" w:rsidRDefault="00DD3327" w:rsidP="002B0AAB">
      <w:pPr>
        <w:numPr>
          <w:ilvl w:val="0"/>
          <w:numId w:val="12"/>
        </w:numPr>
        <w:spacing w:before="120" w:after="0" w:line="360" w:lineRule="auto"/>
        <w:ind w:left="284" w:hanging="284"/>
        <w:jc w:val="both"/>
        <w:rPr>
          <w:rFonts w:ascii="Times New Roman" w:hAnsi="Times New Roman" w:cs="Times New Roman"/>
          <w:sz w:val="24"/>
          <w:szCs w:val="24"/>
        </w:rPr>
      </w:pPr>
      <w:r w:rsidRPr="00D22804">
        <w:rPr>
          <w:rFonts w:ascii="Times New Roman" w:eastAsia="Calibri" w:hAnsi="Times New Roman" w:cs="Times New Roman"/>
          <w:sz w:val="24"/>
          <w:szCs w:val="24"/>
        </w:rPr>
        <w:t>ustawy z dnia 15 czerwca 2007 r. o licencji doradc</w:t>
      </w:r>
      <w:r w:rsidR="00327F34">
        <w:rPr>
          <w:rFonts w:ascii="Times New Roman" w:eastAsia="Calibri" w:hAnsi="Times New Roman" w:cs="Times New Roman"/>
          <w:sz w:val="24"/>
          <w:szCs w:val="24"/>
        </w:rPr>
        <w:t>y restrukturyzacyjnego (Dz. U</w:t>
      </w:r>
      <w:r w:rsidR="00424D3E">
        <w:rPr>
          <w:rFonts w:ascii="Times New Roman" w:eastAsia="Calibri" w:hAnsi="Times New Roman" w:cs="Times New Roman"/>
          <w:sz w:val="24"/>
          <w:szCs w:val="24"/>
        </w:rPr>
        <w:t>.</w:t>
      </w:r>
      <w:r w:rsidR="00327F34">
        <w:rPr>
          <w:rFonts w:ascii="Times New Roman" w:eastAsia="Calibri" w:hAnsi="Times New Roman" w:cs="Times New Roman"/>
          <w:sz w:val="24"/>
          <w:szCs w:val="24"/>
        </w:rPr>
        <w:t xml:space="preserve"> z </w:t>
      </w:r>
      <w:r w:rsidRPr="00D22804">
        <w:rPr>
          <w:rFonts w:ascii="Times New Roman" w:eastAsia="Calibri" w:hAnsi="Times New Roman" w:cs="Times New Roman"/>
          <w:sz w:val="24"/>
          <w:szCs w:val="24"/>
        </w:rPr>
        <w:t xml:space="preserve">2016 r. poz. 883); </w:t>
      </w:r>
    </w:p>
    <w:p w:rsidR="00896C56" w:rsidRPr="00D22804" w:rsidRDefault="00DD3327" w:rsidP="002B0AAB">
      <w:pPr>
        <w:numPr>
          <w:ilvl w:val="0"/>
          <w:numId w:val="12"/>
        </w:numPr>
        <w:spacing w:before="120" w:after="0" w:line="360" w:lineRule="auto"/>
        <w:ind w:left="284" w:hanging="284"/>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ustawy z dnia 6 lipca 2001 r. o usługach detektywi</w:t>
      </w:r>
      <w:r w:rsidR="00327F34">
        <w:rPr>
          <w:rFonts w:ascii="Times New Roman" w:eastAsia="Calibri" w:hAnsi="Times New Roman" w:cs="Times New Roman"/>
          <w:sz w:val="24"/>
          <w:szCs w:val="24"/>
        </w:rPr>
        <w:t>stycznych (Dz. U z 201</w:t>
      </w:r>
      <w:r w:rsidR="00424D3E">
        <w:rPr>
          <w:rFonts w:ascii="Times New Roman" w:eastAsia="Calibri" w:hAnsi="Times New Roman" w:cs="Times New Roman"/>
          <w:sz w:val="24"/>
          <w:szCs w:val="24"/>
        </w:rPr>
        <w:t>7</w:t>
      </w:r>
      <w:r w:rsidR="00327F34">
        <w:rPr>
          <w:rFonts w:ascii="Times New Roman" w:eastAsia="Calibri" w:hAnsi="Times New Roman" w:cs="Times New Roman"/>
          <w:sz w:val="24"/>
          <w:szCs w:val="24"/>
        </w:rPr>
        <w:t xml:space="preserve"> r. poz. </w:t>
      </w:r>
      <w:r w:rsidR="00424D3E">
        <w:rPr>
          <w:rFonts w:ascii="Times New Roman" w:eastAsia="Calibri" w:hAnsi="Times New Roman" w:cs="Times New Roman"/>
          <w:sz w:val="24"/>
          <w:szCs w:val="24"/>
        </w:rPr>
        <w:t>556</w:t>
      </w:r>
      <w:r w:rsidRPr="00D22804">
        <w:rPr>
          <w:rFonts w:ascii="Times New Roman" w:eastAsia="Calibri" w:hAnsi="Times New Roman" w:cs="Times New Roman"/>
          <w:sz w:val="24"/>
          <w:szCs w:val="24"/>
        </w:rPr>
        <w:t xml:space="preserve">); </w:t>
      </w:r>
    </w:p>
    <w:p w:rsidR="00896C56" w:rsidRPr="00D22804" w:rsidRDefault="00DD3327" w:rsidP="002B0AAB">
      <w:pPr>
        <w:numPr>
          <w:ilvl w:val="0"/>
          <w:numId w:val="12"/>
        </w:numPr>
        <w:spacing w:before="120" w:after="0" w:line="360" w:lineRule="auto"/>
        <w:ind w:left="284" w:hanging="284"/>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ustawy z dnia 22 czerwca 2001 r. o wykonywa</w:t>
      </w:r>
      <w:r w:rsidR="00327F34">
        <w:rPr>
          <w:rFonts w:ascii="Times New Roman" w:eastAsia="Calibri" w:hAnsi="Times New Roman" w:cs="Times New Roman"/>
          <w:sz w:val="24"/>
          <w:szCs w:val="24"/>
        </w:rPr>
        <w:t>niu działalności gospodarczej w </w:t>
      </w:r>
      <w:r w:rsidRPr="00D22804">
        <w:rPr>
          <w:rFonts w:ascii="Times New Roman" w:eastAsia="Calibri" w:hAnsi="Times New Roman" w:cs="Times New Roman"/>
          <w:sz w:val="24"/>
          <w:szCs w:val="24"/>
        </w:rPr>
        <w:t>zakresie wytwarzania i obrotu materiałami wybuchowymi, bronią, amunicją oraz wyrobami i technologią o przeznaczeniu wojskow</w:t>
      </w:r>
      <w:r w:rsidR="00327F34">
        <w:rPr>
          <w:rFonts w:ascii="Times New Roman" w:eastAsia="Calibri" w:hAnsi="Times New Roman" w:cs="Times New Roman"/>
          <w:sz w:val="24"/>
          <w:szCs w:val="24"/>
        </w:rPr>
        <w:t xml:space="preserve">ym lub policyjnym (Dz. </w:t>
      </w:r>
      <w:r w:rsidR="0017201B">
        <w:rPr>
          <w:rFonts w:ascii="Times New Roman" w:eastAsia="Calibri" w:hAnsi="Times New Roman" w:cs="Times New Roman"/>
          <w:sz w:val="24"/>
          <w:szCs w:val="24"/>
        </w:rPr>
        <w:t xml:space="preserve">U. </w:t>
      </w:r>
      <w:r w:rsidR="00327F34">
        <w:rPr>
          <w:rFonts w:ascii="Times New Roman" w:eastAsia="Calibri" w:hAnsi="Times New Roman" w:cs="Times New Roman"/>
          <w:sz w:val="24"/>
          <w:szCs w:val="24"/>
        </w:rPr>
        <w:t>z 201</w:t>
      </w:r>
      <w:r w:rsidR="00424D3E">
        <w:rPr>
          <w:rFonts w:ascii="Times New Roman" w:eastAsia="Calibri" w:hAnsi="Times New Roman" w:cs="Times New Roman"/>
          <w:sz w:val="24"/>
          <w:szCs w:val="24"/>
        </w:rPr>
        <w:t>7</w:t>
      </w:r>
      <w:r w:rsidR="00327F34">
        <w:rPr>
          <w:rFonts w:ascii="Times New Roman" w:eastAsia="Calibri" w:hAnsi="Times New Roman" w:cs="Times New Roman"/>
          <w:sz w:val="24"/>
          <w:szCs w:val="24"/>
        </w:rPr>
        <w:t> </w:t>
      </w:r>
      <w:r w:rsidRPr="00D22804">
        <w:rPr>
          <w:rFonts w:ascii="Times New Roman" w:eastAsia="Calibri" w:hAnsi="Times New Roman" w:cs="Times New Roman"/>
          <w:sz w:val="24"/>
          <w:szCs w:val="24"/>
        </w:rPr>
        <w:t xml:space="preserve">r. poz. </w:t>
      </w:r>
      <w:r w:rsidR="00424D3E">
        <w:rPr>
          <w:rFonts w:ascii="Times New Roman" w:eastAsia="Calibri" w:hAnsi="Times New Roman" w:cs="Times New Roman"/>
          <w:sz w:val="24"/>
          <w:szCs w:val="24"/>
        </w:rPr>
        <w:t>290</w:t>
      </w:r>
      <w:r w:rsidRPr="00D22804">
        <w:rPr>
          <w:rFonts w:ascii="Times New Roman" w:eastAsia="Calibri" w:hAnsi="Times New Roman" w:cs="Times New Roman"/>
          <w:sz w:val="24"/>
          <w:szCs w:val="24"/>
        </w:rPr>
        <w:t xml:space="preserve">); </w:t>
      </w:r>
    </w:p>
    <w:p w:rsidR="00896C56" w:rsidRPr="00D22804" w:rsidRDefault="00DD3327" w:rsidP="002B0AAB">
      <w:pPr>
        <w:numPr>
          <w:ilvl w:val="0"/>
          <w:numId w:val="12"/>
        </w:numPr>
        <w:spacing w:before="120" w:after="0" w:line="360" w:lineRule="auto"/>
        <w:ind w:left="284" w:hanging="284"/>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ustawy z dnia 21 czerwca 2002 r. o materiałach wybuchowych przeznaczonych do użytku cywilnego (Dz. U</w:t>
      </w:r>
      <w:r w:rsidR="008F4846">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z 201</w:t>
      </w:r>
      <w:r w:rsidR="00424D3E">
        <w:rPr>
          <w:rFonts w:ascii="Times New Roman" w:eastAsia="Calibri" w:hAnsi="Times New Roman" w:cs="Times New Roman"/>
          <w:sz w:val="24"/>
          <w:szCs w:val="24"/>
        </w:rPr>
        <w:t>7</w:t>
      </w:r>
      <w:r w:rsidRPr="00D22804">
        <w:rPr>
          <w:rFonts w:ascii="Times New Roman" w:eastAsia="Calibri" w:hAnsi="Times New Roman" w:cs="Times New Roman"/>
          <w:sz w:val="24"/>
          <w:szCs w:val="24"/>
        </w:rPr>
        <w:t xml:space="preserve"> r. poz. </w:t>
      </w:r>
      <w:r w:rsidR="00424D3E">
        <w:rPr>
          <w:rFonts w:ascii="Times New Roman" w:eastAsia="Calibri" w:hAnsi="Times New Roman" w:cs="Times New Roman"/>
          <w:sz w:val="24"/>
          <w:szCs w:val="24"/>
        </w:rPr>
        <w:t>283</w:t>
      </w:r>
      <w:r w:rsidRPr="00D22804">
        <w:rPr>
          <w:rFonts w:ascii="Times New Roman" w:eastAsia="Calibri" w:hAnsi="Times New Roman" w:cs="Times New Roman"/>
          <w:sz w:val="24"/>
          <w:szCs w:val="24"/>
        </w:rPr>
        <w:t>);</w:t>
      </w:r>
    </w:p>
    <w:p w:rsidR="00896C56" w:rsidRPr="00D22804" w:rsidRDefault="00DD3327" w:rsidP="002B0AAB">
      <w:pPr>
        <w:numPr>
          <w:ilvl w:val="0"/>
          <w:numId w:val="12"/>
        </w:numPr>
        <w:spacing w:before="120" w:after="0" w:line="360" w:lineRule="auto"/>
        <w:ind w:left="284" w:hanging="284"/>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lastRenderedPageBreak/>
        <w:t xml:space="preserve">ustawy z dnia 28 lipca 2005 r. o kosztach </w:t>
      </w:r>
      <w:r w:rsidR="00327F34">
        <w:rPr>
          <w:rFonts w:ascii="Times New Roman" w:eastAsia="Calibri" w:hAnsi="Times New Roman" w:cs="Times New Roman"/>
          <w:sz w:val="24"/>
          <w:szCs w:val="24"/>
        </w:rPr>
        <w:t>sądowych w sprawach cywilnych (</w:t>
      </w:r>
      <w:r w:rsidR="004C017B">
        <w:rPr>
          <w:rFonts w:ascii="Times New Roman" w:eastAsia="Calibri" w:hAnsi="Times New Roman" w:cs="Times New Roman"/>
          <w:sz w:val="24"/>
          <w:szCs w:val="24"/>
        </w:rPr>
        <w:t>Dz. U. z </w:t>
      </w:r>
      <w:r w:rsidRPr="00D22804">
        <w:rPr>
          <w:rFonts w:ascii="Times New Roman" w:eastAsia="Calibri" w:hAnsi="Times New Roman" w:cs="Times New Roman"/>
          <w:sz w:val="24"/>
          <w:szCs w:val="24"/>
        </w:rPr>
        <w:t>2016 r. poz. 623</w:t>
      </w:r>
      <w:r w:rsidR="00424D3E">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z późn. zm.);</w:t>
      </w:r>
    </w:p>
    <w:p w:rsidR="00896C56" w:rsidRPr="00D22804" w:rsidRDefault="00DD3327" w:rsidP="002B0AAB">
      <w:pPr>
        <w:numPr>
          <w:ilvl w:val="0"/>
          <w:numId w:val="12"/>
        </w:numPr>
        <w:spacing w:before="120" w:after="0" w:line="360" w:lineRule="auto"/>
        <w:ind w:left="284" w:hanging="284"/>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ustawy z dnia 14 lipca 1983 r. o narodowym zasobie archiwalnym i archiwach (</w:t>
      </w:r>
      <w:r w:rsidR="004C017B">
        <w:rPr>
          <w:rFonts w:ascii="Times New Roman" w:eastAsia="Calibri" w:hAnsi="Times New Roman" w:cs="Times New Roman"/>
          <w:sz w:val="24"/>
          <w:szCs w:val="24"/>
        </w:rPr>
        <w:t>Dz. </w:t>
      </w:r>
      <w:r w:rsidRPr="00D22804">
        <w:rPr>
          <w:rFonts w:ascii="Times New Roman" w:eastAsia="Calibri" w:hAnsi="Times New Roman" w:cs="Times New Roman"/>
          <w:sz w:val="24"/>
          <w:szCs w:val="24"/>
        </w:rPr>
        <w:t>U. z 201</w:t>
      </w:r>
      <w:r w:rsidR="00424D3E">
        <w:rPr>
          <w:rFonts w:ascii="Times New Roman" w:eastAsia="Calibri" w:hAnsi="Times New Roman" w:cs="Times New Roman"/>
          <w:sz w:val="24"/>
          <w:szCs w:val="24"/>
        </w:rPr>
        <w:t>6</w:t>
      </w:r>
      <w:r w:rsidRPr="00D22804">
        <w:rPr>
          <w:rFonts w:ascii="Times New Roman" w:eastAsia="Calibri" w:hAnsi="Times New Roman" w:cs="Times New Roman"/>
          <w:sz w:val="24"/>
          <w:szCs w:val="24"/>
        </w:rPr>
        <w:t xml:space="preserve"> r. poz. </w:t>
      </w:r>
      <w:r w:rsidR="00424D3E">
        <w:rPr>
          <w:rFonts w:ascii="Times New Roman" w:eastAsia="Calibri" w:hAnsi="Times New Roman" w:cs="Times New Roman"/>
          <w:sz w:val="24"/>
          <w:szCs w:val="24"/>
        </w:rPr>
        <w:t xml:space="preserve">1506, </w:t>
      </w:r>
      <w:r w:rsidRPr="00D22804">
        <w:rPr>
          <w:rFonts w:ascii="Times New Roman" w:eastAsia="Calibri" w:hAnsi="Times New Roman" w:cs="Times New Roman"/>
          <w:sz w:val="24"/>
          <w:szCs w:val="24"/>
        </w:rPr>
        <w:t xml:space="preserve">z późn. zm.); </w:t>
      </w:r>
    </w:p>
    <w:p w:rsidR="00896C56" w:rsidRPr="00D22804" w:rsidRDefault="00DD3327" w:rsidP="002B0AAB">
      <w:pPr>
        <w:numPr>
          <w:ilvl w:val="0"/>
          <w:numId w:val="12"/>
        </w:numPr>
        <w:spacing w:before="120" w:after="0" w:line="360" w:lineRule="auto"/>
        <w:ind w:left="284" w:hanging="284"/>
        <w:jc w:val="both"/>
        <w:rPr>
          <w:rFonts w:ascii="Times New Roman" w:hAnsi="Times New Roman" w:cs="Times New Roman"/>
          <w:sz w:val="24"/>
          <w:szCs w:val="24"/>
        </w:rPr>
      </w:pPr>
      <w:r w:rsidRPr="00D22804">
        <w:rPr>
          <w:rFonts w:ascii="Times New Roman" w:eastAsia="Calibri" w:hAnsi="Times New Roman" w:cs="Times New Roman"/>
          <w:sz w:val="24"/>
          <w:szCs w:val="24"/>
        </w:rPr>
        <w:t>ustawy z dnia 21 listopada 1967 r. o powszechnym obowiązku obrony Rzeczypospolitej Polskiej (Dz. U. z 201</w:t>
      </w:r>
      <w:r w:rsidR="00424D3E">
        <w:rPr>
          <w:rFonts w:ascii="Times New Roman" w:eastAsia="Calibri" w:hAnsi="Times New Roman" w:cs="Times New Roman"/>
          <w:sz w:val="24"/>
          <w:szCs w:val="24"/>
        </w:rPr>
        <w:t>7</w:t>
      </w:r>
      <w:r w:rsidRPr="00D22804">
        <w:rPr>
          <w:rFonts w:ascii="Times New Roman" w:eastAsia="Calibri" w:hAnsi="Times New Roman" w:cs="Times New Roman"/>
          <w:sz w:val="24"/>
          <w:szCs w:val="24"/>
        </w:rPr>
        <w:t xml:space="preserve"> r. poz. </w:t>
      </w:r>
      <w:r w:rsidR="00424D3E">
        <w:rPr>
          <w:rFonts w:ascii="Times New Roman" w:eastAsia="Calibri" w:hAnsi="Times New Roman" w:cs="Times New Roman"/>
          <w:sz w:val="24"/>
          <w:szCs w:val="24"/>
        </w:rPr>
        <w:t>1430</w:t>
      </w:r>
      <w:r w:rsidRPr="00D22804">
        <w:rPr>
          <w:rFonts w:ascii="Times New Roman" w:eastAsia="Calibri" w:hAnsi="Times New Roman" w:cs="Times New Roman"/>
          <w:sz w:val="24"/>
          <w:szCs w:val="24"/>
        </w:rPr>
        <w:t>);</w:t>
      </w:r>
    </w:p>
    <w:p w:rsidR="00896C56" w:rsidRPr="00D22804" w:rsidRDefault="00DD3327" w:rsidP="002B0AAB">
      <w:pPr>
        <w:numPr>
          <w:ilvl w:val="0"/>
          <w:numId w:val="12"/>
        </w:numPr>
        <w:spacing w:before="120" w:after="0" w:line="360" w:lineRule="auto"/>
        <w:ind w:left="284" w:hanging="284"/>
        <w:jc w:val="both"/>
        <w:rPr>
          <w:rFonts w:ascii="Times New Roman" w:hAnsi="Times New Roman" w:cs="Times New Roman"/>
          <w:sz w:val="24"/>
          <w:szCs w:val="24"/>
        </w:rPr>
      </w:pPr>
      <w:r w:rsidRPr="00D22804">
        <w:rPr>
          <w:rFonts w:ascii="Times New Roman" w:eastAsia="Calibri" w:hAnsi="Times New Roman" w:cs="Times New Roman"/>
          <w:sz w:val="24"/>
          <w:szCs w:val="24"/>
        </w:rPr>
        <w:t xml:space="preserve">ustawy z dnia 27 lipca 2005 r. </w:t>
      </w:r>
      <w:r w:rsidR="00D22804" w:rsidRPr="00D22804">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Prawo o szkolnictwie wyższym (Dz. U</w:t>
      </w:r>
      <w:r w:rsidR="008F4846">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z 201</w:t>
      </w:r>
      <w:r w:rsidR="00424D3E">
        <w:rPr>
          <w:rFonts w:ascii="Times New Roman" w:eastAsia="Calibri" w:hAnsi="Times New Roman" w:cs="Times New Roman"/>
          <w:sz w:val="24"/>
          <w:szCs w:val="24"/>
        </w:rPr>
        <w:t>6</w:t>
      </w:r>
      <w:r w:rsidRPr="00D22804">
        <w:rPr>
          <w:rFonts w:ascii="Times New Roman" w:eastAsia="Calibri" w:hAnsi="Times New Roman" w:cs="Times New Roman"/>
          <w:sz w:val="24"/>
          <w:szCs w:val="24"/>
        </w:rPr>
        <w:t xml:space="preserve"> r. poz.</w:t>
      </w:r>
      <w:r w:rsidR="004C017B">
        <w:rPr>
          <w:rFonts w:ascii="Times New Roman" w:eastAsia="Calibri" w:hAnsi="Times New Roman" w:cs="Times New Roman"/>
          <w:sz w:val="24"/>
          <w:szCs w:val="24"/>
        </w:rPr>
        <w:t xml:space="preserve"> </w:t>
      </w:r>
      <w:r w:rsidR="00424D3E">
        <w:rPr>
          <w:rFonts w:ascii="Times New Roman" w:eastAsia="Calibri" w:hAnsi="Times New Roman" w:cs="Times New Roman"/>
          <w:sz w:val="24"/>
          <w:szCs w:val="24"/>
        </w:rPr>
        <w:t>1842,</w:t>
      </w:r>
      <w:r w:rsidRPr="00D22804">
        <w:rPr>
          <w:rFonts w:ascii="Times New Roman" w:eastAsia="Calibri" w:hAnsi="Times New Roman" w:cs="Times New Roman"/>
          <w:sz w:val="24"/>
          <w:szCs w:val="24"/>
        </w:rPr>
        <w:t xml:space="preserve"> z późn.</w:t>
      </w:r>
      <w:r w:rsidR="004C017B">
        <w:rPr>
          <w:rFonts w:ascii="Times New Roman" w:eastAsia="Calibri" w:hAnsi="Times New Roman" w:cs="Times New Roman"/>
          <w:sz w:val="24"/>
          <w:szCs w:val="24"/>
        </w:rPr>
        <w:t xml:space="preserve"> </w:t>
      </w:r>
      <w:r w:rsidRPr="00D22804">
        <w:rPr>
          <w:rFonts w:ascii="Times New Roman" w:eastAsia="Calibri" w:hAnsi="Times New Roman" w:cs="Times New Roman"/>
          <w:sz w:val="24"/>
          <w:szCs w:val="24"/>
        </w:rPr>
        <w:t xml:space="preserve">zm.). </w:t>
      </w:r>
    </w:p>
    <w:p w:rsidR="00896C56" w:rsidRPr="00D22804" w:rsidRDefault="00DD3327" w:rsidP="00A04537">
      <w:pPr>
        <w:pStyle w:val="Akapitzlist"/>
        <w:spacing w:before="120" w:after="0" w:line="360" w:lineRule="auto"/>
        <w:ind w:left="0"/>
        <w:jc w:val="both"/>
        <w:rPr>
          <w:rFonts w:ascii="Times New Roman" w:hAnsi="Times New Roman" w:cs="Times New Roman"/>
          <w:b/>
          <w:sz w:val="24"/>
          <w:szCs w:val="24"/>
        </w:rPr>
      </w:pPr>
      <w:r w:rsidRPr="00D22804">
        <w:rPr>
          <w:rFonts w:ascii="Times New Roman" w:hAnsi="Times New Roman" w:cs="Times New Roman"/>
          <w:b/>
          <w:sz w:val="24"/>
          <w:szCs w:val="24"/>
        </w:rPr>
        <w:t>3.6. Wprowadzenie regulacji umożliwiając</w:t>
      </w:r>
      <w:r w:rsidR="004C017B">
        <w:rPr>
          <w:rFonts w:ascii="Times New Roman" w:hAnsi="Times New Roman" w:cs="Times New Roman"/>
          <w:b/>
          <w:sz w:val="24"/>
          <w:szCs w:val="24"/>
        </w:rPr>
        <w:t>ej wykreślenie dłużnika z RDN w </w:t>
      </w:r>
      <w:r w:rsidRPr="00D22804">
        <w:rPr>
          <w:rFonts w:ascii="Times New Roman" w:hAnsi="Times New Roman" w:cs="Times New Roman"/>
          <w:b/>
          <w:sz w:val="24"/>
          <w:szCs w:val="24"/>
        </w:rPr>
        <w:t xml:space="preserve">sytuacji, gdy zobowiązanie wygasło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obecnym stanie prawnym istnieje nieuzasadniona dysproporcja w traktowaniu przez ustawodawcę dłużników będących przedsiębiorcami, których zaległości płatnicze wpisywane są do działu 4 rejestru</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oraz dłużników działających jako osoby fizyczne, których zaległości płatnicze wpisywane są do rejestru dłużników niewypłacalnych.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treścią art. 46 ust. 1 ustawy o KRS dane, o których mowa w art. 41 (w tym zaległości płatnicze przedsiębiorców), mogą być wykreślone w przypadku, gdy po dokonaniu wpisu zapadło orzeczenie sądowe lub decyzja administracyjna, z których wynika, że wpisana do tego rejestru należność nie istni</w:t>
      </w:r>
      <w:r w:rsidR="004C017B">
        <w:rPr>
          <w:rFonts w:ascii="Times New Roman" w:hAnsi="Times New Roman" w:cs="Times New Roman"/>
          <w:sz w:val="24"/>
          <w:szCs w:val="24"/>
        </w:rPr>
        <w:t>eje</w:t>
      </w:r>
      <w:r w:rsidR="00424D3E">
        <w:rPr>
          <w:rFonts w:ascii="Times New Roman" w:hAnsi="Times New Roman" w:cs="Times New Roman"/>
          <w:sz w:val="24"/>
          <w:szCs w:val="24"/>
        </w:rPr>
        <w:t>,</w:t>
      </w:r>
      <w:r w:rsidR="004C017B">
        <w:rPr>
          <w:rFonts w:ascii="Times New Roman" w:hAnsi="Times New Roman" w:cs="Times New Roman"/>
          <w:sz w:val="24"/>
          <w:szCs w:val="24"/>
        </w:rPr>
        <w:t xml:space="preserve"> lub wygasło zobowiązanie, z </w:t>
      </w:r>
      <w:r w:rsidRPr="00D22804">
        <w:rPr>
          <w:rFonts w:ascii="Times New Roman" w:hAnsi="Times New Roman" w:cs="Times New Roman"/>
          <w:sz w:val="24"/>
          <w:szCs w:val="24"/>
        </w:rPr>
        <w:t>którego ona wynika, albo gdy tytuł wykonawczy, który stanowił podstawę wpisu, został prawomocnym orzeczeniem sądu pozbawiony</w:t>
      </w:r>
      <w:r w:rsidR="004C017B">
        <w:rPr>
          <w:rFonts w:ascii="Times New Roman" w:hAnsi="Times New Roman" w:cs="Times New Roman"/>
          <w:sz w:val="24"/>
          <w:szCs w:val="24"/>
        </w:rPr>
        <w:t xml:space="preserve"> wykonalności. Wpisy dokonane w </w:t>
      </w:r>
      <w:r w:rsidRPr="00D22804">
        <w:rPr>
          <w:rFonts w:ascii="Times New Roman" w:hAnsi="Times New Roman" w:cs="Times New Roman"/>
          <w:sz w:val="24"/>
          <w:szCs w:val="24"/>
        </w:rPr>
        <w:t xml:space="preserve">dziale 4 rejestru przedsiębiorców sąd wykreśla z urzędu po upływie 7 lat od dnia dokonania wpisu. </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 xml:space="preserve">Podstawę wykreślenia wpisu z RDN-u określa art. 59 i </w:t>
      </w:r>
      <w:r w:rsidR="00424D3E">
        <w:rPr>
          <w:rFonts w:ascii="Times New Roman" w:hAnsi="Times New Roman" w:cs="Times New Roman"/>
          <w:sz w:val="24"/>
          <w:szCs w:val="24"/>
        </w:rPr>
        <w:t xml:space="preserve">art. </w:t>
      </w:r>
      <w:r w:rsidR="004C017B">
        <w:rPr>
          <w:rFonts w:ascii="Times New Roman" w:hAnsi="Times New Roman" w:cs="Times New Roman"/>
          <w:sz w:val="24"/>
          <w:szCs w:val="24"/>
        </w:rPr>
        <w:t>60 ustawy o KRS. Zgodnie z art. </w:t>
      </w:r>
      <w:r w:rsidRPr="00D22804">
        <w:rPr>
          <w:rFonts w:ascii="Times New Roman" w:hAnsi="Times New Roman" w:cs="Times New Roman"/>
          <w:sz w:val="24"/>
          <w:szCs w:val="24"/>
        </w:rPr>
        <w:t>59 ust. 1 i 2 s</w:t>
      </w:r>
      <w:r w:rsidRPr="00D22804">
        <w:rPr>
          <w:rFonts w:ascii="Times New Roman" w:eastAsia="Times New Roman" w:hAnsi="Times New Roman" w:cs="Times New Roman"/>
          <w:sz w:val="24"/>
          <w:szCs w:val="24"/>
          <w:lang w:eastAsia="pl-PL"/>
        </w:rPr>
        <w:t xml:space="preserve">ąd rejestrowy z urzędu wykreśla wpisy z rejestru dłużników niewypłacalnych w razie uchylenia lub zmiany postanowienia, na którego podstawie wpisy były dokonane, ponadto </w:t>
      </w:r>
      <w:bookmarkStart w:id="4" w:name="mip25491173"/>
      <w:bookmarkEnd w:id="4"/>
      <w:r w:rsidRPr="00D22804">
        <w:rPr>
          <w:rFonts w:ascii="Times New Roman" w:eastAsia="Times New Roman" w:hAnsi="Times New Roman" w:cs="Times New Roman"/>
          <w:sz w:val="24"/>
          <w:szCs w:val="24"/>
          <w:lang w:eastAsia="pl-PL"/>
        </w:rPr>
        <w:t xml:space="preserve">sąd rejestrowy z urzędu dokonuje wykreślenia wpisów, gdy uchylono orzeczenie o ogłoszeniu upadłości, albo na wniosek osoby wpisanej do rejestru dłużników niewypłacalnych, gdy tytuł wykonawczy, który stanowił podstawę wpisu, został prawomocnym orzeczeniem sądu pozbawiony wykonalności. </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lastRenderedPageBreak/>
        <w:t xml:space="preserve">Z kolei zgodnie z treścią art. 60 ust. 1 ustawy o KRS wpisy dokonywane w rejestrze dłużników niewypłacalnych podlegają wykreśleniu z urzędu po upływie 10 lat od dokonania wpisu.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eastAsia="Times New Roman" w:hAnsi="Times New Roman" w:cs="Times New Roman"/>
          <w:sz w:val="24"/>
          <w:szCs w:val="24"/>
          <w:lang w:eastAsia="pl-PL"/>
        </w:rPr>
        <w:t xml:space="preserve">W przypadku wpisu do RDN brak jest zatem podstawy prawnej do wykreślenia wpisu w sytuacji, gdy po jego dokonaniu zapadło orzeczenie lub decyzja, z których wynika, że wpisana do rejestru należność nie istnieje lub wygasło zobowiązanie, z którego ona wynika.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Często zdarza się, że urzędy skarbowe, urzędy celne, Zakład Ubezpieczeń Społecznych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wnioskodawcy o wpis dłużnika do rejestru dłużników niewypłacalnych na podstawie art. 56 ustawy o KRS po pewnym czasie od dokonania wpisu zwracają się do sądu rejestrowego o wykreślenie tych dłużników ze względu na uregulowanie przez nich swoich należności bądź z wnioskiem takim występuje sam dłużnik, dołączając do wniosku oświadczenie wierzyciela, że zobowiązanie wygasło. Gdy sąd rejestrowy oddala wniosek o wykreślenie z rejestru dłużników niewypłacalnych ze względu na brak podstawy prawnej dla jego dokonania, dłużnicy często</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składając skargę lub apelację</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podnoszą, że zostali poinformowani przez swoich wierzycieli, że po spłacie należności zostaną wykreśleni z rejestru. Wynika z tego, że wyżej wskazane instytucje tak samo traktują wpis dokonywany do działu 4 rejestru przedsiębiorców i wpis do rejestru dłużników niewypłacalnych.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 logicznego punktu widzenia brak jakichkolwiek podstaw do różnicowania sposobu traktowania dłużników wyłącznie ze względu na to, do którego z rejestrów – rejestru przedsiębiorców czy RDN wpisywana jest ich zaległość.</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Jeżeli dodatkowo uwzględnić fakt, że niektórzy z dłużników wpisywani są do RDN za nieuiszczenie zaległości w kwotach nieprzekraczających 100</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200 złotych, to pozostawanie takich dłużników w rejestrze przez 10 lat nie znajduje uzasadnienia.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Zasadne jest zatem wprowadzenie rozwiązania pozwalającego na takie samo traktowanie dłużników, którzy nie regulują swoich należności, niezależnie od tego, czy są to osoby fizyczne czy osoby prawne (spółki prawa handlowego).</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hAnsi="Times New Roman" w:cs="Times New Roman"/>
          <w:sz w:val="24"/>
          <w:szCs w:val="24"/>
        </w:rPr>
        <w:t xml:space="preserve">Projekt przewiduje dodanie do art. 59 ustawy o KRS ust. 1a, który pozwoli na wykreślanie dłużników z RDN, gdy ich zobowiązanie wygasło, czyli gdy spełnili świadczenie. Na poparcie twierdzenia o wygaśnięciu zobowiązania niezbędne będzie </w:t>
      </w:r>
      <w:r w:rsidRPr="00D22804">
        <w:rPr>
          <w:rFonts w:ascii="Times New Roman" w:hAnsi="Times New Roman" w:cs="Times New Roman"/>
          <w:sz w:val="24"/>
          <w:szCs w:val="24"/>
        </w:rPr>
        <w:lastRenderedPageBreak/>
        <w:t>przedłożenie orzeczenia lub zaświadczenia właściwego organu lub oświadczeń dłużnika i wierzyciela.</w:t>
      </w:r>
      <w:r w:rsidRPr="00D22804">
        <w:rPr>
          <w:rFonts w:ascii="Times New Roman" w:eastAsia="Times New Roman" w:hAnsi="Times New Roman" w:cs="Times New Roman"/>
          <w:sz w:val="24"/>
          <w:szCs w:val="24"/>
          <w:lang w:eastAsia="pl-PL"/>
        </w:rPr>
        <w:t xml:space="preserve"> </w:t>
      </w:r>
    </w:p>
    <w:p w:rsidR="00896C56" w:rsidRPr="00D22804" w:rsidRDefault="00DD3327" w:rsidP="00A04537">
      <w:pPr>
        <w:spacing w:before="120" w:after="0" w:line="360" w:lineRule="auto"/>
        <w:jc w:val="both"/>
        <w:rPr>
          <w:rFonts w:ascii="Times New Roman" w:eastAsia="Times New Roman" w:hAnsi="Times New Roman" w:cs="Times New Roman"/>
          <w:sz w:val="24"/>
          <w:szCs w:val="24"/>
          <w:lang w:eastAsia="pl-PL"/>
        </w:rPr>
      </w:pPr>
      <w:r w:rsidRPr="00D22804">
        <w:rPr>
          <w:rFonts w:ascii="Times New Roman" w:eastAsia="Times New Roman" w:hAnsi="Times New Roman" w:cs="Times New Roman"/>
          <w:sz w:val="24"/>
          <w:szCs w:val="24"/>
          <w:lang w:eastAsia="pl-PL"/>
        </w:rPr>
        <w:t xml:space="preserve">Projektowany przepis znajdzie zastosowanie również do wpisów dokonanych przed dniem wejścia w życie ustawy, co dla dłużników wpisanych do RDN powinno stanowić dodatkową motywację do wykonania swoich zobowiązań.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 wprowadzeniu projektowanych zmian dłużnik wpisany do rejestru dłużników niewypłacalnych będzie miał motywację do spłaty zobowiązań, gdyż spłata umożliwi wykreślenie go z rejestru. Aktualnie, bez względu na to, czy dłużnik spłaci zobowiązanie czy nie</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i tak figuruje w rejestrze dłużników niewypłacalnych przez okres 10 lat.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Ponadto wobec zmiany brzmienia art. 60 ust. 1 ustawy o KRS skróceniu z 10 do 7 lat ulegnie okres obowiązywania wpisu w rejestrze, a wykreślenie takiego wpisu jako czynność o charakterze technicznym będzie dokonywane automatycznie, bez potrzeby wydawania przez sąd postanowienia. Nowa treść art. 60 ust. 1 znajdzie również zastosowanie do wpisów dokonanych przed dniem wejścia w życie ustawy.</w:t>
      </w:r>
    </w:p>
    <w:p w:rsidR="00896C56" w:rsidRPr="00D22804" w:rsidRDefault="00DD3327"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4. Zmiany proceduralne i porządkowe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Praktyka funkcjonowania Krajowego Rejestru Sądowego wskazuje na potrzebę wprowadzenia zmian legislacyjnych o charakterze porządkowym, dostosowujących regulacje prawne do aktualnych warunków społeczno-gospodarczych. Zmiany te mają również na celu wyeliminowanie pewnych nieko</w:t>
      </w:r>
      <w:r w:rsidR="004C017B">
        <w:rPr>
          <w:rFonts w:ascii="Times New Roman" w:hAnsi="Times New Roman" w:cs="Times New Roman"/>
          <w:sz w:val="24"/>
          <w:szCs w:val="24"/>
        </w:rPr>
        <w:t>rzystnych praktyk spotykanych w </w:t>
      </w:r>
      <w:r w:rsidRPr="00D22804">
        <w:rPr>
          <w:rFonts w:ascii="Times New Roman" w:hAnsi="Times New Roman" w:cs="Times New Roman"/>
          <w:sz w:val="24"/>
          <w:szCs w:val="24"/>
        </w:rPr>
        <w:t>sądach rejestrowych.</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Niezbędne jest również doprecyzowanie brzmienia tych przepisów, które w praktyce orzeczniczej wzbudzają wątpliwości interpretacyjne.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Proponuje się zatem:</w:t>
      </w:r>
    </w:p>
    <w:p w:rsidR="00896C56" w:rsidRPr="00D22804" w:rsidRDefault="00DD3327" w:rsidP="004C017B">
      <w:pPr>
        <w:spacing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4.1. Doprecyzowanie treści art. 398</w:t>
      </w:r>
      <w:r w:rsidRPr="00D22804">
        <w:rPr>
          <w:rFonts w:ascii="Times New Roman" w:hAnsi="Times New Roman" w:cs="Times New Roman"/>
          <w:sz w:val="24"/>
          <w:szCs w:val="24"/>
          <w:vertAlign w:val="superscript"/>
        </w:rPr>
        <w:t xml:space="preserve">22 </w:t>
      </w:r>
      <w:r w:rsidRPr="00D22804">
        <w:rPr>
          <w:rFonts w:ascii="Times New Roman" w:hAnsi="Times New Roman" w:cs="Times New Roman"/>
          <w:sz w:val="24"/>
          <w:szCs w:val="24"/>
        </w:rPr>
        <w:t>k.p.c. i art. 518</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xml:space="preserve"> § </w:t>
      </w:r>
      <w:r w:rsidR="004C017B">
        <w:rPr>
          <w:rFonts w:ascii="Times New Roman" w:hAnsi="Times New Roman" w:cs="Times New Roman"/>
          <w:sz w:val="24"/>
          <w:szCs w:val="24"/>
        </w:rPr>
        <w:t>3a k.p.c. oraz art. 45 ustawy o </w:t>
      </w:r>
      <w:r w:rsidRPr="00D22804">
        <w:rPr>
          <w:rFonts w:ascii="Times New Roman" w:hAnsi="Times New Roman" w:cs="Times New Roman"/>
          <w:sz w:val="24"/>
          <w:szCs w:val="24"/>
        </w:rPr>
        <w:t>KRS;</w:t>
      </w:r>
    </w:p>
    <w:p w:rsidR="00896C56" w:rsidRPr="00D22804" w:rsidRDefault="00DD3327" w:rsidP="004C017B">
      <w:pPr>
        <w:spacing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4.2. Rozszerzenie zakresu podmiotowego art. 18 § 2 k.s.h. oraz zmianę zasad obliczania czasu trwania zakazu;</w:t>
      </w:r>
    </w:p>
    <w:p w:rsidR="00896C56" w:rsidRPr="00D22804" w:rsidRDefault="00DD3327" w:rsidP="004C017B">
      <w:pPr>
        <w:spacing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4.3. Ujednolicenie terminologii zawartej w k.p.c. – </w:t>
      </w:r>
      <w:r w:rsidR="00424D3E">
        <w:rPr>
          <w:rFonts w:ascii="Times New Roman" w:hAnsi="Times New Roman" w:cs="Times New Roman"/>
          <w:sz w:val="24"/>
          <w:szCs w:val="24"/>
        </w:rPr>
        <w:t>d</w:t>
      </w:r>
      <w:r w:rsidRPr="00D22804">
        <w:rPr>
          <w:rFonts w:ascii="Times New Roman" w:hAnsi="Times New Roman" w:cs="Times New Roman"/>
          <w:sz w:val="24"/>
          <w:szCs w:val="24"/>
        </w:rPr>
        <w:t>ział VI postępowanie rejestrowe w ustawie o KRS oraz w ustawie o zastawie rejestrowym i rejestrze zastawów;</w:t>
      </w:r>
    </w:p>
    <w:p w:rsidR="00896C56" w:rsidRPr="00D22804" w:rsidRDefault="00DD3327" w:rsidP="004C017B">
      <w:pPr>
        <w:spacing w:after="0" w:line="360" w:lineRule="auto"/>
        <w:contextualSpacing/>
        <w:jc w:val="both"/>
        <w:rPr>
          <w:rFonts w:ascii="Times New Roman" w:eastAsia="Calibri" w:hAnsi="Times New Roman" w:cs="Times New Roman"/>
          <w:b/>
          <w:sz w:val="24"/>
          <w:szCs w:val="24"/>
        </w:rPr>
      </w:pPr>
      <w:r w:rsidRPr="00D22804">
        <w:rPr>
          <w:rFonts w:ascii="Times New Roman" w:hAnsi="Times New Roman" w:cs="Times New Roman"/>
          <w:sz w:val="24"/>
          <w:szCs w:val="24"/>
        </w:rPr>
        <w:t xml:space="preserve">4.4. </w:t>
      </w:r>
      <w:r w:rsidRPr="00D22804">
        <w:rPr>
          <w:rFonts w:ascii="Times New Roman" w:eastAsia="Calibri" w:hAnsi="Times New Roman" w:cs="Times New Roman"/>
          <w:sz w:val="24"/>
          <w:szCs w:val="24"/>
        </w:rPr>
        <w:t>Usunięcie zbędnych regulacji;</w:t>
      </w:r>
      <w:r w:rsidRPr="00D22804">
        <w:rPr>
          <w:rFonts w:ascii="Times New Roman" w:eastAsia="Calibri" w:hAnsi="Times New Roman" w:cs="Times New Roman"/>
          <w:b/>
          <w:sz w:val="24"/>
          <w:szCs w:val="24"/>
        </w:rPr>
        <w:t xml:space="preserve"> </w:t>
      </w:r>
    </w:p>
    <w:p w:rsidR="00ED1352" w:rsidRPr="00D22804" w:rsidRDefault="00ED1352" w:rsidP="004C017B">
      <w:pPr>
        <w:spacing w:after="0" w:line="360" w:lineRule="auto"/>
        <w:contextualSpacing/>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lastRenderedPageBreak/>
        <w:t>4.5. Wprowadzenie definicji systemu teleinformatycznego.</w:t>
      </w:r>
    </w:p>
    <w:p w:rsidR="00896C56" w:rsidRPr="00D22804" w:rsidRDefault="00DD3327" w:rsidP="00A04537">
      <w:pPr>
        <w:pStyle w:val="Akapitzlist"/>
        <w:numPr>
          <w:ilvl w:val="1"/>
          <w:numId w:val="15"/>
        </w:numPr>
        <w:spacing w:before="120" w:after="0" w:line="360" w:lineRule="auto"/>
        <w:ind w:left="0" w:firstLine="0"/>
        <w:jc w:val="both"/>
        <w:rPr>
          <w:rFonts w:ascii="Times New Roman" w:hAnsi="Times New Roman" w:cs="Times New Roman"/>
          <w:sz w:val="24"/>
          <w:szCs w:val="24"/>
        </w:rPr>
      </w:pPr>
      <w:r w:rsidRPr="00D22804">
        <w:rPr>
          <w:rFonts w:ascii="Times New Roman" w:hAnsi="Times New Roman" w:cs="Times New Roman"/>
          <w:b/>
          <w:sz w:val="24"/>
          <w:szCs w:val="24"/>
        </w:rPr>
        <w:t>Doprecyzowanie treści art. 398</w:t>
      </w:r>
      <w:r w:rsidRPr="00D22804">
        <w:rPr>
          <w:rFonts w:ascii="Times New Roman" w:hAnsi="Times New Roman" w:cs="Times New Roman"/>
          <w:b/>
          <w:sz w:val="24"/>
          <w:szCs w:val="24"/>
          <w:vertAlign w:val="superscript"/>
        </w:rPr>
        <w:t>22</w:t>
      </w:r>
      <w:r w:rsidRPr="00D22804">
        <w:rPr>
          <w:rFonts w:ascii="Times New Roman" w:hAnsi="Times New Roman" w:cs="Times New Roman"/>
          <w:b/>
          <w:sz w:val="24"/>
          <w:szCs w:val="24"/>
        </w:rPr>
        <w:t xml:space="preserve"> k.p.c. i art. 518</w:t>
      </w:r>
      <w:r w:rsidRPr="00D22804">
        <w:rPr>
          <w:rFonts w:ascii="Times New Roman" w:hAnsi="Times New Roman" w:cs="Times New Roman"/>
          <w:b/>
          <w:sz w:val="24"/>
          <w:szCs w:val="24"/>
          <w:vertAlign w:val="superscript"/>
        </w:rPr>
        <w:t>1</w:t>
      </w:r>
      <w:r w:rsidRPr="00D22804">
        <w:rPr>
          <w:rFonts w:ascii="Times New Roman" w:hAnsi="Times New Roman" w:cs="Times New Roman"/>
          <w:b/>
          <w:sz w:val="24"/>
          <w:szCs w:val="24"/>
        </w:rPr>
        <w:t xml:space="preserve"> § 3a k.p.c. oraz art. 45 ustawy o KRS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obecnym brzmieniem artykułu 398</w:t>
      </w:r>
      <w:r w:rsidRPr="00D22804">
        <w:rPr>
          <w:rFonts w:ascii="Times New Roman" w:hAnsi="Times New Roman" w:cs="Times New Roman"/>
          <w:sz w:val="24"/>
          <w:szCs w:val="24"/>
          <w:vertAlign w:val="superscript"/>
        </w:rPr>
        <w:t>22</w:t>
      </w:r>
      <w:r w:rsidRPr="00D22804">
        <w:rPr>
          <w:rFonts w:ascii="Times New Roman" w:hAnsi="Times New Roman" w:cs="Times New Roman"/>
          <w:sz w:val="24"/>
          <w:szCs w:val="24"/>
        </w:rPr>
        <w:t xml:space="preserve"> § 2 k.p.c. w razie wniesienia skargi orzeczenie referendarza sądowego traci moc. W praktyce niektórych sądów rejestrowych wątpliwości budzi, czy na skutek wniesienia skargi na orzeczenie referendarza sądowego tracą moc także dowody przeprowadzone w toku postępowania prowadzonego przez referendarza sądowego.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Aby uniknąć wątpliwości w tym zakresie</w:t>
      </w:r>
      <w:r w:rsidR="00424D3E">
        <w:rPr>
          <w:rFonts w:ascii="Times New Roman" w:hAnsi="Times New Roman" w:cs="Times New Roman"/>
          <w:sz w:val="24"/>
          <w:szCs w:val="24"/>
        </w:rPr>
        <w:t>,</w:t>
      </w:r>
      <w:r w:rsidRPr="00D22804">
        <w:rPr>
          <w:rFonts w:ascii="Times New Roman" w:hAnsi="Times New Roman" w:cs="Times New Roman"/>
          <w:sz w:val="24"/>
          <w:szCs w:val="24"/>
        </w:rPr>
        <w:t xml:space="preserve"> proponuje się d</w:t>
      </w:r>
      <w:r w:rsidR="004C017B">
        <w:rPr>
          <w:rFonts w:ascii="Times New Roman" w:hAnsi="Times New Roman" w:cs="Times New Roman"/>
          <w:sz w:val="24"/>
          <w:szCs w:val="24"/>
        </w:rPr>
        <w:t>odanie do aktualnej treści art. </w:t>
      </w:r>
      <w:r w:rsidRPr="00D22804">
        <w:rPr>
          <w:rFonts w:ascii="Times New Roman" w:hAnsi="Times New Roman" w:cs="Times New Roman"/>
          <w:sz w:val="24"/>
          <w:szCs w:val="24"/>
        </w:rPr>
        <w:t>398</w:t>
      </w:r>
      <w:r w:rsidRPr="00D22804">
        <w:rPr>
          <w:rFonts w:ascii="Times New Roman" w:hAnsi="Times New Roman" w:cs="Times New Roman"/>
          <w:sz w:val="24"/>
          <w:szCs w:val="24"/>
          <w:vertAlign w:val="superscript"/>
        </w:rPr>
        <w:t>22</w:t>
      </w:r>
      <w:r w:rsidRPr="00D22804">
        <w:rPr>
          <w:rFonts w:ascii="Times New Roman" w:hAnsi="Times New Roman" w:cs="Times New Roman"/>
          <w:sz w:val="24"/>
          <w:szCs w:val="24"/>
        </w:rPr>
        <w:t xml:space="preserve"> § 2 k.p.c. zdania drugiego w brzmieniu: „Czynności poprzedzające wydanie zaskarżonego orzeczenia pozostają w mocy.”</w:t>
      </w:r>
      <w:r w:rsidR="0041749C">
        <w:rPr>
          <w:rFonts w:ascii="Times New Roman" w:hAnsi="Times New Roman" w:cs="Times New Roman"/>
          <w:sz w:val="24"/>
          <w:szCs w:val="24"/>
        </w:rPr>
        <w:t>.</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Skutkiem projektowanej zmiany sędzia rozpoznający skargę będzie mógł oprzeć rozstrzygnięcie na dowodach przeprowadzonych przez referendarza lub przeprowadzić postępowanie dowodowe w takim zakresie, jaki uzna za niezbędny.</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Jak wynika z praktyki orzeczniczej</w:t>
      </w:r>
      <w:r w:rsidR="00424D3E">
        <w:rPr>
          <w:rFonts w:ascii="Times New Roman" w:hAnsi="Times New Roman" w:cs="Times New Roman"/>
          <w:sz w:val="24"/>
          <w:szCs w:val="24"/>
        </w:rPr>
        <w:t>,</w:t>
      </w:r>
      <w:r w:rsidRPr="00D22804">
        <w:rPr>
          <w:rFonts w:ascii="Times New Roman" w:hAnsi="Times New Roman" w:cs="Times New Roman"/>
          <w:sz w:val="24"/>
          <w:szCs w:val="24"/>
        </w:rPr>
        <w:t xml:space="preserve"> często wskutek rozpoznania skargi na orzeczenie referendarza sądowego zarządzające wpis do rejestru zachodzi potrzeba zmiany zaskarżonego postanowienia i dokonanego na jego podstawie wpisu. Aktualne brzmienie art. 518</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xml:space="preserve"> § 3a k.p.c. nie daje podstawy do zmiany postanowienia. Proponuje się zatem, aby w powołanym przepisie zdanie 2 uzyskało brzmienie: „Rozpoznając sprawę, sąd wydaje postanowienie, w którym zaskarżone orzeczenie i dokonany na jego podstawie wpis zmienia albo utrzymuje w mocy albo uc</w:t>
      </w:r>
      <w:r w:rsidR="004C017B">
        <w:rPr>
          <w:rFonts w:ascii="Times New Roman" w:hAnsi="Times New Roman" w:cs="Times New Roman"/>
          <w:sz w:val="24"/>
          <w:szCs w:val="24"/>
        </w:rPr>
        <w:t>hyla w całości lub w części i w </w:t>
      </w:r>
      <w:r w:rsidRPr="00D22804">
        <w:rPr>
          <w:rFonts w:ascii="Times New Roman" w:hAnsi="Times New Roman" w:cs="Times New Roman"/>
          <w:sz w:val="24"/>
          <w:szCs w:val="24"/>
        </w:rPr>
        <w:t>tym zakresie wniosek oddala bądź odrzuca, względnie postępowanie umarza.</w:t>
      </w:r>
      <w:r w:rsidR="004363FB" w:rsidRPr="00D22804">
        <w:rPr>
          <w:rFonts w:ascii="Times New Roman" w:hAnsi="Times New Roman" w:cs="Times New Roman"/>
          <w:sz w:val="24"/>
          <w:szCs w:val="24"/>
        </w:rPr>
        <w:t>”</w:t>
      </w:r>
      <w:r w:rsidR="0041749C">
        <w:rPr>
          <w:rFonts w:ascii="Times New Roman" w:hAnsi="Times New Roman" w:cs="Times New Roman"/>
          <w:sz w:val="24"/>
          <w:szCs w:val="24"/>
        </w:rPr>
        <w:t>.</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praktyce pojawiły się również wątpliwości co</w:t>
      </w:r>
      <w:r w:rsidR="004C017B">
        <w:rPr>
          <w:rFonts w:ascii="Times New Roman" w:hAnsi="Times New Roman" w:cs="Times New Roman"/>
          <w:sz w:val="24"/>
          <w:szCs w:val="24"/>
        </w:rPr>
        <w:t xml:space="preserve"> do możliwości wpisu z urzędu w </w:t>
      </w:r>
      <w:r w:rsidRPr="00D22804">
        <w:rPr>
          <w:rFonts w:ascii="Times New Roman" w:hAnsi="Times New Roman" w:cs="Times New Roman"/>
          <w:sz w:val="24"/>
          <w:szCs w:val="24"/>
        </w:rPr>
        <w:t>dziale 6 rejestru informacji o rozwiązaniu podmiotu bez przeprowadzania likwidacji. Jedne sądy uznają, że ze względu na fakt, że całe postępowanie pr</w:t>
      </w:r>
      <w:r w:rsidR="004C017B">
        <w:rPr>
          <w:rFonts w:ascii="Times New Roman" w:hAnsi="Times New Roman" w:cs="Times New Roman"/>
          <w:sz w:val="24"/>
          <w:szCs w:val="24"/>
        </w:rPr>
        <w:t>owadzone jest z </w:t>
      </w:r>
      <w:r w:rsidRPr="00D22804">
        <w:rPr>
          <w:rFonts w:ascii="Times New Roman" w:hAnsi="Times New Roman" w:cs="Times New Roman"/>
          <w:sz w:val="24"/>
          <w:szCs w:val="24"/>
        </w:rPr>
        <w:t>urzędu</w:t>
      </w:r>
      <w:r w:rsidR="00424D3E">
        <w:rPr>
          <w:rFonts w:ascii="Times New Roman" w:hAnsi="Times New Roman" w:cs="Times New Roman"/>
          <w:sz w:val="24"/>
          <w:szCs w:val="24"/>
        </w:rPr>
        <w:t>,</w:t>
      </w:r>
      <w:r w:rsidRPr="00D22804">
        <w:rPr>
          <w:rFonts w:ascii="Times New Roman" w:hAnsi="Times New Roman" w:cs="Times New Roman"/>
          <w:sz w:val="24"/>
          <w:szCs w:val="24"/>
        </w:rPr>
        <w:t xml:space="preserve"> zasadnym jest również dokonanie z urzędu wpisu do działu 6, gdyż nielogiczne byłoby oczekiwanie, że w postępowaniu prowadzonym z urzędu uczestnik złoży wniosek o ujawnienie informacji o rozwiązaniu podmiotu bez przeprowadzania postępowania likwidacyjnego. Inni wskazują na brak przepisu, który wprost pozwalałby na dokonanie takiego wpisu.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W związku z powyższym proponuje się dodanie w art. 45 ustawy o KRS ust. 4b, zgodnie z którym wpisów w dziale 6 informacji o rozwiązaniu podmiotu bez przeprowadzania likwidacji, o którym mowa w art. 25d ust. 1, dokonuje się z urzędu.</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
          <w:sz w:val="24"/>
          <w:szCs w:val="24"/>
        </w:rPr>
        <w:t>4.2. Rozszerzenie zakresu podmiotowego art. 18 § 2 k.s.h. oraz zmiana zasad obliczania czasu trwania zakazu</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hAnsi="Times New Roman" w:cs="Times New Roman"/>
          <w:sz w:val="24"/>
          <w:szCs w:val="24"/>
        </w:rPr>
        <w:t>Stosownie do treści art. 18 §</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2 k.s.h. nie może być członkiem zarządu, rady nadzorczej, komisji rewizyjnej albo likwidatorem osoba, która została skazana prawomocnym wyrokiem za przestępstwa określone w przepisach rozdziałów XXXIII</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XXXVII Kodeksu karnego oraz w art. 585 (uchylony), art. 587, art. 590 i w art. 591 ustawy.</w:t>
      </w:r>
      <w:r w:rsidRPr="00D22804">
        <w:rPr>
          <w:rFonts w:ascii="Times New Roman" w:eastAsia="Calibri" w:hAnsi="Times New Roman" w:cs="Times New Roman"/>
          <w:sz w:val="24"/>
          <w:szCs w:val="24"/>
        </w:rPr>
        <w:t xml:space="preserve">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Powyższy zakaz nie obejmuje swym zakresem prokurentów, którym na mocy art. 109</w:t>
      </w:r>
      <w:r w:rsidRPr="00D22804">
        <w:rPr>
          <w:rFonts w:ascii="Times New Roman" w:eastAsia="Calibri" w:hAnsi="Times New Roman" w:cs="Times New Roman"/>
          <w:sz w:val="24"/>
          <w:szCs w:val="24"/>
          <w:vertAlign w:val="superscript"/>
        </w:rPr>
        <w:t>1</w:t>
      </w:r>
      <w:r w:rsidRPr="00D22804">
        <w:rPr>
          <w:rFonts w:ascii="Times New Roman" w:eastAsia="Calibri" w:hAnsi="Times New Roman" w:cs="Times New Roman"/>
          <w:sz w:val="24"/>
          <w:szCs w:val="24"/>
        </w:rPr>
        <w:t xml:space="preserve"> k.c. ustawodawca przyznał szerokie uprawnienia. Prokura obejmuje umocowanie do czynności sądowych i pozasądowych, jakie są związane z prowadzeniem przedsiębiorstw</w:t>
      </w:r>
      <w:r w:rsidR="00424D3E">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i nie może być ograniczona ze skutkiem wobec osób trzecich, chyba że przepis szczególny stanowi inaczej. Tak szeroki zakres umocowania ustawowego zbliża pozycję prokurenta w sferze kompetencji do prowadzenia spraw i reprezentacji podmiotu do pozycji członka zarządu.</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Od dnia 15 stycznia 2013 r. (na mocy ustawy z dnia 7 grudnia 2012 r. o zmianie ustawy o Krajowym Rejestrze Karnym oraz niektórych innych ustaw </w:t>
      </w:r>
      <w:r w:rsidR="008F4846">
        <w:rPr>
          <w:rFonts w:ascii="Times New Roman" w:eastAsia="Calibri" w:hAnsi="Times New Roman" w:cs="Times New Roman"/>
          <w:sz w:val="24"/>
          <w:szCs w:val="24"/>
        </w:rPr>
        <w:t xml:space="preserve">– </w:t>
      </w:r>
      <w:r w:rsidRPr="00D22804">
        <w:rPr>
          <w:rFonts w:ascii="Times New Roman" w:eastAsia="Calibri" w:hAnsi="Times New Roman" w:cs="Times New Roman"/>
          <w:sz w:val="24"/>
          <w:szCs w:val="24"/>
        </w:rPr>
        <w:t>Dz. U. poz. 1514) dane osób ubiegających się o wpis do Krajowego Rejes</w:t>
      </w:r>
      <w:r w:rsidR="00A75DED">
        <w:rPr>
          <w:rFonts w:ascii="Times New Roman" w:eastAsia="Calibri" w:hAnsi="Times New Roman" w:cs="Times New Roman"/>
          <w:sz w:val="24"/>
          <w:szCs w:val="24"/>
        </w:rPr>
        <w:t>tru Sądowego w skład organów, o </w:t>
      </w:r>
      <w:r w:rsidRPr="00D22804">
        <w:rPr>
          <w:rFonts w:ascii="Times New Roman" w:eastAsia="Calibri" w:hAnsi="Times New Roman" w:cs="Times New Roman"/>
          <w:sz w:val="24"/>
          <w:szCs w:val="24"/>
        </w:rPr>
        <w:t>których mowa w art. 18 § 2 k.s.h.</w:t>
      </w:r>
      <w:r w:rsidR="008F4846">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podlegają weryf</w:t>
      </w:r>
      <w:r w:rsidR="004C017B">
        <w:rPr>
          <w:rFonts w:ascii="Times New Roman" w:eastAsia="Calibri" w:hAnsi="Times New Roman" w:cs="Times New Roman"/>
          <w:sz w:val="24"/>
          <w:szCs w:val="24"/>
        </w:rPr>
        <w:t>ikacji z danymi zgromadzonymi w </w:t>
      </w:r>
      <w:r w:rsidRPr="00D22804">
        <w:rPr>
          <w:rFonts w:ascii="Times New Roman" w:eastAsia="Calibri" w:hAnsi="Times New Roman" w:cs="Times New Roman"/>
          <w:sz w:val="24"/>
          <w:szCs w:val="24"/>
        </w:rPr>
        <w:t xml:space="preserve">Krajowym Rejestrze Karnym. W przypadku negatywnej weryfikacji, gdy okaże się, że ze względu na prawomocne skazanie osoba nie ma zdolności do pełnienia funkcji członka zarządu, komisji rewizyjnej, rady nadzorczej lub likwidatora, sąd rejestrowy oddala wniosek o jej wpis do KRS.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Z praktyki sądów rejestrowych wynika, że osobom, którym odmówiono wpisu do KRS lub które wykreślono z rejestru ze względu na prawomocne skazanie za jedno </w:t>
      </w:r>
      <w:r w:rsidR="004C017B">
        <w:rPr>
          <w:rFonts w:ascii="Times New Roman" w:eastAsia="Calibri" w:hAnsi="Times New Roman" w:cs="Times New Roman"/>
          <w:sz w:val="24"/>
          <w:szCs w:val="24"/>
        </w:rPr>
        <w:t>z </w:t>
      </w:r>
      <w:r w:rsidRPr="00D22804">
        <w:rPr>
          <w:rFonts w:ascii="Times New Roman" w:eastAsia="Calibri" w:hAnsi="Times New Roman" w:cs="Times New Roman"/>
          <w:sz w:val="24"/>
          <w:szCs w:val="24"/>
        </w:rPr>
        <w:t xml:space="preserve">przestępstw określonych </w:t>
      </w:r>
      <w:r w:rsidRPr="00D22804">
        <w:rPr>
          <w:rFonts w:ascii="Times New Roman" w:hAnsi="Times New Roman" w:cs="Times New Roman"/>
          <w:sz w:val="24"/>
          <w:szCs w:val="24"/>
        </w:rPr>
        <w:t>w przepisach rozdziałów XXXIII</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XXXVII Kodeksu karnego</w:t>
      </w:r>
      <w:r w:rsidRPr="00D22804">
        <w:rPr>
          <w:rFonts w:ascii="Times New Roman" w:eastAsia="Calibri" w:hAnsi="Times New Roman" w:cs="Times New Roman"/>
          <w:sz w:val="24"/>
          <w:szCs w:val="24"/>
        </w:rPr>
        <w:t xml:space="preserve">, udzielana jest prokura i w ten sposób nabywają one prawo reprezentowania podmiotu. Działania takie należy uznać za próbę obejścia obowiązujących przepisów.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Celem regulacji zawartej w art. 18 § 2 k.s.h. było m.in. uniemożliwienie osobom prawomocnie skazanym za popełnienie przestępstw określonych </w:t>
      </w:r>
      <w:r w:rsidRPr="00D22804">
        <w:rPr>
          <w:rFonts w:ascii="Times New Roman" w:hAnsi="Times New Roman" w:cs="Times New Roman"/>
          <w:sz w:val="24"/>
          <w:szCs w:val="24"/>
        </w:rPr>
        <w:t>w przepisach rozdziałów XXXIII</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XXXVII Kodeksu karnego</w:t>
      </w:r>
      <w:r w:rsidRPr="00D22804">
        <w:rPr>
          <w:rFonts w:ascii="Times New Roman" w:eastAsia="Calibri" w:hAnsi="Times New Roman" w:cs="Times New Roman"/>
          <w:sz w:val="24"/>
          <w:szCs w:val="24"/>
        </w:rPr>
        <w:t xml:space="preserve"> prowadzenia spraw i reprezentacji </w:t>
      </w:r>
      <w:r w:rsidRPr="00D22804">
        <w:rPr>
          <w:rFonts w:ascii="Times New Roman" w:eastAsia="Calibri" w:hAnsi="Times New Roman" w:cs="Times New Roman"/>
          <w:sz w:val="24"/>
          <w:szCs w:val="24"/>
        </w:rPr>
        <w:lastRenderedPageBreak/>
        <w:t>podmiotu. Uwzględniając fakt, że prokurenci nie są objęci dyspozycją art. 18 § 2 k.s.h.</w:t>
      </w:r>
      <w:r w:rsidR="00A75DED">
        <w:rPr>
          <w:rFonts w:ascii="Times New Roman" w:eastAsia="Calibri" w:hAnsi="Times New Roman" w:cs="Times New Roman"/>
          <w:sz w:val="24"/>
          <w:szCs w:val="24"/>
        </w:rPr>
        <w:t>,</w:t>
      </w:r>
      <w:r w:rsidRPr="00D22804">
        <w:rPr>
          <w:rFonts w:ascii="Times New Roman" w:eastAsia="Calibri" w:hAnsi="Times New Roman" w:cs="Times New Roman"/>
          <w:sz w:val="24"/>
          <w:szCs w:val="24"/>
        </w:rPr>
        <w:t xml:space="preserve"> stwierdzić należy, że obecnie cel tego przepisu nie jest w pełni realizowany. </w:t>
      </w:r>
    </w:p>
    <w:p w:rsidR="00896C56" w:rsidRPr="00D22804" w:rsidRDefault="00DD3327" w:rsidP="00A04537">
      <w:pPr>
        <w:spacing w:before="120" w:after="0" w:line="360" w:lineRule="auto"/>
        <w:jc w:val="both"/>
        <w:rPr>
          <w:rFonts w:ascii="Times New Roman" w:eastAsia="Calibri" w:hAnsi="Times New Roman" w:cs="Times New Roman"/>
          <w:sz w:val="24"/>
          <w:szCs w:val="24"/>
        </w:rPr>
      </w:pPr>
      <w:r w:rsidRPr="00D22804">
        <w:rPr>
          <w:rFonts w:ascii="Times New Roman" w:eastAsia="Calibri" w:hAnsi="Times New Roman" w:cs="Times New Roman"/>
          <w:sz w:val="24"/>
          <w:szCs w:val="24"/>
        </w:rPr>
        <w:t xml:space="preserve">Ze wskazanych powyżej przyczyn zasadne jest rozszerzenie zakresu podmiotowego </w:t>
      </w:r>
      <w:r w:rsidR="004C017B">
        <w:rPr>
          <w:rFonts w:ascii="Times New Roman" w:hAnsi="Times New Roman" w:cs="Times New Roman"/>
          <w:sz w:val="24"/>
          <w:szCs w:val="24"/>
        </w:rPr>
        <w:t>art. </w:t>
      </w:r>
      <w:r w:rsidRPr="00D22804">
        <w:rPr>
          <w:rFonts w:ascii="Times New Roman" w:hAnsi="Times New Roman" w:cs="Times New Roman"/>
          <w:sz w:val="24"/>
          <w:szCs w:val="24"/>
        </w:rPr>
        <w:t>18 § 2 k.s.h. o prokurentów.</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 racji umiejscowienia art. 18 w dziale III dotyczącym spółek kapitałowych wątpliwości budzi, czy przepis ten ma także zastosowanie do osób sprawujących analogiczne funkcje w spółkach kwalifikowanych jako osobowe, np. do członków rady n</w:t>
      </w:r>
      <w:r w:rsidR="004C017B">
        <w:rPr>
          <w:rFonts w:ascii="Times New Roman" w:hAnsi="Times New Roman" w:cs="Times New Roman"/>
          <w:sz w:val="24"/>
          <w:szCs w:val="24"/>
        </w:rPr>
        <w:t>adzorczej w spółce komandytowo-</w:t>
      </w:r>
      <w:r w:rsidRPr="00D22804">
        <w:rPr>
          <w:rFonts w:ascii="Times New Roman" w:hAnsi="Times New Roman" w:cs="Times New Roman"/>
          <w:sz w:val="24"/>
          <w:szCs w:val="24"/>
        </w:rPr>
        <w:t>akcyjnej, członków zarządu spółki partnerskiej. Brak jest uzasadnienia dla odmiennego traktowania np. członka rady nadzorczej tylko ze względu na formę prawną spółki</w:t>
      </w:r>
      <w:r w:rsidR="00A75DED">
        <w:rPr>
          <w:rFonts w:ascii="Times New Roman" w:hAnsi="Times New Roman" w:cs="Times New Roman"/>
          <w:sz w:val="24"/>
          <w:szCs w:val="24"/>
        </w:rPr>
        <w:t>,</w:t>
      </w:r>
      <w:r w:rsidRPr="00D22804">
        <w:rPr>
          <w:rFonts w:ascii="Times New Roman" w:hAnsi="Times New Roman" w:cs="Times New Roman"/>
          <w:sz w:val="24"/>
          <w:szCs w:val="24"/>
        </w:rPr>
        <w:t xml:space="preserve"> inną niż spółka kapitałowa. Projekt zakłada dodanie do art. 18 k.s.h. § 5, w którym wyraźnie wskazuje się, że przepis art. 18 § 1</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4 k.s.h. znajduje zastosowanie także do osób sprawują</w:t>
      </w:r>
      <w:r w:rsidR="004C017B">
        <w:rPr>
          <w:rFonts w:ascii="Times New Roman" w:hAnsi="Times New Roman" w:cs="Times New Roman"/>
          <w:sz w:val="24"/>
          <w:szCs w:val="24"/>
        </w:rPr>
        <w:t>cych funkcję członków zarządu w </w:t>
      </w:r>
      <w:r w:rsidRPr="00D22804">
        <w:rPr>
          <w:rFonts w:ascii="Times New Roman" w:hAnsi="Times New Roman" w:cs="Times New Roman"/>
          <w:sz w:val="24"/>
          <w:szCs w:val="24"/>
        </w:rPr>
        <w:t>spółce partnerskiej lub członka rady nadzorczej w spółce komandytowo-akcyjnej.</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Trudności w praktyce wywołuje również sposób obliczania czasu trwania zakazu. Artykuł 18 § 3 k.s.h. stanowi, że zakaz, o którym mowa w § 2, ustaje z upływem piątego roku od dnia uprawomocnienia się wyroku skazującego, jednakże nie może zakończyć się wcześniej niż z upływem trzech lat od dnia zakończenia okresu odbywania kary. Ustalenie przez Biuro Informacyjne KRK konkretnego dnia zakończenia okresu odbywania kary jest czasochłonne. W wielu przypadkach wymaga bezpośredniego kontaktu z sądem nadzorującym wykonanie kary, co znacznie opóźnia przekazanie przez KRK informacji do KRS. Sąd rejestrowy nie może wydać rozstrzygnięcia w sprawie przed uzyskaniem odpowiedzi z KRK. Powyższe skutkuje wydłużeniem czasu rozpoznawania wniosku,</w:t>
      </w:r>
      <w:r w:rsidR="004C017B">
        <w:rPr>
          <w:rFonts w:ascii="Times New Roman" w:hAnsi="Times New Roman" w:cs="Times New Roman"/>
          <w:sz w:val="24"/>
          <w:szCs w:val="24"/>
        </w:rPr>
        <w:t xml:space="preserve"> a w konsekwencji opóźnieniem w </w:t>
      </w:r>
      <w:r w:rsidRPr="00D22804">
        <w:rPr>
          <w:rFonts w:ascii="Times New Roman" w:hAnsi="Times New Roman" w:cs="Times New Roman"/>
          <w:sz w:val="24"/>
          <w:szCs w:val="24"/>
        </w:rPr>
        <w:t xml:space="preserve">wydaniu orzeczenia przez sąd rejestrowy. Stan taki należy uznać za niepożądany.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Treść art. 18 § 3 k.s.h. budzi też wątpliwości interpretacyjne ze względu na brak odniesienia do terminu zatarcia skazania. Zgodnie z powołanym przepisem zakaz ustaje z upływem piątego roku od dnia uprawomocnienia się wyroku skazującego. Jednak przepis nie reguluje sytuacji, gdy zatarcie skazania nastąpiło przed upływem pięciu lat od uprawomocnienia wyroku.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Wobec powyższego proponuje się doprecyzowanie treści art. 18 § 3 k.s.h. przez wyraźne wskazanie, że zakaz, o którym mowa w § 2</w:t>
      </w:r>
      <w:r w:rsidR="00A75DED">
        <w:rPr>
          <w:rFonts w:ascii="Times New Roman" w:hAnsi="Times New Roman" w:cs="Times New Roman"/>
          <w:sz w:val="24"/>
          <w:szCs w:val="24"/>
        </w:rPr>
        <w:t>,</w:t>
      </w:r>
      <w:r w:rsidRPr="00D22804">
        <w:rPr>
          <w:rFonts w:ascii="Times New Roman" w:hAnsi="Times New Roman" w:cs="Times New Roman"/>
          <w:sz w:val="24"/>
          <w:szCs w:val="24"/>
        </w:rPr>
        <w:t xml:space="preserve"> ustaje z upływem piątego roku od dnia uprawomocnienia się wyroku skazującego, chyba że wcześniej nastąpiło zatarcie </w:t>
      </w:r>
      <w:r w:rsidRPr="00D22804">
        <w:rPr>
          <w:rFonts w:ascii="Times New Roman" w:hAnsi="Times New Roman" w:cs="Times New Roman"/>
          <w:sz w:val="24"/>
          <w:szCs w:val="24"/>
        </w:rPr>
        <w:lastRenderedPageBreak/>
        <w:t>skazania i zrezygnowano z przesłanki upływu trzech lat od dnia zakończenia okresu odbywania kary.</w:t>
      </w:r>
    </w:p>
    <w:p w:rsidR="00565EED"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Skutkiem zmiany art. 18 k.s.h. jest konieczność uzupełnienia o prokurentów art. 6 ust. 1 pkt 10a ustawy o Krajowym Rejestrze Karnym. </w:t>
      </w:r>
    </w:p>
    <w:p w:rsidR="00896C56" w:rsidRPr="00D22804" w:rsidRDefault="00565EED"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Wobec rezygnacji w art. 18 § 2 k.s.h. z przesłanki zakończenia okresu odbywania kary, d</w:t>
      </w:r>
      <w:r w:rsidR="00DD3327" w:rsidRPr="00D22804">
        <w:rPr>
          <w:rFonts w:ascii="Times New Roman" w:hAnsi="Times New Roman" w:cs="Times New Roman"/>
          <w:sz w:val="24"/>
          <w:szCs w:val="24"/>
        </w:rPr>
        <w:t xml:space="preserve">o art. 20a powołanej ustawy dodano ust. 6, albowiem w odniesieniu do osób skazanych za jedno z przestępstw wymienionych w art. 18 § 2 k.s.h. nie </w:t>
      </w:r>
      <w:r w:rsidRPr="00D22804">
        <w:rPr>
          <w:rFonts w:ascii="Times New Roman" w:hAnsi="Times New Roman" w:cs="Times New Roman"/>
          <w:sz w:val="24"/>
          <w:szCs w:val="24"/>
        </w:rPr>
        <w:t xml:space="preserve">będzie już </w:t>
      </w:r>
      <w:r w:rsidR="00DD3327" w:rsidRPr="00D22804">
        <w:rPr>
          <w:rFonts w:ascii="Times New Roman" w:hAnsi="Times New Roman" w:cs="Times New Roman"/>
          <w:sz w:val="24"/>
          <w:szCs w:val="24"/>
        </w:rPr>
        <w:t xml:space="preserve">potrzeby przesyłania danych, które </w:t>
      </w:r>
      <w:r w:rsidRPr="00D22804">
        <w:rPr>
          <w:rFonts w:ascii="Times New Roman" w:hAnsi="Times New Roman" w:cs="Times New Roman"/>
          <w:sz w:val="24"/>
          <w:szCs w:val="24"/>
        </w:rPr>
        <w:t xml:space="preserve">są </w:t>
      </w:r>
      <w:r w:rsidR="00DD3327" w:rsidRPr="00D22804">
        <w:rPr>
          <w:rFonts w:ascii="Times New Roman" w:hAnsi="Times New Roman" w:cs="Times New Roman"/>
          <w:sz w:val="24"/>
          <w:szCs w:val="24"/>
        </w:rPr>
        <w:t xml:space="preserve">związane </w:t>
      </w:r>
      <w:r w:rsidRPr="00D22804">
        <w:rPr>
          <w:rFonts w:ascii="Times New Roman" w:hAnsi="Times New Roman" w:cs="Times New Roman"/>
          <w:sz w:val="24"/>
          <w:szCs w:val="24"/>
        </w:rPr>
        <w:t xml:space="preserve">właśnie </w:t>
      </w:r>
      <w:r w:rsidR="00DD3327" w:rsidRPr="00D22804">
        <w:rPr>
          <w:rFonts w:ascii="Times New Roman" w:hAnsi="Times New Roman" w:cs="Times New Roman"/>
          <w:sz w:val="24"/>
          <w:szCs w:val="24"/>
        </w:rPr>
        <w:t>z wykonaniem kary.</w:t>
      </w:r>
      <w:r w:rsidR="00D22804" w:rsidRPr="00D22804">
        <w:rPr>
          <w:rFonts w:ascii="Times New Roman" w:hAnsi="Times New Roman" w:cs="Times New Roman"/>
          <w:sz w:val="24"/>
          <w:szCs w:val="24"/>
        </w:rPr>
        <w:t xml:space="preserve"> </w:t>
      </w:r>
    </w:p>
    <w:p w:rsidR="00565EED" w:rsidRPr="00D22804" w:rsidRDefault="00565EED"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Jedynie na marginesie należy dodać, że pomimo uchylenia przepisu art. 585 k.s.h. niezbędne jest jego zachowanie w treści art. 18 § 2 k.s.h., albowiem nadal istnieją prawomocne, niezatarte skazania dokonane na po</w:t>
      </w:r>
      <w:r w:rsidR="004C017B">
        <w:rPr>
          <w:rFonts w:ascii="Times New Roman" w:hAnsi="Times New Roman" w:cs="Times New Roman"/>
          <w:sz w:val="24"/>
          <w:szCs w:val="24"/>
        </w:rPr>
        <w:t>dstawie właśnie tego przepisu i </w:t>
      </w:r>
      <w:r w:rsidRPr="00D22804">
        <w:rPr>
          <w:rFonts w:ascii="Times New Roman" w:hAnsi="Times New Roman" w:cs="Times New Roman"/>
          <w:sz w:val="24"/>
          <w:szCs w:val="24"/>
        </w:rPr>
        <w:t xml:space="preserve">niezbędne jest weryfikowanie przez Biuro Informacyjne KRK (w ramach art. 18 § 2 k.s.h.) również </w:t>
      </w:r>
      <w:r w:rsidR="00D544F0" w:rsidRPr="00D22804">
        <w:rPr>
          <w:rFonts w:ascii="Times New Roman" w:hAnsi="Times New Roman" w:cs="Times New Roman"/>
          <w:sz w:val="24"/>
          <w:szCs w:val="24"/>
        </w:rPr>
        <w:t xml:space="preserve">tego typu </w:t>
      </w:r>
      <w:r w:rsidRPr="00D22804">
        <w:rPr>
          <w:rFonts w:ascii="Times New Roman" w:hAnsi="Times New Roman" w:cs="Times New Roman"/>
          <w:sz w:val="24"/>
          <w:szCs w:val="24"/>
        </w:rPr>
        <w:t>skazań</w:t>
      </w:r>
      <w:r w:rsidR="00D544F0" w:rsidRPr="00D22804">
        <w:rPr>
          <w:rFonts w:ascii="Times New Roman" w:hAnsi="Times New Roman" w:cs="Times New Roman"/>
          <w:sz w:val="24"/>
          <w:szCs w:val="24"/>
        </w:rPr>
        <w:t>.</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
          <w:sz w:val="24"/>
          <w:szCs w:val="24"/>
        </w:rPr>
        <w:t xml:space="preserve">4.3. Ujednolicenie terminologii zawartej w k.p.c. – </w:t>
      </w:r>
      <w:r w:rsidR="0041749C">
        <w:rPr>
          <w:rFonts w:ascii="Times New Roman" w:hAnsi="Times New Roman" w:cs="Times New Roman"/>
          <w:b/>
          <w:sz w:val="24"/>
          <w:szCs w:val="24"/>
        </w:rPr>
        <w:t>d</w:t>
      </w:r>
      <w:r w:rsidRPr="00D22804">
        <w:rPr>
          <w:rFonts w:ascii="Times New Roman" w:hAnsi="Times New Roman" w:cs="Times New Roman"/>
          <w:b/>
          <w:sz w:val="24"/>
          <w:szCs w:val="24"/>
        </w:rPr>
        <w:t>ział VI postępowanie rejestrowe w ustawie o KRS oraz w ustawie o zastawie rejestrowym i rejestrze zastawów</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W ustawie z dnia 10 lipca 2015 r. o zmianie ustawy – Kodeks cywilny, ustawy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Kodeks postępowania cywilnego oraz niektórych innych ustaw (Dz. U. poz. 1311</w:t>
      </w:r>
      <w:r w:rsidR="00A75DED">
        <w:rPr>
          <w:rFonts w:ascii="Times New Roman" w:hAnsi="Times New Roman" w:cs="Times New Roman"/>
          <w:sz w:val="24"/>
          <w:szCs w:val="24"/>
        </w:rPr>
        <w:t>, z </w:t>
      </w:r>
      <w:r w:rsidRPr="00D22804">
        <w:rPr>
          <w:rFonts w:ascii="Times New Roman" w:hAnsi="Times New Roman" w:cs="Times New Roman"/>
          <w:sz w:val="24"/>
          <w:szCs w:val="24"/>
        </w:rPr>
        <w:t>późn. zm.) odstąpiono od posługiwania się pojęciem „wniosków składanych drogą elektroniczną”</w:t>
      </w:r>
      <w:r w:rsidRPr="00D22804">
        <w:rPr>
          <w:rFonts w:ascii="Times New Roman" w:hAnsi="Times New Roman" w:cs="Times New Roman"/>
          <w:b/>
          <w:sz w:val="24"/>
          <w:szCs w:val="24"/>
        </w:rPr>
        <w:t xml:space="preserve"> </w:t>
      </w:r>
      <w:r w:rsidRPr="00D22804">
        <w:rPr>
          <w:rFonts w:ascii="Times New Roman" w:hAnsi="Times New Roman" w:cs="Times New Roman"/>
          <w:sz w:val="24"/>
          <w:szCs w:val="24"/>
        </w:rPr>
        <w:t xml:space="preserve">na rzecz określenia: „wnioski składane za pośrednictwem systemu teleinformatycznego”. </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Wprowadzane powołaną ustawą zmiany nie obejmują jednak </w:t>
      </w:r>
      <w:r w:rsidR="00A75DED">
        <w:rPr>
          <w:rFonts w:ascii="Times New Roman" w:hAnsi="Times New Roman" w:cs="Times New Roman"/>
          <w:sz w:val="24"/>
          <w:szCs w:val="24"/>
        </w:rPr>
        <w:t>d</w:t>
      </w:r>
      <w:r w:rsidRPr="00D22804">
        <w:rPr>
          <w:rFonts w:ascii="Times New Roman" w:hAnsi="Times New Roman" w:cs="Times New Roman"/>
          <w:sz w:val="24"/>
          <w:szCs w:val="24"/>
        </w:rPr>
        <w:t>ziału VI Kodeksu postępowania cywilnego – postępowanie rejestrowe.</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 xml:space="preserve">Celem ujednolicenia zawartej w Kodeksie postępowania cywilnego terminologii oraz dostosowania do niej pojęć używanych w ustawie o KRS i ustawie o zastawie rejestrowym i rejestrze zastawów proponuje się w </w:t>
      </w:r>
      <w:r w:rsidR="0041749C">
        <w:rPr>
          <w:rFonts w:ascii="Times New Roman" w:hAnsi="Times New Roman" w:cs="Times New Roman"/>
          <w:sz w:val="24"/>
          <w:szCs w:val="24"/>
        </w:rPr>
        <w:t>d</w:t>
      </w:r>
      <w:r w:rsidRPr="00D22804">
        <w:rPr>
          <w:rFonts w:ascii="Times New Roman" w:hAnsi="Times New Roman" w:cs="Times New Roman"/>
          <w:sz w:val="24"/>
          <w:szCs w:val="24"/>
        </w:rPr>
        <w:t>ziale VI Kodeksu postępowania cywilnego, w ustawie o KRS oraz w ustawie o zastawie rejestrowym i rejestrze zastawów zastąpienie zwrotu: „wniosek złożony drogą elektroniczną” zwrotem: „wniosek złożony za pośrednictwem systemu teleinformatycznego”.</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Zmiany odpowiednich przepisów Kodeksu postępowania cywilnego i ustawy o KRS zostały szczegółowo omówione w dziale II niniejszego uzasadnienia.</w:t>
      </w:r>
    </w:p>
    <w:p w:rsidR="00896C56" w:rsidRPr="00D22804" w:rsidRDefault="00DD3327" w:rsidP="004C017B">
      <w:pPr>
        <w:spacing w:before="120" w:after="12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 xml:space="preserve">W odniesieniu do ustawy z dnia 6 grudnia 1996 r. o zastawie rejestrowym i rejestrze zastawów proponuje się w art. 39 ust. 2a i art. 43a wprowadzić zmiany o charakterze porządkowym polegające na zmianie terminologii. Pojęcie „drogi elektronicznej” zastępuje się zwrotem „za pośrednictwem systemu teleinformatycznego”, przy czym pozostałą treść ww. przepisów pozostawia się bez zmian. </w:t>
      </w:r>
    </w:p>
    <w:p w:rsidR="00896C56" w:rsidRPr="00D22804" w:rsidRDefault="00DD3327" w:rsidP="004C017B">
      <w:pPr>
        <w:spacing w:before="120" w:after="0" w:line="360" w:lineRule="auto"/>
        <w:contextualSpacing/>
        <w:jc w:val="both"/>
        <w:rPr>
          <w:rFonts w:ascii="Times New Roman" w:eastAsia="Calibri" w:hAnsi="Times New Roman" w:cs="Times New Roman"/>
          <w:b/>
          <w:sz w:val="24"/>
          <w:szCs w:val="24"/>
        </w:rPr>
      </w:pPr>
      <w:r w:rsidRPr="00D22804">
        <w:rPr>
          <w:rFonts w:ascii="Times New Roman" w:eastAsia="Calibri" w:hAnsi="Times New Roman" w:cs="Times New Roman"/>
          <w:b/>
          <w:sz w:val="24"/>
          <w:szCs w:val="24"/>
        </w:rPr>
        <w:t>4.4. Usunięcie zbędnych regulacji</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obowiązującym stanie prawnym, w związku z wykorzystaniem systemu teleinformatycznego w postępowaniu przed sądem rejestrowym funkcjonuje aż 8 aktów wykonawczych regulujących podobną materię.</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Są to:</w:t>
      </w:r>
    </w:p>
    <w:p w:rsidR="00896C56" w:rsidRPr="00D22804" w:rsidRDefault="00DD3327" w:rsidP="0041749C">
      <w:pPr>
        <w:numPr>
          <w:ilvl w:val="0"/>
          <w:numId w:val="16"/>
        </w:numPr>
        <w:spacing w:before="120" w:after="0" w:line="360" w:lineRule="auto"/>
        <w:ind w:left="426"/>
        <w:jc w:val="both"/>
        <w:rPr>
          <w:rFonts w:ascii="Times New Roman" w:hAnsi="Times New Roman" w:cs="Times New Roman"/>
          <w:sz w:val="24"/>
          <w:szCs w:val="24"/>
        </w:rPr>
      </w:pPr>
      <w:r w:rsidRPr="00D22804">
        <w:rPr>
          <w:rFonts w:ascii="Times New Roman" w:hAnsi="Times New Roman" w:cs="Times New Roman"/>
          <w:sz w:val="24"/>
          <w:szCs w:val="24"/>
        </w:rPr>
        <w:t xml:space="preserve">wydane na podstawie art. 6 pkt 3 ustawy o KRS </w:t>
      </w:r>
      <w:r w:rsidR="004363FB" w:rsidRPr="00D22804">
        <w:rPr>
          <w:rFonts w:ascii="Times New Roman" w:hAnsi="Times New Roman" w:cs="Times New Roman"/>
          <w:sz w:val="24"/>
          <w:szCs w:val="24"/>
        </w:rPr>
        <w:t>r</w:t>
      </w:r>
      <w:r w:rsidRPr="00D22804">
        <w:rPr>
          <w:rFonts w:ascii="Times New Roman" w:hAnsi="Times New Roman" w:cs="Times New Roman"/>
          <w:sz w:val="24"/>
          <w:szCs w:val="24"/>
        </w:rPr>
        <w:t xml:space="preserve">ozporządzenie Ministra Sprawiedliwości z dnia 22 grudnia 2011 r. w sprawie warunków organizacyjno-technicznych dotyczących formy wniosków i dokumentów oraz ich składania drogą elektroniczną do sądów rejestrowych i Centralnej Informacji Krajowego Rejestru Sądowego oraz sposobu posługiwania się dokumentami wydanymi w postaci elektronicznej (Dz. U. </w:t>
      </w:r>
      <w:r w:rsidR="00A75DED">
        <w:rPr>
          <w:rFonts w:ascii="Times New Roman" w:hAnsi="Times New Roman" w:cs="Times New Roman"/>
          <w:sz w:val="24"/>
          <w:szCs w:val="24"/>
        </w:rPr>
        <w:t>poz. 1773, z późn. zm.</w:t>
      </w:r>
      <w:r w:rsidRPr="00D22804">
        <w:rPr>
          <w:rFonts w:ascii="Times New Roman" w:hAnsi="Times New Roman" w:cs="Times New Roman"/>
          <w:sz w:val="24"/>
          <w:szCs w:val="24"/>
        </w:rPr>
        <w:t>),</w:t>
      </w:r>
    </w:p>
    <w:p w:rsidR="00896C56" w:rsidRPr="00D22804" w:rsidRDefault="00DD3327" w:rsidP="0041749C">
      <w:pPr>
        <w:numPr>
          <w:ilvl w:val="0"/>
          <w:numId w:val="16"/>
        </w:numPr>
        <w:spacing w:before="120" w:after="0" w:line="360" w:lineRule="auto"/>
        <w:ind w:left="426"/>
        <w:jc w:val="both"/>
        <w:rPr>
          <w:rFonts w:ascii="Times New Roman" w:hAnsi="Times New Roman" w:cs="Times New Roman"/>
          <w:sz w:val="24"/>
          <w:szCs w:val="24"/>
        </w:rPr>
      </w:pPr>
      <w:r w:rsidRPr="00D22804">
        <w:rPr>
          <w:rFonts w:ascii="Times New Roman" w:hAnsi="Times New Roman" w:cs="Times New Roman"/>
          <w:sz w:val="24"/>
          <w:szCs w:val="24"/>
        </w:rPr>
        <w:t xml:space="preserve">wydane na podstawie art. 19 ust. 7 ustawy o KRS </w:t>
      </w:r>
      <w:r w:rsidR="004363FB" w:rsidRPr="00D22804">
        <w:rPr>
          <w:rFonts w:ascii="Times New Roman" w:hAnsi="Times New Roman" w:cs="Times New Roman"/>
          <w:sz w:val="24"/>
          <w:szCs w:val="24"/>
        </w:rPr>
        <w:t>r</w:t>
      </w:r>
      <w:r w:rsidRPr="00D22804">
        <w:rPr>
          <w:rFonts w:ascii="Times New Roman" w:hAnsi="Times New Roman" w:cs="Times New Roman"/>
          <w:sz w:val="24"/>
          <w:szCs w:val="24"/>
        </w:rPr>
        <w:t xml:space="preserve">ozporządzenie Ministra Sprawiedliwości z dnia 13 stycznia 2015 r. w sprawie sposobu i trybu składania wniosków o wpis do Krajowego Rejestru Sądowego dotyczących spółek, których umowę zawarto przy wykorzystaniu wzorca umowy spółki udostępnionego </w:t>
      </w:r>
      <w:r w:rsidR="004C017B">
        <w:rPr>
          <w:rFonts w:ascii="Times New Roman" w:hAnsi="Times New Roman" w:cs="Times New Roman"/>
          <w:sz w:val="24"/>
          <w:szCs w:val="24"/>
        </w:rPr>
        <w:t>w systemie teleinformatycznym (</w:t>
      </w:r>
      <w:r w:rsidRPr="00D22804">
        <w:rPr>
          <w:rFonts w:ascii="Times New Roman" w:hAnsi="Times New Roman" w:cs="Times New Roman"/>
          <w:sz w:val="24"/>
          <w:szCs w:val="24"/>
        </w:rPr>
        <w:t xml:space="preserve">Dz. U. </w:t>
      </w:r>
      <w:r w:rsidR="00A75DED">
        <w:rPr>
          <w:rFonts w:ascii="Times New Roman" w:hAnsi="Times New Roman" w:cs="Times New Roman"/>
          <w:sz w:val="24"/>
          <w:szCs w:val="24"/>
        </w:rPr>
        <w:t>poz. 65, z późn. zm.</w:t>
      </w:r>
      <w:r w:rsidRPr="00D22804">
        <w:rPr>
          <w:rFonts w:ascii="Times New Roman" w:hAnsi="Times New Roman" w:cs="Times New Roman"/>
          <w:sz w:val="24"/>
          <w:szCs w:val="24"/>
        </w:rPr>
        <w:t>),</w:t>
      </w:r>
    </w:p>
    <w:p w:rsidR="00896C56" w:rsidRPr="00D22804" w:rsidRDefault="00DD3327" w:rsidP="0041749C">
      <w:pPr>
        <w:numPr>
          <w:ilvl w:val="0"/>
          <w:numId w:val="16"/>
        </w:numPr>
        <w:spacing w:before="120" w:after="0" w:line="360" w:lineRule="auto"/>
        <w:ind w:left="426"/>
        <w:jc w:val="both"/>
        <w:rPr>
          <w:rFonts w:ascii="Times New Roman" w:hAnsi="Times New Roman" w:cs="Times New Roman"/>
          <w:sz w:val="24"/>
          <w:szCs w:val="24"/>
        </w:rPr>
      </w:pPr>
      <w:r w:rsidRPr="00D22804">
        <w:rPr>
          <w:rFonts w:ascii="Times New Roman" w:hAnsi="Times New Roman" w:cs="Times New Roman"/>
          <w:sz w:val="24"/>
          <w:szCs w:val="24"/>
        </w:rPr>
        <w:t>wydane na podstawie art. 23</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xml:space="preserve">§ 5 ustawy </w:t>
      </w:r>
      <w:r w:rsidR="0041749C">
        <w:rPr>
          <w:rFonts w:ascii="Times New Roman" w:hAnsi="Times New Roman" w:cs="Times New Roman"/>
          <w:sz w:val="24"/>
          <w:szCs w:val="24"/>
        </w:rPr>
        <w:t xml:space="preserve">– </w:t>
      </w:r>
      <w:r w:rsidRPr="00D22804">
        <w:rPr>
          <w:rFonts w:ascii="Times New Roman" w:hAnsi="Times New Roman" w:cs="Times New Roman"/>
          <w:sz w:val="24"/>
          <w:szCs w:val="24"/>
        </w:rPr>
        <w:t xml:space="preserve">Kodeks spółek handlowych </w:t>
      </w:r>
      <w:r w:rsidR="004363FB" w:rsidRPr="00D22804">
        <w:rPr>
          <w:rFonts w:ascii="Times New Roman" w:hAnsi="Times New Roman" w:cs="Times New Roman"/>
          <w:sz w:val="24"/>
          <w:szCs w:val="24"/>
        </w:rPr>
        <w:t>r</w:t>
      </w:r>
      <w:r w:rsidRPr="00D22804">
        <w:rPr>
          <w:rFonts w:ascii="Times New Roman" w:hAnsi="Times New Roman" w:cs="Times New Roman"/>
          <w:sz w:val="24"/>
          <w:szCs w:val="24"/>
        </w:rPr>
        <w:t>ozporządzenie Ministra Sprawiedliwości z dnia 14 stycznia 2015 r</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w sprawie określenia wzorców dotyczących spółki jawnej udostępnionych w systemie teleinformatycznym</w:t>
      </w:r>
      <w:r w:rsidR="00025166" w:rsidRPr="00D22804">
        <w:rPr>
          <w:rFonts w:ascii="Times New Roman" w:hAnsi="Times New Roman" w:cs="Times New Roman"/>
          <w:sz w:val="24"/>
          <w:szCs w:val="24"/>
        </w:rPr>
        <w:t xml:space="preserve"> </w:t>
      </w:r>
      <w:r w:rsidR="004C017B">
        <w:rPr>
          <w:rFonts w:ascii="Times New Roman" w:hAnsi="Times New Roman" w:cs="Times New Roman"/>
          <w:sz w:val="24"/>
          <w:szCs w:val="24"/>
        </w:rPr>
        <w:t xml:space="preserve">(Dz. U. </w:t>
      </w:r>
      <w:r w:rsidR="00A75DED">
        <w:rPr>
          <w:rFonts w:ascii="Times New Roman" w:hAnsi="Times New Roman" w:cs="Times New Roman"/>
          <w:sz w:val="24"/>
          <w:szCs w:val="24"/>
        </w:rPr>
        <w:t>poz. 68, z późn. zm.</w:t>
      </w:r>
      <w:r w:rsidRPr="00D22804">
        <w:rPr>
          <w:rFonts w:ascii="Times New Roman" w:hAnsi="Times New Roman" w:cs="Times New Roman"/>
          <w:sz w:val="24"/>
          <w:szCs w:val="24"/>
        </w:rPr>
        <w:t>),</w:t>
      </w:r>
    </w:p>
    <w:p w:rsidR="00896C56" w:rsidRPr="00D22804" w:rsidRDefault="00DD3327" w:rsidP="0041749C">
      <w:pPr>
        <w:numPr>
          <w:ilvl w:val="0"/>
          <w:numId w:val="16"/>
        </w:numPr>
        <w:spacing w:before="120" w:after="0" w:line="360" w:lineRule="auto"/>
        <w:ind w:left="426"/>
        <w:jc w:val="both"/>
        <w:rPr>
          <w:rFonts w:ascii="Times New Roman" w:hAnsi="Times New Roman" w:cs="Times New Roman"/>
          <w:sz w:val="24"/>
          <w:szCs w:val="24"/>
        </w:rPr>
      </w:pPr>
      <w:r w:rsidRPr="00D22804">
        <w:rPr>
          <w:rFonts w:ascii="Times New Roman" w:hAnsi="Times New Roman" w:cs="Times New Roman"/>
          <w:sz w:val="24"/>
          <w:szCs w:val="24"/>
        </w:rPr>
        <w:t>wydane na podstawie art. 23</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xml:space="preserve">§ 6 ustawy </w:t>
      </w:r>
      <w:r w:rsidR="0041749C">
        <w:rPr>
          <w:rFonts w:ascii="Times New Roman" w:hAnsi="Times New Roman" w:cs="Times New Roman"/>
          <w:sz w:val="24"/>
          <w:szCs w:val="24"/>
        </w:rPr>
        <w:t xml:space="preserve">– </w:t>
      </w:r>
      <w:r w:rsidRPr="00D22804">
        <w:rPr>
          <w:rFonts w:ascii="Times New Roman" w:hAnsi="Times New Roman" w:cs="Times New Roman"/>
          <w:sz w:val="24"/>
          <w:szCs w:val="24"/>
        </w:rPr>
        <w:t xml:space="preserve">Kodeks spółek handlowych </w:t>
      </w:r>
      <w:r w:rsidR="004363FB" w:rsidRPr="00D22804">
        <w:rPr>
          <w:rFonts w:ascii="Times New Roman" w:hAnsi="Times New Roman" w:cs="Times New Roman"/>
          <w:sz w:val="24"/>
          <w:szCs w:val="24"/>
        </w:rPr>
        <w:t>r</w:t>
      </w:r>
      <w:r w:rsidRPr="00D22804">
        <w:rPr>
          <w:rFonts w:ascii="Times New Roman" w:hAnsi="Times New Roman" w:cs="Times New Roman"/>
          <w:sz w:val="24"/>
          <w:szCs w:val="24"/>
        </w:rPr>
        <w:t>ozporządzenie Ministra Sprawiedliwości z dnia 13 stycznia 2015 r</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w sprawie trybu zakładania konta w systemie teleinformatycznym, sposobu korzystania z systemu teleinformatycznego i podejmowania w nim czynności związanych z zawiązaniem spółki jawnej przy wykorzystaniu wzorca umowy oraz innych czynności wykonywanych w systemie teleinformatycznym (Dz. U. </w:t>
      </w:r>
      <w:r w:rsidR="008F4846">
        <w:rPr>
          <w:rFonts w:ascii="Times New Roman" w:hAnsi="Times New Roman" w:cs="Times New Roman"/>
          <w:sz w:val="24"/>
          <w:szCs w:val="24"/>
        </w:rPr>
        <w:t>poz. 64, z późn. </w:t>
      </w:r>
      <w:r w:rsidR="00A75DED">
        <w:rPr>
          <w:rFonts w:ascii="Times New Roman" w:hAnsi="Times New Roman" w:cs="Times New Roman"/>
          <w:sz w:val="24"/>
          <w:szCs w:val="24"/>
        </w:rPr>
        <w:t>zm.</w:t>
      </w:r>
      <w:r w:rsidRPr="00D22804">
        <w:rPr>
          <w:rFonts w:ascii="Times New Roman" w:hAnsi="Times New Roman" w:cs="Times New Roman"/>
          <w:sz w:val="24"/>
          <w:szCs w:val="24"/>
        </w:rPr>
        <w:t>),</w:t>
      </w:r>
    </w:p>
    <w:p w:rsidR="00896C56" w:rsidRPr="00D22804" w:rsidRDefault="00DD3327" w:rsidP="0041749C">
      <w:pPr>
        <w:numPr>
          <w:ilvl w:val="0"/>
          <w:numId w:val="16"/>
        </w:numPr>
        <w:spacing w:before="120" w:after="0" w:line="360" w:lineRule="auto"/>
        <w:ind w:left="426"/>
        <w:jc w:val="both"/>
        <w:rPr>
          <w:rFonts w:ascii="Times New Roman" w:hAnsi="Times New Roman" w:cs="Times New Roman"/>
          <w:sz w:val="24"/>
          <w:szCs w:val="24"/>
        </w:rPr>
      </w:pPr>
      <w:r w:rsidRPr="00D22804">
        <w:rPr>
          <w:rFonts w:ascii="Times New Roman" w:hAnsi="Times New Roman" w:cs="Times New Roman"/>
          <w:sz w:val="24"/>
          <w:szCs w:val="24"/>
        </w:rPr>
        <w:lastRenderedPageBreak/>
        <w:t>wydane na podstawie art. 106</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xml:space="preserve">§ 5 ustawy </w:t>
      </w:r>
      <w:r w:rsidR="0041749C">
        <w:rPr>
          <w:rFonts w:ascii="Times New Roman" w:hAnsi="Times New Roman" w:cs="Times New Roman"/>
          <w:sz w:val="24"/>
          <w:szCs w:val="24"/>
        </w:rPr>
        <w:t xml:space="preserve">– </w:t>
      </w:r>
      <w:r w:rsidRPr="00D22804">
        <w:rPr>
          <w:rFonts w:ascii="Times New Roman" w:hAnsi="Times New Roman" w:cs="Times New Roman"/>
          <w:sz w:val="24"/>
          <w:szCs w:val="24"/>
        </w:rPr>
        <w:t xml:space="preserve">Kodeks spółek handlowych </w:t>
      </w:r>
      <w:r w:rsidR="004363FB" w:rsidRPr="00D22804">
        <w:rPr>
          <w:rFonts w:ascii="Times New Roman" w:hAnsi="Times New Roman" w:cs="Times New Roman"/>
          <w:sz w:val="24"/>
          <w:szCs w:val="24"/>
        </w:rPr>
        <w:t>r</w:t>
      </w:r>
      <w:r w:rsidRPr="00D22804">
        <w:rPr>
          <w:rFonts w:ascii="Times New Roman" w:hAnsi="Times New Roman" w:cs="Times New Roman"/>
          <w:sz w:val="24"/>
          <w:szCs w:val="24"/>
        </w:rPr>
        <w:t>ozporządzenie Ministra Sprawiedliwości z dnia 14 stycznia 2015 r</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w sprawie określenia wzorców dotyczących spółki komandytowej udostępnionych w systemie teleinformatycznym (Dz. U. </w:t>
      </w:r>
      <w:r w:rsidR="00A75DED">
        <w:rPr>
          <w:rFonts w:ascii="Times New Roman" w:hAnsi="Times New Roman" w:cs="Times New Roman"/>
          <w:sz w:val="24"/>
          <w:szCs w:val="24"/>
        </w:rPr>
        <w:t>poz. 70, z późn. zm.</w:t>
      </w:r>
      <w:r w:rsidRPr="00D22804">
        <w:rPr>
          <w:rFonts w:ascii="Times New Roman" w:hAnsi="Times New Roman" w:cs="Times New Roman"/>
          <w:sz w:val="24"/>
          <w:szCs w:val="24"/>
        </w:rPr>
        <w:t>),</w:t>
      </w:r>
    </w:p>
    <w:p w:rsidR="00896C56" w:rsidRPr="00D22804" w:rsidRDefault="00DD3327" w:rsidP="0041749C">
      <w:pPr>
        <w:numPr>
          <w:ilvl w:val="0"/>
          <w:numId w:val="16"/>
        </w:numPr>
        <w:spacing w:before="120" w:after="0" w:line="360" w:lineRule="auto"/>
        <w:ind w:left="426"/>
        <w:jc w:val="both"/>
        <w:rPr>
          <w:rFonts w:ascii="Times New Roman" w:hAnsi="Times New Roman" w:cs="Times New Roman"/>
          <w:sz w:val="24"/>
          <w:szCs w:val="24"/>
        </w:rPr>
      </w:pPr>
      <w:r w:rsidRPr="00D22804">
        <w:rPr>
          <w:rFonts w:ascii="Times New Roman" w:hAnsi="Times New Roman" w:cs="Times New Roman"/>
          <w:sz w:val="24"/>
          <w:szCs w:val="24"/>
        </w:rPr>
        <w:t>wydane na podstawie art. 106</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xml:space="preserve">§ 6 ustawy </w:t>
      </w:r>
      <w:r w:rsidR="0041749C">
        <w:rPr>
          <w:rFonts w:ascii="Times New Roman" w:hAnsi="Times New Roman" w:cs="Times New Roman"/>
          <w:sz w:val="24"/>
          <w:szCs w:val="24"/>
        </w:rPr>
        <w:t xml:space="preserve">– </w:t>
      </w:r>
      <w:r w:rsidRPr="00D22804">
        <w:rPr>
          <w:rFonts w:ascii="Times New Roman" w:hAnsi="Times New Roman" w:cs="Times New Roman"/>
          <w:sz w:val="24"/>
          <w:szCs w:val="24"/>
        </w:rPr>
        <w:t xml:space="preserve">Kodeks spółek handlowych </w:t>
      </w:r>
      <w:r w:rsidR="004363FB" w:rsidRPr="00D22804">
        <w:rPr>
          <w:rFonts w:ascii="Times New Roman" w:hAnsi="Times New Roman" w:cs="Times New Roman"/>
          <w:sz w:val="24"/>
          <w:szCs w:val="24"/>
        </w:rPr>
        <w:t>r</w:t>
      </w:r>
      <w:r w:rsidRPr="00D22804">
        <w:rPr>
          <w:rFonts w:ascii="Times New Roman" w:hAnsi="Times New Roman" w:cs="Times New Roman"/>
          <w:sz w:val="24"/>
          <w:szCs w:val="24"/>
        </w:rPr>
        <w:t>ozporządzenie Ministra Sprawiedliwości z dnia 13 stycznia 2015 r</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w sprawie trybu zakładania konta w systemie teleinformatycznym, sposobu korzystania z systemu teleinformatycznego i podejmowania w nim czynności związanych z zawiązaniem spółki komandytowej przy wykorzystaniu wzorca umowy oraz innych czynności wykonywanych w systemie teleinformatycznym (Dz. U. </w:t>
      </w:r>
      <w:r w:rsidR="00A75DED">
        <w:rPr>
          <w:rFonts w:ascii="Times New Roman" w:hAnsi="Times New Roman" w:cs="Times New Roman"/>
          <w:sz w:val="24"/>
          <w:szCs w:val="24"/>
        </w:rPr>
        <w:t>poz. 63, z późn. zm.</w:t>
      </w:r>
      <w:r w:rsidRPr="00D22804">
        <w:rPr>
          <w:rFonts w:ascii="Times New Roman" w:hAnsi="Times New Roman" w:cs="Times New Roman"/>
          <w:sz w:val="24"/>
          <w:szCs w:val="24"/>
        </w:rPr>
        <w:t>),</w:t>
      </w:r>
    </w:p>
    <w:p w:rsidR="00896C56" w:rsidRPr="00D22804" w:rsidRDefault="00DD3327" w:rsidP="0041749C">
      <w:pPr>
        <w:numPr>
          <w:ilvl w:val="0"/>
          <w:numId w:val="16"/>
        </w:numPr>
        <w:spacing w:before="120" w:after="0" w:line="360" w:lineRule="auto"/>
        <w:ind w:left="426"/>
        <w:jc w:val="both"/>
        <w:rPr>
          <w:rFonts w:ascii="Times New Roman" w:hAnsi="Times New Roman" w:cs="Times New Roman"/>
          <w:sz w:val="24"/>
          <w:szCs w:val="24"/>
        </w:rPr>
      </w:pPr>
      <w:r w:rsidRPr="00D22804">
        <w:rPr>
          <w:rFonts w:ascii="Times New Roman" w:hAnsi="Times New Roman" w:cs="Times New Roman"/>
          <w:sz w:val="24"/>
          <w:szCs w:val="24"/>
        </w:rPr>
        <w:t>wydane na podstawie art. 157</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xml:space="preserve">§ 5 ustawy </w:t>
      </w:r>
      <w:r w:rsidR="0041749C">
        <w:rPr>
          <w:rFonts w:ascii="Times New Roman" w:hAnsi="Times New Roman" w:cs="Times New Roman"/>
          <w:sz w:val="24"/>
          <w:szCs w:val="24"/>
        </w:rPr>
        <w:t xml:space="preserve">– </w:t>
      </w:r>
      <w:r w:rsidRPr="00D22804">
        <w:rPr>
          <w:rFonts w:ascii="Times New Roman" w:hAnsi="Times New Roman" w:cs="Times New Roman"/>
          <w:sz w:val="24"/>
          <w:szCs w:val="24"/>
        </w:rPr>
        <w:t xml:space="preserve">Kodeks spółek handlowych </w:t>
      </w:r>
      <w:r w:rsidR="004363FB" w:rsidRPr="00D22804">
        <w:rPr>
          <w:rFonts w:ascii="Times New Roman" w:hAnsi="Times New Roman" w:cs="Times New Roman"/>
          <w:sz w:val="24"/>
          <w:szCs w:val="24"/>
        </w:rPr>
        <w:t>r</w:t>
      </w:r>
      <w:r w:rsidRPr="00D22804">
        <w:rPr>
          <w:rFonts w:ascii="Times New Roman" w:hAnsi="Times New Roman" w:cs="Times New Roman"/>
          <w:sz w:val="24"/>
          <w:szCs w:val="24"/>
        </w:rPr>
        <w:t>ozporządzenie Ministra Sprawiedliwości z dnia 14 stycznia 2015 r. w sprawie określenia wzorców dotyczących spółki z ograniczoną odpowiedzialnością udostępnionych w systemie teleinformatycznym (Dz. U.</w:t>
      </w:r>
      <w:r w:rsidR="00A75DED">
        <w:rPr>
          <w:rFonts w:ascii="Times New Roman" w:hAnsi="Times New Roman" w:cs="Times New Roman"/>
          <w:sz w:val="24"/>
          <w:szCs w:val="24"/>
        </w:rPr>
        <w:t>poz. 69, z późn. zm.</w:t>
      </w:r>
      <w:r w:rsidRPr="00D22804">
        <w:rPr>
          <w:rFonts w:ascii="Times New Roman" w:hAnsi="Times New Roman" w:cs="Times New Roman"/>
          <w:sz w:val="24"/>
          <w:szCs w:val="24"/>
        </w:rPr>
        <w:t>),</w:t>
      </w:r>
    </w:p>
    <w:p w:rsidR="00896C56" w:rsidRPr="00D22804" w:rsidRDefault="00DD3327" w:rsidP="0041749C">
      <w:pPr>
        <w:numPr>
          <w:ilvl w:val="0"/>
          <w:numId w:val="16"/>
        </w:numPr>
        <w:spacing w:before="120" w:after="0" w:line="360" w:lineRule="auto"/>
        <w:ind w:left="426"/>
        <w:jc w:val="both"/>
        <w:rPr>
          <w:rFonts w:ascii="Times New Roman" w:hAnsi="Times New Roman" w:cs="Times New Roman"/>
          <w:sz w:val="24"/>
          <w:szCs w:val="24"/>
        </w:rPr>
      </w:pPr>
      <w:r w:rsidRPr="00D22804">
        <w:rPr>
          <w:rFonts w:ascii="Times New Roman" w:hAnsi="Times New Roman" w:cs="Times New Roman"/>
          <w:sz w:val="24"/>
          <w:szCs w:val="24"/>
        </w:rPr>
        <w:t>wydane na podstawie art. 157</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xml:space="preserve">§ 6 ustawy </w:t>
      </w:r>
      <w:r w:rsidR="0041749C">
        <w:rPr>
          <w:rFonts w:ascii="Times New Roman" w:hAnsi="Times New Roman" w:cs="Times New Roman"/>
          <w:sz w:val="24"/>
          <w:szCs w:val="24"/>
        </w:rPr>
        <w:t xml:space="preserve">– </w:t>
      </w:r>
      <w:r w:rsidRPr="00D22804">
        <w:rPr>
          <w:rFonts w:ascii="Times New Roman" w:hAnsi="Times New Roman" w:cs="Times New Roman"/>
          <w:sz w:val="24"/>
          <w:szCs w:val="24"/>
        </w:rPr>
        <w:t xml:space="preserve">Kodeks spółek handlowych </w:t>
      </w:r>
      <w:r w:rsidR="004363FB" w:rsidRPr="00D22804">
        <w:rPr>
          <w:rFonts w:ascii="Times New Roman" w:hAnsi="Times New Roman" w:cs="Times New Roman"/>
          <w:sz w:val="24"/>
          <w:szCs w:val="24"/>
        </w:rPr>
        <w:t>r</w:t>
      </w:r>
      <w:r w:rsidRPr="00D22804">
        <w:rPr>
          <w:rFonts w:ascii="Times New Roman" w:hAnsi="Times New Roman" w:cs="Times New Roman"/>
          <w:sz w:val="24"/>
          <w:szCs w:val="24"/>
        </w:rPr>
        <w:t>ozporządzenie Ministra Sprawiedliwości z dnia 22 marca 2016 r. w sprawie trybu zakładania konta w systemie teleinformatycznym, sposobu korzystania z systemu teleinformatycznego i podejmowania w nim czynności związanych z zawiązaniem spółki z ograniczoną odpowiedzialnością przy wykorzystaniu wzorca umowy oraz wymagań dotyczących podpisu elektronicznego (Dz. U.</w:t>
      </w:r>
      <w:r w:rsidR="00516417">
        <w:rPr>
          <w:rFonts w:ascii="Times New Roman" w:hAnsi="Times New Roman" w:cs="Times New Roman"/>
          <w:sz w:val="24"/>
          <w:szCs w:val="24"/>
        </w:rPr>
        <w:t xml:space="preserve"> </w:t>
      </w:r>
      <w:r w:rsidR="00A75DED">
        <w:rPr>
          <w:rFonts w:ascii="Times New Roman" w:hAnsi="Times New Roman" w:cs="Times New Roman"/>
          <w:sz w:val="24"/>
          <w:szCs w:val="24"/>
        </w:rPr>
        <w:t>poz. 420</w:t>
      </w:r>
      <w:r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Oprócz ww</w:t>
      </w:r>
      <w:r w:rsidR="00D5339E" w:rsidRPr="00D22804">
        <w:rPr>
          <w:rFonts w:ascii="Times New Roman" w:hAnsi="Times New Roman" w:cs="Times New Roman"/>
          <w:sz w:val="24"/>
          <w:szCs w:val="24"/>
        </w:rPr>
        <w:t>.</w:t>
      </w:r>
      <w:r w:rsidRPr="00D22804">
        <w:rPr>
          <w:rFonts w:ascii="Times New Roman" w:hAnsi="Times New Roman" w:cs="Times New Roman"/>
          <w:sz w:val="24"/>
          <w:szCs w:val="24"/>
        </w:rPr>
        <w:t xml:space="preserve"> rozporządzeń, kwestie związane z wykorzystaniem systemu teleinformatycznego, w tym zakładaniem konta, wnoszeniem pism procesowych oraz doręczeniami,</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regulują</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wydane na podstawie ogólnych przepisów Kodeksu postępowania cywilnego następujące akty wykonawcze:</w:t>
      </w:r>
    </w:p>
    <w:p w:rsidR="00896C56" w:rsidRPr="00D22804" w:rsidRDefault="002B0AAB" w:rsidP="002B0AAB">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1</w:t>
      </w:r>
      <w:r w:rsidR="00A75DED">
        <w:rPr>
          <w:rFonts w:ascii="Times New Roman" w:hAnsi="Times New Roman" w:cs="Times New Roman"/>
          <w:sz w:val="24"/>
          <w:szCs w:val="24"/>
        </w:rPr>
        <w:t>)</w:t>
      </w:r>
      <w:r w:rsidRPr="00D22804">
        <w:rPr>
          <w:rFonts w:ascii="Times New Roman" w:hAnsi="Times New Roman" w:cs="Times New Roman"/>
          <w:sz w:val="24"/>
          <w:szCs w:val="24"/>
        </w:rPr>
        <w:tab/>
      </w:r>
      <w:r w:rsidR="004363FB" w:rsidRPr="00D22804">
        <w:rPr>
          <w:rFonts w:ascii="Times New Roman" w:hAnsi="Times New Roman" w:cs="Times New Roman"/>
          <w:sz w:val="24"/>
          <w:szCs w:val="24"/>
        </w:rPr>
        <w:t>r</w:t>
      </w:r>
      <w:r w:rsidR="00DD3327" w:rsidRPr="00D22804">
        <w:rPr>
          <w:rFonts w:ascii="Times New Roman" w:hAnsi="Times New Roman" w:cs="Times New Roman"/>
          <w:sz w:val="24"/>
          <w:szCs w:val="24"/>
        </w:rPr>
        <w:t xml:space="preserve">ozporządzenie Ministra Sprawiedliwości z dnia 20 października 2015 r. w sprawie sposobu wnoszenia pism procesowych za pośrednictwem systemu teleinformatycznego obsługującego postępowanie sądowe (Dz. U. </w:t>
      </w:r>
      <w:r w:rsidR="00A75DED">
        <w:rPr>
          <w:rFonts w:ascii="Times New Roman" w:hAnsi="Times New Roman" w:cs="Times New Roman"/>
          <w:sz w:val="24"/>
          <w:szCs w:val="24"/>
        </w:rPr>
        <w:t>poz. 1783, z późn. zm.</w:t>
      </w:r>
      <w:r w:rsidR="00DD3327" w:rsidRPr="00D22804">
        <w:rPr>
          <w:rFonts w:ascii="Times New Roman" w:hAnsi="Times New Roman" w:cs="Times New Roman"/>
          <w:sz w:val="24"/>
          <w:szCs w:val="24"/>
        </w:rPr>
        <w:t xml:space="preserve">) </w:t>
      </w:r>
      <w:r w:rsidR="00D22804" w:rsidRPr="00D22804">
        <w:rPr>
          <w:rFonts w:ascii="Times New Roman" w:hAnsi="Times New Roman" w:cs="Times New Roman"/>
          <w:sz w:val="24"/>
          <w:szCs w:val="24"/>
        </w:rPr>
        <w:t>–</w:t>
      </w:r>
      <w:r w:rsidR="00DD3327" w:rsidRPr="00D22804">
        <w:rPr>
          <w:rFonts w:ascii="Times New Roman" w:hAnsi="Times New Roman" w:cs="Times New Roman"/>
          <w:sz w:val="24"/>
          <w:szCs w:val="24"/>
        </w:rPr>
        <w:t xml:space="preserve"> wydane na podstawie art. 125 § 3</w:t>
      </w:r>
      <w:r w:rsidR="00DD3327" w:rsidRPr="00D22804">
        <w:rPr>
          <w:rFonts w:ascii="Times New Roman" w:hAnsi="Times New Roman" w:cs="Times New Roman"/>
          <w:sz w:val="24"/>
          <w:szCs w:val="24"/>
          <w:vertAlign w:val="superscript"/>
        </w:rPr>
        <w:t>1</w:t>
      </w:r>
      <w:r w:rsidR="00DD3327" w:rsidRPr="00D22804">
        <w:rPr>
          <w:rFonts w:ascii="Times New Roman" w:hAnsi="Times New Roman" w:cs="Times New Roman"/>
          <w:sz w:val="24"/>
          <w:szCs w:val="24"/>
        </w:rPr>
        <w:t xml:space="preserve"> Kodeksu postępowania cywilnego,</w:t>
      </w:r>
    </w:p>
    <w:p w:rsidR="00896C56" w:rsidRPr="00D22804" w:rsidRDefault="00DD3327" w:rsidP="002B0AAB">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2</w:t>
      </w:r>
      <w:r w:rsidR="00A75DED">
        <w:rPr>
          <w:rFonts w:ascii="Times New Roman" w:hAnsi="Times New Roman" w:cs="Times New Roman"/>
          <w:sz w:val="24"/>
          <w:szCs w:val="24"/>
        </w:rPr>
        <w:t>)</w:t>
      </w:r>
      <w:r w:rsidR="002B0AAB" w:rsidRPr="00D22804">
        <w:rPr>
          <w:rFonts w:ascii="Times New Roman" w:hAnsi="Times New Roman" w:cs="Times New Roman"/>
          <w:sz w:val="24"/>
          <w:szCs w:val="24"/>
        </w:rPr>
        <w:tab/>
      </w:r>
      <w:r w:rsidR="004363FB" w:rsidRPr="00D22804">
        <w:rPr>
          <w:rFonts w:ascii="Times New Roman" w:hAnsi="Times New Roman" w:cs="Times New Roman"/>
          <w:sz w:val="24"/>
          <w:szCs w:val="24"/>
        </w:rPr>
        <w:t>r</w:t>
      </w:r>
      <w:r w:rsidRPr="00D22804">
        <w:rPr>
          <w:rFonts w:ascii="Times New Roman" w:hAnsi="Times New Roman" w:cs="Times New Roman"/>
          <w:sz w:val="24"/>
          <w:szCs w:val="24"/>
        </w:rPr>
        <w:t xml:space="preserve">ozporządzenie Ministra Sprawiedliwości z dnia 26 kwietnia 2016 r. w sprawie trybu zakładania i udostępniania konta w systemie teleinformatycznym obsługującym </w:t>
      </w:r>
      <w:r w:rsidRPr="00D22804">
        <w:rPr>
          <w:rFonts w:ascii="Times New Roman" w:hAnsi="Times New Roman" w:cs="Times New Roman"/>
          <w:sz w:val="24"/>
          <w:szCs w:val="24"/>
        </w:rPr>
        <w:lastRenderedPageBreak/>
        <w:t xml:space="preserve">postępowanie sądowe (Dz. U. </w:t>
      </w:r>
      <w:r w:rsidR="00A75DED">
        <w:rPr>
          <w:rFonts w:ascii="Times New Roman" w:hAnsi="Times New Roman" w:cs="Times New Roman"/>
          <w:sz w:val="24"/>
          <w:szCs w:val="24"/>
        </w:rPr>
        <w:t>poz. 637, z późn. zm.</w:t>
      </w:r>
      <w:r w:rsidRPr="00D22804">
        <w:rPr>
          <w:rFonts w:ascii="Times New Roman" w:hAnsi="Times New Roman" w:cs="Times New Roman"/>
          <w:sz w:val="24"/>
          <w:szCs w:val="24"/>
        </w:rPr>
        <w:t xml:space="preserve">)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wydane na podstawie art. 126 § 6 Kodeksu postępowania cywilnego,</w:t>
      </w:r>
    </w:p>
    <w:p w:rsidR="00896C56" w:rsidRPr="00D22804" w:rsidRDefault="002B0AAB" w:rsidP="002B0AAB">
      <w:pPr>
        <w:spacing w:before="120" w:after="0" w:line="360" w:lineRule="auto"/>
        <w:ind w:left="284" w:hanging="284"/>
        <w:jc w:val="both"/>
        <w:rPr>
          <w:rFonts w:ascii="Times New Roman" w:hAnsi="Times New Roman" w:cs="Times New Roman"/>
          <w:sz w:val="24"/>
          <w:szCs w:val="24"/>
        </w:rPr>
      </w:pPr>
      <w:r w:rsidRPr="00D22804">
        <w:rPr>
          <w:rFonts w:ascii="Times New Roman" w:hAnsi="Times New Roman" w:cs="Times New Roman"/>
          <w:sz w:val="24"/>
          <w:szCs w:val="24"/>
        </w:rPr>
        <w:t>3</w:t>
      </w:r>
      <w:r w:rsidR="00A75DED">
        <w:rPr>
          <w:rFonts w:ascii="Times New Roman" w:hAnsi="Times New Roman" w:cs="Times New Roman"/>
          <w:sz w:val="24"/>
          <w:szCs w:val="24"/>
        </w:rPr>
        <w:t>)</w:t>
      </w:r>
      <w:r w:rsidRPr="00D22804">
        <w:rPr>
          <w:rFonts w:ascii="Times New Roman" w:hAnsi="Times New Roman" w:cs="Times New Roman"/>
          <w:sz w:val="24"/>
          <w:szCs w:val="24"/>
        </w:rPr>
        <w:tab/>
      </w:r>
      <w:r w:rsidR="004363FB" w:rsidRPr="00D22804">
        <w:rPr>
          <w:rFonts w:ascii="Times New Roman" w:hAnsi="Times New Roman" w:cs="Times New Roman"/>
          <w:sz w:val="24"/>
          <w:szCs w:val="24"/>
        </w:rPr>
        <w:t>r</w:t>
      </w:r>
      <w:r w:rsidR="00DD3327" w:rsidRPr="00D22804">
        <w:rPr>
          <w:rFonts w:ascii="Times New Roman" w:hAnsi="Times New Roman" w:cs="Times New Roman"/>
          <w:sz w:val="24"/>
          <w:szCs w:val="24"/>
        </w:rPr>
        <w:t>ozporządzenie Ministra Sprawiedliwości z d</w:t>
      </w:r>
      <w:r w:rsidR="004C017B">
        <w:rPr>
          <w:rFonts w:ascii="Times New Roman" w:hAnsi="Times New Roman" w:cs="Times New Roman"/>
          <w:sz w:val="24"/>
          <w:szCs w:val="24"/>
        </w:rPr>
        <w:t>nia 30 października 2015 r</w:t>
      </w:r>
      <w:r w:rsidR="0041749C">
        <w:rPr>
          <w:rFonts w:ascii="Times New Roman" w:hAnsi="Times New Roman" w:cs="Times New Roman"/>
          <w:sz w:val="24"/>
          <w:szCs w:val="24"/>
        </w:rPr>
        <w:t>.</w:t>
      </w:r>
      <w:r w:rsidR="004C017B">
        <w:rPr>
          <w:rFonts w:ascii="Times New Roman" w:hAnsi="Times New Roman" w:cs="Times New Roman"/>
          <w:sz w:val="24"/>
          <w:szCs w:val="24"/>
        </w:rPr>
        <w:t xml:space="preserve"> w </w:t>
      </w:r>
      <w:r w:rsidR="00DD3327" w:rsidRPr="00D22804">
        <w:rPr>
          <w:rFonts w:ascii="Times New Roman" w:hAnsi="Times New Roman" w:cs="Times New Roman"/>
          <w:sz w:val="24"/>
          <w:szCs w:val="24"/>
        </w:rPr>
        <w:t>sprawie trybu i sposobu dokonywania doręczeń e</w:t>
      </w:r>
      <w:r w:rsidR="004C017B">
        <w:rPr>
          <w:rFonts w:ascii="Times New Roman" w:hAnsi="Times New Roman" w:cs="Times New Roman"/>
          <w:sz w:val="24"/>
          <w:szCs w:val="24"/>
        </w:rPr>
        <w:t xml:space="preserve">lektronicznych (Dz. U. </w:t>
      </w:r>
      <w:r w:rsidR="00A75DED">
        <w:rPr>
          <w:rFonts w:ascii="Times New Roman" w:hAnsi="Times New Roman" w:cs="Times New Roman"/>
          <w:sz w:val="24"/>
          <w:szCs w:val="24"/>
        </w:rPr>
        <w:t>poz. 1</w:t>
      </w:r>
      <w:r w:rsidR="00516417">
        <w:rPr>
          <w:rFonts w:ascii="Times New Roman" w:hAnsi="Times New Roman" w:cs="Times New Roman"/>
          <w:sz w:val="24"/>
          <w:szCs w:val="24"/>
        </w:rPr>
        <w:t>776, z późn. </w:t>
      </w:r>
      <w:r w:rsidR="00A75DED">
        <w:rPr>
          <w:rFonts w:ascii="Times New Roman" w:hAnsi="Times New Roman" w:cs="Times New Roman"/>
          <w:sz w:val="24"/>
          <w:szCs w:val="24"/>
        </w:rPr>
        <w:t>zm.</w:t>
      </w:r>
      <w:r w:rsidR="00DD3327" w:rsidRPr="00D22804">
        <w:rPr>
          <w:rFonts w:ascii="Times New Roman" w:hAnsi="Times New Roman" w:cs="Times New Roman"/>
          <w:sz w:val="24"/>
          <w:szCs w:val="24"/>
        </w:rPr>
        <w:t xml:space="preserve">) </w:t>
      </w:r>
      <w:r w:rsidR="00D22804" w:rsidRPr="00D22804">
        <w:rPr>
          <w:rFonts w:ascii="Times New Roman" w:hAnsi="Times New Roman" w:cs="Times New Roman"/>
          <w:sz w:val="24"/>
          <w:szCs w:val="24"/>
        </w:rPr>
        <w:t>–</w:t>
      </w:r>
      <w:r w:rsidR="00DD3327" w:rsidRPr="00D22804">
        <w:rPr>
          <w:rFonts w:ascii="Times New Roman" w:hAnsi="Times New Roman" w:cs="Times New Roman"/>
          <w:sz w:val="24"/>
          <w:szCs w:val="24"/>
        </w:rPr>
        <w:t xml:space="preserve"> wydane na podstawie art. 131</w:t>
      </w:r>
      <w:r w:rsidR="00DD3327" w:rsidRPr="00D22804">
        <w:rPr>
          <w:rFonts w:ascii="Times New Roman" w:hAnsi="Times New Roman" w:cs="Times New Roman"/>
          <w:sz w:val="24"/>
          <w:szCs w:val="24"/>
          <w:vertAlign w:val="superscript"/>
        </w:rPr>
        <w:t xml:space="preserve">1 </w:t>
      </w:r>
      <w:r w:rsidR="00DD3327" w:rsidRPr="00D22804">
        <w:rPr>
          <w:rFonts w:ascii="Times New Roman" w:hAnsi="Times New Roman" w:cs="Times New Roman"/>
          <w:sz w:val="24"/>
          <w:szCs w:val="24"/>
        </w:rPr>
        <w:t>§ 3 Kodeksu postępowania cywilnego.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Wydanie wyżej wymienionych rozporządzeń na podstawie ogólnych przepisów k.p.c. stawia pod znakiem zapytania potrzebę istnienia przynajmniej części rozporządzeń wykonawczych wydanych w oparciu o ustawę o KRS i k.s.h. Dopó</w:t>
      </w:r>
      <w:r w:rsidR="0041749C">
        <w:rPr>
          <w:rFonts w:ascii="Times New Roman" w:hAnsi="Times New Roman" w:cs="Times New Roman"/>
          <w:sz w:val="24"/>
          <w:szCs w:val="24"/>
        </w:rPr>
        <w:t>ki</w:t>
      </w:r>
      <w:r w:rsidRPr="00D22804">
        <w:rPr>
          <w:rFonts w:ascii="Times New Roman" w:hAnsi="Times New Roman" w:cs="Times New Roman"/>
          <w:sz w:val="24"/>
          <w:szCs w:val="24"/>
        </w:rPr>
        <w:t xml:space="preserve"> brak było rozporządzeń wykonawczych wydanych w oparciu o k.p.c., uzasadnione było funkcjonowanie w obrocie rozporząd</w:t>
      </w:r>
      <w:r w:rsidR="00D22804" w:rsidRPr="00D22804">
        <w:rPr>
          <w:rFonts w:ascii="Times New Roman" w:hAnsi="Times New Roman" w:cs="Times New Roman"/>
          <w:sz w:val="24"/>
          <w:szCs w:val="24"/>
        </w:rPr>
        <w:t>zeń wskazanych w pkt od 1–</w:t>
      </w:r>
      <w:r w:rsidRPr="00D22804">
        <w:rPr>
          <w:rFonts w:ascii="Times New Roman" w:hAnsi="Times New Roman" w:cs="Times New Roman"/>
          <w:sz w:val="24"/>
          <w:szCs w:val="24"/>
        </w:rPr>
        <w:t xml:space="preserve">8.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Aktualnie materia rozporządzeń wydanych na po</w:t>
      </w:r>
      <w:r w:rsidR="004C017B">
        <w:rPr>
          <w:rFonts w:ascii="Times New Roman" w:hAnsi="Times New Roman" w:cs="Times New Roman"/>
          <w:sz w:val="24"/>
          <w:szCs w:val="24"/>
        </w:rPr>
        <w:t>dstawie ustawy o KRS i k.s.h. w </w:t>
      </w:r>
      <w:r w:rsidRPr="00D22804">
        <w:rPr>
          <w:rFonts w:ascii="Times New Roman" w:hAnsi="Times New Roman" w:cs="Times New Roman"/>
          <w:sz w:val="24"/>
          <w:szCs w:val="24"/>
        </w:rPr>
        <w:t xml:space="preserve">zakresie zakładania konta w systemie teleinformatycznym, składania wniosków (pism procesowych) i doręczeń pokrywa się z zakresem przedmiotowym rozporządzeń wydanych na podstawie k.p.c., co uzasadnia wprowadzenie następujących zmian.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Proponuje się uchylić artykuły: 23</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6 i 106</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6 ustawy z dnia 15 września 2000 r</w:t>
      </w:r>
      <w:r w:rsidR="00A75DED">
        <w:rPr>
          <w:rFonts w:ascii="Times New Roman" w:hAnsi="Times New Roman" w:cs="Times New Roman"/>
          <w:sz w:val="24"/>
          <w:szCs w:val="24"/>
        </w:rPr>
        <w:t>.</w:t>
      </w:r>
      <w:r w:rsidRPr="00D22804">
        <w:rPr>
          <w:rFonts w:ascii="Times New Roman" w:hAnsi="Times New Roman" w:cs="Times New Roman"/>
          <w:sz w:val="24"/>
          <w:szCs w:val="24"/>
        </w:rPr>
        <w:t xml:space="preserve"> </w:t>
      </w:r>
      <w:r w:rsidR="0041749C">
        <w:rPr>
          <w:rFonts w:ascii="Times New Roman" w:hAnsi="Times New Roman" w:cs="Times New Roman"/>
          <w:sz w:val="24"/>
          <w:szCs w:val="24"/>
        </w:rPr>
        <w:t xml:space="preserve">– </w:t>
      </w:r>
      <w:r w:rsidRPr="00D22804">
        <w:rPr>
          <w:rFonts w:ascii="Times New Roman" w:hAnsi="Times New Roman" w:cs="Times New Roman"/>
          <w:sz w:val="24"/>
          <w:szCs w:val="24"/>
        </w:rPr>
        <w:t>Kodeks spółek handlowych, stanowiące delegacje ustawowe dla Ministra Sprawiedliwości do wydania aktów wykonawczych w przedmiocie trybu zakładania konta w systemie teleinformatycznym, sposobu korzystania z systemu teleinformatycznego i podejmowania w nim czynności związanych z zawiązaniem spółki jawnej i komandytowej przy wykorzystaniu wzorca umowy oraz innych czynności wykonywanych w systemie teleinformatycznym. W pierwszym rzędzie zauważyć należy, że oba rozporządzenia dotyczące kwestii zakładania konta przy tworzeniu spółki jawnej oraz spółki komandytowej są tożsame w swej treści. Po drugie, istnienie dwóch rozporządzeń jedynie ze względu na fakt, że dotyczą one dwóch różnych typów spółek</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jest pozbawione sensu. Po trzecie, </w:t>
      </w:r>
      <w:r w:rsidR="004C017B">
        <w:rPr>
          <w:rFonts w:ascii="Times New Roman" w:hAnsi="Times New Roman" w:cs="Times New Roman"/>
          <w:sz w:val="24"/>
          <w:szCs w:val="24"/>
        </w:rPr>
        <w:t>materię zakładania konta w </w:t>
      </w:r>
      <w:r w:rsidRPr="00D22804">
        <w:rPr>
          <w:rFonts w:ascii="Times New Roman" w:hAnsi="Times New Roman" w:cs="Times New Roman"/>
          <w:sz w:val="24"/>
          <w:szCs w:val="24"/>
        </w:rPr>
        <w:t>systemie teleinformatycznym, za pomocą którego będą składane pisma procesowe</w:t>
      </w:r>
      <w:r w:rsidR="00A75DED">
        <w:rPr>
          <w:rFonts w:ascii="Times New Roman" w:hAnsi="Times New Roman" w:cs="Times New Roman"/>
          <w:sz w:val="24"/>
          <w:szCs w:val="24"/>
        </w:rPr>
        <w:t>,</w:t>
      </w:r>
      <w:r w:rsidRPr="00D22804">
        <w:rPr>
          <w:rFonts w:ascii="Times New Roman" w:hAnsi="Times New Roman" w:cs="Times New Roman"/>
          <w:sz w:val="24"/>
          <w:szCs w:val="24"/>
        </w:rPr>
        <w:t xml:space="preserve"> reguluje </w:t>
      </w:r>
      <w:r w:rsidR="00A75DED">
        <w:rPr>
          <w:rFonts w:ascii="Times New Roman" w:hAnsi="Times New Roman" w:cs="Times New Roman"/>
          <w:sz w:val="24"/>
          <w:szCs w:val="24"/>
        </w:rPr>
        <w:t>r</w:t>
      </w:r>
      <w:r w:rsidRPr="00D22804">
        <w:rPr>
          <w:rFonts w:ascii="Times New Roman" w:hAnsi="Times New Roman" w:cs="Times New Roman"/>
          <w:sz w:val="24"/>
          <w:szCs w:val="24"/>
        </w:rPr>
        <w:t>ozporządzenie Ministra Sprawiedliwoś</w:t>
      </w:r>
      <w:r w:rsidR="004C017B">
        <w:rPr>
          <w:rFonts w:ascii="Times New Roman" w:hAnsi="Times New Roman" w:cs="Times New Roman"/>
          <w:sz w:val="24"/>
          <w:szCs w:val="24"/>
        </w:rPr>
        <w:t>ci z dnia 26 kwietnia 2016 r. w </w:t>
      </w:r>
      <w:r w:rsidRPr="00D22804">
        <w:rPr>
          <w:rFonts w:ascii="Times New Roman" w:hAnsi="Times New Roman" w:cs="Times New Roman"/>
          <w:sz w:val="24"/>
          <w:szCs w:val="24"/>
        </w:rPr>
        <w:t>sprawie trybu zakładania i udostępniania konta w systemie teleinformatycznym obsługującym postępowanie sądowe. Rozporządzenie to znajdzie bezpośrednie zastosowanie również w odniesieniu do zakładania konta w systemie teleinformatycznym obsługującym postępowanie rejestrowe. W razie potrzeby je</w:t>
      </w:r>
      <w:r w:rsidR="00A75DED">
        <w:rPr>
          <w:rFonts w:ascii="Times New Roman" w:hAnsi="Times New Roman" w:cs="Times New Roman"/>
          <w:sz w:val="24"/>
          <w:szCs w:val="24"/>
        </w:rPr>
        <w:t>go treść zostanie uzupełniona o </w:t>
      </w:r>
      <w:r w:rsidRPr="00D22804">
        <w:rPr>
          <w:rFonts w:ascii="Times New Roman" w:hAnsi="Times New Roman" w:cs="Times New Roman"/>
          <w:sz w:val="24"/>
          <w:szCs w:val="24"/>
        </w:rPr>
        <w:t xml:space="preserve">odrębności dotyczące zakładania konta w systemie teleinformatycznym. Zasadne jest </w:t>
      </w:r>
      <w:r w:rsidRPr="00D22804">
        <w:rPr>
          <w:rFonts w:ascii="Times New Roman" w:hAnsi="Times New Roman" w:cs="Times New Roman"/>
          <w:sz w:val="24"/>
          <w:szCs w:val="24"/>
        </w:rPr>
        <w:lastRenderedPageBreak/>
        <w:t>jednak funkcjonowanie jednego aktu wykonawczego określającego tryb zakładania konta we wszystkich postępowaniach sądowych.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Nie bez znaczenia pozostaje fakt, że zgodnie z projektowaną regulacją od dnia 1 marca 2020 r. wszystkie wnioski składane do sądu rejestrowego, a dotyczące podmiotów podlegających wpisowi do rejestru przedsiębiorców</w:t>
      </w:r>
      <w:r w:rsidR="00F46AF4">
        <w:rPr>
          <w:rFonts w:ascii="Times New Roman" w:hAnsi="Times New Roman" w:cs="Times New Roman"/>
          <w:sz w:val="24"/>
          <w:szCs w:val="24"/>
        </w:rPr>
        <w:t>,</w:t>
      </w:r>
      <w:r w:rsidRPr="00D22804">
        <w:rPr>
          <w:rFonts w:ascii="Times New Roman" w:hAnsi="Times New Roman" w:cs="Times New Roman"/>
          <w:sz w:val="24"/>
          <w:szCs w:val="24"/>
        </w:rPr>
        <w:t xml:space="preserve"> będą wnoszone wyłącznie za pośrednictwem systemu teleinformatycznego.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Uwagi podobnej natury należy poczynić częściowo także w odniesieniu do rozporządzenia Ministra Sprawiedliwości z dnia 22 marca 2016 r. w sprawie trybu zakładania konta w systemie teleinformatycznym, sposobu korzystania z systemu teleinformatycznego i podejmowania w nim czynności związanych z zawiązaniem spółki z ograniczoną odpowiedzialnością przy wykorzystaniu wzorca umowy oraz wymagań dotyczących podpisu elektronicznego. W tym przypadku zakres regulacji zawartej w rozporządzeniu jest szerszy niż regulacje zawarte w wyżej omówionych rozporządzeniach dotyczących zakładania konta przy zawiązaniu umowy spółki jawnej i komandytowej z wykorzystaniem wzorca udostępnionego w systemie teleinformatycznym. Oprócz przepisów dotyczą</w:t>
      </w:r>
      <w:r w:rsidR="004C017B">
        <w:rPr>
          <w:rFonts w:ascii="Times New Roman" w:hAnsi="Times New Roman" w:cs="Times New Roman"/>
          <w:sz w:val="24"/>
          <w:szCs w:val="24"/>
        </w:rPr>
        <w:t xml:space="preserve">cych </w:t>
      </w:r>
      <w:r w:rsidR="004C017B" w:rsidRPr="00516417">
        <w:rPr>
          <w:rFonts w:ascii="Times New Roman" w:hAnsi="Times New Roman" w:cs="Times New Roman"/>
          <w:i/>
          <w:sz w:val="24"/>
          <w:szCs w:val="24"/>
        </w:rPr>
        <w:t>stricte</w:t>
      </w:r>
      <w:r w:rsidR="004C017B">
        <w:rPr>
          <w:rFonts w:ascii="Times New Roman" w:hAnsi="Times New Roman" w:cs="Times New Roman"/>
          <w:sz w:val="24"/>
          <w:szCs w:val="24"/>
        </w:rPr>
        <w:t xml:space="preserve"> zakładania konta w </w:t>
      </w:r>
      <w:r w:rsidRPr="00D22804">
        <w:rPr>
          <w:rFonts w:ascii="Times New Roman" w:hAnsi="Times New Roman" w:cs="Times New Roman"/>
          <w:sz w:val="24"/>
          <w:szCs w:val="24"/>
        </w:rPr>
        <w:t xml:space="preserve">systemie teleinformatycznym, rozporządzenie reguluje także kwestie dotyczące sporządzenia i podpisania w systemie </w:t>
      </w:r>
      <w:r w:rsidR="004C017B">
        <w:rPr>
          <w:rFonts w:ascii="Times New Roman" w:hAnsi="Times New Roman" w:cs="Times New Roman"/>
          <w:sz w:val="24"/>
          <w:szCs w:val="24"/>
        </w:rPr>
        <w:t>teleinformatycznym dokumentów o </w:t>
      </w:r>
      <w:r w:rsidRPr="00D22804">
        <w:rPr>
          <w:rFonts w:ascii="Times New Roman" w:hAnsi="Times New Roman" w:cs="Times New Roman"/>
          <w:sz w:val="24"/>
          <w:szCs w:val="24"/>
        </w:rPr>
        <w:t xml:space="preserve">materialnoprawnym charakterze dołączanych do wniosku, a to: listy wspólników sporządzonej według wzorca udostępnionego w systemie teleinformatycznym, formularza oświadczenia składanego przez członków zarządu o wniesieniu wkładów na pokrycie kapitału zakładowego.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Wobec powyższego proponuje się, aby regulacje dotyczące dokonywania w systemie teleinformatycznym czynności o charakterze materialnoprawnym zostały przeniesione do treści § 1 </w:t>
      </w:r>
      <w:r w:rsidR="00F46AF4">
        <w:rPr>
          <w:rFonts w:ascii="Times New Roman" w:hAnsi="Times New Roman" w:cs="Times New Roman"/>
          <w:sz w:val="24"/>
          <w:szCs w:val="24"/>
        </w:rPr>
        <w:t>r</w:t>
      </w:r>
      <w:r w:rsidRPr="00D22804">
        <w:rPr>
          <w:rFonts w:ascii="Times New Roman" w:hAnsi="Times New Roman" w:cs="Times New Roman"/>
          <w:sz w:val="24"/>
          <w:szCs w:val="24"/>
        </w:rPr>
        <w:t>ozporządzenia Ministra Sprawiedliwoś</w:t>
      </w:r>
      <w:r w:rsidR="004C017B">
        <w:rPr>
          <w:rFonts w:ascii="Times New Roman" w:hAnsi="Times New Roman" w:cs="Times New Roman"/>
          <w:sz w:val="24"/>
          <w:szCs w:val="24"/>
        </w:rPr>
        <w:t>ci z dnia 14 stycznia 2015 r. w </w:t>
      </w:r>
      <w:r w:rsidRPr="00D22804">
        <w:rPr>
          <w:rFonts w:ascii="Times New Roman" w:hAnsi="Times New Roman" w:cs="Times New Roman"/>
          <w:sz w:val="24"/>
          <w:szCs w:val="24"/>
        </w:rPr>
        <w:t xml:space="preserve">sprawie określenia wzorców dotyczących spółki z ograniczoną odpowiedzialnością udostępnionych w systemie teleinformatycznym.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Zmiana taka nie wymaga zmiany delegacji określonej w art. 157</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5 k.s.h., na podstawie której ww. rozporządzenie zostało wydane.</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Proponuje się dodanie w Kodeksie spółek handlowych art. 7</w:t>
      </w:r>
      <w:r w:rsidRPr="00D22804">
        <w:rPr>
          <w:rFonts w:ascii="Times New Roman" w:hAnsi="Times New Roman" w:cs="Times New Roman"/>
          <w:sz w:val="24"/>
          <w:szCs w:val="24"/>
          <w:vertAlign w:val="superscript"/>
        </w:rPr>
        <w:t>1</w:t>
      </w:r>
      <w:r w:rsidR="00F46AF4">
        <w:rPr>
          <w:rFonts w:ascii="Times New Roman" w:hAnsi="Times New Roman" w:cs="Times New Roman"/>
          <w:sz w:val="24"/>
          <w:szCs w:val="24"/>
        </w:rPr>
        <w:t>,</w:t>
      </w:r>
      <w:r w:rsidRPr="00D22804">
        <w:rPr>
          <w:rFonts w:ascii="Times New Roman" w:hAnsi="Times New Roman" w:cs="Times New Roman"/>
          <w:sz w:val="24"/>
          <w:szCs w:val="24"/>
        </w:rPr>
        <w:t xml:space="preserve"> zgodnie z którym, jeżeli przepis ustawy tak stanowi, zawarcie umowy spółki lub wykonanie innej czynności dotyczącej spółki może nastąpić także przy wykorzystaniu wzorca umowy lub innych </w:t>
      </w:r>
      <w:r w:rsidRPr="00D22804">
        <w:rPr>
          <w:rFonts w:ascii="Times New Roman" w:hAnsi="Times New Roman" w:cs="Times New Roman"/>
          <w:sz w:val="24"/>
          <w:szCs w:val="24"/>
        </w:rPr>
        <w:lastRenderedPageBreak/>
        <w:t>wzorców udostępnionych w systemie teleinformatycznym. Czynności te wykonywane będą za pośrednictwem konta, o którym mowa w art. 126 § 6 Kodeksu postępowania cywilnego.</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Taki zabieg legislacyjny pozwoli na uchylenie art. 157</w:t>
      </w:r>
      <w:r w:rsidRPr="00D22804">
        <w:rPr>
          <w:rFonts w:ascii="Times New Roman" w:hAnsi="Times New Roman" w:cs="Times New Roman"/>
          <w:sz w:val="24"/>
          <w:szCs w:val="24"/>
          <w:vertAlign w:val="superscript"/>
        </w:rPr>
        <w:t xml:space="preserve">1 </w:t>
      </w:r>
      <w:r w:rsidRPr="00D22804">
        <w:rPr>
          <w:rFonts w:ascii="Times New Roman" w:hAnsi="Times New Roman" w:cs="Times New Roman"/>
          <w:sz w:val="24"/>
          <w:szCs w:val="24"/>
        </w:rPr>
        <w:t>§ 6 k.s.h. i objęcie kwestii związanych z zakładaniem konta w systemie teleinformatycznym w celu zawiązania umowy spółki z o.o. na podstawie wzorca umowy udostępnionego w systemie teleinformatycznym rozporządzeniem Ministra Sprawiedliwości z dnia 26 kwietnia 2016 r</w:t>
      </w:r>
      <w:r w:rsidR="00F46AF4">
        <w:rPr>
          <w:rFonts w:ascii="Times New Roman" w:hAnsi="Times New Roman" w:cs="Times New Roman"/>
          <w:sz w:val="24"/>
          <w:szCs w:val="24"/>
        </w:rPr>
        <w:t>.</w:t>
      </w:r>
      <w:r w:rsidRPr="00D22804">
        <w:rPr>
          <w:rFonts w:ascii="Times New Roman" w:hAnsi="Times New Roman" w:cs="Times New Roman"/>
          <w:sz w:val="24"/>
          <w:szCs w:val="24"/>
        </w:rPr>
        <w:t xml:space="preserve"> w sprawie trybu zakładania i udostępniania konta w systemie teleinformatycznym obsługującym postępowanie sądowe</w:t>
      </w:r>
      <w:r w:rsidR="00F46AF4">
        <w:rPr>
          <w:rFonts w:ascii="Times New Roman" w:hAnsi="Times New Roman" w:cs="Times New Roman"/>
          <w:sz w:val="24"/>
          <w:szCs w:val="24"/>
        </w:rPr>
        <w:t>, wydanym na podstawie art. </w:t>
      </w:r>
      <w:r w:rsidRPr="00D22804">
        <w:rPr>
          <w:rFonts w:ascii="Times New Roman" w:hAnsi="Times New Roman" w:cs="Times New Roman"/>
          <w:sz w:val="24"/>
          <w:szCs w:val="24"/>
        </w:rPr>
        <w:t>126 § 6 Kodeksu postępowania cywilnego.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Reasumując, tryb zakładania konta w systemie teleinformatycznym obsługującym postępowanie rejestrowe uregulowany zostanie jednym, ww. rozporządzeniem.</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Nowelizacji wymaga również treść art. 6 pkt 3 ustawy o KRS, który zawiera delegację dla Ministra Sprawiedliwości do określenia w rozporządzeniu warunków organizacyjno-technicznych dotyczących formy wniosków i dokumentów oraz ich składania do sądów rejestrowych i Centralnej Informacji drogą elektroniczną, a także orzeczeń, odpisów, wyciągów, zaświadczeń, informacji i kopii dokumentów doręczanych wnioskodawcom tą drogą oraz sposobu posługiwania się dokumentami wydanymi w postaci elektronicznej, uwzględniając potrzebę zapewnienia powszechnego i bezpośredniego dostępu do informacji z Rejestru i dokumentów rejestrowych oraz możliwość posługiwania się dokumentami wydanymi w postaci elektronicznej.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Część kwestii objętych treścią ww. rozpo</w:t>
      </w:r>
      <w:r w:rsidR="004C017B">
        <w:rPr>
          <w:rFonts w:ascii="Times New Roman" w:hAnsi="Times New Roman" w:cs="Times New Roman"/>
          <w:sz w:val="24"/>
          <w:szCs w:val="24"/>
        </w:rPr>
        <w:t>rządzenia została uregulowana w </w:t>
      </w:r>
      <w:r w:rsidRPr="00D22804">
        <w:rPr>
          <w:rFonts w:ascii="Times New Roman" w:hAnsi="Times New Roman" w:cs="Times New Roman"/>
          <w:sz w:val="24"/>
          <w:szCs w:val="24"/>
        </w:rPr>
        <w:t>rozporządzeniu Ministra Sprawiedliwości z dnia 20 października 2015 r. w sprawie sposobu wnoszenia pism procesowych za pośrednictwem systemu teleinformatycznego obsługującego postępowanie sądowe, wydanym na podstawie art. 125 § 3</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xml:space="preserve"> Kodeksu postępowania cywilnego.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Proponuje się zatem, by nowa delegacja określona w art. 6 pkt 3 ustawy o KRS dotyczyła jedynie czynności związanych z działaniem Centralnej Informacji KRS, zaś kwestie dotyczące składania wniosków za pośrednictwem systemu teleinformatycznego zostały objęte regulacją zawartą w rozporządzeniu Ministra Sprawiedli</w:t>
      </w:r>
      <w:r w:rsidR="004C017B">
        <w:rPr>
          <w:rFonts w:ascii="Times New Roman" w:hAnsi="Times New Roman" w:cs="Times New Roman"/>
          <w:sz w:val="24"/>
          <w:szCs w:val="24"/>
        </w:rPr>
        <w:t>wości z dnia 20 </w:t>
      </w:r>
      <w:r w:rsidRPr="00D22804">
        <w:rPr>
          <w:rFonts w:ascii="Times New Roman" w:hAnsi="Times New Roman" w:cs="Times New Roman"/>
          <w:sz w:val="24"/>
          <w:szCs w:val="24"/>
        </w:rPr>
        <w:t xml:space="preserve">października 2015 r. w sprawie sposobu wnoszenia pism procesowych za </w:t>
      </w:r>
      <w:r w:rsidRPr="00D22804">
        <w:rPr>
          <w:rFonts w:ascii="Times New Roman" w:hAnsi="Times New Roman" w:cs="Times New Roman"/>
          <w:sz w:val="24"/>
          <w:szCs w:val="24"/>
        </w:rPr>
        <w:lastRenderedPageBreak/>
        <w:t>pośrednictwem systemu teleinformatycznego obsługu</w:t>
      </w:r>
      <w:r w:rsidR="004C017B">
        <w:rPr>
          <w:rFonts w:ascii="Times New Roman" w:hAnsi="Times New Roman" w:cs="Times New Roman"/>
          <w:sz w:val="24"/>
          <w:szCs w:val="24"/>
        </w:rPr>
        <w:t>jącego postępowanie sądowe (Dz. </w:t>
      </w:r>
      <w:r w:rsidRPr="00D22804">
        <w:rPr>
          <w:rFonts w:ascii="Times New Roman" w:hAnsi="Times New Roman" w:cs="Times New Roman"/>
          <w:sz w:val="24"/>
          <w:szCs w:val="24"/>
        </w:rPr>
        <w:t xml:space="preserve">U. </w:t>
      </w:r>
      <w:r w:rsidR="00F46AF4">
        <w:rPr>
          <w:rFonts w:ascii="Times New Roman" w:hAnsi="Times New Roman" w:cs="Times New Roman"/>
          <w:sz w:val="24"/>
          <w:szCs w:val="24"/>
        </w:rPr>
        <w:t>poz. 178, z późn. zm.</w:t>
      </w:r>
      <w:r w:rsidRPr="00D22804">
        <w:rPr>
          <w:rFonts w:ascii="Times New Roman" w:hAnsi="Times New Roman" w:cs="Times New Roman"/>
          <w:sz w:val="24"/>
          <w:szCs w:val="24"/>
        </w:rPr>
        <w:t xml:space="preserve">) </w:t>
      </w:r>
      <w:r w:rsidR="00D22804" w:rsidRPr="00D22804">
        <w:rPr>
          <w:rFonts w:ascii="Times New Roman" w:hAnsi="Times New Roman" w:cs="Times New Roman"/>
          <w:sz w:val="24"/>
          <w:szCs w:val="24"/>
        </w:rPr>
        <w:t>–</w:t>
      </w:r>
      <w:r w:rsidRPr="00D22804">
        <w:rPr>
          <w:rFonts w:ascii="Times New Roman" w:hAnsi="Times New Roman" w:cs="Times New Roman"/>
          <w:sz w:val="24"/>
          <w:szCs w:val="24"/>
        </w:rPr>
        <w:t xml:space="preserve"> wydanym na podstawie art. 125 § 3</w:t>
      </w:r>
      <w:r w:rsidRPr="00D22804">
        <w:rPr>
          <w:rFonts w:ascii="Times New Roman" w:hAnsi="Times New Roman" w:cs="Times New Roman"/>
          <w:sz w:val="24"/>
          <w:szCs w:val="24"/>
          <w:vertAlign w:val="superscript"/>
        </w:rPr>
        <w:t>1</w:t>
      </w:r>
      <w:r w:rsidRPr="00D22804">
        <w:rPr>
          <w:rFonts w:ascii="Times New Roman" w:hAnsi="Times New Roman" w:cs="Times New Roman"/>
          <w:sz w:val="24"/>
          <w:szCs w:val="24"/>
        </w:rPr>
        <w:t xml:space="preserve"> Kodeksu postępowania cywilnego.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Ze względu na nadanie nowego brzmienia art. 19 ustawy o KRS nie ma potrzeby uchylania dotychczasowego brzmienia art. 19 ust. 7 ustawy o KRS, który zawiera delegację dla Ministra Sprawiedliwości do wydania rozporządzenia w zakresie sposobu i trybu złożenia wniosku o wpis do rejestru spółki, której umowa została zawarta przy wykorzystaniu wzorca umowy udostępnionego w systemie teleinformatycznym</w:t>
      </w:r>
      <w:r w:rsidR="00F46AF4">
        <w:rPr>
          <w:rFonts w:ascii="Times New Roman" w:hAnsi="Times New Roman" w:cs="Times New Roman"/>
          <w:sz w:val="24"/>
          <w:szCs w:val="24"/>
        </w:rPr>
        <w:t>,</w:t>
      </w:r>
      <w:r w:rsidRPr="00D22804">
        <w:rPr>
          <w:rFonts w:ascii="Times New Roman" w:hAnsi="Times New Roman" w:cs="Times New Roman"/>
          <w:sz w:val="24"/>
          <w:szCs w:val="24"/>
        </w:rPr>
        <w:t xml:space="preserve"> oraz składania innych wniosków przez te spółki. </w:t>
      </w:r>
    </w:p>
    <w:p w:rsidR="00ED1352" w:rsidRPr="00D22804" w:rsidRDefault="00ED1352" w:rsidP="00A04537">
      <w:pPr>
        <w:spacing w:before="120" w:after="0" w:line="360" w:lineRule="auto"/>
        <w:jc w:val="both"/>
        <w:rPr>
          <w:rFonts w:ascii="Times New Roman" w:hAnsi="Times New Roman" w:cs="Times New Roman"/>
          <w:b/>
          <w:sz w:val="24"/>
          <w:szCs w:val="24"/>
        </w:rPr>
      </w:pPr>
      <w:r w:rsidRPr="00D22804">
        <w:rPr>
          <w:rFonts w:ascii="Times New Roman" w:hAnsi="Times New Roman" w:cs="Times New Roman"/>
          <w:b/>
          <w:sz w:val="24"/>
          <w:szCs w:val="24"/>
        </w:rPr>
        <w:t>4.5</w:t>
      </w:r>
      <w:r w:rsidR="00A537C4" w:rsidRPr="00D22804">
        <w:rPr>
          <w:rFonts w:ascii="Times New Roman" w:hAnsi="Times New Roman" w:cs="Times New Roman"/>
          <w:b/>
          <w:sz w:val="24"/>
          <w:szCs w:val="24"/>
        </w:rPr>
        <w:t>.</w:t>
      </w:r>
      <w:r w:rsidRPr="00D22804">
        <w:rPr>
          <w:rFonts w:ascii="Times New Roman" w:hAnsi="Times New Roman" w:cs="Times New Roman"/>
          <w:b/>
          <w:sz w:val="24"/>
          <w:szCs w:val="24"/>
        </w:rPr>
        <w:t xml:space="preserve"> </w:t>
      </w:r>
      <w:r w:rsidRPr="00D22804">
        <w:rPr>
          <w:rFonts w:ascii="Times New Roman" w:eastAsia="Calibri" w:hAnsi="Times New Roman" w:cs="Times New Roman"/>
          <w:b/>
          <w:sz w:val="24"/>
          <w:szCs w:val="24"/>
        </w:rPr>
        <w:t>Wprowadzenie definicji systemu teleinformatycznego</w:t>
      </w:r>
    </w:p>
    <w:p w:rsidR="00ED1352" w:rsidRPr="00D22804" w:rsidRDefault="00ED1352"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projektowanym jako uzupełnienie ustawy o KRS artykule 3a przewiduje się wprowadzenie definicji systemu teleinformatycznego. Przepis ten definiuje system teleinformatyczny </w:t>
      </w:r>
      <w:r w:rsidR="002F3828" w:rsidRPr="00D22804">
        <w:rPr>
          <w:rFonts w:ascii="Times New Roman" w:hAnsi="Times New Roman" w:cs="Times New Roman"/>
          <w:sz w:val="24"/>
          <w:szCs w:val="24"/>
        </w:rPr>
        <w:t>poprzez wymienienie poszczególnych</w:t>
      </w:r>
      <w:r w:rsidRPr="00D22804">
        <w:rPr>
          <w:rFonts w:ascii="Times New Roman" w:hAnsi="Times New Roman" w:cs="Times New Roman"/>
          <w:sz w:val="24"/>
          <w:szCs w:val="24"/>
        </w:rPr>
        <w:t xml:space="preserve"> jego funkcjonalności. Wprowadzenie tej definicji wydaje się konieczne, biorąc pod uwagę aktualną liczbę funkcjonalności systemu oraz przewidywane do wprowadzenia nowe </w:t>
      </w:r>
      <w:r w:rsidR="009A2815" w:rsidRPr="00D22804">
        <w:rPr>
          <w:rFonts w:ascii="Times New Roman" w:hAnsi="Times New Roman" w:cs="Times New Roman"/>
          <w:sz w:val="24"/>
          <w:szCs w:val="24"/>
        </w:rPr>
        <w:t>funkcjonalności związane z informatyzacją postępowania rejestrowego oraz sposobu prowadzenia akt rejestrowych. Przepis art. 3a wskazuje jednocześnie Ministra Sprawiedliwości jako organ właściwy do utrzymania systemu, administrowania zgromadzonych w nim danych osobowych oraz udostępniania adresu, pod którym system ten jest dostępny.</w:t>
      </w:r>
      <w:r w:rsidR="00D22804" w:rsidRPr="00D22804">
        <w:rPr>
          <w:rFonts w:ascii="Times New Roman" w:hAnsi="Times New Roman" w:cs="Times New Roman"/>
          <w:sz w:val="24"/>
          <w:szCs w:val="24"/>
        </w:rPr>
        <w:t xml:space="preserve"> </w:t>
      </w:r>
    </w:p>
    <w:p w:rsidR="00896C56" w:rsidRPr="00D22804" w:rsidRDefault="00DD3327" w:rsidP="00A04537">
      <w:pPr>
        <w:pStyle w:val="Akapitzlist"/>
        <w:numPr>
          <w:ilvl w:val="0"/>
          <w:numId w:val="1"/>
        </w:numPr>
        <w:spacing w:before="120" w:after="0" w:line="360" w:lineRule="auto"/>
        <w:ind w:left="0" w:firstLine="0"/>
        <w:jc w:val="both"/>
        <w:rPr>
          <w:rFonts w:ascii="Times New Roman" w:hAnsi="Times New Roman" w:cs="Times New Roman"/>
          <w:b/>
          <w:sz w:val="24"/>
          <w:szCs w:val="24"/>
        </w:rPr>
      </w:pPr>
      <w:r w:rsidRPr="00D22804">
        <w:rPr>
          <w:rFonts w:ascii="Times New Roman" w:hAnsi="Times New Roman" w:cs="Times New Roman"/>
          <w:b/>
          <w:sz w:val="24"/>
          <w:szCs w:val="24"/>
        </w:rPr>
        <w:t>Przepisy przejściowe</w:t>
      </w:r>
    </w:p>
    <w:p w:rsidR="00896C56" w:rsidRPr="00D22804" w:rsidRDefault="00EC1D68"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art. 32</w:t>
      </w:r>
      <w:r w:rsidR="00DD3327" w:rsidRPr="00D22804">
        <w:rPr>
          <w:rFonts w:ascii="Times New Roman" w:hAnsi="Times New Roman" w:cs="Times New Roman"/>
          <w:sz w:val="24"/>
          <w:szCs w:val="24"/>
        </w:rPr>
        <w:t xml:space="preserve"> ustawy przyjęto ogólną zasadę, że do postępowań </w:t>
      </w:r>
      <w:r w:rsidR="00A4110E" w:rsidRPr="00D22804">
        <w:rPr>
          <w:rFonts w:ascii="Times New Roman" w:hAnsi="Times New Roman" w:cs="Times New Roman"/>
          <w:sz w:val="24"/>
          <w:szCs w:val="24"/>
        </w:rPr>
        <w:t xml:space="preserve">przed sądem rejestrowym </w:t>
      </w:r>
      <w:r w:rsidR="00DD3327" w:rsidRPr="00D22804">
        <w:rPr>
          <w:rFonts w:ascii="Times New Roman" w:hAnsi="Times New Roman" w:cs="Times New Roman"/>
          <w:sz w:val="24"/>
          <w:szCs w:val="24"/>
        </w:rPr>
        <w:t xml:space="preserve">wszczętych i niezakończonych przed dniem wejścia w życie ustawy stosuje się przepisy dotychczasowe. Dotyczy to wszystkich wniosków, do rozpoznania których właściwy jest sąd rejestrowy, a więc zarówno wniosków o wpis, jak i z wpisem niezwiązanych. Przepis ten w oczywisty sposób obejmuje także postępowania wszczęte z urzędu przed dniem wejścia w życie ustawy. </w:t>
      </w:r>
    </w:p>
    <w:p w:rsidR="00896C56" w:rsidRPr="00D22804" w:rsidRDefault="00A4110E"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Przepis art. 33</w:t>
      </w:r>
      <w:r w:rsidR="00DD3327" w:rsidRPr="00D22804">
        <w:rPr>
          <w:rFonts w:ascii="Times New Roman" w:hAnsi="Times New Roman" w:cs="Times New Roman"/>
          <w:sz w:val="24"/>
          <w:szCs w:val="24"/>
        </w:rPr>
        <w:t xml:space="preserve"> pozostaje w ścisłym związku z projektowaną treścią art. 19a ust. 5 ustawy o KRS. Zgodnie z tym przepisem w brzmieniu nadanym niniejszą ustawą: „Do wniosku o wpis osób reprezentujących podmiot wpis</w:t>
      </w:r>
      <w:r w:rsidR="004C017B">
        <w:rPr>
          <w:rFonts w:ascii="Times New Roman" w:hAnsi="Times New Roman" w:cs="Times New Roman"/>
          <w:sz w:val="24"/>
          <w:szCs w:val="24"/>
        </w:rPr>
        <w:t>any do Rejestru, likwidatorów i </w:t>
      </w:r>
      <w:r w:rsidR="00DD3327" w:rsidRPr="00D22804">
        <w:rPr>
          <w:rFonts w:ascii="Times New Roman" w:hAnsi="Times New Roman" w:cs="Times New Roman"/>
          <w:sz w:val="24"/>
          <w:szCs w:val="24"/>
        </w:rPr>
        <w:t xml:space="preserve">prokurentów należy dołączyć oświadczenia tych osób obejmujące: zgodę na ich powołanie oraz ich adresy do doręczeń. Wymogu dołączenia zgody nie stosuje się, jeżeli wniosek o wpis jest podpisany przez osobę, która podlega wpisowi albo która </w:t>
      </w:r>
      <w:r w:rsidR="00DD3327" w:rsidRPr="00D22804">
        <w:rPr>
          <w:rFonts w:ascii="Times New Roman" w:hAnsi="Times New Roman" w:cs="Times New Roman"/>
          <w:sz w:val="24"/>
          <w:szCs w:val="24"/>
        </w:rPr>
        <w:lastRenderedPageBreak/>
        <w:t xml:space="preserve">udzieliła pełnomocnictwa do złożenia wniosku o wpis, albo której zgoda jest wyrażona w protokole z posiedzenia organu powołującego daną osobę lub w umowie spółki”.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 stosunku do dotychczasowego brzmienia art. 19a ust. 5 ustawy o KRS dodatkowym elementem ww. wniosku o wpis będzie konieczność dołączenia oświadczenia wskazanych tam osób, także o ich adresach do doręczeń. Podkreślić przy tym należy, że oświadczenie o adresie do doręczeń musi pochodzi od osoby, której adres do doręczeń dotyczy. Nie jest więc dopuszczalne złożenie oświadczenia w przedmiocie adresu do doręczeń przez inną osobę, nawet jeśli ma ona prawo reprezentowania podmiotu. Zauważyć należy również, że obowiązkiem złożenia oświadczenia zostały objęte wszystkie osoby </w:t>
      </w:r>
      <w:r w:rsidR="002F3828" w:rsidRPr="00D22804">
        <w:rPr>
          <w:rFonts w:ascii="Times New Roman" w:hAnsi="Times New Roman" w:cs="Times New Roman"/>
          <w:sz w:val="24"/>
          <w:szCs w:val="24"/>
        </w:rPr>
        <w:t xml:space="preserve">wskazane </w:t>
      </w:r>
      <w:r w:rsidRPr="00D22804">
        <w:rPr>
          <w:rFonts w:ascii="Times New Roman" w:hAnsi="Times New Roman" w:cs="Times New Roman"/>
          <w:sz w:val="24"/>
          <w:szCs w:val="24"/>
        </w:rPr>
        <w:t>w ww. przepisie</w:t>
      </w:r>
      <w:r w:rsidR="00F46AF4">
        <w:rPr>
          <w:rFonts w:ascii="Times New Roman" w:hAnsi="Times New Roman" w:cs="Times New Roman"/>
          <w:sz w:val="24"/>
          <w:szCs w:val="24"/>
        </w:rPr>
        <w:t>,</w:t>
      </w:r>
      <w:r w:rsidRPr="00D22804">
        <w:rPr>
          <w:rFonts w:ascii="Times New Roman" w:hAnsi="Times New Roman" w:cs="Times New Roman"/>
          <w:sz w:val="24"/>
          <w:szCs w:val="24"/>
        </w:rPr>
        <w:t xml:space="preserve"> </w:t>
      </w:r>
      <w:r w:rsidR="002F3828" w:rsidRPr="00D22804">
        <w:rPr>
          <w:rFonts w:ascii="Times New Roman" w:hAnsi="Times New Roman" w:cs="Times New Roman"/>
          <w:sz w:val="24"/>
          <w:szCs w:val="24"/>
        </w:rPr>
        <w:t>jeżeli reprezentują podmiot wpisany do Rejestru</w:t>
      </w:r>
      <w:r w:rsidRPr="00D22804">
        <w:rPr>
          <w:rFonts w:ascii="Times New Roman" w:hAnsi="Times New Roman" w:cs="Times New Roman"/>
          <w:sz w:val="24"/>
          <w:szCs w:val="24"/>
        </w:rPr>
        <w:t xml:space="preserve"> </w:t>
      </w:r>
      <w:r w:rsidR="002F3828" w:rsidRPr="00D22804">
        <w:rPr>
          <w:rFonts w:ascii="Times New Roman" w:hAnsi="Times New Roman" w:cs="Times New Roman"/>
          <w:sz w:val="24"/>
          <w:szCs w:val="24"/>
        </w:rPr>
        <w:t>lub pełnią</w:t>
      </w:r>
      <w:r w:rsidRPr="00D22804">
        <w:rPr>
          <w:rFonts w:ascii="Times New Roman" w:hAnsi="Times New Roman" w:cs="Times New Roman"/>
          <w:sz w:val="24"/>
          <w:szCs w:val="24"/>
        </w:rPr>
        <w:t xml:space="preserve"> w nim funkcję likwidatora lub prokurenta. Bez znaczenia pozostaje natomiast</w:t>
      </w:r>
      <w:r w:rsidR="0041749C">
        <w:rPr>
          <w:rFonts w:ascii="Times New Roman" w:hAnsi="Times New Roman" w:cs="Times New Roman"/>
          <w:sz w:val="24"/>
          <w:szCs w:val="24"/>
        </w:rPr>
        <w:t>,</w:t>
      </w:r>
      <w:r w:rsidRPr="00D22804">
        <w:rPr>
          <w:rFonts w:ascii="Times New Roman" w:hAnsi="Times New Roman" w:cs="Times New Roman"/>
          <w:sz w:val="24"/>
          <w:szCs w:val="24"/>
        </w:rPr>
        <w:t xml:space="preserve"> do jakiego rejestru podmiot jest wpisany.</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Zarówno bezpieczeństwo obrotu, jak i interes wierzycieli wymaga, by oświadczenia dotyczące adresów do doręczeń jak najszybciej zostały</w:t>
      </w:r>
      <w:r w:rsidR="004C017B">
        <w:rPr>
          <w:rFonts w:ascii="Times New Roman" w:hAnsi="Times New Roman" w:cs="Times New Roman"/>
          <w:sz w:val="24"/>
          <w:szCs w:val="24"/>
        </w:rPr>
        <w:t xml:space="preserve"> złożone do akt rejestrowych. W </w:t>
      </w:r>
      <w:r w:rsidRPr="00D22804">
        <w:rPr>
          <w:rFonts w:ascii="Times New Roman" w:hAnsi="Times New Roman" w:cs="Times New Roman"/>
          <w:sz w:val="24"/>
          <w:szCs w:val="24"/>
        </w:rPr>
        <w:t xml:space="preserve">związku z tym, na </w:t>
      </w:r>
      <w:r w:rsidR="00A4110E" w:rsidRPr="00D22804">
        <w:rPr>
          <w:rFonts w:ascii="Times New Roman" w:hAnsi="Times New Roman" w:cs="Times New Roman"/>
          <w:sz w:val="24"/>
          <w:szCs w:val="24"/>
        </w:rPr>
        <w:t>podstawie projektowanego art. 33</w:t>
      </w:r>
      <w:r w:rsidR="00F46AF4">
        <w:rPr>
          <w:rFonts w:ascii="Times New Roman" w:hAnsi="Times New Roman" w:cs="Times New Roman"/>
          <w:sz w:val="24"/>
          <w:szCs w:val="24"/>
        </w:rPr>
        <w:t>,</w:t>
      </w:r>
      <w:r w:rsidRPr="00D22804">
        <w:rPr>
          <w:rFonts w:ascii="Times New Roman" w:hAnsi="Times New Roman" w:cs="Times New Roman"/>
          <w:sz w:val="24"/>
          <w:szCs w:val="24"/>
        </w:rPr>
        <w:t xml:space="preserve"> proponuje się, aby w sytuacji, gdy do dnia wejścia w życie ustawy wniosek o wpis lub zmianę danych osób, o których mowa w art. 19a ust. 5 ustawy, o której mowa w </w:t>
      </w:r>
      <w:r w:rsidR="004C017B">
        <w:rPr>
          <w:rFonts w:ascii="Times New Roman" w:hAnsi="Times New Roman" w:cs="Times New Roman"/>
          <w:sz w:val="24"/>
          <w:szCs w:val="24"/>
        </w:rPr>
        <w:t>art. 1, nie został rozpoznany w </w:t>
      </w:r>
      <w:r w:rsidRPr="00D22804">
        <w:rPr>
          <w:rFonts w:ascii="Times New Roman" w:hAnsi="Times New Roman" w:cs="Times New Roman"/>
          <w:sz w:val="24"/>
          <w:szCs w:val="24"/>
        </w:rPr>
        <w:t>pierwszej instancji, sąd rejestrowy wzywał podmiot do uzupełnienia wniosku przez dołączenie oświadczeń tych osób obejmujących adresy do doręczeń, chyba że oświadczenia takie znajdują się w aktach rejestrowych.</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Konieczność uzupełnienia dotyczyć więc będzie tylko wniosków złożonych przed dniem wejścia w życie ustawy, których przedmiotem jest wpis lub zmiana danych osób</w:t>
      </w:r>
      <w:r w:rsidR="00F46AF4">
        <w:rPr>
          <w:rFonts w:ascii="Times New Roman" w:hAnsi="Times New Roman" w:cs="Times New Roman"/>
          <w:sz w:val="24"/>
          <w:szCs w:val="24"/>
        </w:rPr>
        <w:t>,</w:t>
      </w:r>
      <w:r w:rsidRPr="00D22804">
        <w:rPr>
          <w:rFonts w:ascii="Times New Roman" w:hAnsi="Times New Roman" w:cs="Times New Roman"/>
          <w:sz w:val="24"/>
          <w:szCs w:val="24"/>
        </w:rPr>
        <w:t xml:space="preserve"> o których mowa</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w art. 19a ust.</w:t>
      </w:r>
      <w:r w:rsidR="0041749C">
        <w:rPr>
          <w:rFonts w:ascii="Times New Roman" w:hAnsi="Times New Roman" w:cs="Times New Roman"/>
          <w:sz w:val="24"/>
          <w:szCs w:val="24"/>
        </w:rPr>
        <w:t xml:space="preserve"> </w:t>
      </w:r>
      <w:r w:rsidRPr="00D22804">
        <w:rPr>
          <w:rFonts w:ascii="Times New Roman" w:hAnsi="Times New Roman" w:cs="Times New Roman"/>
          <w:sz w:val="24"/>
          <w:szCs w:val="24"/>
        </w:rPr>
        <w:t>5, a do dnia wejścia w życie ustawy wniosek nie został rozpoznany w pierwszej instancji. Obojętnym natomiast pozostaje, czy będziemy mieli do czynienia z podmiotem wpisanym do rejestru przed</w:t>
      </w:r>
      <w:r w:rsidR="004C017B">
        <w:rPr>
          <w:rFonts w:ascii="Times New Roman" w:hAnsi="Times New Roman" w:cs="Times New Roman"/>
          <w:sz w:val="24"/>
          <w:szCs w:val="24"/>
        </w:rPr>
        <w:t>siębiorców, czy stowarzyszeń. W </w:t>
      </w:r>
      <w:r w:rsidRPr="00D22804">
        <w:rPr>
          <w:rFonts w:ascii="Times New Roman" w:hAnsi="Times New Roman" w:cs="Times New Roman"/>
          <w:sz w:val="24"/>
          <w:szCs w:val="24"/>
        </w:rPr>
        <w:t xml:space="preserve">celu realizacji tego obowiązku przewodniczący będzie wzywał podmiot do przedłożenia oświadczeń złożonych przez wskazane w art. 19a ust. 5 ustawy o KRS osoby </w:t>
      </w:r>
      <w:r w:rsidR="002B0AAB" w:rsidRPr="00D22804">
        <w:rPr>
          <w:rFonts w:ascii="Times New Roman" w:hAnsi="Times New Roman" w:cs="Times New Roman"/>
          <w:sz w:val="24"/>
          <w:szCs w:val="24"/>
        </w:rPr>
        <w:t>–</w:t>
      </w:r>
      <w:r w:rsidRPr="00D22804">
        <w:rPr>
          <w:rFonts w:ascii="Times New Roman" w:hAnsi="Times New Roman" w:cs="Times New Roman"/>
          <w:sz w:val="24"/>
          <w:szCs w:val="24"/>
        </w:rPr>
        <w:t xml:space="preserve"> w trybie art. 130 k.p.c. w zw. z art. 13 § 2 k.p.c. i art. 7 ustawy o KRS. Obowiązek wezwania nie będzie obejmował sytuacji, gdy oświadczeni</w:t>
      </w:r>
      <w:r w:rsidR="0041749C">
        <w:rPr>
          <w:rFonts w:ascii="Times New Roman" w:hAnsi="Times New Roman" w:cs="Times New Roman"/>
          <w:sz w:val="24"/>
          <w:szCs w:val="24"/>
        </w:rPr>
        <w:t>a</w:t>
      </w:r>
      <w:r w:rsidRPr="00D22804">
        <w:rPr>
          <w:rFonts w:ascii="Times New Roman" w:hAnsi="Times New Roman" w:cs="Times New Roman"/>
          <w:sz w:val="24"/>
          <w:szCs w:val="24"/>
        </w:rPr>
        <w:t xml:space="preserve"> takie będą już zalegać w aktach rejestrowych. Nie można bowiem wykluczyć, co pokazuje praktyka, że adresy do doręczeń osób, o których mowa w projektowanym art. 1</w:t>
      </w:r>
      <w:r w:rsidR="004C017B">
        <w:rPr>
          <w:rFonts w:ascii="Times New Roman" w:hAnsi="Times New Roman" w:cs="Times New Roman"/>
          <w:sz w:val="24"/>
          <w:szCs w:val="24"/>
        </w:rPr>
        <w:t>9a ust. 5 ustawy o </w:t>
      </w:r>
      <w:r w:rsidRPr="00D22804">
        <w:rPr>
          <w:rFonts w:ascii="Times New Roman" w:hAnsi="Times New Roman" w:cs="Times New Roman"/>
          <w:sz w:val="24"/>
          <w:szCs w:val="24"/>
        </w:rPr>
        <w:t>KRS</w:t>
      </w:r>
      <w:r w:rsidR="00F46AF4">
        <w:rPr>
          <w:rFonts w:ascii="Times New Roman" w:hAnsi="Times New Roman" w:cs="Times New Roman"/>
          <w:sz w:val="24"/>
          <w:szCs w:val="24"/>
        </w:rPr>
        <w:t>,</w:t>
      </w:r>
      <w:r w:rsidRPr="00D22804">
        <w:rPr>
          <w:rFonts w:ascii="Times New Roman" w:hAnsi="Times New Roman" w:cs="Times New Roman"/>
          <w:sz w:val="24"/>
          <w:szCs w:val="24"/>
        </w:rPr>
        <w:t xml:space="preserve"> mogą w aktach się już znajdować. Np. został złożony wniosek o wpis zmiany </w:t>
      </w:r>
      <w:r w:rsidRPr="00D22804">
        <w:rPr>
          <w:rFonts w:ascii="Times New Roman" w:hAnsi="Times New Roman" w:cs="Times New Roman"/>
          <w:sz w:val="24"/>
          <w:szCs w:val="24"/>
        </w:rPr>
        <w:lastRenderedPageBreak/>
        <w:t>danych dotychczasowych członków zarządu polegający jedynie na zmianach ich funkcji w zarządzie, podczas gdy wszyscy członkowie zarządu spółki z o.o. złożyli już oświadczenia o swoich adresach zgodnie z art. 166 § 1 pkt 5 k.s.h. przy pierwszym wpisie do rejestru. Wówczas nie będzie konieczności ponownego wzywania ich do złożenia stosow</w:t>
      </w:r>
      <w:r w:rsidR="00F46AF4">
        <w:rPr>
          <w:rFonts w:ascii="Times New Roman" w:hAnsi="Times New Roman" w:cs="Times New Roman"/>
          <w:sz w:val="24"/>
          <w:szCs w:val="24"/>
        </w:rPr>
        <w:t>n</w:t>
      </w:r>
      <w:r w:rsidRPr="00D22804">
        <w:rPr>
          <w:rFonts w:ascii="Times New Roman" w:hAnsi="Times New Roman" w:cs="Times New Roman"/>
          <w:sz w:val="24"/>
          <w:szCs w:val="24"/>
        </w:rPr>
        <w:t>ych oświadczeń, mimo że będziemy m</w:t>
      </w:r>
      <w:r w:rsidR="004C017B">
        <w:rPr>
          <w:rFonts w:ascii="Times New Roman" w:hAnsi="Times New Roman" w:cs="Times New Roman"/>
          <w:sz w:val="24"/>
          <w:szCs w:val="24"/>
        </w:rPr>
        <w:t>ieli do czynienia z wnioskiem o </w:t>
      </w:r>
      <w:r w:rsidRPr="00D22804">
        <w:rPr>
          <w:rFonts w:ascii="Times New Roman" w:hAnsi="Times New Roman" w:cs="Times New Roman"/>
          <w:sz w:val="24"/>
          <w:szCs w:val="24"/>
        </w:rPr>
        <w:t xml:space="preserve">zmianę danych tych osób. </w:t>
      </w:r>
      <w:r w:rsidR="00A4110E" w:rsidRPr="00D22804">
        <w:rPr>
          <w:rFonts w:ascii="Times New Roman" w:hAnsi="Times New Roman" w:cs="Times New Roman"/>
          <w:sz w:val="24"/>
          <w:szCs w:val="24"/>
        </w:rPr>
        <w:t>Dodatkowo w art. 36</w:t>
      </w:r>
      <w:r w:rsidR="00865442" w:rsidRPr="00D22804">
        <w:rPr>
          <w:rFonts w:ascii="Times New Roman" w:hAnsi="Times New Roman" w:cs="Times New Roman"/>
          <w:sz w:val="24"/>
          <w:szCs w:val="24"/>
        </w:rPr>
        <w:t xml:space="preserve"> przewiduje się, że informacja o</w:t>
      </w:r>
      <w:r w:rsidR="004C017B">
        <w:rPr>
          <w:rFonts w:ascii="Times New Roman" w:hAnsi="Times New Roman" w:cs="Times New Roman"/>
          <w:sz w:val="24"/>
          <w:szCs w:val="24"/>
        </w:rPr>
        <w:t> </w:t>
      </w:r>
      <w:r w:rsidR="00865442" w:rsidRPr="00D22804">
        <w:rPr>
          <w:rFonts w:ascii="Times New Roman" w:hAnsi="Times New Roman" w:cs="Times New Roman"/>
          <w:sz w:val="24"/>
          <w:szCs w:val="24"/>
        </w:rPr>
        <w:t xml:space="preserve">adresie złożona do akt rejestrowych przed wejściem w życie ustawy </w:t>
      </w:r>
      <w:r w:rsidR="00FD400F" w:rsidRPr="00D22804">
        <w:rPr>
          <w:rFonts w:ascii="Times New Roman" w:hAnsi="Times New Roman" w:cs="Times New Roman"/>
          <w:sz w:val="24"/>
          <w:szCs w:val="24"/>
        </w:rPr>
        <w:t>na podstawie dotychczas obowiązujących przepisów, w szczególności art. 166 k</w:t>
      </w:r>
      <w:r w:rsidR="00F27A81" w:rsidRPr="00D22804">
        <w:rPr>
          <w:rFonts w:ascii="Times New Roman" w:hAnsi="Times New Roman" w:cs="Times New Roman"/>
          <w:sz w:val="24"/>
          <w:szCs w:val="24"/>
        </w:rPr>
        <w:t>.</w:t>
      </w:r>
      <w:r w:rsidR="00FD400F" w:rsidRPr="00D22804">
        <w:rPr>
          <w:rFonts w:ascii="Times New Roman" w:hAnsi="Times New Roman" w:cs="Times New Roman"/>
          <w:sz w:val="24"/>
          <w:szCs w:val="24"/>
        </w:rPr>
        <w:t>s</w:t>
      </w:r>
      <w:r w:rsidR="00F27A81" w:rsidRPr="00D22804">
        <w:rPr>
          <w:rFonts w:ascii="Times New Roman" w:hAnsi="Times New Roman" w:cs="Times New Roman"/>
          <w:sz w:val="24"/>
          <w:szCs w:val="24"/>
        </w:rPr>
        <w:t>.</w:t>
      </w:r>
      <w:r w:rsidR="00FD400F" w:rsidRPr="00D22804">
        <w:rPr>
          <w:rFonts w:ascii="Times New Roman" w:hAnsi="Times New Roman" w:cs="Times New Roman"/>
          <w:sz w:val="24"/>
          <w:szCs w:val="24"/>
        </w:rPr>
        <w:t>h</w:t>
      </w:r>
      <w:r w:rsidR="00F27A81" w:rsidRPr="00D22804">
        <w:rPr>
          <w:rFonts w:ascii="Times New Roman" w:hAnsi="Times New Roman" w:cs="Times New Roman"/>
          <w:sz w:val="24"/>
          <w:szCs w:val="24"/>
        </w:rPr>
        <w:t>.</w:t>
      </w:r>
      <w:r w:rsidR="008B0259">
        <w:rPr>
          <w:rFonts w:ascii="Times New Roman" w:hAnsi="Times New Roman" w:cs="Times New Roman"/>
          <w:sz w:val="24"/>
          <w:szCs w:val="24"/>
        </w:rPr>
        <w:t>,</w:t>
      </w:r>
      <w:r w:rsidR="00FD400F" w:rsidRPr="00D22804">
        <w:rPr>
          <w:rFonts w:ascii="Times New Roman" w:hAnsi="Times New Roman" w:cs="Times New Roman"/>
          <w:sz w:val="24"/>
          <w:szCs w:val="24"/>
        </w:rPr>
        <w:t xml:space="preserve"> powinna być traktowana tak samo jak informacja złożona </w:t>
      </w:r>
      <w:r w:rsidR="00B212DB" w:rsidRPr="00D22804">
        <w:rPr>
          <w:rFonts w:ascii="Times New Roman" w:hAnsi="Times New Roman" w:cs="Times New Roman"/>
          <w:sz w:val="24"/>
          <w:szCs w:val="24"/>
        </w:rPr>
        <w:t>na podstawi</w:t>
      </w:r>
      <w:r w:rsidR="004C017B">
        <w:rPr>
          <w:rFonts w:ascii="Times New Roman" w:hAnsi="Times New Roman" w:cs="Times New Roman"/>
          <w:sz w:val="24"/>
          <w:szCs w:val="24"/>
        </w:rPr>
        <w:t>e art. 19 ust. 5e, co oznacza w </w:t>
      </w:r>
      <w:r w:rsidR="00B212DB" w:rsidRPr="00D22804">
        <w:rPr>
          <w:rFonts w:ascii="Times New Roman" w:hAnsi="Times New Roman" w:cs="Times New Roman"/>
          <w:sz w:val="24"/>
          <w:szCs w:val="24"/>
        </w:rPr>
        <w:t>szczególności, że na ten adres będą dokonywane doręczenia korespondencji członkom zarządu podmiotu</w:t>
      </w:r>
      <w:r w:rsidR="00F76B04" w:rsidRPr="00D22804">
        <w:rPr>
          <w:rFonts w:ascii="Times New Roman" w:hAnsi="Times New Roman" w:cs="Times New Roman"/>
          <w:sz w:val="24"/>
          <w:szCs w:val="24"/>
        </w:rPr>
        <w:t xml:space="preserve">, do chwili złożenia przez nich nowej informacji o adresie. </w:t>
      </w:r>
    </w:p>
    <w:p w:rsidR="00896C56" w:rsidRPr="00D22804" w:rsidRDefault="00A4110E"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Hipotezą art. 34</w:t>
      </w:r>
      <w:r w:rsidR="00DD3327" w:rsidRPr="00D22804">
        <w:rPr>
          <w:rFonts w:ascii="Times New Roman" w:hAnsi="Times New Roman" w:cs="Times New Roman"/>
          <w:sz w:val="24"/>
          <w:szCs w:val="24"/>
        </w:rPr>
        <w:t xml:space="preserve"> objęta jest natomiast sytuacja, w której podmiot jest wpisany do KRS, ale w dniu wejścia w życie ustawy nie jest procedowany przed sądem rejestrowym żaden wniosek od niego pochodzący. Wówczas podmiot ma obowiązek przy pierwszym wniosku składanym do sądu rejestrowego </w:t>
      </w:r>
      <w:r w:rsidRPr="00D22804">
        <w:rPr>
          <w:rFonts w:ascii="Times New Roman" w:hAnsi="Times New Roman" w:cs="Times New Roman"/>
          <w:sz w:val="24"/>
          <w:szCs w:val="24"/>
        </w:rPr>
        <w:t>po dniu wejścia w życie ustawy</w:t>
      </w:r>
      <w:r w:rsidR="00DD3327" w:rsidRPr="00D22804">
        <w:rPr>
          <w:rFonts w:ascii="Times New Roman" w:hAnsi="Times New Roman" w:cs="Times New Roman"/>
          <w:sz w:val="24"/>
          <w:szCs w:val="24"/>
        </w:rPr>
        <w:t xml:space="preserve"> złożyć do akt rejestrowych aktualne oświadczenia osób, o kt</w:t>
      </w:r>
      <w:r w:rsidR="004C017B">
        <w:rPr>
          <w:rFonts w:ascii="Times New Roman" w:hAnsi="Times New Roman" w:cs="Times New Roman"/>
          <w:sz w:val="24"/>
          <w:szCs w:val="24"/>
        </w:rPr>
        <w:t xml:space="preserve">órych </w:t>
      </w:r>
      <w:r w:rsidR="00F46AF4">
        <w:rPr>
          <w:rFonts w:ascii="Times New Roman" w:hAnsi="Times New Roman" w:cs="Times New Roman"/>
          <w:sz w:val="24"/>
          <w:szCs w:val="24"/>
        </w:rPr>
        <w:t xml:space="preserve">mowa w art. 19a ust. 5, w </w:t>
      </w:r>
      <w:r w:rsidR="00DD3327" w:rsidRPr="00D22804">
        <w:rPr>
          <w:rFonts w:ascii="Times New Roman" w:hAnsi="Times New Roman" w:cs="Times New Roman"/>
          <w:sz w:val="24"/>
          <w:szCs w:val="24"/>
        </w:rPr>
        <w:t>zakresie ich adresów do doręczeń. Obojętnym jest przy tym, jakie dane będą przedmiotem wniosku skierowanego do sądu rejestrow</w:t>
      </w:r>
      <w:r w:rsidRPr="00D22804">
        <w:rPr>
          <w:rFonts w:ascii="Times New Roman" w:hAnsi="Times New Roman" w:cs="Times New Roman"/>
          <w:sz w:val="24"/>
          <w:szCs w:val="24"/>
        </w:rPr>
        <w:t>ego i czego będzie on dotyczyć.</w:t>
      </w:r>
      <w:r w:rsidR="00DD3327" w:rsidRPr="00D22804">
        <w:rPr>
          <w:rFonts w:ascii="Times New Roman" w:hAnsi="Times New Roman" w:cs="Times New Roman"/>
          <w:sz w:val="24"/>
          <w:szCs w:val="24"/>
        </w:rPr>
        <w:t xml:space="preserve"> W przypadku braku dołączenia oświadczeń przewodniczący </w:t>
      </w:r>
      <w:r w:rsidR="00F46AF4">
        <w:rPr>
          <w:rFonts w:ascii="Times New Roman" w:hAnsi="Times New Roman" w:cs="Times New Roman"/>
          <w:sz w:val="24"/>
          <w:szCs w:val="24"/>
        </w:rPr>
        <w:t>po</w:t>
      </w:r>
      <w:r w:rsidR="00DD3327" w:rsidRPr="00D22804">
        <w:rPr>
          <w:rFonts w:ascii="Times New Roman" w:hAnsi="Times New Roman" w:cs="Times New Roman"/>
          <w:sz w:val="24"/>
          <w:szCs w:val="24"/>
        </w:rPr>
        <w:t>winien dokonać stosownego wezwania. Termin złożenia przez podmi</w:t>
      </w:r>
      <w:r w:rsidR="004C017B">
        <w:rPr>
          <w:rFonts w:ascii="Times New Roman" w:hAnsi="Times New Roman" w:cs="Times New Roman"/>
          <w:sz w:val="24"/>
          <w:szCs w:val="24"/>
        </w:rPr>
        <w:t>ot oświadczeń osób wskazanych w</w:t>
      </w:r>
      <w:r w:rsidR="00F46AF4">
        <w:rPr>
          <w:rFonts w:ascii="Times New Roman" w:hAnsi="Times New Roman" w:cs="Times New Roman"/>
          <w:sz w:val="24"/>
          <w:szCs w:val="24"/>
        </w:rPr>
        <w:t xml:space="preserve"> art. 19a ust. 5 o </w:t>
      </w:r>
      <w:r w:rsidR="00DD3327" w:rsidRPr="00D22804">
        <w:rPr>
          <w:rFonts w:ascii="Times New Roman" w:hAnsi="Times New Roman" w:cs="Times New Roman"/>
          <w:sz w:val="24"/>
          <w:szCs w:val="24"/>
        </w:rPr>
        <w:t>adresach nie może być dłuższy ni</w:t>
      </w:r>
      <w:r w:rsidR="00F46AF4">
        <w:rPr>
          <w:rFonts w:ascii="Times New Roman" w:hAnsi="Times New Roman" w:cs="Times New Roman"/>
          <w:sz w:val="24"/>
          <w:szCs w:val="24"/>
        </w:rPr>
        <w:t xml:space="preserve">ż 18 miesięcy od dnia wejścia w </w:t>
      </w:r>
      <w:r w:rsidR="00DD3327" w:rsidRPr="00D22804">
        <w:rPr>
          <w:rFonts w:ascii="Times New Roman" w:hAnsi="Times New Roman" w:cs="Times New Roman"/>
          <w:sz w:val="24"/>
          <w:szCs w:val="24"/>
        </w:rPr>
        <w:t>życie ustawy. Po tym terminie sąd rejestrowy będz</w:t>
      </w:r>
      <w:r w:rsidR="004C017B">
        <w:rPr>
          <w:rFonts w:ascii="Times New Roman" w:hAnsi="Times New Roman" w:cs="Times New Roman"/>
          <w:sz w:val="24"/>
          <w:szCs w:val="24"/>
        </w:rPr>
        <w:t>ie uprawniony do skorzystania z</w:t>
      </w:r>
      <w:r w:rsidR="00F46AF4">
        <w:rPr>
          <w:rFonts w:ascii="Times New Roman" w:hAnsi="Times New Roman" w:cs="Times New Roman"/>
          <w:sz w:val="24"/>
          <w:szCs w:val="24"/>
        </w:rPr>
        <w:t xml:space="preserve"> </w:t>
      </w:r>
      <w:r w:rsidR="00DD3327" w:rsidRPr="00D22804">
        <w:rPr>
          <w:rFonts w:ascii="Times New Roman" w:hAnsi="Times New Roman" w:cs="Times New Roman"/>
          <w:sz w:val="24"/>
          <w:szCs w:val="24"/>
        </w:rPr>
        <w:t xml:space="preserve">przepisu art. 24 ustawy o KRS (postępowanie przymuszające). </w:t>
      </w:r>
    </w:p>
    <w:p w:rsidR="00896C56" w:rsidRPr="00D22804" w:rsidRDefault="00A4110E"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Przepis art. 35</w:t>
      </w:r>
      <w:r w:rsidR="00DD3327" w:rsidRPr="00D22804">
        <w:rPr>
          <w:rFonts w:ascii="Times New Roman" w:hAnsi="Times New Roman" w:cs="Times New Roman"/>
          <w:sz w:val="24"/>
          <w:szCs w:val="24"/>
        </w:rPr>
        <w:t xml:space="preserve"> dotyczy projektowanego art. 19a ust. 5d. Przepis ten wskazuje, że do zgłoszenia spółki kapitałowej do rejestru należy dołąc</w:t>
      </w:r>
      <w:r w:rsidR="004C017B">
        <w:rPr>
          <w:rFonts w:ascii="Times New Roman" w:hAnsi="Times New Roman" w:cs="Times New Roman"/>
          <w:sz w:val="24"/>
          <w:szCs w:val="24"/>
        </w:rPr>
        <w:t>zyć listę obejmującą nazwisko i </w:t>
      </w:r>
      <w:r w:rsidR="00DD3327" w:rsidRPr="00D22804">
        <w:rPr>
          <w:rFonts w:ascii="Times New Roman" w:hAnsi="Times New Roman" w:cs="Times New Roman"/>
          <w:sz w:val="24"/>
          <w:szCs w:val="24"/>
        </w:rPr>
        <w:t>imię oraz adres do doręczeń albo firmę (nazwę)</w:t>
      </w:r>
      <w:r w:rsidR="004C017B">
        <w:rPr>
          <w:rFonts w:ascii="Times New Roman" w:hAnsi="Times New Roman" w:cs="Times New Roman"/>
          <w:sz w:val="24"/>
          <w:szCs w:val="24"/>
        </w:rPr>
        <w:t xml:space="preserve"> i siedzibę wspólników spółki z </w:t>
      </w:r>
      <w:r w:rsidR="00DD3327" w:rsidRPr="00D22804">
        <w:rPr>
          <w:rFonts w:ascii="Times New Roman" w:hAnsi="Times New Roman" w:cs="Times New Roman"/>
          <w:sz w:val="24"/>
          <w:szCs w:val="24"/>
        </w:rPr>
        <w:t>ograniczoną odpowiedzialnością oraz członków organów nadzoru spółek kapitałowych lub innych osób, gdy umowa lub statut albo przepisy prawa przyznają im uprawnienie do powołania członków organu reprezen</w:t>
      </w:r>
      <w:r w:rsidR="004C017B">
        <w:rPr>
          <w:rFonts w:ascii="Times New Roman" w:hAnsi="Times New Roman" w:cs="Times New Roman"/>
          <w:sz w:val="24"/>
          <w:szCs w:val="24"/>
        </w:rPr>
        <w:t>tacji, o ile są spółce znane. W </w:t>
      </w:r>
      <w:r w:rsidR="00DD3327" w:rsidRPr="00D22804">
        <w:rPr>
          <w:rFonts w:ascii="Times New Roman" w:hAnsi="Times New Roman" w:cs="Times New Roman"/>
          <w:sz w:val="24"/>
          <w:szCs w:val="24"/>
        </w:rPr>
        <w:t xml:space="preserve">przypadku gdy wspólnikiem jest osoba prawna, należy podać imiona i nazwiska oraz adresy do doręczeń członków organu reprezentacji. </w:t>
      </w:r>
    </w:p>
    <w:p w:rsidR="00896C56" w:rsidRPr="00D22804" w:rsidRDefault="00A4110E"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Zgodnie z projektowanym art. 35</w:t>
      </w:r>
      <w:r w:rsidR="00DD3327" w:rsidRPr="00D22804">
        <w:rPr>
          <w:rFonts w:ascii="Times New Roman" w:hAnsi="Times New Roman" w:cs="Times New Roman"/>
          <w:sz w:val="24"/>
          <w:szCs w:val="24"/>
        </w:rPr>
        <w:t>, jeżeli do dnia w</w:t>
      </w:r>
      <w:r w:rsidR="004C017B">
        <w:rPr>
          <w:rFonts w:ascii="Times New Roman" w:hAnsi="Times New Roman" w:cs="Times New Roman"/>
          <w:sz w:val="24"/>
          <w:szCs w:val="24"/>
        </w:rPr>
        <w:t>ejścia w życie ustawy wniosek o </w:t>
      </w:r>
      <w:r w:rsidR="00DD3327" w:rsidRPr="00D22804">
        <w:rPr>
          <w:rFonts w:ascii="Times New Roman" w:hAnsi="Times New Roman" w:cs="Times New Roman"/>
          <w:sz w:val="24"/>
          <w:szCs w:val="24"/>
        </w:rPr>
        <w:t xml:space="preserve">pierwszy wpis spółki kapitałowej nie został rozpoznany w pierwszej instancji, sąd rejestrowy wzywa podmiot do uzupełnienia wniosku przez dołączenie listy, o której mowa </w:t>
      </w:r>
      <w:r w:rsidRPr="00D22804">
        <w:rPr>
          <w:rFonts w:ascii="Times New Roman" w:hAnsi="Times New Roman" w:cs="Times New Roman"/>
          <w:sz w:val="24"/>
          <w:szCs w:val="24"/>
        </w:rPr>
        <w:t>w projektowanym art. 19a ust. 5d</w:t>
      </w:r>
      <w:r w:rsidR="00DD3327"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przypa</w:t>
      </w:r>
      <w:r w:rsidR="00A4110E" w:rsidRPr="00D22804">
        <w:rPr>
          <w:rFonts w:ascii="Times New Roman" w:hAnsi="Times New Roman" w:cs="Times New Roman"/>
          <w:sz w:val="24"/>
          <w:szCs w:val="24"/>
        </w:rPr>
        <w:t>dku innym niż opisany w art. 35</w:t>
      </w:r>
      <w:r w:rsidRPr="00D22804">
        <w:rPr>
          <w:rFonts w:ascii="Times New Roman" w:hAnsi="Times New Roman" w:cs="Times New Roman"/>
          <w:sz w:val="24"/>
          <w:szCs w:val="24"/>
        </w:rPr>
        <w:t>, obowiązek złożenia listy powstaje przy pierwszym wniosku składanym do sądu rejestrowego, nie później jednak niż w terminie 18 miesięcy od dnia</w:t>
      </w:r>
      <w:r w:rsidR="00A4110E" w:rsidRPr="00D22804">
        <w:rPr>
          <w:rFonts w:ascii="Times New Roman" w:hAnsi="Times New Roman" w:cs="Times New Roman"/>
          <w:sz w:val="24"/>
          <w:szCs w:val="24"/>
        </w:rPr>
        <w:t xml:space="preserve"> wejścia w życie ustawy (art. 37</w:t>
      </w:r>
      <w:r w:rsidRPr="00D22804">
        <w:rPr>
          <w:rFonts w:ascii="Times New Roman" w:hAnsi="Times New Roman" w:cs="Times New Roman"/>
          <w:sz w:val="24"/>
          <w:szCs w:val="24"/>
        </w:rPr>
        <w:t xml:space="preserve">). </w:t>
      </w:r>
    </w:p>
    <w:p w:rsidR="00F76B04" w:rsidRPr="00D22804" w:rsidRDefault="00A4110E"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art. 38</w:t>
      </w:r>
      <w:r w:rsidR="00F76B04" w:rsidRPr="00D22804">
        <w:rPr>
          <w:rFonts w:ascii="Times New Roman" w:hAnsi="Times New Roman" w:cs="Times New Roman"/>
          <w:sz w:val="24"/>
          <w:szCs w:val="24"/>
        </w:rPr>
        <w:t xml:space="preserve"> zawarte są przepisy </w:t>
      </w:r>
      <w:r w:rsidR="00442F6D" w:rsidRPr="00D22804">
        <w:rPr>
          <w:rFonts w:ascii="Times New Roman" w:hAnsi="Times New Roman" w:cs="Times New Roman"/>
          <w:sz w:val="24"/>
          <w:szCs w:val="24"/>
        </w:rPr>
        <w:t>przejściowe</w:t>
      </w:r>
      <w:r w:rsidR="00F76B04" w:rsidRPr="00D22804">
        <w:rPr>
          <w:rFonts w:ascii="Times New Roman" w:hAnsi="Times New Roman" w:cs="Times New Roman"/>
          <w:sz w:val="24"/>
          <w:szCs w:val="24"/>
        </w:rPr>
        <w:t xml:space="preserve"> dotyczące wprowadzanego w</w:t>
      </w:r>
      <w:r w:rsidR="00D22804" w:rsidRPr="00D22804">
        <w:rPr>
          <w:rFonts w:ascii="Times New Roman" w:hAnsi="Times New Roman" w:cs="Times New Roman"/>
          <w:sz w:val="24"/>
          <w:szCs w:val="24"/>
        </w:rPr>
        <w:t xml:space="preserve"> </w:t>
      </w:r>
      <w:r w:rsidR="00F76B04" w:rsidRPr="00D22804">
        <w:rPr>
          <w:rFonts w:ascii="Times New Roman" w:hAnsi="Times New Roman" w:cs="Times New Roman"/>
          <w:sz w:val="24"/>
          <w:szCs w:val="24"/>
        </w:rPr>
        <w:t xml:space="preserve">projektowanym art. 9a ustawy o KRS repozytorium sprawozdań finansowych. </w:t>
      </w:r>
      <w:r w:rsidR="00220B96" w:rsidRPr="00D22804">
        <w:rPr>
          <w:rFonts w:ascii="Times New Roman" w:hAnsi="Times New Roman" w:cs="Times New Roman"/>
          <w:sz w:val="24"/>
          <w:szCs w:val="24"/>
        </w:rPr>
        <w:t>Ustęp 1 tego przepisu stanowi, że repozytorium to tworzy się dla każdego podmiotu dopiero z chwilą złożenia przez podmiot pierwszych dokumentów finansowy</w:t>
      </w:r>
      <w:r w:rsidR="004C017B">
        <w:rPr>
          <w:rFonts w:ascii="Times New Roman" w:hAnsi="Times New Roman" w:cs="Times New Roman"/>
          <w:sz w:val="24"/>
          <w:szCs w:val="24"/>
        </w:rPr>
        <w:t>ch na zasadach przewidzianych w </w:t>
      </w:r>
      <w:r w:rsidR="00220B96" w:rsidRPr="00D22804">
        <w:rPr>
          <w:rFonts w:ascii="Times New Roman" w:hAnsi="Times New Roman" w:cs="Times New Roman"/>
          <w:sz w:val="24"/>
          <w:szCs w:val="24"/>
        </w:rPr>
        <w:t>niniejszej u</w:t>
      </w:r>
      <w:r w:rsidR="00F65728" w:rsidRPr="00D22804">
        <w:rPr>
          <w:rFonts w:ascii="Times New Roman" w:hAnsi="Times New Roman" w:cs="Times New Roman"/>
          <w:sz w:val="24"/>
          <w:szCs w:val="24"/>
        </w:rPr>
        <w:t>s</w:t>
      </w:r>
      <w:r w:rsidR="00220B96" w:rsidRPr="00D22804">
        <w:rPr>
          <w:rFonts w:ascii="Times New Roman" w:hAnsi="Times New Roman" w:cs="Times New Roman"/>
          <w:sz w:val="24"/>
          <w:szCs w:val="24"/>
        </w:rPr>
        <w:t xml:space="preserve">tawie. </w:t>
      </w:r>
      <w:r w:rsidR="00F65728" w:rsidRPr="00D22804">
        <w:rPr>
          <w:rFonts w:ascii="Times New Roman" w:hAnsi="Times New Roman" w:cs="Times New Roman"/>
          <w:sz w:val="24"/>
          <w:szCs w:val="24"/>
        </w:rPr>
        <w:t>Przepis ma za zadanie zapobiec powstaniu wątpliwości, czy repozytorium sprawozdań finansowych będzie z</w:t>
      </w:r>
      <w:r w:rsidR="004C017B">
        <w:rPr>
          <w:rFonts w:ascii="Times New Roman" w:hAnsi="Times New Roman" w:cs="Times New Roman"/>
          <w:sz w:val="24"/>
          <w:szCs w:val="24"/>
        </w:rPr>
        <w:t>awierało sprawozdania złożone w </w:t>
      </w:r>
      <w:r w:rsidR="00F65728" w:rsidRPr="00D22804">
        <w:rPr>
          <w:rFonts w:ascii="Times New Roman" w:hAnsi="Times New Roman" w:cs="Times New Roman"/>
          <w:sz w:val="24"/>
          <w:szCs w:val="24"/>
        </w:rPr>
        <w:t>sądzie rejestrowym jeszcze przed wejściem w życie ustawy. Przesądza on, że repozytorium będzie tworzone tylko dla nowo</w:t>
      </w:r>
      <w:r w:rsidR="008B0259">
        <w:rPr>
          <w:rFonts w:ascii="Times New Roman" w:hAnsi="Times New Roman" w:cs="Times New Roman"/>
          <w:sz w:val="24"/>
          <w:szCs w:val="24"/>
        </w:rPr>
        <w:t xml:space="preserve"> </w:t>
      </w:r>
      <w:r w:rsidR="00F65728" w:rsidRPr="00D22804">
        <w:rPr>
          <w:rFonts w:ascii="Times New Roman" w:hAnsi="Times New Roman" w:cs="Times New Roman"/>
          <w:sz w:val="24"/>
          <w:szCs w:val="24"/>
        </w:rPr>
        <w:t xml:space="preserve">składanych </w:t>
      </w:r>
      <w:r w:rsidR="00AD6691" w:rsidRPr="00D22804">
        <w:rPr>
          <w:rFonts w:ascii="Times New Roman" w:hAnsi="Times New Roman" w:cs="Times New Roman"/>
          <w:sz w:val="24"/>
          <w:szCs w:val="24"/>
        </w:rPr>
        <w:t xml:space="preserve">dokumentów </w:t>
      </w:r>
      <w:r w:rsidR="00F65728" w:rsidRPr="00D22804">
        <w:rPr>
          <w:rFonts w:ascii="Times New Roman" w:hAnsi="Times New Roman" w:cs="Times New Roman"/>
          <w:sz w:val="24"/>
          <w:szCs w:val="24"/>
        </w:rPr>
        <w:t xml:space="preserve">finansowych. </w:t>
      </w:r>
      <w:r w:rsidR="004C017B">
        <w:rPr>
          <w:rFonts w:ascii="Times New Roman" w:hAnsi="Times New Roman" w:cs="Times New Roman"/>
          <w:sz w:val="24"/>
          <w:szCs w:val="24"/>
        </w:rPr>
        <w:t>W </w:t>
      </w:r>
      <w:r w:rsidR="00AD6691" w:rsidRPr="00D22804">
        <w:rPr>
          <w:rFonts w:ascii="Times New Roman" w:hAnsi="Times New Roman" w:cs="Times New Roman"/>
          <w:sz w:val="24"/>
          <w:szCs w:val="24"/>
        </w:rPr>
        <w:t>ustępie 2 dopuszczono składanie w okresie przejściowym</w:t>
      </w:r>
      <w:r w:rsidR="00F46AF4">
        <w:rPr>
          <w:rFonts w:ascii="Times New Roman" w:hAnsi="Times New Roman" w:cs="Times New Roman"/>
          <w:sz w:val="24"/>
          <w:szCs w:val="24"/>
        </w:rPr>
        <w:t>,</w:t>
      </w:r>
      <w:r w:rsidR="00AD6691" w:rsidRPr="00D22804">
        <w:rPr>
          <w:rFonts w:ascii="Times New Roman" w:hAnsi="Times New Roman" w:cs="Times New Roman"/>
          <w:sz w:val="24"/>
          <w:szCs w:val="24"/>
        </w:rPr>
        <w:t xml:space="preserve"> tj. do dnia 30 września 2018 r.</w:t>
      </w:r>
      <w:r w:rsidR="00F46AF4">
        <w:rPr>
          <w:rFonts w:ascii="Times New Roman" w:hAnsi="Times New Roman" w:cs="Times New Roman"/>
          <w:sz w:val="24"/>
          <w:szCs w:val="24"/>
        </w:rPr>
        <w:t>,</w:t>
      </w:r>
      <w:r w:rsidR="00AD6691" w:rsidRPr="00D22804">
        <w:rPr>
          <w:rFonts w:ascii="Times New Roman" w:hAnsi="Times New Roman" w:cs="Times New Roman"/>
          <w:sz w:val="24"/>
          <w:szCs w:val="24"/>
        </w:rPr>
        <w:t xml:space="preserve"> dokumentów finansowych w </w:t>
      </w:r>
      <w:r w:rsidR="00C5114B" w:rsidRPr="00D22804">
        <w:rPr>
          <w:rFonts w:ascii="Times New Roman" w:hAnsi="Times New Roman" w:cs="Times New Roman"/>
          <w:sz w:val="24"/>
          <w:szCs w:val="24"/>
        </w:rPr>
        <w:t>postaci elektronicznych kopii</w:t>
      </w:r>
      <w:r w:rsidR="004C017B">
        <w:rPr>
          <w:rFonts w:ascii="Times New Roman" w:hAnsi="Times New Roman" w:cs="Times New Roman"/>
          <w:sz w:val="24"/>
          <w:szCs w:val="24"/>
        </w:rPr>
        <w:t xml:space="preserve"> sporządzonych w </w:t>
      </w:r>
      <w:r w:rsidR="00750FBC" w:rsidRPr="00D22804">
        <w:rPr>
          <w:rFonts w:ascii="Times New Roman" w:hAnsi="Times New Roman" w:cs="Times New Roman"/>
          <w:sz w:val="24"/>
          <w:szCs w:val="24"/>
        </w:rPr>
        <w:t>postaci papierowej dokumentów</w:t>
      </w:r>
      <w:r w:rsidR="008B0259">
        <w:rPr>
          <w:rFonts w:ascii="Times New Roman" w:hAnsi="Times New Roman" w:cs="Times New Roman"/>
          <w:sz w:val="24"/>
          <w:szCs w:val="24"/>
        </w:rPr>
        <w:t>,</w:t>
      </w:r>
      <w:r w:rsidR="00750FBC" w:rsidRPr="00D22804">
        <w:rPr>
          <w:rFonts w:ascii="Times New Roman" w:hAnsi="Times New Roman" w:cs="Times New Roman"/>
          <w:sz w:val="24"/>
          <w:szCs w:val="24"/>
        </w:rPr>
        <w:t xml:space="preserve"> o których mowa w art. 69 ust. 1, 1b, 1f, 1g, 3 i 4 ustawy o rachunkowości. W tym okresie nie będą jeszcze obowiązywały przepisy zobowiązujące podmioty do sporządzania sprawozdań finansowych i innych dokumentów w postaci elektronicznej, stąd należy dopuścić składanie tych dokumentów w formie potwierdzonych przez kierownika jednostki cyfrowych odzwzorowań (skanów) dokumentów papierowych. </w:t>
      </w:r>
      <w:r w:rsidR="00897F15" w:rsidRPr="00D22804">
        <w:rPr>
          <w:rFonts w:ascii="Times New Roman" w:hAnsi="Times New Roman" w:cs="Times New Roman"/>
          <w:sz w:val="24"/>
          <w:szCs w:val="24"/>
        </w:rPr>
        <w:t>Przepis nie uchyla obowiązku sporządzania dokumentów finansowych we właściwej formie, w tym opatrywania ich papierowego oryginał</w:t>
      </w:r>
      <w:r w:rsidR="00442F6D" w:rsidRPr="00D22804">
        <w:rPr>
          <w:rFonts w:ascii="Times New Roman" w:hAnsi="Times New Roman" w:cs="Times New Roman"/>
          <w:sz w:val="24"/>
          <w:szCs w:val="24"/>
        </w:rPr>
        <w:t>u podpisam</w:t>
      </w:r>
      <w:r w:rsidR="004C017B">
        <w:rPr>
          <w:rFonts w:ascii="Times New Roman" w:hAnsi="Times New Roman" w:cs="Times New Roman"/>
          <w:sz w:val="24"/>
          <w:szCs w:val="24"/>
        </w:rPr>
        <w:t>i wszystkich osób wchodzących w </w:t>
      </w:r>
      <w:r w:rsidR="00442F6D" w:rsidRPr="00D22804">
        <w:rPr>
          <w:rFonts w:ascii="Times New Roman" w:hAnsi="Times New Roman" w:cs="Times New Roman"/>
          <w:sz w:val="24"/>
          <w:szCs w:val="24"/>
        </w:rPr>
        <w:t xml:space="preserve">skład organu będącego kierownikiem </w:t>
      </w:r>
      <w:r w:rsidR="00F46AF4">
        <w:rPr>
          <w:rFonts w:ascii="Times New Roman" w:hAnsi="Times New Roman" w:cs="Times New Roman"/>
          <w:sz w:val="24"/>
          <w:szCs w:val="24"/>
        </w:rPr>
        <w:t xml:space="preserve">jednostki w rozumieniu ustawy o </w:t>
      </w:r>
      <w:r w:rsidR="00442F6D" w:rsidRPr="00D22804">
        <w:rPr>
          <w:rFonts w:ascii="Times New Roman" w:hAnsi="Times New Roman" w:cs="Times New Roman"/>
          <w:sz w:val="24"/>
          <w:szCs w:val="24"/>
        </w:rPr>
        <w:t>rachunkowości oraz osoby, której powierzono prowadzenie ksiąg rachunkowych.</w:t>
      </w:r>
      <w:r w:rsidR="00897F15" w:rsidRPr="00D22804">
        <w:rPr>
          <w:rFonts w:ascii="Times New Roman" w:hAnsi="Times New Roman" w:cs="Times New Roman"/>
          <w:sz w:val="24"/>
          <w:szCs w:val="24"/>
        </w:rPr>
        <w:t xml:space="preserve"> </w:t>
      </w:r>
      <w:r w:rsidR="008B1992" w:rsidRPr="00D22804">
        <w:rPr>
          <w:rFonts w:ascii="Times New Roman" w:hAnsi="Times New Roman" w:cs="Times New Roman"/>
          <w:sz w:val="24"/>
          <w:szCs w:val="24"/>
        </w:rPr>
        <w:t xml:space="preserve">Ustęp 3 </w:t>
      </w:r>
      <w:r w:rsidR="008B0259">
        <w:rPr>
          <w:rFonts w:ascii="Times New Roman" w:hAnsi="Times New Roman" w:cs="Times New Roman"/>
          <w:sz w:val="24"/>
          <w:szCs w:val="24"/>
        </w:rPr>
        <w:t xml:space="preserve">w </w:t>
      </w:r>
      <w:r w:rsidR="008B1992" w:rsidRPr="00D22804">
        <w:rPr>
          <w:rFonts w:ascii="Times New Roman" w:hAnsi="Times New Roman" w:cs="Times New Roman"/>
          <w:sz w:val="24"/>
          <w:szCs w:val="24"/>
        </w:rPr>
        <w:t>art. 38</w:t>
      </w:r>
      <w:r w:rsidR="0031606B" w:rsidRPr="00D22804">
        <w:rPr>
          <w:rFonts w:ascii="Times New Roman" w:hAnsi="Times New Roman" w:cs="Times New Roman"/>
          <w:sz w:val="24"/>
          <w:szCs w:val="24"/>
        </w:rPr>
        <w:t xml:space="preserve"> wyłącza obowiązek </w:t>
      </w:r>
      <w:r w:rsidR="00835691" w:rsidRPr="00D22804">
        <w:rPr>
          <w:rFonts w:ascii="Times New Roman" w:hAnsi="Times New Roman" w:cs="Times New Roman"/>
          <w:sz w:val="24"/>
          <w:szCs w:val="24"/>
        </w:rPr>
        <w:t xml:space="preserve">dołączania </w:t>
      </w:r>
      <w:r w:rsidR="00F46AF4">
        <w:rPr>
          <w:rFonts w:ascii="Times New Roman" w:hAnsi="Times New Roman" w:cs="Times New Roman"/>
          <w:sz w:val="24"/>
          <w:szCs w:val="24"/>
        </w:rPr>
        <w:t xml:space="preserve">do akt rejestrowych w okresie </w:t>
      </w:r>
      <w:r w:rsidR="00835691" w:rsidRPr="00D22804">
        <w:rPr>
          <w:rFonts w:ascii="Times New Roman" w:hAnsi="Times New Roman" w:cs="Times New Roman"/>
          <w:sz w:val="24"/>
          <w:szCs w:val="24"/>
        </w:rPr>
        <w:t>przejściowym</w:t>
      </w:r>
      <w:r w:rsidR="00F46AF4">
        <w:rPr>
          <w:rFonts w:ascii="Times New Roman" w:hAnsi="Times New Roman" w:cs="Times New Roman"/>
          <w:sz w:val="24"/>
          <w:szCs w:val="24"/>
        </w:rPr>
        <w:t>,</w:t>
      </w:r>
      <w:r w:rsidR="00835691" w:rsidRPr="00D22804">
        <w:rPr>
          <w:rFonts w:ascii="Times New Roman" w:hAnsi="Times New Roman" w:cs="Times New Roman"/>
          <w:sz w:val="24"/>
          <w:szCs w:val="24"/>
        </w:rPr>
        <w:t xml:space="preserve"> tj. </w:t>
      </w:r>
      <w:r w:rsidR="004D5468" w:rsidRPr="00D22804">
        <w:rPr>
          <w:rFonts w:ascii="Times New Roman" w:hAnsi="Times New Roman" w:cs="Times New Roman"/>
          <w:sz w:val="24"/>
          <w:szCs w:val="24"/>
        </w:rPr>
        <w:t xml:space="preserve">do dnia </w:t>
      </w:r>
      <w:r w:rsidR="00835691" w:rsidRPr="00D22804">
        <w:rPr>
          <w:rFonts w:ascii="Times New Roman" w:hAnsi="Times New Roman" w:cs="Times New Roman"/>
          <w:sz w:val="24"/>
          <w:szCs w:val="24"/>
        </w:rPr>
        <w:t>wejścia w życie przepisów o elektronicznych aktach rejestrowych</w:t>
      </w:r>
      <w:r w:rsidR="008B0259">
        <w:rPr>
          <w:rFonts w:ascii="Times New Roman" w:hAnsi="Times New Roman" w:cs="Times New Roman"/>
          <w:sz w:val="24"/>
          <w:szCs w:val="24"/>
        </w:rPr>
        <w:t>,</w:t>
      </w:r>
      <w:r w:rsidR="008F4846">
        <w:rPr>
          <w:rFonts w:ascii="Times New Roman" w:hAnsi="Times New Roman" w:cs="Times New Roman"/>
          <w:sz w:val="24"/>
          <w:szCs w:val="24"/>
        </w:rPr>
        <w:t xml:space="preserve"> wydruków wniosków i </w:t>
      </w:r>
      <w:r w:rsidR="00835691" w:rsidRPr="00D22804">
        <w:rPr>
          <w:rFonts w:ascii="Times New Roman" w:hAnsi="Times New Roman" w:cs="Times New Roman"/>
          <w:sz w:val="24"/>
          <w:szCs w:val="24"/>
        </w:rPr>
        <w:t>dołączonych do nich dokumentów</w:t>
      </w:r>
      <w:r w:rsidR="004D5468" w:rsidRPr="00D22804">
        <w:rPr>
          <w:rFonts w:ascii="Times New Roman" w:hAnsi="Times New Roman" w:cs="Times New Roman"/>
          <w:sz w:val="24"/>
          <w:szCs w:val="24"/>
        </w:rPr>
        <w:t xml:space="preserve"> w odniesieniu do wniosków o wpis wzmianek</w:t>
      </w:r>
      <w:r w:rsidR="009A311E" w:rsidRPr="00D22804">
        <w:rPr>
          <w:rFonts w:ascii="Times New Roman" w:hAnsi="Times New Roman" w:cs="Times New Roman"/>
          <w:sz w:val="24"/>
          <w:szCs w:val="24"/>
        </w:rPr>
        <w:t>,</w:t>
      </w:r>
      <w:r w:rsidR="004D5468" w:rsidRPr="00D22804">
        <w:rPr>
          <w:rFonts w:ascii="Times New Roman" w:hAnsi="Times New Roman" w:cs="Times New Roman"/>
          <w:sz w:val="24"/>
          <w:szCs w:val="24"/>
        </w:rPr>
        <w:t xml:space="preserve"> o</w:t>
      </w:r>
      <w:r w:rsidR="00F46AF4">
        <w:rPr>
          <w:rFonts w:ascii="Times New Roman" w:hAnsi="Times New Roman" w:cs="Times New Roman"/>
          <w:sz w:val="24"/>
          <w:szCs w:val="24"/>
        </w:rPr>
        <w:t> </w:t>
      </w:r>
      <w:r w:rsidR="009A311E" w:rsidRPr="00D22804">
        <w:rPr>
          <w:rFonts w:ascii="Times New Roman" w:hAnsi="Times New Roman" w:cs="Times New Roman"/>
          <w:sz w:val="24"/>
          <w:szCs w:val="24"/>
        </w:rPr>
        <w:t>których mowa w art. 40 pkt 2</w:t>
      </w:r>
      <w:r w:rsidR="00C966E0" w:rsidRPr="00D22804">
        <w:rPr>
          <w:rFonts w:ascii="Times New Roman" w:hAnsi="Times New Roman" w:cs="Times New Roman"/>
          <w:sz w:val="24"/>
          <w:szCs w:val="24"/>
        </w:rPr>
        <w:t>–</w:t>
      </w:r>
      <w:r w:rsidR="009A311E" w:rsidRPr="00D22804">
        <w:rPr>
          <w:rFonts w:ascii="Times New Roman" w:hAnsi="Times New Roman" w:cs="Times New Roman"/>
          <w:sz w:val="24"/>
          <w:szCs w:val="24"/>
        </w:rPr>
        <w:t>5a i 7 ustawy o KRS</w:t>
      </w:r>
      <w:r w:rsidR="0031606B" w:rsidRPr="00D22804">
        <w:rPr>
          <w:rFonts w:ascii="Times New Roman" w:hAnsi="Times New Roman" w:cs="Times New Roman"/>
          <w:sz w:val="24"/>
          <w:szCs w:val="24"/>
        </w:rPr>
        <w:t>.</w:t>
      </w:r>
      <w:r w:rsidR="009A311E" w:rsidRPr="00D22804">
        <w:rPr>
          <w:rFonts w:ascii="Times New Roman" w:hAnsi="Times New Roman" w:cs="Times New Roman"/>
          <w:sz w:val="24"/>
          <w:szCs w:val="24"/>
        </w:rPr>
        <w:t xml:space="preserve"> Od chwili wejścia w życie przepisów o repozytorium dokumentów finansowych wszystkie takie</w:t>
      </w:r>
      <w:r w:rsidR="00D22804" w:rsidRPr="00D22804">
        <w:rPr>
          <w:rFonts w:ascii="Times New Roman" w:hAnsi="Times New Roman" w:cs="Times New Roman"/>
          <w:sz w:val="24"/>
          <w:szCs w:val="24"/>
        </w:rPr>
        <w:t xml:space="preserve"> </w:t>
      </w:r>
      <w:r w:rsidR="009A311E" w:rsidRPr="00D22804">
        <w:rPr>
          <w:rFonts w:ascii="Times New Roman" w:hAnsi="Times New Roman" w:cs="Times New Roman"/>
          <w:sz w:val="24"/>
          <w:szCs w:val="24"/>
        </w:rPr>
        <w:t>dokumenty powinny być składane tylko w repozytorium dokumentów finansowych.</w:t>
      </w:r>
    </w:p>
    <w:p w:rsidR="00896C56" w:rsidRPr="00D22804" w:rsidRDefault="008B1992" w:rsidP="00A04537">
      <w:pPr>
        <w:tabs>
          <w:tab w:val="left" w:pos="0"/>
        </w:tabs>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Projektowany przepis art. 39</w:t>
      </w:r>
      <w:r w:rsidR="00DD3327" w:rsidRPr="00D22804">
        <w:rPr>
          <w:rFonts w:ascii="Times New Roman" w:hAnsi="Times New Roman" w:cs="Times New Roman"/>
          <w:sz w:val="24"/>
          <w:szCs w:val="24"/>
        </w:rPr>
        <w:t xml:space="preserve"> reguluje sposób prowadzenia akt rejestrowych oraz akt spraw wszczętych przed sądem rejestrowym i niezakończonych przed </w:t>
      </w:r>
      <w:r w:rsidR="00F46AF4">
        <w:rPr>
          <w:rFonts w:ascii="Times New Roman" w:hAnsi="Times New Roman" w:cs="Times New Roman"/>
          <w:sz w:val="24"/>
          <w:szCs w:val="24"/>
        </w:rPr>
        <w:t xml:space="preserve">dniem </w:t>
      </w:r>
      <w:r w:rsidR="00DD3327" w:rsidRPr="00D22804">
        <w:rPr>
          <w:rFonts w:ascii="Times New Roman" w:hAnsi="Times New Roman" w:cs="Times New Roman"/>
          <w:sz w:val="24"/>
          <w:szCs w:val="24"/>
        </w:rPr>
        <w:t xml:space="preserve">1 marca 2020 r. Akta rejestrowe obejmujące </w:t>
      </w:r>
      <w:r w:rsidR="00DD3327" w:rsidRPr="00D22804">
        <w:rPr>
          <w:rFonts w:ascii="Times New Roman" w:hAnsi="Times New Roman" w:cs="Times New Roman"/>
          <w:b/>
          <w:sz w:val="24"/>
          <w:szCs w:val="24"/>
        </w:rPr>
        <w:t>sprawy zakończone przed dniem 1 marca 2020 r.</w:t>
      </w:r>
      <w:r w:rsidR="00DD3327" w:rsidRPr="00D22804">
        <w:rPr>
          <w:rFonts w:ascii="Times New Roman" w:hAnsi="Times New Roman" w:cs="Times New Roman"/>
          <w:sz w:val="24"/>
          <w:szCs w:val="24"/>
        </w:rPr>
        <w:t xml:space="preserve"> nie będą podlegały przetworzeniu na postać elektroniczną. Wobec powyższego sądy nie będą miały obowiązku digitalizacji w całości tych akt. Akta te będą więc funkcjonowały w dotychczasowej postaci. Ulegną one jednak swoistemu zamknięciu. Nie oznacza to jednak zakończenia prowadzenia akt rejestrowych dla danego podmiotu, a jedynie zmianę postaci prowadzenia tych akt z papierowej na elektroniczną w systemie teleinformatycznym. Należy podkreślić, że przepis ten nie powiela normy z art. 9 ust. 1 ustawy przewidującej zakaz przetwarzania akt prowadzonych w postaci papierowej na postać elektroniczną. Oba przepisy dotyczą różnych sta</w:t>
      </w:r>
      <w:r w:rsidR="004C017B">
        <w:rPr>
          <w:rFonts w:ascii="Times New Roman" w:hAnsi="Times New Roman" w:cs="Times New Roman"/>
          <w:sz w:val="24"/>
          <w:szCs w:val="24"/>
        </w:rPr>
        <w:t>nów faktycznych. Artykuł 9 ust. </w:t>
      </w:r>
      <w:r w:rsidR="00DD3327" w:rsidRPr="00D22804">
        <w:rPr>
          <w:rFonts w:ascii="Times New Roman" w:hAnsi="Times New Roman" w:cs="Times New Roman"/>
          <w:sz w:val="24"/>
          <w:szCs w:val="24"/>
        </w:rPr>
        <w:t>1 dotyczy sytuacji, w której z uwagi na wpis podmiotu do rejestru przedsiębiorców zmienia się określona w art. 9 ust. 1 zd</w:t>
      </w:r>
      <w:r w:rsidR="00C966E0" w:rsidRPr="00D22804">
        <w:rPr>
          <w:rFonts w:ascii="Times New Roman" w:hAnsi="Times New Roman" w:cs="Times New Roman"/>
          <w:sz w:val="24"/>
          <w:szCs w:val="24"/>
        </w:rPr>
        <w:t>anie</w:t>
      </w:r>
      <w:r w:rsidR="00DD3327" w:rsidRPr="00D22804">
        <w:rPr>
          <w:rFonts w:ascii="Times New Roman" w:hAnsi="Times New Roman" w:cs="Times New Roman"/>
          <w:sz w:val="24"/>
          <w:szCs w:val="24"/>
        </w:rPr>
        <w:t xml:space="preserve"> </w:t>
      </w:r>
      <w:r w:rsidR="00C966E0" w:rsidRPr="00D22804">
        <w:rPr>
          <w:rFonts w:ascii="Times New Roman" w:hAnsi="Times New Roman" w:cs="Times New Roman"/>
          <w:sz w:val="24"/>
          <w:szCs w:val="24"/>
        </w:rPr>
        <w:t>drugie</w:t>
      </w:r>
      <w:r w:rsidR="00DD3327" w:rsidRPr="00D22804">
        <w:rPr>
          <w:rFonts w:ascii="Times New Roman" w:hAnsi="Times New Roman" w:cs="Times New Roman"/>
          <w:sz w:val="24"/>
          <w:szCs w:val="24"/>
        </w:rPr>
        <w:t xml:space="preserve"> zasada prowadzenia akt rejestrowych podmiotu</w:t>
      </w:r>
      <w:r w:rsidR="00F46AF4">
        <w:rPr>
          <w:rFonts w:ascii="Times New Roman" w:hAnsi="Times New Roman" w:cs="Times New Roman"/>
          <w:sz w:val="24"/>
          <w:szCs w:val="24"/>
        </w:rPr>
        <w:t>,</w:t>
      </w:r>
      <w:r w:rsidR="00DD3327" w:rsidRPr="00D22804">
        <w:rPr>
          <w:rFonts w:ascii="Times New Roman" w:hAnsi="Times New Roman" w:cs="Times New Roman"/>
          <w:sz w:val="24"/>
          <w:szCs w:val="24"/>
        </w:rPr>
        <w:t xml:space="preserve"> tj. przejście na prowadzenie akt rejestrowych wyłącznie w systemie teleinformatycz</w:t>
      </w:r>
      <w:r w:rsidRPr="00D22804">
        <w:rPr>
          <w:rFonts w:ascii="Times New Roman" w:hAnsi="Times New Roman" w:cs="Times New Roman"/>
          <w:sz w:val="24"/>
          <w:szCs w:val="24"/>
        </w:rPr>
        <w:t>nym. Przepis art. 39</w:t>
      </w:r>
      <w:r w:rsidR="00DD3327" w:rsidRPr="00D22804">
        <w:rPr>
          <w:rFonts w:ascii="Times New Roman" w:hAnsi="Times New Roman" w:cs="Times New Roman"/>
          <w:sz w:val="24"/>
          <w:szCs w:val="24"/>
        </w:rPr>
        <w:t xml:space="preserve"> dotyczy natomiast akt rejestrowych podmiotów, których zasada prowadzenia akt rejestrowych zmieniła się z chwilą wejścia w życie ustawy. </w:t>
      </w:r>
    </w:p>
    <w:p w:rsidR="00D91BC8"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Również akta spraw </w:t>
      </w:r>
      <w:r w:rsidRPr="00D22804">
        <w:rPr>
          <w:rFonts w:ascii="Times New Roman" w:hAnsi="Times New Roman" w:cs="Times New Roman"/>
          <w:b/>
          <w:sz w:val="24"/>
          <w:szCs w:val="24"/>
        </w:rPr>
        <w:t>wszczętych i niezakończonych przed dniem 1 marca 2020 r.</w:t>
      </w:r>
      <w:r w:rsidRPr="00D22804">
        <w:rPr>
          <w:rFonts w:ascii="Times New Roman" w:hAnsi="Times New Roman" w:cs="Times New Roman"/>
          <w:sz w:val="24"/>
          <w:szCs w:val="24"/>
        </w:rPr>
        <w:t xml:space="preserve"> prowadzi się w postaci papierowej. Należy przy tym zwrócić uwagę, że art. 3</w:t>
      </w:r>
      <w:r w:rsidR="008B1992" w:rsidRPr="00D22804">
        <w:rPr>
          <w:rFonts w:ascii="Times New Roman" w:hAnsi="Times New Roman" w:cs="Times New Roman"/>
          <w:sz w:val="24"/>
          <w:szCs w:val="24"/>
        </w:rPr>
        <w:t>9</w:t>
      </w:r>
      <w:r w:rsidRPr="00D22804">
        <w:rPr>
          <w:rFonts w:ascii="Times New Roman" w:hAnsi="Times New Roman" w:cs="Times New Roman"/>
          <w:sz w:val="24"/>
          <w:szCs w:val="24"/>
        </w:rPr>
        <w:t xml:space="preserve"> nie porusza jedynie problematyki akt sprawy rejestrowej w dotychczasowym jej rozumieniu, ale odnosi się do akt wszystkich spraw toczących się przed sądem rejestrowym. Przesądza, że o ile sprawa została </w:t>
      </w:r>
      <w:r w:rsidRPr="00D22804">
        <w:rPr>
          <w:rFonts w:ascii="Times New Roman" w:hAnsi="Times New Roman" w:cs="Times New Roman"/>
          <w:b/>
          <w:sz w:val="24"/>
          <w:szCs w:val="24"/>
        </w:rPr>
        <w:t>wszczęta i niezakończona przed dniem 1 marca 2020 r</w:t>
      </w:r>
      <w:r w:rsidR="00F46AF4">
        <w:rPr>
          <w:rFonts w:ascii="Times New Roman" w:hAnsi="Times New Roman" w:cs="Times New Roman"/>
          <w:b/>
          <w:sz w:val="24"/>
          <w:szCs w:val="24"/>
        </w:rPr>
        <w:t>.</w:t>
      </w:r>
      <w:r w:rsidRPr="00D22804">
        <w:rPr>
          <w:rFonts w:ascii="Times New Roman" w:hAnsi="Times New Roman" w:cs="Times New Roman"/>
          <w:sz w:val="24"/>
          <w:szCs w:val="24"/>
        </w:rPr>
        <w:t>, to prowadzi się ją w dalszym ciągu w postaci papierowej. Nie będzie więc konieczności przetwarzania akt spraw prowadzonych w postaci papierowej na postać elektroniczną. Akta takich spraw po ich zakończeniu zostaną dołączone do akt rejestrowych prowadzonych w doty</w:t>
      </w:r>
      <w:r w:rsidR="00D91BC8" w:rsidRPr="00D22804">
        <w:rPr>
          <w:rFonts w:ascii="Times New Roman" w:hAnsi="Times New Roman" w:cs="Times New Roman"/>
          <w:sz w:val="24"/>
          <w:szCs w:val="24"/>
        </w:rPr>
        <w:t>chczasowej, papierowej postaci.</w:t>
      </w:r>
    </w:p>
    <w:p w:rsidR="00BF5A5F" w:rsidRPr="00D22804" w:rsidRDefault="008B1992"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Artykuł 40</w:t>
      </w:r>
      <w:r w:rsidR="00BF5A5F" w:rsidRPr="00D22804">
        <w:rPr>
          <w:rFonts w:ascii="Times New Roman" w:hAnsi="Times New Roman" w:cs="Times New Roman"/>
          <w:sz w:val="24"/>
          <w:szCs w:val="24"/>
        </w:rPr>
        <w:t xml:space="preserve"> ust. 1 </w:t>
      </w:r>
      <w:r w:rsidR="007068D9" w:rsidRPr="00D22804">
        <w:rPr>
          <w:rFonts w:ascii="Times New Roman" w:hAnsi="Times New Roman" w:cs="Times New Roman"/>
          <w:sz w:val="24"/>
          <w:szCs w:val="24"/>
        </w:rPr>
        <w:t>niejako uzupełnia regulację zawart</w:t>
      </w:r>
      <w:r w:rsidR="008A3C91" w:rsidRPr="00D22804">
        <w:rPr>
          <w:rFonts w:ascii="Times New Roman" w:hAnsi="Times New Roman" w:cs="Times New Roman"/>
          <w:sz w:val="24"/>
          <w:szCs w:val="24"/>
        </w:rPr>
        <w:t>ą</w:t>
      </w:r>
      <w:r w:rsidR="007068D9" w:rsidRPr="00D22804">
        <w:rPr>
          <w:rFonts w:ascii="Times New Roman" w:hAnsi="Times New Roman" w:cs="Times New Roman"/>
          <w:sz w:val="24"/>
          <w:szCs w:val="24"/>
        </w:rPr>
        <w:t xml:space="preserve"> w art. 9 ustawy o KRS, dotyczącą dołączenia </w:t>
      </w:r>
      <w:r w:rsidR="00BF5A5F" w:rsidRPr="00D22804">
        <w:rPr>
          <w:rFonts w:ascii="Times New Roman" w:hAnsi="Times New Roman" w:cs="Times New Roman"/>
          <w:sz w:val="24"/>
          <w:szCs w:val="24"/>
        </w:rPr>
        <w:t xml:space="preserve">do akt </w:t>
      </w:r>
      <w:r w:rsidR="007068D9" w:rsidRPr="00D22804">
        <w:rPr>
          <w:rFonts w:ascii="Times New Roman" w:hAnsi="Times New Roman" w:cs="Times New Roman"/>
          <w:sz w:val="24"/>
          <w:szCs w:val="24"/>
        </w:rPr>
        <w:t xml:space="preserve">rejestrowych </w:t>
      </w:r>
      <w:r w:rsidR="00BF5A5F" w:rsidRPr="00D22804">
        <w:rPr>
          <w:rFonts w:ascii="Times New Roman" w:hAnsi="Times New Roman" w:cs="Times New Roman"/>
          <w:sz w:val="24"/>
          <w:szCs w:val="24"/>
        </w:rPr>
        <w:t>wydruków informacji</w:t>
      </w:r>
      <w:r w:rsidR="00CA22FE" w:rsidRPr="00D22804">
        <w:rPr>
          <w:rFonts w:ascii="Times New Roman" w:hAnsi="Times New Roman" w:cs="Times New Roman"/>
          <w:sz w:val="24"/>
          <w:szCs w:val="24"/>
        </w:rPr>
        <w:t xml:space="preserve"> z Biura Informacyjnego </w:t>
      </w:r>
      <w:r w:rsidR="00D91BC8" w:rsidRPr="00D22804">
        <w:rPr>
          <w:rFonts w:ascii="Times New Roman" w:hAnsi="Times New Roman" w:cs="Times New Roman"/>
          <w:sz w:val="24"/>
          <w:szCs w:val="24"/>
        </w:rPr>
        <w:t xml:space="preserve">Krajowego Rejestru Karnego, </w:t>
      </w:r>
      <w:r w:rsidR="00CA22FE" w:rsidRPr="00D22804">
        <w:rPr>
          <w:rFonts w:ascii="Times New Roman" w:hAnsi="Times New Roman" w:cs="Times New Roman"/>
          <w:sz w:val="24"/>
          <w:szCs w:val="24"/>
        </w:rPr>
        <w:t>informacji z rejestru dłużników niewypłacalnych</w:t>
      </w:r>
      <w:r w:rsidR="004C017B">
        <w:rPr>
          <w:rFonts w:ascii="Times New Roman" w:hAnsi="Times New Roman" w:cs="Times New Roman"/>
          <w:sz w:val="24"/>
          <w:szCs w:val="24"/>
        </w:rPr>
        <w:t xml:space="preserve"> oraz z </w:t>
      </w:r>
      <w:r w:rsidR="00D91BC8" w:rsidRPr="00D22804">
        <w:rPr>
          <w:rFonts w:ascii="Times New Roman" w:hAnsi="Times New Roman" w:cs="Times New Roman"/>
          <w:sz w:val="24"/>
          <w:szCs w:val="24"/>
        </w:rPr>
        <w:t>Centralnego Rejestru Restrukturyzacji i Upadłości</w:t>
      </w:r>
      <w:r w:rsidR="002F0E12" w:rsidRPr="00D22804">
        <w:rPr>
          <w:rFonts w:ascii="Times New Roman" w:hAnsi="Times New Roman" w:cs="Times New Roman"/>
          <w:sz w:val="24"/>
          <w:szCs w:val="24"/>
        </w:rPr>
        <w:t xml:space="preserve">. </w:t>
      </w:r>
      <w:r w:rsidR="00B2245A" w:rsidRPr="00D22804">
        <w:rPr>
          <w:rFonts w:ascii="Times New Roman" w:hAnsi="Times New Roman" w:cs="Times New Roman"/>
          <w:sz w:val="24"/>
          <w:szCs w:val="24"/>
        </w:rPr>
        <w:t xml:space="preserve">Analogiczne rozwiązanie </w:t>
      </w:r>
      <w:r w:rsidR="007068D9" w:rsidRPr="00D22804">
        <w:rPr>
          <w:rFonts w:ascii="Times New Roman" w:hAnsi="Times New Roman" w:cs="Times New Roman"/>
          <w:sz w:val="24"/>
          <w:szCs w:val="24"/>
        </w:rPr>
        <w:t xml:space="preserve">przyjęto </w:t>
      </w:r>
      <w:r w:rsidR="00B2245A" w:rsidRPr="00D22804">
        <w:rPr>
          <w:rFonts w:ascii="Times New Roman" w:hAnsi="Times New Roman" w:cs="Times New Roman"/>
          <w:sz w:val="24"/>
          <w:szCs w:val="24"/>
        </w:rPr>
        <w:t xml:space="preserve">w stosunku do </w:t>
      </w:r>
      <w:r w:rsidR="00D91BC8" w:rsidRPr="00D22804">
        <w:rPr>
          <w:rFonts w:ascii="Times New Roman" w:hAnsi="Times New Roman" w:cs="Times New Roman"/>
          <w:sz w:val="24"/>
          <w:szCs w:val="24"/>
        </w:rPr>
        <w:t xml:space="preserve">stanowiących podstawę wpisu </w:t>
      </w:r>
      <w:r w:rsidR="00B2245A" w:rsidRPr="00D22804">
        <w:rPr>
          <w:rFonts w:ascii="Times New Roman" w:hAnsi="Times New Roman" w:cs="Times New Roman"/>
          <w:sz w:val="24"/>
          <w:szCs w:val="24"/>
        </w:rPr>
        <w:t>informacji otrzymywanych w przyszłości z systemu BRIS</w:t>
      </w:r>
      <w:r w:rsidR="000F0E0C">
        <w:rPr>
          <w:rFonts w:ascii="Times New Roman" w:hAnsi="Times New Roman" w:cs="Times New Roman"/>
          <w:sz w:val="24"/>
          <w:szCs w:val="24"/>
        </w:rPr>
        <w:t xml:space="preserve"> i</w:t>
      </w:r>
      <w:r w:rsidR="00B2245A" w:rsidRPr="00D22804">
        <w:rPr>
          <w:rFonts w:ascii="Times New Roman" w:hAnsi="Times New Roman" w:cs="Times New Roman"/>
          <w:sz w:val="24"/>
          <w:szCs w:val="24"/>
        </w:rPr>
        <w:t xml:space="preserve"> </w:t>
      </w:r>
      <w:r w:rsidR="0018720D" w:rsidRPr="00D22804">
        <w:rPr>
          <w:rFonts w:ascii="Times New Roman" w:hAnsi="Times New Roman" w:cs="Times New Roman"/>
          <w:sz w:val="24"/>
          <w:szCs w:val="24"/>
        </w:rPr>
        <w:t>przewidziano w ust. 2</w:t>
      </w:r>
      <w:r w:rsidR="00A87D73" w:rsidRPr="00D22804">
        <w:rPr>
          <w:rFonts w:ascii="Times New Roman" w:hAnsi="Times New Roman" w:cs="Times New Roman"/>
          <w:sz w:val="24"/>
          <w:szCs w:val="24"/>
        </w:rPr>
        <w:t>.</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 xml:space="preserve">Istotnej zmianie uległy przepisy dotyczące kuratorów wyznaczanych przez sąd rejestrowy w oparciu o art. 42 k.c. Zaproponowane zmiany w zakresie przepisów materialnoprawnych poszerzają znacznie zakres uprawnień kuratorów. Z drugiej jednak strony w obrocie gospodarczym funkcjonuje szereg kuratorów wyznaczonych w oparciu o art. 42 k.c., których kompetencje do tej pory były znacznie węższe. Faktycznie sprowadzały się one do czynienia starań o powołanie organów osoby prawnej albo złożenie wniosku lub pozwu o rozwiązanie osoby prawnej. </w:t>
      </w:r>
    </w:p>
    <w:p w:rsidR="00896C56" w:rsidRPr="00D22804" w:rsidRDefault="008B1992"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art. 41</w:t>
      </w:r>
      <w:r w:rsidR="00DD3327" w:rsidRPr="00D22804">
        <w:rPr>
          <w:rFonts w:ascii="Times New Roman" w:hAnsi="Times New Roman" w:cs="Times New Roman"/>
          <w:sz w:val="24"/>
          <w:szCs w:val="24"/>
        </w:rPr>
        <w:t xml:space="preserve"> proponuje się, by do kuratorów ustanowionych przed dniem wejścia w życie ustawy na podstawie art. 26 i art. 42 k.c. stosować przepisy dotychczasowe. Ponieważ jednak projektowane przepisy przewidują poszerzenie dotychczasowych kompetencji kuratorów, zasadną wydaję się propozycja umożliwiająca sądowi rejestrowemu zmianę zakresu kompetencji kuratora (a w zasadzie rozszerzenie tych kompetencji) w zakresie dopuszczalnym przez znowelizowane przepisy (art. 42 i następne k.c.). Pozwoli to na „płynne” uzyskanie przez dotychczasowego kuratora dodatkowych uprawnień. Rozwiązanie to jednocześnie gwarantuje tożsamość osoby kuratora i zapobiega zbędnym czynnościom sądu polegającym na odwoływaniu kuratora (powołanego na </w:t>
      </w:r>
      <w:r w:rsidR="008B0259">
        <w:rPr>
          <w:rFonts w:ascii="Times New Roman" w:hAnsi="Times New Roman" w:cs="Times New Roman"/>
          <w:sz w:val="24"/>
          <w:szCs w:val="24"/>
        </w:rPr>
        <w:t xml:space="preserve">podstawie </w:t>
      </w:r>
      <w:r w:rsidR="008F4846">
        <w:rPr>
          <w:rFonts w:ascii="Times New Roman" w:hAnsi="Times New Roman" w:cs="Times New Roman"/>
          <w:sz w:val="24"/>
          <w:szCs w:val="24"/>
        </w:rPr>
        <w:t>starych przepisów</w:t>
      </w:r>
      <w:r w:rsidR="00DD3327" w:rsidRPr="00D22804">
        <w:rPr>
          <w:rFonts w:ascii="Times New Roman" w:hAnsi="Times New Roman" w:cs="Times New Roman"/>
          <w:sz w:val="24"/>
          <w:szCs w:val="24"/>
        </w:rPr>
        <w:t>), po to</w:t>
      </w:r>
      <w:r w:rsidR="008B0259">
        <w:rPr>
          <w:rFonts w:ascii="Times New Roman" w:hAnsi="Times New Roman" w:cs="Times New Roman"/>
          <w:sz w:val="24"/>
          <w:szCs w:val="24"/>
        </w:rPr>
        <w:t>,</w:t>
      </w:r>
      <w:r w:rsidR="00DD3327" w:rsidRPr="00D22804">
        <w:rPr>
          <w:rFonts w:ascii="Times New Roman" w:hAnsi="Times New Roman" w:cs="Times New Roman"/>
          <w:sz w:val="24"/>
          <w:szCs w:val="24"/>
        </w:rPr>
        <w:t xml:space="preserve"> by powołać go na </w:t>
      </w:r>
      <w:r w:rsidR="008B0259">
        <w:rPr>
          <w:rFonts w:ascii="Times New Roman" w:hAnsi="Times New Roman" w:cs="Times New Roman"/>
          <w:sz w:val="24"/>
          <w:szCs w:val="24"/>
        </w:rPr>
        <w:t xml:space="preserve">podstawie </w:t>
      </w:r>
      <w:r w:rsidR="00DD3327" w:rsidRPr="00D22804">
        <w:rPr>
          <w:rFonts w:ascii="Times New Roman" w:hAnsi="Times New Roman" w:cs="Times New Roman"/>
          <w:sz w:val="24"/>
          <w:szCs w:val="24"/>
        </w:rPr>
        <w:t>nowych. Wobec braku w tej mierze przepisu szczególnego sąd rejestrowy będzie mógł poszerzyć uprawnienia kuratora na wniosek, a z urzędu, jeśli spełnione zostaną przesłanki określone w zmienianym art. 603 § 2 k.p.c.</w:t>
      </w:r>
      <w:r w:rsidR="00D22804" w:rsidRPr="00D22804">
        <w:rPr>
          <w:rFonts w:ascii="Times New Roman" w:hAnsi="Times New Roman" w:cs="Times New Roman"/>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Uzupełnienie regulacji dotyczącej budowy i funkcjonowania Centralnego Repozytorium Elektronicznych Wypisów Ak</w:t>
      </w:r>
      <w:r w:rsidR="008B1992" w:rsidRPr="00D22804">
        <w:rPr>
          <w:rFonts w:ascii="Times New Roman" w:hAnsi="Times New Roman" w:cs="Times New Roman"/>
          <w:sz w:val="24"/>
          <w:szCs w:val="24"/>
        </w:rPr>
        <w:t>tów Notarialnych stanowi art. 42</w:t>
      </w:r>
      <w:r w:rsidRPr="00D22804">
        <w:rPr>
          <w:rFonts w:ascii="Times New Roman" w:hAnsi="Times New Roman" w:cs="Times New Roman"/>
          <w:sz w:val="24"/>
          <w:szCs w:val="24"/>
        </w:rPr>
        <w:t>, w którym proponuje się, aby w przypadku aktów notarialnych sporządz</w:t>
      </w:r>
      <w:r w:rsidR="009B2894" w:rsidRPr="00D22804">
        <w:rPr>
          <w:rFonts w:ascii="Times New Roman" w:hAnsi="Times New Roman" w:cs="Times New Roman"/>
          <w:sz w:val="24"/>
          <w:szCs w:val="24"/>
        </w:rPr>
        <w:t>onych przed dniem 1 marca 2020</w:t>
      </w:r>
      <w:r w:rsidRPr="00D22804">
        <w:rPr>
          <w:rFonts w:ascii="Times New Roman" w:hAnsi="Times New Roman" w:cs="Times New Roman"/>
          <w:sz w:val="24"/>
          <w:szCs w:val="24"/>
        </w:rPr>
        <w:t xml:space="preserve"> r., dokumentujących czynności prawne, o których notariusz na podstawie przepisów szczególnych obowiązany był zawiadomić sąd rejestrowy, a zawiadomienia takiego nie dokonał przed dniem wejścia w życie ustawy, wykonanie tego obowiązku następowało za pośrednictwem systemu teleinformatycznego.</w:t>
      </w:r>
    </w:p>
    <w:p w:rsidR="006F4411" w:rsidRPr="00D22804" w:rsidRDefault="007101F5" w:rsidP="00A04537">
      <w:pPr>
        <w:pStyle w:val="ARTartustawynprozporzdzenia"/>
        <w:ind w:firstLine="0"/>
        <w:rPr>
          <w:rFonts w:ascii="Times New Roman" w:hAnsi="Times New Roman" w:cs="Times New Roman"/>
        </w:rPr>
      </w:pPr>
      <w:r w:rsidRPr="00D22804">
        <w:rPr>
          <w:rStyle w:val="Ppogrubienie"/>
          <w:rFonts w:ascii="Times New Roman" w:hAnsi="Times New Roman" w:cs="Times New Roman"/>
          <w:b w:val="0"/>
        </w:rPr>
        <w:t>Na mocy</w:t>
      </w:r>
      <w:r w:rsidRPr="00D22804">
        <w:rPr>
          <w:rStyle w:val="Ppogrubienie"/>
          <w:rFonts w:ascii="Times New Roman" w:hAnsi="Times New Roman" w:cs="Times New Roman"/>
        </w:rPr>
        <w:t xml:space="preserve"> </w:t>
      </w:r>
      <w:r w:rsidRPr="00D22804">
        <w:rPr>
          <w:rStyle w:val="Ppogrubienie"/>
          <w:rFonts w:ascii="Times New Roman" w:hAnsi="Times New Roman" w:cs="Times New Roman"/>
          <w:b w:val="0"/>
        </w:rPr>
        <w:t>a</w:t>
      </w:r>
      <w:r w:rsidR="006F4411" w:rsidRPr="00D22804">
        <w:rPr>
          <w:rStyle w:val="Ppogrubienie"/>
          <w:rFonts w:ascii="Times New Roman" w:hAnsi="Times New Roman" w:cs="Times New Roman"/>
          <w:b w:val="0"/>
        </w:rPr>
        <w:t>rt.</w:t>
      </w:r>
      <w:r w:rsidR="00D22804" w:rsidRPr="00D22804">
        <w:rPr>
          <w:rStyle w:val="Ppogrubienie"/>
          <w:rFonts w:ascii="Times New Roman" w:hAnsi="Times New Roman" w:cs="Times New Roman"/>
          <w:b w:val="0"/>
        </w:rPr>
        <w:t xml:space="preserve"> </w:t>
      </w:r>
      <w:r w:rsidR="006F4411" w:rsidRPr="00D22804">
        <w:rPr>
          <w:rStyle w:val="Ppogrubienie"/>
          <w:rFonts w:ascii="Times New Roman" w:hAnsi="Times New Roman" w:cs="Times New Roman"/>
          <w:b w:val="0"/>
        </w:rPr>
        <w:t>43</w:t>
      </w:r>
      <w:r w:rsidRPr="00D22804">
        <w:rPr>
          <w:rFonts w:ascii="Times New Roman" w:hAnsi="Times New Roman" w:cs="Times New Roman"/>
        </w:rPr>
        <w:t xml:space="preserve"> ust. 1 projektu ustawy</w:t>
      </w:r>
      <w:r w:rsidRPr="00D22804">
        <w:rPr>
          <w:rFonts w:ascii="Times New Roman" w:hAnsi="Times New Roman" w:cs="Times New Roman"/>
          <w:b/>
        </w:rPr>
        <w:t xml:space="preserve"> </w:t>
      </w:r>
      <w:r w:rsidRPr="00D22804">
        <w:rPr>
          <w:rFonts w:ascii="Times New Roman" w:hAnsi="Times New Roman" w:cs="Times New Roman"/>
        </w:rPr>
        <w:t>s</w:t>
      </w:r>
      <w:r w:rsidR="006F4411" w:rsidRPr="00D22804">
        <w:rPr>
          <w:rFonts w:ascii="Times New Roman" w:hAnsi="Times New Roman" w:cs="Times New Roman"/>
        </w:rPr>
        <w:t xml:space="preserve">ąd rejestrowy </w:t>
      </w:r>
      <w:r w:rsidRPr="00D22804">
        <w:rPr>
          <w:rFonts w:ascii="Times New Roman" w:hAnsi="Times New Roman" w:cs="Times New Roman"/>
        </w:rPr>
        <w:t>będzie mógł</w:t>
      </w:r>
      <w:r w:rsidR="006F4411" w:rsidRPr="00D22804">
        <w:rPr>
          <w:rFonts w:ascii="Times New Roman" w:hAnsi="Times New Roman" w:cs="Times New Roman"/>
        </w:rPr>
        <w:t xml:space="preserve"> wezwać drogą elektroniczną notariusza do przesłania tą drogą w </w:t>
      </w:r>
      <w:r w:rsidR="00F87BC0" w:rsidRPr="00D22804">
        <w:rPr>
          <w:rFonts w:ascii="Times New Roman" w:hAnsi="Times New Roman" w:cs="Times New Roman"/>
        </w:rPr>
        <w:t xml:space="preserve">terminie </w:t>
      </w:r>
      <w:r w:rsidR="006F4411" w:rsidRPr="00D22804">
        <w:rPr>
          <w:rFonts w:ascii="Times New Roman" w:hAnsi="Times New Roman" w:cs="Times New Roman"/>
        </w:rPr>
        <w:t>2 dni</w:t>
      </w:r>
      <w:r w:rsidR="00F87BC0" w:rsidRPr="00D22804">
        <w:rPr>
          <w:rFonts w:ascii="Times New Roman" w:hAnsi="Times New Roman" w:cs="Times New Roman"/>
        </w:rPr>
        <w:t xml:space="preserve"> od dnia doręczenia wezwania</w:t>
      </w:r>
      <w:r w:rsidR="006F4411" w:rsidRPr="00D22804">
        <w:rPr>
          <w:rFonts w:ascii="Times New Roman" w:hAnsi="Times New Roman" w:cs="Times New Roman"/>
        </w:rPr>
        <w:t xml:space="preserve"> poświadczonego zgodnie z art. 97 § 2 ustawy </w:t>
      </w:r>
      <w:r w:rsidR="008A3C91" w:rsidRPr="00D22804">
        <w:rPr>
          <w:rFonts w:ascii="Times New Roman" w:hAnsi="Times New Roman" w:cs="Times New Roman"/>
        </w:rPr>
        <w:t>–</w:t>
      </w:r>
      <w:r w:rsidR="006F4411" w:rsidRPr="00D22804">
        <w:rPr>
          <w:rFonts w:ascii="Times New Roman" w:hAnsi="Times New Roman" w:cs="Times New Roman"/>
        </w:rPr>
        <w:t xml:space="preserve"> Prawo o notariacie odpisu albo wyciągu aktu notarialnego, sporządzonego po dniu wejścia w życie ustawy, podlegającego przesłaniu do katalogu</w:t>
      </w:r>
      <w:r w:rsidR="000F0E0C">
        <w:rPr>
          <w:rFonts w:ascii="Times New Roman" w:hAnsi="Times New Roman" w:cs="Times New Roman"/>
        </w:rPr>
        <w:t xml:space="preserve">, o którym mowa w </w:t>
      </w:r>
      <w:r w:rsidR="004C017B">
        <w:rPr>
          <w:rFonts w:ascii="Times New Roman" w:hAnsi="Times New Roman" w:cs="Times New Roman"/>
        </w:rPr>
        <w:t>art.</w:t>
      </w:r>
      <w:r w:rsidR="000F0E0C">
        <w:rPr>
          <w:rFonts w:ascii="Times New Roman" w:hAnsi="Times New Roman" w:cs="Times New Roman"/>
        </w:rPr>
        <w:t xml:space="preserve"> 8a ustawy zmienianej </w:t>
      </w:r>
      <w:r w:rsidR="000F0E0C">
        <w:rPr>
          <w:rFonts w:ascii="Times New Roman" w:hAnsi="Times New Roman" w:cs="Times New Roman"/>
        </w:rPr>
        <w:lastRenderedPageBreak/>
        <w:t>w </w:t>
      </w:r>
      <w:r w:rsidR="006F4411" w:rsidRPr="00D22804">
        <w:rPr>
          <w:rFonts w:ascii="Times New Roman" w:hAnsi="Times New Roman" w:cs="Times New Roman"/>
        </w:rPr>
        <w:t>art. 1 i nieumieszczonego w Centralnym Repozytorium Elektronicznych Wypisów Aktów Notarialnych.</w:t>
      </w:r>
    </w:p>
    <w:p w:rsidR="006F4411" w:rsidRPr="00D22804" w:rsidRDefault="007101F5" w:rsidP="00A04537">
      <w:pPr>
        <w:pStyle w:val="ARTartustawynprozporzdzenia"/>
        <w:ind w:firstLine="0"/>
        <w:rPr>
          <w:rFonts w:ascii="Times New Roman" w:hAnsi="Times New Roman" w:cs="Times New Roman"/>
        </w:rPr>
      </w:pPr>
      <w:r w:rsidRPr="00D22804">
        <w:rPr>
          <w:rFonts w:ascii="Times New Roman" w:hAnsi="Times New Roman" w:cs="Times New Roman"/>
        </w:rPr>
        <w:t>Na podstawie art. 43 ust. 2 projektu ustawy e</w:t>
      </w:r>
      <w:r w:rsidR="006F4411" w:rsidRPr="00D22804">
        <w:rPr>
          <w:rFonts w:ascii="Times New Roman" w:hAnsi="Times New Roman" w:cs="Times New Roman"/>
        </w:rPr>
        <w:t xml:space="preserve">lektroniczny wypis lub wyciąg aktu notarialnego sporządzonego przed dniem </w:t>
      </w:r>
      <w:r w:rsidR="00716743" w:rsidRPr="00D22804">
        <w:rPr>
          <w:rFonts w:ascii="Times New Roman" w:hAnsi="Times New Roman" w:cs="Times New Roman"/>
        </w:rPr>
        <w:t>wejścia w życie ustawy</w:t>
      </w:r>
      <w:r w:rsidR="006F4411" w:rsidRPr="00D22804">
        <w:rPr>
          <w:rFonts w:ascii="Times New Roman" w:hAnsi="Times New Roman" w:cs="Times New Roman"/>
        </w:rPr>
        <w:t xml:space="preserve"> notariusz umieszcza w Centralnym Repozytorium Elektronicznych Wypisów Aktów Notarialnych na wniosek strony aktu, jeżeli akt ten zawiera w swej treści dane stanowiące podstawę wpisu do rejestru przedsiębiorców Krajowego Rejestru Sądowego albo podlega złożeniu do akt rejestrowych podmiotu wpisanego do rejestru przedsiębiorców Krajowego Rejestru Sądowego.</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 uwagi na propozycję uchylenia niniejszą ustawą przep</w:t>
      </w:r>
      <w:r w:rsidR="004C017B">
        <w:rPr>
          <w:rFonts w:ascii="Times New Roman" w:hAnsi="Times New Roman" w:cs="Times New Roman"/>
          <w:sz w:val="24"/>
          <w:szCs w:val="24"/>
        </w:rPr>
        <w:t>isów art. 55 i art. 56 ustawy o </w:t>
      </w:r>
      <w:r w:rsidRPr="00D22804">
        <w:rPr>
          <w:rFonts w:ascii="Times New Roman" w:hAnsi="Times New Roman" w:cs="Times New Roman"/>
          <w:sz w:val="24"/>
          <w:szCs w:val="24"/>
        </w:rPr>
        <w:t>KRS zaistniała konieczność uregulowania zas</w:t>
      </w:r>
      <w:r w:rsidR="004C017B">
        <w:rPr>
          <w:rFonts w:ascii="Times New Roman" w:hAnsi="Times New Roman" w:cs="Times New Roman"/>
          <w:sz w:val="24"/>
          <w:szCs w:val="24"/>
        </w:rPr>
        <w:t>ad dokonywania wpisów do RDN w </w:t>
      </w:r>
      <w:r w:rsidRPr="00D22804">
        <w:rPr>
          <w:rFonts w:ascii="Times New Roman" w:hAnsi="Times New Roman" w:cs="Times New Roman"/>
          <w:sz w:val="24"/>
          <w:szCs w:val="24"/>
        </w:rPr>
        <w:t>okresie od dnia wejścia w życie ustawy do dnia zakończenia dokonywani</w:t>
      </w:r>
      <w:r w:rsidR="009B2894" w:rsidRPr="00D22804">
        <w:rPr>
          <w:rFonts w:ascii="Times New Roman" w:hAnsi="Times New Roman" w:cs="Times New Roman"/>
          <w:sz w:val="24"/>
          <w:szCs w:val="24"/>
        </w:rPr>
        <w:t>a w</w:t>
      </w:r>
      <w:r w:rsidR="008B0259">
        <w:rPr>
          <w:rFonts w:ascii="Times New Roman" w:hAnsi="Times New Roman" w:cs="Times New Roman"/>
          <w:sz w:val="24"/>
          <w:szCs w:val="24"/>
        </w:rPr>
        <w:t>p</w:t>
      </w:r>
      <w:r w:rsidR="009B2894" w:rsidRPr="00D22804">
        <w:rPr>
          <w:rFonts w:ascii="Times New Roman" w:hAnsi="Times New Roman" w:cs="Times New Roman"/>
          <w:sz w:val="24"/>
          <w:szCs w:val="24"/>
        </w:rPr>
        <w:t>isów do RDN (31 stycznia 2019</w:t>
      </w:r>
      <w:r w:rsidRPr="00D22804">
        <w:rPr>
          <w:rFonts w:ascii="Times New Roman" w:hAnsi="Times New Roman" w:cs="Times New Roman"/>
          <w:sz w:val="24"/>
          <w:szCs w:val="24"/>
        </w:rPr>
        <w:t xml:space="preserve"> r.) </w:t>
      </w:r>
    </w:p>
    <w:p w:rsidR="00896C56" w:rsidRPr="00D22804" w:rsidRDefault="007101F5"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Zgodnie z treścią art. 44</w:t>
      </w:r>
      <w:r w:rsidR="00DD3327" w:rsidRPr="00D22804">
        <w:rPr>
          <w:rFonts w:ascii="Times New Roman" w:hAnsi="Times New Roman" w:cs="Times New Roman"/>
          <w:sz w:val="24"/>
          <w:szCs w:val="24"/>
        </w:rPr>
        <w:t xml:space="preserve"> w sprawach o wpis na podstawie art. 55 ustawy, o której mowa w art. 1, niezakończonych przed dniem 1 lutego 2019 r. co do zasady stosuje się przepisy dotychczasowe. Przepis ten pozwala sądowi rejestrowemu na rozpoznanie spraw o wpis w RDN na podstawie art. 55</w:t>
      </w:r>
      <w:r w:rsidR="00D22804" w:rsidRPr="00D22804">
        <w:rPr>
          <w:rFonts w:ascii="Times New Roman" w:hAnsi="Times New Roman" w:cs="Times New Roman"/>
          <w:sz w:val="24"/>
          <w:szCs w:val="24"/>
        </w:rPr>
        <w:t xml:space="preserve"> </w:t>
      </w:r>
      <w:r w:rsidR="00DD3327" w:rsidRPr="00D22804">
        <w:rPr>
          <w:rFonts w:ascii="Times New Roman" w:hAnsi="Times New Roman" w:cs="Times New Roman"/>
          <w:sz w:val="24"/>
          <w:szCs w:val="24"/>
        </w:rPr>
        <w:t>ustawy o K</w:t>
      </w:r>
      <w:r w:rsidR="004C017B">
        <w:rPr>
          <w:rFonts w:ascii="Times New Roman" w:hAnsi="Times New Roman" w:cs="Times New Roman"/>
          <w:sz w:val="24"/>
          <w:szCs w:val="24"/>
        </w:rPr>
        <w:t>RS, także po dniu 1 lutego 2019</w:t>
      </w:r>
      <w:r w:rsidR="000F0E0C">
        <w:rPr>
          <w:rFonts w:ascii="Times New Roman" w:hAnsi="Times New Roman" w:cs="Times New Roman"/>
          <w:sz w:val="24"/>
          <w:szCs w:val="24"/>
        </w:rPr>
        <w:t xml:space="preserve"> </w:t>
      </w:r>
      <w:r w:rsidR="00DD3327" w:rsidRPr="00D22804">
        <w:rPr>
          <w:rFonts w:ascii="Times New Roman" w:hAnsi="Times New Roman" w:cs="Times New Roman"/>
          <w:sz w:val="24"/>
          <w:szCs w:val="24"/>
        </w:rPr>
        <w:t>r</w:t>
      </w:r>
      <w:r w:rsidR="000F0E0C">
        <w:rPr>
          <w:rFonts w:ascii="Times New Roman" w:hAnsi="Times New Roman" w:cs="Times New Roman"/>
          <w:sz w:val="24"/>
          <w:szCs w:val="24"/>
        </w:rPr>
        <w:t>.</w:t>
      </w:r>
      <w:r w:rsidR="00DD3327" w:rsidRPr="00D22804">
        <w:rPr>
          <w:rFonts w:ascii="Times New Roman" w:hAnsi="Times New Roman" w:cs="Times New Roman"/>
          <w:sz w:val="24"/>
          <w:szCs w:val="24"/>
        </w:rPr>
        <w:t xml:space="preserve"> w odniesieniu do spraw wszczętych przed tą datą. Rozpoznanie sprawy przez sąd obejmuje </w:t>
      </w:r>
      <w:r w:rsidR="008B0259">
        <w:rPr>
          <w:rFonts w:ascii="Times New Roman" w:hAnsi="Times New Roman" w:cs="Times New Roman"/>
          <w:sz w:val="24"/>
          <w:szCs w:val="24"/>
        </w:rPr>
        <w:t>zarówno</w:t>
      </w:r>
      <w:r w:rsidR="008B0259" w:rsidRPr="00D22804">
        <w:rPr>
          <w:rFonts w:ascii="Times New Roman" w:hAnsi="Times New Roman" w:cs="Times New Roman"/>
          <w:sz w:val="24"/>
          <w:szCs w:val="24"/>
        </w:rPr>
        <w:t xml:space="preserve"> </w:t>
      </w:r>
      <w:r w:rsidR="00DD3327" w:rsidRPr="00D22804">
        <w:rPr>
          <w:rFonts w:ascii="Times New Roman" w:hAnsi="Times New Roman" w:cs="Times New Roman"/>
          <w:sz w:val="24"/>
          <w:szCs w:val="24"/>
        </w:rPr>
        <w:t>kwestie formalne, jak i merytoryczne, a także rozpoznawanie środków odwoławczych. Jest to tym bardziej uzasadnione, że nie przewiduje się po dniu 1 lutego 2019 r</w:t>
      </w:r>
      <w:r w:rsidR="000F0E0C">
        <w:rPr>
          <w:rFonts w:ascii="Times New Roman" w:hAnsi="Times New Roman" w:cs="Times New Roman"/>
          <w:sz w:val="24"/>
          <w:szCs w:val="24"/>
        </w:rPr>
        <w:t>.</w:t>
      </w:r>
      <w:r w:rsidR="00DD3327" w:rsidRPr="00D22804">
        <w:rPr>
          <w:rFonts w:ascii="Times New Roman" w:hAnsi="Times New Roman" w:cs="Times New Roman"/>
          <w:sz w:val="24"/>
          <w:szCs w:val="24"/>
        </w:rPr>
        <w:t xml:space="preserve"> przepisów, które stworzyłyby podstawę dla przekazania spraw nierozpoznanych czy niezakończonych do CRRU. Analogiczne rozwiązanie przewidz</w:t>
      </w:r>
      <w:r w:rsidR="009B2894" w:rsidRPr="00D22804">
        <w:rPr>
          <w:rFonts w:ascii="Times New Roman" w:hAnsi="Times New Roman" w:cs="Times New Roman"/>
          <w:sz w:val="24"/>
          <w:szCs w:val="24"/>
        </w:rPr>
        <w:t>i</w:t>
      </w:r>
      <w:r w:rsidRPr="00D22804">
        <w:rPr>
          <w:rFonts w:ascii="Times New Roman" w:hAnsi="Times New Roman" w:cs="Times New Roman"/>
          <w:sz w:val="24"/>
          <w:szCs w:val="24"/>
        </w:rPr>
        <w:t>ano w art. 45</w:t>
      </w:r>
      <w:r w:rsidR="00DD3327" w:rsidRPr="00D22804">
        <w:rPr>
          <w:rFonts w:ascii="Times New Roman" w:hAnsi="Times New Roman" w:cs="Times New Roman"/>
          <w:sz w:val="24"/>
          <w:szCs w:val="24"/>
        </w:rPr>
        <w:t xml:space="preserve"> w stosunku do </w:t>
      </w:r>
      <w:r w:rsidR="009B2894" w:rsidRPr="00D22804">
        <w:rPr>
          <w:rFonts w:ascii="Times New Roman" w:hAnsi="Times New Roman" w:cs="Times New Roman"/>
          <w:sz w:val="24"/>
          <w:szCs w:val="24"/>
        </w:rPr>
        <w:t xml:space="preserve">zakończenia z dniem wejścia w życie ustawy dokonywania wpisów </w:t>
      </w:r>
      <w:r w:rsidR="00DD3327" w:rsidRPr="00D22804">
        <w:rPr>
          <w:rFonts w:ascii="Times New Roman" w:hAnsi="Times New Roman" w:cs="Times New Roman"/>
          <w:sz w:val="24"/>
          <w:szCs w:val="24"/>
        </w:rPr>
        <w:t>do RDN na podstawie art. 56 ustawy o KRS.</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sprawach o wykreślenie wpisów z RDN wszczętych i niezakończonych przed dniem wejścia</w:t>
      </w:r>
      <w:r w:rsidR="007101F5" w:rsidRPr="00D22804">
        <w:rPr>
          <w:rFonts w:ascii="Times New Roman" w:hAnsi="Times New Roman" w:cs="Times New Roman"/>
          <w:sz w:val="24"/>
          <w:szCs w:val="24"/>
        </w:rPr>
        <w:t xml:space="preserve"> w życie ustawy, na mocy art. 46</w:t>
      </w:r>
      <w:r w:rsidRPr="00D22804">
        <w:rPr>
          <w:rFonts w:ascii="Times New Roman" w:hAnsi="Times New Roman" w:cs="Times New Roman"/>
          <w:sz w:val="24"/>
          <w:szCs w:val="24"/>
        </w:rPr>
        <w:t xml:space="preserve"> znajdzie zastosowanie projektowany art. 59 ust. 1a ustawy o KRS. Oznacza to, że w postępowaniach prowadzonych w dniu wejścia w życie ustawy sąd będzie mógł uwzględnić także dodatkowe podstawy wykreślenia wpisu w RDN, wskazane w powołanym art. 59 ust. 1a ustawy o KRS. Niewątpliwie jest to rozwiązanie korzystne dla osób ubiegających się o wykreślenie z RDN.</w:t>
      </w:r>
    </w:p>
    <w:p w:rsidR="00812ABD" w:rsidRPr="00D22804" w:rsidRDefault="007101F5"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lastRenderedPageBreak/>
        <w:t>Art. 47</w:t>
      </w:r>
      <w:r w:rsidR="00DD3327" w:rsidRPr="00D22804">
        <w:rPr>
          <w:rFonts w:ascii="Times New Roman" w:hAnsi="Times New Roman" w:cs="Times New Roman"/>
          <w:sz w:val="24"/>
          <w:szCs w:val="24"/>
        </w:rPr>
        <w:t xml:space="preserve"> stanowi podstawę prawną dla automatycznego wykreślania z RDN osób wpisanych do tego rejestru również przed dniem wejścia w życie ustawy wraz ze skróceniem z 10 do 7 lat okresu, w jakim wpis się utrzymuje.</w:t>
      </w:r>
    </w:p>
    <w:p w:rsidR="00896C56" w:rsidRPr="00D22804" w:rsidRDefault="00D17E8F"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art. 48</w:t>
      </w:r>
      <w:r w:rsidR="00DD3327" w:rsidRPr="00D22804">
        <w:rPr>
          <w:rFonts w:ascii="Times New Roman" w:hAnsi="Times New Roman" w:cs="Times New Roman"/>
          <w:sz w:val="24"/>
          <w:szCs w:val="24"/>
        </w:rPr>
        <w:t xml:space="preserve">, z uwagi na uchylenie od dnia 1 lutego 2019 </w:t>
      </w:r>
      <w:r w:rsidR="004C017B">
        <w:rPr>
          <w:rFonts w:ascii="Times New Roman" w:hAnsi="Times New Roman" w:cs="Times New Roman"/>
          <w:sz w:val="24"/>
          <w:szCs w:val="24"/>
        </w:rPr>
        <w:t>r</w:t>
      </w:r>
      <w:r w:rsidR="008B0259">
        <w:rPr>
          <w:rFonts w:ascii="Times New Roman" w:hAnsi="Times New Roman" w:cs="Times New Roman"/>
          <w:sz w:val="24"/>
          <w:szCs w:val="24"/>
        </w:rPr>
        <w:t>.</w:t>
      </w:r>
      <w:r w:rsidR="004C017B">
        <w:rPr>
          <w:rFonts w:ascii="Times New Roman" w:hAnsi="Times New Roman" w:cs="Times New Roman"/>
          <w:sz w:val="24"/>
          <w:szCs w:val="24"/>
        </w:rPr>
        <w:t xml:space="preserve"> przepisów art. 41 pkt. 5 i </w:t>
      </w:r>
      <w:r w:rsidR="00DD3327" w:rsidRPr="00D22804">
        <w:rPr>
          <w:rFonts w:ascii="Times New Roman" w:hAnsi="Times New Roman" w:cs="Times New Roman"/>
          <w:sz w:val="24"/>
          <w:szCs w:val="24"/>
        </w:rPr>
        <w:t>art. 55 ustawy o KRS, wyrażono zasadę</w:t>
      </w:r>
      <w:r w:rsidR="008B0259">
        <w:rPr>
          <w:rFonts w:ascii="Times New Roman" w:hAnsi="Times New Roman" w:cs="Times New Roman"/>
          <w:sz w:val="24"/>
          <w:szCs w:val="24"/>
        </w:rPr>
        <w:t>,</w:t>
      </w:r>
      <w:r w:rsidR="00DD3327" w:rsidRPr="00D22804">
        <w:rPr>
          <w:rFonts w:ascii="Times New Roman" w:hAnsi="Times New Roman" w:cs="Times New Roman"/>
          <w:sz w:val="24"/>
          <w:szCs w:val="24"/>
        </w:rPr>
        <w:t xml:space="preserve"> że postanowień w przedmiocie wpisów dokonanych na podstawie tych przepisów nie doręcza się i nie podlegają one zaskarżeniu. Zasada ta odnosi się do spraw wszczętych od dnia wejścia w życie niniejszej ustawy. Wskazać należy, że są to wpisy o identycznym charakterze jak wskazane w dodanym art. 45</w:t>
      </w:r>
      <w:r w:rsidR="00DD3327" w:rsidRPr="00D22804">
        <w:rPr>
          <w:rFonts w:ascii="Times New Roman" w:hAnsi="Times New Roman" w:cs="Times New Roman"/>
          <w:sz w:val="24"/>
          <w:szCs w:val="24"/>
          <w:vertAlign w:val="superscript"/>
        </w:rPr>
        <w:t>1</w:t>
      </w:r>
      <w:r w:rsidR="00DD3327" w:rsidRPr="00D22804">
        <w:rPr>
          <w:rFonts w:ascii="Times New Roman" w:hAnsi="Times New Roman" w:cs="Times New Roman"/>
          <w:sz w:val="24"/>
          <w:szCs w:val="24"/>
        </w:rPr>
        <w:t xml:space="preserve"> ustawy o KRS. Charakter tych wpisów został już omówiony we wcześniejszej części uzasadnienia i ewentualne argumenty za podobnym rozwiązaniem są w tym przypadku oczywiste.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Wobec zmiany brzmienia art. 18 k.s.h. niezbędne jest uregulowanie kwestii dotyczącej udzielania przez Biuro Informacyjne Krajowego Rejestru Karnego (dalej: BI KRK), informacji o skazaniach na podstawie art. 20a ustawy o Krajowym Rejestrze Karnym. Istotne jest bowiem ustalenie, czy wobec konkretnej osoby BI KRK ma udzielać informacji zgodnej z brzmieniem art. 18 k.s.h. na dzień skierowania przez KRS zapytania, czy też na dzień udzielenia odpowiedzi, czy na dzień uprawomocnienia wyroku skazującego. </w:t>
      </w:r>
      <w:r w:rsidRPr="00D22804">
        <w:rPr>
          <w:rFonts w:ascii="Times New Roman" w:hAnsi="Times New Roman" w:cs="Times New Roman"/>
          <w:bCs/>
          <w:sz w:val="24"/>
          <w:szCs w:val="24"/>
        </w:rPr>
        <w:t xml:space="preserve">Ma to niebagatelne znaczenie dla oceny ważności powołania osoby do pełnienia funkcji, o których mowa w art. 18 k.s.h., względnie ustalenia, czy dla danej osoby upłynął już termin zakazu albo czy w ogóle dana osoba objęta jest zakazem (np. prokurent lub członek zarządu spółki partnerskiej).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Należy zatem ustalić, czy w okolicznościach konkretnej sprawy zastosowanie znajdzie art. 18 k.s.h. w dotychczasowym czy też</w:t>
      </w:r>
      <w:r w:rsidR="00D17E8F" w:rsidRPr="00D22804">
        <w:rPr>
          <w:rFonts w:ascii="Times New Roman" w:hAnsi="Times New Roman" w:cs="Times New Roman"/>
          <w:bCs/>
          <w:sz w:val="24"/>
          <w:szCs w:val="24"/>
        </w:rPr>
        <w:t xml:space="preserve"> zmienionym brzmieniu. W art. 49</w:t>
      </w:r>
      <w:r w:rsidRPr="00D22804">
        <w:rPr>
          <w:rFonts w:ascii="Times New Roman" w:hAnsi="Times New Roman" w:cs="Times New Roman"/>
          <w:bCs/>
          <w:sz w:val="24"/>
          <w:szCs w:val="24"/>
        </w:rPr>
        <w:t xml:space="preserve"> zaproponowano, aby datą rozstrzygającą o tym, czy do zakresu udzielanej przez BI KRK informacji zastosowanie znajdzie art. 18 w dotychczasowym, czy zmienionym brzmieniu była data </w:t>
      </w:r>
      <w:r w:rsidRPr="00D22804">
        <w:rPr>
          <w:rFonts w:ascii="Times New Roman" w:hAnsi="Times New Roman" w:cs="Times New Roman"/>
          <w:b/>
          <w:bCs/>
          <w:sz w:val="24"/>
          <w:szCs w:val="24"/>
        </w:rPr>
        <w:t>uprawomocnienia się wyroku skazującego</w:t>
      </w:r>
      <w:r w:rsidRPr="00D22804">
        <w:rPr>
          <w:rFonts w:ascii="Times New Roman" w:hAnsi="Times New Roman" w:cs="Times New Roman"/>
          <w:bCs/>
          <w:sz w:val="24"/>
          <w:szCs w:val="24"/>
        </w:rPr>
        <w:t xml:space="preserve">. Jeżeli zatem wyrok uprawomocni się przed dniem wejścia w życie znowelizowanego brzmienia art. 18 k.s.h. (tj. do dnia 30 września 2018 r.), to BI KRK będzie udzielało informacji według zasad dotychczasowych (uwzględniając aktualne brzmienie art. 18 k.s.h.). Jeżeli natomiast wyrok skazujący uprawomocni się po dniu 30 września 2018 r., to BI KRK udzieli informacji zgodnie ze znowelizowanym brzmieniem art. 18 k.s.h. Bez znaczenia pozostanie, czy taka informacja udzielana jest na wniosek czy z urzędu. Może się zatem </w:t>
      </w:r>
      <w:r w:rsidRPr="00D22804">
        <w:rPr>
          <w:rFonts w:ascii="Times New Roman" w:hAnsi="Times New Roman" w:cs="Times New Roman"/>
          <w:bCs/>
          <w:sz w:val="24"/>
          <w:szCs w:val="24"/>
        </w:rPr>
        <w:lastRenderedPageBreak/>
        <w:t>zdarzyć, że pomimo wejścia w życie znowelizowanej treści art. 18 k.s.h. BI KRK udzieli informacji według treści już uchylonego przepisu, ponieważ uprawomocnienie wyroku skazującego nastąpiło prze</w:t>
      </w:r>
      <w:r w:rsidR="008B0259">
        <w:rPr>
          <w:rFonts w:ascii="Times New Roman" w:hAnsi="Times New Roman" w:cs="Times New Roman"/>
          <w:bCs/>
          <w:sz w:val="24"/>
          <w:szCs w:val="24"/>
        </w:rPr>
        <w:t>d</w:t>
      </w:r>
      <w:r w:rsidRPr="00D22804">
        <w:rPr>
          <w:rFonts w:ascii="Times New Roman" w:hAnsi="Times New Roman" w:cs="Times New Roman"/>
          <w:bCs/>
          <w:sz w:val="24"/>
          <w:szCs w:val="24"/>
        </w:rPr>
        <w:t xml:space="preserve"> zmianą brzmienia art. 18 k.s.h.</w:t>
      </w:r>
      <w:r w:rsidR="00D22804" w:rsidRPr="00D22804">
        <w:rPr>
          <w:rFonts w:ascii="Times New Roman" w:hAnsi="Times New Roman" w:cs="Times New Roman"/>
          <w:bCs/>
          <w:sz w:val="24"/>
          <w:szCs w:val="24"/>
        </w:rPr>
        <w:t xml:space="preserve"> </w:t>
      </w:r>
    </w:p>
    <w:p w:rsidR="00896C56" w:rsidRPr="00D22804" w:rsidRDefault="00DD3327"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Skutkiem wprowadze</w:t>
      </w:r>
      <w:r w:rsidR="00D17E8F" w:rsidRPr="00D22804">
        <w:rPr>
          <w:rFonts w:ascii="Times New Roman" w:hAnsi="Times New Roman" w:cs="Times New Roman"/>
          <w:bCs/>
          <w:sz w:val="24"/>
          <w:szCs w:val="24"/>
        </w:rPr>
        <w:t>nia regulacji zawartej w art. 49</w:t>
      </w:r>
      <w:r w:rsidRPr="00D22804">
        <w:rPr>
          <w:rFonts w:ascii="Times New Roman" w:hAnsi="Times New Roman" w:cs="Times New Roman"/>
          <w:bCs/>
          <w:sz w:val="24"/>
          <w:szCs w:val="24"/>
        </w:rPr>
        <w:t xml:space="preserve"> jest zmiana art. 20a ustawy o</w:t>
      </w:r>
      <w:r w:rsidR="004C017B">
        <w:rPr>
          <w:rFonts w:ascii="Times New Roman" w:hAnsi="Times New Roman" w:cs="Times New Roman"/>
          <w:bCs/>
          <w:sz w:val="24"/>
          <w:szCs w:val="24"/>
        </w:rPr>
        <w:t> </w:t>
      </w:r>
      <w:r w:rsidRPr="00D22804">
        <w:rPr>
          <w:rFonts w:ascii="Times New Roman" w:hAnsi="Times New Roman" w:cs="Times New Roman"/>
          <w:bCs/>
          <w:sz w:val="24"/>
          <w:szCs w:val="24"/>
        </w:rPr>
        <w:t xml:space="preserve">Krajowym Rejestrze Karnym przez dodanie do tego przepisu ust. 6. Po zmianie brzmienia art. 18 k.s.h. nie będzie już potrzeby badania przez sąd rejestrowy, czy upłynęły trzy lata od dnia zakończenia okresu odbywania kary, a zatem informacja przesyłana przez BI KRK do KRS w odniesieniu do osób skazanych za przestępstwa określone w art. 18 § 2 k.s.h. nie musi już zawierać </w:t>
      </w:r>
      <w:r w:rsidR="004C017B">
        <w:rPr>
          <w:rFonts w:ascii="Times New Roman" w:hAnsi="Times New Roman" w:cs="Times New Roman"/>
          <w:bCs/>
          <w:sz w:val="24"/>
          <w:szCs w:val="24"/>
        </w:rPr>
        <w:t>takich danych jak: informacje o </w:t>
      </w:r>
      <w:r w:rsidRPr="00D22804">
        <w:rPr>
          <w:rFonts w:ascii="Times New Roman" w:hAnsi="Times New Roman" w:cs="Times New Roman"/>
          <w:bCs/>
          <w:sz w:val="24"/>
          <w:szCs w:val="24"/>
        </w:rPr>
        <w:t xml:space="preserve">orzeczonych karach, środkach karnych, środkach kompensacyjnych lub przepadku oraz podstawie prawnej ich orzeczenia, okresie próby, zarządzeniu wykonania warunkowo zawieszonej kary pozbawienia wolności, skróceniu orzeczonej kary na podstawie </w:t>
      </w:r>
      <w:hyperlink r:id="rId15" w:anchor="hiperlinkText.rpc?hiperlink=type=tresc:nro=Powszechny.1554390:part=a75§3(a):ver=0&amp;full=1" w:history="1">
        <w:r w:rsidRPr="00D22804">
          <w:rPr>
            <w:rStyle w:val="czeinternetowe"/>
            <w:rFonts w:ascii="Times New Roman" w:hAnsi="Times New Roman" w:cs="Times New Roman"/>
            <w:bCs/>
            <w:color w:val="auto"/>
            <w:sz w:val="24"/>
            <w:szCs w:val="24"/>
            <w:u w:val="none"/>
          </w:rPr>
          <w:t>art. 75 § 3a</w:t>
        </w:r>
      </w:hyperlink>
      <w:r w:rsidRPr="00D22804">
        <w:rPr>
          <w:rFonts w:ascii="Times New Roman" w:hAnsi="Times New Roman" w:cs="Times New Roman"/>
          <w:bCs/>
          <w:sz w:val="24"/>
          <w:szCs w:val="24"/>
        </w:rPr>
        <w:t xml:space="preserve"> Kodeksu karnego oraz wykonaniu kar. Dane te są bowiem zbędne dla oceny okresu zakazu ustalanego w oparciu o nowe brzmienie art. 18 § 3 k.s.h.</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Podkreślenia wymaga, że – tak jak dotychczas </w:t>
      </w:r>
      <w:r w:rsidR="00D22804" w:rsidRPr="00D22804">
        <w:rPr>
          <w:rFonts w:ascii="Times New Roman" w:hAnsi="Times New Roman" w:cs="Times New Roman"/>
          <w:bCs/>
          <w:sz w:val="24"/>
          <w:szCs w:val="24"/>
        </w:rPr>
        <w:t>–</w:t>
      </w:r>
      <w:r w:rsidRPr="00D22804">
        <w:rPr>
          <w:rFonts w:ascii="Times New Roman" w:hAnsi="Times New Roman" w:cs="Times New Roman"/>
          <w:bCs/>
          <w:sz w:val="24"/>
          <w:szCs w:val="24"/>
        </w:rPr>
        <w:t xml:space="preserve"> oceny, czy upłynął określony w art. 18 § 2 k.s.h. pięcioletni okres od uprawomocnienia się wyroku</w:t>
      </w:r>
      <w:r w:rsidR="008B0259">
        <w:rPr>
          <w:rFonts w:ascii="Times New Roman" w:hAnsi="Times New Roman" w:cs="Times New Roman"/>
          <w:bCs/>
          <w:sz w:val="24"/>
          <w:szCs w:val="24"/>
        </w:rPr>
        <w:t>,</w:t>
      </w:r>
      <w:r w:rsidRPr="00D22804">
        <w:rPr>
          <w:rFonts w:ascii="Times New Roman" w:hAnsi="Times New Roman" w:cs="Times New Roman"/>
          <w:bCs/>
          <w:sz w:val="24"/>
          <w:szCs w:val="24"/>
        </w:rPr>
        <w:t xml:space="preserve"> będzie dokonywał samodzielnie sąd rejestrowy.</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 xml:space="preserve">Natomiast zupełnie </w:t>
      </w:r>
      <w:r w:rsidR="00D17E8F" w:rsidRPr="00D22804">
        <w:rPr>
          <w:rFonts w:ascii="Times New Roman" w:hAnsi="Times New Roman" w:cs="Times New Roman"/>
          <w:bCs/>
          <w:sz w:val="24"/>
          <w:szCs w:val="24"/>
        </w:rPr>
        <w:t>odmienną – uregulowaną w art. 50</w:t>
      </w:r>
      <w:r w:rsidRPr="00D22804">
        <w:rPr>
          <w:rFonts w:ascii="Times New Roman" w:hAnsi="Times New Roman" w:cs="Times New Roman"/>
          <w:bCs/>
          <w:sz w:val="24"/>
          <w:szCs w:val="24"/>
        </w:rPr>
        <w:t xml:space="preserve"> kwestią jest ocena przez sąd rejestrowy zdolności do pełnienia określonej funkcji. Nie </w:t>
      </w:r>
      <w:r w:rsidR="004C017B">
        <w:rPr>
          <w:rFonts w:ascii="Times New Roman" w:hAnsi="Times New Roman" w:cs="Times New Roman"/>
          <w:bCs/>
          <w:sz w:val="24"/>
          <w:szCs w:val="24"/>
        </w:rPr>
        <w:t>ulega wątpliwości, że art. 18 § </w:t>
      </w:r>
      <w:r w:rsidRPr="00D22804">
        <w:rPr>
          <w:rFonts w:ascii="Times New Roman" w:hAnsi="Times New Roman" w:cs="Times New Roman"/>
          <w:bCs/>
          <w:sz w:val="24"/>
          <w:szCs w:val="24"/>
        </w:rPr>
        <w:t xml:space="preserve">3 k.s.h. w znowelizowanym brzmieniu ma charakter względniejszy. </w:t>
      </w:r>
      <w:r w:rsidRPr="00D22804">
        <w:rPr>
          <w:rFonts w:ascii="Times New Roman" w:hAnsi="Times New Roman" w:cs="Times New Roman"/>
          <w:b/>
          <w:bCs/>
          <w:sz w:val="24"/>
          <w:szCs w:val="24"/>
        </w:rPr>
        <w:t>Uniezależnia</w:t>
      </w:r>
      <w:r w:rsidRPr="00D22804">
        <w:rPr>
          <w:rFonts w:ascii="Times New Roman" w:hAnsi="Times New Roman" w:cs="Times New Roman"/>
          <w:bCs/>
          <w:sz w:val="24"/>
          <w:szCs w:val="24"/>
        </w:rPr>
        <w:t xml:space="preserve"> bowiem upływ okresu zakazu od zakończenia okresu odbywania kary, a wiąże go jedynie z upływem okresu 5 lat od dnia uprawomocnienia wyroku skazującego</w:t>
      </w:r>
      <w:r w:rsidR="000F0E0C">
        <w:rPr>
          <w:rFonts w:ascii="Times New Roman" w:hAnsi="Times New Roman" w:cs="Times New Roman"/>
          <w:bCs/>
          <w:sz w:val="24"/>
          <w:szCs w:val="24"/>
        </w:rPr>
        <w:t>,</w:t>
      </w:r>
      <w:r w:rsidRPr="00D22804">
        <w:rPr>
          <w:rFonts w:ascii="Times New Roman" w:hAnsi="Times New Roman" w:cs="Times New Roman"/>
          <w:bCs/>
          <w:sz w:val="24"/>
          <w:szCs w:val="24"/>
        </w:rPr>
        <w:t xml:space="preserve"> chyba że wcześniej nastąpiło zatarcie skazania. Jednakże w znowelizowanym art. 18 § 2 k.s.h. i dodanym do art. 18 k.s.h. § 5 rozszerzono zakres podmiotowy tego przepisu.</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Nie budzi wątpliwości sytuacja, gdy wyrok skazujący uprawomocni się po dniu wejścia w życie znowelizowanego brzmienia art. 18 k.s.h. Wówczas ocena zdolności do pełnienia określonych w art. 18 k.s.h. funkcji dokonywana będzie według treści znowelizowanego art. 18 k.s.h.</w:t>
      </w:r>
    </w:p>
    <w:p w:rsidR="00896C56" w:rsidRPr="00D22804" w:rsidRDefault="00D17E8F"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bCs/>
          <w:sz w:val="24"/>
          <w:szCs w:val="24"/>
        </w:rPr>
        <w:t>W art. 50</w:t>
      </w:r>
      <w:r w:rsidR="00DD3327" w:rsidRPr="00D22804">
        <w:rPr>
          <w:rFonts w:ascii="Times New Roman" w:hAnsi="Times New Roman" w:cs="Times New Roman"/>
          <w:bCs/>
          <w:sz w:val="24"/>
          <w:szCs w:val="24"/>
        </w:rPr>
        <w:t xml:space="preserve"> zaproponowano, aby również w przypadku gdy wyrok skazujący za przestępstwa określone w art. 18 § 2 k.s.h. uprawomocni się przed dniem 1 października 2018 r. (a więc przed dniem wejścia w życie zmienionego brzmienia art. 18 k.s.h.), </w:t>
      </w:r>
      <w:r w:rsidR="00DD3327" w:rsidRPr="00D22804">
        <w:rPr>
          <w:rFonts w:ascii="Times New Roman" w:hAnsi="Times New Roman" w:cs="Times New Roman"/>
          <w:bCs/>
          <w:sz w:val="24"/>
          <w:szCs w:val="24"/>
        </w:rPr>
        <w:lastRenderedPageBreak/>
        <w:t>a</w:t>
      </w:r>
      <w:r w:rsidR="004C017B">
        <w:rPr>
          <w:rFonts w:ascii="Times New Roman" w:hAnsi="Times New Roman" w:cs="Times New Roman"/>
          <w:bCs/>
          <w:sz w:val="24"/>
          <w:szCs w:val="24"/>
        </w:rPr>
        <w:t> </w:t>
      </w:r>
      <w:r w:rsidR="00DD3327" w:rsidRPr="00D22804">
        <w:rPr>
          <w:rFonts w:ascii="Times New Roman" w:hAnsi="Times New Roman" w:cs="Times New Roman"/>
          <w:bCs/>
          <w:sz w:val="24"/>
          <w:szCs w:val="24"/>
        </w:rPr>
        <w:t>powołanie do pełnienia funkcji nastąpiło po dniu 30 września 2018 r.</w:t>
      </w:r>
      <w:r w:rsidR="008B0259">
        <w:rPr>
          <w:rFonts w:ascii="Times New Roman" w:hAnsi="Times New Roman" w:cs="Times New Roman"/>
          <w:bCs/>
          <w:sz w:val="24"/>
          <w:szCs w:val="24"/>
        </w:rPr>
        <w:t>,</w:t>
      </w:r>
      <w:r w:rsidR="00DD3327" w:rsidRPr="00D22804">
        <w:rPr>
          <w:rFonts w:ascii="Times New Roman" w:hAnsi="Times New Roman" w:cs="Times New Roman"/>
          <w:bCs/>
          <w:sz w:val="24"/>
          <w:szCs w:val="24"/>
        </w:rPr>
        <w:t xml:space="preserve"> zakres podmiotowy i czasokres trwania zakazu oceniany był zgodnie ze znowelizowanym brzmieniem art. 18 k.s.h.</w:t>
      </w:r>
    </w:p>
    <w:p w:rsidR="00896C56" w:rsidRPr="00D22804" w:rsidRDefault="00DD3327"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Sąd będzie dokonywał oceny zdolności do pełnienia funkcji w oparciu o dane uzyskane z BI KRK – na dzień podjęcia uchwały o powołaniu lub wyborze.</w:t>
      </w:r>
    </w:p>
    <w:p w:rsidR="006521E2" w:rsidRPr="00D22804" w:rsidRDefault="006521E2" w:rsidP="00A04537">
      <w:pPr>
        <w:spacing w:before="120" w:after="0" w:line="360" w:lineRule="auto"/>
        <w:jc w:val="both"/>
        <w:rPr>
          <w:rFonts w:ascii="Times New Roman" w:hAnsi="Times New Roman" w:cs="Times New Roman"/>
          <w:bCs/>
          <w:sz w:val="24"/>
          <w:szCs w:val="24"/>
        </w:rPr>
      </w:pPr>
      <w:r w:rsidRPr="00D22804">
        <w:rPr>
          <w:rFonts w:ascii="Times New Roman" w:hAnsi="Times New Roman" w:cs="Times New Roman"/>
          <w:bCs/>
          <w:sz w:val="24"/>
          <w:szCs w:val="24"/>
        </w:rPr>
        <w:t>Ze względu na konieczność wydania nowych aktów wykonawczych do zmienionych delegacji ustawowych zarówno w projektowanym art.</w:t>
      </w:r>
      <w:r w:rsidR="004C017B">
        <w:rPr>
          <w:rFonts w:ascii="Times New Roman" w:hAnsi="Times New Roman" w:cs="Times New Roman"/>
          <w:bCs/>
          <w:sz w:val="24"/>
          <w:szCs w:val="24"/>
        </w:rPr>
        <w:t xml:space="preserve"> 19 ust. 6 ustawy o KRS</w:t>
      </w:r>
      <w:r w:rsidR="000F0E0C">
        <w:rPr>
          <w:rFonts w:ascii="Times New Roman" w:hAnsi="Times New Roman" w:cs="Times New Roman"/>
          <w:bCs/>
          <w:sz w:val="24"/>
          <w:szCs w:val="24"/>
        </w:rPr>
        <w:t>,</w:t>
      </w:r>
      <w:r w:rsidR="004C017B">
        <w:rPr>
          <w:rFonts w:ascii="Times New Roman" w:hAnsi="Times New Roman" w:cs="Times New Roman"/>
          <w:bCs/>
          <w:sz w:val="24"/>
          <w:szCs w:val="24"/>
        </w:rPr>
        <w:t xml:space="preserve"> jak i w </w:t>
      </w:r>
      <w:r w:rsidRPr="00D22804">
        <w:rPr>
          <w:rFonts w:ascii="Times New Roman" w:hAnsi="Times New Roman" w:cs="Times New Roman"/>
          <w:bCs/>
          <w:sz w:val="24"/>
          <w:szCs w:val="24"/>
        </w:rPr>
        <w:t>projektowanym art. 43a ustawy o zastawie rejestrowym i rejestrze zastawów</w:t>
      </w:r>
      <w:r w:rsidR="00D22804" w:rsidRPr="00D22804">
        <w:rPr>
          <w:rFonts w:ascii="Times New Roman" w:hAnsi="Times New Roman" w:cs="Times New Roman"/>
          <w:bCs/>
          <w:sz w:val="24"/>
          <w:szCs w:val="24"/>
        </w:rPr>
        <w:t xml:space="preserve"> </w:t>
      </w:r>
      <w:r w:rsidR="004C017B">
        <w:rPr>
          <w:rFonts w:ascii="Times New Roman" w:hAnsi="Times New Roman" w:cs="Times New Roman"/>
          <w:bCs/>
          <w:sz w:val="24"/>
          <w:szCs w:val="24"/>
        </w:rPr>
        <w:t>w art. </w:t>
      </w:r>
      <w:r w:rsidRPr="00D22804">
        <w:rPr>
          <w:rFonts w:ascii="Times New Roman" w:hAnsi="Times New Roman" w:cs="Times New Roman"/>
          <w:bCs/>
          <w:sz w:val="24"/>
          <w:szCs w:val="24"/>
        </w:rPr>
        <w:t xml:space="preserve">51 i </w:t>
      </w:r>
      <w:r w:rsidR="008B0259">
        <w:rPr>
          <w:rFonts w:ascii="Times New Roman" w:hAnsi="Times New Roman" w:cs="Times New Roman"/>
          <w:bCs/>
          <w:sz w:val="24"/>
          <w:szCs w:val="24"/>
        </w:rPr>
        <w:t xml:space="preserve">art. </w:t>
      </w:r>
      <w:r w:rsidRPr="00D22804">
        <w:rPr>
          <w:rFonts w:ascii="Times New Roman" w:hAnsi="Times New Roman" w:cs="Times New Roman"/>
          <w:bCs/>
          <w:sz w:val="24"/>
          <w:szCs w:val="24"/>
        </w:rPr>
        <w:t>52 zachowano w określonych terminach moc dotychczasowych aktów wykonawczych do czasu wydania nowych.</w:t>
      </w:r>
    </w:p>
    <w:p w:rsidR="006521E2" w:rsidRPr="00D22804" w:rsidRDefault="006521E2" w:rsidP="00A04537">
      <w:pPr>
        <w:pStyle w:val="ARTartustawynprozporzdzenia"/>
        <w:ind w:firstLine="0"/>
        <w:rPr>
          <w:rFonts w:ascii="Times New Roman" w:hAnsi="Times New Roman" w:cs="Times New Roman"/>
          <w:szCs w:val="24"/>
        </w:rPr>
      </w:pPr>
      <w:r w:rsidRPr="00D22804">
        <w:rPr>
          <w:rStyle w:val="Ppogrubienie"/>
          <w:rFonts w:ascii="Times New Roman" w:hAnsi="Times New Roman" w:cs="Times New Roman"/>
          <w:b w:val="0"/>
          <w:szCs w:val="24"/>
        </w:rPr>
        <w:t>Zgodnie z art. 51 ust. 1 i 2 projektu ustawy</w:t>
      </w:r>
      <w:r w:rsidRPr="00D22804">
        <w:rPr>
          <w:rStyle w:val="Ppogrubienie"/>
          <w:rFonts w:ascii="Times New Roman" w:hAnsi="Times New Roman" w:cs="Times New Roman"/>
          <w:szCs w:val="24"/>
        </w:rPr>
        <w:t xml:space="preserve"> </w:t>
      </w:r>
      <w:r w:rsidRPr="00D22804">
        <w:rPr>
          <w:rFonts w:ascii="Times New Roman" w:hAnsi="Times New Roman" w:cs="Times New Roman"/>
          <w:szCs w:val="24"/>
        </w:rPr>
        <w:t>dotychczasowe przepisy wykonawcze wydane na podstawie art. 19 ust. 6 ustawy zmienianej w art. 1 zachowują moc do dnia wydania przepisów wykonawczych na podstawie art. 19 ust. 11 ustawy zmieni</w:t>
      </w:r>
      <w:r w:rsidR="004C017B">
        <w:rPr>
          <w:rFonts w:ascii="Times New Roman" w:hAnsi="Times New Roman" w:cs="Times New Roman"/>
          <w:szCs w:val="24"/>
        </w:rPr>
        <w:t>anej w </w:t>
      </w:r>
      <w:r w:rsidRPr="00D22804">
        <w:rPr>
          <w:rFonts w:ascii="Times New Roman" w:hAnsi="Times New Roman" w:cs="Times New Roman"/>
          <w:szCs w:val="24"/>
        </w:rPr>
        <w:t>art. 1 w brzmieniu nadanym niniejsz</w:t>
      </w:r>
      <w:r w:rsidR="008B0259">
        <w:rPr>
          <w:rFonts w:ascii="Times New Roman" w:hAnsi="Times New Roman" w:cs="Times New Roman"/>
          <w:szCs w:val="24"/>
        </w:rPr>
        <w:t>ą</w:t>
      </w:r>
      <w:r w:rsidRPr="00D22804">
        <w:rPr>
          <w:rFonts w:ascii="Times New Roman" w:hAnsi="Times New Roman" w:cs="Times New Roman"/>
          <w:szCs w:val="24"/>
        </w:rPr>
        <w:t xml:space="preserve"> ustawą, jednak nie </w:t>
      </w:r>
      <w:r w:rsidR="00F87BC0" w:rsidRPr="00D22804">
        <w:rPr>
          <w:rFonts w:ascii="Times New Roman" w:hAnsi="Times New Roman" w:cs="Times New Roman"/>
          <w:szCs w:val="24"/>
        </w:rPr>
        <w:t>dłużej</w:t>
      </w:r>
      <w:r w:rsidRPr="00D22804">
        <w:rPr>
          <w:rFonts w:ascii="Times New Roman" w:hAnsi="Times New Roman" w:cs="Times New Roman"/>
          <w:szCs w:val="24"/>
        </w:rPr>
        <w:t xml:space="preserve"> niż do dnia 1 marca 2020 r. Minister Sprawiedliwości może w okresie przejściowym dokonać zmiany dotychczasowych przepisów wykonawczych, o których mowa w ust. 1. </w:t>
      </w:r>
    </w:p>
    <w:p w:rsidR="006521E2" w:rsidRPr="00D22804" w:rsidRDefault="006521E2" w:rsidP="00A04537">
      <w:pPr>
        <w:pStyle w:val="ARTartustawynprozporzdzenia"/>
        <w:ind w:firstLine="0"/>
        <w:rPr>
          <w:rFonts w:ascii="Times New Roman" w:hAnsi="Times New Roman" w:cs="Times New Roman"/>
          <w:szCs w:val="24"/>
        </w:rPr>
      </w:pPr>
      <w:r w:rsidRPr="00D22804">
        <w:rPr>
          <w:rStyle w:val="Ppogrubienie"/>
          <w:rFonts w:ascii="Times New Roman" w:hAnsi="Times New Roman" w:cs="Times New Roman"/>
          <w:b w:val="0"/>
          <w:szCs w:val="24"/>
        </w:rPr>
        <w:t>Na podstawie art. 52 projektu ustawy</w:t>
      </w:r>
      <w:r w:rsidRPr="00D22804">
        <w:rPr>
          <w:rStyle w:val="Ppogrubienie"/>
          <w:rFonts w:ascii="Times New Roman" w:hAnsi="Times New Roman" w:cs="Times New Roman"/>
          <w:szCs w:val="24"/>
        </w:rPr>
        <w:t xml:space="preserve"> </w:t>
      </w:r>
      <w:r w:rsidRPr="00D22804">
        <w:rPr>
          <w:rStyle w:val="Ppogrubienie"/>
          <w:rFonts w:ascii="Times New Roman" w:hAnsi="Times New Roman" w:cs="Times New Roman"/>
          <w:b w:val="0"/>
          <w:szCs w:val="24"/>
        </w:rPr>
        <w:t>d</w:t>
      </w:r>
      <w:r w:rsidRPr="00D22804">
        <w:rPr>
          <w:rFonts w:ascii="Times New Roman" w:hAnsi="Times New Roman" w:cs="Times New Roman"/>
          <w:szCs w:val="24"/>
        </w:rPr>
        <w:t>otychczasowe przepisy wykonawcze wydane na podstawie art. 43a ustawy zmienianej w art. 12 zachowują moc do dnia wydania przepisów wykonawczych na podstawie art. 43</w:t>
      </w:r>
      <w:r w:rsidR="004C017B">
        <w:rPr>
          <w:rFonts w:ascii="Times New Roman" w:hAnsi="Times New Roman" w:cs="Times New Roman"/>
          <w:szCs w:val="24"/>
        </w:rPr>
        <w:t>a ustawy zmienianej w art. 12</w:t>
      </w:r>
      <w:r w:rsidR="000F0E0C">
        <w:rPr>
          <w:rFonts w:ascii="Times New Roman" w:hAnsi="Times New Roman" w:cs="Times New Roman"/>
          <w:szCs w:val="24"/>
        </w:rPr>
        <w:t>,</w:t>
      </w:r>
      <w:r w:rsidR="004C017B">
        <w:rPr>
          <w:rFonts w:ascii="Times New Roman" w:hAnsi="Times New Roman" w:cs="Times New Roman"/>
          <w:szCs w:val="24"/>
        </w:rPr>
        <w:t xml:space="preserve"> w </w:t>
      </w:r>
      <w:r w:rsidRPr="00D22804">
        <w:rPr>
          <w:rFonts w:ascii="Times New Roman" w:hAnsi="Times New Roman" w:cs="Times New Roman"/>
          <w:szCs w:val="24"/>
        </w:rPr>
        <w:t>brzmieniu nadanym niniejsz</w:t>
      </w:r>
      <w:r w:rsidR="000F0E0C">
        <w:rPr>
          <w:rFonts w:ascii="Times New Roman" w:hAnsi="Times New Roman" w:cs="Times New Roman"/>
          <w:szCs w:val="24"/>
        </w:rPr>
        <w:t>ą</w:t>
      </w:r>
      <w:r w:rsidRPr="00D22804">
        <w:rPr>
          <w:rFonts w:ascii="Times New Roman" w:hAnsi="Times New Roman" w:cs="Times New Roman"/>
          <w:szCs w:val="24"/>
        </w:rPr>
        <w:t xml:space="preserve"> ustawą, jednak nie </w:t>
      </w:r>
      <w:r w:rsidR="00F87BC0" w:rsidRPr="00D22804">
        <w:rPr>
          <w:rFonts w:ascii="Times New Roman" w:hAnsi="Times New Roman" w:cs="Times New Roman"/>
          <w:szCs w:val="24"/>
        </w:rPr>
        <w:t>dłużej</w:t>
      </w:r>
      <w:r w:rsidR="004C017B">
        <w:rPr>
          <w:rFonts w:ascii="Times New Roman" w:hAnsi="Times New Roman" w:cs="Times New Roman"/>
          <w:szCs w:val="24"/>
        </w:rPr>
        <w:t xml:space="preserve"> niż do dnia 31 grudnia 2018 </w:t>
      </w:r>
      <w:r w:rsidRPr="00D22804">
        <w:rPr>
          <w:rFonts w:ascii="Times New Roman" w:hAnsi="Times New Roman" w:cs="Times New Roman"/>
          <w:szCs w:val="24"/>
        </w:rPr>
        <w:t>r.</w:t>
      </w:r>
    </w:p>
    <w:p w:rsidR="00570FE8" w:rsidRPr="00D22804" w:rsidRDefault="00570FE8"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Projekt nie zawiera przepisów technicznych w rozumieniu rozporządzenia Rady Ministrów z dnia 23 grudnia 2002 r. w sprawie sposobu funkcjonowania</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krajowego systemu notyfikacji norm i aktów prawnych (Dz. U. poz. </w:t>
      </w:r>
      <w:r w:rsidR="004C017B">
        <w:rPr>
          <w:rFonts w:ascii="Times New Roman" w:hAnsi="Times New Roman" w:cs="Times New Roman"/>
          <w:sz w:val="24"/>
          <w:szCs w:val="24"/>
        </w:rPr>
        <w:t>2039, z późn. zm.), w </w:t>
      </w:r>
      <w:r w:rsidRPr="00D22804">
        <w:rPr>
          <w:rFonts w:ascii="Times New Roman" w:hAnsi="Times New Roman" w:cs="Times New Roman"/>
          <w:sz w:val="24"/>
          <w:szCs w:val="24"/>
        </w:rPr>
        <w:t>związku z tym nie podlega notyfikacji w trybie przewidzianym tymi przepisami.</w:t>
      </w:r>
    </w:p>
    <w:p w:rsidR="004B368B" w:rsidRPr="00D22804" w:rsidRDefault="004B368B" w:rsidP="004C017B">
      <w:pPr>
        <w:spacing w:before="120" w:after="0" w:line="360" w:lineRule="auto"/>
        <w:ind w:right="-2"/>
        <w:jc w:val="both"/>
        <w:rPr>
          <w:rFonts w:ascii="Times New Roman" w:hAnsi="Times New Roman" w:cs="Times New Roman"/>
          <w:b/>
          <w:color w:val="000000"/>
          <w:spacing w:val="-2"/>
          <w:sz w:val="24"/>
          <w:szCs w:val="24"/>
        </w:rPr>
      </w:pPr>
      <w:r w:rsidRPr="00D22804">
        <w:rPr>
          <w:rFonts w:ascii="Times New Roman" w:hAnsi="Times New Roman" w:cs="Times New Roman"/>
          <w:b/>
          <w:color w:val="000000"/>
          <w:spacing w:val="-2"/>
          <w:sz w:val="24"/>
          <w:szCs w:val="24"/>
        </w:rPr>
        <w:t xml:space="preserve">Test MŚP stosownie do </w:t>
      </w:r>
      <w:r w:rsidR="000F0E0C">
        <w:rPr>
          <w:rFonts w:ascii="Times New Roman" w:hAnsi="Times New Roman" w:cs="Times New Roman"/>
          <w:b/>
          <w:color w:val="000000"/>
          <w:spacing w:val="-2"/>
          <w:sz w:val="24"/>
          <w:szCs w:val="24"/>
        </w:rPr>
        <w:t>prze</w:t>
      </w:r>
      <w:r w:rsidRPr="00D22804">
        <w:rPr>
          <w:rFonts w:ascii="Times New Roman" w:hAnsi="Times New Roman" w:cs="Times New Roman"/>
          <w:b/>
          <w:color w:val="000000"/>
          <w:spacing w:val="-2"/>
          <w:sz w:val="24"/>
          <w:szCs w:val="24"/>
        </w:rPr>
        <w:t xml:space="preserve">pisów art. 1 ustawy z dnia 2 marca 2017 r. </w:t>
      </w:r>
      <w:r w:rsidRPr="00D22804">
        <w:rPr>
          <w:rFonts w:ascii="Times New Roman" w:hAnsi="Times New Roman" w:cs="Times New Roman"/>
          <w:b/>
          <w:i/>
          <w:color w:val="000000"/>
          <w:spacing w:val="-2"/>
          <w:sz w:val="24"/>
          <w:szCs w:val="24"/>
        </w:rPr>
        <w:t>o zmianie ustawy o swobodzie działalności gospodarczej</w:t>
      </w:r>
      <w:r w:rsidRPr="00D22804">
        <w:rPr>
          <w:rFonts w:ascii="Times New Roman" w:hAnsi="Times New Roman" w:cs="Times New Roman"/>
          <w:b/>
          <w:color w:val="000000"/>
          <w:spacing w:val="-2"/>
          <w:sz w:val="24"/>
          <w:szCs w:val="24"/>
        </w:rPr>
        <w:t xml:space="preserve"> (Dz.</w:t>
      </w:r>
      <w:r w:rsidR="004C017B">
        <w:rPr>
          <w:rFonts w:ascii="Times New Roman" w:hAnsi="Times New Roman" w:cs="Times New Roman"/>
          <w:b/>
          <w:color w:val="000000"/>
          <w:spacing w:val="-2"/>
          <w:sz w:val="24"/>
          <w:szCs w:val="24"/>
        </w:rPr>
        <w:t xml:space="preserve"> </w:t>
      </w:r>
      <w:r w:rsidRPr="00D22804">
        <w:rPr>
          <w:rFonts w:ascii="Times New Roman" w:hAnsi="Times New Roman" w:cs="Times New Roman"/>
          <w:b/>
          <w:color w:val="000000"/>
          <w:spacing w:val="-2"/>
          <w:sz w:val="24"/>
          <w:szCs w:val="24"/>
        </w:rPr>
        <w:t>U. poz. 460)</w:t>
      </w:r>
    </w:p>
    <w:p w:rsidR="003F1861" w:rsidRPr="00D22804" w:rsidRDefault="003F1861" w:rsidP="00A04537">
      <w:pPr>
        <w:spacing w:before="120" w:after="0" w:line="360" w:lineRule="auto"/>
        <w:jc w:val="both"/>
        <w:rPr>
          <w:rFonts w:ascii="Times New Roman" w:hAnsi="Times New Roman" w:cs="Times New Roman"/>
          <w:color w:val="000000"/>
          <w:spacing w:val="-2"/>
          <w:sz w:val="24"/>
          <w:szCs w:val="24"/>
        </w:rPr>
      </w:pPr>
      <w:r w:rsidRPr="00D22804">
        <w:rPr>
          <w:rFonts w:ascii="Times New Roman" w:hAnsi="Times New Roman" w:cs="Times New Roman"/>
          <w:color w:val="000000"/>
          <w:spacing w:val="-2"/>
          <w:sz w:val="24"/>
          <w:szCs w:val="24"/>
        </w:rPr>
        <w:t>Przedmiotowa regulacja będzie oddziaływała na przeds</w:t>
      </w:r>
      <w:r w:rsidR="004C017B">
        <w:rPr>
          <w:rFonts w:ascii="Times New Roman" w:hAnsi="Times New Roman" w:cs="Times New Roman"/>
          <w:color w:val="000000"/>
          <w:spacing w:val="-2"/>
          <w:sz w:val="24"/>
          <w:szCs w:val="24"/>
        </w:rPr>
        <w:t>iębiorców dokonujących wpisów i </w:t>
      </w:r>
      <w:r w:rsidRPr="00D22804">
        <w:rPr>
          <w:rFonts w:ascii="Times New Roman" w:hAnsi="Times New Roman" w:cs="Times New Roman"/>
          <w:color w:val="000000"/>
          <w:spacing w:val="-2"/>
          <w:sz w:val="24"/>
          <w:szCs w:val="24"/>
        </w:rPr>
        <w:t xml:space="preserve">zmian w </w:t>
      </w:r>
      <w:r w:rsidRPr="00D22804">
        <w:rPr>
          <w:rFonts w:ascii="Times New Roman" w:hAnsi="Times New Roman" w:cs="Times New Roman"/>
          <w:sz w:val="24"/>
          <w:szCs w:val="24"/>
        </w:rPr>
        <w:t>Krajow</w:t>
      </w:r>
      <w:r w:rsidR="000F0E0C">
        <w:rPr>
          <w:rFonts w:ascii="Times New Roman" w:hAnsi="Times New Roman" w:cs="Times New Roman"/>
          <w:sz w:val="24"/>
          <w:szCs w:val="24"/>
        </w:rPr>
        <w:t>ym</w:t>
      </w:r>
      <w:r w:rsidRPr="00D22804">
        <w:rPr>
          <w:rFonts w:ascii="Times New Roman" w:hAnsi="Times New Roman" w:cs="Times New Roman"/>
          <w:sz w:val="24"/>
          <w:szCs w:val="24"/>
        </w:rPr>
        <w:t xml:space="preserve"> Rejestr</w:t>
      </w:r>
      <w:r w:rsidR="000F0E0C">
        <w:rPr>
          <w:rFonts w:ascii="Times New Roman" w:hAnsi="Times New Roman" w:cs="Times New Roman"/>
          <w:sz w:val="24"/>
          <w:szCs w:val="24"/>
        </w:rPr>
        <w:t>ze</w:t>
      </w:r>
      <w:r w:rsidRPr="00D22804">
        <w:rPr>
          <w:rFonts w:ascii="Times New Roman" w:hAnsi="Times New Roman" w:cs="Times New Roman"/>
          <w:sz w:val="24"/>
          <w:szCs w:val="24"/>
        </w:rPr>
        <w:t xml:space="preserve"> Sądow</w:t>
      </w:r>
      <w:r w:rsidR="000F0E0C">
        <w:rPr>
          <w:rFonts w:ascii="Times New Roman" w:hAnsi="Times New Roman" w:cs="Times New Roman"/>
          <w:sz w:val="24"/>
          <w:szCs w:val="24"/>
        </w:rPr>
        <w:t>ym</w:t>
      </w:r>
      <w:r w:rsidRPr="00D22804">
        <w:rPr>
          <w:rFonts w:ascii="Times New Roman" w:hAnsi="Times New Roman" w:cs="Times New Roman"/>
          <w:color w:val="000000"/>
          <w:spacing w:val="-2"/>
          <w:sz w:val="24"/>
          <w:szCs w:val="24"/>
        </w:rPr>
        <w:t xml:space="preserve"> oraz </w:t>
      </w:r>
      <w:r w:rsidRPr="00D22804">
        <w:rPr>
          <w:rFonts w:ascii="Times New Roman" w:hAnsi="Times New Roman" w:cs="Times New Roman"/>
          <w:sz w:val="24"/>
          <w:szCs w:val="24"/>
        </w:rPr>
        <w:t>Rejestr</w:t>
      </w:r>
      <w:r w:rsidR="000F0E0C">
        <w:rPr>
          <w:rFonts w:ascii="Times New Roman" w:hAnsi="Times New Roman" w:cs="Times New Roman"/>
          <w:sz w:val="24"/>
          <w:szCs w:val="24"/>
        </w:rPr>
        <w:t>ze</w:t>
      </w:r>
      <w:r w:rsidRPr="00D22804">
        <w:rPr>
          <w:rFonts w:ascii="Times New Roman" w:hAnsi="Times New Roman" w:cs="Times New Roman"/>
          <w:sz w:val="24"/>
          <w:szCs w:val="24"/>
        </w:rPr>
        <w:t xml:space="preserve"> Dłużników Niewypłacalnych</w:t>
      </w:r>
      <w:r w:rsidRPr="00D22804">
        <w:rPr>
          <w:rFonts w:ascii="Times New Roman" w:hAnsi="Times New Roman" w:cs="Times New Roman"/>
          <w:color w:val="000000"/>
          <w:spacing w:val="-2"/>
          <w:sz w:val="24"/>
          <w:szCs w:val="24"/>
        </w:rPr>
        <w:t>, zatem także na sektor mikro</w:t>
      </w:r>
      <w:r w:rsidR="000F0E0C">
        <w:rPr>
          <w:rFonts w:ascii="Times New Roman" w:hAnsi="Times New Roman" w:cs="Times New Roman"/>
          <w:color w:val="000000"/>
          <w:spacing w:val="-2"/>
          <w:sz w:val="24"/>
          <w:szCs w:val="24"/>
        </w:rPr>
        <w:t>-</w:t>
      </w:r>
      <w:r w:rsidRPr="00D22804">
        <w:rPr>
          <w:rFonts w:ascii="Times New Roman" w:hAnsi="Times New Roman" w:cs="Times New Roman"/>
          <w:color w:val="000000"/>
          <w:spacing w:val="-2"/>
          <w:sz w:val="24"/>
          <w:szCs w:val="24"/>
        </w:rPr>
        <w:t xml:space="preserve">, małych, średnich i dużych przedsiębiorstw. </w:t>
      </w:r>
    </w:p>
    <w:p w:rsidR="003F1861" w:rsidRPr="00D22804" w:rsidRDefault="003F186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Konieczność konwersji danych księgowych na format, w którym będą one mogły zostać przekazane, w wersji elektronicznej, do KRS będzie implikowała potrzebę jednorazowego dostosowania księgowych systemów informatycznych, co może spowodować dodatkowe koszty dla części z podmiotów zobowiązanych do składania dokumentów do KRS w wersji elektronicznej. </w:t>
      </w:r>
    </w:p>
    <w:p w:rsidR="003F1861" w:rsidRPr="00D22804" w:rsidRDefault="003F186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Należy jednak zauważyć, że aktualnie większość z ni</w:t>
      </w:r>
      <w:r w:rsidR="004C017B">
        <w:rPr>
          <w:rFonts w:ascii="Times New Roman" w:hAnsi="Times New Roman" w:cs="Times New Roman"/>
          <w:sz w:val="24"/>
          <w:szCs w:val="24"/>
        </w:rPr>
        <w:t>ch prowadzi księgi rachunkowe w </w:t>
      </w:r>
      <w:r w:rsidRPr="00D22804">
        <w:rPr>
          <w:rFonts w:ascii="Times New Roman" w:hAnsi="Times New Roman" w:cs="Times New Roman"/>
          <w:sz w:val="24"/>
          <w:szCs w:val="24"/>
        </w:rPr>
        <w:t>formie elektronicznej, przy wykorzystaniu stosownego oprogramowania księgowego, opracowywanego przez jeden z wielu podmiotów komercyjnych. Z uwagi na ten fakt dostosowanie formatów danych wykorzystywanych przez ww. oprogramowanie do wymagań KRS nastąpi w ramach aktualizacji oprogramowania, dostarczonej tym podmiotom w ramach obecnie posiadanych subskrypcji oraz licencji.</w:t>
      </w:r>
      <w:r w:rsidRPr="00D22804">
        <w:rPr>
          <w:rFonts w:ascii="Times New Roman" w:hAnsi="Times New Roman" w:cs="Times New Roman"/>
          <w:spacing w:val="-2"/>
          <w:sz w:val="24"/>
          <w:szCs w:val="24"/>
        </w:rPr>
        <w:t xml:space="preserve"> </w:t>
      </w:r>
    </w:p>
    <w:p w:rsidR="003F1861" w:rsidRPr="00D22804" w:rsidRDefault="003F1861" w:rsidP="00A04537">
      <w:pPr>
        <w:spacing w:before="120" w:after="0" w:line="360" w:lineRule="auto"/>
        <w:jc w:val="both"/>
        <w:rPr>
          <w:rFonts w:ascii="Times New Roman" w:hAnsi="Times New Roman" w:cs="Times New Roman"/>
          <w:spacing w:val="-2"/>
          <w:sz w:val="24"/>
          <w:szCs w:val="24"/>
        </w:rPr>
      </w:pPr>
      <w:r w:rsidRPr="00D22804">
        <w:rPr>
          <w:rFonts w:ascii="Times New Roman" w:hAnsi="Times New Roman" w:cs="Times New Roman"/>
          <w:spacing w:val="-2"/>
          <w:sz w:val="24"/>
          <w:szCs w:val="24"/>
        </w:rPr>
        <w:t>W związku z tym zarówno liczbę podmiotów, które będą musiały przeprowadzić proces dostosowawczy, jak i jego łączny koszt należy uznać za relatywnie nieznaczny.</w:t>
      </w:r>
    </w:p>
    <w:p w:rsidR="003F1861" w:rsidRPr="00D22804" w:rsidRDefault="003F1861" w:rsidP="00A04537">
      <w:pPr>
        <w:spacing w:before="120" w:after="0" w:line="360" w:lineRule="auto"/>
        <w:jc w:val="both"/>
        <w:rPr>
          <w:rFonts w:ascii="Times New Roman" w:hAnsi="Times New Roman" w:cs="Times New Roman"/>
          <w:spacing w:val="-2"/>
          <w:sz w:val="24"/>
          <w:szCs w:val="24"/>
        </w:rPr>
      </w:pPr>
      <w:r w:rsidRPr="00D22804">
        <w:rPr>
          <w:rFonts w:ascii="Times New Roman" w:hAnsi="Times New Roman" w:cs="Times New Roman"/>
          <w:spacing w:val="-2"/>
          <w:sz w:val="24"/>
          <w:szCs w:val="24"/>
        </w:rPr>
        <w:t xml:space="preserve">Ponadto proponowane rozwiązania przyniosą korzyści z tytułu zmiany modelu korespondencji z sądem. </w:t>
      </w:r>
      <w:r w:rsidRPr="00D22804">
        <w:rPr>
          <w:rFonts w:ascii="Times New Roman" w:hAnsi="Times New Roman" w:cs="Times New Roman"/>
          <w:sz w:val="24"/>
          <w:szCs w:val="24"/>
        </w:rPr>
        <w:t>Obecnie doręczenie dokumentacji i pism sądowych wymaga klasycznej formy papierowej, co wymaga aktywności przedsiębiorcy w zakresie przygotowania przesyłki sądowej i jej wysłania do adresata. Elektronizacja komunikacji z sądem rejestrowy</w:t>
      </w:r>
      <w:r w:rsidR="000F0E0C">
        <w:rPr>
          <w:rFonts w:ascii="Times New Roman" w:hAnsi="Times New Roman" w:cs="Times New Roman"/>
          <w:sz w:val="24"/>
          <w:szCs w:val="24"/>
        </w:rPr>
        <w:t>m</w:t>
      </w:r>
      <w:r w:rsidRPr="00D22804">
        <w:rPr>
          <w:rFonts w:ascii="Times New Roman" w:hAnsi="Times New Roman" w:cs="Times New Roman"/>
          <w:sz w:val="24"/>
          <w:szCs w:val="24"/>
        </w:rPr>
        <w:t xml:space="preserve"> doprowadzi do zmniejszenia wydatków ponoszonych </w:t>
      </w:r>
      <w:r w:rsidR="008B0259">
        <w:rPr>
          <w:rFonts w:ascii="Times New Roman" w:hAnsi="Times New Roman" w:cs="Times New Roman"/>
          <w:sz w:val="24"/>
          <w:szCs w:val="24"/>
        </w:rPr>
        <w:t xml:space="preserve">z </w:t>
      </w:r>
      <w:r w:rsidRPr="00D22804">
        <w:rPr>
          <w:rFonts w:ascii="Times New Roman" w:hAnsi="Times New Roman" w:cs="Times New Roman"/>
          <w:sz w:val="24"/>
          <w:szCs w:val="24"/>
        </w:rPr>
        <w:t>tytuł</w:t>
      </w:r>
      <w:r w:rsidR="008B0259">
        <w:rPr>
          <w:rFonts w:ascii="Times New Roman" w:hAnsi="Times New Roman" w:cs="Times New Roman"/>
          <w:sz w:val="24"/>
          <w:szCs w:val="24"/>
        </w:rPr>
        <w:t>u</w:t>
      </w:r>
      <w:r w:rsidRPr="00D22804">
        <w:rPr>
          <w:rFonts w:ascii="Times New Roman" w:hAnsi="Times New Roman" w:cs="Times New Roman"/>
          <w:sz w:val="24"/>
          <w:szCs w:val="24"/>
        </w:rPr>
        <w:t xml:space="preserve"> kierowanej korespondencji.</w:t>
      </w:r>
    </w:p>
    <w:p w:rsidR="003F1861" w:rsidRPr="00D22804" w:rsidRDefault="003F186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ramach projektowanych zmian przewiduje się również eliminację konieczności telefonicznego kontaktu z sądem rejestrowym.</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Na skutek elektronizacji oczekuje się oszczędności czasu pracowników, poświęcanego do te</w:t>
      </w:r>
      <w:r w:rsidR="004C017B">
        <w:rPr>
          <w:rFonts w:ascii="Times New Roman" w:hAnsi="Times New Roman" w:cs="Times New Roman"/>
          <w:sz w:val="24"/>
          <w:szCs w:val="24"/>
        </w:rPr>
        <w:t>j pory na kontakt osobisty (np. </w:t>
      </w:r>
      <w:r w:rsidRPr="00D22804">
        <w:rPr>
          <w:rFonts w:ascii="Times New Roman" w:hAnsi="Times New Roman" w:cs="Times New Roman"/>
          <w:sz w:val="24"/>
          <w:szCs w:val="24"/>
        </w:rPr>
        <w:t>telefoniczny) z sądem, co umożliwi skierowanie ich do wykonywania innych zadań.</w:t>
      </w:r>
    </w:p>
    <w:p w:rsidR="003F1861" w:rsidRPr="00D22804" w:rsidRDefault="003F186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 xml:space="preserve">Jednocześnie należy zaznaczyć, że projekt zakłada rezygnację od </w:t>
      </w:r>
      <w:r w:rsidR="008B0259">
        <w:rPr>
          <w:rFonts w:ascii="Times New Roman" w:hAnsi="Times New Roman" w:cs="Times New Roman"/>
          <w:sz w:val="24"/>
          <w:szCs w:val="24"/>
        </w:rPr>
        <w:t>lutego</w:t>
      </w:r>
      <w:r w:rsidRPr="00D22804">
        <w:rPr>
          <w:rFonts w:ascii="Times New Roman" w:hAnsi="Times New Roman" w:cs="Times New Roman"/>
          <w:sz w:val="24"/>
          <w:szCs w:val="24"/>
        </w:rPr>
        <w:t xml:space="preserve"> 2019 r. z</w:t>
      </w:r>
      <w:r w:rsidR="004C017B">
        <w:rPr>
          <w:rFonts w:ascii="Times New Roman" w:hAnsi="Times New Roman" w:cs="Times New Roman"/>
          <w:sz w:val="24"/>
          <w:szCs w:val="24"/>
        </w:rPr>
        <w:t> </w:t>
      </w:r>
      <w:r w:rsidRPr="00D22804">
        <w:rPr>
          <w:rFonts w:ascii="Times New Roman" w:hAnsi="Times New Roman" w:cs="Times New Roman"/>
          <w:sz w:val="24"/>
          <w:szCs w:val="24"/>
        </w:rPr>
        <w:t>dokonywania wpisów do</w:t>
      </w:r>
      <w:r w:rsidRPr="00D22804">
        <w:rPr>
          <w:rFonts w:ascii="Times New Roman" w:hAnsi="Times New Roman" w:cs="Times New Roman"/>
          <w:color w:val="000000"/>
          <w:spacing w:val="-2"/>
          <w:sz w:val="24"/>
          <w:szCs w:val="24"/>
        </w:rPr>
        <w:t xml:space="preserve"> RDN</w:t>
      </w:r>
      <w:r w:rsidRPr="00D22804">
        <w:rPr>
          <w:rFonts w:ascii="Times New Roman" w:hAnsi="Times New Roman" w:cs="Times New Roman"/>
          <w:sz w:val="24"/>
          <w:szCs w:val="24"/>
        </w:rPr>
        <w:t>, co</w:t>
      </w:r>
      <w:r w:rsidR="00D22804" w:rsidRPr="00D22804">
        <w:rPr>
          <w:rFonts w:ascii="Times New Roman" w:hAnsi="Times New Roman" w:cs="Times New Roman"/>
          <w:sz w:val="24"/>
          <w:szCs w:val="24"/>
        </w:rPr>
        <w:t xml:space="preserve"> </w:t>
      </w:r>
      <w:r w:rsidRPr="00D22804">
        <w:rPr>
          <w:rFonts w:ascii="Times New Roman" w:hAnsi="Times New Roman" w:cs="Times New Roman"/>
          <w:sz w:val="24"/>
          <w:szCs w:val="24"/>
        </w:rPr>
        <w:t xml:space="preserve">spowoduje oszczędności po stronie podmiotów dokonujących wniosków o wpis do wspomnianego rejestru. </w:t>
      </w:r>
    </w:p>
    <w:p w:rsidR="00886B6C" w:rsidRPr="00D22804" w:rsidRDefault="008B1201"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W ramach uzgodnień międzyresortowych Koordynator OSR zajął stanowisko odnośnie do Oceny Skutków Regulacji,</w:t>
      </w:r>
      <w:r w:rsidR="00A7165F" w:rsidRPr="00D22804">
        <w:rPr>
          <w:rFonts w:ascii="Times New Roman" w:hAnsi="Times New Roman" w:cs="Times New Roman"/>
          <w:sz w:val="24"/>
          <w:szCs w:val="24"/>
        </w:rPr>
        <w:t xml:space="preserve"> </w:t>
      </w:r>
      <w:r w:rsidRPr="00D22804">
        <w:rPr>
          <w:rFonts w:ascii="Times New Roman" w:hAnsi="Times New Roman" w:cs="Times New Roman"/>
          <w:sz w:val="24"/>
          <w:szCs w:val="24"/>
        </w:rPr>
        <w:t>z</w:t>
      </w:r>
      <w:r w:rsidR="00A7165F" w:rsidRPr="00D22804">
        <w:rPr>
          <w:rFonts w:ascii="Times New Roman" w:hAnsi="Times New Roman" w:cs="Times New Roman"/>
          <w:sz w:val="24"/>
          <w:szCs w:val="24"/>
        </w:rPr>
        <w:t>gł</w:t>
      </w:r>
      <w:r w:rsidRPr="00D22804">
        <w:rPr>
          <w:rFonts w:ascii="Times New Roman" w:hAnsi="Times New Roman" w:cs="Times New Roman"/>
          <w:sz w:val="24"/>
          <w:szCs w:val="24"/>
        </w:rPr>
        <w:t>aszając</w:t>
      </w:r>
      <w:r w:rsidR="00A7165F" w:rsidRPr="00D22804">
        <w:rPr>
          <w:rFonts w:ascii="Times New Roman" w:hAnsi="Times New Roman" w:cs="Times New Roman"/>
          <w:sz w:val="24"/>
          <w:szCs w:val="24"/>
        </w:rPr>
        <w:t xml:space="preserve"> uwagi</w:t>
      </w:r>
      <w:r w:rsidRPr="00D22804">
        <w:rPr>
          <w:rFonts w:ascii="Times New Roman" w:hAnsi="Times New Roman" w:cs="Times New Roman"/>
          <w:sz w:val="24"/>
          <w:szCs w:val="24"/>
        </w:rPr>
        <w:t>, które</w:t>
      </w:r>
      <w:r w:rsidR="00A7165F" w:rsidRPr="00D22804">
        <w:rPr>
          <w:rFonts w:ascii="Times New Roman" w:hAnsi="Times New Roman" w:cs="Times New Roman"/>
          <w:sz w:val="24"/>
          <w:szCs w:val="24"/>
        </w:rPr>
        <w:t xml:space="preserve"> zostały częściowo uwzględnione, zaś w pozostałej części wyjaśnione.</w:t>
      </w:r>
    </w:p>
    <w:p w:rsidR="00886B6C" w:rsidRPr="00D22804" w:rsidRDefault="00F94A0B"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Żaden podmiot nie zgłosił zainteresowania pracam</w:t>
      </w:r>
      <w:r w:rsidR="004C017B">
        <w:rPr>
          <w:rFonts w:ascii="Times New Roman" w:hAnsi="Times New Roman" w:cs="Times New Roman"/>
          <w:sz w:val="24"/>
          <w:szCs w:val="24"/>
        </w:rPr>
        <w:t>i nad przedmiotowym projektem w </w:t>
      </w:r>
      <w:r w:rsidRPr="00D22804">
        <w:rPr>
          <w:rFonts w:ascii="Times New Roman" w:hAnsi="Times New Roman" w:cs="Times New Roman"/>
          <w:sz w:val="24"/>
          <w:szCs w:val="24"/>
        </w:rPr>
        <w:t>trybie przepisów ustawy z dnia 7 lipca 2005 r. o działalności lobbingowej w procesie stanowienia prawa (Dz. U. z 2017 r. poz. 248).</w:t>
      </w:r>
    </w:p>
    <w:p w:rsidR="00F94A0B" w:rsidRPr="00D22804" w:rsidRDefault="00F94A0B" w:rsidP="00A04537">
      <w:pPr>
        <w:spacing w:before="120" w:after="0" w:line="360" w:lineRule="auto"/>
        <w:jc w:val="both"/>
        <w:rPr>
          <w:rFonts w:ascii="Times New Roman" w:hAnsi="Times New Roman" w:cs="Times New Roman"/>
          <w:sz w:val="24"/>
          <w:szCs w:val="24"/>
        </w:rPr>
      </w:pPr>
      <w:r w:rsidRPr="00D22804">
        <w:rPr>
          <w:rFonts w:ascii="Times New Roman" w:hAnsi="Times New Roman" w:cs="Times New Roman"/>
          <w:sz w:val="24"/>
          <w:szCs w:val="24"/>
        </w:rPr>
        <w:t>Projekt jest zgodny z prawem Unii Europejskiej.</w:t>
      </w:r>
    </w:p>
    <w:p w:rsidR="00896C56" w:rsidRPr="00D22804" w:rsidRDefault="00DD3327" w:rsidP="00A04537">
      <w:pPr>
        <w:pStyle w:val="Akapitzlist"/>
        <w:numPr>
          <w:ilvl w:val="0"/>
          <w:numId w:val="1"/>
        </w:numPr>
        <w:spacing w:before="120" w:after="0" w:line="360" w:lineRule="auto"/>
        <w:ind w:left="0" w:firstLine="0"/>
        <w:jc w:val="both"/>
        <w:rPr>
          <w:rFonts w:ascii="Times New Roman" w:hAnsi="Times New Roman" w:cs="Times New Roman"/>
          <w:b/>
          <w:sz w:val="24"/>
          <w:szCs w:val="24"/>
        </w:rPr>
      </w:pPr>
      <w:r w:rsidRPr="00D22804">
        <w:rPr>
          <w:rFonts w:ascii="Times New Roman" w:hAnsi="Times New Roman" w:cs="Times New Roman"/>
          <w:b/>
          <w:sz w:val="24"/>
          <w:szCs w:val="24"/>
        </w:rPr>
        <w:t>Terminy wejścia w życie projektowanej regulacji</w:t>
      </w:r>
    </w:p>
    <w:p w:rsidR="00896C56" w:rsidRPr="00D22804" w:rsidRDefault="00DD3327" w:rsidP="002B0AAB">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Terminy wdrożenia poszczególnych regulacji opisanych w niniejszym projekcie określone zostały odmiennie. Wynika to z faktu, że niektóre z przedstawionych propozycji nie wymagają zmian technicznych sy</w:t>
      </w:r>
      <w:r w:rsidR="004C017B">
        <w:rPr>
          <w:rFonts w:ascii="Times New Roman" w:hAnsi="Times New Roman" w:cs="Times New Roman"/>
          <w:sz w:val="24"/>
          <w:szCs w:val="24"/>
        </w:rPr>
        <w:t>stemu teleinformatycznego KRS i </w:t>
      </w:r>
      <w:r w:rsidRPr="00D22804">
        <w:rPr>
          <w:rFonts w:ascii="Times New Roman" w:hAnsi="Times New Roman" w:cs="Times New Roman"/>
          <w:sz w:val="24"/>
          <w:szCs w:val="24"/>
        </w:rPr>
        <w:t>mogą wejść w życie niezwłocznie po ich uchwaleniu,</w:t>
      </w:r>
      <w:r w:rsidR="004C017B">
        <w:rPr>
          <w:rFonts w:ascii="Times New Roman" w:hAnsi="Times New Roman" w:cs="Times New Roman"/>
          <w:sz w:val="24"/>
          <w:szCs w:val="24"/>
        </w:rPr>
        <w:t xml:space="preserve"> inne zaś wymagają ingerencji w </w:t>
      </w:r>
      <w:r w:rsidRPr="00D22804">
        <w:rPr>
          <w:rFonts w:ascii="Times New Roman" w:hAnsi="Times New Roman" w:cs="Times New Roman"/>
          <w:sz w:val="24"/>
          <w:szCs w:val="24"/>
        </w:rPr>
        <w:t xml:space="preserve">system teleinformatyczny i ich wdrożenie zależne jest od możliwości wprowadzenia zmian w systemie teleinformatycznym KRS. </w:t>
      </w:r>
    </w:p>
    <w:p w:rsidR="00896C56" w:rsidRPr="00D22804" w:rsidRDefault="00DD3327" w:rsidP="00A04537">
      <w:pPr>
        <w:pStyle w:val="Akapitzlist"/>
        <w:spacing w:before="120" w:after="0" w:line="360" w:lineRule="auto"/>
        <w:ind w:left="0"/>
        <w:jc w:val="both"/>
        <w:rPr>
          <w:rFonts w:ascii="Times New Roman" w:hAnsi="Times New Roman" w:cs="Times New Roman"/>
          <w:sz w:val="24"/>
          <w:szCs w:val="24"/>
        </w:rPr>
      </w:pPr>
      <w:r w:rsidRPr="00D22804">
        <w:rPr>
          <w:rFonts w:ascii="Times New Roman" w:hAnsi="Times New Roman" w:cs="Times New Roman"/>
          <w:sz w:val="24"/>
          <w:szCs w:val="24"/>
        </w:rPr>
        <w:t>Podkreślenia wymaga, że wszystkie wskazane poniżej terminy uwzględniają konieczność modyfikacji s</w:t>
      </w:r>
      <w:r w:rsidR="00344FE7" w:rsidRPr="00D22804">
        <w:rPr>
          <w:rFonts w:ascii="Times New Roman" w:hAnsi="Times New Roman" w:cs="Times New Roman"/>
          <w:sz w:val="24"/>
          <w:szCs w:val="24"/>
        </w:rPr>
        <w:t>ystemu teleinformatycznego KRS.</w:t>
      </w:r>
    </w:p>
    <w:p w:rsidR="00D41160" w:rsidRPr="00D22804" w:rsidRDefault="00DD3327" w:rsidP="00A04537">
      <w:pPr>
        <w:pStyle w:val="ARTartustawynprozporzdzenia"/>
        <w:ind w:firstLine="0"/>
        <w:rPr>
          <w:rFonts w:ascii="Times New Roman" w:hAnsi="Times New Roman" w:cs="Times New Roman"/>
          <w:szCs w:val="24"/>
        </w:rPr>
      </w:pPr>
      <w:r w:rsidRPr="00D22804">
        <w:rPr>
          <w:rFonts w:ascii="Times New Roman" w:hAnsi="Times New Roman" w:cs="Times New Roman"/>
          <w:szCs w:val="24"/>
        </w:rPr>
        <w:t>Zgodnie z art. 5</w:t>
      </w:r>
      <w:r w:rsidR="00344FE7" w:rsidRPr="00D22804">
        <w:rPr>
          <w:rFonts w:ascii="Times New Roman" w:hAnsi="Times New Roman" w:cs="Times New Roman"/>
          <w:szCs w:val="24"/>
        </w:rPr>
        <w:t>3</w:t>
      </w:r>
      <w:r w:rsidRPr="00D22804">
        <w:rPr>
          <w:rFonts w:ascii="Times New Roman" w:hAnsi="Times New Roman" w:cs="Times New Roman"/>
          <w:szCs w:val="24"/>
        </w:rPr>
        <w:t xml:space="preserve"> projektu ustawy ustawa wchodzi w życie </w:t>
      </w:r>
      <w:r w:rsidR="00D41160" w:rsidRPr="00D22804">
        <w:rPr>
          <w:rFonts w:ascii="Times New Roman" w:hAnsi="Times New Roman" w:cs="Times New Roman"/>
          <w:szCs w:val="24"/>
        </w:rPr>
        <w:t>z dniem następującym po dniu ogłoszenia, z wyjątkiem:</w:t>
      </w:r>
    </w:p>
    <w:p w:rsidR="0012182A" w:rsidRPr="00D22804" w:rsidRDefault="006C62DE" w:rsidP="002B0AAB">
      <w:pPr>
        <w:pStyle w:val="PKTpunkt"/>
        <w:spacing w:before="120"/>
        <w:ind w:left="284" w:hanging="284"/>
        <w:rPr>
          <w:rFonts w:ascii="Times New Roman" w:hAnsi="Times New Roman" w:cs="Times New Roman"/>
        </w:rPr>
      </w:pPr>
      <w:r w:rsidRPr="00D22804">
        <w:rPr>
          <w:rFonts w:ascii="Times New Roman" w:hAnsi="Times New Roman" w:cs="Times New Roman"/>
        </w:rPr>
        <w:t>1</w:t>
      </w:r>
      <w:r w:rsidR="002B0AAB" w:rsidRPr="00D22804">
        <w:rPr>
          <w:rFonts w:ascii="Times New Roman" w:hAnsi="Times New Roman" w:cs="Times New Roman"/>
        </w:rPr>
        <w:t>)</w:t>
      </w:r>
      <w:r w:rsidR="002B0AAB" w:rsidRPr="00D22804">
        <w:rPr>
          <w:rFonts w:ascii="Times New Roman" w:hAnsi="Times New Roman" w:cs="Times New Roman"/>
        </w:rPr>
        <w:tab/>
      </w:r>
      <w:r w:rsidR="0012182A" w:rsidRPr="00D22804">
        <w:rPr>
          <w:rFonts w:ascii="Times New Roman" w:hAnsi="Times New Roman" w:cs="Times New Roman"/>
        </w:rPr>
        <w:t>art. 1 pkt 5 lit. c, pkt 8, 10, pkt 13 w zakresie dodaw</w:t>
      </w:r>
      <w:r w:rsidR="004C017B">
        <w:rPr>
          <w:rFonts w:ascii="Times New Roman" w:hAnsi="Times New Roman" w:cs="Times New Roman"/>
        </w:rPr>
        <w:t>anego art. 19e, pkt 14 lit. b w </w:t>
      </w:r>
      <w:r w:rsidR="0012182A" w:rsidRPr="00D22804">
        <w:rPr>
          <w:rFonts w:ascii="Times New Roman" w:hAnsi="Times New Roman" w:cs="Times New Roman"/>
        </w:rPr>
        <w:t>zakresie dodawanego ust. 1f i 1i, art. 17 pkt 1 i 3–</w:t>
      </w:r>
      <w:r w:rsidR="004C017B">
        <w:rPr>
          <w:rFonts w:ascii="Times New Roman" w:hAnsi="Times New Roman" w:cs="Times New Roman"/>
        </w:rPr>
        <w:t>5 oraz art. 38, które wchodzą w </w:t>
      </w:r>
      <w:r w:rsidR="0012182A" w:rsidRPr="00D22804">
        <w:rPr>
          <w:rFonts w:ascii="Times New Roman" w:hAnsi="Times New Roman" w:cs="Times New Roman"/>
        </w:rPr>
        <w:t xml:space="preserve">życie z dniem 1 </w:t>
      </w:r>
      <w:r w:rsidR="002402A0" w:rsidRPr="00D22804">
        <w:rPr>
          <w:rFonts w:ascii="Times New Roman" w:hAnsi="Times New Roman" w:cs="Times New Roman"/>
        </w:rPr>
        <w:t>lutego</w:t>
      </w:r>
      <w:r w:rsidR="0012182A" w:rsidRPr="00D22804">
        <w:rPr>
          <w:rFonts w:ascii="Times New Roman" w:hAnsi="Times New Roman" w:cs="Times New Roman"/>
        </w:rPr>
        <w:t xml:space="preserve"> 2018 r.;</w:t>
      </w:r>
    </w:p>
    <w:p w:rsidR="0012182A" w:rsidRPr="00D22804" w:rsidRDefault="006C62DE" w:rsidP="002B0AAB">
      <w:pPr>
        <w:pStyle w:val="PKTpunkt"/>
        <w:spacing w:before="120"/>
        <w:ind w:left="284" w:hanging="284"/>
        <w:rPr>
          <w:rFonts w:ascii="Times New Roman" w:hAnsi="Times New Roman" w:cs="Times New Roman"/>
        </w:rPr>
      </w:pPr>
      <w:r w:rsidRPr="00D22804">
        <w:rPr>
          <w:rFonts w:ascii="Times New Roman" w:hAnsi="Times New Roman" w:cs="Times New Roman"/>
        </w:rPr>
        <w:t>2</w:t>
      </w:r>
      <w:r w:rsidR="002B0AAB" w:rsidRPr="00D22804">
        <w:rPr>
          <w:rFonts w:ascii="Times New Roman" w:hAnsi="Times New Roman" w:cs="Times New Roman"/>
        </w:rPr>
        <w:t>)</w:t>
      </w:r>
      <w:r w:rsidR="002B0AAB" w:rsidRPr="00D22804">
        <w:rPr>
          <w:rFonts w:ascii="Times New Roman" w:hAnsi="Times New Roman" w:cs="Times New Roman"/>
        </w:rPr>
        <w:tab/>
      </w:r>
      <w:r w:rsidR="0012182A" w:rsidRPr="00D22804">
        <w:rPr>
          <w:rFonts w:ascii="Times New Roman" w:hAnsi="Times New Roman" w:cs="Times New Roman"/>
        </w:rPr>
        <w:t>art. 1 pkt 14 lit. b w zakresie dodawanego ust. 1g, art. 8–1</w:t>
      </w:r>
      <w:r w:rsidR="004C017B">
        <w:rPr>
          <w:rFonts w:ascii="Times New Roman" w:hAnsi="Times New Roman" w:cs="Times New Roman"/>
        </w:rPr>
        <w:t>0, art. 16, art. 17 pkt 2, art. </w:t>
      </w:r>
      <w:r w:rsidR="0012182A" w:rsidRPr="00D22804">
        <w:rPr>
          <w:rFonts w:ascii="Times New Roman" w:hAnsi="Times New Roman" w:cs="Times New Roman"/>
        </w:rPr>
        <w:t>31, art. 49 oraz art. 50, które wchodzą w życie z dniem 1 października 2018 r.;</w:t>
      </w:r>
    </w:p>
    <w:p w:rsidR="0012182A" w:rsidRPr="00D22804" w:rsidRDefault="006C62DE" w:rsidP="002B0AAB">
      <w:pPr>
        <w:pStyle w:val="PKTpunkt"/>
        <w:spacing w:before="120"/>
        <w:ind w:left="284" w:hanging="284"/>
        <w:rPr>
          <w:rFonts w:ascii="Times New Roman" w:hAnsi="Times New Roman" w:cs="Times New Roman"/>
        </w:rPr>
      </w:pPr>
      <w:r w:rsidRPr="00D22804">
        <w:rPr>
          <w:rFonts w:ascii="Times New Roman" w:hAnsi="Times New Roman" w:cs="Times New Roman"/>
        </w:rPr>
        <w:t>3</w:t>
      </w:r>
      <w:r w:rsidR="002B0AAB" w:rsidRPr="00D22804">
        <w:rPr>
          <w:rFonts w:ascii="Times New Roman" w:hAnsi="Times New Roman" w:cs="Times New Roman"/>
        </w:rPr>
        <w:t>)</w:t>
      </w:r>
      <w:r w:rsidR="002B0AAB" w:rsidRPr="00D22804">
        <w:rPr>
          <w:rFonts w:ascii="Times New Roman" w:hAnsi="Times New Roman" w:cs="Times New Roman"/>
        </w:rPr>
        <w:tab/>
      </w:r>
      <w:r w:rsidR="0012182A" w:rsidRPr="00D22804">
        <w:rPr>
          <w:rFonts w:ascii="Times New Roman" w:hAnsi="Times New Roman" w:cs="Times New Roman"/>
        </w:rPr>
        <w:t>art. 1 pkt 16, 17, pkt 18 w zakresie dodawanego art. 21c, pkt 22, pkt 29 w zakresie uchylenia art. 55 i art. 57, art. 3 pkt 19, art. 4–6, art. 13,</w:t>
      </w:r>
      <w:r w:rsidR="004C017B">
        <w:rPr>
          <w:rFonts w:ascii="Times New Roman" w:hAnsi="Times New Roman" w:cs="Times New Roman"/>
        </w:rPr>
        <w:t xml:space="preserve"> art. 18–20, art. 21 pkt 1, 4 i </w:t>
      </w:r>
      <w:r w:rsidR="0012182A" w:rsidRPr="00D22804">
        <w:rPr>
          <w:rFonts w:ascii="Times New Roman" w:hAnsi="Times New Roman" w:cs="Times New Roman"/>
        </w:rPr>
        <w:t>6, art. 22 pkt 1, art. 24, art. 25, art. 28, art. 29 pkt 1, art. 40 ust. 2 oraz art. 44, które wchodzą w życie z dniem 1 lutego 2019 r.;</w:t>
      </w:r>
    </w:p>
    <w:p w:rsidR="0012182A" w:rsidRPr="00D22804" w:rsidRDefault="006C62DE" w:rsidP="002B0AAB">
      <w:pPr>
        <w:pStyle w:val="PKTpunkt"/>
        <w:spacing w:before="120"/>
        <w:ind w:left="284" w:hanging="284"/>
        <w:rPr>
          <w:rFonts w:ascii="Times New Roman" w:hAnsi="Times New Roman" w:cs="Times New Roman"/>
        </w:rPr>
      </w:pPr>
      <w:r w:rsidRPr="00D22804">
        <w:rPr>
          <w:rFonts w:ascii="Times New Roman" w:hAnsi="Times New Roman" w:cs="Times New Roman"/>
        </w:rPr>
        <w:t>4</w:t>
      </w:r>
      <w:r w:rsidR="002B0AAB" w:rsidRPr="00D22804">
        <w:rPr>
          <w:rFonts w:ascii="Times New Roman" w:hAnsi="Times New Roman" w:cs="Times New Roman"/>
        </w:rPr>
        <w:t>)</w:t>
      </w:r>
      <w:r w:rsidR="002B0AAB" w:rsidRPr="00D22804">
        <w:rPr>
          <w:rFonts w:ascii="Times New Roman" w:hAnsi="Times New Roman" w:cs="Times New Roman"/>
        </w:rPr>
        <w:tab/>
      </w:r>
      <w:r w:rsidR="0012182A" w:rsidRPr="00D22804">
        <w:rPr>
          <w:rFonts w:ascii="Times New Roman" w:hAnsi="Times New Roman" w:cs="Times New Roman"/>
        </w:rPr>
        <w:t xml:space="preserve">art. 1 pkt 2, pkt 5 lit. b, pkt 7, 9, 11 i </w:t>
      </w:r>
      <w:r w:rsidR="000F0E0C">
        <w:rPr>
          <w:rFonts w:ascii="Times New Roman" w:hAnsi="Times New Roman" w:cs="Times New Roman"/>
        </w:rPr>
        <w:t xml:space="preserve">pkt </w:t>
      </w:r>
      <w:r w:rsidR="0012182A" w:rsidRPr="00D22804">
        <w:rPr>
          <w:rFonts w:ascii="Times New Roman" w:hAnsi="Times New Roman" w:cs="Times New Roman"/>
        </w:rPr>
        <w:t>13 w zakresie dodawaneg</w:t>
      </w:r>
      <w:r w:rsidR="004C017B">
        <w:rPr>
          <w:rFonts w:ascii="Times New Roman" w:hAnsi="Times New Roman" w:cs="Times New Roman"/>
        </w:rPr>
        <w:t>o art. 19d, art. 3 pkt </w:t>
      </w:r>
      <w:r w:rsidR="0012182A" w:rsidRPr="00D22804">
        <w:rPr>
          <w:rFonts w:ascii="Times New Roman" w:hAnsi="Times New Roman" w:cs="Times New Roman"/>
        </w:rPr>
        <w:t>12, pkt 13 lit. c, d i f, pkt 14, pkt 15 lit. c i d, pkt 18, art. 7 pkt 1, art. 17 pkt 7 i 8, art. 39 oraz art. 42, które wchodzą w życie z dniem 1 marca 2020 r.</w:t>
      </w:r>
    </w:p>
    <w:p w:rsidR="00E15A1E" w:rsidRPr="00E15A1E" w:rsidRDefault="00E15A1E" w:rsidP="00A04537">
      <w:pPr>
        <w:pStyle w:val="Akapitzlist"/>
        <w:spacing w:before="120" w:after="0" w:line="360" w:lineRule="auto"/>
        <w:ind w:left="0"/>
        <w:jc w:val="both"/>
        <w:rPr>
          <w:rFonts w:ascii="Times New Roman" w:hAnsi="Times New Roman" w:cs="Times New Roman"/>
          <w:sz w:val="16"/>
          <w:szCs w:val="16"/>
        </w:rPr>
      </w:pPr>
    </w:p>
    <w:sectPr w:rsidR="00E15A1E" w:rsidRPr="00E15A1E" w:rsidSect="00D22804">
      <w:footerReference w:type="default" r:id="rId16"/>
      <w:pgSz w:w="11906" w:h="16838"/>
      <w:pgMar w:top="1588" w:right="1418" w:bottom="1418" w:left="1985" w:header="709" w:footer="709"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656" w:rsidRDefault="00A95656">
      <w:pPr>
        <w:spacing w:after="0" w:line="240" w:lineRule="auto"/>
      </w:pPr>
      <w:r>
        <w:separator/>
      </w:r>
    </w:p>
  </w:endnote>
  <w:endnote w:type="continuationSeparator" w:id="0">
    <w:p w:rsidR="00A95656" w:rsidRDefault="00A9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76718"/>
      <w:docPartObj>
        <w:docPartGallery w:val="Page Numbers (Bottom of Page)"/>
        <w:docPartUnique/>
      </w:docPartObj>
    </w:sdtPr>
    <w:sdtEndPr>
      <w:rPr>
        <w:rFonts w:ascii="Times New Roman" w:hAnsi="Times New Roman" w:cs="Times New Roman"/>
        <w:sz w:val="24"/>
        <w:szCs w:val="24"/>
      </w:rPr>
    </w:sdtEndPr>
    <w:sdtContent>
      <w:p w:rsidR="00A95656" w:rsidRPr="00D22804" w:rsidRDefault="00A95656" w:rsidP="00D22804">
        <w:pPr>
          <w:pStyle w:val="Stopka"/>
          <w:jc w:val="center"/>
          <w:rPr>
            <w:rFonts w:ascii="Times New Roman" w:hAnsi="Times New Roman" w:cs="Times New Roman"/>
            <w:sz w:val="24"/>
            <w:szCs w:val="24"/>
          </w:rPr>
        </w:pPr>
        <w:r w:rsidRPr="00D22804">
          <w:rPr>
            <w:rFonts w:ascii="Times New Roman" w:hAnsi="Times New Roman" w:cs="Times New Roman"/>
            <w:sz w:val="24"/>
            <w:szCs w:val="24"/>
          </w:rPr>
          <w:fldChar w:fldCharType="begin"/>
        </w:r>
        <w:r w:rsidRPr="00D22804">
          <w:rPr>
            <w:rFonts w:ascii="Times New Roman" w:hAnsi="Times New Roman" w:cs="Times New Roman"/>
            <w:sz w:val="24"/>
            <w:szCs w:val="24"/>
          </w:rPr>
          <w:instrText>PAGE   \* MERGEFORMAT</w:instrText>
        </w:r>
        <w:r w:rsidRPr="00D22804">
          <w:rPr>
            <w:rFonts w:ascii="Times New Roman" w:hAnsi="Times New Roman" w:cs="Times New Roman"/>
            <w:sz w:val="24"/>
            <w:szCs w:val="24"/>
          </w:rPr>
          <w:fldChar w:fldCharType="separate"/>
        </w:r>
        <w:r w:rsidR="006E0683">
          <w:rPr>
            <w:rFonts w:ascii="Times New Roman" w:hAnsi="Times New Roman" w:cs="Times New Roman"/>
            <w:noProof/>
            <w:sz w:val="24"/>
            <w:szCs w:val="24"/>
          </w:rPr>
          <w:t>130</w:t>
        </w:r>
        <w:r w:rsidRPr="00D22804">
          <w:rPr>
            <w:rFonts w:ascii="Times New Roman" w:hAnsi="Times New Roman" w:cs="Times New Roman"/>
            <w:sz w:val="24"/>
            <w:szCs w:val="24"/>
          </w:rPr>
          <w:fldChar w:fldCharType="end"/>
        </w:r>
      </w:p>
    </w:sdtContent>
  </w:sdt>
  <w:p w:rsidR="00A95656" w:rsidRDefault="00A956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656" w:rsidRDefault="00A95656">
      <w:pPr>
        <w:spacing w:after="0" w:line="240" w:lineRule="auto"/>
      </w:pPr>
      <w:r>
        <w:separator/>
      </w:r>
    </w:p>
  </w:footnote>
  <w:footnote w:type="continuationSeparator" w:id="0">
    <w:p w:rsidR="00A95656" w:rsidRDefault="00A95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0BF"/>
    <w:multiLevelType w:val="multilevel"/>
    <w:tmpl w:val="406CEAD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8C6E22"/>
    <w:multiLevelType w:val="multilevel"/>
    <w:tmpl w:val="9C469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3683F"/>
    <w:multiLevelType w:val="multilevel"/>
    <w:tmpl w:val="0A22F6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0C725D3"/>
    <w:multiLevelType w:val="multilevel"/>
    <w:tmpl w:val="732E4BB6"/>
    <w:lvl w:ilvl="0">
      <w:start w:val="4"/>
      <w:numFmt w:val="decimal"/>
      <w:lvlText w:val="%1."/>
      <w:lvlJc w:val="left"/>
      <w:pPr>
        <w:ind w:left="390" w:hanging="390"/>
      </w:pPr>
    </w:lvl>
    <w:lvl w:ilvl="1">
      <w:start w:val="1"/>
      <w:numFmt w:val="decimal"/>
      <w:lvlText w:val="%1.%2."/>
      <w:lvlJc w:val="left"/>
      <w:pPr>
        <w:ind w:left="1833" w:hanging="720"/>
      </w:pPr>
    </w:lvl>
    <w:lvl w:ilvl="2">
      <w:start w:val="1"/>
      <w:numFmt w:val="decimal"/>
      <w:lvlText w:val="%1.%2.%3."/>
      <w:lvlJc w:val="left"/>
      <w:pPr>
        <w:ind w:left="2946" w:hanging="720"/>
      </w:pPr>
    </w:lvl>
    <w:lvl w:ilvl="3">
      <w:start w:val="1"/>
      <w:numFmt w:val="decimal"/>
      <w:lvlText w:val="%1.%2.%3.%4."/>
      <w:lvlJc w:val="left"/>
      <w:pPr>
        <w:ind w:left="4419" w:hanging="1080"/>
      </w:pPr>
    </w:lvl>
    <w:lvl w:ilvl="4">
      <w:start w:val="1"/>
      <w:numFmt w:val="decimal"/>
      <w:lvlText w:val="%1.%2.%3.%4.%5."/>
      <w:lvlJc w:val="left"/>
      <w:pPr>
        <w:ind w:left="5532" w:hanging="1080"/>
      </w:pPr>
    </w:lvl>
    <w:lvl w:ilvl="5">
      <w:start w:val="1"/>
      <w:numFmt w:val="decimal"/>
      <w:lvlText w:val="%1.%2.%3.%4.%5.%6."/>
      <w:lvlJc w:val="left"/>
      <w:pPr>
        <w:ind w:left="7005" w:hanging="1440"/>
      </w:pPr>
    </w:lvl>
    <w:lvl w:ilvl="6">
      <w:start w:val="1"/>
      <w:numFmt w:val="decimal"/>
      <w:lvlText w:val="%1.%2.%3.%4.%5.%6.%7."/>
      <w:lvlJc w:val="left"/>
      <w:pPr>
        <w:ind w:left="8118" w:hanging="1440"/>
      </w:pPr>
    </w:lvl>
    <w:lvl w:ilvl="7">
      <w:start w:val="1"/>
      <w:numFmt w:val="decimal"/>
      <w:lvlText w:val="%1.%2.%3.%4.%5.%6.%7.%8."/>
      <w:lvlJc w:val="left"/>
      <w:pPr>
        <w:ind w:left="9591" w:hanging="1800"/>
      </w:pPr>
    </w:lvl>
    <w:lvl w:ilvl="8">
      <w:start w:val="1"/>
      <w:numFmt w:val="decimal"/>
      <w:lvlText w:val="%1.%2.%3.%4.%5.%6.%7.%8.%9."/>
      <w:lvlJc w:val="left"/>
      <w:pPr>
        <w:ind w:left="11064" w:hanging="2160"/>
      </w:pPr>
    </w:lvl>
  </w:abstractNum>
  <w:abstractNum w:abstractNumId="4">
    <w:nsid w:val="2717515A"/>
    <w:multiLevelType w:val="multilevel"/>
    <w:tmpl w:val="67A49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3C68B5"/>
    <w:multiLevelType w:val="multilevel"/>
    <w:tmpl w:val="752820D0"/>
    <w:lvl w:ilvl="0">
      <w:start w:val="1"/>
      <w:numFmt w:val="lowerLetter"/>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082DC6"/>
    <w:multiLevelType w:val="multilevel"/>
    <w:tmpl w:val="6484793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nsid w:val="37E510C7"/>
    <w:multiLevelType w:val="multilevel"/>
    <w:tmpl w:val="A38E0608"/>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nsid w:val="4BF53D79"/>
    <w:multiLevelType w:val="multilevel"/>
    <w:tmpl w:val="2A7E794C"/>
    <w:lvl w:ilvl="0">
      <w:start w:val="1"/>
      <w:numFmt w:val="upperRoman"/>
      <w:lvlText w:val="%1."/>
      <w:lvlJc w:val="left"/>
      <w:pPr>
        <w:ind w:left="3698" w:hanging="72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9">
    <w:nsid w:val="4F651715"/>
    <w:multiLevelType w:val="multilevel"/>
    <w:tmpl w:val="614AA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954903"/>
    <w:multiLevelType w:val="multilevel"/>
    <w:tmpl w:val="5C26AB76"/>
    <w:lvl w:ilvl="0">
      <w:start w:val="1"/>
      <w:numFmt w:val="decimal"/>
      <w:lvlText w:val="%1."/>
      <w:lvlJc w:val="left"/>
      <w:pPr>
        <w:ind w:left="1068" w:hanging="360"/>
      </w:pPr>
    </w:lvl>
    <w:lvl w:ilvl="1">
      <w:start w:val="3"/>
      <w:numFmt w:val="decimal"/>
      <w:lvlText w:val="%1.%2"/>
      <w:lvlJc w:val="left"/>
      <w:pPr>
        <w:ind w:left="1113" w:hanging="405"/>
      </w:pPr>
    </w:lvl>
    <w:lvl w:ilvl="2">
      <w:start w:val="1"/>
      <w:numFmt w:val="decimal"/>
      <w:lvlText w:val="%1.%2.%3"/>
      <w:lvlJc w:val="left"/>
      <w:pPr>
        <w:ind w:left="1428" w:hanging="720"/>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148" w:hanging="1440"/>
      </w:pPr>
    </w:lvl>
    <w:lvl w:ilvl="7">
      <w:start w:val="1"/>
      <w:numFmt w:val="decimal"/>
      <w:lvlText w:val="%1.%2.%3.%4.%5.%6.%7.%8"/>
      <w:lvlJc w:val="left"/>
      <w:pPr>
        <w:ind w:left="2508" w:hanging="1800"/>
      </w:pPr>
    </w:lvl>
    <w:lvl w:ilvl="8">
      <w:start w:val="1"/>
      <w:numFmt w:val="decimal"/>
      <w:lvlText w:val="%1.%2.%3.%4.%5.%6.%7.%8.%9"/>
      <w:lvlJc w:val="left"/>
      <w:pPr>
        <w:ind w:left="2508" w:hanging="1800"/>
      </w:pPr>
    </w:lvl>
  </w:abstractNum>
  <w:abstractNum w:abstractNumId="11">
    <w:nsid w:val="58545CCE"/>
    <w:multiLevelType w:val="multilevel"/>
    <w:tmpl w:val="0096B16C"/>
    <w:lvl w:ilvl="0">
      <w:start w:val="4"/>
      <w:numFmt w:val="decimal"/>
      <w:lvlText w:val="%1."/>
      <w:lvlJc w:val="left"/>
      <w:pPr>
        <w:ind w:left="390" w:hanging="390"/>
      </w:pPr>
    </w:lvl>
    <w:lvl w:ilvl="1">
      <w:start w:val="1"/>
      <w:numFmt w:val="decimal"/>
      <w:lvlText w:val="%1.%2."/>
      <w:lvlJc w:val="left"/>
      <w:pPr>
        <w:ind w:left="1571" w:hanging="720"/>
      </w:pPr>
      <w:rPr>
        <w:b/>
      </w:rPr>
    </w:lvl>
    <w:lvl w:ilvl="2">
      <w:start w:val="1"/>
      <w:numFmt w:val="decimal"/>
      <w:lvlText w:val="%1.%2.%3."/>
      <w:lvlJc w:val="left"/>
      <w:pPr>
        <w:ind w:left="2946" w:hanging="720"/>
      </w:pPr>
    </w:lvl>
    <w:lvl w:ilvl="3">
      <w:start w:val="1"/>
      <w:numFmt w:val="decimal"/>
      <w:lvlText w:val="%1.%2.%3.%4."/>
      <w:lvlJc w:val="left"/>
      <w:pPr>
        <w:ind w:left="4419" w:hanging="1080"/>
      </w:pPr>
    </w:lvl>
    <w:lvl w:ilvl="4">
      <w:start w:val="1"/>
      <w:numFmt w:val="decimal"/>
      <w:lvlText w:val="%1.%2.%3.%4.%5."/>
      <w:lvlJc w:val="left"/>
      <w:pPr>
        <w:ind w:left="5532" w:hanging="1080"/>
      </w:pPr>
    </w:lvl>
    <w:lvl w:ilvl="5">
      <w:start w:val="1"/>
      <w:numFmt w:val="decimal"/>
      <w:lvlText w:val="%1.%2.%3.%4.%5.%6."/>
      <w:lvlJc w:val="left"/>
      <w:pPr>
        <w:ind w:left="7005" w:hanging="1440"/>
      </w:pPr>
    </w:lvl>
    <w:lvl w:ilvl="6">
      <w:start w:val="1"/>
      <w:numFmt w:val="decimal"/>
      <w:lvlText w:val="%1.%2.%3.%4.%5.%6.%7."/>
      <w:lvlJc w:val="left"/>
      <w:pPr>
        <w:ind w:left="8118" w:hanging="1440"/>
      </w:pPr>
    </w:lvl>
    <w:lvl w:ilvl="7">
      <w:start w:val="1"/>
      <w:numFmt w:val="decimal"/>
      <w:lvlText w:val="%1.%2.%3.%4.%5.%6.%7.%8."/>
      <w:lvlJc w:val="left"/>
      <w:pPr>
        <w:ind w:left="9591" w:hanging="1800"/>
      </w:pPr>
    </w:lvl>
    <w:lvl w:ilvl="8">
      <w:start w:val="1"/>
      <w:numFmt w:val="decimal"/>
      <w:lvlText w:val="%1.%2.%3.%4.%5.%6.%7.%8.%9."/>
      <w:lvlJc w:val="left"/>
      <w:pPr>
        <w:ind w:left="11064" w:hanging="2160"/>
      </w:pPr>
    </w:lvl>
  </w:abstractNum>
  <w:abstractNum w:abstractNumId="12">
    <w:nsid w:val="65677BFA"/>
    <w:multiLevelType w:val="multilevel"/>
    <w:tmpl w:val="D4B82C1A"/>
    <w:lvl w:ilvl="0">
      <w:start w:val="2"/>
      <w:numFmt w:val="decimal"/>
      <w:lvlText w:val="%1."/>
      <w:lvlJc w:val="left"/>
      <w:pPr>
        <w:ind w:left="720" w:hanging="360"/>
      </w:pPr>
    </w:lvl>
    <w:lvl w:ilvl="1">
      <w:start w:val="1"/>
      <w:numFmt w:val="decimal"/>
      <w:lvlText w:val="%1.%2."/>
      <w:lvlJc w:val="left"/>
      <w:pPr>
        <w:ind w:left="1080" w:hanging="720"/>
      </w:pPr>
      <w:rPr>
        <w:rFonts w:ascii="Times New Roman" w:hAnsi="Times New Roman" w:cs="Times New Roman" w:hint="default"/>
        <w:strike w:val="0"/>
        <w:dstrike w:val="0"/>
        <w:sz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nsid w:val="6A8D6AEC"/>
    <w:multiLevelType w:val="multilevel"/>
    <w:tmpl w:val="42CA9BC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423462B"/>
    <w:multiLevelType w:val="multilevel"/>
    <w:tmpl w:val="56067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9F86F2C"/>
    <w:multiLevelType w:val="multilevel"/>
    <w:tmpl w:val="62D04A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8"/>
  </w:num>
  <w:num w:numId="2">
    <w:abstractNumId w:val="15"/>
  </w:num>
  <w:num w:numId="3">
    <w:abstractNumId w:val="12"/>
  </w:num>
  <w:num w:numId="4">
    <w:abstractNumId w:val="10"/>
  </w:num>
  <w:num w:numId="5">
    <w:abstractNumId w:val="7"/>
  </w:num>
  <w:num w:numId="6">
    <w:abstractNumId w:val="9"/>
  </w:num>
  <w:num w:numId="7">
    <w:abstractNumId w:val="4"/>
  </w:num>
  <w:num w:numId="8">
    <w:abstractNumId w:val="6"/>
  </w:num>
  <w:num w:numId="9">
    <w:abstractNumId w:val="1"/>
  </w:num>
  <w:num w:numId="10">
    <w:abstractNumId w:val="3"/>
  </w:num>
  <w:num w:numId="11">
    <w:abstractNumId w:val="13"/>
  </w:num>
  <w:num w:numId="12">
    <w:abstractNumId w:val="14"/>
  </w:num>
  <w:num w:numId="13">
    <w:abstractNumId w:val="5"/>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56"/>
    <w:rsid w:val="00001946"/>
    <w:rsid w:val="00007947"/>
    <w:rsid w:val="00007B15"/>
    <w:rsid w:val="00020559"/>
    <w:rsid w:val="00022160"/>
    <w:rsid w:val="000231BE"/>
    <w:rsid w:val="00025166"/>
    <w:rsid w:val="0003241E"/>
    <w:rsid w:val="00034A51"/>
    <w:rsid w:val="00043C38"/>
    <w:rsid w:val="00063CEA"/>
    <w:rsid w:val="000667C4"/>
    <w:rsid w:val="000719FD"/>
    <w:rsid w:val="00085B0A"/>
    <w:rsid w:val="000921CC"/>
    <w:rsid w:val="000977BE"/>
    <w:rsid w:val="000B0426"/>
    <w:rsid w:val="000F0E0C"/>
    <w:rsid w:val="000F58A9"/>
    <w:rsid w:val="000F688F"/>
    <w:rsid w:val="00100E94"/>
    <w:rsid w:val="00105CC2"/>
    <w:rsid w:val="00107276"/>
    <w:rsid w:val="001140AF"/>
    <w:rsid w:val="001156B0"/>
    <w:rsid w:val="0012182A"/>
    <w:rsid w:val="00126396"/>
    <w:rsid w:val="00131BA1"/>
    <w:rsid w:val="00131F29"/>
    <w:rsid w:val="001437C2"/>
    <w:rsid w:val="00144B60"/>
    <w:rsid w:val="00146620"/>
    <w:rsid w:val="0016309F"/>
    <w:rsid w:val="00163498"/>
    <w:rsid w:val="0017201B"/>
    <w:rsid w:val="0018720D"/>
    <w:rsid w:val="00191367"/>
    <w:rsid w:val="00194A31"/>
    <w:rsid w:val="00194DA8"/>
    <w:rsid w:val="001A18F7"/>
    <w:rsid w:val="001A2FDC"/>
    <w:rsid w:val="001A44A6"/>
    <w:rsid w:val="001A5B0D"/>
    <w:rsid w:val="001A6CE5"/>
    <w:rsid w:val="001B255B"/>
    <w:rsid w:val="001D11E2"/>
    <w:rsid w:val="001D1658"/>
    <w:rsid w:val="001D3107"/>
    <w:rsid w:val="001D4661"/>
    <w:rsid w:val="001D47C6"/>
    <w:rsid w:val="001D6A46"/>
    <w:rsid w:val="001F0A5A"/>
    <w:rsid w:val="001F24AE"/>
    <w:rsid w:val="001F4FA9"/>
    <w:rsid w:val="0020072C"/>
    <w:rsid w:val="00203D42"/>
    <w:rsid w:val="00206AAF"/>
    <w:rsid w:val="00213644"/>
    <w:rsid w:val="00220B96"/>
    <w:rsid w:val="00220FC8"/>
    <w:rsid w:val="002250DB"/>
    <w:rsid w:val="0022669C"/>
    <w:rsid w:val="002402A0"/>
    <w:rsid w:val="002453BB"/>
    <w:rsid w:val="00253954"/>
    <w:rsid w:val="00255569"/>
    <w:rsid w:val="002560F9"/>
    <w:rsid w:val="00257152"/>
    <w:rsid w:val="00257F36"/>
    <w:rsid w:val="002604DC"/>
    <w:rsid w:val="00264285"/>
    <w:rsid w:val="00264520"/>
    <w:rsid w:val="00267519"/>
    <w:rsid w:val="00275507"/>
    <w:rsid w:val="0028798C"/>
    <w:rsid w:val="002947E8"/>
    <w:rsid w:val="002964BD"/>
    <w:rsid w:val="002A5718"/>
    <w:rsid w:val="002B0AAB"/>
    <w:rsid w:val="002B4EF1"/>
    <w:rsid w:val="002B7642"/>
    <w:rsid w:val="002C1B62"/>
    <w:rsid w:val="002D6952"/>
    <w:rsid w:val="002D7408"/>
    <w:rsid w:val="002F0E12"/>
    <w:rsid w:val="002F3828"/>
    <w:rsid w:val="003029FF"/>
    <w:rsid w:val="0031606B"/>
    <w:rsid w:val="00324F24"/>
    <w:rsid w:val="00327F34"/>
    <w:rsid w:val="00336358"/>
    <w:rsid w:val="00344FE7"/>
    <w:rsid w:val="00352323"/>
    <w:rsid w:val="00353451"/>
    <w:rsid w:val="00356EFB"/>
    <w:rsid w:val="003759FC"/>
    <w:rsid w:val="00381B56"/>
    <w:rsid w:val="003840D6"/>
    <w:rsid w:val="00386962"/>
    <w:rsid w:val="00394023"/>
    <w:rsid w:val="00394B33"/>
    <w:rsid w:val="003975C9"/>
    <w:rsid w:val="003B244A"/>
    <w:rsid w:val="003B6F09"/>
    <w:rsid w:val="003E1295"/>
    <w:rsid w:val="003E46A5"/>
    <w:rsid w:val="003F0C44"/>
    <w:rsid w:val="003F1861"/>
    <w:rsid w:val="003F625B"/>
    <w:rsid w:val="004021CB"/>
    <w:rsid w:val="00404307"/>
    <w:rsid w:val="004128F4"/>
    <w:rsid w:val="0041373F"/>
    <w:rsid w:val="0041749C"/>
    <w:rsid w:val="00420CCB"/>
    <w:rsid w:val="004217AA"/>
    <w:rsid w:val="00424D3E"/>
    <w:rsid w:val="004271D7"/>
    <w:rsid w:val="00430FE6"/>
    <w:rsid w:val="00435F88"/>
    <w:rsid w:val="004363FB"/>
    <w:rsid w:val="00436841"/>
    <w:rsid w:val="00442F6D"/>
    <w:rsid w:val="00445E29"/>
    <w:rsid w:val="00451597"/>
    <w:rsid w:val="004535FC"/>
    <w:rsid w:val="00456F9A"/>
    <w:rsid w:val="00464996"/>
    <w:rsid w:val="004668EE"/>
    <w:rsid w:val="0047099B"/>
    <w:rsid w:val="004712AC"/>
    <w:rsid w:val="0047447C"/>
    <w:rsid w:val="004817B2"/>
    <w:rsid w:val="004908E3"/>
    <w:rsid w:val="00494C85"/>
    <w:rsid w:val="004A0A55"/>
    <w:rsid w:val="004A271C"/>
    <w:rsid w:val="004A2E35"/>
    <w:rsid w:val="004A547A"/>
    <w:rsid w:val="004B368B"/>
    <w:rsid w:val="004C017B"/>
    <w:rsid w:val="004C0318"/>
    <w:rsid w:val="004D2254"/>
    <w:rsid w:val="004D3C0E"/>
    <w:rsid w:val="004D3EEC"/>
    <w:rsid w:val="004D5468"/>
    <w:rsid w:val="004E466A"/>
    <w:rsid w:val="004F5B1E"/>
    <w:rsid w:val="004F5CC8"/>
    <w:rsid w:val="00501D5E"/>
    <w:rsid w:val="00510B87"/>
    <w:rsid w:val="00514DF5"/>
    <w:rsid w:val="00516417"/>
    <w:rsid w:val="00531256"/>
    <w:rsid w:val="00533258"/>
    <w:rsid w:val="00540BE5"/>
    <w:rsid w:val="0054113B"/>
    <w:rsid w:val="00565EED"/>
    <w:rsid w:val="00570FE8"/>
    <w:rsid w:val="00571B94"/>
    <w:rsid w:val="005777E2"/>
    <w:rsid w:val="00582D47"/>
    <w:rsid w:val="00591D2F"/>
    <w:rsid w:val="0059684D"/>
    <w:rsid w:val="005A64DE"/>
    <w:rsid w:val="005A7344"/>
    <w:rsid w:val="005B1F5C"/>
    <w:rsid w:val="005C5F5E"/>
    <w:rsid w:val="005E7C66"/>
    <w:rsid w:val="005F1F72"/>
    <w:rsid w:val="005F5E47"/>
    <w:rsid w:val="005F71C5"/>
    <w:rsid w:val="00602509"/>
    <w:rsid w:val="006025E4"/>
    <w:rsid w:val="00622A90"/>
    <w:rsid w:val="00642063"/>
    <w:rsid w:val="00642E01"/>
    <w:rsid w:val="006452D6"/>
    <w:rsid w:val="006521E2"/>
    <w:rsid w:val="00682F21"/>
    <w:rsid w:val="006928F9"/>
    <w:rsid w:val="0069308A"/>
    <w:rsid w:val="00694561"/>
    <w:rsid w:val="006A1840"/>
    <w:rsid w:val="006A431C"/>
    <w:rsid w:val="006C0980"/>
    <w:rsid w:val="006C0A05"/>
    <w:rsid w:val="006C62DE"/>
    <w:rsid w:val="006C7F94"/>
    <w:rsid w:val="006D369A"/>
    <w:rsid w:val="006E0683"/>
    <w:rsid w:val="006E0818"/>
    <w:rsid w:val="006E7C48"/>
    <w:rsid w:val="006F4411"/>
    <w:rsid w:val="006F74F7"/>
    <w:rsid w:val="007068D9"/>
    <w:rsid w:val="007101F5"/>
    <w:rsid w:val="0071164E"/>
    <w:rsid w:val="00715193"/>
    <w:rsid w:val="00716743"/>
    <w:rsid w:val="007225CF"/>
    <w:rsid w:val="00743CD1"/>
    <w:rsid w:val="00747B11"/>
    <w:rsid w:val="007506F8"/>
    <w:rsid w:val="00750FBC"/>
    <w:rsid w:val="007722BE"/>
    <w:rsid w:val="00773A5E"/>
    <w:rsid w:val="00792A8D"/>
    <w:rsid w:val="00792EEE"/>
    <w:rsid w:val="007A3C26"/>
    <w:rsid w:val="007A70F8"/>
    <w:rsid w:val="007B5F22"/>
    <w:rsid w:val="007B63AC"/>
    <w:rsid w:val="007B6AB3"/>
    <w:rsid w:val="007C75A4"/>
    <w:rsid w:val="007D600C"/>
    <w:rsid w:val="007F54A5"/>
    <w:rsid w:val="008015B5"/>
    <w:rsid w:val="0080251A"/>
    <w:rsid w:val="008035D9"/>
    <w:rsid w:val="00803C73"/>
    <w:rsid w:val="00812ABD"/>
    <w:rsid w:val="00813FFF"/>
    <w:rsid w:val="00815D84"/>
    <w:rsid w:val="008224B6"/>
    <w:rsid w:val="0082752A"/>
    <w:rsid w:val="00835691"/>
    <w:rsid w:val="00837FCE"/>
    <w:rsid w:val="00840E89"/>
    <w:rsid w:val="0084219E"/>
    <w:rsid w:val="00844A8A"/>
    <w:rsid w:val="008625DB"/>
    <w:rsid w:val="008650DE"/>
    <w:rsid w:val="00865442"/>
    <w:rsid w:val="00865FBF"/>
    <w:rsid w:val="0088031E"/>
    <w:rsid w:val="00883E2D"/>
    <w:rsid w:val="00885241"/>
    <w:rsid w:val="00886B6C"/>
    <w:rsid w:val="00891051"/>
    <w:rsid w:val="00896C56"/>
    <w:rsid w:val="00897F15"/>
    <w:rsid w:val="008A234A"/>
    <w:rsid w:val="008A3C91"/>
    <w:rsid w:val="008B0226"/>
    <w:rsid w:val="008B0259"/>
    <w:rsid w:val="008B1201"/>
    <w:rsid w:val="008B1992"/>
    <w:rsid w:val="008B22EA"/>
    <w:rsid w:val="008C4823"/>
    <w:rsid w:val="008C6688"/>
    <w:rsid w:val="008D0AC7"/>
    <w:rsid w:val="008D18D8"/>
    <w:rsid w:val="008D5FE1"/>
    <w:rsid w:val="008D69C6"/>
    <w:rsid w:val="008F0ADD"/>
    <w:rsid w:val="008F4846"/>
    <w:rsid w:val="008F7187"/>
    <w:rsid w:val="008F7262"/>
    <w:rsid w:val="0090224C"/>
    <w:rsid w:val="00904E0E"/>
    <w:rsid w:val="009115BD"/>
    <w:rsid w:val="0091517E"/>
    <w:rsid w:val="0092189B"/>
    <w:rsid w:val="00926B5D"/>
    <w:rsid w:val="0093323A"/>
    <w:rsid w:val="00940B83"/>
    <w:rsid w:val="0095572A"/>
    <w:rsid w:val="00975674"/>
    <w:rsid w:val="009A2815"/>
    <w:rsid w:val="009A311E"/>
    <w:rsid w:val="009B2894"/>
    <w:rsid w:val="009B48A1"/>
    <w:rsid w:val="009C275A"/>
    <w:rsid w:val="009C6C13"/>
    <w:rsid w:val="009D088D"/>
    <w:rsid w:val="009D0CA8"/>
    <w:rsid w:val="009D7736"/>
    <w:rsid w:val="009E6FD4"/>
    <w:rsid w:val="009F05DB"/>
    <w:rsid w:val="009F0CD0"/>
    <w:rsid w:val="009F2536"/>
    <w:rsid w:val="009F4F3F"/>
    <w:rsid w:val="00A02443"/>
    <w:rsid w:val="00A04537"/>
    <w:rsid w:val="00A15B3D"/>
    <w:rsid w:val="00A15C36"/>
    <w:rsid w:val="00A3351C"/>
    <w:rsid w:val="00A4110E"/>
    <w:rsid w:val="00A51323"/>
    <w:rsid w:val="00A537C4"/>
    <w:rsid w:val="00A60776"/>
    <w:rsid w:val="00A6695D"/>
    <w:rsid w:val="00A7165F"/>
    <w:rsid w:val="00A75DED"/>
    <w:rsid w:val="00A75F6F"/>
    <w:rsid w:val="00A87D73"/>
    <w:rsid w:val="00A95656"/>
    <w:rsid w:val="00AA34CD"/>
    <w:rsid w:val="00AB2BDF"/>
    <w:rsid w:val="00AB5C8C"/>
    <w:rsid w:val="00AB6A13"/>
    <w:rsid w:val="00AC6B61"/>
    <w:rsid w:val="00AD6691"/>
    <w:rsid w:val="00AD75B3"/>
    <w:rsid w:val="00AE4168"/>
    <w:rsid w:val="00B00ABA"/>
    <w:rsid w:val="00B024C8"/>
    <w:rsid w:val="00B03B55"/>
    <w:rsid w:val="00B05159"/>
    <w:rsid w:val="00B212DB"/>
    <w:rsid w:val="00B2245A"/>
    <w:rsid w:val="00B301EB"/>
    <w:rsid w:val="00B312F7"/>
    <w:rsid w:val="00B35389"/>
    <w:rsid w:val="00B52326"/>
    <w:rsid w:val="00B64DE4"/>
    <w:rsid w:val="00B66072"/>
    <w:rsid w:val="00B76B6B"/>
    <w:rsid w:val="00B87D62"/>
    <w:rsid w:val="00BA22AA"/>
    <w:rsid w:val="00BA48CA"/>
    <w:rsid w:val="00BB235F"/>
    <w:rsid w:val="00BC62CF"/>
    <w:rsid w:val="00BD544D"/>
    <w:rsid w:val="00BE0F08"/>
    <w:rsid w:val="00BE33F3"/>
    <w:rsid w:val="00BE4F19"/>
    <w:rsid w:val="00BF5A5F"/>
    <w:rsid w:val="00C076B6"/>
    <w:rsid w:val="00C2336B"/>
    <w:rsid w:val="00C23A38"/>
    <w:rsid w:val="00C34A2A"/>
    <w:rsid w:val="00C43451"/>
    <w:rsid w:val="00C5114B"/>
    <w:rsid w:val="00C602F6"/>
    <w:rsid w:val="00C63B0D"/>
    <w:rsid w:val="00C82DF0"/>
    <w:rsid w:val="00C966E0"/>
    <w:rsid w:val="00CA22FE"/>
    <w:rsid w:val="00CC4B30"/>
    <w:rsid w:val="00CC7B1F"/>
    <w:rsid w:val="00CD1966"/>
    <w:rsid w:val="00CD2F58"/>
    <w:rsid w:val="00CD3135"/>
    <w:rsid w:val="00CE0A70"/>
    <w:rsid w:val="00CE1771"/>
    <w:rsid w:val="00CE4C0E"/>
    <w:rsid w:val="00D17B04"/>
    <w:rsid w:val="00D17E8F"/>
    <w:rsid w:val="00D22804"/>
    <w:rsid w:val="00D31113"/>
    <w:rsid w:val="00D40148"/>
    <w:rsid w:val="00D41160"/>
    <w:rsid w:val="00D5339E"/>
    <w:rsid w:val="00D544F0"/>
    <w:rsid w:val="00D55581"/>
    <w:rsid w:val="00D62D7D"/>
    <w:rsid w:val="00D63A8E"/>
    <w:rsid w:val="00D66D0C"/>
    <w:rsid w:val="00D734F3"/>
    <w:rsid w:val="00D818B2"/>
    <w:rsid w:val="00D91BC8"/>
    <w:rsid w:val="00D97A8B"/>
    <w:rsid w:val="00DA4B28"/>
    <w:rsid w:val="00DB35D9"/>
    <w:rsid w:val="00DB5328"/>
    <w:rsid w:val="00DC0500"/>
    <w:rsid w:val="00DC70B1"/>
    <w:rsid w:val="00DD3327"/>
    <w:rsid w:val="00DE7301"/>
    <w:rsid w:val="00DF19C5"/>
    <w:rsid w:val="00E02328"/>
    <w:rsid w:val="00E15A1E"/>
    <w:rsid w:val="00E24F0D"/>
    <w:rsid w:val="00E3147A"/>
    <w:rsid w:val="00E321DF"/>
    <w:rsid w:val="00E33783"/>
    <w:rsid w:val="00E44236"/>
    <w:rsid w:val="00E5069A"/>
    <w:rsid w:val="00E51EBB"/>
    <w:rsid w:val="00E719B3"/>
    <w:rsid w:val="00E72A17"/>
    <w:rsid w:val="00E82C4C"/>
    <w:rsid w:val="00E97B5C"/>
    <w:rsid w:val="00EA1094"/>
    <w:rsid w:val="00EA1653"/>
    <w:rsid w:val="00EA5C57"/>
    <w:rsid w:val="00EB4300"/>
    <w:rsid w:val="00EB4B67"/>
    <w:rsid w:val="00EC1D68"/>
    <w:rsid w:val="00EC3E32"/>
    <w:rsid w:val="00EC41F9"/>
    <w:rsid w:val="00ED1352"/>
    <w:rsid w:val="00ED1878"/>
    <w:rsid w:val="00ED450B"/>
    <w:rsid w:val="00ED4C6C"/>
    <w:rsid w:val="00ED6CDE"/>
    <w:rsid w:val="00EE6660"/>
    <w:rsid w:val="00EE6EE0"/>
    <w:rsid w:val="00EF1FE1"/>
    <w:rsid w:val="00F12D9B"/>
    <w:rsid w:val="00F27A81"/>
    <w:rsid w:val="00F3189B"/>
    <w:rsid w:val="00F319DE"/>
    <w:rsid w:val="00F343F5"/>
    <w:rsid w:val="00F458BA"/>
    <w:rsid w:val="00F46AF4"/>
    <w:rsid w:val="00F6179D"/>
    <w:rsid w:val="00F65728"/>
    <w:rsid w:val="00F75DF6"/>
    <w:rsid w:val="00F76B04"/>
    <w:rsid w:val="00F87BC0"/>
    <w:rsid w:val="00F94A0B"/>
    <w:rsid w:val="00FA7AAD"/>
    <w:rsid w:val="00FB0FC2"/>
    <w:rsid w:val="00FB74DB"/>
    <w:rsid w:val="00FD400F"/>
    <w:rsid w:val="00FE3111"/>
    <w:rsid w:val="00FF3BED"/>
    <w:rsid w:val="00FF7E2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581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755814"/>
  </w:style>
  <w:style w:type="character" w:customStyle="1" w:styleId="TekstdymkaZnak">
    <w:name w:val="Tekst dymka Znak"/>
    <w:basedOn w:val="Domylnaczcionkaakapitu"/>
    <w:link w:val="Tekstdymka"/>
    <w:uiPriority w:val="99"/>
    <w:semiHidden/>
    <w:qFormat/>
    <w:rsid w:val="00755814"/>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qFormat/>
    <w:rsid w:val="00755814"/>
    <w:rPr>
      <w:sz w:val="20"/>
      <w:szCs w:val="20"/>
    </w:rPr>
  </w:style>
  <w:style w:type="character" w:customStyle="1" w:styleId="czeinternetowe">
    <w:name w:val="Łącze internetowe"/>
    <w:uiPriority w:val="99"/>
    <w:unhideWhenUsed/>
    <w:rsid w:val="00755814"/>
    <w:rPr>
      <w:color w:val="0000FF"/>
      <w:u w:val="single"/>
    </w:rPr>
  </w:style>
  <w:style w:type="character" w:customStyle="1" w:styleId="NagwekZnak">
    <w:name w:val="Nagłówek Znak"/>
    <w:basedOn w:val="Domylnaczcionkaakapitu"/>
    <w:link w:val="Nagwek"/>
    <w:uiPriority w:val="99"/>
    <w:qFormat/>
    <w:rsid w:val="00E36C00"/>
  </w:style>
  <w:style w:type="character" w:styleId="Odwoanieprzypisukocowego">
    <w:name w:val="endnote reference"/>
    <w:basedOn w:val="Domylnaczcionkaakapitu"/>
    <w:uiPriority w:val="99"/>
    <w:semiHidden/>
    <w:unhideWhenUsed/>
    <w:qFormat/>
    <w:rsid w:val="004E25E3"/>
    <w:rPr>
      <w:vertAlign w:val="superscript"/>
    </w:rPr>
  </w:style>
  <w:style w:type="character" w:styleId="Odwoaniedokomentarza">
    <w:name w:val="annotation reference"/>
    <w:basedOn w:val="Domylnaczcionkaakapitu"/>
    <w:uiPriority w:val="99"/>
    <w:semiHidden/>
    <w:unhideWhenUsed/>
    <w:qFormat/>
    <w:rsid w:val="00C70239"/>
    <w:rPr>
      <w:sz w:val="16"/>
      <w:szCs w:val="16"/>
    </w:rPr>
  </w:style>
  <w:style w:type="character" w:customStyle="1" w:styleId="TekstkomentarzaZnak">
    <w:name w:val="Tekst komentarza Znak"/>
    <w:basedOn w:val="Domylnaczcionkaakapitu"/>
    <w:link w:val="Tekstkomentarza"/>
    <w:uiPriority w:val="99"/>
    <w:semiHidden/>
    <w:qFormat/>
    <w:rsid w:val="00C70239"/>
    <w:rPr>
      <w:sz w:val="20"/>
      <w:szCs w:val="20"/>
    </w:rPr>
  </w:style>
  <w:style w:type="character" w:customStyle="1" w:styleId="TematkomentarzaZnak">
    <w:name w:val="Temat komentarza Znak"/>
    <w:basedOn w:val="TekstkomentarzaZnak"/>
    <w:link w:val="Tematkomentarza"/>
    <w:uiPriority w:val="99"/>
    <w:semiHidden/>
    <w:qFormat/>
    <w:rsid w:val="00C70239"/>
    <w:rPr>
      <w:b/>
      <w:bCs/>
      <w:sz w:val="20"/>
      <w:szCs w:val="20"/>
    </w:rPr>
  </w:style>
  <w:style w:type="character" w:customStyle="1" w:styleId="tabulatory">
    <w:name w:val="tabulatory"/>
    <w:basedOn w:val="Domylnaczcionkaakapitu"/>
    <w:qFormat/>
    <w:rsid w:val="006A164B"/>
  </w:style>
  <w:style w:type="character" w:customStyle="1" w:styleId="txt-new">
    <w:name w:val="txt-new"/>
    <w:basedOn w:val="Domylnaczcionkaakapitu"/>
    <w:qFormat/>
    <w:rsid w:val="006A164B"/>
  </w:style>
  <w:style w:type="character" w:customStyle="1" w:styleId="FontStyle14">
    <w:name w:val="Font Style14"/>
    <w:qFormat/>
    <w:rsid w:val="00A26E14"/>
    <w:rPr>
      <w:rFonts w:ascii="Arial" w:hAnsi="Arial" w:cs="Arial"/>
      <w:sz w:val="22"/>
      <w:szCs w:val="22"/>
    </w:rPr>
  </w:style>
  <w:style w:type="character" w:customStyle="1" w:styleId="IGindeksgrny">
    <w:name w:val="_IG_ – indeks górny"/>
    <w:basedOn w:val="Domylnaczcionkaakapitu"/>
    <w:uiPriority w:val="2"/>
    <w:qFormat/>
    <w:rsid w:val="003B5388"/>
    <w:rPr>
      <w:b w:val="0"/>
      <w:i w:val="0"/>
      <w:vanish w:val="0"/>
      <w:spacing w:val="0"/>
      <w:vertAlign w:val="superscript"/>
    </w:rPr>
  </w:style>
  <w:style w:type="character" w:customStyle="1" w:styleId="Ppogrubienie">
    <w:name w:val="_P_ – pogrubienie"/>
    <w:basedOn w:val="Domylnaczcionkaakapitu"/>
    <w:uiPriority w:val="1"/>
    <w:qFormat/>
    <w:rsid w:val="00CF6061"/>
    <w:rPr>
      <w:b/>
    </w:rPr>
  </w:style>
  <w:style w:type="character" w:customStyle="1" w:styleId="ListLabel1">
    <w:name w:val="ListLabel 1"/>
    <w:qFormat/>
    <w:rPr>
      <w:rFonts w:ascii="Arial" w:hAnsi="Arial"/>
      <w:strike w:val="0"/>
      <w:dstrike w:val="0"/>
      <w:sz w:val="24"/>
    </w:rPr>
  </w:style>
  <w:style w:type="character" w:customStyle="1" w:styleId="ListLabel2">
    <w:name w:val="ListLabel 2"/>
    <w:qFormat/>
    <w:rPr>
      <w:color w:val="00000A"/>
    </w:rPr>
  </w:style>
  <w:style w:type="character" w:customStyle="1" w:styleId="ListLabel3">
    <w:name w:val="ListLabel 3"/>
    <w:qFormat/>
    <w:rPr>
      <w:color w:val="00000A"/>
    </w:rPr>
  </w:style>
  <w:style w:type="character" w:customStyle="1" w:styleId="ListLabel4">
    <w:name w:val="ListLabel 4"/>
    <w:qFormat/>
    <w:rPr>
      <w:color w:val="00000A"/>
    </w:rPr>
  </w:style>
  <w:style w:type="character" w:customStyle="1" w:styleId="ListLabel5">
    <w:name w:val="ListLabel 5"/>
    <w:qFormat/>
    <w:rPr>
      <w:color w:val="00000A"/>
    </w:rPr>
  </w:style>
  <w:style w:type="character" w:customStyle="1" w:styleId="ListLabel6">
    <w:name w:val="ListLabel 6"/>
    <w:qFormat/>
    <w:rPr>
      <w:color w:val="00000A"/>
    </w:rPr>
  </w:style>
  <w:style w:type="character" w:customStyle="1" w:styleId="ListLabel7">
    <w:name w:val="ListLabel 7"/>
    <w:qFormat/>
    <w:rPr>
      <w:color w:val="00000A"/>
    </w:rPr>
  </w:style>
  <w:style w:type="character" w:customStyle="1" w:styleId="ListLabel8">
    <w:name w:val="ListLabel 8"/>
    <w:qFormat/>
    <w:rPr>
      <w:color w:val="00000A"/>
    </w:rPr>
  </w:style>
  <w:style w:type="character" w:customStyle="1" w:styleId="ListLabel9">
    <w:name w:val="ListLabel 9"/>
    <w:qFormat/>
    <w:rPr>
      <w:color w:val="00000A"/>
    </w:rPr>
  </w:style>
  <w:style w:type="character" w:customStyle="1" w:styleId="ListLabel10">
    <w:name w:val="ListLabel 10"/>
    <w:qFormat/>
    <w:rPr>
      <w:color w:val="00000A"/>
    </w:rPr>
  </w:style>
  <w:style w:type="character" w:customStyle="1" w:styleId="ListLabel11">
    <w:name w:val="ListLabel 11"/>
    <w:qFormat/>
    <w:rPr>
      <w:rFonts w:eastAsia="Times New Roman" w:cs="Arial"/>
    </w:rPr>
  </w:style>
  <w:style w:type="paragraph" w:styleId="Nagwek">
    <w:name w:val="header"/>
    <w:basedOn w:val="Normalny"/>
    <w:next w:val="Tekstpodstawowy"/>
    <w:link w:val="NagwekZnak"/>
    <w:uiPriority w:val="99"/>
    <w:unhideWhenUsed/>
    <w:rsid w:val="00E36C00"/>
    <w:pPr>
      <w:tabs>
        <w:tab w:val="center" w:pos="4536"/>
        <w:tab w:val="right" w:pos="9072"/>
      </w:tabs>
      <w:spacing w:after="0" w:line="240" w:lineRule="auto"/>
    </w:p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755814"/>
    <w:pPr>
      <w:ind w:left="720"/>
      <w:contextualSpacing/>
    </w:pPr>
  </w:style>
  <w:style w:type="paragraph" w:styleId="Stopka">
    <w:name w:val="footer"/>
    <w:basedOn w:val="Normalny"/>
    <w:link w:val="StopkaZnak"/>
    <w:uiPriority w:val="99"/>
    <w:unhideWhenUsed/>
    <w:rsid w:val="00755814"/>
    <w:pPr>
      <w:tabs>
        <w:tab w:val="center" w:pos="4536"/>
        <w:tab w:val="right" w:pos="9072"/>
      </w:tabs>
      <w:spacing w:after="0" w:line="240" w:lineRule="auto"/>
    </w:pPr>
  </w:style>
  <w:style w:type="paragraph" w:customStyle="1" w:styleId="Czgwna">
    <w:name w:val="Część główna"/>
    <w:qFormat/>
    <w:rsid w:val="00755814"/>
    <w:rPr>
      <w:rFonts w:ascii="Helvetica" w:eastAsia="Arial Unicode MS" w:hAnsi="Helvetica" w:cs="Arial Unicode MS"/>
      <w:color w:val="000000"/>
      <w:lang w:eastAsia="pl-PL"/>
    </w:rPr>
  </w:style>
  <w:style w:type="paragraph" w:styleId="Tekstdymka">
    <w:name w:val="Balloon Text"/>
    <w:basedOn w:val="Normalny"/>
    <w:link w:val="TekstdymkaZnak"/>
    <w:uiPriority w:val="99"/>
    <w:semiHidden/>
    <w:unhideWhenUsed/>
    <w:qFormat/>
    <w:rsid w:val="00755814"/>
    <w:pPr>
      <w:spacing w:after="0" w:line="240" w:lineRule="auto"/>
    </w:pPr>
    <w:rPr>
      <w:rFonts w:ascii="Tahoma" w:hAnsi="Tahoma" w:cs="Tahoma"/>
      <w:sz w:val="16"/>
      <w:szCs w:val="16"/>
    </w:rPr>
  </w:style>
  <w:style w:type="paragraph" w:styleId="Tekstprzypisukocowego">
    <w:name w:val="endnote text"/>
    <w:basedOn w:val="Normalny"/>
    <w:link w:val="TekstprzypisukocowegoZnak"/>
    <w:uiPriority w:val="99"/>
    <w:semiHidden/>
    <w:unhideWhenUsed/>
    <w:qFormat/>
    <w:rsid w:val="00755814"/>
    <w:pPr>
      <w:spacing w:after="0" w:line="240" w:lineRule="auto"/>
    </w:pPr>
    <w:rPr>
      <w:sz w:val="20"/>
      <w:szCs w:val="20"/>
    </w:rPr>
  </w:style>
  <w:style w:type="paragraph" w:styleId="Tekstkomentarza">
    <w:name w:val="annotation text"/>
    <w:basedOn w:val="Normalny"/>
    <w:link w:val="TekstkomentarzaZnak"/>
    <w:uiPriority w:val="99"/>
    <w:semiHidden/>
    <w:unhideWhenUsed/>
    <w:qFormat/>
    <w:rsid w:val="00C70239"/>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C70239"/>
    <w:rPr>
      <w:b/>
      <w:bCs/>
    </w:rPr>
  </w:style>
  <w:style w:type="paragraph" w:customStyle="1" w:styleId="ZARTzmartartykuempunktem">
    <w:name w:val="Z/ART(§) – zm. art. (§) artykułem (punktem)"/>
    <w:basedOn w:val="Normalny"/>
    <w:uiPriority w:val="30"/>
    <w:qFormat/>
    <w:rsid w:val="00507F48"/>
    <w:pPr>
      <w:suppressAutoHyphens/>
      <w:spacing w:after="0" w:line="360" w:lineRule="auto"/>
      <w:ind w:left="510" w:firstLine="510"/>
      <w:jc w:val="both"/>
    </w:pPr>
    <w:rPr>
      <w:rFonts w:ascii="Times" w:eastAsiaTheme="minorEastAsia" w:hAnsi="Times" w:cs="Arial"/>
      <w:sz w:val="24"/>
      <w:szCs w:val="20"/>
      <w:lang w:eastAsia="pl-PL"/>
    </w:rPr>
  </w:style>
  <w:style w:type="paragraph" w:customStyle="1" w:styleId="LITlitera">
    <w:name w:val="LIT – litera"/>
    <w:basedOn w:val="Normalny"/>
    <w:uiPriority w:val="14"/>
    <w:qFormat/>
    <w:rsid w:val="00A214DA"/>
    <w:pPr>
      <w:spacing w:after="0" w:line="360" w:lineRule="auto"/>
      <w:ind w:left="986" w:hanging="476"/>
      <w:jc w:val="both"/>
    </w:pPr>
    <w:rPr>
      <w:rFonts w:ascii="Times" w:eastAsiaTheme="minorEastAsia" w:hAnsi="Times" w:cs="Arial"/>
      <w:bCs/>
      <w:sz w:val="24"/>
      <w:szCs w:val="20"/>
      <w:lang w:eastAsia="pl-PL"/>
    </w:rPr>
  </w:style>
  <w:style w:type="paragraph" w:customStyle="1" w:styleId="ZLITARTzmartliter">
    <w:name w:val="Z_LIT/ART(§) – zm. art. (§) literą"/>
    <w:basedOn w:val="Normalny"/>
    <w:uiPriority w:val="46"/>
    <w:qFormat/>
    <w:rsid w:val="00A214DA"/>
    <w:pPr>
      <w:suppressAutoHyphens/>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ZLITUSTzmustliter">
    <w:name w:val="Z_LIT/UST(§) – zm. ust. (§) literą"/>
    <w:basedOn w:val="Normalny"/>
    <w:uiPriority w:val="46"/>
    <w:qFormat/>
    <w:rsid w:val="00AD7466"/>
    <w:pPr>
      <w:suppressAutoHyphens/>
      <w:spacing w:after="0" w:line="360" w:lineRule="auto"/>
      <w:ind w:left="987" w:firstLine="510"/>
      <w:jc w:val="both"/>
    </w:pPr>
    <w:rPr>
      <w:rFonts w:ascii="Times" w:eastAsiaTheme="minorEastAsia" w:hAnsi="Times" w:cs="Arial"/>
      <w:bCs/>
      <w:sz w:val="24"/>
      <w:szCs w:val="20"/>
      <w:lang w:eastAsia="pl-PL"/>
    </w:rPr>
  </w:style>
  <w:style w:type="paragraph" w:customStyle="1" w:styleId="ZLITPKTzmpktliter">
    <w:name w:val="Z_LIT/PKT – zm. pkt literą"/>
    <w:basedOn w:val="Normalny"/>
    <w:uiPriority w:val="47"/>
    <w:qFormat/>
    <w:rsid w:val="00AD7466"/>
    <w:pPr>
      <w:spacing w:after="0" w:line="360" w:lineRule="auto"/>
      <w:ind w:left="1497" w:hanging="510"/>
      <w:jc w:val="both"/>
    </w:pPr>
    <w:rPr>
      <w:rFonts w:ascii="Times" w:eastAsiaTheme="minorEastAsia" w:hAnsi="Times" w:cs="Arial"/>
      <w:bCs/>
      <w:sz w:val="24"/>
      <w:szCs w:val="20"/>
      <w:lang w:eastAsia="pl-PL"/>
    </w:rPr>
  </w:style>
  <w:style w:type="paragraph" w:customStyle="1" w:styleId="ZLITLITzmlitliter">
    <w:name w:val="Z_LIT/LIT – zm. lit. literą"/>
    <w:basedOn w:val="LITlitera"/>
    <w:uiPriority w:val="48"/>
    <w:qFormat/>
    <w:rsid w:val="00C82C85"/>
    <w:pPr>
      <w:ind w:left="1463"/>
    </w:pPr>
  </w:style>
  <w:style w:type="paragraph" w:customStyle="1" w:styleId="ARTartustawynprozporzdzenia">
    <w:name w:val="ART(§) – art. ustawy (§ np. rozporządzenia)"/>
    <w:uiPriority w:val="11"/>
    <w:qFormat/>
    <w:rsid w:val="00CF6061"/>
    <w:pPr>
      <w:suppressAutoHyphens/>
      <w:spacing w:before="12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uiPriority w:val="7"/>
    <w:qFormat/>
    <w:rsid w:val="00CF6061"/>
    <w:rPr>
      <w:bCs/>
    </w:rPr>
  </w:style>
  <w:style w:type="paragraph" w:customStyle="1" w:styleId="PKTpunkt">
    <w:name w:val="PKT – punkt"/>
    <w:uiPriority w:val="13"/>
    <w:qFormat/>
    <w:rsid w:val="00A035E7"/>
    <w:pPr>
      <w:spacing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ZARTzmartartykuempunktem"/>
    <w:uiPriority w:val="30"/>
    <w:qFormat/>
    <w:rsid w:val="0079467B"/>
  </w:style>
  <w:style w:type="paragraph" w:styleId="Poprawka">
    <w:name w:val="Revision"/>
    <w:uiPriority w:val="99"/>
    <w:semiHidden/>
    <w:qFormat/>
    <w:rsid w:val="009D5034"/>
  </w:style>
  <w:style w:type="table" w:styleId="Tabela-Siatka">
    <w:name w:val="Table Grid"/>
    <w:basedOn w:val="Standardowy"/>
    <w:uiPriority w:val="59"/>
    <w:rsid w:val="0015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581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755814"/>
  </w:style>
  <w:style w:type="character" w:customStyle="1" w:styleId="TekstdymkaZnak">
    <w:name w:val="Tekst dymka Znak"/>
    <w:basedOn w:val="Domylnaczcionkaakapitu"/>
    <w:link w:val="Tekstdymka"/>
    <w:uiPriority w:val="99"/>
    <w:semiHidden/>
    <w:qFormat/>
    <w:rsid w:val="00755814"/>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qFormat/>
    <w:rsid w:val="00755814"/>
    <w:rPr>
      <w:sz w:val="20"/>
      <w:szCs w:val="20"/>
    </w:rPr>
  </w:style>
  <w:style w:type="character" w:customStyle="1" w:styleId="czeinternetowe">
    <w:name w:val="Łącze internetowe"/>
    <w:uiPriority w:val="99"/>
    <w:unhideWhenUsed/>
    <w:rsid w:val="00755814"/>
    <w:rPr>
      <w:color w:val="0000FF"/>
      <w:u w:val="single"/>
    </w:rPr>
  </w:style>
  <w:style w:type="character" w:customStyle="1" w:styleId="NagwekZnak">
    <w:name w:val="Nagłówek Znak"/>
    <w:basedOn w:val="Domylnaczcionkaakapitu"/>
    <w:link w:val="Nagwek"/>
    <w:uiPriority w:val="99"/>
    <w:qFormat/>
    <w:rsid w:val="00E36C00"/>
  </w:style>
  <w:style w:type="character" w:styleId="Odwoanieprzypisukocowego">
    <w:name w:val="endnote reference"/>
    <w:basedOn w:val="Domylnaczcionkaakapitu"/>
    <w:uiPriority w:val="99"/>
    <w:semiHidden/>
    <w:unhideWhenUsed/>
    <w:qFormat/>
    <w:rsid w:val="004E25E3"/>
    <w:rPr>
      <w:vertAlign w:val="superscript"/>
    </w:rPr>
  </w:style>
  <w:style w:type="character" w:styleId="Odwoaniedokomentarza">
    <w:name w:val="annotation reference"/>
    <w:basedOn w:val="Domylnaczcionkaakapitu"/>
    <w:uiPriority w:val="99"/>
    <w:semiHidden/>
    <w:unhideWhenUsed/>
    <w:qFormat/>
    <w:rsid w:val="00C70239"/>
    <w:rPr>
      <w:sz w:val="16"/>
      <w:szCs w:val="16"/>
    </w:rPr>
  </w:style>
  <w:style w:type="character" w:customStyle="1" w:styleId="TekstkomentarzaZnak">
    <w:name w:val="Tekst komentarza Znak"/>
    <w:basedOn w:val="Domylnaczcionkaakapitu"/>
    <w:link w:val="Tekstkomentarza"/>
    <w:uiPriority w:val="99"/>
    <w:semiHidden/>
    <w:qFormat/>
    <w:rsid w:val="00C70239"/>
    <w:rPr>
      <w:sz w:val="20"/>
      <w:szCs w:val="20"/>
    </w:rPr>
  </w:style>
  <w:style w:type="character" w:customStyle="1" w:styleId="TematkomentarzaZnak">
    <w:name w:val="Temat komentarza Znak"/>
    <w:basedOn w:val="TekstkomentarzaZnak"/>
    <w:link w:val="Tematkomentarza"/>
    <w:uiPriority w:val="99"/>
    <w:semiHidden/>
    <w:qFormat/>
    <w:rsid w:val="00C70239"/>
    <w:rPr>
      <w:b/>
      <w:bCs/>
      <w:sz w:val="20"/>
      <w:szCs w:val="20"/>
    </w:rPr>
  </w:style>
  <w:style w:type="character" w:customStyle="1" w:styleId="tabulatory">
    <w:name w:val="tabulatory"/>
    <w:basedOn w:val="Domylnaczcionkaakapitu"/>
    <w:qFormat/>
    <w:rsid w:val="006A164B"/>
  </w:style>
  <w:style w:type="character" w:customStyle="1" w:styleId="txt-new">
    <w:name w:val="txt-new"/>
    <w:basedOn w:val="Domylnaczcionkaakapitu"/>
    <w:qFormat/>
    <w:rsid w:val="006A164B"/>
  </w:style>
  <w:style w:type="character" w:customStyle="1" w:styleId="FontStyle14">
    <w:name w:val="Font Style14"/>
    <w:qFormat/>
    <w:rsid w:val="00A26E14"/>
    <w:rPr>
      <w:rFonts w:ascii="Arial" w:hAnsi="Arial" w:cs="Arial"/>
      <w:sz w:val="22"/>
      <w:szCs w:val="22"/>
    </w:rPr>
  </w:style>
  <w:style w:type="character" w:customStyle="1" w:styleId="IGindeksgrny">
    <w:name w:val="_IG_ – indeks górny"/>
    <w:basedOn w:val="Domylnaczcionkaakapitu"/>
    <w:uiPriority w:val="2"/>
    <w:qFormat/>
    <w:rsid w:val="003B5388"/>
    <w:rPr>
      <w:b w:val="0"/>
      <w:i w:val="0"/>
      <w:vanish w:val="0"/>
      <w:spacing w:val="0"/>
      <w:vertAlign w:val="superscript"/>
    </w:rPr>
  </w:style>
  <w:style w:type="character" w:customStyle="1" w:styleId="Ppogrubienie">
    <w:name w:val="_P_ – pogrubienie"/>
    <w:basedOn w:val="Domylnaczcionkaakapitu"/>
    <w:uiPriority w:val="1"/>
    <w:qFormat/>
    <w:rsid w:val="00CF6061"/>
    <w:rPr>
      <w:b/>
    </w:rPr>
  </w:style>
  <w:style w:type="character" w:customStyle="1" w:styleId="ListLabel1">
    <w:name w:val="ListLabel 1"/>
    <w:qFormat/>
    <w:rPr>
      <w:rFonts w:ascii="Arial" w:hAnsi="Arial"/>
      <w:strike w:val="0"/>
      <w:dstrike w:val="0"/>
      <w:sz w:val="24"/>
    </w:rPr>
  </w:style>
  <w:style w:type="character" w:customStyle="1" w:styleId="ListLabel2">
    <w:name w:val="ListLabel 2"/>
    <w:qFormat/>
    <w:rPr>
      <w:color w:val="00000A"/>
    </w:rPr>
  </w:style>
  <w:style w:type="character" w:customStyle="1" w:styleId="ListLabel3">
    <w:name w:val="ListLabel 3"/>
    <w:qFormat/>
    <w:rPr>
      <w:color w:val="00000A"/>
    </w:rPr>
  </w:style>
  <w:style w:type="character" w:customStyle="1" w:styleId="ListLabel4">
    <w:name w:val="ListLabel 4"/>
    <w:qFormat/>
    <w:rPr>
      <w:color w:val="00000A"/>
    </w:rPr>
  </w:style>
  <w:style w:type="character" w:customStyle="1" w:styleId="ListLabel5">
    <w:name w:val="ListLabel 5"/>
    <w:qFormat/>
    <w:rPr>
      <w:color w:val="00000A"/>
    </w:rPr>
  </w:style>
  <w:style w:type="character" w:customStyle="1" w:styleId="ListLabel6">
    <w:name w:val="ListLabel 6"/>
    <w:qFormat/>
    <w:rPr>
      <w:color w:val="00000A"/>
    </w:rPr>
  </w:style>
  <w:style w:type="character" w:customStyle="1" w:styleId="ListLabel7">
    <w:name w:val="ListLabel 7"/>
    <w:qFormat/>
    <w:rPr>
      <w:color w:val="00000A"/>
    </w:rPr>
  </w:style>
  <w:style w:type="character" w:customStyle="1" w:styleId="ListLabel8">
    <w:name w:val="ListLabel 8"/>
    <w:qFormat/>
    <w:rPr>
      <w:color w:val="00000A"/>
    </w:rPr>
  </w:style>
  <w:style w:type="character" w:customStyle="1" w:styleId="ListLabel9">
    <w:name w:val="ListLabel 9"/>
    <w:qFormat/>
    <w:rPr>
      <w:color w:val="00000A"/>
    </w:rPr>
  </w:style>
  <w:style w:type="character" w:customStyle="1" w:styleId="ListLabel10">
    <w:name w:val="ListLabel 10"/>
    <w:qFormat/>
    <w:rPr>
      <w:color w:val="00000A"/>
    </w:rPr>
  </w:style>
  <w:style w:type="character" w:customStyle="1" w:styleId="ListLabel11">
    <w:name w:val="ListLabel 11"/>
    <w:qFormat/>
    <w:rPr>
      <w:rFonts w:eastAsia="Times New Roman" w:cs="Arial"/>
    </w:rPr>
  </w:style>
  <w:style w:type="paragraph" w:styleId="Nagwek">
    <w:name w:val="header"/>
    <w:basedOn w:val="Normalny"/>
    <w:next w:val="Tekstpodstawowy"/>
    <w:link w:val="NagwekZnak"/>
    <w:uiPriority w:val="99"/>
    <w:unhideWhenUsed/>
    <w:rsid w:val="00E36C00"/>
    <w:pPr>
      <w:tabs>
        <w:tab w:val="center" w:pos="4536"/>
        <w:tab w:val="right" w:pos="9072"/>
      </w:tabs>
      <w:spacing w:after="0" w:line="240" w:lineRule="auto"/>
    </w:p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755814"/>
    <w:pPr>
      <w:ind w:left="720"/>
      <w:contextualSpacing/>
    </w:pPr>
  </w:style>
  <w:style w:type="paragraph" w:styleId="Stopka">
    <w:name w:val="footer"/>
    <w:basedOn w:val="Normalny"/>
    <w:link w:val="StopkaZnak"/>
    <w:uiPriority w:val="99"/>
    <w:unhideWhenUsed/>
    <w:rsid w:val="00755814"/>
    <w:pPr>
      <w:tabs>
        <w:tab w:val="center" w:pos="4536"/>
        <w:tab w:val="right" w:pos="9072"/>
      </w:tabs>
      <w:spacing w:after="0" w:line="240" w:lineRule="auto"/>
    </w:pPr>
  </w:style>
  <w:style w:type="paragraph" w:customStyle="1" w:styleId="Czgwna">
    <w:name w:val="Część główna"/>
    <w:qFormat/>
    <w:rsid w:val="00755814"/>
    <w:rPr>
      <w:rFonts w:ascii="Helvetica" w:eastAsia="Arial Unicode MS" w:hAnsi="Helvetica" w:cs="Arial Unicode MS"/>
      <w:color w:val="000000"/>
      <w:lang w:eastAsia="pl-PL"/>
    </w:rPr>
  </w:style>
  <w:style w:type="paragraph" w:styleId="Tekstdymka">
    <w:name w:val="Balloon Text"/>
    <w:basedOn w:val="Normalny"/>
    <w:link w:val="TekstdymkaZnak"/>
    <w:uiPriority w:val="99"/>
    <w:semiHidden/>
    <w:unhideWhenUsed/>
    <w:qFormat/>
    <w:rsid w:val="00755814"/>
    <w:pPr>
      <w:spacing w:after="0" w:line="240" w:lineRule="auto"/>
    </w:pPr>
    <w:rPr>
      <w:rFonts w:ascii="Tahoma" w:hAnsi="Tahoma" w:cs="Tahoma"/>
      <w:sz w:val="16"/>
      <w:szCs w:val="16"/>
    </w:rPr>
  </w:style>
  <w:style w:type="paragraph" w:styleId="Tekstprzypisukocowego">
    <w:name w:val="endnote text"/>
    <w:basedOn w:val="Normalny"/>
    <w:link w:val="TekstprzypisukocowegoZnak"/>
    <w:uiPriority w:val="99"/>
    <w:semiHidden/>
    <w:unhideWhenUsed/>
    <w:qFormat/>
    <w:rsid w:val="00755814"/>
    <w:pPr>
      <w:spacing w:after="0" w:line="240" w:lineRule="auto"/>
    </w:pPr>
    <w:rPr>
      <w:sz w:val="20"/>
      <w:szCs w:val="20"/>
    </w:rPr>
  </w:style>
  <w:style w:type="paragraph" w:styleId="Tekstkomentarza">
    <w:name w:val="annotation text"/>
    <w:basedOn w:val="Normalny"/>
    <w:link w:val="TekstkomentarzaZnak"/>
    <w:uiPriority w:val="99"/>
    <w:semiHidden/>
    <w:unhideWhenUsed/>
    <w:qFormat/>
    <w:rsid w:val="00C70239"/>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C70239"/>
    <w:rPr>
      <w:b/>
      <w:bCs/>
    </w:rPr>
  </w:style>
  <w:style w:type="paragraph" w:customStyle="1" w:styleId="ZARTzmartartykuempunktem">
    <w:name w:val="Z/ART(§) – zm. art. (§) artykułem (punktem)"/>
    <w:basedOn w:val="Normalny"/>
    <w:uiPriority w:val="30"/>
    <w:qFormat/>
    <w:rsid w:val="00507F48"/>
    <w:pPr>
      <w:suppressAutoHyphens/>
      <w:spacing w:after="0" w:line="360" w:lineRule="auto"/>
      <w:ind w:left="510" w:firstLine="510"/>
      <w:jc w:val="both"/>
    </w:pPr>
    <w:rPr>
      <w:rFonts w:ascii="Times" w:eastAsiaTheme="minorEastAsia" w:hAnsi="Times" w:cs="Arial"/>
      <w:sz w:val="24"/>
      <w:szCs w:val="20"/>
      <w:lang w:eastAsia="pl-PL"/>
    </w:rPr>
  </w:style>
  <w:style w:type="paragraph" w:customStyle="1" w:styleId="LITlitera">
    <w:name w:val="LIT – litera"/>
    <w:basedOn w:val="Normalny"/>
    <w:uiPriority w:val="14"/>
    <w:qFormat/>
    <w:rsid w:val="00A214DA"/>
    <w:pPr>
      <w:spacing w:after="0" w:line="360" w:lineRule="auto"/>
      <w:ind w:left="986" w:hanging="476"/>
      <w:jc w:val="both"/>
    </w:pPr>
    <w:rPr>
      <w:rFonts w:ascii="Times" w:eastAsiaTheme="minorEastAsia" w:hAnsi="Times" w:cs="Arial"/>
      <w:bCs/>
      <w:sz w:val="24"/>
      <w:szCs w:val="20"/>
      <w:lang w:eastAsia="pl-PL"/>
    </w:rPr>
  </w:style>
  <w:style w:type="paragraph" w:customStyle="1" w:styleId="ZLITARTzmartliter">
    <w:name w:val="Z_LIT/ART(§) – zm. art. (§) literą"/>
    <w:basedOn w:val="Normalny"/>
    <w:uiPriority w:val="46"/>
    <w:qFormat/>
    <w:rsid w:val="00A214DA"/>
    <w:pPr>
      <w:suppressAutoHyphens/>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ZLITUSTzmustliter">
    <w:name w:val="Z_LIT/UST(§) – zm. ust. (§) literą"/>
    <w:basedOn w:val="Normalny"/>
    <w:uiPriority w:val="46"/>
    <w:qFormat/>
    <w:rsid w:val="00AD7466"/>
    <w:pPr>
      <w:suppressAutoHyphens/>
      <w:spacing w:after="0" w:line="360" w:lineRule="auto"/>
      <w:ind w:left="987" w:firstLine="510"/>
      <w:jc w:val="both"/>
    </w:pPr>
    <w:rPr>
      <w:rFonts w:ascii="Times" w:eastAsiaTheme="minorEastAsia" w:hAnsi="Times" w:cs="Arial"/>
      <w:bCs/>
      <w:sz w:val="24"/>
      <w:szCs w:val="20"/>
      <w:lang w:eastAsia="pl-PL"/>
    </w:rPr>
  </w:style>
  <w:style w:type="paragraph" w:customStyle="1" w:styleId="ZLITPKTzmpktliter">
    <w:name w:val="Z_LIT/PKT – zm. pkt literą"/>
    <w:basedOn w:val="Normalny"/>
    <w:uiPriority w:val="47"/>
    <w:qFormat/>
    <w:rsid w:val="00AD7466"/>
    <w:pPr>
      <w:spacing w:after="0" w:line="360" w:lineRule="auto"/>
      <w:ind w:left="1497" w:hanging="510"/>
      <w:jc w:val="both"/>
    </w:pPr>
    <w:rPr>
      <w:rFonts w:ascii="Times" w:eastAsiaTheme="minorEastAsia" w:hAnsi="Times" w:cs="Arial"/>
      <w:bCs/>
      <w:sz w:val="24"/>
      <w:szCs w:val="20"/>
      <w:lang w:eastAsia="pl-PL"/>
    </w:rPr>
  </w:style>
  <w:style w:type="paragraph" w:customStyle="1" w:styleId="ZLITLITzmlitliter">
    <w:name w:val="Z_LIT/LIT – zm. lit. literą"/>
    <w:basedOn w:val="LITlitera"/>
    <w:uiPriority w:val="48"/>
    <w:qFormat/>
    <w:rsid w:val="00C82C85"/>
    <w:pPr>
      <w:ind w:left="1463"/>
    </w:pPr>
  </w:style>
  <w:style w:type="paragraph" w:customStyle="1" w:styleId="ARTartustawynprozporzdzenia">
    <w:name w:val="ART(§) – art. ustawy (§ np. rozporządzenia)"/>
    <w:uiPriority w:val="11"/>
    <w:qFormat/>
    <w:rsid w:val="00CF6061"/>
    <w:pPr>
      <w:suppressAutoHyphens/>
      <w:spacing w:before="12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uiPriority w:val="7"/>
    <w:qFormat/>
    <w:rsid w:val="00CF6061"/>
    <w:rPr>
      <w:bCs/>
    </w:rPr>
  </w:style>
  <w:style w:type="paragraph" w:customStyle="1" w:styleId="PKTpunkt">
    <w:name w:val="PKT – punkt"/>
    <w:uiPriority w:val="13"/>
    <w:qFormat/>
    <w:rsid w:val="00A035E7"/>
    <w:pPr>
      <w:spacing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ZARTzmartartykuempunktem"/>
    <w:uiPriority w:val="30"/>
    <w:qFormat/>
    <w:rsid w:val="0079467B"/>
  </w:style>
  <w:style w:type="paragraph" w:styleId="Poprawka">
    <w:name w:val="Revision"/>
    <w:uiPriority w:val="99"/>
    <w:semiHidden/>
    <w:qFormat/>
    <w:rsid w:val="009D5034"/>
  </w:style>
  <w:style w:type="table" w:styleId="Tabela-Siatka">
    <w:name w:val="Table Grid"/>
    <w:basedOn w:val="Standardowy"/>
    <w:uiPriority w:val="59"/>
    <w:rsid w:val="0015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74485">
      <w:bodyDiv w:val="1"/>
      <w:marLeft w:val="0"/>
      <w:marRight w:val="0"/>
      <w:marTop w:val="0"/>
      <w:marBottom w:val="0"/>
      <w:divBdr>
        <w:top w:val="none" w:sz="0" w:space="0" w:color="auto"/>
        <w:left w:val="none" w:sz="0" w:space="0" w:color="auto"/>
        <w:bottom w:val="none" w:sz="0" w:space="0" w:color="auto"/>
        <w:right w:val="none" w:sz="0" w:space="0" w:color="auto"/>
      </w:divBdr>
      <w:divsChild>
        <w:div w:id="612785189">
          <w:marLeft w:val="1"/>
          <w:marRight w:val="0"/>
          <w:marTop w:val="0"/>
          <w:marBottom w:val="0"/>
          <w:divBdr>
            <w:top w:val="none" w:sz="0" w:space="0" w:color="auto"/>
            <w:left w:val="none" w:sz="0" w:space="0" w:color="auto"/>
            <w:bottom w:val="none" w:sz="0" w:space="0" w:color="auto"/>
            <w:right w:val="none" w:sz="0" w:space="0" w:color="auto"/>
          </w:divBdr>
          <w:divsChild>
            <w:div w:id="943734422">
              <w:marLeft w:val="1"/>
              <w:marRight w:val="1"/>
              <w:marTop w:val="0"/>
              <w:marBottom w:val="0"/>
              <w:divBdr>
                <w:top w:val="none" w:sz="0" w:space="0" w:color="auto"/>
                <w:left w:val="none" w:sz="0" w:space="0" w:color="auto"/>
                <w:bottom w:val="none" w:sz="0" w:space="0" w:color="auto"/>
                <w:right w:val="none" w:sz="0" w:space="0" w:color="auto"/>
              </w:divBdr>
              <w:divsChild>
                <w:div w:id="1290161702">
                  <w:marLeft w:val="165"/>
                  <w:marRight w:val="0"/>
                  <w:marTop w:val="0"/>
                  <w:marBottom w:val="0"/>
                  <w:divBdr>
                    <w:top w:val="none" w:sz="0" w:space="0" w:color="auto"/>
                    <w:left w:val="none" w:sz="0" w:space="0" w:color="auto"/>
                    <w:bottom w:val="none" w:sz="0" w:space="0" w:color="auto"/>
                    <w:right w:val="none" w:sz="0" w:space="0" w:color="auto"/>
                  </w:divBdr>
                  <w:divsChild>
                    <w:div w:id="3872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56705">
      <w:bodyDiv w:val="1"/>
      <w:marLeft w:val="0"/>
      <w:marRight w:val="0"/>
      <w:marTop w:val="0"/>
      <w:marBottom w:val="0"/>
      <w:divBdr>
        <w:top w:val="none" w:sz="0" w:space="0" w:color="auto"/>
        <w:left w:val="none" w:sz="0" w:space="0" w:color="auto"/>
        <w:bottom w:val="none" w:sz="0" w:space="0" w:color="auto"/>
        <w:right w:val="none" w:sz="0" w:space="0" w:color="auto"/>
      </w:divBdr>
      <w:divsChild>
        <w:div w:id="322047892">
          <w:marLeft w:val="0"/>
          <w:marRight w:val="0"/>
          <w:marTop w:val="0"/>
          <w:marBottom w:val="0"/>
          <w:divBdr>
            <w:top w:val="none" w:sz="0" w:space="0" w:color="auto"/>
            <w:left w:val="none" w:sz="0" w:space="0" w:color="auto"/>
            <w:bottom w:val="none" w:sz="0" w:space="0" w:color="auto"/>
            <w:right w:val="none" w:sz="0" w:space="0" w:color="auto"/>
          </w:divBdr>
          <w:divsChild>
            <w:div w:id="2540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2189">
      <w:bodyDiv w:val="1"/>
      <w:marLeft w:val="0"/>
      <w:marRight w:val="0"/>
      <w:marTop w:val="0"/>
      <w:marBottom w:val="0"/>
      <w:divBdr>
        <w:top w:val="none" w:sz="0" w:space="0" w:color="auto"/>
        <w:left w:val="none" w:sz="0" w:space="0" w:color="auto"/>
        <w:bottom w:val="none" w:sz="0" w:space="0" w:color="auto"/>
        <w:right w:val="none" w:sz="0" w:space="0" w:color="auto"/>
      </w:divBdr>
    </w:div>
    <w:div w:id="1188106267">
      <w:bodyDiv w:val="1"/>
      <w:marLeft w:val="0"/>
      <w:marRight w:val="0"/>
      <w:marTop w:val="0"/>
      <w:marBottom w:val="0"/>
      <w:divBdr>
        <w:top w:val="none" w:sz="0" w:space="0" w:color="auto"/>
        <w:left w:val="none" w:sz="0" w:space="0" w:color="auto"/>
        <w:bottom w:val="none" w:sz="0" w:space="0" w:color="auto"/>
        <w:right w:val="none" w:sz="0" w:space="0" w:color="auto"/>
      </w:divBdr>
    </w:div>
    <w:div w:id="1339965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http://lex.online.wolterskluwer.pl/WKPLOnline/content.rpc?reqId=1477491016380_1359914422&amp;nro=18212385&amp;wersja=-1&amp;class=CONTENT&amp;loc=4&amp;dataOceny=2016-10-26&amp;tknDATA=12%2C30%2C35%2C37%2C4%2C59%2C6%2C8%2C87%2C9%2C95%2C1477453595&amp;baseHref=http%3A%2F%2Flex.online.wolterskluwer.pl%2FWKPLOnline%2Findex.rpc&amp;print=1" TargetMode="Externa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C6D3-2CFE-4F6C-9B9D-825637E68EE2}">
  <ds:schemaRefs>
    <ds:schemaRef ds:uri="http://schemas.openxmlformats.org/officeDocument/2006/bibliography"/>
  </ds:schemaRefs>
</ds:datastoreItem>
</file>

<file path=customXml/itemProps2.xml><?xml version="1.0" encoding="utf-8"?>
<ds:datastoreItem xmlns:ds="http://schemas.openxmlformats.org/officeDocument/2006/customXml" ds:itemID="{BB3D5064-0744-4350-9CFE-60FB6A12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42569</Words>
  <Characters>255417</Characters>
  <Application>Microsoft Office Word</Application>
  <DocSecurity>0</DocSecurity>
  <Lines>2128</Lines>
  <Paragraphs>594</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297392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Łęgowska Edyta  (DPrC)</dc:creator>
  <cp:lastModifiedBy>Ewa A. Genert</cp:lastModifiedBy>
  <cp:revision>2</cp:revision>
  <cp:lastPrinted>2017-11-22T13:18:00Z</cp:lastPrinted>
  <dcterms:created xsi:type="dcterms:W3CDTF">2017-11-30T13:42:00Z</dcterms:created>
  <dcterms:modified xsi:type="dcterms:W3CDTF">2017-11-30T13:42:00Z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Ministerstwo Sprawiedliwości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