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F41" w:rsidRPr="00F87F41" w:rsidRDefault="00FC482E" w:rsidP="004C7AD7">
      <w:pPr>
        <w:pStyle w:val="OZNPROJEKTUwskazaniedatylubwersjiprojektu"/>
        <w:keepNext/>
      </w:pPr>
      <w:bookmarkStart w:id="0" w:name="_GoBack"/>
      <w:bookmarkEnd w:id="0"/>
      <w:r>
        <w:t>Projekt</w:t>
      </w:r>
    </w:p>
    <w:p w:rsidR="00F87F41" w:rsidRPr="00F87F41" w:rsidRDefault="00F87F41" w:rsidP="00F87F41">
      <w:pPr>
        <w:pStyle w:val="OZNRODZAKTUtznustawalubrozporzdzenieiorganwydajcy"/>
      </w:pPr>
      <w:r w:rsidRPr="00F87F41">
        <w:t>ustawa</w:t>
      </w:r>
    </w:p>
    <w:p w:rsidR="00F87F41" w:rsidRPr="00F87F41" w:rsidRDefault="00F87F41" w:rsidP="00F87F41">
      <w:pPr>
        <w:pStyle w:val="DATAAKTUdatauchwalenialubwydaniaaktu"/>
      </w:pPr>
      <w:r w:rsidRPr="00F87F41">
        <w:t>z dnia</w:t>
      </w:r>
    </w:p>
    <w:p w:rsidR="00F87F41" w:rsidRPr="00C35A18" w:rsidRDefault="00F87F41" w:rsidP="004C7AD7">
      <w:pPr>
        <w:pStyle w:val="TYTUAKTUprzedmiotregulacjiustawylubrozporzdzenia"/>
      </w:pPr>
      <w:r w:rsidRPr="00F87F41">
        <w:t xml:space="preserve">o zmianie ustawy – Kodeks </w:t>
      </w:r>
      <w:r w:rsidR="00C57B7F">
        <w:t>postępowania karnego</w:t>
      </w:r>
      <w:r w:rsidRPr="00F87F41">
        <w:t xml:space="preserve"> </w:t>
      </w:r>
      <w:r w:rsidR="00AA2D54">
        <w:t>oraz niektórych innych ustaw</w:t>
      </w:r>
      <w:r w:rsidR="00C35A18" w:rsidRPr="00FC482E">
        <w:rPr>
          <w:rStyle w:val="IGPindeksgrnyipogrubienie"/>
        </w:rPr>
        <w:footnoteReference w:id="1"/>
      </w:r>
      <w:r w:rsidR="00C35A18" w:rsidRPr="00FC482E">
        <w:rPr>
          <w:rStyle w:val="IGPindeksgrnyipogrubienie"/>
        </w:rPr>
        <w:t>)</w:t>
      </w:r>
    </w:p>
    <w:p w:rsidR="00C57B7F" w:rsidRDefault="00C57B7F" w:rsidP="004C7AD7">
      <w:pPr>
        <w:pStyle w:val="ARTartustawynprozporzdzenia"/>
        <w:keepNext/>
      </w:pPr>
      <w:r w:rsidRPr="004C7AD7">
        <w:rPr>
          <w:rStyle w:val="Ppogrubienie"/>
        </w:rPr>
        <w:t>Art.</w:t>
      </w:r>
      <w:r w:rsidR="00FC482E" w:rsidRPr="004C7AD7">
        <w:rPr>
          <w:rStyle w:val="Ppogrubienie"/>
        </w:rPr>
        <w:t> </w:t>
      </w:r>
      <w:r w:rsidRPr="004C7AD7">
        <w:rPr>
          <w:rStyle w:val="Ppogrubienie"/>
        </w:rPr>
        <w:t>1.</w:t>
      </w:r>
      <w:r w:rsidRPr="00AA2D54">
        <w:rPr>
          <w:rStyle w:val="Ppogrubienie"/>
        </w:rPr>
        <w:t xml:space="preserve"> </w:t>
      </w:r>
      <w:r w:rsidRPr="00AA2D54">
        <w:t>W ustawie z dnia 6 czerwca 1997 r. – Kodeks postępowania karnego (Dz.</w:t>
      </w:r>
      <w:r w:rsidR="00FC482E">
        <w:t> </w:t>
      </w:r>
      <w:r w:rsidRPr="00AA2D54">
        <w:t>U</w:t>
      </w:r>
      <w:r>
        <w:t>.</w:t>
      </w:r>
      <w:r w:rsidR="00FC482E">
        <w:t> </w:t>
      </w:r>
      <w:r>
        <w:t>Nr</w:t>
      </w:r>
      <w:r w:rsidR="00FC482E">
        <w:t> </w:t>
      </w:r>
      <w:r>
        <w:t>89, poz. 555, z późn. zm.</w:t>
      </w:r>
      <w:r>
        <w:rPr>
          <w:rStyle w:val="Odwoanieprzypisudolnego"/>
        </w:rPr>
        <w:footnoteReference w:id="2"/>
      </w:r>
      <w:r>
        <w:rPr>
          <w:rStyle w:val="IGindeksgrny"/>
        </w:rPr>
        <w:t>)</w:t>
      </w:r>
      <w:r w:rsidRPr="00AA2D54">
        <w:t>) wprowadza się następujące zmiany:</w:t>
      </w:r>
    </w:p>
    <w:p w:rsidR="003E4AB0" w:rsidRPr="003E4AB0" w:rsidRDefault="009E2C4D" w:rsidP="004C7AD7">
      <w:pPr>
        <w:pStyle w:val="PKTpunkt"/>
        <w:keepNext/>
      </w:pPr>
      <w:r>
        <w:t>1)</w:t>
      </w:r>
      <w:r>
        <w:tab/>
      </w:r>
      <w:r w:rsidR="003E4AB0" w:rsidRPr="003E4AB0">
        <w:t>w art. 2</w:t>
      </w:r>
      <w:r w:rsidR="00063340">
        <w:t xml:space="preserve"> </w:t>
      </w:r>
      <w:r w:rsidR="003E4AB0" w:rsidRPr="003E4AB0">
        <w:t>w § 1 pkt 1 otrzymuje brzmienie:</w:t>
      </w:r>
    </w:p>
    <w:p w:rsidR="003E4AB0" w:rsidRPr="00AC3C60" w:rsidRDefault="00FC482E" w:rsidP="00AC3C60">
      <w:pPr>
        <w:pStyle w:val="ZPKTzmpktartykuempunktem"/>
      </w:pPr>
      <w:r>
        <w:t>„1)</w:t>
      </w:r>
      <w:r>
        <w:tab/>
      </w:r>
      <w:r w:rsidR="003E4AB0" w:rsidRPr="00AC3C60">
        <w:t>sprawca przestępstwa został wykryty i pociągnięty do odpowiedzialności karnej, a</w:t>
      </w:r>
      <w:r w:rsidR="00100270">
        <w:t> </w:t>
      </w:r>
      <w:r w:rsidR="003E4AB0" w:rsidRPr="00AC3C60">
        <w:t>osoba niewinna nie poniosła tej odpowiedzialności,</w:t>
      </w:r>
      <w:r>
        <w:t>”</w:t>
      </w:r>
      <w:r w:rsidR="00063340" w:rsidRPr="00AC3C60">
        <w:t>;</w:t>
      </w:r>
    </w:p>
    <w:p w:rsidR="003E4AB0" w:rsidRPr="003E4AB0" w:rsidRDefault="009E2C4D" w:rsidP="004C7AD7">
      <w:pPr>
        <w:pStyle w:val="PKTpunkt"/>
        <w:keepNext/>
      </w:pPr>
      <w:r>
        <w:t>2)</w:t>
      </w:r>
      <w:r>
        <w:tab/>
      </w:r>
      <w:r w:rsidR="003E4AB0" w:rsidRPr="003E4AB0">
        <w:t>w art. 5 § 2 otrzymuje brzmienie:</w:t>
      </w:r>
    </w:p>
    <w:p w:rsidR="003E4AB0" w:rsidRPr="003E4AB0" w:rsidRDefault="00FC482E" w:rsidP="00FC482E">
      <w:pPr>
        <w:pStyle w:val="ZUSTzmustartykuempunktem"/>
      </w:pPr>
      <w:r>
        <w:t>„</w:t>
      </w:r>
      <w:r w:rsidR="003E4AB0" w:rsidRPr="003E4AB0">
        <w:t>§ 2. Niedające się usunąć wątpliwości rozstrzyga się na korzyść oskarżonego.</w:t>
      </w:r>
      <w:r>
        <w:t>”</w:t>
      </w:r>
      <w:r w:rsidR="003E4AB0" w:rsidRPr="003E4AB0">
        <w:t>;</w:t>
      </w:r>
    </w:p>
    <w:p w:rsidR="003E4AB0" w:rsidRPr="003E4AB0" w:rsidRDefault="009E2C4D" w:rsidP="008107D9">
      <w:pPr>
        <w:pStyle w:val="PKTpunkt"/>
      </w:pPr>
      <w:r>
        <w:t>3)</w:t>
      </w:r>
      <w:r>
        <w:tab/>
      </w:r>
      <w:r w:rsidR="003E4AB0" w:rsidRPr="003E4AB0">
        <w:t>uchyla się art. 23b;</w:t>
      </w:r>
    </w:p>
    <w:p w:rsidR="003E4AB0" w:rsidRPr="003E4AB0" w:rsidRDefault="009E2C4D" w:rsidP="004C7AD7">
      <w:pPr>
        <w:pStyle w:val="PKTpunkt"/>
        <w:keepNext/>
      </w:pPr>
      <w:r>
        <w:t>4)</w:t>
      </w:r>
      <w:r>
        <w:tab/>
      </w:r>
      <w:r w:rsidR="003E4AB0" w:rsidRPr="003E4AB0">
        <w:t>po art. 41 dodaje się art. 41a w brzmieniu:</w:t>
      </w:r>
    </w:p>
    <w:p w:rsidR="003E4AB0" w:rsidRDefault="00FC482E" w:rsidP="003E4AB0">
      <w:pPr>
        <w:pStyle w:val="ZARTzmartartykuempunktem"/>
      </w:pPr>
      <w:r>
        <w:t>„</w:t>
      </w:r>
      <w:r w:rsidR="003E4AB0" w:rsidRPr="003E4AB0">
        <w:t>Art.</w:t>
      </w:r>
      <w:r>
        <w:t xml:space="preserve"> </w:t>
      </w:r>
      <w:r w:rsidR="003E4AB0" w:rsidRPr="003E4AB0">
        <w:t>41a. Wniosek o wyłączenie sędziego oparty na tych samych podstawach faktycznych co wniosek wcześniej rozpoznany pozostawia się bez rozpoznania; przepisu art. 42 § 3 nie stosuje się.</w:t>
      </w:r>
      <w:r>
        <w:t>”</w:t>
      </w:r>
      <w:r w:rsidR="003E4AB0" w:rsidRPr="003E4AB0">
        <w:t>;</w:t>
      </w:r>
    </w:p>
    <w:p w:rsidR="007F5EEC" w:rsidRDefault="002943D7" w:rsidP="004C7AD7">
      <w:pPr>
        <w:pStyle w:val="PKTpunkt"/>
        <w:keepNext/>
      </w:pPr>
      <w:r>
        <w:lastRenderedPageBreak/>
        <w:t>5</w:t>
      </w:r>
      <w:r w:rsidR="007F5EEC">
        <w:t>)</w:t>
      </w:r>
      <w:r w:rsidR="00FC482E">
        <w:tab/>
      </w:r>
      <w:r w:rsidR="007F5EEC">
        <w:t>art. 46 otrzymuje brzmienie:</w:t>
      </w:r>
    </w:p>
    <w:p w:rsidR="007F5EEC" w:rsidRDefault="00FC482E" w:rsidP="00203B56">
      <w:pPr>
        <w:pStyle w:val="ZARTzmartartykuempunktem"/>
      </w:pPr>
      <w:r>
        <w:t>„</w:t>
      </w:r>
      <w:r w:rsidR="007F5EEC">
        <w:t xml:space="preserve">Art. 46. § 1. </w:t>
      </w:r>
      <w:r w:rsidR="007F5EEC" w:rsidRPr="007F5EEC">
        <w:t xml:space="preserve">W </w:t>
      </w:r>
      <w:r w:rsidR="007F5EEC" w:rsidRPr="00534270">
        <w:t>sprawach</w:t>
      </w:r>
      <w:r w:rsidR="007F5EEC" w:rsidRPr="007F5EEC">
        <w:t xml:space="preserve"> o przestępstwa ścigane z oskarżenia publicznego udział </w:t>
      </w:r>
      <w:r w:rsidR="00A86ADD">
        <w:t>oskarżyciela publicznego</w:t>
      </w:r>
      <w:r w:rsidR="007F5EEC" w:rsidRPr="007F5EEC">
        <w:t xml:space="preserve"> w rozprawie jest obowiązkowy, jeżeli ustawa nie stanowi inaczej.</w:t>
      </w:r>
    </w:p>
    <w:p w:rsidR="00A65328" w:rsidRPr="003E4AB0" w:rsidRDefault="00A65328" w:rsidP="00FC482E">
      <w:pPr>
        <w:pStyle w:val="ZUSTzmustartykuempunktem"/>
      </w:pPr>
      <w:r>
        <w:t xml:space="preserve">§ 2. </w:t>
      </w:r>
      <w:r w:rsidR="005B7329">
        <w:t>Jeżeli</w:t>
      </w:r>
      <w:r w:rsidR="005034C1" w:rsidRPr="005034C1">
        <w:t xml:space="preserve"> postępowanie przygotowawcze zakończyło się w formie dochodzenia,</w:t>
      </w:r>
      <w:r w:rsidR="00FC482E">
        <w:t xml:space="preserve"> </w:t>
      </w:r>
      <w:r w:rsidR="005034C1">
        <w:t>n</w:t>
      </w:r>
      <w:r w:rsidR="005034C1" w:rsidRPr="005034C1">
        <w:t xml:space="preserve">iestawiennictwo oskarżenia publicznego </w:t>
      </w:r>
      <w:r w:rsidR="00ED15BA">
        <w:t xml:space="preserve">na rozprawie </w:t>
      </w:r>
      <w:r w:rsidR="005034C1" w:rsidRPr="005034C1">
        <w:t>nie tamuje</w:t>
      </w:r>
      <w:r w:rsidR="00ED15BA">
        <w:t xml:space="preserve"> jej toku.</w:t>
      </w:r>
      <w:r w:rsidR="00FC482E">
        <w:t>”</w:t>
      </w:r>
      <w:r w:rsidR="005B7329">
        <w:t>;</w:t>
      </w:r>
    </w:p>
    <w:p w:rsidR="003E4AB0" w:rsidRPr="003E4AB0" w:rsidRDefault="002943D7" w:rsidP="004C7AD7">
      <w:pPr>
        <w:pStyle w:val="PKTpunkt"/>
        <w:keepNext/>
      </w:pPr>
      <w:r>
        <w:t>6</w:t>
      </w:r>
      <w:r w:rsidR="009E2C4D">
        <w:t>)</w:t>
      </w:r>
      <w:r w:rsidR="009E2C4D">
        <w:tab/>
      </w:r>
      <w:r w:rsidR="005B7329">
        <w:t xml:space="preserve">w </w:t>
      </w:r>
      <w:r w:rsidR="003E4AB0" w:rsidRPr="003E4AB0">
        <w:t>art. 47 § 1 otrzymuje brzmienie:</w:t>
      </w:r>
    </w:p>
    <w:p w:rsidR="003E4AB0" w:rsidRPr="003E4AB0" w:rsidRDefault="00FC482E" w:rsidP="00FC482E">
      <w:pPr>
        <w:pStyle w:val="ZUSTzmustartykuempunktem"/>
      </w:pPr>
      <w:r>
        <w:t>„§ 1. Przepisy art. 40 § 1 pkt 1–</w:t>
      </w:r>
      <w:r w:rsidR="003E4AB0" w:rsidRPr="003E4AB0">
        <w:t>4</w:t>
      </w:r>
      <w:r w:rsidR="00C50BFF">
        <w:t>, 6</w:t>
      </w:r>
      <w:r w:rsidR="003E4AB0" w:rsidRPr="003E4AB0">
        <w:t xml:space="preserve"> i 10</w:t>
      </w:r>
      <w:r w:rsidR="00C50BFF">
        <w:t>,</w:t>
      </w:r>
      <w:r w:rsidR="000F7633">
        <w:t xml:space="preserve"> </w:t>
      </w:r>
      <w:r w:rsidR="003E4AB0" w:rsidRPr="003E4AB0">
        <w:t>§ 2</w:t>
      </w:r>
      <w:r w:rsidR="00C50BFF">
        <w:t xml:space="preserve"> oraz</w:t>
      </w:r>
      <w:r w:rsidR="000F7633">
        <w:t xml:space="preserve"> </w:t>
      </w:r>
      <w:r w:rsidR="003E4AB0" w:rsidRPr="003E4AB0">
        <w:t>art. 41</w:t>
      </w:r>
      <w:r w:rsidR="00C50BFF">
        <w:t xml:space="preserve">, art. 41a i art. </w:t>
      </w:r>
      <w:r w:rsidR="003E4AB0" w:rsidRPr="003E4AB0">
        <w:t>42 stosuje się odpowiednio do prokuratora, innych osób prowadzących postępowanie przygotowawcze oraz innych oskarżycieli publicznych.</w:t>
      </w:r>
      <w:r>
        <w:t>”</w:t>
      </w:r>
      <w:r w:rsidR="003E4AB0" w:rsidRPr="003E4AB0">
        <w:t>;</w:t>
      </w:r>
    </w:p>
    <w:p w:rsidR="003E4AB0" w:rsidRPr="003E4AB0" w:rsidRDefault="002943D7" w:rsidP="004C7AD7">
      <w:pPr>
        <w:pStyle w:val="PKTpunkt"/>
        <w:keepNext/>
      </w:pPr>
      <w:r>
        <w:t>7</w:t>
      </w:r>
      <w:r w:rsidR="008107D9">
        <w:t>)</w:t>
      </w:r>
      <w:r w:rsidR="008107D9">
        <w:tab/>
      </w:r>
      <w:r w:rsidR="003E4AB0" w:rsidRPr="003E4AB0">
        <w:t>art. 50 otrzymuje brzmienie:</w:t>
      </w:r>
    </w:p>
    <w:p w:rsidR="003E4AB0" w:rsidRPr="003E4AB0" w:rsidRDefault="00FC482E" w:rsidP="00B94C03">
      <w:pPr>
        <w:pStyle w:val="ZARTzmartartykuempunktem"/>
      </w:pPr>
      <w:r>
        <w:t>„</w:t>
      </w:r>
      <w:r w:rsidR="003E4AB0" w:rsidRPr="003E4AB0">
        <w:t>Art.</w:t>
      </w:r>
      <w:r>
        <w:t xml:space="preserve"> </w:t>
      </w:r>
      <w:r w:rsidR="003E4AB0" w:rsidRPr="003E4AB0">
        <w:t>50.</w:t>
      </w:r>
      <w:r>
        <w:t xml:space="preserve"> </w:t>
      </w:r>
      <w:r w:rsidR="003E4AB0" w:rsidRPr="003E4AB0">
        <w:t>W postępowaniu sądowym z uprawnień pokrzywdzonego określonych w</w:t>
      </w:r>
      <w:r w:rsidR="00100270">
        <w:t> </w:t>
      </w:r>
      <w:r w:rsidR="003E4AB0" w:rsidRPr="003E4AB0">
        <w:t xml:space="preserve">art. 53 nie może korzystać osoba występująca w tej samej sprawie w charakterze oskarżonego, z wyjątkiem przewidzianym w art. 497 i </w:t>
      </w:r>
      <w:r w:rsidR="005B7329">
        <w:t xml:space="preserve">art. </w:t>
      </w:r>
      <w:r w:rsidR="003E4AB0" w:rsidRPr="003E4AB0">
        <w:t>498 § 3.</w:t>
      </w:r>
      <w:r>
        <w:t>”</w:t>
      </w:r>
      <w:r w:rsidR="003E4AB0" w:rsidRPr="003E4AB0">
        <w:t>;</w:t>
      </w:r>
    </w:p>
    <w:p w:rsidR="003E4AB0" w:rsidRPr="003E4AB0" w:rsidRDefault="002943D7" w:rsidP="004C7AD7">
      <w:pPr>
        <w:pStyle w:val="PKTpunkt"/>
        <w:keepNext/>
      </w:pPr>
      <w:r>
        <w:t>8</w:t>
      </w:r>
      <w:r w:rsidR="008107D9">
        <w:t>)</w:t>
      </w:r>
      <w:r w:rsidR="008107D9">
        <w:tab/>
      </w:r>
      <w:r w:rsidR="003E4AB0" w:rsidRPr="003E4AB0">
        <w:t>w art. 55 § 1 otrzymuje brzmienie:</w:t>
      </w:r>
    </w:p>
    <w:p w:rsidR="003E4AB0" w:rsidRPr="003E4AB0" w:rsidRDefault="00FC482E" w:rsidP="00FC482E">
      <w:pPr>
        <w:pStyle w:val="ZUSTzmustartykuempunktem"/>
      </w:pPr>
      <w:r>
        <w:t>„</w:t>
      </w:r>
      <w:r w:rsidR="003E4AB0" w:rsidRPr="003E4AB0">
        <w:t>§</w:t>
      </w:r>
      <w:r>
        <w:t xml:space="preserve"> </w:t>
      </w:r>
      <w:r w:rsidR="003E4AB0" w:rsidRPr="003E4AB0">
        <w:t>1.</w:t>
      </w:r>
      <w:r>
        <w:t xml:space="preserve"> </w:t>
      </w:r>
      <w:r w:rsidR="003E4AB0" w:rsidRPr="003E4AB0">
        <w:t>W razie powtórnego wydania postanowienia o odmowie wszczęcia lub o</w:t>
      </w:r>
      <w:r w:rsidR="00100270">
        <w:t> </w:t>
      </w:r>
      <w:r w:rsidR="003E4AB0" w:rsidRPr="003E4AB0">
        <w:t>umorzeniu postępowania w wypadku, o którym mowa w art. 330 § 2, pokrzywdzony może w terminie miesiąca od doręczenia mu zawiadomienia o postanowieniu wnieść akt oskarżenia do sądu, dołączając po jednym odpisie dla każdego oskarżonego oraz dla prokuratora. Przepis art. 488 § 2 stosuje się odpowiedn</w:t>
      </w:r>
      <w:r w:rsidR="00B74E52">
        <w:t>io. Przepisów art. 339 § 3 pkt 3b i</w:t>
      </w:r>
      <w:r w:rsidR="00100270">
        <w:t> </w:t>
      </w:r>
      <w:r w:rsidR="00B74E52">
        <w:t>art. 396a</w:t>
      </w:r>
      <w:r w:rsidR="003E4AB0" w:rsidRPr="003E4AB0">
        <w:t xml:space="preserve"> nie stosuje się.</w:t>
      </w:r>
      <w:r>
        <w:t>”</w:t>
      </w:r>
      <w:r w:rsidR="003E4AB0" w:rsidRPr="003E4AB0">
        <w:t>;</w:t>
      </w:r>
    </w:p>
    <w:p w:rsidR="003E4AB0" w:rsidRPr="003E4AB0" w:rsidRDefault="002943D7" w:rsidP="004C7AD7">
      <w:pPr>
        <w:pStyle w:val="PKTpunkt"/>
        <w:keepNext/>
      </w:pPr>
      <w:r>
        <w:t>9</w:t>
      </w:r>
      <w:r w:rsidR="008107D9">
        <w:t>)</w:t>
      </w:r>
      <w:r w:rsidR="008107D9">
        <w:tab/>
      </w:r>
      <w:r w:rsidR="003E4AB0" w:rsidRPr="003E4AB0">
        <w:t>w art. 71 § 2 otrzymuje brzmienie:</w:t>
      </w:r>
    </w:p>
    <w:p w:rsidR="003E4AB0" w:rsidRPr="003E4AB0" w:rsidRDefault="00FC482E" w:rsidP="00FC482E">
      <w:pPr>
        <w:pStyle w:val="ZUSTzmustartykuempunktem"/>
      </w:pPr>
      <w:r>
        <w:t>„</w:t>
      </w:r>
      <w:r w:rsidR="003E4AB0" w:rsidRPr="003E4AB0">
        <w:t>§</w:t>
      </w:r>
      <w:r>
        <w:t xml:space="preserve"> </w:t>
      </w:r>
      <w:r w:rsidR="003E4AB0" w:rsidRPr="003E4AB0">
        <w:t>2.</w:t>
      </w:r>
      <w:r>
        <w:t xml:space="preserve"> </w:t>
      </w:r>
      <w:r w:rsidR="003E4AB0" w:rsidRPr="003E4AB0">
        <w:t>Za oskarżonego uważa się osobę, przeciwko której wniesiono oskarżenie do sądu, a także osobę, co do której prokurator złożył wniosek wskazany w art. 335 § 1 lub wniosek o warunkowe umorzenie postępowania.</w:t>
      </w:r>
      <w:r>
        <w:t>”</w:t>
      </w:r>
      <w:r w:rsidR="003E4AB0" w:rsidRPr="003E4AB0">
        <w:t>;</w:t>
      </w:r>
    </w:p>
    <w:p w:rsidR="003E4AB0" w:rsidRPr="003E4AB0" w:rsidRDefault="002943D7" w:rsidP="004C7AD7">
      <w:pPr>
        <w:pStyle w:val="PKTpunkt"/>
        <w:keepNext/>
      </w:pPr>
      <w:r>
        <w:t>10</w:t>
      </w:r>
      <w:r w:rsidR="00BB1764">
        <w:t>)</w:t>
      </w:r>
      <w:r w:rsidR="00BB1764">
        <w:tab/>
      </w:r>
      <w:r w:rsidR="003E4AB0" w:rsidRPr="003E4AB0">
        <w:t>w art. 75 § 1 otrzymuje brzmienie:</w:t>
      </w:r>
    </w:p>
    <w:p w:rsidR="003E4AB0" w:rsidRDefault="00FC482E" w:rsidP="00FC482E">
      <w:pPr>
        <w:pStyle w:val="ZUSTzmustartykuempunktem"/>
      </w:pPr>
      <w:r>
        <w:t>„</w:t>
      </w:r>
      <w:r w:rsidR="003E4AB0" w:rsidRPr="003E4AB0">
        <w:t>§ 1.</w:t>
      </w:r>
      <w:r w:rsidR="003E4AB0" w:rsidRPr="003E4AB0">
        <w:tab/>
        <w:t>Oskarżony jest obowiązany zawiadamiać organ prowadzący postępowanie</w:t>
      </w:r>
      <w:r>
        <w:t xml:space="preserve"> </w:t>
      </w:r>
      <w:r w:rsidR="003E4AB0" w:rsidRPr="003E4AB0">
        <w:t>o</w:t>
      </w:r>
      <w:r w:rsidR="00100270">
        <w:t> </w:t>
      </w:r>
      <w:r w:rsidR="003E4AB0" w:rsidRPr="003E4AB0">
        <w:t>każdej zmianie miejsca swojego zamieszkania lub pobytu trwającego dłużej niż 7 dni, w tym także z powodu pozbawienia wolności w innej sprawie, jak również o każdej zmianie danych umożliwiających kontaktowanie się, wskazanych w art. 213 § 1,</w:t>
      </w:r>
      <w:r>
        <w:t xml:space="preserve"> </w:t>
      </w:r>
      <w:r w:rsidR="003E4AB0" w:rsidRPr="003E4AB0">
        <w:t>o</w:t>
      </w:r>
      <w:r w:rsidR="00100270">
        <w:t> </w:t>
      </w:r>
      <w:r w:rsidR="003E4AB0" w:rsidRPr="003E4AB0">
        <w:t xml:space="preserve">których wie, że są znane organowi prowadzącemu postępowanie. Oskarżony jest obowiązany ponadto stawić się na każde wezwanie w toku postępowania karnego. </w:t>
      </w:r>
      <w:r w:rsidR="003E4AB0" w:rsidRPr="003E4AB0">
        <w:lastRenderedPageBreak/>
        <w:t>O</w:t>
      </w:r>
      <w:r w:rsidR="00100270">
        <w:t> </w:t>
      </w:r>
      <w:r w:rsidR="003E4AB0" w:rsidRPr="003E4AB0">
        <w:t>powyższych obowiązkach należy oskarżonego uprzedzić przy pierwszym przesłuchaniu.</w:t>
      </w:r>
      <w:r>
        <w:t>”</w:t>
      </w:r>
      <w:r w:rsidR="003E4AB0" w:rsidRPr="003E4AB0">
        <w:t>;</w:t>
      </w:r>
    </w:p>
    <w:p w:rsidR="002C0B75" w:rsidRDefault="00D311B3" w:rsidP="004C7AD7">
      <w:pPr>
        <w:pStyle w:val="PKTpunkt"/>
        <w:keepNext/>
      </w:pPr>
      <w:r>
        <w:t>1</w:t>
      </w:r>
      <w:r w:rsidR="002943D7">
        <w:t>1</w:t>
      </w:r>
      <w:r w:rsidR="00CE1E41">
        <w:t>)</w:t>
      </w:r>
      <w:r w:rsidR="00534270">
        <w:tab/>
      </w:r>
      <w:r w:rsidR="002C0B75">
        <w:t xml:space="preserve">w </w:t>
      </w:r>
      <w:r w:rsidR="00CE1E41">
        <w:t>art. 78</w:t>
      </w:r>
      <w:r w:rsidR="002C0B75">
        <w:t>:</w:t>
      </w:r>
    </w:p>
    <w:p w:rsidR="00CE1E41" w:rsidRDefault="00FC482E" w:rsidP="004C7AD7">
      <w:pPr>
        <w:pStyle w:val="LITlitera"/>
        <w:keepNext/>
      </w:pPr>
      <w:r>
        <w:t>a)</w:t>
      </w:r>
      <w:r>
        <w:tab/>
      </w:r>
      <w:r w:rsidR="002C0B75" w:rsidRPr="003E4AB0">
        <w:t>§</w:t>
      </w:r>
      <w:r>
        <w:t xml:space="preserve"> </w:t>
      </w:r>
      <w:r w:rsidR="002C0B75">
        <w:t>1</w:t>
      </w:r>
      <w:r w:rsidR="00CE1E41">
        <w:t xml:space="preserve"> otrzymuje brzmienie:</w:t>
      </w:r>
    </w:p>
    <w:p w:rsidR="00CE1E41" w:rsidRDefault="00FC482E" w:rsidP="00FC482E">
      <w:pPr>
        <w:pStyle w:val="ZLITUSTzmustliter"/>
      </w:pPr>
      <w:r>
        <w:t>„</w:t>
      </w:r>
      <w:r w:rsidR="002C0B75" w:rsidRPr="003E4AB0">
        <w:t xml:space="preserve">§ </w:t>
      </w:r>
      <w:r>
        <w:t xml:space="preserve">1. </w:t>
      </w:r>
      <w:r w:rsidR="00A65AA3">
        <w:t>Oskarżony</w:t>
      </w:r>
      <w:r w:rsidR="00CE1E41" w:rsidRPr="00CE1E41">
        <w:t xml:space="preserve">, który nie ma obrońcy z wyboru, może żądać, aby mu wyznaczono obrońcę z urzędu, jeżeli w sposób należyty </w:t>
      </w:r>
      <w:r w:rsidR="00CE1E41" w:rsidRPr="00FA1684">
        <w:t>wykaże</w:t>
      </w:r>
      <w:r w:rsidR="00CE1E41" w:rsidRPr="00CE1E41">
        <w:t>, że nie jest w</w:t>
      </w:r>
      <w:r w:rsidR="00100270">
        <w:t> </w:t>
      </w:r>
      <w:r w:rsidR="00CE1E41" w:rsidRPr="00CE1E41">
        <w:t>stanie ponieść kosztów obrony bez uszczerbku dla niezbędnego utrzymania siebie i rodziny.</w:t>
      </w:r>
      <w:r>
        <w:t>”</w:t>
      </w:r>
      <w:r w:rsidR="002C0B75">
        <w:t>,</w:t>
      </w:r>
    </w:p>
    <w:p w:rsidR="002C0B75" w:rsidRDefault="00FC482E" w:rsidP="004C7AD7">
      <w:pPr>
        <w:pStyle w:val="LITlitera"/>
        <w:keepNext/>
      </w:pPr>
      <w:r>
        <w:t>b)</w:t>
      </w:r>
      <w:r>
        <w:tab/>
      </w:r>
      <w:r w:rsidR="002C0B75">
        <w:t xml:space="preserve">po </w:t>
      </w:r>
      <w:r w:rsidR="002C0B75" w:rsidRPr="003E4AB0">
        <w:t>§</w:t>
      </w:r>
      <w:r w:rsidR="004D15B1">
        <w:t xml:space="preserve"> 1 dodaje się</w:t>
      </w:r>
      <w:r w:rsidR="002C0B75">
        <w:t xml:space="preserve"> </w:t>
      </w:r>
      <w:r w:rsidR="002C0B75" w:rsidRPr="003E4AB0">
        <w:t>§</w:t>
      </w:r>
      <w:r w:rsidR="002C0B75">
        <w:t xml:space="preserve"> 1a w brzmieniu:</w:t>
      </w:r>
    </w:p>
    <w:p w:rsidR="002C0B75" w:rsidRDefault="00FC482E" w:rsidP="00FC482E">
      <w:pPr>
        <w:pStyle w:val="ZLITUSTzmustliter"/>
      </w:pPr>
      <w:r>
        <w:t>„</w:t>
      </w:r>
      <w:r w:rsidR="00C520A1">
        <w:t xml:space="preserve">§ 1a. </w:t>
      </w:r>
      <w:r w:rsidR="002C0B75" w:rsidRPr="002C0B75">
        <w:t xml:space="preserve">Przepis § 1 </w:t>
      </w:r>
      <w:r w:rsidR="004D15B1">
        <w:t xml:space="preserve">stosuje się odpowiednio, jeżeli oskarżony żąda </w:t>
      </w:r>
      <w:r w:rsidR="002C0B75" w:rsidRPr="002C0B75">
        <w:t xml:space="preserve">wyznaczenia obrońcy </w:t>
      </w:r>
      <w:r w:rsidR="004D15B1">
        <w:t xml:space="preserve">z urzędu </w:t>
      </w:r>
      <w:r w:rsidR="002C0B75" w:rsidRPr="002C0B75">
        <w:t>w celu dokonania określonej czynności procesowej</w:t>
      </w:r>
      <w:r w:rsidR="002C0B75">
        <w:t>.</w:t>
      </w:r>
      <w:r>
        <w:t>”</w:t>
      </w:r>
      <w:r w:rsidR="002C0B75">
        <w:t>;</w:t>
      </w:r>
    </w:p>
    <w:p w:rsidR="009F494E" w:rsidRDefault="00D311B3" w:rsidP="00FC482E">
      <w:pPr>
        <w:pStyle w:val="PKTpunkt"/>
      </w:pPr>
      <w:r>
        <w:t>1</w:t>
      </w:r>
      <w:r w:rsidR="002943D7">
        <w:t>2</w:t>
      </w:r>
      <w:r w:rsidR="009F494E">
        <w:t>)</w:t>
      </w:r>
      <w:r w:rsidR="009F494E">
        <w:tab/>
      </w:r>
      <w:r w:rsidR="00465DD4">
        <w:t>uchyla się</w:t>
      </w:r>
      <w:r w:rsidR="00465DD4" w:rsidRPr="00465DD4">
        <w:t xml:space="preserve"> </w:t>
      </w:r>
      <w:r w:rsidR="009F494E">
        <w:t>art. 80a;</w:t>
      </w:r>
    </w:p>
    <w:p w:rsidR="009F494E" w:rsidRDefault="00D311B3" w:rsidP="004C7AD7">
      <w:pPr>
        <w:pStyle w:val="PKTpunkt"/>
        <w:keepNext/>
      </w:pPr>
      <w:r>
        <w:t>1</w:t>
      </w:r>
      <w:r w:rsidR="002943D7">
        <w:t>3</w:t>
      </w:r>
      <w:r w:rsidR="00FC482E">
        <w:t>)</w:t>
      </w:r>
      <w:r w:rsidR="00FC482E">
        <w:tab/>
      </w:r>
      <w:r w:rsidR="009F494E">
        <w:t xml:space="preserve">w art. 81 </w:t>
      </w:r>
      <w:r w:rsidR="009F494E" w:rsidRPr="009F494E">
        <w:t>§</w:t>
      </w:r>
      <w:r w:rsidR="009F494E">
        <w:t xml:space="preserve"> 1 otrzymuje brzmienie:</w:t>
      </w:r>
    </w:p>
    <w:p w:rsidR="009F494E" w:rsidRDefault="00FC482E" w:rsidP="00FC482E">
      <w:pPr>
        <w:pStyle w:val="ZUSTzmustartykuempunktem"/>
      </w:pPr>
      <w:r>
        <w:t>„</w:t>
      </w:r>
      <w:r w:rsidR="009F494E" w:rsidRPr="009F494E">
        <w:t>§</w:t>
      </w:r>
      <w:r>
        <w:t xml:space="preserve"> </w:t>
      </w:r>
      <w:r w:rsidR="009F494E" w:rsidRPr="009F494E">
        <w:t>1.</w:t>
      </w:r>
      <w:r>
        <w:t xml:space="preserve"> </w:t>
      </w:r>
      <w:r w:rsidR="009F494E" w:rsidRPr="009F494E">
        <w:t>Jeżeli w sytuacji określonej w art. 78 § 1</w:t>
      </w:r>
      <w:r w:rsidR="009F3094">
        <w:t xml:space="preserve"> lub 1a</w:t>
      </w:r>
      <w:r w:rsidR="009F494E" w:rsidRPr="009F494E">
        <w:t>, art. 79 § 1 i 2 oraz art. 80 oskarżony nie ma obrońcy z wyboru, prezes lub referendarz sądowy sądu właściwego do rozpoznania sprawy wyznacza mu obrońcę z urzęd</w:t>
      </w:r>
      <w:r w:rsidR="009F494E">
        <w:t>u</w:t>
      </w:r>
      <w:r w:rsidR="009F494E" w:rsidRPr="009F494E">
        <w:t>.</w:t>
      </w:r>
      <w:r>
        <w:t>”</w:t>
      </w:r>
      <w:r w:rsidR="009F494E" w:rsidRPr="009F494E">
        <w:t>;</w:t>
      </w:r>
    </w:p>
    <w:p w:rsidR="00BA63A8" w:rsidRDefault="00D311B3" w:rsidP="004C7AD7">
      <w:pPr>
        <w:pStyle w:val="PKTpunkt"/>
        <w:keepNext/>
      </w:pPr>
      <w:r>
        <w:t>1</w:t>
      </w:r>
      <w:r w:rsidR="002943D7">
        <w:t>4</w:t>
      </w:r>
      <w:r w:rsidR="00534270">
        <w:t>)</w:t>
      </w:r>
      <w:r w:rsidR="00534270">
        <w:tab/>
      </w:r>
      <w:r w:rsidR="00BA63A8">
        <w:t>w art. 84 § 3 otrzymuje brzmienie:</w:t>
      </w:r>
    </w:p>
    <w:p w:rsidR="00BA63A8" w:rsidRDefault="00FC482E" w:rsidP="00FC482E">
      <w:pPr>
        <w:pStyle w:val="ZUSTzmustartykuempunktem"/>
      </w:pPr>
      <w:r>
        <w:t>„</w:t>
      </w:r>
      <w:r w:rsidR="00036CE6" w:rsidRPr="00036CE6">
        <w:t>§</w:t>
      </w:r>
      <w:r>
        <w:t xml:space="preserve"> </w:t>
      </w:r>
      <w:r w:rsidR="00036CE6" w:rsidRPr="00036CE6">
        <w:t>3.</w:t>
      </w:r>
      <w:r>
        <w:t xml:space="preserve"> </w:t>
      </w:r>
      <w:r w:rsidR="00036CE6" w:rsidRPr="00036CE6">
        <w:t>Obrońca wyznaczony z urzędu w postępowaniu kasacyjnym, w postępowaniu o uchylenie wyroku sądu odwoławczego uchylającego wyrok sądu pierwszej instancji i</w:t>
      </w:r>
      <w:r w:rsidR="00100270">
        <w:t> </w:t>
      </w:r>
      <w:r w:rsidR="00036CE6" w:rsidRPr="00036CE6">
        <w:t>przekazującego sprawę do ponownego rozpoznania lub w postępowaniu o wznowienie postępowania powinien sporządzić i podpisać kasację, skargę od wyroku sądu odwoławczego uchylającego wyrok sądu pierwszej instancji i przekazującego sprawę do ponownego rozpoznania lub wniosek o wznowienie postępowania albo poinformować na piśmie sąd, że nie stwierdził podstaw do wniesienia kasacji, skargi lub wniosku o</w:t>
      </w:r>
      <w:r w:rsidR="00100270">
        <w:t> </w:t>
      </w:r>
      <w:r w:rsidR="00036CE6" w:rsidRPr="00036CE6">
        <w:t>wznowienie postępowania. Jeżeli kasacja, skarga lub wniosek zostaną wniesione, obrońca ten jest uprawniony do udziału w toczącym się postępowaniu.</w:t>
      </w:r>
      <w:r>
        <w:t>”</w:t>
      </w:r>
      <w:r w:rsidR="00036CE6">
        <w:t>;</w:t>
      </w:r>
    </w:p>
    <w:p w:rsidR="009F3094" w:rsidRDefault="00D311B3" w:rsidP="00FC482E">
      <w:pPr>
        <w:pStyle w:val="PKTpunkt"/>
      </w:pPr>
      <w:r>
        <w:t>1</w:t>
      </w:r>
      <w:r w:rsidR="002943D7">
        <w:t>5</w:t>
      </w:r>
      <w:r w:rsidR="009F3094">
        <w:t>)</w:t>
      </w:r>
      <w:r w:rsidR="009F3094">
        <w:tab/>
      </w:r>
      <w:r w:rsidR="00465DD4">
        <w:t>uchyla się</w:t>
      </w:r>
      <w:r w:rsidR="00465DD4" w:rsidRPr="00465DD4">
        <w:t xml:space="preserve"> </w:t>
      </w:r>
      <w:r w:rsidR="009F3094">
        <w:t>art. 87a;</w:t>
      </w:r>
    </w:p>
    <w:p w:rsidR="008A7F15" w:rsidRDefault="00D311B3" w:rsidP="004C7AD7">
      <w:pPr>
        <w:pStyle w:val="PKTpunkt"/>
        <w:keepNext/>
      </w:pPr>
      <w:r>
        <w:t>1</w:t>
      </w:r>
      <w:r w:rsidR="002943D7">
        <w:t>6</w:t>
      </w:r>
      <w:r w:rsidR="008A7F15">
        <w:t>)</w:t>
      </w:r>
      <w:r w:rsidR="008A7F15">
        <w:tab/>
        <w:t xml:space="preserve">w art. 95b </w:t>
      </w:r>
      <w:r w:rsidR="009F3094" w:rsidRPr="009F3094">
        <w:t>§</w:t>
      </w:r>
      <w:r w:rsidR="009F3094">
        <w:t xml:space="preserve"> </w:t>
      </w:r>
      <w:r w:rsidR="008A7F15">
        <w:t>2 otrzymuje brzmienie:</w:t>
      </w:r>
    </w:p>
    <w:p w:rsidR="008A7F15" w:rsidRDefault="00FC482E" w:rsidP="00203E65">
      <w:pPr>
        <w:pStyle w:val="ZUSTzmustartykuempunktem"/>
      </w:pPr>
      <w:r>
        <w:t>„</w:t>
      </w:r>
      <w:r w:rsidR="008A7F15" w:rsidRPr="008A7F15">
        <w:t>§</w:t>
      </w:r>
      <w:r>
        <w:t xml:space="preserve"> </w:t>
      </w:r>
      <w:r w:rsidR="008A7F15" w:rsidRPr="008A7F15">
        <w:t>2.</w:t>
      </w:r>
      <w:r>
        <w:t xml:space="preserve"> </w:t>
      </w:r>
      <w:r w:rsidR="008A7F15" w:rsidRPr="008A7F15">
        <w:t>Jawne są posiedzenia, o których mowa w art. 339 § 3 pkt 1, 2 i 5, art. 340, art</w:t>
      </w:r>
      <w:r w:rsidR="00203E65">
        <w:t>.</w:t>
      </w:r>
      <w:r>
        <w:t> </w:t>
      </w:r>
      <w:r w:rsidR="00203E65">
        <w:t xml:space="preserve">341, art. 343 § 5, </w:t>
      </w:r>
      <w:r w:rsidR="008A7F15" w:rsidRPr="008A7F15">
        <w:t>art. 603, art. 607l § 1, art. 607s § 3,</w:t>
      </w:r>
      <w:r w:rsidR="00203E65">
        <w:t xml:space="preserve"> art. 611c § 4 i art. 611ti § 1</w:t>
      </w:r>
      <w:r w:rsidR="00203E65" w:rsidRPr="00203E65">
        <w:t>.</w:t>
      </w:r>
      <w:r>
        <w:t>”</w:t>
      </w:r>
      <w:r w:rsidR="00203E65" w:rsidRPr="00203E65">
        <w:t>;</w:t>
      </w:r>
    </w:p>
    <w:p w:rsidR="003E4AB0" w:rsidRPr="003E4AB0" w:rsidRDefault="00D311B3" w:rsidP="004C7AD7">
      <w:pPr>
        <w:pStyle w:val="PKTpunkt"/>
        <w:keepNext/>
      </w:pPr>
      <w:r>
        <w:t>1</w:t>
      </w:r>
      <w:r w:rsidR="002943D7">
        <w:t>7</w:t>
      </w:r>
      <w:r w:rsidR="008107D9">
        <w:t>)</w:t>
      </w:r>
      <w:r w:rsidR="008107D9">
        <w:tab/>
      </w:r>
      <w:r w:rsidR="003E4AB0" w:rsidRPr="003E4AB0">
        <w:t>w art. 96 § 1 otrzymuje brzmienie:</w:t>
      </w:r>
    </w:p>
    <w:p w:rsidR="003E4AB0" w:rsidRPr="003E4AB0" w:rsidRDefault="00FC482E" w:rsidP="00FC482E">
      <w:pPr>
        <w:pStyle w:val="ZUSTzmustartykuempunktem"/>
      </w:pPr>
      <w:r>
        <w:t>„</w:t>
      </w:r>
      <w:r w:rsidR="003E4AB0" w:rsidRPr="003E4AB0">
        <w:t xml:space="preserve">§ 1. Strony oraz osoby niebędące stronami, jeżeli ma to znaczenie dla ochrony ich praw lub interesów, mają prawo wziąć udział w posiedzeniu wówczas, gdy ustawa tak </w:t>
      </w:r>
      <w:r w:rsidR="003E4AB0" w:rsidRPr="003E4AB0">
        <w:lastRenderedPageBreak/>
        <w:t>stanowi, chyba że ich udział jest obowiązkowy. Przepis art. 451 stosuje się odpowiednio.</w:t>
      </w:r>
      <w:r>
        <w:t>”</w:t>
      </w:r>
      <w:r w:rsidR="003E4AB0" w:rsidRPr="003E4AB0">
        <w:t>;</w:t>
      </w:r>
    </w:p>
    <w:p w:rsidR="003E4AB0" w:rsidRPr="003E4AB0" w:rsidRDefault="00D311B3" w:rsidP="004C7AD7">
      <w:pPr>
        <w:pStyle w:val="PKTpunkt"/>
        <w:keepNext/>
      </w:pPr>
      <w:r>
        <w:t>1</w:t>
      </w:r>
      <w:r w:rsidR="002943D7">
        <w:t>8</w:t>
      </w:r>
      <w:r w:rsidR="008107D9">
        <w:t>)</w:t>
      </w:r>
      <w:r w:rsidR="008107D9">
        <w:tab/>
      </w:r>
      <w:r w:rsidR="003E4AB0" w:rsidRPr="003E4AB0">
        <w:t>w art. 100:</w:t>
      </w:r>
    </w:p>
    <w:p w:rsidR="003E4AB0" w:rsidRPr="003E4AB0" w:rsidRDefault="003E4AB0" w:rsidP="004C7AD7">
      <w:pPr>
        <w:pStyle w:val="LITlitera"/>
        <w:keepNext/>
      </w:pPr>
      <w:r w:rsidRPr="003E4AB0">
        <w:t>a)</w:t>
      </w:r>
      <w:r w:rsidR="008107D9">
        <w:tab/>
      </w:r>
      <w:r w:rsidRPr="003E4AB0">
        <w:t>§ 4</w:t>
      </w:r>
      <w:r w:rsidR="00FC482E">
        <w:t>–</w:t>
      </w:r>
      <w:r w:rsidRPr="003E4AB0">
        <w:t>6 otrzymują brzmienie:</w:t>
      </w:r>
    </w:p>
    <w:p w:rsidR="003E4AB0" w:rsidRPr="003E4AB0" w:rsidRDefault="00FC482E" w:rsidP="00FC482E">
      <w:pPr>
        <w:pStyle w:val="ZLITUSTzmustliter"/>
      </w:pPr>
      <w:r>
        <w:t>„</w:t>
      </w:r>
      <w:r w:rsidR="003E4AB0" w:rsidRPr="003E4AB0">
        <w:t>§ 4. Postanowienie albo zarządzenie wydane poza rozprawą, od którego przysługuje środek odwoławczy, doręcza się podmiotom uprawnionym do wniesienia tego środka, a postanowienie kończące postępowanie jego stronom, chyba że byli obecni przy ogłoszeniu postanowienia albo zarządzenia. Stronom doręcza się również postanowienie wraz z uzasadnieniem w wypadku wskazanym w art. 98 § 2.</w:t>
      </w:r>
    </w:p>
    <w:p w:rsidR="003E4AB0" w:rsidRPr="003E4AB0" w:rsidRDefault="003E4AB0" w:rsidP="00FC482E">
      <w:pPr>
        <w:pStyle w:val="ZLITUSTzmustliter"/>
      </w:pPr>
      <w:r w:rsidRPr="003E4AB0">
        <w:t>§ 5. Strony należy powiadomić o treści innych postanowień i zarządzeń wydanych poza rozprawą i posiedzeniem, a także wydanych na posiedzeniu, o</w:t>
      </w:r>
      <w:r w:rsidR="00100270">
        <w:t> </w:t>
      </w:r>
      <w:r w:rsidRPr="003E4AB0">
        <w:t>którego terminie strona nie była zawiadomiona.</w:t>
      </w:r>
    </w:p>
    <w:p w:rsidR="003E4AB0" w:rsidRPr="003E4AB0" w:rsidRDefault="003E4AB0" w:rsidP="00FC482E">
      <w:pPr>
        <w:pStyle w:val="ZLITUSTzmustliter"/>
      </w:pPr>
      <w:r w:rsidRPr="003E4AB0">
        <w:t>§ 6. Jeżeli ustawa nie zwalnia od równoczesnego sporządzenia uzasadnienia, orzeczenie i zarządzenie doręcza się lub ogłasza wraz z uzasadnieniem. W</w:t>
      </w:r>
      <w:r w:rsidR="00100270">
        <w:t> </w:t>
      </w:r>
      <w:r w:rsidRPr="003E4AB0">
        <w:t>wypadku określonym w art. 98 § 2 po ogłoszeniu postanowienia podaje się ustnie najważniejsze powody rozstrzygnięcia.</w:t>
      </w:r>
      <w:r w:rsidR="00FC482E">
        <w:t>”</w:t>
      </w:r>
      <w:r w:rsidRPr="003E4AB0">
        <w:t>,</w:t>
      </w:r>
    </w:p>
    <w:p w:rsidR="003E4AB0" w:rsidRPr="003E4AB0" w:rsidRDefault="003E4AB0" w:rsidP="004C7AD7">
      <w:pPr>
        <w:pStyle w:val="LITlitera"/>
        <w:keepNext/>
      </w:pPr>
      <w:r w:rsidRPr="003E4AB0">
        <w:t>b)</w:t>
      </w:r>
      <w:r w:rsidR="008107D9">
        <w:tab/>
      </w:r>
      <w:r w:rsidRPr="003E4AB0">
        <w:t>§ 8 otrzymuje brzmienie:</w:t>
      </w:r>
    </w:p>
    <w:p w:rsidR="00E26FC5" w:rsidRDefault="00FC482E" w:rsidP="00FC482E">
      <w:pPr>
        <w:pStyle w:val="ZLITUSTzmustliter"/>
      </w:pPr>
      <w:r>
        <w:t>„</w:t>
      </w:r>
      <w:r w:rsidR="003E4AB0" w:rsidRPr="003E4AB0">
        <w:t>§ 8. Po ogłoszeniu lub przy doręczeniu orzeczenia i zarządzenia należy pouczyć uczestników postępowania o przysługującym im prawie, terminie i</w:t>
      </w:r>
      <w:r w:rsidR="00100270">
        <w:t> </w:t>
      </w:r>
      <w:r w:rsidR="003E4AB0" w:rsidRPr="003E4AB0">
        <w:t>sposobie wniesienia środka zaskarżenia lub o tym, że orzeczenie lub zarządzenie nie podlega zaskarżeniu.</w:t>
      </w:r>
      <w:r w:rsidR="002C7088">
        <w:t>”,</w:t>
      </w:r>
    </w:p>
    <w:p w:rsidR="00541A81" w:rsidRPr="00541A81" w:rsidRDefault="00FC482E" w:rsidP="004C7AD7">
      <w:pPr>
        <w:pStyle w:val="LITlitera"/>
        <w:keepNext/>
      </w:pPr>
      <w:r>
        <w:t>c)</w:t>
      </w:r>
      <w:r>
        <w:tab/>
      </w:r>
      <w:r w:rsidR="00541A81" w:rsidRPr="00541A81">
        <w:t>dodaje się § 9 w brzmieniu:</w:t>
      </w:r>
    </w:p>
    <w:p w:rsidR="003E4AB0" w:rsidRPr="003E4AB0" w:rsidRDefault="00FC482E" w:rsidP="00FC482E">
      <w:pPr>
        <w:pStyle w:val="ZLITUSTzmustliter"/>
      </w:pPr>
      <w:r>
        <w:t>„</w:t>
      </w:r>
      <w:r w:rsidR="00745B57">
        <w:t xml:space="preserve">§ </w:t>
      </w:r>
      <w:r w:rsidR="00541A81" w:rsidRPr="00541A81">
        <w:t xml:space="preserve">9. W razie skazania z zastosowaniem art. 60 § 3 lub 4 Kodeksu karnego lub art. 36 § 3 </w:t>
      </w:r>
      <w:r w:rsidR="00541A81">
        <w:t>Kodeksu karnego skarbowego</w:t>
      </w:r>
      <w:r w:rsidR="00541A81" w:rsidRPr="00541A81">
        <w:t xml:space="preserve"> po ogłoszeniu lub przy doręczeniu wyroku należy pouczyć oskarżonego o treści art. 434 § 4 oraz art. 443</w:t>
      </w:r>
      <w:r w:rsidR="00541A81">
        <w:t>.</w:t>
      </w:r>
      <w:r>
        <w:t>”</w:t>
      </w:r>
      <w:r w:rsidR="003E4AB0" w:rsidRPr="003E4AB0">
        <w:t>;</w:t>
      </w:r>
    </w:p>
    <w:p w:rsidR="003E4AB0" w:rsidRPr="003E4AB0" w:rsidRDefault="00D311B3" w:rsidP="004C7AD7">
      <w:pPr>
        <w:pStyle w:val="PKTpunkt"/>
        <w:keepNext/>
      </w:pPr>
      <w:r>
        <w:t>1</w:t>
      </w:r>
      <w:r w:rsidR="002943D7">
        <w:t>9</w:t>
      </w:r>
      <w:r w:rsidR="008107D9">
        <w:t>)</w:t>
      </w:r>
      <w:r w:rsidR="008107D9">
        <w:tab/>
      </w:r>
      <w:r w:rsidR="003E4AB0" w:rsidRPr="003E4AB0">
        <w:t>art. 106 otrzymuje brzmienie:</w:t>
      </w:r>
    </w:p>
    <w:p w:rsidR="003E4AB0" w:rsidRPr="003E4AB0" w:rsidRDefault="00FC482E" w:rsidP="00B94C03">
      <w:pPr>
        <w:pStyle w:val="ZARTzmartartykuempunktem"/>
      </w:pPr>
      <w:r>
        <w:t>„</w:t>
      </w:r>
      <w:r w:rsidR="003E4AB0" w:rsidRPr="003E4AB0">
        <w:t>Art. 106. Przepisy art. 100 § 4</w:t>
      </w:r>
      <w:r w:rsidR="00700F54">
        <w:t>–</w:t>
      </w:r>
      <w:r w:rsidR="003E4AB0" w:rsidRPr="003E4AB0">
        <w:t>8 stosuje się odpowiednio w postępowaniu przygotowawczym.</w:t>
      </w:r>
      <w:r>
        <w:t>”</w:t>
      </w:r>
      <w:r w:rsidR="003E4AB0" w:rsidRPr="003E4AB0">
        <w:t>;</w:t>
      </w:r>
    </w:p>
    <w:p w:rsidR="003E4AB0" w:rsidRPr="003E4AB0" w:rsidRDefault="002943D7" w:rsidP="004C7AD7">
      <w:pPr>
        <w:pStyle w:val="PKTpunkt"/>
        <w:keepNext/>
      </w:pPr>
      <w:r>
        <w:t>20</w:t>
      </w:r>
      <w:r w:rsidR="008107D9">
        <w:t>)</w:t>
      </w:r>
      <w:r w:rsidR="008107D9">
        <w:tab/>
      </w:r>
      <w:r w:rsidR="003E4AB0" w:rsidRPr="003E4AB0">
        <w:t>art. 116 otrzymuje brzmienie:</w:t>
      </w:r>
    </w:p>
    <w:p w:rsidR="003E4AB0" w:rsidRDefault="00FC482E" w:rsidP="00B94C03">
      <w:pPr>
        <w:pStyle w:val="ZARTzmartartykuempunktem"/>
      </w:pPr>
      <w:r>
        <w:t>„</w:t>
      </w:r>
      <w:r w:rsidR="003E4AB0" w:rsidRPr="003E4AB0">
        <w:t>Art. 116. Jeżeli ustawa nie stanowi inaczej, strony i inni uprawnieni do wzięcia udziału w czynności procesowej</w:t>
      </w:r>
      <w:r>
        <w:t xml:space="preserve"> </w:t>
      </w:r>
      <w:r w:rsidR="003E4AB0" w:rsidRPr="003E4AB0">
        <w:t>mogą składać wnioski i inne oświadczenia na piśmie albo ustnie do protokołu.</w:t>
      </w:r>
      <w:r>
        <w:t>”</w:t>
      </w:r>
      <w:r w:rsidR="003E4AB0" w:rsidRPr="003E4AB0">
        <w:t>;</w:t>
      </w:r>
    </w:p>
    <w:p w:rsidR="00203E65" w:rsidRDefault="00D311B3" w:rsidP="004C7AD7">
      <w:pPr>
        <w:pStyle w:val="PKTpunkt"/>
        <w:keepNext/>
      </w:pPr>
      <w:r>
        <w:lastRenderedPageBreak/>
        <w:t>2</w:t>
      </w:r>
      <w:r w:rsidR="002943D7">
        <w:t>1</w:t>
      </w:r>
      <w:r w:rsidR="00993F92">
        <w:t>)</w:t>
      </w:r>
      <w:r w:rsidR="00993F92">
        <w:tab/>
      </w:r>
      <w:r w:rsidR="00203E65">
        <w:t xml:space="preserve">w art. 132 </w:t>
      </w:r>
      <w:r w:rsidR="006F53FD" w:rsidRPr="006F53FD">
        <w:t>§</w:t>
      </w:r>
      <w:r w:rsidR="00203E65">
        <w:t xml:space="preserve"> 4 otrzymuje brzmienie:</w:t>
      </w:r>
    </w:p>
    <w:p w:rsidR="00203E65" w:rsidRPr="003E4AB0" w:rsidRDefault="00FC482E" w:rsidP="00B94C03">
      <w:pPr>
        <w:pStyle w:val="ZARTzmartartykuempunktem"/>
      </w:pPr>
      <w:r>
        <w:t>„</w:t>
      </w:r>
      <w:r w:rsidR="00C56066" w:rsidRPr="00C56066">
        <w:t>§</w:t>
      </w:r>
      <w:r>
        <w:t xml:space="preserve"> </w:t>
      </w:r>
      <w:r w:rsidR="00C56066" w:rsidRPr="00C56066">
        <w:t>4.</w:t>
      </w:r>
      <w:r>
        <w:t xml:space="preserve"> </w:t>
      </w:r>
      <w:r w:rsidR="00C56066" w:rsidRPr="00C56066">
        <w:t>Przepisów § 2 i 3 oraz art. 133 § 3 nie stosuje się do doręczenia oskarżonemu zawiadomienia o pierwszym terminie rozprawy głównej, terminie posiedzenia, o którym mowa w art. 341 § 1, art. 343 § 5</w:t>
      </w:r>
      <w:r w:rsidR="00B736E2">
        <w:t xml:space="preserve"> i</w:t>
      </w:r>
      <w:r w:rsidR="00C56066" w:rsidRPr="00C56066">
        <w:t xml:space="preserve"> art. 420 § 1, oraz doręczenia wyroku, o którym mowa w art. 500 § 1.</w:t>
      </w:r>
      <w:r>
        <w:t>”</w:t>
      </w:r>
      <w:r w:rsidR="00C56066" w:rsidRPr="00C56066">
        <w:t>;</w:t>
      </w:r>
    </w:p>
    <w:p w:rsidR="003E4AB0" w:rsidRPr="003E4AB0" w:rsidRDefault="00D311B3" w:rsidP="004C7AD7">
      <w:pPr>
        <w:pStyle w:val="PKTpunkt"/>
        <w:keepNext/>
      </w:pPr>
      <w:r>
        <w:t>2</w:t>
      </w:r>
      <w:r w:rsidR="002943D7">
        <w:t>2</w:t>
      </w:r>
      <w:r w:rsidR="00BB1764">
        <w:t>)</w:t>
      </w:r>
      <w:r w:rsidR="00BB1764">
        <w:tab/>
      </w:r>
      <w:r w:rsidR="003E4AB0" w:rsidRPr="003E4AB0">
        <w:t>w art. 139 po § 1 dodaje się § 1a w brzmieniu:</w:t>
      </w:r>
    </w:p>
    <w:p w:rsidR="003E4AB0" w:rsidRPr="003E4AB0" w:rsidRDefault="00FC482E" w:rsidP="003E4AB0">
      <w:pPr>
        <w:pStyle w:val="ZUSTzmustartykuempunktem"/>
      </w:pPr>
      <w:r>
        <w:t>„</w:t>
      </w:r>
      <w:r w:rsidR="003E4AB0" w:rsidRPr="003E4AB0">
        <w:t xml:space="preserve">§ </w:t>
      </w:r>
      <w:r w:rsidR="00993F92">
        <w:t xml:space="preserve">1a. </w:t>
      </w:r>
      <w:r w:rsidR="003E4AB0" w:rsidRPr="003E4AB0">
        <w:t>Przepis § 1 stosuje się do pokrzywdzonego także wtedy, gdy nie jest stroną.</w:t>
      </w:r>
      <w:r>
        <w:t>”</w:t>
      </w:r>
      <w:r w:rsidR="003E4AB0" w:rsidRPr="003E4AB0">
        <w:t>;</w:t>
      </w:r>
    </w:p>
    <w:p w:rsidR="003E4AB0" w:rsidRPr="003E4AB0" w:rsidRDefault="00D311B3" w:rsidP="004C7AD7">
      <w:pPr>
        <w:pStyle w:val="PKTpunkt"/>
        <w:keepNext/>
      </w:pPr>
      <w:r>
        <w:t>2</w:t>
      </w:r>
      <w:r w:rsidR="002943D7">
        <w:t>3</w:t>
      </w:r>
      <w:r w:rsidR="008107D9">
        <w:t>)</w:t>
      </w:r>
      <w:r w:rsidR="008107D9">
        <w:tab/>
      </w:r>
      <w:r w:rsidR="003E4AB0" w:rsidRPr="003E4AB0">
        <w:t>art. 141 otrzymuje brzmienie:</w:t>
      </w:r>
    </w:p>
    <w:p w:rsidR="003E4AB0" w:rsidRPr="003E4AB0" w:rsidRDefault="00FC482E" w:rsidP="00B94C03">
      <w:pPr>
        <w:pStyle w:val="ZARTzmartartykuempunktem"/>
      </w:pPr>
      <w:r>
        <w:t>„</w:t>
      </w:r>
      <w:r w:rsidR="003E4AB0" w:rsidRPr="003E4AB0">
        <w:t>Art</w:t>
      </w:r>
      <w:r w:rsidR="003A7B93">
        <w:t>. 141. Minister Sprawiedliwości</w:t>
      </w:r>
      <w:r w:rsidR="003E4AB0" w:rsidRPr="003E4AB0">
        <w:t xml:space="preserve"> w porozumieniu z ministr</w:t>
      </w:r>
      <w:r w:rsidR="003A7B93">
        <w:t>em właściwym do spraw łączności</w:t>
      </w:r>
      <w:r w:rsidR="003E4AB0" w:rsidRPr="003E4AB0">
        <w:t xml:space="preserve"> określi, w drodze rozporządzenia, szczegółowe zasady i tryb doręczania pism organów procesowych, mając na uwadze konieczność zapewnienia sprawnego toku postępowania, a także właściwej realizacji gwarancji procesowych jego uczestników.</w:t>
      </w:r>
      <w:r>
        <w:t>”</w:t>
      </w:r>
      <w:r w:rsidR="003E4AB0" w:rsidRPr="003E4AB0">
        <w:t>;</w:t>
      </w:r>
    </w:p>
    <w:p w:rsidR="003E4AB0" w:rsidRPr="003E4AB0" w:rsidRDefault="00D311B3" w:rsidP="004C7AD7">
      <w:pPr>
        <w:pStyle w:val="PKTpunkt"/>
        <w:keepNext/>
      </w:pPr>
      <w:r>
        <w:t>2</w:t>
      </w:r>
      <w:r w:rsidR="002943D7">
        <w:t>4</w:t>
      </w:r>
      <w:r w:rsidR="008107D9">
        <w:t>)</w:t>
      </w:r>
      <w:r w:rsidR="008107D9">
        <w:tab/>
      </w:r>
      <w:r w:rsidR="003E4AB0" w:rsidRPr="003E4AB0">
        <w:t>w art. 143 w § 1 pkt 8 otrzymuje brzmienie:</w:t>
      </w:r>
    </w:p>
    <w:p w:rsidR="003E4AB0" w:rsidRPr="003E4AB0" w:rsidRDefault="00FC482E" w:rsidP="00B94C03">
      <w:pPr>
        <w:pStyle w:val="ZPKTzmpktartykuempunktem"/>
      </w:pPr>
      <w:r>
        <w:t>„</w:t>
      </w:r>
      <w:r w:rsidR="00B94C03">
        <w:t>8)</w:t>
      </w:r>
      <w:r w:rsidR="00B94C03">
        <w:tab/>
      </w:r>
      <w:r w:rsidR="003E4AB0" w:rsidRPr="003E4AB0">
        <w:t>zaznajomienie podejrzanego z materiałami zebranymi w postępowaniu przygotowawczym,</w:t>
      </w:r>
      <w:r>
        <w:t>”</w:t>
      </w:r>
      <w:r w:rsidR="003E4AB0" w:rsidRPr="003E4AB0">
        <w:t>;</w:t>
      </w:r>
    </w:p>
    <w:p w:rsidR="00B94C03" w:rsidRDefault="00D311B3" w:rsidP="004C7AD7">
      <w:pPr>
        <w:pStyle w:val="PKTpunkt"/>
        <w:keepNext/>
      </w:pPr>
      <w:r>
        <w:t>2</w:t>
      </w:r>
      <w:r w:rsidR="002943D7">
        <w:t>5</w:t>
      </w:r>
      <w:r w:rsidR="008107D9">
        <w:t>)</w:t>
      </w:r>
      <w:r w:rsidR="008107D9">
        <w:tab/>
        <w:t>w art. 147</w:t>
      </w:r>
      <w:r w:rsidR="00B94C03">
        <w:t>:</w:t>
      </w:r>
    </w:p>
    <w:p w:rsidR="003E4AB0" w:rsidRPr="003E4AB0" w:rsidRDefault="00B94C03" w:rsidP="004C7AD7">
      <w:pPr>
        <w:pStyle w:val="LITlitera"/>
        <w:keepNext/>
      </w:pPr>
      <w:r>
        <w:t>a)</w:t>
      </w:r>
      <w:r w:rsidR="00BB1764">
        <w:tab/>
      </w:r>
      <w:r w:rsidR="003E4AB0" w:rsidRPr="003E4AB0">
        <w:t>§ 1 otrzymuje brzmienie:</w:t>
      </w:r>
    </w:p>
    <w:p w:rsidR="003E4AB0" w:rsidRPr="003E4AB0" w:rsidRDefault="00FC482E" w:rsidP="00993F92">
      <w:pPr>
        <w:pStyle w:val="ZLITUSTzmustliter"/>
      </w:pPr>
      <w:r>
        <w:t>„</w:t>
      </w:r>
      <w:r w:rsidR="003E4AB0" w:rsidRPr="003E4AB0">
        <w:t>§</w:t>
      </w:r>
      <w:r>
        <w:t xml:space="preserve"> </w:t>
      </w:r>
      <w:r w:rsidR="003E4AB0" w:rsidRPr="003E4AB0">
        <w:t>1. Przebieg czynności protokołowanych może być utrwalony ponadto za pomocą urządzenia rejestrującego</w:t>
      </w:r>
      <w:r>
        <w:t xml:space="preserve"> </w:t>
      </w:r>
      <w:r w:rsidR="003E4AB0" w:rsidRPr="003E4AB0">
        <w:t>obraz lub dźwięk, o czym należy przed uruchomieniem urządzenia uprzedzić osoby uczestniczące w czynności.</w:t>
      </w:r>
      <w:r>
        <w:t>”</w:t>
      </w:r>
      <w:r w:rsidR="003E4AB0" w:rsidRPr="003E4AB0">
        <w:t>,</w:t>
      </w:r>
    </w:p>
    <w:p w:rsidR="003E4AB0" w:rsidRPr="003E4AB0" w:rsidRDefault="00B94C03" w:rsidP="004C7AD7">
      <w:pPr>
        <w:pStyle w:val="LITlitera"/>
        <w:keepNext/>
      </w:pPr>
      <w:r>
        <w:t>b)</w:t>
      </w:r>
      <w:r w:rsidR="00BB1764">
        <w:tab/>
      </w:r>
      <w:r w:rsidR="00993F92">
        <w:t>§ 3a–</w:t>
      </w:r>
      <w:r w:rsidR="003E4AB0" w:rsidRPr="003E4AB0">
        <w:t>5 otrzymują brzmienie:</w:t>
      </w:r>
    </w:p>
    <w:p w:rsidR="003E4AB0" w:rsidRPr="003E4AB0" w:rsidRDefault="00FC482E" w:rsidP="00B94C03">
      <w:pPr>
        <w:pStyle w:val="ZLITARTzmartliter"/>
      </w:pPr>
      <w:r>
        <w:t>„</w:t>
      </w:r>
      <w:r w:rsidR="003E4AB0" w:rsidRPr="003E4AB0">
        <w:t>§</w:t>
      </w:r>
      <w:r>
        <w:t xml:space="preserve"> </w:t>
      </w:r>
      <w:r w:rsidR="003E4AB0" w:rsidRPr="003E4AB0">
        <w:t>3a.</w:t>
      </w:r>
      <w:r>
        <w:t xml:space="preserve"> </w:t>
      </w:r>
      <w:r w:rsidR="003E4AB0" w:rsidRPr="003E4AB0">
        <w:t>Zapis obrazu lub dźwięku staje się załącznikiem do protokołu. W</w:t>
      </w:r>
      <w:r w:rsidR="00100270">
        <w:t> </w:t>
      </w:r>
      <w:r w:rsidR="003E4AB0" w:rsidRPr="003E4AB0">
        <w:t>wypadku ograniczenia protokołu do zapisu najbardziej istotnych oświadczeń osób biorących udział w czynności sporządza się przekład zapisu dźwięku, który również staje się załącznikiem do protokołu.</w:t>
      </w:r>
    </w:p>
    <w:p w:rsidR="003E4AB0" w:rsidRPr="003E4AB0" w:rsidRDefault="003E4AB0" w:rsidP="00993F92">
      <w:pPr>
        <w:pStyle w:val="ZLITUSTzmustliter"/>
      </w:pPr>
      <w:r w:rsidRPr="003E4AB0">
        <w:t>§ 4. Strona, obrońca, pełnomocnik i przedstawiciel ustawowy ma prawo otrzymać odpłatnie jedną kopię zapisu obrazu lub dźwięku. Nie dotyczy to przebiegu rozprawy odbywającej się z wyłączeniem jawności albo czynności w</w:t>
      </w:r>
      <w:r w:rsidR="00C23662">
        <w:t> </w:t>
      </w:r>
      <w:r w:rsidRPr="003E4AB0">
        <w:t xml:space="preserve"> postępowaniu przygotowawczym. Z ważnych przyczyn, uzasadnionych ochroną interesu prywatnego osób biorących udział w rozprawie, prezes sądu może nie </w:t>
      </w:r>
      <w:r w:rsidRPr="003E4AB0">
        <w:lastRenderedPageBreak/>
        <w:t>wyrazić zgody na sporządzenie dla stron, obrońców, pełnomocników i</w:t>
      </w:r>
      <w:r w:rsidR="00100270">
        <w:t> </w:t>
      </w:r>
      <w:r w:rsidRPr="003E4AB0">
        <w:t>przedstawicieli ustawowych kopii zapisu obrazu z rozprawy.</w:t>
      </w:r>
    </w:p>
    <w:p w:rsidR="003E4AB0" w:rsidRPr="003E4AB0" w:rsidRDefault="003E4AB0" w:rsidP="00993F92">
      <w:pPr>
        <w:pStyle w:val="ZLITUSTzmustliter"/>
      </w:pPr>
      <w:r w:rsidRPr="003E4AB0">
        <w:t>§ 5. Minister Sprawiedliwości określi, w drodze rozporządzenia, rodzaje urządzeń i środków technicznych służących do utrwalania obrazu lub dźwięku dla celów procesowych, sposób przechowywania, odtwarzania i kopiowania zapisów, sposób i tryb udostępniania stronom, obrońcom, pełnomocnikom i</w:t>
      </w:r>
      <w:r w:rsidR="00100270">
        <w:t> </w:t>
      </w:r>
      <w:r w:rsidRPr="003E4AB0">
        <w:t>przedstawicielom ustawowym zapisu obrazu lub dźwięku oraz przekazywania im kopii zapisu obrazu lub dźwięku, jak również wysokość opłaty za sporządzenie i</w:t>
      </w:r>
      <w:r w:rsidR="00100270">
        <w:t> </w:t>
      </w:r>
      <w:r w:rsidRPr="003E4AB0">
        <w:t>przekazanie k</w:t>
      </w:r>
      <w:r w:rsidR="006F53FD">
        <w:t xml:space="preserve">opii zapisu obrazu lub dźwięku oraz zakładanie kont w systemie informatycznym w celu przekazywania </w:t>
      </w:r>
      <w:r w:rsidR="006F53FD" w:rsidRPr="006F53FD">
        <w:t>kopii zapisu obrazu lub dźwięku</w:t>
      </w:r>
      <w:r w:rsidR="006F53FD">
        <w:t>,</w:t>
      </w:r>
      <w:r w:rsidR="006F53FD" w:rsidRPr="006F53FD">
        <w:t xml:space="preserve"> </w:t>
      </w:r>
      <w:r w:rsidRPr="003E4AB0">
        <w:t xml:space="preserve">mając na uwadze konieczność właściwego zabezpieczenia utrwalonego obrazu lub dźwięku przed utratą dowodu, jego zniekształceniem lub nieuprawnionym ujawnieniem, konieczność niezwłocznego dostępu uczestników postępowania do zapisu obrazu lub dźwięku oraz uzyskania kopii zapisu z akt sprawy, a także zapewnienia, </w:t>
      </w:r>
      <w:r w:rsidR="00F43B38">
        <w:t>a</w:t>
      </w:r>
      <w:r w:rsidRPr="003E4AB0">
        <w:t>by wysokość opłaty odpowiadała rzeczywistym kosztom sporządzenia i przekazania kopii zapisu obrazu lub dźwięku.</w:t>
      </w:r>
      <w:r w:rsidR="00FC482E">
        <w:t>”</w:t>
      </w:r>
      <w:r w:rsidRPr="003E4AB0">
        <w:t>;</w:t>
      </w:r>
    </w:p>
    <w:p w:rsidR="003E4AB0" w:rsidRPr="003E4AB0" w:rsidRDefault="00D311B3" w:rsidP="008107D9">
      <w:pPr>
        <w:pStyle w:val="PKTpunkt"/>
      </w:pPr>
      <w:r>
        <w:t>2</w:t>
      </w:r>
      <w:r w:rsidR="002943D7">
        <w:t>6</w:t>
      </w:r>
      <w:r w:rsidR="00BB1764">
        <w:t>)</w:t>
      </w:r>
      <w:r w:rsidR="00BB1764">
        <w:tab/>
      </w:r>
      <w:r w:rsidR="00993F92">
        <w:t>w art. 148 uchyla się § 2a–</w:t>
      </w:r>
      <w:r w:rsidR="003E4AB0" w:rsidRPr="003E4AB0">
        <w:t>2c;</w:t>
      </w:r>
    </w:p>
    <w:p w:rsidR="003E4AB0" w:rsidRPr="003E4AB0" w:rsidRDefault="00D311B3" w:rsidP="004C7AD7">
      <w:pPr>
        <w:pStyle w:val="PKTpunkt"/>
        <w:keepNext/>
      </w:pPr>
      <w:r>
        <w:t>2</w:t>
      </w:r>
      <w:r w:rsidR="002943D7">
        <w:t>7</w:t>
      </w:r>
      <w:r w:rsidR="008107D9">
        <w:t>)</w:t>
      </w:r>
      <w:r w:rsidR="008107D9">
        <w:tab/>
      </w:r>
      <w:r w:rsidR="003E4AB0" w:rsidRPr="003E4AB0">
        <w:t>po art. 148 dodaje się art. 148a w brzmieniu:</w:t>
      </w:r>
    </w:p>
    <w:p w:rsidR="003E4AB0" w:rsidRPr="003E4AB0" w:rsidRDefault="00FC482E" w:rsidP="00B94C03">
      <w:pPr>
        <w:pStyle w:val="ZARTzmartartykuempunktem"/>
      </w:pPr>
      <w:r>
        <w:t>„</w:t>
      </w:r>
      <w:r w:rsidR="003E4AB0" w:rsidRPr="003E4AB0">
        <w:t>Art. 148a. § 1. W protokole nie zamieszcza się danych dotyczących miejsca zamieszkania i miejsca pracy pokrzywdzonych i świadków uczestniczących w</w:t>
      </w:r>
      <w:r w:rsidR="00100270">
        <w:t> </w:t>
      </w:r>
      <w:r w:rsidR="003E4AB0" w:rsidRPr="003E4AB0">
        <w:t>czynności. Dane te, niezamieszczone w protokole, zamieszcza się w załączniku do protokołu, który przechowuje się załączniku adresowym do akt sprawy, do wiadomości organu prowadzącego postępowanie.</w:t>
      </w:r>
    </w:p>
    <w:p w:rsidR="003E4AB0" w:rsidRPr="003E4AB0" w:rsidRDefault="003E4AB0" w:rsidP="00993F92">
      <w:pPr>
        <w:pStyle w:val="ZUSTzmustartykuempunktem"/>
      </w:pPr>
      <w:r w:rsidRPr="003E4AB0">
        <w:t>§ 2. Przepis § 1 zdanie pierwsze nie dotyczy miejsca pracy świadka, będącego funkcjonariuszem publicznym składającego zeznania w związku z pełnioną funkcją, chyba że dla dobra postępowania karnego przeprowadzający czynność w postępowaniu przygotowawczym albo przewodniczący składu orzekającego przeprowadzającego czynność uzna, iż nie powinno ono zostać zamieszczone w protokole.</w:t>
      </w:r>
    </w:p>
    <w:p w:rsidR="003E4AB0" w:rsidRPr="003E4AB0" w:rsidRDefault="003E4AB0" w:rsidP="00993F92">
      <w:pPr>
        <w:pStyle w:val="ZUSTzmustartykuempunktem"/>
      </w:pPr>
      <w:r w:rsidRPr="003E4AB0">
        <w:t xml:space="preserve">§ 3. Jeżeli dane dotyczące miejsca zamieszkania i miejsca </w:t>
      </w:r>
      <w:r w:rsidR="00F43B38">
        <w:t>pracy pokrzywdzonych i</w:t>
      </w:r>
      <w:r w:rsidR="00100270">
        <w:t> </w:t>
      </w:r>
      <w:r w:rsidR="00F43B38">
        <w:t>świadków</w:t>
      </w:r>
      <w:r w:rsidRPr="003E4AB0">
        <w:t xml:space="preserve"> zawarte są w innych dokumentach niż protokół, o którym mowa w § 1, dokumenty, w całości lub w części, w jakiej zawierają te dane, przechowuje się w</w:t>
      </w:r>
      <w:r w:rsidR="00100270">
        <w:t> </w:t>
      </w:r>
      <w:r w:rsidRPr="003E4AB0">
        <w:t xml:space="preserve">załączniku adresowym do akt sprawy, do wiadomości organu prowadzącego </w:t>
      </w:r>
      <w:r w:rsidRPr="003E4AB0">
        <w:lastRenderedPageBreak/>
        <w:t>postępowanie. Do akt sprawy załącza się uwierzytelnione kserokopie dokumentów lub ich części, sporządzone w sposób uniemożliwiający zapoznanie się z tymi danymi.</w:t>
      </w:r>
    </w:p>
    <w:p w:rsidR="003E4AB0" w:rsidRPr="003E4AB0" w:rsidRDefault="003E4AB0" w:rsidP="004C7AD7">
      <w:pPr>
        <w:pStyle w:val="ZARTzmartartykuempunktem"/>
        <w:keepNext/>
      </w:pPr>
      <w:r w:rsidRPr="003E4AB0">
        <w:t xml:space="preserve">§ 4. Przeprowadzający czynność w postępowaniu przygotowawczym albo przewodniczący składu orzekającego przeprowadzającego czynność – w odniesieniu do protokołu, o którym mowa w § 1, a prokurator albo prezes sądu – w odniesieniu do innych dokumentów, może </w:t>
      </w:r>
      <w:r w:rsidR="00536170">
        <w:t xml:space="preserve">odstąpić, w całości lub w części, </w:t>
      </w:r>
      <w:r w:rsidR="00061891">
        <w:t>od stosowania przepisów §</w:t>
      </w:r>
      <w:r w:rsidR="006953DB">
        <w:t> </w:t>
      </w:r>
      <w:r w:rsidR="00061891">
        <w:t>1 lub</w:t>
      </w:r>
      <w:r w:rsidRPr="003E4AB0">
        <w:t xml:space="preserve"> 3:</w:t>
      </w:r>
    </w:p>
    <w:p w:rsidR="003E4AB0" w:rsidRPr="003E4AB0" w:rsidRDefault="00B94C03" w:rsidP="006953DB">
      <w:pPr>
        <w:pStyle w:val="ZPKTzmpktartykuempunktem"/>
      </w:pPr>
      <w:r>
        <w:t>1)</w:t>
      </w:r>
      <w:r>
        <w:tab/>
      </w:r>
      <w:r w:rsidR="003E4AB0" w:rsidRPr="003E4AB0">
        <w:t xml:space="preserve">jeżeli dane dotyczące miejsca zamieszkania </w:t>
      </w:r>
      <w:r w:rsidR="00536170">
        <w:t>lub</w:t>
      </w:r>
      <w:r w:rsidR="003E4AB0" w:rsidRPr="003E4AB0">
        <w:t xml:space="preserve"> miejsca pracy pokrzywdzonego lub świadka są oskarżonemu znane;</w:t>
      </w:r>
    </w:p>
    <w:p w:rsidR="003E4AB0" w:rsidRPr="003E4AB0" w:rsidRDefault="00B94C03" w:rsidP="006953DB">
      <w:pPr>
        <w:pStyle w:val="ZPKTzmpktartykuempunktem"/>
      </w:pPr>
      <w:r>
        <w:t>2)</w:t>
      </w:r>
      <w:r>
        <w:tab/>
      </w:r>
      <w:r w:rsidR="00243874">
        <w:t xml:space="preserve">w odniesieniu do </w:t>
      </w:r>
      <w:r w:rsidR="00BF0C3E">
        <w:t xml:space="preserve">danych dotyczących </w:t>
      </w:r>
      <w:r w:rsidR="00BF0C3E" w:rsidRPr="00744C05">
        <w:t xml:space="preserve">miejsca zamieszkania </w:t>
      </w:r>
      <w:r w:rsidR="00BF0C3E">
        <w:t>lub</w:t>
      </w:r>
      <w:r w:rsidR="00BF0C3E" w:rsidRPr="00744C05">
        <w:t xml:space="preserve"> miejsca</w:t>
      </w:r>
      <w:r w:rsidR="00D91868">
        <w:t xml:space="preserve"> pracy pokrzywdzonego lub świadka, jeżeli miejsca te stanowią równocześnie miejsce</w:t>
      </w:r>
      <w:r w:rsidR="00BF0C3E" w:rsidRPr="00744C05">
        <w:t xml:space="preserve"> </w:t>
      </w:r>
      <w:r w:rsidR="00BF0C3E">
        <w:t xml:space="preserve">prowadzenia działalności </w:t>
      </w:r>
      <w:r w:rsidR="00634911">
        <w:t xml:space="preserve">gospodarczej </w:t>
      </w:r>
      <w:r w:rsidR="00D91868">
        <w:t xml:space="preserve">przez </w:t>
      </w:r>
      <w:r w:rsidR="00243874">
        <w:t>pokrzywdzonego lub świadka</w:t>
      </w:r>
      <w:r w:rsidR="00D91868">
        <w:t xml:space="preserve"> i dane te</w:t>
      </w:r>
      <w:r w:rsidR="00243874">
        <w:t xml:space="preserve"> </w:t>
      </w:r>
      <w:r w:rsidR="007C035E">
        <w:t>zostały przekazane do pub</w:t>
      </w:r>
      <w:r w:rsidR="00634911">
        <w:t>licznej wiadomości</w:t>
      </w:r>
      <w:r w:rsidR="00FC482E">
        <w:t xml:space="preserve"> </w:t>
      </w:r>
      <w:r w:rsidR="00D91868">
        <w:t>do właściwego rejestru lub ewidencji</w:t>
      </w:r>
      <w:r w:rsidR="003E4AB0" w:rsidRPr="003E4AB0">
        <w:t>;</w:t>
      </w:r>
    </w:p>
    <w:p w:rsidR="008107D9" w:rsidRDefault="00B94C03" w:rsidP="006953DB">
      <w:pPr>
        <w:pStyle w:val="ZPKTzmpktartykuempunktem"/>
      </w:pPr>
      <w:r>
        <w:t>3)</w:t>
      </w:r>
      <w:r>
        <w:tab/>
      </w:r>
      <w:r w:rsidR="00085CED">
        <w:t>z powodu oczywistego braku potrzeby ochrony</w:t>
      </w:r>
      <w:r w:rsidR="000524AB" w:rsidRPr="000524AB">
        <w:t xml:space="preserve"> </w:t>
      </w:r>
      <w:r w:rsidR="000524AB">
        <w:t>danych dotyczących</w:t>
      </w:r>
      <w:r w:rsidR="000524AB" w:rsidRPr="003E4AB0">
        <w:t xml:space="preserve"> miejsca zamieszkania </w:t>
      </w:r>
      <w:r w:rsidR="000524AB">
        <w:t>lub</w:t>
      </w:r>
      <w:r w:rsidR="000524AB" w:rsidRPr="003E4AB0">
        <w:t xml:space="preserve"> miejsca pracy pokrzywdzonego lub świadka</w:t>
      </w:r>
      <w:r w:rsidR="000524AB">
        <w:t xml:space="preserve"> z uwagi na charakter sprawy</w:t>
      </w:r>
      <w:r w:rsidR="003E4AB0" w:rsidRPr="003E4AB0">
        <w:t>.</w:t>
      </w:r>
    </w:p>
    <w:p w:rsidR="008107D9" w:rsidRDefault="003E4AB0" w:rsidP="006953DB">
      <w:pPr>
        <w:pStyle w:val="ZUSTzmustartykuempunktem"/>
      </w:pPr>
      <w:r w:rsidRPr="003E4AB0">
        <w:t>§ 5. Sąd lub prokurator może ujawnić w niezbędnym zakresie dane, o których mowa w § 1, lub oryginały dokumentów, o których mowa w § 3, jeżeli mają one znaczenie dla rozstrzygnięcia sprawy.</w:t>
      </w:r>
      <w:r w:rsidR="00FC482E">
        <w:t>”</w:t>
      </w:r>
      <w:r w:rsidRPr="003E4AB0">
        <w:t>;</w:t>
      </w:r>
    </w:p>
    <w:p w:rsidR="003E4AB0" w:rsidRPr="003E4AB0" w:rsidRDefault="00D311B3" w:rsidP="004C7AD7">
      <w:pPr>
        <w:pStyle w:val="PKTpunkt"/>
        <w:keepNext/>
      </w:pPr>
      <w:r>
        <w:t>2</w:t>
      </w:r>
      <w:r w:rsidR="002943D7">
        <w:t>8</w:t>
      </w:r>
      <w:r w:rsidR="008107D9">
        <w:t>)</w:t>
      </w:r>
      <w:r w:rsidR="008107D9">
        <w:tab/>
      </w:r>
      <w:r w:rsidR="003E4AB0" w:rsidRPr="003E4AB0">
        <w:t>art. 152</w:t>
      </w:r>
      <w:r w:rsidR="006953DB">
        <w:t>–</w:t>
      </w:r>
      <w:r w:rsidR="00E00106">
        <w:t>154 otrzymują</w:t>
      </w:r>
      <w:r w:rsidR="003E4AB0" w:rsidRPr="003E4AB0">
        <w:t xml:space="preserve"> brzmienie:</w:t>
      </w:r>
    </w:p>
    <w:p w:rsidR="003E4AB0" w:rsidRPr="003E4AB0" w:rsidRDefault="00FC482E" w:rsidP="003E4AB0">
      <w:pPr>
        <w:pStyle w:val="ZARTzmartartykuempunktem"/>
      </w:pPr>
      <w:r>
        <w:t>„</w:t>
      </w:r>
      <w:r w:rsidR="006F53FD">
        <w:t xml:space="preserve">Art. 152. </w:t>
      </w:r>
      <w:r w:rsidR="003E4AB0" w:rsidRPr="003E4AB0">
        <w:t>Strony oraz osoby mające w tym interes prawny mogą złożyć wniosek o</w:t>
      </w:r>
      <w:r w:rsidR="00100270">
        <w:t> </w:t>
      </w:r>
      <w:r w:rsidR="003E4AB0" w:rsidRPr="003E4AB0">
        <w:t>sprostowanie protokołu rozprawy i posiedzenia lub przekładu zapisu dźwięku, wskazując na nieścisłości i opuszczenia.</w:t>
      </w:r>
    </w:p>
    <w:p w:rsidR="003E4AB0" w:rsidRPr="003E4AB0" w:rsidRDefault="004D5EC7" w:rsidP="003E4AB0">
      <w:pPr>
        <w:pStyle w:val="ZARTzmartartykuempunktem"/>
      </w:pPr>
      <w:r>
        <w:t xml:space="preserve">Art. 153. </w:t>
      </w:r>
      <w:r w:rsidR="003E4AB0" w:rsidRPr="003E4AB0">
        <w:t>§</w:t>
      </w:r>
      <w:r w:rsidR="00FC482E">
        <w:t xml:space="preserve"> </w:t>
      </w:r>
      <w:r w:rsidR="006953DB">
        <w:t xml:space="preserve">1. </w:t>
      </w:r>
      <w:r w:rsidR="003E4AB0" w:rsidRPr="003E4AB0">
        <w:t>Przewodniczący po wysłuchaniu protokolanta lub osoby, która sporządziła przekład zapisu dźwięku, oraz po odtworzeniu zapis</w:t>
      </w:r>
      <w:r w:rsidR="002C69BA">
        <w:t>u dźwięku albo obrazu i</w:t>
      </w:r>
      <w:r w:rsidR="00100270">
        <w:t> </w:t>
      </w:r>
      <w:r w:rsidR="002C69BA">
        <w:t>dźwięku</w:t>
      </w:r>
      <w:r w:rsidR="003E4AB0" w:rsidRPr="003E4AB0">
        <w:t xml:space="preserve"> może przychylić się do wniosku i wydać zarządzenie o sprostowaniu protokołu lub przekładu zapisu dźwięku; w</w:t>
      </w:r>
      <w:r w:rsidR="00FC482E">
        <w:t xml:space="preserve"> </w:t>
      </w:r>
      <w:r w:rsidR="003E4AB0" w:rsidRPr="003E4AB0">
        <w:t>przeciwnym razie w przedmiocie sprostowania orzeka, po wysłuchaniu protokolanta lub osoby, która sporządziła przekład zapisu dźwięku, sąd w składzie, który rozpoznawał sprawę.</w:t>
      </w:r>
    </w:p>
    <w:p w:rsidR="003E4AB0" w:rsidRPr="003E4AB0" w:rsidRDefault="003E4AB0" w:rsidP="006953DB">
      <w:pPr>
        <w:pStyle w:val="ZUSTzmustartykuempunktem"/>
      </w:pPr>
      <w:r w:rsidRPr="003E4AB0">
        <w:t>§</w:t>
      </w:r>
      <w:r w:rsidR="00FC482E">
        <w:t xml:space="preserve"> </w:t>
      </w:r>
      <w:r w:rsidR="006953DB">
        <w:t xml:space="preserve">2. </w:t>
      </w:r>
      <w:r w:rsidRPr="003E4AB0">
        <w:t>Jeżeli nie można utworzyć tego samego składu, postanowienie nie zapada, a</w:t>
      </w:r>
      <w:r w:rsidR="00100270">
        <w:t> </w:t>
      </w:r>
      <w:r w:rsidRPr="003E4AB0">
        <w:t>poszczególni jego członkowie oraz protokolant lub osoba, która sporządziła przekład zapisu dźwięku, składają do akt sprawy oświadczenie co do zasadności wniosku.</w:t>
      </w:r>
    </w:p>
    <w:p w:rsidR="003E4AB0" w:rsidRPr="003E4AB0" w:rsidRDefault="003E4AB0" w:rsidP="006953DB">
      <w:pPr>
        <w:pStyle w:val="ZUSTzmustartykuempunktem"/>
      </w:pPr>
      <w:r w:rsidRPr="003E4AB0">
        <w:lastRenderedPageBreak/>
        <w:t>§</w:t>
      </w:r>
      <w:r w:rsidR="00FC482E">
        <w:t xml:space="preserve"> </w:t>
      </w:r>
      <w:r w:rsidR="006953DB">
        <w:t xml:space="preserve">3. </w:t>
      </w:r>
      <w:r w:rsidRPr="003E4AB0">
        <w:t>W razie uwzględnienia wniosku należy w</w:t>
      </w:r>
      <w:r w:rsidR="00FC482E">
        <w:t xml:space="preserve"> </w:t>
      </w:r>
      <w:r w:rsidRPr="003E4AB0">
        <w:t>sprostowanym protokole</w:t>
      </w:r>
      <w:r w:rsidR="006953DB">
        <w:t xml:space="preserve"> </w:t>
      </w:r>
      <w:r w:rsidRPr="003E4AB0">
        <w:t>i</w:t>
      </w:r>
      <w:r w:rsidR="00100270">
        <w:t> </w:t>
      </w:r>
      <w:r w:rsidRPr="003E4AB0">
        <w:t>przekładzie zapisu dźwięku umieścić odpowiednią wzmian</w:t>
      </w:r>
      <w:r w:rsidRPr="003E4AB0">
        <w:softHyphen/>
        <w:t>kę, którą podpisują przewodniczący i</w:t>
      </w:r>
      <w:r w:rsidR="00FC482E">
        <w:t xml:space="preserve"> </w:t>
      </w:r>
      <w:r w:rsidRPr="003E4AB0">
        <w:t>protokolant lub osoba, która sporządziła przekład zapisu dźwięku.</w:t>
      </w:r>
    </w:p>
    <w:p w:rsidR="003E4AB0" w:rsidRPr="003E4AB0" w:rsidRDefault="006953DB" w:rsidP="006953DB">
      <w:pPr>
        <w:pStyle w:val="ZUSTzmustartykuempunktem"/>
      </w:pPr>
      <w:r>
        <w:t xml:space="preserve">§ 4. </w:t>
      </w:r>
      <w:r w:rsidR="003E4AB0" w:rsidRPr="003E4AB0">
        <w:t>Jeżeli nieścisłość lub opuszczenie w przekładzie zapisu dźwięku wynika z</w:t>
      </w:r>
      <w:r w:rsidR="00100270">
        <w:t> </w:t>
      </w:r>
      <w:r w:rsidR="003E4AB0" w:rsidRPr="003E4AB0">
        <w:t>niedającego się usunąć zniekształcenia lub braku zapisu dźwięku, stosowną wzmiankę należy zamieścić w protokole i przekładzie zapisu dźwięku.</w:t>
      </w:r>
    </w:p>
    <w:p w:rsidR="003E4AB0" w:rsidRPr="003E4AB0" w:rsidRDefault="003E4AB0" w:rsidP="006953DB">
      <w:pPr>
        <w:pStyle w:val="ZUSTzmustartykuempunktem"/>
      </w:pPr>
      <w:r w:rsidRPr="003E4AB0">
        <w:t>§</w:t>
      </w:r>
      <w:r w:rsidR="00FC482E">
        <w:t xml:space="preserve"> </w:t>
      </w:r>
      <w:r w:rsidR="006953DB">
        <w:t xml:space="preserve">5. </w:t>
      </w:r>
      <w:r w:rsidRPr="003E4AB0">
        <w:t>Wniosek o sprostowanie protokołu rozprawy i posiedzenia lub przekładu zapisu dźwięku pozostawia się bez rozpoznania, jeżeli został złożony po wysłaniu akt sprawy do wyższej instancji.</w:t>
      </w:r>
    </w:p>
    <w:p w:rsidR="003E4AB0" w:rsidRPr="003E4AB0" w:rsidRDefault="003E4AB0" w:rsidP="003E4AB0">
      <w:pPr>
        <w:pStyle w:val="ZARTzmartartykuempunktem"/>
      </w:pPr>
      <w:r w:rsidRPr="003E4AB0">
        <w:t>Art.</w:t>
      </w:r>
      <w:r w:rsidR="00FC482E">
        <w:t xml:space="preserve"> </w:t>
      </w:r>
      <w:r w:rsidR="006953DB">
        <w:t xml:space="preserve">154. </w:t>
      </w:r>
      <w:r w:rsidRPr="003E4AB0">
        <w:t>Sprostowanie oczywistych omyłek pisarskich lub rachunkowych w</w:t>
      </w:r>
      <w:r w:rsidR="00100270">
        <w:t> </w:t>
      </w:r>
      <w:r w:rsidRPr="003E4AB0">
        <w:t>protokole lub przekładzie zapisu dźwięku może nastąpić na wniosek lub z urzędu w</w:t>
      </w:r>
      <w:r w:rsidR="00100270">
        <w:t> </w:t>
      </w:r>
      <w:r w:rsidRPr="003E4AB0">
        <w:t>każdym czasie; przepis</w:t>
      </w:r>
      <w:r w:rsidR="00AC594F">
        <w:t>y</w:t>
      </w:r>
      <w:r w:rsidRPr="003E4AB0">
        <w:t xml:space="preserve"> art. 153 stosuje się odpowiednio.</w:t>
      </w:r>
      <w:r w:rsidR="00FC482E">
        <w:t>”</w:t>
      </w:r>
      <w:r w:rsidRPr="003E4AB0">
        <w:t>;</w:t>
      </w:r>
    </w:p>
    <w:p w:rsidR="003E4AB0" w:rsidRPr="003E4AB0" w:rsidRDefault="00770773" w:rsidP="004C7AD7">
      <w:pPr>
        <w:pStyle w:val="PKTpunkt"/>
        <w:keepNext/>
      </w:pPr>
      <w:r>
        <w:t>29</w:t>
      </w:r>
      <w:r w:rsidR="008107D9">
        <w:t>)</w:t>
      </w:r>
      <w:r w:rsidR="008107D9">
        <w:tab/>
      </w:r>
      <w:r w:rsidR="003E4AB0" w:rsidRPr="003E4AB0">
        <w:t>w art. 156:</w:t>
      </w:r>
    </w:p>
    <w:p w:rsidR="003E4AB0" w:rsidRPr="003E4AB0" w:rsidRDefault="00BB1764" w:rsidP="004C7AD7">
      <w:pPr>
        <w:pStyle w:val="LITlitera"/>
        <w:keepNext/>
      </w:pPr>
      <w:r>
        <w:t>a)</w:t>
      </w:r>
      <w:r>
        <w:tab/>
      </w:r>
      <w:r w:rsidR="003E4AB0" w:rsidRPr="003E4AB0">
        <w:t>§ 1 otrzymuje brzmienie:</w:t>
      </w:r>
    </w:p>
    <w:p w:rsidR="003E4AB0" w:rsidRPr="003E4AB0" w:rsidRDefault="00FC482E" w:rsidP="00B94C03">
      <w:pPr>
        <w:pStyle w:val="ZLITUSTzmustliter"/>
      </w:pPr>
      <w:r>
        <w:t>„</w:t>
      </w:r>
      <w:r w:rsidR="003E4AB0" w:rsidRPr="003E4AB0">
        <w:t>§</w:t>
      </w:r>
      <w:r>
        <w:t xml:space="preserve"> </w:t>
      </w:r>
      <w:r w:rsidR="003E4AB0" w:rsidRPr="003E4AB0">
        <w:t>1.</w:t>
      </w:r>
      <w:r>
        <w:t xml:space="preserve"> </w:t>
      </w:r>
      <w:r w:rsidR="003E4AB0" w:rsidRPr="003E4AB0">
        <w:t>Stronom, obrońcom, pełnomocnikom i przedstawicielom ustawowym udostępnia się akta sprawy sądowej oraz daje możność sporządzenia z nich odpisów lub kopii. Za zgodą prezesa sądu akta te mogą być udostępnione również innym osobom.</w:t>
      </w:r>
      <w:r w:rsidR="00555C56">
        <w:t xml:space="preserve"> Informacje o aktach sprawy mogą być udostępnione także za pomocą systemu teleinformatycznego, jeżeli </w:t>
      </w:r>
      <w:r w:rsidR="00B834C5" w:rsidRPr="00B834C5">
        <w:t>względy techniczne nie stoją na przeszkodzie</w:t>
      </w:r>
      <w:r w:rsidR="00B834C5">
        <w:t>.</w:t>
      </w:r>
      <w:r>
        <w:t>”</w:t>
      </w:r>
      <w:r w:rsidR="003E4AB0" w:rsidRPr="003E4AB0">
        <w:t>,</w:t>
      </w:r>
    </w:p>
    <w:p w:rsidR="003E4AB0" w:rsidRDefault="00BB1764" w:rsidP="006953DB">
      <w:pPr>
        <w:pStyle w:val="LITlitera"/>
      </w:pPr>
      <w:r>
        <w:t>b)</w:t>
      </w:r>
      <w:r>
        <w:tab/>
      </w:r>
      <w:r w:rsidR="00F76B20">
        <w:t>uchyla się § 1a,</w:t>
      </w:r>
    </w:p>
    <w:p w:rsidR="00DB3D8F" w:rsidRDefault="00A22AAA" w:rsidP="004C7AD7">
      <w:pPr>
        <w:pStyle w:val="LITlitera"/>
        <w:keepNext/>
      </w:pPr>
      <w:r>
        <w:t>c</w:t>
      </w:r>
      <w:r w:rsidR="006953DB">
        <w:t>)</w:t>
      </w:r>
      <w:r w:rsidR="006953DB">
        <w:tab/>
      </w:r>
      <w:r w:rsidR="00DB3D8F">
        <w:t>§ 5</w:t>
      </w:r>
      <w:r w:rsidR="00770773">
        <w:t xml:space="preserve"> i 5a otrzymują</w:t>
      </w:r>
      <w:r w:rsidR="00DB3D8F">
        <w:t xml:space="preserve"> brzmienie:</w:t>
      </w:r>
    </w:p>
    <w:p w:rsidR="00DB3D8F" w:rsidRDefault="00FC482E" w:rsidP="000C5E43">
      <w:pPr>
        <w:pStyle w:val="ZLITUSTzmustliter"/>
      </w:pPr>
      <w:r>
        <w:t>„</w:t>
      </w:r>
      <w:r w:rsidR="00DB3D8F">
        <w:t xml:space="preserve">§ 5. </w:t>
      </w:r>
      <w:r w:rsidR="0086045A" w:rsidRPr="0086045A">
        <w:t>Jeżeli nie zachodzi potrzeba zabezpieczenia prawidłowego toku postępowania lub ochrony ważnego interesu państwa, w toku postępowania przygotowawczego stronom, obrońcom, pełnomocnikom i przedstawicielom ustawowym udostępnia się akta, umożliwia sporządzanie odpisów lub kopii oraz wydaje odpłatnie uwierzytelnione odpisy lub kopie; prawo to przysługuje stronom także po zakończeniu postępowania przygotowawczego. W przedmiocie udostępnienia akt, sporządzenia odpisów lub kopii lub wydania uwierzytelnionych odpisów lub kopii prowadzący postępowanie przygotowawcze wydaje zarządzenie. W wypadku odmowy udostępnienia akt pokrzywdzonemu, na jego wniosek należy poinformować go o możliwości udostępnienia mu akt w późniejszym terminie. Z</w:t>
      </w:r>
      <w:r w:rsidR="00100270">
        <w:t> </w:t>
      </w:r>
      <w:r w:rsidR="0086045A" w:rsidRPr="0086045A">
        <w:t xml:space="preserve">chwilą powiadomienia podejrzanego lub obrońcy o terminie końcowego </w:t>
      </w:r>
      <w:r w:rsidR="0086045A" w:rsidRPr="0086045A">
        <w:lastRenderedPageBreak/>
        <w:t>zaznajomienia z materiałami postępowania przygotowawczego pokrzywdzonemu, jego pełnomocnikowi lub przedstawicielowi ustawowemu nie można odmówić</w:t>
      </w:r>
      <w:r>
        <w:t xml:space="preserve"> </w:t>
      </w:r>
      <w:r w:rsidR="0086045A" w:rsidRPr="0086045A">
        <w:t>udostępnienia akt, umożliwienia sporządzania odpisów lub kopii oraz wydania odpisów lub kopii. Za zgodą prokuratora akta w toku postępowania przygotowawczego mogą być w wyjątkowych wypadkach udostępnione innym osobom.</w:t>
      </w:r>
      <w:r w:rsidR="0086045A">
        <w:t xml:space="preserve"> </w:t>
      </w:r>
      <w:r w:rsidR="0086045A" w:rsidRPr="0086045A">
        <w:t>Prokurator może udostępnić akta w postaci elektronicznej.</w:t>
      </w:r>
    </w:p>
    <w:p w:rsidR="00E923AE" w:rsidRDefault="00770773" w:rsidP="000C5E43">
      <w:pPr>
        <w:pStyle w:val="ZLITUSTzmustliter"/>
      </w:pPr>
      <w:r>
        <w:t xml:space="preserve">§ </w:t>
      </w:r>
      <w:r w:rsidR="00E923AE" w:rsidRPr="00E923AE">
        <w:t>5a. W razie złożenia w toku postępowania przygotowawczego wniosku o</w:t>
      </w:r>
      <w:r w:rsidR="00100270">
        <w:t> </w:t>
      </w:r>
      <w:r w:rsidR="00E923AE" w:rsidRPr="00E923AE">
        <w:t>zastosowanie albo przedłużenie tymczasowego aresztowania podejrzanemu i jego obrońcy udostępnia się niezwłocznie akta sprawy w części zawierającej treść dowodów i kopii dokumentów, o których mowa w art. 250 § 2b, wskazanych we wniosku.</w:t>
      </w:r>
      <w:r w:rsidR="00FC482E">
        <w:t>”</w:t>
      </w:r>
      <w:r w:rsidR="00A22AAA">
        <w:t>,</w:t>
      </w:r>
    </w:p>
    <w:p w:rsidR="00A22AAA" w:rsidRPr="00E923AE" w:rsidRDefault="002C7088" w:rsidP="004C7AD7">
      <w:pPr>
        <w:pStyle w:val="LITlitera"/>
        <w:keepNext/>
      </w:pPr>
      <w:r>
        <w:t>d</w:t>
      </w:r>
      <w:r w:rsidR="006953DB">
        <w:t>)</w:t>
      </w:r>
      <w:r w:rsidR="006953DB">
        <w:tab/>
      </w:r>
      <w:r w:rsidR="00A22AAA">
        <w:t>po § 5a dodaje się § 5b w brzmieniu:</w:t>
      </w:r>
    </w:p>
    <w:p w:rsidR="00F76B20" w:rsidRPr="003E4AB0" w:rsidRDefault="00FC482E" w:rsidP="000C5E43">
      <w:pPr>
        <w:pStyle w:val="ZLITUSTzmustliter"/>
      </w:pPr>
      <w:r>
        <w:t>„</w:t>
      </w:r>
      <w:r w:rsidR="00E923AE" w:rsidRPr="00E923AE">
        <w:t>§ 5b. W przypadku gdy prokurator decyduje o ujawnieniu dowodów, o</w:t>
      </w:r>
      <w:r w:rsidR="00100270">
        <w:t> </w:t>
      </w:r>
      <w:r w:rsidR="00E923AE" w:rsidRPr="00E923AE">
        <w:t>których mowa w art. 249a § 2, sąd niezwłocznie udostępnia oskarżonemu i jego obrońcy akta sprawy w części zawierającej treść tych dowodów.</w:t>
      </w:r>
      <w:r>
        <w:t>”</w:t>
      </w:r>
      <w:r w:rsidR="0002043C">
        <w:t>;</w:t>
      </w:r>
    </w:p>
    <w:p w:rsidR="007D78E2" w:rsidRDefault="00D311B3" w:rsidP="004C7AD7">
      <w:pPr>
        <w:pStyle w:val="PKTpunkt"/>
        <w:keepNext/>
      </w:pPr>
      <w:r>
        <w:t>3</w:t>
      </w:r>
      <w:r w:rsidR="00B019AE">
        <w:t>0</w:t>
      </w:r>
      <w:r w:rsidR="008107D9">
        <w:t>)</w:t>
      </w:r>
      <w:r w:rsidR="008107D9">
        <w:tab/>
      </w:r>
      <w:r w:rsidR="008C30B0">
        <w:t>art. 167</w:t>
      </w:r>
      <w:r w:rsidR="007D78E2">
        <w:t xml:space="preserve"> otrzymuje brzmienie:</w:t>
      </w:r>
    </w:p>
    <w:p w:rsidR="00275184" w:rsidRPr="00275184" w:rsidRDefault="00FC482E" w:rsidP="006953DB">
      <w:pPr>
        <w:pStyle w:val="ZARTzmartartykuempunktem"/>
      </w:pPr>
      <w:r>
        <w:t>„</w:t>
      </w:r>
      <w:r w:rsidR="003E0340">
        <w:t>Art. 167</w:t>
      </w:r>
      <w:r w:rsidR="00275184" w:rsidRPr="00275184">
        <w:t xml:space="preserve">. </w:t>
      </w:r>
      <w:r w:rsidR="003E0340" w:rsidRPr="003E0340">
        <w:t>Dowody przeprowadza się na wniosek stron albo z urzędu.</w:t>
      </w:r>
      <w:r>
        <w:t>”</w:t>
      </w:r>
      <w:r w:rsidR="003E0340">
        <w:t>;</w:t>
      </w:r>
    </w:p>
    <w:p w:rsidR="00952351" w:rsidRPr="003E4AB0" w:rsidRDefault="00D311B3" w:rsidP="00054B84">
      <w:pPr>
        <w:pStyle w:val="PKTpunkt"/>
      </w:pPr>
      <w:r>
        <w:t>3</w:t>
      </w:r>
      <w:r w:rsidR="00B019AE">
        <w:t>1</w:t>
      </w:r>
      <w:r w:rsidR="008107D9">
        <w:t>)</w:t>
      </w:r>
      <w:r w:rsidR="008107D9">
        <w:tab/>
      </w:r>
      <w:r w:rsidR="00B019AE">
        <w:t>uchyla się</w:t>
      </w:r>
      <w:r w:rsidR="00B019AE" w:rsidRPr="003E4AB0">
        <w:t xml:space="preserve"> </w:t>
      </w:r>
      <w:r w:rsidR="003E4AB0" w:rsidRPr="003E4AB0">
        <w:t>art. 168a</w:t>
      </w:r>
      <w:r w:rsidR="00054B84">
        <w:t>;</w:t>
      </w:r>
    </w:p>
    <w:p w:rsidR="003E4AB0" w:rsidRPr="003E4AB0" w:rsidRDefault="00D311B3" w:rsidP="004C7AD7">
      <w:pPr>
        <w:pStyle w:val="PKTpunkt"/>
        <w:keepNext/>
      </w:pPr>
      <w:r>
        <w:t>3</w:t>
      </w:r>
      <w:r w:rsidR="001E1BD8">
        <w:t>2</w:t>
      </w:r>
      <w:r w:rsidR="008107D9">
        <w:t>)</w:t>
      </w:r>
      <w:r w:rsidR="008107D9">
        <w:tab/>
      </w:r>
      <w:r w:rsidR="003E4AB0" w:rsidRPr="003E4AB0">
        <w:t>w art. 171 § 2 otrzymuje brzmienie:</w:t>
      </w:r>
    </w:p>
    <w:p w:rsidR="003E4AB0" w:rsidRPr="003E4AB0" w:rsidRDefault="00FC482E" w:rsidP="006953DB">
      <w:pPr>
        <w:pStyle w:val="ZUSTzmustartykuempunktem"/>
      </w:pPr>
      <w:r>
        <w:t>„</w:t>
      </w:r>
      <w:r w:rsidR="003E4AB0" w:rsidRPr="003E4AB0">
        <w:t>§</w:t>
      </w:r>
      <w:r>
        <w:t xml:space="preserve"> </w:t>
      </w:r>
      <w:r w:rsidR="003E4AB0" w:rsidRPr="003E4AB0">
        <w:t>2.</w:t>
      </w:r>
      <w:r>
        <w:t xml:space="preserve"> </w:t>
      </w:r>
      <w:r w:rsidR="003E4AB0" w:rsidRPr="003E4AB0">
        <w:t>Prawo zadawania pytań mają, oprócz organu przesłuchującego, strony, obrońcy, pełnomocnicy</w:t>
      </w:r>
      <w:r>
        <w:t xml:space="preserve"> </w:t>
      </w:r>
      <w:r w:rsidR="003E4AB0" w:rsidRPr="003E4AB0">
        <w:t>oraz biegli. Pytania zadaje się osobie przesłuchiwanej bezpośrednio, chyba że organ przesłuchujący zarządzi inaczej.</w:t>
      </w:r>
      <w:r>
        <w:t>”</w:t>
      </w:r>
      <w:r w:rsidR="003E4AB0" w:rsidRPr="003E4AB0">
        <w:t>;</w:t>
      </w:r>
    </w:p>
    <w:p w:rsidR="003E4AB0" w:rsidRPr="003E4AB0" w:rsidRDefault="00D311B3" w:rsidP="004C7AD7">
      <w:pPr>
        <w:pStyle w:val="PKTpunkt"/>
        <w:keepNext/>
      </w:pPr>
      <w:r>
        <w:t>3</w:t>
      </w:r>
      <w:r w:rsidR="001E1BD8">
        <w:t>3</w:t>
      </w:r>
      <w:r w:rsidR="00BB1764">
        <w:t>)</w:t>
      </w:r>
      <w:r w:rsidR="00BB1764">
        <w:tab/>
      </w:r>
      <w:r w:rsidR="003E4AB0" w:rsidRPr="003E4AB0">
        <w:t>w art. 213</w:t>
      </w:r>
      <w:r w:rsidR="001E1BD8">
        <w:t xml:space="preserve"> </w:t>
      </w:r>
      <w:r w:rsidR="003E4AB0" w:rsidRPr="003E4AB0">
        <w:t>§ 1</w:t>
      </w:r>
      <w:r w:rsidR="001E1BD8">
        <w:t xml:space="preserve"> i 1a otrzymują</w:t>
      </w:r>
      <w:r w:rsidR="003E4AB0" w:rsidRPr="003E4AB0">
        <w:t xml:space="preserve"> brzmienie:</w:t>
      </w:r>
    </w:p>
    <w:p w:rsidR="005F6A9B" w:rsidRPr="005F6A9B" w:rsidRDefault="00FC482E" w:rsidP="00FC482E">
      <w:pPr>
        <w:pStyle w:val="ZUSTzmustartykuempunktem"/>
      </w:pPr>
      <w:r>
        <w:t>„</w:t>
      </w:r>
      <w:r w:rsidR="003E4AB0" w:rsidRPr="003E4AB0">
        <w:t>§ 1. W postępowaniu należy ustalić tożsamość oskarżonego, jego numer Powszechnego Elektronicznego Systemu Ewidencji Ludności (PESEL), a w przypadku osob</w:t>
      </w:r>
      <w:r w:rsidR="004C7AD7">
        <w:t>y nieposiadającej numeru PESEL –</w:t>
      </w:r>
      <w:r w:rsidR="003E4AB0" w:rsidRPr="003E4AB0">
        <w:t xml:space="preserve"> numer i nazwę dokumentu stwierdzającego tożsamość oraz nazwę organu, który wydał dokument, a także wiek oskarżonego, jego stosunki rodzinne i majątkowe, wykształcenie, zawód i źródła dochodu, dane o jego karalności, a w miarę możliwości numer telefonu lub adres poczty elektronicznej, umożliwiające kontaktowanie się z oskarżonym oraz Numer Identyfikacji Podatkowej (NIP). Odnośnie do oskarżonego będącego funkcjonariuszem publicznym w chwili popełnienia czynu lub w czasie postępowania należy ponadto zebrać dane dotyczące przebiegu służby publicznej, wyróżnień oraz ukarań dyscyplinarnych.</w:t>
      </w:r>
    </w:p>
    <w:p w:rsidR="005F6A9B" w:rsidRDefault="00662C20" w:rsidP="00FC482E">
      <w:pPr>
        <w:pStyle w:val="ZUSTzmustartykuempunktem"/>
      </w:pPr>
      <w:r>
        <w:lastRenderedPageBreak/>
        <w:t>§</w:t>
      </w:r>
      <w:r w:rsidR="00FC482E">
        <w:t xml:space="preserve"> </w:t>
      </w:r>
      <w:r>
        <w:t>1a. W</w:t>
      </w:r>
      <w:r w:rsidR="00E43C4C">
        <w:t xml:space="preserve"> razie potrzeby</w:t>
      </w:r>
      <w:r>
        <w:t xml:space="preserve"> prokurator, inny organ prowadzący postępowanie przygotowawcze lub sąd uzyskuje</w:t>
      </w:r>
      <w:r w:rsidR="00E43C4C" w:rsidRPr="00E43C4C">
        <w:t xml:space="preserve"> informację z systemu teleinformatycznego ministra właściwego do spraw finansów publicznych, dotycząc</w:t>
      </w:r>
      <w:r w:rsidR="00780C0D">
        <w:t>ą</w:t>
      </w:r>
      <w:r w:rsidR="00E43C4C" w:rsidRPr="00E43C4C">
        <w:t xml:space="preserve"> stosunków majątkowych i</w:t>
      </w:r>
      <w:r w:rsidR="00100270">
        <w:t> </w:t>
      </w:r>
      <w:r w:rsidR="00E43C4C" w:rsidRPr="00E43C4C">
        <w:t>źródeł dochodu oskarżonego, w tym prowadzonych i zakończonych postępowań podatkowych, na podstawie aktualnych danych znajdujących się w tym systemie. Informację uz</w:t>
      </w:r>
      <w:r>
        <w:t>yskuje się drogą elektroniczną.</w:t>
      </w:r>
      <w:r w:rsidR="00FC482E">
        <w:t>”</w:t>
      </w:r>
      <w:r>
        <w:t>;</w:t>
      </w:r>
    </w:p>
    <w:p w:rsidR="00CC4236" w:rsidRPr="00CC4236" w:rsidRDefault="00CF6525" w:rsidP="004C7AD7">
      <w:pPr>
        <w:pStyle w:val="PKTpunkt"/>
        <w:keepNext/>
      </w:pPr>
      <w:r>
        <w:t>34</w:t>
      </w:r>
      <w:r w:rsidR="006953DB">
        <w:t>)</w:t>
      </w:r>
      <w:r w:rsidR="006953DB">
        <w:tab/>
      </w:r>
      <w:r w:rsidR="00CC4236" w:rsidRPr="00CC4236">
        <w:t>w art. 249a dotychczasową treść oznacza się jako § 1 i dodaje się § 2 w brzmieniu:</w:t>
      </w:r>
    </w:p>
    <w:p w:rsidR="0002043C" w:rsidRDefault="00FC482E" w:rsidP="006953DB">
      <w:pPr>
        <w:pStyle w:val="ZUSTzmustartykuempunktem"/>
      </w:pPr>
      <w:r>
        <w:t>„</w:t>
      </w:r>
      <w:r w:rsidR="00CC4236" w:rsidRPr="00CC4236">
        <w:t>§ 2. Jeżeli podstawę wniosku o zastosowanie lub przedłużenie tymczasowego aresztowania stanowiły kopie dokumentów, o których mowa w art. 250 § 2b, a sąd uzna, że okoliczności zachowane w tajemnicy mają znaczenie dla rozstrzygnięcia w</w:t>
      </w:r>
      <w:r w:rsidR="00100270">
        <w:t> </w:t>
      </w:r>
      <w:r w:rsidR="00CC4236" w:rsidRPr="00CC4236">
        <w:t>przedmiocie wniosku o zastosowanie albo przedłużenie tymczasowego aresztowania, sąd na posiedzeniu wskazuje prokuratorowi te dowody, jeżeli są niezbędne dla rozpoznania wniosku. Prokurator decyduje o ujawnieniu wskazanych przez sąd dowodów lub odmawia ich ujawnienia.</w:t>
      </w:r>
      <w:r>
        <w:t>”</w:t>
      </w:r>
      <w:r w:rsidR="00CC4236" w:rsidRPr="00CC4236">
        <w:t>;</w:t>
      </w:r>
    </w:p>
    <w:p w:rsidR="00D7373F" w:rsidRPr="00D7373F" w:rsidRDefault="0096525F" w:rsidP="004C7AD7">
      <w:pPr>
        <w:pStyle w:val="PKTpunkt"/>
        <w:keepNext/>
      </w:pPr>
      <w:r>
        <w:t>35</w:t>
      </w:r>
      <w:r w:rsidR="00D7373F" w:rsidRPr="00D7373F">
        <w:t>)</w:t>
      </w:r>
      <w:r w:rsidR="00D7373F" w:rsidRPr="00D7373F">
        <w:tab/>
        <w:t>w art. 250 po § 2a dodaje się § 2b w brzmieniu:</w:t>
      </w:r>
    </w:p>
    <w:p w:rsidR="00CC4236" w:rsidRPr="003E4AB0" w:rsidRDefault="00FC482E" w:rsidP="006953DB">
      <w:pPr>
        <w:pStyle w:val="ZUSTzmustartykuempunktem"/>
      </w:pPr>
      <w:r>
        <w:t>„</w:t>
      </w:r>
      <w:r w:rsidR="00D7373F" w:rsidRPr="00D7373F">
        <w:t>§ 2b.</w:t>
      </w:r>
      <w:r>
        <w:t xml:space="preserve"> </w:t>
      </w:r>
      <w:r w:rsidR="00D7373F" w:rsidRPr="00D7373F">
        <w:t>Jeżeli zachodzi uzasadniona obawa niebezpieczeństwa dla życia, zdrowia, wolności albo mienia w znacznych rozmiarach świadka lub osoby dla niego najbliższej lub szczególna potrzeba zabezpieczenia prawidłowego toku postępowania lub ochrony ważnego interesu państwa, prokurator dołącza do wniosku, o którym mowa w § 2a</w:t>
      </w:r>
      <w:r w:rsidR="00D7373F">
        <w:t>,</w:t>
      </w:r>
      <w:r w:rsidR="00D7373F" w:rsidRPr="00D7373F">
        <w:t xml:space="preserve"> kopie dokumentów zawierających treść dowodów wskazanych we wniosku, zachowując w tajemnicy okoliczności umożliwiające ujawnienie tożsamości świadka lub osób jemu najbliższych, w tym ich danych osobowych, jeżeli okoliczności te nie mają znaczenia dla rozstrzygnięcia w przedmiocie wniosku o zastosowanie albo przedłużenie tymczasowego aresztowania.</w:t>
      </w:r>
      <w:r>
        <w:t>”</w:t>
      </w:r>
      <w:r w:rsidR="00D7373F" w:rsidRPr="00D7373F">
        <w:t>;</w:t>
      </w:r>
    </w:p>
    <w:p w:rsidR="003E4AB0" w:rsidRPr="003E4AB0" w:rsidRDefault="00D311B3" w:rsidP="004C7AD7">
      <w:pPr>
        <w:pStyle w:val="PKTpunkt"/>
        <w:keepNext/>
      </w:pPr>
      <w:r>
        <w:t>3</w:t>
      </w:r>
      <w:r w:rsidR="002943D7">
        <w:t>6</w:t>
      </w:r>
      <w:r w:rsidR="008107D9">
        <w:t>)</w:t>
      </w:r>
      <w:r w:rsidR="008107D9">
        <w:tab/>
      </w:r>
      <w:r w:rsidR="003E4AB0" w:rsidRPr="003E4AB0">
        <w:t>w art. 254 § 2 otrzymuje brzmienie:</w:t>
      </w:r>
    </w:p>
    <w:p w:rsidR="003E4AB0" w:rsidRDefault="00FC482E" w:rsidP="003E4AB0">
      <w:pPr>
        <w:pStyle w:val="ZUSTzmustartykuempunktem"/>
      </w:pPr>
      <w:r>
        <w:t>„</w:t>
      </w:r>
      <w:r w:rsidR="006953DB">
        <w:t xml:space="preserve">§ 2. </w:t>
      </w:r>
      <w:r w:rsidR="003E4AB0" w:rsidRPr="003E4AB0">
        <w:t xml:space="preserve">Na postanowienie w przedmiocie wniosku oskarżonemu zażalenie przysługuje tylko wtedy, gdy wniosek został złożony po upływie co najmniej </w:t>
      </w:r>
      <w:r w:rsidR="006953DB">
        <w:t>3 mie</w:t>
      </w:r>
      <w:r w:rsidR="003E4AB0" w:rsidRPr="003E4AB0">
        <w:t>sięcy od dnia wydania postanowienia w</w:t>
      </w:r>
      <w:r>
        <w:t xml:space="preserve"> </w:t>
      </w:r>
      <w:r w:rsidR="003E4AB0" w:rsidRPr="003E4AB0">
        <w:t>przedmiocie środka zapobiegawczego.</w:t>
      </w:r>
      <w:r>
        <w:t>”</w:t>
      </w:r>
      <w:r w:rsidR="003E4AB0" w:rsidRPr="003E4AB0">
        <w:t>;</w:t>
      </w:r>
    </w:p>
    <w:p w:rsidR="007F3992" w:rsidRDefault="00D311B3" w:rsidP="004C7AD7">
      <w:pPr>
        <w:pStyle w:val="PKTpunkt"/>
        <w:keepNext/>
      </w:pPr>
      <w:r>
        <w:t>3</w:t>
      </w:r>
      <w:r w:rsidR="002943D7">
        <w:t>7</w:t>
      </w:r>
      <w:r w:rsidR="006953DB">
        <w:t>)</w:t>
      </w:r>
      <w:r w:rsidR="006953DB">
        <w:tab/>
      </w:r>
      <w:r w:rsidR="007F3992">
        <w:t>w art. 258 § 2 otrzymuje brzmienie:</w:t>
      </w:r>
    </w:p>
    <w:p w:rsidR="007F3992" w:rsidRPr="003E4AB0" w:rsidRDefault="00FC482E" w:rsidP="006953DB">
      <w:pPr>
        <w:pStyle w:val="ZUSTzmustartykuempunktem"/>
      </w:pPr>
      <w:r>
        <w:t>„</w:t>
      </w:r>
      <w:r w:rsidR="005C3C2C" w:rsidRPr="005C3C2C">
        <w:t>§</w:t>
      </w:r>
      <w:r>
        <w:t xml:space="preserve"> </w:t>
      </w:r>
      <w:r w:rsidR="005C3C2C" w:rsidRPr="005C3C2C">
        <w:t>2.</w:t>
      </w:r>
      <w:r>
        <w:t xml:space="preserve"> </w:t>
      </w:r>
      <w:r w:rsidR="005C3C2C" w:rsidRPr="005C3C2C">
        <w:t>Jeżeli oskarżonemu zarzuca się popełnienie zbrodni lub występku zagrożonego karą pozbawienia wolności, której górna granica wynosi co najmniej 8 lat, albo gdy sąd pierwszej instancji skazał go na karę pozbawienia wolności nie niższą niż 3</w:t>
      </w:r>
      <w:r w:rsidR="006953DB">
        <w:t> </w:t>
      </w:r>
      <w:r w:rsidR="005C3C2C" w:rsidRPr="005C3C2C">
        <w:t xml:space="preserve">lata, potrzeba zastosowania tymczasowego aresztowania w celu zabezpieczenia </w:t>
      </w:r>
      <w:r w:rsidR="005C3C2C" w:rsidRPr="005C3C2C">
        <w:lastRenderedPageBreak/>
        <w:t>prawidłowego toku postępowania może być uzasadniona grożącą oskarżonemu surową karą.</w:t>
      </w:r>
      <w:r>
        <w:t>”</w:t>
      </w:r>
      <w:r w:rsidR="00943093">
        <w:t>;</w:t>
      </w:r>
    </w:p>
    <w:p w:rsidR="003E4AB0" w:rsidRPr="003E4AB0" w:rsidRDefault="00D311B3" w:rsidP="004C7AD7">
      <w:pPr>
        <w:pStyle w:val="PKTpunkt"/>
        <w:keepNext/>
      </w:pPr>
      <w:r>
        <w:t>3</w:t>
      </w:r>
      <w:r w:rsidR="002943D7">
        <w:t>8</w:t>
      </w:r>
      <w:r w:rsidR="008107D9">
        <w:t>)</w:t>
      </w:r>
      <w:r w:rsidR="008107D9">
        <w:tab/>
      </w:r>
      <w:r w:rsidR="0006367D">
        <w:t xml:space="preserve">w art. 279 </w:t>
      </w:r>
      <w:r w:rsidR="003E4AB0" w:rsidRPr="003E4AB0">
        <w:t>dodaje się § 4 w brzmieniu:</w:t>
      </w:r>
    </w:p>
    <w:p w:rsidR="003E4AB0" w:rsidRPr="003E4AB0" w:rsidRDefault="00FC482E" w:rsidP="00B94C03">
      <w:pPr>
        <w:pStyle w:val="ZUSTzmustartykuempunktem"/>
      </w:pPr>
      <w:r>
        <w:t>„</w:t>
      </w:r>
      <w:r w:rsidR="003E4AB0" w:rsidRPr="003E4AB0">
        <w:t>§ 4. W razie ujęcia i zatrzymania osoby ściganej więcej niż jednym listem gończym, wystarczające jest doprowadzenie jej w trybie § 3 do jednego z sądów, które wydały postanowienia o tymczasowym aresztowaniu.</w:t>
      </w:r>
      <w:r>
        <w:t>”</w:t>
      </w:r>
      <w:r w:rsidR="003E4AB0" w:rsidRPr="003E4AB0">
        <w:t>;</w:t>
      </w:r>
    </w:p>
    <w:p w:rsidR="003E4AB0" w:rsidRPr="003E4AB0" w:rsidRDefault="00D311B3" w:rsidP="004C7AD7">
      <w:pPr>
        <w:pStyle w:val="PKTpunkt"/>
        <w:keepNext/>
      </w:pPr>
      <w:r>
        <w:t>3</w:t>
      </w:r>
      <w:r w:rsidR="002943D7">
        <w:t>9</w:t>
      </w:r>
      <w:r w:rsidR="008107D9">
        <w:t xml:space="preserve">) </w:t>
      </w:r>
      <w:r w:rsidR="00BB1764">
        <w:tab/>
      </w:r>
      <w:r w:rsidR="003E4AB0" w:rsidRPr="003E4AB0">
        <w:t>w art. 280 § 3 otrzymuje brzmienie:</w:t>
      </w:r>
    </w:p>
    <w:p w:rsidR="003E4AB0" w:rsidRPr="003E4AB0" w:rsidRDefault="00FC482E" w:rsidP="003E4AB0">
      <w:pPr>
        <w:pStyle w:val="ZUSTzmustartykuempunktem"/>
      </w:pPr>
      <w:r>
        <w:t>„</w:t>
      </w:r>
      <w:r w:rsidR="006953DB">
        <w:t xml:space="preserve">§ 3. </w:t>
      </w:r>
      <w:r w:rsidR="003E4AB0" w:rsidRPr="003E4AB0">
        <w:t>List gończy rozpowszechnia się, zależnie od potrzeby, przez rozesłanie, rozplakatowanie lub opublikowanie, w szczególności za pomocą prasy, radia, telewizji i</w:t>
      </w:r>
      <w:r w:rsidR="00100270">
        <w:t> </w:t>
      </w:r>
      <w:r w:rsidR="003E4AB0" w:rsidRPr="003E4AB0">
        <w:t>Internetu.</w:t>
      </w:r>
      <w:r>
        <w:t>”</w:t>
      </w:r>
      <w:r w:rsidR="003E4AB0" w:rsidRPr="003E4AB0">
        <w:t>;</w:t>
      </w:r>
    </w:p>
    <w:p w:rsidR="003E4AB0" w:rsidRPr="003E4AB0" w:rsidRDefault="002943D7" w:rsidP="004C7AD7">
      <w:pPr>
        <w:pStyle w:val="PKTpunkt"/>
        <w:keepNext/>
      </w:pPr>
      <w:r>
        <w:t>40</w:t>
      </w:r>
      <w:r w:rsidR="008107D9">
        <w:t>)</w:t>
      </w:r>
      <w:r w:rsidR="008107D9">
        <w:tab/>
      </w:r>
      <w:r w:rsidR="003E4AB0" w:rsidRPr="003E4AB0">
        <w:t>w art. 287 § 2 otrzymuje brzmienie:</w:t>
      </w:r>
    </w:p>
    <w:p w:rsidR="003E4AB0" w:rsidRPr="003E4AB0" w:rsidRDefault="00FC482E" w:rsidP="006953DB">
      <w:pPr>
        <w:pStyle w:val="ZUSTzmustartykuempunktem"/>
      </w:pPr>
      <w:r>
        <w:t>„</w:t>
      </w:r>
      <w:r w:rsidR="003E4AB0" w:rsidRPr="003E4AB0">
        <w:t>§</w:t>
      </w:r>
      <w:r>
        <w:t xml:space="preserve"> </w:t>
      </w:r>
      <w:r w:rsidR="003E4AB0" w:rsidRPr="003E4AB0">
        <w:t>2.</w:t>
      </w:r>
      <w:r>
        <w:t xml:space="preserve"> </w:t>
      </w:r>
      <w:r w:rsidR="003E4AB0" w:rsidRPr="003E4AB0">
        <w:t>W razie uporczywego uchylania się od złożenia zeznania, wykonania czynności biegłego, tłumacza lub specjalisty oraz wydania przedmiotu można zastosować, niezależnie od kary pieni</w:t>
      </w:r>
      <w:r w:rsidR="0006367D">
        <w:t>ężnej, aresztowanie na czas nie</w:t>
      </w:r>
      <w:r w:rsidR="003E4AB0" w:rsidRPr="003E4AB0">
        <w:t>przekraczający 30</w:t>
      </w:r>
      <w:r w:rsidR="006953DB">
        <w:t> </w:t>
      </w:r>
      <w:r w:rsidR="003E4AB0" w:rsidRPr="003E4AB0">
        <w:t>dni. Przepis ten stosuje się odpowiednio w razie uporczywego niestawiennictwa na wezwanie organu prowadzącego postępowanie, jeżeli zatrzymanie i przymusowe doprowadzenie, o którym mowa w art. 285 § 2, nie jest wystarczające dla zapewnienia stawiennictwa świadka.</w:t>
      </w:r>
      <w:r>
        <w:t>”</w:t>
      </w:r>
      <w:r w:rsidR="003E4AB0" w:rsidRPr="003E4AB0">
        <w:t>;</w:t>
      </w:r>
    </w:p>
    <w:p w:rsidR="003E4AB0" w:rsidRPr="003E4AB0" w:rsidRDefault="00D311B3" w:rsidP="004C7AD7">
      <w:pPr>
        <w:pStyle w:val="PKTpunkt"/>
        <w:keepNext/>
      </w:pPr>
      <w:r>
        <w:t>4</w:t>
      </w:r>
      <w:r w:rsidR="002943D7">
        <w:t>1</w:t>
      </w:r>
      <w:r w:rsidR="008107D9">
        <w:t>)</w:t>
      </w:r>
      <w:r w:rsidR="008107D9">
        <w:tab/>
      </w:r>
      <w:r w:rsidR="003E4AB0" w:rsidRPr="003E4AB0">
        <w:t>w art. 293 § 4</w:t>
      </w:r>
      <w:r w:rsidR="006953DB">
        <w:t>–</w:t>
      </w:r>
      <w:r w:rsidR="00E278EA">
        <w:t>6</w:t>
      </w:r>
      <w:r w:rsidR="003E4AB0" w:rsidRPr="003E4AB0">
        <w:t xml:space="preserve"> otrzymują brzmienie:</w:t>
      </w:r>
    </w:p>
    <w:p w:rsidR="003E4AB0" w:rsidRPr="003E4AB0" w:rsidRDefault="00FC482E" w:rsidP="006953DB">
      <w:pPr>
        <w:pStyle w:val="ZUSTzmustartykuempunktem"/>
      </w:pPr>
      <w:r>
        <w:t>„</w:t>
      </w:r>
      <w:r w:rsidR="003E4AB0" w:rsidRPr="003E4AB0">
        <w:t>§ 4. Jeżeli postanowienie wydał prokurator, a postępowanie przygotowawcze prowadzone jest w okręgu innego sądu niż sąd miejscowo i rzeczowo właściwy, zażalenie przysługuje do sądu rzeczowo właściwego do rozpoznania tej sprawy w</w:t>
      </w:r>
      <w:r w:rsidR="00261550">
        <w:t> </w:t>
      </w:r>
      <w:r w:rsidR="003E4AB0" w:rsidRPr="003E4AB0">
        <w:t>pierwszej instancji, w którego okręgu prowadzone jest postępowanie przygotowawcze.</w:t>
      </w:r>
    </w:p>
    <w:p w:rsidR="00E278EA" w:rsidRDefault="003E4AB0" w:rsidP="006953DB">
      <w:pPr>
        <w:pStyle w:val="ZUSTzmustartykuempunktem"/>
      </w:pPr>
      <w:r w:rsidRPr="003E4AB0">
        <w:t xml:space="preserve">§ 5. </w:t>
      </w:r>
      <w:r w:rsidR="00E278EA">
        <w:t>Postanowienie o zabezpieczeniu majątkowym z chwilą wydania stanowi tytuł wykonawczy</w:t>
      </w:r>
      <w:r w:rsidRPr="003E4AB0">
        <w:t>.</w:t>
      </w:r>
    </w:p>
    <w:p w:rsidR="003E4AB0" w:rsidRPr="003E4AB0" w:rsidRDefault="00E278EA" w:rsidP="006953DB">
      <w:pPr>
        <w:pStyle w:val="ZUSTzmustartykuempunktem"/>
      </w:pPr>
      <w:r>
        <w:t>§ 6</w:t>
      </w:r>
      <w:r w:rsidRPr="003E4AB0">
        <w:t>.</w:t>
      </w:r>
      <w:r>
        <w:t xml:space="preserve"> Jeżeli zabezpieczenie nastąpiło</w:t>
      </w:r>
      <w:r w:rsidR="00997B6E">
        <w:t xml:space="preserve"> na rzeczach, które uprzednio oskarżony wydał organowi procesowemu lub które zatrzymano w wyniku czynności, o których mowa w</w:t>
      </w:r>
      <w:r w:rsidR="00261550">
        <w:t> </w:t>
      </w:r>
      <w:r w:rsidR="00997B6E">
        <w:t>rozdziale 25, nie podejmuje się czynności egzekucyjnych dla wykonania postanowienia o zabezpieczeniu.</w:t>
      </w:r>
      <w:r w:rsidR="00FC482E">
        <w:t>”</w:t>
      </w:r>
      <w:r w:rsidR="003E4AB0" w:rsidRPr="003E4AB0">
        <w:t>;</w:t>
      </w:r>
    </w:p>
    <w:p w:rsidR="003E4AB0" w:rsidRPr="003E4AB0" w:rsidRDefault="00D311B3" w:rsidP="004C7AD7">
      <w:pPr>
        <w:pStyle w:val="PKTpunkt"/>
        <w:keepNext/>
      </w:pPr>
      <w:r>
        <w:t>4</w:t>
      </w:r>
      <w:r w:rsidR="002943D7">
        <w:t>2</w:t>
      </w:r>
      <w:r w:rsidR="008107D9">
        <w:t>)</w:t>
      </w:r>
      <w:r w:rsidR="008107D9">
        <w:tab/>
      </w:r>
      <w:r w:rsidR="003E4AB0" w:rsidRPr="003E4AB0">
        <w:t>w art. 297</w:t>
      </w:r>
      <w:r w:rsidR="00C177AF">
        <w:t xml:space="preserve"> </w:t>
      </w:r>
      <w:r w:rsidR="003E4AB0" w:rsidRPr="003E4AB0">
        <w:t>w § 1 pkt 5 otrzymuje brzmienie:</w:t>
      </w:r>
    </w:p>
    <w:p w:rsidR="00095BC7" w:rsidRDefault="00FC482E" w:rsidP="00B94C03">
      <w:pPr>
        <w:pStyle w:val="ZPKTzmpktartykuempunktem"/>
      </w:pPr>
      <w:r>
        <w:t>„</w:t>
      </w:r>
      <w:r w:rsidR="006953DB">
        <w:t>5)</w:t>
      </w:r>
      <w:r w:rsidR="006953DB">
        <w:tab/>
      </w:r>
      <w:r w:rsidR="003E4AB0" w:rsidRPr="003E4AB0">
        <w:t>zebranie, zabezpieczenie i</w:t>
      </w:r>
      <w:r>
        <w:t xml:space="preserve"> </w:t>
      </w:r>
      <w:r w:rsidR="003E4AB0" w:rsidRPr="003E4AB0">
        <w:t>w niezbędnym zakresie</w:t>
      </w:r>
      <w:r>
        <w:t xml:space="preserve"> </w:t>
      </w:r>
      <w:r w:rsidR="003E4AB0" w:rsidRPr="003E4AB0">
        <w:t>utrwalenie dowodów dla sądu.</w:t>
      </w:r>
      <w:r>
        <w:t>”</w:t>
      </w:r>
      <w:r w:rsidR="002C7088">
        <w:t>;</w:t>
      </w:r>
    </w:p>
    <w:p w:rsidR="00634742" w:rsidRDefault="00D311B3" w:rsidP="004C7AD7">
      <w:pPr>
        <w:pStyle w:val="PKTpunkt"/>
        <w:keepNext/>
      </w:pPr>
      <w:r>
        <w:lastRenderedPageBreak/>
        <w:t>4</w:t>
      </w:r>
      <w:r w:rsidR="002943D7">
        <w:t>3</w:t>
      </w:r>
      <w:r w:rsidR="008107D9">
        <w:t>)</w:t>
      </w:r>
      <w:r w:rsidR="008107D9">
        <w:tab/>
      </w:r>
      <w:r w:rsidR="00FA1F50">
        <w:t xml:space="preserve">w art. 300 </w:t>
      </w:r>
      <w:r w:rsidR="00634742" w:rsidRPr="003E4AB0">
        <w:t>§</w:t>
      </w:r>
      <w:r w:rsidR="00634742">
        <w:t xml:space="preserve"> 1 </w:t>
      </w:r>
      <w:r w:rsidR="00FA1F50">
        <w:t>i 2 otrzymują</w:t>
      </w:r>
      <w:r w:rsidR="00634742">
        <w:t xml:space="preserve"> brzmienie:</w:t>
      </w:r>
    </w:p>
    <w:p w:rsidR="00634742" w:rsidRDefault="00FC482E" w:rsidP="00FC482E">
      <w:pPr>
        <w:pStyle w:val="ZUSTzmustartykuempunktem"/>
      </w:pPr>
      <w:r>
        <w:t>„</w:t>
      </w:r>
      <w:r w:rsidR="00C37C5C" w:rsidRPr="00C37C5C">
        <w:t>§ 1. Przed pierwszym przesłuchaniem należy pouczyć podejrzanego o jego uprawnieniach: do składania wyjaśnień, do odmowy składania wyjaśnień lub odmowy odpowiedzi na pytania, do informacji o treści zarzutów i ich zmianach, do składania wniosków o dokonanie czynności śledztwa lub dochodzenia, do korzystania z pomocy obrońcy, w tym do wystąpienia o obrońcę z urzędu w wypadku określonym w art. 78, do końcowego zaznajomienia się z materiałami postępowania przygotowawczego, jak również o uprawnieniach określonych w art. 23a § 1, art. 72 § 1, art. 156 § 5 i 5a, art.</w:t>
      </w:r>
      <w:r w:rsidR="006953DB">
        <w:t> </w:t>
      </w:r>
      <w:r w:rsidR="00C37C5C" w:rsidRPr="00C37C5C">
        <w:t xml:space="preserve">301, art. 335 i art. 387 oraz o obowiązkach i konsekwencjach wskazanych w art. 74, art. 75, art. 133 § 2, art. 138 i art. 139. Pouczenie należy wręczyć podejrzanemu na piśmie; podejrzany otrzymanie </w:t>
      </w:r>
      <w:r w:rsidR="00B03E9E">
        <w:t>pouczenia potwierdza podpisem.</w:t>
      </w:r>
    </w:p>
    <w:p w:rsidR="00634742" w:rsidRDefault="004B01A1" w:rsidP="006953DB">
      <w:pPr>
        <w:pStyle w:val="ZUSTzmustartykuempunktem"/>
      </w:pPr>
      <w:r w:rsidRPr="004B01A1">
        <w:t>§ 2. Przed pierwszym przesłuchaniem poucza się pokrzywdzonego o posiadaniu statusu strony procesowej w postępowaniu przygotowawczym oraz o wynikających z</w:t>
      </w:r>
      <w:r w:rsidR="00261550">
        <w:t> </w:t>
      </w:r>
      <w:r w:rsidRPr="004B01A1">
        <w:t>tego uprawnieniach, w szczególności: do składania wniosków o dokonanie czynności śledztwa lub dochodzenia i warunkach uczestniczenia w tych czynnościach, określonyc</w:t>
      </w:r>
      <w:r w:rsidR="004C7AD7">
        <w:t>h w art. 51, art. 52 i art. 315–</w:t>
      </w:r>
      <w:r w:rsidRPr="004B01A1">
        <w:t xml:space="preserve">318, do korzystania z pomocy pełnomocnika, w tym do złożenia wniosku o wyznaczenie pełnomocnika z urzędu w okolicznościach wskazanych w art. 78, jak również o uprawnieniach określonych w art. 23a § 1, </w:t>
      </w:r>
      <w:r w:rsidR="00A355E5">
        <w:t xml:space="preserve">art. 156, </w:t>
      </w:r>
      <w:r w:rsidRPr="004B01A1">
        <w:t>art. 204 i</w:t>
      </w:r>
      <w:r w:rsidR="00261550">
        <w:t> </w:t>
      </w:r>
      <w:r w:rsidRPr="004B01A1">
        <w:t xml:space="preserve">art. 306 oraz o obowiązkach i konsekwencjach wskazanych w art. 138 i art. 139. Pouczenie obejmuje również informację o: możliwościach naprawienia szkody przez oskarżonego lub uzyskania kompensaty państwowej, dostępie do pomocy prawnej, dostępnych środkach ochrony i pomocy, o których mowa w ustawie z dnia 28 listopada 2014 r. o ochronie i pomocy dla pokrzywdzonego i świadka (Dz. U. z 2015 r. poz. 21), </w:t>
      </w:r>
      <w:r w:rsidR="00C70D8A">
        <w:t xml:space="preserve">pomocy przewidzianej w art. 43 </w:t>
      </w:r>
      <w:r w:rsidR="00C70D8A" w:rsidRPr="003E4AB0">
        <w:t>§</w:t>
      </w:r>
      <w:r w:rsidR="00C70D8A">
        <w:t xml:space="preserve"> 8 Kodeksu karnego wykonawczego, </w:t>
      </w:r>
      <w:r w:rsidRPr="004B01A1">
        <w:t>możliwości wydania europejskiego nakazu ochrony, organizacjach wsparcia pokrzywdzonych, treści art. 337a oraz możliwości zwrotu kosztów poniesionych w związku z udziałem w</w:t>
      </w:r>
      <w:r w:rsidR="00261550">
        <w:t> </w:t>
      </w:r>
      <w:r w:rsidRPr="004B01A1">
        <w:t>postępowaniu. Pouczenie należy wręczyć pokrzywdzonemu na piśmie; pokrzywdzony otrzymanie pouczenia potwierdza podpisem.</w:t>
      </w:r>
      <w:r w:rsidR="00FC482E">
        <w:t>”</w:t>
      </w:r>
      <w:r w:rsidRPr="004B01A1">
        <w:t>;</w:t>
      </w:r>
    </w:p>
    <w:p w:rsidR="003E4AB0" w:rsidRPr="003E4AB0" w:rsidRDefault="00D311B3" w:rsidP="004C7AD7">
      <w:pPr>
        <w:pStyle w:val="PKTpunkt"/>
        <w:keepNext/>
      </w:pPr>
      <w:r>
        <w:t>4</w:t>
      </w:r>
      <w:r w:rsidR="002943D7">
        <w:t>4</w:t>
      </w:r>
      <w:r w:rsidR="00634742">
        <w:t>)</w:t>
      </w:r>
      <w:r w:rsidR="00634742">
        <w:tab/>
      </w:r>
      <w:r w:rsidR="003E4AB0" w:rsidRPr="003E4AB0">
        <w:t>w art. 304 § 1 otrzymuje brzmienie:</w:t>
      </w:r>
    </w:p>
    <w:p w:rsidR="003E4AB0" w:rsidRDefault="00FC482E" w:rsidP="006953DB">
      <w:pPr>
        <w:pStyle w:val="ZUSTzmustartykuempunktem"/>
      </w:pPr>
      <w:r>
        <w:t>„</w:t>
      </w:r>
      <w:r w:rsidR="003E4AB0" w:rsidRPr="003E4AB0">
        <w:t>§</w:t>
      </w:r>
      <w:r>
        <w:t xml:space="preserve"> </w:t>
      </w:r>
      <w:r w:rsidR="003E4AB0" w:rsidRPr="003E4AB0">
        <w:t>1.</w:t>
      </w:r>
      <w:r>
        <w:t xml:space="preserve"> </w:t>
      </w:r>
      <w:r w:rsidR="003E4AB0" w:rsidRPr="003E4AB0">
        <w:t>Każdy</w:t>
      </w:r>
      <w:r w:rsidR="00E1043F">
        <w:t>,</w:t>
      </w:r>
      <w:r w:rsidR="003E4AB0" w:rsidRPr="003E4AB0">
        <w:t xml:space="preserve"> dowiedziawszy się o popełnieniu przestępstwa ściganego z urzędu</w:t>
      </w:r>
      <w:r w:rsidR="00E1043F">
        <w:t>,</w:t>
      </w:r>
      <w:r w:rsidR="003E4AB0" w:rsidRPr="003E4AB0">
        <w:t xml:space="preserve"> ma społeczny obowiązek zawiadomić o tym prokuratora lub Policję. Przepisy art. 148a oraz art. 156a stosuje się odpowiednio.</w:t>
      </w:r>
      <w:r>
        <w:t>”</w:t>
      </w:r>
      <w:r w:rsidR="003E4AB0" w:rsidRPr="003E4AB0">
        <w:t>;</w:t>
      </w:r>
    </w:p>
    <w:p w:rsidR="00973E22" w:rsidRDefault="00973E22" w:rsidP="004C7AD7">
      <w:pPr>
        <w:pStyle w:val="PKTpunkt"/>
        <w:keepNext/>
      </w:pPr>
      <w:r>
        <w:lastRenderedPageBreak/>
        <w:t>4</w:t>
      </w:r>
      <w:r w:rsidR="00B15003">
        <w:t>5</w:t>
      </w:r>
      <w:r w:rsidR="006953DB">
        <w:t>)</w:t>
      </w:r>
      <w:r w:rsidR="006953DB">
        <w:tab/>
      </w:r>
      <w:r>
        <w:t>w art. 306 § 1b otrzymuje brzmienie:</w:t>
      </w:r>
    </w:p>
    <w:p w:rsidR="00973E22" w:rsidRPr="003E4AB0" w:rsidRDefault="00FC482E" w:rsidP="006953DB">
      <w:pPr>
        <w:pStyle w:val="ZUSTzmustartykuempunktem"/>
      </w:pPr>
      <w:r>
        <w:t>„</w:t>
      </w:r>
      <w:r w:rsidR="006149F9">
        <w:t xml:space="preserve">§ 1b. </w:t>
      </w:r>
      <w:r w:rsidR="00D34982" w:rsidRPr="00B15003">
        <w:t>Uprawnionym</w:t>
      </w:r>
      <w:r w:rsidR="00D34982" w:rsidRPr="00D34982">
        <w:t xml:space="preserve"> do złożenia zażalenia, o którym mowa w § 1 i 1a, przysługuje prawo przejrzenia akt.</w:t>
      </w:r>
      <w:r w:rsidR="006149F9">
        <w:t xml:space="preserve"> W celu przejrzenia akt prokurator może u</w:t>
      </w:r>
      <w:r w:rsidR="00FE28D7">
        <w:t>dostępnić akta w</w:t>
      </w:r>
      <w:r w:rsidR="00261550">
        <w:t> </w:t>
      </w:r>
      <w:r w:rsidR="00FE28D7">
        <w:t>postaci elektronicznej.</w:t>
      </w:r>
      <w:r>
        <w:t>”</w:t>
      </w:r>
      <w:r w:rsidR="00FE28D7">
        <w:t>;</w:t>
      </w:r>
    </w:p>
    <w:p w:rsidR="008107D9" w:rsidRDefault="00D311B3" w:rsidP="004C7AD7">
      <w:pPr>
        <w:pStyle w:val="PKTpunkt"/>
        <w:keepNext/>
      </w:pPr>
      <w:r>
        <w:t>4</w:t>
      </w:r>
      <w:r w:rsidR="00B15003">
        <w:t>6</w:t>
      </w:r>
      <w:r w:rsidR="008107D9">
        <w:t>)</w:t>
      </w:r>
      <w:r w:rsidR="004D50EE">
        <w:tab/>
      </w:r>
      <w:r w:rsidR="003E4AB0" w:rsidRPr="003E4AB0">
        <w:t>w art. 311:</w:t>
      </w:r>
    </w:p>
    <w:p w:rsidR="003E4AB0" w:rsidRPr="003E4AB0" w:rsidRDefault="008107D9" w:rsidP="004C7AD7">
      <w:pPr>
        <w:pStyle w:val="LITlitera"/>
        <w:keepNext/>
      </w:pPr>
      <w:r>
        <w:t>a)</w:t>
      </w:r>
      <w:r>
        <w:tab/>
      </w:r>
      <w:r w:rsidR="003E4AB0" w:rsidRPr="003E4AB0">
        <w:t>§ 3 otrzymuje brzmienie:</w:t>
      </w:r>
    </w:p>
    <w:p w:rsidR="003E4AB0" w:rsidRPr="003E4AB0" w:rsidRDefault="00FC482E" w:rsidP="00B94C03">
      <w:pPr>
        <w:pStyle w:val="ZLITUSTzmustliter"/>
      </w:pPr>
      <w:r>
        <w:t>„</w:t>
      </w:r>
      <w:r w:rsidR="003E4AB0" w:rsidRPr="003E4AB0">
        <w:t>§</w:t>
      </w:r>
      <w:r>
        <w:t xml:space="preserve"> </w:t>
      </w:r>
      <w:r w:rsidR="003E4AB0" w:rsidRPr="003E4AB0">
        <w:t>3.</w:t>
      </w:r>
      <w:r>
        <w:t xml:space="preserve"> </w:t>
      </w:r>
      <w:r w:rsidR="003E4AB0" w:rsidRPr="003E4AB0">
        <w:t>Powierzenie przewidziane w § 2 nie może obejmować czynności związanych z przedstawieniem zarzutów, zmianą lub uzupełnieniem postanowienia o przedstawieniu zarzutów oraz zamknięciem śledztwa; może jednak mieć zastosowanie art. 308 § 2.</w:t>
      </w:r>
      <w:r>
        <w:t>”</w:t>
      </w:r>
      <w:r w:rsidR="003E4AB0" w:rsidRPr="003E4AB0">
        <w:t>,</w:t>
      </w:r>
    </w:p>
    <w:p w:rsidR="003E4AB0" w:rsidRPr="003E4AB0" w:rsidRDefault="008107D9" w:rsidP="004C7AD7">
      <w:pPr>
        <w:pStyle w:val="LITlitera"/>
        <w:keepNext/>
      </w:pPr>
      <w:r>
        <w:t>b)</w:t>
      </w:r>
      <w:r>
        <w:tab/>
      </w:r>
      <w:r w:rsidR="003E4AB0" w:rsidRPr="003E4AB0">
        <w:t>§ 5 otrzymuje brzmienie:</w:t>
      </w:r>
    </w:p>
    <w:p w:rsidR="003E4AB0" w:rsidRPr="003E4AB0" w:rsidRDefault="00FC482E" w:rsidP="00B94C03">
      <w:pPr>
        <w:pStyle w:val="ZLITUSTzmustliter"/>
      </w:pPr>
      <w:r>
        <w:t>„</w:t>
      </w:r>
      <w:r w:rsidR="003E4AB0" w:rsidRPr="003E4AB0">
        <w:t>§</w:t>
      </w:r>
      <w:r>
        <w:t xml:space="preserve"> </w:t>
      </w:r>
      <w:r w:rsidR="003E4AB0" w:rsidRPr="003E4AB0">
        <w:t>5.</w:t>
      </w:r>
      <w:r>
        <w:t xml:space="preserve"> </w:t>
      </w:r>
      <w:r w:rsidR="003E4AB0" w:rsidRPr="003E4AB0">
        <w:t>Prokurator może zastrzec do osobistego wykonania jakąkolwiek czynność śledztwa, a w szczególności czynności wymagające postanowienia.</w:t>
      </w:r>
      <w:r>
        <w:t>”</w:t>
      </w:r>
      <w:r w:rsidR="003E4AB0" w:rsidRPr="003E4AB0">
        <w:t>,</w:t>
      </w:r>
    </w:p>
    <w:p w:rsidR="003E4AB0" w:rsidRPr="003E4AB0" w:rsidRDefault="00B94C03" w:rsidP="00B94C03">
      <w:pPr>
        <w:pStyle w:val="LITlitera"/>
      </w:pPr>
      <w:r>
        <w:t>c)</w:t>
      </w:r>
      <w:r>
        <w:tab/>
      </w:r>
      <w:r w:rsidR="003E4AB0" w:rsidRPr="003E4AB0">
        <w:t>uchyla się § 6 i 7;</w:t>
      </w:r>
    </w:p>
    <w:p w:rsidR="003E4AB0" w:rsidRPr="003E4AB0" w:rsidRDefault="00B15003" w:rsidP="004C7AD7">
      <w:pPr>
        <w:pStyle w:val="PKTpunkt"/>
        <w:keepNext/>
      </w:pPr>
      <w:r>
        <w:t>47</w:t>
      </w:r>
      <w:r w:rsidR="008107D9">
        <w:t>)</w:t>
      </w:r>
      <w:r w:rsidR="008107D9">
        <w:tab/>
      </w:r>
      <w:r w:rsidR="003E4AB0" w:rsidRPr="003E4AB0">
        <w:t>w art. 313 § 3 otrzymuje brzmienie:</w:t>
      </w:r>
    </w:p>
    <w:p w:rsidR="003E4AB0" w:rsidRPr="003E4AB0" w:rsidRDefault="00FC482E" w:rsidP="006953DB">
      <w:pPr>
        <w:pStyle w:val="ZUSTzmustartykuempunktem"/>
      </w:pPr>
      <w:r>
        <w:t>„</w:t>
      </w:r>
      <w:r w:rsidR="003E4AB0" w:rsidRPr="003E4AB0">
        <w:t>§</w:t>
      </w:r>
      <w:r>
        <w:t xml:space="preserve"> </w:t>
      </w:r>
      <w:r w:rsidR="003E4AB0" w:rsidRPr="003E4AB0">
        <w:t>3.</w:t>
      </w:r>
      <w:r>
        <w:t xml:space="preserve"> </w:t>
      </w:r>
      <w:r w:rsidR="003E4AB0" w:rsidRPr="003E4AB0">
        <w:t>Podejrzany może do czasu zawiadomienia go o terminie zaznajomienia z</w:t>
      </w:r>
      <w:r w:rsidR="00261550">
        <w:t> </w:t>
      </w:r>
      <w:r w:rsidR="003E4AB0" w:rsidRPr="003E4AB0">
        <w:t>materiałami</w:t>
      </w:r>
      <w:r>
        <w:t xml:space="preserve"> </w:t>
      </w:r>
      <w:r w:rsidR="003E4AB0" w:rsidRPr="003E4AB0">
        <w:t>śledztwa</w:t>
      </w:r>
      <w:r>
        <w:t xml:space="preserve"> </w:t>
      </w:r>
      <w:r w:rsidR="003E4AB0" w:rsidRPr="003E4AB0">
        <w:t>żądać podania mu ustnie podstaw zarzutów, a także sporządzenia uzasadnienia na piśmie, o czym należy go pouczyć. Uzasadnienie doręcza się podejrzanemu i ustanowionemu obrońcy w terminie 14 dni.</w:t>
      </w:r>
      <w:r>
        <w:t>”</w:t>
      </w:r>
      <w:r w:rsidR="003E4AB0" w:rsidRPr="003E4AB0">
        <w:t>;</w:t>
      </w:r>
    </w:p>
    <w:p w:rsidR="003E4AB0" w:rsidRPr="003E4AB0" w:rsidRDefault="00B15003" w:rsidP="004C7AD7">
      <w:pPr>
        <w:pStyle w:val="PKTpunkt"/>
        <w:keepNext/>
      </w:pPr>
      <w:r>
        <w:t>48</w:t>
      </w:r>
      <w:r w:rsidR="008107D9">
        <w:t>)</w:t>
      </w:r>
      <w:r w:rsidR="008107D9">
        <w:tab/>
      </w:r>
      <w:r w:rsidR="003E4AB0" w:rsidRPr="003E4AB0">
        <w:t>art. 321 otrzymuje brzmienie:</w:t>
      </w:r>
    </w:p>
    <w:p w:rsidR="003E4AB0" w:rsidRPr="003E4AB0" w:rsidRDefault="00FC482E" w:rsidP="00F76B20">
      <w:pPr>
        <w:pStyle w:val="ZARTzmartartykuempunktem"/>
      </w:pPr>
      <w:r>
        <w:t>„</w:t>
      </w:r>
      <w:r w:rsidR="003E4AB0" w:rsidRPr="003E4AB0">
        <w:t>Art.</w:t>
      </w:r>
      <w:r>
        <w:t xml:space="preserve"> </w:t>
      </w:r>
      <w:r w:rsidR="003E4AB0" w:rsidRPr="003E4AB0">
        <w:t>321.</w:t>
      </w:r>
      <w:r>
        <w:t xml:space="preserve"> </w:t>
      </w:r>
      <w:r w:rsidR="003E4AB0" w:rsidRPr="003E4AB0">
        <w:t>§</w:t>
      </w:r>
      <w:r>
        <w:t xml:space="preserve"> </w:t>
      </w:r>
      <w:r w:rsidR="003E4AB0" w:rsidRPr="003E4AB0">
        <w:t>1.</w:t>
      </w:r>
      <w:r>
        <w:t xml:space="preserve"> </w:t>
      </w:r>
      <w:r w:rsidR="003E4AB0" w:rsidRPr="003E4AB0">
        <w:t>Jeżeli istnieją podstawy do zamknięcia śledztwa, na wniosek podejrzanego lub jego obrońcy o końcowe zaznajomienie</w:t>
      </w:r>
      <w:r>
        <w:t xml:space="preserve"> </w:t>
      </w:r>
      <w:r w:rsidR="003E4AB0" w:rsidRPr="003E4AB0">
        <w:t>z materiałami postępowania,</w:t>
      </w:r>
      <w:r>
        <w:t xml:space="preserve"> </w:t>
      </w:r>
      <w:r w:rsidR="003E4AB0" w:rsidRPr="003E4AB0">
        <w:t>prowadzący postępowanie powiadamia podejrzanego i obrońcę o terminie końcowego zaznajomienia, pouczając</w:t>
      </w:r>
      <w:r>
        <w:t xml:space="preserve"> </w:t>
      </w:r>
      <w:r w:rsidR="003E4AB0" w:rsidRPr="003E4AB0">
        <w:t>ich o prawie uprzedniego przejrzenia akt w</w:t>
      </w:r>
      <w:r>
        <w:t xml:space="preserve"> </w:t>
      </w:r>
      <w:r w:rsidR="003E4AB0" w:rsidRPr="003E4AB0">
        <w:t>terminie odpowiednim do wagi lub zawiłości sprawy, określonym przez organ procesowy.</w:t>
      </w:r>
      <w:r w:rsidR="00FE28D7" w:rsidRPr="00FE28D7">
        <w:t xml:space="preserve"> W</w:t>
      </w:r>
      <w:r w:rsidR="00261550">
        <w:t> </w:t>
      </w:r>
      <w:r w:rsidR="00FE28D7" w:rsidRPr="00FE28D7">
        <w:t>celu przejrzenia akt prokurator może udostępnić akta w postaci elektronicznej.</w:t>
      </w:r>
    </w:p>
    <w:p w:rsidR="003E4AB0" w:rsidRPr="003E4AB0" w:rsidRDefault="003E4AB0" w:rsidP="006953DB">
      <w:pPr>
        <w:pStyle w:val="ZUSTzmustartykuempunktem"/>
      </w:pPr>
      <w:r w:rsidRPr="003E4AB0">
        <w:t>§</w:t>
      </w:r>
      <w:r w:rsidR="00FC482E">
        <w:t xml:space="preserve"> </w:t>
      </w:r>
      <w:r w:rsidRPr="003E4AB0">
        <w:t>2.</w:t>
      </w:r>
      <w:r w:rsidR="00FC482E">
        <w:t xml:space="preserve"> </w:t>
      </w:r>
      <w:r w:rsidRPr="003E4AB0">
        <w:t>Termin zaznajomienia podejrzanego z materiałami postępowania powinien być tak wyznaczony, aby od doręczenia zawiadomienia o nim podejrzanemu i jego obrońcy upłynęło co najmniej 7 dni.</w:t>
      </w:r>
    </w:p>
    <w:p w:rsidR="003E4AB0" w:rsidRPr="003E4AB0" w:rsidRDefault="003E4AB0" w:rsidP="006953DB">
      <w:pPr>
        <w:pStyle w:val="ZUSTzmustartykuempunktem"/>
      </w:pPr>
      <w:r w:rsidRPr="003E4AB0">
        <w:t>§</w:t>
      </w:r>
      <w:r w:rsidR="00FC482E">
        <w:t xml:space="preserve"> </w:t>
      </w:r>
      <w:r w:rsidRPr="003E4AB0">
        <w:t>3.</w:t>
      </w:r>
      <w:r w:rsidR="00FC482E">
        <w:t xml:space="preserve"> </w:t>
      </w:r>
      <w:r w:rsidRPr="003E4AB0">
        <w:t>W czynnościach zaznajomienia podejrzanego z materiałami postępowania ma prawo uczestniczyć obrońca.</w:t>
      </w:r>
    </w:p>
    <w:p w:rsidR="003E4AB0" w:rsidRPr="003E4AB0" w:rsidRDefault="00E1043F" w:rsidP="006953DB">
      <w:pPr>
        <w:pStyle w:val="ZUSTzmustartykuempunktem"/>
      </w:pPr>
      <w:r>
        <w:t>§</w:t>
      </w:r>
      <w:r w:rsidR="00FC482E">
        <w:t xml:space="preserve"> </w:t>
      </w:r>
      <w:r>
        <w:t>4.</w:t>
      </w:r>
      <w:r w:rsidR="00FC482E">
        <w:t xml:space="preserve"> </w:t>
      </w:r>
      <w:r>
        <w:t>Nie</w:t>
      </w:r>
      <w:r w:rsidR="003E4AB0" w:rsidRPr="003E4AB0">
        <w:t>usprawiedliwione niestawiennictwo podejrzanego lub</w:t>
      </w:r>
      <w:r w:rsidR="00FC482E">
        <w:t xml:space="preserve"> </w:t>
      </w:r>
      <w:r w:rsidR="003E4AB0" w:rsidRPr="003E4AB0">
        <w:t>jego obrońcy nie tamuje dalszego postępowania.</w:t>
      </w:r>
    </w:p>
    <w:p w:rsidR="003E4AB0" w:rsidRPr="003E4AB0" w:rsidRDefault="003E4AB0" w:rsidP="006953DB">
      <w:pPr>
        <w:pStyle w:val="ZUSTzmustartykuempunktem"/>
      </w:pPr>
      <w:r w:rsidRPr="003E4AB0">
        <w:lastRenderedPageBreak/>
        <w:t>§</w:t>
      </w:r>
      <w:r w:rsidR="00FC482E">
        <w:t xml:space="preserve"> </w:t>
      </w:r>
      <w:r w:rsidRPr="003E4AB0">
        <w:t>5.</w:t>
      </w:r>
      <w:r w:rsidR="00FC482E">
        <w:t xml:space="preserve"> </w:t>
      </w:r>
      <w:r w:rsidRPr="003E4AB0">
        <w:t xml:space="preserve">W terminie 3 dni od daty zaznajomienia podejrzanego z materiałami postępowania strony mogą składać </w:t>
      </w:r>
      <w:r w:rsidR="00634742">
        <w:t>wnioski o uzupełnienie śledztwa</w:t>
      </w:r>
      <w:r w:rsidRPr="003E4AB0">
        <w:t>. Przepis art. 315 § 2 stosuje się odpowiednio.</w:t>
      </w:r>
    </w:p>
    <w:p w:rsidR="003E4AB0" w:rsidRPr="003E4AB0" w:rsidRDefault="003E4AB0" w:rsidP="006953DB">
      <w:pPr>
        <w:pStyle w:val="ZUSTzmustartykuempunktem"/>
      </w:pPr>
      <w:r w:rsidRPr="003E4AB0">
        <w:t>§</w:t>
      </w:r>
      <w:r w:rsidR="00FC482E">
        <w:t xml:space="preserve"> </w:t>
      </w:r>
      <w:r w:rsidRPr="003E4AB0">
        <w:t>6.</w:t>
      </w:r>
      <w:r w:rsidR="00FC482E">
        <w:t xml:space="preserve"> </w:t>
      </w:r>
      <w:r w:rsidRPr="003E4AB0">
        <w:t>Jeżeli nie zachodzi potrzeba uzupełnienia śledztwa, wydaje się postanowienie o jego zamknięciu i ogłasza się je lub o jego treści zawiadamia się</w:t>
      </w:r>
      <w:r w:rsidR="00FC482E">
        <w:t xml:space="preserve"> </w:t>
      </w:r>
      <w:r w:rsidRPr="003E4AB0">
        <w:t>podejrzanego oraz jego obrońcę.</w:t>
      </w:r>
      <w:r w:rsidR="00FC482E">
        <w:t>”</w:t>
      </w:r>
      <w:r w:rsidRPr="003E4AB0">
        <w:t>;</w:t>
      </w:r>
    </w:p>
    <w:p w:rsidR="003E4AB0" w:rsidRPr="003E4AB0" w:rsidRDefault="00B15003" w:rsidP="004C7AD7">
      <w:pPr>
        <w:pStyle w:val="PKTpunkt"/>
        <w:keepNext/>
      </w:pPr>
      <w:r>
        <w:t>49</w:t>
      </w:r>
      <w:r w:rsidR="008107D9">
        <w:t>)</w:t>
      </w:r>
      <w:r w:rsidR="008107D9">
        <w:tab/>
      </w:r>
      <w:r w:rsidR="003E4AB0" w:rsidRPr="003E4AB0">
        <w:t>w art. 325a § 1 otrzymuje brzmienie:</w:t>
      </w:r>
    </w:p>
    <w:p w:rsidR="003E4AB0" w:rsidRPr="003E4AB0" w:rsidRDefault="00FC482E" w:rsidP="006953DB">
      <w:pPr>
        <w:pStyle w:val="ZUSTzmustartykuempunktem"/>
      </w:pPr>
      <w:r>
        <w:t>„</w:t>
      </w:r>
      <w:r w:rsidR="003E4AB0" w:rsidRPr="003E4AB0">
        <w:t>§ 1. Dochodzenie prowadzi Policja lub organy, o których mowa w art. 312, chyba że prowadzi je prokurator.</w:t>
      </w:r>
      <w:r>
        <w:t>”</w:t>
      </w:r>
      <w:r w:rsidR="003E4AB0" w:rsidRPr="003E4AB0">
        <w:t>;</w:t>
      </w:r>
    </w:p>
    <w:p w:rsidR="003E4AB0" w:rsidRPr="003E4AB0" w:rsidRDefault="00B15003" w:rsidP="004C7AD7">
      <w:pPr>
        <w:pStyle w:val="PKTpunkt"/>
        <w:keepNext/>
      </w:pPr>
      <w:r>
        <w:t>50</w:t>
      </w:r>
      <w:r w:rsidR="008107D9">
        <w:t>)</w:t>
      </w:r>
      <w:r w:rsidR="008107D9">
        <w:tab/>
      </w:r>
      <w:r w:rsidR="003E4AB0" w:rsidRPr="003E4AB0">
        <w:t>w art. 325e:</w:t>
      </w:r>
    </w:p>
    <w:p w:rsidR="003E4AB0" w:rsidRPr="003E4AB0" w:rsidRDefault="00BB1764" w:rsidP="004C7AD7">
      <w:pPr>
        <w:pStyle w:val="LITlitera"/>
        <w:keepNext/>
      </w:pPr>
      <w:r>
        <w:t>a)</w:t>
      </w:r>
      <w:r>
        <w:tab/>
      </w:r>
      <w:r w:rsidR="003E4AB0" w:rsidRPr="003E4AB0">
        <w:t>§ 2 otrzymuje brzmienie:</w:t>
      </w:r>
    </w:p>
    <w:p w:rsidR="003E4AB0" w:rsidRPr="003E4AB0" w:rsidRDefault="00FC482E" w:rsidP="00B94C03">
      <w:pPr>
        <w:pStyle w:val="ZLITUSTzmustliter"/>
      </w:pPr>
      <w:r>
        <w:t>„</w:t>
      </w:r>
      <w:r w:rsidR="003E4AB0" w:rsidRPr="003E4AB0">
        <w:t>§</w:t>
      </w:r>
      <w:r>
        <w:t xml:space="preserve"> </w:t>
      </w:r>
      <w:r w:rsidR="003E4AB0" w:rsidRPr="003E4AB0">
        <w:t>2.</w:t>
      </w:r>
      <w:r>
        <w:t xml:space="preserve"> </w:t>
      </w:r>
      <w:r w:rsidR="003E4AB0" w:rsidRPr="003E4AB0">
        <w:t>Postanowienia, o których mowa w § 1, z wyjątkiem postanowienia o</w:t>
      </w:r>
      <w:r w:rsidR="00261550">
        <w:t> </w:t>
      </w:r>
      <w:r w:rsidR="003E4AB0" w:rsidRPr="003E4AB0">
        <w:t xml:space="preserve">wszczęciu dochodzenia oraz umorzeniu i wpisaniu sprawy do rejestru przestępstw, zatwierdza prokurator. Prokurator stosuje </w:t>
      </w:r>
      <w:r w:rsidR="00DB6C87">
        <w:t xml:space="preserve">przepisy </w:t>
      </w:r>
      <w:r w:rsidR="003E4AB0" w:rsidRPr="003E4AB0">
        <w:t>art. 323; nie dotyczy to sprawy, którą po umorzeniu wpisano do rejestru przestępstw.</w:t>
      </w:r>
      <w:r>
        <w:t>”</w:t>
      </w:r>
      <w:r w:rsidR="003E4AB0" w:rsidRPr="003E4AB0">
        <w:t>,</w:t>
      </w:r>
    </w:p>
    <w:p w:rsidR="003E4AB0" w:rsidRPr="003E4AB0" w:rsidRDefault="00BB1764" w:rsidP="004C7AD7">
      <w:pPr>
        <w:pStyle w:val="LITlitera"/>
        <w:keepNext/>
      </w:pPr>
      <w:r>
        <w:t>b)</w:t>
      </w:r>
      <w:r>
        <w:tab/>
      </w:r>
      <w:r w:rsidR="003E4AB0" w:rsidRPr="003E4AB0">
        <w:t>§ 4 otrzymuje brzmienie:</w:t>
      </w:r>
    </w:p>
    <w:p w:rsidR="003E4AB0" w:rsidRPr="003E4AB0" w:rsidRDefault="00FC482E" w:rsidP="00B94C03">
      <w:pPr>
        <w:pStyle w:val="ZLITUSTzmustliter"/>
      </w:pPr>
      <w:r>
        <w:t>„</w:t>
      </w:r>
      <w:r w:rsidR="003E4AB0" w:rsidRPr="003E4AB0">
        <w:t>§ 4. Zażalenie na postanowienie o umorzeniu dochodzenia i wpisaniu sprawy do rejestru przestępstw wnosi się do prokuratora właściwego do sprawowania nadzoru nad dochodzeniem. Jeżeli prokurator nie przychyli się do zażalenia, kieruje je do sądu.</w:t>
      </w:r>
      <w:r>
        <w:t>”</w:t>
      </w:r>
      <w:r w:rsidR="003E4AB0" w:rsidRPr="003E4AB0">
        <w:t>;</w:t>
      </w:r>
    </w:p>
    <w:p w:rsidR="003E4AB0" w:rsidRPr="003E4AB0" w:rsidRDefault="00B15003" w:rsidP="004C7AD7">
      <w:pPr>
        <w:pStyle w:val="PKTpunkt"/>
        <w:keepNext/>
      </w:pPr>
      <w:r>
        <w:t>51</w:t>
      </w:r>
      <w:r w:rsidR="008107D9">
        <w:t>)</w:t>
      </w:r>
      <w:r w:rsidR="008107D9">
        <w:tab/>
      </w:r>
      <w:r w:rsidR="003E4AB0" w:rsidRPr="003E4AB0">
        <w:t>w art. 325i:</w:t>
      </w:r>
    </w:p>
    <w:p w:rsidR="003E4AB0" w:rsidRPr="003E4AB0" w:rsidRDefault="00BB1764" w:rsidP="004C7AD7">
      <w:pPr>
        <w:pStyle w:val="LITlitera"/>
        <w:keepNext/>
      </w:pPr>
      <w:r>
        <w:t>a)</w:t>
      </w:r>
      <w:r>
        <w:tab/>
      </w:r>
      <w:r w:rsidR="003E4AB0" w:rsidRPr="003E4AB0">
        <w:t>§ 1 otrzymuje brzmienie:</w:t>
      </w:r>
    </w:p>
    <w:p w:rsidR="003E4AB0" w:rsidRPr="003E4AB0" w:rsidRDefault="00FC482E" w:rsidP="00B94C03">
      <w:pPr>
        <w:pStyle w:val="ZLITUSTzmustliter"/>
      </w:pPr>
      <w:r>
        <w:t>„</w:t>
      </w:r>
      <w:r w:rsidR="003E4AB0" w:rsidRPr="003E4AB0">
        <w:t>§</w:t>
      </w:r>
      <w:r>
        <w:t xml:space="preserve"> </w:t>
      </w:r>
      <w:r w:rsidR="003E4AB0" w:rsidRPr="003E4AB0">
        <w:t>1.</w:t>
      </w:r>
      <w:r>
        <w:t xml:space="preserve"> </w:t>
      </w:r>
      <w:r w:rsidR="003E4AB0" w:rsidRPr="003E4AB0">
        <w:t>Dochodzenie powinno być ukończone w ciągu 2 miesięcy. Prokurator może przedłużyć ten okres do 3 miesięcy, a w wypadkach szczegó</w:t>
      </w:r>
      <w:r w:rsidR="006953DB">
        <w:t>lnie uzasadnionych –</w:t>
      </w:r>
      <w:r w:rsidR="003E4AB0" w:rsidRPr="003E4AB0">
        <w:t xml:space="preserve"> na dalszy czas oznaczony.</w:t>
      </w:r>
      <w:r>
        <w:t>”</w:t>
      </w:r>
      <w:r w:rsidR="003E4AB0" w:rsidRPr="003E4AB0">
        <w:t>,</w:t>
      </w:r>
    </w:p>
    <w:p w:rsidR="003E4AB0" w:rsidRPr="003E4AB0" w:rsidRDefault="00BB1764" w:rsidP="004C7AD7">
      <w:pPr>
        <w:pStyle w:val="LITlitera"/>
        <w:keepNext/>
      </w:pPr>
      <w:r>
        <w:t>b)</w:t>
      </w:r>
      <w:r>
        <w:tab/>
      </w:r>
      <w:r w:rsidR="003E4AB0" w:rsidRPr="003E4AB0">
        <w:t>§ 3 otrzymuje brzmienie:</w:t>
      </w:r>
    </w:p>
    <w:p w:rsidR="003E4AB0" w:rsidRPr="003E4AB0" w:rsidRDefault="00FC482E" w:rsidP="00B94C03">
      <w:pPr>
        <w:pStyle w:val="ZLITUSTzmustliter"/>
      </w:pPr>
      <w:r>
        <w:t>„</w:t>
      </w:r>
      <w:r w:rsidR="003E4AB0" w:rsidRPr="003E4AB0">
        <w:t>§</w:t>
      </w:r>
      <w:r>
        <w:t xml:space="preserve"> </w:t>
      </w:r>
      <w:r w:rsidR="003E4AB0" w:rsidRPr="003E4AB0">
        <w:t>3.</w:t>
      </w:r>
      <w:r>
        <w:t xml:space="preserve"> </w:t>
      </w:r>
      <w:r w:rsidR="003E4AB0" w:rsidRPr="003E4AB0">
        <w:t xml:space="preserve">Uprawnienia prokuratora określone w art. 335, art. 336 i </w:t>
      </w:r>
      <w:r w:rsidR="008C30B0">
        <w:t xml:space="preserve">art. </w:t>
      </w:r>
      <w:r w:rsidR="003E4AB0" w:rsidRPr="003E4AB0">
        <w:t>387 § 2 przysługują także innym niż prokurator organom uprawnionym do wnoszenia i</w:t>
      </w:r>
      <w:r w:rsidR="00261550">
        <w:t> </w:t>
      </w:r>
      <w:r w:rsidR="003E4AB0" w:rsidRPr="003E4AB0">
        <w:t>popierania oskarżenia w sprawach o przestępstwa ścigane z oskarżenia publicznego.</w:t>
      </w:r>
      <w:r>
        <w:t>”</w:t>
      </w:r>
      <w:r w:rsidR="003E4AB0" w:rsidRPr="003E4AB0">
        <w:t>;</w:t>
      </w:r>
    </w:p>
    <w:p w:rsidR="003E4AB0" w:rsidRPr="003E4AB0" w:rsidRDefault="00B15003" w:rsidP="004C7AD7">
      <w:pPr>
        <w:pStyle w:val="PKTpunkt"/>
        <w:keepNext/>
      </w:pPr>
      <w:r>
        <w:lastRenderedPageBreak/>
        <w:t>52</w:t>
      </w:r>
      <w:r w:rsidR="008107D9">
        <w:t>)</w:t>
      </w:r>
      <w:r w:rsidR="008107D9">
        <w:tab/>
      </w:r>
      <w:r w:rsidR="003E4AB0" w:rsidRPr="003E4AB0">
        <w:t>w art. 328 § 2 otrzymuje brzmienie:</w:t>
      </w:r>
    </w:p>
    <w:p w:rsidR="003E4AB0" w:rsidRPr="003E4AB0" w:rsidRDefault="00FC482E" w:rsidP="006953DB">
      <w:pPr>
        <w:pStyle w:val="ZUSTzmustartykuempunktem"/>
      </w:pPr>
      <w:r>
        <w:t>„</w:t>
      </w:r>
      <w:r w:rsidR="00D311B3" w:rsidRPr="00D311B3">
        <w:t>§ 2</w:t>
      </w:r>
      <w:r w:rsidR="00D311B3">
        <w:t xml:space="preserve">. </w:t>
      </w:r>
      <w:r w:rsidR="003E4AB0" w:rsidRPr="003E4AB0">
        <w:t>Po upływie roku od daty uprawomocnienia się postanowienia o umorzeniu, Prokurator Generalny może uchylić lub zmienić postanowienie albo jego uzasadnienie jedynie na korzyść podejrzanego.</w:t>
      </w:r>
      <w:r>
        <w:t>”</w:t>
      </w:r>
      <w:r w:rsidR="008116E0">
        <w:t>;</w:t>
      </w:r>
    </w:p>
    <w:p w:rsidR="003E4AB0" w:rsidRPr="003E4AB0" w:rsidRDefault="00B15003" w:rsidP="004C7AD7">
      <w:pPr>
        <w:pStyle w:val="PKTpunkt"/>
        <w:keepNext/>
      </w:pPr>
      <w:r>
        <w:t>53</w:t>
      </w:r>
      <w:r w:rsidR="008107D9">
        <w:t>)</w:t>
      </w:r>
      <w:r w:rsidR="008107D9">
        <w:tab/>
      </w:r>
      <w:r w:rsidR="003E4AB0" w:rsidRPr="003E4AB0">
        <w:t>w art. 332:</w:t>
      </w:r>
    </w:p>
    <w:p w:rsidR="003E4AB0" w:rsidRPr="003E4AB0" w:rsidRDefault="003E4AB0" w:rsidP="004C7AD7">
      <w:pPr>
        <w:pStyle w:val="LITlitera"/>
        <w:keepNext/>
      </w:pPr>
      <w:r w:rsidRPr="003E4AB0">
        <w:t>a)</w:t>
      </w:r>
      <w:r w:rsidRPr="003E4AB0">
        <w:tab/>
        <w:t>pkt 5 otrzymuje brzmienie:</w:t>
      </w:r>
    </w:p>
    <w:p w:rsidR="003E4AB0" w:rsidRPr="003E4AB0" w:rsidRDefault="00FC482E" w:rsidP="00B94C03">
      <w:pPr>
        <w:pStyle w:val="ZLITPKTzmpktliter"/>
      </w:pPr>
      <w:r>
        <w:t>„</w:t>
      </w:r>
      <w:r w:rsidR="006953DB">
        <w:t>5)</w:t>
      </w:r>
      <w:r w:rsidR="006953DB">
        <w:tab/>
      </w:r>
      <w:r w:rsidR="003E4AB0" w:rsidRPr="003E4AB0">
        <w:t>wskazanie sądu właściwego do rozpoznania sprawy,</w:t>
      </w:r>
      <w:r>
        <w:t>”</w:t>
      </w:r>
      <w:r w:rsidR="005878C5">
        <w:t>,</w:t>
      </w:r>
    </w:p>
    <w:p w:rsidR="003E4AB0" w:rsidRPr="003E4AB0" w:rsidRDefault="003E4AB0" w:rsidP="00B94C03">
      <w:pPr>
        <w:pStyle w:val="LITlitera"/>
      </w:pPr>
      <w:r w:rsidRPr="003E4AB0">
        <w:t>b)</w:t>
      </w:r>
      <w:r w:rsidRPr="003E4AB0">
        <w:tab/>
        <w:t>uchyla się pkt 6;</w:t>
      </w:r>
    </w:p>
    <w:p w:rsidR="003E4AB0" w:rsidRPr="003E4AB0" w:rsidRDefault="00B15003" w:rsidP="004C7AD7">
      <w:pPr>
        <w:pStyle w:val="PKTpunkt"/>
        <w:keepNext/>
      </w:pPr>
      <w:r>
        <w:t>54</w:t>
      </w:r>
      <w:r w:rsidR="008107D9">
        <w:t>)</w:t>
      </w:r>
      <w:r w:rsidR="008107D9">
        <w:tab/>
      </w:r>
      <w:r w:rsidR="003E4AB0" w:rsidRPr="003E4AB0">
        <w:t>w art. 333 § 1 otrzymuje brzmienie:</w:t>
      </w:r>
    </w:p>
    <w:p w:rsidR="003E4AB0" w:rsidRPr="003E4AB0" w:rsidRDefault="00FC482E" w:rsidP="004C7AD7">
      <w:pPr>
        <w:pStyle w:val="ZUSTzmustartykuempunktem"/>
        <w:keepNext/>
      </w:pPr>
      <w:r>
        <w:t>„</w:t>
      </w:r>
      <w:r w:rsidR="003E4AB0" w:rsidRPr="003E4AB0">
        <w:t>§</w:t>
      </w:r>
      <w:r>
        <w:t xml:space="preserve"> </w:t>
      </w:r>
      <w:r w:rsidR="003E4AB0" w:rsidRPr="003E4AB0">
        <w:t>1.</w:t>
      </w:r>
      <w:r>
        <w:t xml:space="preserve"> </w:t>
      </w:r>
      <w:r w:rsidR="003E4AB0" w:rsidRPr="003E4AB0">
        <w:t>Akt oskarżenia powinien także zawierać:</w:t>
      </w:r>
    </w:p>
    <w:p w:rsidR="003E4AB0" w:rsidRPr="003E4AB0" w:rsidRDefault="003E4AB0" w:rsidP="004E395F">
      <w:pPr>
        <w:pStyle w:val="ZPKTzmpktartykuempunktem"/>
      </w:pPr>
      <w:r w:rsidRPr="003E4AB0">
        <w:t>1)</w:t>
      </w:r>
      <w:r w:rsidR="004E395F">
        <w:tab/>
      </w:r>
      <w:r w:rsidRPr="003E4AB0">
        <w:t>listę osób, których wezwania oskarżyciel żąda,</w:t>
      </w:r>
    </w:p>
    <w:p w:rsidR="003E4AB0" w:rsidRPr="003E4AB0" w:rsidRDefault="003E4AB0" w:rsidP="004E395F">
      <w:pPr>
        <w:pStyle w:val="ZPKTzmpktartykuempunktem"/>
      </w:pPr>
      <w:r w:rsidRPr="003E4AB0">
        <w:t>2)</w:t>
      </w:r>
      <w:r w:rsidR="004E395F">
        <w:tab/>
      </w:r>
      <w:r w:rsidRPr="003E4AB0">
        <w:t>wykaz innych dowodów, których przeprowadzenia na rozprawie głównej domaga się oskarżyciel.</w:t>
      </w:r>
      <w:r w:rsidR="00FC482E">
        <w:t>”</w:t>
      </w:r>
      <w:r w:rsidRPr="003E4AB0">
        <w:t>;</w:t>
      </w:r>
    </w:p>
    <w:p w:rsidR="003E4AB0" w:rsidRPr="003E4AB0" w:rsidRDefault="00B15003" w:rsidP="004C7AD7">
      <w:pPr>
        <w:pStyle w:val="PKTpunkt"/>
        <w:keepNext/>
      </w:pPr>
      <w:r>
        <w:t>55</w:t>
      </w:r>
      <w:r w:rsidR="008107D9">
        <w:t>)</w:t>
      </w:r>
      <w:r w:rsidR="008107D9">
        <w:tab/>
      </w:r>
      <w:r w:rsidR="003E4AB0" w:rsidRPr="003E4AB0">
        <w:t>art. 334 otrzymuje brzmienie:</w:t>
      </w:r>
    </w:p>
    <w:p w:rsidR="003E4AB0" w:rsidRPr="003E4AB0" w:rsidRDefault="00FC482E" w:rsidP="00B94C03">
      <w:pPr>
        <w:pStyle w:val="ZARTzmartartykuempunktem"/>
      </w:pPr>
      <w:r>
        <w:t>„</w:t>
      </w:r>
      <w:r w:rsidR="008C30B0">
        <w:t>Art.</w:t>
      </w:r>
      <w:r>
        <w:t xml:space="preserve"> </w:t>
      </w:r>
      <w:r w:rsidR="008C30B0">
        <w:t>334.</w:t>
      </w:r>
      <w:r>
        <w:t xml:space="preserve"> </w:t>
      </w:r>
      <w:r w:rsidR="008C30B0">
        <w:t>§</w:t>
      </w:r>
      <w:r>
        <w:t xml:space="preserve"> </w:t>
      </w:r>
      <w:r w:rsidR="008C30B0">
        <w:t>1.</w:t>
      </w:r>
      <w:r>
        <w:t xml:space="preserve"> </w:t>
      </w:r>
      <w:r w:rsidR="008C30B0">
        <w:t xml:space="preserve">Z </w:t>
      </w:r>
      <w:r w:rsidR="003E4AB0" w:rsidRPr="003E4AB0">
        <w:t>aktem oskarżenia przesyła się sądowi akta postępowania przygotowawczego wraz z załącznikami.</w:t>
      </w:r>
    </w:p>
    <w:p w:rsidR="003E4AB0" w:rsidRPr="003E4AB0" w:rsidRDefault="003E4AB0" w:rsidP="004C7AD7">
      <w:pPr>
        <w:pStyle w:val="ZUSTzmustartykuempunktem"/>
        <w:keepNext/>
      </w:pPr>
      <w:r w:rsidRPr="003E4AB0">
        <w:t>§ 2. Do aktu oskarżenia dołącza się także:</w:t>
      </w:r>
    </w:p>
    <w:p w:rsidR="003E4AB0" w:rsidRPr="003E4AB0" w:rsidRDefault="004E395F" w:rsidP="004E395F">
      <w:pPr>
        <w:pStyle w:val="ZPKTzmpktartykuempunktem"/>
      </w:pPr>
      <w:r>
        <w:t>1)</w:t>
      </w:r>
      <w:r>
        <w:tab/>
      </w:r>
      <w:r w:rsidR="003E4AB0" w:rsidRPr="003E4AB0">
        <w:t>załącznik adresowy do akt sprawy;</w:t>
      </w:r>
    </w:p>
    <w:p w:rsidR="003E4AB0" w:rsidRPr="003E4AB0" w:rsidRDefault="006607D7" w:rsidP="004E395F">
      <w:pPr>
        <w:pStyle w:val="ZPKTzmpktartykuempunktem"/>
      </w:pPr>
      <w:r>
        <w:t>2</w:t>
      </w:r>
      <w:r w:rsidR="004E395F">
        <w:t>)</w:t>
      </w:r>
      <w:r w:rsidR="004E395F">
        <w:tab/>
      </w:r>
      <w:r w:rsidR="003E4AB0" w:rsidRPr="003E4AB0">
        <w:t>po jednym odpisie tego aktu dla każdego oskarżonego, a w przypadku określonym w art. 335 § 2 także dla każdego pokrzywdzonego.</w:t>
      </w:r>
    </w:p>
    <w:p w:rsidR="003E4AB0" w:rsidRPr="003E4AB0" w:rsidRDefault="003E4AB0" w:rsidP="004E395F">
      <w:pPr>
        <w:pStyle w:val="ZUSTzmustartykuempunktem"/>
      </w:pPr>
      <w:r w:rsidRPr="003E4AB0">
        <w:t>§</w:t>
      </w:r>
      <w:r w:rsidR="00FC482E">
        <w:t xml:space="preserve"> </w:t>
      </w:r>
      <w:r w:rsidRPr="003E4AB0">
        <w:t>3.</w:t>
      </w:r>
      <w:r w:rsidR="00FC482E">
        <w:t xml:space="preserve"> </w:t>
      </w:r>
      <w:r w:rsidRPr="003E4AB0">
        <w:t>O przesłaniu aktu oskarżenia do sądu oraz o treści przepis</w:t>
      </w:r>
      <w:r w:rsidR="003A269D">
        <w:t xml:space="preserve">u </w:t>
      </w:r>
      <w:r w:rsidRPr="003E4AB0">
        <w:t>art.</w:t>
      </w:r>
      <w:r w:rsidR="00FC482E">
        <w:t xml:space="preserve"> </w:t>
      </w:r>
      <w:r w:rsidRPr="003E4AB0">
        <w:t>343 oskarżyciel publiczny zawiadamia oskarżonego i ujawnionego pokrzywdzonego, a także osobę lub instytucję, która złożyła zawiadomienie o przestępstwie. Pokrzywdzonego należy pouczyć o treści przepisu art. 49a, a</w:t>
      </w:r>
      <w:r w:rsidR="00FC482E">
        <w:t xml:space="preserve"> </w:t>
      </w:r>
      <w:r w:rsidRPr="003E4AB0">
        <w:t>także o prawie do złożenia oświadczenia o</w:t>
      </w:r>
      <w:r w:rsidR="00261550">
        <w:t> </w:t>
      </w:r>
      <w:r w:rsidRPr="003E4AB0">
        <w:t>działaniu w charakterze oskarżyciela posiłkowego.</w:t>
      </w:r>
      <w:r w:rsidR="00FC482E">
        <w:t>”</w:t>
      </w:r>
      <w:r w:rsidRPr="003E4AB0">
        <w:t>;</w:t>
      </w:r>
    </w:p>
    <w:p w:rsidR="003E4AB0" w:rsidRPr="003E4AB0" w:rsidRDefault="006B7169" w:rsidP="004C7AD7">
      <w:pPr>
        <w:pStyle w:val="PKTpunkt"/>
        <w:keepNext/>
      </w:pPr>
      <w:r>
        <w:t>56</w:t>
      </w:r>
      <w:r w:rsidR="008107D9">
        <w:t>)</w:t>
      </w:r>
      <w:r w:rsidR="008107D9">
        <w:tab/>
      </w:r>
      <w:r w:rsidR="003E4AB0" w:rsidRPr="003E4AB0">
        <w:t>w art. 335:</w:t>
      </w:r>
    </w:p>
    <w:p w:rsidR="003E4AB0" w:rsidRPr="003E4AB0" w:rsidRDefault="00BB1764" w:rsidP="004C7AD7">
      <w:pPr>
        <w:pStyle w:val="LITlitera"/>
        <w:keepNext/>
      </w:pPr>
      <w:r>
        <w:t>a)</w:t>
      </w:r>
      <w:r>
        <w:tab/>
      </w:r>
      <w:r w:rsidR="003E4AB0" w:rsidRPr="003E4AB0">
        <w:t>po § 1 dodaje się § 1a w brzmieniu:</w:t>
      </w:r>
    </w:p>
    <w:p w:rsidR="003E4AB0" w:rsidRPr="003E4AB0" w:rsidRDefault="00FC482E" w:rsidP="00B94C03">
      <w:pPr>
        <w:pStyle w:val="ZLITUSTzmustliter"/>
      </w:pPr>
      <w:r>
        <w:t>„</w:t>
      </w:r>
      <w:r w:rsidR="003E4AB0" w:rsidRPr="003E4AB0">
        <w:t>§ 1a. Do wniosku, o którym mowa w § 1, stosuje się odpowiednio przepisy dotyczące aktu oskarżenia zawarte w rozdziale 40, z wyjątkiem art. 345.</w:t>
      </w:r>
      <w:r>
        <w:t>”</w:t>
      </w:r>
      <w:r w:rsidR="003E4AB0" w:rsidRPr="003E4AB0">
        <w:t>,</w:t>
      </w:r>
    </w:p>
    <w:p w:rsidR="003E4AB0" w:rsidRPr="003E4AB0" w:rsidRDefault="00BB1764" w:rsidP="004C7AD7">
      <w:pPr>
        <w:pStyle w:val="LITlitera"/>
        <w:keepNext/>
      </w:pPr>
      <w:r>
        <w:t>b)</w:t>
      </w:r>
      <w:r>
        <w:tab/>
      </w:r>
      <w:r w:rsidR="003E4AB0" w:rsidRPr="003E4AB0">
        <w:t>§ 2 otrzymuje brzmienie:</w:t>
      </w:r>
    </w:p>
    <w:p w:rsidR="003E4AB0" w:rsidRDefault="00FC482E" w:rsidP="00B94C03">
      <w:pPr>
        <w:pStyle w:val="ZLITUSTzmustliter"/>
      </w:pPr>
      <w:r>
        <w:t>„</w:t>
      </w:r>
      <w:r w:rsidR="003E4AB0" w:rsidRPr="003E4AB0">
        <w:t xml:space="preserve">§ 2. Prokurator może dołączyć do aktu oskarżenia wniosek o wydanie na posiedzeniu wyroku skazującego i orzeczenie uzgodnionych z oskarżonym kar lub innych środków przewidzianych za zarzucany mu występek, uwzględniających też </w:t>
      </w:r>
      <w:r w:rsidR="003E4AB0" w:rsidRPr="003E4AB0">
        <w:lastRenderedPageBreak/>
        <w:t>prawnie chronione interesy pokrzywdzonego, jeżeli okoliczności popełnienia przestępstwa i wina oskarżonego nie budzą wątpliwości, oświadczenia dowodowe złożone przez oskarżonego nie są sprzeczne z dokonanymi ustaleniami, a postawa oskarżonego wskazuje, że cele postępowania zostaną osiągnięte. Do wniosku stosuje się odpowiednio</w:t>
      </w:r>
      <w:r w:rsidR="00BE0A3A">
        <w:t xml:space="preserve"> przepisy</w:t>
      </w:r>
      <w:r w:rsidR="003E4AB0" w:rsidRPr="003E4AB0">
        <w:t xml:space="preserve"> § 1 zdanie piąte i § 3 zdanie drugie. Do aktu oskarżenia nie stosuje się przepisów art. 333 § 1 i 2.</w:t>
      </w:r>
      <w:r>
        <w:t>”</w:t>
      </w:r>
      <w:r w:rsidR="003E4AB0" w:rsidRPr="003E4AB0">
        <w:t>,</w:t>
      </w:r>
    </w:p>
    <w:p w:rsidR="003A269D" w:rsidRDefault="003A269D" w:rsidP="004C7AD7">
      <w:pPr>
        <w:pStyle w:val="LITlitera"/>
        <w:keepNext/>
      </w:pPr>
      <w:r>
        <w:t>c)</w:t>
      </w:r>
      <w:r w:rsidR="004E395F">
        <w:tab/>
      </w:r>
      <w:r>
        <w:t>po § 2 dodaje się § 2a w brzmieniu:</w:t>
      </w:r>
    </w:p>
    <w:p w:rsidR="003A269D" w:rsidRPr="003E4AB0" w:rsidRDefault="00FC482E" w:rsidP="004E395F">
      <w:pPr>
        <w:pStyle w:val="ZLITUSTzmustliter"/>
      </w:pPr>
      <w:r>
        <w:t>„</w:t>
      </w:r>
      <w:r w:rsidR="003A269D">
        <w:t xml:space="preserve">§ 2a. </w:t>
      </w:r>
      <w:r w:rsidR="003A269D" w:rsidRPr="004E395F">
        <w:t>Prokurator</w:t>
      </w:r>
      <w:r w:rsidR="00AB237D">
        <w:t>,</w:t>
      </w:r>
      <w:r w:rsidR="003A269D" w:rsidRPr="003A269D">
        <w:t xml:space="preserve"> uzgadniając z oskarżonym treść wn</w:t>
      </w:r>
      <w:r w:rsidR="00DB2D0B">
        <w:t>iosku, o którym mowa w § 1 lub</w:t>
      </w:r>
      <w:r w:rsidR="003A269D" w:rsidRPr="003A269D">
        <w:t xml:space="preserve"> 2, poucza go o treści art. 447 § 5. O pouczeniu zamieszcza się </w:t>
      </w:r>
      <w:r w:rsidR="003A269D" w:rsidRPr="00E26FC5">
        <w:t>adnotację</w:t>
      </w:r>
      <w:r w:rsidR="003A269D" w:rsidRPr="003A269D">
        <w:t xml:space="preserve"> w aktach sprawy</w:t>
      </w:r>
      <w:r w:rsidR="00DB2D0B">
        <w:t>.</w:t>
      </w:r>
      <w:r>
        <w:t>”</w:t>
      </w:r>
      <w:r w:rsidR="00DB2D0B">
        <w:t>,</w:t>
      </w:r>
    </w:p>
    <w:p w:rsidR="003E4AB0" w:rsidRPr="003E4AB0" w:rsidRDefault="003A269D" w:rsidP="004C7AD7">
      <w:pPr>
        <w:pStyle w:val="LITlitera"/>
        <w:keepNext/>
      </w:pPr>
      <w:r>
        <w:t>d</w:t>
      </w:r>
      <w:r w:rsidR="00BB1764">
        <w:t>)</w:t>
      </w:r>
      <w:r w:rsidR="00BB1764">
        <w:tab/>
      </w:r>
      <w:r w:rsidR="003E4AB0" w:rsidRPr="003E4AB0">
        <w:t>§ 3 otrzymuje brzmienie:</w:t>
      </w:r>
    </w:p>
    <w:p w:rsidR="003E4AB0" w:rsidRPr="003E4AB0" w:rsidRDefault="00FC482E" w:rsidP="00B94C03">
      <w:pPr>
        <w:pStyle w:val="ZLITUSTzmustliter"/>
      </w:pPr>
      <w:r>
        <w:t>„</w:t>
      </w:r>
      <w:r w:rsidR="003E4AB0" w:rsidRPr="003E4AB0">
        <w:t>§ 3. Wniosek, o którym mowa w § 1, powinien zawierać dane wskazane w</w:t>
      </w:r>
      <w:r w:rsidR="00261550">
        <w:t> </w:t>
      </w:r>
      <w:r w:rsidR="003E4AB0" w:rsidRPr="003E4AB0">
        <w:t>art. 332 § 1. Uzasadnienie wniosku ogranicza się do wskazania dowodów świadczących o tym, że okoliczności popełnienia czynu i wina oskarżonego nie budzą wątpliwości oraz że cele postępowania zostaną osiągnięte bez przeprowadzenia rozprawy. Przepisy art. 333 § 3 i art. 334 stosuje się odpowiednio. Stronom, obrońcom i pełnomocnikom przysługuje prawo do przejrzenia akt sprawy, o czym należy ich pouczyć.</w:t>
      </w:r>
      <w:r>
        <w:t>”</w:t>
      </w:r>
      <w:r w:rsidR="003E4AB0" w:rsidRPr="003E4AB0">
        <w:t>;</w:t>
      </w:r>
    </w:p>
    <w:p w:rsidR="003E4AB0" w:rsidRPr="003E4AB0" w:rsidRDefault="006B7169" w:rsidP="004C7AD7">
      <w:pPr>
        <w:pStyle w:val="PKTpunkt"/>
        <w:keepNext/>
      </w:pPr>
      <w:r>
        <w:t>57</w:t>
      </w:r>
      <w:r w:rsidR="00BB1764">
        <w:t>)</w:t>
      </w:r>
      <w:r w:rsidR="00FC482E">
        <w:tab/>
      </w:r>
      <w:r w:rsidR="003E4AB0" w:rsidRPr="003E4AB0">
        <w:t>w art. 336 § 2 otrzymuje brzmienie:</w:t>
      </w:r>
    </w:p>
    <w:p w:rsidR="003E4AB0" w:rsidRPr="003E4AB0" w:rsidRDefault="00FC482E" w:rsidP="000C5E43">
      <w:pPr>
        <w:pStyle w:val="ZUSTzmustartykuempunktem"/>
      </w:pPr>
      <w:r>
        <w:t>„</w:t>
      </w:r>
      <w:r w:rsidR="003E4AB0" w:rsidRPr="003E4AB0">
        <w:t>§</w:t>
      </w:r>
      <w:r>
        <w:t xml:space="preserve"> </w:t>
      </w:r>
      <w:r w:rsidR="003E4AB0" w:rsidRPr="003E4AB0">
        <w:t>2.</w:t>
      </w:r>
      <w:r>
        <w:t xml:space="preserve"> </w:t>
      </w:r>
      <w:r w:rsidR="003E4AB0" w:rsidRPr="003E4AB0">
        <w:t xml:space="preserve">Do wniosku stosuje się odpowiednio przepisy art. 332 § 1 pkt 1, 2, 4 i 5. Uzasadnienie wniosku można ograniczyć do wskazania dowodów świadczących o tym, że wina oskarżonego nie budzi wątpliwości, a </w:t>
      </w:r>
      <w:r w:rsidR="00DB6C87">
        <w:t>po</w:t>
      </w:r>
      <w:r w:rsidR="003E4AB0" w:rsidRPr="003E4AB0">
        <w:t>nadto okoliczności przemawiających za warunkowym umorzeniem.</w:t>
      </w:r>
      <w:r>
        <w:t>”</w:t>
      </w:r>
      <w:r w:rsidR="003E4AB0" w:rsidRPr="003E4AB0">
        <w:t>;</w:t>
      </w:r>
    </w:p>
    <w:p w:rsidR="003E4AB0" w:rsidRPr="003E4AB0" w:rsidRDefault="006B7169" w:rsidP="004C7AD7">
      <w:pPr>
        <w:pStyle w:val="PKTpunkt"/>
        <w:keepNext/>
      </w:pPr>
      <w:r>
        <w:t>58</w:t>
      </w:r>
      <w:r w:rsidR="00643B25">
        <w:t>)</w:t>
      </w:r>
      <w:r w:rsidR="00FC482E">
        <w:tab/>
      </w:r>
      <w:r w:rsidR="003E4AB0" w:rsidRPr="003E4AB0">
        <w:t>w art. 337:</w:t>
      </w:r>
    </w:p>
    <w:p w:rsidR="003E4AB0" w:rsidRPr="003E4AB0" w:rsidRDefault="004E395F" w:rsidP="004C7AD7">
      <w:pPr>
        <w:pStyle w:val="LITlitera"/>
        <w:keepNext/>
      </w:pPr>
      <w:r>
        <w:t>a)</w:t>
      </w:r>
      <w:r>
        <w:tab/>
      </w:r>
      <w:r w:rsidR="003E4AB0" w:rsidRPr="003E4AB0">
        <w:t>§ 1 otrzymuje brzmienie:</w:t>
      </w:r>
    </w:p>
    <w:p w:rsidR="003E4AB0" w:rsidRPr="003E4AB0" w:rsidRDefault="00FC482E" w:rsidP="000C5E43">
      <w:pPr>
        <w:pStyle w:val="ZLITUSTzmustliter"/>
      </w:pPr>
      <w:r>
        <w:t>„</w:t>
      </w:r>
      <w:r w:rsidR="003E4AB0" w:rsidRPr="003E4AB0">
        <w:t>§</w:t>
      </w:r>
      <w:r>
        <w:t xml:space="preserve"> </w:t>
      </w:r>
      <w:r w:rsidR="003E4AB0" w:rsidRPr="003E4AB0">
        <w:t>1.</w:t>
      </w:r>
      <w:r>
        <w:t xml:space="preserve"> </w:t>
      </w:r>
      <w:r w:rsidR="003E4AB0" w:rsidRPr="003E4AB0">
        <w:t>Jeżeli akt oskarżenia nie odpowiada warunkom formalnym wymienionym w art. 119,</w:t>
      </w:r>
      <w:r w:rsidR="00DB1947" w:rsidRPr="00DB1947">
        <w:t xml:space="preserve"> art.</w:t>
      </w:r>
      <w:r w:rsidR="003E4AB0" w:rsidRPr="003E4AB0">
        <w:t xml:space="preserve"> 332</w:t>
      </w:r>
      <w:r>
        <w:t xml:space="preserve"> </w:t>
      </w:r>
      <w:r w:rsidR="003E4AB0" w:rsidRPr="003E4AB0">
        <w:t>,</w:t>
      </w:r>
      <w:r w:rsidR="00DB1947" w:rsidRPr="00DB1947">
        <w:t xml:space="preserve"> art.</w:t>
      </w:r>
      <w:r w:rsidR="003E4AB0" w:rsidRPr="003E4AB0">
        <w:t xml:space="preserve"> 333 lub </w:t>
      </w:r>
      <w:r w:rsidR="00DB1947" w:rsidRPr="00DB1947">
        <w:t>art.</w:t>
      </w:r>
      <w:r w:rsidR="00DB1947">
        <w:t xml:space="preserve"> </w:t>
      </w:r>
      <w:r w:rsidR="003E4AB0" w:rsidRPr="003E4AB0">
        <w:t>335, a także gdy nie zostały spełnione warunki wymienione w art. 334, prezes sądu zwraca go oskarżycielowi w</w:t>
      </w:r>
      <w:r w:rsidR="00261550">
        <w:t> </w:t>
      </w:r>
      <w:r w:rsidR="003E4AB0" w:rsidRPr="003E4AB0">
        <w:t>celu usunięcia braków w terminie 7 dni.</w:t>
      </w:r>
      <w:r>
        <w:t>”</w:t>
      </w:r>
      <w:r w:rsidR="003E4AB0" w:rsidRPr="003E4AB0">
        <w:t>,</w:t>
      </w:r>
    </w:p>
    <w:p w:rsidR="003E4AB0" w:rsidRPr="003E4AB0" w:rsidRDefault="004E395F" w:rsidP="00B94C03">
      <w:pPr>
        <w:pStyle w:val="LITlitera"/>
      </w:pPr>
      <w:r>
        <w:t>b)</w:t>
      </w:r>
      <w:r>
        <w:tab/>
      </w:r>
      <w:r w:rsidR="003E4AB0" w:rsidRPr="003E4AB0">
        <w:t>uchyla się § 1a,</w:t>
      </w:r>
    </w:p>
    <w:p w:rsidR="003E4AB0" w:rsidRPr="003E4AB0" w:rsidRDefault="004E395F" w:rsidP="004C7AD7">
      <w:pPr>
        <w:pStyle w:val="LITlitera"/>
        <w:keepNext/>
      </w:pPr>
      <w:r>
        <w:t>c)</w:t>
      </w:r>
      <w:r>
        <w:tab/>
      </w:r>
      <w:r w:rsidR="003E4AB0" w:rsidRPr="003E4AB0">
        <w:t>§ 2 otrzymuje brzmienie:</w:t>
      </w:r>
    </w:p>
    <w:p w:rsidR="003E4AB0" w:rsidRPr="003E4AB0" w:rsidRDefault="00FC482E" w:rsidP="000C5E43">
      <w:pPr>
        <w:pStyle w:val="ZLITUSTzmustliter"/>
      </w:pPr>
      <w:r>
        <w:t>„</w:t>
      </w:r>
      <w:r w:rsidR="003E4AB0" w:rsidRPr="003E4AB0">
        <w:t>§</w:t>
      </w:r>
      <w:r>
        <w:t xml:space="preserve"> </w:t>
      </w:r>
      <w:r w:rsidR="003E4AB0" w:rsidRPr="003E4AB0">
        <w:t>2.</w:t>
      </w:r>
      <w:r>
        <w:t xml:space="preserve"> </w:t>
      </w:r>
      <w:r w:rsidR="003E4AB0" w:rsidRPr="003E4AB0">
        <w:t>Na zarządzenie, o którym mowa w § 1, oskarżycielowi przysługuje zażalenie do sądu właściwego do rozpoznania sprawy.</w:t>
      </w:r>
      <w:r>
        <w:t>”</w:t>
      </w:r>
      <w:r w:rsidR="003E4AB0" w:rsidRPr="003E4AB0">
        <w:t>,</w:t>
      </w:r>
    </w:p>
    <w:p w:rsidR="00B106B7" w:rsidRDefault="004E395F" w:rsidP="00B94C03">
      <w:pPr>
        <w:pStyle w:val="LITlitera"/>
      </w:pPr>
      <w:r>
        <w:lastRenderedPageBreak/>
        <w:t>d)</w:t>
      </w:r>
      <w:r>
        <w:tab/>
      </w:r>
      <w:r w:rsidR="003E4AB0" w:rsidRPr="003E4AB0">
        <w:t>uchyla się § 4</w:t>
      </w:r>
      <w:r w:rsidR="00B106B7">
        <w:t>;</w:t>
      </w:r>
    </w:p>
    <w:p w:rsidR="004B06A6" w:rsidRPr="004B06A6" w:rsidRDefault="00DB1947" w:rsidP="004C7AD7">
      <w:pPr>
        <w:pStyle w:val="PKTpunkt"/>
        <w:keepNext/>
      </w:pPr>
      <w:r>
        <w:t>59</w:t>
      </w:r>
      <w:r w:rsidR="004E395F">
        <w:t>)</w:t>
      </w:r>
      <w:r w:rsidR="004E395F">
        <w:tab/>
      </w:r>
      <w:r w:rsidR="004B06A6" w:rsidRPr="004B06A6">
        <w:t>po art. 337 dodaje się art. 337a w brzmieniu:</w:t>
      </w:r>
    </w:p>
    <w:p w:rsidR="004B06A6" w:rsidRPr="004B06A6" w:rsidRDefault="00FC482E" w:rsidP="004E395F">
      <w:pPr>
        <w:pStyle w:val="ZARTzmartartykuempunktem"/>
      </w:pPr>
      <w:r>
        <w:t>„</w:t>
      </w:r>
      <w:r w:rsidR="004B06A6" w:rsidRPr="004B06A6">
        <w:t>Art. 337a. § 1. Na wniosek pokrzywdzonego należy poinformować go o dacie i</w:t>
      </w:r>
      <w:r w:rsidR="00261550">
        <w:t> </w:t>
      </w:r>
      <w:r w:rsidR="004B06A6" w:rsidRPr="004B06A6">
        <w:t>miejscu rozprawy albo posiedzenia, o którym</w:t>
      </w:r>
      <w:r>
        <w:t xml:space="preserve"> </w:t>
      </w:r>
      <w:r w:rsidR="004B06A6" w:rsidRPr="004B06A6">
        <w:t>mowa w art. 339 § 3 pkt 1 i 2, art. 341, art. 342 lub art. 343, oraz o zarzutach oskarżenia i ich kwalifikacji prawnej.</w:t>
      </w:r>
    </w:p>
    <w:p w:rsidR="003E4AB0" w:rsidRPr="003E4AB0" w:rsidRDefault="004B06A6" w:rsidP="004E395F">
      <w:pPr>
        <w:pStyle w:val="ZUSTzmustartykuempunktem"/>
      </w:pPr>
      <w:r w:rsidRPr="004B06A6">
        <w:t>§ 2. Jeżeli wnioski, o których mowa w § 1, złożyło tylu pokrzywdzonych, że ich indywidualne poinformowanie spowodowałoby poważne utrudnienie w prowadzeniu postępowania, informację zamieszcza się przez ogłoszenie na stronie internetowej sądu. W informacji wskazuje się sygnaturę akt sprawy, a nie podaje się danych osobowych zawartych w zarzutach.</w:t>
      </w:r>
      <w:r w:rsidR="00FC482E">
        <w:t>”</w:t>
      </w:r>
      <w:r w:rsidRPr="004B06A6">
        <w:t>;</w:t>
      </w:r>
    </w:p>
    <w:p w:rsidR="003E4AB0" w:rsidRPr="003E4AB0" w:rsidRDefault="003F32AC" w:rsidP="004C7AD7">
      <w:pPr>
        <w:pStyle w:val="PKTpunkt"/>
        <w:keepNext/>
      </w:pPr>
      <w:r>
        <w:t>60</w:t>
      </w:r>
      <w:r w:rsidR="00643B25">
        <w:t>)</w:t>
      </w:r>
      <w:r w:rsidR="00FC482E">
        <w:tab/>
      </w:r>
      <w:r w:rsidR="003E4AB0" w:rsidRPr="003E4AB0">
        <w:t xml:space="preserve">w art. 338 § 1 </w:t>
      </w:r>
      <w:r w:rsidR="006F53FD">
        <w:t>i 1a otrzymują</w:t>
      </w:r>
      <w:r w:rsidR="003E4AB0" w:rsidRPr="003E4AB0">
        <w:t xml:space="preserve"> brzmienie:</w:t>
      </w:r>
    </w:p>
    <w:p w:rsidR="003E4AB0" w:rsidRDefault="00FC482E" w:rsidP="004E395F">
      <w:pPr>
        <w:pStyle w:val="ZUSTzmustartykuempunktem"/>
      </w:pPr>
      <w:r>
        <w:t>„</w:t>
      </w:r>
      <w:r w:rsidR="003E4AB0" w:rsidRPr="003E4AB0">
        <w:t>§</w:t>
      </w:r>
      <w:r>
        <w:t xml:space="preserve"> </w:t>
      </w:r>
      <w:r w:rsidR="003E4AB0" w:rsidRPr="003E4AB0">
        <w:t>1.</w:t>
      </w:r>
      <w:r>
        <w:t xml:space="preserve"> </w:t>
      </w:r>
      <w:r w:rsidR="003E4AB0" w:rsidRPr="003E4AB0">
        <w:t>Jeżeli akt oskarżenia odpowiada warunkom formalnym, prezes sądu</w:t>
      </w:r>
      <w:r>
        <w:t xml:space="preserve"> </w:t>
      </w:r>
      <w:r w:rsidR="003E4AB0" w:rsidRPr="003E4AB0">
        <w:t>lub referendarz sądowy niezwłocznie</w:t>
      </w:r>
      <w:r>
        <w:t xml:space="preserve"> </w:t>
      </w:r>
      <w:r w:rsidR="003E4AB0" w:rsidRPr="003E4AB0">
        <w:t>zarządza doręczenie jego odpisu oskarżonemu, wzywając</w:t>
      </w:r>
      <w:r>
        <w:t xml:space="preserve"> </w:t>
      </w:r>
      <w:r w:rsidR="003E4AB0" w:rsidRPr="003E4AB0">
        <w:t>do składania wniosków dowodowych w terminie 7 dni od doręczenia mu aktu oskarżenia.</w:t>
      </w:r>
    </w:p>
    <w:p w:rsidR="00E558DB" w:rsidRDefault="00D015E6" w:rsidP="004E395F">
      <w:pPr>
        <w:pStyle w:val="ZUSTzmustartykuempunktem"/>
      </w:pPr>
      <w:r w:rsidRPr="00D015E6">
        <w:t>§</w:t>
      </w:r>
      <w:r w:rsidR="00FC482E">
        <w:t xml:space="preserve"> </w:t>
      </w:r>
      <w:r w:rsidRPr="00D015E6">
        <w:t>1a.</w:t>
      </w:r>
      <w:r w:rsidR="00FC482E">
        <w:t xml:space="preserve"> </w:t>
      </w:r>
      <w:r w:rsidRPr="00D015E6">
        <w:t>Oskarżonego poucza się również o treści przepisów art. 291 § 3, art. 341 § 1, art. 349 § 8, art. 374, art. 376, art. 377 i art. 422 oraz o tym, że wniosek o wyznaczenie obrońcy z urzędu powinien być złożony najpóźniej w terminie 7 dni od daty doręczenia wezwania albo zawiadomienia o terminie rozprawy albo posiedzenia, o którym mowa w</w:t>
      </w:r>
      <w:r w:rsidR="00261550">
        <w:t> </w:t>
      </w:r>
      <w:r w:rsidRPr="00D015E6">
        <w:t>art. 341 lub</w:t>
      </w:r>
      <w:r w:rsidR="00DD6F48">
        <w:t xml:space="preserve"> art.</w:t>
      </w:r>
      <w:r w:rsidRPr="00D015E6">
        <w:t xml:space="preserve"> 343, jak również </w:t>
      </w:r>
      <w:r w:rsidR="00DD6F48">
        <w:t xml:space="preserve">o tym, </w:t>
      </w:r>
      <w:r w:rsidRPr="00D015E6">
        <w:t>że w zależności od wyniku procesu oskarżony może być obciążony kosztami wyznaczenia obrońcy z urzędu.</w:t>
      </w:r>
      <w:r w:rsidR="00FC482E">
        <w:t>”</w:t>
      </w:r>
      <w:r w:rsidRPr="00D015E6">
        <w:t>;</w:t>
      </w:r>
    </w:p>
    <w:p w:rsidR="00966D27" w:rsidRPr="003E4AB0" w:rsidRDefault="003551D5" w:rsidP="004E395F">
      <w:pPr>
        <w:pStyle w:val="PKTpunkt"/>
      </w:pPr>
      <w:r>
        <w:t>61</w:t>
      </w:r>
      <w:r w:rsidR="004E395F">
        <w:t>)</w:t>
      </w:r>
      <w:r w:rsidR="004E395F">
        <w:tab/>
      </w:r>
      <w:r>
        <w:t>uchyla się</w:t>
      </w:r>
      <w:r w:rsidRPr="003551D5">
        <w:t xml:space="preserve"> </w:t>
      </w:r>
      <w:r w:rsidR="00966D27">
        <w:t>art. 338a;</w:t>
      </w:r>
    </w:p>
    <w:p w:rsidR="003E4AB0" w:rsidRPr="003E4AB0" w:rsidRDefault="003E2B00" w:rsidP="004C7AD7">
      <w:pPr>
        <w:pStyle w:val="PKTpunkt"/>
        <w:keepNext/>
      </w:pPr>
      <w:r>
        <w:t>62</w:t>
      </w:r>
      <w:r w:rsidR="00643B25">
        <w:t>)</w:t>
      </w:r>
      <w:r w:rsidR="00FC482E">
        <w:tab/>
      </w:r>
      <w:r w:rsidR="003E4AB0" w:rsidRPr="003E4AB0">
        <w:t>w art. 339:</w:t>
      </w:r>
    </w:p>
    <w:p w:rsidR="003E4AB0" w:rsidRPr="003E4AB0" w:rsidRDefault="00BB1764" w:rsidP="004C7AD7">
      <w:pPr>
        <w:pStyle w:val="LITlitera"/>
        <w:keepNext/>
      </w:pPr>
      <w:r>
        <w:t>a)</w:t>
      </w:r>
      <w:r>
        <w:tab/>
      </w:r>
      <w:r w:rsidR="003E4AB0" w:rsidRPr="003E4AB0">
        <w:t>w § 1:</w:t>
      </w:r>
    </w:p>
    <w:p w:rsidR="003E4AB0" w:rsidRPr="003E4AB0" w:rsidRDefault="004E395F" w:rsidP="004C7AD7">
      <w:pPr>
        <w:pStyle w:val="TIRtiret"/>
        <w:keepNext/>
      </w:pPr>
      <w:r>
        <w:t>–</w:t>
      </w:r>
      <w:r>
        <w:tab/>
      </w:r>
      <w:r w:rsidR="003E4AB0" w:rsidRPr="003E4AB0">
        <w:t>pkt 3 otrzymuje brzmienie:</w:t>
      </w:r>
    </w:p>
    <w:p w:rsidR="003E4AB0" w:rsidRPr="003E4AB0" w:rsidRDefault="00FC482E" w:rsidP="00B94C03">
      <w:pPr>
        <w:pStyle w:val="ZTIRPKTzmpkttiret"/>
      </w:pPr>
      <w:r>
        <w:t>„</w:t>
      </w:r>
      <w:r w:rsidR="004E395F">
        <w:t>3)</w:t>
      </w:r>
      <w:r w:rsidR="004E395F">
        <w:tab/>
      </w:r>
      <w:r w:rsidR="003E4AB0" w:rsidRPr="003E4AB0">
        <w:t>do aktu oskarżenia dołączono wniosek, o którym mowa w art. 335 § 2,</w:t>
      </w:r>
      <w:r>
        <w:t>”</w:t>
      </w:r>
      <w:r w:rsidR="00D311B3">
        <w:t>,</w:t>
      </w:r>
    </w:p>
    <w:p w:rsidR="0065227D" w:rsidRDefault="004E395F" w:rsidP="00B94C03">
      <w:pPr>
        <w:pStyle w:val="TIRtiret"/>
      </w:pPr>
      <w:r>
        <w:t>–</w:t>
      </w:r>
      <w:r>
        <w:tab/>
      </w:r>
      <w:r w:rsidR="0065227D">
        <w:t>uchyla się pkt 4 i 5,</w:t>
      </w:r>
      <w:r w:rsidR="00FC482E">
        <w:t>”</w:t>
      </w:r>
      <w:r w:rsidR="00D311B3" w:rsidRPr="00D311B3">
        <w:t>,</w:t>
      </w:r>
    </w:p>
    <w:p w:rsidR="003E4AB0" w:rsidRPr="003E4AB0" w:rsidRDefault="00BB1764" w:rsidP="004C7AD7">
      <w:pPr>
        <w:pStyle w:val="LITlitera"/>
        <w:keepNext/>
      </w:pPr>
      <w:r>
        <w:t>b)</w:t>
      </w:r>
      <w:r>
        <w:tab/>
      </w:r>
      <w:r w:rsidR="003E4AB0" w:rsidRPr="003E4AB0">
        <w:t>w § 3</w:t>
      </w:r>
      <w:r w:rsidR="00B74E52">
        <w:t xml:space="preserve"> po pkt 3a</w:t>
      </w:r>
      <w:r w:rsidR="003E4AB0" w:rsidRPr="003E4AB0">
        <w:t xml:space="preserve"> </w:t>
      </w:r>
      <w:r w:rsidR="00B74E52">
        <w:t xml:space="preserve">dodaje się pkt 3b </w:t>
      </w:r>
      <w:r w:rsidR="003E2B00">
        <w:t xml:space="preserve">w </w:t>
      </w:r>
      <w:r w:rsidR="003E4AB0" w:rsidRPr="003E4AB0">
        <w:t>brzmieni</w:t>
      </w:r>
      <w:r w:rsidR="003E2B00">
        <w:t>u</w:t>
      </w:r>
      <w:r w:rsidR="003E4AB0" w:rsidRPr="003E4AB0">
        <w:t>:</w:t>
      </w:r>
    </w:p>
    <w:p w:rsidR="003E4AB0" w:rsidRPr="003E4AB0" w:rsidRDefault="00FC482E" w:rsidP="00B94C03">
      <w:pPr>
        <w:pStyle w:val="ZLITPKTzmpktliter"/>
      </w:pPr>
      <w:r>
        <w:t>„</w:t>
      </w:r>
      <w:r w:rsidR="00B74E52">
        <w:t>3b</w:t>
      </w:r>
      <w:r w:rsidR="003E4AB0" w:rsidRPr="003E4AB0">
        <w:t>)</w:t>
      </w:r>
      <w:r w:rsidR="004E395F">
        <w:tab/>
      </w:r>
      <w:r w:rsidR="003E4AB0" w:rsidRPr="003E4AB0">
        <w:t>zwrotu sprawy prokuratorowi w celu usunięcia istotnych braków postępowania przygotowawczego,</w:t>
      </w:r>
      <w:r>
        <w:t>”</w:t>
      </w:r>
      <w:r w:rsidR="003E2B00">
        <w:t>;</w:t>
      </w:r>
    </w:p>
    <w:p w:rsidR="006A50B8" w:rsidRDefault="001138CB" w:rsidP="004C7AD7">
      <w:pPr>
        <w:pStyle w:val="PKTpunkt"/>
        <w:keepNext/>
      </w:pPr>
      <w:r>
        <w:lastRenderedPageBreak/>
        <w:t>63</w:t>
      </w:r>
      <w:r w:rsidR="00BB1764">
        <w:t>)</w:t>
      </w:r>
      <w:r w:rsidR="009E2C4D">
        <w:tab/>
      </w:r>
      <w:r w:rsidR="003E4AB0" w:rsidRPr="003E4AB0">
        <w:t>w art. 342</w:t>
      </w:r>
      <w:r w:rsidR="006A50B8">
        <w:t>:</w:t>
      </w:r>
    </w:p>
    <w:p w:rsidR="006A50B8" w:rsidRDefault="004E395F" w:rsidP="004C7AD7">
      <w:pPr>
        <w:pStyle w:val="LITlitera"/>
        <w:keepNext/>
      </w:pPr>
      <w:r>
        <w:t>a)</w:t>
      </w:r>
      <w:r>
        <w:tab/>
      </w:r>
      <w:r w:rsidR="006A50B8">
        <w:t>§ 2 otrzymuje brzmienie:</w:t>
      </w:r>
    </w:p>
    <w:p w:rsidR="006A50B8" w:rsidRDefault="00FC482E" w:rsidP="008116E0">
      <w:pPr>
        <w:pStyle w:val="ZLITUSTzmustliter"/>
      </w:pPr>
      <w:r>
        <w:t>„</w:t>
      </w:r>
      <w:r w:rsidR="004C796D" w:rsidRPr="004C796D">
        <w:t>§</w:t>
      </w:r>
      <w:r>
        <w:t xml:space="preserve"> </w:t>
      </w:r>
      <w:r w:rsidR="004C796D" w:rsidRPr="004C796D">
        <w:t>2.</w:t>
      </w:r>
      <w:r>
        <w:t xml:space="preserve"> </w:t>
      </w:r>
      <w:r w:rsidR="004C796D" w:rsidRPr="004C796D">
        <w:t>W wyroku sąd określa także nałożone na oskarżonego obowiązki ora</w:t>
      </w:r>
      <w:r w:rsidR="001138CB">
        <w:t>z sposób i termin ich wykonania</w:t>
      </w:r>
      <w:r w:rsidR="004C796D" w:rsidRPr="004C796D">
        <w:t xml:space="preserve"> </w:t>
      </w:r>
      <w:r w:rsidR="009A74CF" w:rsidRPr="009A74CF">
        <w:t>albo zamiast tych obowiązków orzeka nawiązkę</w:t>
      </w:r>
      <w:r w:rsidR="009A74CF">
        <w:t xml:space="preserve">, </w:t>
      </w:r>
      <w:r w:rsidR="004C796D" w:rsidRPr="004C796D">
        <w:t>a</w:t>
      </w:r>
      <w:r w:rsidR="00261550">
        <w:t> </w:t>
      </w:r>
      <w:r w:rsidR="004C796D" w:rsidRPr="004C796D">
        <w:t xml:space="preserve">w razie uznania za celowe </w:t>
      </w:r>
      <w:r w:rsidR="00261550">
        <w:t>–</w:t>
      </w:r>
      <w:r w:rsidR="004C796D" w:rsidRPr="004C796D">
        <w:t xml:space="preserve"> </w:t>
      </w:r>
      <w:r w:rsidR="005C4817" w:rsidRPr="005C4817">
        <w:t>orze</w:t>
      </w:r>
      <w:r w:rsidR="005C4817">
        <w:t>ka</w:t>
      </w:r>
      <w:r w:rsidR="005C4817" w:rsidRPr="005C4817">
        <w:t xml:space="preserve"> świadczenie pieniężne lub zakaz prowadzenia pojazdów</w:t>
      </w:r>
      <w:r w:rsidR="005C4817">
        <w:t>,</w:t>
      </w:r>
      <w:r w:rsidR="004C796D" w:rsidRPr="004C796D">
        <w:t xml:space="preserve"> dozór kuratora, osoby godnej zaufania albo instyt</w:t>
      </w:r>
      <w:r w:rsidR="005878C5">
        <w:t>ucji lub organizacji społecznej</w:t>
      </w:r>
      <w:r w:rsidR="005878C5" w:rsidRPr="005878C5">
        <w:t>.</w:t>
      </w:r>
      <w:r>
        <w:t>”</w:t>
      </w:r>
      <w:r w:rsidR="005878C5">
        <w:t>,</w:t>
      </w:r>
    </w:p>
    <w:p w:rsidR="003E4AB0" w:rsidRPr="003E4AB0" w:rsidRDefault="006A50B8" w:rsidP="008116E0">
      <w:pPr>
        <w:pStyle w:val="LITlitera"/>
      </w:pPr>
      <w:r>
        <w:t>b)</w:t>
      </w:r>
      <w:r w:rsidR="004E395F">
        <w:tab/>
      </w:r>
      <w:r w:rsidR="003E4AB0" w:rsidRPr="003E4AB0">
        <w:t>uchyla się § 5;</w:t>
      </w:r>
    </w:p>
    <w:p w:rsidR="00966D27" w:rsidRDefault="00F23F1C" w:rsidP="00FC482E">
      <w:pPr>
        <w:pStyle w:val="PKTpunkt"/>
      </w:pPr>
      <w:r>
        <w:t>64</w:t>
      </w:r>
      <w:r w:rsidR="00D311B3">
        <w:t>)</w:t>
      </w:r>
      <w:r w:rsidR="00FC482E">
        <w:tab/>
      </w:r>
      <w:r w:rsidR="00FE447C">
        <w:t xml:space="preserve">uchyla się </w:t>
      </w:r>
      <w:r w:rsidR="00966D27">
        <w:t>art. 343a;</w:t>
      </w:r>
    </w:p>
    <w:p w:rsidR="003E4AB0" w:rsidRPr="003E4AB0" w:rsidRDefault="00F23F1C" w:rsidP="004C7AD7">
      <w:pPr>
        <w:pStyle w:val="PKTpunkt"/>
        <w:keepNext/>
      </w:pPr>
      <w:r>
        <w:t>65</w:t>
      </w:r>
      <w:r w:rsidR="00BB1764">
        <w:t>)</w:t>
      </w:r>
      <w:r w:rsidR="00FC482E">
        <w:tab/>
      </w:r>
      <w:r w:rsidR="00B74E52">
        <w:t>po art. 344 dodaje się art. 344a i art. 344b w brzmieniu:</w:t>
      </w:r>
    </w:p>
    <w:p w:rsidR="003E4AB0" w:rsidRPr="003E4AB0" w:rsidRDefault="00FC482E" w:rsidP="008107D9">
      <w:pPr>
        <w:pStyle w:val="ZARTzmartartykuempunktem"/>
      </w:pPr>
      <w:r>
        <w:t>„</w:t>
      </w:r>
      <w:r w:rsidR="00B74E52">
        <w:t>Art. 344a</w:t>
      </w:r>
      <w:r w:rsidR="003E4AB0" w:rsidRPr="003E4AB0">
        <w:t>. § 1. Sąd przekazuje sprawę prokuratorowi w celu uzupełnienia śledztwa lub dochodzenia, jeżeli akta sprawy wskazują na istotne braki tego postępowania, zwłaszcza na potrzebę poszukiwania dowodów, zaś dokonanie niezbędnych czynności przez sąd powodowałoby znaczne trudności.</w:t>
      </w:r>
    </w:p>
    <w:p w:rsidR="003E4AB0" w:rsidRPr="003E4AB0" w:rsidRDefault="003E4AB0" w:rsidP="004E395F">
      <w:pPr>
        <w:pStyle w:val="ZUSTzmustartykuempunktem"/>
      </w:pPr>
      <w:r w:rsidRPr="003E4AB0">
        <w:t>§ 2. Przekazując sprawę prokuratorowi</w:t>
      </w:r>
      <w:r w:rsidR="00F23F1C">
        <w:t>,</w:t>
      </w:r>
      <w:r w:rsidRPr="003E4AB0">
        <w:t xml:space="preserve"> sąd wskazuje kierunek uzupełnienia, </w:t>
      </w:r>
      <w:r w:rsidR="00261550">
        <w:br/>
      </w:r>
      <w:r w:rsidRPr="003E4AB0">
        <w:t>a w razie potrzeby także odpowiednie czynności, jakie należy przedsięwziąć.</w:t>
      </w:r>
    </w:p>
    <w:p w:rsidR="003E4AB0" w:rsidRPr="003E4AB0" w:rsidRDefault="003E4AB0" w:rsidP="004E395F">
      <w:pPr>
        <w:pStyle w:val="ZUSTzmustartykuempunktem"/>
      </w:pPr>
      <w:r w:rsidRPr="003E4AB0">
        <w:t>§ 3. Na postanowienie, o którym mowa w § 1, służy stronom zażalenie.</w:t>
      </w:r>
    </w:p>
    <w:p w:rsidR="003E4AB0" w:rsidRPr="003E4AB0" w:rsidRDefault="00B74E52" w:rsidP="008107D9">
      <w:pPr>
        <w:pStyle w:val="ZARTzmartartykuempunktem"/>
      </w:pPr>
      <w:r>
        <w:t>Art. 344b</w:t>
      </w:r>
      <w:r w:rsidR="003E4AB0" w:rsidRPr="003E4AB0">
        <w:t>. Po uzupełnieniu śledztwa lub dochodzenia oskarżyciel publiczny składa nowy akt oskarżenia lub podtrzymuje poprzedni, kieruje do sądu wniosek o warunkowe umorzenie postępowania albo postępowanie umarza.</w:t>
      </w:r>
      <w:r w:rsidR="00FC482E">
        <w:t>”</w:t>
      </w:r>
      <w:r w:rsidR="003E4AB0" w:rsidRPr="003E4AB0">
        <w:t>;</w:t>
      </w:r>
    </w:p>
    <w:p w:rsidR="003E4AB0" w:rsidRPr="003E4AB0" w:rsidRDefault="00767D43" w:rsidP="004C7AD7">
      <w:pPr>
        <w:pStyle w:val="PKTpunkt"/>
        <w:keepNext/>
      </w:pPr>
      <w:r>
        <w:t>66</w:t>
      </w:r>
      <w:r w:rsidR="00BB1764">
        <w:t>)</w:t>
      </w:r>
      <w:r w:rsidR="00FC482E">
        <w:tab/>
      </w:r>
      <w:r w:rsidR="003E4AB0" w:rsidRPr="003E4AB0">
        <w:t>w art. 349 § 7 otrzymuje brzmienie:</w:t>
      </w:r>
    </w:p>
    <w:p w:rsidR="003E4AB0" w:rsidRPr="003E4AB0" w:rsidRDefault="00FC482E" w:rsidP="004E395F">
      <w:pPr>
        <w:pStyle w:val="ZUSTzmustartykuempunktem"/>
      </w:pPr>
      <w:r>
        <w:t>„</w:t>
      </w:r>
      <w:r w:rsidR="00B94C03" w:rsidRPr="003E4AB0">
        <w:t>§</w:t>
      </w:r>
      <w:r w:rsidR="00B94C03">
        <w:t xml:space="preserve"> 7</w:t>
      </w:r>
      <w:r w:rsidR="00B94C03" w:rsidRPr="00DB6C87">
        <w:t>.</w:t>
      </w:r>
      <w:r w:rsidR="00B94C03">
        <w:rPr>
          <w:rStyle w:val="Ppogrubienie"/>
        </w:rPr>
        <w:t xml:space="preserve"> </w:t>
      </w:r>
      <w:r w:rsidR="003E4AB0" w:rsidRPr="003E4AB0">
        <w:t>Na posiedzeniu sąd rozstrzyga w przedmiocie wniosków dowodowych, a</w:t>
      </w:r>
      <w:r w:rsidR="006E071D">
        <w:t> </w:t>
      </w:r>
      <w:r w:rsidR="003E4AB0" w:rsidRPr="003E4AB0">
        <w:t>przewodniczący składu orzekającego, biorąc pod uwagę stanowiska w przedmiocie planowania i organizacji rozprawy głównej przedstawione przez strony, pełnomocników i obrońców, rozstrzyga w przedmiocie kolejności przeprowadzenia dowodów, przebiegu i organizacji rozprawy głównej oraz wyznacza jej terminy, a także podejmuje inne niezbędne rozstrz</w:t>
      </w:r>
      <w:r w:rsidR="004C7AD7">
        <w:t>ygnięcia. Przepisy art. 350 § 2–</w:t>
      </w:r>
      <w:r w:rsidR="003E4AB0" w:rsidRPr="003E4AB0">
        <w:t>4 stosuje się odpowiednio.</w:t>
      </w:r>
      <w:r>
        <w:t>”</w:t>
      </w:r>
      <w:r w:rsidR="003E4AB0" w:rsidRPr="003E4AB0">
        <w:t>;</w:t>
      </w:r>
    </w:p>
    <w:p w:rsidR="004A526C" w:rsidRDefault="00BC2548" w:rsidP="004C7AD7">
      <w:pPr>
        <w:pStyle w:val="PKTpunkt"/>
        <w:keepNext/>
      </w:pPr>
      <w:r>
        <w:t>67</w:t>
      </w:r>
      <w:r w:rsidR="00BB1764">
        <w:t>)</w:t>
      </w:r>
      <w:r w:rsidR="00FC482E">
        <w:tab/>
      </w:r>
      <w:r w:rsidR="00F7772A">
        <w:t>w art. 351 § 1 otrzymuje brzmienie:</w:t>
      </w:r>
    </w:p>
    <w:p w:rsidR="00F7772A" w:rsidRDefault="00FC482E" w:rsidP="004E395F">
      <w:pPr>
        <w:pStyle w:val="ZUSTzmustartykuempunktem"/>
      </w:pPr>
      <w:r>
        <w:t>„</w:t>
      </w:r>
      <w:r w:rsidR="0029323C">
        <w:t xml:space="preserve">§ 1. </w:t>
      </w:r>
      <w:r w:rsidR="00F7772A" w:rsidRPr="00F7772A">
        <w:t>Sędziego albo sędziów powołanych do orzekania w sprawie wyznacza się w</w:t>
      </w:r>
      <w:r w:rsidR="006E071D">
        <w:t> </w:t>
      </w:r>
      <w:r w:rsidR="00F7772A" w:rsidRPr="00F7772A">
        <w:t xml:space="preserve">kolejności według wpływu sprawy oraz jawnej dla stron listy sędziów danego sądu lub wydziału. Odstępstwo od tej kolejności jest dopuszczalne tylko w formie pominięcia sędziego z powodu jego choroby lub innej </w:t>
      </w:r>
      <w:r w:rsidR="00317701">
        <w:t xml:space="preserve">usprawiedliwionej niemożności </w:t>
      </w:r>
      <w:r w:rsidR="00317701">
        <w:lastRenderedPageBreak/>
        <w:t>wykonywania obowiązków służbowych</w:t>
      </w:r>
      <w:r w:rsidR="00F7772A" w:rsidRPr="00F7772A">
        <w:t>, co należy zaznaczyć w zarządzeniu o</w:t>
      </w:r>
      <w:r w:rsidR="006E071D">
        <w:t> </w:t>
      </w:r>
      <w:r w:rsidR="00F7772A" w:rsidRPr="00F7772A">
        <w:t>wyznaczeniu rozprawy.</w:t>
      </w:r>
      <w:r>
        <w:t>”</w:t>
      </w:r>
      <w:r w:rsidR="00317701">
        <w:t>;</w:t>
      </w:r>
    </w:p>
    <w:p w:rsidR="003E4AB0" w:rsidRPr="003E4AB0" w:rsidRDefault="00BC2548" w:rsidP="004C7AD7">
      <w:pPr>
        <w:pStyle w:val="PKTpunkt"/>
        <w:keepNext/>
      </w:pPr>
      <w:r>
        <w:t>68</w:t>
      </w:r>
      <w:r w:rsidR="00643B25">
        <w:t>)</w:t>
      </w:r>
      <w:r w:rsidR="00FC482E">
        <w:tab/>
      </w:r>
      <w:r w:rsidR="003E4AB0" w:rsidRPr="003E4AB0">
        <w:t>art. 352 otrzymuje brzmienie:</w:t>
      </w:r>
    </w:p>
    <w:p w:rsidR="003E4AB0" w:rsidRDefault="00FC482E" w:rsidP="008107D9">
      <w:pPr>
        <w:pStyle w:val="ZARTzmartartykuempunktem"/>
      </w:pPr>
      <w:r>
        <w:t>„</w:t>
      </w:r>
      <w:r w:rsidR="003E4AB0" w:rsidRPr="003E4AB0">
        <w:t>Art.</w:t>
      </w:r>
      <w:r>
        <w:t xml:space="preserve"> </w:t>
      </w:r>
      <w:r w:rsidR="003E4AB0" w:rsidRPr="003E4AB0">
        <w:t>352.</w:t>
      </w:r>
      <w:r>
        <w:t xml:space="preserve"> </w:t>
      </w:r>
      <w:r w:rsidR="003E4AB0" w:rsidRPr="003E4AB0">
        <w:t>Przewodniczący składu orzekającego</w:t>
      </w:r>
      <w:r>
        <w:t xml:space="preserve"> </w:t>
      </w:r>
      <w:r w:rsidR="003E4AB0" w:rsidRPr="003E4AB0">
        <w:t>po rozważeniu wniosków stron</w:t>
      </w:r>
      <w:r>
        <w:t xml:space="preserve"> </w:t>
      </w:r>
      <w:r w:rsidR="003E4AB0" w:rsidRPr="003E4AB0">
        <w:t>albo</w:t>
      </w:r>
      <w:r w:rsidR="002C3D4D">
        <w:t xml:space="preserve"> sąd z urzędu dopuszcza</w:t>
      </w:r>
      <w:r w:rsidR="003E4AB0" w:rsidRPr="003E4AB0">
        <w:t xml:space="preserve"> dowody, a przewodniczący zarządza ich sprowadzenie na rozprawę. Przepis art. 368 stosuje się odpowiednio.</w:t>
      </w:r>
      <w:r>
        <w:t>”</w:t>
      </w:r>
      <w:r w:rsidR="003E4AB0" w:rsidRPr="003E4AB0">
        <w:t>;</w:t>
      </w:r>
    </w:p>
    <w:p w:rsidR="00890172" w:rsidRDefault="00BC2548" w:rsidP="004C7AD7">
      <w:pPr>
        <w:pStyle w:val="PKTpunkt"/>
        <w:keepNext/>
      </w:pPr>
      <w:r>
        <w:t>69</w:t>
      </w:r>
      <w:r w:rsidR="009E2C4D">
        <w:t>)</w:t>
      </w:r>
      <w:r w:rsidR="009E2C4D">
        <w:tab/>
      </w:r>
      <w:r w:rsidR="002C3D4D">
        <w:t>w art. 353</w:t>
      </w:r>
      <w:r w:rsidR="00890172">
        <w:t>:</w:t>
      </w:r>
    </w:p>
    <w:p w:rsidR="002C3D4D" w:rsidRDefault="00890172" w:rsidP="004C7AD7">
      <w:pPr>
        <w:pStyle w:val="LITlitera"/>
        <w:keepNext/>
      </w:pPr>
      <w:r>
        <w:t>a)</w:t>
      </w:r>
      <w:r w:rsidR="004E395F">
        <w:tab/>
      </w:r>
      <w:r w:rsidR="002C3D4D" w:rsidRPr="002C3D4D">
        <w:t>§</w:t>
      </w:r>
      <w:r w:rsidR="002C3D4D">
        <w:t xml:space="preserve"> </w:t>
      </w:r>
      <w:r>
        <w:t>3 i 4</w:t>
      </w:r>
      <w:r w:rsidR="00E76CB1">
        <w:t xml:space="preserve"> otrzymują</w:t>
      </w:r>
      <w:r w:rsidR="002C3D4D">
        <w:t xml:space="preserve"> brzmienie:</w:t>
      </w:r>
    </w:p>
    <w:p w:rsidR="00C15B7F" w:rsidRPr="00C15B7F" w:rsidRDefault="00FC482E" w:rsidP="00693E58">
      <w:pPr>
        <w:pStyle w:val="ZLITUSTzmustliter"/>
      </w:pPr>
      <w:r>
        <w:t>„</w:t>
      </w:r>
      <w:r w:rsidR="00C15B7F" w:rsidRPr="00C15B7F">
        <w:t>§ 3. Doręczając oskarżonemu pozbawionemu wolności, którego obecność na rozprawie nie jest obowiązkowa, zawiadomienie o terminie rozprawy, należy pouczyć go o prawie do złożenia w terminie 7 dni od daty doręczenia tego zawiadomienia wniosku o doprowadzenie go na rozprawę.</w:t>
      </w:r>
    </w:p>
    <w:p w:rsidR="00C15B7F" w:rsidRDefault="00C15B7F" w:rsidP="00693E58">
      <w:pPr>
        <w:pStyle w:val="ZLITUSTzmustliter"/>
      </w:pPr>
      <w:r w:rsidRPr="00C15B7F">
        <w:t>§ 4.</w:t>
      </w:r>
      <w:r w:rsidR="002C7088">
        <w:t xml:space="preserve"> </w:t>
      </w:r>
      <w:r w:rsidRPr="00C15B7F">
        <w:t>Doręczając oskarżonemu wezwanie na rozprawę albo zawiadomienie o</w:t>
      </w:r>
      <w:r w:rsidR="006E071D">
        <w:t> </w:t>
      </w:r>
      <w:r w:rsidRPr="00C15B7F">
        <w:t>jej terminie, poucza się go o treści przepisów art. 374, art. 376, art. 377, art. 422 i</w:t>
      </w:r>
      <w:r w:rsidR="006E071D">
        <w:t> </w:t>
      </w:r>
      <w:r w:rsidRPr="00C15B7F">
        <w:t>art.</w:t>
      </w:r>
      <w:r w:rsidR="004E395F">
        <w:t> </w:t>
      </w:r>
      <w:r w:rsidRPr="00C15B7F">
        <w:t>447 § 5.</w:t>
      </w:r>
      <w:r w:rsidR="00FC482E">
        <w:t>”</w:t>
      </w:r>
      <w:r>
        <w:t>,</w:t>
      </w:r>
    </w:p>
    <w:p w:rsidR="00C15B7F" w:rsidRDefault="004E395F" w:rsidP="004C7AD7">
      <w:pPr>
        <w:pStyle w:val="LITlitera"/>
        <w:keepNext/>
      </w:pPr>
      <w:r>
        <w:t>b)</w:t>
      </w:r>
      <w:r>
        <w:tab/>
      </w:r>
      <w:r w:rsidR="00C15B7F">
        <w:t>po § 4 dodaje się § 4a w brzmieniu:</w:t>
      </w:r>
    </w:p>
    <w:p w:rsidR="00C15B7F" w:rsidRDefault="00FC482E" w:rsidP="00693E58">
      <w:pPr>
        <w:pStyle w:val="ZLITUSTzmustliter"/>
      </w:pPr>
      <w:r>
        <w:t>„</w:t>
      </w:r>
      <w:r w:rsidR="00C15B7F" w:rsidRPr="00C15B7F">
        <w:t>§ 4a. Doręczając stronie zawiadomienie o terminie rozprawy, poucza się ją o</w:t>
      </w:r>
      <w:r w:rsidR="006E071D">
        <w:t> </w:t>
      </w:r>
      <w:r w:rsidR="00C15B7F" w:rsidRPr="00C15B7F">
        <w:t>treści art. 402 § 1 zdanie trzecie.</w:t>
      </w:r>
      <w:r>
        <w:t>”</w:t>
      </w:r>
      <w:r w:rsidR="002C7088">
        <w:t>,</w:t>
      </w:r>
    </w:p>
    <w:p w:rsidR="00C15B7F" w:rsidRPr="00C15B7F" w:rsidRDefault="004E395F" w:rsidP="004C7AD7">
      <w:pPr>
        <w:pStyle w:val="LITlitera"/>
        <w:keepNext/>
      </w:pPr>
      <w:r>
        <w:t>c)</w:t>
      </w:r>
      <w:r>
        <w:tab/>
      </w:r>
      <w:r w:rsidR="0083534D">
        <w:t>§ 5 otrzymuje brzmienie:</w:t>
      </w:r>
    </w:p>
    <w:p w:rsidR="002C3D4D" w:rsidRDefault="00FC482E" w:rsidP="00693E58">
      <w:pPr>
        <w:pStyle w:val="ZLITUSTzmustliter"/>
      </w:pPr>
      <w:r>
        <w:t>„</w:t>
      </w:r>
      <w:r w:rsidR="0083534D" w:rsidRPr="0083534D">
        <w:t>§</w:t>
      </w:r>
      <w:r>
        <w:t xml:space="preserve"> </w:t>
      </w:r>
      <w:r w:rsidR="0083534D" w:rsidRPr="0083534D">
        <w:t>5.</w:t>
      </w:r>
      <w:r>
        <w:t xml:space="preserve"> </w:t>
      </w:r>
      <w:r w:rsidR="0083534D" w:rsidRPr="0083534D">
        <w:t>Wniosek, o którym mowa w § 3, jak również wniosek o wyznaczenie obrońcy z urzędu, powinien być złożony w terminie 7 dni od daty doręczenia wezwania lub zawiadomienia. Wnioski złożone po terminie podlegają rozpoznaniu, jeżeli nie powoduje to konieczności zmiany terminu rozprawy albo posiedzenia, o</w:t>
      </w:r>
      <w:r w:rsidR="006E071D">
        <w:t> </w:t>
      </w:r>
      <w:r w:rsidR="0083534D" w:rsidRPr="0083534D">
        <w:t xml:space="preserve">którym mowa w art. 341 lub </w:t>
      </w:r>
      <w:r w:rsidR="009D1205">
        <w:t xml:space="preserve">art. </w:t>
      </w:r>
      <w:r w:rsidR="0083534D" w:rsidRPr="0083534D">
        <w:t>343.</w:t>
      </w:r>
      <w:r>
        <w:t>”</w:t>
      </w:r>
      <w:r w:rsidR="0083534D" w:rsidRPr="0083534D">
        <w:t>;</w:t>
      </w:r>
    </w:p>
    <w:p w:rsidR="00136D1A" w:rsidRDefault="009D1205" w:rsidP="004C7AD7">
      <w:pPr>
        <w:pStyle w:val="PKTpunkt"/>
        <w:keepNext/>
      </w:pPr>
      <w:r>
        <w:t>70</w:t>
      </w:r>
      <w:r w:rsidR="00643B25">
        <w:t>)</w:t>
      </w:r>
      <w:r w:rsidR="00643B25">
        <w:tab/>
      </w:r>
      <w:r w:rsidR="00672E97">
        <w:t xml:space="preserve">w art. 354a w </w:t>
      </w:r>
      <w:r w:rsidR="00672E97" w:rsidRPr="00672E97">
        <w:t>§</w:t>
      </w:r>
      <w:r w:rsidR="00894587">
        <w:t xml:space="preserve"> 1 pkt 1–</w:t>
      </w:r>
      <w:r w:rsidR="00672E97">
        <w:t>3</w:t>
      </w:r>
      <w:r w:rsidR="00136D1A">
        <w:t xml:space="preserve"> otrzymują brzmienie:</w:t>
      </w:r>
    </w:p>
    <w:p w:rsidR="00136D1A" w:rsidRPr="00693E58" w:rsidRDefault="00FC482E" w:rsidP="00693E58">
      <w:pPr>
        <w:pStyle w:val="ZPKTzmpktartykuempunktem"/>
      </w:pPr>
      <w:r>
        <w:t>„</w:t>
      </w:r>
      <w:r w:rsidR="00672E97" w:rsidRPr="00693E58">
        <w:t>1)</w:t>
      </w:r>
      <w:r w:rsidR="00693E58">
        <w:tab/>
      </w:r>
      <w:r w:rsidR="00693E58" w:rsidRPr="00693E58">
        <w:t xml:space="preserve"> </w:t>
      </w:r>
      <w:r w:rsidR="00136D1A" w:rsidRPr="00693E58">
        <w:t>biegłego psychologa,</w:t>
      </w:r>
    </w:p>
    <w:p w:rsidR="00136D1A" w:rsidRPr="00693E58" w:rsidRDefault="00136D1A" w:rsidP="00693E58">
      <w:pPr>
        <w:pStyle w:val="ZPKTzmpktartykuempunktem"/>
      </w:pPr>
      <w:r w:rsidRPr="00693E58">
        <w:t>2)</w:t>
      </w:r>
      <w:r w:rsidR="00672E97" w:rsidRPr="00693E58">
        <w:tab/>
      </w:r>
      <w:r w:rsidRPr="00693E58">
        <w:t>w sprawach osób niepoczytalnych, o ograniczonej poczytalności lub z</w:t>
      </w:r>
      <w:r w:rsidR="006E071D">
        <w:t> </w:t>
      </w:r>
      <w:r w:rsidRPr="00693E58">
        <w:t xml:space="preserve">zaburzeniami osobowości albo gdy sąd uzna to za wskazane </w:t>
      </w:r>
      <w:r w:rsidR="00894587">
        <w:t>–</w:t>
      </w:r>
      <w:r w:rsidRPr="00693E58">
        <w:t xml:space="preserve"> ponadto </w:t>
      </w:r>
      <w:r w:rsidR="00672E97" w:rsidRPr="00693E58">
        <w:t>biegłych lekarzy</w:t>
      </w:r>
      <w:r w:rsidRPr="00693E58">
        <w:t xml:space="preserve"> psychiatrów,</w:t>
      </w:r>
    </w:p>
    <w:p w:rsidR="00136D1A" w:rsidRPr="00693E58" w:rsidRDefault="00672E97" w:rsidP="00693E58">
      <w:pPr>
        <w:pStyle w:val="ZPKTzmpktartykuempunktem"/>
      </w:pPr>
      <w:r w:rsidRPr="00693E58">
        <w:t>3)</w:t>
      </w:r>
      <w:r w:rsidRPr="00693E58">
        <w:tab/>
        <w:t xml:space="preserve"> w sprawach osób z zaburzeniami preferen</w:t>
      </w:r>
      <w:r w:rsidR="00894587">
        <w:t>cji seksualnych –</w:t>
      </w:r>
      <w:r w:rsidRPr="00693E58">
        <w:t xml:space="preserve"> biegłych wskazanych w pkt 1 i 2 oraz biegłego lekarza seksuologa lub biegłego psychologa seksuologa.</w:t>
      </w:r>
      <w:r w:rsidR="00FC482E">
        <w:t>”</w:t>
      </w:r>
      <w:r w:rsidRPr="00693E58">
        <w:t>;</w:t>
      </w:r>
    </w:p>
    <w:p w:rsidR="003E4AB0" w:rsidRPr="003E4AB0" w:rsidRDefault="009D1205" w:rsidP="004C7AD7">
      <w:pPr>
        <w:pStyle w:val="PKTpunkt"/>
        <w:keepNext/>
      </w:pPr>
      <w:r>
        <w:lastRenderedPageBreak/>
        <w:t>71</w:t>
      </w:r>
      <w:r w:rsidR="009E2C4D">
        <w:t>)</w:t>
      </w:r>
      <w:r w:rsidR="00FC482E">
        <w:tab/>
      </w:r>
      <w:r w:rsidR="003E4AB0" w:rsidRPr="003E4AB0">
        <w:t>w art. 366 § 1 otrzymuje brzmienie:</w:t>
      </w:r>
    </w:p>
    <w:p w:rsidR="003E4AB0" w:rsidRPr="003E4AB0" w:rsidRDefault="00FC482E" w:rsidP="004E395F">
      <w:pPr>
        <w:pStyle w:val="ZUSTzmustartykuempunktem"/>
      </w:pPr>
      <w:r>
        <w:t>„</w:t>
      </w:r>
      <w:r w:rsidR="003E4AB0" w:rsidRPr="003E4AB0">
        <w:t>§ 1. Przewodniczący kieruje rozprawą i czuwa nad jej prawidłowym przebiegiem, bacząc, aby zostały wyjaśnione wszystkie istotne okoliczności sprawy.</w:t>
      </w:r>
      <w:r>
        <w:t>”</w:t>
      </w:r>
      <w:r w:rsidR="003E4AB0" w:rsidRPr="003E4AB0">
        <w:t>;</w:t>
      </w:r>
    </w:p>
    <w:p w:rsidR="003E4AB0" w:rsidRPr="003E4AB0" w:rsidRDefault="00A13B15" w:rsidP="00FC482E">
      <w:pPr>
        <w:pStyle w:val="PKTpunkt"/>
      </w:pPr>
      <w:r>
        <w:t>72</w:t>
      </w:r>
      <w:r w:rsidR="008116E0">
        <w:t>)</w:t>
      </w:r>
      <w:r w:rsidR="00FC482E">
        <w:tab/>
      </w:r>
      <w:r w:rsidR="003E4AB0" w:rsidRPr="003E4AB0">
        <w:t>uchyla się art. 367a;</w:t>
      </w:r>
    </w:p>
    <w:p w:rsidR="003E4AB0" w:rsidRPr="003E4AB0" w:rsidRDefault="00A13B15" w:rsidP="004C7AD7">
      <w:pPr>
        <w:pStyle w:val="PKTpunkt"/>
        <w:keepNext/>
      </w:pPr>
      <w:r>
        <w:t>73</w:t>
      </w:r>
      <w:r w:rsidR="009E2C4D">
        <w:t>)</w:t>
      </w:r>
      <w:r w:rsidR="00FC482E">
        <w:tab/>
      </w:r>
      <w:r w:rsidR="004E395F">
        <w:t>w art. 370 § 1–</w:t>
      </w:r>
      <w:r w:rsidR="003E4AB0" w:rsidRPr="003E4AB0">
        <w:t>3 otrzymują brzmienie:</w:t>
      </w:r>
    </w:p>
    <w:p w:rsidR="003E4AB0" w:rsidRPr="003E4AB0" w:rsidRDefault="00FC482E" w:rsidP="004E395F">
      <w:pPr>
        <w:pStyle w:val="ZUSTzmustartykuempunktem"/>
      </w:pPr>
      <w:r>
        <w:t>„</w:t>
      </w:r>
      <w:r w:rsidR="003E4AB0" w:rsidRPr="003E4AB0">
        <w:t>§ 1. Po swobodnym wypowiedzeniu się osoby przesłuchiwanej na wezwanie przewodniczącego, stosownie do art. 171 § 1, mogą zadawać jej pytania w następującym porządku: oskarżyciel publiczny, oskarżyciel posiłkowy, pełnomocnik oskarżyciela posiłkowego, oskarżyciel prywatny, pełnomocnik oskarżyciela prywatnego, biegły, obrońca, oskarżony, członkowie składu orzekającego.</w:t>
      </w:r>
    </w:p>
    <w:p w:rsidR="003E4AB0" w:rsidRPr="003E4AB0" w:rsidRDefault="003E4AB0" w:rsidP="004E395F">
      <w:pPr>
        <w:pStyle w:val="ZUSTzmustartykuempunktem"/>
      </w:pPr>
      <w:r w:rsidRPr="003E4AB0">
        <w:t>§</w:t>
      </w:r>
      <w:r w:rsidR="00FC482E">
        <w:t xml:space="preserve"> </w:t>
      </w:r>
      <w:r w:rsidRPr="003E4AB0">
        <w:t>2.</w:t>
      </w:r>
      <w:r w:rsidR="00FC482E">
        <w:t xml:space="preserve"> </w:t>
      </w:r>
      <w:r w:rsidRPr="003E4AB0">
        <w:t>Strona, na której wniosek świadek został dopuszczony, zadaje pytania przed pozostałymi stronami.</w:t>
      </w:r>
    </w:p>
    <w:p w:rsidR="003E4AB0" w:rsidRPr="003E4AB0" w:rsidRDefault="003E4AB0" w:rsidP="004E395F">
      <w:pPr>
        <w:pStyle w:val="ZUSTzmustartykuempunktem"/>
      </w:pPr>
      <w:r w:rsidRPr="003E4AB0">
        <w:t>§</w:t>
      </w:r>
      <w:r w:rsidR="00FC482E">
        <w:t xml:space="preserve"> </w:t>
      </w:r>
      <w:r w:rsidRPr="003E4AB0">
        <w:t>3.</w:t>
      </w:r>
      <w:r w:rsidR="00FC482E">
        <w:t xml:space="preserve"> </w:t>
      </w:r>
      <w:r w:rsidRPr="003E4AB0">
        <w:t>W przypadku dopuszczenia dowodu z urzędu pytania jako pierwsi zadają członkowie składu orzekającego.</w:t>
      </w:r>
      <w:r w:rsidR="00FC482E">
        <w:t>”</w:t>
      </w:r>
      <w:r w:rsidRPr="003E4AB0">
        <w:t>;</w:t>
      </w:r>
    </w:p>
    <w:p w:rsidR="003E4AB0" w:rsidRPr="003E4AB0" w:rsidRDefault="00A13B15" w:rsidP="004C7AD7">
      <w:pPr>
        <w:pStyle w:val="PKTpunkt"/>
        <w:keepNext/>
      </w:pPr>
      <w:r>
        <w:t>74</w:t>
      </w:r>
      <w:r w:rsidR="00643B25">
        <w:t>)</w:t>
      </w:r>
      <w:r w:rsidR="00FC482E">
        <w:tab/>
      </w:r>
      <w:r w:rsidR="003E4AB0" w:rsidRPr="003E4AB0">
        <w:t>w art. 376 § 2 i 3 otrzymują brzmienie:</w:t>
      </w:r>
    </w:p>
    <w:p w:rsidR="003E4AB0" w:rsidRPr="003E4AB0" w:rsidRDefault="00FC482E" w:rsidP="004E395F">
      <w:pPr>
        <w:pStyle w:val="ZUSTzmustartykuempunktem"/>
      </w:pPr>
      <w:r>
        <w:t>„</w:t>
      </w:r>
      <w:r w:rsidR="003E4AB0" w:rsidRPr="003E4AB0">
        <w:t>§ 2. Przepis § 1 stosuje się odpowiednio, jeżeli oskarżony, którego obecność na rozprawie jest obowiązkowa, po złożeniu wyjaśnień, zawiadomiony o terminie rozprawy odroczonej lub przerwanej nie stawił się na tę rozprawę bez usprawiedliwienia.</w:t>
      </w:r>
    </w:p>
    <w:p w:rsidR="003E4AB0" w:rsidRPr="003E4AB0" w:rsidRDefault="003E4AB0" w:rsidP="004E395F">
      <w:pPr>
        <w:pStyle w:val="ZUSTzmustartykuempunktem"/>
      </w:pPr>
      <w:r w:rsidRPr="003E4AB0">
        <w:t>§ 3. Jeżeli na rozprawę odroczoną lub przerwaną nie stawił się współoskarżony, który usprawiedliwił swoje niestawiennictwo, sąd może pr</w:t>
      </w:r>
      <w:r w:rsidR="00D011D9">
        <w:t>owadzić rozprawę w zakresie nie</w:t>
      </w:r>
      <w:r w:rsidRPr="003E4AB0">
        <w:t>dotyczącym bezpośrednio nieobecnego oskarżonego, jeżeli nie ograniczy to jego prawa do obrony.</w:t>
      </w:r>
      <w:r w:rsidR="00FC482E">
        <w:t>”</w:t>
      </w:r>
      <w:r w:rsidRPr="003E4AB0">
        <w:t>;</w:t>
      </w:r>
    </w:p>
    <w:p w:rsidR="003E4AB0" w:rsidRPr="003E4AB0" w:rsidRDefault="00A13B15" w:rsidP="004C7AD7">
      <w:pPr>
        <w:pStyle w:val="PKTpunkt"/>
        <w:keepNext/>
      </w:pPr>
      <w:r>
        <w:t>75</w:t>
      </w:r>
      <w:r w:rsidR="00643B25">
        <w:t>)</w:t>
      </w:r>
      <w:r w:rsidR="00FC482E">
        <w:tab/>
      </w:r>
      <w:r w:rsidR="003E4AB0" w:rsidRPr="003E4AB0">
        <w:t>art. 381 otrzymuje brzmienie:</w:t>
      </w:r>
    </w:p>
    <w:p w:rsidR="003E4AB0" w:rsidRPr="003E4AB0" w:rsidRDefault="00FC482E" w:rsidP="00B94C03">
      <w:pPr>
        <w:pStyle w:val="ZARTzmartartykuempunktem"/>
      </w:pPr>
      <w:r>
        <w:t>„</w:t>
      </w:r>
      <w:r w:rsidR="003E4AB0" w:rsidRPr="003E4AB0">
        <w:t>Art. 381. Rozprawę główną rozpoczyna wywołanie sprawy. Następnie przewodniczący sprawdza, czy wszyscy wezwani stawili się oraz czy nie ma przeszkód do rozpoznania sprawy.</w:t>
      </w:r>
      <w:r>
        <w:t>”</w:t>
      </w:r>
      <w:r w:rsidR="003E4AB0" w:rsidRPr="003E4AB0">
        <w:t>;</w:t>
      </w:r>
    </w:p>
    <w:p w:rsidR="0066400A" w:rsidRDefault="00A13B15" w:rsidP="004C7AD7">
      <w:pPr>
        <w:pStyle w:val="PKTpunkt"/>
        <w:keepNext/>
      </w:pPr>
      <w:r>
        <w:t>76</w:t>
      </w:r>
      <w:r w:rsidR="00643B25">
        <w:t>)</w:t>
      </w:r>
      <w:r w:rsidR="00FC482E">
        <w:tab/>
      </w:r>
      <w:r w:rsidR="003E4AB0" w:rsidRPr="003E4AB0">
        <w:t>w art. 387</w:t>
      </w:r>
      <w:r w:rsidR="0066400A">
        <w:t>:</w:t>
      </w:r>
    </w:p>
    <w:p w:rsidR="0066400A" w:rsidRDefault="0066400A" w:rsidP="004C7AD7">
      <w:pPr>
        <w:pStyle w:val="LITlitera"/>
        <w:keepNext/>
      </w:pPr>
      <w:r>
        <w:t>a)</w:t>
      </w:r>
      <w:r>
        <w:tab/>
      </w:r>
      <w:r w:rsidRPr="0066400A">
        <w:t>§</w:t>
      </w:r>
      <w:r>
        <w:t xml:space="preserve"> 1 otrzymuje brzmienie:</w:t>
      </w:r>
    </w:p>
    <w:p w:rsidR="0066400A" w:rsidRDefault="00FC482E" w:rsidP="004E395F">
      <w:pPr>
        <w:pStyle w:val="ZLITUSTzmustliter"/>
      </w:pPr>
      <w:r>
        <w:t>„</w:t>
      </w:r>
      <w:r w:rsidR="0066400A" w:rsidRPr="0066400A">
        <w:t>§</w:t>
      </w:r>
      <w:r w:rsidR="0066400A">
        <w:t xml:space="preserve"> 1. </w:t>
      </w:r>
      <w:r w:rsidR="0066400A" w:rsidRPr="0066400A">
        <w:t>Do chwili zakończenia pierwszego przesłuchania</w:t>
      </w:r>
      <w:r>
        <w:t xml:space="preserve"> </w:t>
      </w:r>
      <w:r w:rsidR="0066400A" w:rsidRPr="0066400A">
        <w:t>wszystkich oskarżonych</w:t>
      </w:r>
      <w:r>
        <w:t xml:space="preserve"> </w:t>
      </w:r>
      <w:r w:rsidR="0066400A" w:rsidRPr="0066400A">
        <w:t xml:space="preserve">na rozprawie głównej oskarżony, któremu zarzucono </w:t>
      </w:r>
      <w:r w:rsidR="00175D75">
        <w:t>przestępstwo zagrożone karą nieprzekraczającą 15 lat pozbawienia wolności</w:t>
      </w:r>
      <w:r w:rsidR="0066400A" w:rsidRPr="0066400A">
        <w:t xml:space="preserve">, może złożyć wniosek o wydanie wyroku skazującego i wymierzenie mu określonej kary lub </w:t>
      </w:r>
      <w:r w:rsidR="0066400A" w:rsidRPr="0066400A">
        <w:lastRenderedPageBreak/>
        <w:t>środka karnego</w:t>
      </w:r>
      <w:r w:rsidR="00175D75">
        <w:t>, orzeczenie przep</w:t>
      </w:r>
      <w:r w:rsidR="00A13B15">
        <w:t>adku lub środka kompensacyjnego</w:t>
      </w:r>
      <w:r w:rsidR="0066400A" w:rsidRPr="0066400A">
        <w:t xml:space="preserve"> bez przeprowadzania </w:t>
      </w:r>
      <w:r w:rsidR="00103CA8">
        <w:t xml:space="preserve">postępowania dowodowego. </w:t>
      </w:r>
      <w:r w:rsidR="00103CA8" w:rsidRPr="00103CA8">
        <w:t>Wniosek może również dotyczyć wydania określonego rozstrzygnięcia w przedmiocie poniesienia kosztów procesu</w:t>
      </w:r>
      <w:r w:rsidR="00103CA8">
        <w:t>. J</w:t>
      </w:r>
      <w:r w:rsidR="0066400A" w:rsidRPr="0066400A">
        <w:t>eżeli oskarżony nie ma obrońcy z wyboru, sąd może, na jego wniosek</w:t>
      </w:r>
      <w:r w:rsidR="00175D75">
        <w:t>, wyznaczyć mu obrońcę z urzędu</w:t>
      </w:r>
      <w:r w:rsidR="00A13B15">
        <w:t>.</w:t>
      </w:r>
      <w:r>
        <w:t>”</w:t>
      </w:r>
      <w:r w:rsidR="00A13B15">
        <w:t>,</w:t>
      </w:r>
    </w:p>
    <w:p w:rsidR="00D011D9" w:rsidRDefault="0066400A" w:rsidP="004C7AD7">
      <w:pPr>
        <w:pStyle w:val="LITlitera"/>
        <w:keepNext/>
      </w:pPr>
      <w:r>
        <w:t>b)</w:t>
      </w:r>
      <w:r>
        <w:tab/>
      </w:r>
      <w:r w:rsidR="00D011D9">
        <w:t>po § 1 dodaje się § 1a w brzmieniu:</w:t>
      </w:r>
    </w:p>
    <w:p w:rsidR="00D011D9" w:rsidRPr="00D011D9" w:rsidRDefault="00FC482E" w:rsidP="00E26FC5">
      <w:pPr>
        <w:pStyle w:val="ZLITUSTzmustliter"/>
      </w:pPr>
      <w:r>
        <w:t>„</w:t>
      </w:r>
      <w:r w:rsidR="00D011D9" w:rsidRPr="00D011D9">
        <w:t>§ 1a. Przed uwzględnieniem wniosku o wydanie wyroku skazującego sąd poucza oskarżonego o treści art. 447 § 5.</w:t>
      </w:r>
      <w:r>
        <w:t>”</w:t>
      </w:r>
      <w:r w:rsidR="00EB4E0D">
        <w:t>,</w:t>
      </w:r>
    </w:p>
    <w:p w:rsidR="003E4AB0" w:rsidRPr="003E4AB0" w:rsidRDefault="00D011D9" w:rsidP="0066400A">
      <w:pPr>
        <w:pStyle w:val="LITlitera"/>
      </w:pPr>
      <w:r>
        <w:t>c)</w:t>
      </w:r>
      <w:r w:rsidR="004E395F">
        <w:tab/>
      </w:r>
      <w:r w:rsidR="003E4AB0" w:rsidRPr="003E4AB0">
        <w:t>uchyla się § 4;</w:t>
      </w:r>
    </w:p>
    <w:p w:rsidR="003E4AB0" w:rsidRPr="003E4AB0" w:rsidRDefault="00EB4E0D" w:rsidP="004C7AD7">
      <w:pPr>
        <w:pStyle w:val="PKTpunkt"/>
        <w:keepNext/>
      </w:pPr>
      <w:r>
        <w:t>77</w:t>
      </w:r>
      <w:r w:rsidR="00643B25">
        <w:t>)</w:t>
      </w:r>
      <w:r w:rsidR="00FC482E">
        <w:tab/>
      </w:r>
      <w:r w:rsidR="003E4AB0" w:rsidRPr="003E4AB0">
        <w:t>art. 389 otrzymuje brzmienie:</w:t>
      </w:r>
    </w:p>
    <w:p w:rsidR="003E4AB0" w:rsidRPr="003E4AB0" w:rsidRDefault="00FC482E" w:rsidP="00B94C03">
      <w:pPr>
        <w:pStyle w:val="ZARTzmartartykuempunktem"/>
      </w:pPr>
      <w:r>
        <w:t>„</w:t>
      </w:r>
      <w:r w:rsidR="003E4AB0" w:rsidRPr="003E4AB0">
        <w:t>Art. 389. § 1. Jeżeli oskarżony nie stawił się na rozprawę, odmawia wyjaśnień lub wyjaśnia odmiennie niż poprzednio albo oświadcza, że pewnych okoliczności nie pamięta, wolno na rozprawie odczytywać tylko w odpowiednim zakresie protokoły jego wyjaśnień złożonych poprzednio w charakterze oskarżonego w tej lub innej sprawie w</w:t>
      </w:r>
      <w:r w:rsidR="006E071D">
        <w:t> </w:t>
      </w:r>
      <w:r w:rsidR="003E4AB0" w:rsidRPr="003E4AB0">
        <w:t>postępowaniu przygotowawczym lub przed sądem albo w innym postępowaniu przewidzianym przez ustawę.</w:t>
      </w:r>
    </w:p>
    <w:p w:rsidR="003E4AB0" w:rsidRPr="003E4AB0" w:rsidRDefault="003E4AB0" w:rsidP="004E395F">
      <w:pPr>
        <w:pStyle w:val="ZUSTzmustartykuempunktem"/>
      </w:pPr>
      <w:r w:rsidRPr="003E4AB0">
        <w:t>§ 2. Po odczytaniu protokołu przewodniczący zwraca się do oskarżonego o</w:t>
      </w:r>
      <w:r w:rsidR="006E071D">
        <w:t> </w:t>
      </w:r>
      <w:r w:rsidRPr="003E4AB0">
        <w:t>wypowiedzenie się co do jego treści i o wyjaśnienie zachodzących sprzeczności.</w:t>
      </w:r>
    </w:p>
    <w:p w:rsidR="003E4AB0" w:rsidRPr="003E4AB0" w:rsidRDefault="003E4AB0" w:rsidP="004E395F">
      <w:pPr>
        <w:pStyle w:val="ZUSTzmustartykuempunktem"/>
      </w:pPr>
      <w:r w:rsidRPr="003E4AB0">
        <w:t>§ 3. Wolno na rozprawie odczytać wyjaśnienia współoskarżonego, który zmarł.</w:t>
      </w:r>
      <w:r w:rsidR="00FC482E">
        <w:t>”</w:t>
      </w:r>
      <w:r w:rsidRPr="003E4AB0">
        <w:t>;</w:t>
      </w:r>
    </w:p>
    <w:p w:rsidR="003E4AB0" w:rsidRPr="003E4AB0" w:rsidRDefault="00EB4E0D" w:rsidP="004C7AD7">
      <w:pPr>
        <w:pStyle w:val="PKTpunkt"/>
        <w:keepNext/>
      </w:pPr>
      <w:r>
        <w:t>78</w:t>
      </w:r>
      <w:r w:rsidR="00643B25">
        <w:t>)</w:t>
      </w:r>
      <w:r w:rsidR="00FC482E">
        <w:tab/>
      </w:r>
      <w:r w:rsidR="00E26FC5">
        <w:t>w art. 391</w:t>
      </w:r>
      <w:r w:rsidR="003E4AB0" w:rsidRPr="003E4AB0">
        <w:t>:</w:t>
      </w:r>
    </w:p>
    <w:p w:rsidR="003E4AB0" w:rsidRPr="003E4AB0" w:rsidRDefault="00BB1764" w:rsidP="004C7AD7">
      <w:pPr>
        <w:pStyle w:val="LITlitera"/>
        <w:keepNext/>
      </w:pPr>
      <w:r>
        <w:t>a)</w:t>
      </w:r>
      <w:r>
        <w:tab/>
      </w:r>
      <w:r w:rsidR="003E4AB0" w:rsidRPr="003E4AB0">
        <w:t>§ 1 otrzymuje brzmienie:</w:t>
      </w:r>
    </w:p>
    <w:p w:rsidR="003E4AB0" w:rsidRPr="003E4AB0" w:rsidRDefault="00FC482E" w:rsidP="00F76B20">
      <w:pPr>
        <w:pStyle w:val="ZLITUSTzmustliter"/>
      </w:pPr>
      <w:r>
        <w:t>„</w:t>
      </w:r>
      <w:r w:rsidR="003E4AB0" w:rsidRPr="003E4AB0">
        <w:t>§ 1. Jeżeli świadek bezpodstawnie odmawia zeznań, zeznaje odmiennie niż poprzednio albo oświadczy, że pewnych okoliczności nie pamięta, albo przebywa za granicą lub nie można mu było doręczyć wezwania, albo nie stawił się z powodu niedających się usunąć przeszkód lub przewodniczący zaniechał wezwania świadka na podstawie art. 333 § 2, a także wtedy, gdy świadek zmarł, wolno odczytywać w</w:t>
      </w:r>
      <w:r w:rsidR="006E071D">
        <w:t> </w:t>
      </w:r>
      <w:r w:rsidR="003E4AB0" w:rsidRPr="003E4AB0">
        <w:t>odpowiednim zakresie protokoły złożonych poprzednio przez niego zeznań w</w:t>
      </w:r>
      <w:r w:rsidR="006E071D">
        <w:t> </w:t>
      </w:r>
      <w:r w:rsidR="003E4AB0" w:rsidRPr="003E4AB0">
        <w:t>postępowaniu przygotowawczym lub przed sądem w tej lub innej sprawie albo w</w:t>
      </w:r>
      <w:r w:rsidR="006E071D">
        <w:t> </w:t>
      </w:r>
      <w:r w:rsidR="003E4AB0" w:rsidRPr="003E4AB0">
        <w:t>innym postępowaniu przewidzianym przez ustawę.</w:t>
      </w:r>
      <w:r>
        <w:t>”</w:t>
      </w:r>
      <w:r w:rsidR="003E4AB0" w:rsidRPr="003E4AB0">
        <w:t>,</w:t>
      </w:r>
    </w:p>
    <w:p w:rsidR="003E4AB0" w:rsidRPr="003E4AB0" w:rsidRDefault="00BB1764" w:rsidP="00F76B20">
      <w:pPr>
        <w:pStyle w:val="LITlitera"/>
      </w:pPr>
      <w:r>
        <w:t>b)</w:t>
      </w:r>
      <w:r>
        <w:tab/>
      </w:r>
      <w:r w:rsidR="004E395F">
        <w:t>uchyla się § 1a–</w:t>
      </w:r>
      <w:r w:rsidR="003E4AB0" w:rsidRPr="003E4AB0">
        <w:t>1d;</w:t>
      </w:r>
    </w:p>
    <w:p w:rsidR="003E4AB0" w:rsidRPr="003E4AB0" w:rsidRDefault="00EB6680" w:rsidP="004C7AD7">
      <w:pPr>
        <w:pStyle w:val="PKTpunkt"/>
        <w:keepNext/>
      </w:pPr>
      <w:r>
        <w:t>79</w:t>
      </w:r>
      <w:r w:rsidR="00643B25">
        <w:t>)</w:t>
      </w:r>
      <w:r w:rsidR="00643B25">
        <w:tab/>
      </w:r>
      <w:r w:rsidR="00C67BDB">
        <w:t xml:space="preserve">w art. 393 </w:t>
      </w:r>
      <w:r w:rsidR="003E4AB0" w:rsidRPr="003E4AB0">
        <w:t>§ 1 otrzymuje brzmienie:</w:t>
      </w:r>
    </w:p>
    <w:p w:rsidR="003E4AB0" w:rsidRPr="003E4AB0" w:rsidRDefault="00FC482E" w:rsidP="004E395F">
      <w:pPr>
        <w:pStyle w:val="ZUSTzmustartykuempunktem"/>
      </w:pPr>
      <w:r>
        <w:t>„</w:t>
      </w:r>
      <w:r w:rsidR="003E4AB0" w:rsidRPr="003E4AB0">
        <w:t>§</w:t>
      </w:r>
      <w:r>
        <w:t xml:space="preserve"> </w:t>
      </w:r>
      <w:r w:rsidR="003E4AB0" w:rsidRPr="003E4AB0">
        <w:t>1.</w:t>
      </w:r>
      <w:r>
        <w:t xml:space="preserve"> </w:t>
      </w:r>
      <w:r w:rsidR="003E4AB0" w:rsidRPr="003E4AB0">
        <w:t>Wolno odczytywać na rozprawie protokoły oględzin, przeszukania i</w:t>
      </w:r>
      <w:r w:rsidR="006E071D">
        <w:t> </w:t>
      </w:r>
      <w:r w:rsidR="003E4AB0" w:rsidRPr="003E4AB0">
        <w:t xml:space="preserve">zatrzymania rzeczy, opinie biegłych, instytutów, zakładów lub instytucji, dane </w:t>
      </w:r>
      <w:r w:rsidR="003E4AB0" w:rsidRPr="003E4AB0">
        <w:lastRenderedPageBreak/>
        <w:t>o</w:t>
      </w:r>
      <w:r w:rsidR="006E071D">
        <w:t> </w:t>
      </w:r>
      <w:r w:rsidR="003E4AB0" w:rsidRPr="003E4AB0">
        <w:t>karalności, wyniki wywiadu środowiskowego oraz wszelkie dokumenty urzędowe</w:t>
      </w:r>
      <w:r>
        <w:t xml:space="preserve"> </w:t>
      </w:r>
      <w:r w:rsidR="003E4AB0" w:rsidRPr="003E4AB0">
        <w:t>złożone w postępowaniu przygotowawczym lub sądowym</w:t>
      </w:r>
      <w:r>
        <w:t xml:space="preserve"> </w:t>
      </w:r>
      <w:r w:rsidR="003E4AB0" w:rsidRPr="003E4AB0">
        <w:t>albo w innym postępowaniu przewidzianym przez ustawę. Nie wolno jednak odczytywać notatek dotyczących czynności, z których wymagane jest</w:t>
      </w:r>
      <w:r>
        <w:t xml:space="preserve"> </w:t>
      </w:r>
      <w:r w:rsidR="003E4AB0" w:rsidRPr="003E4AB0">
        <w:t>sporządzenie protokołu.</w:t>
      </w:r>
      <w:r>
        <w:t>”</w:t>
      </w:r>
      <w:r w:rsidR="00C67BDB">
        <w:t>;</w:t>
      </w:r>
    </w:p>
    <w:p w:rsidR="003E4AB0" w:rsidRPr="003E4AB0" w:rsidRDefault="00E43F39" w:rsidP="004C7AD7">
      <w:pPr>
        <w:pStyle w:val="PKTpunkt"/>
        <w:keepNext/>
      </w:pPr>
      <w:r>
        <w:t>80</w:t>
      </w:r>
      <w:r w:rsidR="00643B25">
        <w:t>)</w:t>
      </w:r>
      <w:r w:rsidR="00643B25">
        <w:tab/>
      </w:r>
      <w:r w:rsidR="003E4AB0" w:rsidRPr="003E4AB0">
        <w:t>art. 393a otrzymuje brzmienie:</w:t>
      </w:r>
    </w:p>
    <w:p w:rsidR="003E4AB0" w:rsidRDefault="00FC482E" w:rsidP="00F76B20">
      <w:pPr>
        <w:pStyle w:val="ZARTzmartartykuempunktem"/>
      </w:pPr>
      <w:r>
        <w:t>„</w:t>
      </w:r>
      <w:r w:rsidR="003E4AB0" w:rsidRPr="003E4AB0">
        <w:t>Art. 393a. W warunkach określonych w art. 389 § 1</w:t>
      </w:r>
      <w:r w:rsidR="002C3D4D">
        <w:t xml:space="preserve"> i 3</w:t>
      </w:r>
      <w:r w:rsidR="003E4AB0" w:rsidRPr="003E4AB0">
        <w:t>, art. 391 § 1 i 2, art. 392 i</w:t>
      </w:r>
      <w:r w:rsidR="006E071D">
        <w:t> </w:t>
      </w:r>
      <w:r w:rsidR="00E43F39">
        <w:t xml:space="preserve">art. </w:t>
      </w:r>
      <w:r w:rsidR="003E4AB0" w:rsidRPr="003E4AB0">
        <w:t>393 wolno również odczytywać lub odtwarzać zapisy, o których mowa w art. 145 §</w:t>
      </w:r>
      <w:r w:rsidR="004E395F">
        <w:t> </w:t>
      </w:r>
      <w:r w:rsidR="003E4AB0" w:rsidRPr="003E4AB0">
        <w:t xml:space="preserve">1 i art. 147 § </w:t>
      </w:r>
      <w:r w:rsidR="004E395F">
        <w:t>1–</w:t>
      </w:r>
      <w:r w:rsidR="007D7509">
        <w:t>2b.</w:t>
      </w:r>
      <w:r>
        <w:t>”</w:t>
      </w:r>
      <w:r w:rsidR="003E4AB0" w:rsidRPr="003E4AB0">
        <w:t>;</w:t>
      </w:r>
    </w:p>
    <w:p w:rsidR="006607D7" w:rsidRPr="003E4AB0" w:rsidRDefault="00E43F39" w:rsidP="00203B56">
      <w:pPr>
        <w:pStyle w:val="PKTpunkt"/>
      </w:pPr>
      <w:r>
        <w:t>81</w:t>
      </w:r>
      <w:r w:rsidR="00643B25">
        <w:t>)</w:t>
      </w:r>
      <w:r w:rsidR="00643B25">
        <w:tab/>
      </w:r>
      <w:r w:rsidR="00FB6091">
        <w:t>w art</w:t>
      </w:r>
      <w:r>
        <w:t>.</w:t>
      </w:r>
      <w:r w:rsidR="00FB6091">
        <w:t xml:space="preserve"> 394 </w:t>
      </w:r>
      <w:r w:rsidR="001E4871">
        <w:t>uchyla się § 1a;</w:t>
      </w:r>
    </w:p>
    <w:p w:rsidR="003E4AB0" w:rsidRPr="003E4AB0" w:rsidRDefault="00122319" w:rsidP="004C7AD7">
      <w:pPr>
        <w:pStyle w:val="PKTpunkt"/>
        <w:keepNext/>
      </w:pPr>
      <w:r>
        <w:t>82</w:t>
      </w:r>
      <w:r w:rsidR="00643B25">
        <w:t>)</w:t>
      </w:r>
      <w:r w:rsidR="00643B25">
        <w:tab/>
      </w:r>
      <w:r w:rsidR="00B74E52">
        <w:t>po art. 396 dodaje się art. 396a w brzmieniu:</w:t>
      </w:r>
    </w:p>
    <w:p w:rsidR="003E4AB0" w:rsidRPr="003E4AB0" w:rsidRDefault="00FC482E" w:rsidP="00F76B20">
      <w:pPr>
        <w:pStyle w:val="ZARTzmartartykuempunktem"/>
      </w:pPr>
      <w:r>
        <w:t>„</w:t>
      </w:r>
      <w:r w:rsidR="00B74E52">
        <w:t>Art. 396a</w:t>
      </w:r>
      <w:r w:rsidR="003E4AB0" w:rsidRPr="003E4AB0">
        <w:t xml:space="preserve">. § 1. Jeżeli dopiero w toku rozprawy ujawnią się istotne braki postępowania </w:t>
      </w:r>
      <w:r w:rsidR="003E4AB0" w:rsidRPr="00F76B20">
        <w:t>przygotowawczego</w:t>
      </w:r>
      <w:r w:rsidR="003E4AB0" w:rsidRPr="003E4AB0">
        <w:t>, a ich usunięcie przez sąd uniemożliwiałoby wydanie prawidłowego orzeczenia w rozsądnym terminie, zaś przeszkód tych nie można usunąć stosując przepis art. 396, sąd może przerwać albo odroczyć rozprawę</w:t>
      </w:r>
      <w:r w:rsidR="002C7088">
        <w:t>,</w:t>
      </w:r>
      <w:r w:rsidR="003E4AB0" w:rsidRPr="003E4AB0">
        <w:t xml:space="preserve"> zakreślając oskarżycielowi publicznemu termin do przedstawienia dowodów, których przeprowadzenie pozwoliłoby na usunięcie dostrzeżonych braków.</w:t>
      </w:r>
    </w:p>
    <w:p w:rsidR="003E4AB0" w:rsidRPr="003E4AB0" w:rsidRDefault="003E4AB0" w:rsidP="004E395F">
      <w:pPr>
        <w:pStyle w:val="ZUSTzmustartykuempunktem"/>
      </w:pPr>
      <w:r w:rsidRPr="003E4AB0">
        <w:t>§ 2. Oskarżyciel publiczny w celu zebrania dowodów, o których mowa w § 1, może przedsięwziąć osobiście, a prokurator także zlecić Policji</w:t>
      </w:r>
      <w:r w:rsidR="002C7088">
        <w:t>,</w:t>
      </w:r>
      <w:r w:rsidRPr="003E4AB0">
        <w:t xml:space="preserve"> dokonanie niezbędnych czynności dowodowych.</w:t>
      </w:r>
    </w:p>
    <w:p w:rsidR="003E4AB0" w:rsidRPr="003E4AB0" w:rsidRDefault="003E4AB0" w:rsidP="004E395F">
      <w:pPr>
        <w:pStyle w:val="ZUSTzmustartykuempunktem"/>
      </w:pPr>
      <w:r w:rsidRPr="003E4AB0">
        <w:t>§ 3. Oskarżyciel publiczny w wypadku niemożności dotrzymania zakreślonego terminu może zwrócić się do sądu o jego przedłużenie.</w:t>
      </w:r>
    </w:p>
    <w:p w:rsidR="003E4AB0" w:rsidRPr="003E4AB0" w:rsidRDefault="003E4AB0" w:rsidP="004E395F">
      <w:pPr>
        <w:pStyle w:val="ZUSTzmustartykuempunktem"/>
      </w:pPr>
      <w:r w:rsidRPr="003E4AB0">
        <w:t>§ 4. Jeżeli oskarżyciel publiczny w wyznaczonym terminie nie przedstawi stosownych dowodów, sąd rozstrzyga na korzyść oskarżonego wątpliwości wynikające z nieprzeprowadzenia tych dowodów.</w:t>
      </w:r>
      <w:r w:rsidR="00FC482E">
        <w:t>”</w:t>
      </w:r>
      <w:r w:rsidRPr="003E4AB0">
        <w:t>;</w:t>
      </w:r>
    </w:p>
    <w:p w:rsidR="003E4AB0" w:rsidRPr="003E4AB0" w:rsidRDefault="00122319" w:rsidP="004C7AD7">
      <w:pPr>
        <w:pStyle w:val="PKTpunkt"/>
        <w:keepNext/>
      </w:pPr>
      <w:r>
        <w:t>83</w:t>
      </w:r>
      <w:r w:rsidR="00725191">
        <w:t>)</w:t>
      </w:r>
      <w:r w:rsidR="00FC482E">
        <w:tab/>
      </w:r>
      <w:r w:rsidR="002C7088">
        <w:t xml:space="preserve">w </w:t>
      </w:r>
      <w:r w:rsidR="003E4AB0" w:rsidRPr="003E4AB0">
        <w:t xml:space="preserve">art. 402 </w:t>
      </w:r>
      <w:r w:rsidR="0063066D">
        <w:t xml:space="preserve">po § 1 dodaje się </w:t>
      </w:r>
      <w:r w:rsidR="003E4AB0" w:rsidRPr="003E4AB0">
        <w:t>§ 1</w:t>
      </w:r>
      <w:r w:rsidR="0063066D">
        <w:t>a w brzmieniu</w:t>
      </w:r>
      <w:r w:rsidR="003E4AB0" w:rsidRPr="003E4AB0">
        <w:t>:</w:t>
      </w:r>
    </w:p>
    <w:p w:rsidR="003E4AB0" w:rsidRPr="003E4AB0" w:rsidRDefault="002C7088" w:rsidP="004E395F">
      <w:pPr>
        <w:pStyle w:val="ZUSTzmustartykuempunktem"/>
      </w:pPr>
      <w:r>
        <w:t>„</w:t>
      </w:r>
      <w:r w:rsidR="009038EF" w:rsidRPr="009038EF">
        <w:t>§ 1a. Oskarżonego, którego obecność jest obowiązkowa, nie wzywa się w</w:t>
      </w:r>
      <w:r w:rsidR="006E071D">
        <w:t> </w:t>
      </w:r>
      <w:r w:rsidR="009038EF" w:rsidRPr="009038EF">
        <w:t xml:space="preserve">sytuacjach określonych w art. 376 lub </w:t>
      </w:r>
      <w:r w:rsidR="00122319">
        <w:t xml:space="preserve">art. </w:t>
      </w:r>
      <w:r w:rsidR="009038EF" w:rsidRPr="009038EF">
        <w:t>377, jeżeli okres przerwy uniemożliwia jego wezwanie oraz stawienie się na rozprawę po przerwie.</w:t>
      </w:r>
      <w:r w:rsidR="00FC482E">
        <w:t>”</w:t>
      </w:r>
      <w:r w:rsidR="009038EF" w:rsidRPr="009038EF">
        <w:t>;</w:t>
      </w:r>
    </w:p>
    <w:p w:rsidR="003E4AB0" w:rsidRPr="003E4AB0" w:rsidRDefault="00927AF1" w:rsidP="00FC482E">
      <w:pPr>
        <w:pStyle w:val="PKTpunkt"/>
      </w:pPr>
      <w:r>
        <w:t>8</w:t>
      </w:r>
      <w:r w:rsidR="00E74F48">
        <w:t>4</w:t>
      </w:r>
      <w:r w:rsidR="00BB1764">
        <w:t>)</w:t>
      </w:r>
      <w:r w:rsidR="00FC482E">
        <w:tab/>
      </w:r>
      <w:r w:rsidR="003E4AB0" w:rsidRPr="003E4AB0">
        <w:t>uchyla się art. 404a;</w:t>
      </w:r>
    </w:p>
    <w:p w:rsidR="003E4AB0" w:rsidRPr="003E4AB0" w:rsidRDefault="00E74F48" w:rsidP="004C7AD7">
      <w:pPr>
        <w:pStyle w:val="PKTpunkt"/>
        <w:keepNext/>
      </w:pPr>
      <w:r>
        <w:t>85</w:t>
      </w:r>
      <w:r w:rsidR="00725191">
        <w:t>)</w:t>
      </w:r>
      <w:r w:rsidR="00FC482E">
        <w:tab/>
      </w:r>
      <w:r w:rsidR="003E4AB0" w:rsidRPr="003E4AB0">
        <w:t>w art. 413 w § 2 pkt 2 otrzymuje brzmienie:</w:t>
      </w:r>
    </w:p>
    <w:p w:rsidR="003E4AB0" w:rsidRPr="003E4AB0" w:rsidRDefault="00FC482E" w:rsidP="00D35D77">
      <w:pPr>
        <w:pStyle w:val="ZPKTzmpktartykuempunktem"/>
      </w:pPr>
      <w:r>
        <w:t>„</w:t>
      </w:r>
      <w:r w:rsidR="00D35D77">
        <w:t>2)</w:t>
      </w:r>
      <w:r w:rsidR="00D35D77">
        <w:tab/>
      </w:r>
      <w:r w:rsidR="003E4AB0" w:rsidRPr="003E4AB0">
        <w:t xml:space="preserve">rozstrzygnięcia co </w:t>
      </w:r>
      <w:r w:rsidR="003E4AB0" w:rsidRPr="00D35D77">
        <w:t>do</w:t>
      </w:r>
      <w:r w:rsidR="003E4AB0" w:rsidRPr="003E4AB0">
        <w:t xml:space="preserve"> kary i środków karnych, środków kompensacyjnych i</w:t>
      </w:r>
      <w:r w:rsidR="006E071D">
        <w:t> </w:t>
      </w:r>
      <w:r w:rsidR="003E4AB0" w:rsidRPr="003E4AB0">
        <w:t xml:space="preserve">przepadku, a w razie potrzeby </w:t>
      </w:r>
      <w:r w:rsidR="004E395F">
        <w:t>–</w:t>
      </w:r>
      <w:r w:rsidR="003E4AB0" w:rsidRPr="003E4AB0">
        <w:t xml:space="preserve"> co do zaliczenia na ich poczet okresów wskazanych w art. 63 Kodeksu karnego.</w:t>
      </w:r>
      <w:r>
        <w:t>”</w:t>
      </w:r>
      <w:r w:rsidR="003E4AB0" w:rsidRPr="003E4AB0">
        <w:t>;</w:t>
      </w:r>
    </w:p>
    <w:p w:rsidR="003E4AB0" w:rsidRPr="003E4AB0" w:rsidRDefault="00927AF1" w:rsidP="004C7AD7">
      <w:pPr>
        <w:pStyle w:val="PKTpunkt"/>
        <w:keepNext/>
      </w:pPr>
      <w:r>
        <w:lastRenderedPageBreak/>
        <w:t>8</w:t>
      </w:r>
      <w:r w:rsidR="00E74F48">
        <w:t>6</w:t>
      </w:r>
      <w:r w:rsidR="00725191">
        <w:t>)</w:t>
      </w:r>
      <w:r w:rsidR="00FC482E">
        <w:tab/>
      </w:r>
      <w:r w:rsidR="003E4AB0" w:rsidRPr="003E4AB0">
        <w:t>art. 418a otrzymuje brzmienie:</w:t>
      </w:r>
    </w:p>
    <w:p w:rsidR="003E4AB0" w:rsidRDefault="00FC482E" w:rsidP="008107D9">
      <w:pPr>
        <w:pStyle w:val="ZARTzmartartykuempunktem"/>
      </w:pPr>
      <w:r>
        <w:t>„</w:t>
      </w:r>
      <w:r w:rsidR="003E4AB0" w:rsidRPr="003E4AB0">
        <w:t>Art.</w:t>
      </w:r>
      <w:r>
        <w:t xml:space="preserve"> </w:t>
      </w:r>
      <w:r w:rsidR="003E4AB0" w:rsidRPr="003E4AB0">
        <w:t>418a.</w:t>
      </w:r>
      <w:r>
        <w:t xml:space="preserve"> </w:t>
      </w:r>
      <w:r w:rsidR="003E4AB0" w:rsidRPr="003E4AB0">
        <w:t>W wypadku wyrokowania na posiedzeniu odbywającym się z</w:t>
      </w:r>
      <w:r w:rsidR="006E071D">
        <w:t> </w:t>
      </w:r>
      <w:r w:rsidR="003E4AB0" w:rsidRPr="003E4AB0">
        <w:t>wyłączeniem jawności treść wyroku udostępnia się publicznie przez złożenie jego odpisu na okres 7 dni w sekretariacie sądu, o czym należy uczynić wzmiankę w</w:t>
      </w:r>
      <w:r w:rsidR="006E071D">
        <w:t> </w:t>
      </w:r>
      <w:r w:rsidR="003E4AB0" w:rsidRPr="003E4AB0">
        <w:t>protokole lub notatce urzędowej z posiedzenia.</w:t>
      </w:r>
      <w:r>
        <w:t>”</w:t>
      </w:r>
      <w:r w:rsidR="007D7509">
        <w:t>;</w:t>
      </w:r>
    </w:p>
    <w:p w:rsidR="00203E65" w:rsidRDefault="00E74F48" w:rsidP="004C7AD7">
      <w:pPr>
        <w:pStyle w:val="PKTpunkt"/>
        <w:keepNext/>
      </w:pPr>
      <w:r>
        <w:t>87</w:t>
      </w:r>
      <w:r w:rsidR="00643B25">
        <w:t>)</w:t>
      </w:r>
      <w:r w:rsidR="00643B25">
        <w:tab/>
      </w:r>
      <w:r w:rsidR="00203E65">
        <w:t>w art. 424</w:t>
      </w:r>
      <w:r w:rsidR="000B0B4F">
        <w:t xml:space="preserve"> </w:t>
      </w:r>
      <w:r w:rsidR="000B0B4F" w:rsidRPr="000B0B4F">
        <w:t>§</w:t>
      </w:r>
      <w:r w:rsidR="00FC482E">
        <w:t xml:space="preserve"> </w:t>
      </w:r>
      <w:r w:rsidR="000B0B4F" w:rsidRPr="000B0B4F">
        <w:t>3</w:t>
      </w:r>
      <w:r w:rsidR="000B0B4F">
        <w:t xml:space="preserve"> otrzymuje brzmienie:</w:t>
      </w:r>
    </w:p>
    <w:p w:rsidR="000B0B4F" w:rsidRPr="003E4AB0" w:rsidRDefault="00FC482E" w:rsidP="004E395F">
      <w:pPr>
        <w:pStyle w:val="ZUSTzmustartykuempunktem"/>
      </w:pPr>
      <w:r>
        <w:t>„</w:t>
      </w:r>
      <w:r w:rsidR="000B0B4F" w:rsidRPr="000B0B4F">
        <w:t>§</w:t>
      </w:r>
      <w:r>
        <w:t xml:space="preserve"> </w:t>
      </w:r>
      <w:r w:rsidR="000B0B4F" w:rsidRPr="000B0B4F">
        <w:t>3.</w:t>
      </w:r>
      <w:r>
        <w:t xml:space="preserve"> </w:t>
      </w:r>
      <w:r w:rsidR="000B0B4F" w:rsidRPr="000B0B4F">
        <w:t>W wypadku złożenia wniosku o uzasadnienie wyroku jedynie co do rozstrzygnięcia o karze i o innych konsekwencjach prawnych czynu albo o uzasadnienie wyroku wydane</w:t>
      </w:r>
      <w:r w:rsidR="000B0B4F">
        <w:t xml:space="preserve">go w trybie art. 343 </w:t>
      </w:r>
      <w:r w:rsidR="000B0B4F" w:rsidRPr="000B0B4F">
        <w:t>lub art. 387 sąd może ograniczyć zakres uzasadnienia do wyjaśnienia podstawy prawnej tego wyrok</w:t>
      </w:r>
      <w:r w:rsidR="000B0B4F">
        <w:t>u oraz wskazanych rozstrzygnięć</w:t>
      </w:r>
      <w:r w:rsidR="000B0B4F" w:rsidRPr="000B0B4F">
        <w:t>.</w:t>
      </w:r>
      <w:r>
        <w:t>”</w:t>
      </w:r>
      <w:r w:rsidR="000B0B4F" w:rsidRPr="000B0B4F">
        <w:t>;</w:t>
      </w:r>
    </w:p>
    <w:p w:rsidR="003E4AB0" w:rsidRPr="003E4AB0" w:rsidRDefault="0078406B" w:rsidP="004C7AD7">
      <w:pPr>
        <w:pStyle w:val="PKTpunkt"/>
        <w:keepNext/>
      </w:pPr>
      <w:r>
        <w:t>88</w:t>
      </w:r>
      <w:r w:rsidR="008107D9">
        <w:t>)</w:t>
      </w:r>
      <w:r w:rsidR="00FC482E">
        <w:tab/>
      </w:r>
      <w:r w:rsidR="003E4AB0" w:rsidRPr="003E4AB0">
        <w:t>w art. 425 § 2 otrzymuje brzmienie:</w:t>
      </w:r>
    </w:p>
    <w:p w:rsidR="003E4AB0" w:rsidRPr="003E4AB0" w:rsidRDefault="00FC482E" w:rsidP="004E395F">
      <w:pPr>
        <w:pStyle w:val="ZUSTzmustartykuempunktem"/>
      </w:pPr>
      <w:r>
        <w:t>„</w:t>
      </w:r>
      <w:r w:rsidR="003E4AB0" w:rsidRPr="003E4AB0">
        <w:t>§ 2. Orzeczenie można zaskarżyć w całości lub w części. Można także zaskarżyć brak określonego rozstrzygnięcia. Przedmiotem zaskarżenia może być również samo uzasadnienie orzeczenia.</w:t>
      </w:r>
      <w:r>
        <w:t>”</w:t>
      </w:r>
      <w:r w:rsidR="003E4AB0" w:rsidRPr="003E4AB0">
        <w:t>;</w:t>
      </w:r>
    </w:p>
    <w:p w:rsidR="003E4AB0" w:rsidRPr="003E4AB0" w:rsidRDefault="00927AF1" w:rsidP="004C7AD7">
      <w:pPr>
        <w:pStyle w:val="PKTpunkt"/>
        <w:keepNext/>
      </w:pPr>
      <w:r>
        <w:t>8</w:t>
      </w:r>
      <w:r w:rsidR="0078406B">
        <w:t>9</w:t>
      </w:r>
      <w:r w:rsidR="00643B25">
        <w:t>)</w:t>
      </w:r>
      <w:r w:rsidR="00FC482E">
        <w:tab/>
      </w:r>
      <w:r w:rsidR="003E4AB0" w:rsidRPr="003E4AB0">
        <w:t>w art. 427:</w:t>
      </w:r>
    </w:p>
    <w:p w:rsidR="0036139B" w:rsidRDefault="0036139B" w:rsidP="004C7AD7">
      <w:pPr>
        <w:pStyle w:val="LITlitera"/>
        <w:keepNext/>
      </w:pPr>
      <w:r>
        <w:t>a)</w:t>
      </w:r>
      <w:r>
        <w:tab/>
      </w:r>
      <w:r w:rsidRPr="0036139B">
        <w:t>§</w:t>
      </w:r>
      <w:r>
        <w:t xml:space="preserve"> 1 i 2 otrzymują brzmienie:</w:t>
      </w:r>
    </w:p>
    <w:p w:rsidR="0036139B" w:rsidRPr="0036139B" w:rsidRDefault="00FC482E" w:rsidP="004E395F">
      <w:pPr>
        <w:pStyle w:val="ZLITUSTzmustliter"/>
      </w:pPr>
      <w:r>
        <w:t>„</w:t>
      </w:r>
      <w:r w:rsidR="0036139B" w:rsidRPr="0036139B">
        <w:t>§</w:t>
      </w:r>
      <w:r>
        <w:t xml:space="preserve"> </w:t>
      </w:r>
      <w:r w:rsidR="0036139B" w:rsidRPr="0036139B">
        <w:t>1.</w:t>
      </w:r>
      <w:r>
        <w:t xml:space="preserve"> </w:t>
      </w:r>
      <w:r w:rsidR="0036139B" w:rsidRPr="0036139B">
        <w:t>Odwołujący się powinien wskazać zaskarżone rozstrzygnięcie lub ustalenie, a także podać, czego się domaga.</w:t>
      </w:r>
    </w:p>
    <w:p w:rsidR="0036139B" w:rsidRDefault="0036139B" w:rsidP="004E395F">
      <w:pPr>
        <w:pStyle w:val="ZLITUSTzmustliter"/>
      </w:pPr>
      <w:r w:rsidRPr="0036139B">
        <w:t>§</w:t>
      </w:r>
      <w:r w:rsidR="00FC482E">
        <w:t xml:space="preserve"> </w:t>
      </w:r>
      <w:r w:rsidRPr="0036139B">
        <w:t>2.</w:t>
      </w:r>
      <w:r w:rsidR="00FC482E">
        <w:t xml:space="preserve"> </w:t>
      </w:r>
      <w:r w:rsidRPr="0036139B">
        <w:t>Jeżeli środek odwoławczy pochodzi od oskarżyciela publicznego, obrońcy lub pełnomocnika, powinien ponadto zawierać wskazanie zarzutów stawianych rozstrzygnięciu oraz uzasadnienie.</w:t>
      </w:r>
      <w:r w:rsidR="00FC482E">
        <w:t>”</w:t>
      </w:r>
      <w:r>
        <w:t>,</w:t>
      </w:r>
    </w:p>
    <w:p w:rsidR="003E4AB0" w:rsidRPr="003E4AB0" w:rsidRDefault="003940BB" w:rsidP="00F76B20">
      <w:pPr>
        <w:pStyle w:val="LITlitera"/>
      </w:pPr>
      <w:r>
        <w:t>b</w:t>
      </w:r>
      <w:r w:rsidR="00BB1764">
        <w:t>)</w:t>
      </w:r>
      <w:r w:rsidR="00BB1764">
        <w:tab/>
      </w:r>
      <w:r w:rsidR="003E4AB0" w:rsidRPr="003E4AB0">
        <w:t>uchyla się § 4 i 5;</w:t>
      </w:r>
    </w:p>
    <w:p w:rsidR="006327BC" w:rsidRDefault="0078406B" w:rsidP="004C7AD7">
      <w:pPr>
        <w:pStyle w:val="PKTpunkt"/>
        <w:keepNext/>
      </w:pPr>
      <w:r>
        <w:t>90</w:t>
      </w:r>
      <w:r w:rsidR="00643B25">
        <w:t>)</w:t>
      </w:r>
      <w:r w:rsidR="00FC482E">
        <w:tab/>
      </w:r>
      <w:r w:rsidR="006327BC">
        <w:t xml:space="preserve">w art. 433 </w:t>
      </w:r>
      <w:r w:rsidR="006327BC" w:rsidRPr="006327BC">
        <w:t>§</w:t>
      </w:r>
      <w:r w:rsidR="006327BC">
        <w:t xml:space="preserve"> 1 otrzymuje brzmienie:</w:t>
      </w:r>
    </w:p>
    <w:p w:rsidR="006327BC" w:rsidRDefault="00FC482E" w:rsidP="006327BC">
      <w:pPr>
        <w:pStyle w:val="ZARTzmartartykuempunktem"/>
      </w:pPr>
      <w:r>
        <w:t>„</w:t>
      </w:r>
      <w:r w:rsidR="006327BC" w:rsidRPr="006327BC">
        <w:t>§</w:t>
      </w:r>
      <w:r w:rsidR="003940BB">
        <w:t xml:space="preserve"> 1.</w:t>
      </w:r>
      <w:r w:rsidR="006327BC">
        <w:t xml:space="preserve"> </w:t>
      </w:r>
      <w:r w:rsidR="006327BC" w:rsidRPr="006327BC">
        <w:t>Sąd odwoławczy rozpoznaje sprawę w granicach zaskarżenia</w:t>
      </w:r>
      <w:r w:rsidR="00871FAC">
        <w:t>, a j</w:t>
      </w:r>
      <w:r w:rsidR="008619D3">
        <w:t>eżeli w</w:t>
      </w:r>
      <w:r w:rsidR="006E071D">
        <w:t> </w:t>
      </w:r>
      <w:r w:rsidR="008619D3">
        <w:t xml:space="preserve">środku odwoławczym </w:t>
      </w:r>
      <w:r w:rsidR="00223AD4">
        <w:t>zostały wskazane zarzuty stawiane rozstrzygnięciu</w:t>
      </w:r>
      <w:r w:rsidR="004E395F">
        <w:t xml:space="preserve"> –</w:t>
      </w:r>
      <w:r w:rsidR="00871FAC">
        <w:t xml:space="preserve"> </w:t>
      </w:r>
      <w:r w:rsidR="00223AD4">
        <w:t>również w</w:t>
      </w:r>
      <w:r w:rsidR="006E071D">
        <w:t> </w:t>
      </w:r>
      <w:r w:rsidR="00223AD4">
        <w:t>granicach podniesionych zarzutów</w:t>
      </w:r>
      <w:r w:rsidR="00871FAC">
        <w:t xml:space="preserve">, </w:t>
      </w:r>
      <w:r w:rsidR="00871FAC" w:rsidRPr="00871FAC">
        <w:t>u</w:t>
      </w:r>
      <w:r w:rsidR="004E395F">
        <w:t>względniając treść art. 447 § 1–</w:t>
      </w:r>
      <w:r w:rsidR="00871FAC" w:rsidRPr="00871FAC">
        <w:t>3, a w zakresie szerszym w wypadkach wskazanych w art. 435, art. 439 § 1, art. 440 i art. 455.</w:t>
      </w:r>
      <w:r>
        <w:t>”</w:t>
      </w:r>
      <w:r w:rsidR="0078406B">
        <w:t>;</w:t>
      </w:r>
    </w:p>
    <w:p w:rsidR="003E4AB0" w:rsidRPr="003E4AB0" w:rsidRDefault="0078406B" w:rsidP="004C7AD7">
      <w:pPr>
        <w:pStyle w:val="PKTpunkt"/>
        <w:keepNext/>
      </w:pPr>
      <w:r>
        <w:t>91</w:t>
      </w:r>
      <w:r w:rsidR="00643B25">
        <w:t>)</w:t>
      </w:r>
      <w:r w:rsidR="00FC482E">
        <w:tab/>
      </w:r>
      <w:r w:rsidR="003E4AB0" w:rsidRPr="003E4AB0">
        <w:t xml:space="preserve">w art. 434 § </w:t>
      </w:r>
      <w:r w:rsidR="00DC5A17">
        <w:t>1 i 2 otrzymują</w:t>
      </w:r>
      <w:r w:rsidR="003E4AB0" w:rsidRPr="003E4AB0">
        <w:t xml:space="preserve"> brzmienie:</w:t>
      </w:r>
    </w:p>
    <w:p w:rsidR="00E21C62" w:rsidRDefault="00FC482E" w:rsidP="004C7AD7">
      <w:pPr>
        <w:pStyle w:val="ZUSTzmustartykuempunktem"/>
        <w:keepNext/>
      </w:pPr>
      <w:r>
        <w:t>„</w:t>
      </w:r>
      <w:r w:rsidR="00DC5A17" w:rsidRPr="00DC5A17">
        <w:t xml:space="preserve">§ 1. Sąd odwoławczy może orzec na niekorzyść oskarżonego </w:t>
      </w:r>
      <w:r w:rsidR="00E21C62">
        <w:t>jedynie:</w:t>
      </w:r>
    </w:p>
    <w:p w:rsidR="00E21C62" w:rsidRDefault="00E21C62" w:rsidP="004E395F">
      <w:pPr>
        <w:pStyle w:val="ZPKTzmpktartykuempunktem"/>
      </w:pPr>
      <w:r>
        <w:t>1)</w:t>
      </w:r>
      <w:r w:rsidR="004E395F">
        <w:tab/>
      </w:r>
      <w:r w:rsidR="00DC5A17" w:rsidRPr="00DC5A17">
        <w:t>wtedy, gdy wniesiono na jego niekorzyść środek odwoławczy</w:t>
      </w:r>
      <w:r w:rsidR="0026012D">
        <w:t>,</w:t>
      </w:r>
      <w:r w:rsidR="00A355E5">
        <w:t xml:space="preserve"> oraz</w:t>
      </w:r>
    </w:p>
    <w:p w:rsidR="00F7221D" w:rsidRDefault="004E395F" w:rsidP="004E395F">
      <w:pPr>
        <w:pStyle w:val="ZPKTzmpktartykuempunktem"/>
      </w:pPr>
      <w:r>
        <w:t>2)</w:t>
      </w:r>
      <w:r>
        <w:tab/>
      </w:r>
      <w:r w:rsidR="00DC5A17" w:rsidRPr="00DC5A17">
        <w:t>w granicach zaskarżenia</w:t>
      </w:r>
      <w:r w:rsidR="00686082">
        <w:t>, chyba że</w:t>
      </w:r>
      <w:r w:rsidR="00DC5A17" w:rsidRPr="00DC5A17">
        <w:t xml:space="preserve"> </w:t>
      </w:r>
      <w:r w:rsidR="00686082" w:rsidRPr="00686082">
        <w:t>ustawa nakazuje wydanie orzeczenia niezależnie od granic zaskarżenia</w:t>
      </w:r>
      <w:r w:rsidR="0026012D">
        <w:t>,</w:t>
      </w:r>
      <w:r w:rsidR="00A355E5">
        <w:t xml:space="preserve"> oraz</w:t>
      </w:r>
    </w:p>
    <w:p w:rsidR="00DC5A17" w:rsidRPr="00DC5A17" w:rsidRDefault="00F7221D" w:rsidP="004E395F">
      <w:pPr>
        <w:pStyle w:val="ZPKTzmpktartykuempunktem"/>
      </w:pPr>
      <w:r>
        <w:lastRenderedPageBreak/>
        <w:t>3)</w:t>
      </w:r>
      <w:r w:rsidR="004E395F">
        <w:tab/>
      </w:r>
      <w:r w:rsidR="00DC5A17" w:rsidRPr="00DC5A17">
        <w:t>w razie stwierdzenia uchybień podniesionych w środku odwoławczym, chyba że środek odwoławczy nie pochodzi od oskarżyciela publicznego lub pełnomocnika i</w:t>
      </w:r>
      <w:r w:rsidR="006E071D">
        <w:t> </w:t>
      </w:r>
      <w:r w:rsidR="00DC5A17" w:rsidRPr="00DC5A17">
        <w:t>nie podniesiono w nim zarzutów albo ustawa nakazuje wydanie orzeczenia niezależnie od podniesionych zarzutów.</w:t>
      </w:r>
    </w:p>
    <w:p w:rsidR="003E4AB0" w:rsidRDefault="00DC5A17" w:rsidP="004E395F">
      <w:pPr>
        <w:pStyle w:val="ZUSTzmustartykuempunktem"/>
      </w:pPr>
      <w:r w:rsidRPr="00DC5A17">
        <w:t>§ 2. Środek odwoławczy wniesiony na niekorzyść oskarżonego może spowodować orzeczenie także na korzyść oskarżonego, jeżeli zachodzą przesłanki określone w</w:t>
      </w:r>
      <w:r w:rsidR="006E071D">
        <w:t> </w:t>
      </w:r>
      <w:r w:rsidRPr="00DC5A17">
        <w:t>art.</w:t>
      </w:r>
      <w:r w:rsidR="004E395F">
        <w:t> </w:t>
      </w:r>
      <w:r w:rsidRPr="00DC5A17">
        <w:t>440 lub art. 455.</w:t>
      </w:r>
      <w:r w:rsidR="00FC482E">
        <w:t>”</w:t>
      </w:r>
      <w:r w:rsidRPr="00DC5A17">
        <w:t>;</w:t>
      </w:r>
    </w:p>
    <w:p w:rsidR="00317701" w:rsidRDefault="0026012D" w:rsidP="004C7AD7">
      <w:pPr>
        <w:pStyle w:val="PKTpunkt"/>
        <w:keepNext/>
      </w:pPr>
      <w:r>
        <w:t>92</w:t>
      </w:r>
      <w:r w:rsidR="007549A4">
        <w:t>)</w:t>
      </w:r>
      <w:r w:rsidR="007549A4">
        <w:tab/>
      </w:r>
      <w:r w:rsidR="00A20CD3">
        <w:t>w art. 439 w § 1 pkt 2 otrzymuje brzmienie:</w:t>
      </w:r>
    </w:p>
    <w:p w:rsidR="00A20CD3" w:rsidRPr="003E4AB0" w:rsidRDefault="00FC482E" w:rsidP="007549A4">
      <w:pPr>
        <w:pStyle w:val="ZPKTzmpktartykuempunktem"/>
      </w:pPr>
      <w:r>
        <w:t>„</w:t>
      </w:r>
      <w:r w:rsidR="00A20CD3" w:rsidRPr="00A20CD3">
        <w:t>2)</w:t>
      </w:r>
      <w:r w:rsidR="007549A4">
        <w:tab/>
      </w:r>
      <w:r w:rsidR="00A20CD3" w:rsidRPr="00A20CD3">
        <w:t xml:space="preserve">sąd był </w:t>
      </w:r>
      <w:r w:rsidR="00A20CD3" w:rsidRPr="003A7CB1">
        <w:t>nienależycie</w:t>
      </w:r>
      <w:r w:rsidR="00A20CD3" w:rsidRPr="00A20CD3">
        <w:t xml:space="preserve"> obsadzony</w:t>
      </w:r>
      <w:r w:rsidR="00A20CD3">
        <w:t xml:space="preserve">, </w:t>
      </w:r>
      <w:r w:rsidR="003D7930">
        <w:t>sędzi</w:t>
      </w:r>
      <w:r w:rsidR="00DA64FF">
        <w:t>a</w:t>
      </w:r>
      <w:r w:rsidR="003D7930">
        <w:t xml:space="preserve"> lub sędzi</w:t>
      </w:r>
      <w:r w:rsidR="00DA64FF">
        <w:t>owie</w:t>
      </w:r>
      <w:r w:rsidR="003D7930">
        <w:t xml:space="preserve"> powołan</w:t>
      </w:r>
      <w:r w:rsidR="00DA64FF">
        <w:t>i</w:t>
      </w:r>
      <w:r w:rsidR="003D7930">
        <w:t xml:space="preserve"> do orzekania w sprawie</w:t>
      </w:r>
      <w:r>
        <w:t xml:space="preserve"> </w:t>
      </w:r>
      <w:r w:rsidR="00DA64FF">
        <w:t xml:space="preserve">zostali wyznaczeni z pominięciem </w:t>
      </w:r>
      <w:r w:rsidR="005E67B7">
        <w:t>reguły wskazanej w art. 351 § 1</w:t>
      </w:r>
      <w:r w:rsidR="00BB5819">
        <w:t xml:space="preserve">, </w:t>
      </w:r>
      <w:r w:rsidR="00DF4283">
        <w:t xml:space="preserve">pomimo złożenia wniosku </w:t>
      </w:r>
      <w:r w:rsidR="00BB5819">
        <w:t xml:space="preserve">skład orzekający został wyznaczony </w:t>
      </w:r>
      <w:r w:rsidR="00DF4283">
        <w:t>w inny sposób niż wskazany w art. 351 § 2, jak też</w:t>
      </w:r>
      <w:r w:rsidR="00A20CD3" w:rsidRPr="00A20CD3">
        <w:t xml:space="preserve"> którykolwiek z członków </w:t>
      </w:r>
      <w:r w:rsidR="00DF4283">
        <w:t xml:space="preserve">składu orzekającego </w:t>
      </w:r>
      <w:r w:rsidR="00A20CD3" w:rsidRPr="00A20CD3">
        <w:t>nie był obecny na całej rozprawie,</w:t>
      </w:r>
      <w:r>
        <w:t>”</w:t>
      </w:r>
      <w:r w:rsidR="00A20CD3">
        <w:t>;</w:t>
      </w:r>
    </w:p>
    <w:p w:rsidR="003E4AB0" w:rsidRPr="003E4AB0" w:rsidRDefault="0026012D" w:rsidP="004C7AD7">
      <w:pPr>
        <w:pStyle w:val="PKTpunkt"/>
        <w:keepNext/>
      </w:pPr>
      <w:r>
        <w:t>93</w:t>
      </w:r>
      <w:r w:rsidR="00643B25">
        <w:t>)</w:t>
      </w:r>
      <w:r w:rsidR="00FC482E">
        <w:tab/>
      </w:r>
      <w:r w:rsidR="003E4AB0" w:rsidRPr="003E4AB0">
        <w:t>art. 440 otrzymuje brzmienie:</w:t>
      </w:r>
    </w:p>
    <w:p w:rsidR="003E4AB0" w:rsidRDefault="00FC482E" w:rsidP="00F76B20">
      <w:pPr>
        <w:pStyle w:val="ZARTzmartartykuempunktem"/>
      </w:pPr>
      <w:r>
        <w:t>„</w:t>
      </w:r>
      <w:r w:rsidR="003E4AB0" w:rsidRPr="003E4AB0">
        <w:t>Art. 440. Jeżeli utrzymanie orzeczenia w mocy byłoby rażąco niesprawiedliwe, podlega ono niezależnie od granic zaskarżenia i podniesionych zarzutów zmianie na korzyść oskarżonego albo w sytuac</w:t>
      </w:r>
      <w:r w:rsidR="00B9417F">
        <w:t>ji określonej w art. 437 § 2 zdanie</w:t>
      </w:r>
      <w:r w:rsidR="003E4AB0" w:rsidRPr="003E4AB0">
        <w:t xml:space="preserve"> drugie uchyleniu.</w:t>
      </w:r>
      <w:r>
        <w:t>”</w:t>
      </w:r>
      <w:r w:rsidR="003E4AB0" w:rsidRPr="003E4AB0">
        <w:t>;</w:t>
      </w:r>
    </w:p>
    <w:p w:rsidR="00214A58" w:rsidRDefault="00B9417F" w:rsidP="004C7AD7">
      <w:pPr>
        <w:pStyle w:val="PKTpunkt"/>
        <w:keepNext/>
      </w:pPr>
      <w:r>
        <w:t>94</w:t>
      </w:r>
      <w:r w:rsidR="007549A4">
        <w:t>)</w:t>
      </w:r>
      <w:r w:rsidR="007549A4">
        <w:tab/>
      </w:r>
      <w:r w:rsidR="00214A58">
        <w:t>art. 444 otrzymuje brzmienie:</w:t>
      </w:r>
    </w:p>
    <w:p w:rsidR="00214A58" w:rsidRPr="003E4AB0" w:rsidRDefault="00FC482E" w:rsidP="00D35D77">
      <w:pPr>
        <w:pStyle w:val="ZARTzmartartykuempunktem"/>
      </w:pPr>
      <w:r>
        <w:t>„</w:t>
      </w:r>
      <w:r w:rsidR="00244AE0" w:rsidRPr="00244AE0">
        <w:t>Art.</w:t>
      </w:r>
      <w:r>
        <w:t xml:space="preserve"> </w:t>
      </w:r>
      <w:r w:rsidR="00244AE0" w:rsidRPr="00244AE0">
        <w:t>444.</w:t>
      </w:r>
      <w:r>
        <w:t xml:space="preserve"> </w:t>
      </w:r>
      <w:r w:rsidR="00244AE0" w:rsidRPr="00244AE0">
        <w:t>Od wyroku sądu pierwszej instancji stronom, a pokrzywdzonemu od wyroku warunkowo umarzającego postępowanie, wydanego na posiedzeniu, przysługuje apelacja.</w:t>
      </w:r>
      <w:r>
        <w:t>”</w:t>
      </w:r>
      <w:r w:rsidR="00914936">
        <w:t>;</w:t>
      </w:r>
    </w:p>
    <w:p w:rsidR="003E4AB0" w:rsidRPr="003E4AB0" w:rsidRDefault="00B9417F" w:rsidP="004C7AD7">
      <w:pPr>
        <w:pStyle w:val="PKTpunkt"/>
        <w:keepNext/>
      </w:pPr>
      <w:r>
        <w:t>95</w:t>
      </w:r>
      <w:r w:rsidR="00BB1764">
        <w:t>)</w:t>
      </w:r>
      <w:r w:rsidR="00FC482E">
        <w:tab/>
      </w:r>
      <w:r w:rsidR="003E4AB0" w:rsidRPr="003E4AB0">
        <w:t>art. 446 otrzymuje brzmienie:</w:t>
      </w:r>
    </w:p>
    <w:p w:rsidR="003E4AB0" w:rsidRPr="003E4AB0" w:rsidRDefault="00FC482E" w:rsidP="00F76B20">
      <w:pPr>
        <w:pStyle w:val="ZARTzmartartykuempunktem"/>
      </w:pPr>
      <w:r>
        <w:t>„</w:t>
      </w:r>
      <w:r w:rsidR="00B9417F">
        <w:t xml:space="preserve">Art. 446. </w:t>
      </w:r>
      <w:r w:rsidR="003E4AB0" w:rsidRPr="003E4AB0">
        <w:t>§ 1. Apelacja od wyroku sądu okręgowego, która nie pochodzi od prokuratora, powinna być sporządzona i podpisana przez obrońcę lub pełnomocnika.</w:t>
      </w:r>
    </w:p>
    <w:p w:rsidR="003E4AB0" w:rsidRPr="003E4AB0" w:rsidRDefault="003E4AB0" w:rsidP="007549A4">
      <w:pPr>
        <w:pStyle w:val="ZUSTzmustartykuempunktem"/>
      </w:pPr>
      <w:r w:rsidRPr="003E4AB0">
        <w:t>§ 2. Do apelacji dołącza się odpowiednią liczbę odpisów dla stron przeciwnych; do apelacji wnoszonej do sądu apelacyjnego dołącza się dodatkowo jeden odpis.</w:t>
      </w:r>
      <w:r w:rsidR="00FC482E">
        <w:t>”</w:t>
      </w:r>
      <w:r w:rsidRPr="003E4AB0">
        <w:t>;</w:t>
      </w:r>
    </w:p>
    <w:p w:rsidR="000B0B4F" w:rsidRDefault="0015589A" w:rsidP="004C7AD7">
      <w:pPr>
        <w:pStyle w:val="PKTpunkt"/>
        <w:keepNext/>
      </w:pPr>
      <w:r>
        <w:t>96</w:t>
      </w:r>
      <w:r w:rsidR="00643B25">
        <w:t>)</w:t>
      </w:r>
      <w:r w:rsidR="00FC482E">
        <w:tab/>
      </w:r>
      <w:r w:rsidR="003E4AB0" w:rsidRPr="003E4AB0">
        <w:t>w art. 447</w:t>
      </w:r>
      <w:r w:rsidR="000B0B4F">
        <w:t>:</w:t>
      </w:r>
    </w:p>
    <w:p w:rsidR="003E4AB0" w:rsidRPr="003E4AB0" w:rsidRDefault="000B0B4F" w:rsidP="004C7AD7">
      <w:pPr>
        <w:pStyle w:val="LITlitera"/>
        <w:keepNext/>
      </w:pPr>
      <w:r>
        <w:t>a)</w:t>
      </w:r>
      <w:r w:rsidR="007549A4">
        <w:tab/>
      </w:r>
      <w:r w:rsidR="003E4AB0" w:rsidRPr="003E4AB0">
        <w:t>§ 3 otrzymuje brzmienie:</w:t>
      </w:r>
    </w:p>
    <w:p w:rsidR="003E4AB0" w:rsidRDefault="00FC482E" w:rsidP="00D35D77">
      <w:pPr>
        <w:pStyle w:val="ZLITUSTzmustliter"/>
      </w:pPr>
      <w:r>
        <w:t>„</w:t>
      </w:r>
      <w:r w:rsidR="003E4AB0" w:rsidRPr="003E4AB0">
        <w:t>§ 3. Apelację co do środka karnego, środka kompensacyjnego albo przepadku uważa się za zwróconą odpowiednio przeciwko całości rozstrzygnięcia o środkach karnych albo o środkach kompensacyjnych albo o przepadku.</w:t>
      </w:r>
      <w:r>
        <w:t>”</w:t>
      </w:r>
      <w:r w:rsidR="000B0B4F">
        <w:t>,</w:t>
      </w:r>
    </w:p>
    <w:p w:rsidR="000B0B4F" w:rsidRDefault="007549A4" w:rsidP="004C7AD7">
      <w:pPr>
        <w:pStyle w:val="LITlitera"/>
        <w:keepNext/>
      </w:pPr>
      <w:r>
        <w:lastRenderedPageBreak/>
        <w:t>b)</w:t>
      </w:r>
      <w:r>
        <w:tab/>
      </w:r>
      <w:r w:rsidR="000B0B4F" w:rsidRPr="000B0B4F">
        <w:t>§</w:t>
      </w:r>
      <w:r w:rsidR="00FC482E">
        <w:t xml:space="preserve"> </w:t>
      </w:r>
      <w:r w:rsidR="000B0B4F" w:rsidRPr="000B0B4F">
        <w:t>5</w:t>
      </w:r>
      <w:r w:rsidR="000B0B4F">
        <w:t xml:space="preserve"> otrzymuje brzmienie:</w:t>
      </w:r>
    </w:p>
    <w:p w:rsidR="000B0B4F" w:rsidRPr="003E4AB0" w:rsidRDefault="00FC482E" w:rsidP="00D35D77">
      <w:pPr>
        <w:pStyle w:val="ZLITUSTzmustliter"/>
      </w:pPr>
      <w:r>
        <w:t>„</w:t>
      </w:r>
      <w:r w:rsidR="000B0B4F" w:rsidRPr="000B0B4F">
        <w:t>§</w:t>
      </w:r>
      <w:r>
        <w:t xml:space="preserve"> </w:t>
      </w:r>
      <w:r w:rsidR="000B0B4F" w:rsidRPr="000B0B4F">
        <w:t>5.</w:t>
      </w:r>
      <w:r>
        <w:t xml:space="preserve"> </w:t>
      </w:r>
      <w:r w:rsidR="000B0B4F" w:rsidRPr="000B0B4F">
        <w:t>Podstawą apelacji nie mogą być zarzuty określone w art. 438 pkt 3 i 4, związane z treścią zawartego porozumienia, o którym mowa w</w:t>
      </w:r>
      <w:r w:rsidR="000B0B4F">
        <w:t xml:space="preserve"> art. 343</w:t>
      </w:r>
      <w:r>
        <w:t xml:space="preserve"> </w:t>
      </w:r>
      <w:r w:rsidR="000B0B4F">
        <w:t>i art. 387</w:t>
      </w:r>
      <w:r w:rsidR="00D35D77">
        <w:t>.</w:t>
      </w:r>
      <w:r>
        <w:t>”</w:t>
      </w:r>
      <w:r w:rsidR="00D35D77">
        <w:t>;</w:t>
      </w:r>
    </w:p>
    <w:p w:rsidR="003E4AB0" w:rsidRPr="003E4AB0" w:rsidRDefault="0015589A" w:rsidP="004C7AD7">
      <w:pPr>
        <w:pStyle w:val="PKTpunkt"/>
        <w:keepNext/>
      </w:pPr>
      <w:r>
        <w:t>97</w:t>
      </w:r>
      <w:r w:rsidR="00643B25">
        <w:t>)</w:t>
      </w:r>
      <w:r w:rsidR="00FC482E">
        <w:tab/>
      </w:r>
      <w:r w:rsidR="003E4AB0" w:rsidRPr="003E4AB0">
        <w:t>w art. 448 § 2 otrzymuje brzmienie:</w:t>
      </w:r>
    </w:p>
    <w:p w:rsidR="003E4AB0" w:rsidRDefault="00FC482E" w:rsidP="007549A4">
      <w:pPr>
        <w:pStyle w:val="ZUSTzmustartykuempunktem"/>
      </w:pPr>
      <w:r>
        <w:t>„</w:t>
      </w:r>
      <w:r w:rsidR="003E4AB0" w:rsidRPr="003E4AB0">
        <w:t>§ 2. Do zawiadomienia dołącza się odpis apelacji strony przeciwnej, chyba że w</w:t>
      </w:r>
      <w:r w:rsidR="008B7998">
        <w:t> </w:t>
      </w:r>
      <w:r w:rsidR="003E4AB0" w:rsidRPr="003E4AB0">
        <w:t xml:space="preserve">sprawie była wyłączona jawność rozprawy ze względu na ochronę informacji niejawnych o klauzuli tajności </w:t>
      </w:r>
      <w:r>
        <w:t>„</w:t>
      </w:r>
      <w:r w:rsidR="003E4AB0" w:rsidRPr="003E4AB0">
        <w:t>tajne</w:t>
      </w:r>
      <w:r>
        <w:t>”</w:t>
      </w:r>
      <w:r w:rsidR="003E4AB0" w:rsidRPr="003E4AB0">
        <w:t xml:space="preserve"> lub </w:t>
      </w:r>
      <w:r>
        <w:t>„</w:t>
      </w:r>
      <w:r w:rsidR="003E4AB0" w:rsidRPr="003E4AB0">
        <w:t>ściśle tajne</w:t>
      </w:r>
      <w:r>
        <w:t>”</w:t>
      </w:r>
      <w:r w:rsidR="003E4AB0" w:rsidRPr="003E4AB0">
        <w:t>.</w:t>
      </w:r>
      <w:r>
        <w:t>”</w:t>
      </w:r>
      <w:r w:rsidR="003E4AB0" w:rsidRPr="003E4AB0">
        <w:t>;</w:t>
      </w:r>
    </w:p>
    <w:p w:rsidR="003E4AB0" w:rsidRPr="003E4AB0" w:rsidRDefault="00BE0771" w:rsidP="004C7AD7">
      <w:pPr>
        <w:pStyle w:val="PKTpunkt"/>
        <w:keepNext/>
      </w:pPr>
      <w:r>
        <w:t>9</w:t>
      </w:r>
      <w:r w:rsidR="0015589A">
        <w:t>8</w:t>
      </w:r>
      <w:r w:rsidR="00EE686F">
        <w:t>)</w:t>
      </w:r>
      <w:r w:rsidR="00FC482E">
        <w:tab/>
      </w:r>
      <w:r w:rsidR="003E4AB0" w:rsidRPr="003E4AB0">
        <w:t>w art. 449a § 1 otrzymuje brzmienie:</w:t>
      </w:r>
    </w:p>
    <w:p w:rsidR="003E4AB0" w:rsidRDefault="00FC482E" w:rsidP="007549A4">
      <w:pPr>
        <w:pStyle w:val="ZUSTzmustartykuempunktem"/>
      </w:pPr>
      <w:r>
        <w:t>„</w:t>
      </w:r>
      <w:r w:rsidR="003E4AB0" w:rsidRPr="003E4AB0">
        <w:t>§ 1. Jeżeli jest to niezbędne dla prawidłowego wyrokowani</w:t>
      </w:r>
      <w:r w:rsidR="000F6B3B">
        <w:t>a</w:t>
      </w:r>
      <w:r w:rsidR="003E4AB0" w:rsidRPr="003E4AB0">
        <w:t xml:space="preserve"> w sprawie, sąd odwoławczy przed wydaniem orzeczenia może zwrócić akta sprawy sądowi pierwszej instancji w celu uzupełnienia uzasadnienia zaskarżonego wyroku, jednocześnie szczegółowo wskazując kwestie, o które należy uzupełnić uzasadnienie.</w:t>
      </w:r>
      <w:r>
        <w:t>”</w:t>
      </w:r>
      <w:r w:rsidR="007D7509">
        <w:t>;</w:t>
      </w:r>
    </w:p>
    <w:p w:rsidR="00E76CB1" w:rsidRDefault="00C04BC6" w:rsidP="004C7AD7">
      <w:pPr>
        <w:pStyle w:val="PKTpunkt"/>
        <w:keepNext/>
      </w:pPr>
      <w:r>
        <w:t>99</w:t>
      </w:r>
      <w:r w:rsidR="007549A4">
        <w:t>)</w:t>
      </w:r>
      <w:r w:rsidR="007549A4">
        <w:tab/>
      </w:r>
      <w:r w:rsidR="00E76CB1">
        <w:t>w art. 450</w:t>
      </w:r>
      <w:r w:rsidR="00D07866">
        <w:t xml:space="preserve"> </w:t>
      </w:r>
      <w:r w:rsidR="006C69CA" w:rsidRPr="006C69CA">
        <w:t>§</w:t>
      </w:r>
      <w:r w:rsidR="00FC482E">
        <w:t xml:space="preserve"> </w:t>
      </w:r>
      <w:r w:rsidR="006C69CA">
        <w:t>1 otrzymuje brzmienie:</w:t>
      </w:r>
    </w:p>
    <w:p w:rsidR="005E6DC5" w:rsidRDefault="00FC482E" w:rsidP="007549A4">
      <w:pPr>
        <w:pStyle w:val="ZUSTzmustartykuempunktem"/>
      </w:pPr>
      <w:r>
        <w:t>„</w:t>
      </w:r>
      <w:r w:rsidR="00E76CB1" w:rsidRPr="00E76CB1">
        <w:t>§</w:t>
      </w:r>
      <w:r>
        <w:t xml:space="preserve"> </w:t>
      </w:r>
      <w:r w:rsidR="00E76CB1" w:rsidRPr="00E76CB1">
        <w:t>1.</w:t>
      </w:r>
      <w:r>
        <w:t xml:space="preserve"> </w:t>
      </w:r>
      <w:r w:rsidR="00E76CB1" w:rsidRPr="00E76CB1">
        <w:t>Udział w rozprawie prokuratora, a obrońcy w wypadkach określonych w</w:t>
      </w:r>
      <w:r w:rsidR="006E071D">
        <w:t> </w:t>
      </w:r>
      <w:r w:rsidR="00E76CB1" w:rsidRPr="00E76CB1">
        <w:t>art.</w:t>
      </w:r>
      <w:r w:rsidR="007549A4">
        <w:t> </w:t>
      </w:r>
      <w:r w:rsidR="00E76CB1" w:rsidRPr="00E76CB1">
        <w:t xml:space="preserve">79 i </w:t>
      </w:r>
      <w:r w:rsidR="00C04BC6">
        <w:t xml:space="preserve">art. </w:t>
      </w:r>
      <w:r w:rsidR="00E76CB1" w:rsidRPr="00E76CB1">
        <w:t>80 jest obowiązkowy.</w:t>
      </w:r>
      <w:r>
        <w:t>”</w:t>
      </w:r>
      <w:r w:rsidR="002C7088">
        <w:t>;</w:t>
      </w:r>
    </w:p>
    <w:p w:rsidR="003E4AB0" w:rsidRPr="003E4AB0" w:rsidRDefault="00C04BC6" w:rsidP="004C7AD7">
      <w:pPr>
        <w:pStyle w:val="PKTpunkt"/>
        <w:keepNext/>
      </w:pPr>
      <w:r>
        <w:t>100</w:t>
      </w:r>
      <w:r w:rsidR="00EE686F">
        <w:t>)</w:t>
      </w:r>
      <w:r w:rsidR="00FC482E">
        <w:tab/>
      </w:r>
      <w:r>
        <w:t xml:space="preserve">w </w:t>
      </w:r>
      <w:r w:rsidR="003E4AB0" w:rsidRPr="003E4AB0">
        <w:t>art. 452 § 2 otrzymuje brzmienie:</w:t>
      </w:r>
    </w:p>
    <w:p w:rsidR="003E4AB0" w:rsidRDefault="00FC482E" w:rsidP="007549A4">
      <w:pPr>
        <w:pStyle w:val="ZUSTzmustartykuempunktem"/>
      </w:pPr>
      <w:r>
        <w:t>„</w:t>
      </w:r>
      <w:r w:rsidR="003E4AB0" w:rsidRPr="003E4AB0">
        <w:t>§ 2. Sąd odwoławczy oddala wniosek dowodowy, jeżeli przeprowadzenie dowodu przez ten sąd byłoby niecelowe z przyczy</w:t>
      </w:r>
      <w:r w:rsidR="00C04BC6">
        <w:t>n określonych w art. 437 § 2 zdanie</w:t>
      </w:r>
      <w:r w:rsidR="003E4AB0" w:rsidRPr="003E4AB0">
        <w:t xml:space="preserve"> drugie.</w:t>
      </w:r>
      <w:r>
        <w:t>”</w:t>
      </w:r>
      <w:r w:rsidR="003E4AB0" w:rsidRPr="003E4AB0">
        <w:t>;</w:t>
      </w:r>
    </w:p>
    <w:p w:rsidR="00CD5160" w:rsidRDefault="006F285C" w:rsidP="004C7AD7">
      <w:pPr>
        <w:pStyle w:val="PKTpunkt"/>
        <w:keepNext/>
      </w:pPr>
      <w:r>
        <w:t>101</w:t>
      </w:r>
      <w:r w:rsidR="007549A4">
        <w:t>)</w:t>
      </w:r>
      <w:r w:rsidR="007549A4">
        <w:tab/>
      </w:r>
      <w:r w:rsidR="00CD5160">
        <w:t>art. 461 otrzymuje brzmienie:</w:t>
      </w:r>
    </w:p>
    <w:p w:rsidR="00CD5160" w:rsidRPr="00CD5160" w:rsidRDefault="00FC482E" w:rsidP="002140C8">
      <w:pPr>
        <w:pStyle w:val="ZARTzmartartykuempunktem"/>
        <w:rPr>
          <w:lang w:eastAsia="en-US"/>
        </w:rPr>
      </w:pPr>
      <w:r>
        <w:t>„</w:t>
      </w:r>
      <w:r w:rsidR="00CD5160" w:rsidRPr="00CD5160">
        <w:rPr>
          <w:lang w:eastAsia="en-US"/>
        </w:rPr>
        <w:t>Art.</w:t>
      </w:r>
      <w:r>
        <w:rPr>
          <w:lang w:eastAsia="en-US"/>
        </w:rPr>
        <w:t xml:space="preserve"> </w:t>
      </w:r>
      <w:r w:rsidR="00CD5160" w:rsidRPr="00CD5160">
        <w:rPr>
          <w:lang w:eastAsia="en-US"/>
        </w:rPr>
        <w:t>461.</w:t>
      </w:r>
      <w:r>
        <w:rPr>
          <w:lang w:eastAsia="en-US"/>
        </w:rPr>
        <w:t xml:space="preserve"> </w:t>
      </w:r>
      <w:r w:rsidR="00CD5160" w:rsidRPr="00CD5160">
        <w:rPr>
          <w:lang w:eastAsia="en-US"/>
        </w:rPr>
        <w:t>§</w:t>
      </w:r>
      <w:r>
        <w:rPr>
          <w:lang w:eastAsia="en-US"/>
        </w:rPr>
        <w:t xml:space="preserve"> </w:t>
      </w:r>
      <w:r w:rsidR="00CD5160" w:rsidRPr="00CD5160">
        <w:rPr>
          <w:lang w:eastAsia="en-US"/>
        </w:rPr>
        <w:t>1.</w:t>
      </w:r>
      <w:r>
        <w:rPr>
          <w:lang w:eastAsia="en-US"/>
        </w:rPr>
        <w:t xml:space="preserve"> </w:t>
      </w:r>
      <w:r w:rsidR="00CD5160" w:rsidRPr="00CD5160">
        <w:rPr>
          <w:lang w:eastAsia="en-US"/>
        </w:rPr>
        <w:t>Do zażalenia na postanowienie kończące postępowanie dołącza się odpowiednią liczbę odpisów dla osób, których dotyczy zaskarżone postanowienie. Odpisy te doręcza się tym osobom niezwłocznie.</w:t>
      </w:r>
    </w:p>
    <w:p w:rsidR="00CD5160" w:rsidRDefault="00CD5160" w:rsidP="007549A4">
      <w:pPr>
        <w:pStyle w:val="ZUSTzmustartykuempunktem"/>
      </w:pPr>
      <w:r w:rsidRPr="00CD5160">
        <w:rPr>
          <w:lang w:eastAsia="en-US"/>
        </w:rPr>
        <w:t>§</w:t>
      </w:r>
      <w:r w:rsidR="00FC482E">
        <w:rPr>
          <w:lang w:eastAsia="en-US"/>
        </w:rPr>
        <w:t xml:space="preserve"> </w:t>
      </w:r>
      <w:r w:rsidRPr="00CD5160">
        <w:rPr>
          <w:lang w:eastAsia="en-US"/>
        </w:rPr>
        <w:t>2.</w:t>
      </w:r>
      <w:r w:rsidR="00FC482E">
        <w:rPr>
          <w:lang w:eastAsia="en-US"/>
        </w:rPr>
        <w:t xml:space="preserve"> </w:t>
      </w:r>
      <w:r w:rsidRPr="00CD5160">
        <w:rPr>
          <w:lang w:eastAsia="en-US"/>
        </w:rPr>
        <w:t>O wniesieniu zażalenia na postanowienie inne niż wymienione w § 1 oraz sprzeciwu zawiadamia się osoby, których d</w:t>
      </w:r>
      <w:r w:rsidR="004A2811">
        <w:rPr>
          <w:lang w:eastAsia="en-US"/>
        </w:rPr>
        <w:t>otyczy zaskarżone postanowienie</w:t>
      </w:r>
      <w:r w:rsidR="004A2811" w:rsidRPr="004A2811">
        <w:t>.</w:t>
      </w:r>
      <w:r w:rsidR="00FC482E">
        <w:t>”</w:t>
      </w:r>
      <w:r w:rsidR="004A2811" w:rsidRPr="004A2811">
        <w:t>;</w:t>
      </w:r>
    </w:p>
    <w:p w:rsidR="000F6B3B" w:rsidRDefault="006F285C" w:rsidP="004C7AD7">
      <w:pPr>
        <w:pStyle w:val="ZARTzmartartykuempunktem"/>
        <w:keepNext/>
        <w:ind w:left="0" w:firstLine="0"/>
      </w:pPr>
      <w:r>
        <w:t>102</w:t>
      </w:r>
      <w:r w:rsidR="007549A4">
        <w:t>)</w:t>
      </w:r>
      <w:r w:rsidR="007549A4">
        <w:tab/>
      </w:r>
      <w:r w:rsidR="000F6B3B">
        <w:t>w art. 464:</w:t>
      </w:r>
    </w:p>
    <w:p w:rsidR="00C90F6D" w:rsidRDefault="000F6B3B" w:rsidP="004C7AD7">
      <w:pPr>
        <w:pStyle w:val="LITlitera"/>
        <w:keepNext/>
      </w:pPr>
      <w:r>
        <w:t>a)</w:t>
      </w:r>
      <w:r w:rsidR="007549A4">
        <w:tab/>
      </w:r>
      <w:r w:rsidR="00C90F6D">
        <w:t>§ 1 otrzymuje brzmienie:</w:t>
      </w:r>
    </w:p>
    <w:p w:rsidR="00C90F6D" w:rsidRDefault="00FC482E" w:rsidP="00E26FC5">
      <w:pPr>
        <w:pStyle w:val="ZLITUSTzmustliter"/>
      </w:pPr>
      <w:r>
        <w:t>„</w:t>
      </w:r>
      <w:r w:rsidR="00C90F6D" w:rsidRPr="00C90F6D">
        <w:t>§</w:t>
      </w:r>
      <w:r>
        <w:t xml:space="preserve"> </w:t>
      </w:r>
      <w:r w:rsidR="00C90F6D" w:rsidRPr="00C90F6D">
        <w:t>1.</w:t>
      </w:r>
      <w:r>
        <w:t xml:space="preserve"> </w:t>
      </w:r>
      <w:r w:rsidR="00C90F6D" w:rsidRPr="00C90F6D">
        <w:t>Strony oraz obrońcy i pełnomocnicy mają prawo wziąć udział w</w:t>
      </w:r>
      <w:r w:rsidR="006E071D">
        <w:t> </w:t>
      </w:r>
      <w:r w:rsidR="00C90F6D" w:rsidRPr="00C90F6D">
        <w:t>posiedzeniu sądu odwoławczego rozpoznającego zażalenie na postanowienie kończące postępowanie</w:t>
      </w:r>
      <w:r w:rsidR="00675C53">
        <w:t xml:space="preserve">, </w:t>
      </w:r>
      <w:r w:rsidR="00C45D36">
        <w:t xml:space="preserve">na postanowienie </w:t>
      </w:r>
      <w:r w:rsidR="00675C53">
        <w:t xml:space="preserve">w </w:t>
      </w:r>
      <w:r w:rsidR="00675C53" w:rsidRPr="00D35D77">
        <w:t>przedmiocie</w:t>
      </w:r>
      <w:r w:rsidR="00675C53">
        <w:t xml:space="preserve"> </w:t>
      </w:r>
      <w:r w:rsidR="00C3712E">
        <w:t>środka zapobiegawczego</w:t>
      </w:r>
      <w:r w:rsidR="00C45D36">
        <w:t xml:space="preserve"> innego niż tymczasowe aresztowanie, na postanowienie w przedmiocie zabezpieczenia majątkowego</w:t>
      </w:r>
      <w:r w:rsidR="00C90F6D" w:rsidRPr="00C90F6D">
        <w:t xml:space="preserve"> oraz na zatrzymanie. Mają oni prawo do udziału w</w:t>
      </w:r>
      <w:r w:rsidR="006E071D">
        <w:t> </w:t>
      </w:r>
      <w:r w:rsidR="00C90F6D" w:rsidRPr="00C90F6D">
        <w:t>posiedzeniu sądu odwoławczego także wtedy, gdy przysługuje im prawo udziału w posiedzeniu sądu pierwszej instancji</w:t>
      </w:r>
      <w:r w:rsidR="006F285C">
        <w:t>.</w:t>
      </w:r>
      <w:r>
        <w:t>”</w:t>
      </w:r>
      <w:r w:rsidR="006F285C">
        <w:t>,</w:t>
      </w:r>
    </w:p>
    <w:p w:rsidR="009C7B8A" w:rsidRPr="003E4AB0" w:rsidRDefault="007549A4" w:rsidP="00FC482E">
      <w:pPr>
        <w:pStyle w:val="LITlitera"/>
        <w:keepNext/>
      </w:pPr>
      <w:r>
        <w:lastRenderedPageBreak/>
        <w:t>b)</w:t>
      </w:r>
      <w:r>
        <w:tab/>
      </w:r>
      <w:r w:rsidR="009C7B8A">
        <w:t>uchyla się § 3;</w:t>
      </w:r>
    </w:p>
    <w:p w:rsidR="003E4AB0" w:rsidRPr="003E4AB0" w:rsidRDefault="006F285C" w:rsidP="004C7AD7">
      <w:pPr>
        <w:pStyle w:val="PKTpunkt"/>
        <w:keepNext/>
      </w:pPr>
      <w:r>
        <w:t>103</w:t>
      </w:r>
      <w:r w:rsidR="007549A4">
        <w:t>)</w:t>
      </w:r>
      <w:r w:rsidR="007549A4">
        <w:tab/>
      </w:r>
      <w:r w:rsidR="003E4AB0" w:rsidRPr="003E4AB0">
        <w:t>art. 502 otrzymuje brzmienie:</w:t>
      </w:r>
    </w:p>
    <w:p w:rsidR="003E4AB0" w:rsidRPr="00F76B20" w:rsidRDefault="00FC482E" w:rsidP="007549A4">
      <w:pPr>
        <w:pStyle w:val="ZARTzmartartykuempunktem"/>
      </w:pPr>
      <w:r>
        <w:t>„</w:t>
      </w:r>
      <w:r w:rsidR="003E4AB0" w:rsidRPr="00F76B20">
        <w:t>Art.</w:t>
      </w:r>
      <w:r>
        <w:t xml:space="preserve"> </w:t>
      </w:r>
      <w:r w:rsidR="003E4AB0" w:rsidRPr="00F76B20">
        <w:t>502.</w:t>
      </w:r>
      <w:r>
        <w:t xml:space="preserve"> </w:t>
      </w:r>
      <w:r w:rsidR="003E4AB0" w:rsidRPr="00F76B20">
        <w:t>§ 1.</w:t>
      </w:r>
      <w:r>
        <w:t xml:space="preserve"> </w:t>
      </w:r>
      <w:r w:rsidR="003E4AB0" w:rsidRPr="00F76B20">
        <w:t>Wyrokiem nakazowym można orzec karę ograniczenia wolności lub grzywnę w wysokości do 200 stawek dziennych albo do 200.000 złotych.</w:t>
      </w:r>
    </w:p>
    <w:p w:rsidR="003E4AB0" w:rsidRPr="00F76B20" w:rsidRDefault="003E4AB0" w:rsidP="007549A4">
      <w:pPr>
        <w:pStyle w:val="ZUSTzmustartykuempunktem"/>
      </w:pPr>
      <w:r w:rsidRPr="00F76B20">
        <w:t>§</w:t>
      </w:r>
      <w:r w:rsidR="00FC482E">
        <w:t xml:space="preserve"> </w:t>
      </w:r>
      <w:r w:rsidRPr="00F76B20">
        <w:t>2.</w:t>
      </w:r>
      <w:r w:rsidR="00FC482E">
        <w:t xml:space="preserve"> </w:t>
      </w:r>
      <w:r w:rsidRPr="00F76B20">
        <w:t>Obok kary określonej w § 1 można, w wypadkach przewidzianych w</w:t>
      </w:r>
      <w:r w:rsidR="00FC482E">
        <w:t xml:space="preserve"> </w:t>
      </w:r>
      <w:hyperlink r:id="rId9" w:anchor="hiperlinkDocsList.rpc?hiperlink=type=merytoryczny:nro=Powszechny.21469:part=a502§2:nr=1&amp;full=1" w:tgtFrame="_parent" w:history="1">
        <w:r w:rsidRPr="00F76B20">
          <w:rPr>
            <w:rStyle w:val="Hipercze"/>
            <w:color w:val="auto"/>
            <w:u w:val="none"/>
          </w:rPr>
          <w:t>ustawie</w:t>
        </w:r>
      </w:hyperlink>
      <w:r w:rsidRPr="00F76B20">
        <w:t xml:space="preserve">, orzec środek karny, przepadek lub środek kompensacyjny. </w:t>
      </w:r>
    </w:p>
    <w:p w:rsidR="003E4AB0" w:rsidRPr="00F76B20" w:rsidRDefault="003E4AB0" w:rsidP="007549A4">
      <w:pPr>
        <w:pStyle w:val="ZUSTzmustartykuempunktem"/>
      </w:pPr>
      <w:r w:rsidRPr="00F76B20">
        <w:t>§</w:t>
      </w:r>
      <w:r w:rsidR="00FC482E">
        <w:t xml:space="preserve"> </w:t>
      </w:r>
      <w:r w:rsidRPr="00F76B20">
        <w:t>3.</w:t>
      </w:r>
      <w:r w:rsidR="00FC482E">
        <w:t xml:space="preserve"> </w:t>
      </w:r>
      <w:r w:rsidRPr="00F76B20">
        <w:t>Sąd może poprzestać na orzeczeniu środk</w:t>
      </w:r>
      <w:r w:rsidR="009C7B8A">
        <w:t>a</w:t>
      </w:r>
      <w:r w:rsidRPr="00F76B20">
        <w:t xml:space="preserve"> karn</w:t>
      </w:r>
      <w:r w:rsidR="009C7B8A">
        <w:t>ego</w:t>
      </w:r>
      <w:r w:rsidRPr="00F76B20">
        <w:t>, przepad</w:t>
      </w:r>
      <w:r w:rsidR="009C7B8A">
        <w:t>ku</w:t>
      </w:r>
      <w:r w:rsidRPr="00F76B20">
        <w:t xml:space="preserve"> lub środ</w:t>
      </w:r>
      <w:r w:rsidR="009C7B8A">
        <w:t>ka</w:t>
      </w:r>
      <w:r w:rsidRPr="00F76B20">
        <w:t xml:space="preserve"> kompensacyjn</w:t>
      </w:r>
      <w:r w:rsidR="009C7B8A">
        <w:t>ego</w:t>
      </w:r>
      <w:r w:rsidRPr="00F76B20">
        <w:t>, jeżeli zachodzą warunki orzeczenia tylko tego środka.</w:t>
      </w:r>
      <w:r w:rsidR="00FC482E">
        <w:t>”</w:t>
      </w:r>
      <w:r w:rsidR="004A2811">
        <w:t>;</w:t>
      </w:r>
    </w:p>
    <w:p w:rsidR="003E4AB0" w:rsidRPr="003E4AB0" w:rsidRDefault="006F285C" w:rsidP="004C7AD7">
      <w:pPr>
        <w:pStyle w:val="PKTpunkt"/>
        <w:keepNext/>
      </w:pPr>
      <w:r>
        <w:t>104</w:t>
      </w:r>
      <w:r w:rsidR="00643B25">
        <w:t>)</w:t>
      </w:r>
      <w:r w:rsidR="00FC482E">
        <w:tab/>
      </w:r>
      <w:r w:rsidR="003E4AB0" w:rsidRPr="003E4AB0">
        <w:t>w art. 517c § 2 otrzymuje brzmienie:</w:t>
      </w:r>
    </w:p>
    <w:p w:rsidR="003E4AB0" w:rsidRPr="003E4AB0" w:rsidRDefault="00FC482E" w:rsidP="007549A4">
      <w:pPr>
        <w:pStyle w:val="ZUSTzmustartykuempunktem"/>
      </w:pPr>
      <w:r>
        <w:t>„</w:t>
      </w:r>
      <w:r w:rsidR="003E4AB0" w:rsidRPr="003E4AB0">
        <w:t>§</w:t>
      </w:r>
      <w:r>
        <w:t xml:space="preserve"> </w:t>
      </w:r>
      <w:r w:rsidR="003E4AB0" w:rsidRPr="003E4AB0">
        <w:t>2.</w:t>
      </w:r>
      <w:r>
        <w:t xml:space="preserve"> </w:t>
      </w:r>
      <w:r w:rsidR="003E4AB0" w:rsidRPr="003E4AB0">
        <w:t>Podejrzanego poucza się o jego uprawnieniach: do składania wyjaśnień, do odmowy składania wyjaśnień lub odmowy odpowiedzi na pytania, do korzystania z</w:t>
      </w:r>
      <w:r w:rsidR="006E071D">
        <w:t> </w:t>
      </w:r>
      <w:r w:rsidR="003E4AB0" w:rsidRPr="003E4AB0">
        <w:t>pomocy obrońcy, o możliwości złożenia przez prokuratora wniosku, o którym mowa w art. 335 § 1 lub 2, oraz o obowiązkach i konsekwencjach wskazanych w art. 74, art.</w:t>
      </w:r>
      <w:r w:rsidR="006B6852">
        <w:t> </w:t>
      </w:r>
      <w:r w:rsidR="003E4AB0" w:rsidRPr="003E4AB0">
        <w:t>75, art. 138 i art. 139. Pouczenie to należy doręczyć podejrzanemu na piśmie za potwierdzeniem odbioru.</w:t>
      </w:r>
      <w:r>
        <w:t>”</w:t>
      </w:r>
      <w:r w:rsidR="007D7509">
        <w:t>;</w:t>
      </w:r>
    </w:p>
    <w:p w:rsidR="003E4AB0" w:rsidRPr="003E4AB0" w:rsidRDefault="009B43F6" w:rsidP="004C7AD7">
      <w:pPr>
        <w:pStyle w:val="PKTpunkt"/>
        <w:keepNext/>
      </w:pPr>
      <w:r>
        <w:t>105</w:t>
      </w:r>
      <w:r w:rsidR="00EE686F">
        <w:t>)</w:t>
      </w:r>
      <w:r w:rsidR="00FC482E">
        <w:tab/>
      </w:r>
      <w:r w:rsidR="003E4AB0" w:rsidRPr="003E4AB0">
        <w:t>w art. 517d § 2 otrzymuje brzmienie</w:t>
      </w:r>
    </w:p>
    <w:p w:rsidR="003E4AB0" w:rsidRPr="003E4AB0" w:rsidRDefault="00FC482E" w:rsidP="007549A4">
      <w:pPr>
        <w:pStyle w:val="ZUSTzmustartykuempunktem"/>
      </w:pPr>
      <w:r>
        <w:t>„</w:t>
      </w:r>
      <w:r w:rsidR="003E4AB0" w:rsidRPr="003E4AB0">
        <w:t>§</w:t>
      </w:r>
      <w:r>
        <w:t xml:space="preserve"> </w:t>
      </w:r>
      <w:r w:rsidR="003E4AB0" w:rsidRPr="003E4AB0">
        <w:t>2.</w:t>
      </w:r>
      <w:r>
        <w:t xml:space="preserve"> </w:t>
      </w:r>
      <w:r w:rsidR="003E4AB0" w:rsidRPr="003E4AB0">
        <w:t>Jeżeli zachodzą warunki do wystąpienia z wnioskiem, o którym mowa w</w:t>
      </w:r>
      <w:r w:rsidR="006E071D">
        <w:t> </w:t>
      </w:r>
      <w:r w:rsidR="003E4AB0" w:rsidRPr="003E4AB0">
        <w:t>art.</w:t>
      </w:r>
      <w:r w:rsidR="007549A4">
        <w:t> </w:t>
      </w:r>
      <w:r w:rsidR="003E4AB0" w:rsidRPr="003E4AB0">
        <w:t>335 § 1 lub 2, Policja przedstawia wniosek o rozpoznanie sprawy prokuratorowi do zatwierdzenia. Prokurator może odmówić zatwierdzenia wniosku o rozpoznanie sprawy, podejmując decyzję co do dalszego toku sprawy; zatwierdzając wniosek o</w:t>
      </w:r>
      <w:r w:rsidR="006E071D">
        <w:t> </w:t>
      </w:r>
      <w:r w:rsidR="003E4AB0" w:rsidRPr="003E4AB0">
        <w:t>rozpoznanie sprawy, może też dołączyć do niego wniosek, o którym mowa w art. 335 § 2</w:t>
      </w:r>
      <w:r w:rsidR="002C7088">
        <w:t>,</w:t>
      </w:r>
      <w:r w:rsidR="003E4AB0" w:rsidRPr="003E4AB0">
        <w:t xml:space="preserve"> albo wystąpić z wnioskiem</w:t>
      </w:r>
      <w:r w:rsidR="002C7088">
        <w:t>,</w:t>
      </w:r>
      <w:r w:rsidR="003E4AB0" w:rsidRPr="003E4AB0">
        <w:t xml:space="preserve"> o którym mowa w art. 335 § 1.</w:t>
      </w:r>
      <w:r>
        <w:t>”</w:t>
      </w:r>
      <w:r w:rsidR="007D7509">
        <w:t>;</w:t>
      </w:r>
    </w:p>
    <w:p w:rsidR="003E4AB0" w:rsidRPr="003E4AB0" w:rsidRDefault="009B43F6" w:rsidP="004C7AD7">
      <w:pPr>
        <w:pStyle w:val="PKTpunkt"/>
        <w:keepNext/>
      </w:pPr>
      <w:r>
        <w:t>106</w:t>
      </w:r>
      <w:r w:rsidR="00643B25">
        <w:t>)</w:t>
      </w:r>
      <w:r w:rsidR="00FC482E">
        <w:tab/>
      </w:r>
      <w:r w:rsidR="003E4AB0" w:rsidRPr="003E4AB0">
        <w:t>w art. 517h § 1 otrzymuje brzmienie:</w:t>
      </w:r>
    </w:p>
    <w:p w:rsidR="003E4AB0" w:rsidRPr="003E4AB0" w:rsidRDefault="00FC482E" w:rsidP="007549A4">
      <w:pPr>
        <w:pStyle w:val="ZUSTzmustartykuempunktem"/>
      </w:pPr>
      <w:r>
        <w:t>„</w:t>
      </w:r>
      <w:r w:rsidR="003E4AB0" w:rsidRPr="003E4AB0">
        <w:t>§</w:t>
      </w:r>
      <w:r>
        <w:t xml:space="preserve"> </w:t>
      </w:r>
      <w:r w:rsidR="003E4AB0" w:rsidRPr="003E4AB0">
        <w:t>1. Wniosek o sporządzenie na piśmie i doręczenie uzasadnienia wyroku może być zgłoszony ustnie do protokołu rozprawy lub posiedzenia albo złożony na piśmie w</w:t>
      </w:r>
      <w:r w:rsidR="006E071D">
        <w:t> </w:t>
      </w:r>
      <w:r w:rsidR="003E4AB0" w:rsidRPr="003E4AB0">
        <w:t>terminie zawitym 3 dni od daty doręczenia wyroku.</w:t>
      </w:r>
      <w:r>
        <w:t>”</w:t>
      </w:r>
      <w:r w:rsidR="007D7509">
        <w:t>;</w:t>
      </w:r>
    </w:p>
    <w:p w:rsidR="003E4AB0" w:rsidRPr="003E4AB0" w:rsidRDefault="009B43F6" w:rsidP="004C7AD7">
      <w:pPr>
        <w:pStyle w:val="PKTpunkt"/>
        <w:keepNext/>
      </w:pPr>
      <w:r>
        <w:t>107</w:t>
      </w:r>
      <w:r w:rsidR="00EE686F">
        <w:t>)</w:t>
      </w:r>
      <w:r w:rsidR="00FC482E">
        <w:tab/>
      </w:r>
      <w:r w:rsidR="00EE686F">
        <w:t xml:space="preserve"> </w:t>
      </w:r>
      <w:r w:rsidR="003E4AB0" w:rsidRPr="003E4AB0">
        <w:t>w art. 523 § 1 otrzymuje brzmienie:</w:t>
      </w:r>
    </w:p>
    <w:p w:rsidR="003E4AB0" w:rsidRPr="003E4AB0" w:rsidRDefault="00FC482E" w:rsidP="00FE58DA">
      <w:pPr>
        <w:pStyle w:val="ZUSTzmustartykuempunktem"/>
      </w:pPr>
      <w:r>
        <w:t>„</w:t>
      </w:r>
      <w:r w:rsidR="003E4AB0" w:rsidRPr="003E4AB0">
        <w:t>§</w:t>
      </w:r>
      <w:r>
        <w:t xml:space="preserve"> </w:t>
      </w:r>
      <w:r w:rsidR="003E4AB0" w:rsidRPr="003E4AB0">
        <w:t>1. Kasacja może być wniesiona tylko z powodu uchybień wymienionych w</w:t>
      </w:r>
      <w:r w:rsidR="00FE58DA">
        <w:t> </w:t>
      </w:r>
      <w:r w:rsidR="003E4AB0" w:rsidRPr="003E4AB0">
        <w:t>art.</w:t>
      </w:r>
      <w:r w:rsidR="00FE58DA">
        <w:t> </w:t>
      </w:r>
      <w:r w:rsidR="003E4AB0" w:rsidRPr="003E4AB0">
        <w:t>439 lub innego rażącego naruszenia prawa, jeżeli mogło ono mieć istotny wpływ na treść orzeczenia; kasacja nie może być wniesiona wyłącznie z powodu niewspółmierności kary.</w:t>
      </w:r>
      <w:r>
        <w:t>”</w:t>
      </w:r>
      <w:r w:rsidR="007D7509">
        <w:t>;</w:t>
      </w:r>
    </w:p>
    <w:p w:rsidR="003E4AB0" w:rsidRPr="003E4AB0" w:rsidRDefault="0049656E" w:rsidP="004C7AD7">
      <w:pPr>
        <w:pStyle w:val="PKTpunkt"/>
        <w:keepNext/>
      </w:pPr>
      <w:r>
        <w:lastRenderedPageBreak/>
        <w:t>108</w:t>
      </w:r>
      <w:r w:rsidR="00643B25">
        <w:t>)</w:t>
      </w:r>
      <w:r w:rsidR="00FC482E">
        <w:tab/>
      </w:r>
      <w:r w:rsidR="003E4AB0" w:rsidRPr="003E4AB0">
        <w:t>w art. 524 § 3 otrzymuje brzmienie:</w:t>
      </w:r>
    </w:p>
    <w:p w:rsidR="003E4AB0" w:rsidRPr="003E4AB0" w:rsidRDefault="00FC482E" w:rsidP="007549A4">
      <w:pPr>
        <w:pStyle w:val="ZUSTzmustartykuempunktem"/>
      </w:pPr>
      <w:r>
        <w:t>„</w:t>
      </w:r>
      <w:r w:rsidR="00F76B20">
        <w:t xml:space="preserve">§ 3. </w:t>
      </w:r>
      <w:r w:rsidR="003E4AB0" w:rsidRPr="003E4AB0">
        <w:t>Niedopuszczalne jest uwzględnienie kasacji na niekorzyść oskarżonego wniesionej po upływie roku od daty uprawomocnienia się orzeczenia.</w:t>
      </w:r>
      <w:r>
        <w:t>”</w:t>
      </w:r>
      <w:r w:rsidR="003E4AB0" w:rsidRPr="003E4AB0">
        <w:t>;</w:t>
      </w:r>
    </w:p>
    <w:p w:rsidR="003E4AB0" w:rsidRPr="003E4AB0" w:rsidRDefault="00BE0771" w:rsidP="004C7AD7">
      <w:pPr>
        <w:pStyle w:val="PKTpunkt"/>
        <w:keepNext/>
      </w:pPr>
      <w:r>
        <w:t>10</w:t>
      </w:r>
      <w:r w:rsidR="0049656E">
        <w:t>9</w:t>
      </w:r>
      <w:r w:rsidR="00643B25">
        <w:t>)</w:t>
      </w:r>
      <w:r w:rsidR="00FC482E">
        <w:tab/>
      </w:r>
      <w:r w:rsidR="003E4AB0" w:rsidRPr="003E4AB0">
        <w:t>w art. 538 § 1 otrzymuje brzmienie:</w:t>
      </w:r>
    </w:p>
    <w:p w:rsidR="003E4AB0" w:rsidRDefault="00FC482E" w:rsidP="007549A4">
      <w:pPr>
        <w:pStyle w:val="ZUSTzmustartykuempunktem"/>
      </w:pPr>
      <w:r>
        <w:t>„</w:t>
      </w:r>
      <w:r w:rsidR="003E4AB0" w:rsidRPr="003E4AB0">
        <w:t>§</w:t>
      </w:r>
      <w:r>
        <w:t xml:space="preserve"> </w:t>
      </w:r>
      <w:r w:rsidR="003E4AB0" w:rsidRPr="003E4AB0">
        <w:t>1. Z chwilą uchylenia wyroku wykonanie kary, środka karnego, przepadku i</w:t>
      </w:r>
      <w:r w:rsidR="006E071D">
        <w:t> </w:t>
      </w:r>
      <w:r w:rsidR="003E4AB0" w:rsidRPr="003E4AB0">
        <w:t>środka kompensacyjnego ustaje; karę, środek karny, przepadek i śro</w:t>
      </w:r>
      <w:r w:rsidR="00894587">
        <w:t>dek kompensacyjny już wykonane –</w:t>
      </w:r>
      <w:r w:rsidR="003E4AB0" w:rsidRPr="003E4AB0">
        <w:t xml:space="preserve"> w wypadku p</w:t>
      </w:r>
      <w:r w:rsidR="00894587">
        <w:t>óźniejszego ponownego skazania –</w:t>
      </w:r>
      <w:r w:rsidR="003E4AB0" w:rsidRPr="003E4AB0">
        <w:t xml:space="preserve"> zalicza się odpowiednio na poczet nowo orzeczonej kary, środka karnego, przepadku i środka kompensacyjnego.</w:t>
      </w:r>
      <w:r>
        <w:t>”</w:t>
      </w:r>
      <w:r w:rsidR="007D7509">
        <w:t>;</w:t>
      </w:r>
    </w:p>
    <w:p w:rsidR="00F97858" w:rsidRDefault="0049656E" w:rsidP="004C7AD7">
      <w:pPr>
        <w:pStyle w:val="PKTpunkt"/>
        <w:keepNext/>
      </w:pPr>
      <w:r>
        <w:t>110</w:t>
      </w:r>
      <w:r w:rsidR="00643B25">
        <w:t>)</w:t>
      </w:r>
      <w:r w:rsidR="00643B25">
        <w:tab/>
      </w:r>
      <w:r w:rsidR="00E73D83">
        <w:t>po art. 539 dodaje się rozdział 55a w brzmieniu:</w:t>
      </w:r>
    </w:p>
    <w:p w:rsidR="00E73D83" w:rsidRPr="00E73D83" w:rsidRDefault="00FC482E" w:rsidP="002140C8">
      <w:pPr>
        <w:pStyle w:val="ZROZDZODDZOZNzmoznrozdzoddzartykuempunktem"/>
        <w:rPr>
          <w:lang w:eastAsia="en-US"/>
        </w:rPr>
      </w:pPr>
      <w:r>
        <w:rPr>
          <w:lang w:eastAsia="en-US"/>
        </w:rPr>
        <w:t>„</w:t>
      </w:r>
      <w:r w:rsidR="00796922">
        <w:rPr>
          <w:lang w:eastAsia="en-US"/>
        </w:rPr>
        <w:t>Rozdział 5</w:t>
      </w:r>
      <w:r w:rsidR="00796922">
        <w:t>5</w:t>
      </w:r>
      <w:r w:rsidR="00E73D83" w:rsidRPr="00E73D83">
        <w:rPr>
          <w:lang w:eastAsia="en-US"/>
        </w:rPr>
        <w:t>a</w:t>
      </w:r>
    </w:p>
    <w:p w:rsidR="00E73D83" w:rsidRPr="00E73D83" w:rsidRDefault="00E73D83" w:rsidP="004C7AD7">
      <w:pPr>
        <w:pStyle w:val="ZROZDZODDZPRZEDMzmprzedmrozdzoddzartykuempunktem"/>
        <w:rPr>
          <w:lang w:eastAsia="en-US"/>
        </w:rPr>
      </w:pPr>
      <w:r w:rsidRPr="00E73D83">
        <w:rPr>
          <w:lang w:eastAsia="en-US"/>
        </w:rPr>
        <w:t>Skarga na wyrok sądu odwoławczego</w:t>
      </w:r>
    </w:p>
    <w:p w:rsidR="00E73D83" w:rsidRPr="00E73D83" w:rsidRDefault="00E73D83" w:rsidP="002140C8">
      <w:pPr>
        <w:pStyle w:val="ZARTzmartartykuempunktem"/>
        <w:rPr>
          <w:lang w:eastAsia="en-US"/>
        </w:rPr>
      </w:pPr>
      <w:r w:rsidRPr="00E73D83">
        <w:rPr>
          <w:lang w:eastAsia="en-US"/>
        </w:rPr>
        <w:t xml:space="preserve">Art. </w:t>
      </w:r>
      <w:r w:rsidR="00BD05BF">
        <w:t>539</w:t>
      </w:r>
      <w:r w:rsidRPr="00E73D83">
        <w:rPr>
          <w:lang w:eastAsia="en-US"/>
        </w:rPr>
        <w:t>a. § 1. Od wyroku sądu odwoławczego uchylającego wyrok sądu pierwszej instancji i przekazującego sprawę do ponownego rozpoznania stronom przysługuje skarga do Sądu Najwyższego.</w:t>
      </w:r>
    </w:p>
    <w:p w:rsidR="00E73D83" w:rsidRPr="00E73D83" w:rsidRDefault="00E73D83" w:rsidP="007549A4">
      <w:pPr>
        <w:pStyle w:val="ZUSTzmustartykuempunktem"/>
        <w:rPr>
          <w:lang w:eastAsia="en-US"/>
        </w:rPr>
      </w:pPr>
      <w:r w:rsidRPr="00E73D83">
        <w:rPr>
          <w:lang w:eastAsia="en-US"/>
        </w:rPr>
        <w:t>§ 2. Wyrok można zaskarżyć w całości lub w części.</w:t>
      </w:r>
    </w:p>
    <w:p w:rsidR="00E73D83" w:rsidRPr="00E73D83" w:rsidRDefault="00E73D83" w:rsidP="007549A4">
      <w:pPr>
        <w:pStyle w:val="ZUSTzmustartykuempunktem"/>
        <w:rPr>
          <w:lang w:eastAsia="en-US"/>
        </w:rPr>
      </w:pPr>
      <w:r w:rsidRPr="00E73D83">
        <w:rPr>
          <w:lang w:eastAsia="en-US"/>
        </w:rPr>
        <w:t>§ 3. Skarga może być wniesiona wyłącznie z powodu naruszenia art. 437 lub z</w:t>
      </w:r>
      <w:r w:rsidR="006E071D">
        <w:t> </w:t>
      </w:r>
      <w:r w:rsidRPr="00E73D83">
        <w:rPr>
          <w:lang w:eastAsia="en-US"/>
        </w:rPr>
        <w:t>powodu uchybień określonych w art. 439 § 1.</w:t>
      </w:r>
    </w:p>
    <w:p w:rsidR="00E73D83" w:rsidRPr="00E73D83" w:rsidRDefault="00E73D83" w:rsidP="002140C8">
      <w:pPr>
        <w:pStyle w:val="ZARTzmartartykuempunktem"/>
        <w:rPr>
          <w:lang w:eastAsia="en-US"/>
        </w:rPr>
      </w:pPr>
      <w:r w:rsidRPr="00E73D83">
        <w:rPr>
          <w:lang w:eastAsia="en-US"/>
        </w:rPr>
        <w:t xml:space="preserve">Art. </w:t>
      </w:r>
      <w:r w:rsidR="00A15F78" w:rsidRPr="00A15F78">
        <w:rPr>
          <w:lang w:eastAsia="en-US"/>
        </w:rPr>
        <w:t>539</w:t>
      </w:r>
      <w:r w:rsidRPr="00E73D83">
        <w:rPr>
          <w:lang w:eastAsia="en-US"/>
        </w:rPr>
        <w:t>b. § 1. Skargę wnosi się w terminie 7 dni od daty doręczenia wyroku z</w:t>
      </w:r>
      <w:r w:rsidR="006E071D">
        <w:t> </w:t>
      </w:r>
      <w:r w:rsidRPr="00E73D83">
        <w:rPr>
          <w:lang w:eastAsia="en-US"/>
        </w:rPr>
        <w:t>uzasadnieniem. Przepis</w:t>
      </w:r>
      <w:r w:rsidR="006E277A">
        <w:t>y</w:t>
      </w:r>
      <w:r w:rsidRPr="00E73D83">
        <w:rPr>
          <w:lang w:eastAsia="en-US"/>
        </w:rPr>
        <w:t xml:space="preserve"> art. 524 § 1 zdanie drugie i trzecie stosuje się odpowiednio.</w:t>
      </w:r>
    </w:p>
    <w:p w:rsidR="00E73D83" w:rsidRPr="00E73D83" w:rsidRDefault="00E73D83" w:rsidP="007549A4">
      <w:pPr>
        <w:pStyle w:val="ZUSTzmustartykuempunktem"/>
        <w:rPr>
          <w:lang w:eastAsia="en-US"/>
        </w:rPr>
      </w:pPr>
      <w:r w:rsidRPr="00E73D83">
        <w:rPr>
          <w:lang w:eastAsia="en-US"/>
        </w:rPr>
        <w:t>§ 2. Wniesienie skargi powoduje wstrzymanie wykonania zaskarżonego wyroku.</w:t>
      </w:r>
    </w:p>
    <w:p w:rsidR="00E73D83" w:rsidRPr="00E73D83" w:rsidRDefault="00E73D83" w:rsidP="002140C8">
      <w:pPr>
        <w:pStyle w:val="ZARTzmartartykuempunktem"/>
        <w:rPr>
          <w:lang w:eastAsia="en-US"/>
        </w:rPr>
      </w:pPr>
      <w:r w:rsidRPr="00E73D83">
        <w:rPr>
          <w:lang w:eastAsia="en-US"/>
        </w:rPr>
        <w:t xml:space="preserve">Art. </w:t>
      </w:r>
      <w:r w:rsidR="00014184" w:rsidRPr="00014184">
        <w:rPr>
          <w:lang w:eastAsia="en-US"/>
        </w:rPr>
        <w:t>539</w:t>
      </w:r>
      <w:r w:rsidRPr="00E73D83">
        <w:rPr>
          <w:lang w:eastAsia="en-US"/>
        </w:rPr>
        <w:t>c. § 1. Do skargi dołącza się odpowiednią liczbę odpisów dla pozostałych stron.</w:t>
      </w:r>
    </w:p>
    <w:p w:rsidR="00E73D83" w:rsidRPr="00E73D83" w:rsidRDefault="00E73D83" w:rsidP="007549A4">
      <w:pPr>
        <w:pStyle w:val="ZUSTzmustartykuempunktem"/>
        <w:rPr>
          <w:lang w:eastAsia="en-US"/>
        </w:rPr>
      </w:pPr>
      <w:r w:rsidRPr="00E73D83">
        <w:rPr>
          <w:lang w:eastAsia="en-US"/>
        </w:rPr>
        <w:t>§ 2. Prezes sądu</w:t>
      </w:r>
      <w:r w:rsidR="006E277A">
        <w:t>,</w:t>
      </w:r>
      <w:r w:rsidRPr="00E73D83">
        <w:rPr>
          <w:lang w:eastAsia="en-US"/>
        </w:rPr>
        <w:t xml:space="preserve"> doręczając odpis skargi pozostałym stronom</w:t>
      </w:r>
      <w:r w:rsidR="006E277A">
        <w:t>,</w:t>
      </w:r>
      <w:r w:rsidRPr="00E73D83">
        <w:rPr>
          <w:lang w:eastAsia="en-US"/>
        </w:rPr>
        <w:t xml:space="preserve"> poucza o prawie wniesienia pisemnej odpowiedzi na skargę w terminie 7 dni od daty doręczenia odpisu skargi. Po upływie tego terminu prezes sądu niezwłocznie przesyła akta Sądowi Najwyższemu.</w:t>
      </w:r>
    </w:p>
    <w:p w:rsidR="00E73D83" w:rsidRPr="00E73D83" w:rsidRDefault="00E73D83" w:rsidP="002140C8">
      <w:pPr>
        <w:pStyle w:val="ZARTzmartartykuempunktem"/>
        <w:rPr>
          <w:lang w:eastAsia="en-US"/>
        </w:rPr>
      </w:pPr>
      <w:r w:rsidRPr="00E73D83">
        <w:rPr>
          <w:lang w:eastAsia="en-US"/>
        </w:rPr>
        <w:t xml:space="preserve">Art. </w:t>
      </w:r>
      <w:r w:rsidR="00776939" w:rsidRPr="00776939">
        <w:rPr>
          <w:lang w:eastAsia="en-US"/>
        </w:rPr>
        <w:t>539</w:t>
      </w:r>
      <w:r w:rsidRPr="00E73D83">
        <w:rPr>
          <w:lang w:eastAsia="en-US"/>
        </w:rPr>
        <w:t>d. Po przekazaniu sprawy do Sądu Najwyższego orzeka on w razie potrzeby w przedmiocie środka zapobiegawczego. Na postanowienie o zastosowaniu tymczasowego aresztowania służy zażalenie do równorzędnego składu Sądu Najwyższego.</w:t>
      </w:r>
    </w:p>
    <w:p w:rsidR="00E73D83" w:rsidRPr="00E73D83" w:rsidRDefault="00E73D83" w:rsidP="002140C8">
      <w:pPr>
        <w:pStyle w:val="ZARTzmartartykuempunktem"/>
        <w:rPr>
          <w:lang w:eastAsia="en-US"/>
        </w:rPr>
      </w:pPr>
      <w:r w:rsidRPr="00E73D83">
        <w:rPr>
          <w:lang w:eastAsia="en-US"/>
        </w:rPr>
        <w:t xml:space="preserve">Art. </w:t>
      </w:r>
      <w:r w:rsidR="00776939" w:rsidRPr="00776939">
        <w:rPr>
          <w:lang w:eastAsia="en-US"/>
        </w:rPr>
        <w:t>539</w:t>
      </w:r>
      <w:r w:rsidRPr="00E73D83">
        <w:rPr>
          <w:lang w:eastAsia="en-US"/>
        </w:rPr>
        <w:t>e. § 1. Sąd Najwyższy rozpoznaje skargę na posiedzeniu bez udziału stron.</w:t>
      </w:r>
    </w:p>
    <w:p w:rsidR="00E73D83" w:rsidRPr="00E73D83" w:rsidRDefault="00E73D83" w:rsidP="007549A4">
      <w:pPr>
        <w:pStyle w:val="ZUSTzmustartykuempunktem"/>
        <w:rPr>
          <w:lang w:eastAsia="en-US"/>
        </w:rPr>
      </w:pPr>
      <w:r w:rsidRPr="00E73D83">
        <w:rPr>
          <w:lang w:eastAsia="en-US"/>
        </w:rPr>
        <w:lastRenderedPageBreak/>
        <w:t>§ 2. Sąd Najwyższy postanowieniem oddala skargę albo wyrokiem uchyla zaskarżony wyrok w całości lub w części i przekazuje sprawę właściwemu sądowi odwoławczemu do ponownego rozpoznania.</w:t>
      </w:r>
    </w:p>
    <w:p w:rsidR="00E73D83" w:rsidRPr="003E4AB0" w:rsidRDefault="00E73D83" w:rsidP="002140C8">
      <w:pPr>
        <w:pStyle w:val="ZARTzmartartykuempunktem"/>
      </w:pPr>
      <w:r w:rsidRPr="00E73D83">
        <w:rPr>
          <w:lang w:eastAsia="en-US"/>
        </w:rPr>
        <w:t xml:space="preserve">Art. </w:t>
      </w:r>
      <w:r w:rsidR="00776939" w:rsidRPr="00776939">
        <w:rPr>
          <w:lang w:eastAsia="en-US"/>
        </w:rPr>
        <w:t>539</w:t>
      </w:r>
      <w:r w:rsidRPr="00E73D83">
        <w:rPr>
          <w:lang w:eastAsia="en-US"/>
        </w:rPr>
        <w:t>f. Przepisy art. 425 § 3 i 4, art. 428 § 1, art. 431, art. 432, art. 435, art. 436, art. 442 § 1 i 3, art. 457 § 1 i 3, art. 525 § 1, art. 526, art. 528 § 1, art. 530 § 2 i 3, art.</w:t>
      </w:r>
      <w:r w:rsidR="007549A4">
        <w:t> </w:t>
      </w:r>
      <w:r w:rsidRPr="00E73D83">
        <w:rPr>
          <w:lang w:eastAsia="en-US"/>
        </w:rPr>
        <w:t>531, art. 534 § 1 i art. 536 stosuje się odpowiednio</w:t>
      </w:r>
      <w:r w:rsidR="00D35D77" w:rsidRPr="00D35D77">
        <w:t>.</w:t>
      </w:r>
      <w:r w:rsidR="00FC482E">
        <w:t>”</w:t>
      </w:r>
      <w:r w:rsidR="00D35D77" w:rsidRPr="00D35D77">
        <w:t>;</w:t>
      </w:r>
    </w:p>
    <w:p w:rsidR="003E4AB0" w:rsidRPr="003E4AB0" w:rsidRDefault="006E277A" w:rsidP="004C7AD7">
      <w:pPr>
        <w:pStyle w:val="PKTpunkt"/>
        <w:keepNext/>
      </w:pPr>
      <w:r>
        <w:t>111</w:t>
      </w:r>
      <w:r w:rsidR="00643B25">
        <w:t>)</w:t>
      </w:r>
      <w:r w:rsidR="00FC482E">
        <w:tab/>
      </w:r>
      <w:r w:rsidR="003E4AB0" w:rsidRPr="003E4AB0">
        <w:t>w art. 542 § 5 otrzymuje brzmienie:</w:t>
      </w:r>
    </w:p>
    <w:p w:rsidR="003E4AB0" w:rsidRDefault="00FC482E" w:rsidP="007549A4">
      <w:pPr>
        <w:pStyle w:val="ZUSTzmustartykuempunktem"/>
      </w:pPr>
      <w:r>
        <w:t>„</w:t>
      </w:r>
      <w:r w:rsidR="007549A4">
        <w:t xml:space="preserve">§ 5. </w:t>
      </w:r>
      <w:r w:rsidR="003E4AB0" w:rsidRPr="003E4AB0">
        <w:t>Niedopuszczalne jest wznowienie postępowania z urzędu na niekorzyść oskarżonego po upływie roku od daty uprawomocnienia się orzeczenia.</w:t>
      </w:r>
      <w:r>
        <w:t>”</w:t>
      </w:r>
      <w:r w:rsidR="003E4AB0" w:rsidRPr="003E4AB0">
        <w:t>;</w:t>
      </w:r>
    </w:p>
    <w:p w:rsidR="00956115" w:rsidRDefault="00CD4A5D" w:rsidP="004C7AD7">
      <w:pPr>
        <w:pStyle w:val="PKTpunkt"/>
        <w:keepNext/>
      </w:pPr>
      <w:r>
        <w:t>112</w:t>
      </w:r>
      <w:r w:rsidR="00643B25">
        <w:t>)</w:t>
      </w:r>
      <w:r w:rsidR="00643B25">
        <w:tab/>
      </w:r>
      <w:r w:rsidR="004E4D0C">
        <w:t>tytuł rozdziału 58 otrzymuje brzmienie:</w:t>
      </w:r>
    </w:p>
    <w:p w:rsidR="004E4D0C" w:rsidRDefault="00FC482E" w:rsidP="007549A4">
      <w:pPr>
        <w:pStyle w:val="ZTYTDZPRZEDMzmprzedmtytuulubdziauartykuempunktem"/>
      </w:pPr>
      <w:r>
        <w:t>„</w:t>
      </w:r>
      <w:r w:rsidR="00700A5D" w:rsidRPr="00700A5D">
        <w:t>Odszkodowanie za niesłuszne skazanie, tymczasowe aresztowanie lub zatrzymanie</w:t>
      </w:r>
      <w:r>
        <w:t>”</w:t>
      </w:r>
      <w:r w:rsidR="00D35D77" w:rsidRPr="00D35D77">
        <w:t>;</w:t>
      </w:r>
    </w:p>
    <w:p w:rsidR="00700A5D" w:rsidRDefault="00F73760" w:rsidP="004C7AD7">
      <w:pPr>
        <w:pStyle w:val="PKTpunkt"/>
        <w:keepNext/>
      </w:pPr>
      <w:r>
        <w:t>113</w:t>
      </w:r>
      <w:r w:rsidR="00643B25">
        <w:t>)</w:t>
      </w:r>
      <w:r w:rsidR="00643B25">
        <w:tab/>
      </w:r>
      <w:r w:rsidR="00186694">
        <w:t>w art. 552:</w:t>
      </w:r>
    </w:p>
    <w:p w:rsidR="00186694" w:rsidRDefault="007549A4" w:rsidP="004C7AD7">
      <w:pPr>
        <w:pStyle w:val="LITlitera"/>
        <w:keepNext/>
      </w:pPr>
      <w:r>
        <w:t>a)</w:t>
      </w:r>
      <w:r>
        <w:tab/>
      </w:r>
      <w:r w:rsidR="00475087">
        <w:t>§ 1 otrzymuje brzmienie:</w:t>
      </w:r>
    </w:p>
    <w:p w:rsidR="00475087" w:rsidRDefault="00FC482E" w:rsidP="00D35D77">
      <w:pPr>
        <w:pStyle w:val="ZLITUSTzmustliter"/>
      </w:pPr>
      <w:r>
        <w:t>„</w:t>
      </w:r>
      <w:r w:rsidR="00475087" w:rsidRPr="00475087">
        <w:t>§</w:t>
      </w:r>
      <w:r>
        <w:t xml:space="preserve"> </w:t>
      </w:r>
      <w:r w:rsidR="00475087" w:rsidRPr="00475087">
        <w:t>1.</w:t>
      </w:r>
      <w:r>
        <w:t xml:space="preserve"> </w:t>
      </w:r>
      <w:r w:rsidR="00475087" w:rsidRPr="00475087">
        <w:t>Oskarżonemu, który w wyniku wznowienia postępowania lub kasacji został uniewinniony lub skazany na łagodniejszą karę, służy od Skarbu Państwa odszkodowanie za poniesioną szkodę oraz zadośćuczynienie za doznaną krzywdę, wynikłe z wykonania względem niego w całości lub w części kary, której nie powinien był ponieść</w:t>
      </w:r>
      <w:r w:rsidR="00F73760">
        <w:t>.</w:t>
      </w:r>
      <w:r>
        <w:t>”</w:t>
      </w:r>
      <w:r w:rsidR="00F73760">
        <w:t>,</w:t>
      </w:r>
    </w:p>
    <w:p w:rsidR="00475087" w:rsidRDefault="007549A4" w:rsidP="004C7AD7">
      <w:pPr>
        <w:pStyle w:val="LITlitera"/>
        <w:keepNext/>
      </w:pPr>
      <w:r>
        <w:t>b)</w:t>
      </w:r>
      <w:r>
        <w:tab/>
      </w:r>
      <w:r w:rsidR="00475087">
        <w:t>§ 4 otrzymuje brzmienie:</w:t>
      </w:r>
    </w:p>
    <w:p w:rsidR="00475087" w:rsidRPr="003E4AB0" w:rsidRDefault="00FC482E" w:rsidP="00D35D77">
      <w:pPr>
        <w:pStyle w:val="ZLITUSTzmustliter"/>
      </w:pPr>
      <w:r>
        <w:t>„</w:t>
      </w:r>
      <w:r w:rsidR="00475087">
        <w:t xml:space="preserve">§ 4. </w:t>
      </w:r>
      <w:r w:rsidR="00475087" w:rsidRPr="00475087">
        <w:t>Odszkodowanie i zadośćuczynienie przysługuje również w wypadku niewątpliwie niesłusznego tymczasowego aresztowania lub zatrzymania</w:t>
      </w:r>
      <w:r w:rsidR="00D35D77" w:rsidRPr="00D35D77">
        <w:t>.</w:t>
      </w:r>
      <w:r>
        <w:t>”</w:t>
      </w:r>
      <w:r w:rsidR="00D35D77" w:rsidRPr="00D35D77">
        <w:t>;</w:t>
      </w:r>
    </w:p>
    <w:p w:rsidR="003E4AB0" w:rsidRDefault="00F73760" w:rsidP="003E4AB0">
      <w:pPr>
        <w:pStyle w:val="PKTpunkt"/>
      </w:pPr>
      <w:r>
        <w:t>114</w:t>
      </w:r>
      <w:r w:rsidR="007549A4">
        <w:t>)</w:t>
      </w:r>
      <w:r w:rsidR="007549A4">
        <w:tab/>
      </w:r>
      <w:r w:rsidR="00FA320E">
        <w:t>uchyla się art. 552a</w:t>
      </w:r>
      <w:r w:rsidR="00D02FCF">
        <w:t xml:space="preserve"> i </w:t>
      </w:r>
      <w:r>
        <w:t xml:space="preserve">art. </w:t>
      </w:r>
      <w:r w:rsidR="00D02FCF">
        <w:t>552b</w:t>
      </w:r>
      <w:r w:rsidR="00EE686F">
        <w:t>;</w:t>
      </w:r>
    </w:p>
    <w:p w:rsidR="003E4AB0" w:rsidRDefault="00F73760" w:rsidP="004C7AD7">
      <w:pPr>
        <w:pStyle w:val="PKTpunkt"/>
        <w:keepNext/>
      </w:pPr>
      <w:r>
        <w:t>115</w:t>
      </w:r>
      <w:r w:rsidR="007549A4">
        <w:t>)</w:t>
      </w:r>
      <w:r w:rsidR="007549A4">
        <w:tab/>
      </w:r>
      <w:r w:rsidR="003E4AB0" w:rsidRPr="003E4AB0">
        <w:t>art. 553 otrzymuje brzmienie:</w:t>
      </w:r>
    </w:p>
    <w:p w:rsidR="00705DAD" w:rsidRPr="00705DAD" w:rsidRDefault="00FC482E" w:rsidP="00D35D77">
      <w:pPr>
        <w:pStyle w:val="ZARTzmartartykuempunktem"/>
      </w:pPr>
      <w:r>
        <w:t>„</w:t>
      </w:r>
      <w:r w:rsidR="00705DAD" w:rsidRPr="00705DAD">
        <w:t>Art.</w:t>
      </w:r>
      <w:r>
        <w:t xml:space="preserve"> </w:t>
      </w:r>
      <w:r w:rsidR="00705DAD" w:rsidRPr="00705DAD">
        <w:t>553.</w:t>
      </w:r>
      <w:r>
        <w:t xml:space="preserve"> </w:t>
      </w:r>
      <w:r w:rsidR="00705DAD" w:rsidRPr="00705DAD">
        <w:t>§</w:t>
      </w:r>
      <w:r>
        <w:t xml:space="preserve"> </w:t>
      </w:r>
      <w:r w:rsidR="00705DAD" w:rsidRPr="00705DAD">
        <w:t>1.</w:t>
      </w:r>
      <w:r>
        <w:t xml:space="preserve"> </w:t>
      </w:r>
      <w:r w:rsidR="00705DAD" w:rsidRPr="00705DAD">
        <w:t>Roszczenie o odszkodowanie lub zadośćuczynienie nie przysługuje temu, kto w zamiarze wprowadzenia w błąd sądu lub organu ścigania złożył fałszywe zawiadomienie o popełnieniu przestępstwa lub fałszywe wyjaśnienie i spowodował tym niekorzystne dla siebie orzeczenie w przedmiocie skazania, tymczasowego aresztowania, zastosowania środka zabezpieczającego albo zatrzymanie.</w:t>
      </w:r>
    </w:p>
    <w:p w:rsidR="00705DAD" w:rsidRPr="00705DAD" w:rsidRDefault="00705DAD" w:rsidP="007549A4">
      <w:pPr>
        <w:pStyle w:val="ZUSTzmustartykuempunktem"/>
      </w:pPr>
      <w:r w:rsidRPr="00705DAD">
        <w:t>§</w:t>
      </w:r>
      <w:r w:rsidR="00FC482E">
        <w:t xml:space="preserve"> </w:t>
      </w:r>
      <w:r w:rsidRPr="00705DAD">
        <w:t>2.</w:t>
      </w:r>
      <w:r w:rsidR="00FC482E">
        <w:t xml:space="preserve"> </w:t>
      </w:r>
      <w:r w:rsidRPr="00705DAD">
        <w:t xml:space="preserve">Przepisu § 1 nie stosuje się do osób składających oświadczenie w warunkach określonych w art. 171 § </w:t>
      </w:r>
      <w:r w:rsidR="00D0182B">
        <w:t>4, 5 i 7</w:t>
      </w:r>
      <w:r w:rsidRPr="00705DAD">
        <w:t>, jak również gdy szkoda lub krzywda powstała na skutek przekroczenia uprawnień lub niedopełnienia obowiązku przez funkcjonariusza państwowego.</w:t>
      </w:r>
    </w:p>
    <w:p w:rsidR="00705DAD" w:rsidRDefault="00705DAD" w:rsidP="007549A4">
      <w:pPr>
        <w:pStyle w:val="ZUSTzmustartykuempunktem"/>
      </w:pPr>
      <w:r w:rsidRPr="00705DAD">
        <w:lastRenderedPageBreak/>
        <w:t>§</w:t>
      </w:r>
      <w:r w:rsidR="00FC482E">
        <w:t xml:space="preserve"> </w:t>
      </w:r>
      <w:r w:rsidRPr="00705DAD">
        <w:t>3.</w:t>
      </w:r>
      <w:r w:rsidR="00FC482E">
        <w:t xml:space="preserve"> </w:t>
      </w:r>
      <w:r w:rsidRPr="00705DAD">
        <w:t>W wypadku przyczynienia się przez oskarżonego do wydania orzeczenia, o</w:t>
      </w:r>
      <w:r w:rsidR="006E071D">
        <w:t> </w:t>
      </w:r>
      <w:r w:rsidRPr="00705DAD">
        <w:t>którym mowa w § 1,</w:t>
      </w:r>
      <w:r w:rsidR="00FC482E">
        <w:t xml:space="preserve"> </w:t>
      </w:r>
      <w:r w:rsidR="00F73760">
        <w:t xml:space="preserve">przepis </w:t>
      </w:r>
      <w:hyperlink r:id="rId10" w:anchor="hiperlinkText.rpc?hiperlink=type=tresc:nro=Powszechny.8780:part=a362:ver=27&amp;full=1" w:tgtFrame="_parent" w:history="1">
        <w:r w:rsidRPr="00705DAD">
          <w:t>art. 362</w:t>
        </w:r>
      </w:hyperlink>
      <w:r w:rsidR="00FC482E">
        <w:t xml:space="preserve"> </w:t>
      </w:r>
      <w:r w:rsidRPr="00705DAD">
        <w:t>Kodeksu cywilnego stosuje się odpowiednio</w:t>
      </w:r>
      <w:r w:rsidR="00D35D77" w:rsidRPr="00D35D77">
        <w:t>.</w:t>
      </w:r>
      <w:r w:rsidR="00FC482E">
        <w:t>”</w:t>
      </w:r>
      <w:r w:rsidR="00D35D77" w:rsidRPr="00D35D77">
        <w:t>;</w:t>
      </w:r>
    </w:p>
    <w:p w:rsidR="009B7B1C" w:rsidRDefault="00F73760" w:rsidP="004C7AD7">
      <w:pPr>
        <w:pStyle w:val="PKTpunkt"/>
        <w:keepNext/>
      </w:pPr>
      <w:r>
        <w:t>116</w:t>
      </w:r>
      <w:r w:rsidR="00712BAA">
        <w:t>)</w:t>
      </w:r>
      <w:r w:rsidR="00FC482E">
        <w:tab/>
      </w:r>
      <w:r w:rsidR="00712BAA">
        <w:t>art. 553a otrzymuje brzmienie:</w:t>
      </w:r>
    </w:p>
    <w:p w:rsidR="00712BAA" w:rsidRDefault="00FC482E" w:rsidP="00D35D77">
      <w:pPr>
        <w:pStyle w:val="ZARTzmartartykuempunktem"/>
      </w:pPr>
      <w:r>
        <w:t>„</w:t>
      </w:r>
      <w:r w:rsidR="00712BAA" w:rsidRPr="00712BAA">
        <w:t>Art.</w:t>
      </w:r>
      <w:r>
        <w:t xml:space="preserve"> </w:t>
      </w:r>
      <w:r w:rsidR="00712BAA" w:rsidRPr="00712BAA">
        <w:t>553a.</w:t>
      </w:r>
      <w:r>
        <w:t xml:space="preserve"> </w:t>
      </w:r>
      <w:r w:rsidR="00712BAA" w:rsidRPr="00712BAA">
        <w:t>Ustalając wysokość odszkodowania, sąd uwzględnia zaliczenie oskarżonemu okresu niesłusznego stosowania kar, środków zabezpieczających</w:t>
      </w:r>
      <w:r w:rsidR="00200F22">
        <w:t>,</w:t>
      </w:r>
      <w:r w:rsidR="00712BAA" w:rsidRPr="00712BAA">
        <w:t xml:space="preserve"> </w:t>
      </w:r>
      <w:r w:rsidR="00200F22" w:rsidRPr="00200F22">
        <w:t>tymczasowego aresztowania lub zatrzymania</w:t>
      </w:r>
      <w:r w:rsidR="00712BAA" w:rsidRPr="00712BAA">
        <w:t>, których dotyczy wniosek o</w:t>
      </w:r>
      <w:r w:rsidR="006E071D">
        <w:t> </w:t>
      </w:r>
      <w:r w:rsidR="00712BAA" w:rsidRPr="00712BAA">
        <w:t>odszkodowanie, na</w:t>
      </w:r>
      <w:r w:rsidR="00200F22">
        <w:t xml:space="preserve"> poczet kar</w:t>
      </w:r>
      <w:r w:rsidR="00712BAA" w:rsidRPr="00712BAA">
        <w:t xml:space="preserve"> lub środków zabezpieczających orzeczonych w innym postępowaniu</w:t>
      </w:r>
      <w:r w:rsidR="00D35D77" w:rsidRPr="00D35D77">
        <w:t>.</w:t>
      </w:r>
      <w:r>
        <w:t>”</w:t>
      </w:r>
      <w:r w:rsidR="00D35D77" w:rsidRPr="00D35D77">
        <w:t>;</w:t>
      </w:r>
    </w:p>
    <w:p w:rsidR="00200F22" w:rsidRDefault="00EA7FBA" w:rsidP="004C7AD7">
      <w:pPr>
        <w:pStyle w:val="PKTpunkt"/>
        <w:keepNext/>
      </w:pPr>
      <w:r>
        <w:t>117</w:t>
      </w:r>
      <w:r w:rsidR="00200F22">
        <w:t>)</w:t>
      </w:r>
      <w:r w:rsidR="00FC482E">
        <w:tab/>
      </w:r>
      <w:r w:rsidR="00077B3B">
        <w:t xml:space="preserve">w </w:t>
      </w:r>
      <w:r w:rsidR="00AD5086">
        <w:t xml:space="preserve">art. 554 </w:t>
      </w:r>
      <w:r w:rsidR="003C7B92">
        <w:t>§ 1</w:t>
      </w:r>
      <w:r w:rsidR="007549A4">
        <w:t>–</w:t>
      </w:r>
      <w:r w:rsidR="003C7B92">
        <w:t>3 otrzymują</w:t>
      </w:r>
      <w:r w:rsidR="00AD5086">
        <w:t xml:space="preserve"> brzmienie:</w:t>
      </w:r>
    </w:p>
    <w:p w:rsidR="00AD5086" w:rsidRPr="00AD5086" w:rsidRDefault="00FC482E" w:rsidP="007549A4">
      <w:pPr>
        <w:pStyle w:val="ZUSTzmustartykuempunktem"/>
      </w:pPr>
      <w:r>
        <w:t>„</w:t>
      </w:r>
      <w:r w:rsidR="00AD5086" w:rsidRPr="00AD5086">
        <w:t>§</w:t>
      </w:r>
      <w:r>
        <w:t xml:space="preserve"> </w:t>
      </w:r>
      <w:r w:rsidR="00AD5086" w:rsidRPr="00AD5086">
        <w:t>1.</w:t>
      </w:r>
      <w:r>
        <w:t xml:space="preserve"> </w:t>
      </w:r>
      <w:r w:rsidR="00AD5086" w:rsidRPr="00AD5086">
        <w:t>Żądanie odszkodowania należy zgłosić w sądzie okręgowym, w którego okręgu wydano orzeczenie w pierwszej instancji, a w wypadku określonym w art. 552 §</w:t>
      </w:r>
      <w:r w:rsidR="007549A4">
        <w:t> 4 –</w:t>
      </w:r>
      <w:r w:rsidR="00AD5086" w:rsidRPr="00AD5086">
        <w:t xml:space="preserve"> w sądzie okręgowym właściwym ze względu na miejsce, w którym nastąpiło zwolnienie tymczasowo aresztowanego lub zwolnienie zatrzymanego.</w:t>
      </w:r>
    </w:p>
    <w:p w:rsidR="00AD5086" w:rsidRPr="00AD5086" w:rsidRDefault="00AD5086" w:rsidP="007549A4">
      <w:pPr>
        <w:pStyle w:val="ZUSTzmustartykuempunktem"/>
      </w:pPr>
      <w:r w:rsidRPr="00AD5086">
        <w:t>§</w:t>
      </w:r>
      <w:r w:rsidR="00FC482E">
        <w:t xml:space="preserve"> </w:t>
      </w:r>
      <w:r w:rsidRPr="00AD5086">
        <w:t>2.</w:t>
      </w:r>
      <w:r w:rsidR="00FC482E">
        <w:t xml:space="preserve"> </w:t>
      </w:r>
      <w:r w:rsidRPr="00AD5086">
        <w:t xml:space="preserve">Sąd okręgowy orzeka wyrokiem na rozprawie w składzie </w:t>
      </w:r>
      <w:r w:rsidR="003C7B92" w:rsidRPr="003C7B92">
        <w:t>trzech sędziów</w:t>
      </w:r>
      <w:r w:rsidRPr="00AD5086">
        <w:t>.</w:t>
      </w:r>
    </w:p>
    <w:p w:rsidR="00AD5086" w:rsidRPr="00AD5086" w:rsidRDefault="00AD5086" w:rsidP="007549A4">
      <w:pPr>
        <w:pStyle w:val="ZUSTzmustartykuempunktem"/>
      </w:pPr>
      <w:r w:rsidRPr="00AD5086">
        <w:t>§</w:t>
      </w:r>
      <w:r w:rsidR="00FC482E">
        <w:t xml:space="preserve"> </w:t>
      </w:r>
      <w:r w:rsidRPr="00AD5086">
        <w:t>3.</w:t>
      </w:r>
      <w:r w:rsidR="00FC482E">
        <w:t xml:space="preserve"> </w:t>
      </w:r>
      <w:r w:rsidRPr="00AD5086">
        <w:t>O terminie rozprawy zawiadamia się prokuratora, przesyłając odpis wniosku</w:t>
      </w:r>
      <w:r w:rsidR="00D35D77" w:rsidRPr="00D35D77">
        <w:t>.</w:t>
      </w:r>
      <w:r w:rsidR="00FC482E">
        <w:t>”</w:t>
      </w:r>
      <w:r w:rsidR="00D35D77" w:rsidRPr="00D35D77">
        <w:t>;</w:t>
      </w:r>
    </w:p>
    <w:p w:rsidR="00AD5086" w:rsidRPr="00705DAD" w:rsidRDefault="00DE36E2" w:rsidP="004C7AD7">
      <w:pPr>
        <w:pStyle w:val="PKTpunkt"/>
        <w:keepNext/>
      </w:pPr>
      <w:r>
        <w:t>118</w:t>
      </w:r>
      <w:r w:rsidR="00726764">
        <w:t>)</w:t>
      </w:r>
      <w:r w:rsidR="00FC482E">
        <w:tab/>
      </w:r>
      <w:r w:rsidR="00726764">
        <w:t>art. 555 otrzymuje brzmienie:</w:t>
      </w:r>
    </w:p>
    <w:p w:rsidR="00BE2AB8" w:rsidRDefault="00FC482E" w:rsidP="00D35D77">
      <w:pPr>
        <w:pStyle w:val="ZARTzmartartykuempunktem"/>
      </w:pPr>
      <w:r>
        <w:t>„</w:t>
      </w:r>
      <w:r w:rsidR="00726764" w:rsidRPr="00726764">
        <w:t>Art.</w:t>
      </w:r>
      <w:r>
        <w:t xml:space="preserve"> </w:t>
      </w:r>
      <w:r w:rsidR="00726764" w:rsidRPr="00726764">
        <w:t>555.</w:t>
      </w:r>
      <w:r>
        <w:t xml:space="preserve"> </w:t>
      </w:r>
      <w:r w:rsidR="00726764" w:rsidRPr="00726764">
        <w:t xml:space="preserve">Roszczenia przewidziane w niniejszym rozdziale przedawniają się po upływie roku od daty uprawomocnienia się orzeczenia dającego podstawę do odszkodowania i zadośćuczynienia, w wypadku tymczasowego aresztowania </w:t>
      </w:r>
      <w:r w:rsidR="007549A4">
        <w:t>–</w:t>
      </w:r>
      <w:r w:rsidR="00726764" w:rsidRPr="00726764">
        <w:t xml:space="preserve"> od daty uprawomocnienia się orzeczenia kończącego postępowanie w sp</w:t>
      </w:r>
      <w:r w:rsidR="007549A4">
        <w:t>rawie, w razie zaś zatrzymania –</w:t>
      </w:r>
      <w:r w:rsidR="00726764" w:rsidRPr="00726764">
        <w:t xml:space="preserve"> od daty zwolnienia</w:t>
      </w:r>
      <w:r w:rsidR="00D35D77" w:rsidRPr="00D35D77">
        <w:t>.</w:t>
      </w:r>
      <w:r>
        <w:t>”</w:t>
      </w:r>
      <w:r w:rsidR="00D35D77" w:rsidRPr="00D35D77">
        <w:t>;</w:t>
      </w:r>
    </w:p>
    <w:p w:rsidR="00DE2BC2" w:rsidRDefault="00DE36E2" w:rsidP="004C7AD7">
      <w:pPr>
        <w:pStyle w:val="PKTpunkt"/>
        <w:keepNext/>
      </w:pPr>
      <w:r>
        <w:t>119</w:t>
      </w:r>
      <w:r w:rsidR="007549A4">
        <w:t>)</w:t>
      </w:r>
      <w:r w:rsidR="007549A4">
        <w:tab/>
      </w:r>
      <w:r w:rsidR="00DE2BC2">
        <w:t>w art. 557 § 1 otrzymuje brzmienie:</w:t>
      </w:r>
    </w:p>
    <w:p w:rsidR="00DE2BC2" w:rsidRDefault="00FC482E" w:rsidP="00D35D77">
      <w:pPr>
        <w:pStyle w:val="ZUSTzmustartykuempunktem"/>
      </w:pPr>
      <w:r>
        <w:t>„</w:t>
      </w:r>
      <w:r w:rsidR="00DE2BC2" w:rsidRPr="00DE2BC2">
        <w:t>§</w:t>
      </w:r>
      <w:r>
        <w:t xml:space="preserve"> </w:t>
      </w:r>
      <w:r w:rsidR="00DE2BC2" w:rsidRPr="00DE2BC2">
        <w:t>1.</w:t>
      </w:r>
      <w:r>
        <w:t xml:space="preserve"> </w:t>
      </w:r>
      <w:r w:rsidR="00DE2BC2" w:rsidRPr="00DE2BC2">
        <w:t>W razie naprawienia szkody oraz zadośćuczynienia za krzywdę, Skarb Państwa ma roszczenie zwrotne do osób, które swoim bezprawnym działaniem spowodowały niesłuszne skazanie, zastosowanie środka zabezpieczającego, niewątpliwie niesłuszne tymczasowe aresztowanie lub zatrzymanie</w:t>
      </w:r>
      <w:r w:rsidR="00D35D77" w:rsidRPr="00D35D77">
        <w:t>.</w:t>
      </w:r>
      <w:r>
        <w:t>”</w:t>
      </w:r>
      <w:r w:rsidR="00D35D77" w:rsidRPr="00D35D77">
        <w:t>;</w:t>
      </w:r>
    </w:p>
    <w:p w:rsidR="000060AC" w:rsidRDefault="00DE36E2" w:rsidP="004C7AD7">
      <w:pPr>
        <w:pStyle w:val="PKTpunkt"/>
        <w:keepNext/>
      </w:pPr>
      <w:r>
        <w:t>120</w:t>
      </w:r>
      <w:r w:rsidR="007549A4">
        <w:t>)</w:t>
      </w:r>
      <w:r w:rsidR="007549A4">
        <w:tab/>
      </w:r>
      <w:r w:rsidR="00B74E52">
        <w:t xml:space="preserve">po </w:t>
      </w:r>
      <w:r w:rsidR="000060AC">
        <w:t xml:space="preserve">art. 558 </w:t>
      </w:r>
      <w:r w:rsidR="00B74E52">
        <w:t>dodaje się art. 558a w brzmieniu</w:t>
      </w:r>
      <w:r w:rsidR="000060AC">
        <w:t>:</w:t>
      </w:r>
    </w:p>
    <w:p w:rsidR="000060AC" w:rsidRDefault="00FC482E" w:rsidP="00D35D77">
      <w:pPr>
        <w:pStyle w:val="ZARTzmartartykuempunktem"/>
      </w:pPr>
      <w:r>
        <w:t>„</w:t>
      </w:r>
      <w:r w:rsidR="000060AC" w:rsidRPr="000060AC">
        <w:t>Art. 558</w:t>
      </w:r>
      <w:r w:rsidR="00B74E52">
        <w:t>a</w:t>
      </w:r>
      <w:r w:rsidR="000060AC" w:rsidRPr="000060AC">
        <w:t>. W sprawach o odszkodowanie za niesłuszne skazanie, tymczasowe aresztowanie lub zatrzymanie przepisy Kodeksu postępowania cywilnego st</w:t>
      </w:r>
      <w:r w:rsidR="00DE36E2">
        <w:t>osuje się tylko w kwestiach nie</w:t>
      </w:r>
      <w:r w:rsidR="000060AC" w:rsidRPr="000060AC">
        <w:t>uregulowanych w niniejszym kodeksie.</w:t>
      </w:r>
      <w:r>
        <w:t>”</w:t>
      </w:r>
      <w:r w:rsidR="000060AC">
        <w:t>;</w:t>
      </w:r>
    </w:p>
    <w:p w:rsidR="003E4AB0" w:rsidRPr="003E4AB0" w:rsidRDefault="00E70678" w:rsidP="004C7AD7">
      <w:pPr>
        <w:pStyle w:val="PKTpunkt"/>
        <w:keepNext/>
      </w:pPr>
      <w:r>
        <w:t>121</w:t>
      </w:r>
      <w:r w:rsidR="007549A4">
        <w:t>)</w:t>
      </w:r>
      <w:r w:rsidR="007549A4">
        <w:tab/>
      </w:r>
      <w:r w:rsidR="003E4AB0" w:rsidRPr="003E4AB0">
        <w:t xml:space="preserve">w art. 611u § 1 </w:t>
      </w:r>
      <w:r w:rsidR="003E4AB0" w:rsidRPr="00EE686F">
        <w:t>otrzymuje</w:t>
      </w:r>
      <w:r w:rsidR="003E4AB0" w:rsidRPr="003E4AB0">
        <w:t xml:space="preserve"> brzmienie:</w:t>
      </w:r>
    </w:p>
    <w:p w:rsidR="003E4AB0" w:rsidRPr="003E4AB0" w:rsidRDefault="00FC482E" w:rsidP="007549A4">
      <w:pPr>
        <w:pStyle w:val="ZUSTzmustartykuempunktem"/>
      </w:pPr>
      <w:r>
        <w:t>„</w:t>
      </w:r>
      <w:r w:rsidR="003E4AB0" w:rsidRPr="003E4AB0">
        <w:t>§</w:t>
      </w:r>
      <w:r>
        <w:t xml:space="preserve"> </w:t>
      </w:r>
      <w:r w:rsidR="003E4AB0" w:rsidRPr="003E4AB0">
        <w:t xml:space="preserve">1. W razie prawomocnego orzeczenia przez sąd polski wobec obywatela polskiego lub cudzoziemca kary pozbawienia wolności z warunkowym zawieszeniem </w:t>
      </w:r>
      <w:r w:rsidR="003E4AB0" w:rsidRPr="003E4AB0">
        <w:lastRenderedPageBreak/>
        <w:t>jej wykonania, kary ograniczenia wolności, samoistnie orzeczonego środka karnego, a</w:t>
      </w:r>
      <w:r w:rsidR="006E071D">
        <w:t> </w:t>
      </w:r>
      <w:r w:rsidR="003E4AB0" w:rsidRPr="003E4AB0">
        <w:t>także w razie warunkowego zwolnienia lub warunkowego umorzenia postępowania karnego, jeżeli orzeczenie nakłada na sprawcę obowiązki określone w</w:t>
      </w:r>
      <w:r>
        <w:t xml:space="preserve"> </w:t>
      </w:r>
      <w:r w:rsidR="003E4AB0" w:rsidRPr="00D35D77">
        <w:t>art. 34 § 1a pkt 1</w:t>
      </w:r>
      <w:r w:rsidR="003E4AB0" w:rsidRPr="003E4AB0">
        <w:t>,</w:t>
      </w:r>
      <w:r>
        <w:t xml:space="preserve"> </w:t>
      </w:r>
      <w:r w:rsidR="007549A4">
        <w:t>art. 39 pkt 2–</w:t>
      </w:r>
      <w:r w:rsidR="003E4AB0" w:rsidRPr="00D35D77">
        <w:t>2d</w:t>
      </w:r>
      <w:r w:rsidR="003E4AB0" w:rsidRPr="003E4AB0">
        <w:t>,</w:t>
      </w:r>
      <w:r>
        <w:t xml:space="preserve"> </w:t>
      </w:r>
      <w:r w:rsidR="003E4AB0" w:rsidRPr="00D35D77">
        <w:t>art. 46 § 1</w:t>
      </w:r>
      <w:r>
        <w:t xml:space="preserve"> </w:t>
      </w:r>
      <w:r w:rsidR="003E4AB0" w:rsidRPr="003E4AB0">
        <w:t>lub</w:t>
      </w:r>
      <w:r>
        <w:t xml:space="preserve"> </w:t>
      </w:r>
      <w:r w:rsidR="003E4AB0" w:rsidRPr="00D35D77">
        <w:t>2</w:t>
      </w:r>
      <w:r w:rsidR="003E4AB0" w:rsidRPr="003E4AB0">
        <w:t>,</w:t>
      </w:r>
      <w:r>
        <w:t xml:space="preserve"> </w:t>
      </w:r>
      <w:r w:rsidR="003E4AB0" w:rsidRPr="00D35D77">
        <w:t>art. 67 § 2</w:t>
      </w:r>
      <w:r w:rsidR="003E4AB0" w:rsidRPr="003E4AB0">
        <w:t>,</w:t>
      </w:r>
      <w:r>
        <w:t xml:space="preserve"> </w:t>
      </w:r>
      <w:r w:rsidR="003E4AB0" w:rsidRPr="00D35D77">
        <w:t>art. 72 § 1 pkt 1</w:t>
      </w:r>
      <w:r w:rsidR="003E4AB0" w:rsidRPr="003E4AB0">
        <w:t>,</w:t>
      </w:r>
      <w:r>
        <w:t xml:space="preserve"> </w:t>
      </w:r>
      <w:r w:rsidR="007549A4">
        <w:t>3–</w:t>
      </w:r>
      <w:r w:rsidR="003E4AB0" w:rsidRPr="00D35D77">
        <w:t>7a</w:t>
      </w:r>
      <w:r>
        <w:t xml:space="preserve"> </w:t>
      </w:r>
      <w:r w:rsidR="003E4AB0" w:rsidRPr="003E4AB0">
        <w:t>i</w:t>
      </w:r>
      <w:r>
        <w:t xml:space="preserve"> </w:t>
      </w:r>
      <w:r w:rsidR="003E4AB0" w:rsidRPr="00D35D77">
        <w:t>8</w:t>
      </w:r>
      <w:r>
        <w:t xml:space="preserve"> </w:t>
      </w:r>
      <w:r w:rsidR="003E4AB0" w:rsidRPr="003E4AB0">
        <w:t>lub</w:t>
      </w:r>
      <w:r>
        <w:t xml:space="preserve"> </w:t>
      </w:r>
      <w:r w:rsidR="003E4AB0" w:rsidRPr="00D35D77">
        <w:t>art. 72 § 2</w:t>
      </w:r>
      <w:r>
        <w:t xml:space="preserve"> </w:t>
      </w:r>
      <w:r w:rsidR="003E4AB0" w:rsidRPr="003E4AB0">
        <w:t xml:space="preserve">Kodeksu karnego lub oddaje skazanego pod dozór kuratora lub instytucji publicznej, sąd może wystąpić o wykonanie orzeczenia do właściwego sądu lub innego organu państwa członkowskiego Unii Europejskiej, zwanego w niniejszym rozdziale </w:t>
      </w:r>
      <w:r>
        <w:t>„</w:t>
      </w:r>
      <w:r w:rsidR="003E4AB0" w:rsidRPr="003E4AB0">
        <w:t>państwem wykonania orzeczenia</w:t>
      </w:r>
      <w:r>
        <w:t>”</w:t>
      </w:r>
      <w:r w:rsidR="003E4AB0" w:rsidRPr="003E4AB0">
        <w:t>, w którym sprawca posiada legalne stałe miejsce pobytu, o ile sprawca przebywa w tym państwie lub oświadczy, że zamierza tam powrócić.</w:t>
      </w:r>
      <w:r>
        <w:t>”</w:t>
      </w:r>
      <w:r w:rsidR="00F76B20">
        <w:t>;</w:t>
      </w:r>
    </w:p>
    <w:p w:rsidR="003E4AB0" w:rsidRPr="003E4AB0" w:rsidRDefault="004C36E7" w:rsidP="004C7AD7">
      <w:pPr>
        <w:pStyle w:val="PKTpunkt"/>
        <w:keepNext/>
      </w:pPr>
      <w:r>
        <w:t>122</w:t>
      </w:r>
      <w:r w:rsidR="00EE686F">
        <w:t xml:space="preserve">) </w:t>
      </w:r>
      <w:r w:rsidR="003E4AB0" w:rsidRPr="003E4AB0">
        <w:t>w art. 632 pkt 2 otrzymuje brzmienie:</w:t>
      </w:r>
    </w:p>
    <w:p w:rsidR="003E4AB0" w:rsidRPr="003E4AB0" w:rsidRDefault="00FC482E" w:rsidP="00F76B20">
      <w:pPr>
        <w:pStyle w:val="ZPKTzmpktartykuempunktem"/>
      </w:pPr>
      <w:r>
        <w:t>„</w:t>
      </w:r>
      <w:r w:rsidR="00F76B20">
        <w:t>2)</w:t>
      </w:r>
      <w:r w:rsidR="005E6AF7">
        <w:tab/>
      </w:r>
      <w:r w:rsidR="003E4AB0" w:rsidRPr="003E4AB0">
        <w:t xml:space="preserve">w sprawach z oskarżenia publicznego </w:t>
      </w:r>
      <w:r w:rsidR="00894587">
        <w:t>–</w:t>
      </w:r>
      <w:r w:rsidR="003E4AB0" w:rsidRPr="003E4AB0">
        <w:t xml:space="preserve"> Skarb Państwa, z wyjątkiem należności z</w:t>
      </w:r>
      <w:r w:rsidR="006E071D">
        <w:t> </w:t>
      </w:r>
      <w:r w:rsidR="003E4AB0" w:rsidRPr="003E4AB0">
        <w:t>tytułu udziału adwokata lub radcy prawnego w charakterze pełnomocnika pokrzywdzonego, oskarżyciela posiłkowego albo innej osoby.</w:t>
      </w:r>
      <w:r>
        <w:t>”</w:t>
      </w:r>
      <w:r w:rsidR="007D7509">
        <w:t>;</w:t>
      </w:r>
    </w:p>
    <w:p w:rsidR="003E4AB0" w:rsidRPr="003E4AB0" w:rsidRDefault="004C36E7" w:rsidP="004C7AD7">
      <w:pPr>
        <w:pStyle w:val="PKTpunkt"/>
        <w:keepNext/>
      </w:pPr>
      <w:r>
        <w:t>123</w:t>
      </w:r>
      <w:r w:rsidR="005E6AF7">
        <w:t>)</w:t>
      </w:r>
      <w:r w:rsidR="005E6AF7">
        <w:tab/>
      </w:r>
      <w:r w:rsidR="003E4AB0" w:rsidRPr="003E4AB0">
        <w:t>w art. 632a dotychczasową treść oznacza się jako § 1 i dodaje się § 2 w brzmieniu:</w:t>
      </w:r>
    </w:p>
    <w:p w:rsidR="003E4AB0" w:rsidRPr="003E4AB0" w:rsidRDefault="00FC482E" w:rsidP="004C7AD7">
      <w:pPr>
        <w:pStyle w:val="ZUSTzmustartykuempunktem"/>
        <w:keepNext/>
      </w:pPr>
      <w:r>
        <w:t>„</w:t>
      </w:r>
      <w:r w:rsidR="005E6AF7">
        <w:t xml:space="preserve">§ 2. </w:t>
      </w:r>
      <w:r w:rsidR="003E4AB0" w:rsidRPr="003E4AB0">
        <w:t>W razie uniewinnienia oskarżonego lub umorzenia postępowania, sąd orzeka, że koszty procesu ponosi w całości lub w części oskarżony, jeżeli:</w:t>
      </w:r>
    </w:p>
    <w:p w:rsidR="003E4AB0" w:rsidRPr="003E4AB0" w:rsidRDefault="003E4AB0" w:rsidP="005E6AF7">
      <w:pPr>
        <w:pStyle w:val="ZPKTzmpktartykuempunktem"/>
      </w:pPr>
      <w:r w:rsidRPr="003E4AB0">
        <w:t>1)</w:t>
      </w:r>
      <w:r w:rsidRPr="003E4AB0">
        <w:tab/>
        <w:t>oskarżony skierował przeciwko sobie podejrzenie popełnienia czynu zabronionego,</w:t>
      </w:r>
    </w:p>
    <w:p w:rsidR="003E4AB0" w:rsidRPr="003E4AB0" w:rsidRDefault="003E4AB0" w:rsidP="005E6AF7">
      <w:pPr>
        <w:pStyle w:val="ZPKTzmpktartykuempunktem"/>
      </w:pPr>
      <w:r w:rsidRPr="003E4AB0">
        <w:t>2)</w:t>
      </w:r>
      <w:r w:rsidRPr="003E4AB0">
        <w:tab/>
        <w:t>ukrywanie się oskarżonego przyczyniło się do przedawnienia karalności zarzucanego mu czynu,</w:t>
      </w:r>
    </w:p>
    <w:p w:rsidR="003E4AB0" w:rsidRPr="003E4AB0" w:rsidRDefault="003E4AB0" w:rsidP="005E6AF7">
      <w:pPr>
        <w:pStyle w:val="ZPKTzmpktartykuempunktem"/>
      </w:pPr>
      <w:r w:rsidRPr="003E4AB0">
        <w:t>3)</w:t>
      </w:r>
      <w:r w:rsidRPr="003E4AB0">
        <w:tab/>
        <w:t>umorzono przeciwko oskarżonemu postępowanie na podstawie art. 11 § 1.</w:t>
      </w:r>
      <w:r w:rsidR="00FC482E">
        <w:t>”</w:t>
      </w:r>
      <w:r w:rsidRPr="003E4AB0">
        <w:t>;</w:t>
      </w:r>
    </w:p>
    <w:p w:rsidR="003E4AB0" w:rsidRPr="003E4AB0" w:rsidRDefault="004C36E7" w:rsidP="004C7AD7">
      <w:pPr>
        <w:pStyle w:val="PKTpunkt"/>
        <w:keepNext/>
      </w:pPr>
      <w:r>
        <w:t>124</w:t>
      </w:r>
      <w:r w:rsidR="005E6AF7">
        <w:t>)</w:t>
      </w:r>
      <w:r w:rsidR="005E6AF7">
        <w:tab/>
      </w:r>
      <w:r w:rsidR="003E4AB0" w:rsidRPr="003E4AB0">
        <w:t>art. 672 otrzymuje brzmienie:</w:t>
      </w:r>
    </w:p>
    <w:p w:rsidR="003E4AB0" w:rsidRPr="003E4AB0" w:rsidRDefault="00FC482E" w:rsidP="00EE686F">
      <w:pPr>
        <w:pStyle w:val="ZARTzmartartykuempunktem"/>
      </w:pPr>
      <w:r>
        <w:t>„</w:t>
      </w:r>
      <w:r w:rsidR="003E4AB0" w:rsidRPr="003E4AB0">
        <w:t>Art.</w:t>
      </w:r>
      <w:r>
        <w:t xml:space="preserve"> </w:t>
      </w:r>
      <w:r w:rsidR="003E4AB0" w:rsidRPr="003E4AB0">
        <w:t>672. Sąd wojskowy pierwszej instancji sporządza uzasadnienie wyroku z</w:t>
      </w:r>
      <w:r w:rsidR="006E071D">
        <w:t> </w:t>
      </w:r>
      <w:r w:rsidR="003E4AB0" w:rsidRPr="003E4AB0">
        <w:t>urzędu; nie dotyczy to wyroku uwzględniającego wnioski, o który</w:t>
      </w:r>
      <w:r w:rsidR="00E558DB">
        <w:t>ch mowa w art. 335 §</w:t>
      </w:r>
      <w:r w:rsidR="005E6AF7">
        <w:t> </w:t>
      </w:r>
      <w:r w:rsidR="00E558DB">
        <w:t xml:space="preserve">1 lub 2 oraz art. </w:t>
      </w:r>
      <w:r w:rsidR="003E4AB0" w:rsidRPr="003E4AB0">
        <w:t>387.</w:t>
      </w:r>
      <w:r>
        <w:t>”</w:t>
      </w:r>
      <w:r w:rsidR="003E4AB0" w:rsidRPr="003E4AB0">
        <w:t>.</w:t>
      </w:r>
    </w:p>
    <w:p w:rsidR="003215DA" w:rsidRDefault="003658B5" w:rsidP="003215DA">
      <w:pPr>
        <w:pStyle w:val="ARTartustawynprozporzdzenia"/>
      </w:pPr>
      <w:r w:rsidRPr="004C7AD7">
        <w:rPr>
          <w:rStyle w:val="Ppogrubienie"/>
        </w:rPr>
        <w:t>Art.</w:t>
      </w:r>
      <w:r w:rsidR="00FC482E" w:rsidRPr="004C7AD7">
        <w:rPr>
          <w:rStyle w:val="Ppogrubienie"/>
        </w:rPr>
        <w:t> </w:t>
      </w:r>
      <w:r w:rsidR="002A1220" w:rsidRPr="004C7AD7">
        <w:rPr>
          <w:rStyle w:val="Ppogrubienie"/>
        </w:rPr>
        <w:t>2</w:t>
      </w:r>
      <w:r w:rsidRPr="004C7AD7">
        <w:rPr>
          <w:rStyle w:val="Ppogrubienie"/>
        </w:rPr>
        <w:t>.</w:t>
      </w:r>
      <w:r>
        <w:rPr>
          <w:rStyle w:val="Ppogrubienie"/>
        </w:rPr>
        <w:t xml:space="preserve"> </w:t>
      </w:r>
      <w:r w:rsidR="00403372">
        <w:t>W ustawie z</w:t>
      </w:r>
      <w:r w:rsidRPr="003658B5">
        <w:t xml:space="preserve"> dnia 26 marca 1982 r.</w:t>
      </w:r>
      <w:r>
        <w:t xml:space="preserve"> o</w:t>
      </w:r>
      <w:r w:rsidR="00FC482E">
        <w:t xml:space="preserve"> </w:t>
      </w:r>
      <w:r w:rsidRPr="003658B5">
        <w:t>Trybunale</w:t>
      </w:r>
      <w:r w:rsidR="00FC482E">
        <w:t xml:space="preserve"> </w:t>
      </w:r>
      <w:r w:rsidRPr="003658B5">
        <w:t>Stanu</w:t>
      </w:r>
      <w:r>
        <w:t xml:space="preserve"> </w:t>
      </w:r>
      <w:r w:rsidR="00D35D77">
        <w:t>(Dz. U. z 2002 r. Nr 101, poz. 925</w:t>
      </w:r>
      <w:r w:rsidR="003215DA">
        <w:t>,</w:t>
      </w:r>
      <w:r w:rsidR="00D35D77">
        <w:t xml:space="preserve"> z późn. zm.</w:t>
      </w:r>
      <w:r w:rsidR="00D35D77">
        <w:rPr>
          <w:rStyle w:val="Odwoanieprzypisudolnego"/>
        </w:rPr>
        <w:footnoteReference w:id="3"/>
      </w:r>
      <w:r w:rsidR="00D35D77">
        <w:rPr>
          <w:rStyle w:val="IGindeksgrny"/>
        </w:rPr>
        <w:t>)</w:t>
      </w:r>
      <w:r w:rsidR="002A1220" w:rsidRPr="002A1220">
        <w:t>)</w:t>
      </w:r>
      <w:r w:rsidR="002A1220">
        <w:t xml:space="preserve"> </w:t>
      </w:r>
      <w:r>
        <w:t>w art. 18 uchyla się ust. 3.</w:t>
      </w:r>
    </w:p>
    <w:p w:rsidR="00F87F41" w:rsidRDefault="00F87F41" w:rsidP="004C7AD7">
      <w:pPr>
        <w:pStyle w:val="ARTartustawynprozporzdzenia"/>
        <w:keepNext/>
      </w:pPr>
      <w:r w:rsidRPr="004C7AD7">
        <w:rPr>
          <w:rStyle w:val="Ppogrubienie"/>
        </w:rPr>
        <w:lastRenderedPageBreak/>
        <w:t>Art.</w:t>
      </w:r>
      <w:r w:rsidR="00FC482E" w:rsidRPr="004C7AD7">
        <w:rPr>
          <w:rStyle w:val="Ppogrubienie"/>
        </w:rPr>
        <w:t> </w:t>
      </w:r>
      <w:r w:rsidR="002A1220" w:rsidRPr="004C7AD7">
        <w:rPr>
          <w:rStyle w:val="Ppogrubienie"/>
        </w:rPr>
        <w:t>3</w:t>
      </w:r>
      <w:r w:rsidRPr="004C7AD7">
        <w:rPr>
          <w:rStyle w:val="Ppogrubienie"/>
        </w:rPr>
        <w:t>.</w:t>
      </w:r>
      <w:r w:rsidRPr="00F87F41">
        <w:t xml:space="preserve"> </w:t>
      </w:r>
      <w:r>
        <w:t xml:space="preserve">W </w:t>
      </w:r>
      <w:r w:rsidRPr="00F87F41">
        <w:t>ustawie z dnia 6 czerwca 1997 r. – Kodeks karny</w:t>
      </w:r>
      <w:r>
        <w:t xml:space="preserve"> (Dz. U. Nr 88, poz. 553</w:t>
      </w:r>
      <w:r w:rsidR="008E4B2B">
        <w:t>,</w:t>
      </w:r>
      <w:r>
        <w:t xml:space="preserve"> z</w:t>
      </w:r>
      <w:r w:rsidR="005E6AF7">
        <w:t> </w:t>
      </w:r>
      <w:r>
        <w:t>późn. zm.</w:t>
      </w:r>
      <w:r>
        <w:rPr>
          <w:rStyle w:val="Odwoanieprzypisudolnego"/>
        </w:rPr>
        <w:footnoteReference w:id="4"/>
      </w:r>
      <w:r>
        <w:rPr>
          <w:rStyle w:val="IGindeksgrny"/>
        </w:rPr>
        <w:t>)</w:t>
      </w:r>
      <w:r>
        <w:t>) wprowadza się następujące zmiany:</w:t>
      </w:r>
    </w:p>
    <w:p w:rsidR="00F87F41" w:rsidRDefault="00725191" w:rsidP="004C7AD7">
      <w:pPr>
        <w:pStyle w:val="PKTpunkt"/>
        <w:keepNext/>
      </w:pPr>
      <w:r>
        <w:t>1)</w:t>
      </w:r>
      <w:r>
        <w:tab/>
      </w:r>
      <w:r w:rsidR="00F87F41">
        <w:t>w art. 34:</w:t>
      </w:r>
    </w:p>
    <w:p w:rsidR="00F87F41" w:rsidRDefault="00725191" w:rsidP="00F87F41">
      <w:pPr>
        <w:pStyle w:val="LITlitera"/>
      </w:pPr>
      <w:r>
        <w:t>a)</w:t>
      </w:r>
      <w:r>
        <w:tab/>
      </w:r>
      <w:r w:rsidR="00F87F41">
        <w:t xml:space="preserve">w </w:t>
      </w:r>
      <w:r w:rsidR="00F87F41" w:rsidRPr="00F87F41">
        <w:t>§</w:t>
      </w:r>
      <w:r w:rsidR="007465E9">
        <w:t xml:space="preserve"> 1a uchyla się pkt 3,</w:t>
      </w:r>
    </w:p>
    <w:p w:rsidR="00F87F41" w:rsidRDefault="00725191" w:rsidP="004C7AD7">
      <w:pPr>
        <w:pStyle w:val="LITlitera"/>
        <w:keepNext/>
      </w:pPr>
      <w:r>
        <w:t>b)</w:t>
      </w:r>
      <w:r>
        <w:tab/>
      </w:r>
      <w:r w:rsidR="00F87F41" w:rsidRPr="00F87F41">
        <w:t>§</w:t>
      </w:r>
      <w:r w:rsidR="00F87F41">
        <w:t xml:space="preserve"> 3 otrzymuje brzmienie:</w:t>
      </w:r>
    </w:p>
    <w:p w:rsidR="00F87F41" w:rsidRDefault="00FC482E" w:rsidP="005E6AF7">
      <w:pPr>
        <w:pStyle w:val="ZLITUSTzmustliter"/>
      </w:pPr>
      <w:r>
        <w:t>„</w:t>
      </w:r>
      <w:r w:rsidR="00A12597">
        <w:t xml:space="preserve">§ 3. </w:t>
      </w:r>
      <w:r w:rsidR="00F87F41" w:rsidRPr="00F87F41">
        <w:t>Wymierzając karę ograniczenia wolności, sąd może orzec świadczenie pieniężne wymienione w art. 39 pkt 7 lub obowiązki, o których mowa w art. 72 § 1 pkt 2</w:t>
      </w:r>
      <w:r w:rsidR="005E6AF7">
        <w:t>–</w:t>
      </w:r>
      <w:r w:rsidR="00F87F41">
        <w:t>7a</w:t>
      </w:r>
      <w:r w:rsidR="00F87F41" w:rsidRPr="00F87F41">
        <w:t>.</w:t>
      </w:r>
      <w:r>
        <w:t>”</w:t>
      </w:r>
      <w:r w:rsidR="00F87F41">
        <w:t>;</w:t>
      </w:r>
    </w:p>
    <w:p w:rsidR="00F87F41" w:rsidRDefault="00F76B20" w:rsidP="004C7AD7">
      <w:pPr>
        <w:pStyle w:val="PKTpunkt"/>
        <w:keepNext/>
      </w:pPr>
      <w:r>
        <w:t>2</w:t>
      </w:r>
      <w:r w:rsidR="00725191">
        <w:t>)</w:t>
      </w:r>
      <w:r w:rsidR="00725191">
        <w:tab/>
      </w:r>
      <w:r w:rsidR="00F87F41">
        <w:t>art. 37b otrzymuje brzmienie:</w:t>
      </w:r>
    </w:p>
    <w:p w:rsidR="00F87F41" w:rsidRDefault="00FC482E" w:rsidP="00F87F41">
      <w:pPr>
        <w:pStyle w:val="ZARTzmartartykuempunktem"/>
      </w:pPr>
      <w:r>
        <w:t>„</w:t>
      </w:r>
      <w:r w:rsidR="00F87F41" w:rsidRPr="00F87F41">
        <w:t xml:space="preserve">Art. 37b. W sprawie o występek zagrożony karą pozbawienia wolności, niezależnie od dolnej granicy ustawowego zagrożenia przewidzianego w ustawie za dany czyn, sąd może orzec jednocześnie karę pozbawienia wolności w wymiarze nieprzekraczającym 3 miesięcy, a jeżeli górna granica ustawowego zagrożenia wynosi przynajmniej 10 lat </w:t>
      </w:r>
      <w:r w:rsidR="005E6AF7">
        <w:t>–</w:t>
      </w:r>
      <w:r w:rsidR="00F87F41" w:rsidRPr="00F87F41">
        <w:t xml:space="preserve"> 6 miesięcy, oraz karę ograniczenia wolności do lat 2. </w:t>
      </w:r>
      <w:r w:rsidR="00EB119F">
        <w:t>Przepisu a</w:t>
      </w:r>
      <w:r w:rsidR="00A12597">
        <w:t>rt.</w:t>
      </w:r>
      <w:r w:rsidR="005E6AF7">
        <w:t> </w:t>
      </w:r>
      <w:r w:rsidR="00A12597">
        <w:t xml:space="preserve">69 </w:t>
      </w:r>
      <w:r w:rsidR="00A12597" w:rsidRPr="00F87F41">
        <w:t>§</w:t>
      </w:r>
      <w:r w:rsidR="00A12597">
        <w:t xml:space="preserve"> 1 nie stosuje się</w:t>
      </w:r>
      <w:r w:rsidR="00A12597" w:rsidRPr="00F87F41">
        <w:t>.</w:t>
      </w:r>
      <w:r w:rsidR="00A12597">
        <w:t xml:space="preserve"> </w:t>
      </w:r>
      <w:r w:rsidR="00F87F41" w:rsidRPr="00F87F41">
        <w:t>W pierwszej kolejności wykonuje się wówczas karę pozbawienia wolności, chyba że ustawa stanowi inaczej</w:t>
      </w:r>
      <w:r w:rsidR="00F87F41">
        <w:t>.</w:t>
      </w:r>
      <w:r>
        <w:t>”</w:t>
      </w:r>
      <w:r w:rsidR="00F87F41" w:rsidRPr="00F87F41">
        <w:t>;</w:t>
      </w:r>
    </w:p>
    <w:p w:rsidR="00D628C7" w:rsidRDefault="002A1220" w:rsidP="004C7AD7">
      <w:pPr>
        <w:pStyle w:val="PKTpunkt"/>
        <w:keepNext/>
      </w:pPr>
      <w:r>
        <w:t>3</w:t>
      </w:r>
      <w:r w:rsidR="00D628C7">
        <w:t>)</w:t>
      </w:r>
      <w:r w:rsidR="00D628C7">
        <w:tab/>
        <w:t xml:space="preserve">w art. 41 </w:t>
      </w:r>
      <w:r w:rsidR="00570056" w:rsidRPr="00570056">
        <w:t>§</w:t>
      </w:r>
      <w:r w:rsidR="00570056">
        <w:t xml:space="preserve"> </w:t>
      </w:r>
      <w:r w:rsidR="00D628C7">
        <w:t>1a otrzymuje brzmienie:</w:t>
      </w:r>
    </w:p>
    <w:p w:rsidR="00D628C7" w:rsidRDefault="00FC482E" w:rsidP="005E6AF7">
      <w:pPr>
        <w:pStyle w:val="ZUSTzmustartykuempunktem"/>
      </w:pPr>
      <w:r>
        <w:t>„</w:t>
      </w:r>
      <w:r w:rsidR="00D628C7" w:rsidRPr="00D628C7">
        <w:t>§</w:t>
      </w:r>
      <w:r>
        <w:t xml:space="preserve"> </w:t>
      </w:r>
      <w:r w:rsidR="00D628C7" w:rsidRPr="00D628C7">
        <w:t>1a.</w:t>
      </w:r>
      <w:r>
        <w:t xml:space="preserve"> </w:t>
      </w:r>
      <w:r w:rsidR="00D628C7" w:rsidRPr="00D628C7">
        <w:t>Sąd może orzec zakaz zajmowania wszelkich lub określonych stanowisk, wykonywania wszelkich lub określonych zawodów albo działalności, związanych z</w:t>
      </w:r>
      <w:r w:rsidR="006E071D">
        <w:t> </w:t>
      </w:r>
      <w:r w:rsidR="00D628C7" w:rsidRPr="00D628C7">
        <w:t xml:space="preserve">wychowaniem, edukacją, </w:t>
      </w:r>
      <w:r w:rsidR="00D628C7" w:rsidRPr="00570056">
        <w:t>leczeniem</w:t>
      </w:r>
      <w:r w:rsidR="00D628C7" w:rsidRPr="00D628C7">
        <w:t xml:space="preserve"> małoletnich lub z opieką nad nimi na czas określony albo dożywotnio w razie skazania na karę pozbawienia wolności za przestępstwo przeciwko wolności seksualnej lub obyczajności na szkodę małoletniego oraz w razie skazania na karę pozbawienia wolności za umyślne przestępstwo przeciwko życiu</w:t>
      </w:r>
      <w:r w:rsidR="00570056">
        <w:t xml:space="preserve"> lub zdrowiu</w:t>
      </w:r>
      <w:r w:rsidR="00D628C7" w:rsidRPr="00D628C7">
        <w:t xml:space="preserve"> na szkodę małoletniego.</w:t>
      </w:r>
      <w:r>
        <w:t>”</w:t>
      </w:r>
      <w:r w:rsidR="000476A3">
        <w:t>;</w:t>
      </w:r>
    </w:p>
    <w:p w:rsidR="00F87F41" w:rsidRDefault="002A1220" w:rsidP="00F87F41">
      <w:pPr>
        <w:pStyle w:val="PKTpunkt"/>
      </w:pPr>
      <w:r>
        <w:lastRenderedPageBreak/>
        <w:t>4</w:t>
      </w:r>
      <w:r w:rsidR="00725191">
        <w:t>)</w:t>
      </w:r>
      <w:r w:rsidR="00725191">
        <w:tab/>
      </w:r>
      <w:r w:rsidR="00F87F41">
        <w:t>uchyla się art. 59a;</w:t>
      </w:r>
    </w:p>
    <w:p w:rsidR="00AA2D54" w:rsidRDefault="002A1220" w:rsidP="00F87F41">
      <w:pPr>
        <w:pStyle w:val="PKTpunkt"/>
      </w:pPr>
      <w:r>
        <w:t>5</w:t>
      </w:r>
      <w:r w:rsidR="00725191">
        <w:t>)</w:t>
      </w:r>
      <w:r w:rsidR="00725191">
        <w:tab/>
      </w:r>
      <w:r w:rsidR="00AA2D54">
        <w:t>uchyla się</w:t>
      </w:r>
      <w:r w:rsidR="000476A3" w:rsidRPr="000476A3">
        <w:t xml:space="preserve"> art.</w:t>
      </w:r>
      <w:r w:rsidR="00AA2D54">
        <w:t xml:space="preserve"> 60a;</w:t>
      </w:r>
    </w:p>
    <w:p w:rsidR="00DD5C7E" w:rsidRDefault="002A1220" w:rsidP="004C7AD7">
      <w:pPr>
        <w:pStyle w:val="PKTpunkt"/>
        <w:keepNext/>
      </w:pPr>
      <w:r>
        <w:t>6</w:t>
      </w:r>
      <w:r w:rsidR="00DD5C7E">
        <w:t>)</w:t>
      </w:r>
      <w:r w:rsidR="00D628C7">
        <w:tab/>
      </w:r>
      <w:r w:rsidR="00C80D51">
        <w:t>w art. 67 § 3 otrzymuje brzmienie:</w:t>
      </w:r>
    </w:p>
    <w:p w:rsidR="00C80D51" w:rsidRDefault="00FC482E" w:rsidP="005E6AF7">
      <w:pPr>
        <w:pStyle w:val="ZUSTzmustartykuempunktem"/>
      </w:pPr>
      <w:r>
        <w:t>„</w:t>
      </w:r>
      <w:r w:rsidR="00CB7AA7">
        <w:t xml:space="preserve">§ 3. </w:t>
      </w:r>
      <w:r w:rsidR="00C80D51" w:rsidRPr="00C80D51">
        <w:t>Umarzając warunkowo postępowanie karne, sąd nakłada na sprawcę obowiązek naprawienia szkody w całości albo w części, a w miarę możliwości również obowiązek zadośćuczynienia za doznaną krzywdę, albo zamiast tych obowiązków orzeka nawiązkę; sąd może nałożyć na sprawcę obowiązki wymienione w art. 72 § 1 pkt</w:t>
      </w:r>
      <w:r w:rsidR="005E6AF7">
        <w:t> 1–3, 5–</w:t>
      </w:r>
      <w:r w:rsidR="00C80D51" w:rsidRPr="00C80D51">
        <w:t xml:space="preserve">6b, 7a lub 7b, a ponadto orzec świadczenie pieniężne wymienione w art. 39 pkt 7 lub zakaz prowadzenia pojazdów, wymieniony w art. 39 pkt 3, do lat 2. </w:t>
      </w:r>
      <w:r w:rsidR="002A1220">
        <w:t>Przepisy art. 72 § 1a i 1b</w:t>
      </w:r>
      <w:r w:rsidR="002A36A1">
        <w:t xml:space="preserve"> stosuje się odpowiednio</w:t>
      </w:r>
      <w:r w:rsidR="002A1220" w:rsidRPr="002A1220">
        <w:t>.</w:t>
      </w:r>
      <w:r>
        <w:t>”</w:t>
      </w:r>
      <w:r w:rsidR="002A1220" w:rsidRPr="002A1220">
        <w:t>;</w:t>
      </w:r>
    </w:p>
    <w:p w:rsidR="006214FE" w:rsidRDefault="002A1220" w:rsidP="004C7AD7">
      <w:pPr>
        <w:pStyle w:val="PKTpunkt"/>
        <w:keepNext/>
      </w:pPr>
      <w:r>
        <w:t>7</w:t>
      </w:r>
      <w:r w:rsidR="004623D7">
        <w:t>)</w:t>
      </w:r>
      <w:r w:rsidR="004623D7">
        <w:tab/>
      </w:r>
      <w:r w:rsidR="006214FE">
        <w:t>w art. 75a § 2 otrzymuje brzmienie:</w:t>
      </w:r>
    </w:p>
    <w:p w:rsidR="00AF0F70" w:rsidRDefault="00FC482E" w:rsidP="004C7AD7">
      <w:pPr>
        <w:pStyle w:val="ZUSTzmustartykuempunktem"/>
        <w:keepNext/>
      </w:pPr>
      <w:r>
        <w:t>„</w:t>
      </w:r>
      <w:r w:rsidR="006214FE" w:rsidRPr="006214FE">
        <w:t>§</w:t>
      </w:r>
      <w:r>
        <w:t xml:space="preserve"> </w:t>
      </w:r>
      <w:r w:rsidR="006214FE" w:rsidRPr="006214FE">
        <w:t>2.</w:t>
      </w:r>
      <w:r>
        <w:t xml:space="preserve"> </w:t>
      </w:r>
      <w:r w:rsidR="006214FE" w:rsidRPr="006214FE">
        <w:t>Przepisu § 1 nie stosuje się</w:t>
      </w:r>
      <w:r w:rsidR="00AF0F70">
        <w:t>:</w:t>
      </w:r>
    </w:p>
    <w:p w:rsidR="00AF0F70" w:rsidRDefault="00AF0F70" w:rsidP="005E6AF7">
      <w:pPr>
        <w:pStyle w:val="ZPKTzmpktartykuempunktem"/>
      </w:pPr>
      <w:r>
        <w:t>1)</w:t>
      </w:r>
      <w:r w:rsidR="005E6AF7">
        <w:tab/>
      </w:r>
      <w:r w:rsidR="00B46229">
        <w:t>w wypadkach, o których mowa w art. 75 § 1, 1a i 2a;</w:t>
      </w:r>
    </w:p>
    <w:p w:rsidR="006214FE" w:rsidRDefault="00AF0F70" w:rsidP="005E6AF7">
      <w:pPr>
        <w:pStyle w:val="ZPKTzmpktartykuempunktem"/>
      </w:pPr>
      <w:r>
        <w:t>2)</w:t>
      </w:r>
      <w:r w:rsidR="005E6AF7">
        <w:tab/>
      </w:r>
      <w:r w:rsidR="006214FE" w:rsidRPr="006214FE">
        <w:t>do skazanego, który nie wykonał obowiązku określonego</w:t>
      </w:r>
      <w:r w:rsidR="002A1220">
        <w:t xml:space="preserve"> w art. 72 § 1 pkt 7b lub w § 2</w:t>
      </w:r>
      <w:r w:rsidR="002A1220" w:rsidRPr="002A1220">
        <w:t>.</w:t>
      </w:r>
      <w:r w:rsidR="00FC482E">
        <w:t>”</w:t>
      </w:r>
      <w:r w:rsidR="002A1220" w:rsidRPr="002A1220">
        <w:t>;</w:t>
      </w:r>
    </w:p>
    <w:p w:rsidR="00F87F41" w:rsidRDefault="002A1220" w:rsidP="004C7AD7">
      <w:pPr>
        <w:pStyle w:val="PKTpunkt"/>
        <w:keepNext/>
      </w:pPr>
      <w:r>
        <w:t>8</w:t>
      </w:r>
      <w:r w:rsidR="00F87F41">
        <w:t>)</w:t>
      </w:r>
      <w:r w:rsidR="00725191">
        <w:tab/>
      </w:r>
      <w:r w:rsidR="00F87F41">
        <w:t>w art. 76:</w:t>
      </w:r>
    </w:p>
    <w:p w:rsidR="00F87F41" w:rsidRDefault="00725191" w:rsidP="004C7AD7">
      <w:pPr>
        <w:pStyle w:val="LITlitera"/>
        <w:keepNext/>
      </w:pPr>
      <w:r>
        <w:t>a)</w:t>
      </w:r>
      <w:r>
        <w:tab/>
      </w:r>
      <w:r w:rsidR="00F87F41">
        <w:t>§ 1 otrzymuje brzmienie:</w:t>
      </w:r>
    </w:p>
    <w:p w:rsidR="00F87F41" w:rsidRDefault="00FC482E" w:rsidP="005E6AF7">
      <w:pPr>
        <w:pStyle w:val="ZLITUSTzmustliter"/>
      </w:pPr>
      <w:r>
        <w:t>„</w:t>
      </w:r>
      <w:r w:rsidR="00F87F41" w:rsidRPr="00F87F41">
        <w:t>§ 1. Skazanie ulega zatarciu z mocy prawa z upływem 6 miesięcy od zakończenia okresu próby.</w:t>
      </w:r>
      <w:r>
        <w:t>”</w:t>
      </w:r>
      <w:r w:rsidR="004A14E9">
        <w:t>,</w:t>
      </w:r>
    </w:p>
    <w:p w:rsidR="00F87F41" w:rsidRDefault="00725191" w:rsidP="004C7AD7">
      <w:pPr>
        <w:pStyle w:val="LITlitera"/>
        <w:keepNext/>
      </w:pPr>
      <w:r>
        <w:t>b)</w:t>
      </w:r>
      <w:r>
        <w:tab/>
      </w:r>
      <w:r w:rsidR="004363A3">
        <w:t xml:space="preserve">po § 1 </w:t>
      </w:r>
      <w:r w:rsidR="00F87F41">
        <w:t>dodaje się § 1a</w:t>
      </w:r>
      <w:r w:rsidR="00145CBB">
        <w:t xml:space="preserve"> i 1</w:t>
      </w:r>
      <w:r w:rsidR="004F2753">
        <w:t>b</w:t>
      </w:r>
      <w:r w:rsidR="00F87F41">
        <w:t xml:space="preserve"> w brzmieniu:</w:t>
      </w:r>
    </w:p>
    <w:p w:rsidR="00145CBB" w:rsidRDefault="00FC482E" w:rsidP="005E6AF7">
      <w:pPr>
        <w:pStyle w:val="ZLITUSTzmustliter"/>
      </w:pPr>
      <w:r>
        <w:t>„</w:t>
      </w:r>
      <w:r w:rsidR="00D54635">
        <w:t xml:space="preserve">§ 1a. </w:t>
      </w:r>
      <w:r w:rsidR="00DB6BDB" w:rsidRPr="00DB6BDB">
        <w:t>W wypadku, o którym mowa w art. 75a, zatarcie skazania następuje z</w:t>
      </w:r>
      <w:r w:rsidR="006E071D">
        <w:t> </w:t>
      </w:r>
      <w:r w:rsidR="00DB6BDB" w:rsidRPr="00DB6BDB">
        <w:t>upływem okresów przewidzianych w art. 107 § 4 i 4a.</w:t>
      </w:r>
    </w:p>
    <w:p w:rsidR="00894C17" w:rsidRDefault="00145CBB" w:rsidP="005E6AF7">
      <w:pPr>
        <w:pStyle w:val="ZLITUSTzmustliter"/>
      </w:pPr>
      <w:r>
        <w:t xml:space="preserve">§ 1b. </w:t>
      </w:r>
      <w:r w:rsidRPr="00145CBB">
        <w:t>W wypadkach, o których mowa w § 1</w:t>
      </w:r>
      <w:r w:rsidR="00DB6BDB">
        <w:t xml:space="preserve"> i 1a</w:t>
      </w:r>
      <w:r w:rsidRPr="00145CBB">
        <w:t>, przepis art. 108 stosuje się.</w:t>
      </w:r>
      <w:r w:rsidR="00FC482E">
        <w:t>”</w:t>
      </w:r>
      <w:r w:rsidR="008C7421">
        <w:t>,</w:t>
      </w:r>
    </w:p>
    <w:p w:rsidR="00CC1DCA" w:rsidRDefault="00894C17" w:rsidP="004C7AD7">
      <w:pPr>
        <w:pStyle w:val="LITlitera"/>
        <w:keepNext/>
      </w:pPr>
      <w:r>
        <w:t>c)</w:t>
      </w:r>
      <w:r w:rsidR="005E6AF7">
        <w:tab/>
      </w:r>
      <w:r w:rsidR="00CC1DCA">
        <w:t>§ 2 otrzymuje brzmienie:</w:t>
      </w:r>
    </w:p>
    <w:p w:rsidR="00F87F41" w:rsidRDefault="00FC482E" w:rsidP="005E6AF7">
      <w:pPr>
        <w:pStyle w:val="ZLITUSTzmustliter"/>
      </w:pPr>
      <w:r>
        <w:t>„</w:t>
      </w:r>
      <w:r w:rsidR="00CC1DCA" w:rsidRPr="00CC1DCA">
        <w:t>§</w:t>
      </w:r>
      <w:r>
        <w:t xml:space="preserve"> </w:t>
      </w:r>
      <w:r w:rsidR="00CC1DCA" w:rsidRPr="00CC1DCA">
        <w:t>2.</w:t>
      </w:r>
      <w:r>
        <w:t xml:space="preserve"> </w:t>
      </w:r>
      <w:r w:rsidR="00CC1DCA" w:rsidRPr="00CC1DCA">
        <w:t xml:space="preserve">Jeżeli wobec skazanego orzeczono grzywnę, środek karny, przepadek lub środek kompensacyjny, zatarcie </w:t>
      </w:r>
      <w:r w:rsidR="00CC1DCA" w:rsidRPr="007A7ED4">
        <w:t>skazania</w:t>
      </w:r>
      <w:r w:rsidR="00CC1DCA" w:rsidRPr="00CC1DCA">
        <w:t xml:space="preserve"> nie może nastąpić przed ich wykonaniem, darowaniem albo przedawnieniem ich wykonania.</w:t>
      </w:r>
      <w:r w:rsidR="003E0B6E" w:rsidRPr="003E0B6E">
        <w:t xml:space="preserve"> Zatarcie skazania nie może nastąpić również przed wykonaniem środka zabezpieczającego.</w:t>
      </w:r>
      <w:r>
        <w:t>”</w:t>
      </w:r>
      <w:r w:rsidR="00F87F41" w:rsidRPr="00F87F41">
        <w:t>;</w:t>
      </w:r>
    </w:p>
    <w:p w:rsidR="00F87F41" w:rsidRDefault="002A1220" w:rsidP="004C7AD7">
      <w:pPr>
        <w:pStyle w:val="PKTpunkt"/>
        <w:keepNext/>
      </w:pPr>
      <w:r>
        <w:t>9</w:t>
      </w:r>
      <w:r w:rsidR="00BB1764">
        <w:t>)</w:t>
      </w:r>
      <w:r w:rsidR="00BB1764">
        <w:tab/>
      </w:r>
      <w:r w:rsidR="00F87F41">
        <w:t>w art. 85:</w:t>
      </w:r>
    </w:p>
    <w:p w:rsidR="00F87F41" w:rsidRDefault="00725191" w:rsidP="004C7AD7">
      <w:pPr>
        <w:pStyle w:val="LITlitera"/>
        <w:keepNext/>
      </w:pPr>
      <w:r>
        <w:t>a)</w:t>
      </w:r>
      <w:r>
        <w:tab/>
      </w:r>
      <w:r w:rsidR="00F87F41" w:rsidRPr="00F87F41">
        <w:t>§</w:t>
      </w:r>
      <w:r w:rsidR="00F87F41">
        <w:t xml:space="preserve"> 3 otrzymuje brzmienie:</w:t>
      </w:r>
    </w:p>
    <w:p w:rsidR="00F87F41" w:rsidRDefault="00FC482E" w:rsidP="005E6AF7">
      <w:pPr>
        <w:pStyle w:val="ZLITUSTzmustliter"/>
      </w:pPr>
      <w:r>
        <w:t>„</w:t>
      </w:r>
      <w:r w:rsidR="002C7088" w:rsidRPr="00F87F41">
        <w:t>§</w:t>
      </w:r>
      <w:r w:rsidR="002C7088">
        <w:t xml:space="preserve"> </w:t>
      </w:r>
      <w:r w:rsidR="00F87F41" w:rsidRPr="00F87F41">
        <w:t xml:space="preserve">3. Jeżeli po rozpoczęciu, a przed zakończeniem wykonywania kary lub kary łącznej sprawca popełnił przestępstwo, za które orzeczono karę tego samego </w:t>
      </w:r>
      <w:r w:rsidR="00F87F41" w:rsidRPr="00F87F41">
        <w:lastRenderedPageBreak/>
        <w:t xml:space="preserve">rodzaju lub inną </w:t>
      </w:r>
      <w:r w:rsidR="00F87F41">
        <w:t>podlegającą łączeniu, orzeczona kara nie podlega łączeniu</w:t>
      </w:r>
      <w:r w:rsidR="00F87F41" w:rsidRPr="00F87F41">
        <w:t xml:space="preserve"> z karą odbywaną w czasie popełnienia czynu.</w:t>
      </w:r>
      <w:r>
        <w:t>”</w:t>
      </w:r>
      <w:r w:rsidR="00F87F41">
        <w:t>,</w:t>
      </w:r>
    </w:p>
    <w:p w:rsidR="00F87F41" w:rsidRPr="00F87F41" w:rsidRDefault="00725191" w:rsidP="004C7AD7">
      <w:pPr>
        <w:pStyle w:val="LITlitera"/>
        <w:keepNext/>
      </w:pPr>
      <w:r>
        <w:t>b)</w:t>
      </w:r>
      <w:r>
        <w:tab/>
      </w:r>
      <w:r w:rsidR="00447C9C">
        <w:t xml:space="preserve">po § 3 </w:t>
      </w:r>
      <w:r w:rsidR="00F87F41">
        <w:t>dodaje się</w:t>
      </w:r>
      <w:r w:rsidR="00F87F41" w:rsidRPr="00F87F41">
        <w:t xml:space="preserve"> § 3</w:t>
      </w:r>
      <w:r w:rsidR="00447C9C">
        <w:t>a</w:t>
      </w:r>
      <w:r w:rsidR="00F87F41" w:rsidRPr="00F87F41">
        <w:t xml:space="preserve"> </w:t>
      </w:r>
      <w:r w:rsidR="00F87F41">
        <w:t>w brzmieniu</w:t>
      </w:r>
      <w:r w:rsidR="00447C9C">
        <w:t>:</w:t>
      </w:r>
    </w:p>
    <w:p w:rsidR="00F87F41" w:rsidRDefault="00FC482E" w:rsidP="00F87F41">
      <w:pPr>
        <w:pStyle w:val="ZLITARTzmartliter"/>
      </w:pPr>
      <w:r>
        <w:t>„</w:t>
      </w:r>
      <w:r w:rsidR="002C7088" w:rsidRPr="00F87F41">
        <w:t>§</w:t>
      </w:r>
      <w:r w:rsidR="002C7088">
        <w:t xml:space="preserve"> </w:t>
      </w:r>
      <w:r w:rsidR="00F87F41" w:rsidRPr="00F87F41">
        <w:t xml:space="preserve">3a. Jeżeli </w:t>
      </w:r>
      <w:r w:rsidR="00F87F41">
        <w:t xml:space="preserve">kara wykonywana lub orzeczona, o której mowa </w:t>
      </w:r>
      <w:r w:rsidR="00F87F41" w:rsidRPr="00F87F41">
        <w:t xml:space="preserve">w § 3, </w:t>
      </w:r>
      <w:r w:rsidR="00F87F41">
        <w:t xml:space="preserve">stanie się następnie </w:t>
      </w:r>
      <w:r w:rsidR="00F87F41" w:rsidRPr="00F87F41">
        <w:t xml:space="preserve">podstawą orzeczenia </w:t>
      </w:r>
      <w:r w:rsidR="00F87F41">
        <w:t xml:space="preserve">kary lub kar łącznych, zakaz łączenia kar </w:t>
      </w:r>
      <w:r w:rsidR="00F87F41" w:rsidRPr="00F87F41">
        <w:t xml:space="preserve">odnosi się również do </w:t>
      </w:r>
      <w:r w:rsidR="00F87F41">
        <w:t>tej kary lub kar łącznych.</w:t>
      </w:r>
      <w:r>
        <w:t>”</w:t>
      </w:r>
      <w:r w:rsidR="00F87F41">
        <w:t>;</w:t>
      </w:r>
    </w:p>
    <w:p w:rsidR="00CD3431" w:rsidRPr="00CD3431" w:rsidRDefault="00CD3431" w:rsidP="004C7AD7">
      <w:pPr>
        <w:pStyle w:val="PKTpunkt"/>
        <w:keepNext/>
      </w:pPr>
      <w:r w:rsidRPr="00CD3431">
        <w:t>10)</w:t>
      </w:r>
      <w:r w:rsidRPr="00CD3431">
        <w:tab/>
        <w:t>w art. 233:</w:t>
      </w:r>
    </w:p>
    <w:p w:rsidR="00CD3431" w:rsidRPr="00CD3431" w:rsidRDefault="00CD3431" w:rsidP="004C7AD7">
      <w:pPr>
        <w:pStyle w:val="LITlitera"/>
        <w:keepNext/>
      </w:pPr>
      <w:r w:rsidRPr="00CD3431">
        <w:t>a)</w:t>
      </w:r>
      <w:r w:rsidRPr="00CD3431">
        <w:tab/>
        <w:t>§ 1 otrzymuje brzmienie:</w:t>
      </w:r>
    </w:p>
    <w:p w:rsidR="00CD3431" w:rsidRPr="00CD3431" w:rsidRDefault="00FC482E" w:rsidP="004C7AD7">
      <w:pPr>
        <w:pStyle w:val="ZLITUSTzmustliter"/>
        <w:keepNext/>
      </w:pPr>
      <w:r>
        <w:t>„</w:t>
      </w:r>
      <w:r w:rsidR="00CD3431" w:rsidRPr="00CD3431">
        <w:t>§</w:t>
      </w:r>
      <w:r>
        <w:t xml:space="preserve"> </w:t>
      </w:r>
      <w:r w:rsidR="00CD3431" w:rsidRPr="00CD3431">
        <w:t>1.</w:t>
      </w:r>
      <w:r>
        <w:t xml:space="preserve"> </w:t>
      </w:r>
      <w:r w:rsidR="00CD3431" w:rsidRPr="00CD3431">
        <w:t>Kto, składając zeznanie mające służyć za dowód w postępowaniu sądowym lub w innym postępowaniu prowadzonym na podstawie ustawy, zeznaje nieprawdę lub zataja prawdę,</w:t>
      </w:r>
    </w:p>
    <w:p w:rsidR="00CD3431" w:rsidRPr="00CD3431" w:rsidRDefault="00CD3431" w:rsidP="005E6AF7">
      <w:pPr>
        <w:pStyle w:val="ZLITSKARNzmsankcjikarnejliter"/>
      </w:pPr>
      <w:r w:rsidRPr="00CD3431">
        <w:t>podlega karze pozbawienia wolności od 6 miesięcy do lat 8.</w:t>
      </w:r>
      <w:r w:rsidR="00FC482E">
        <w:t>”</w:t>
      </w:r>
      <w:r w:rsidRPr="00CD3431">
        <w:t>,</w:t>
      </w:r>
    </w:p>
    <w:p w:rsidR="00CD3431" w:rsidRPr="00CD3431" w:rsidRDefault="005E6AF7" w:rsidP="004C7AD7">
      <w:pPr>
        <w:pStyle w:val="LITlitera"/>
        <w:keepNext/>
      </w:pPr>
      <w:r>
        <w:t>b)</w:t>
      </w:r>
      <w:r>
        <w:tab/>
      </w:r>
      <w:r w:rsidR="00CD3431" w:rsidRPr="00CD3431">
        <w:t>po § 1 dodaje się § 1a w brzmieniu:</w:t>
      </w:r>
    </w:p>
    <w:p w:rsidR="00CD3431" w:rsidRPr="00CD3431" w:rsidRDefault="00FC482E" w:rsidP="005E6AF7">
      <w:pPr>
        <w:pStyle w:val="ZLITUSTzmustliter"/>
      </w:pPr>
      <w:r>
        <w:t>„</w:t>
      </w:r>
      <w:r w:rsidR="00CD3431" w:rsidRPr="00CD3431">
        <w:t>§ 1a. Odpowiedzialności określonej w § 1 podlega ten, kto składa fałszywe zeznanie mające służyć za dowód w postępowaniu sądowym lub w innym postępowaniu prowadzonym na podstawie ustawy, z obawy przed odpowiedzialnością karną grożącą jemu samemu lub jego najbliższym.</w:t>
      </w:r>
      <w:r>
        <w:t>”</w:t>
      </w:r>
      <w:r w:rsidR="00CD3431" w:rsidRPr="00CD3431">
        <w:t>,</w:t>
      </w:r>
    </w:p>
    <w:p w:rsidR="00CD3431" w:rsidRPr="00CD3431" w:rsidRDefault="005E6AF7" w:rsidP="004C7AD7">
      <w:pPr>
        <w:pStyle w:val="LITlitera"/>
        <w:keepNext/>
      </w:pPr>
      <w:r>
        <w:t>c)</w:t>
      </w:r>
      <w:r>
        <w:tab/>
      </w:r>
      <w:r w:rsidR="00CD3431" w:rsidRPr="00CD3431">
        <w:t>§ 3 i 4 otrzymują brzmienie:</w:t>
      </w:r>
    </w:p>
    <w:p w:rsidR="00CD3431" w:rsidRPr="00CD3431" w:rsidRDefault="00FC482E" w:rsidP="005E6AF7">
      <w:pPr>
        <w:pStyle w:val="ZLITUSTzmustliter"/>
      </w:pPr>
      <w:r>
        <w:t>„</w:t>
      </w:r>
      <w:r w:rsidR="00CD3431" w:rsidRPr="00CD3431">
        <w:t>§</w:t>
      </w:r>
      <w:r>
        <w:t xml:space="preserve"> </w:t>
      </w:r>
      <w:r w:rsidR="00CD3431" w:rsidRPr="00CD3431">
        <w:t>3.</w:t>
      </w:r>
      <w:r>
        <w:t xml:space="preserve"> </w:t>
      </w:r>
      <w:r w:rsidR="00CD3431" w:rsidRPr="00CD3431">
        <w:t>Nie podlega karze za czyn określony w § 1a, kto składa fałszywe zeznanie, nie wiedząc o prawie odmowy zeznania lub odpowiedzi na pytania</w:t>
      </w:r>
      <w:r w:rsidR="00E567AD">
        <w:t>.</w:t>
      </w:r>
    </w:p>
    <w:p w:rsidR="00CD3431" w:rsidRPr="00CD3431" w:rsidRDefault="00CD3431" w:rsidP="004C7AD7">
      <w:pPr>
        <w:pStyle w:val="ZLITUSTzmustliter"/>
        <w:keepNext/>
      </w:pPr>
      <w:r w:rsidRPr="00CD3431">
        <w:t>§</w:t>
      </w:r>
      <w:r w:rsidR="00FC482E">
        <w:t xml:space="preserve"> </w:t>
      </w:r>
      <w:r w:rsidRPr="00CD3431">
        <w:t>4.</w:t>
      </w:r>
      <w:r w:rsidR="00FC482E">
        <w:t xml:space="preserve"> </w:t>
      </w:r>
      <w:r w:rsidRPr="00CD3431">
        <w:t>Kto, jako biegły, rzeczoznawca lub tłumacz, przedstawia fałszywą opinię lub tłumaczenie mające służyć za dowód w postępowaniu określonym w § 1,</w:t>
      </w:r>
    </w:p>
    <w:p w:rsidR="00CD3431" w:rsidRDefault="00CD3431" w:rsidP="005E6AF7">
      <w:pPr>
        <w:pStyle w:val="ZLITSKARNzmsankcjikarnejliter"/>
      </w:pPr>
      <w:r w:rsidRPr="00CD3431">
        <w:t>podlega karze pozbawienia wolności od roku do lat 10.</w:t>
      </w:r>
      <w:r w:rsidR="00FC482E">
        <w:t>”</w:t>
      </w:r>
      <w:r w:rsidR="00D439E2">
        <w:t>;</w:t>
      </w:r>
    </w:p>
    <w:p w:rsidR="0026042F" w:rsidRDefault="0026042F" w:rsidP="004C7AD7">
      <w:pPr>
        <w:pStyle w:val="PKTpunkt"/>
        <w:keepNext/>
      </w:pPr>
      <w:r>
        <w:t>1</w:t>
      </w:r>
      <w:r w:rsidR="00D439E2">
        <w:t>1</w:t>
      </w:r>
      <w:r>
        <w:t>)</w:t>
      </w:r>
      <w:r w:rsidR="004623D7">
        <w:tab/>
      </w:r>
      <w:r>
        <w:t>w art. 323 § 1</w:t>
      </w:r>
      <w:r w:rsidR="00FC482E">
        <w:t xml:space="preserve"> </w:t>
      </w:r>
      <w:r>
        <w:t>otrzymuje brzmienie:</w:t>
      </w:r>
    </w:p>
    <w:p w:rsidR="00D439E2" w:rsidRDefault="00FC482E" w:rsidP="006375B4">
      <w:pPr>
        <w:pStyle w:val="ZUSTzmustartykuempunktem"/>
        <w:rPr>
          <w:rStyle w:val="Ppogrubienie"/>
        </w:rPr>
      </w:pPr>
      <w:r>
        <w:t>„</w:t>
      </w:r>
      <w:r w:rsidR="007B5ACA" w:rsidRPr="007B5ACA">
        <w:t>§</w:t>
      </w:r>
      <w:r>
        <w:t xml:space="preserve"> </w:t>
      </w:r>
      <w:r w:rsidR="007B5ACA" w:rsidRPr="007B5ACA">
        <w:t>1.</w:t>
      </w:r>
      <w:r>
        <w:t xml:space="preserve"> </w:t>
      </w:r>
      <w:r w:rsidR="007B5ACA" w:rsidRPr="007B5ACA">
        <w:t xml:space="preserve">Do żołnierzy nie stosuje się przepisów art. 34 § </w:t>
      </w:r>
      <w:r w:rsidR="00920FC0">
        <w:t>2</w:t>
      </w:r>
      <w:r w:rsidR="00EF79BB">
        <w:t xml:space="preserve"> pkt 1</w:t>
      </w:r>
      <w:r w:rsidR="00EF79BB" w:rsidRPr="00EF79BB">
        <w:t>.</w:t>
      </w:r>
      <w:r>
        <w:t>”</w:t>
      </w:r>
      <w:r w:rsidR="00EF79BB">
        <w:t>.</w:t>
      </w:r>
    </w:p>
    <w:p w:rsidR="00F87F41" w:rsidRDefault="00F87F41" w:rsidP="004C7AD7">
      <w:pPr>
        <w:pStyle w:val="ARTartustawynprozporzdzenia"/>
        <w:keepNext/>
      </w:pPr>
      <w:r w:rsidRPr="004C7AD7">
        <w:rPr>
          <w:rStyle w:val="Ppogrubienie"/>
        </w:rPr>
        <w:lastRenderedPageBreak/>
        <w:t>Art.</w:t>
      </w:r>
      <w:r w:rsidR="004C7AD7">
        <w:rPr>
          <w:rStyle w:val="Ppogrubienie"/>
        </w:rPr>
        <w:t> </w:t>
      </w:r>
      <w:r w:rsidR="002A1220" w:rsidRPr="004C7AD7">
        <w:rPr>
          <w:rStyle w:val="Ppogrubienie"/>
        </w:rPr>
        <w:t>4</w:t>
      </w:r>
      <w:r w:rsidRPr="004C7AD7">
        <w:rPr>
          <w:rStyle w:val="Ppogrubienie"/>
        </w:rPr>
        <w:t>.</w:t>
      </w:r>
      <w:r w:rsidR="005E6AF7">
        <w:t xml:space="preserve"> </w:t>
      </w:r>
      <w:r w:rsidRPr="00F87F41">
        <w:t>W ustawie z dnia 6 czerwca 1997 r. – Kodeks karny wykonawczy (Dz. U. Nr 90, poz. 557, z późn. zm.</w:t>
      </w:r>
      <w:r w:rsidRPr="00F87F41">
        <w:rPr>
          <w:rStyle w:val="Odwoanieprzypisudolnego"/>
        </w:rPr>
        <w:footnoteReference w:id="5"/>
      </w:r>
      <w:r w:rsidRPr="00F87F41">
        <w:rPr>
          <w:rStyle w:val="IGindeksgrny"/>
        </w:rPr>
        <w:t>)</w:t>
      </w:r>
      <w:r w:rsidRPr="00F87F41">
        <w:t>) w</w:t>
      </w:r>
      <w:r>
        <w:t>prowadza się następujące zmiany:</w:t>
      </w:r>
    </w:p>
    <w:p w:rsidR="00AA2D54" w:rsidRPr="00AA2D54" w:rsidRDefault="00AA2D54" w:rsidP="004C7AD7">
      <w:pPr>
        <w:pStyle w:val="PKTpunkt"/>
        <w:keepNext/>
      </w:pPr>
      <w:r w:rsidRPr="00AA2D54">
        <w:t>1)</w:t>
      </w:r>
      <w:r w:rsidR="00725191">
        <w:tab/>
      </w:r>
      <w:r w:rsidRPr="00AA2D54">
        <w:t>w art. 2 po pkt 4 dodaje się pkt 4a w brzmieniu:</w:t>
      </w:r>
    </w:p>
    <w:p w:rsidR="00AA2D54" w:rsidRDefault="00FC482E" w:rsidP="00AA2D54">
      <w:pPr>
        <w:pStyle w:val="ZPKTzmpktartykuempunktem"/>
      </w:pPr>
      <w:r>
        <w:t>„</w:t>
      </w:r>
      <w:r w:rsidR="005E6AF7">
        <w:t>4a)</w:t>
      </w:r>
      <w:r w:rsidR="005E6AF7">
        <w:tab/>
      </w:r>
      <w:r w:rsidR="00AA2D54" w:rsidRPr="00AA2D54">
        <w:t>referendarz sądowy,</w:t>
      </w:r>
      <w:r>
        <w:t>”</w:t>
      </w:r>
      <w:r w:rsidR="00AA2D54" w:rsidRPr="00AA2D54">
        <w:t>;</w:t>
      </w:r>
    </w:p>
    <w:p w:rsidR="00936582" w:rsidRDefault="002A1220" w:rsidP="004C7AD7">
      <w:pPr>
        <w:pStyle w:val="PKTpunkt"/>
        <w:keepNext/>
      </w:pPr>
      <w:r>
        <w:t>2</w:t>
      </w:r>
      <w:r w:rsidR="004623D7">
        <w:t>)</w:t>
      </w:r>
      <w:r w:rsidR="004623D7">
        <w:tab/>
      </w:r>
      <w:r w:rsidR="00936582">
        <w:t>w art. 17a § 2 otrzymuje brzmienie:</w:t>
      </w:r>
    </w:p>
    <w:p w:rsidR="00936582" w:rsidRDefault="00FC482E" w:rsidP="005E6AF7">
      <w:pPr>
        <w:pStyle w:val="ZUSTzmustartykuempunktem"/>
      </w:pPr>
      <w:r>
        <w:t>„</w:t>
      </w:r>
      <w:r w:rsidR="00936582" w:rsidRPr="00936582">
        <w:t>§</w:t>
      </w:r>
      <w:r>
        <w:t xml:space="preserve"> </w:t>
      </w:r>
      <w:r w:rsidR="00936582" w:rsidRPr="00936582">
        <w:t>2.</w:t>
      </w:r>
      <w:r>
        <w:t xml:space="preserve"> </w:t>
      </w:r>
      <w:r w:rsidR="00936582" w:rsidRPr="00936582">
        <w:t xml:space="preserve">W wypadku ustania przeszkód, o których mowa w § 1, sąd </w:t>
      </w:r>
      <w:r w:rsidR="005E6AF7">
        <w:t>–</w:t>
      </w:r>
      <w:r w:rsidR="00936582" w:rsidRPr="00936582">
        <w:t xml:space="preserve"> niezależnie od tego, czy kara ograniczenia wolności została już w całości wykonana </w:t>
      </w:r>
      <w:r w:rsidR="005E6AF7">
        <w:t>–</w:t>
      </w:r>
      <w:r w:rsidR="00936582" w:rsidRPr="00936582">
        <w:t xml:space="preserve"> </w:t>
      </w:r>
      <w:r w:rsidR="005E0A4B">
        <w:t xml:space="preserve">zawiesza postępowanie wykonawcze </w:t>
      </w:r>
      <w:r w:rsidR="00B32D57">
        <w:t xml:space="preserve">dotyczące kary ograniczenia wolności i </w:t>
      </w:r>
      <w:r w:rsidR="00936582" w:rsidRPr="00936582">
        <w:t>niezwłocznie kieruje do wykonania karę pozbawienia wolności.</w:t>
      </w:r>
      <w:r>
        <w:t>”</w:t>
      </w:r>
      <w:r w:rsidR="00215A78">
        <w:t>;</w:t>
      </w:r>
    </w:p>
    <w:p w:rsidR="00AA2D54" w:rsidRPr="00AA2D54" w:rsidRDefault="002A1220" w:rsidP="004C7AD7">
      <w:pPr>
        <w:pStyle w:val="PKTpunkt"/>
        <w:keepNext/>
      </w:pPr>
      <w:r>
        <w:t>3</w:t>
      </w:r>
      <w:r w:rsidR="00AA2D54" w:rsidRPr="00AA2D54">
        <w:t>)</w:t>
      </w:r>
      <w:r w:rsidR="008107D9">
        <w:tab/>
      </w:r>
      <w:r w:rsidR="00AA2D54" w:rsidRPr="00AA2D54">
        <w:t xml:space="preserve">po art. 18 dodaje się art. 18a </w:t>
      </w:r>
      <w:r w:rsidR="008F1602">
        <w:t>w brzmieniu</w:t>
      </w:r>
      <w:r w:rsidR="00AA2D54" w:rsidRPr="00AA2D54">
        <w:t>:</w:t>
      </w:r>
    </w:p>
    <w:p w:rsidR="00AA2D54" w:rsidRPr="00AA2D54" w:rsidRDefault="00FC482E" w:rsidP="004C7AD7">
      <w:pPr>
        <w:pStyle w:val="ZARTzmartartykuempunktem"/>
        <w:keepNext/>
      </w:pPr>
      <w:r>
        <w:t>„</w:t>
      </w:r>
      <w:r w:rsidR="00AA2D54" w:rsidRPr="00AA2D54">
        <w:t>Art. 18a. W postępowaniu wykonawczym czynności zastrzeżone dla sądu lub sędziego mogą być wykonywane przez referendarza sądowego, z wyłączeniem:</w:t>
      </w:r>
    </w:p>
    <w:p w:rsidR="00AA2D54" w:rsidRPr="00AA2D54" w:rsidRDefault="00AA2D54" w:rsidP="005E6AF7">
      <w:pPr>
        <w:pStyle w:val="ZPKTzmpktartykuempunktem"/>
      </w:pPr>
      <w:r w:rsidRPr="00AA2D54">
        <w:t>1)</w:t>
      </w:r>
      <w:r w:rsidRPr="00AA2D54">
        <w:tab/>
        <w:t>spraw zastrzeżonych dla sądu penitencjarnego oraz sędziego penitencjarnego,</w:t>
      </w:r>
    </w:p>
    <w:p w:rsidR="00AA2D54" w:rsidRPr="00AA2D54" w:rsidRDefault="00AA2D54" w:rsidP="005E6AF7">
      <w:pPr>
        <w:pStyle w:val="ZPKTzmpktartykuempunktem"/>
      </w:pPr>
      <w:r w:rsidRPr="00AA2D54">
        <w:t>2)</w:t>
      </w:r>
      <w:r w:rsidRPr="00AA2D54">
        <w:tab/>
        <w:t>spraw dotyczących wykonania kary pozbawienia wolności,</w:t>
      </w:r>
    </w:p>
    <w:p w:rsidR="00AA2D54" w:rsidRPr="00AA2D54" w:rsidRDefault="00AA2D54" w:rsidP="005E6AF7">
      <w:pPr>
        <w:pStyle w:val="ZPKTzmpktartykuempunktem"/>
      </w:pPr>
      <w:r w:rsidRPr="00AA2D54">
        <w:t>3)</w:t>
      </w:r>
      <w:r w:rsidRPr="00AA2D54">
        <w:tab/>
        <w:t>zarządzania wykonania zastępczej kary pozbawienia wolności,</w:t>
      </w:r>
    </w:p>
    <w:p w:rsidR="00AA2D54" w:rsidRPr="00AA2D54" w:rsidRDefault="00AA2D54" w:rsidP="005E6AF7">
      <w:pPr>
        <w:pStyle w:val="ZPKTzmpktartykuempunktem"/>
      </w:pPr>
      <w:r w:rsidRPr="00AA2D54">
        <w:t>4)</w:t>
      </w:r>
      <w:r w:rsidRPr="00AA2D54">
        <w:tab/>
        <w:t>rozstrzygania wątpliwości co do wykonania orzeczenia sądu lub zarzutów co do obliczenia kary,</w:t>
      </w:r>
    </w:p>
    <w:p w:rsidR="00AA2D54" w:rsidRPr="00AA2D54" w:rsidRDefault="00AA2D54" w:rsidP="005E6AF7">
      <w:pPr>
        <w:pStyle w:val="ZPKTzmpktartykuempunktem"/>
      </w:pPr>
      <w:r w:rsidRPr="00AA2D54">
        <w:t>5)</w:t>
      </w:r>
      <w:r w:rsidRPr="00AA2D54">
        <w:tab/>
        <w:t>spraw, o któ</w:t>
      </w:r>
      <w:r w:rsidR="005E6AF7">
        <w:t>rych mowa w rozdziałach VI i XV–</w:t>
      </w:r>
      <w:r w:rsidRPr="00AA2D54">
        <w:t>XX,</w:t>
      </w:r>
    </w:p>
    <w:p w:rsidR="00AA2D54" w:rsidRPr="00AA2D54" w:rsidRDefault="00AA2D54" w:rsidP="005E6AF7">
      <w:pPr>
        <w:pStyle w:val="ZPKTzmpktartykuempunktem"/>
      </w:pPr>
      <w:r w:rsidRPr="00AA2D54">
        <w:t>6)</w:t>
      </w:r>
      <w:r w:rsidRPr="00AA2D54">
        <w:tab/>
        <w:t>wydawania postanowień w sprawach, o których mowa w rozdziałach XII i XIII.</w:t>
      </w:r>
      <w:r w:rsidR="00FC482E">
        <w:t>”</w:t>
      </w:r>
      <w:r w:rsidRPr="00AA2D54">
        <w:t>;</w:t>
      </w:r>
    </w:p>
    <w:p w:rsidR="00AA2D54" w:rsidRPr="00AA2D54" w:rsidRDefault="002A1220" w:rsidP="004C7AD7">
      <w:pPr>
        <w:pStyle w:val="PKTpunkt"/>
        <w:keepNext/>
      </w:pPr>
      <w:r>
        <w:t>4</w:t>
      </w:r>
      <w:r w:rsidR="00AA2D54" w:rsidRPr="00AA2D54">
        <w:t>)</w:t>
      </w:r>
      <w:r w:rsidR="00AA2D54" w:rsidRPr="00AA2D54">
        <w:tab/>
        <w:t xml:space="preserve">po art. 20 dodaje się art. 20a </w:t>
      </w:r>
      <w:r w:rsidR="00AD65A1">
        <w:t>w brzmieniu</w:t>
      </w:r>
      <w:r w:rsidR="00AA2D54" w:rsidRPr="00AA2D54">
        <w:t>:</w:t>
      </w:r>
    </w:p>
    <w:p w:rsidR="00AA2D54" w:rsidRPr="00AA2D54" w:rsidRDefault="00FC482E" w:rsidP="00AA2D54">
      <w:pPr>
        <w:pStyle w:val="ZARTzmartartykuempunktem"/>
      </w:pPr>
      <w:r>
        <w:t>„</w:t>
      </w:r>
      <w:r w:rsidR="00AA2D54" w:rsidRPr="00AA2D54">
        <w:t>Art. 20a. § 1. Zażalenie na postanowienie referendarza rozpoznaje sąd, w którym wydano zaskarżone postanowienie.</w:t>
      </w:r>
    </w:p>
    <w:p w:rsidR="00AA2D54" w:rsidRPr="00AA2D54" w:rsidRDefault="00AA2D54" w:rsidP="005E6AF7">
      <w:pPr>
        <w:pStyle w:val="ZUSTzmustartykuempunktem"/>
      </w:pPr>
      <w:r w:rsidRPr="00AA2D54">
        <w:t>§ 2. Wniesienie zażalenia na postanowienie referendarza sądowego wstrzymuje jego wykonanie.</w:t>
      </w:r>
    </w:p>
    <w:p w:rsidR="00AA2D54" w:rsidRDefault="00AA2D54" w:rsidP="005E6AF7">
      <w:pPr>
        <w:pStyle w:val="ZUSTzmustartykuempunktem"/>
      </w:pPr>
      <w:r w:rsidRPr="00AA2D54">
        <w:t>§ 3. Przepisy dotyczące zażaleń na postanowienia stosuje się odpowied</w:t>
      </w:r>
      <w:r>
        <w:t>nio do zażaleń na zarządzenia.</w:t>
      </w:r>
      <w:r w:rsidR="00FC482E">
        <w:t>”</w:t>
      </w:r>
      <w:r>
        <w:t>;</w:t>
      </w:r>
    </w:p>
    <w:p w:rsidR="00061A8A" w:rsidRPr="00E407A7" w:rsidRDefault="002A1220" w:rsidP="004C7AD7">
      <w:pPr>
        <w:pStyle w:val="PKTpunkt"/>
        <w:keepNext/>
      </w:pPr>
      <w:r>
        <w:lastRenderedPageBreak/>
        <w:t>5</w:t>
      </w:r>
      <w:r w:rsidR="00061A8A">
        <w:t>)</w:t>
      </w:r>
      <w:r w:rsidR="00061A8A">
        <w:tab/>
        <w:t xml:space="preserve">w art. 173 </w:t>
      </w:r>
      <w:r w:rsidR="00061A8A" w:rsidRPr="00061A8A">
        <w:t>§</w:t>
      </w:r>
      <w:r w:rsidR="00061A8A">
        <w:t xml:space="preserve"> 3 otrzymuje brzmienie:</w:t>
      </w:r>
    </w:p>
    <w:p w:rsidR="00E407A7" w:rsidRDefault="00FC482E" w:rsidP="00E407A7">
      <w:pPr>
        <w:pStyle w:val="ZARTzmartartykuempunktem"/>
      </w:pPr>
      <w:r>
        <w:t>„</w:t>
      </w:r>
      <w:r w:rsidR="00E407A7" w:rsidRPr="00E407A7">
        <w:t>§ 3. W razie zaistnienia okoliczności, określonych w art. 156 § 1 i 2 lub art. 160 §</w:t>
      </w:r>
      <w:r w:rsidR="005E6AF7">
        <w:t> </w:t>
      </w:r>
      <w:r w:rsidR="007465E9">
        <w:t>3</w:t>
      </w:r>
      <w:r w:rsidR="003A41C8">
        <w:t xml:space="preserve"> niniejszego k</w:t>
      </w:r>
      <w:r w:rsidR="00E407A7" w:rsidRPr="00E407A7">
        <w:t>odeksu oraz w art. 68 § 2 lub art. 75 § 2 Kodeksu karnego, sądowy kurator zawodowy może odstąpić od złożenia odpowiedniego wniosku, o którym mowa w § 2 pkt 4 oraz 6</w:t>
      </w:r>
      <w:r w:rsidR="005E6AF7">
        <w:t>–</w:t>
      </w:r>
      <w:r w:rsidR="00E407A7" w:rsidRPr="00E407A7">
        <w:t>8, jeżeli przemawiają za tym rodzaj i stopień naruszenia uzasadniające przekonanie, że pomimo odstąpienia od złożenia wniosku, cele środka związanego z poddaniem skazanego lub sp</w:t>
      </w:r>
      <w:r w:rsidR="007465E9">
        <w:t>rawcy próbie zostaną osiągnięte</w:t>
      </w:r>
      <w:r w:rsidR="007465E9" w:rsidRPr="007465E9">
        <w:t>.</w:t>
      </w:r>
      <w:r>
        <w:t>”</w:t>
      </w:r>
      <w:r w:rsidR="007465E9" w:rsidRPr="007465E9">
        <w:t>;</w:t>
      </w:r>
    </w:p>
    <w:p w:rsidR="007D7509" w:rsidRDefault="002A1220" w:rsidP="004C7AD7">
      <w:pPr>
        <w:pStyle w:val="PKTpunkt"/>
        <w:keepNext/>
      </w:pPr>
      <w:r>
        <w:t>6</w:t>
      </w:r>
      <w:r w:rsidR="007D7509">
        <w:t>)</w:t>
      </w:r>
      <w:r w:rsidR="00887613">
        <w:tab/>
      </w:r>
      <w:r w:rsidR="00D846F8">
        <w:t xml:space="preserve">po art. 205 </w:t>
      </w:r>
      <w:r w:rsidR="00887613">
        <w:t>dodaje się art. 205a w brzmieniu:</w:t>
      </w:r>
    </w:p>
    <w:p w:rsidR="00887613" w:rsidRPr="00887613" w:rsidRDefault="00FC482E" w:rsidP="00952351">
      <w:pPr>
        <w:pStyle w:val="ZARTzmartartykuempunktem"/>
      </w:pPr>
      <w:r>
        <w:t>„</w:t>
      </w:r>
      <w:r w:rsidR="00887613" w:rsidRPr="00887613">
        <w:t xml:space="preserve">Art. </w:t>
      </w:r>
      <w:r w:rsidR="00952351">
        <w:t>205</w:t>
      </w:r>
      <w:r w:rsidR="00887613" w:rsidRPr="00887613">
        <w:t xml:space="preserve">a. </w:t>
      </w:r>
      <w:r w:rsidR="00887613">
        <w:t>§ 1. Na wniosek pokrzywdzonego upoważniony sędzia</w:t>
      </w:r>
      <w:r w:rsidR="00887613" w:rsidRPr="00887613">
        <w:t xml:space="preserve"> niezwłocznie zawiadamia pokrzywdzonego, jego przedstawiciela ustawowego lub osobę, pod której stałą pieczą pokrzywdzony pozostaje, o zwolnieniu</w:t>
      </w:r>
      <w:r w:rsidR="00887613">
        <w:t xml:space="preserve"> sprawcy z zakładu psychiatrycznego po uchyleniu lub zmianie środka zabezpieczającego</w:t>
      </w:r>
      <w:r w:rsidR="00887613" w:rsidRPr="00887613">
        <w:t xml:space="preserve">, </w:t>
      </w:r>
      <w:r w:rsidR="00887613">
        <w:t xml:space="preserve">ucieczce sprawcy z zakładu psychiatrycznego, </w:t>
      </w:r>
      <w:r w:rsidR="00887613" w:rsidRPr="00887613">
        <w:t xml:space="preserve">a także o </w:t>
      </w:r>
      <w:r w:rsidR="007A4804">
        <w:t>udzieleniu zezwolenia</w:t>
      </w:r>
      <w:r w:rsidR="00887613">
        <w:t>, o którym mowa w art. 204d.</w:t>
      </w:r>
    </w:p>
    <w:p w:rsidR="00887613" w:rsidRPr="00887613" w:rsidRDefault="00887613" w:rsidP="004C7AD7">
      <w:pPr>
        <w:pStyle w:val="ZUSTzmustartykuempunktem"/>
      </w:pPr>
      <w:r w:rsidRPr="00887613">
        <w:t>§ 2. O prawie do złożenia wniosku, o którym mowa w § 1, poucza pokrzywdzonego sąd, kierując orzeczenie do wykonania.</w:t>
      </w:r>
    </w:p>
    <w:p w:rsidR="00887613" w:rsidRDefault="00952351" w:rsidP="004C7AD7">
      <w:pPr>
        <w:pStyle w:val="ZUSTzmustartykuempunktem"/>
      </w:pPr>
      <w:r>
        <w:t>§ 3</w:t>
      </w:r>
      <w:r w:rsidR="00887613" w:rsidRPr="00887613">
        <w:t>. W uzasadnionych przypadkach zawiadomienie, o którym mowa w § 1, przekazuje się również świadkowi</w:t>
      </w:r>
      <w:r w:rsidRPr="00952351">
        <w:t>.</w:t>
      </w:r>
      <w:r w:rsidR="00FC482E">
        <w:t>”</w:t>
      </w:r>
      <w:r w:rsidRPr="00952351">
        <w:t>;</w:t>
      </w:r>
    </w:p>
    <w:p w:rsidR="007D7509" w:rsidRDefault="002A1220" w:rsidP="007D7509">
      <w:pPr>
        <w:pStyle w:val="PKTpunkt"/>
      </w:pPr>
      <w:r>
        <w:t>7</w:t>
      </w:r>
      <w:r w:rsidR="00725191">
        <w:t>)</w:t>
      </w:r>
      <w:r w:rsidR="00725191">
        <w:tab/>
      </w:r>
      <w:r w:rsidR="007D7509">
        <w:t xml:space="preserve">w art. 211 uchyla się </w:t>
      </w:r>
      <w:r w:rsidR="007D7509" w:rsidRPr="007D7509">
        <w:t>§</w:t>
      </w:r>
      <w:r w:rsidR="00EF79BB">
        <w:t xml:space="preserve"> 7.</w:t>
      </w:r>
    </w:p>
    <w:p w:rsidR="005C5AA6" w:rsidRDefault="00AA2D54" w:rsidP="004C7AD7">
      <w:pPr>
        <w:pStyle w:val="ARTartustawynprozporzdzenia"/>
        <w:keepNext/>
      </w:pPr>
      <w:r w:rsidRPr="004C7AD7">
        <w:rPr>
          <w:rStyle w:val="Ppogrubienie"/>
        </w:rPr>
        <w:t>Art.</w:t>
      </w:r>
      <w:r w:rsidR="00FC482E" w:rsidRPr="004C7AD7">
        <w:rPr>
          <w:rStyle w:val="Ppogrubienie"/>
        </w:rPr>
        <w:t> </w:t>
      </w:r>
      <w:r w:rsidR="002A1220" w:rsidRPr="004C7AD7">
        <w:rPr>
          <w:rStyle w:val="Ppogrubienie"/>
        </w:rPr>
        <w:t>5</w:t>
      </w:r>
      <w:r w:rsidRPr="004C7AD7">
        <w:rPr>
          <w:rStyle w:val="Ppogrubienie"/>
        </w:rPr>
        <w:t>.</w:t>
      </w:r>
      <w:r w:rsidR="006F53FD">
        <w:t xml:space="preserve"> </w:t>
      </w:r>
      <w:r w:rsidR="005C5AA6" w:rsidRPr="005C5AA6">
        <w:t xml:space="preserve">W ustawie z dnia 10 września 1999 r. – Kodeks karny skarbowy </w:t>
      </w:r>
      <w:r w:rsidR="00D846F8">
        <w:t>(Dz.</w:t>
      </w:r>
      <w:r w:rsidR="004C7AD7">
        <w:t> </w:t>
      </w:r>
      <w:r w:rsidR="00D846F8">
        <w:t>U.</w:t>
      </w:r>
      <w:r w:rsidR="004C7AD7">
        <w:t> </w:t>
      </w:r>
      <w:r w:rsidR="00D846F8">
        <w:t>z</w:t>
      </w:r>
      <w:r w:rsidR="004C7AD7">
        <w:t> </w:t>
      </w:r>
      <w:r w:rsidR="00D846F8">
        <w:t>2013</w:t>
      </w:r>
      <w:r w:rsidR="004C7AD7">
        <w:t> </w:t>
      </w:r>
      <w:r w:rsidR="00D846F8">
        <w:t>r. poz. 186, z późn. zm.</w:t>
      </w:r>
      <w:r w:rsidR="00B5794D">
        <w:rPr>
          <w:rStyle w:val="Odwoanieprzypisudolnego"/>
        </w:rPr>
        <w:footnoteReference w:id="6"/>
      </w:r>
      <w:r w:rsidR="002531ED">
        <w:rPr>
          <w:rStyle w:val="IGindeksgrny"/>
        </w:rPr>
        <w:t>)</w:t>
      </w:r>
      <w:r w:rsidR="00B5794D">
        <w:t xml:space="preserve">) </w:t>
      </w:r>
      <w:r w:rsidR="005C5AA6" w:rsidRPr="005C5AA6">
        <w:t>wprowadza się następujące zmiany:</w:t>
      </w:r>
    </w:p>
    <w:p w:rsidR="00012C7E" w:rsidRPr="00012C7E" w:rsidRDefault="00012C7E" w:rsidP="004C7AD7">
      <w:pPr>
        <w:pStyle w:val="PKTpunkt"/>
        <w:keepNext/>
      </w:pPr>
      <w:r w:rsidRPr="00012C7E">
        <w:t>1)</w:t>
      </w:r>
      <w:r w:rsidRPr="00012C7E">
        <w:tab/>
        <w:t>w art. 122 w § 1 pkt 1 otrzymuje brzmienie:</w:t>
      </w:r>
    </w:p>
    <w:p w:rsidR="00012C7E" w:rsidRPr="00012C7E" w:rsidRDefault="00FC482E" w:rsidP="004C7AD7">
      <w:pPr>
        <w:pStyle w:val="ZPKTzmpktartykuempunktem"/>
      </w:pPr>
      <w:r>
        <w:t>„</w:t>
      </w:r>
      <w:r w:rsidR="00012C7E" w:rsidRPr="00012C7E">
        <w:t>1)</w:t>
      </w:r>
      <w:r w:rsidR="004C7AD7">
        <w:tab/>
      </w:r>
      <w:r w:rsidR="00012C7E" w:rsidRPr="00012C7E">
        <w:t xml:space="preserve">przez wyrażenie </w:t>
      </w:r>
      <w:r>
        <w:t>„</w:t>
      </w:r>
      <w:r w:rsidR="00012C7E" w:rsidRPr="00012C7E">
        <w:t>prokurator</w:t>
      </w:r>
      <w:r>
        <w:t>”</w:t>
      </w:r>
      <w:r w:rsidR="00012C7E" w:rsidRPr="00012C7E">
        <w:t xml:space="preserve"> w art. 18 § 2, art. 19 § 1 zdanie pierwsze, § 2 i 4, art.</w:t>
      </w:r>
      <w:r w:rsidR="004C7AD7">
        <w:t> </w:t>
      </w:r>
      <w:r w:rsidR="00012C7E" w:rsidRPr="00012C7E">
        <w:t>20 § 1 i 1b, art. 23, art. 71 § 2, art. 87 § 3, art. 93 § 3, art. 135, art. 156 § 5, art.</w:t>
      </w:r>
      <w:r w:rsidR="004C7AD7">
        <w:t> </w:t>
      </w:r>
      <w:r w:rsidR="00012C7E" w:rsidRPr="00012C7E">
        <w:t>158, art. 160 § 4, art. 192 § 2, art. 215, art. 218 § 1 zdanie pierwsze, art. 231 §</w:t>
      </w:r>
      <w:r w:rsidR="004C7AD7">
        <w:t> </w:t>
      </w:r>
      <w:r w:rsidR="00012C7E" w:rsidRPr="00012C7E">
        <w:t>1, art. 232 § 1, art. 232a § 2, art. 236, art. 281, art. 282 § 1 pkt 1, art. 285 § 1a, art. 288 § 1, art. 290 § 1 i 2, art. 299 § 3, art. 308 § 1, art. 317 § 2, art. 323 § 1 i 3, art. 325e § 2 zdanie drugie, art. 327 § 1 i 3, art. 333 § 2, art. 336 § 1 i 3, art. 340 §</w:t>
      </w:r>
      <w:r w:rsidR="004C7AD7">
        <w:t> </w:t>
      </w:r>
      <w:r w:rsidR="00012C7E" w:rsidRPr="00012C7E">
        <w:t>2, art. 341 § 1 i 2, art. 387 § 2, art. 441 § 4, art. 446, art. 448, art. 505, art. 526 §</w:t>
      </w:r>
      <w:r w:rsidR="004C7AD7">
        <w:t> </w:t>
      </w:r>
      <w:r w:rsidR="00012C7E" w:rsidRPr="00012C7E">
        <w:t>2, art. 527 § 1, art. 530 § 4 i 5, art. 545 § 2, art. 550 § 2, art. 570, art. 571 § 2, art.</w:t>
      </w:r>
      <w:r w:rsidR="004C7AD7">
        <w:t> </w:t>
      </w:r>
      <w:r w:rsidR="00012C7E" w:rsidRPr="00012C7E">
        <w:t xml:space="preserve">611fs, art. 618 § 1 pkt 2 oraz art. 626a Kodeksu postępowania karnego rozumie się także </w:t>
      </w:r>
      <w:r>
        <w:t>„</w:t>
      </w:r>
      <w:r w:rsidR="00012C7E" w:rsidRPr="00012C7E">
        <w:t>finansowy organ postępowania przygotowawczego</w:t>
      </w:r>
      <w:r>
        <w:t>”</w:t>
      </w:r>
      <w:r w:rsidR="00012C7E" w:rsidRPr="00012C7E">
        <w:t>;</w:t>
      </w:r>
      <w:r w:rsidR="002C7088">
        <w:t>”;</w:t>
      </w:r>
    </w:p>
    <w:p w:rsidR="00012C7E" w:rsidRPr="00012C7E" w:rsidRDefault="004C7AD7" w:rsidP="004C7AD7">
      <w:pPr>
        <w:pStyle w:val="PKTpunkt"/>
        <w:keepNext/>
      </w:pPr>
      <w:r>
        <w:lastRenderedPageBreak/>
        <w:t>2)</w:t>
      </w:r>
      <w:r>
        <w:tab/>
      </w:r>
      <w:r w:rsidR="00012C7E" w:rsidRPr="00012C7E">
        <w:t>art. 153a otrzymuje brzmienie:</w:t>
      </w:r>
    </w:p>
    <w:p w:rsidR="00012C7E" w:rsidRPr="00012C7E" w:rsidRDefault="00FC482E" w:rsidP="00781760">
      <w:pPr>
        <w:pStyle w:val="ZARTzmartartykuempunktem"/>
      </w:pPr>
      <w:r>
        <w:t>„</w:t>
      </w:r>
      <w:r w:rsidR="00012C7E" w:rsidRPr="00012C7E">
        <w:t>Art.</w:t>
      </w:r>
      <w:r>
        <w:t xml:space="preserve"> </w:t>
      </w:r>
      <w:r w:rsidR="00012C7E" w:rsidRPr="00012C7E">
        <w:t>153a.</w:t>
      </w:r>
      <w:r>
        <w:t xml:space="preserve"> </w:t>
      </w:r>
      <w:r w:rsidR="00012C7E" w:rsidRPr="00012C7E">
        <w:t>Postanowienia o odmowie wszczęcia dochodzenia, o jego zawieszeniu oraz o jego umorzeniu, gdy nie podlegało ono nadzorowi prokuratora, zatwierdza organ nadrzędny nad finansowym organem postępowania przygotowawczego. Zażalenie na postanowienie wnosi się do organu, który zatwierdził zaskarżone orzeczenie.</w:t>
      </w:r>
      <w:r>
        <w:t>”</w:t>
      </w:r>
      <w:r w:rsidR="00012C7E" w:rsidRPr="00012C7E">
        <w:t>;</w:t>
      </w:r>
    </w:p>
    <w:p w:rsidR="004D6DB5" w:rsidRDefault="00012C7E" w:rsidP="004C7AD7">
      <w:pPr>
        <w:pStyle w:val="PKTpunkt"/>
        <w:keepNext/>
      </w:pPr>
      <w:r>
        <w:t>3</w:t>
      </w:r>
      <w:r w:rsidR="004623D7">
        <w:t>)</w:t>
      </w:r>
      <w:r w:rsidR="004623D7">
        <w:tab/>
      </w:r>
      <w:r w:rsidR="004D6DB5">
        <w:t>art. 154a otrzymuje brzmienie:</w:t>
      </w:r>
    </w:p>
    <w:p w:rsidR="004D02E6" w:rsidRDefault="00FC482E" w:rsidP="000E59D5">
      <w:pPr>
        <w:pStyle w:val="ZARTzmartartykuempunktem"/>
      </w:pPr>
      <w:r>
        <w:t>„</w:t>
      </w:r>
      <w:r w:rsidR="004D6DB5" w:rsidRPr="004D6DB5">
        <w:t>Art.</w:t>
      </w:r>
      <w:r>
        <w:t xml:space="preserve"> </w:t>
      </w:r>
      <w:r w:rsidR="004D6DB5" w:rsidRPr="004D6DB5">
        <w:t>154a.</w:t>
      </w:r>
      <w:r>
        <w:t xml:space="preserve"> </w:t>
      </w:r>
      <w:r w:rsidR="004D6DB5" w:rsidRPr="004D6DB5">
        <w:t>Czynności końcowego za</w:t>
      </w:r>
      <w:r w:rsidR="00583319">
        <w:t>znajomienia</w:t>
      </w:r>
      <w:r w:rsidR="004D6DB5" w:rsidRPr="004D6DB5">
        <w:t xml:space="preserve"> się stron z materiałem postępowania przygotowawczego, o których mowa w art. 321 Kodeksu postępowania karnego, przeprowadza się na wniosek podejrzanego, osoby pociągniętej do odpowiedzialności posiłkowej oraz interwenienta, a także obrońców i pełnomocników tych stron</w:t>
      </w:r>
      <w:r w:rsidR="00E26FC5">
        <w:t>.</w:t>
      </w:r>
      <w:r>
        <w:t>”</w:t>
      </w:r>
      <w:r w:rsidR="00583319">
        <w:t>;</w:t>
      </w:r>
    </w:p>
    <w:p w:rsidR="005C5AA6" w:rsidRPr="005C5AA6" w:rsidRDefault="00012C7E" w:rsidP="004C7AD7">
      <w:pPr>
        <w:pStyle w:val="PKTpunkt"/>
        <w:keepNext/>
      </w:pPr>
      <w:r>
        <w:t>4</w:t>
      </w:r>
      <w:r w:rsidR="004623D7">
        <w:t>)</w:t>
      </w:r>
      <w:r w:rsidR="004623D7">
        <w:tab/>
      </w:r>
      <w:r w:rsidR="00AB01AE">
        <w:t xml:space="preserve">w </w:t>
      </w:r>
      <w:r w:rsidR="005C5AA6" w:rsidRPr="005C5AA6">
        <w:t xml:space="preserve">art. 156 </w:t>
      </w:r>
      <w:r w:rsidR="00583319">
        <w:t xml:space="preserve">§ 3 </w:t>
      </w:r>
      <w:r w:rsidR="005C5AA6" w:rsidRPr="005C5AA6">
        <w:t>otrzymuje brzmienie:</w:t>
      </w:r>
    </w:p>
    <w:p w:rsidR="005C5AA6" w:rsidRDefault="00FC482E" w:rsidP="00E26FC5">
      <w:pPr>
        <w:pStyle w:val="ZUSTzmustartykuempunktem"/>
      </w:pPr>
      <w:r>
        <w:t>„</w:t>
      </w:r>
      <w:r w:rsidR="00A05074" w:rsidRPr="00A05074">
        <w:t>§</w:t>
      </w:r>
      <w:r>
        <w:t xml:space="preserve"> </w:t>
      </w:r>
      <w:r w:rsidR="00A05074" w:rsidRPr="00A05074">
        <w:t>3.</w:t>
      </w:r>
      <w:r>
        <w:t xml:space="preserve"> </w:t>
      </w:r>
      <w:r w:rsidR="00A05074" w:rsidRPr="00A05074">
        <w:t>Przepisy</w:t>
      </w:r>
      <w:r>
        <w:t xml:space="preserve"> </w:t>
      </w:r>
      <w:r w:rsidR="00A05074" w:rsidRPr="001D3743">
        <w:t>art. 335 § 2</w:t>
      </w:r>
      <w:r>
        <w:t xml:space="preserve"> </w:t>
      </w:r>
      <w:r w:rsidR="00A05074" w:rsidRPr="00A05074">
        <w:t>i</w:t>
      </w:r>
      <w:r>
        <w:t xml:space="preserve"> </w:t>
      </w:r>
      <w:r w:rsidR="001D3743">
        <w:t>2a</w:t>
      </w:r>
      <w:r w:rsidR="00A05074" w:rsidRPr="00A05074">
        <w:t>,</w:t>
      </w:r>
      <w:r>
        <w:t xml:space="preserve"> </w:t>
      </w:r>
      <w:r w:rsidR="00A05074" w:rsidRPr="001D3743">
        <w:t>art. 339 § 1 pkt 3</w:t>
      </w:r>
      <w:r>
        <w:t xml:space="preserve"> </w:t>
      </w:r>
      <w:r w:rsidR="00A05074" w:rsidRPr="00A05074">
        <w:t>i</w:t>
      </w:r>
      <w:r>
        <w:t xml:space="preserve"> </w:t>
      </w:r>
      <w:r w:rsidR="00A05074" w:rsidRPr="001D3743">
        <w:t xml:space="preserve">art. 343 § </w:t>
      </w:r>
      <w:r w:rsidR="001D3743">
        <w:t>3</w:t>
      </w:r>
      <w:r w:rsidR="004C7AD7">
        <w:t>–</w:t>
      </w:r>
      <w:r w:rsidR="00A05074" w:rsidRPr="001D3743">
        <w:t>7</w:t>
      </w:r>
      <w:r>
        <w:t xml:space="preserve"> </w:t>
      </w:r>
      <w:r w:rsidR="00A05074" w:rsidRPr="00A05074">
        <w:t>Kodeksu postępowania karnego stosuje się odpowiednio; jeżeli w związku z przestępstwem skarbowym lub wykroczeniem skarbowym nastąpiło uszczuplenie należności publicznoprawnej, a nie została ona w całości uiszczona, sąd uzależnia uwzględnienie wniosku od uiszczenia tej wymagalnej należności w całości w wyznaczonym terminie.</w:t>
      </w:r>
      <w:r>
        <w:t>”</w:t>
      </w:r>
      <w:r w:rsidR="00E6553A">
        <w:t>;</w:t>
      </w:r>
    </w:p>
    <w:p w:rsidR="005C5AA6" w:rsidRDefault="00012C7E" w:rsidP="004C7AD7">
      <w:pPr>
        <w:pStyle w:val="PKTpunkt"/>
      </w:pPr>
      <w:r>
        <w:t>5</w:t>
      </w:r>
      <w:r w:rsidR="004623D7">
        <w:t>)</w:t>
      </w:r>
      <w:r w:rsidR="004623D7">
        <w:tab/>
      </w:r>
      <w:r w:rsidR="00AB01AE">
        <w:t>uchyla się art. 163a.</w:t>
      </w:r>
    </w:p>
    <w:p w:rsidR="002C7088" w:rsidRPr="002C7088" w:rsidRDefault="002C7088" w:rsidP="002C7088">
      <w:pPr>
        <w:pStyle w:val="ARTartustawynprozporzdzenia"/>
      </w:pPr>
      <w:r w:rsidRPr="004C7AD7">
        <w:rPr>
          <w:rStyle w:val="Ppogrubienie"/>
        </w:rPr>
        <w:t>Art.</w:t>
      </w:r>
      <w:r w:rsidRPr="002C7088">
        <w:rPr>
          <w:rStyle w:val="Ppogrubienie"/>
        </w:rPr>
        <w:t> 6.</w:t>
      </w:r>
      <w:r w:rsidRPr="002C7088">
        <w:t xml:space="preserve"> W ustawie z dnia 27 lipca 2001 r. – Prawo o ustroju sądów powszechnych (Dz. U. z 2015 r. poz. 133</w:t>
      </w:r>
      <w:r w:rsidR="009E5509">
        <w:t>,</w:t>
      </w:r>
      <w:r w:rsidRPr="002C7088">
        <w:t xml:space="preserve"> z późn. zm.</w:t>
      </w:r>
      <w:r w:rsidR="009E5509">
        <w:rPr>
          <w:rStyle w:val="Odwoanieprzypisudolnego"/>
        </w:rPr>
        <w:footnoteReference w:id="7"/>
      </w:r>
      <w:r w:rsidR="009E5509">
        <w:rPr>
          <w:rStyle w:val="IGindeksgrny"/>
        </w:rPr>
        <w:t>)</w:t>
      </w:r>
      <w:r w:rsidRPr="002C7088">
        <w:t>) po art. 175a dodaje się art. 175b w brzmieniu:</w:t>
      </w:r>
    </w:p>
    <w:p w:rsidR="002C7088" w:rsidRPr="009E5C9C" w:rsidRDefault="002C7088" w:rsidP="002C7088">
      <w:pPr>
        <w:pStyle w:val="ZARTzmartartykuempunktem"/>
      </w:pPr>
      <w:r>
        <w:t>„</w:t>
      </w:r>
      <w:r w:rsidRPr="009E5C9C">
        <w:t>Art.</w:t>
      </w:r>
      <w:r>
        <w:t xml:space="preserve"> </w:t>
      </w:r>
      <w:r w:rsidRPr="009E5C9C">
        <w:t>175b. § 1.</w:t>
      </w:r>
      <w:r>
        <w:t xml:space="preserve"> </w:t>
      </w:r>
      <w:r w:rsidRPr="009E5C9C">
        <w:t>Minister Sprawiedliwości jest administratorem danych osobowych uzyskanych z systemu teleinformatycznego</w:t>
      </w:r>
      <w:r>
        <w:t>,</w:t>
      </w:r>
      <w:r w:rsidRPr="009E5C9C">
        <w:t xml:space="preserve"> o którym mowa w art. 213 § 1a Kodeks</w:t>
      </w:r>
      <w:r w:rsidR="00787162">
        <w:t>u</w:t>
      </w:r>
      <w:r w:rsidRPr="009E5C9C">
        <w:t xml:space="preserve"> postępowania karnego. Do przetwarzania danych osobowych nie stosuje się </w:t>
      </w:r>
      <w:r>
        <w:t xml:space="preserve">przepisu </w:t>
      </w:r>
      <w:r w:rsidRPr="009E5C9C">
        <w:t>art.</w:t>
      </w:r>
      <w:r w:rsidR="00330C21">
        <w:t> </w:t>
      </w:r>
      <w:r w:rsidRPr="009E5C9C">
        <w:t>40 ustawy z dnia 29 sierpnia 1997 r. o ochronie danych osobowych (Dz. U. z 201</w:t>
      </w:r>
      <w:r>
        <w:t xml:space="preserve">5 r. </w:t>
      </w:r>
      <w:r w:rsidRPr="009E5C9C">
        <w:t>poz.</w:t>
      </w:r>
      <w:r>
        <w:t> 2135</w:t>
      </w:r>
      <w:r w:rsidR="00787162">
        <w:t xml:space="preserve"> i 2281</w:t>
      </w:r>
      <w:r w:rsidRPr="009E5C9C">
        <w:t>).</w:t>
      </w:r>
    </w:p>
    <w:p w:rsidR="002C7088" w:rsidRPr="00233A8E" w:rsidRDefault="002C7088" w:rsidP="002C7088">
      <w:pPr>
        <w:pStyle w:val="ZUSTzmustartykuempunktem"/>
      </w:pPr>
      <w:r w:rsidRPr="009E5C9C">
        <w:t xml:space="preserve">§ 2. Minister Sprawiedliwości przetwarza dane stron, pełnomocników uczestników postępowań sądowych i innych osób uczestniczących w postępowaniach karnych, </w:t>
      </w:r>
      <w:r w:rsidRPr="001D5E14">
        <w:t>uzyskan</w:t>
      </w:r>
      <w:r>
        <w:t>e</w:t>
      </w:r>
      <w:r w:rsidRPr="001D5E14">
        <w:t xml:space="preserve"> z systemu teleinformatycznego</w:t>
      </w:r>
      <w:r w:rsidRPr="009E5C9C">
        <w:t>, o którym mowa w § 1.</w:t>
      </w:r>
      <w:r>
        <w:t>”</w:t>
      </w:r>
      <w:r w:rsidRPr="009E5C9C">
        <w:t>.</w:t>
      </w:r>
    </w:p>
    <w:p w:rsidR="002C7088" w:rsidRDefault="002C7088" w:rsidP="004C7AD7">
      <w:pPr>
        <w:pStyle w:val="PKTpunkt"/>
      </w:pPr>
    </w:p>
    <w:p w:rsidR="00AA2D54" w:rsidRDefault="005C5AA6" w:rsidP="004C7AD7">
      <w:pPr>
        <w:pStyle w:val="ARTartustawynprozporzdzenia"/>
        <w:keepNext/>
      </w:pPr>
      <w:r w:rsidRPr="004C7AD7">
        <w:rPr>
          <w:rStyle w:val="Ppogrubienie"/>
        </w:rPr>
        <w:lastRenderedPageBreak/>
        <w:t>Art.</w:t>
      </w:r>
      <w:r w:rsidR="00FC482E" w:rsidRPr="004C7AD7">
        <w:rPr>
          <w:rStyle w:val="Ppogrubienie"/>
        </w:rPr>
        <w:t> </w:t>
      </w:r>
      <w:r w:rsidR="002C7088">
        <w:rPr>
          <w:rStyle w:val="Ppogrubienie"/>
        </w:rPr>
        <w:t>7</w:t>
      </w:r>
      <w:r w:rsidRPr="004C7AD7">
        <w:rPr>
          <w:rStyle w:val="Ppogrubienie"/>
        </w:rPr>
        <w:t>.</w:t>
      </w:r>
      <w:r>
        <w:rPr>
          <w:rStyle w:val="Ppogrubienie"/>
        </w:rPr>
        <w:t xml:space="preserve"> </w:t>
      </w:r>
      <w:r w:rsidR="006F53FD">
        <w:t xml:space="preserve">W ustawie z dnia </w:t>
      </w:r>
      <w:r w:rsidR="00AA2D54">
        <w:t xml:space="preserve">24 sierpnia 2001 r. </w:t>
      </w:r>
      <w:r w:rsidR="006B5D44" w:rsidRPr="006B5D44">
        <w:t>–</w:t>
      </w:r>
      <w:r w:rsidR="00AA2D54">
        <w:t xml:space="preserve"> Kodeks postępowania w sprawach o</w:t>
      </w:r>
      <w:r w:rsidR="00330C21">
        <w:t> </w:t>
      </w:r>
      <w:r w:rsidR="00AA2D54">
        <w:t>wykroczenia (Dz. U. z 2013 r. poz. 395</w:t>
      </w:r>
      <w:r w:rsidR="00666091">
        <w:t>,</w:t>
      </w:r>
      <w:r w:rsidR="00AA2D54">
        <w:t xml:space="preserve"> z późn. zm.</w:t>
      </w:r>
      <w:r w:rsidR="00AA2D54">
        <w:rPr>
          <w:rStyle w:val="Odwoanieprzypisudolnego"/>
        </w:rPr>
        <w:footnoteReference w:id="8"/>
      </w:r>
      <w:r w:rsidR="00AA2D54">
        <w:rPr>
          <w:rStyle w:val="IGindeksgrny"/>
        </w:rPr>
        <w:t>)</w:t>
      </w:r>
      <w:r w:rsidR="00AA2D54">
        <w:t>) wprowadza się następujące zmiany:</w:t>
      </w:r>
    </w:p>
    <w:p w:rsidR="00AA2D54" w:rsidRDefault="00AA2D54" w:rsidP="004C7AD7">
      <w:pPr>
        <w:pStyle w:val="PKTpunkt"/>
        <w:keepNext/>
      </w:pPr>
      <w:r>
        <w:t>1</w:t>
      </w:r>
      <w:r w:rsidR="004623D7">
        <w:t>)</w:t>
      </w:r>
      <w:r w:rsidR="004623D7">
        <w:tab/>
      </w:r>
      <w:r>
        <w:t>art. 8 otrzymuje brzmienie:</w:t>
      </w:r>
    </w:p>
    <w:p w:rsidR="00AA2D54" w:rsidRDefault="00FC482E" w:rsidP="00AA2D54">
      <w:pPr>
        <w:pStyle w:val="ZARTzmartartykuempunktem"/>
      </w:pPr>
      <w:r>
        <w:t>„</w:t>
      </w:r>
      <w:r w:rsidR="00AA2D54" w:rsidRPr="00AA2D54">
        <w:t>Art. 8. W postępowaniu uregulowanym w niniejszym kodeksie stosuje się odpowiednio przepisy</w:t>
      </w:r>
      <w:r w:rsidR="004C7AD7">
        <w:t xml:space="preserve"> art. 2, art. 4, art. 5, art. 7–</w:t>
      </w:r>
      <w:r w:rsidR="00AA2D54" w:rsidRPr="00AA2D54">
        <w:t>9, art. 13, art. 14, art. 15 § 2 i 3,</w:t>
      </w:r>
      <w:r w:rsidR="00AA2D54">
        <w:t xml:space="preserve"> art. 16, art. 18 § 2, art. 20 i </w:t>
      </w:r>
      <w:r w:rsidR="00AA2D54" w:rsidRPr="00AA2D54">
        <w:t>art. 23 Kodeksu postępowania karnego.</w:t>
      </w:r>
      <w:r>
        <w:t>”</w:t>
      </w:r>
      <w:r w:rsidR="00AA2D54">
        <w:t>;</w:t>
      </w:r>
    </w:p>
    <w:p w:rsidR="007465E9" w:rsidRDefault="007465E9" w:rsidP="004C7AD7">
      <w:pPr>
        <w:pStyle w:val="PKTpunkt"/>
        <w:keepNext/>
      </w:pPr>
      <w:r>
        <w:t>2</w:t>
      </w:r>
      <w:r w:rsidR="004623D7">
        <w:t>)</w:t>
      </w:r>
      <w:r w:rsidR="004623D7">
        <w:tab/>
      </w:r>
      <w:r>
        <w:t xml:space="preserve">w art. 37 </w:t>
      </w:r>
      <w:r w:rsidRPr="007465E9">
        <w:t>§ 1</w:t>
      </w:r>
      <w:r>
        <w:t xml:space="preserve"> otrzymuje brzmienie:</w:t>
      </w:r>
    </w:p>
    <w:p w:rsidR="007465E9" w:rsidRDefault="00FC482E" w:rsidP="004C7AD7">
      <w:pPr>
        <w:pStyle w:val="ZUSTzmustartykuempunktem"/>
      </w:pPr>
      <w:r>
        <w:t>„</w:t>
      </w:r>
      <w:r w:rsidR="007465E9" w:rsidRPr="007465E9">
        <w:t xml:space="preserve">§ 1. Protokół sporządza się z każdej czynności mającej istotne znaczenie dla sprawy, a w szczególności z rozprawy, a także z dokonanych poza rozprawą czynności dowodowych, </w:t>
      </w:r>
      <w:r w:rsidR="007465E9">
        <w:t>chyba że ustawa stanowi inaczej</w:t>
      </w:r>
      <w:r w:rsidR="007465E9" w:rsidRPr="007465E9">
        <w:t>.</w:t>
      </w:r>
      <w:r>
        <w:t>”</w:t>
      </w:r>
      <w:r w:rsidR="007465E9" w:rsidRPr="007465E9">
        <w:t>;</w:t>
      </w:r>
    </w:p>
    <w:p w:rsidR="00CD1384" w:rsidRDefault="00CD1384" w:rsidP="004C7AD7">
      <w:pPr>
        <w:pStyle w:val="PKTpunkt"/>
        <w:keepNext/>
      </w:pPr>
      <w:r>
        <w:t>3</w:t>
      </w:r>
      <w:r w:rsidR="004623D7">
        <w:t>)</w:t>
      </w:r>
      <w:r w:rsidR="004623D7">
        <w:tab/>
      </w:r>
      <w:r>
        <w:t>w art. 38 § 1 otrzymuje brzmienie:</w:t>
      </w:r>
    </w:p>
    <w:p w:rsidR="00CD1384" w:rsidRPr="007465E9" w:rsidRDefault="00FC482E" w:rsidP="00E26FC5">
      <w:pPr>
        <w:pStyle w:val="ZUSTzmustartykuempunktem"/>
      </w:pPr>
      <w:r>
        <w:t>„</w:t>
      </w:r>
      <w:r w:rsidR="00CD1384" w:rsidRPr="00CD1384">
        <w:t>§ 1. Do czynności procesowych prowadzonych w postępowaniu w sprawach o</w:t>
      </w:r>
      <w:r w:rsidR="009A2AC1">
        <w:t> </w:t>
      </w:r>
      <w:r w:rsidR="00CD1384" w:rsidRPr="00CD1384">
        <w:t>wykroczenia stosuje się odpowiednio także przepisy art. 95, art. 100 § 1 i 8, art. 105, art.</w:t>
      </w:r>
      <w:r w:rsidR="004C7AD7">
        <w:t> 107, art. 108, art. 116–134, art. 136–</w:t>
      </w:r>
      <w:r w:rsidR="00CD1384" w:rsidRPr="00CD1384">
        <w:t>142,</w:t>
      </w:r>
      <w:r w:rsidR="002443FD">
        <w:t xml:space="preserve"> art. 143 § 1 pkt 10,</w:t>
      </w:r>
      <w:r w:rsidR="004C7AD7">
        <w:t xml:space="preserve"> art. 156 § 1–</w:t>
      </w:r>
      <w:r w:rsidR="00CD1384" w:rsidRPr="00CD1384">
        <w:t>5 i 6, art.</w:t>
      </w:r>
      <w:r w:rsidR="004C7AD7">
        <w:t> </w:t>
      </w:r>
      <w:r w:rsidR="00CD1384" w:rsidRPr="00CD1384">
        <w:t>157, art. 158, art. 160</w:t>
      </w:r>
      <w:r w:rsidR="004C7AD7">
        <w:t>–</w:t>
      </w:r>
      <w:r w:rsidR="00CD1384" w:rsidRPr="00CD1384">
        <w:t>166 Kodeksu postępowania karnego, a gdy sąd orzeka jednoosobowo, również przepisy art. 109</w:t>
      </w:r>
      <w:r w:rsidR="004C7AD7">
        <w:t>–</w:t>
      </w:r>
      <w:r w:rsidR="00CD1384" w:rsidRPr="00CD1384">
        <w:t>115 Kodeksu postępowania karnego.</w:t>
      </w:r>
      <w:r>
        <w:t>”</w:t>
      </w:r>
      <w:r w:rsidR="00E26FC5" w:rsidRPr="00E26FC5">
        <w:t>;</w:t>
      </w:r>
    </w:p>
    <w:p w:rsidR="00AA2D54" w:rsidRDefault="00CD1384" w:rsidP="004C7AD7">
      <w:pPr>
        <w:pStyle w:val="PKTpunkt"/>
        <w:keepNext/>
      </w:pPr>
      <w:r>
        <w:t>4</w:t>
      </w:r>
      <w:r w:rsidR="004623D7">
        <w:t>)</w:t>
      </w:r>
      <w:r w:rsidR="004623D7">
        <w:tab/>
      </w:r>
      <w:r w:rsidR="00BC28AB">
        <w:t xml:space="preserve">w </w:t>
      </w:r>
      <w:r w:rsidR="00AA2D54">
        <w:t xml:space="preserve">art. 39 </w:t>
      </w:r>
      <w:r w:rsidR="00AA2D54" w:rsidRPr="00AA2D54">
        <w:t>§</w:t>
      </w:r>
      <w:r w:rsidR="00AA2D54">
        <w:t xml:space="preserve"> 1</w:t>
      </w:r>
      <w:r w:rsidR="007465E9">
        <w:t xml:space="preserve"> </w:t>
      </w:r>
      <w:r w:rsidR="00AA2D54">
        <w:t>otrzymuje brzmienie:</w:t>
      </w:r>
    </w:p>
    <w:p w:rsidR="007465E9" w:rsidRDefault="00FC482E" w:rsidP="004C7AD7">
      <w:pPr>
        <w:pStyle w:val="ZUSTzmustartykuempunktem"/>
      </w:pPr>
      <w:r>
        <w:t>„</w:t>
      </w:r>
      <w:r w:rsidR="00AA2D54" w:rsidRPr="00AA2D54">
        <w:t>§</w:t>
      </w:r>
      <w:r w:rsidR="004C7AD7">
        <w:t xml:space="preserve"> 1. </w:t>
      </w:r>
      <w:r w:rsidR="00AA2D54">
        <w:t xml:space="preserve">Dowody przeprowadza się na wniosek stron albo z urzędu. </w:t>
      </w:r>
      <w:r w:rsidR="002D1839">
        <w:t>Przepis a</w:t>
      </w:r>
      <w:r w:rsidR="00AA2D54">
        <w:t>rt. 168 Kodeksu postępowania karnego stosuje się.</w:t>
      </w:r>
      <w:r>
        <w:t>”</w:t>
      </w:r>
      <w:r w:rsidR="00264AB6">
        <w:t>.</w:t>
      </w:r>
    </w:p>
    <w:p w:rsidR="00083633" w:rsidRDefault="002A1220" w:rsidP="004C7AD7">
      <w:pPr>
        <w:pStyle w:val="ARTartustawynprozporzdzenia"/>
        <w:keepNext/>
      </w:pPr>
      <w:r w:rsidRPr="004C7AD7">
        <w:rPr>
          <w:rStyle w:val="Ppogrubienie"/>
        </w:rPr>
        <w:t>Art.</w:t>
      </w:r>
      <w:r w:rsidR="00FC482E" w:rsidRPr="004C7AD7">
        <w:rPr>
          <w:rStyle w:val="Ppogrubienie"/>
        </w:rPr>
        <w:t> </w:t>
      </w:r>
      <w:r w:rsidR="009E5509">
        <w:rPr>
          <w:rStyle w:val="Ppogrubienie"/>
        </w:rPr>
        <w:t>8</w:t>
      </w:r>
      <w:r w:rsidR="00083633" w:rsidRPr="004C7AD7">
        <w:rPr>
          <w:rStyle w:val="Ppogrubienie"/>
        </w:rPr>
        <w:t>.</w:t>
      </w:r>
      <w:r w:rsidR="00083633" w:rsidRPr="00233A8E">
        <w:t xml:space="preserve"> W ustawie </w:t>
      </w:r>
      <w:r w:rsidR="00233A8E" w:rsidRPr="00233A8E">
        <w:t xml:space="preserve">z dnia 28 października 2002 r. </w:t>
      </w:r>
      <w:r>
        <w:t xml:space="preserve">o </w:t>
      </w:r>
      <w:r w:rsidR="00083633" w:rsidRPr="00233A8E">
        <w:t xml:space="preserve">odpowiedzialności podmiotów zbiorowych za czyny zabronione </w:t>
      </w:r>
      <w:r w:rsidR="00033718" w:rsidRPr="00033718">
        <w:t xml:space="preserve">pod groźbą kary </w:t>
      </w:r>
      <w:r w:rsidR="00033718">
        <w:t>(Dz. U. z 2015 r. poz. 1212</w:t>
      </w:r>
      <w:r>
        <w:t>, 1844 i 1855</w:t>
      </w:r>
      <w:r w:rsidR="00033718">
        <w:t xml:space="preserve">) </w:t>
      </w:r>
      <w:r w:rsidR="00233A8E" w:rsidRPr="00233A8E">
        <w:t>art. 22 otrzymuje brzmienie:</w:t>
      </w:r>
    </w:p>
    <w:p w:rsidR="002A1220" w:rsidRDefault="00FC482E" w:rsidP="002A1220">
      <w:pPr>
        <w:pStyle w:val="ZARTzmartartykuempunktem"/>
      </w:pPr>
      <w:r>
        <w:t>„</w:t>
      </w:r>
      <w:r w:rsidR="002A1220" w:rsidRPr="002A1220">
        <w:t>Art. 22. Do postępowania w sprawie odpowiedzialności podmiotów zbiorowych za czyny zabronione pod groźbą kary stosuje się odpowiednio przepisy Kodeksu postępowania karnego, o ile przepisy niniejszej ustawy nie stanowią inaczej. Nie stosuje się jednak przepisów Kodeksu postępowania karnego o oskarżycielu prywatnym, przedstawicielu społecznym, postępowaniu przygotowawczym, postępowaniach szczególnych oraz o postępowaniu karnym w sprawach podlegających orzecznictwu sądów wojskowych.</w:t>
      </w:r>
      <w:r>
        <w:t>”</w:t>
      </w:r>
      <w:r w:rsidR="002A1220" w:rsidRPr="002A1220">
        <w:t>.</w:t>
      </w:r>
    </w:p>
    <w:p w:rsidR="00E26C38" w:rsidRDefault="008D2A80" w:rsidP="004C7AD7">
      <w:pPr>
        <w:pStyle w:val="ARTartustawynprozporzdzenia"/>
        <w:keepNext/>
      </w:pPr>
      <w:r w:rsidRPr="004C7AD7">
        <w:rPr>
          <w:rStyle w:val="Ppogrubienie"/>
        </w:rPr>
        <w:lastRenderedPageBreak/>
        <w:t>Art.</w:t>
      </w:r>
      <w:r w:rsidR="00FC482E" w:rsidRPr="004C7AD7">
        <w:rPr>
          <w:rStyle w:val="Ppogrubienie"/>
        </w:rPr>
        <w:t> </w:t>
      </w:r>
      <w:r w:rsidRPr="004C7AD7">
        <w:rPr>
          <w:rStyle w:val="Ppogrubienie"/>
        </w:rPr>
        <w:t>9</w:t>
      </w:r>
      <w:r w:rsidR="00E26C38" w:rsidRPr="004C7AD7">
        <w:rPr>
          <w:rStyle w:val="Ppogrubienie"/>
        </w:rPr>
        <w:t>.</w:t>
      </w:r>
      <w:r w:rsidR="00E26C38">
        <w:t xml:space="preserve"> W ustawie </w:t>
      </w:r>
      <w:r w:rsidR="00E26C38" w:rsidRPr="00E26C38">
        <w:t>z dnia 29 lipca 2005 r.</w:t>
      </w:r>
      <w:r w:rsidR="00EE0FEF">
        <w:t xml:space="preserve"> </w:t>
      </w:r>
      <w:r w:rsidR="00E26C38">
        <w:t xml:space="preserve">o przeciwdziałaniu narkomanii </w:t>
      </w:r>
      <w:r w:rsidR="00EE0FEF">
        <w:t>(Dz. U. z</w:t>
      </w:r>
      <w:r w:rsidR="004C7AD7">
        <w:t> </w:t>
      </w:r>
      <w:r w:rsidR="00EE0FEF">
        <w:t>2012</w:t>
      </w:r>
      <w:r w:rsidR="004C7AD7">
        <w:t> </w:t>
      </w:r>
      <w:r w:rsidR="00EE0FEF">
        <w:t>r. poz. 124</w:t>
      </w:r>
      <w:r w:rsidR="001B576D">
        <w:t>,</w:t>
      </w:r>
      <w:r w:rsidR="00EE0FEF">
        <w:t xml:space="preserve"> z późn. zm.</w:t>
      </w:r>
      <w:r w:rsidR="002A1220">
        <w:rPr>
          <w:rStyle w:val="Odwoanieprzypisudolnego"/>
        </w:rPr>
        <w:footnoteReference w:id="9"/>
      </w:r>
      <w:r w:rsidR="002A1220">
        <w:rPr>
          <w:rStyle w:val="IGindeksgrny"/>
        </w:rPr>
        <w:t>)</w:t>
      </w:r>
      <w:r w:rsidR="00EE0FEF">
        <w:t xml:space="preserve">) </w:t>
      </w:r>
      <w:r w:rsidR="00E26C38">
        <w:t>art. 74 otrzymuje brzmienie:</w:t>
      </w:r>
    </w:p>
    <w:p w:rsidR="00E26C38" w:rsidRPr="008D22E4" w:rsidRDefault="00FC482E" w:rsidP="008D22E4">
      <w:pPr>
        <w:pStyle w:val="ZARTzmartartykuempunktem"/>
      </w:pPr>
      <w:r>
        <w:t>„</w:t>
      </w:r>
      <w:r w:rsidR="009E5C9C" w:rsidRPr="008D22E4">
        <w:t>Art.</w:t>
      </w:r>
      <w:r>
        <w:t xml:space="preserve"> </w:t>
      </w:r>
      <w:r w:rsidR="009E5C9C" w:rsidRPr="008D22E4">
        <w:t>74.</w:t>
      </w:r>
      <w:r>
        <w:t xml:space="preserve"> </w:t>
      </w:r>
      <w:r w:rsidR="009E5C9C" w:rsidRPr="008D22E4">
        <w:t>W zakresie uregulowanym w niniejszym rozdziale nie stosuje się środków zabezpieczających o</w:t>
      </w:r>
      <w:r w:rsidR="004C7AD7">
        <w:t>kreślonych w art. 93a § 1 pkt 1–</w:t>
      </w:r>
      <w:r w:rsidR="009E5C9C" w:rsidRPr="008D22E4">
        <w:t>3 Kodeksu karnego w</w:t>
      </w:r>
      <w:r w:rsidR="009A2AC1">
        <w:t> </w:t>
      </w:r>
      <w:r w:rsidR="009E5C9C" w:rsidRPr="008D22E4">
        <w:t>odniesieniu do sprawców, o których mowa w art. 93c pkt 5 Kodeksu karnego.</w:t>
      </w:r>
      <w:r>
        <w:t>”</w:t>
      </w:r>
      <w:r w:rsidR="009E5C9C" w:rsidRPr="008D22E4">
        <w:t>.</w:t>
      </w:r>
    </w:p>
    <w:p w:rsidR="00FB3903" w:rsidRDefault="005C5AA6" w:rsidP="00A77624">
      <w:pPr>
        <w:pStyle w:val="ARTartustawynprozporzdzenia"/>
      </w:pPr>
      <w:r w:rsidRPr="004C7AD7">
        <w:rPr>
          <w:rStyle w:val="Ppogrubienie"/>
        </w:rPr>
        <w:t>Art.</w:t>
      </w:r>
      <w:r w:rsidR="00FC482E" w:rsidRPr="004C7AD7">
        <w:rPr>
          <w:rStyle w:val="Ppogrubienie"/>
        </w:rPr>
        <w:t> </w:t>
      </w:r>
      <w:r w:rsidR="00AE5BB9" w:rsidRPr="004C7AD7">
        <w:rPr>
          <w:rStyle w:val="Ppogrubienie"/>
        </w:rPr>
        <w:t>10</w:t>
      </w:r>
      <w:r w:rsidR="00953D58" w:rsidRPr="004C7AD7">
        <w:rPr>
          <w:rStyle w:val="Ppogrubienie"/>
        </w:rPr>
        <w:t>.</w:t>
      </w:r>
      <w:r w:rsidR="00FC482E">
        <w:t xml:space="preserve"> </w:t>
      </w:r>
      <w:r w:rsidR="00FB3903" w:rsidRPr="00FB3903">
        <w:t>Czynności procesowe dokonane przed dniem wejścia w życie niniejszej ustawy są skuteczne, jeżeli dokonano ich z zachowaniem przepisów dotychczasowych.</w:t>
      </w:r>
    </w:p>
    <w:p w:rsidR="00FB3903" w:rsidRDefault="00FB3903" w:rsidP="00A77624">
      <w:pPr>
        <w:pStyle w:val="ARTartustawynprozporzdzenia"/>
      </w:pPr>
      <w:r w:rsidRPr="004C7AD7">
        <w:rPr>
          <w:rStyle w:val="Ppogrubienie"/>
        </w:rPr>
        <w:t>Art.</w:t>
      </w:r>
      <w:r w:rsidR="00FC482E" w:rsidRPr="004C7AD7">
        <w:rPr>
          <w:rStyle w:val="Ppogrubienie"/>
        </w:rPr>
        <w:t> </w:t>
      </w:r>
      <w:r w:rsidR="005C5AA6" w:rsidRPr="004C7AD7">
        <w:rPr>
          <w:rStyle w:val="Ppogrubienie"/>
        </w:rPr>
        <w:t>1</w:t>
      </w:r>
      <w:r w:rsidR="00AE5BB9" w:rsidRPr="004C7AD7">
        <w:rPr>
          <w:rStyle w:val="Ppogrubienie"/>
        </w:rPr>
        <w:t>1</w:t>
      </w:r>
      <w:r w:rsidRPr="004C7AD7">
        <w:rPr>
          <w:rStyle w:val="Ppogrubienie"/>
        </w:rPr>
        <w:t>.</w:t>
      </w:r>
      <w:r w:rsidR="00FC482E">
        <w:t xml:space="preserve"> </w:t>
      </w:r>
      <w:r w:rsidRPr="00FB3903">
        <w:t xml:space="preserve">W razie wątpliwości, czy stosować prawo dotychczasowe czy przepisy niniejszej ustawy, stosuje się </w:t>
      </w:r>
      <w:r w:rsidR="008763CC">
        <w:t xml:space="preserve">przepisy </w:t>
      </w:r>
      <w:r w:rsidRPr="00FB3903">
        <w:t>niniejsz</w:t>
      </w:r>
      <w:r w:rsidR="008763CC">
        <w:t>ej</w:t>
      </w:r>
      <w:r w:rsidRPr="00FB3903">
        <w:t xml:space="preserve"> ustaw</w:t>
      </w:r>
      <w:r w:rsidR="008763CC">
        <w:t>y</w:t>
      </w:r>
      <w:r w:rsidR="002E7129">
        <w:t>.</w:t>
      </w:r>
    </w:p>
    <w:p w:rsidR="009E038B" w:rsidRDefault="009E038B" w:rsidP="00A77624">
      <w:pPr>
        <w:pStyle w:val="ARTartustawynprozporzdzenia"/>
      </w:pPr>
      <w:r w:rsidRPr="004C7AD7">
        <w:rPr>
          <w:rStyle w:val="Ppogrubienie"/>
        </w:rPr>
        <w:t>Art.</w:t>
      </w:r>
      <w:r w:rsidR="00FC482E" w:rsidRPr="004C7AD7">
        <w:rPr>
          <w:rStyle w:val="Ppogrubienie"/>
        </w:rPr>
        <w:t> </w:t>
      </w:r>
      <w:r w:rsidR="001B3C32" w:rsidRPr="004C7AD7">
        <w:rPr>
          <w:rStyle w:val="Ppogrubienie"/>
        </w:rPr>
        <w:t>1</w:t>
      </w:r>
      <w:r w:rsidR="00AE5BB9" w:rsidRPr="004C7AD7">
        <w:rPr>
          <w:rStyle w:val="Ppogrubienie"/>
        </w:rPr>
        <w:t>2</w:t>
      </w:r>
      <w:r w:rsidRPr="004C7AD7">
        <w:rPr>
          <w:rStyle w:val="Ppogrubienie"/>
        </w:rPr>
        <w:t>.</w:t>
      </w:r>
      <w:r w:rsidR="00FC482E">
        <w:t xml:space="preserve"> </w:t>
      </w:r>
      <w:r w:rsidRPr="009E038B">
        <w:t>Jeżeli na podstawie niniejszej ustawy nastąpiła zmiana właściwości lub składu sądu, do czasu zakończenia postępowania w danej instancji orzeka sąd dotychczas właściwy lub w dotychczasowym składzie.</w:t>
      </w:r>
    </w:p>
    <w:p w:rsidR="00412F56" w:rsidRDefault="00412F56" w:rsidP="00A77624">
      <w:pPr>
        <w:pStyle w:val="ARTartustawynprozporzdzenia"/>
      </w:pPr>
      <w:r w:rsidRPr="004C7AD7">
        <w:rPr>
          <w:rStyle w:val="Ppogrubienie"/>
        </w:rPr>
        <w:t>Art.</w:t>
      </w:r>
      <w:r w:rsidR="00FC482E" w:rsidRPr="004C7AD7">
        <w:rPr>
          <w:rStyle w:val="Ppogrubienie"/>
        </w:rPr>
        <w:t> </w:t>
      </w:r>
      <w:r w:rsidRPr="004C7AD7">
        <w:rPr>
          <w:rStyle w:val="Ppogrubienie"/>
        </w:rPr>
        <w:t>13.</w:t>
      </w:r>
      <w:r>
        <w:t xml:space="preserve"> </w:t>
      </w:r>
      <w:r w:rsidRPr="00412F56">
        <w:t>Niezwłocznie po dniu wejścia w życie niniejszej ustawy właściwy organ procesowy przekazuje stronom i innym osobom uprawnionym informacje o zmianie zakresu ich ob</w:t>
      </w:r>
      <w:r w:rsidR="008763CC">
        <w:t>owiązków i uprawnień wynikających</w:t>
      </w:r>
      <w:r w:rsidRPr="00412F56">
        <w:t xml:space="preserve"> z treści</w:t>
      </w:r>
      <w:r w:rsidR="00FC482E">
        <w:t xml:space="preserve"> </w:t>
      </w:r>
      <w:r w:rsidR="009E5509">
        <w:t xml:space="preserve">art. </w:t>
      </w:r>
      <w:r w:rsidR="00E15957">
        <w:t>75 § 1</w:t>
      </w:r>
      <w:r w:rsidR="0071681E">
        <w:t>, art. 156 § 5,</w:t>
      </w:r>
      <w:r w:rsidR="0071681E" w:rsidRPr="0071681E">
        <w:t xml:space="preserve"> art.</w:t>
      </w:r>
      <w:r w:rsidR="0071681E">
        <w:t xml:space="preserve"> 300 § 1 i 2,</w:t>
      </w:r>
      <w:r w:rsidR="0071681E" w:rsidRPr="0071681E">
        <w:t xml:space="preserve"> art.</w:t>
      </w:r>
      <w:r w:rsidR="004C7AD7">
        <w:t> </w:t>
      </w:r>
      <w:r w:rsidR="0071681E">
        <w:t xml:space="preserve">313 § 3, </w:t>
      </w:r>
      <w:r w:rsidR="00A60906" w:rsidRPr="00A60906">
        <w:t>art.</w:t>
      </w:r>
      <w:r w:rsidR="00A60906">
        <w:t xml:space="preserve"> </w:t>
      </w:r>
      <w:r w:rsidR="0071681E">
        <w:t xml:space="preserve">321, </w:t>
      </w:r>
      <w:r w:rsidR="00A60906" w:rsidRPr="00A60906">
        <w:t>art.</w:t>
      </w:r>
      <w:r w:rsidR="00A60906">
        <w:t xml:space="preserve"> </w:t>
      </w:r>
      <w:r w:rsidR="0071681E">
        <w:t>334 § 3,</w:t>
      </w:r>
      <w:r w:rsidR="00A60906" w:rsidRPr="00A60906">
        <w:t xml:space="preserve"> art.</w:t>
      </w:r>
      <w:r w:rsidR="00FC482E">
        <w:t xml:space="preserve"> </w:t>
      </w:r>
      <w:r w:rsidR="0071681E">
        <w:t>335 § 2a i 3</w:t>
      </w:r>
      <w:r w:rsidR="00A60906">
        <w:t xml:space="preserve"> oraz</w:t>
      </w:r>
      <w:r w:rsidR="0071681E">
        <w:t xml:space="preserve"> </w:t>
      </w:r>
      <w:r w:rsidR="00A60906" w:rsidRPr="00A60906">
        <w:t>art.</w:t>
      </w:r>
      <w:r w:rsidR="00A60906">
        <w:t xml:space="preserve"> </w:t>
      </w:r>
      <w:r w:rsidR="0071681E">
        <w:t>517c § 2</w:t>
      </w:r>
      <w:r w:rsidR="003A5F81" w:rsidRPr="00412F56">
        <w:t xml:space="preserve"> </w:t>
      </w:r>
      <w:r w:rsidRPr="00412F56">
        <w:t>ustawy</w:t>
      </w:r>
      <w:r w:rsidR="006C151E">
        <w:t xml:space="preserve"> zmienia</w:t>
      </w:r>
      <w:r w:rsidR="000642D0">
        <w:t>nej</w:t>
      </w:r>
      <w:r w:rsidRPr="00412F56">
        <w:t xml:space="preserve"> w</w:t>
      </w:r>
      <w:r w:rsidR="000D08C3">
        <w:t> </w:t>
      </w:r>
      <w:r w:rsidRPr="00412F56">
        <w:t>art.</w:t>
      </w:r>
      <w:r w:rsidR="004C7AD7">
        <w:t> </w:t>
      </w:r>
      <w:r w:rsidRPr="00412F56">
        <w:t>1, w brzmieniu nadanym niniejszą ustawą.</w:t>
      </w:r>
    </w:p>
    <w:p w:rsidR="00C33D3F" w:rsidRDefault="005C5AA6" w:rsidP="00A77624">
      <w:pPr>
        <w:pStyle w:val="ARTartustawynprozporzdzenia"/>
      </w:pPr>
      <w:r w:rsidRPr="004C7AD7">
        <w:rPr>
          <w:rStyle w:val="Ppogrubienie"/>
        </w:rPr>
        <w:t>Art.</w:t>
      </w:r>
      <w:r w:rsidR="00FC482E" w:rsidRPr="004C7AD7">
        <w:rPr>
          <w:rStyle w:val="Ppogrubienie"/>
        </w:rPr>
        <w:t> </w:t>
      </w:r>
      <w:r w:rsidR="00953D58" w:rsidRPr="004C7AD7">
        <w:rPr>
          <w:rStyle w:val="Ppogrubienie"/>
        </w:rPr>
        <w:t>1</w:t>
      </w:r>
      <w:r w:rsidR="00412F56" w:rsidRPr="004C7AD7">
        <w:rPr>
          <w:rStyle w:val="Ppogrubienie"/>
        </w:rPr>
        <w:t>4</w:t>
      </w:r>
      <w:r w:rsidR="001B3C32" w:rsidRPr="004C7AD7">
        <w:rPr>
          <w:rStyle w:val="Ppogrubienie"/>
        </w:rPr>
        <w:t>.</w:t>
      </w:r>
      <w:r w:rsidR="001B3C32">
        <w:rPr>
          <w:rStyle w:val="Ppogrubienie"/>
        </w:rPr>
        <w:t xml:space="preserve"> </w:t>
      </w:r>
      <w:r w:rsidR="000642D0">
        <w:t>Postępowania</w:t>
      </w:r>
      <w:r w:rsidR="000632AC">
        <w:t xml:space="preserve"> przygotowawcze</w:t>
      </w:r>
      <w:r w:rsidR="000632AC" w:rsidRPr="000632AC">
        <w:t xml:space="preserve"> wszczęte przed dniem we</w:t>
      </w:r>
      <w:r w:rsidR="00C33D3F">
        <w:t>jścia w życie niniejszej ustawy, w których do dnia wejścia w życie niniejszej ustawy nie został wniesiony do sądu akt oskarżenia, wniosek o wydanie wyroku skazującego, wniosek o warunkowe umorzenie postępowania lub wniosek o umorzenie postępowania przygotowawczego i</w:t>
      </w:r>
      <w:r w:rsidR="009A2AC1">
        <w:t> </w:t>
      </w:r>
      <w:r w:rsidR="00C33D3F">
        <w:t>orzeczenie środka zabezpieczającego</w:t>
      </w:r>
      <w:r w:rsidR="00B26DE6">
        <w:t xml:space="preserve">, prowadzi się </w:t>
      </w:r>
      <w:r w:rsidR="00FC6E79">
        <w:t xml:space="preserve">w dalszym ciągu </w:t>
      </w:r>
      <w:r w:rsidR="00B26DE6">
        <w:t>według przepisów niniejs</w:t>
      </w:r>
      <w:r w:rsidR="00FC6E79">
        <w:t xml:space="preserve">zej ustawy. Należy jednak dokonać czynności procesowych, które są wymagane według przepisów niniejszej ustawy, a które </w:t>
      </w:r>
      <w:r w:rsidR="001B3C32" w:rsidRPr="001B3C32">
        <w:t xml:space="preserve">do dnia wejścia w życie niniejszej ustawy </w:t>
      </w:r>
      <w:r w:rsidR="00FC6E79">
        <w:t>nie zostały dokonane</w:t>
      </w:r>
      <w:r w:rsidR="002E7129">
        <w:t>.</w:t>
      </w:r>
    </w:p>
    <w:p w:rsidR="001B3C32" w:rsidRDefault="00953D58" w:rsidP="00434A6D">
      <w:pPr>
        <w:pStyle w:val="ARTartustawynprozporzdzenia"/>
      </w:pPr>
      <w:r w:rsidRPr="004C7AD7">
        <w:rPr>
          <w:rStyle w:val="Ppogrubienie"/>
        </w:rPr>
        <w:t>Art.</w:t>
      </w:r>
      <w:r w:rsidR="00FC482E" w:rsidRPr="004C7AD7">
        <w:rPr>
          <w:rStyle w:val="Ppogrubienie"/>
        </w:rPr>
        <w:t> </w:t>
      </w:r>
      <w:r w:rsidRPr="004C7AD7">
        <w:rPr>
          <w:rStyle w:val="Ppogrubienie"/>
        </w:rPr>
        <w:t>1</w:t>
      </w:r>
      <w:r w:rsidR="00412F56" w:rsidRPr="004C7AD7">
        <w:rPr>
          <w:rStyle w:val="Ppogrubienie"/>
        </w:rPr>
        <w:t>5</w:t>
      </w:r>
      <w:r w:rsidR="001B3C32" w:rsidRPr="004C7AD7">
        <w:rPr>
          <w:rStyle w:val="Ppogrubienie"/>
        </w:rPr>
        <w:t>.</w:t>
      </w:r>
      <w:r w:rsidR="001B3C32" w:rsidRPr="00434A6D">
        <w:rPr>
          <w:rStyle w:val="Ppogrubienie"/>
        </w:rPr>
        <w:t xml:space="preserve"> </w:t>
      </w:r>
      <w:r w:rsidR="00434A6D" w:rsidRPr="006C151E">
        <w:t>1.</w:t>
      </w:r>
      <w:r w:rsidR="00434A6D" w:rsidRPr="00434A6D">
        <w:rPr>
          <w:rStyle w:val="Ppogrubienie"/>
        </w:rPr>
        <w:t xml:space="preserve"> </w:t>
      </w:r>
      <w:r w:rsidR="00032B92" w:rsidRPr="00434A6D">
        <w:t>Jeżeli na pods</w:t>
      </w:r>
      <w:r w:rsidR="002E7129">
        <w:t>tawie dotychczasowych przepisów, po dniu 30 czerwca 2015</w:t>
      </w:r>
      <w:r w:rsidR="004C7AD7">
        <w:t> </w:t>
      </w:r>
      <w:r w:rsidR="002E7129">
        <w:t xml:space="preserve">r. </w:t>
      </w:r>
      <w:r w:rsidR="00032B92" w:rsidRPr="00434A6D">
        <w:t>skierowano akt oskarżenia, postępowanie toczy się według przepisów dotychczasowych do prawomo</w:t>
      </w:r>
      <w:r w:rsidR="002E7129">
        <w:t>cnego zakończenia postępowania.</w:t>
      </w:r>
    </w:p>
    <w:p w:rsidR="00434A6D" w:rsidRDefault="00434A6D" w:rsidP="004C7AD7">
      <w:pPr>
        <w:pStyle w:val="USTustnpkodeksu"/>
      </w:pPr>
      <w:r>
        <w:lastRenderedPageBreak/>
        <w:t>2. W</w:t>
      </w:r>
      <w:r w:rsidR="00C54A29">
        <w:t xml:space="preserve"> postępowaniach</w:t>
      </w:r>
      <w:r>
        <w:t>, o których mowa w ust. 1, stosuje się przepisy rozdziału</w:t>
      </w:r>
      <w:r w:rsidR="00796922">
        <w:t xml:space="preserve"> 55a </w:t>
      </w:r>
      <w:r w:rsidR="002E7129">
        <w:t>ustawy</w:t>
      </w:r>
      <w:r w:rsidR="005A1864">
        <w:t xml:space="preserve"> zmienianej</w:t>
      </w:r>
      <w:r w:rsidR="002E7129">
        <w:t xml:space="preserve"> w art. 1.</w:t>
      </w:r>
      <w:r w:rsidR="00F765D7">
        <w:t xml:space="preserve"> Jeżeli wyrok sądu odwoławczego z uzasadnieniem został doręczony stronom </w:t>
      </w:r>
      <w:r w:rsidR="004A0681">
        <w:t xml:space="preserve">w okresie począwszy od siódmego dnia przed wejściem w życie </w:t>
      </w:r>
      <w:r w:rsidR="00CF5646" w:rsidRPr="00CF5646">
        <w:t xml:space="preserve">niniejszej </w:t>
      </w:r>
      <w:r w:rsidR="004A0681">
        <w:t xml:space="preserve">ustawy do dnia wejścia w życie </w:t>
      </w:r>
      <w:r w:rsidR="00CF5646" w:rsidRPr="00CF5646">
        <w:t xml:space="preserve">niniejszej </w:t>
      </w:r>
      <w:r w:rsidR="004A0681">
        <w:t xml:space="preserve">ustawy, </w:t>
      </w:r>
      <w:r w:rsidR="00CF5646">
        <w:t>termin do wniesienia skargi rozpoczyna bieg od dnia wejścia w życie niniejszej ustawy.</w:t>
      </w:r>
    </w:p>
    <w:p w:rsidR="00184E38" w:rsidRDefault="00184E38" w:rsidP="004C7AD7">
      <w:pPr>
        <w:pStyle w:val="USTustnpkodeksu"/>
      </w:pPr>
      <w:r>
        <w:t xml:space="preserve">3. </w:t>
      </w:r>
      <w:r w:rsidR="002B5D14">
        <w:t>Postępowania</w:t>
      </w:r>
      <w:r w:rsidR="00CA57BC">
        <w:t xml:space="preserve"> wymienione w działach</w:t>
      </w:r>
      <w:r w:rsidR="002B5D14">
        <w:t xml:space="preserve"> XI i XII ustawy</w:t>
      </w:r>
      <w:r w:rsidR="005A1864">
        <w:t xml:space="preserve"> zmienianej</w:t>
      </w:r>
      <w:r w:rsidR="00CA57BC">
        <w:t xml:space="preserve"> w art. 1, wszczęte i</w:t>
      </w:r>
      <w:r w:rsidR="009A2AC1">
        <w:t> </w:t>
      </w:r>
      <w:r w:rsidR="00CA57BC">
        <w:t>niezakończone w dniu wejścia w życie niniejszej ustawy, toczą się do ich zakończenia według przepisów dotychczasowych.</w:t>
      </w:r>
    </w:p>
    <w:p w:rsidR="003006B3" w:rsidRDefault="00B842D2" w:rsidP="00BF4472">
      <w:pPr>
        <w:pStyle w:val="ARTartustawynprozporzdzenia"/>
      </w:pPr>
      <w:r w:rsidRPr="004C7AD7">
        <w:rPr>
          <w:rStyle w:val="Ppogrubienie"/>
        </w:rPr>
        <w:t>Art.</w:t>
      </w:r>
      <w:r w:rsidR="00FC482E" w:rsidRPr="004C7AD7">
        <w:rPr>
          <w:rStyle w:val="Ppogrubienie"/>
        </w:rPr>
        <w:t> </w:t>
      </w:r>
      <w:r w:rsidRPr="004C7AD7">
        <w:rPr>
          <w:rStyle w:val="Ppogrubienie"/>
        </w:rPr>
        <w:t>1</w:t>
      </w:r>
      <w:r w:rsidR="00412F56" w:rsidRPr="004C7AD7">
        <w:rPr>
          <w:rStyle w:val="Ppogrubienie"/>
        </w:rPr>
        <w:t>6</w:t>
      </w:r>
      <w:r w:rsidRPr="004C7AD7">
        <w:rPr>
          <w:rStyle w:val="Ppogrubienie"/>
        </w:rPr>
        <w:t>.</w:t>
      </w:r>
      <w:r w:rsidR="00FC482E">
        <w:t xml:space="preserve"> </w:t>
      </w:r>
      <w:r w:rsidR="00E052FB">
        <w:t>Rozstrzygając</w:t>
      </w:r>
      <w:r w:rsidR="00632E3B">
        <w:t xml:space="preserve"> </w:t>
      </w:r>
      <w:r w:rsidR="00C163C0" w:rsidRPr="00C163C0">
        <w:t xml:space="preserve">po dniu wejścia w życie niniejszej ustawy </w:t>
      </w:r>
      <w:r w:rsidR="00B347E1">
        <w:t>w przedmiocie wnios</w:t>
      </w:r>
      <w:r w:rsidR="00E052FB">
        <w:t>k</w:t>
      </w:r>
      <w:r w:rsidR="00B347E1">
        <w:t>u</w:t>
      </w:r>
      <w:r w:rsidR="00E052FB">
        <w:t xml:space="preserve"> </w:t>
      </w:r>
      <w:r w:rsidR="00B347E1">
        <w:t>złożonego</w:t>
      </w:r>
      <w:r w:rsidR="00632E3B">
        <w:t xml:space="preserve"> na podstawie</w:t>
      </w:r>
      <w:r w:rsidR="003006B3">
        <w:t xml:space="preserve"> art. 59a</w:t>
      </w:r>
      <w:r w:rsidR="00632E3B">
        <w:t xml:space="preserve"> ustawy</w:t>
      </w:r>
      <w:r w:rsidR="005A1864">
        <w:t xml:space="preserve"> zmienianej w </w:t>
      </w:r>
      <w:r w:rsidR="00632E3B">
        <w:t>art. 3</w:t>
      </w:r>
      <w:r w:rsidR="003006B3">
        <w:t>,</w:t>
      </w:r>
      <w:r w:rsidR="00BF4472">
        <w:t xml:space="preserve"> w brzmieniu dotychczasowym,</w:t>
      </w:r>
      <w:r w:rsidR="003006B3">
        <w:t xml:space="preserve"> stosuje się również przepisy ustawy</w:t>
      </w:r>
      <w:r w:rsidR="00B21D46">
        <w:t xml:space="preserve"> zmienianej w art. 1,</w:t>
      </w:r>
      <w:r w:rsidR="003006B3">
        <w:t xml:space="preserve"> w brzmieniu </w:t>
      </w:r>
      <w:r w:rsidR="00632E3B">
        <w:t>dotychczasowym</w:t>
      </w:r>
      <w:r w:rsidR="00E052FB">
        <w:t>.</w:t>
      </w:r>
    </w:p>
    <w:p w:rsidR="00BB72C5" w:rsidRDefault="00821699" w:rsidP="00A77624">
      <w:pPr>
        <w:pStyle w:val="ARTartustawynprozporzdzenia"/>
        <w:rPr>
          <w:rStyle w:val="Ppogrubienie"/>
        </w:rPr>
      </w:pPr>
      <w:r w:rsidRPr="004C7AD7">
        <w:rPr>
          <w:rStyle w:val="Ppogrubienie"/>
        </w:rPr>
        <w:t>Art.</w:t>
      </w:r>
      <w:r w:rsidR="00FC482E" w:rsidRPr="004C7AD7">
        <w:rPr>
          <w:rStyle w:val="Ppogrubienie"/>
        </w:rPr>
        <w:t> </w:t>
      </w:r>
      <w:r w:rsidR="001B3C32" w:rsidRPr="004C7AD7">
        <w:rPr>
          <w:rStyle w:val="Ppogrubienie"/>
        </w:rPr>
        <w:t>1</w:t>
      </w:r>
      <w:r w:rsidR="00412F56" w:rsidRPr="004C7AD7">
        <w:rPr>
          <w:rStyle w:val="Ppogrubienie"/>
        </w:rPr>
        <w:t>7</w:t>
      </w:r>
      <w:r w:rsidR="00FD2F9F" w:rsidRPr="004C7AD7">
        <w:rPr>
          <w:rStyle w:val="Ppogrubienie"/>
        </w:rPr>
        <w:t>.</w:t>
      </w:r>
      <w:r w:rsidR="00BB72C5">
        <w:rPr>
          <w:rStyle w:val="Ppogrubienie"/>
        </w:rPr>
        <w:t xml:space="preserve"> </w:t>
      </w:r>
      <w:r w:rsidR="009B43CB" w:rsidRPr="009B43CB">
        <w:t xml:space="preserve">Dotychczasowe przepisy wykonawcze wydane na podstawie upoważnień ustawowych zawartych w art. </w:t>
      </w:r>
      <w:r w:rsidR="00C54A29">
        <w:t>141</w:t>
      </w:r>
      <w:r w:rsidR="009B43CB">
        <w:t xml:space="preserve"> </w:t>
      </w:r>
      <w:r w:rsidR="00C73B1F">
        <w:t xml:space="preserve">i art. 147 </w:t>
      </w:r>
      <w:r w:rsidR="00C73B1F" w:rsidRPr="00C73B1F">
        <w:t>§</w:t>
      </w:r>
      <w:r w:rsidR="00C73B1F">
        <w:t xml:space="preserve"> 5 </w:t>
      </w:r>
      <w:r w:rsidR="009B43CB" w:rsidRPr="009B43CB">
        <w:t>ustawy</w:t>
      </w:r>
      <w:r w:rsidR="00B21D46">
        <w:t xml:space="preserve"> zmienianej w </w:t>
      </w:r>
      <w:r w:rsidR="009B43CB" w:rsidRPr="009B43CB">
        <w:t xml:space="preserve">art. 1 zachowują moc do dnia wejścia w życie nowych przepisów wykonawczych wydanych na podstawie </w:t>
      </w:r>
      <w:r w:rsidR="002348A2" w:rsidRPr="002348A2">
        <w:t>art. 141 i</w:t>
      </w:r>
      <w:r w:rsidR="009A2AC1">
        <w:t> </w:t>
      </w:r>
      <w:r w:rsidR="002348A2" w:rsidRPr="002348A2">
        <w:t>art. 147 § 5 ustawy</w:t>
      </w:r>
      <w:r w:rsidR="00B21D46">
        <w:t xml:space="preserve"> zmienianej w art. 1</w:t>
      </w:r>
      <w:r w:rsidR="009B43CB" w:rsidRPr="009B43CB">
        <w:t>, w brzmieniu nadanym niniejszą ustaw</w:t>
      </w:r>
      <w:r w:rsidR="002348A2">
        <w:t>ą, nie dłużej jednak niż przez 9</w:t>
      </w:r>
      <w:r w:rsidR="009B43CB" w:rsidRPr="009B43CB">
        <w:t xml:space="preserve"> miesięcy od dnia wejścia w życie niniejszej ustawy.</w:t>
      </w:r>
    </w:p>
    <w:p w:rsidR="00F87F41" w:rsidRPr="00F87F41" w:rsidRDefault="00F87F41" w:rsidP="00A77624">
      <w:pPr>
        <w:pStyle w:val="ARTartustawynprozporzdzenia"/>
      </w:pPr>
      <w:r w:rsidRPr="004C7AD7">
        <w:rPr>
          <w:rStyle w:val="Ppogrubienie"/>
        </w:rPr>
        <w:t>Art.</w:t>
      </w:r>
      <w:r w:rsidR="00FC482E" w:rsidRPr="004C7AD7">
        <w:rPr>
          <w:rStyle w:val="Ppogrubienie"/>
        </w:rPr>
        <w:t> </w:t>
      </w:r>
      <w:r w:rsidR="001B3C32" w:rsidRPr="004C7AD7">
        <w:rPr>
          <w:rStyle w:val="Ppogrubienie"/>
        </w:rPr>
        <w:t>1</w:t>
      </w:r>
      <w:r w:rsidR="00412F56" w:rsidRPr="004C7AD7">
        <w:rPr>
          <w:rStyle w:val="Ppogrubienie"/>
        </w:rPr>
        <w:t>8</w:t>
      </w:r>
      <w:r w:rsidRPr="004C7AD7">
        <w:rPr>
          <w:rStyle w:val="Ppogrubienie"/>
        </w:rPr>
        <w:t>.</w:t>
      </w:r>
      <w:r w:rsidR="00A77624">
        <w:t xml:space="preserve"> Ustawa wchodzi w życie</w:t>
      </w:r>
      <w:r w:rsidR="00662C20">
        <w:t xml:space="preserve"> z dniem 1 kwietnia 2016 r.</w:t>
      </w:r>
    </w:p>
    <w:sectPr w:rsidR="00F87F41" w:rsidRPr="00F87F41"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D8A" w:rsidRDefault="00C70D8A">
      <w:r>
        <w:separator/>
      </w:r>
    </w:p>
  </w:endnote>
  <w:endnote w:type="continuationSeparator" w:id="0">
    <w:p w:rsidR="00C70D8A" w:rsidRDefault="00C70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EE"/>
    <w:family w:val="roman"/>
    <w:pitch w:val="variable"/>
    <w:sig w:usb0="E0002AFF" w:usb1="C0007841"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D8A" w:rsidRDefault="00C70D8A">
      <w:r>
        <w:separator/>
      </w:r>
    </w:p>
  </w:footnote>
  <w:footnote w:type="continuationSeparator" w:id="0">
    <w:p w:rsidR="00C70D8A" w:rsidRDefault="00C70D8A">
      <w:r>
        <w:continuationSeparator/>
      </w:r>
    </w:p>
  </w:footnote>
  <w:footnote w:id="1">
    <w:p w:rsidR="00C70D8A" w:rsidRPr="00C35A18" w:rsidRDefault="00C70D8A" w:rsidP="002106B0">
      <w:pPr>
        <w:pStyle w:val="ODNONIKtreodnonika"/>
      </w:pPr>
      <w:r>
        <w:rPr>
          <w:rStyle w:val="Odwoanieprzypisudolnego"/>
        </w:rPr>
        <w:footnoteRef/>
      </w:r>
      <w:r>
        <w:rPr>
          <w:rStyle w:val="IGindeksgrny"/>
        </w:rPr>
        <w:t>)</w:t>
      </w:r>
      <w:r>
        <w:tab/>
      </w:r>
      <w:r w:rsidRPr="00C35A18">
        <w:t xml:space="preserve">Niniejszą ustawą zmienia się ustawy: </w:t>
      </w:r>
      <w:r>
        <w:t xml:space="preserve">ustawę z dnia </w:t>
      </w:r>
      <w:r w:rsidRPr="006F53FD">
        <w:t xml:space="preserve">26 marca 1982 r. </w:t>
      </w:r>
      <w:r>
        <w:t xml:space="preserve">o Trybunale Stanu, </w:t>
      </w:r>
      <w:r w:rsidRPr="00C35A18">
        <w:t>ustawę z dnia 6</w:t>
      </w:r>
      <w:r>
        <w:t> </w:t>
      </w:r>
      <w:r w:rsidRPr="00C35A18">
        <w:t>czerwca 1997 r. – Kodeks</w:t>
      </w:r>
      <w:r>
        <w:t xml:space="preserve"> karny,</w:t>
      </w:r>
      <w:r w:rsidRPr="00C35A18">
        <w:t xml:space="preserve"> ustawę z</w:t>
      </w:r>
      <w:r>
        <w:t> </w:t>
      </w:r>
      <w:r w:rsidRPr="00C35A18">
        <w:t>dnia 6 czerwca 1997 r. – Kodeks karny wykonawczy</w:t>
      </w:r>
      <w:r>
        <w:t>, ustawę z</w:t>
      </w:r>
      <w:r w:rsidR="00100270">
        <w:t> </w:t>
      </w:r>
      <w:r>
        <w:t>dnia 10 września 1999 r. – Kodeks karny skarbowy, ustawę z dnia 7 lipca 2001 r. – Prawo o ustroju sądów powszechnych, ustawę</w:t>
      </w:r>
      <w:r w:rsidRPr="00C35A18">
        <w:t xml:space="preserve"> z dnia 24 sierpnia 2001 r. – Kodeks postępowania w sprawach o wykroczenia</w:t>
      </w:r>
      <w:r>
        <w:t xml:space="preserve">, ustawę </w:t>
      </w:r>
      <w:r w:rsidRPr="002106B0">
        <w:t>z dnia 28 października 2002 r. o odpowiedzialności podmiotów zbiorowych za czyny zabronione pod groźbą kary</w:t>
      </w:r>
      <w:r>
        <w:t xml:space="preserve"> oraz ustawę </w:t>
      </w:r>
      <w:r w:rsidRPr="002106B0">
        <w:t>z dnia 29 lipca 2005 r. o przeciwdziałaniu narkomanii</w:t>
      </w:r>
      <w:r>
        <w:t>.</w:t>
      </w:r>
    </w:p>
  </w:footnote>
  <w:footnote w:id="2">
    <w:p w:rsidR="00C70D8A" w:rsidRPr="00AA2D54" w:rsidRDefault="00C70D8A" w:rsidP="00C57B7F">
      <w:pPr>
        <w:pStyle w:val="ODNONIKtreodnonika"/>
      </w:pPr>
      <w:r>
        <w:rPr>
          <w:rStyle w:val="Odwoanieprzypisudolnego"/>
        </w:rPr>
        <w:footnoteRef/>
      </w:r>
      <w:r>
        <w:rPr>
          <w:rStyle w:val="IGindeksgrny"/>
        </w:rPr>
        <w:t>)</w:t>
      </w:r>
      <w:r>
        <w:tab/>
      </w:r>
      <w:r w:rsidRPr="007465E9">
        <w:t>Zmiany wymienionej ustawy zostały ogłoszone w Dz. U. z 1999 r. Nr 83, poz. 931, z 2000 r. Nr 50, poz.</w:t>
      </w:r>
      <w:r>
        <w:t> </w:t>
      </w:r>
      <w:r w:rsidRPr="007465E9">
        <w:t>580, Nr 62, poz. 717, Nr 73, poz. 852 i Nr 93, poz. 1027, z 2001 r. Nr 98, poz. 1071 i Nr 106, poz. 1149, z 2002 r. Nr 74, poz. 676, z 2003 r. Nr 17, poz. 155, Nr 111, poz. 1061 i Nr 130, poz. 1188, z 2004 r. Nr 51, poz. 514, Nr 69, poz. 626, Nr 93, poz. 889, Nr 240, poz. 2405 i Nr 264, poz. 2641, z 2005 r. Nr 10, poz. 70, Nr 48, poz. 461, Nr 77, poz. 680, Nr 96, poz. 821, Nr 141, poz. 1181, Nr 143, poz. 1203, Nr 163, poz. 1363, Nr 169, poz. 1416 i Nr 178, poz. 1479, z 2006 r. Nr 15, poz. 118, Nr 66, poz. 467, Nr 95, poz. 659, Nr 104, poz. 708 i 711, Nr 141, poz. 1009 i 1013, Nr 167, poz. 1192 i Nr 226, poz. 1647 i 1648, z 2007 r. Nr 20, poz.</w:t>
      </w:r>
      <w:r>
        <w:t> </w:t>
      </w:r>
      <w:r w:rsidRPr="007465E9">
        <w:t>116, Nr 64, poz. 432, Nr 80, poz. 539, Nr 89, poz. 589, Nr 99, poz. 664, Nr 112, poz. 766, Nr 123, poz.</w:t>
      </w:r>
      <w:r>
        <w:t> </w:t>
      </w:r>
      <w:r w:rsidRPr="007465E9">
        <w:t>849 i Nr 128, poz. 903, z 2008 r. Nr 27, poz. 162, Nr 100, poz. 648, Nr 107, poz. 686, Nr 123, poz. 802, Nr 182, poz. 1133, Nr 208, poz. 1308, Nr 214, poz. 1344, Nr 225, poz. 1485, Nr 234, poz. 1571 i Nr 237, poz. 1651, z 2009 r. Nr 8, poz. 39, Nr 20, poz. 104, Nr 28, poz. 171, Nr 68, poz. 585, Nr 85, poz. 716, Nr</w:t>
      </w:r>
      <w:r>
        <w:t> </w:t>
      </w:r>
      <w:r w:rsidRPr="007465E9">
        <w:t>127, poz. 1051, Nr 144, poz. 1178, Nr 168, poz. 1323, Nr 178, poz. 1375, Nr 190, poz. 1474 i Nr 206, poz. 1589, z 2010 r. Nr 7, poz. 46, Nr 98, poz. 626, Nr 106, poz. 669, Nr 122, poz. 826, Nr 125, poz. 842, Nr</w:t>
      </w:r>
      <w:r>
        <w:t> </w:t>
      </w:r>
      <w:r w:rsidRPr="007465E9">
        <w:t>182, poz. 1228 i Nr 197, poz. 1307, z 2011 r. Nr 48, poz. 245 i 246, Nr 53, poz. 273, Nr 112, poz. 654, Nr</w:t>
      </w:r>
      <w:r>
        <w:t> </w:t>
      </w:r>
      <w:r w:rsidRPr="007465E9">
        <w:t>117, poz. 678, Nr 142, poz. 829, Nr 191, poz. 1135, Nr 217, poz. 1280, Nr 240, poz. 1430, 1431 i 1438 i</w:t>
      </w:r>
      <w:r w:rsidR="00100270">
        <w:t> </w:t>
      </w:r>
      <w:r w:rsidRPr="007465E9">
        <w:t>Nr 279, poz. 1645, z 2012 r. poz. 886, 1091, 1101, 1327, 1426, 1447 i 1529, z 2013 r. poz. 480, 765, 849, 1247, 1262, 1282 i 1650, z 2014 r. poz. 85, 384, 694, 137</w:t>
      </w:r>
      <w:r>
        <w:t xml:space="preserve">5 i 1556 oraz z 2015 r. poz. 21, 396, 1185, 1186, 1788, 1855 i 2281. </w:t>
      </w:r>
    </w:p>
  </w:footnote>
  <w:footnote w:id="3">
    <w:p w:rsidR="00C70D8A" w:rsidRPr="00D35D77" w:rsidRDefault="00C70D8A" w:rsidP="00D35D77">
      <w:pPr>
        <w:pStyle w:val="ODNONIKtreodnonika"/>
      </w:pPr>
      <w:r>
        <w:rPr>
          <w:rStyle w:val="Odwoanieprzypisudolnego"/>
        </w:rPr>
        <w:footnoteRef/>
      </w:r>
      <w:r>
        <w:rPr>
          <w:rStyle w:val="IGindeksgrny"/>
        </w:rPr>
        <w:t>)</w:t>
      </w:r>
      <w:r>
        <w:tab/>
      </w:r>
      <w:r w:rsidRPr="002A1220">
        <w:t xml:space="preserve">Zmiany </w:t>
      </w:r>
      <w:r>
        <w:t xml:space="preserve">tekstu jednolitego </w:t>
      </w:r>
      <w:r w:rsidRPr="002A1220">
        <w:t xml:space="preserve">wymienionej ustawy zostały ogłoszone w Dz. U. </w:t>
      </w:r>
      <w:r>
        <w:t xml:space="preserve">z 2003 r. Nr 175, poz. 1692, z 2004 r. </w:t>
      </w:r>
      <w:r w:rsidRPr="002A1220">
        <w:t>Nr</w:t>
      </w:r>
      <w:r>
        <w:t xml:space="preserve"> 25, poz. 219</w:t>
      </w:r>
      <w:r w:rsidR="00FE58DA">
        <w:t xml:space="preserve"> oraz</w:t>
      </w:r>
      <w:r>
        <w:t xml:space="preserve"> z 2010 r. Nr 75, poz. 471 </w:t>
      </w:r>
      <w:r w:rsidR="00FE58DA">
        <w:t>i</w:t>
      </w:r>
      <w:r>
        <w:t xml:space="preserve"> Nr 182, poz. 1228. </w:t>
      </w:r>
    </w:p>
  </w:footnote>
  <w:footnote w:id="4">
    <w:p w:rsidR="00C70D8A" w:rsidRPr="00F87F41" w:rsidRDefault="00C70D8A" w:rsidP="00F87F41">
      <w:pPr>
        <w:pStyle w:val="ODNONIKtreodnonika"/>
      </w:pPr>
      <w:r>
        <w:rPr>
          <w:rStyle w:val="Odwoanieprzypisudolnego"/>
        </w:rPr>
        <w:footnoteRef/>
      </w:r>
      <w:r>
        <w:rPr>
          <w:rStyle w:val="IGindeksgrny"/>
        </w:rPr>
        <w:t>)</w:t>
      </w:r>
      <w:r>
        <w:tab/>
      </w:r>
      <w:r w:rsidRPr="00F87F41">
        <w:t xml:space="preserve">Zmiany wymienionej ustawy zostały ogłoszone w Dz. U. </w:t>
      </w:r>
      <w:r>
        <w:t xml:space="preserve">z 1997 r. </w:t>
      </w:r>
      <w:r w:rsidRPr="00F87F41">
        <w:t>Nr 128, poz. 840, z 1999 r. Nr 64, poz.</w:t>
      </w:r>
      <w:r w:rsidR="006E071D">
        <w:t> </w:t>
      </w:r>
      <w:r w:rsidRPr="00F87F41">
        <w:t>729 i Nr 83, poz. 931, z 2000 r. Nr 48, poz. 548, Nr 93, poz. 1027 i Nr 116, poz. 1216, z 2001 r. Nr 98, poz. 1071, z</w:t>
      </w:r>
      <w:r>
        <w:t> </w:t>
      </w:r>
      <w:r w:rsidRPr="00F87F41">
        <w:t>2003</w:t>
      </w:r>
      <w:r>
        <w:t> </w:t>
      </w:r>
      <w:r w:rsidRPr="00F87F41">
        <w:t>r. Nr 111, poz. 1061, Nr 121, poz. 1142, Nr 179, poz. 1750, Nr 199, poz. 1935 i Nr 228, poz. 2255, z</w:t>
      </w:r>
      <w:r>
        <w:t> </w:t>
      </w:r>
      <w:r w:rsidRPr="00F87F41">
        <w:t>2004 r. Nr 25, poz. 219, Nr 69, poz. 626, Nr 93, poz. 889 i Nr 243, poz. 2426, z 2005 r. Nr 86, poz. 732, Nr</w:t>
      </w:r>
      <w:r>
        <w:t> </w:t>
      </w:r>
      <w:r w:rsidRPr="00F87F41">
        <w:t>90, poz. 757, Nr 132, poz. 1109, Nr 163, poz. 1363, Nr 178, poz. 1479 i Nr 180, poz. 1493, z</w:t>
      </w:r>
      <w:r w:rsidR="006E071D">
        <w:t> </w:t>
      </w:r>
      <w:r w:rsidRPr="00F87F41">
        <w:t>2006 r. Nr</w:t>
      </w:r>
      <w:r>
        <w:t> </w:t>
      </w:r>
      <w:r w:rsidRPr="00F87F41">
        <w:t>190, poz. 1409, Nr 218, poz. 1592 i Nr 226, poz. 1648, z 2007 r. Nr 89, poz. 589, Nr 123, poz.</w:t>
      </w:r>
      <w:r w:rsidR="006E071D">
        <w:t> </w:t>
      </w:r>
      <w:r w:rsidRPr="00F87F41">
        <w:t>850, Nr</w:t>
      </w:r>
      <w:r>
        <w:t> </w:t>
      </w:r>
      <w:r w:rsidRPr="00F87F41">
        <w:t>124, poz. 859 i Nr 192, poz. 1378, z 2008 r. Nr 90, poz. 560, Nr 122, poz. 782, Nr 171, poz.</w:t>
      </w:r>
      <w:r w:rsidR="006E071D">
        <w:t> </w:t>
      </w:r>
      <w:r w:rsidRPr="00F87F41">
        <w:t>1056, Nr</w:t>
      </w:r>
      <w:r>
        <w:t> </w:t>
      </w:r>
      <w:r w:rsidRPr="00F87F41">
        <w:t>173, poz. 1080 i Nr 214, poz. 1344, z 2009 r. Nr 62, poz. 504, Nr 63, poz. 533, Nr 166, poz.</w:t>
      </w:r>
      <w:r w:rsidR="006E071D">
        <w:t> </w:t>
      </w:r>
      <w:r w:rsidRPr="00F87F41">
        <w:t>1317, Nr</w:t>
      </w:r>
      <w:r>
        <w:t> </w:t>
      </w:r>
      <w:r w:rsidRPr="00F87F41">
        <w:t>168, poz. 1323, Nr 190, poz. 1474, Nr 201, poz. 1540 i Nr 206, poz. 1589, z 2010 r. Nr 7, poz.</w:t>
      </w:r>
      <w:r w:rsidR="006E071D">
        <w:t> </w:t>
      </w:r>
      <w:r w:rsidRPr="00F87F41">
        <w:t>46, Nr 40, poz. 227 i 229, Nr 98, poz. 625 i 626, Nr 125, poz. 842, Nr 127, poz. 857, Nr 152, poz. 1018 i</w:t>
      </w:r>
      <w:r w:rsidR="006E071D">
        <w:t> </w:t>
      </w:r>
      <w:r w:rsidRPr="00F87F41">
        <w:t>1021, Nr 182, poz. 1228, Nr 225, poz. 1474 i Nr 240, poz. 1602, z 2011 r. Nr 17, poz. 78, Nr 24, poz. 130, Nr 39, poz. 202, Nr 48, poz. 245, Nr 72, poz. 381, Nr 94, poz. 549, Nr 117, poz. 678, Nr 133, poz. 767, Nr</w:t>
      </w:r>
      <w:r>
        <w:t> </w:t>
      </w:r>
      <w:r w:rsidRPr="00F87F41">
        <w:t>160, poz. 964, Nr 191, poz. 1135, Nr 217, poz. 1280, Nr 233, poz. 1381 i Nr 240, poz. 1431, z 2012 r. poz. 611, z 2013 r. poz. 849, 905, 1036 i 1247, z 2014 r. poz. 538 oraz z 2015 r. poz</w:t>
      </w:r>
      <w:r>
        <w:t>. 396, 541, 1528,</w:t>
      </w:r>
      <w:r w:rsidR="00FE58DA">
        <w:t xml:space="preserve"> 1549,</w:t>
      </w:r>
      <w:r>
        <w:t xml:space="preserve"> 1707 i 1855.</w:t>
      </w:r>
    </w:p>
  </w:footnote>
  <w:footnote w:id="5">
    <w:p w:rsidR="00C70D8A" w:rsidRPr="00BB36A2" w:rsidRDefault="00C70D8A" w:rsidP="00F87F41">
      <w:pPr>
        <w:pStyle w:val="ODNONIKtreodnonika"/>
      </w:pPr>
      <w:r>
        <w:rPr>
          <w:rStyle w:val="Odwoanieprzypisudolnego"/>
        </w:rPr>
        <w:footnoteRef/>
      </w:r>
      <w:r>
        <w:rPr>
          <w:rStyle w:val="IGindeksgrny"/>
        </w:rPr>
        <w:t>)</w:t>
      </w:r>
      <w:r>
        <w:tab/>
      </w:r>
      <w:r w:rsidRPr="00BB36A2">
        <w:t>Zmiany wymienionej ustawy zostały ogłoszone w Dz. U. z 1997 r. Nr 160, poz. 1083, z 1999 r. Nr 83, poz.</w:t>
      </w:r>
      <w:r>
        <w:t> </w:t>
      </w:r>
      <w:r w:rsidRPr="00BB36A2">
        <w:t>931, z 2000 r. Nr 60, poz. 701 i Nr 120, poz. 1268, z 2001 r. Nr 98, poz. 1071 i Nr 111, poz. 1194, z</w:t>
      </w:r>
      <w:r>
        <w:t> </w:t>
      </w:r>
      <w:r w:rsidRPr="00BB36A2">
        <w:t xml:space="preserve">2002 r. Nr 74, poz. 676 i Nr </w:t>
      </w:r>
      <w:r w:rsidRPr="003722E9">
        <w:t>200</w:t>
      </w:r>
      <w:r w:rsidRPr="00BB36A2">
        <w:t>, poz. 1679, z 2003 r. Nr 111, poz. 1061, Nr 142, poz. 1380 i Nr 179, poz.</w:t>
      </w:r>
      <w:r>
        <w:t> </w:t>
      </w:r>
      <w:r w:rsidRPr="00BB36A2">
        <w:t>1750, z 2004 r. Nr 93, poz. 889, Nr 210, poz. 2135, Nr 240, poz. 2405, Nr 243, poz. 2426 i Nr 273, poz.</w:t>
      </w:r>
      <w:r>
        <w:t> </w:t>
      </w:r>
      <w:r w:rsidRPr="00BB36A2">
        <w:t>2703, z 2005 r. Nr 163, poz. 1363 i Nr 178, poz. 1479, z 2006 r. Nr 104, poz. 708 i Nr 226, poz. 1648, z</w:t>
      </w:r>
      <w:r>
        <w:t> </w:t>
      </w:r>
      <w:r w:rsidRPr="00BB36A2">
        <w:t>2007 r. Nr 123, poz. 849, z 2008 r. Nr 96, poz. 620 i Nr 214, poz. 1344, z 2009 r. Nr 8, poz. 39, Nr 22, poz.</w:t>
      </w:r>
      <w:r>
        <w:t> </w:t>
      </w:r>
      <w:r w:rsidRPr="00BB36A2">
        <w:t>119, Nr 62, poz. 504, Nr 98, poz. 817, Nr 108, poz. 911, Nr 115, poz. 963, Nr 190, poz. 1475, Nr 201, poz. 1540 i Nr 206, poz. 1589, z 2010 r. Nr 34, poz. 191, Nr 40, poz. 227, Nr 125, poz. 842 i Nr 182, poz.</w:t>
      </w:r>
      <w:r>
        <w:t> </w:t>
      </w:r>
      <w:r w:rsidRPr="00BB36A2">
        <w:t xml:space="preserve">1228, z 2011 r. Nr 39, poz. 201 i 202, Nr 112, poz. 654, Nr 129, poz. 734, Nr 185, poz. 1092, Nr 217, poz. 1280 i Nr 240, poz. 1431, z 2012 r. poz. 908, z 2013 r. poz. 628 i 1247, z 2014 r. poz. 287, 619 i 1707 oraz </w:t>
      </w:r>
      <w:r>
        <w:t xml:space="preserve">z 2015 r. poz. 21, 396, 431, </w:t>
      </w:r>
      <w:r w:rsidRPr="00BB36A2">
        <w:t>541, 1269 i 1573.</w:t>
      </w:r>
    </w:p>
  </w:footnote>
  <w:footnote w:id="6">
    <w:p w:rsidR="00C70D8A" w:rsidRDefault="00C70D8A" w:rsidP="00391461">
      <w:pPr>
        <w:pStyle w:val="ODNONIKtreodnonika"/>
      </w:pPr>
      <w:r>
        <w:rPr>
          <w:rStyle w:val="Odwoanieprzypisudolnego"/>
        </w:rPr>
        <w:footnoteRef/>
      </w:r>
      <w:r>
        <w:rPr>
          <w:rStyle w:val="IGindeksgrny"/>
        </w:rPr>
        <w:t>)</w:t>
      </w:r>
      <w:r>
        <w:tab/>
        <w:t xml:space="preserve">Zmiany tekstu jednolitego wymienionej ustawy zostały ogłoszone w Dz. U. z 2013 r. poz. 1036, 1149, </w:t>
      </w:r>
      <w:r w:rsidRPr="007B33B6">
        <w:t>1247</w:t>
      </w:r>
      <w:r>
        <w:t xml:space="preserve"> i</w:t>
      </w:r>
      <w:r w:rsidR="009A2AC1">
        <w:t> </w:t>
      </w:r>
      <w:r>
        <w:t>1304, z 2014 r. poz. 312, 1215 i 1328 oraz z 2015 r. poz. 396, 12</w:t>
      </w:r>
      <w:r w:rsidR="00A236C5">
        <w:t>69</w:t>
      </w:r>
      <w:r>
        <w:t>, 1479, 1649</w:t>
      </w:r>
      <w:r w:rsidR="00A236C5">
        <w:t>, 1712, 1855</w:t>
      </w:r>
      <w:r>
        <w:t xml:space="preserve"> i 1932.</w:t>
      </w:r>
    </w:p>
  </w:footnote>
  <w:footnote w:id="7">
    <w:p w:rsidR="00C70D8A" w:rsidRDefault="00C70D8A" w:rsidP="00330C21">
      <w:pPr>
        <w:pStyle w:val="ODNONIKtreodnonika"/>
      </w:pPr>
      <w:r>
        <w:rPr>
          <w:rStyle w:val="Odwoanieprzypisudolnego"/>
        </w:rPr>
        <w:footnoteRef/>
      </w:r>
      <w:r>
        <w:rPr>
          <w:rStyle w:val="IGindeksgrny"/>
        </w:rPr>
        <w:t>)</w:t>
      </w:r>
      <w:r>
        <w:tab/>
      </w:r>
      <w:r w:rsidRPr="002C5CE9">
        <w:t>Zmiany tekstu jednolitego wymienionej ustawy zostały ogłoszone</w:t>
      </w:r>
      <w:r>
        <w:t xml:space="preserve"> w Dz. U. z 2015 r. poz. 509, 694, 1066, 1224, 1309, 1418, 1595 i 1781.</w:t>
      </w:r>
    </w:p>
  </w:footnote>
  <w:footnote w:id="8">
    <w:p w:rsidR="00C70D8A" w:rsidRPr="00AA2D54" w:rsidRDefault="00C70D8A" w:rsidP="00AA2D54">
      <w:pPr>
        <w:pStyle w:val="ODNONIKtreodnonika"/>
      </w:pPr>
      <w:r>
        <w:rPr>
          <w:rStyle w:val="Odwoanieprzypisudolnego"/>
        </w:rPr>
        <w:footnoteRef/>
      </w:r>
      <w:r>
        <w:rPr>
          <w:rStyle w:val="IGindeksgrny"/>
        </w:rPr>
        <w:t>)</w:t>
      </w:r>
      <w:r>
        <w:tab/>
      </w:r>
      <w:r w:rsidRPr="00AA2D54">
        <w:t>Zmiany tekstu jednolitego wymienionej ustawy zostały ogłoszone w Dz. U. z 2013 r. poz. 765 i 1247, z</w:t>
      </w:r>
      <w:r>
        <w:t> </w:t>
      </w:r>
      <w:r w:rsidRPr="00AA2D54">
        <w:t>2014</w:t>
      </w:r>
      <w:r>
        <w:t> </w:t>
      </w:r>
      <w:r w:rsidRPr="00AA2D54">
        <w:t>r. poz. 486, 579, 7</w:t>
      </w:r>
      <w:r>
        <w:t xml:space="preserve">86 i 969 oraz z 2015 r. poz. 21, 396, 841, 1186, 1269, 1549, 1707 i 1855. </w:t>
      </w:r>
    </w:p>
  </w:footnote>
  <w:footnote w:id="9">
    <w:p w:rsidR="00C70D8A" w:rsidRPr="002A1220" w:rsidRDefault="00C70D8A" w:rsidP="004C7AD7">
      <w:pPr>
        <w:pStyle w:val="ODNONIKtreodnonika"/>
      </w:pPr>
      <w:r>
        <w:rPr>
          <w:rStyle w:val="Odwoanieprzypisudolnego"/>
        </w:rPr>
        <w:footnoteRef/>
      </w:r>
      <w:r>
        <w:rPr>
          <w:rStyle w:val="IGindeksgrny"/>
        </w:rPr>
        <w:t>)</w:t>
      </w:r>
      <w:r>
        <w:tab/>
      </w:r>
      <w:r w:rsidRPr="002A1220">
        <w:t>Zmiany tekstu jednolitego wymienionej ustawy zostały ogłoszone</w:t>
      </w:r>
      <w:r>
        <w:t xml:space="preserve"> w Dz. U. z 2015 r. poz. 28, 875,</w:t>
      </w:r>
      <w:r w:rsidR="00330C21">
        <w:t xml:space="preserve"> 1893,</w:t>
      </w:r>
      <w:r>
        <w:t xml:space="preserve"> 1916 i 2014.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8A" w:rsidRPr="00B371CC" w:rsidRDefault="00C70D8A" w:rsidP="00B371CC">
    <w:pPr>
      <w:pStyle w:val="Nagwek"/>
      <w:jc w:val="center"/>
    </w:pPr>
    <w:r>
      <w:t xml:space="preserve">– </w:t>
    </w:r>
    <w:r>
      <w:fldChar w:fldCharType="begin"/>
    </w:r>
    <w:r>
      <w:instrText xml:space="preserve"> PAGE  \* MERGEFORMAT </w:instrText>
    </w:r>
    <w:r>
      <w:fldChar w:fldCharType="separate"/>
    </w:r>
    <w:r w:rsidR="00580DAA">
      <w:rPr>
        <w:noProof/>
      </w:rPr>
      <w:t>39</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F41"/>
    <w:rsid w:val="000012DA"/>
    <w:rsid w:val="0000246E"/>
    <w:rsid w:val="00002F69"/>
    <w:rsid w:val="00003862"/>
    <w:rsid w:val="000060AC"/>
    <w:rsid w:val="00012A35"/>
    <w:rsid w:val="00012C7E"/>
    <w:rsid w:val="00013A9B"/>
    <w:rsid w:val="0001400F"/>
    <w:rsid w:val="00014184"/>
    <w:rsid w:val="00016099"/>
    <w:rsid w:val="00016153"/>
    <w:rsid w:val="00017DC2"/>
    <w:rsid w:val="0002043C"/>
    <w:rsid w:val="00021522"/>
    <w:rsid w:val="0002222B"/>
    <w:rsid w:val="00023471"/>
    <w:rsid w:val="00023F13"/>
    <w:rsid w:val="00030634"/>
    <w:rsid w:val="000319C1"/>
    <w:rsid w:val="00031A8B"/>
    <w:rsid w:val="00031BCA"/>
    <w:rsid w:val="00032B92"/>
    <w:rsid w:val="000330FA"/>
    <w:rsid w:val="0003362F"/>
    <w:rsid w:val="00033718"/>
    <w:rsid w:val="000338F4"/>
    <w:rsid w:val="00033B57"/>
    <w:rsid w:val="00036B63"/>
    <w:rsid w:val="00036CE6"/>
    <w:rsid w:val="00037E1A"/>
    <w:rsid w:val="00043495"/>
    <w:rsid w:val="0004444E"/>
    <w:rsid w:val="00046A75"/>
    <w:rsid w:val="00047312"/>
    <w:rsid w:val="000476A3"/>
    <w:rsid w:val="000507C0"/>
    <w:rsid w:val="000508BD"/>
    <w:rsid w:val="00050F1F"/>
    <w:rsid w:val="000517AB"/>
    <w:rsid w:val="000524AB"/>
    <w:rsid w:val="0005339C"/>
    <w:rsid w:val="00054B84"/>
    <w:rsid w:val="0005571B"/>
    <w:rsid w:val="00057AB3"/>
    <w:rsid w:val="00060076"/>
    <w:rsid w:val="000600DD"/>
    <w:rsid w:val="00060432"/>
    <w:rsid w:val="00060D87"/>
    <w:rsid w:val="000615A5"/>
    <w:rsid w:val="00061891"/>
    <w:rsid w:val="00061A8A"/>
    <w:rsid w:val="000632AC"/>
    <w:rsid w:val="00063340"/>
    <w:rsid w:val="0006367D"/>
    <w:rsid w:val="000642D0"/>
    <w:rsid w:val="00064BDB"/>
    <w:rsid w:val="00064E4C"/>
    <w:rsid w:val="00066901"/>
    <w:rsid w:val="00066A3B"/>
    <w:rsid w:val="00066A73"/>
    <w:rsid w:val="00066C65"/>
    <w:rsid w:val="00071BEE"/>
    <w:rsid w:val="000723E3"/>
    <w:rsid w:val="000736CD"/>
    <w:rsid w:val="0007438D"/>
    <w:rsid w:val="0007533B"/>
    <w:rsid w:val="0007545D"/>
    <w:rsid w:val="000760BF"/>
    <w:rsid w:val="0007613E"/>
    <w:rsid w:val="00076BFC"/>
    <w:rsid w:val="00077B3B"/>
    <w:rsid w:val="000814A7"/>
    <w:rsid w:val="00083633"/>
    <w:rsid w:val="00083F50"/>
    <w:rsid w:val="0008557B"/>
    <w:rsid w:val="000857A6"/>
    <w:rsid w:val="00085CE7"/>
    <w:rsid w:val="00085CED"/>
    <w:rsid w:val="000906EE"/>
    <w:rsid w:val="00091BA2"/>
    <w:rsid w:val="00091F83"/>
    <w:rsid w:val="000944EF"/>
    <w:rsid w:val="0009470F"/>
    <w:rsid w:val="00095652"/>
    <w:rsid w:val="00095BC7"/>
    <w:rsid w:val="0009732D"/>
    <w:rsid w:val="000973F0"/>
    <w:rsid w:val="000A1296"/>
    <w:rsid w:val="000A1C27"/>
    <w:rsid w:val="000A1DAD"/>
    <w:rsid w:val="000A2649"/>
    <w:rsid w:val="000A323B"/>
    <w:rsid w:val="000B0B4F"/>
    <w:rsid w:val="000B298D"/>
    <w:rsid w:val="000B5B2D"/>
    <w:rsid w:val="000B5DCE"/>
    <w:rsid w:val="000C03C4"/>
    <w:rsid w:val="000C05BA"/>
    <w:rsid w:val="000C0E8F"/>
    <w:rsid w:val="000C4826"/>
    <w:rsid w:val="000C4BC4"/>
    <w:rsid w:val="000C5E43"/>
    <w:rsid w:val="000D0110"/>
    <w:rsid w:val="000D08C3"/>
    <w:rsid w:val="000D2468"/>
    <w:rsid w:val="000D318A"/>
    <w:rsid w:val="000D3324"/>
    <w:rsid w:val="000D5B91"/>
    <w:rsid w:val="000D6173"/>
    <w:rsid w:val="000D62E5"/>
    <w:rsid w:val="000D6760"/>
    <w:rsid w:val="000D6F83"/>
    <w:rsid w:val="000E0A7F"/>
    <w:rsid w:val="000E25CC"/>
    <w:rsid w:val="000E3694"/>
    <w:rsid w:val="000E490F"/>
    <w:rsid w:val="000E59D5"/>
    <w:rsid w:val="000E5D75"/>
    <w:rsid w:val="000E6241"/>
    <w:rsid w:val="000F0169"/>
    <w:rsid w:val="000F2BE3"/>
    <w:rsid w:val="000F3D0D"/>
    <w:rsid w:val="000F6B3B"/>
    <w:rsid w:val="000F6ED4"/>
    <w:rsid w:val="000F7633"/>
    <w:rsid w:val="000F7734"/>
    <w:rsid w:val="000F7A6E"/>
    <w:rsid w:val="00100270"/>
    <w:rsid w:val="00101FFE"/>
    <w:rsid w:val="00103CA8"/>
    <w:rsid w:val="001042BA"/>
    <w:rsid w:val="00106D03"/>
    <w:rsid w:val="00107AB2"/>
    <w:rsid w:val="00110465"/>
    <w:rsid w:val="00110628"/>
    <w:rsid w:val="0011245A"/>
    <w:rsid w:val="0011340C"/>
    <w:rsid w:val="001138CB"/>
    <w:rsid w:val="0011493E"/>
    <w:rsid w:val="00115B72"/>
    <w:rsid w:val="001209EC"/>
    <w:rsid w:val="00120A9E"/>
    <w:rsid w:val="00122319"/>
    <w:rsid w:val="00124729"/>
    <w:rsid w:val="00125A9C"/>
    <w:rsid w:val="001270A2"/>
    <w:rsid w:val="00127FDF"/>
    <w:rsid w:val="00130BD0"/>
    <w:rsid w:val="00131237"/>
    <w:rsid w:val="001329AC"/>
    <w:rsid w:val="001332F2"/>
    <w:rsid w:val="00134CA0"/>
    <w:rsid w:val="00135869"/>
    <w:rsid w:val="00135DFE"/>
    <w:rsid w:val="00136D1A"/>
    <w:rsid w:val="0014026F"/>
    <w:rsid w:val="001410E4"/>
    <w:rsid w:val="001433AF"/>
    <w:rsid w:val="001449E7"/>
    <w:rsid w:val="00144FB0"/>
    <w:rsid w:val="00145CBB"/>
    <w:rsid w:val="00146A47"/>
    <w:rsid w:val="00147A47"/>
    <w:rsid w:val="00147AA1"/>
    <w:rsid w:val="001520CF"/>
    <w:rsid w:val="0015302F"/>
    <w:rsid w:val="0015417C"/>
    <w:rsid w:val="0015589A"/>
    <w:rsid w:val="00155975"/>
    <w:rsid w:val="0015667C"/>
    <w:rsid w:val="0015704C"/>
    <w:rsid w:val="00157110"/>
    <w:rsid w:val="0015742A"/>
    <w:rsid w:val="00157B47"/>
    <w:rsid w:val="00157DA1"/>
    <w:rsid w:val="00163147"/>
    <w:rsid w:val="00163D51"/>
    <w:rsid w:val="00164C57"/>
    <w:rsid w:val="00164C9D"/>
    <w:rsid w:val="001658F7"/>
    <w:rsid w:val="0016597C"/>
    <w:rsid w:val="00167079"/>
    <w:rsid w:val="001711D5"/>
    <w:rsid w:val="00172F7A"/>
    <w:rsid w:val="00173150"/>
    <w:rsid w:val="00173390"/>
    <w:rsid w:val="001736F0"/>
    <w:rsid w:val="001738B5"/>
    <w:rsid w:val="00173BB3"/>
    <w:rsid w:val="001740D0"/>
    <w:rsid w:val="00174BAD"/>
    <w:rsid w:val="00174D8B"/>
    <w:rsid w:val="00174F2C"/>
    <w:rsid w:val="001757B9"/>
    <w:rsid w:val="00175D75"/>
    <w:rsid w:val="0017771C"/>
    <w:rsid w:val="00177B18"/>
    <w:rsid w:val="0018066A"/>
    <w:rsid w:val="00180F2A"/>
    <w:rsid w:val="00183868"/>
    <w:rsid w:val="00184B91"/>
    <w:rsid w:val="00184D4A"/>
    <w:rsid w:val="00184E38"/>
    <w:rsid w:val="00184FBE"/>
    <w:rsid w:val="00186511"/>
    <w:rsid w:val="001865B1"/>
    <w:rsid w:val="00186694"/>
    <w:rsid w:val="00186EC1"/>
    <w:rsid w:val="00191E1F"/>
    <w:rsid w:val="001925C6"/>
    <w:rsid w:val="00193CF3"/>
    <w:rsid w:val="0019473B"/>
    <w:rsid w:val="001952B1"/>
    <w:rsid w:val="00196921"/>
    <w:rsid w:val="00196E39"/>
    <w:rsid w:val="00197171"/>
    <w:rsid w:val="00197649"/>
    <w:rsid w:val="001A01FB"/>
    <w:rsid w:val="001A10E9"/>
    <w:rsid w:val="001A183D"/>
    <w:rsid w:val="001A2B65"/>
    <w:rsid w:val="001A3CD3"/>
    <w:rsid w:val="001A51B7"/>
    <w:rsid w:val="001A5BEF"/>
    <w:rsid w:val="001A6730"/>
    <w:rsid w:val="001A7F15"/>
    <w:rsid w:val="001B136D"/>
    <w:rsid w:val="001B342E"/>
    <w:rsid w:val="001B3C32"/>
    <w:rsid w:val="001B4C8D"/>
    <w:rsid w:val="001B576D"/>
    <w:rsid w:val="001C0967"/>
    <w:rsid w:val="001C1832"/>
    <w:rsid w:val="001C188C"/>
    <w:rsid w:val="001C3BED"/>
    <w:rsid w:val="001D0F00"/>
    <w:rsid w:val="001D1783"/>
    <w:rsid w:val="001D1B74"/>
    <w:rsid w:val="001D3743"/>
    <w:rsid w:val="001D40A2"/>
    <w:rsid w:val="001D53CD"/>
    <w:rsid w:val="001D55A3"/>
    <w:rsid w:val="001D55ED"/>
    <w:rsid w:val="001D5AF5"/>
    <w:rsid w:val="001D5E14"/>
    <w:rsid w:val="001E1BD8"/>
    <w:rsid w:val="001E1E73"/>
    <w:rsid w:val="001E4871"/>
    <w:rsid w:val="001E4E0C"/>
    <w:rsid w:val="001E526D"/>
    <w:rsid w:val="001E5655"/>
    <w:rsid w:val="001E7739"/>
    <w:rsid w:val="001E7882"/>
    <w:rsid w:val="001F0318"/>
    <w:rsid w:val="001F1832"/>
    <w:rsid w:val="001F220F"/>
    <w:rsid w:val="001F222A"/>
    <w:rsid w:val="001F25B3"/>
    <w:rsid w:val="001F2BD6"/>
    <w:rsid w:val="001F5B58"/>
    <w:rsid w:val="001F6616"/>
    <w:rsid w:val="00200F22"/>
    <w:rsid w:val="00201C25"/>
    <w:rsid w:val="00202BD4"/>
    <w:rsid w:val="00202C45"/>
    <w:rsid w:val="0020332F"/>
    <w:rsid w:val="00203B56"/>
    <w:rsid w:val="00203E65"/>
    <w:rsid w:val="002049A6"/>
    <w:rsid w:val="00204A97"/>
    <w:rsid w:val="002106B0"/>
    <w:rsid w:val="0021072A"/>
    <w:rsid w:val="002114EF"/>
    <w:rsid w:val="002140C8"/>
    <w:rsid w:val="00214A58"/>
    <w:rsid w:val="00215A78"/>
    <w:rsid w:val="00215D55"/>
    <w:rsid w:val="002166AD"/>
    <w:rsid w:val="00217467"/>
    <w:rsid w:val="00217871"/>
    <w:rsid w:val="00217C0D"/>
    <w:rsid w:val="00217FCF"/>
    <w:rsid w:val="002201E7"/>
    <w:rsid w:val="00221ED8"/>
    <w:rsid w:val="002231EA"/>
    <w:rsid w:val="00223AD4"/>
    <w:rsid w:val="00223F16"/>
    <w:rsid w:val="00223FDF"/>
    <w:rsid w:val="00224E03"/>
    <w:rsid w:val="002279C0"/>
    <w:rsid w:val="00231D51"/>
    <w:rsid w:val="00233A8E"/>
    <w:rsid w:val="002348A2"/>
    <w:rsid w:val="0023727E"/>
    <w:rsid w:val="00242081"/>
    <w:rsid w:val="00243777"/>
    <w:rsid w:val="00243874"/>
    <w:rsid w:val="002438B4"/>
    <w:rsid w:val="002441CD"/>
    <w:rsid w:val="002443FD"/>
    <w:rsid w:val="00244AE0"/>
    <w:rsid w:val="00246C8B"/>
    <w:rsid w:val="002501A3"/>
    <w:rsid w:val="0025166C"/>
    <w:rsid w:val="00251B58"/>
    <w:rsid w:val="002531ED"/>
    <w:rsid w:val="002554C5"/>
    <w:rsid w:val="002555D4"/>
    <w:rsid w:val="0026012D"/>
    <w:rsid w:val="0026042F"/>
    <w:rsid w:val="00261550"/>
    <w:rsid w:val="00261A16"/>
    <w:rsid w:val="00262909"/>
    <w:rsid w:val="00263522"/>
    <w:rsid w:val="00264AB6"/>
    <w:rsid w:val="00264C7D"/>
    <w:rsid w:val="00264EC6"/>
    <w:rsid w:val="002671C6"/>
    <w:rsid w:val="00271013"/>
    <w:rsid w:val="00272313"/>
    <w:rsid w:val="00273FE4"/>
    <w:rsid w:val="00275184"/>
    <w:rsid w:val="00275B19"/>
    <w:rsid w:val="002765B4"/>
    <w:rsid w:val="00276A94"/>
    <w:rsid w:val="00280671"/>
    <w:rsid w:val="00282A2A"/>
    <w:rsid w:val="00287A94"/>
    <w:rsid w:val="00292331"/>
    <w:rsid w:val="0029323C"/>
    <w:rsid w:val="00293AFE"/>
    <w:rsid w:val="0029405D"/>
    <w:rsid w:val="002943D7"/>
    <w:rsid w:val="00294FA6"/>
    <w:rsid w:val="00295A6F"/>
    <w:rsid w:val="002A1220"/>
    <w:rsid w:val="002A1DEF"/>
    <w:rsid w:val="002A20C4"/>
    <w:rsid w:val="002A36A1"/>
    <w:rsid w:val="002A570F"/>
    <w:rsid w:val="002A7292"/>
    <w:rsid w:val="002A7358"/>
    <w:rsid w:val="002A7902"/>
    <w:rsid w:val="002B0F6B"/>
    <w:rsid w:val="002B159D"/>
    <w:rsid w:val="002B23B8"/>
    <w:rsid w:val="002B4429"/>
    <w:rsid w:val="002B4819"/>
    <w:rsid w:val="002B5D14"/>
    <w:rsid w:val="002B68A6"/>
    <w:rsid w:val="002B7E32"/>
    <w:rsid w:val="002B7FAF"/>
    <w:rsid w:val="002C0B75"/>
    <w:rsid w:val="002C3B93"/>
    <w:rsid w:val="002C3D4D"/>
    <w:rsid w:val="002C5118"/>
    <w:rsid w:val="002C5CE9"/>
    <w:rsid w:val="002C69BA"/>
    <w:rsid w:val="002C7088"/>
    <w:rsid w:val="002D0C4F"/>
    <w:rsid w:val="002D1364"/>
    <w:rsid w:val="002D1839"/>
    <w:rsid w:val="002D21AF"/>
    <w:rsid w:val="002D4D30"/>
    <w:rsid w:val="002D5000"/>
    <w:rsid w:val="002D598D"/>
    <w:rsid w:val="002D6837"/>
    <w:rsid w:val="002D7188"/>
    <w:rsid w:val="002E1DE3"/>
    <w:rsid w:val="002E2AB6"/>
    <w:rsid w:val="002E3F34"/>
    <w:rsid w:val="002E44C5"/>
    <w:rsid w:val="002E59BA"/>
    <w:rsid w:val="002E5F79"/>
    <w:rsid w:val="002E64FA"/>
    <w:rsid w:val="002E7129"/>
    <w:rsid w:val="002F02C1"/>
    <w:rsid w:val="002F0A00"/>
    <w:rsid w:val="002F0CFA"/>
    <w:rsid w:val="002F3062"/>
    <w:rsid w:val="002F311D"/>
    <w:rsid w:val="002F370A"/>
    <w:rsid w:val="002F5FFD"/>
    <w:rsid w:val="002F669F"/>
    <w:rsid w:val="003006B3"/>
    <w:rsid w:val="00301C97"/>
    <w:rsid w:val="003043BD"/>
    <w:rsid w:val="0031004C"/>
    <w:rsid w:val="003105F6"/>
    <w:rsid w:val="00311297"/>
    <w:rsid w:val="003113BE"/>
    <w:rsid w:val="003122CA"/>
    <w:rsid w:val="003131D2"/>
    <w:rsid w:val="003148FD"/>
    <w:rsid w:val="00317701"/>
    <w:rsid w:val="00320B24"/>
    <w:rsid w:val="00321080"/>
    <w:rsid w:val="003215DA"/>
    <w:rsid w:val="00322D45"/>
    <w:rsid w:val="00324D63"/>
    <w:rsid w:val="0032569A"/>
    <w:rsid w:val="00325A1F"/>
    <w:rsid w:val="003268B1"/>
    <w:rsid w:val="003268F9"/>
    <w:rsid w:val="00330BAF"/>
    <w:rsid w:val="00330C21"/>
    <w:rsid w:val="00331197"/>
    <w:rsid w:val="003318D4"/>
    <w:rsid w:val="00331914"/>
    <w:rsid w:val="0033204A"/>
    <w:rsid w:val="00333F13"/>
    <w:rsid w:val="00334E3A"/>
    <w:rsid w:val="003361DD"/>
    <w:rsid w:val="00341A6A"/>
    <w:rsid w:val="0034377B"/>
    <w:rsid w:val="003454EF"/>
    <w:rsid w:val="00345B9C"/>
    <w:rsid w:val="00347510"/>
    <w:rsid w:val="00352812"/>
    <w:rsid w:val="00352DAE"/>
    <w:rsid w:val="00352FC6"/>
    <w:rsid w:val="00353C9B"/>
    <w:rsid w:val="00354EB9"/>
    <w:rsid w:val="003551D5"/>
    <w:rsid w:val="00356367"/>
    <w:rsid w:val="003602AE"/>
    <w:rsid w:val="00360929"/>
    <w:rsid w:val="0036139B"/>
    <w:rsid w:val="003624F9"/>
    <w:rsid w:val="00362DEA"/>
    <w:rsid w:val="003647D5"/>
    <w:rsid w:val="00364B30"/>
    <w:rsid w:val="003658B5"/>
    <w:rsid w:val="0036676A"/>
    <w:rsid w:val="003674B0"/>
    <w:rsid w:val="00367E42"/>
    <w:rsid w:val="00371355"/>
    <w:rsid w:val="003722E9"/>
    <w:rsid w:val="0037727C"/>
    <w:rsid w:val="00377E70"/>
    <w:rsid w:val="00380904"/>
    <w:rsid w:val="003823EE"/>
    <w:rsid w:val="00382960"/>
    <w:rsid w:val="00384340"/>
    <w:rsid w:val="003846F7"/>
    <w:rsid w:val="003851ED"/>
    <w:rsid w:val="00385B39"/>
    <w:rsid w:val="00385C7C"/>
    <w:rsid w:val="00386785"/>
    <w:rsid w:val="003875E1"/>
    <w:rsid w:val="00390E89"/>
    <w:rsid w:val="00391461"/>
    <w:rsid w:val="00391B1A"/>
    <w:rsid w:val="00393BEB"/>
    <w:rsid w:val="003940BB"/>
    <w:rsid w:val="00394423"/>
    <w:rsid w:val="00396942"/>
    <w:rsid w:val="00396B49"/>
    <w:rsid w:val="00396E3E"/>
    <w:rsid w:val="00396F4C"/>
    <w:rsid w:val="003A0498"/>
    <w:rsid w:val="003A269D"/>
    <w:rsid w:val="003A306E"/>
    <w:rsid w:val="003A3FC3"/>
    <w:rsid w:val="003A41C8"/>
    <w:rsid w:val="003A5F81"/>
    <w:rsid w:val="003A60DC"/>
    <w:rsid w:val="003A6A46"/>
    <w:rsid w:val="003A7A63"/>
    <w:rsid w:val="003A7B93"/>
    <w:rsid w:val="003A7CB1"/>
    <w:rsid w:val="003B000C"/>
    <w:rsid w:val="003B0672"/>
    <w:rsid w:val="003B0A10"/>
    <w:rsid w:val="003B0F1D"/>
    <w:rsid w:val="003B1BED"/>
    <w:rsid w:val="003B41E7"/>
    <w:rsid w:val="003B4A57"/>
    <w:rsid w:val="003C0AD9"/>
    <w:rsid w:val="003C0ED0"/>
    <w:rsid w:val="003C1D49"/>
    <w:rsid w:val="003C35C4"/>
    <w:rsid w:val="003C3694"/>
    <w:rsid w:val="003C5A51"/>
    <w:rsid w:val="003C7B92"/>
    <w:rsid w:val="003C7EA6"/>
    <w:rsid w:val="003D12C2"/>
    <w:rsid w:val="003D1585"/>
    <w:rsid w:val="003D31B9"/>
    <w:rsid w:val="003D3867"/>
    <w:rsid w:val="003D6F38"/>
    <w:rsid w:val="003D6FA4"/>
    <w:rsid w:val="003D75CC"/>
    <w:rsid w:val="003D7930"/>
    <w:rsid w:val="003E0340"/>
    <w:rsid w:val="003E0B6E"/>
    <w:rsid w:val="003E0D1A"/>
    <w:rsid w:val="003E299F"/>
    <w:rsid w:val="003E2B00"/>
    <w:rsid w:val="003E2DA3"/>
    <w:rsid w:val="003E2FE0"/>
    <w:rsid w:val="003E4AB0"/>
    <w:rsid w:val="003E64DE"/>
    <w:rsid w:val="003E7567"/>
    <w:rsid w:val="003F020D"/>
    <w:rsid w:val="003F03D9"/>
    <w:rsid w:val="003F2B15"/>
    <w:rsid w:val="003F2FBE"/>
    <w:rsid w:val="003F318D"/>
    <w:rsid w:val="003F32AC"/>
    <w:rsid w:val="003F5BAE"/>
    <w:rsid w:val="003F6ED7"/>
    <w:rsid w:val="0040133D"/>
    <w:rsid w:val="00401C84"/>
    <w:rsid w:val="004026D0"/>
    <w:rsid w:val="00403210"/>
    <w:rsid w:val="00403372"/>
    <w:rsid w:val="004035BB"/>
    <w:rsid w:val="004035EB"/>
    <w:rsid w:val="00407332"/>
    <w:rsid w:val="00407828"/>
    <w:rsid w:val="00412F56"/>
    <w:rsid w:val="00413D8E"/>
    <w:rsid w:val="004140F2"/>
    <w:rsid w:val="00417B22"/>
    <w:rsid w:val="00417F75"/>
    <w:rsid w:val="00421085"/>
    <w:rsid w:val="00422293"/>
    <w:rsid w:val="0042465E"/>
    <w:rsid w:val="00424DF7"/>
    <w:rsid w:val="004272CA"/>
    <w:rsid w:val="00431B75"/>
    <w:rsid w:val="00432B76"/>
    <w:rsid w:val="00434A6D"/>
    <w:rsid w:val="00434D01"/>
    <w:rsid w:val="00435D26"/>
    <w:rsid w:val="004363A3"/>
    <w:rsid w:val="00440287"/>
    <w:rsid w:val="00440C99"/>
    <w:rsid w:val="0044175C"/>
    <w:rsid w:val="004442DA"/>
    <w:rsid w:val="00445F4D"/>
    <w:rsid w:val="0044749D"/>
    <w:rsid w:val="00447C9C"/>
    <w:rsid w:val="004504C0"/>
    <w:rsid w:val="004550FB"/>
    <w:rsid w:val="0046111A"/>
    <w:rsid w:val="0046188D"/>
    <w:rsid w:val="004623D7"/>
    <w:rsid w:val="00462946"/>
    <w:rsid w:val="00463F43"/>
    <w:rsid w:val="00464B94"/>
    <w:rsid w:val="004651AC"/>
    <w:rsid w:val="004653A8"/>
    <w:rsid w:val="00465A0B"/>
    <w:rsid w:val="00465DD4"/>
    <w:rsid w:val="004666A5"/>
    <w:rsid w:val="0047077C"/>
    <w:rsid w:val="00470B05"/>
    <w:rsid w:val="0047207C"/>
    <w:rsid w:val="00472190"/>
    <w:rsid w:val="00472CD6"/>
    <w:rsid w:val="00474E3C"/>
    <w:rsid w:val="00475087"/>
    <w:rsid w:val="00476741"/>
    <w:rsid w:val="00480A58"/>
    <w:rsid w:val="00482151"/>
    <w:rsid w:val="0048241C"/>
    <w:rsid w:val="00485FAD"/>
    <w:rsid w:val="00487AED"/>
    <w:rsid w:val="00491EDF"/>
    <w:rsid w:val="00492A3F"/>
    <w:rsid w:val="00494F62"/>
    <w:rsid w:val="0049656E"/>
    <w:rsid w:val="004A0681"/>
    <w:rsid w:val="004A14E9"/>
    <w:rsid w:val="004A2001"/>
    <w:rsid w:val="004A2811"/>
    <w:rsid w:val="004A3590"/>
    <w:rsid w:val="004A526C"/>
    <w:rsid w:val="004A67AA"/>
    <w:rsid w:val="004B00A7"/>
    <w:rsid w:val="004B01A1"/>
    <w:rsid w:val="004B036E"/>
    <w:rsid w:val="004B06A6"/>
    <w:rsid w:val="004B25E2"/>
    <w:rsid w:val="004B2994"/>
    <w:rsid w:val="004B3253"/>
    <w:rsid w:val="004B34D7"/>
    <w:rsid w:val="004B5037"/>
    <w:rsid w:val="004B5B2F"/>
    <w:rsid w:val="004B626A"/>
    <w:rsid w:val="004B660E"/>
    <w:rsid w:val="004C05BD"/>
    <w:rsid w:val="004C36E7"/>
    <w:rsid w:val="004C3B06"/>
    <w:rsid w:val="004C3F97"/>
    <w:rsid w:val="004C5EF2"/>
    <w:rsid w:val="004C796D"/>
    <w:rsid w:val="004C7AD7"/>
    <w:rsid w:val="004C7EE7"/>
    <w:rsid w:val="004C7F80"/>
    <w:rsid w:val="004D02E6"/>
    <w:rsid w:val="004D0E1B"/>
    <w:rsid w:val="004D15B1"/>
    <w:rsid w:val="004D2DEE"/>
    <w:rsid w:val="004D2E1F"/>
    <w:rsid w:val="004D3516"/>
    <w:rsid w:val="004D38D7"/>
    <w:rsid w:val="004D425F"/>
    <w:rsid w:val="004D50EE"/>
    <w:rsid w:val="004D5EC7"/>
    <w:rsid w:val="004D6DB5"/>
    <w:rsid w:val="004D7FD9"/>
    <w:rsid w:val="004E1324"/>
    <w:rsid w:val="004E19A5"/>
    <w:rsid w:val="004E37E5"/>
    <w:rsid w:val="004E395F"/>
    <w:rsid w:val="004E3C7A"/>
    <w:rsid w:val="004E3FDB"/>
    <w:rsid w:val="004E4D0C"/>
    <w:rsid w:val="004E733B"/>
    <w:rsid w:val="004F13D7"/>
    <w:rsid w:val="004F1F4A"/>
    <w:rsid w:val="004F2753"/>
    <w:rsid w:val="004F296D"/>
    <w:rsid w:val="004F2C40"/>
    <w:rsid w:val="004F36E4"/>
    <w:rsid w:val="004F508B"/>
    <w:rsid w:val="004F695F"/>
    <w:rsid w:val="004F6CA4"/>
    <w:rsid w:val="00500752"/>
    <w:rsid w:val="00501A50"/>
    <w:rsid w:val="0050222D"/>
    <w:rsid w:val="00502511"/>
    <w:rsid w:val="005034C1"/>
    <w:rsid w:val="005035E0"/>
    <w:rsid w:val="00503AF3"/>
    <w:rsid w:val="00505561"/>
    <w:rsid w:val="0050696D"/>
    <w:rsid w:val="00507E4D"/>
    <w:rsid w:val="0051094B"/>
    <w:rsid w:val="005110D7"/>
    <w:rsid w:val="00511D99"/>
    <w:rsid w:val="005125AA"/>
    <w:rsid w:val="005128D3"/>
    <w:rsid w:val="005147E8"/>
    <w:rsid w:val="005158F2"/>
    <w:rsid w:val="00517865"/>
    <w:rsid w:val="00526DFC"/>
    <w:rsid w:val="00526F43"/>
    <w:rsid w:val="00527651"/>
    <w:rsid w:val="005302DA"/>
    <w:rsid w:val="0053091B"/>
    <w:rsid w:val="00533F0A"/>
    <w:rsid w:val="00534270"/>
    <w:rsid w:val="0053518C"/>
    <w:rsid w:val="00535909"/>
    <w:rsid w:val="00536170"/>
    <w:rsid w:val="005363AB"/>
    <w:rsid w:val="00541A81"/>
    <w:rsid w:val="00541D3E"/>
    <w:rsid w:val="00543B16"/>
    <w:rsid w:val="00544EF4"/>
    <w:rsid w:val="00545E53"/>
    <w:rsid w:val="005479D9"/>
    <w:rsid w:val="00555C56"/>
    <w:rsid w:val="005572BD"/>
    <w:rsid w:val="00557A12"/>
    <w:rsid w:val="00560A81"/>
    <w:rsid w:val="00560AC7"/>
    <w:rsid w:val="00561AFB"/>
    <w:rsid w:val="00561FA8"/>
    <w:rsid w:val="005635ED"/>
    <w:rsid w:val="00564554"/>
    <w:rsid w:val="00564BA0"/>
    <w:rsid w:val="005650DA"/>
    <w:rsid w:val="00565253"/>
    <w:rsid w:val="00570056"/>
    <w:rsid w:val="00570191"/>
    <w:rsid w:val="0057052F"/>
    <w:rsid w:val="00570570"/>
    <w:rsid w:val="005716E4"/>
    <w:rsid w:val="00572512"/>
    <w:rsid w:val="00573EE6"/>
    <w:rsid w:val="0057547F"/>
    <w:rsid w:val="005754EE"/>
    <w:rsid w:val="00575B41"/>
    <w:rsid w:val="0057617E"/>
    <w:rsid w:val="00576497"/>
    <w:rsid w:val="00580DAA"/>
    <w:rsid w:val="00581F5B"/>
    <w:rsid w:val="00583319"/>
    <w:rsid w:val="005835E7"/>
    <w:rsid w:val="0058397F"/>
    <w:rsid w:val="00583BF8"/>
    <w:rsid w:val="00585805"/>
    <w:rsid w:val="00585F33"/>
    <w:rsid w:val="00586F44"/>
    <w:rsid w:val="005878C5"/>
    <w:rsid w:val="00590F7B"/>
    <w:rsid w:val="00591124"/>
    <w:rsid w:val="00597024"/>
    <w:rsid w:val="00597177"/>
    <w:rsid w:val="005974CF"/>
    <w:rsid w:val="005A0274"/>
    <w:rsid w:val="005A095C"/>
    <w:rsid w:val="005A1864"/>
    <w:rsid w:val="005A2884"/>
    <w:rsid w:val="005A669D"/>
    <w:rsid w:val="005A6775"/>
    <w:rsid w:val="005A75D8"/>
    <w:rsid w:val="005B0771"/>
    <w:rsid w:val="005B711C"/>
    <w:rsid w:val="005B713E"/>
    <w:rsid w:val="005B7146"/>
    <w:rsid w:val="005B7329"/>
    <w:rsid w:val="005C03B6"/>
    <w:rsid w:val="005C348E"/>
    <w:rsid w:val="005C3C2C"/>
    <w:rsid w:val="005C461C"/>
    <w:rsid w:val="005C4817"/>
    <w:rsid w:val="005C5AA6"/>
    <w:rsid w:val="005C6850"/>
    <w:rsid w:val="005C68E1"/>
    <w:rsid w:val="005D3763"/>
    <w:rsid w:val="005D55E1"/>
    <w:rsid w:val="005D5A57"/>
    <w:rsid w:val="005D7D81"/>
    <w:rsid w:val="005E0A4B"/>
    <w:rsid w:val="005E19F7"/>
    <w:rsid w:val="005E24A7"/>
    <w:rsid w:val="005E3597"/>
    <w:rsid w:val="005E4F04"/>
    <w:rsid w:val="005E51C7"/>
    <w:rsid w:val="005E590E"/>
    <w:rsid w:val="005E62C2"/>
    <w:rsid w:val="005E67B7"/>
    <w:rsid w:val="005E6AF7"/>
    <w:rsid w:val="005E6C71"/>
    <w:rsid w:val="005E6DC5"/>
    <w:rsid w:val="005F0963"/>
    <w:rsid w:val="005F2824"/>
    <w:rsid w:val="005F2EBA"/>
    <w:rsid w:val="005F35ED"/>
    <w:rsid w:val="005F6A9B"/>
    <w:rsid w:val="005F7812"/>
    <w:rsid w:val="005F7A88"/>
    <w:rsid w:val="006022F4"/>
    <w:rsid w:val="00603A1A"/>
    <w:rsid w:val="006046D5"/>
    <w:rsid w:val="00605806"/>
    <w:rsid w:val="00606656"/>
    <w:rsid w:val="00607A93"/>
    <w:rsid w:val="00610C08"/>
    <w:rsid w:val="00611F74"/>
    <w:rsid w:val="00614061"/>
    <w:rsid w:val="006149F9"/>
    <w:rsid w:val="00614DBE"/>
    <w:rsid w:val="00615772"/>
    <w:rsid w:val="006176B6"/>
    <w:rsid w:val="00621256"/>
    <w:rsid w:val="006214FE"/>
    <w:rsid w:val="00621FCC"/>
    <w:rsid w:val="00622E4B"/>
    <w:rsid w:val="0063066D"/>
    <w:rsid w:val="00631CC7"/>
    <w:rsid w:val="006327BC"/>
    <w:rsid w:val="00632E3B"/>
    <w:rsid w:val="006333DA"/>
    <w:rsid w:val="00634742"/>
    <w:rsid w:val="00634911"/>
    <w:rsid w:val="00635134"/>
    <w:rsid w:val="006356E2"/>
    <w:rsid w:val="006375B4"/>
    <w:rsid w:val="00637D7A"/>
    <w:rsid w:val="00641A33"/>
    <w:rsid w:val="00642A65"/>
    <w:rsid w:val="00643B25"/>
    <w:rsid w:val="00645A16"/>
    <w:rsid w:val="00645DCE"/>
    <w:rsid w:val="006465AC"/>
    <w:rsid w:val="006465BF"/>
    <w:rsid w:val="006470FE"/>
    <w:rsid w:val="0065227D"/>
    <w:rsid w:val="00653B22"/>
    <w:rsid w:val="0065684D"/>
    <w:rsid w:val="00657BF4"/>
    <w:rsid w:val="006603FB"/>
    <w:rsid w:val="006607D7"/>
    <w:rsid w:val="006608DF"/>
    <w:rsid w:val="006623AC"/>
    <w:rsid w:val="00662C20"/>
    <w:rsid w:val="0066400A"/>
    <w:rsid w:val="00666091"/>
    <w:rsid w:val="006678AF"/>
    <w:rsid w:val="006701EF"/>
    <w:rsid w:val="00672E97"/>
    <w:rsid w:val="00673BA5"/>
    <w:rsid w:val="00674E08"/>
    <w:rsid w:val="00675C53"/>
    <w:rsid w:val="00680058"/>
    <w:rsid w:val="00681F9F"/>
    <w:rsid w:val="006840EA"/>
    <w:rsid w:val="006842CA"/>
    <w:rsid w:val="006844E2"/>
    <w:rsid w:val="00685267"/>
    <w:rsid w:val="00686082"/>
    <w:rsid w:val="006872AE"/>
    <w:rsid w:val="00690082"/>
    <w:rsid w:val="00690252"/>
    <w:rsid w:val="00690890"/>
    <w:rsid w:val="006910BB"/>
    <w:rsid w:val="006915D1"/>
    <w:rsid w:val="00693E58"/>
    <w:rsid w:val="006946BB"/>
    <w:rsid w:val="006953DB"/>
    <w:rsid w:val="00696279"/>
    <w:rsid w:val="006969FA"/>
    <w:rsid w:val="006A0F7D"/>
    <w:rsid w:val="006A35D5"/>
    <w:rsid w:val="006A50B8"/>
    <w:rsid w:val="006A6064"/>
    <w:rsid w:val="006A748A"/>
    <w:rsid w:val="006B0C7C"/>
    <w:rsid w:val="006B1279"/>
    <w:rsid w:val="006B478B"/>
    <w:rsid w:val="006B5D44"/>
    <w:rsid w:val="006B6852"/>
    <w:rsid w:val="006B7169"/>
    <w:rsid w:val="006B7C77"/>
    <w:rsid w:val="006C151E"/>
    <w:rsid w:val="006C419E"/>
    <w:rsid w:val="006C4A31"/>
    <w:rsid w:val="006C5AC2"/>
    <w:rsid w:val="006C69CA"/>
    <w:rsid w:val="006C6AFB"/>
    <w:rsid w:val="006D2735"/>
    <w:rsid w:val="006D3A04"/>
    <w:rsid w:val="006D45B2"/>
    <w:rsid w:val="006D491D"/>
    <w:rsid w:val="006E071D"/>
    <w:rsid w:val="006E0FCC"/>
    <w:rsid w:val="006E1E96"/>
    <w:rsid w:val="006E277A"/>
    <w:rsid w:val="006E2970"/>
    <w:rsid w:val="006E41E9"/>
    <w:rsid w:val="006E5E21"/>
    <w:rsid w:val="006F0D3A"/>
    <w:rsid w:val="006F2648"/>
    <w:rsid w:val="006F285C"/>
    <w:rsid w:val="006F2C09"/>
    <w:rsid w:val="006F2F10"/>
    <w:rsid w:val="006F482B"/>
    <w:rsid w:val="006F52FB"/>
    <w:rsid w:val="006F53FD"/>
    <w:rsid w:val="006F6311"/>
    <w:rsid w:val="006F6C99"/>
    <w:rsid w:val="006F6D23"/>
    <w:rsid w:val="006F6FE6"/>
    <w:rsid w:val="00700A5D"/>
    <w:rsid w:val="00700AB8"/>
    <w:rsid w:val="00700F54"/>
    <w:rsid w:val="00701952"/>
    <w:rsid w:val="00702556"/>
    <w:rsid w:val="0070277E"/>
    <w:rsid w:val="0070313A"/>
    <w:rsid w:val="00704156"/>
    <w:rsid w:val="00705DAD"/>
    <w:rsid w:val="007069FC"/>
    <w:rsid w:val="00706C45"/>
    <w:rsid w:val="0071040D"/>
    <w:rsid w:val="0071049B"/>
    <w:rsid w:val="00711221"/>
    <w:rsid w:val="00712675"/>
    <w:rsid w:val="00712BAA"/>
    <w:rsid w:val="00713808"/>
    <w:rsid w:val="007151B6"/>
    <w:rsid w:val="0071520D"/>
    <w:rsid w:val="00715EDB"/>
    <w:rsid w:val="007160D5"/>
    <w:rsid w:val="007163FB"/>
    <w:rsid w:val="0071681E"/>
    <w:rsid w:val="00717C2E"/>
    <w:rsid w:val="00717EAA"/>
    <w:rsid w:val="007204FA"/>
    <w:rsid w:val="007213B3"/>
    <w:rsid w:val="00721B22"/>
    <w:rsid w:val="0072457F"/>
    <w:rsid w:val="00725191"/>
    <w:rsid w:val="00725406"/>
    <w:rsid w:val="0072621B"/>
    <w:rsid w:val="00726764"/>
    <w:rsid w:val="00730555"/>
    <w:rsid w:val="007312CC"/>
    <w:rsid w:val="00732A1E"/>
    <w:rsid w:val="0073604F"/>
    <w:rsid w:val="00736A64"/>
    <w:rsid w:val="00737F6A"/>
    <w:rsid w:val="007410B6"/>
    <w:rsid w:val="00744C05"/>
    <w:rsid w:val="00744C6F"/>
    <w:rsid w:val="007457F6"/>
    <w:rsid w:val="00745ABB"/>
    <w:rsid w:val="00745B57"/>
    <w:rsid w:val="007465E9"/>
    <w:rsid w:val="00746E38"/>
    <w:rsid w:val="00747CD5"/>
    <w:rsid w:val="00753A10"/>
    <w:rsid w:val="00753B51"/>
    <w:rsid w:val="007549A4"/>
    <w:rsid w:val="00755E6C"/>
    <w:rsid w:val="00756629"/>
    <w:rsid w:val="007575D2"/>
    <w:rsid w:val="00757B4F"/>
    <w:rsid w:val="00757B6A"/>
    <w:rsid w:val="007610E0"/>
    <w:rsid w:val="007621AA"/>
    <w:rsid w:val="0076260A"/>
    <w:rsid w:val="00762803"/>
    <w:rsid w:val="00764A67"/>
    <w:rsid w:val="00767D43"/>
    <w:rsid w:val="00767F57"/>
    <w:rsid w:val="00770773"/>
    <w:rsid w:val="00770F6B"/>
    <w:rsid w:val="00771883"/>
    <w:rsid w:val="007727FF"/>
    <w:rsid w:val="007752E9"/>
    <w:rsid w:val="00775D2D"/>
    <w:rsid w:val="00776939"/>
    <w:rsid w:val="00776DC2"/>
    <w:rsid w:val="00780122"/>
    <w:rsid w:val="00780C0D"/>
    <w:rsid w:val="00781760"/>
    <w:rsid w:val="00781883"/>
    <w:rsid w:val="0078214B"/>
    <w:rsid w:val="0078406B"/>
    <w:rsid w:val="0078498A"/>
    <w:rsid w:val="00786AD5"/>
    <w:rsid w:val="00787162"/>
    <w:rsid w:val="007874F8"/>
    <w:rsid w:val="007911B3"/>
    <w:rsid w:val="00792207"/>
    <w:rsid w:val="00792B64"/>
    <w:rsid w:val="00792E29"/>
    <w:rsid w:val="0079379A"/>
    <w:rsid w:val="00794953"/>
    <w:rsid w:val="00795EEE"/>
    <w:rsid w:val="00796922"/>
    <w:rsid w:val="007A1F2F"/>
    <w:rsid w:val="007A2A5C"/>
    <w:rsid w:val="007A4804"/>
    <w:rsid w:val="007A5150"/>
    <w:rsid w:val="007A5373"/>
    <w:rsid w:val="007A789F"/>
    <w:rsid w:val="007A7B1A"/>
    <w:rsid w:val="007A7ED4"/>
    <w:rsid w:val="007B18BC"/>
    <w:rsid w:val="007B33B6"/>
    <w:rsid w:val="007B3AAB"/>
    <w:rsid w:val="007B5ACA"/>
    <w:rsid w:val="007B75BC"/>
    <w:rsid w:val="007C0157"/>
    <w:rsid w:val="007C035E"/>
    <w:rsid w:val="007C098E"/>
    <w:rsid w:val="007C0BD6"/>
    <w:rsid w:val="007C3806"/>
    <w:rsid w:val="007C59E5"/>
    <w:rsid w:val="007C5BB7"/>
    <w:rsid w:val="007C6E5C"/>
    <w:rsid w:val="007D07D5"/>
    <w:rsid w:val="007D1C64"/>
    <w:rsid w:val="007D32DD"/>
    <w:rsid w:val="007D6DCE"/>
    <w:rsid w:val="007D72C4"/>
    <w:rsid w:val="007D7509"/>
    <w:rsid w:val="007D78E2"/>
    <w:rsid w:val="007E03C2"/>
    <w:rsid w:val="007E078F"/>
    <w:rsid w:val="007E292D"/>
    <w:rsid w:val="007E2CFE"/>
    <w:rsid w:val="007E59C9"/>
    <w:rsid w:val="007E616A"/>
    <w:rsid w:val="007E64DB"/>
    <w:rsid w:val="007F0072"/>
    <w:rsid w:val="007F073D"/>
    <w:rsid w:val="007F2EB6"/>
    <w:rsid w:val="007F3992"/>
    <w:rsid w:val="007F3F2D"/>
    <w:rsid w:val="007F546D"/>
    <w:rsid w:val="007F54C3"/>
    <w:rsid w:val="007F5DBB"/>
    <w:rsid w:val="007F5EEC"/>
    <w:rsid w:val="007F66C7"/>
    <w:rsid w:val="0080086B"/>
    <w:rsid w:val="00801A06"/>
    <w:rsid w:val="00802949"/>
    <w:rsid w:val="00802A8E"/>
    <w:rsid w:val="0080301E"/>
    <w:rsid w:val="0080365F"/>
    <w:rsid w:val="00807AFA"/>
    <w:rsid w:val="00807F06"/>
    <w:rsid w:val="008107D9"/>
    <w:rsid w:val="008116E0"/>
    <w:rsid w:val="00812BE5"/>
    <w:rsid w:val="00814567"/>
    <w:rsid w:val="00816668"/>
    <w:rsid w:val="00817429"/>
    <w:rsid w:val="0081745E"/>
    <w:rsid w:val="00821514"/>
    <w:rsid w:val="00821699"/>
    <w:rsid w:val="00821E35"/>
    <w:rsid w:val="00824591"/>
    <w:rsid w:val="00824AED"/>
    <w:rsid w:val="00827820"/>
    <w:rsid w:val="00831B8B"/>
    <w:rsid w:val="00831D2F"/>
    <w:rsid w:val="00832432"/>
    <w:rsid w:val="00832DB9"/>
    <w:rsid w:val="0083405D"/>
    <w:rsid w:val="008352D4"/>
    <w:rsid w:val="0083534D"/>
    <w:rsid w:val="00836DB9"/>
    <w:rsid w:val="00837C67"/>
    <w:rsid w:val="008415B0"/>
    <w:rsid w:val="00842028"/>
    <w:rsid w:val="008436B8"/>
    <w:rsid w:val="00845834"/>
    <w:rsid w:val="008460B6"/>
    <w:rsid w:val="008474B5"/>
    <w:rsid w:val="00850C9D"/>
    <w:rsid w:val="00852B59"/>
    <w:rsid w:val="008550F9"/>
    <w:rsid w:val="00856272"/>
    <w:rsid w:val="008563FF"/>
    <w:rsid w:val="0086018B"/>
    <w:rsid w:val="0086045A"/>
    <w:rsid w:val="008611DD"/>
    <w:rsid w:val="008619D3"/>
    <w:rsid w:val="008620DE"/>
    <w:rsid w:val="00866209"/>
    <w:rsid w:val="00866867"/>
    <w:rsid w:val="00867AD4"/>
    <w:rsid w:val="00871CBC"/>
    <w:rsid w:val="00871FAC"/>
    <w:rsid w:val="00872257"/>
    <w:rsid w:val="008753E6"/>
    <w:rsid w:val="008763CC"/>
    <w:rsid w:val="00876767"/>
    <w:rsid w:val="0087738C"/>
    <w:rsid w:val="008802AF"/>
    <w:rsid w:val="00881321"/>
    <w:rsid w:val="00881926"/>
    <w:rsid w:val="00882AE2"/>
    <w:rsid w:val="0088318F"/>
    <w:rsid w:val="0088331D"/>
    <w:rsid w:val="008852B0"/>
    <w:rsid w:val="0088579F"/>
    <w:rsid w:val="00885AE7"/>
    <w:rsid w:val="00885EA6"/>
    <w:rsid w:val="00886B60"/>
    <w:rsid w:val="00887613"/>
    <w:rsid w:val="00887889"/>
    <w:rsid w:val="00890172"/>
    <w:rsid w:val="008914F4"/>
    <w:rsid w:val="008920FF"/>
    <w:rsid w:val="008926E8"/>
    <w:rsid w:val="00893F92"/>
    <w:rsid w:val="00894587"/>
    <w:rsid w:val="00894C17"/>
    <w:rsid w:val="00894F19"/>
    <w:rsid w:val="00896A10"/>
    <w:rsid w:val="008971B5"/>
    <w:rsid w:val="008A2FF8"/>
    <w:rsid w:val="008A5D26"/>
    <w:rsid w:val="008A6292"/>
    <w:rsid w:val="008A6B13"/>
    <w:rsid w:val="008A6ECB"/>
    <w:rsid w:val="008A7F15"/>
    <w:rsid w:val="008B0BF9"/>
    <w:rsid w:val="008B2866"/>
    <w:rsid w:val="008B3859"/>
    <w:rsid w:val="008B436D"/>
    <w:rsid w:val="008B4E49"/>
    <w:rsid w:val="008B7712"/>
    <w:rsid w:val="008B7998"/>
    <w:rsid w:val="008B7B26"/>
    <w:rsid w:val="008C0196"/>
    <w:rsid w:val="008C1367"/>
    <w:rsid w:val="008C30B0"/>
    <w:rsid w:val="008C3524"/>
    <w:rsid w:val="008C3528"/>
    <w:rsid w:val="008C4061"/>
    <w:rsid w:val="008C4229"/>
    <w:rsid w:val="008C4984"/>
    <w:rsid w:val="008C57B7"/>
    <w:rsid w:val="008C5BE0"/>
    <w:rsid w:val="008C7233"/>
    <w:rsid w:val="008C7421"/>
    <w:rsid w:val="008C7659"/>
    <w:rsid w:val="008D22E4"/>
    <w:rsid w:val="008D2434"/>
    <w:rsid w:val="008D2A80"/>
    <w:rsid w:val="008D4E4F"/>
    <w:rsid w:val="008E171D"/>
    <w:rsid w:val="008E2785"/>
    <w:rsid w:val="008E4B2B"/>
    <w:rsid w:val="008E50F3"/>
    <w:rsid w:val="008E78A3"/>
    <w:rsid w:val="008F0654"/>
    <w:rsid w:val="008F06CB"/>
    <w:rsid w:val="008F1602"/>
    <w:rsid w:val="008F2E83"/>
    <w:rsid w:val="008F41EE"/>
    <w:rsid w:val="008F5FCE"/>
    <w:rsid w:val="008F612A"/>
    <w:rsid w:val="008F6DE8"/>
    <w:rsid w:val="00900C94"/>
    <w:rsid w:val="0090293D"/>
    <w:rsid w:val="009034DE"/>
    <w:rsid w:val="009038EF"/>
    <w:rsid w:val="00905396"/>
    <w:rsid w:val="0090605D"/>
    <w:rsid w:val="00906419"/>
    <w:rsid w:val="009112A7"/>
    <w:rsid w:val="00912889"/>
    <w:rsid w:val="00913A42"/>
    <w:rsid w:val="00913D3D"/>
    <w:rsid w:val="00914167"/>
    <w:rsid w:val="009143DB"/>
    <w:rsid w:val="00914936"/>
    <w:rsid w:val="00914E6C"/>
    <w:rsid w:val="00915065"/>
    <w:rsid w:val="00915324"/>
    <w:rsid w:val="00917A6D"/>
    <w:rsid w:val="00917CE5"/>
    <w:rsid w:val="00920FC0"/>
    <w:rsid w:val="00921242"/>
    <w:rsid w:val="009217C0"/>
    <w:rsid w:val="0092294C"/>
    <w:rsid w:val="00923303"/>
    <w:rsid w:val="00923756"/>
    <w:rsid w:val="00925241"/>
    <w:rsid w:val="00925CEC"/>
    <w:rsid w:val="00926A3F"/>
    <w:rsid w:val="0092794E"/>
    <w:rsid w:val="00927AF1"/>
    <w:rsid w:val="00927BD2"/>
    <w:rsid w:val="00930D30"/>
    <w:rsid w:val="00931726"/>
    <w:rsid w:val="00932396"/>
    <w:rsid w:val="009332A2"/>
    <w:rsid w:val="00936582"/>
    <w:rsid w:val="00937598"/>
    <w:rsid w:val="0093790B"/>
    <w:rsid w:val="00943093"/>
    <w:rsid w:val="00943751"/>
    <w:rsid w:val="00946DD0"/>
    <w:rsid w:val="009509E6"/>
    <w:rsid w:val="00952018"/>
    <w:rsid w:val="00952351"/>
    <w:rsid w:val="00952800"/>
    <w:rsid w:val="0095300D"/>
    <w:rsid w:val="00953D58"/>
    <w:rsid w:val="00956115"/>
    <w:rsid w:val="00956812"/>
    <w:rsid w:val="0095719A"/>
    <w:rsid w:val="009610BB"/>
    <w:rsid w:val="009623E9"/>
    <w:rsid w:val="00963EEB"/>
    <w:rsid w:val="009648BC"/>
    <w:rsid w:val="00964C2F"/>
    <w:rsid w:val="0096525F"/>
    <w:rsid w:val="00965F88"/>
    <w:rsid w:val="00966D27"/>
    <w:rsid w:val="00973E22"/>
    <w:rsid w:val="00974045"/>
    <w:rsid w:val="00974190"/>
    <w:rsid w:val="0097680E"/>
    <w:rsid w:val="0098221C"/>
    <w:rsid w:val="00983D0B"/>
    <w:rsid w:val="00984E03"/>
    <w:rsid w:val="009869EC"/>
    <w:rsid w:val="00987E85"/>
    <w:rsid w:val="00990D06"/>
    <w:rsid w:val="00993F92"/>
    <w:rsid w:val="00997B6E"/>
    <w:rsid w:val="009A0D12"/>
    <w:rsid w:val="009A1987"/>
    <w:rsid w:val="009A2921"/>
    <w:rsid w:val="009A2AC1"/>
    <w:rsid w:val="009A2BEE"/>
    <w:rsid w:val="009A4B08"/>
    <w:rsid w:val="009A4E2A"/>
    <w:rsid w:val="009A5289"/>
    <w:rsid w:val="009A54B2"/>
    <w:rsid w:val="009A74CF"/>
    <w:rsid w:val="009A7A53"/>
    <w:rsid w:val="009B0402"/>
    <w:rsid w:val="009B0B75"/>
    <w:rsid w:val="009B16DF"/>
    <w:rsid w:val="009B397C"/>
    <w:rsid w:val="009B43CB"/>
    <w:rsid w:val="009B43F6"/>
    <w:rsid w:val="009B4602"/>
    <w:rsid w:val="009B4CB2"/>
    <w:rsid w:val="009B6701"/>
    <w:rsid w:val="009B6EF7"/>
    <w:rsid w:val="009B7000"/>
    <w:rsid w:val="009B739C"/>
    <w:rsid w:val="009B7B1C"/>
    <w:rsid w:val="009C04EC"/>
    <w:rsid w:val="009C0C3F"/>
    <w:rsid w:val="009C23DE"/>
    <w:rsid w:val="009C328C"/>
    <w:rsid w:val="009C3631"/>
    <w:rsid w:val="009C4444"/>
    <w:rsid w:val="009C79AD"/>
    <w:rsid w:val="009C7B8A"/>
    <w:rsid w:val="009C7CA6"/>
    <w:rsid w:val="009D1205"/>
    <w:rsid w:val="009D3316"/>
    <w:rsid w:val="009D3D41"/>
    <w:rsid w:val="009D3D5A"/>
    <w:rsid w:val="009D55AA"/>
    <w:rsid w:val="009D578F"/>
    <w:rsid w:val="009E038B"/>
    <w:rsid w:val="009E2C4D"/>
    <w:rsid w:val="009E3E77"/>
    <w:rsid w:val="009E3FAB"/>
    <w:rsid w:val="009E5509"/>
    <w:rsid w:val="009E5B3F"/>
    <w:rsid w:val="009E5C9C"/>
    <w:rsid w:val="009E6485"/>
    <w:rsid w:val="009E7D90"/>
    <w:rsid w:val="009F16FF"/>
    <w:rsid w:val="009F1AB0"/>
    <w:rsid w:val="009F1E3F"/>
    <w:rsid w:val="009F3094"/>
    <w:rsid w:val="009F494E"/>
    <w:rsid w:val="009F501D"/>
    <w:rsid w:val="00A02B18"/>
    <w:rsid w:val="00A039D5"/>
    <w:rsid w:val="00A03CF4"/>
    <w:rsid w:val="00A046AD"/>
    <w:rsid w:val="00A0503A"/>
    <w:rsid w:val="00A05074"/>
    <w:rsid w:val="00A079C1"/>
    <w:rsid w:val="00A12520"/>
    <w:rsid w:val="00A12597"/>
    <w:rsid w:val="00A12A0C"/>
    <w:rsid w:val="00A130FD"/>
    <w:rsid w:val="00A13B15"/>
    <w:rsid w:val="00A13D6D"/>
    <w:rsid w:val="00A14063"/>
    <w:rsid w:val="00A14769"/>
    <w:rsid w:val="00A15F78"/>
    <w:rsid w:val="00A16151"/>
    <w:rsid w:val="00A16EC6"/>
    <w:rsid w:val="00A17BE6"/>
    <w:rsid w:val="00A17C06"/>
    <w:rsid w:val="00A20CD3"/>
    <w:rsid w:val="00A2126E"/>
    <w:rsid w:val="00A21706"/>
    <w:rsid w:val="00A22AAA"/>
    <w:rsid w:val="00A236C5"/>
    <w:rsid w:val="00A24FCC"/>
    <w:rsid w:val="00A26A90"/>
    <w:rsid w:val="00A26B27"/>
    <w:rsid w:val="00A274F0"/>
    <w:rsid w:val="00A30E4F"/>
    <w:rsid w:val="00A31DFF"/>
    <w:rsid w:val="00A32253"/>
    <w:rsid w:val="00A32B13"/>
    <w:rsid w:val="00A3310E"/>
    <w:rsid w:val="00A333A0"/>
    <w:rsid w:val="00A355E5"/>
    <w:rsid w:val="00A359C2"/>
    <w:rsid w:val="00A37E70"/>
    <w:rsid w:val="00A41D2E"/>
    <w:rsid w:val="00A437E1"/>
    <w:rsid w:val="00A45348"/>
    <w:rsid w:val="00A457A7"/>
    <w:rsid w:val="00A4685E"/>
    <w:rsid w:val="00A46F33"/>
    <w:rsid w:val="00A50CD4"/>
    <w:rsid w:val="00A51191"/>
    <w:rsid w:val="00A56D62"/>
    <w:rsid w:val="00A56F07"/>
    <w:rsid w:val="00A5762C"/>
    <w:rsid w:val="00A600FC"/>
    <w:rsid w:val="00A60906"/>
    <w:rsid w:val="00A60BCA"/>
    <w:rsid w:val="00A62F08"/>
    <w:rsid w:val="00A62FB3"/>
    <w:rsid w:val="00A638DA"/>
    <w:rsid w:val="00A64830"/>
    <w:rsid w:val="00A65328"/>
    <w:rsid w:val="00A65AA3"/>
    <w:rsid w:val="00A65B41"/>
    <w:rsid w:val="00A65E00"/>
    <w:rsid w:val="00A66A78"/>
    <w:rsid w:val="00A734BE"/>
    <w:rsid w:val="00A7436E"/>
    <w:rsid w:val="00A74E96"/>
    <w:rsid w:val="00A75A8E"/>
    <w:rsid w:val="00A77624"/>
    <w:rsid w:val="00A8062D"/>
    <w:rsid w:val="00A824DD"/>
    <w:rsid w:val="00A83676"/>
    <w:rsid w:val="00A83AD7"/>
    <w:rsid w:val="00A83B7B"/>
    <w:rsid w:val="00A84274"/>
    <w:rsid w:val="00A850F3"/>
    <w:rsid w:val="00A85B0F"/>
    <w:rsid w:val="00A864E3"/>
    <w:rsid w:val="00A86ADD"/>
    <w:rsid w:val="00A94574"/>
    <w:rsid w:val="00A95936"/>
    <w:rsid w:val="00A95E53"/>
    <w:rsid w:val="00A96265"/>
    <w:rsid w:val="00A97084"/>
    <w:rsid w:val="00A973E2"/>
    <w:rsid w:val="00AA1224"/>
    <w:rsid w:val="00AA1C2C"/>
    <w:rsid w:val="00AA2D54"/>
    <w:rsid w:val="00AA35F6"/>
    <w:rsid w:val="00AA4449"/>
    <w:rsid w:val="00AA667C"/>
    <w:rsid w:val="00AA6CE4"/>
    <w:rsid w:val="00AA6E91"/>
    <w:rsid w:val="00AA7439"/>
    <w:rsid w:val="00AA778C"/>
    <w:rsid w:val="00AB01AE"/>
    <w:rsid w:val="00AB047E"/>
    <w:rsid w:val="00AB068A"/>
    <w:rsid w:val="00AB0B0A"/>
    <w:rsid w:val="00AB0BB7"/>
    <w:rsid w:val="00AB22C6"/>
    <w:rsid w:val="00AB237D"/>
    <w:rsid w:val="00AB2AD0"/>
    <w:rsid w:val="00AB37B5"/>
    <w:rsid w:val="00AB67FC"/>
    <w:rsid w:val="00AC00F2"/>
    <w:rsid w:val="00AC31B5"/>
    <w:rsid w:val="00AC3C60"/>
    <w:rsid w:val="00AC4EA1"/>
    <w:rsid w:val="00AC5381"/>
    <w:rsid w:val="00AC5920"/>
    <w:rsid w:val="00AC594F"/>
    <w:rsid w:val="00AD051D"/>
    <w:rsid w:val="00AD0E65"/>
    <w:rsid w:val="00AD1D5B"/>
    <w:rsid w:val="00AD1E19"/>
    <w:rsid w:val="00AD2BF2"/>
    <w:rsid w:val="00AD40F0"/>
    <w:rsid w:val="00AD41E8"/>
    <w:rsid w:val="00AD4E90"/>
    <w:rsid w:val="00AD5086"/>
    <w:rsid w:val="00AD5422"/>
    <w:rsid w:val="00AD5B08"/>
    <w:rsid w:val="00AD65A1"/>
    <w:rsid w:val="00AE4179"/>
    <w:rsid w:val="00AE4425"/>
    <w:rsid w:val="00AE4FBE"/>
    <w:rsid w:val="00AE5BB9"/>
    <w:rsid w:val="00AE650F"/>
    <w:rsid w:val="00AE6555"/>
    <w:rsid w:val="00AE7D16"/>
    <w:rsid w:val="00AF0F70"/>
    <w:rsid w:val="00AF3F9E"/>
    <w:rsid w:val="00AF4CAA"/>
    <w:rsid w:val="00AF538A"/>
    <w:rsid w:val="00AF571A"/>
    <w:rsid w:val="00AF60A0"/>
    <w:rsid w:val="00AF67FC"/>
    <w:rsid w:val="00AF7DF5"/>
    <w:rsid w:val="00B006E5"/>
    <w:rsid w:val="00B008D8"/>
    <w:rsid w:val="00B019AE"/>
    <w:rsid w:val="00B024C2"/>
    <w:rsid w:val="00B03E9E"/>
    <w:rsid w:val="00B03F2D"/>
    <w:rsid w:val="00B04A20"/>
    <w:rsid w:val="00B07700"/>
    <w:rsid w:val="00B106B7"/>
    <w:rsid w:val="00B123EC"/>
    <w:rsid w:val="00B13921"/>
    <w:rsid w:val="00B15003"/>
    <w:rsid w:val="00B1528C"/>
    <w:rsid w:val="00B154C8"/>
    <w:rsid w:val="00B16ACD"/>
    <w:rsid w:val="00B21487"/>
    <w:rsid w:val="00B21D46"/>
    <w:rsid w:val="00B232D1"/>
    <w:rsid w:val="00B24DB5"/>
    <w:rsid w:val="00B26171"/>
    <w:rsid w:val="00B26DE6"/>
    <w:rsid w:val="00B27A42"/>
    <w:rsid w:val="00B27BDB"/>
    <w:rsid w:val="00B30436"/>
    <w:rsid w:val="00B31F9E"/>
    <w:rsid w:val="00B31FF9"/>
    <w:rsid w:val="00B3268F"/>
    <w:rsid w:val="00B32C2C"/>
    <w:rsid w:val="00B32D57"/>
    <w:rsid w:val="00B33A1A"/>
    <w:rsid w:val="00B33E6C"/>
    <w:rsid w:val="00B347E1"/>
    <w:rsid w:val="00B371CC"/>
    <w:rsid w:val="00B40FD9"/>
    <w:rsid w:val="00B41CD9"/>
    <w:rsid w:val="00B427E6"/>
    <w:rsid w:val="00B428A6"/>
    <w:rsid w:val="00B43E1F"/>
    <w:rsid w:val="00B45FBC"/>
    <w:rsid w:val="00B46229"/>
    <w:rsid w:val="00B51A7D"/>
    <w:rsid w:val="00B528BC"/>
    <w:rsid w:val="00B535C2"/>
    <w:rsid w:val="00B55544"/>
    <w:rsid w:val="00B567D5"/>
    <w:rsid w:val="00B5794D"/>
    <w:rsid w:val="00B628A5"/>
    <w:rsid w:val="00B642FC"/>
    <w:rsid w:val="00B64D26"/>
    <w:rsid w:val="00B64E7B"/>
    <w:rsid w:val="00B64FBB"/>
    <w:rsid w:val="00B70E22"/>
    <w:rsid w:val="00B736E2"/>
    <w:rsid w:val="00B7483F"/>
    <w:rsid w:val="00B74E52"/>
    <w:rsid w:val="00B774CB"/>
    <w:rsid w:val="00B80402"/>
    <w:rsid w:val="00B80B9A"/>
    <w:rsid w:val="00B830B7"/>
    <w:rsid w:val="00B834C5"/>
    <w:rsid w:val="00B84166"/>
    <w:rsid w:val="00B842D2"/>
    <w:rsid w:val="00B848EA"/>
    <w:rsid w:val="00B84B2B"/>
    <w:rsid w:val="00B85D3A"/>
    <w:rsid w:val="00B86CA2"/>
    <w:rsid w:val="00B90500"/>
    <w:rsid w:val="00B9176C"/>
    <w:rsid w:val="00B91D81"/>
    <w:rsid w:val="00B935A4"/>
    <w:rsid w:val="00B9417F"/>
    <w:rsid w:val="00B94C03"/>
    <w:rsid w:val="00BA0D92"/>
    <w:rsid w:val="00BA4BAD"/>
    <w:rsid w:val="00BA561A"/>
    <w:rsid w:val="00BA6102"/>
    <w:rsid w:val="00BA632A"/>
    <w:rsid w:val="00BA63A8"/>
    <w:rsid w:val="00BA797B"/>
    <w:rsid w:val="00BA7CC4"/>
    <w:rsid w:val="00BB0DC6"/>
    <w:rsid w:val="00BB15E4"/>
    <w:rsid w:val="00BB1764"/>
    <w:rsid w:val="00BB1B97"/>
    <w:rsid w:val="00BB1E19"/>
    <w:rsid w:val="00BB21D1"/>
    <w:rsid w:val="00BB270A"/>
    <w:rsid w:val="00BB32F2"/>
    <w:rsid w:val="00BB4338"/>
    <w:rsid w:val="00BB52F7"/>
    <w:rsid w:val="00BB5819"/>
    <w:rsid w:val="00BB6C0E"/>
    <w:rsid w:val="00BB72C5"/>
    <w:rsid w:val="00BB7B38"/>
    <w:rsid w:val="00BC11E5"/>
    <w:rsid w:val="00BC2548"/>
    <w:rsid w:val="00BC28AB"/>
    <w:rsid w:val="00BC4BC6"/>
    <w:rsid w:val="00BC52FD"/>
    <w:rsid w:val="00BC5C18"/>
    <w:rsid w:val="00BC6E62"/>
    <w:rsid w:val="00BC7443"/>
    <w:rsid w:val="00BD05BF"/>
    <w:rsid w:val="00BD0648"/>
    <w:rsid w:val="00BD1040"/>
    <w:rsid w:val="00BD13F0"/>
    <w:rsid w:val="00BD1C8A"/>
    <w:rsid w:val="00BD34AA"/>
    <w:rsid w:val="00BD4A5F"/>
    <w:rsid w:val="00BD6839"/>
    <w:rsid w:val="00BE0771"/>
    <w:rsid w:val="00BE0A3A"/>
    <w:rsid w:val="00BE0C44"/>
    <w:rsid w:val="00BE127D"/>
    <w:rsid w:val="00BE1B8B"/>
    <w:rsid w:val="00BE2A18"/>
    <w:rsid w:val="00BE2AB8"/>
    <w:rsid w:val="00BE2C01"/>
    <w:rsid w:val="00BE41EC"/>
    <w:rsid w:val="00BE56FB"/>
    <w:rsid w:val="00BF0C3E"/>
    <w:rsid w:val="00BF3DDE"/>
    <w:rsid w:val="00BF4472"/>
    <w:rsid w:val="00BF6589"/>
    <w:rsid w:val="00BF6F7F"/>
    <w:rsid w:val="00C00647"/>
    <w:rsid w:val="00C02764"/>
    <w:rsid w:val="00C03021"/>
    <w:rsid w:val="00C04BC6"/>
    <w:rsid w:val="00C04CEF"/>
    <w:rsid w:val="00C0662F"/>
    <w:rsid w:val="00C069BF"/>
    <w:rsid w:val="00C07C36"/>
    <w:rsid w:val="00C11943"/>
    <w:rsid w:val="00C12E96"/>
    <w:rsid w:val="00C14763"/>
    <w:rsid w:val="00C15B7F"/>
    <w:rsid w:val="00C16141"/>
    <w:rsid w:val="00C163C0"/>
    <w:rsid w:val="00C177AF"/>
    <w:rsid w:val="00C203FA"/>
    <w:rsid w:val="00C22C35"/>
    <w:rsid w:val="00C2363F"/>
    <w:rsid w:val="00C23662"/>
    <w:rsid w:val="00C236C8"/>
    <w:rsid w:val="00C260B1"/>
    <w:rsid w:val="00C26E56"/>
    <w:rsid w:val="00C31406"/>
    <w:rsid w:val="00C33D3F"/>
    <w:rsid w:val="00C3599D"/>
    <w:rsid w:val="00C35A18"/>
    <w:rsid w:val="00C3712E"/>
    <w:rsid w:val="00C37194"/>
    <w:rsid w:val="00C37C5C"/>
    <w:rsid w:val="00C40637"/>
    <w:rsid w:val="00C40F6C"/>
    <w:rsid w:val="00C44426"/>
    <w:rsid w:val="00C445F3"/>
    <w:rsid w:val="00C451F4"/>
    <w:rsid w:val="00C45D36"/>
    <w:rsid w:val="00C45EB1"/>
    <w:rsid w:val="00C46CA2"/>
    <w:rsid w:val="00C50BFF"/>
    <w:rsid w:val="00C520A1"/>
    <w:rsid w:val="00C52919"/>
    <w:rsid w:val="00C54A29"/>
    <w:rsid w:val="00C54A3A"/>
    <w:rsid w:val="00C55566"/>
    <w:rsid w:val="00C56066"/>
    <w:rsid w:val="00C56448"/>
    <w:rsid w:val="00C57736"/>
    <w:rsid w:val="00C57B7F"/>
    <w:rsid w:val="00C667BE"/>
    <w:rsid w:val="00C6766B"/>
    <w:rsid w:val="00C67BDB"/>
    <w:rsid w:val="00C70D8A"/>
    <w:rsid w:val="00C72223"/>
    <w:rsid w:val="00C72A61"/>
    <w:rsid w:val="00C736DF"/>
    <w:rsid w:val="00C73B1F"/>
    <w:rsid w:val="00C76417"/>
    <w:rsid w:val="00C7726F"/>
    <w:rsid w:val="00C77FCC"/>
    <w:rsid w:val="00C80997"/>
    <w:rsid w:val="00C80D51"/>
    <w:rsid w:val="00C823DA"/>
    <w:rsid w:val="00C8259F"/>
    <w:rsid w:val="00C82746"/>
    <w:rsid w:val="00C8312F"/>
    <w:rsid w:val="00C84630"/>
    <w:rsid w:val="00C84C47"/>
    <w:rsid w:val="00C858A4"/>
    <w:rsid w:val="00C86AFA"/>
    <w:rsid w:val="00C87413"/>
    <w:rsid w:val="00C904E1"/>
    <w:rsid w:val="00C90F6D"/>
    <w:rsid w:val="00C944CD"/>
    <w:rsid w:val="00C95290"/>
    <w:rsid w:val="00C95F9D"/>
    <w:rsid w:val="00C965F0"/>
    <w:rsid w:val="00C96DD7"/>
    <w:rsid w:val="00C97AB4"/>
    <w:rsid w:val="00CA51D6"/>
    <w:rsid w:val="00CA57BC"/>
    <w:rsid w:val="00CB18D0"/>
    <w:rsid w:val="00CB1C8A"/>
    <w:rsid w:val="00CB24F5"/>
    <w:rsid w:val="00CB2663"/>
    <w:rsid w:val="00CB3BBE"/>
    <w:rsid w:val="00CB51BC"/>
    <w:rsid w:val="00CB59E9"/>
    <w:rsid w:val="00CB7AA7"/>
    <w:rsid w:val="00CC0D6A"/>
    <w:rsid w:val="00CC1835"/>
    <w:rsid w:val="00CC1DCA"/>
    <w:rsid w:val="00CC3831"/>
    <w:rsid w:val="00CC3E3D"/>
    <w:rsid w:val="00CC4236"/>
    <w:rsid w:val="00CC4E50"/>
    <w:rsid w:val="00CC519B"/>
    <w:rsid w:val="00CC5D77"/>
    <w:rsid w:val="00CD0F0C"/>
    <w:rsid w:val="00CD12C1"/>
    <w:rsid w:val="00CD1384"/>
    <w:rsid w:val="00CD214E"/>
    <w:rsid w:val="00CD3431"/>
    <w:rsid w:val="00CD46FA"/>
    <w:rsid w:val="00CD4A5D"/>
    <w:rsid w:val="00CD4C4D"/>
    <w:rsid w:val="00CD5160"/>
    <w:rsid w:val="00CD5973"/>
    <w:rsid w:val="00CE1E41"/>
    <w:rsid w:val="00CE2227"/>
    <w:rsid w:val="00CE31A6"/>
    <w:rsid w:val="00CF0872"/>
    <w:rsid w:val="00CF09AA"/>
    <w:rsid w:val="00CF18F6"/>
    <w:rsid w:val="00CF1C6A"/>
    <w:rsid w:val="00CF2B38"/>
    <w:rsid w:val="00CF34B7"/>
    <w:rsid w:val="00CF4813"/>
    <w:rsid w:val="00CF5021"/>
    <w:rsid w:val="00CF5233"/>
    <w:rsid w:val="00CF5646"/>
    <w:rsid w:val="00CF6525"/>
    <w:rsid w:val="00D00EE7"/>
    <w:rsid w:val="00D011D9"/>
    <w:rsid w:val="00D015E6"/>
    <w:rsid w:val="00D0182B"/>
    <w:rsid w:val="00D029B8"/>
    <w:rsid w:val="00D02F60"/>
    <w:rsid w:val="00D02FCF"/>
    <w:rsid w:val="00D0464E"/>
    <w:rsid w:val="00D04A96"/>
    <w:rsid w:val="00D0729F"/>
    <w:rsid w:val="00D07866"/>
    <w:rsid w:val="00D07A7B"/>
    <w:rsid w:val="00D10157"/>
    <w:rsid w:val="00D10E06"/>
    <w:rsid w:val="00D13975"/>
    <w:rsid w:val="00D15197"/>
    <w:rsid w:val="00D15286"/>
    <w:rsid w:val="00D16820"/>
    <w:rsid w:val="00D169C8"/>
    <w:rsid w:val="00D1793F"/>
    <w:rsid w:val="00D21216"/>
    <w:rsid w:val="00D2127C"/>
    <w:rsid w:val="00D21393"/>
    <w:rsid w:val="00D21C9B"/>
    <w:rsid w:val="00D22AF5"/>
    <w:rsid w:val="00D22C17"/>
    <w:rsid w:val="00D235EA"/>
    <w:rsid w:val="00D247A9"/>
    <w:rsid w:val="00D25763"/>
    <w:rsid w:val="00D2601A"/>
    <w:rsid w:val="00D26471"/>
    <w:rsid w:val="00D311B3"/>
    <w:rsid w:val="00D32721"/>
    <w:rsid w:val="00D328DC"/>
    <w:rsid w:val="00D33387"/>
    <w:rsid w:val="00D34982"/>
    <w:rsid w:val="00D35354"/>
    <w:rsid w:val="00D35D77"/>
    <w:rsid w:val="00D35F3E"/>
    <w:rsid w:val="00D37756"/>
    <w:rsid w:val="00D37F70"/>
    <w:rsid w:val="00D402FB"/>
    <w:rsid w:val="00D40E30"/>
    <w:rsid w:val="00D439E2"/>
    <w:rsid w:val="00D45633"/>
    <w:rsid w:val="00D47D7A"/>
    <w:rsid w:val="00D50ABD"/>
    <w:rsid w:val="00D536B6"/>
    <w:rsid w:val="00D54635"/>
    <w:rsid w:val="00D55290"/>
    <w:rsid w:val="00D57791"/>
    <w:rsid w:val="00D6046A"/>
    <w:rsid w:val="00D62870"/>
    <w:rsid w:val="00D628C7"/>
    <w:rsid w:val="00D655D9"/>
    <w:rsid w:val="00D65872"/>
    <w:rsid w:val="00D66EEB"/>
    <w:rsid w:val="00D676F3"/>
    <w:rsid w:val="00D70EF5"/>
    <w:rsid w:val="00D71024"/>
    <w:rsid w:val="00D71A25"/>
    <w:rsid w:val="00D71FCF"/>
    <w:rsid w:val="00D72A54"/>
    <w:rsid w:val="00D72CC1"/>
    <w:rsid w:val="00D72FCB"/>
    <w:rsid w:val="00D7373F"/>
    <w:rsid w:val="00D73E5E"/>
    <w:rsid w:val="00D74D0A"/>
    <w:rsid w:val="00D75D65"/>
    <w:rsid w:val="00D76EC9"/>
    <w:rsid w:val="00D8029C"/>
    <w:rsid w:val="00D80E7D"/>
    <w:rsid w:val="00D81397"/>
    <w:rsid w:val="00D846F8"/>
    <w:rsid w:val="00D848B9"/>
    <w:rsid w:val="00D876DF"/>
    <w:rsid w:val="00D90E69"/>
    <w:rsid w:val="00D91368"/>
    <w:rsid w:val="00D91868"/>
    <w:rsid w:val="00D93106"/>
    <w:rsid w:val="00D933E9"/>
    <w:rsid w:val="00D93F74"/>
    <w:rsid w:val="00D9505D"/>
    <w:rsid w:val="00D953D0"/>
    <w:rsid w:val="00D958BE"/>
    <w:rsid w:val="00D959F5"/>
    <w:rsid w:val="00D96884"/>
    <w:rsid w:val="00DA1F5C"/>
    <w:rsid w:val="00DA3FDD"/>
    <w:rsid w:val="00DA64FF"/>
    <w:rsid w:val="00DA6869"/>
    <w:rsid w:val="00DA7017"/>
    <w:rsid w:val="00DA7028"/>
    <w:rsid w:val="00DB1947"/>
    <w:rsid w:val="00DB1AD2"/>
    <w:rsid w:val="00DB23DD"/>
    <w:rsid w:val="00DB2B58"/>
    <w:rsid w:val="00DB2D0B"/>
    <w:rsid w:val="00DB3C94"/>
    <w:rsid w:val="00DB3D8F"/>
    <w:rsid w:val="00DB5206"/>
    <w:rsid w:val="00DB5FA2"/>
    <w:rsid w:val="00DB6276"/>
    <w:rsid w:val="00DB63F5"/>
    <w:rsid w:val="00DB6BDB"/>
    <w:rsid w:val="00DB6C87"/>
    <w:rsid w:val="00DC1875"/>
    <w:rsid w:val="00DC1C6B"/>
    <w:rsid w:val="00DC2C2E"/>
    <w:rsid w:val="00DC4AF0"/>
    <w:rsid w:val="00DC5A17"/>
    <w:rsid w:val="00DC7886"/>
    <w:rsid w:val="00DD0CF2"/>
    <w:rsid w:val="00DD1BE2"/>
    <w:rsid w:val="00DD5550"/>
    <w:rsid w:val="00DD5B2F"/>
    <w:rsid w:val="00DD5C7E"/>
    <w:rsid w:val="00DD6F48"/>
    <w:rsid w:val="00DE1554"/>
    <w:rsid w:val="00DE243D"/>
    <w:rsid w:val="00DE2901"/>
    <w:rsid w:val="00DE2BC2"/>
    <w:rsid w:val="00DE36E2"/>
    <w:rsid w:val="00DE590F"/>
    <w:rsid w:val="00DE712C"/>
    <w:rsid w:val="00DE745E"/>
    <w:rsid w:val="00DE7DC1"/>
    <w:rsid w:val="00DF0711"/>
    <w:rsid w:val="00DF18F7"/>
    <w:rsid w:val="00DF3F7E"/>
    <w:rsid w:val="00DF4283"/>
    <w:rsid w:val="00DF432E"/>
    <w:rsid w:val="00DF7648"/>
    <w:rsid w:val="00E00106"/>
    <w:rsid w:val="00E008EA"/>
    <w:rsid w:val="00E00E29"/>
    <w:rsid w:val="00E02BAB"/>
    <w:rsid w:val="00E04CEB"/>
    <w:rsid w:val="00E0522E"/>
    <w:rsid w:val="00E052FB"/>
    <w:rsid w:val="00E060BC"/>
    <w:rsid w:val="00E07C50"/>
    <w:rsid w:val="00E1043F"/>
    <w:rsid w:val="00E11420"/>
    <w:rsid w:val="00E126C2"/>
    <w:rsid w:val="00E12EF1"/>
    <w:rsid w:val="00E132FB"/>
    <w:rsid w:val="00E15957"/>
    <w:rsid w:val="00E170B7"/>
    <w:rsid w:val="00E177DD"/>
    <w:rsid w:val="00E20900"/>
    <w:rsid w:val="00E20C7F"/>
    <w:rsid w:val="00E21C62"/>
    <w:rsid w:val="00E2396E"/>
    <w:rsid w:val="00E24728"/>
    <w:rsid w:val="00E24D50"/>
    <w:rsid w:val="00E26178"/>
    <w:rsid w:val="00E26C38"/>
    <w:rsid w:val="00E26FC5"/>
    <w:rsid w:val="00E276AC"/>
    <w:rsid w:val="00E278EA"/>
    <w:rsid w:val="00E34A35"/>
    <w:rsid w:val="00E37C2F"/>
    <w:rsid w:val="00E37DEF"/>
    <w:rsid w:val="00E40108"/>
    <w:rsid w:val="00E407A7"/>
    <w:rsid w:val="00E41C28"/>
    <w:rsid w:val="00E43C4C"/>
    <w:rsid w:val="00E43F39"/>
    <w:rsid w:val="00E46308"/>
    <w:rsid w:val="00E47D80"/>
    <w:rsid w:val="00E47F8B"/>
    <w:rsid w:val="00E519A4"/>
    <w:rsid w:val="00E51E17"/>
    <w:rsid w:val="00E52DAB"/>
    <w:rsid w:val="00E53673"/>
    <w:rsid w:val="00E539B0"/>
    <w:rsid w:val="00E5445B"/>
    <w:rsid w:val="00E558DB"/>
    <w:rsid w:val="00E55994"/>
    <w:rsid w:val="00E55C58"/>
    <w:rsid w:val="00E567AD"/>
    <w:rsid w:val="00E56A7E"/>
    <w:rsid w:val="00E60606"/>
    <w:rsid w:val="00E60C66"/>
    <w:rsid w:val="00E6164D"/>
    <w:rsid w:val="00E618C9"/>
    <w:rsid w:val="00E62774"/>
    <w:rsid w:val="00E6307C"/>
    <w:rsid w:val="00E636FA"/>
    <w:rsid w:val="00E63F69"/>
    <w:rsid w:val="00E6553A"/>
    <w:rsid w:val="00E66C50"/>
    <w:rsid w:val="00E679D3"/>
    <w:rsid w:val="00E70678"/>
    <w:rsid w:val="00E71208"/>
    <w:rsid w:val="00E71444"/>
    <w:rsid w:val="00E71C91"/>
    <w:rsid w:val="00E720A1"/>
    <w:rsid w:val="00E73D83"/>
    <w:rsid w:val="00E74F48"/>
    <w:rsid w:val="00E75DDA"/>
    <w:rsid w:val="00E76CB1"/>
    <w:rsid w:val="00E773E8"/>
    <w:rsid w:val="00E83ADD"/>
    <w:rsid w:val="00E84F38"/>
    <w:rsid w:val="00E85623"/>
    <w:rsid w:val="00E87441"/>
    <w:rsid w:val="00E90BBD"/>
    <w:rsid w:val="00E91FAE"/>
    <w:rsid w:val="00E923AE"/>
    <w:rsid w:val="00E95AF5"/>
    <w:rsid w:val="00E96E3F"/>
    <w:rsid w:val="00EA270C"/>
    <w:rsid w:val="00EA406A"/>
    <w:rsid w:val="00EA4974"/>
    <w:rsid w:val="00EA532E"/>
    <w:rsid w:val="00EA7FBA"/>
    <w:rsid w:val="00EB06D9"/>
    <w:rsid w:val="00EB119F"/>
    <w:rsid w:val="00EB192B"/>
    <w:rsid w:val="00EB19ED"/>
    <w:rsid w:val="00EB1CAB"/>
    <w:rsid w:val="00EB4E0D"/>
    <w:rsid w:val="00EB6680"/>
    <w:rsid w:val="00EB7785"/>
    <w:rsid w:val="00EC0F5A"/>
    <w:rsid w:val="00EC4265"/>
    <w:rsid w:val="00EC4CEB"/>
    <w:rsid w:val="00EC54F1"/>
    <w:rsid w:val="00EC5CD3"/>
    <w:rsid w:val="00EC659E"/>
    <w:rsid w:val="00EC6E96"/>
    <w:rsid w:val="00ED15BA"/>
    <w:rsid w:val="00ED2072"/>
    <w:rsid w:val="00ED20C7"/>
    <w:rsid w:val="00ED2AE0"/>
    <w:rsid w:val="00ED306A"/>
    <w:rsid w:val="00ED39DC"/>
    <w:rsid w:val="00ED4441"/>
    <w:rsid w:val="00ED4D0D"/>
    <w:rsid w:val="00ED5553"/>
    <w:rsid w:val="00ED5A64"/>
    <w:rsid w:val="00ED5E36"/>
    <w:rsid w:val="00ED6961"/>
    <w:rsid w:val="00EE0FEF"/>
    <w:rsid w:val="00EE1369"/>
    <w:rsid w:val="00EE1A69"/>
    <w:rsid w:val="00EE3B4D"/>
    <w:rsid w:val="00EE4E58"/>
    <w:rsid w:val="00EE5C3D"/>
    <w:rsid w:val="00EE686F"/>
    <w:rsid w:val="00EF0B96"/>
    <w:rsid w:val="00EF3486"/>
    <w:rsid w:val="00EF47AF"/>
    <w:rsid w:val="00EF53B6"/>
    <w:rsid w:val="00EF79BB"/>
    <w:rsid w:val="00EF7A00"/>
    <w:rsid w:val="00F007AE"/>
    <w:rsid w:val="00F00B73"/>
    <w:rsid w:val="00F115CA"/>
    <w:rsid w:val="00F13016"/>
    <w:rsid w:val="00F14817"/>
    <w:rsid w:val="00F14D6A"/>
    <w:rsid w:val="00F14EBA"/>
    <w:rsid w:val="00F1510F"/>
    <w:rsid w:val="00F1533A"/>
    <w:rsid w:val="00F15E5A"/>
    <w:rsid w:val="00F17F0A"/>
    <w:rsid w:val="00F23F1C"/>
    <w:rsid w:val="00F2668F"/>
    <w:rsid w:val="00F26CE8"/>
    <w:rsid w:val="00F2742F"/>
    <w:rsid w:val="00F2753B"/>
    <w:rsid w:val="00F33F8B"/>
    <w:rsid w:val="00F340B2"/>
    <w:rsid w:val="00F345A2"/>
    <w:rsid w:val="00F4025D"/>
    <w:rsid w:val="00F43390"/>
    <w:rsid w:val="00F43B38"/>
    <w:rsid w:val="00F443B2"/>
    <w:rsid w:val="00F458D8"/>
    <w:rsid w:val="00F50237"/>
    <w:rsid w:val="00F53596"/>
    <w:rsid w:val="00F55BA8"/>
    <w:rsid w:val="00F55DB1"/>
    <w:rsid w:val="00F55F87"/>
    <w:rsid w:val="00F56ACA"/>
    <w:rsid w:val="00F600FE"/>
    <w:rsid w:val="00F60E88"/>
    <w:rsid w:val="00F62E4D"/>
    <w:rsid w:val="00F66B34"/>
    <w:rsid w:val="00F67516"/>
    <w:rsid w:val="00F675B9"/>
    <w:rsid w:val="00F711C9"/>
    <w:rsid w:val="00F7221D"/>
    <w:rsid w:val="00F7317F"/>
    <w:rsid w:val="00F73760"/>
    <w:rsid w:val="00F743F6"/>
    <w:rsid w:val="00F74C59"/>
    <w:rsid w:val="00F7501F"/>
    <w:rsid w:val="00F75C3A"/>
    <w:rsid w:val="00F765D7"/>
    <w:rsid w:val="00F76B20"/>
    <w:rsid w:val="00F7772A"/>
    <w:rsid w:val="00F80E0B"/>
    <w:rsid w:val="00F82E30"/>
    <w:rsid w:val="00F831CB"/>
    <w:rsid w:val="00F848A3"/>
    <w:rsid w:val="00F84ACF"/>
    <w:rsid w:val="00F85742"/>
    <w:rsid w:val="00F85BF8"/>
    <w:rsid w:val="00F871CE"/>
    <w:rsid w:val="00F87802"/>
    <w:rsid w:val="00F87AB1"/>
    <w:rsid w:val="00F87E1D"/>
    <w:rsid w:val="00F87F41"/>
    <w:rsid w:val="00F9243A"/>
    <w:rsid w:val="00F92C0A"/>
    <w:rsid w:val="00F9415B"/>
    <w:rsid w:val="00F964FC"/>
    <w:rsid w:val="00F97427"/>
    <w:rsid w:val="00F97858"/>
    <w:rsid w:val="00FA13C2"/>
    <w:rsid w:val="00FA1684"/>
    <w:rsid w:val="00FA1F50"/>
    <w:rsid w:val="00FA320E"/>
    <w:rsid w:val="00FA467A"/>
    <w:rsid w:val="00FA7F91"/>
    <w:rsid w:val="00FB121C"/>
    <w:rsid w:val="00FB1B83"/>
    <w:rsid w:val="00FB1CDD"/>
    <w:rsid w:val="00FB2C2F"/>
    <w:rsid w:val="00FB305C"/>
    <w:rsid w:val="00FB3903"/>
    <w:rsid w:val="00FB3E67"/>
    <w:rsid w:val="00FB6091"/>
    <w:rsid w:val="00FC2E3D"/>
    <w:rsid w:val="00FC3BDE"/>
    <w:rsid w:val="00FC482E"/>
    <w:rsid w:val="00FC522D"/>
    <w:rsid w:val="00FC6E79"/>
    <w:rsid w:val="00FD1DBE"/>
    <w:rsid w:val="00FD25A7"/>
    <w:rsid w:val="00FD27B6"/>
    <w:rsid w:val="00FD2F9F"/>
    <w:rsid w:val="00FD3689"/>
    <w:rsid w:val="00FD42A3"/>
    <w:rsid w:val="00FD44D7"/>
    <w:rsid w:val="00FD57E3"/>
    <w:rsid w:val="00FD7468"/>
    <w:rsid w:val="00FD7CE0"/>
    <w:rsid w:val="00FD7EB5"/>
    <w:rsid w:val="00FD7F68"/>
    <w:rsid w:val="00FE0B3B"/>
    <w:rsid w:val="00FE1BE2"/>
    <w:rsid w:val="00FE28D7"/>
    <w:rsid w:val="00FE447C"/>
    <w:rsid w:val="00FE5791"/>
    <w:rsid w:val="00FE58DA"/>
    <w:rsid w:val="00FE65D5"/>
    <w:rsid w:val="00FE730A"/>
    <w:rsid w:val="00FF1A8D"/>
    <w:rsid w:val="00FF1DD7"/>
    <w:rsid w:val="00FF248D"/>
    <w:rsid w:val="00FF4453"/>
    <w:rsid w:val="00FF4F0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unhideWhenUsed="0"/>
    <w:lsdException w:name="List Bullet 3" w:locked="0" w:unhideWhenUsed="0"/>
    <w:lsdException w:name="List Bullet 4" w:locked="0" w:unhideWhenUsed="0"/>
    <w:lsdException w:name="List Bullet 5" w:locked="0" w:unhideWhenUsed="0"/>
    <w:lsdException w:name="List Number 2" w:locked="0" w:unhideWhenUsed="0"/>
    <w:lsdException w:name="List Number 3" w:locked="0" w:unhideWhenUsed="0"/>
    <w:lsdException w:name="List Number 4" w:locked="0" w:unhideWhenUsed="0"/>
    <w:lsdException w:name="List Number 5" w:locked="0" w:unhideWhenUs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uiPriority="0"/>
    <w:lsdException w:name="Body Text Indent 2" w:locked="0"/>
    <w:lsdException w:name="Body Text Indent 3" w:locked="0" w:unhideWhenUsed="0"/>
    <w:lsdException w:name="Block Text" w:locked="0" w:unhideWhenUsed="0"/>
    <w:lsdException w:name="Hyperlink" w:locked="0" w:unhideWhenUsed="0"/>
    <w:lsdException w:name="FollowedHyperlink" w:locked="0" w:unhideWhenUs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4C7AD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1"/>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odstawowy3">
    <w:name w:val="Body Text 3"/>
    <w:basedOn w:val="Normalny"/>
    <w:link w:val="Tekstpodstawowy3Znak"/>
    <w:rsid w:val="00AA2D54"/>
    <w:pPr>
      <w:widowControl/>
      <w:autoSpaceDE/>
      <w:autoSpaceDN/>
      <w:adjustRightInd/>
      <w:jc w:val="both"/>
    </w:pPr>
    <w:rPr>
      <w:rFonts w:eastAsia="Times New Roman" w:cs="Times New Roman"/>
      <w:sz w:val="26"/>
      <w:szCs w:val="26"/>
    </w:rPr>
  </w:style>
  <w:style w:type="character" w:customStyle="1" w:styleId="Tekstpodstawowy3Znak">
    <w:name w:val="Tekst podstawowy 3 Znak"/>
    <w:basedOn w:val="Domylnaczcionkaakapitu"/>
    <w:link w:val="Tekstpodstawowy3"/>
    <w:rsid w:val="00AA2D54"/>
    <w:rPr>
      <w:rFonts w:ascii="Times New Roman" w:hAnsi="Times New Roman"/>
      <w:sz w:val="26"/>
      <w:szCs w:val="26"/>
    </w:rPr>
  </w:style>
  <w:style w:type="paragraph" w:styleId="Akapitzlist">
    <w:name w:val="List Paragraph"/>
    <w:basedOn w:val="Normalny"/>
    <w:uiPriority w:val="34"/>
    <w:qFormat/>
    <w:rsid w:val="00866209"/>
    <w:pPr>
      <w:ind w:left="720"/>
      <w:contextualSpacing/>
    </w:pPr>
  </w:style>
  <w:style w:type="character" w:styleId="Hipercze">
    <w:name w:val="Hyperlink"/>
    <w:basedOn w:val="Domylnaczcionkaakapitu"/>
    <w:uiPriority w:val="99"/>
    <w:unhideWhenUsed/>
    <w:rsid w:val="003E4AB0"/>
    <w:rPr>
      <w:color w:val="0000FF" w:themeColor="hyperlink"/>
      <w:u w:val="single"/>
    </w:rPr>
  </w:style>
  <w:style w:type="paragraph" w:styleId="Zwykytekst">
    <w:name w:val="Plain Text"/>
    <w:basedOn w:val="Normalny"/>
    <w:link w:val="ZwykytekstZnak"/>
    <w:uiPriority w:val="99"/>
    <w:semiHidden/>
    <w:unhideWhenUsed/>
    <w:rsid w:val="0002222B"/>
    <w:pPr>
      <w:spacing w:line="240" w:lineRule="auto"/>
    </w:pPr>
    <w:rPr>
      <w:rFonts w:ascii="Consolas" w:hAnsi="Consolas" w:cs="Consolas"/>
      <w:sz w:val="21"/>
      <w:szCs w:val="21"/>
    </w:rPr>
  </w:style>
  <w:style w:type="character" w:customStyle="1" w:styleId="ZwykytekstZnak">
    <w:name w:val="Zwykły tekst Znak"/>
    <w:basedOn w:val="Domylnaczcionkaakapitu"/>
    <w:link w:val="Zwykytekst"/>
    <w:uiPriority w:val="99"/>
    <w:semiHidden/>
    <w:rsid w:val="0002222B"/>
    <w:rPr>
      <w:rFonts w:ascii="Consolas" w:eastAsiaTheme="minorEastAsia" w:hAnsi="Consolas" w:cs="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unhideWhenUsed="0"/>
    <w:lsdException w:name="List Bullet 3" w:locked="0" w:unhideWhenUsed="0"/>
    <w:lsdException w:name="List Bullet 4" w:locked="0" w:unhideWhenUsed="0"/>
    <w:lsdException w:name="List Bullet 5" w:locked="0" w:unhideWhenUsed="0"/>
    <w:lsdException w:name="List Number 2" w:locked="0" w:unhideWhenUsed="0"/>
    <w:lsdException w:name="List Number 3" w:locked="0" w:unhideWhenUsed="0"/>
    <w:lsdException w:name="List Number 4" w:locked="0" w:unhideWhenUsed="0"/>
    <w:lsdException w:name="List Number 5" w:locked="0" w:unhideWhenUs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uiPriority="0"/>
    <w:lsdException w:name="Body Text Indent 2" w:locked="0"/>
    <w:lsdException w:name="Body Text Indent 3" w:locked="0" w:unhideWhenUsed="0"/>
    <w:lsdException w:name="Block Text" w:locked="0" w:unhideWhenUsed="0"/>
    <w:lsdException w:name="Hyperlink" w:locked="0" w:unhideWhenUsed="0"/>
    <w:lsdException w:name="FollowedHyperlink" w:locked="0" w:unhideWhenUs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4C7AD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1"/>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odstawowy3">
    <w:name w:val="Body Text 3"/>
    <w:basedOn w:val="Normalny"/>
    <w:link w:val="Tekstpodstawowy3Znak"/>
    <w:rsid w:val="00AA2D54"/>
    <w:pPr>
      <w:widowControl/>
      <w:autoSpaceDE/>
      <w:autoSpaceDN/>
      <w:adjustRightInd/>
      <w:jc w:val="both"/>
    </w:pPr>
    <w:rPr>
      <w:rFonts w:eastAsia="Times New Roman" w:cs="Times New Roman"/>
      <w:sz w:val="26"/>
      <w:szCs w:val="26"/>
    </w:rPr>
  </w:style>
  <w:style w:type="character" w:customStyle="1" w:styleId="Tekstpodstawowy3Znak">
    <w:name w:val="Tekst podstawowy 3 Znak"/>
    <w:basedOn w:val="Domylnaczcionkaakapitu"/>
    <w:link w:val="Tekstpodstawowy3"/>
    <w:rsid w:val="00AA2D54"/>
    <w:rPr>
      <w:rFonts w:ascii="Times New Roman" w:hAnsi="Times New Roman"/>
      <w:sz w:val="26"/>
      <w:szCs w:val="26"/>
    </w:rPr>
  </w:style>
  <w:style w:type="paragraph" w:styleId="Akapitzlist">
    <w:name w:val="List Paragraph"/>
    <w:basedOn w:val="Normalny"/>
    <w:uiPriority w:val="34"/>
    <w:qFormat/>
    <w:rsid w:val="00866209"/>
    <w:pPr>
      <w:ind w:left="720"/>
      <w:contextualSpacing/>
    </w:pPr>
  </w:style>
  <w:style w:type="character" w:styleId="Hipercze">
    <w:name w:val="Hyperlink"/>
    <w:basedOn w:val="Domylnaczcionkaakapitu"/>
    <w:uiPriority w:val="99"/>
    <w:unhideWhenUsed/>
    <w:rsid w:val="003E4AB0"/>
    <w:rPr>
      <w:color w:val="0000FF" w:themeColor="hyperlink"/>
      <w:u w:val="single"/>
    </w:rPr>
  </w:style>
  <w:style w:type="paragraph" w:styleId="Zwykytekst">
    <w:name w:val="Plain Text"/>
    <w:basedOn w:val="Normalny"/>
    <w:link w:val="ZwykytekstZnak"/>
    <w:uiPriority w:val="99"/>
    <w:semiHidden/>
    <w:unhideWhenUsed/>
    <w:rsid w:val="0002222B"/>
    <w:pPr>
      <w:spacing w:line="240" w:lineRule="auto"/>
    </w:pPr>
    <w:rPr>
      <w:rFonts w:ascii="Consolas" w:hAnsi="Consolas" w:cs="Consolas"/>
      <w:sz w:val="21"/>
      <w:szCs w:val="21"/>
    </w:rPr>
  </w:style>
  <w:style w:type="character" w:customStyle="1" w:styleId="ZwykytekstZnak">
    <w:name w:val="Zwykły tekst Znak"/>
    <w:basedOn w:val="Domylnaczcionkaakapitu"/>
    <w:link w:val="Zwykytekst"/>
    <w:uiPriority w:val="99"/>
    <w:semiHidden/>
    <w:rsid w:val="0002222B"/>
    <w:rPr>
      <w:rFonts w:ascii="Consolas" w:eastAsiaTheme="minorEastAsia"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0934">
      <w:bodyDiv w:val="1"/>
      <w:marLeft w:val="0"/>
      <w:marRight w:val="0"/>
      <w:marTop w:val="0"/>
      <w:marBottom w:val="0"/>
      <w:divBdr>
        <w:top w:val="none" w:sz="0" w:space="0" w:color="auto"/>
        <w:left w:val="none" w:sz="0" w:space="0" w:color="auto"/>
        <w:bottom w:val="none" w:sz="0" w:space="0" w:color="auto"/>
        <w:right w:val="none" w:sz="0" w:space="0" w:color="auto"/>
      </w:divBdr>
      <w:divsChild>
        <w:div w:id="427195663">
          <w:marLeft w:val="0"/>
          <w:marRight w:val="0"/>
          <w:marTop w:val="0"/>
          <w:marBottom w:val="0"/>
          <w:divBdr>
            <w:top w:val="none" w:sz="0" w:space="0" w:color="auto"/>
            <w:left w:val="none" w:sz="0" w:space="0" w:color="auto"/>
            <w:bottom w:val="none" w:sz="0" w:space="0" w:color="auto"/>
            <w:right w:val="none" w:sz="0" w:space="0" w:color="auto"/>
          </w:divBdr>
          <w:divsChild>
            <w:div w:id="549074525">
              <w:marLeft w:val="0"/>
              <w:marRight w:val="0"/>
              <w:marTop w:val="0"/>
              <w:marBottom w:val="0"/>
              <w:divBdr>
                <w:top w:val="none" w:sz="0" w:space="0" w:color="auto"/>
                <w:left w:val="none" w:sz="0" w:space="0" w:color="auto"/>
                <w:bottom w:val="none" w:sz="0" w:space="0" w:color="auto"/>
                <w:right w:val="none" w:sz="0" w:space="0" w:color="auto"/>
              </w:divBdr>
            </w:div>
          </w:divsChild>
        </w:div>
        <w:div w:id="1079130152">
          <w:marLeft w:val="0"/>
          <w:marRight w:val="0"/>
          <w:marTop w:val="0"/>
          <w:marBottom w:val="0"/>
          <w:divBdr>
            <w:top w:val="none" w:sz="0" w:space="0" w:color="auto"/>
            <w:left w:val="none" w:sz="0" w:space="0" w:color="auto"/>
            <w:bottom w:val="none" w:sz="0" w:space="0" w:color="auto"/>
            <w:right w:val="none" w:sz="0" w:space="0" w:color="auto"/>
          </w:divBdr>
          <w:divsChild>
            <w:div w:id="451440092">
              <w:marLeft w:val="0"/>
              <w:marRight w:val="0"/>
              <w:marTop w:val="0"/>
              <w:marBottom w:val="0"/>
              <w:divBdr>
                <w:top w:val="none" w:sz="0" w:space="0" w:color="auto"/>
                <w:left w:val="none" w:sz="0" w:space="0" w:color="auto"/>
                <w:bottom w:val="none" w:sz="0" w:space="0" w:color="auto"/>
                <w:right w:val="none" w:sz="0" w:space="0" w:color="auto"/>
              </w:divBdr>
            </w:div>
          </w:divsChild>
        </w:div>
        <w:div w:id="1711150863">
          <w:marLeft w:val="0"/>
          <w:marRight w:val="0"/>
          <w:marTop w:val="0"/>
          <w:marBottom w:val="0"/>
          <w:divBdr>
            <w:top w:val="none" w:sz="0" w:space="0" w:color="auto"/>
            <w:left w:val="none" w:sz="0" w:space="0" w:color="auto"/>
            <w:bottom w:val="none" w:sz="0" w:space="0" w:color="auto"/>
            <w:right w:val="none" w:sz="0" w:space="0" w:color="auto"/>
          </w:divBdr>
        </w:div>
      </w:divsChild>
    </w:div>
    <w:div w:id="58865612">
      <w:bodyDiv w:val="1"/>
      <w:marLeft w:val="0"/>
      <w:marRight w:val="0"/>
      <w:marTop w:val="0"/>
      <w:marBottom w:val="0"/>
      <w:divBdr>
        <w:top w:val="none" w:sz="0" w:space="0" w:color="auto"/>
        <w:left w:val="none" w:sz="0" w:space="0" w:color="auto"/>
        <w:bottom w:val="none" w:sz="0" w:space="0" w:color="auto"/>
        <w:right w:val="none" w:sz="0" w:space="0" w:color="auto"/>
      </w:divBdr>
      <w:divsChild>
        <w:div w:id="1551723040">
          <w:marLeft w:val="0"/>
          <w:marRight w:val="0"/>
          <w:marTop w:val="0"/>
          <w:marBottom w:val="0"/>
          <w:divBdr>
            <w:top w:val="none" w:sz="0" w:space="0" w:color="auto"/>
            <w:left w:val="none" w:sz="0" w:space="0" w:color="auto"/>
            <w:bottom w:val="none" w:sz="0" w:space="0" w:color="auto"/>
            <w:right w:val="none" w:sz="0" w:space="0" w:color="auto"/>
          </w:divBdr>
        </w:div>
      </w:divsChild>
    </w:div>
    <w:div w:id="91558155">
      <w:bodyDiv w:val="1"/>
      <w:marLeft w:val="0"/>
      <w:marRight w:val="0"/>
      <w:marTop w:val="0"/>
      <w:marBottom w:val="0"/>
      <w:divBdr>
        <w:top w:val="none" w:sz="0" w:space="0" w:color="auto"/>
        <w:left w:val="none" w:sz="0" w:space="0" w:color="auto"/>
        <w:bottom w:val="none" w:sz="0" w:space="0" w:color="auto"/>
        <w:right w:val="none" w:sz="0" w:space="0" w:color="auto"/>
      </w:divBdr>
      <w:divsChild>
        <w:div w:id="314070199">
          <w:marLeft w:val="0"/>
          <w:marRight w:val="0"/>
          <w:marTop w:val="0"/>
          <w:marBottom w:val="0"/>
          <w:divBdr>
            <w:top w:val="none" w:sz="0" w:space="0" w:color="auto"/>
            <w:left w:val="none" w:sz="0" w:space="0" w:color="auto"/>
            <w:bottom w:val="none" w:sz="0" w:space="0" w:color="auto"/>
            <w:right w:val="none" w:sz="0" w:space="0" w:color="auto"/>
          </w:divBdr>
        </w:div>
      </w:divsChild>
    </w:div>
    <w:div w:id="97876235">
      <w:bodyDiv w:val="1"/>
      <w:marLeft w:val="0"/>
      <w:marRight w:val="0"/>
      <w:marTop w:val="0"/>
      <w:marBottom w:val="0"/>
      <w:divBdr>
        <w:top w:val="none" w:sz="0" w:space="0" w:color="auto"/>
        <w:left w:val="none" w:sz="0" w:space="0" w:color="auto"/>
        <w:bottom w:val="none" w:sz="0" w:space="0" w:color="auto"/>
        <w:right w:val="none" w:sz="0" w:space="0" w:color="auto"/>
      </w:divBdr>
      <w:divsChild>
        <w:div w:id="1190606652">
          <w:marLeft w:val="0"/>
          <w:marRight w:val="0"/>
          <w:marTop w:val="0"/>
          <w:marBottom w:val="0"/>
          <w:divBdr>
            <w:top w:val="none" w:sz="0" w:space="0" w:color="auto"/>
            <w:left w:val="none" w:sz="0" w:space="0" w:color="auto"/>
            <w:bottom w:val="none" w:sz="0" w:space="0" w:color="auto"/>
            <w:right w:val="none" w:sz="0" w:space="0" w:color="auto"/>
          </w:divBdr>
        </w:div>
      </w:divsChild>
    </w:div>
    <w:div w:id="325861947">
      <w:bodyDiv w:val="1"/>
      <w:marLeft w:val="0"/>
      <w:marRight w:val="0"/>
      <w:marTop w:val="0"/>
      <w:marBottom w:val="0"/>
      <w:divBdr>
        <w:top w:val="none" w:sz="0" w:space="0" w:color="auto"/>
        <w:left w:val="none" w:sz="0" w:space="0" w:color="auto"/>
        <w:bottom w:val="none" w:sz="0" w:space="0" w:color="auto"/>
        <w:right w:val="none" w:sz="0" w:space="0" w:color="auto"/>
      </w:divBdr>
      <w:divsChild>
        <w:div w:id="1029144485">
          <w:marLeft w:val="0"/>
          <w:marRight w:val="0"/>
          <w:marTop w:val="0"/>
          <w:marBottom w:val="0"/>
          <w:divBdr>
            <w:top w:val="none" w:sz="0" w:space="0" w:color="auto"/>
            <w:left w:val="none" w:sz="0" w:space="0" w:color="auto"/>
            <w:bottom w:val="none" w:sz="0" w:space="0" w:color="auto"/>
            <w:right w:val="none" w:sz="0" w:space="0" w:color="auto"/>
          </w:divBdr>
        </w:div>
      </w:divsChild>
    </w:div>
    <w:div w:id="516503766">
      <w:bodyDiv w:val="1"/>
      <w:marLeft w:val="0"/>
      <w:marRight w:val="0"/>
      <w:marTop w:val="0"/>
      <w:marBottom w:val="0"/>
      <w:divBdr>
        <w:top w:val="none" w:sz="0" w:space="0" w:color="auto"/>
        <w:left w:val="none" w:sz="0" w:space="0" w:color="auto"/>
        <w:bottom w:val="none" w:sz="0" w:space="0" w:color="auto"/>
        <w:right w:val="none" w:sz="0" w:space="0" w:color="auto"/>
      </w:divBdr>
      <w:divsChild>
        <w:div w:id="13194100">
          <w:marLeft w:val="0"/>
          <w:marRight w:val="0"/>
          <w:marTop w:val="0"/>
          <w:marBottom w:val="0"/>
          <w:divBdr>
            <w:top w:val="none" w:sz="0" w:space="0" w:color="auto"/>
            <w:left w:val="none" w:sz="0" w:space="0" w:color="auto"/>
            <w:bottom w:val="none" w:sz="0" w:space="0" w:color="auto"/>
            <w:right w:val="none" w:sz="0" w:space="0" w:color="auto"/>
          </w:divBdr>
        </w:div>
        <w:div w:id="140392677">
          <w:marLeft w:val="0"/>
          <w:marRight w:val="0"/>
          <w:marTop w:val="0"/>
          <w:marBottom w:val="0"/>
          <w:divBdr>
            <w:top w:val="none" w:sz="0" w:space="0" w:color="auto"/>
            <w:left w:val="none" w:sz="0" w:space="0" w:color="auto"/>
            <w:bottom w:val="none" w:sz="0" w:space="0" w:color="auto"/>
            <w:right w:val="none" w:sz="0" w:space="0" w:color="auto"/>
          </w:divBdr>
        </w:div>
        <w:div w:id="514227446">
          <w:marLeft w:val="0"/>
          <w:marRight w:val="0"/>
          <w:marTop w:val="0"/>
          <w:marBottom w:val="0"/>
          <w:divBdr>
            <w:top w:val="none" w:sz="0" w:space="0" w:color="auto"/>
            <w:left w:val="none" w:sz="0" w:space="0" w:color="auto"/>
            <w:bottom w:val="none" w:sz="0" w:space="0" w:color="auto"/>
            <w:right w:val="none" w:sz="0" w:space="0" w:color="auto"/>
          </w:divBdr>
        </w:div>
        <w:div w:id="1035886776">
          <w:marLeft w:val="0"/>
          <w:marRight w:val="0"/>
          <w:marTop w:val="0"/>
          <w:marBottom w:val="0"/>
          <w:divBdr>
            <w:top w:val="none" w:sz="0" w:space="0" w:color="auto"/>
            <w:left w:val="none" w:sz="0" w:space="0" w:color="auto"/>
            <w:bottom w:val="none" w:sz="0" w:space="0" w:color="auto"/>
            <w:right w:val="none" w:sz="0" w:space="0" w:color="auto"/>
          </w:divBdr>
        </w:div>
      </w:divsChild>
    </w:div>
    <w:div w:id="535967989">
      <w:bodyDiv w:val="1"/>
      <w:marLeft w:val="0"/>
      <w:marRight w:val="0"/>
      <w:marTop w:val="0"/>
      <w:marBottom w:val="0"/>
      <w:divBdr>
        <w:top w:val="none" w:sz="0" w:space="0" w:color="auto"/>
        <w:left w:val="none" w:sz="0" w:space="0" w:color="auto"/>
        <w:bottom w:val="none" w:sz="0" w:space="0" w:color="auto"/>
        <w:right w:val="none" w:sz="0" w:space="0" w:color="auto"/>
      </w:divBdr>
    </w:div>
    <w:div w:id="538200910">
      <w:bodyDiv w:val="1"/>
      <w:marLeft w:val="0"/>
      <w:marRight w:val="0"/>
      <w:marTop w:val="0"/>
      <w:marBottom w:val="0"/>
      <w:divBdr>
        <w:top w:val="none" w:sz="0" w:space="0" w:color="auto"/>
        <w:left w:val="none" w:sz="0" w:space="0" w:color="auto"/>
        <w:bottom w:val="none" w:sz="0" w:space="0" w:color="auto"/>
        <w:right w:val="none" w:sz="0" w:space="0" w:color="auto"/>
      </w:divBdr>
      <w:divsChild>
        <w:div w:id="2116829576">
          <w:marLeft w:val="0"/>
          <w:marRight w:val="0"/>
          <w:marTop w:val="0"/>
          <w:marBottom w:val="0"/>
          <w:divBdr>
            <w:top w:val="none" w:sz="0" w:space="0" w:color="auto"/>
            <w:left w:val="none" w:sz="0" w:space="0" w:color="auto"/>
            <w:bottom w:val="none" w:sz="0" w:space="0" w:color="auto"/>
            <w:right w:val="none" w:sz="0" w:space="0" w:color="auto"/>
          </w:divBdr>
        </w:div>
      </w:divsChild>
    </w:div>
    <w:div w:id="580532242">
      <w:bodyDiv w:val="1"/>
      <w:marLeft w:val="0"/>
      <w:marRight w:val="0"/>
      <w:marTop w:val="0"/>
      <w:marBottom w:val="0"/>
      <w:divBdr>
        <w:top w:val="none" w:sz="0" w:space="0" w:color="auto"/>
        <w:left w:val="none" w:sz="0" w:space="0" w:color="auto"/>
        <w:bottom w:val="none" w:sz="0" w:space="0" w:color="auto"/>
        <w:right w:val="none" w:sz="0" w:space="0" w:color="auto"/>
      </w:divBdr>
      <w:divsChild>
        <w:div w:id="429473346">
          <w:marLeft w:val="0"/>
          <w:marRight w:val="0"/>
          <w:marTop w:val="0"/>
          <w:marBottom w:val="0"/>
          <w:divBdr>
            <w:top w:val="none" w:sz="0" w:space="0" w:color="auto"/>
            <w:left w:val="none" w:sz="0" w:space="0" w:color="auto"/>
            <w:bottom w:val="none" w:sz="0" w:space="0" w:color="auto"/>
            <w:right w:val="none" w:sz="0" w:space="0" w:color="auto"/>
          </w:divBdr>
          <w:divsChild>
            <w:div w:id="351420985">
              <w:marLeft w:val="480"/>
              <w:marRight w:val="0"/>
              <w:marTop w:val="0"/>
              <w:marBottom w:val="0"/>
              <w:divBdr>
                <w:top w:val="none" w:sz="0" w:space="0" w:color="auto"/>
                <w:left w:val="none" w:sz="0" w:space="0" w:color="auto"/>
                <w:bottom w:val="none" w:sz="0" w:space="0" w:color="auto"/>
                <w:right w:val="none" w:sz="0" w:space="0" w:color="auto"/>
              </w:divBdr>
            </w:div>
          </w:divsChild>
        </w:div>
        <w:div w:id="452602253">
          <w:marLeft w:val="0"/>
          <w:marRight w:val="0"/>
          <w:marTop w:val="0"/>
          <w:marBottom w:val="0"/>
          <w:divBdr>
            <w:top w:val="none" w:sz="0" w:space="0" w:color="auto"/>
            <w:left w:val="none" w:sz="0" w:space="0" w:color="auto"/>
            <w:bottom w:val="none" w:sz="0" w:space="0" w:color="auto"/>
            <w:right w:val="none" w:sz="0" w:space="0" w:color="auto"/>
          </w:divBdr>
          <w:divsChild>
            <w:div w:id="193554823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589317334">
      <w:bodyDiv w:val="1"/>
      <w:marLeft w:val="0"/>
      <w:marRight w:val="0"/>
      <w:marTop w:val="0"/>
      <w:marBottom w:val="0"/>
      <w:divBdr>
        <w:top w:val="none" w:sz="0" w:space="0" w:color="auto"/>
        <w:left w:val="none" w:sz="0" w:space="0" w:color="auto"/>
        <w:bottom w:val="none" w:sz="0" w:space="0" w:color="auto"/>
        <w:right w:val="none" w:sz="0" w:space="0" w:color="auto"/>
      </w:divBdr>
      <w:divsChild>
        <w:div w:id="991787277">
          <w:marLeft w:val="0"/>
          <w:marRight w:val="0"/>
          <w:marTop w:val="0"/>
          <w:marBottom w:val="0"/>
          <w:divBdr>
            <w:top w:val="none" w:sz="0" w:space="0" w:color="auto"/>
            <w:left w:val="none" w:sz="0" w:space="0" w:color="auto"/>
            <w:bottom w:val="none" w:sz="0" w:space="0" w:color="auto"/>
            <w:right w:val="none" w:sz="0" w:space="0" w:color="auto"/>
          </w:divBdr>
        </w:div>
      </w:divsChild>
    </w:div>
    <w:div w:id="619536326">
      <w:bodyDiv w:val="1"/>
      <w:marLeft w:val="0"/>
      <w:marRight w:val="0"/>
      <w:marTop w:val="0"/>
      <w:marBottom w:val="0"/>
      <w:divBdr>
        <w:top w:val="none" w:sz="0" w:space="0" w:color="auto"/>
        <w:left w:val="none" w:sz="0" w:space="0" w:color="auto"/>
        <w:bottom w:val="none" w:sz="0" w:space="0" w:color="auto"/>
        <w:right w:val="none" w:sz="0" w:space="0" w:color="auto"/>
      </w:divBdr>
      <w:divsChild>
        <w:div w:id="181750964">
          <w:marLeft w:val="0"/>
          <w:marRight w:val="0"/>
          <w:marTop w:val="0"/>
          <w:marBottom w:val="0"/>
          <w:divBdr>
            <w:top w:val="none" w:sz="0" w:space="0" w:color="auto"/>
            <w:left w:val="none" w:sz="0" w:space="0" w:color="auto"/>
            <w:bottom w:val="none" w:sz="0" w:space="0" w:color="auto"/>
            <w:right w:val="none" w:sz="0" w:space="0" w:color="auto"/>
          </w:divBdr>
          <w:divsChild>
            <w:div w:id="170066142">
              <w:marLeft w:val="0"/>
              <w:marRight w:val="0"/>
              <w:marTop w:val="0"/>
              <w:marBottom w:val="0"/>
              <w:divBdr>
                <w:top w:val="none" w:sz="0" w:space="0" w:color="auto"/>
                <w:left w:val="none" w:sz="0" w:space="0" w:color="auto"/>
                <w:bottom w:val="none" w:sz="0" w:space="0" w:color="auto"/>
                <w:right w:val="none" w:sz="0" w:space="0" w:color="auto"/>
              </w:divBdr>
              <w:divsChild>
                <w:div w:id="145779783">
                  <w:marLeft w:val="0"/>
                  <w:marRight w:val="0"/>
                  <w:marTop w:val="0"/>
                  <w:marBottom w:val="0"/>
                  <w:divBdr>
                    <w:top w:val="none" w:sz="0" w:space="0" w:color="auto"/>
                    <w:left w:val="none" w:sz="0" w:space="0" w:color="auto"/>
                    <w:bottom w:val="none" w:sz="0" w:space="0" w:color="auto"/>
                    <w:right w:val="none" w:sz="0" w:space="0" w:color="auto"/>
                  </w:divBdr>
                </w:div>
              </w:divsChild>
            </w:div>
            <w:div w:id="768618924">
              <w:marLeft w:val="0"/>
              <w:marRight w:val="0"/>
              <w:marTop w:val="0"/>
              <w:marBottom w:val="0"/>
              <w:divBdr>
                <w:top w:val="none" w:sz="0" w:space="0" w:color="auto"/>
                <w:left w:val="none" w:sz="0" w:space="0" w:color="auto"/>
                <w:bottom w:val="none" w:sz="0" w:space="0" w:color="auto"/>
                <w:right w:val="none" w:sz="0" w:space="0" w:color="auto"/>
              </w:divBdr>
              <w:divsChild>
                <w:div w:id="594441305">
                  <w:marLeft w:val="0"/>
                  <w:marRight w:val="0"/>
                  <w:marTop w:val="0"/>
                  <w:marBottom w:val="0"/>
                  <w:divBdr>
                    <w:top w:val="none" w:sz="0" w:space="0" w:color="auto"/>
                    <w:left w:val="none" w:sz="0" w:space="0" w:color="auto"/>
                    <w:bottom w:val="none" w:sz="0" w:space="0" w:color="auto"/>
                    <w:right w:val="none" w:sz="0" w:space="0" w:color="auto"/>
                  </w:divBdr>
                </w:div>
              </w:divsChild>
            </w:div>
            <w:div w:id="1030179696">
              <w:marLeft w:val="0"/>
              <w:marRight w:val="0"/>
              <w:marTop w:val="0"/>
              <w:marBottom w:val="0"/>
              <w:divBdr>
                <w:top w:val="none" w:sz="0" w:space="0" w:color="auto"/>
                <w:left w:val="none" w:sz="0" w:space="0" w:color="auto"/>
                <w:bottom w:val="none" w:sz="0" w:space="0" w:color="auto"/>
                <w:right w:val="none" w:sz="0" w:space="0" w:color="auto"/>
              </w:divBdr>
              <w:divsChild>
                <w:div w:id="1516724469">
                  <w:marLeft w:val="0"/>
                  <w:marRight w:val="0"/>
                  <w:marTop w:val="0"/>
                  <w:marBottom w:val="0"/>
                  <w:divBdr>
                    <w:top w:val="none" w:sz="0" w:space="0" w:color="auto"/>
                    <w:left w:val="none" w:sz="0" w:space="0" w:color="auto"/>
                    <w:bottom w:val="none" w:sz="0" w:space="0" w:color="auto"/>
                    <w:right w:val="none" w:sz="0" w:space="0" w:color="auto"/>
                  </w:divBdr>
                </w:div>
              </w:divsChild>
            </w:div>
            <w:div w:id="1335452565">
              <w:marLeft w:val="0"/>
              <w:marRight w:val="0"/>
              <w:marTop w:val="0"/>
              <w:marBottom w:val="0"/>
              <w:divBdr>
                <w:top w:val="none" w:sz="0" w:space="0" w:color="auto"/>
                <w:left w:val="none" w:sz="0" w:space="0" w:color="auto"/>
                <w:bottom w:val="none" w:sz="0" w:space="0" w:color="auto"/>
                <w:right w:val="none" w:sz="0" w:space="0" w:color="auto"/>
              </w:divBdr>
              <w:divsChild>
                <w:div w:id="411318972">
                  <w:marLeft w:val="0"/>
                  <w:marRight w:val="0"/>
                  <w:marTop w:val="0"/>
                  <w:marBottom w:val="0"/>
                  <w:divBdr>
                    <w:top w:val="none" w:sz="0" w:space="0" w:color="auto"/>
                    <w:left w:val="none" w:sz="0" w:space="0" w:color="auto"/>
                    <w:bottom w:val="none" w:sz="0" w:space="0" w:color="auto"/>
                    <w:right w:val="none" w:sz="0" w:space="0" w:color="auto"/>
                  </w:divBdr>
                </w:div>
              </w:divsChild>
            </w:div>
            <w:div w:id="1880893773">
              <w:marLeft w:val="0"/>
              <w:marRight w:val="0"/>
              <w:marTop w:val="0"/>
              <w:marBottom w:val="0"/>
              <w:divBdr>
                <w:top w:val="none" w:sz="0" w:space="0" w:color="auto"/>
                <w:left w:val="none" w:sz="0" w:space="0" w:color="auto"/>
                <w:bottom w:val="none" w:sz="0" w:space="0" w:color="auto"/>
                <w:right w:val="none" w:sz="0" w:space="0" w:color="auto"/>
              </w:divBdr>
              <w:divsChild>
                <w:div w:id="65420702">
                  <w:marLeft w:val="0"/>
                  <w:marRight w:val="0"/>
                  <w:marTop w:val="0"/>
                  <w:marBottom w:val="0"/>
                  <w:divBdr>
                    <w:top w:val="none" w:sz="0" w:space="0" w:color="auto"/>
                    <w:left w:val="none" w:sz="0" w:space="0" w:color="auto"/>
                    <w:bottom w:val="none" w:sz="0" w:space="0" w:color="auto"/>
                    <w:right w:val="none" w:sz="0" w:space="0" w:color="auto"/>
                  </w:divBdr>
                </w:div>
              </w:divsChild>
            </w:div>
            <w:div w:id="2009214292">
              <w:marLeft w:val="0"/>
              <w:marRight w:val="0"/>
              <w:marTop w:val="0"/>
              <w:marBottom w:val="0"/>
              <w:divBdr>
                <w:top w:val="none" w:sz="0" w:space="0" w:color="auto"/>
                <w:left w:val="none" w:sz="0" w:space="0" w:color="auto"/>
                <w:bottom w:val="none" w:sz="0" w:space="0" w:color="auto"/>
                <w:right w:val="none" w:sz="0" w:space="0" w:color="auto"/>
              </w:divBdr>
              <w:divsChild>
                <w:div w:id="399836008">
                  <w:marLeft w:val="0"/>
                  <w:marRight w:val="0"/>
                  <w:marTop w:val="0"/>
                  <w:marBottom w:val="0"/>
                  <w:divBdr>
                    <w:top w:val="none" w:sz="0" w:space="0" w:color="auto"/>
                    <w:left w:val="none" w:sz="0" w:space="0" w:color="auto"/>
                    <w:bottom w:val="none" w:sz="0" w:space="0" w:color="auto"/>
                    <w:right w:val="none" w:sz="0" w:space="0" w:color="auto"/>
                  </w:divBdr>
                  <w:divsChild>
                    <w:div w:id="627900847">
                      <w:marLeft w:val="0"/>
                      <w:marRight w:val="0"/>
                      <w:marTop w:val="0"/>
                      <w:marBottom w:val="0"/>
                      <w:divBdr>
                        <w:top w:val="none" w:sz="0" w:space="0" w:color="auto"/>
                        <w:left w:val="none" w:sz="0" w:space="0" w:color="auto"/>
                        <w:bottom w:val="none" w:sz="0" w:space="0" w:color="auto"/>
                        <w:right w:val="none" w:sz="0" w:space="0" w:color="auto"/>
                      </w:divBdr>
                    </w:div>
                  </w:divsChild>
                </w:div>
                <w:div w:id="706105884">
                  <w:marLeft w:val="0"/>
                  <w:marRight w:val="0"/>
                  <w:marTop w:val="0"/>
                  <w:marBottom w:val="0"/>
                  <w:divBdr>
                    <w:top w:val="none" w:sz="0" w:space="0" w:color="auto"/>
                    <w:left w:val="none" w:sz="0" w:space="0" w:color="auto"/>
                    <w:bottom w:val="none" w:sz="0" w:space="0" w:color="auto"/>
                    <w:right w:val="none" w:sz="0" w:space="0" w:color="auto"/>
                  </w:divBdr>
                  <w:divsChild>
                    <w:div w:id="1725248934">
                      <w:marLeft w:val="0"/>
                      <w:marRight w:val="0"/>
                      <w:marTop w:val="0"/>
                      <w:marBottom w:val="0"/>
                      <w:divBdr>
                        <w:top w:val="none" w:sz="0" w:space="0" w:color="auto"/>
                        <w:left w:val="none" w:sz="0" w:space="0" w:color="auto"/>
                        <w:bottom w:val="none" w:sz="0" w:space="0" w:color="auto"/>
                        <w:right w:val="none" w:sz="0" w:space="0" w:color="auto"/>
                      </w:divBdr>
                    </w:div>
                  </w:divsChild>
                </w:div>
                <w:div w:id="708384982">
                  <w:marLeft w:val="0"/>
                  <w:marRight w:val="0"/>
                  <w:marTop w:val="0"/>
                  <w:marBottom w:val="0"/>
                  <w:divBdr>
                    <w:top w:val="none" w:sz="0" w:space="0" w:color="auto"/>
                    <w:left w:val="none" w:sz="0" w:space="0" w:color="auto"/>
                    <w:bottom w:val="none" w:sz="0" w:space="0" w:color="auto"/>
                    <w:right w:val="none" w:sz="0" w:space="0" w:color="auto"/>
                  </w:divBdr>
                </w:div>
                <w:div w:id="740716389">
                  <w:marLeft w:val="0"/>
                  <w:marRight w:val="0"/>
                  <w:marTop w:val="0"/>
                  <w:marBottom w:val="0"/>
                  <w:divBdr>
                    <w:top w:val="none" w:sz="0" w:space="0" w:color="auto"/>
                    <w:left w:val="none" w:sz="0" w:space="0" w:color="auto"/>
                    <w:bottom w:val="none" w:sz="0" w:space="0" w:color="auto"/>
                    <w:right w:val="none" w:sz="0" w:space="0" w:color="auto"/>
                  </w:divBdr>
                  <w:divsChild>
                    <w:div w:id="855266841">
                      <w:marLeft w:val="0"/>
                      <w:marRight w:val="0"/>
                      <w:marTop w:val="0"/>
                      <w:marBottom w:val="0"/>
                      <w:divBdr>
                        <w:top w:val="none" w:sz="0" w:space="0" w:color="auto"/>
                        <w:left w:val="none" w:sz="0" w:space="0" w:color="auto"/>
                        <w:bottom w:val="none" w:sz="0" w:space="0" w:color="auto"/>
                        <w:right w:val="none" w:sz="0" w:space="0" w:color="auto"/>
                      </w:divBdr>
                    </w:div>
                  </w:divsChild>
                </w:div>
                <w:div w:id="1137720150">
                  <w:marLeft w:val="0"/>
                  <w:marRight w:val="0"/>
                  <w:marTop w:val="0"/>
                  <w:marBottom w:val="0"/>
                  <w:divBdr>
                    <w:top w:val="none" w:sz="0" w:space="0" w:color="auto"/>
                    <w:left w:val="none" w:sz="0" w:space="0" w:color="auto"/>
                    <w:bottom w:val="none" w:sz="0" w:space="0" w:color="auto"/>
                    <w:right w:val="none" w:sz="0" w:space="0" w:color="auto"/>
                  </w:divBdr>
                  <w:divsChild>
                    <w:div w:id="6856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656853">
      <w:bodyDiv w:val="1"/>
      <w:marLeft w:val="0"/>
      <w:marRight w:val="0"/>
      <w:marTop w:val="0"/>
      <w:marBottom w:val="0"/>
      <w:divBdr>
        <w:top w:val="none" w:sz="0" w:space="0" w:color="auto"/>
        <w:left w:val="none" w:sz="0" w:space="0" w:color="auto"/>
        <w:bottom w:val="none" w:sz="0" w:space="0" w:color="auto"/>
        <w:right w:val="none" w:sz="0" w:space="0" w:color="auto"/>
      </w:divBdr>
      <w:divsChild>
        <w:div w:id="1242133426">
          <w:marLeft w:val="0"/>
          <w:marRight w:val="0"/>
          <w:marTop w:val="0"/>
          <w:marBottom w:val="0"/>
          <w:divBdr>
            <w:top w:val="none" w:sz="0" w:space="0" w:color="auto"/>
            <w:left w:val="none" w:sz="0" w:space="0" w:color="auto"/>
            <w:bottom w:val="none" w:sz="0" w:space="0" w:color="auto"/>
            <w:right w:val="none" w:sz="0" w:space="0" w:color="auto"/>
          </w:divBdr>
        </w:div>
      </w:divsChild>
    </w:div>
    <w:div w:id="666786322">
      <w:bodyDiv w:val="1"/>
      <w:marLeft w:val="0"/>
      <w:marRight w:val="0"/>
      <w:marTop w:val="0"/>
      <w:marBottom w:val="0"/>
      <w:divBdr>
        <w:top w:val="none" w:sz="0" w:space="0" w:color="auto"/>
        <w:left w:val="none" w:sz="0" w:space="0" w:color="auto"/>
        <w:bottom w:val="none" w:sz="0" w:space="0" w:color="auto"/>
        <w:right w:val="none" w:sz="0" w:space="0" w:color="auto"/>
      </w:divBdr>
      <w:divsChild>
        <w:div w:id="324630324">
          <w:marLeft w:val="0"/>
          <w:marRight w:val="0"/>
          <w:marTop w:val="0"/>
          <w:marBottom w:val="0"/>
          <w:divBdr>
            <w:top w:val="none" w:sz="0" w:space="0" w:color="auto"/>
            <w:left w:val="none" w:sz="0" w:space="0" w:color="auto"/>
            <w:bottom w:val="none" w:sz="0" w:space="0" w:color="auto"/>
            <w:right w:val="none" w:sz="0" w:space="0" w:color="auto"/>
          </w:divBdr>
        </w:div>
      </w:divsChild>
    </w:div>
    <w:div w:id="928932251">
      <w:bodyDiv w:val="1"/>
      <w:marLeft w:val="0"/>
      <w:marRight w:val="0"/>
      <w:marTop w:val="0"/>
      <w:marBottom w:val="0"/>
      <w:divBdr>
        <w:top w:val="none" w:sz="0" w:space="0" w:color="auto"/>
        <w:left w:val="none" w:sz="0" w:space="0" w:color="auto"/>
        <w:bottom w:val="none" w:sz="0" w:space="0" w:color="auto"/>
        <w:right w:val="none" w:sz="0" w:space="0" w:color="auto"/>
      </w:divBdr>
      <w:divsChild>
        <w:div w:id="1710757420">
          <w:marLeft w:val="0"/>
          <w:marRight w:val="0"/>
          <w:marTop w:val="0"/>
          <w:marBottom w:val="0"/>
          <w:divBdr>
            <w:top w:val="none" w:sz="0" w:space="0" w:color="auto"/>
            <w:left w:val="none" w:sz="0" w:space="0" w:color="auto"/>
            <w:bottom w:val="none" w:sz="0" w:space="0" w:color="auto"/>
            <w:right w:val="none" w:sz="0" w:space="0" w:color="auto"/>
          </w:divBdr>
        </w:div>
      </w:divsChild>
    </w:div>
    <w:div w:id="974137328">
      <w:bodyDiv w:val="1"/>
      <w:marLeft w:val="0"/>
      <w:marRight w:val="0"/>
      <w:marTop w:val="0"/>
      <w:marBottom w:val="0"/>
      <w:divBdr>
        <w:top w:val="none" w:sz="0" w:space="0" w:color="auto"/>
        <w:left w:val="none" w:sz="0" w:space="0" w:color="auto"/>
        <w:bottom w:val="none" w:sz="0" w:space="0" w:color="auto"/>
        <w:right w:val="none" w:sz="0" w:space="0" w:color="auto"/>
      </w:divBdr>
    </w:div>
    <w:div w:id="1101535394">
      <w:bodyDiv w:val="1"/>
      <w:marLeft w:val="0"/>
      <w:marRight w:val="0"/>
      <w:marTop w:val="0"/>
      <w:marBottom w:val="0"/>
      <w:divBdr>
        <w:top w:val="none" w:sz="0" w:space="0" w:color="auto"/>
        <w:left w:val="none" w:sz="0" w:space="0" w:color="auto"/>
        <w:bottom w:val="none" w:sz="0" w:space="0" w:color="auto"/>
        <w:right w:val="none" w:sz="0" w:space="0" w:color="auto"/>
      </w:divBdr>
      <w:divsChild>
        <w:div w:id="579600492">
          <w:marLeft w:val="0"/>
          <w:marRight w:val="0"/>
          <w:marTop w:val="0"/>
          <w:marBottom w:val="0"/>
          <w:divBdr>
            <w:top w:val="none" w:sz="0" w:space="0" w:color="auto"/>
            <w:left w:val="none" w:sz="0" w:space="0" w:color="auto"/>
            <w:bottom w:val="none" w:sz="0" w:space="0" w:color="auto"/>
            <w:right w:val="none" w:sz="0" w:space="0" w:color="auto"/>
          </w:divBdr>
        </w:div>
      </w:divsChild>
    </w:div>
    <w:div w:id="1229221649">
      <w:bodyDiv w:val="1"/>
      <w:marLeft w:val="0"/>
      <w:marRight w:val="0"/>
      <w:marTop w:val="0"/>
      <w:marBottom w:val="0"/>
      <w:divBdr>
        <w:top w:val="none" w:sz="0" w:space="0" w:color="auto"/>
        <w:left w:val="none" w:sz="0" w:space="0" w:color="auto"/>
        <w:bottom w:val="none" w:sz="0" w:space="0" w:color="auto"/>
        <w:right w:val="none" w:sz="0" w:space="0" w:color="auto"/>
      </w:divBdr>
    </w:div>
    <w:div w:id="1348630814">
      <w:bodyDiv w:val="1"/>
      <w:marLeft w:val="0"/>
      <w:marRight w:val="0"/>
      <w:marTop w:val="0"/>
      <w:marBottom w:val="0"/>
      <w:divBdr>
        <w:top w:val="none" w:sz="0" w:space="0" w:color="auto"/>
        <w:left w:val="none" w:sz="0" w:space="0" w:color="auto"/>
        <w:bottom w:val="none" w:sz="0" w:space="0" w:color="auto"/>
        <w:right w:val="none" w:sz="0" w:space="0" w:color="auto"/>
      </w:divBdr>
      <w:divsChild>
        <w:div w:id="78144166">
          <w:marLeft w:val="0"/>
          <w:marRight w:val="0"/>
          <w:marTop w:val="0"/>
          <w:marBottom w:val="0"/>
          <w:divBdr>
            <w:top w:val="none" w:sz="0" w:space="0" w:color="auto"/>
            <w:left w:val="none" w:sz="0" w:space="0" w:color="auto"/>
            <w:bottom w:val="none" w:sz="0" w:space="0" w:color="auto"/>
            <w:right w:val="none" w:sz="0" w:space="0" w:color="auto"/>
          </w:divBdr>
        </w:div>
        <w:div w:id="454058560">
          <w:marLeft w:val="0"/>
          <w:marRight w:val="0"/>
          <w:marTop w:val="0"/>
          <w:marBottom w:val="0"/>
          <w:divBdr>
            <w:top w:val="none" w:sz="0" w:space="0" w:color="auto"/>
            <w:left w:val="none" w:sz="0" w:space="0" w:color="auto"/>
            <w:bottom w:val="none" w:sz="0" w:space="0" w:color="auto"/>
            <w:right w:val="none" w:sz="0" w:space="0" w:color="auto"/>
          </w:divBdr>
        </w:div>
      </w:divsChild>
    </w:div>
    <w:div w:id="1410881888">
      <w:bodyDiv w:val="1"/>
      <w:marLeft w:val="0"/>
      <w:marRight w:val="0"/>
      <w:marTop w:val="0"/>
      <w:marBottom w:val="0"/>
      <w:divBdr>
        <w:top w:val="none" w:sz="0" w:space="0" w:color="auto"/>
        <w:left w:val="none" w:sz="0" w:space="0" w:color="auto"/>
        <w:bottom w:val="none" w:sz="0" w:space="0" w:color="auto"/>
        <w:right w:val="none" w:sz="0" w:space="0" w:color="auto"/>
      </w:divBdr>
    </w:div>
    <w:div w:id="1422025348">
      <w:bodyDiv w:val="1"/>
      <w:marLeft w:val="0"/>
      <w:marRight w:val="0"/>
      <w:marTop w:val="0"/>
      <w:marBottom w:val="0"/>
      <w:divBdr>
        <w:top w:val="none" w:sz="0" w:space="0" w:color="auto"/>
        <w:left w:val="none" w:sz="0" w:space="0" w:color="auto"/>
        <w:bottom w:val="none" w:sz="0" w:space="0" w:color="auto"/>
        <w:right w:val="none" w:sz="0" w:space="0" w:color="auto"/>
      </w:divBdr>
      <w:divsChild>
        <w:div w:id="2041854589">
          <w:marLeft w:val="0"/>
          <w:marRight w:val="0"/>
          <w:marTop w:val="0"/>
          <w:marBottom w:val="0"/>
          <w:divBdr>
            <w:top w:val="none" w:sz="0" w:space="0" w:color="auto"/>
            <w:left w:val="none" w:sz="0" w:space="0" w:color="auto"/>
            <w:bottom w:val="none" w:sz="0" w:space="0" w:color="auto"/>
            <w:right w:val="none" w:sz="0" w:space="0" w:color="auto"/>
          </w:divBdr>
        </w:div>
      </w:divsChild>
    </w:div>
    <w:div w:id="1432622380">
      <w:bodyDiv w:val="1"/>
      <w:marLeft w:val="0"/>
      <w:marRight w:val="0"/>
      <w:marTop w:val="0"/>
      <w:marBottom w:val="0"/>
      <w:divBdr>
        <w:top w:val="none" w:sz="0" w:space="0" w:color="auto"/>
        <w:left w:val="none" w:sz="0" w:space="0" w:color="auto"/>
        <w:bottom w:val="none" w:sz="0" w:space="0" w:color="auto"/>
        <w:right w:val="none" w:sz="0" w:space="0" w:color="auto"/>
      </w:divBdr>
      <w:divsChild>
        <w:div w:id="2113814675">
          <w:marLeft w:val="0"/>
          <w:marRight w:val="0"/>
          <w:marTop w:val="0"/>
          <w:marBottom w:val="0"/>
          <w:divBdr>
            <w:top w:val="none" w:sz="0" w:space="0" w:color="auto"/>
            <w:left w:val="none" w:sz="0" w:space="0" w:color="auto"/>
            <w:bottom w:val="none" w:sz="0" w:space="0" w:color="auto"/>
            <w:right w:val="none" w:sz="0" w:space="0" w:color="auto"/>
          </w:divBdr>
        </w:div>
      </w:divsChild>
    </w:div>
    <w:div w:id="1518041565">
      <w:bodyDiv w:val="1"/>
      <w:marLeft w:val="0"/>
      <w:marRight w:val="0"/>
      <w:marTop w:val="0"/>
      <w:marBottom w:val="0"/>
      <w:divBdr>
        <w:top w:val="none" w:sz="0" w:space="0" w:color="auto"/>
        <w:left w:val="none" w:sz="0" w:space="0" w:color="auto"/>
        <w:bottom w:val="none" w:sz="0" w:space="0" w:color="auto"/>
        <w:right w:val="none" w:sz="0" w:space="0" w:color="auto"/>
      </w:divBdr>
      <w:divsChild>
        <w:div w:id="1580629343">
          <w:marLeft w:val="0"/>
          <w:marRight w:val="0"/>
          <w:marTop w:val="0"/>
          <w:marBottom w:val="0"/>
          <w:divBdr>
            <w:top w:val="none" w:sz="0" w:space="0" w:color="auto"/>
            <w:left w:val="none" w:sz="0" w:space="0" w:color="auto"/>
            <w:bottom w:val="none" w:sz="0" w:space="0" w:color="auto"/>
            <w:right w:val="none" w:sz="0" w:space="0" w:color="auto"/>
          </w:divBdr>
        </w:div>
      </w:divsChild>
    </w:div>
    <w:div w:id="1542670793">
      <w:bodyDiv w:val="1"/>
      <w:marLeft w:val="0"/>
      <w:marRight w:val="0"/>
      <w:marTop w:val="0"/>
      <w:marBottom w:val="0"/>
      <w:divBdr>
        <w:top w:val="none" w:sz="0" w:space="0" w:color="auto"/>
        <w:left w:val="none" w:sz="0" w:space="0" w:color="auto"/>
        <w:bottom w:val="none" w:sz="0" w:space="0" w:color="auto"/>
        <w:right w:val="none" w:sz="0" w:space="0" w:color="auto"/>
      </w:divBdr>
    </w:div>
    <w:div w:id="1809279573">
      <w:bodyDiv w:val="1"/>
      <w:marLeft w:val="0"/>
      <w:marRight w:val="0"/>
      <w:marTop w:val="0"/>
      <w:marBottom w:val="0"/>
      <w:divBdr>
        <w:top w:val="none" w:sz="0" w:space="0" w:color="auto"/>
        <w:left w:val="none" w:sz="0" w:space="0" w:color="auto"/>
        <w:bottom w:val="none" w:sz="0" w:space="0" w:color="auto"/>
        <w:right w:val="none" w:sz="0" w:space="0" w:color="auto"/>
      </w:divBdr>
      <w:divsChild>
        <w:div w:id="1967737313">
          <w:marLeft w:val="0"/>
          <w:marRight w:val="0"/>
          <w:marTop w:val="0"/>
          <w:marBottom w:val="0"/>
          <w:divBdr>
            <w:top w:val="none" w:sz="0" w:space="0" w:color="auto"/>
            <w:left w:val="none" w:sz="0" w:space="0" w:color="auto"/>
            <w:bottom w:val="none" w:sz="0" w:space="0" w:color="auto"/>
            <w:right w:val="none" w:sz="0" w:space="0" w:color="auto"/>
          </w:divBdr>
        </w:div>
      </w:divsChild>
    </w:div>
    <w:div w:id="1833061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lex.online.wolterskluwer.pl/WKPLOnline/index.rpc" TargetMode="External"/><Relationship Id="rId4" Type="http://schemas.microsoft.com/office/2007/relationships/stylesWithEffects" Target="stylesWithEffects.xml"/><Relationship Id="rId9" Type="http://schemas.openxmlformats.org/officeDocument/2006/relationships/hyperlink" Target="http://lex.online.wolterskluwer.pl/WKPLOnline/index.rp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5226AD-8B74-4EB5-9BE6-FEA563158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39</Pages>
  <Words>11327</Words>
  <Characters>63638</Characters>
  <Application>Microsoft Office Word</Application>
  <DocSecurity>0</DocSecurity>
  <Lines>530</Lines>
  <Paragraphs>149</Paragraphs>
  <ScaleCrop>false</ScaleCrop>
  <HeadingPairs>
    <vt:vector size="2" baseType="variant">
      <vt:variant>
        <vt:lpstr>Tytuł</vt:lpstr>
      </vt:variant>
      <vt:variant>
        <vt:i4>1</vt:i4>
      </vt:variant>
    </vt:vector>
  </HeadingPairs>
  <TitlesOfParts>
    <vt:vector size="1" baseType="lpstr">
      <vt:lpstr>Akt prawny</vt:lpstr>
    </vt:vector>
  </TitlesOfParts>
  <Company>&lt;nazwa organu&gt;</Company>
  <LinksUpToDate>false</LinksUpToDate>
  <CharactersWithSpaces>74816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Ujazdowski Kazimierz  (DPK)</dc:creator>
  <cp:lastModifiedBy>Ewa A. Genert</cp:lastModifiedBy>
  <cp:revision>2</cp:revision>
  <cp:lastPrinted>2016-01-22T09:25:00Z</cp:lastPrinted>
  <dcterms:created xsi:type="dcterms:W3CDTF">2016-01-27T13:41:00Z</dcterms:created>
  <dcterms:modified xsi:type="dcterms:W3CDTF">2016-01-27T13:41:00Z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