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72" w:rsidRPr="00FE19C5" w:rsidRDefault="00084E72" w:rsidP="00B65D38">
      <w:pPr>
        <w:pStyle w:val="tekst"/>
        <w:spacing w:after="0" w:line="360" w:lineRule="auto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E19C5">
        <w:rPr>
          <w:rFonts w:ascii="Arial" w:hAnsi="Arial" w:cs="Arial"/>
          <w:szCs w:val="24"/>
        </w:rPr>
        <w:t>PROJEKT</w:t>
      </w:r>
    </w:p>
    <w:p w:rsidR="00084E72" w:rsidRPr="00FE19C5" w:rsidRDefault="00084E72" w:rsidP="00B65D38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B65D38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FE19C5" w:rsidRDefault="00084E72" w:rsidP="00B65D38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USTAWA</w:t>
      </w:r>
    </w:p>
    <w:p w:rsidR="00084E72" w:rsidRPr="00FE19C5" w:rsidRDefault="00084E72" w:rsidP="00B65D38">
      <w:pPr>
        <w:pStyle w:val="tyt"/>
        <w:spacing w:before="0" w:after="0" w:line="360" w:lineRule="auto"/>
        <w:rPr>
          <w:rFonts w:ascii="Arial" w:hAnsi="Arial" w:cs="Arial"/>
          <w:b w:val="0"/>
          <w:bCs/>
          <w:szCs w:val="24"/>
        </w:rPr>
      </w:pPr>
      <w:r w:rsidRPr="00FE19C5">
        <w:rPr>
          <w:rFonts w:ascii="Arial" w:hAnsi="Arial" w:cs="Arial"/>
          <w:b w:val="0"/>
          <w:bCs/>
          <w:szCs w:val="24"/>
        </w:rPr>
        <w:t>z dnia                         201</w:t>
      </w:r>
      <w:r w:rsidR="00162ADB">
        <w:rPr>
          <w:rFonts w:ascii="Arial" w:hAnsi="Arial" w:cs="Arial"/>
          <w:b w:val="0"/>
          <w:bCs/>
          <w:szCs w:val="24"/>
        </w:rPr>
        <w:t>6</w:t>
      </w:r>
      <w:r w:rsidRPr="00FE19C5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BC331B" w:rsidRDefault="00084E72" w:rsidP="00B65D38">
      <w:pPr>
        <w:pStyle w:val="Default"/>
        <w:spacing w:line="360" w:lineRule="auto"/>
        <w:jc w:val="center"/>
        <w:rPr>
          <w:rFonts w:ascii="Arial" w:hAnsi="Arial" w:cs="Arial"/>
          <w:color w:val="auto"/>
          <w:lang w:val="pl-PL"/>
        </w:rPr>
      </w:pPr>
      <w:r w:rsidRPr="00BC331B">
        <w:rPr>
          <w:rFonts w:ascii="Arial" w:hAnsi="Arial" w:cs="Arial"/>
          <w:color w:val="auto"/>
          <w:lang w:val="pl-PL"/>
        </w:rPr>
        <w:t xml:space="preserve">o zmianie ustawy </w:t>
      </w:r>
      <w:r w:rsidR="00542662">
        <w:rPr>
          <w:rFonts w:ascii="Arial" w:hAnsi="Arial" w:cs="Arial"/>
          <w:color w:val="auto"/>
          <w:lang w:val="pl-PL"/>
        </w:rPr>
        <w:t>o kierujących pojazdami</w:t>
      </w:r>
    </w:p>
    <w:p w:rsidR="00084E72" w:rsidRPr="00FE19C5" w:rsidRDefault="00084E72" w:rsidP="00B65D38">
      <w:pPr>
        <w:spacing w:after="0" w:line="360" w:lineRule="auto"/>
        <w:rPr>
          <w:sz w:val="24"/>
          <w:szCs w:val="24"/>
        </w:rPr>
      </w:pPr>
    </w:p>
    <w:p w:rsidR="00084E72" w:rsidRPr="00FE19C5" w:rsidRDefault="00084E72" w:rsidP="00B65D38">
      <w:pPr>
        <w:spacing w:after="0" w:line="360" w:lineRule="auto"/>
        <w:rPr>
          <w:sz w:val="24"/>
          <w:szCs w:val="24"/>
        </w:rPr>
      </w:pPr>
    </w:p>
    <w:p w:rsidR="00084E72" w:rsidRPr="00FE19C5" w:rsidRDefault="00084E72" w:rsidP="00B65D38">
      <w:pPr>
        <w:pStyle w:val="tyt"/>
        <w:spacing w:before="0" w:after="0" w:line="360" w:lineRule="auto"/>
        <w:rPr>
          <w:rFonts w:ascii="Arial" w:hAnsi="Arial" w:cs="Arial"/>
          <w:szCs w:val="24"/>
        </w:rPr>
      </w:pPr>
      <w:r w:rsidRPr="00FE19C5">
        <w:rPr>
          <w:rFonts w:ascii="Arial" w:hAnsi="Arial" w:cs="Arial"/>
          <w:szCs w:val="24"/>
        </w:rPr>
        <w:t>Art. 1.</w:t>
      </w:r>
    </w:p>
    <w:p w:rsidR="00084E72" w:rsidRPr="00873367" w:rsidRDefault="00084E72" w:rsidP="008733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19C5">
        <w:rPr>
          <w:rFonts w:ascii="Arial" w:hAnsi="Arial" w:cs="Arial"/>
          <w:sz w:val="24"/>
          <w:szCs w:val="24"/>
        </w:rPr>
        <w:t xml:space="preserve">W </w:t>
      </w:r>
      <w:r w:rsidRPr="00873367">
        <w:rPr>
          <w:rFonts w:ascii="Arial" w:hAnsi="Arial" w:cs="Arial"/>
          <w:sz w:val="24"/>
          <w:szCs w:val="24"/>
        </w:rPr>
        <w:t xml:space="preserve">ustawie z dnia </w:t>
      </w:r>
      <w:r w:rsidR="00542662" w:rsidRPr="00873367">
        <w:rPr>
          <w:rFonts w:ascii="Arial" w:hAnsi="Arial" w:cs="Arial"/>
          <w:sz w:val="24"/>
          <w:szCs w:val="24"/>
        </w:rPr>
        <w:t>5 stycznia</w:t>
      </w:r>
      <w:r w:rsidR="00CA28B2" w:rsidRPr="00873367">
        <w:rPr>
          <w:rFonts w:ascii="Arial" w:hAnsi="Arial" w:cs="Arial"/>
          <w:sz w:val="24"/>
          <w:szCs w:val="24"/>
        </w:rPr>
        <w:t xml:space="preserve"> </w:t>
      </w:r>
      <w:r w:rsidRPr="00873367">
        <w:rPr>
          <w:rFonts w:ascii="Arial" w:hAnsi="Arial" w:cs="Arial"/>
          <w:sz w:val="24"/>
          <w:szCs w:val="24"/>
        </w:rPr>
        <w:t>20</w:t>
      </w:r>
      <w:r w:rsidR="00CA28B2" w:rsidRPr="00873367">
        <w:rPr>
          <w:rFonts w:ascii="Arial" w:hAnsi="Arial" w:cs="Arial"/>
          <w:sz w:val="24"/>
          <w:szCs w:val="24"/>
        </w:rPr>
        <w:t>1</w:t>
      </w:r>
      <w:r w:rsidR="00542662" w:rsidRPr="00873367">
        <w:rPr>
          <w:rFonts w:ascii="Arial" w:hAnsi="Arial" w:cs="Arial"/>
          <w:sz w:val="24"/>
          <w:szCs w:val="24"/>
        </w:rPr>
        <w:t xml:space="preserve">1 </w:t>
      </w:r>
      <w:r w:rsidRPr="00873367">
        <w:rPr>
          <w:rFonts w:ascii="Arial" w:hAnsi="Arial" w:cs="Arial"/>
          <w:sz w:val="24"/>
          <w:szCs w:val="24"/>
        </w:rPr>
        <w:t xml:space="preserve">r. </w:t>
      </w:r>
      <w:r w:rsidR="00CA28B2" w:rsidRPr="00873367">
        <w:rPr>
          <w:rFonts w:ascii="Arial" w:hAnsi="Arial" w:cs="Arial"/>
          <w:sz w:val="24"/>
          <w:szCs w:val="24"/>
        </w:rPr>
        <w:t xml:space="preserve">o </w:t>
      </w:r>
      <w:r w:rsidR="00542662" w:rsidRPr="00873367">
        <w:rPr>
          <w:rFonts w:ascii="Arial" w:hAnsi="Arial" w:cs="Arial"/>
          <w:sz w:val="24"/>
          <w:szCs w:val="24"/>
        </w:rPr>
        <w:t xml:space="preserve">kierujących pojazdami </w:t>
      </w:r>
      <w:r w:rsidRPr="00873367">
        <w:rPr>
          <w:rFonts w:ascii="Arial" w:hAnsi="Arial" w:cs="Arial"/>
          <w:sz w:val="24"/>
          <w:szCs w:val="24"/>
        </w:rPr>
        <w:t>(Dz. U. z 20</w:t>
      </w:r>
      <w:r w:rsidR="00CA28B2" w:rsidRPr="00873367">
        <w:rPr>
          <w:rFonts w:ascii="Arial" w:hAnsi="Arial" w:cs="Arial"/>
          <w:sz w:val="24"/>
          <w:szCs w:val="24"/>
        </w:rPr>
        <w:t>1</w:t>
      </w:r>
      <w:r w:rsidR="00542662" w:rsidRPr="00873367">
        <w:rPr>
          <w:rFonts w:ascii="Arial" w:hAnsi="Arial" w:cs="Arial"/>
          <w:sz w:val="24"/>
          <w:szCs w:val="24"/>
        </w:rPr>
        <w:t>6</w:t>
      </w:r>
      <w:r w:rsidRPr="00873367">
        <w:rPr>
          <w:rFonts w:ascii="Arial" w:hAnsi="Arial" w:cs="Arial"/>
          <w:sz w:val="24"/>
          <w:szCs w:val="24"/>
        </w:rPr>
        <w:t xml:space="preserve">r. poz. </w:t>
      </w:r>
      <w:r w:rsidR="00542662" w:rsidRPr="00873367">
        <w:rPr>
          <w:rFonts w:ascii="Arial" w:hAnsi="Arial" w:cs="Arial"/>
          <w:sz w:val="24"/>
          <w:szCs w:val="24"/>
        </w:rPr>
        <w:t xml:space="preserve">627 </w:t>
      </w:r>
      <w:r w:rsidRPr="00873367">
        <w:rPr>
          <w:rFonts w:ascii="Arial" w:hAnsi="Arial" w:cs="Arial"/>
          <w:sz w:val="24"/>
          <w:szCs w:val="24"/>
        </w:rPr>
        <w:t xml:space="preserve">z </w:t>
      </w:r>
      <w:proofErr w:type="spellStart"/>
      <w:r w:rsidRPr="00873367">
        <w:rPr>
          <w:rFonts w:ascii="Arial" w:hAnsi="Arial" w:cs="Arial"/>
          <w:sz w:val="24"/>
          <w:szCs w:val="24"/>
        </w:rPr>
        <w:t>późn</w:t>
      </w:r>
      <w:proofErr w:type="spellEnd"/>
      <w:r w:rsidRPr="00873367">
        <w:rPr>
          <w:rFonts w:ascii="Arial" w:hAnsi="Arial" w:cs="Arial"/>
          <w:sz w:val="24"/>
          <w:szCs w:val="24"/>
        </w:rPr>
        <w:t xml:space="preserve">. zm. </w:t>
      </w:r>
      <w:r w:rsidRPr="0087336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873367">
        <w:rPr>
          <w:rFonts w:ascii="Arial" w:hAnsi="Arial" w:cs="Arial"/>
          <w:sz w:val="24"/>
          <w:szCs w:val="24"/>
        </w:rPr>
        <w:t>) wprowadza się następujące zmiany:</w:t>
      </w:r>
    </w:p>
    <w:p w:rsidR="00C43853" w:rsidRPr="00873367" w:rsidRDefault="00542662" w:rsidP="00873367">
      <w:pPr>
        <w:numPr>
          <w:ilvl w:val="1"/>
          <w:numId w:val="8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73367">
        <w:rPr>
          <w:rFonts w:ascii="Arial" w:hAnsi="Arial" w:cs="Arial"/>
          <w:sz w:val="24"/>
          <w:szCs w:val="24"/>
        </w:rPr>
        <w:t>w art. 3</w:t>
      </w:r>
      <w:r w:rsidR="00873367" w:rsidRPr="00873367">
        <w:rPr>
          <w:rFonts w:ascii="Arial" w:hAnsi="Arial" w:cs="Arial"/>
          <w:sz w:val="24"/>
          <w:szCs w:val="24"/>
        </w:rPr>
        <w:t xml:space="preserve"> po ust. 3 dodaje się ust. 3a w brzmieniu:</w:t>
      </w:r>
    </w:p>
    <w:p w:rsidR="00873367" w:rsidRPr="00873367" w:rsidRDefault="00873367" w:rsidP="00873367">
      <w:pPr>
        <w:pStyle w:val="Tekstkomentarza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73367">
        <w:rPr>
          <w:rFonts w:ascii="Arial" w:hAnsi="Arial" w:cs="Arial"/>
          <w:sz w:val="24"/>
          <w:szCs w:val="24"/>
        </w:rPr>
        <w:t xml:space="preserve">"3a. </w:t>
      </w:r>
      <w:r w:rsidRPr="00873367">
        <w:rPr>
          <w:rFonts w:ascii="Arial" w:hAnsi="Arial" w:cs="Arial"/>
          <w:sz w:val="24"/>
          <w:szCs w:val="24"/>
          <w:lang w:eastAsia="pl-PL"/>
        </w:rPr>
        <w:t>C</w:t>
      </w:r>
      <w:r w:rsidRPr="00873367">
        <w:rPr>
          <w:rFonts w:ascii="Arial" w:hAnsi="Arial" w:cs="Arial"/>
          <w:sz w:val="24"/>
          <w:szCs w:val="24"/>
        </w:rPr>
        <w:t xml:space="preserve">ałkowity albo częściowy ubytek słuchu nie jest przeciwwskazaniem zdrowotnym do uzyskania uprawnienia do kierowania pojazdami ani przesłanką </w:t>
      </w:r>
      <w:r w:rsidR="007862DC">
        <w:rPr>
          <w:rFonts w:ascii="Arial" w:hAnsi="Arial" w:cs="Arial"/>
          <w:sz w:val="24"/>
          <w:szCs w:val="24"/>
        </w:rPr>
        <w:t>jego</w:t>
      </w:r>
      <w:r w:rsidRPr="00873367">
        <w:rPr>
          <w:rFonts w:ascii="Arial" w:hAnsi="Arial" w:cs="Arial"/>
          <w:sz w:val="24"/>
          <w:szCs w:val="24"/>
        </w:rPr>
        <w:t xml:space="preserve"> cofnięci</w:t>
      </w:r>
      <w:r w:rsidR="007862DC">
        <w:rPr>
          <w:rFonts w:ascii="Arial" w:hAnsi="Arial" w:cs="Arial"/>
          <w:sz w:val="24"/>
          <w:szCs w:val="24"/>
        </w:rPr>
        <w:t>a</w:t>
      </w:r>
      <w:r w:rsidRPr="00873367">
        <w:rPr>
          <w:rFonts w:ascii="Arial" w:hAnsi="Arial" w:cs="Arial"/>
          <w:sz w:val="24"/>
          <w:szCs w:val="24"/>
        </w:rPr>
        <w:t xml:space="preserve"> - z wyjątkiem uprawnień prawa jazdy kategorii D1 albo D.";</w:t>
      </w:r>
    </w:p>
    <w:p w:rsidR="00C43853" w:rsidRPr="00B07583" w:rsidRDefault="00CA4637" w:rsidP="00873367">
      <w:pPr>
        <w:numPr>
          <w:ilvl w:val="0"/>
          <w:numId w:val="8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73367">
        <w:rPr>
          <w:rFonts w:ascii="Arial" w:hAnsi="Arial" w:cs="Arial"/>
          <w:sz w:val="24"/>
          <w:szCs w:val="24"/>
        </w:rPr>
        <w:t>w art. 56 dodaje</w:t>
      </w:r>
      <w:r>
        <w:rPr>
          <w:rFonts w:ascii="Arial" w:hAnsi="Arial" w:cs="Arial"/>
          <w:sz w:val="24"/>
          <w:szCs w:val="24"/>
        </w:rPr>
        <w:t xml:space="preserve"> się ust. </w:t>
      </w:r>
      <w:r w:rsidR="004E6BB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w brzmieniu</w:t>
      </w:r>
      <w:r w:rsidR="00C43853" w:rsidRPr="00B07583">
        <w:rPr>
          <w:rFonts w:ascii="Arial" w:hAnsi="Arial" w:cs="Arial"/>
          <w:sz w:val="24"/>
          <w:szCs w:val="24"/>
        </w:rPr>
        <w:t>:</w:t>
      </w:r>
    </w:p>
    <w:p w:rsidR="00084E72" w:rsidRDefault="00CA4637" w:rsidP="00B65D38">
      <w:pPr>
        <w:pStyle w:val="Default"/>
        <w:spacing w:line="360" w:lineRule="auto"/>
        <w:ind w:left="426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color w:val="auto"/>
          <w:lang w:val="pl-PL"/>
        </w:rPr>
        <w:t>„</w:t>
      </w:r>
      <w:r w:rsidR="004E6BBA">
        <w:rPr>
          <w:rFonts w:ascii="Arial" w:hAnsi="Arial" w:cs="Arial"/>
          <w:color w:val="auto"/>
          <w:lang w:val="pl-PL"/>
        </w:rPr>
        <w:t>4</w:t>
      </w:r>
      <w:r>
        <w:rPr>
          <w:rFonts w:ascii="Arial" w:hAnsi="Arial" w:cs="Arial"/>
          <w:color w:val="auto"/>
          <w:lang w:val="pl-PL"/>
        </w:rPr>
        <w:t xml:space="preserve">. </w:t>
      </w:r>
      <w:r w:rsidR="00B07583" w:rsidRPr="00B07583">
        <w:rPr>
          <w:rFonts w:ascii="Arial" w:hAnsi="Arial" w:cs="Arial"/>
          <w:color w:val="auto"/>
          <w:lang w:val="pl-PL"/>
        </w:rPr>
        <w:t>Na wniosek osoby składającej egzamin, będące</w:t>
      </w:r>
      <w:r w:rsidR="00070E04">
        <w:rPr>
          <w:rFonts w:ascii="Arial" w:hAnsi="Arial" w:cs="Arial"/>
          <w:color w:val="auto"/>
          <w:lang w:val="pl-PL"/>
        </w:rPr>
        <w:t>j</w:t>
      </w:r>
      <w:r w:rsidR="00B07583" w:rsidRPr="00B07583">
        <w:rPr>
          <w:rFonts w:ascii="Arial" w:hAnsi="Arial" w:cs="Arial"/>
          <w:color w:val="auto"/>
          <w:lang w:val="pl-PL"/>
        </w:rPr>
        <w:t xml:space="preserve"> osobą uprawnioną w rozumieniu przepisów o języku migowym</w:t>
      </w:r>
      <w:r w:rsidR="00070E04">
        <w:rPr>
          <w:rFonts w:ascii="Arial" w:hAnsi="Arial" w:cs="Arial"/>
          <w:color w:val="auto"/>
          <w:lang w:val="pl-PL"/>
        </w:rPr>
        <w:t>,</w:t>
      </w:r>
      <w:r w:rsidR="00B07583" w:rsidRPr="00B07583">
        <w:rPr>
          <w:rFonts w:ascii="Arial" w:hAnsi="Arial" w:cs="Arial"/>
          <w:color w:val="auto"/>
          <w:lang w:val="pl-PL"/>
        </w:rPr>
        <w:t xml:space="preserve"> wojewódzki ośrodek ruchu drogowego zapewnia </w:t>
      </w:r>
      <w:r>
        <w:rPr>
          <w:rFonts w:ascii="Arial" w:hAnsi="Arial" w:cs="Arial"/>
          <w:color w:val="auto"/>
          <w:lang w:val="pl-PL"/>
        </w:rPr>
        <w:t xml:space="preserve">nieodpłatną </w:t>
      </w:r>
      <w:r w:rsidR="00B07583" w:rsidRPr="00B07583">
        <w:rPr>
          <w:rFonts w:ascii="Arial" w:hAnsi="Arial" w:cs="Arial"/>
          <w:color w:val="auto"/>
          <w:lang w:val="pl-PL"/>
        </w:rPr>
        <w:t xml:space="preserve">pomoc tłumacza języka migowego podczas </w:t>
      </w:r>
      <w:r w:rsidR="00B07583" w:rsidRPr="00B07583">
        <w:rPr>
          <w:rFonts w:ascii="Arial" w:hAnsi="Arial" w:cs="Arial"/>
          <w:lang w:val="pl-PL"/>
        </w:rPr>
        <w:t xml:space="preserve">egzaminu państwowego </w:t>
      </w:r>
      <w:r w:rsidR="004E6BBA">
        <w:rPr>
          <w:rFonts w:ascii="Arial" w:hAnsi="Arial" w:cs="Arial"/>
          <w:lang w:val="pl-PL"/>
        </w:rPr>
        <w:t xml:space="preserve">na </w:t>
      </w:r>
      <w:r w:rsidR="00B07583" w:rsidRPr="00B07583">
        <w:rPr>
          <w:rFonts w:ascii="Arial" w:hAnsi="Arial" w:cs="Arial"/>
          <w:lang w:val="pl-PL"/>
        </w:rPr>
        <w:t>praw</w:t>
      </w:r>
      <w:r w:rsidR="004E6BBA">
        <w:rPr>
          <w:rFonts w:ascii="Arial" w:hAnsi="Arial" w:cs="Arial"/>
          <w:lang w:val="pl-PL"/>
        </w:rPr>
        <w:t>o</w:t>
      </w:r>
      <w:r w:rsidR="00B07583" w:rsidRPr="00B07583">
        <w:rPr>
          <w:rFonts w:ascii="Arial" w:hAnsi="Arial" w:cs="Arial"/>
          <w:lang w:val="pl-PL"/>
        </w:rPr>
        <w:t xml:space="preserve"> jazdy.</w:t>
      </w:r>
      <w:r>
        <w:rPr>
          <w:rFonts w:ascii="Arial" w:hAnsi="Arial" w:cs="Arial"/>
          <w:lang w:val="pl-PL"/>
        </w:rPr>
        <w:t>”</w:t>
      </w:r>
    </w:p>
    <w:p w:rsidR="00B65D38" w:rsidRPr="00B07583" w:rsidRDefault="00B65D38" w:rsidP="00B65D38">
      <w:pPr>
        <w:pStyle w:val="Default"/>
        <w:spacing w:line="360" w:lineRule="auto"/>
        <w:ind w:left="426"/>
        <w:jc w:val="both"/>
        <w:rPr>
          <w:rFonts w:ascii="Arial" w:hAnsi="Arial" w:cs="Arial"/>
          <w:color w:val="auto"/>
          <w:lang w:val="pl-PL"/>
        </w:rPr>
      </w:pPr>
    </w:p>
    <w:p w:rsidR="00084E72" w:rsidRPr="00B07583" w:rsidRDefault="00084E72" w:rsidP="00B65D38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B07583">
        <w:rPr>
          <w:rFonts w:ascii="Arial" w:hAnsi="Arial" w:cs="Arial"/>
          <w:b/>
          <w:color w:val="auto"/>
          <w:lang w:val="pl-PL"/>
        </w:rPr>
        <w:t>Art. 2</w:t>
      </w:r>
    </w:p>
    <w:p w:rsidR="00084E72" w:rsidRPr="00521B93" w:rsidRDefault="00084E72" w:rsidP="00B65D38">
      <w:pPr>
        <w:pStyle w:val="Default"/>
        <w:spacing w:line="360" w:lineRule="auto"/>
        <w:jc w:val="both"/>
        <w:rPr>
          <w:rFonts w:ascii="Arial" w:hAnsi="Arial" w:cs="Arial"/>
          <w:color w:val="auto"/>
          <w:lang w:val="pl-PL"/>
        </w:rPr>
      </w:pPr>
      <w:r w:rsidRPr="00B07583">
        <w:rPr>
          <w:rFonts w:ascii="Arial" w:hAnsi="Arial" w:cs="Arial"/>
          <w:color w:val="auto"/>
          <w:lang w:val="pl-PL"/>
        </w:rPr>
        <w:t>Ustawa wchodzi w ży</w:t>
      </w:r>
      <w:r>
        <w:rPr>
          <w:rFonts w:ascii="Arial" w:hAnsi="Arial" w:cs="Arial"/>
          <w:color w:val="auto"/>
          <w:lang w:val="pl-PL"/>
        </w:rPr>
        <w:t xml:space="preserve">cie z dniem 1 </w:t>
      </w:r>
      <w:r w:rsidR="004E6BBA">
        <w:rPr>
          <w:rFonts w:ascii="Arial" w:hAnsi="Arial" w:cs="Arial"/>
          <w:color w:val="auto"/>
          <w:lang w:val="pl-PL"/>
        </w:rPr>
        <w:t>stycznia</w:t>
      </w:r>
      <w:r w:rsidR="00024B86">
        <w:rPr>
          <w:rFonts w:ascii="Arial" w:hAnsi="Arial" w:cs="Arial"/>
          <w:color w:val="auto"/>
          <w:lang w:val="pl-PL"/>
        </w:rPr>
        <w:t xml:space="preserve"> </w:t>
      </w:r>
      <w:r>
        <w:rPr>
          <w:rFonts w:ascii="Arial" w:hAnsi="Arial" w:cs="Arial"/>
          <w:color w:val="auto"/>
          <w:lang w:val="pl-PL"/>
        </w:rPr>
        <w:t>201</w:t>
      </w:r>
      <w:r w:rsidR="004E6BBA">
        <w:rPr>
          <w:rFonts w:ascii="Arial" w:hAnsi="Arial" w:cs="Arial"/>
          <w:color w:val="auto"/>
          <w:lang w:val="pl-PL"/>
        </w:rPr>
        <w:t>8</w:t>
      </w:r>
      <w:r>
        <w:rPr>
          <w:rFonts w:ascii="Arial" w:hAnsi="Arial" w:cs="Arial"/>
          <w:color w:val="auto"/>
          <w:lang w:val="pl-PL"/>
        </w:rPr>
        <w:t>r.</w:t>
      </w:r>
    </w:p>
    <w:p w:rsidR="00084E72" w:rsidRDefault="00084E72" w:rsidP="00B65D38">
      <w:pPr>
        <w:pStyle w:val="Default"/>
        <w:tabs>
          <w:tab w:val="left" w:pos="360"/>
        </w:tabs>
        <w:spacing w:line="360" w:lineRule="auto"/>
        <w:jc w:val="both"/>
        <w:rPr>
          <w:rFonts w:ascii="Arial" w:hAnsi="Arial" w:cs="Arial"/>
          <w:color w:val="auto"/>
          <w:lang w:val="pl-PL"/>
        </w:rPr>
      </w:pPr>
      <w:r>
        <w:rPr>
          <w:rFonts w:ascii="Arial" w:hAnsi="Arial" w:cs="Arial"/>
          <w:color w:val="auto"/>
          <w:lang w:val="pl-PL"/>
        </w:rPr>
        <w:t xml:space="preserve"> </w:t>
      </w:r>
    </w:p>
    <w:p w:rsidR="00084E72" w:rsidRDefault="00084E72" w:rsidP="00B65D38">
      <w:pPr>
        <w:pStyle w:val="Default"/>
        <w:tabs>
          <w:tab w:val="left" w:pos="360"/>
        </w:tabs>
        <w:spacing w:line="360" w:lineRule="auto"/>
        <w:jc w:val="both"/>
        <w:rPr>
          <w:rFonts w:ascii="Arial" w:hAnsi="Arial" w:cs="Arial"/>
          <w:color w:val="auto"/>
          <w:lang w:val="pl-PL"/>
        </w:rPr>
      </w:pPr>
    </w:p>
    <w:p w:rsidR="00B65D38" w:rsidRDefault="00B65D38">
      <w:pPr>
        <w:spacing w:after="0" w:line="240" w:lineRule="auto"/>
        <w:rPr>
          <w:rFonts w:ascii="Arial" w:eastAsia="PMingLiU" w:hAnsi="Arial" w:cs="Arial"/>
          <w:sz w:val="24"/>
          <w:szCs w:val="24"/>
          <w:lang w:eastAsia="zh-CN"/>
        </w:rPr>
      </w:pPr>
      <w:r>
        <w:rPr>
          <w:rFonts w:ascii="Arial" w:hAnsi="Arial" w:cs="Arial"/>
        </w:rPr>
        <w:br w:type="page"/>
      </w:r>
    </w:p>
    <w:p w:rsidR="00AC4D9F" w:rsidRPr="00AC4D9F" w:rsidRDefault="00AC4D9F" w:rsidP="00B65D38">
      <w:pPr>
        <w:pStyle w:val="OZNRODZAKTUtznustawalubrozporzdzenieiorganwydajcy"/>
        <w:spacing w:after="0"/>
        <w:rPr>
          <w:rFonts w:ascii="Arial" w:hAnsi="Arial" w:cs="Arial"/>
        </w:rPr>
      </w:pPr>
      <w:r w:rsidRPr="00AC4D9F">
        <w:rPr>
          <w:rFonts w:ascii="Arial" w:hAnsi="Arial" w:cs="Arial"/>
        </w:rPr>
        <w:lastRenderedPageBreak/>
        <w:t>Uzasadnienie</w:t>
      </w:r>
    </w:p>
    <w:p w:rsidR="00AC4D9F" w:rsidRPr="00AC4D9F" w:rsidRDefault="00AC4D9F" w:rsidP="00B65D38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AC4D9F" w:rsidRPr="00AC4D9F" w:rsidRDefault="00AC4D9F" w:rsidP="00B65D38">
      <w:pPr>
        <w:pStyle w:val="PKTpunkt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1.</w:t>
      </w:r>
      <w:r w:rsidRPr="00AC4D9F">
        <w:rPr>
          <w:rStyle w:val="Ppogrubienie"/>
          <w:rFonts w:ascii="Arial" w:hAnsi="Arial"/>
          <w:szCs w:val="24"/>
        </w:rPr>
        <w:tab/>
        <w:t>Potrzeba i cel uchwalenia ustawy</w:t>
      </w:r>
    </w:p>
    <w:p w:rsidR="00A14179" w:rsidRDefault="00993AAA" w:rsidP="00B65D38">
      <w:pPr>
        <w:pStyle w:val="ARTartustawynprozporzdzenia"/>
        <w:spacing w:befor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Projektowana ustawa jest reakcją Komisji do Spraw Petycji</w:t>
      </w:r>
      <w:r w:rsidR="00471182">
        <w:rPr>
          <w:rFonts w:ascii="Arial" w:hAnsi="Arial"/>
          <w:szCs w:val="24"/>
        </w:rPr>
        <w:t xml:space="preserve"> Sejmu RP</w:t>
      </w:r>
      <w:r w:rsidR="00542D31">
        <w:rPr>
          <w:rFonts w:ascii="Arial" w:hAnsi="Arial"/>
          <w:szCs w:val="24"/>
        </w:rPr>
        <w:t xml:space="preserve"> na petycje skierowane</w:t>
      </w:r>
      <w:r>
        <w:rPr>
          <w:rFonts w:ascii="Arial" w:hAnsi="Arial"/>
          <w:szCs w:val="24"/>
        </w:rPr>
        <w:t xml:space="preserve"> do Sejmu RP</w:t>
      </w:r>
      <w:r w:rsidR="00CA4637">
        <w:rPr>
          <w:rFonts w:ascii="Arial" w:hAnsi="Arial"/>
          <w:szCs w:val="24"/>
        </w:rPr>
        <w:t xml:space="preserve"> przez pana Mariusza Nowaka</w:t>
      </w:r>
      <w:r>
        <w:rPr>
          <w:rFonts w:ascii="Arial" w:hAnsi="Arial"/>
          <w:szCs w:val="24"/>
        </w:rPr>
        <w:t xml:space="preserve">. Celem projektowanej ustawy jest </w:t>
      </w:r>
      <w:r w:rsidR="009651A4">
        <w:rPr>
          <w:rFonts w:ascii="Arial" w:hAnsi="Arial"/>
          <w:szCs w:val="24"/>
        </w:rPr>
        <w:t xml:space="preserve">jednoznaczne przesądzenie, że niepełnosprawność w zakresie całkowitego lub częściowego ubytku słuchu może </w:t>
      </w:r>
      <w:r w:rsidR="00A14179">
        <w:rPr>
          <w:rFonts w:ascii="Arial" w:hAnsi="Arial"/>
          <w:szCs w:val="24"/>
        </w:rPr>
        <w:t xml:space="preserve">być uznana za </w:t>
      </w:r>
      <w:r w:rsidR="00A14179" w:rsidRPr="00370018">
        <w:rPr>
          <w:rFonts w:ascii="Arial" w:hAnsi="Arial"/>
          <w:szCs w:val="24"/>
        </w:rPr>
        <w:t xml:space="preserve">przeciwwskazanie zdrowotne do </w:t>
      </w:r>
      <w:r w:rsidR="00070E04">
        <w:rPr>
          <w:rFonts w:ascii="Arial" w:hAnsi="Arial"/>
          <w:szCs w:val="24"/>
        </w:rPr>
        <w:t xml:space="preserve">ubieganie się o </w:t>
      </w:r>
      <w:r w:rsidR="00A14179" w:rsidRPr="00B07583">
        <w:rPr>
          <w:rFonts w:ascii="Arial" w:hAnsi="Arial"/>
          <w:szCs w:val="24"/>
        </w:rPr>
        <w:t>pra</w:t>
      </w:r>
      <w:r w:rsidR="00070E04">
        <w:rPr>
          <w:rFonts w:ascii="Arial" w:hAnsi="Arial"/>
          <w:szCs w:val="24"/>
        </w:rPr>
        <w:t>wo</w:t>
      </w:r>
      <w:r w:rsidR="00A14179" w:rsidRPr="00B07583">
        <w:rPr>
          <w:rFonts w:ascii="Arial" w:hAnsi="Arial"/>
          <w:szCs w:val="24"/>
        </w:rPr>
        <w:t xml:space="preserve"> jazdy kategorii D1 </w:t>
      </w:r>
      <w:r w:rsidR="00FF2A77">
        <w:rPr>
          <w:rFonts w:ascii="Arial" w:hAnsi="Arial"/>
          <w:szCs w:val="24"/>
        </w:rPr>
        <w:t xml:space="preserve">albo </w:t>
      </w:r>
      <w:r w:rsidR="00A14179" w:rsidRPr="00B07583">
        <w:rPr>
          <w:rFonts w:ascii="Arial" w:hAnsi="Arial"/>
          <w:szCs w:val="24"/>
        </w:rPr>
        <w:t>D</w:t>
      </w:r>
      <w:r w:rsidR="00A14179">
        <w:rPr>
          <w:rFonts w:ascii="Arial" w:hAnsi="Arial"/>
          <w:szCs w:val="24"/>
        </w:rPr>
        <w:t xml:space="preserve"> (autobusy). Oznacza to w praktyce, w porównaniu z obecnym stanem prawnym, że osoba niesłysząca i niedosłysząca nie będzie mogła</w:t>
      </w:r>
      <w:r w:rsidR="00BF1227">
        <w:rPr>
          <w:rFonts w:ascii="Arial" w:hAnsi="Arial"/>
          <w:szCs w:val="24"/>
        </w:rPr>
        <w:t>,</w:t>
      </w:r>
      <w:r w:rsidR="00A14179">
        <w:rPr>
          <w:rFonts w:ascii="Arial" w:hAnsi="Arial"/>
          <w:szCs w:val="24"/>
        </w:rPr>
        <w:t xml:space="preserve"> z uwagi na ubytek słuchu</w:t>
      </w:r>
      <w:r w:rsidR="00BF1227">
        <w:rPr>
          <w:rFonts w:ascii="Arial" w:hAnsi="Arial"/>
          <w:szCs w:val="24"/>
        </w:rPr>
        <w:t>,</w:t>
      </w:r>
      <w:r w:rsidR="00A14179">
        <w:rPr>
          <w:rFonts w:ascii="Arial" w:hAnsi="Arial"/>
          <w:szCs w:val="24"/>
        </w:rPr>
        <w:t xml:space="preserve"> </w:t>
      </w:r>
      <w:r w:rsidR="00BF1227">
        <w:rPr>
          <w:rFonts w:ascii="Arial" w:hAnsi="Arial"/>
          <w:szCs w:val="24"/>
        </w:rPr>
        <w:t xml:space="preserve">zostać </w:t>
      </w:r>
      <w:r w:rsidR="00A14179">
        <w:rPr>
          <w:rFonts w:ascii="Arial" w:hAnsi="Arial"/>
          <w:szCs w:val="24"/>
        </w:rPr>
        <w:t xml:space="preserve">pozbawiona możliwości uzyskania lub wykorzystywania prawa jazdy kategorii </w:t>
      </w:r>
      <w:r w:rsidR="00FF2A77">
        <w:rPr>
          <w:rFonts w:ascii="Arial" w:hAnsi="Arial"/>
          <w:szCs w:val="24"/>
        </w:rPr>
        <w:t xml:space="preserve">C1 albo </w:t>
      </w:r>
      <w:r w:rsidR="00A14179">
        <w:rPr>
          <w:rFonts w:ascii="Arial" w:hAnsi="Arial"/>
          <w:szCs w:val="24"/>
        </w:rPr>
        <w:t xml:space="preserve">C (pojazdy o masie całkowitej przekraczającej 3,5t z wyjątkiem autobusów). Przy obecnym stanie techniki, także uwzględniając doświadczenia </w:t>
      </w:r>
      <w:r w:rsidR="008A7664">
        <w:rPr>
          <w:rFonts w:ascii="Arial" w:hAnsi="Arial"/>
          <w:szCs w:val="24"/>
        </w:rPr>
        <w:t xml:space="preserve">wielu </w:t>
      </w:r>
      <w:r w:rsidR="00A14179">
        <w:rPr>
          <w:rFonts w:ascii="Arial" w:hAnsi="Arial"/>
          <w:szCs w:val="24"/>
        </w:rPr>
        <w:t xml:space="preserve">państw w których osoby niesłyszące mogą być kierowcami ciężarówek </w:t>
      </w:r>
      <w:r w:rsidR="008A7664">
        <w:rPr>
          <w:rFonts w:ascii="Arial" w:hAnsi="Arial"/>
          <w:szCs w:val="24"/>
        </w:rPr>
        <w:t xml:space="preserve">i doświadczenia z polskich dróg, po których osoby jeżdżą prowadząc ciężarówki na zagranicznych tablicach rejestracyjnych </w:t>
      </w:r>
      <w:r w:rsidR="00A14179">
        <w:rPr>
          <w:rFonts w:ascii="Arial" w:hAnsi="Arial"/>
          <w:szCs w:val="24"/>
        </w:rPr>
        <w:t xml:space="preserve">– brak jest uzasadnienia do utrzymywania w Polsce </w:t>
      </w:r>
      <w:r w:rsidR="008A7664">
        <w:rPr>
          <w:rFonts w:ascii="Arial" w:hAnsi="Arial"/>
          <w:szCs w:val="24"/>
        </w:rPr>
        <w:t xml:space="preserve">obecnego </w:t>
      </w:r>
      <w:r w:rsidR="00A14179">
        <w:rPr>
          <w:rFonts w:ascii="Arial" w:hAnsi="Arial"/>
          <w:szCs w:val="24"/>
        </w:rPr>
        <w:t xml:space="preserve">zakazu, dyskryminującego pewną grupę osób niepełnosprawnych. </w:t>
      </w:r>
    </w:p>
    <w:p w:rsidR="00CA4637" w:rsidRDefault="009651A4" w:rsidP="00B65D38">
      <w:pPr>
        <w:pStyle w:val="ARTartustawynprozporzdzenia"/>
        <w:spacing w:befor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Celem projektowanej ustawy jest też </w:t>
      </w:r>
      <w:r w:rsidR="00CA4637">
        <w:rPr>
          <w:rFonts w:ascii="Arial" w:hAnsi="Arial"/>
          <w:szCs w:val="24"/>
        </w:rPr>
        <w:t>stworzenie osobom niesłyszącym lub niedosłyszącym, dla których podstawowym sposobem komunikowania się jest język migowy</w:t>
      </w:r>
      <w:r>
        <w:rPr>
          <w:rFonts w:ascii="Arial" w:hAnsi="Arial"/>
          <w:szCs w:val="24"/>
        </w:rPr>
        <w:t>,</w:t>
      </w:r>
      <w:r w:rsidR="00CA4637">
        <w:rPr>
          <w:rFonts w:ascii="Arial" w:hAnsi="Arial"/>
          <w:szCs w:val="24"/>
        </w:rPr>
        <w:t xml:space="preserve"> możliwości zdawania egzaminu państwowego </w:t>
      </w:r>
      <w:r w:rsidR="008133B0">
        <w:rPr>
          <w:rFonts w:ascii="Arial" w:hAnsi="Arial"/>
          <w:szCs w:val="24"/>
        </w:rPr>
        <w:t>na prawo</w:t>
      </w:r>
      <w:r w:rsidR="00CA4637">
        <w:rPr>
          <w:rFonts w:ascii="Arial" w:hAnsi="Arial"/>
          <w:szCs w:val="24"/>
        </w:rPr>
        <w:t xml:space="preserve"> jazdy z pomocą tłumacza języka migowego. Wprowadzenie odpowiedniego zapisu ustawowego w sposób jednoznaczny przesądza o możliwości i legalności uczestnictwa takiego tłumacza podczas egzaminu oraz przesądza</w:t>
      </w:r>
      <w:r w:rsidR="00BF1227">
        <w:rPr>
          <w:rFonts w:ascii="Arial" w:hAnsi="Arial"/>
          <w:szCs w:val="24"/>
        </w:rPr>
        <w:t>,</w:t>
      </w:r>
      <w:r w:rsidR="00CA4637">
        <w:rPr>
          <w:rFonts w:ascii="Arial" w:hAnsi="Arial"/>
          <w:szCs w:val="24"/>
        </w:rPr>
        <w:t xml:space="preserve"> że korzystanie z usługi takiego tłumacza, zapewnianej przez wojewódzki ośrodek ruchu drogowego, nie będzie wiązało się z koniecznością wnoszenia </w:t>
      </w:r>
      <w:r>
        <w:rPr>
          <w:rFonts w:ascii="Arial" w:hAnsi="Arial"/>
          <w:szCs w:val="24"/>
        </w:rPr>
        <w:t>przez osobę egzaminowaną dodatkowej opłaty – poza opłatą egzaminacyjną wnoszoną przez wszystkich zdających.</w:t>
      </w:r>
      <w:r w:rsidR="00A14179">
        <w:rPr>
          <w:rFonts w:ascii="Arial" w:hAnsi="Arial"/>
          <w:szCs w:val="24"/>
        </w:rPr>
        <w:t xml:space="preserve"> </w:t>
      </w:r>
      <w:r w:rsidR="00855CE1">
        <w:rPr>
          <w:rFonts w:ascii="Arial" w:hAnsi="Arial"/>
          <w:szCs w:val="24"/>
        </w:rPr>
        <w:t>Obecnie brak jest w tym zakresie regulacji prawnych, co utrudnia zdawanie egzaminów przez osoby posługujące się językiem migowym a w syt</w:t>
      </w:r>
      <w:r w:rsidR="00AB24BF">
        <w:rPr>
          <w:rFonts w:ascii="Arial" w:hAnsi="Arial"/>
          <w:szCs w:val="24"/>
        </w:rPr>
        <w:t>u</w:t>
      </w:r>
      <w:r w:rsidR="00855CE1">
        <w:rPr>
          <w:rFonts w:ascii="Arial" w:hAnsi="Arial"/>
          <w:szCs w:val="24"/>
        </w:rPr>
        <w:t xml:space="preserve">acji gdy </w:t>
      </w:r>
      <w:r w:rsidR="00AB24BF">
        <w:rPr>
          <w:rFonts w:ascii="Arial" w:hAnsi="Arial"/>
          <w:szCs w:val="24"/>
        </w:rPr>
        <w:t>uzyskają</w:t>
      </w:r>
      <w:r w:rsidR="00855CE1">
        <w:rPr>
          <w:rFonts w:ascii="Arial" w:hAnsi="Arial"/>
          <w:szCs w:val="24"/>
        </w:rPr>
        <w:t xml:space="preserve"> zgodę wojewódzkiego ośrodka ruchu drogowego na przybycie z tłumaczem języka migowego – często muszą bezpośrednio pokryć koszty takiej usługi. </w:t>
      </w:r>
      <w:r w:rsidR="00AB24BF">
        <w:rPr>
          <w:rFonts w:ascii="Arial" w:hAnsi="Arial"/>
          <w:szCs w:val="24"/>
        </w:rPr>
        <w:t xml:space="preserve">W praktyce oznacza to, że część zdających państwowy egzamin na prawo jazdy ponosi swoistą karę finansową za swoją niepełnosprawność </w:t>
      </w:r>
      <w:r w:rsidR="00BF1227">
        <w:rPr>
          <w:rFonts w:ascii="Arial" w:hAnsi="Arial"/>
          <w:szCs w:val="24"/>
        </w:rPr>
        <w:t xml:space="preserve">- </w:t>
      </w:r>
      <w:r w:rsidR="00AB24BF">
        <w:rPr>
          <w:rFonts w:ascii="Arial" w:hAnsi="Arial"/>
          <w:szCs w:val="24"/>
        </w:rPr>
        <w:t xml:space="preserve">bo dla nich </w:t>
      </w:r>
      <w:r w:rsidR="00BF1227">
        <w:rPr>
          <w:rFonts w:ascii="Arial" w:hAnsi="Arial"/>
          <w:szCs w:val="24"/>
        </w:rPr>
        <w:t xml:space="preserve">całkowity </w:t>
      </w:r>
      <w:r w:rsidR="00AB24BF">
        <w:rPr>
          <w:rFonts w:ascii="Arial" w:hAnsi="Arial"/>
          <w:szCs w:val="24"/>
        </w:rPr>
        <w:t>koszt egzaminu jest większy niż dla pozostałych zdających.</w:t>
      </w:r>
      <w:r w:rsidR="008133B0">
        <w:rPr>
          <w:rFonts w:ascii="Arial" w:hAnsi="Arial"/>
          <w:szCs w:val="24"/>
        </w:rPr>
        <w:t xml:space="preserve"> </w:t>
      </w:r>
    </w:p>
    <w:p w:rsidR="00B65D38" w:rsidRDefault="00B65D38" w:rsidP="00B65D38">
      <w:pPr>
        <w:pStyle w:val="ARTartustawynprozporzdzenia"/>
        <w:spacing w:before="0"/>
        <w:rPr>
          <w:rFonts w:ascii="Arial" w:hAnsi="Arial"/>
          <w:szCs w:val="24"/>
        </w:rPr>
      </w:pPr>
    </w:p>
    <w:p w:rsidR="00AC4D9F" w:rsidRPr="00B628EB" w:rsidRDefault="00AC4D9F" w:rsidP="00B65D38">
      <w:pPr>
        <w:pStyle w:val="PKTpunkt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lastRenderedPageBreak/>
        <w:t>2.</w:t>
      </w:r>
      <w:r w:rsidRPr="00AC4D9F">
        <w:rPr>
          <w:rStyle w:val="Ppogrubienie"/>
          <w:rFonts w:ascii="Arial" w:hAnsi="Arial"/>
          <w:szCs w:val="24"/>
        </w:rPr>
        <w:tab/>
      </w:r>
      <w:r w:rsidRPr="00B628EB">
        <w:rPr>
          <w:rStyle w:val="Ppogrubienie"/>
          <w:rFonts w:ascii="Arial" w:hAnsi="Arial"/>
          <w:szCs w:val="24"/>
        </w:rPr>
        <w:t>Rzeczywisty stan w dziedzinie, która ma być unormowana</w:t>
      </w:r>
    </w:p>
    <w:p w:rsidR="008E78DB" w:rsidRPr="00FF2A77" w:rsidRDefault="00B65D38" w:rsidP="00B65D3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628EB" w:rsidRPr="00B628EB">
        <w:rPr>
          <w:rFonts w:ascii="Arial" w:hAnsi="Arial" w:cs="Arial"/>
          <w:sz w:val="24"/>
          <w:szCs w:val="24"/>
        </w:rPr>
        <w:t xml:space="preserve">Ustawa z dnia 5 stycznia 2011 r. o kierujących pojazdami stanowi w art. 3 ust. 3 że: </w:t>
      </w:r>
      <w:r w:rsidR="00B628EB">
        <w:rPr>
          <w:rFonts w:ascii="Arial" w:hAnsi="Arial" w:cs="Arial"/>
          <w:sz w:val="24"/>
          <w:szCs w:val="24"/>
        </w:rPr>
        <w:t>„</w:t>
      </w:r>
      <w:r w:rsidR="00B628EB" w:rsidRPr="00B628EB">
        <w:rPr>
          <w:rFonts w:ascii="Arial" w:hAnsi="Arial" w:cs="Arial"/>
          <w:sz w:val="24"/>
          <w:szCs w:val="24"/>
        </w:rPr>
        <w:t xml:space="preserve">Osoba niepełnosprawna pod względem fizycznym może być </w:t>
      </w:r>
      <w:r w:rsidR="00B628EB" w:rsidRPr="00FF2A77">
        <w:rPr>
          <w:rFonts w:ascii="Arial" w:hAnsi="Arial" w:cs="Arial"/>
          <w:sz w:val="24"/>
          <w:szCs w:val="24"/>
        </w:rPr>
        <w:t xml:space="preserve">kierującym, jeżeli uzyskała orzeczenie lekarskie o braku przeciwwskazań zdrowotnych do kierowania pojazdem.”. Jednakże rozporządzenie Ministra Zdrowia z dnia </w:t>
      </w:r>
      <w:r w:rsidR="00FF2A77">
        <w:rPr>
          <w:rFonts w:ascii="Arial" w:hAnsi="Arial" w:cs="Arial"/>
          <w:sz w:val="24"/>
          <w:szCs w:val="24"/>
        </w:rPr>
        <w:t xml:space="preserve">17 lipca 2014 r. </w:t>
      </w:r>
      <w:r w:rsidR="00B628EB" w:rsidRPr="00FF2A77">
        <w:rPr>
          <w:rFonts w:ascii="Arial" w:hAnsi="Arial" w:cs="Arial"/>
          <w:sz w:val="24"/>
          <w:szCs w:val="24"/>
        </w:rPr>
        <w:t>w sprawie badań lekarskich osób ubiegających się o uprawnienia do kierowania pojazdami i kierowców</w:t>
      </w:r>
      <w:r w:rsidR="00FF2A77">
        <w:rPr>
          <w:rFonts w:ascii="Arial" w:hAnsi="Arial" w:cs="Arial"/>
          <w:sz w:val="24"/>
          <w:szCs w:val="24"/>
        </w:rPr>
        <w:t xml:space="preserve"> praktycznie przesądza, że osoby niesłyszące lub osoby z poważnym ubytkiem słuchu, którego nie można skompensować za pomocą urządzeń technicznych (</w:t>
      </w:r>
      <w:proofErr w:type="spellStart"/>
      <w:r w:rsidR="00FF2A77">
        <w:rPr>
          <w:rFonts w:ascii="Arial" w:hAnsi="Arial" w:cs="Arial"/>
          <w:sz w:val="24"/>
          <w:szCs w:val="24"/>
        </w:rPr>
        <w:t>n.p</w:t>
      </w:r>
      <w:proofErr w:type="spellEnd"/>
      <w:r w:rsidR="00FF2A77">
        <w:rPr>
          <w:rFonts w:ascii="Arial" w:hAnsi="Arial" w:cs="Arial"/>
          <w:sz w:val="24"/>
          <w:szCs w:val="24"/>
        </w:rPr>
        <w:t>. aparaty słuchowe) są pozbawione (decyzją Ministra) możliwości ubiegania się o prawo jazdy kategorii C1 i C.</w:t>
      </w:r>
    </w:p>
    <w:p w:rsidR="008E78DB" w:rsidRDefault="00863436" w:rsidP="00B65D3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  <w:lang w:eastAsia="pl-PL"/>
        </w:rPr>
      </w:pPr>
      <w:r w:rsidRPr="00FF2A77">
        <w:rPr>
          <w:rFonts w:ascii="Arial" w:hAnsi="Arial" w:cs="Arial"/>
          <w:sz w:val="24"/>
          <w:szCs w:val="24"/>
          <w:lang w:eastAsia="pl-PL"/>
        </w:rPr>
        <w:t>Osoby niesłyszące, dla których podstawowym sposobem komunikowania</w:t>
      </w:r>
      <w:r>
        <w:rPr>
          <w:rFonts w:ascii="Arial" w:hAnsi="Arial" w:cs="Arial"/>
          <w:sz w:val="24"/>
          <w:szCs w:val="24"/>
          <w:lang w:eastAsia="pl-PL"/>
        </w:rPr>
        <w:t xml:space="preserve"> się jest język migowy, doświadczają trudności w zdawaniu egzaminu państwowego na prawo jazdy. Aktualne przepisy nie uwzględni</w:t>
      </w:r>
      <w:r w:rsidR="00B65D38">
        <w:rPr>
          <w:rFonts w:ascii="Arial" w:hAnsi="Arial" w:cs="Arial"/>
          <w:sz w:val="24"/>
          <w:szCs w:val="24"/>
          <w:lang w:eastAsia="pl-PL"/>
        </w:rPr>
        <w:t>aj</w:t>
      </w:r>
      <w:r>
        <w:rPr>
          <w:rFonts w:ascii="Arial" w:hAnsi="Arial" w:cs="Arial"/>
          <w:sz w:val="24"/>
          <w:szCs w:val="24"/>
          <w:lang w:eastAsia="pl-PL"/>
        </w:rPr>
        <w:t>ą faktu, że dla tych osób odpowiednikiem języka ojczystego jest język migowy a język polski jest językiem obcym, wyuczonym. Często osoby te mają problemy z</w:t>
      </w:r>
      <w:r w:rsidR="00B628EB">
        <w:rPr>
          <w:rFonts w:ascii="Arial" w:hAnsi="Arial" w:cs="Arial"/>
          <w:sz w:val="24"/>
          <w:szCs w:val="24"/>
          <w:lang w:eastAsia="pl-PL"/>
        </w:rPr>
        <w:t xml:space="preserve">e zrozumieniem poleceń w części teoretycznej lub </w:t>
      </w:r>
      <w:r>
        <w:rPr>
          <w:rFonts w:ascii="Arial" w:hAnsi="Arial" w:cs="Arial"/>
          <w:sz w:val="24"/>
          <w:szCs w:val="24"/>
          <w:lang w:eastAsia="pl-PL"/>
        </w:rPr>
        <w:t xml:space="preserve">precyzyjną komunikacją </w:t>
      </w:r>
      <w:r w:rsidR="00B628EB">
        <w:rPr>
          <w:rFonts w:ascii="Arial" w:hAnsi="Arial" w:cs="Arial"/>
          <w:sz w:val="24"/>
          <w:szCs w:val="24"/>
          <w:lang w:eastAsia="pl-PL"/>
        </w:rPr>
        <w:t>z egzaminatorem podczas części praktycznej. W konsekwencji nie są w stanie wykazać pełni swojej wiedzy i umiejętności. Można uznać, że ze względu na swoją niepełnosprawność osoby te doświadczają dyskryminacji podczas egzaminu mającego status egzaminu państwowego.</w:t>
      </w:r>
    </w:p>
    <w:p w:rsidR="00B65D38" w:rsidRDefault="00B65D38" w:rsidP="00B65D3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  <w:lang w:eastAsia="pl-PL"/>
        </w:rPr>
      </w:pPr>
    </w:p>
    <w:p w:rsidR="00AC4D9F" w:rsidRPr="00AC4D9F" w:rsidRDefault="00AC4D9F" w:rsidP="00B65D38">
      <w:pPr>
        <w:pStyle w:val="PKTpunkt"/>
        <w:rPr>
          <w:rStyle w:val="Ppogrubienie"/>
          <w:rFonts w:ascii="Arial" w:hAnsi="Arial"/>
          <w:szCs w:val="24"/>
        </w:rPr>
      </w:pPr>
      <w:r w:rsidRPr="00AC4D9F">
        <w:rPr>
          <w:rStyle w:val="Ppogrubienie"/>
          <w:rFonts w:ascii="Arial" w:hAnsi="Arial"/>
          <w:szCs w:val="24"/>
        </w:rPr>
        <w:t>3.</w:t>
      </w:r>
      <w:r w:rsidRPr="00AC4D9F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C2541C" w:rsidRDefault="00C2541C" w:rsidP="00B65D38">
      <w:pPr>
        <w:pStyle w:val="ARTartustawynprozporzdzenia"/>
        <w:spacing w:befor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Proponowane brzmienie art. 3 ust. 3 ma na celu ustawowe przesądzenie, że niepełnosprawność polegająca na całkowitym lub częściowym ubytku słuchu może być przeciwwskazanie</w:t>
      </w:r>
      <w:r w:rsidR="00BF1227">
        <w:rPr>
          <w:rFonts w:ascii="Arial" w:hAnsi="Arial"/>
          <w:szCs w:val="24"/>
        </w:rPr>
        <w:t>m</w:t>
      </w:r>
      <w:r>
        <w:rPr>
          <w:rFonts w:ascii="Arial" w:hAnsi="Arial"/>
          <w:szCs w:val="24"/>
        </w:rPr>
        <w:t xml:space="preserve"> do ubiegania się o wydanie prawa jazdy tylko w przypadku praw jazdy kategorii D</w:t>
      </w:r>
      <w:r w:rsidR="005A7AC3">
        <w:rPr>
          <w:rFonts w:ascii="Arial" w:hAnsi="Arial"/>
          <w:szCs w:val="24"/>
        </w:rPr>
        <w:t>1</w:t>
      </w:r>
      <w:r>
        <w:rPr>
          <w:rFonts w:ascii="Arial" w:hAnsi="Arial"/>
          <w:szCs w:val="24"/>
        </w:rPr>
        <w:t xml:space="preserve"> albo D</w:t>
      </w:r>
      <w:r w:rsidR="00B65D38">
        <w:rPr>
          <w:rFonts w:ascii="Arial" w:hAnsi="Arial"/>
          <w:szCs w:val="24"/>
        </w:rPr>
        <w:t xml:space="preserve"> (autobusy)</w:t>
      </w:r>
      <w:r>
        <w:rPr>
          <w:rFonts w:ascii="Arial" w:hAnsi="Arial"/>
          <w:szCs w:val="24"/>
        </w:rPr>
        <w:t xml:space="preserve">. </w:t>
      </w:r>
      <w:r w:rsidR="00BF1227">
        <w:rPr>
          <w:rFonts w:ascii="Arial" w:hAnsi="Arial"/>
          <w:szCs w:val="24"/>
        </w:rPr>
        <w:t>J</w:t>
      </w:r>
      <w:r>
        <w:rPr>
          <w:rFonts w:ascii="Arial" w:hAnsi="Arial"/>
          <w:szCs w:val="24"/>
        </w:rPr>
        <w:t xml:space="preserve">est </w:t>
      </w:r>
      <w:r w:rsidR="00B65D38">
        <w:rPr>
          <w:rFonts w:ascii="Arial" w:hAnsi="Arial"/>
          <w:szCs w:val="24"/>
        </w:rPr>
        <w:t xml:space="preserve">to </w:t>
      </w:r>
      <w:r>
        <w:rPr>
          <w:rFonts w:ascii="Arial" w:hAnsi="Arial"/>
          <w:szCs w:val="24"/>
        </w:rPr>
        <w:t>oczywiste</w:t>
      </w:r>
      <w:r w:rsidR="00BF1227">
        <w:rPr>
          <w:rFonts w:ascii="Arial" w:hAnsi="Arial"/>
          <w:szCs w:val="24"/>
        </w:rPr>
        <w:t>,</w:t>
      </w:r>
      <w:r>
        <w:rPr>
          <w:rFonts w:ascii="Arial" w:hAnsi="Arial"/>
          <w:szCs w:val="24"/>
        </w:rPr>
        <w:t xml:space="preserve"> </w:t>
      </w:r>
      <w:r w:rsidR="00B65D38">
        <w:rPr>
          <w:rFonts w:ascii="Arial" w:hAnsi="Arial"/>
          <w:szCs w:val="24"/>
        </w:rPr>
        <w:t>bo</w:t>
      </w:r>
      <w:r>
        <w:rPr>
          <w:rFonts w:ascii="Arial" w:hAnsi="Arial"/>
          <w:szCs w:val="24"/>
        </w:rPr>
        <w:t xml:space="preserve"> w przypadku kierowców autobusów konieczna jest możliwość swobodnego komunikowanie się kierowcy z przewożonymi pasażerami. Takiej konieczności nie ma natomiast w przypadku pojazdów ciężarowych o dopuszczalnej masie całkowitej przekraczającej 3,5t. Dlatego </w:t>
      </w:r>
      <w:r w:rsidR="00F91FBA">
        <w:rPr>
          <w:rFonts w:ascii="Arial" w:hAnsi="Arial"/>
          <w:szCs w:val="24"/>
        </w:rPr>
        <w:t>projektowana ustawa stworzy osobom z całkowitym lub częściowym ubytkiem słuchu możliwości ubiegania się o prawo jazdy kategorii C</w:t>
      </w:r>
      <w:r w:rsidR="005A7AC3">
        <w:rPr>
          <w:rFonts w:ascii="Arial" w:hAnsi="Arial"/>
          <w:szCs w:val="24"/>
        </w:rPr>
        <w:t>1</w:t>
      </w:r>
      <w:r w:rsidR="00F91FBA">
        <w:rPr>
          <w:rFonts w:ascii="Arial" w:hAnsi="Arial"/>
          <w:szCs w:val="24"/>
        </w:rPr>
        <w:t xml:space="preserve"> labo C a konsekwencji zwiększy możliwości zatrudnieniowe tych osób.</w:t>
      </w:r>
    </w:p>
    <w:p w:rsidR="00C041F8" w:rsidRDefault="00C041F8" w:rsidP="00B65D38">
      <w:pPr>
        <w:pStyle w:val="ARTartustawynprozporzdzenia"/>
        <w:spacing w:before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Projektowana ustawa zapewnia osobom niepełnosprawnym z ubytkiem słuchu możliwość skorzystania z pomocy tłumacza języka migowego podczas egzaminu – </w:t>
      </w:r>
      <w:r>
        <w:rPr>
          <w:rFonts w:ascii="Arial" w:hAnsi="Arial"/>
          <w:szCs w:val="24"/>
        </w:rPr>
        <w:lastRenderedPageBreak/>
        <w:t xml:space="preserve">bez konieczności ponoszenia z tego tytułu dodatkowych opłat. W ten </w:t>
      </w:r>
      <w:r w:rsidR="00904CE3">
        <w:rPr>
          <w:rFonts w:ascii="Arial" w:hAnsi="Arial"/>
          <w:szCs w:val="24"/>
        </w:rPr>
        <w:t xml:space="preserve">sposób </w:t>
      </w:r>
      <w:r>
        <w:rPr>
          <w:rFonts w:ascii="Arial" w:hAnsi="Arial"/>
          <w:szCs w:val="24"/>
        </w:rPr>
        <w:t>zostaną wyrównane szanse wszystkich zdających egzamin na prawo jazdy.</w:t>
      </w:r>
    </w:p>
    <w:p w:rsidR="00B65D38" w:rsidRDefault="00B65D38" w:rsidP="00B65D38">
      <w:pPr>
        <w:pStyle w:val="ARTartustawynprozporzdzenia"/>
        <w:spacing w:before="0"/>
        <w:rPr>
          <w:rFonts w:ascii="Arial" w:hAnsi="Arial"/>
          <w:szCs w:val="24"/>
        </w:rPr>
      </w:pPr>
    </w:p>
    <w:p w:rsidR="00AC4D9F" w:rsidRPr="00C85019" w:rsidRDefault="00AC4D9F" w:rsidP="00B65D38">
      <w:pPr>
        <w:pStyle w:val="PKTpunkt"/>
        <w:rPr>
          <w:rStyle w:val="Ppogrubienie"/>
          <w:rFonts w:ascii="Arial" w:eastAsia="Calibri" w:hAnsi="Arial" w:cs="Times New Roman"/>
          <w:bCs w:val="0"/>
          <w:sz w:val="22"/>
          <w:szCs w:val="24"/>
          <w:lang w:eastAsia="en-US"/>
        </w:rPr>
      </w:pPr>
      <w:r w:rsidRPr="00C85019">
        <w:rPr>
          <w:rStyle w:val="Ppogrubienie"/>
          <w:rFonts w:ascii="Arial" w:hAnsi="Arial"/>
          <w:szCs w:val="24"/>
        </w:rPr>
        <w:t>4.</w:t>
      </w:r>
      <w:r w:rsidRPr="00C85019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C85019" w:rsidRDefault="004F3463" w:rsidP="00B65D3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Najważniejsze skutki społeczne projektowanej ustawy to możliwość uzyskania przez pewną grupę osób niepełnosprawnych atrakcyjnego zawodu – kierowcy ciężarówki a w konsekwencji zwiększenie ich szans na rynku pracy oraz zwiększ</w:t>
      </w:r>
      <w:r w:rsidR="00B65D3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 w:rsidR="00B65D3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e możliwości uzyskania przez osoby z ubytkiem słuchu prawa jazdy w zakresie innych kategorii niż C1 i C, co w prosty sposób zwiększy ich możliwości zatrudnieniowe oraz ułatwi utrzymywanie i rozwijanie szeroko rozumianych kontaktów społecznych.  </w:t>
      </w:r>
      <w:r w:rsidR="00D869C9">
        <w:rPr>
          <w:rFonts w:ascii="Arial" w:hAnsi="Arial" w:cs="Arial"/>
          <w:sz w:val="24"/>
          <w:szCs w:val="24"/>
        </w:rPr>
        <w:t xml:space="preserve">Projektowana ustawa </w:t>
      </w:r>
      <w:r w:rsidR="00904CE3">
        <w:rPr>
          <w:rFonts w:ascii="Arial" w:hAnsi="Arial" w:cs="Arial"/>
          <w:sz w:val="24"/>
          <w:szCs w:val="24"/>
        </w:rPr>
        <w:t>przyniesie</w:t>
      </w:r>
      <w:r w:rsidR="00D869C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także bardzo ważne, </w:t>
      </w:r>
      <w:r w:rsidR="00D869C9">
        <w:rPr>
          <w:rFonts w:ascii="Arial" w:hAnsi="Arial" w:cs="Arial"/>
          <w:sz w:val="24"/>
          <w:szCs w:val="24"/>
        </w:rPr>
        <w:t>pozytywn</w:t>
      </w:r>
      <w:r w:rsidR="00904CE3">
        <w:rPr>
          <w:rFonts w:ascii="Arial" w:hAnsi="Arial" w:cs="Arial"/>
          <w:sz w:val="24"/>
          <w:szCs w:val="24"/>
        </w:rPr>
        <w:t>e</w:t>
      </w:r>
      <w:r w:rsidR="00D869C9">
        <w:rPr>
          <w:rFonts w:ascii="Arial" w:hAnsi="Arial" w:cs="Arial"/>
          <w:sz w:val="24"/>
          <w:szCs w:val="24"/>
        </w:rPr>
        <w:t xml:space="preserve"> skutk</w:t>
      </w:r>
      <w:r w:rsidR="00904CE3">
        <w:rPr>
          <w:rFonts w:ascii="Arial" w:hAnsi="Arial" w:cs="Arial"/>
          <w:sz w:val="24"/>
          <w:szCs w:val="24"/>
        </w:rPr>
        <w:t xml:space="preserve">i prawne – wyeliminowane zostaną z systemu prawnego </w:t>
      </w:r>
      <w:r>
        <w:rPr>
          <w:rFonts w:ascii="Arial" w:hAnsi="Arial" w:cs="Arial"/>
          <w:sz w:val="24"/>
          <w:szCs w:val="24"/>
        </w:rPr>
        <w:t xml:space="preserve">ewidentne </w:t>
      </w:r>
      <w:r w:rsidR="00904CE3">
        <w:rPr>
          <w:rFonts w:ascii="Arial" w:hAnsi="Arial" w:cs="Arial"/>
          <w:sz w:val="24"/>
          <w:szCs w:val="24"/>
        </w:rPr>
        <w:t xml:space="preserve">przypadki dyskryminacji osób niepełnosprawnych. </w:t>
      </w:r>
      <w:r>
        <w:rPr>
          <w:rFonts w:ascii="Arial" w:hAnsi="Arial" w:cs="Arial"/>
          <w:sz w:val="24"/>
          <w:szCs w:val="24"/>
        </w:rPr>
        <w:t xml:space="preserve">Poza wspomnianymi, zwiększonymi możliwościami zatrudnienia osób z ubytkiem słuchu, spowodowanymi potencjalnym zwiększeniem ich kwalifikacji, projektowana ustawa </w:t>
      </w:r>
      <w:r w:rsidR="00D527FF">
        <w:rPr>
          <w:rFonts w:ascii="Arial" w:hAnsi="Arial" w:cs="Arial"/>
          <w:sz w:val="24"/>
          <w:szCs w:val="24"/>
        </w:rPr>
        <w:t>może pozytywnie wpłynąć na odczuwalny na polskim rynku pracy niedobór kierowców ciężarówek</w:t>
      </w:r>
      <w:r>
        <w:rPr>
          <w:rFonts w:ascii="Arial" w:hAnsi="Arial" w:cs="Arial"/>
          <w:sz w:val="24"/>
          <w:szCs w:val="24"/>
        </w:rPr>
        <w:t xml:space="preserve">. Projektowana ustawa nie ma wpływu na finanse publiczne. W marginalny sposób </w:t>
      </w:r>
      <w:r w:rsidR="001B5C92">
        <w:rPr>
          <w:rFonts w:ascii="Arial" w:hAnsi="Arial" w:cs="Arial"/>
          <w:sz w:val="24"/>
          <w:szCs w:val="24"/>
        </w:rPr>
        <w:t xml:space="preserve">projektowane przepisy wpłyną na finanse </w:t>
      </w:r>
      <w:r>
        <w:rPr>
          <w:rFonts w:ascii="Arial" w:hAnsi="Arial" w:cs="Arial"/>
          <w:sz w:val="24"/>
          <w:szCs w:val="24"/>
        </w:rPr>
        <w:t xml:space="preserve">wojewódzkich ośrodków ruchu drogowego, które z uzyskiwanych </w:t>
      </w:r>
      <w:r w:rsidR="001B5C92">
        <w:rPr>
          <w:rFonts w:ascii="Arial" w:hAnsi="Arial" w:cs="Arial"/>
          <w:sz w:val="24"/>
          <w:szCs w:val="24"/>
        </w:rPr>
        <w:t>opłat</w:t>
      </w:r>
      <w:r>
        <w:rPr>
          <w:rFonts w:ascii="Arial" w:hAnsi="Arial" w:cs="Arial"/>
          <w:sz w:val="24"/>
          <w:szCs w:val="24"/>
        </w:rPr>
        <w:t xml:space="preserve"> egzaminacyjnych </w:t>
      </w:r>
      <w:r w:rsidR="00B65D38">
        <w:rPr>
          <w:rFonts w:ascii="Arial" w:hAnsi="Arial" w:cs="Arial"/>
          <w:sz w:val="24"/>
          <w:szCs w:val="24"/>
        </w:rPr>
        <w:t xml:space="preserve">będą </w:t>
      </w:r>
      <w:r w:rsidR="001B5C92">
        <w:rPr>
          <w:rFonts w:ascii="Arial" w:hAnsi="Arial" w:cs="Arial"/>
          <w:sz w:val="24"/>
          <w:szCs w:val="24"/>
        </w:rPr>
        <w:t>mog</w:t>
      </w:r>
      <w:r w:rsidR="00B65D38">
        <w:rPr>
          <w:rFonts w:ascii="Arial" w:hAnsi="Arial" w:cs="Arial"/>
          <w:sz w:val="24"/>
          <w:szCs w:val="24"/>
        </w:rPr>
        <w:t>ły</w:t>
      </w:r>
      <w:r w:rsidR="001B5C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pokry</w:t>
      </w:r>
      <w:r w:rsidR="001B5C92">
        <w:rPr>
          <w:rFonts w:ascii="Arial" w:hAnsi="Arial" w:cs="Arial"/>
          <w:sz w:val="24"/>
          <w:szCs w:val="24"/>
        </w:rPr>
        <w:t>wać</w:t>
      </w:r>
      <w:r>
        <w:rPr>
          <w:rFonts w:ascii="Arial" w:hAnsi="Arial" w:cs="Arial"/>
          <w:sz w:val="24"/>
          <w:szCs w:val="24"/>
        </w:rPr>
        <w:t xml:space="preserve"> koszty zaangażowania tłumaczy języka migowego. </w:t>
      </w:r>
      <w:r w:rsidR="00D527FF">
        <w:rPr>
          <w:rFonts w:ascii="Arial" w:hAnsi="Arial" w:cs="Arial"/>
          <w:sz w:val="24"/>
          <w:szCs w:val="24"/>
        </w:rPr>
        <w:t xml:space="preserve">Należy jednakże równocześnie uwzględnić, że pojawią się także zwiększone wpływy ośrodków ruchu drogowego z tytułu opłat egzaminacyjnych – w związku ze stworzeniem nowych możliwości dla osób niesłyszących. </w:t>
      </w:r>
      <w:r w:rsidR="001B5C92">
        <w:rPr>
          <w:rFonts w:ascii="Arial" w:hAnsi="Arial" w:cs="Arial"/>
          <w:sz w:val="24"/>
          <w:szCs w:val="24"/>
        </w:rPr>
        <w:t xml:space="preserve">Minimalna skala tego wpływu wynika z faktu, że ilość osób zdających egzamin na prawo jazdy i posługujących się językiem migowym jest znikoma, że część zdających będzie wolała skorzystać z pomocy osoby znanej </w:t>
      </w:r>
      <w:r w:rsidR="00AE08D2">
        <w:rPr>
          <w:rFonts w:ascii="Arial" w:hAnsi="Arial" w:cs="Arial"/>
          <w:sz w:val="24"/>
          <w:szCs w:val="24"/>
        </w:rPr>
        <w:t>którą sama przyprowadzi na egzamin niż z usług osoby którą po raz pierwszy zobaczy na egzaminie</w:t>
      </w:r>
      <w:r w:rsidR="00B65D38">
        <w:rPr>
          <w:rFonts w:ascii="Arial" w:hAnsi="Arial" w:cs="Arial"/>
          <w:sz w:val="24"/>
          <w:szCs w:val="24"/>
        </w:rPr>
        <w:t xml:space="preserve"> </w:t>
      </w:r>
      <w:r w:rsidR="001B5C92">
        <w:rPr>
          <w:rFonts w:ascii="Arial" w:hAnsi="Arial" w:cs="Arial"/>
          <w:sz w:val="24"/>
          <w:szCs w:val="24"/>
        </w:rPr>
        <w:t>oraz że wojewódzkie ośrodki ruchu drogowego będą zapewne pozyskiwały do tej działalności wolontariuszy (nieodpłatnie)</w:t>
      </w:r>
      <w:r w:rsidR="00D527FF">
        <w:rPr>
          <w:rFonts w:ascii="Arial" w:hAnsi="Arial" w:cs="Arial"/>
          <w:sz w:val="24"/>
          <w:szCs w:val="24"/>
        </w:rPr>
        <w:t>,</w:t>
      </w:r>
      <w:r w:rsidR="00B65D38">
        <w:rPr>
          <w:rFonts w:ascii="Arial" w:hAnsi="Arial" w:cs="Arial"/>
          <w:sz w:val="24"/>
          <w:szCs w:val="24"/>
        </w:rPr>
        <w:t xml:space="preserve"> co może nawet pozwolić na uniknięcie jakichkolwiek kosztów.</w:t>
      </w:r>
      <w:r w:rsidR="00D527FF">
        <w:rPr>
          <w:rFonts w:ascii="Arial" w:hAnsi="Arial" w:cs="Arial"/>
          <w:sz w:val="24"/>
          <w:szCs w:val="24"/>
        </w:rPr>
        <w:t xml:space="preserve"> Wpływ na ostateczne koszty będzie miała także organizacja pracy ośrodków ruchu drogowego w zakresie przeprowadzania egzaminów dla osób niesłyszących – przykładowo egzamin może być tak zorganizowany, że tłumacz będzie zapewniał obsługę kilku osób a tłumaczenie podczas egzaminu teoretycznego może być zapewnione w systemie on-line, bez konieczności obecności tłumacza w siedzibie ośrodka. </w:t>
      </w:r>
      <w:r w:rsidR="00AE08D2">
        <w:rPr>
          <w:rFonts w:ascii="Arial" w:hAnsi="Arial" w:cs="Arial"/>
          <w:sz w:val="24"/>
          <w:szCs w:val="24"/>
        </w:rPr>
        <w:t xml:space="preserve">Należy także założyć, że stawki </w:t>
      </w:r>
      <w:r w:rsidR="00AE08D2">
        <w:rPr>
          <w:rFonts w:ascii="Arial" w:hAnsi="Arial" w:cs="Arial"/>
          <w:sz w:val="24"/>
          <w:szCs w:val="24"/>
        </w:rPr>
        <w:lastRenderedPageBreak/>
        <w:t xml:space="preserve">wynagrodzenia tłumaczy, angażowanych w oparciu o konkurencyjne oferty cenowe, nie będą wysokie. </w:t>
      </w:r>
      <w:r w:rsidR="00D527FF">
        <w:rPr>
          <w:rFonts w:ascii="Arial" w:hAnsi="Arial" w:cs="Arial"/>
          <w:sz w:val="24"/>
          <w:szCs w:val="24"/>
        </w:rPr>
        <w:t xml:space="preserve">Można szacować, że </w:t>
      </w:r>
      <w:r w:rsidR="00AE08D2">
        <w:rPr>
          <w:rFonts w:ascii="Arial" w:hAnsi="Arial" w:cs="Arial"/>
          <w:sz w:val="24"/>
          <w:szCs w:val="24"/>
        </w:rPr>
        <w:t>w skali roku ilość osób zdających, korzystających z usług tłumacza języka migowego, nie przekroczy 200-300 osób</w:t>
      </w:r>
      <w:r w:rsidR="00FE3563">
        <w:rPr>
          <w:rFonts w:ascii="Arial" w:hAnsi="Arial" w:cs="Arial"/>
          <w:sz w:val="24"/>
          <w:szCs w:val="24"/>
        </w:rPr>
        <w:t>,</w:t>
      </w:r>
      <w:r w:rsidR="00AE08D2">
        <w:rPr>
          <w:rFonts w:ascii="Arial" w:hAnsi="Arial" w:cs="Arial"/>
          <w:sz w:val="24"/>
          <w:szCs w:val="24"/>
        </w:rPr>
        <w:t xml:space="preserve"> co pozwala oszacować </w:t>
      </w:r>
      <w:r w:rsidR="00D527FF">
        <w:rPr>
          <w:rFonts w:ascii="Arial" w:hAnsi="Arial" w:cs="Arial"/>
          <w:sz w:val="24"/>
          <w:szCs w:val="24"/>
        </w:rPr>
        <w:t>dodatkowe koszty związane z zapewnieniem</w:t>
      </w:r>
      <w:r w:rsidR="00C50F59">
        <w:rPr>
          <w:rFonts w:ascii="Arial" w:hAnsi="Arial" w:cs="Arial"/>
          <w:sz w:val="24"/>
          <w:szCs w:val="24"/>
        </w:rPr>
        <w:t xml:space="preserve"> tłumacza języka migowego</w:t>
      </w:r>
      <w:r w:rsidR="00AE08D2">
        <w:rPr>
          <w:rFonts w:ascii="Arial" w:hAnsi="Arial" w:cs="Arial"/>
          <w:sz w:val="24"/>
          <w:szCs w:val="24"/>
        </w:rPr>
        <w:t xml:space="preserve"> na kwotę </w:t>
      </w:r>
      <w:r w:rsidR="00D6571D">
        <w:rPr>
          <w:rFonts w:ascii="Arial" w:hAnsi="Arial" w:cs="Arial"/>
          <w:sz w:val="24"/>
          <w:szCs w:val="24"/>
        </w:rPr>
        <w:t>1</w:t>
      </w:r>
      <w:r w:rsidR="00AE08D2">
        <w:rPr>
          <w:rFonts w:ascii="Arial" w:hAnsi="Arial" w:cs="Arial"/>
          <w:sz w:val="24"/>
          <w:szCs w:val="24"/>
        </w:rPr>
        <w:t>2</w:t>
      </w:r>
      <w:r w:rsidR="00C50F59">
        <w:rPr>
          <w:rFonts w:ascii="Arial" w:hAnsi="Arial" w:cs="Arial"/>
          <w:sz w:val="24"/>
          <w:szCs w:val="24"/>
        </w:rPr>
        <w:t>-</w:t>
      </w:r>
      <w:r w:rsidR="00D6571D">
        <w:rPr>
          <w:rFonts w:ascii="Arial" w:hAnsi="Arial" w:cs="Arial"/>
          <w:sz w:val="24"/>
          <w:szCs w:val="24"/>
        </w:rPr>
        <w:t>2</w:t>
      </w:r>
      <w:r w:rsidR="00C50F59">
        <w:rPr>
          <w:rFonts w:ascii="Arial" w:hAnsi="Arial" w:cs="Arial"/>
          <w:sz w:val="24"/>
          <w:szCs w:val="24"/>
        </w:rPr>
        <w:t xml:space="preserve">0 </w:t>
      </w:r>
      <w:r w:rsidR="00D527FF">
        <w:rPr>
          <w:rFonts w:ascii="Arial" w:hAnsi="Arial" w:cs="Arial"/>
          <w:sz w:val="24"/>
          <w:szCs w:val="24"/>
        </w:rPr>
        <w:t>tysięcy złotych</w:t>
      </w:r>
      <w:r w:rsidR="00AE08D2" w:rsidRPr="00AE08D2">
        <w:rPr>
          <w:rFonts w:ascii="Arial" w:hAnsi="Arial" w:cs="Arial"/>
          <w:sz w:val="24"/>
          <w:szCs w:val="24"/>
        </w:rPr>
        <w:t xml:space="preserve"> </w:t>
      </w:r>
      <w:r w:rsidR="00AE08D2">
        <w:rPr>
          <w:rFonts w:ascii="Arial" w:hAnsi="Arial" w:cs="Arial"/>
          <w:sz w:val="24"/>
          <w:szCs w:val="24"/>
        </w:rPr>
        <w:t xml:space="preserve">w skali </w:t>
      </w:r>
      <w:r w:rsidR="00FE3563">
        <w:rPr>
          <w:rFonts w:ascii="Arial" w:hAnsi="Arial" w:cs="Arial"/>
          <w:sz w:val="24"/>
          <w:szCs w:val="24"/>
        </w:rPr>
        <w:t xml:space="preserve">całego </w:t>
      </w:r>
      <w:r w:rsidR="00AE08D2">
        <w:rPr>
          <w:rFonts w:ascii="Arial" w:hAnsi="Arial" w:cs="Arial"/>
          <w:sz w:val="24"/>
          <w:szCs w:val="24"/>
        </w:rPr>
        <w:t>kraju</w:t>
      </w:r>
      <w:r w:rsidR="00D527FF">
        <w:rPr>
          <w:rFonts w:ascii="Arial" w:hAnsi="Arial" w:cs="Arial"/>
          <w:sz w:val="24"/>
          <w:szCs w:val="24"/>
        </w:rPr>
        <w:t xml:space="preserve">. </w:t>
      </w:r>
      <w:r w:rsidR="00FE3563">
        <w:rPr>
          <w:rFonts w:ascii="Arial" w:hAnsi="Arial" w:cs="Arial"/>
          <w:sz w:val="24"/>
          <w:szCs w:val="24"/>
        </w:rPr>
        <w:t>Tego typu koszty wojewódzkie ośrodki ruchu drogowego są w stanie pokryć poprzez oszczędności wynikające z usprawnienia organizacji ich pracy.</w:t>
      </w:r>
    </w:p>
    <w:p w:rsidR="00B65D38" w:rsidRPr="00C85019" w:rsidRDefault="00B65D38" w:rsidP="00B65D3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  <w:lang w:eastAsia="pl-PL"/>
        </w:rPr>
      </w:pPr>
    </w:p>
    <w:p w:rsidR="00904CE3" w:rsidRDefault="00904CE3" w:rsidP="00B65D38">
      <w:pPr>
        <w:pStyle w:val="PKTpunkt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</w:t>
      </w:r>
      <w:r w:rsidRPr="00AC4D9F">
        <w:rPr>
          <w:rStyle w:val="Ppogrubienie"/>
          <w:rFonts w:ascii="Arial" w:hAnsi="Arial"/>
          <w:szCs w:val="24"/>
        </w:rPr>
        <w:t>.</w:t>
      </w:r>
      <w:r w:rsidRPr="00AC4D9F">
        <w:rPr>
          <w:rStyle w:val="Ppogrubienie"/>
          <w:rFonts w:ascii="Arial" w:hAnsi="Arial"/>
          <w:szCs w:val="24"/>
        </w:rPr>
        <w:tab/>
      </w:r>
      <w:r>
        <w:rPr>
          <w:rStyle w:val="Ppogrubienie"/>
          <w:rFonts w:ascii="Arial" w:hAnsi="Arial"/>
          <w:szCs w:val="24"/>
        </w:rPr>
        <w:t>Założenia podstawowych aktów wykonawczych</w:t>
      </w:r>
    </w:p>
    <w:p w:rsidR="00904CE3" w:rsidRPr="008133B0" w:rsidRDefault="00904CE3" w:rsidP="008133B0">
      <w:pPr>
        <w:pStyle w:val="PKTpunkt"/>
        <w:ind w:left="0" w:firstLine="510"/>
        <w:rPr>
          <w:rFonts w:ascii="Arial" w:hAnsi="Arial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Konsekwencją uchwalenia projektowanej ustawy będzie konieczność zmiany wspomnianego </w:t>
      </w:r>
      <w:r w:rsidRPr="00FF2A77">
        <w:rPr>
          <w:rFonts w:ascii="Arial" w:hAnsi="Arial"/>
          <w:szCs w:val="24"/>
        </w:rPr>
        <w:t xml:space="preserve">rozporządzenie Ministra Zdrowia z dnia </w:t>
      </w:r>
      <w:r>
        <w:rPr>
          <w:rFonts w:ascii="Arial" w:hAnsi="Arial"/>
          <w:szCs w:val="24"/>
        </w:rPr>
        <w:t xml:space="preserve">17 lipca 2014 r. </w:t>
      </w:r>
      <w:r w:rsidRPr="00FF2A77">
        <w:rPr>
          <w:rFonts w:ascii="Arial" w:hAnsi="Arial"/>
          <w:szCs w:val="24"/>
        </w:rPr>
        <w:t>w sprawie badań lekarskich osób ubiegających się o uprawnienia do kierowania pojazdami i kierowców</w:t>
      </w:r>
      <w:r>
        <w:rPr>
          <w:rFonts w:ascii="Arial" w:hAnsi="Arial"/>
          <w:szCs w:val="24"/>
        </w:rPr>
        <w:t xml:space="preserve"> poprzez wyeliminowanie zawartego obecnie w tym rozporządzeniu </w:t>
      </w:r>
      <w:r w:rsidR="00B65D38" w:rsidRPr="008D0271">
        <w:rPr>
          <w:rFonts w:ascii="Arial" w:hAnsi="Arial"/>
          <w:szCs w:val="24"/>
        </w:rPr>
        <w:t xml:space="preserve">faktycznego </w:t>
      </w:r>
      <w:r w:rsidRPr="008D0271">
        <w:rPr>
          <w:rFonts w:ascii="Arial" w:hAnsi="Arial"/>
          <w:szCs w:val="24"/>
        </w:rPr>
        <w:t xml:space="preserve">zakazu ubiegania się o prawo jazdy kategorii C1 i C przez osoby z całkowitym lub częściowym ubytkiem słuchu. </w:t>
      </w:r>
      <w:r w:rsidR="008D0271">
        <w:rPr>
          <w:rFonts w:ascii="Arial" w:hAnsi="Arial"/>
          <w:szCs w:val="24"/>
        </w:rPr>
        <w:t xml:space="preserve">Treść </w:t>
      </w:r>
      <w:r w:rsidR="008D0271" w:rsidRPr="008D0271">
        <w:rPr>
          <w:rFonts w:ascii="Arial" w:hAnsi="Arial"/>
          <w:szCs w:val="24"/>
        </w:rPr>
        <w:t>Załącznik</w:t>
      </w:r>
      <w:r w:rsidR="008D0271">
        <w:rPr>
          <w:rFonts w:ascii="Arial" w:hAnsi="Arial"/>
          <w:szCs w:val="24"/>
        </w:rPr>
        <w:t>a</w:t>
      </w:r>
      <w:r w:rsidR="008D0271" w:rsidRPr="008D0271">
        <w:rPr>
          <w:rFonts w:ascii="Arial" w:hAnsi="Arial"/>
          <w:szCs w:val="24"/>
        </w:rPr>
        <w:t xml:space="preserve"> nr 3 do tego rozporządzenia „</w:t>
      </w:r>
      <w:r w:rsidR="008D0271" w:rsidRPr="008D0271">
        <w:rPr>
          <w:rFonts w:ascii="Arial" w:hAnsi="Arial"/>
        </w:rPr>
        <w:t>Szczegółowe warunki badania lekarskiego w zakresie narządu słuchu i równowagi”</w:t>
      </w:r>
      <w:r w:rsidR="008D0271">
        <w:rPr>
          <w:rFonts w:ascii="Arial" w:hAnsi="Arial"/>
        </w:rPr>
        <w:t xml:space="preserve"> musi ulec niewielkiej zmianie – tak </w:t>
      </w:r>
      <w:r w:rsidR="00E53423">
        <w:rPr>
          <w:rFonts w:ascii="Arial" w:hAnsi="Arial"/>
        </w:rPr>
        <w:t>a</w:t>
      </w:r>
      <w:r w:rsidR="008D0271">
        <w:rPr>
          <w:rFonts w:ascii="Arial" w:hAnsi="Arial"/>
        </w:rPr>
        <w:t>by osoby niesłyszące nie były już pozbawione możliwości uzyskania prawa jazdy kategorii C1 i C.</w:t>
      </w:r>
      <w:r w:rsidR="008D0271" w:rsidRPr="008D0271">
        <w:rPr>
          <w:rFonts w:ascii="Arial" w:hAnsi="Arial"/>
        </w:rPr>
        <w:t>.</w:t>
      </w:r>
      <w:r w:rsidR="008D0271" w:rsidRPr="008D0271">
        <w:rPr>
          <w:rFonts w:ascii="Arial" w:hAnsi="Arial"/>
          <w:szCs w:val="24"/>
        </w:rPr>
        <w:t xml:space="preserve"> </w:t>
      </w:r>
      <w:r w:rsidRPr="008D0271">
        <w:rPr>
          <w:rFonts w:ascii="Arial" w:hAnsi="Arial"/>
          <w:szCs w:val="24"/>
        </w:rPr>
        <w:t xml:space="preserve">Aby zapewnić odpowiednią </w:t>
      </w:r>
      <w:r w:rsidR="00B65D38" w:rsidRPr="008D0271">
        <w:rPr>
          <w:rFonts w:ascii="Arial" w:hAnsi="Arial"/>
          <w:szCs w:val="24"/>
        </w:rPr>
        <w:t>ilość</w:t>
      </w:r>
      <w:r w:rsidRPr="008D0271">
        <w:rPr>
          <w:rFonts w:ascii="Arial" w:hAnsi="Arial"/>
          <w:szCs w:val="24"/>
        </w:rPr>
        <w:t xml:space="preserve"> czasu na przygotowanie rozporządzenia zmieniającego</w:t>
      </w:r>
      <w:r w:rsidR="008D0271">
        <w:rPr>
          <w:rFonts w:ascii="Arial" w:hAnsi="Arial"/>
          <w:szCs w:val="24"/>
        </w:rPr>
        <w:t xml:space="preserve"> oraz dostosowanie organizacji egzaminów dla potrzeb osób niesłyszących</w:t>
      </w:r>
      <w:r w:rsidRPr="008D0271">
        <w:rPr>
          <w:rFonts w:ascii="Arial" w:hAnsi="Arial"/>
          <w:szCs w:val="24"/>
        </w:rPr>
        <w:t xml:space="preserve">, projektowana ustawa </w:t>
      </w:r>
      <w:r w:rsidRPr="008133B0">
        <w:rPr>
          <w:rFonts w:ascii="Arial" w:hAnsi="Arial"/>
          <w:szCs w:val="24"/>
        </w:rPr>
        <w:t xml:space="preserve">zakłada kilkumiesięczne vacatio legis – stąd proponowany termin wejścia w życie określony na 1 </w:t>
      </w:r>
      <w:r w:rsidR="008D0271" w:rsidRPr="008133B0">
        <w:rPr>
          <w:rFonts w:ascii="Arial" w:hAnsi="Arial"/>
          <w:szCs w:val="24"/>
        </w:rPr>
        <w:t>stycznia</w:t>
      </w:r>
      <w:r w:rsidRPr="008133B0">
        <w:rPr>
          <w:rFonts w:ascii="Arial" w:hAnsi="Arial"/>
          <w:szCs w:val="24"/>
        </w:rPr>
        <w:t xml:space="preserve"> 201</w:t>
      </w:r>
      <w:r w:rsidR="008D0271" w:rsidRPr="008133B0">
        <w:rPr>
          <w:rFonts w:ascii="Arial" w:hAnsi="Arial"/>
          <w:szCs w:val="24"/>
        </w:rPr>
        <w:t>8</w:t>
      </w:r>
      <w:r w:rsidRPr="008133B0">
        <w:rPr>
          <w:rFonts w:ascii="Arial" w:hAnsi="Arial"/>
          <w:szCs w:val="24"/>
        </w:rPr>
        <w:t>r.</w:t>
      </w:r>
    </w:p>
    <w:p w:rsidR="008133B0" w:rsidRPr="008133B0" w:rsidRDefault="008133B0" w:rsidP="00D6571D">
      <w:pPr>
        <w:spacing w:after="0"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8133B0">
        <w:rPr>
          <w:rFonts w:ascii="Arial" w:hAnsi="Arial" w:cs="Arial"/>
          <w:sz w:val="24"/>
          <w:szCs w:val="24"/>
        </w:rPr>
        <w:t xml:space="preserve">Zmianie będzie musiało ulec także Rozporządzenie </w:t>
      </w:r>
      <w:r w:rsidR="00D6571D">
        <w:rPr>
          <w:rFonts w:ascii="Arial" w:hAnsi="Arial" w:cs="Arial"/>
          <w:sz w:val="24"/>
          <w:szCs w:val="24"/>
        </w:rPr>
        <w:t>M</w:t>
      </w:r>
      <w:r w:rsidRPr="008133B0">
        <w:rPr>
          <w:rFonts w:ascii="Arial" w:hAnsi="Arial" w:cs="Arial"/>
          <w:sz w:val="24"/>
          <w:szCs w:val="24"/>
        </w:rPr>
        <w:t xml:space="preserve">inistra </w:t>
      </w:r>
      <w:r w:rsidR="00D6571D">
        <w:rPr>
          <w:rFonts w:ascii="Arial" w:hAnsi="Arial" w:cs="Arial"/>
          <w:sz w:val="24"/>
          <w:szCs w:val="24"/>
        </w:rPr>
        <w:t>In</w:t>
      </w:r>
      <w:r w:rsidRPr="008133B0">
        <w:rPr>
          <w:rFonts w:ascii="Arial" w:hAnsi="Arial" w:cs="Arial"/>
          <w:sz w:val="24"/>
          <w:szCs w:val="24"/>
        </w:rPr>
        <w:t xml:space="preserve">frastruktury i </w:t>
      </w:r>
      <w:r w:rsidR="00D6571D">
        <w:rPr>
          <w:rFonts w:ascii="Arial" w:hAnsi="Arial" w:cs="Arial"/>
          <w:sz w:val="24"/>
          <w:szCs w:val="24"/>
        </w:rPr>
        <w:t>B</w:t>
      </w:r>
      <w:r w:rsidRPr="008133B0">
        <w:rPr>
          <w:rFonts w:ascii="Arial" w:hAnsi="Arial" w:cs="Arial"/>
          <w:sz w:val="24"/>
          <w:szCs w:val="24"/>
        </w:rPr>
        <w:t>udownictwa z dnia 24 lutego 2016 r. w sprawie egzaminowania osób ubiegających się o uprawnienia do kierowania pojazdami, szkolenia, egzaminowania i uzyskiwania uprawnień przez egzaminatorów oraz wzorów dokumentów stosowanych w tych sprawach</w:t>
      </w:r>
      <w:r>
        <w:rPr>
          <w:rFonts w:ascii="Arial" w:hAnsi="Arial" w:cs="Arial"/>
          <w:sz w:val="24"/>
          <w:szCs w:val="24"/>
        </w:rPr>
        <w:t xml:space="preserve"> – w zakresie w jakim przewiduje obecność podczas egzaminu tłumacza </w:t>
      </w:r>
      <w:r w:rsidR="00D6571D">
        <w:rPr>
          <w:rFonts w:ascii="Arial" w:hAnsi="Arial" w:cs="Arial"/>
          <w:sz w:val="24"/>
          <w:szCs w:val="24"/>
        </w:rPr>
        <w:t xml:space="preserve">języka migowego lub systemu językowo-migowego. Te przepisy muszą zostać uzupełnione (bo możliwość [przyjścia z własnym tłumaczem powinna pozostać) o sytuacje, w których tłumacza będzie zapewniał ośrodek ruchu drogowego. </w:t>
      </w:r>
    </w:p>
    <w:p w:rsidR="008133B0" w:rsidRPr="008133B0" w:rsidRDefault="008133B0" w:rsidP="008133B0">
      <w:pPr>
        <w:pStyle w:val="PKTpunkt"/>
        <w:ind w:left="0" w:firstLine="510"/>
        <w:rPr>
          <w:rFonts w:ascii="Arial" w:hAnsi="Arial"/>
          <w:szCs w:val="24"/>
        </w:rPr>
      </w:pPr>
    </w:p>
    <w:p w:rsidR="00AC4D9F" w:rsidRPr="00AC4D9F" w:rsidRDefault="00AC4D9F" w:rsidP="00B65D38">
      <w:pPr>
        <w:pStyle w:val="PKTpunkt"/>
        <w:rPr>
          <w:rStyle w:val="Ppogrubienie"/>
          <w:rFonts w:ascii="Arial" w:hAnsi="Arial"/>
          <w:szCs w:val="24"/>
        </w:rPr>
      </w:pPr>
      <w:r w:rsidRPr="008D0271">
        <w:rPr>
          <w:rStyle w:val="Ppogrubienie"/>
          <w:rFonts w:ascii="Arial" w:hAnsi="Arial"/>
          <w:szCs w:val="24"/>
        </w:rPr>
        <w:t>6.</w:t>
      </w:r>
      <w:r w:rsidRPr="008D0271">
        <w:rPr>
          <w:rStyle w:val="Ppogrubienie"/>
          <w:rFonts w:ascii="Arial" w:hAnsi="Arial"/>
          <w:szCs w:val="24"/>
        </w:rPr>
        <w:tab/>
        <w:t>Oświadczenie</w:t>
      </w:r>
      <w:r w:rsidRPr="00AC4D9F">
        <w:rPr>
          <w:rStyle w:val="Ppogrubienie"/>
          <w:rFonts w:ascii="Arial" w:hAnsi="Arial"/>
          <w:szCs w:val="24"/>
        </w:rPr>
        <w:t xml:space="preserve"> o zgodności projektu ustawy z prawem Unii Europejskiej</w:t>
      </w:r>
    </w:p>
    <w:p w:rsidR="00880849" w:rsidRPr="00AC4D9F" w:rsidRDefault="00AC4D9F" w:rsidP="00D6571D">
      <w:pPr>
        <w:pStyle w:val="NIEARTTEKSTtekstnieartykuowanynppodstprawnarozplubpreambua"/>
        <w:spacing w:before="0"/>
        <w:rPr>
          <w:rFonts w:ascii="Arial" w:hAnsi="Arial"/>
          <w:szCs w:val="24"/>
        </w:rPr>
      </w:pPr>
      <w:r w:rsidRPr="00AC4D9F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AC4D9F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6CE" w:rsidRDefault="00A726CE">
      <w:r>
        <w:separator/>
      </w:r>
    </w:p>
  </w:endnote>
  <w:endnote w:type="continuationSeparator" w:id="0">
    <w:p w:rsidR="00A726CE" w:rsidRDefault="00A7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6CE" w:rsidRDefault="00A726CE">
      <w:r>
        <w:separator/>
      </w:r>
    </w:p>
  </w:footnote>
  <w:footnote w:type="continuationSeparator" w:id="0">
    <w:p w:rsidR="00A726CE" w:rsidRDefault="00A726CE">
      <w:r>
        <w:continuationSeparator/>
      </w:r>
    </w:p>
  </w:footnote>
  <w:footnote w:id="1">
    <w:p w:rsidR="00084E72" w:rsidRPr="00D065F6" w:rsidRDefault="00084E72" w:rsidP="00532AAA">
      <w:pPr>
        <w:pStyle w:val="Default"/>
        <w:jc w:val="both"/>
        <w:rPr>
          <w:rFonts w:ascii="Arial" w:hAnsi="Arial" w:cs="Arial"/>
          <w:sz w:val="20"/>
          <w:szCs w:val="20"/>
          <w:lang w:val="pl-PL"/>
        </w:rPr>
      </w:pPr>
      <w:r w:rsidRPr="00D065F6">
        <w:rPr>
          <w:rStyle w:val="Odwoanieprzypisudolnego"/>
          <w:rFonts w:ascii="Arial" w:hAnsi="Arial" w:cs="Arial"/>
          <w:sz w:val="20"/>
          <w:szCs w:val="20"/>
          <w:lang w:eastAsia="en-US"/>
        </w:rPr>
        <w:footnoteRef/>
      </w:r>
      <w:r w:rsidRPr="00D065F6">
        <w:rPr>
          <w:rFonts w:ascii="Arial" w:hAnsi="Arial" w:cs="Arial"/>
          <w:sz w:val="20"/>
          <w:szCs w:val="20"/>
          <w:vertAlign w:val="superscript"/>
          <w:lang w:val="pl-PL"/>
        </w:rPr>
        <w:t xml:space="preserve"> </w:t>
      </w:r>
      <w:r w:rsidRPr="00D065F6">
        <w:rPr>
          <w:rFonts w:ascii="Arial" w:hAnsi="Arial" w:cs="Arial"/>
          <w:sz w:val="20"/>
          <w:szCs w:val="20"/>
          <w:lang w:val="pl-PL"/>
        </w:rPr>
        <w:t xml:space="preserve">Zmiany </w:t>
      </w:r>
      <w:r w:rsidR="00542662" w:rsidRPr="00D065F6">
        <w:rPr>
          <w:rFonts w:ascii="Arial" w:hAnsi="Arial" w:cs="Arial"/>
          <w:sz w:val="20"/>
          <w:szCs w:val="20"/>
          <w:lang w:val="pl-PL"/>
        </w:rPr>
        <w:t xml:space="preserve">tekstu jednolitego </w:t>
      </w:r>
      <w:r w:rsidRPr="00D065F6">
        <w:rPr>
          <w:rFonts w:ascii="Arial" w:hAnsi="Arial" w:cs="Arial"/>
          <w:sz w:val="20"/>
          <w:szCs w:val="20"/>
          <w:lang w:val="pl-PL"/>
        </w:rPr>
        <w:t>wymienionej ustawy</w:t>
      </w:r>
      <w:r w:rsidR="00CA28B2" w:rsidRPr="00D065F6">
        <w:rPr>
          <w:rFonts w:ascii="Arial" w:hAnsi="Arial" w:cs="Arial"/>
          <w:sz w:val="20"/>
          <w:szCs w:val="20"/>
          <w:lang w:val="pl-PL"/>
        </w:rPr>
        <w:t xml:space="preserve"> zostały ogłoszone w Dz. U. z 201</w:t>
      </w:r>
      <w:r w:rsidR="00542662" w:rsidRPr="00D065F6">
        <w:rPr>
          <w:rFonts w:ascii="Arial" w:hAnsi="Arial" w:cs="Arial"/>
          <w:sz w:val="20"/>
          <w:szCs w:val="20"/>
          <w:lang w:val="pl-PL"/>
        </w:rPr>
        <w:t>6</w:t>
      </w:r>
      <w:r w:rsidRPr="00D065F6">
        <w:rPr>
          <w:rFonts w:ascii="Arial" w:hAnsi="Arial" w:cs="Arial"/>
          <w:sz w:val="20"/>
          <w:szCs w:val="20"/>
          <w:lang w:val="pl-PL"/>
        </w:rPr>
        <w:t xml:space="preserve"> r. poz. </w:t>
      </w:r>
      <w:r w:rsidR="00542662" w:rsidRPr="00D065F6">
        <w:rPr>
          <w:rFonts w:ascii="Arial" w:hAnsi="Arial" w:cs="Arial"/>
          <w:sz w:val="20"/>
          <w:szCs w:val="20"/>
          <w:lang w:val="pl-PL"/>
        </w:rPr>
        <w:t>904</w:t>
      </w:r>
      <w:r w:rsidR="00D065F6">
        <w:rPr>
          <w:rFonts w:ascii="Arial" w:hAnsi="Arial" w:cs="Arial"/>
          <w:sz w:val="20"/>
          <w:szCs w:val="20"/>
          <w:lang w:val="pl-PL"/>
        </w:rPr>
        <w:t>,</w:t>
      </w:r>
      <w:r w:rsidR="00542662" w:rsidRPr="00D065F6">
        <w:rPr>
          <w:rFonts w:ascii="Arial" w:hAnsi="Arial" w:cs="Arial"/>
          <w:sz w:val="20"/>
          <w:szCs w:val="20"/>
          <w:lang w:val="pl-PL"/>
        </w:rPr>
        <w:t xml:space="preserve"> 1241</w:t>
      </w:r>
      <w:r w:rsidR="00D065F6">
        <w:rPr>
          <w:rFonts w:ascii="Arial" w:hAnsi="Arial" w:cs="Arial"/>
          <w:sz w:val="20"/>
          <w:szCs w:val="20"/>
          <w:lang w:val="pl-PL"/>
        </w:rPr>
        <w:t>,</w:t>
      </w:r>
      <w:r w:rsidR="00D065F6" w:rsidRPr="00D065F6">
        <w:rPr>
          <w:rFonts w:ascii="Arial" w:hAnsi="Arial" w:cs="Arial"/>
          <w:sz w:val="20"/>
          <w:szCs w:val="20"/>
          <w:lang w:val="pl-PL"/>
        </w:rPr>
        <w:t xml:space="preserve"> 1579</w:t>
      </w:r>
      <w:r w:rsidR="00D065F6">
        <w:rPr>
          <w:rFonts w:ascii="Arial" w:hAnsi="Arial" w:cs="Arial"/>
          <w:sz w:val="20"/>
          <w:szCs w:val="20"/>
          <w:lang w:val="pl-PL"/>
        </w:rPr>
        <w:t xml:space="preserve"> i</w:t>
      </w:r>
      <w:r w:rsidR="00D065F6" w:rsidRPr="00D065F6">
        <w:rPr>
          <w:rFonts w:ascii="Arial" w:hAnsi="Arial" w:cs="Arial"/>
          <w:sz w:val="20"/>
          <w:szCs w:val="20"/>
          <w:lang w:val="pl-PL"/>
        </w:rPr>
        <w:t xml:space="preserve"> 1948.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2A433C"/>
    <w:multiLevelType w:val="hybridMultilevel"/>
    <w:tmpl w:val="2E6E7D8A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C8F"/>
    <w:rsid w:val="00007C8F"/>
    <w:rsid w:val="000154E2"/>
    <w:rsid w:val="00024B86"/>
    <w:rsid w:val="000621D8"/>
    <w:rsid w:val="00070E04"/>
    <w:rsid w:val="00071599"/>
    <w:rsid w:val="00084E72"/>
    <w:rsid w:val="00102575"/>
    <w:rsid w:val="00135443"/>
    <w:rsid w:val="00162ADB"/>
    <w:rsid w:val="001827AB"/>
    <w:rsid w:val="001902E8"/>
    <w:rsid w:val="0019518A"/>
    <w:rsid w:val="00195BF0"/>
    <w:rsid w:val="00197593"/>
    <w:rsid w:val="001B5C92"/>
    <w:rsid w:val="001C0DD7"/>
    <w:rsid w:val="001D0690"/>
    <w:rsid w:val="001E2F40"/>
    <w:rsid w:val="00204D15"/>
    <w:rsid w:val="00205DB6"/>
    <w:rsid w:val="00221AAA"/>
    <w:rsid w:val="00241424"/>
    <w:rsid w:val="002D54F9"/>
    <w:rsid w:val="002E488E"/>
    <w:rsid w:val="002F5C5F"/>
    <w:rsid w:val="003031C3"/>
    <w:rsid w:val="00370018"/>
    <w:rsid w:val="00392D86"/>
    <w:rsid w:val="0039424C"/>
    <w:rsid w:val="0039704C"/>
    <w:rsid w:val="003B2B6C"/>
    <w:rsid w:val="003F1CF4"/>
    <w:rsid w:val="00413B17"/>
    <w:rsid w:val="004178D0"/>
    <w:rsid w:val="00445511"/>
    <w:rsid w:val="004572A2"/>
    <w:rsid w:val="00465F2D"/>
    <w:rsid w:val="00467FA8"/>
    <w:rsid w:val="00471182"/>
    <w:rsid w:val="00486C59"/>
    <w:rsid w:val="004A285E"/>
    <w:rsid w:val="004E6BBA"/>
    <w:rsid w:val="004F3463"/>
    <w:rsid w:val="00510D43"/>
    <w:rsid w:val="00521B93"/>
    <w:rsid w:val="00532AAA"/>
    <w:rsid w:val="005420EE"/>
    <w:rsid w:val="00542662"/>
    <w:rsid w:val="00542D31"/>
    <w:rsid w:val="005A725C"/>
    <w:rsid w:val="005A7AC3"/>
    <w:rsid w:val="006158D5"/>
    <w:rsid w:val="00620EA8"/>
    <w:rsid w:val="0066364B"/>
    <w:rsid w:val="00694686"/>
    <w:rsid w:val="006B555C"/>
    <w:rsid w:val="006C19FE"/>
    <w:rsid w:val="006E2F2C"/>
    <w:rsid w:val="006E5E95"/>
    <w:rsid w:val="00733780"/>
    <w:rsid w:val="00753BA1"/>
    <w:rsid w:val="00755F4E"/>
    <w:rsid w:val="00761A11"/>
    <w:rsid w:val="007862DC"/>
    <w:rsid w:val="00797802"/>
    <w:rsid w:val="007D694A"/>
    <w:rsid w:val="007E58E2"/>
    <w:rsid w:val="007F197F"/>
    <w:rsid w:val="00804120"/>
    <w:rsid w:val="008133B0"/>
    <w:rsid w:val="008144C3"/>
    <w:rsid w:val="0084532E"/>
    <w:rsid w:val="00855CE1"/>
    <w:rsid w:val="00863436"/>
    <w:rsid w:val="00873367"/>
    <w:rsid w:val="00880849"/>
    <w:rsid w:val="008959C1"/>
    <w:rsid w:val="008A5DAB"/>
    <w:rsid w:val="008A7664"/>
    <w:rsid w:val="008A7E2F"/>
    <w:rsid w:val="008D0271"/>
    <w:rsid w:val="008E32BC"/>
    <w:rsid w:val="008E78DB"/>
    <w:rsid w:val="00904CE3"/>
    <w:rsid w:val="009075D3"/>
    <w:rsid w:val="0091081D"/>
    <w:rsid w:val="00910A19"/>
    <w:rsid w:val="009204F2"/>
    <w:rsid w:val="00931143"/>
    <w:rsid w:val="0096308B"/>
    <w:rsid w:val="009651A4"/>
    <w:rsid w:val="009745F5"/>
    <w:rsid w:val="00993AAA"/>
    <w:rsid w:val="009A7DF6"/>
    <w:rsid w:val="009C680D"/>
    <w:rsid w:val="009E40ED"/>
    <w:rsid w:val="009F4035"/>
    <w:rsid w:val="00A14179"/>
    <w:rsid w:val="00A31423"/>
    <w:rsid w:val="00A64140"/>
    <w:rsid w:val="00A726CE"/>
    <w:rsid w:val="00A9423E"/>
    <w:rsid w:val="00A948F3"/>
    <w:rsid w:val="00AB24BF"/>
    <w:rsid w:val="00AC4D9F"/>
    <w:rsid w:val="00AD0A94"/>
    <w:rsid w:val="00AE07E2"/>
    <w:rsid w:val="00AE08D2"/>
    <w:rsid w:val="00B07583"/>
    <w:rsid w:val="00B30EB8"/>
    <w:rsid w:val="00B3182E"/>
    <w:rsid w:val="00B57EE0"/>
    <w:rsid w:val="00B628EB"/>
    <w:rsid w:val="00B65D38"/>
    <w:rsid w:val="00B8330F"/>
    <w:rsid w:val="00BA67E2"/>
    <w:rsid w:val="00BB153E"/>
    <w:rsid w:val="00BC1E17"/>
    <w:rsid w:val="00BC331B"/>
    <w:rsid w:val="00BF1227"/>
    <w:rsid w:val="00C041F8"/>
    <w:rsid w:val="00C2541C"/>
    <w:rsid w:val="00C31AA7"/>
    <w:rsid w:val="00C43853"/>
    <w:rsid w:val="00C50F59"/>
    <w:rsid w:val="00C85019"/>
    <w:rsid w:val="00CA2184"/>
    <w:rsid w:val="00CA28B2"/>
    <w:rsid w:val="00CA4637"/>
    <w:rsid w:val="00CB2F32"/>
    <w:rsid w:val="00CC0606"/>
    <w:rsid w:val="00CC6403"/>
    <w:rsid w:val="00CD6DEE"/>
    <w:rsid w:val="00D065F6"/>
    <w:rsid w:val="00D2038A"/>
    <w:rsid w:val="00D527FF"/>
    <w:rsid w:val="00D6571D"/>
    <w:rsid w:val="00D869C9"/>
    <w:rsid w:val="00D9730C"/>
    <w:rsid w:val="00DC0016"/>
    <w:rsid w:val="00DD4169"/>
    <w:rsid w:val="00DD72D1"/>
    <w:rsid w:val="00DE33AD"/>
    <w:rsid w:val="00DE5929"/>
    <w:rsid w:val="00DF5157"/>
    <w:rsid w:val="00DF7342"/>
    <w:rsid w:val="00E0534C"/>
    <w:rsid w:val="00E464D2"/>
    <w:rsid w:val="00E53423"/>
    <w:rsid w:val="00E61F66"/>
    <w:rsid w:val="00E834D6"/>
    <w:rsid w:val="00E8733D"/>
    <w:rsid w:val="00EC04EF"/>
    <w:rsid w:val="00EE112B"/>
    <w:rsid w:val="00EF3EE6"/>
    <w:rsid w:val="00F11E72"/>
    <w:rsid w:val="00F402D6"/>
    <w:rsid w:val="00F41D2E"/>
    <w:rsid w:val="00F438D0"/>
    <w:rsid w:val="00F63E30"/>
    <w:rsid w:val="00F91FBA"/>
    <w:rsid w:val="00F95AFC"/>
    <w:rsid w:val="00FB5180"/>
    <w:rsid w:val="00FC183C"/>
    <w:rsid w:val="00FC41FB"/>
    <w:rsid w:val="00FD70FD"/>
    <w:rsid w:val="00FE19C5"/>
    <w:rsid w:val="00FE3563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semiHidden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AB2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24B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AB2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24B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semiHidden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AB2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24B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AB24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24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45A1B-C35E-4A19-9B57-02A23619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1315</Words>
  <Characters>8935</Characters>
  <Application>Microsoft Office Word</Application>
  <DocSecurity>0</DocSecurity>
  <Lines>235</Lines>
  <Paragraphs>115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Ewa A. Genert</cp:lastModifiedBy>
  <cp:revision>2</cp:revision>
  <cp:lastPrinted>2012-10-02T17:08:00Z</cp:lastPrinted>
  <dcterms:created xsi:type="dcterms:W3CDTF">2017-12-06T09:59:00Z</dcterms:created>
  <dcterms:modified xsi:type="dcterms:W3CDTF">2017-12-06T09:59:00Z</dcterms:modified>
</cp:coreProperties>
</file>