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9EA" w:rsidRPr="007C59EA" w:rsidRDefault="007C59EA" w:rsidP="007C59EA">
      <w:pPr>
        <w:pStyle w:val="OZNPROJEKTUwskazaniedatylubwersjiprojektu"/>
        <w:keepNext/>
      </w:pPr>
      <w:r w:rsidRPr="00A2024F">
        <w:t>Projekt</w:t>
      </w:r>
    </w:p>
    <w:p w:rsidR="007C59EA" w:rsidRPr="00A2024F" w:rsidRDefault="007C59EA" w:rsidP="007C59EA">
      <w:pPr>
        <w:pStyle w:val="OZNRODZAKTUtznustawalubrozporzdzenieiorganwydajcy"/>
      </w:pPr>
      <w:r w:rsidRPr="00A2024F">
        <w:t>USTAWA</w:t>
      </w:r>
    </w:p>
    <w:p w:rsidR="007C59EA" w:rsidRPr="00A2024F" w:rsidRDefault="007C59EA" w:rsidP="007C59EA">
      <w:pPr>
        <w:pStyle w:val="DATAAKTUdatauchwalenialubwydaniaaktu"/>
      </w:pPr>
      <w:r>
        <w:t>z dnia</w:t>
      </w:r>
    </w:p>
    <w:p w:rsidR="007C59EA" w:rsidRPr="00A2024F" w:rsidRDefault="007C59EA" w:rsidP="007C59EA">
      <w:pPr>
        <w:pStyle w:val="TYTUAKTUprzedmiotregulacjiustawylubrozporzdzenia"/>
      </w:pPr>
      <w:r w:rsidRPr="00A2024F">
        <w:t>o zmianie ustawy o płatnościach w ramach systemów wsparcia bezpośredniego</w:t>
      </w:r>
      <w:r>
        <w:t xml:space="preserve"> oraz niektórych innych ustaw</w:t>
      </w:r>
      <w:r w:rsidRPr="008434C2">
        <w:rPr>
          <w:rStyle w:val="IGPindeksgrnyipogrubienie"/>
        </w:rPr>
        <w:footnoteReference w:id="1"/>
      </w:r>
      <w:r w:rsidRPr="008434C2">
        <w:rPr>
          <w:rStyle w:val="IGPindeksgrnyipogrubienie"/>
        </w:rPr>
        <w:t>)</w:t>
      </w:r>
    </w:p>
    <w:p w:rsidR="007C59EA" w:rsidRDefault="007C59EA" w:rsidP="007C59EA">
      <w:pPr>
        <w:pStyle w:val="ARTartustawynprozporzdzenia"/>
        <w:keepNext/>
      </w:pPr>
      <w:r w:rsidRPr="007C59EA">
        <w:rPr>
          <w:rStyle w:val="Ppogrubienie"/>
        </w:rPr>
        <w:t>Art.</w:t>
      </w:r>
      <w:r w:rsidR="00450B31">
        <w:rPr>
          <w:rStyle w:val="Ppogrubienie"/>
        </w:rPr>
        <w:t xml:space="preserve"> </w:t>
      </w:r>
      <w:r w:rsidRPr="007C59EA">
        <w:rPr>
          <w:rStyle w:val="Ppogrubienie"/>
        </w:rPr>
        <w:t>1.</w:t>
      </w:r>
      <w:r>
        <w:t xml:space="preserve"> </w:t>
      </w:r>
      <w:r w:rsidRPr="00A2024F">
        <w:t>W ustawie z dnia 5 lutego 2015 r. o płatnościach w ramach systemów wsparcia bezpośredniego (Dz. U. z 201</w:t>
      </w:r>
      <w:r>
        <w:t>7</w:t>
      </w:r>
      <w:r w:rsidRPr="00A2024F">
        <w:t xml:space="preserve"> r. poz. </w:t>
      </w:r>
      <w:r>
        <w:t>278 i 624) wprowadza się następujące zmiany:</w:t>
      </w:r>
    </w:p>
    <w:p w:rsidR="007C59EA" w:rsidRDefault="007C59EA" w:rsidP="007C59EA">
      <w:pPr>
        <w:pStyle w:val="PKTpunkt"/>
        <w:keepNext/>
      </w:pPr>
      <w:r>
        <w:t>1)</w:t>
      </w:r>
      <w:r>
        <w:tab/>
        <w:t>w art. 3 w ust. 2 pkt 4 otrzymuje brzmienie:</w:t>
      </w:r>
    </w:p>
    <w:p w:rsidR="007C59EA" w:rsidRDefault="007C59EA" w:rsidP="007C59EA">
      <w:pPr>
        <w:pStyle w:val="ZPKTzmpktartykuempunktem"/>
      </w:pPr>
      <w:r>
        <w:t>„4)</w:t>
      </w:r>
      <w:r>
        <w:tab/>
      </w:r>
      <w:r w:rsidRPr="00E82866">
        <w:t xml:space="preserve">zapewnia stronom, na ich żądanie, czynny udział w każdym stadium postępowania i na ich żądanie, przed wydaniem decyzji, umożliwia im wypowiedzenie się co do zebranych dowodów i materiałów </w:t>
      </w:r>
      <w:r>
        <w:t>oraz zgłoszonych żądań; przepisów art. 79a oraz</w:t>
      </w:r>
      <w:r w:rsidRPr="00E82866">
        <w:t xml:space="preserve"> art. 81 Kodeksu postępowania administracyjnego nie stosuje się.</w:t>
      </w:r>
      <w:r>
        <w:t>”;</w:t>
      </w:r>
    </w:p>
    <w:p w:rsidR="007C59EA" w:rsidRPr="007C59EA" w:rsidRDefault="007C59EA" w:rsidP="007C59EA">
      <w:pPr>
        <w:pStyle w:val="PKTpunkt"/>
        <w:keepNext/>
      </w:pPr>
      <w:r w:rsidRPr="007C59EA">
        <w:t>2)</w:t>
      </w:r>
      <w:r w:rsidRPr="007C59EA">
        <w:tab/>
        <w:t>w art. 22:</w:t>
      </w:r>
    </w:p>
    <w:p w:rsidR="007C59EA" w:rsidRPr="00912C40" w:rsidRDefault="007C59EA" w:rsidP="007C59EA">
      <w:pPr>
        <w:pStyle w:val="LITlitera"/>
        <w:keepNext/>
      </w:pPr>
      <w:r>
        <w:t>a)</w:t>
      </w:r>
      <w:r w:rsidRPr="00912C40">
        <w:tab/>
        <w:t>ust. 1 otrzymuje brzmienie:</w:t>
      </w:r>
    </w:p>
    <w:p w:rsidR="007C59EA" w:rsidRPr="000C75A2" w:rsidRDefault="007C59EA" w:rsidP="007C59EA">
      <w:pPr>
        <w:pStyle w:val="ZLITUSTzmustliter"/>
      </w:pPr>
      <w:r>
        <w:t>„</w:t>
      </w:r>
      <w:r w:rsidRPr="000C75A2">
        <w:t xml:space="preserve">1. Wniosek o przyznanie płatności bezpośrednich i płatności niezwiązanej do tytoniu, wniosek o wypłatę tych płatności, deklarację, o której mowa w art. 18 rozporządzenia nr 809/2014, z zastrzeżeniem art. 17 ust. 3 lit. b </w:t>
      </w:r>
      <w:r>
        <w:t>rozporządzenia nr </w:t>
      </w:r>
      <w:r w:rsidRPr="000C75A2">
        <w:t xml:space="preserve">809/2014, składa się za pomocą formularza </w:t>
      </w:r>
      <w:r>
        <w:t>udostępnionego</w:t>
      </w:r>
      <w:r w:rsidRPr="000C75A2">
        <w:t xml:space="preserve"> na stronie internetowej Agencji.</w:t>
      </w:r>
      <w:r>
        <w:t>”</w:t>
      </w:r>
      <w:r w:rsidRPr="000C75A2">
        <w:t>,</w:t>
      </w:r>
    </w:p>
    <w:p w:rsidR="007C59EA" w:rsidRDefault="007C59EA" w:rsidP="007C59EA">
      <w:pPr>
        <w:pStyle w:val="LITlitera"/>
        <w:keepNext/>
      </w:pPr>
      <w:r>
        <w:t>b)</w:t>
      </w:r>
      <w:r>
        <w:tab/>
        <w:t>po ust. 2 dodaje się ust. 2a w brzmieniu:</w:t>
      </w:r>
    </w:p>
    <w:p w:rsidR="007C59EA" w:rsidRDefault="007C59EA" w:rsidP="007C59EA">
      <w:pPr>
        <w:pStyle w:val="ZLITUSTzmustliter"/>
      </w:pPr>
      <w:r>
        <w:t>„</w:t>
      </w:r>
      <w:r w:rsidRPr="000C75A2">
        <w:t>2a. Właściwym organem, o którym mowa w a</w:t>
      </w:r>
      <w:r>
        <w:t>rt. 17 ust. 3 rozporządzenia nr </w:t>
      </w:r>
      <w:r w:rsidRPr="000C75A2">
        <w:t>809/2014, jest kierownik biura powiatowego Agencji.</w:t>
      </w:r>
      <w:r>
        <w:t>”,</w:t>
      </w:r>
    </w:p>
    <w:p w:rsidR="007C59EA" w:rsidRDefault="007C59EA" w:rsidP="007C59EA">
      <w:pPr>
        <w:pStyle w:val="LITlitera"/>
        <w:keepNext/>
      </w:pPr>
      <w:r>
        <w:t>c)</w:t>
      </w:r>
      <w:r>
        <w:tab/>
        <w:t>ust. 3–9 otrzymują brzmienie:</w:t>
      </w:r>
    </w:p>
    <w:p w:rsidR="007C59EA" w:rsidRPr="007C59EA" w:rsidRDefault="007C59EA" w:rsidP="007C59EA">
      <w:pPr>
        <w:pStyle w:val="ZLITUSTzmustliter"/>
      </w:pPr>
      <w:r>
        <w:t>„</w:t>
      </w:r>
      <w:r w:rsidRPr="008743B7">
        <w:t>3. Agencja udostępnia</w:t>
      </w:r>
      <w:r>
        <w:t xml:space="preserve">, </w:t>
      </w:r>
      <w:r w:rsidRPr="008663C3">
        <w:t>zgodnie z</w:t>
      </w:r>
      <w:r>
        <w:t xml:space="preserve"> </w:t>
      </w:r>
      <w:hyperlink r:id="rId10" w:history="1">
        <w:r w:rsidRPr="008663C3">
          <w:t>art. 72 ust. 3</w:t>
        </w:r>
      </w:hyperlink>
      <w:r>
        <w:t xml:space="preserve"> </w:t>
      </w:r>
      <w:r w:rsidRPr="008663C3">
        <w:t>rozporządzenia</w:t>
      </w:r>
      <w:r>
        <w:t xml:space="preserve"> </w:t>
      </w:r>
      <w:hyperlink r:id="rId11" w:history="1">
        <w:r>
          <w:t xml:space="preserve">nr </w:t>
        </w:r>
        <w:r w:rsidRPr="008663C3">
          <w:t>1306/2013</w:t>
        </w:r>
      </w:hyperlink>
      <w:r w:rsidRPr="008663C3">
        <w:t>,</w:t>
      </w:r>
      <w:r>
        <w:t xml:space="preserve"> </w:t>
      </w:r>
      <w:r w:rsidRPr="008743B7">
        <w:t>formularz</w:t>
      </w:r>
      <w:r>
        <w:t xml:space="preserve"> </w:t>
      </w:r>
      <w:r w:rsidRPr="008743B7">
        <w:t>wniosku</w:t>
      </w:r>
      <w:r>
        <w:t xml:space="preserve"> </w:t>
      </w:r>
      <w:r w:rsidRPr="008743B7">
        <w:t xml:space="preserve">o przyznanie płatności bezpośrednich i płatności niezwiązanej do tytoniu oraz materiał graficzny (materiał geograficzny) rolnikowi, który złożył wniosek o przyznanie płatności bezpośrednich w poprzednim roku. Formularz oraz materiał graficzny (materiał geograficzny) </w:t>
      </w:r>
      <w:r w:rsidRPr="007C59EA">
        <w:t xml:space="preserve">udostępniony na stronie internetowej </w:t>
      </w:r>
      <w:r w:rsidRPr="007C59EA">
        <w:lastRenderedPageBreak/>
        <w:t>Agencji zabezpiecza się przed dostępem osób nieuprawnionych. Do udostępnienia materiału graficznego (materiału geograficznego) na stronie internetowej Agencji przepisy w zakresie loginu i kodu dostępu, wydane na podstawie ust. 11, stosuje się odpowiednio.</w:t>
      </w:r>
    </w:p>
    <w:p w:rsidR="007C59EA" w:rsidRPr="007C59EA" w:rsidRDefault="007C59EA" w:rsidP="007C59EA">
      <w:pPr>
        <w:pStyle w:val="ZLITUSTzmustliter"/>
      </w:pPr>
      <w:r w:rsidRPr="007C59EA">
        <w:t>4. Do informacji dotyczącej maksymaln</w:t>
      </w:r>
      <w:r>
        <w:t>ego kwalifikowalnego obszaru, o </w:t>
      </w:r>
      <w:r w:rsidRPr="007C59EA">
        <w:t>którym mowa w art. 5 ust. 2 lit. a rozporządzenia nr 640/2014, udostępnionej rolnikowi w postępowaniu w sprawie o przyznanie płatności obszarowych, przepisu art. 77 § 4 zdanie drugie Kodeksu postępowania administracyjnego nie stosuje się.</w:t>
      </w:r>
    </w:p>
    <w:p w:rsidR="007C59EA" w:rsidRDefault="007C59EA" w:rsidP="007C59EA">
      <w:pPr>
        <w:pStyle w:val="ZLITUSTzmustliter"/>
      </w:pPr>
      <w:r w:rsidRPr="007C59EA">
        <w:t xml:space="preserve">5. Agencja, udostępniając formularz oraz materiał graficzny, o których mowa w ust. 3, udostępnia rolnikowi na stronie internetowej Agencji również </w:t>
      </w:r>
      <w:r>
        <w:t>pouczenie o </w:t>
      </w:r>
      <w:r w:rsidRPr="007C59EA">
        <w:t>możliwości i trybie żądania doręczenia decyzji o przyznaniu płatności bezpośrednich oraz płatności niezwiązanej do tytoniu, która uwzględnia w całości żądanie rolnika i nie określa zmniejszeń, wykluczeń lub pozostałych kar administracyjnych oraz nie ustala kwot podlegających odliczeniu, oraz złożenia odwołania od tej decyzji.</w:t>
      </w:r>
    </w:p>
    <w:p w:rsidR="007C59EA" w:rsidRDefault="007C59EA" w:rsidP="007C59EA">
      <w:pPr>
        <w:pStyle w:val="ZLITUSTzmustliter"/>
      </w:pPr>
      <w:r w:rsidRPr="008743B7">
        <w:t xml:space="preserve">6. </w:t>
      </w:r>
      <w:r>
        <w:t>K</w:t>
      </w:r>
      <w:r w:rsidRPr="008743B7">
        <w:t xml:space="preserve">olejny wniosek o przyznanie płatności bezpośrednich i płatności niezwiązanej do tytoniu </w:t>
      </w:r>
      <w:r>
        <w:t xml:space="preserve">rolnik składa </w:t>
      </w:r>
      <w:r w:rsidRPr="008743B7">
        <w:t>na formularzu udostępnionym przez Agencję</w:t>
      </w:r>
      <w:r>
        <w:t>, zgodnie z ust. 3,</w:t>
      </w:r>
      <w:r w:rsidRPr="008743B7">
        <w:t xml:space="preserve"> i dołącza do niego materiał graficzny (materiał geograficzny) udostępniony przez Agencję</w:t>
      </w:r>
      <w:r>
        <w:t>, zgodnie z ust. 3</w:t>
      </w:r>
      <w:r w:rsidRPr="008743B7">
        <w:t>.</w:t>
      </w:r>
    </w:p>
    <w:p w:rsidR="007C59EA" w:rsidRDefault="007C59EA" w:rsidP="007C59EA">
      <w:pPr>
        <w:pStyle w:val="ZLITUSTzmustliter"/>
        <w:keepNext/>
      </w:pPr>
      <w:r>
        <w:t xml:space="preserve">7. Jeżeli z przepisów ustawy lub przepisów wydanych na podstawie ust. 11 wynika wymóg dołączenia do wniosku </w:t>
      </w:r>
      <w:r w:rsidRPr="002D0BF2">
        <w:t>o przyz</w:t>
      </w:r>
      <w:r>
        <w:t>nanie płatności bezpośrednich i </w:t>
      </w:r>
      <w:r w:rsidRPr="002D0BF2">
        <w:t xml:space="preserve">płatności niezwiązanej do tytoniu </w:t>
      </w:r>
      <w:r>
        <w:t>dokumentów, to do tego wniosku składanego na formularzu udostępnionym na stronie internetowej Agencji dołącza się:</w:t>
      </w:r>
    </w:p>
    <w:p w:rsidR="007C59EA" w:rsidRDefault="007C59EA" w:rsidP="007C59EA">
      <w:pPr>
        <w:pStyle w:val="ZLITPKTzmpktliter"/>
        <w:keepNext/>
      </w:pPr>
      <w:r>
        <w:t>1)</w:t>
      </w:r>
      <w:r>
        <w:tab/>
        <w:t>w przypadku dokumentów, na których jest wymagany podpis osoby trzeciej:</w:t>
      </w:r>
    </w:p>
    <w:p w:rsidR="007C59EA" w:rsidRDefault="007C59EA" w:rsidP="007C59EA">
      <w:pPr>
        <w:pStyle w:val="ZLITLITwPKTzmlitwpktliter"/>
      </w:pPr>
      <w:r>
        <w:t>a)</w:t>
      </w:r>
      <w:r>
        <w:tab/>
        <w:t>kopie tych dokumentów w postaci elektronicznej zapisane w formacie określonym w przepisach wydanych na podstawie ust. 11 lub</w:t>
      </w:r>
    </w:p>
    <w:p w:rsidR="007C59EA" w:rsidRDefault="007C59EA" w:rsidP="007C59EA">
      <w:pPr>
        <w:pStyle w:val="ZLITLITwPKTzmlitwpktliter"/>
      </w:pPr>
      <w:r>
        <w:t>b)</w:t>
      </w:r>
      <w:r>
        <w:tab/>
        <w:t>te dokumenty w postaci elektronicznej opatrzone zaawansowanym podpisem elektronicznym;</w:t>
      </w:r>
    </w:p>
    <w:p w:rsidR="007C59EA" w:rsidRDefault="007C59EA" w:rsidP="007C59EA">
      <w:pPr>
        <w:pStyle w:val="ZLITPKTzmpktliter"/>
      </w:pPr>
      <w:r>
        <w:t>2)</w:t>
      </w:r>
      <w:r>
        <w:tab/>
        <w:t>w przypadku pozostałych dokumentów – te dokumenty, w postaci elektronicznej, utworzone za pomocą formularza udostępnionego na stronie internetowej Agencji.</w:t>
      </w:r>
    </w:p>
    <w:p w:rsidR="007C59EA" w:rsidRPr="00AA29F8" w:rsidRDefault="007C59EA" w:rsidP="007C59EA">
      <w:pPr>
        <w:pStyle w:val="ZLITUSTzmustliter"/>
      </w:pPr>
      <w:r>
        <w:lastRenderedPageBreak/>
        <w:t xml:space="preserve">8. W przypadku gdy kopie dokumentów, o których mowa w ust. 7 pkt 1 lit. a, nie zostały dołączone do wniosku złożonego za pomocą formularza udostępnionego </w:t>
      </w:r>
      <w:r w:rsidRPr="002B37F2">
        <w:t>na stronie internetowej Agencji, dokumenty te można złożyć bezpośrednio do kierownika biura powiatowego Agencji lub nadać w placówce pocztowej operatora wyznaczonego w rozumieniu usta</w:t>
      </w:r>
      <w:r>
        <w:t>wy z dnia 23 listopada 2012 </w:t>
      </w:r>
      <w:r w:rsidRPr="002B37F2">
        <w:t xml:space="preserve">r. – </w:t>
      </w:r>
      <w:r w:rsidRPr="00AA29F8">
        <w:t>Prawo pocztowe (Dz. U. z 2017 r. poz. 1481).</w:t>
      </w:r>
    </w:p>
    <w:p w:rsidR="007C59EA" w:rsidRPr="00AA29F8" w:rsidRDefault="007C59EA" w:rsidP="007C59EA">
      <w:pPr>
        <w:pStyle w:val="ZLITUSTzmustliter"/>
      </w:pPr>
      <w:r w:rsidRPr="00AA29F8">
        <w:t>9. Do złożenia wniosków, o których mowa w ust. 1, za pomocą formularza udostępnionego na stronie internetowej Agencji nie jest wymagany podpis elektroniczny.</w:t>
      </w:r>
      <w:r>
        <w:t>”</w:t>
      </w:r>
      <w:r w:rsidRPr="00AA29F8">
        <w:t>,</w:t>
      </w:r>
    </w:p>
    <w:p w:rsidR="007C59EA" w:rsidRPr="00AA29F8" w:rsidRDefault="007C59EA" w:rsidP="007C59EA">
      <w:pPr>
        <w:pStyle w:val="LITlitera"/>
        <w:keepNext/>
      </w:pPr>
      <w:r>
        <w:t>d)</w:t>
      </w:r>
      <w:r w:rsidRPr="00AA29F8">
        <w:tab/>
        <w:t>ust. 11 otrzymuje brzmienie:</w:t>
      </w:r>
    </w:p>
    <w:p w:rsidR="007C59EA" w:rsidRPr="000C75A2" w:rsidRDefault="007C59EA" w:rsidP="007C59EA">
      <w:pPr>
        <w:pStyle w:val="ZLITUSTzmustliter"/>
      </w:pPr>
      <w:r>
        <w:t>„</w:t>
      </w:r>
      <w:r w:rsidRPr="00AA29F8">
        <w:t>11.</w:t>
      </w:r>
      <w:r>
        <w:t xml:space="preserve"> </w:t>
      </w:r>
      <w:r w:rsidRPr="00AA29F8">
        <w:t>Minister właściwy</w:t>
      </w:r>
      <w:r w:rsidRPr="00B85B5C">
        <w:t xml:space="preserve"> do spraw rolnictwa określi, w drodze rozporządzenia, szczegółowe wymagania, jakie powinien spełniać formularz wniosku </w:t>
      </w:r>
      <w:r>
        <w:t>udostępniony</w:t>
      </w:r>
      <w:r w:rsidRPr="00B85B5C">
        <w:t xml:space="preserve"> na stronie internetowej Agencji, oraz szczegółowe warunki i tryb składania wniosków za pomocą formularza </w:t>
      </w:r>
      <w:r>
        <w:t>udostępnionego</w:t>
      </w:r>
      <w:r w:rsidRPr="00B85B5C">
        <w:t xml:space="preserve"> na stronie internetowej Agencji, w tym format, w jakim będą dołączane do wniosku kopie dokumentów w postaci elektronicznej, przy uwzględnieniu wym</w:t>
      </w:r>
      <w:r>
        <w:t>agań określonych w przepisach o </w:t>
      </w:r>
      <w:r w:rsidRPr="00B85B5C">
        <w:t>informatyzacji działalności podmiotów realizujących zadania publiczne oraz biorąc pod uwagę identyfikację rolnika i zabezpieczenie przekazywanych danych przed dostępem osób nieuprawnionych.</w:t>
      </w:r>
      <w:r>
        <w:t>”.</w:t>
      </w:r>
    </w:p>
    <w:p w:rsidR="007C59EA" w:rsidRDefault="007C59EA" w:rsidP="007C59EA">
      <w:pPr>
        <w:pStyle w:val="ARTartustawynprozporzdzenia"/>
        <w:keepNext/>
      </w:pPr>
      <w:r w:rsidRPr="007C59EA">
        <w:rPr>
          <w:rStyle w:val="Ppogrubienie"/>
        </w:rPr>
        <w:t>Art.</w:t>
      </w:r>
      <w:r w:rsidR="00450B31">
        <w:rPr>
          <w:rStyle w:val="Ppogrubienie"/>
        </w:rPr>
        <w:t xml:space="preserve"> </w:t>
      </w:r>
      <w:r w:rsidRPr="007C59EA">
        <w:rPr>
          <w:rStyle w:val="Ppogrubienie"/>
        </w:rPr>
        <w:t>2.</w:t>
      </w:r>
      <w:r>
        <w:t xml:space="preserve"> W ustawie z dnia 7 marca 2007 r. o wspieraniu rozwoju obszarów wiejskich z udziałem środków Europejskiego Funduszu Rolnego na rzecz Rozwoju Obszarów Wiejskich w ramach Programu Rozwoju Obszarów Wiejskich na lata 2007–2013 (Dz. U. z 2017 r. poz. 1856) wprowadza się następujące zmiany:</w:t>
      </w:r>
    </w:p>
    <w:p w:rsidR="007C59EA" w:rsidRDefault="007C59EA" w:rsidP="007C59EA">
      <w:pPr>
        <w:pStyle w:val="PKTpunkt"/>
        <w:keepNext/>
      </w:pPr>
      <w:r>
        <w:t>1)</w:t>
      </w:r>
      <w:r>
        <w:tab/>
        <w:t>w art. 21:</w:t>
      </w:r>
    </w:p>
    <w:p w:rsidR="007C59EA" w:rsidRDefault="007C59EA" w:rsidP="007C59EA">
      <w:pPr>
        <w:pStyle w:val="LITlitera"/>
        <w:keepNext/>
      </w:pPr>
      <w:r>
        <w:t>a)</w:t>
      </w:r>
      <w:r>
        <w:tab/>
        <w:t>w ust. 2 pkt 4 otrzymuje brzmienie:</w:t>
      </w:r>
    </w:p>
    <w:p w:rsidR="007C59EA" w:rsidRDefault="007C59EA" w:rsidP="007C59EA">
      <w:pPr>
        <w:pStyle w:val="ZLITPKTzmpktliter"/>
      </w:pPr>
      <w:r>
        <w:t>„</w:t>
      </w:r>
      <w:r w:rsidRPr="00A825BF">
        <w:t>4)</w:t>
      </w:r>
      <w:r>
        <w:tab/>
      </w:r>
      <w:r w:rsidRPr="00A825BF">
        <w:t>zapewnia stronom, na ich żądanie, czynny udział w każdy</w:t>
      </w:r>
      <w:r>
        <w:t>m stadium postępowania</w:t>
      </w:r>
      <w:r w:rsidRPr="007C59EA">
        <w:t xml:space="preserve"> </w:t>
      </w:r>
      <w:r w:rsidRPr="00A60821">
        <w:t>i na ich żądanie, przed wydaniem decyzji, umożliwia im wypowiedzenie się co do zebranych dowodów i materiałów oraz zgłoszonych żądań</w:t>
      </w:r>
      <w:r>
        <w:t>; przepisów art. 79a oraz</w:t>
      </w:r>
      <w:r w:rsidRPr="00A825BF">
        <w:t xml:space="preserve"> art. 81 Kodeksu postępowania administracyjnego nie stosuje się.</w:t>
      </w:r>
      <w:r>
        <w:t>”,</w:t>
      </w:r>
    </w:p>
    <w:p w:rsidR="007C59EA" w:rsidRDefault="007C59EA" w:rsidP="007C59EA">
      <w:pPr>
        <w:pStyle w:val="LITlitera"/>
        <w:keepNext/>
      </w:pPr>
      <w:r>
        <w:t>b)</w:t>
      </w:r>
      <w:r>
        <w:tab/>
        <w:t>po ust. 3 dodaje się ust</w:t>
      </w:r>
      <w:r w:rsidR="00DE4249">
        <w:t>.</w:t>
      </w:r>
      <w:r>
        <w:t xml:space="preserve"> 3a w brzmieniu:</w:t>
      </w:r>
    </w:p>
    <w:p w:rsidR="007C59EA" w:rsidRPr="00AA29F8" w:rsidRDefault="007C59EA" w:rsidP="007C59EA">
      <w:pPr>
        <w:pStyle w:val="ZLITUSTzmustliter"/>
      </w:pPr>
      <w:r>
        <w:t xml:space="preserve">„3a. </w:t>
      </w:r>
      <w:r w:rsidRPr="007C59EA">
        <w:t xml:space="preserve">W postępowaniu w sprawie o przyznanie pomocy w ramach działania, </w:t>
      </w:r>
      <w:r>
        <w:t>o </w:t>
      </w:r>
      <w:r w:rsidRPr="00AA29F8">
        <w:t xml:space="preserve">którym mowa w art. 5 ust. 1 pkt 14, lub w postępowaniu w sprawie o wypłatę </w:t>
      </w:r>
      <w:r w:rsidRPr="00AA29F8">
        <w:lastRenderedPageBreak/>
        <w:t>pomocy w ramach działania, o którym mowa w art. 5 ust. 1 pkt 15</w:t>
      </w:r>
      <w:r>
        <w:t>,</w:t>
      </w:r>
      <w:r w:rsidRPr="007C59EA">
        <w:t xml:space="preserve"> do informacji dotyczącej maksymalnego kwalifikowalnego obsza</w:t>
      </w:r>
      <w:r>
        <w:t>ru, o którym mowa w art. 5 ust. </w:t>
      </w:r>
      <w:r w:rsidRPr="007C59EA">
        <w:t>2 lit. b rozporządzenia delegowanego Kom</w:t>
      </w:r>
      <w:r>
        <w:t>isji (UE) nr 640/2014 z dnia 11 </w:t>
      </w:r>
      <w:r w:rsidRPr="007C59EA">
        <w:t>marca 2014 r. uzupełniającego rozporządzenie Parlamentu Europejskiego i Rady (UE) nr 1306/2013 w odniesieniu do zinte</w:t>
      </w:r>
      <w:r>
        <w:t>growanego systemu zarządzania i </w:t>
      </w:r>
      <w:r w:rsidRPr="007C59EA">
        <w:t>kontroli oraz warunków odmowy lub wycofania płatności oraz do kar administracyjnych mających zastosowanie do płatności bezpośrednich, wsparcia rozwoju obszarów wiejskich oraz zasady wzajemnej zgodności (Dz. Urz. UE L 181 z 20.06.2014, str. 48, z późn. zm.</w:t>
      </w:r>
      <w:r w:rsidRPr="00DF1F0E">
        <w:rPr>
          <w:rStyle w:val="IGindeksgrny"/>
        </w:rPr>
        <w:footnoteReference w:id="2"/>
      </w:r>
      <w:r w:rsidRPr="00DF1F0E">
        <w:rPr>
          <w:rStyle w:val="IGindeksgrny"/>
        </w:rPr>
        <w:t>)</w:t>
      </w:r>
      <w:r w:rsidRPr="007C59EA">
        <w:t>), udostępnionej rolnikowi, przepisu art. 77 § 4 zdanie drugie Kodeksu postępowania administracyjnego nie stosuje się.</w:t>
      </w:r>
      <w:r>
        <w:t>”</w:t>
      </w:r>
      <w:r w:rsidRPr="007C59EA">
        <w:t>;</w:t>
      </w:r>
    </w:p>
    <w:p w:rsidR="007C59EA" w:rsidRPr="00AA29F8" w:rsidRDefault="007C59EA" w:rsidP="007C59EA">
      <w:pPr>
        <w:pStyle w:val="PKTpunkt"/>
        <w:keepNext/>
      </w:pPr>
      <w:r w:rsidRPr="00AA29F8">
        <w:t>2)</w:t>
      </w:r>
      <w:r w:rsidRPr="00AA29F8">
        <w:tab/>
        <w:t>w art. 24 ust. 2–4 otrzymują brzmienie:</w:t>
      </w:r>
    </w:p>
    <w:p w:rsidR="007C59EA" w:rsidRPr="007C59EA" w:rsidRDefault="007C59EA" w:rsidP="007C59EA">
      <w:pPr>
        <w:pStyle w:val="ZUSTzmustartykuempunktem"/>
      </w:pPr>
      <w:r>
        <w:t>„</w:t>
      </w:r>
      <w:r w:rsidRPr="00AA29F8">
        <w:t xml:space="preserve">2. </w:t>
      </w:r>
      <w:r w:rsidRPr="007C59EA">
        <w:t xml:space="preserve">Wniosek o przyznanie pomocy w ramach działania, </w:t>
      </w:r>
      <w:r>
        <w:t xml:space="preserve">o którym mowa w art. 5 ust. 1 pkt 14, oraz wniosek o wypłatę pomocy </w:t>
      </w:r>
      <w:r w:rsidRPr="001B0398">
        <w:t>w ramach działania</w:t>
      </w:r>
      <w:r>
        <w:t>, o którym mowa w </w:t>
      </w:r>
      <w:r w:rsidRPr="001B0398">
        <w:t>art. 5 ust. 1 pkt 15</w:t>
      </w:r>
      <w:r w:rsidRPr="007C59EA">
        <w:t>, z zastrzeżeniem art. 17 ust. 3 lit. b rozporządzenia wykonawczego Komisji (UE) nr 809/2014 z dnia 17 lipca 2014 r. ustanawiającego zasady stosowania rozporządzenia Parlamentu Europejskiego i Rady (UE) nr 1306/2013 w odniesieniu do zintegrowanego systemu zarządzania i kontroli, środków rozwoju obszarów wiejskich oraz zasady wzajemnej zgodności (Dz. Urz. UE L 227 z 31.07.2014, str. 69</w:t>
      </w:r>
      <w:r>
        <w:t>, z późn. </w:t>
      </w:r>
      <w:r w:rsidRPr="007C59EA">
        <w:t>zm.</w:t>
      </w:r>
      <w:r w:rsidRPr="00DF1F0E">
        <w:rPr>
          <w:rStyle w:val="IGindeksgrny"/>
        </w:rPr>
        <w:footnoteReference w:id="3"/>
      </w:r>
      <w:r w:rsidRPr="00DF1F0E">
        <w:rPr>
          <w:rStyle w:val="IGindeksgrny"/>
        </w:rPr>
        <w:t>)</w:t>
      </w:r>
      <w:r w:rsidRPr="007C59EA">
        <w:t>), składa się za pomocą formularza udostępnionego na stronie internetowej Agencji. Właściwym organem, o którym mowa w art. 17 ust. 3 tego rozporządzenia, jest kierownik biura powiatowego Agencji.</w:t>
      </w:r>
    </w:p>
    <w:p w:rsidR="007C59EA" w:rsidRPr="007C59EA" w:rsidRDefault="007C59EA" w:rsidP="007C59EA">
      <w:pPr>
        <w:pStyle w:val="ZUSTzmustartykuempunktem"/>
      </w:pPr>
      <w:r w:rsidRPr="007C59EA">
        <w:t>3. Do złożenia wniosków, o których mowa w ust. 2, za pomocą formularza udostępnionego na stronie internetowej Agencji nie jest wymagany podpis elektroniczny.</w:t>
      </w:r>
    </w:p>
    <w:p w:rsidR="007C59EA" w:rsidRDefault="007C59EA" w:rsidP="007C59EA">
      <w:pPr>
        <w:pStyle w:val="ZUSTzmustartykuempunktem"/>
      </w:pPr>
      <w:r w:rsidRPr="00EA7A04">
        <w:t>4. Minister właściwy do spraw rozwoju wsi określi, w drodze rozporządzenia, szczegółowe wymagania, jakie powinien</w:t>
      </w:r>
      <w:r>
        <w:t xml:space="preserve"> spełniać formularz wniosków, o których mowa w ust. 2, udostępniony na stronie internetowej Agencji, szczegółowe warunki i tryb składania wniosków za pomocą takiego formularza, mając na względzie identyfikację wnioskodawcy oraz zabezpieczenie danych przed dostępem osób nieuprawnionych.”.</w:t>
      </w:r>
    </w:p>
    <w:p w:rsidR="007C59EA" w:rsidRPr="007C59EA" w:rsidRDefault="007C59EA" w:rsidP="007C59EA">
      <w:pPr>
        <w:pStyle w:val="ARTartustawynprozporzdzenia"/>
        <w:keepNext/>
      </w:pPr>
      <w:r w:rsidRPr="007C59EA">
        <w:rPr>
          <w:rStyle w:val="Ppogrubienie"/>
        </w:rPr>
        <w:lastRenderedPageBreak/>
        <w:t>Art.</w:t>
      </w:r>
      <w:r w:rsidR="00450B31">
        <w:rPr>
          <w:rStyle w:val="Ppogrubienie"/>
        </w:rPr>
        <w:t xml:space="preserve"> </w:t>
      </w:r>
      <w:r w:rsidRPr="007C59EA">
        <w:rPr>
          <w:rStyle w:val="Ppogrubienie"/>
        </w:rPr>
        <w:t>3.</w:t>
      </w:r>
      <w:r w:rsidRPr="007C59EA">
        <w:t xml:space="preserve"> W ustawie z dnia 20 lutego 2015 r. o wspieraniu rozwoju obsz</w:t>
      </w:r>
      <w:r>
        <w:t>arów wiejskich z </w:t>
      </w:r>
      <w:r w:rsidRPr="007C59EA">
        <w:t>udziałem środków Europejskiego Funduszu Rolnego na rzecz Rozwoju Obszarów Wiejskich w ramach Programu Rozwoju Obszarów Wiejskich na lata 2014</w:t>
      </w:r>
      <w:r w:rsidR="004645AD">
        <w:t>–</w:t>
      </w:r>
      <w:r>
        <w:t>2020 (Dz. U. z </w:t>
      </w:r>
      <w:r w:rsidRPr="007C59EA">
        <w:t>2017 r. poz. 562, 624, 892, 935 i 1475) wprowadza się następujące zmiany:</w:t>
      </w:r>
    </w:p>
    <w:p w:rsidR="007C59EA" w:rsidRPr="007C59EA" w:rsidRDefault="007C59EA" w:rsidP="007C59EA">
      <w:pPr>
        <w:pStyle w:val="PKTpunkt"/>
        <w:keepNext/>
      </w:pPr>
      <w:r w:rsidRPr="007C59EA">
        <w:t>1)</w:t>
      </w:r>
      <w:r w:rsidRPr="007C59EA">
        <w:tab/>
        <w:t>po art. 23 dodaje się art. 23a w brzmieniu:</w:t>
      </w:r>
    </w:p>
    <w:p w:rsidR="007C59EA" w:rsidRPr="007C59EA" w:rsidRDefault="007C59EA" w:rsidP="007C59EA">
      <w:pPr>
        <w:pStyle w:val="ZARTzmartartykuempunktem"/>
      </w:pPr>
      <w:r>
        <w:t>„</w:t>
      </w:r>
      <w:r w:rsidRPr="007C59EA">
        <w:t>Art. 23a</w:t>
      </w:r>
      <w:r>
        <w:t xml:space="preserve">. </w:t>
      </w:r>
      <w:r w:rsidRPr="007C59EA">
        <w:t>W przypadku działań i poddziałań, o których mowa w art. 3 ust. 1 pkt 4 lit. a i b oraz pkt 6 lit. a–c, jeżeli dołączony do wniosku o przyznanie pomocy biznesplan został sporządzony w ramach świadczenia usług polegających na przygotowaniu dokumentów niezbędnych do ubiegania się o przyznanie pomocy przez osobę inną niż ubiegająca się o przyznanie pomocy, biznesplan musi być podpisany przez tę osobę.</w:t>
      </w:r>
      <w:r>
        <w:t>”</w:t>
      </w:r>
      <w:r w:rsidRPr="007C59EA">
        <w:t>;</w:t>
      </w:r>
    </w:p>
    <w:p w:rsidR="007C59EA" w:rsidRPr="007C59EA" w:rsidRDefault="007C59EA" w:rsidP="007C59EA">
      <w:pPr>
        <w:pStyle w:val="PKTpunkt"/>
        <w:keepNext/>
      </w:pPr>
      <w:r w:rsidRPr="007C59EA">
        <w:t>2)</w:t>
      </w:r>
      <w:r w:rsidRPr="007C59EA">
        <w:tab/>
        <w:t>w art. 27 w ust. 1 pkt 4 otrzymuje brzmienie:</w:t>
      </w:r>
    </w:p>
    <w:p w:rsidR="007C59EA" w:rsidRPr="007C59EA" w:rsidRDefault="007C59EA" w:rsidP="007C59EA">
      <w:pPr>
        <w:pStyle w:val="ZPKTzmpktartykuempunktem"/>
      </w:pPr>
      <w:r>
        <w:t>„</w:t>
      </w:r>
      <w:r w:rsidRPr="007C59EA">
        <w:t>4)</w:t>
      </w:r>
      <w:r w:rsidRPr="007C59EA">
        <w:tab/>
        <w:t>zapewnia stronom, na ich żądanie, czynny udział w każdym stadium postępowania i na ich żądanie</w:t>
      </w:r>
      <w:r w:rsidR="005213F2">
        <w:t>,</w:t>
      </w:r>
      <w:r w:rsidRPr="007C59EA">
        <w:t xml:space="preserve"> przed wydaniem decyzji administracyjnej</w:t>
      </w:r>
      <w:r w:rsidR="005213F2">
        <w:t>,</w:t>
      </w:r>
      <w:r w:rsidRPr="007C59EA">
        <w:t xml:space="preserve"> umożliwia im wypowiedzenie się co do zebranych dowodów i materiałów oraz zgłoszonych żądań; przepisów art. 79a oraz art. 81 Kodeksu postępowania administracyjnego nie stosuje się.</w:t>
      </w:r>
      <w:r>
        <w:t>”</w:t>
      </w:r>
      <w:r w:rsidRPr="007C59EA">
        <w:t>;</w:t>
      </w:r>
    </w:p>
    <w:p w:rsidR="007C59EA" w:rsidRPr="007C59EA" w:rsidRDefault="007C59EA" w:rsidP="007C59EA">
      <w:pPr>
        <w:pStyle w:val="PKTpunkt"/>
        <w:keepNext/>
      </w:pPr>
      <w:r w:rsidRPr="007C59EA">
        <w:t>3)</w:t>
      </w:r>
      <w:r w:rsidRPr="007C59EA">
        <w:tab/>
        <w:t>po art. 30 dodaje się art. 30a w brzmieniu:</w:t>
      </w:r>
    </w:p>
    <w:p w:rsidR="007C59EA" w:rsidRPr="007C59EA" w:rsidRDefault="007C59EA" w:rsidP="007C59EA">
      <w:pPr>
        <w:pStyle w:val="ZARTzmartartykuempunktem"/>
      </w:pPr>
      <w:r>
        <w:t xml:space="preserve">„Art. 30a. </w:t>
      </w:r>
      <w:r w:rsidRPr="007C59EA">
        <w:t xml:space="preserve">W postępowaniu w sprawie o przyznanie pomocy w ramach działań, </w:t>
      </w:r>
      <w:r>
        <w:t>o </w:t>
      </w:r>
      <w:r w:rsidRPr="007C59EA">
        <w:t>których mowa w art. 3 ust. 1 pkt 8 i 10–12, do informacji dotyczącej maksymalnego kwalifikowalnego obszaru, o którym mowa w art. 5 ust. 2 lit. b rozporządzenia</w:t>
      </w:r>
      <w:r>
        <w:t xml:space="preserve"> nr </w:t>
      </w:r>
      <w:r w:rsidRPr="007C59EA">
        <w:t>640/2014, udostępnionej rolnikowi, przepisu art. 77 § 4 zdanie drugie Kodeksu postępowania administracyjnego nie stosuje się.</w:t>
      </w:r>
      <w:r>
        <w:t>”</w:t>
      </w:r>
      <w:r w:rsidRPr="007C59EA">
        <w:t>;</w:t>
      </w:r>
    </w:p>
    <w:p w:rsidR="007C59EA" w:rsidRPr="007C59EA" w:rsidRDefault="007C59EA" w:rsidP="007C59EA">
      <w:pPr>
        <w:pStyle w:val="PKTpunkt"/>
        <w:keepNext/>
      </w:pPr>
      <w:r w:rsidRPr="007C59EA">
        <w:t>4</w:t>
      </w:r>
      <w:r>
        <w:t>)</w:t>
      </w:r>
      <w:r w:rsidRPr="007C59EA">
        <w:tab/>
        <w:t>w art. 42:</w:t>
      </w:r>
    </w:p>
    <w:p w:rsidR="007C59EA" w:rsidRPr="007C59EA" w:rsidRDefault="007C59EA" w:rsidP="007C59EA">
      <w:pPr>
        <w:pStyle w:val="LITlitera"/>
        <w:keepNext/>
      </w:pPr>
      <w:r>
        <w:t>a)</w:t>
      </w:r>
      <w:r w:rsidRPr="007C59EA">
        <w:tab/>
        <w:t>po ust. 3 dodaje się ust. 3a w brzmieniu:</w:t>
      </w:r>
    </w:p>
    <w:p w:rsidR="007C59EA" w:rsidRPr="007C59EA" w:rsidRDefault="007C59EA" w:rsidP="007C59EA">
      <w:pPr>
        <w:pStyle w:val="ZLITUSTzmustliter"/>
      </w:pPr>
      <w:r>
        <w:t>„</w:t>
      </w:r>
      <w:r w:rsidRPr="007C59EA">
        <w:t>3a.</w:t>
      </w:r>
      <w:r>
        <w:t xml:space="preserve"> </w:t>
      </w:r>
      <w:r w:rsidRPr="007C59EA">
        <w:t>Wniosek o przyznanie pomocy w ra</w:t>
      </w:r>
      <w:r>
        <w:t>mach działania, o którym mowa w </w:t>
      </w:r>
      <w:r w:rsidRPr="007C59EA">
        <w:t>art. 3 ust. 1 pkt 8, w zakresie rocznej premii, o której mowa w art. 22 ust. 1 rozporządzenia nr 1305/2013</w:t>
      </w:r>
      <w:r w:rsidR="005213F2">
        <w:t>,</w:t>
      </w:r>
      <w:r w:rsidRPr="007C59EA">
        <w:t xml:space="preserve"> oraz w ramach działa</w:t>
      </w:r>
      <w:r>
        <w:t>ń, o których mowa w art. 3 ust. </w:t>
      </w:r>
      <w:r w:rsidRPr="007C59EA">
        <w:t>1 pkt 10–12, z zastrzeżeniem art. 17 ust. 3 lit. b rozporządzenia wykonawczego Komisji (UE) nr 809/2014 z dnia 17 lipca 2014 r. ustanawiającego zasady stosowania rozporządzenia Parlamentu Europejsk</w:t>
      </w:r>
      <w:r>
        <w:t>iego i Rady (UE) nr 1306/2013 w </w:t>
      </w:r>
      <w:r w:rsidRPr="007C59EA">
        <w:t xml:space="preserve">odniesieniu do zintegrowanego systemu zarządzania i kontroli, środków rozwoju obszarów wiejskich oraz zasady wzajemnej zgodności (Dz. </w:t>
      </w:r>
      <w:r>
        <w:t>Urz. UE L 227 z </w:t>
      </w:r>
      <w:r w:rsidRPr="007C59EA">
        <w:t>31.07.2014, str. 69, z późn. zm.</w:t>
      </w:r>
      <w:r w:rsidR="005D155B">
        <w:rPr>
          <w:rStyle w:val="IGindeksgrny"/>
        </w:rPr>
        <w:t>3</w:t>
      </w:r>
      <w:r w:rsidRPr="00DF1F0E">
        <w:rPr>
          <w:rStyle w:val="IGindeksgrny"/>
        </w:rPr>
        <w:t>)</w:t>
      </w:r>
      <w:r w:rsidRPr="007C59EA">
        <w:t xml:space="preserve">), zwanego dalej </w:t>
      </w:r>
      <w:r>
        <w:t xml:space="preserve">„rozporządzeniem </w:t>
      </w:r>
      <w:r>
        <w:lastRenderedPageBreak/>
        <w:t>nr </w:t>
      </w:r>
      <w:r w:rsidRPr="007C59EA">
        <w:t>809/2014</w:t>
      </w:r>
      <w:r>
        <w:t>”</w:t>
      </w:r>
      <w:r w:rsidRPr="007C59EA">
        <w:t>, składa się za pomocą formularza udostępnionego na stronie internetowej agencji płatniczej. Właściwym organe</w:t>
      </w:r>
      <w:r>
        <w:t>m, o którym mowa w art. 17 ust. </w:t>
      </w:r>
      <w:r w:rsidRPr="007C59EA">
        <w:t>3 rozporządzenia nr 809/2014, jest kierownik biura powiatowego Agencji.</w:t>
      </w:r>
      <w:r>
        <w:t>”</w:t>
      </w:r>
      <w:r w:rsidRPr="007C59EA">
        <w:t>,</w:t>
      </w:r>
    </w:p>
    <w:p w:rsidR="007C59EA" w:rsidRPr="007C59EA" w:rsidRDefault="007C59EA" w:rsidP="007C59EA">
      <w:pPr>
        <w:pStyle w:val="LITlitera"/>
        <w:keepNext/>
      </w:pPr>
      <w:r>
        <w:t>b)</w:t>
      </w:r>
      <w:r w:rsidRPr="007C59EA">
        <w:tab/>
        <w:t>ust. 4–6 otrzymują brzmienie:</w:t>
      </w:r>
    </w:p>
    <w:p w:rsidR="007C59EA" w:rsidRPr="00EA7A04" w:rsidRDefault="007C59EA" w:rsidP="007C59EA">
      <w:pPr>
        <w:pStyle w:val="ZLITUSTzmustliter"/>
      </w:pPr>
      <w:r>
        <w:t>„</w:t>
      </w:r>
      <w:r w:rsidRPr="00EA7A04">
        <w:t>4.</w:t>
      </w:r>
      <w:r>
        <w:t xml:space="preserve"> </w:t>
      </w:r>
      <w:r w:rsidRPr="00EA7A04">
        <w:t>Pozostałe wnioski o przyznanie pomocy oraz wnioski o płatność dotyczące pomocy można składać za pomocą formularza udostępnion</w:t>
      </w:r>
      <w:r w:rsidR="00DE4249">
        <w:t>ego</w:t>
      </w:r>
      <w:r w:rsidRPr="00EA7A04">
        <w:t xml:space="preserve"> na stronie internetowej odpowiednio agencji płatniczej, podmiotu wdrażającego albo LGD, przy czym wnioski te mogą być składane za pomocą takiego formularza w ramach działań i poddziałań określonych w przepisach wydanych na podstawie ust. 6 pkt 1.</w:t>
      </w:r>
    </w:p>
    <w:p w:rsidR="007C59EA" w:rsidRPr="00EA7A04" w:rsidRDefault="007C59EA" w:rsidP="007C59EA">
      <w:pPr>
        <w:pStyle w:val="ZLITUSTzmustliter"/>
      </w:pPr>
      <w:r w:rsidRPr="00EA7A04">
        <w:t>5.</w:t>
      </w:r>
      <w:r>
        <w:t xml:space="preserve"> </w:t>
      </w:r>
      <w:r w:rsidRPr="00EA7A04">
        <w:t>Do złożenia wniosku o przyznanie pomocy i wniosku o płatność dotyczącego pomocy za pomocą formularza udostępnionego na stronie internetowej odpowiednio agencji płatniczej, podmiotu wdrażającego albo LGD nie jest wymagany podpis elektroniczny.</w:t>
      </w:r>
    </w:p>
    <w:p w:rsidR="007C59EA" w:rsidRPr="00EA7A04" w:rsidRDefault="007C59EA" w:rsidP="007C59EA">
      <w:pPr>
        <w:pStyle w:val="ZLITUSTzmustliter"/>
        <w:keepNext/>
      </w:pPr>
      <w:r w:rsidRPr="00EA7A04">
        <w:t>6.</w:t>
      </w:r>
      <w:r>
        <w:t xml:space="preserve"> </w:t>
      </w:r>
      <w:r w:rsidRPr="00EA7A04">
        <w:t>Minister właściwy do spraw rozwoju wsi, w drodze rozporządzenia:</w:t>
      </w:r>
    </w:p>
    <w:p w:rsidR="007C59EA" w:rsidRDefault="007C59EA" w:rsidP="007C59EA">
      <w:pPr>
        <w:pStyle w:val="ZLITPKTzmpktliter"/>
      </w:pPr>
      <w:r>
        <w:t>1)</w:t>
      </w:r>
      <w:r w:rsidRPr="00EA7A04">
        <w:tab/>
        <w:t>określi szczegółowe wymagania, jakie powinien spełniać formularz, o którym mowa w ust. 3a, oraz szczegółowe warunki i tryb składania wniosków za pomocą takiego formularza, w tym format, w jakim będą dołączane do wniosku kopie dokumentów w postaci elektronicznej,</w:t>
      </w:r>
    </w:p>
    <w:p w:rsidR="007C59EA" w:rsidRDefault="007C59EA" w:rsidP="007C59EA">
      <w:pPr>
        <w:pStyle w:val="ZLITPKTzmpktliter"/>
        <w:keepNext/>
      </w:pPr>
      <w:r>
        <w:t>2)</w:t>
      </w:r>
      <w:r>
        <w:tab/>
        <w:t>może określić działania lub poddziałania, w ramach których wnioski, o których mowa w ust. 4, mogą być składane za pomocą formularza udostępnionego na stronie internetowej agencji płatniczej, podmiotu wdrażającego albo LGD,</w:t>
      </w:r>
      <w:r w:rsidRPr="00FF1195">
        <w:t xml:space="preserve"> </w:t>
      </w:r>
      <w:r>
        <w:t xml:space="preserve">oraz </w:t>
      </w:r>
      <w:r w:rsidRPr="00FF1195">
        <w:t xml:space="preserve">szczegółowe wymagania, jakie powinien spełniać </w:t>
      </w:r>
      <w:r>
        <w:t xml:space="preserve">taki </w:t>
      </w:r>
      <w:r w:rsidRPr="00FF1195">
        <w:t>formularz</w:t>
      </w:r>
      <w:r w:rsidR="005213F2">
        <w:t>,</w:t>
      </w:r>
      <w:r w:rsidRPr="00FF1195">
        <w:t xml:space="preserve"> oraz szczegółowe warunki i tryb składania wniosków za pomocą </w:t>
      </w:r>
      <w:r>
        <w:t>takiego</w:t>
      </w:r>
      <w:r w:rsidRPr="00FF1195">
        <w:t xml:space="preserve"> formularza, w tym format, w jakim będą dołączane do wniosku kopie dokumentów w postaci elektronicznej</w:t>
      </w:r>
    </w:p>
    <w:p w:rsidR="007C59EA" w:rsidRPr="007C59EA" w:rsidRDefault="007C59EA" w:rsidP="007C59EA">
      <w:pPr>
        <w:pStyle w:val="ZLITCZWSPPKTzmczciwsppktliter"/>
      </w:pPr>
      <w:r>
        <w:t>– przy uwzględnieniu wymagań określonych w przepisach o informatyzacji działalności podmiotów realizujących zadania publiczne oraz biorąc pod uwagę identyfikację podmiotu ubiegającego się o przyznanie lub wypłatę pomocy i zabezpieczenie przekazywanych danych przed dostępem osób nieuprawnionych.”;</w:t>
      </w:r>
    </w:p>
    <w:p w:rsidR="007C59EA" w:rsidRPr="007C59EA" w:rsidRDefault="007C59EA" w:rsidP="007C59EA">
      <w:pPr>
        <w:pStyle w:val="PKTpunkt"/>
        <w:keepNext/>
      </w:pPr>
      <w:r w:rsidRPr="007C59EA">
        <w:t>5</w:t>
      </w:r>
      <w:r>
        <w:t>)</w:t>
      </w:r>
      <w:r w:rsidRPr="007C59EA">
        <w:tab/>
        <w:t>w art. 43a:</w:t>
      </w:r>
    </w:p>
    <w:p w:rsidR="007C59EA" w:rsidRPr="007C59EA" w:rsidRDefault="007C59EA" w:rsidP="007C59EA">
      <w:pPr>
        <w:pStyle w:val="LITlitera"/>
        <w:keepNext/>
      </w:pPr>
      <w:r w:rsidRPr="007C59EA">
        <w:t>a</w:t>
      </w:r>
      <w:r>
        <w:t>)</w:t>
      </w:r>
      <w:r w:rsidRPr="007C59EA">
        <w:tab/>
        <w:t>ust. 3 otrzymuje brzmienie:</w:t>
      </w:r>
    </w:p>
    <w:p w:rsidR="007C59EA" w:rsidRPr="007C59EA" w:rsidRDefault="007C59EA" w:rsidP="007C59EA">
      <w:pPr>
        <w:pStyle w:val="ZLITUSTzmustliter"/>
        <w:keepNext/>
      </w:pPr>
      <w:r>
        <w:t>„</w:t>
      </w:r>
      <w:r w:rsidRPr="007C59EA">
        <w:t>3. Przez najkorzystniejszą ofertę w za</w:t>
      </w:r>
      <w:r>
        <w:t>kresie danego zadania ujętego w </w:t>
      </w:r>
      <w:r w:rsidRPr="007C59EA">
        <w:t xml:space="preserve">zestawieniu rzeczowo-finansowym operacji należy rozumieć ofertę złożoną </w:t>
      </w:r>
      <w:r w:rsidRPr="007C59EA">
        <w:lastRenderedPageBreak/>
        <w:t>w</w:t>
      </w:r>
      <w:r>
        <w:t> </w:t>
      </w:r>
      <w:r w:rsidRPr="007C59EA">
        <w:t xml:space="preserve">odpowiedzi na zapytanie ofertowe udostępnione </w:t>
      </w:r>
      <w:r>
        <w:t>przez podmiot ubiegający się o </w:t>
      </w:r>
      <w:r w:rsidRPr="007C59EA">
        <w:t>przyznanie pomocy lub pomocy technicznej albo beneficjenta różnym podmiotom przez zamieszczenie na stronie internetowej prowadzonej przez Agencję:</w:t>
      </w:r>
    </w:p>
    <w:p w:rsidR="007C59EA" w:rsidRPr="007C59EA" w:rsidRDefault="007C59EA" w:rsidP="007C59EA">
      <w:pPr>
        <w:pStyle w:val="ZLITPKTzmpktliter"/>
      </w:pPr>
      <w:r>
        <w:t>1)</w:t>
      </w:r>
      <w:r w:rsidRPr="007C59EA">
        <w:tab/>
        <w:t>która przedstawia najkorzystniejszy bilans ceny lub kosztu i innych kryteriów określonych w zapytaniu ofertowym, albo</w:t>
      </w:r>
    </w:p>
    <w:p w:rsidR="007C59EA" w:rsidRPr="007C59EA" w:rsidRDefault="007C59EA" w:rsidP="007C59EA">
      <w:pPr>
        <w:pStyle w:val="ZLITPKTzmpktliter"/>
      </w:pPr>
      <w:r>
        <w:t>2)</w:t>
      </w:r>
      <w:r w:rsidRPr="007C59EA">
        <w:tab/>
        <w:t>z najniższą ceną lub kosztem, gdy cena lub koszt stanowi jedyne kryterium określone w zapytaniu ofertowym.</w:t>
      </w:r>
      <w:r>
        <w:t>”</w:t>
      </w:r>
      <w:r w:rsidRPr="007C59EA">
        <w:t>,</w:t>
      </w:r>
    </w:p>
    <w:p w:rsidR="007C59EA" w:rsidRPr="007C59EA" w:rsidRDefault="007C59EA" w:rsidP="007C59EA">
      <w:pPr>
        <w:pStyle w:val="LITlitera"/>
        <w:keepNext/>
      </w:pPr>
      <w:r>
        <w:t>b)</w:t>
      </w:r>
      <w:r w:rsidRPr="007C59EA">
        <w:tab/>
        <w:t>ust. 5 otrzymuje brzmienie:</w:t>
      </w:r>
    </w:p>
    <w:p w:rsidR="007C59EA" w:rsidRPr="007C59EA" w:rsidRDefault="007C59EA" w:rsidP="007C59EA">
      <w:pPr>
        <w:pStyle w:val="ZLITUSTzmustliter"/>
        <w:keepNext/>
      </w:pPr>
      <w:r>
        <w:t xml:space="preserve">„5. </w:t>
      </w:r>
      <w:r w:rsidRPr="007C59EA">
        <w:t>Przepisów ust. 1–4 nie stosuje się, gdy wartość netto danego zadania ujętego w zestawieniu rzeczowo-finansowym operacji nie przekracza kwoty określonej w art. 4 pkt 8 ustawy z dnia 29 stycznia 2004 r. – Prawo zamówień publicznych</w:t>
      </w:r>
      <w:r w:rsidRPr="00DF1F0E">
        <w:rPr>
          <w:rStyle w:val="Kkursywa"/>
        </w:rPr>
        <w:t xml:space="preserve"> </w:t>
      </w:r>
      <w:r w:rsidRPr="007C59EA">
        <w:t>według średniego kursu złotego w</w:t>
      </w:r>
      <w:r>
        <w:t xml:space="preserve"> stosunku do euro określonego w </w:t>
      </w:r>
      <w:r w:rsidRPr="007C59EA">
        <w:t>przepisach wydanych na podstawie art. 35 ust. 3</w:t>
      </w:r>
      <w:r w:rsidR="00CE2A13">
        <w:t xml:space="preserve"> ustawy z dnia 29 stycznia 2004 </w:t>
      </w:r>
      <w:r w:rsidRPr="007C59EA">
        <w:t>r. – Prawo zamówień publicznych</w:t>
      </w:r>
      <w:r w:rsidRPr="00DF1F0E">
        <w:rPr>
          <w:rStyle w:val="Kkursywa"/>
        </w:rPr>
        <w:t xml:space="preserve"> </w:t>
      </w:r>
      <w:r w:rsidRPr="007C59EA">
        <w:t>obowiązującego w dniu ustalenia wartości tego zadania, gdy podmiot ubiegający się o przyznanie pomocy lub pomocy technicznej oraz beneficjent:</w:t>
      </w:r>
    </w:p>
    <w:p w:rsidR="007C59EA" w:rsidRPr="00361C54" w:rsidRDefault="007C59EA" w:rsidP="007C59EA">
      <w:pPr>
        <w:pStyle w:val="ZLITPKTzmpktliter"/>
      </w:pPr>
      <w:r w:rsidRPr="007C59EA">
        <w:t>1)</w:t>
      </w:r>
      <w:r w:rsidRPr="007C59EA">
        <w:tab/>
      </w:r>
      <w:r w:rsidRPr="00361C54">
        <w:t>są obowiązani do stosowania przepisów o zamówieniach publicznych do ponoszenia kosztów kwalifikowalnych;</w:t>
      </w:r>
    </w:p>
    <w:p w:rsidR="007C59EA" w:rsidRPr="00F77D22" w:rsidRDefault="007C59EA" w:rsidP="007C59EA">
      <w:pPr>
        <w:pStyle w:val="ZLITPKTzmpktliter"/>
        <w:keepNext/>
      </w:pPr>
      <w:r>
        <w:t>2)</w:t>
      </w:r>
      <w:r w:rsidRPr="00361C54">
        <w:tab/>
        <w:t>nie są obowiązani do stosowania przepisów o zamówieniach publicznych do ponoszenia kosztów kwalifikowalnych – w przypadkach:</w:t>
      </w:r>
    </w:p>
    <w:p w:rsidR="007C59EA" w:rsidRPr="007C59EA" w:rsidRDefault="007C59EA" w:rsidP="007C59EA">
      <w:pPr>
        <w:pStyle w:val="ZLITLITwPKTzmlitwpktliter"/>
      </w:pPr>
      <w:r>
        <w:t>a)</w:t>
      </w:r>
      <w:r w:rsidRPr="007C59EA">
        <w:tab/>
        <w:t>określonych w art. 4 pkt 3 lit. e, ea, g, h oraz</w:t>
      </w:r>
      <w:r>
        <w:t xml:space="preserve"> i, pkt 4, 7, 12 i 13 oraz art. </w:t>
      </w:r>
      <w:r w:rsidRPr="007C59EA">
        <w:t>4d ust. 1 pkt 1 i 2 ustawy z dnia 29 stycznia 2004 r. – Prawo zamówień publicznych,</w:t>
      </w:r>
    </w:p>
    <w:p w:rsidR="007C59EA" w:rsidRPr="007C59EA" w:rsidRDefault="007C59EA" w:rsidP="007C59EA">
      <w:pPr>
        <w:pStyle w:val="ZLITLITwPKTzmlitwpktliter"/>
      </w:pPr>
      <w:r>
        <w:t>b)</w:t>
      </w:r>
      <w:r w:rsidRPr="007C59EA">
        <w:tab/>
        <w:t>innych niż wymienione w lit. a, jeżeli mimo to dokonali wyboru wykonawców poszczególnych zadań ujętych w zestawieniu rzeczowo-</w:t>
      </w:r>
      <w:r w:rsidR="00CE2A13">
        <w:br/>
      </w:r>
      <w:r>
        <w:t>-</w:t>
      </w:r>
      <w:r w:rsidRPr="007C59EA">
        <w:t>finansowym operacji w trybie przetargu nieograniczonego albo przetargu ograniczonego określonym w przepisach o zamówieniach publicznych.</w:t>
      </w:r>
      <w:r>
        <w:t>”</w:t>
      </w:r>
      <w:r w:rsidRPr="007C59EA">
        <w:t>,</w:t>
      </w:r>
    </w:p>
    <w:p w:rsidR="007C59EA" w:rsidRPr="007C59EA" w:rsidRDefault="007C59EA" w:rsidP="007C59EA">
      <w:pPr>
        <w:pStyle w:val="LITlitera"/>
        <w:keepNext/>
      </w:pPr>
      <w:r w:rsidRPr="007C59EA">
        <w:t>c</w:t>
      </w:r>
      <w:r>
        <w:t>)</w:t>
      </w:r>
      <w:r w:rsidRPr="007C59EA">
        <w:tab/>
        <w:t>po ust. 5 dodaje się ust. 5a–5e w brzmieniu:</w:t>
      </w:r>
    </w:p>
    <w:p w:rsidR="007C59EA" w:rsidRPr="007C59EA" w:rsidRDefault="007C59EA" w:rsidP="007C59EA">
      <w:pPr>
        <w:pStyle w:val="ZLITUSTzmustliter"/>
      </w:pPr>
      <w:r>
        <w:t>„</w:t>
      </w:r>
      <w:r w:rsidRPr="007C59EA">
        <w:t>5a. Ustalenia wartości danego zadania ujętego w zestawieniu rzeczowo-</w:t>
      </w:r>
      <w:r w:rsidR="00CE2A13">
        <w:br/>
        <w:t>-</w:t>
      </w:r>
      <w:r w:rsidRPr="007C59EA">
        <w:t xml:space="preserve">finansowym operacji dokonuje się nie wcześniej niż 3 miesiące, a w przypadku </w:t>
      </w:r>
      <w:r w:rsidRPr="007C59EA">
        <w:lastRenderedPageBreak/>
        <w:t>zadań dotyczących robót budowlanych – 6 miesięcy, przed dniem udostępnienia zapytania ofertowego.</w:t>
      </w:r>
    </w:p>
    <w:p w:rsidR="007C59EA" w:rsidRPr="007C59EA" w:rsidRDefault="007C59EA" w:rsidP="007C59EA">
      <w:pPr>
        <w:pStyle w:val="ZLITUSTzmustliter"/>
        <w:keepNext/>
      </w:pPr>
      <w:r w:rsidRPr="007C59EA">
        <w:t>5b.</w:t>
      </w:r>
      <w:r>
        <w:t xml:space="preserve"> </w:t>
      </w:r>
      <w:r w:rsidRPr="007C59EA">
        <w:t>Przepisów ust. 1–4 nie stosuje się także:</w:t>
      </w:r>
    </w:p>
    <w:p w:rsidR="007C59EA" w:rsidRPr="007C59EA" w:rsidRDefault="007C59EA" w:rsidP="007C59EA">
      <w:pPr>
        <w:pStyle w:val="ZLITPKTzmpktliter"/>
      </w:pPr>
      <w:r>
        <w:t>1)</w:t>
      </w:r>
      <w:r w:rsidRPr="007C59EA">
        <w:tab/>
        <w:t xml:space="preserve">do wyboru </w:t>
      </w:r>
      <w:r w:rsidRPr="00361C54">
        <w:t>grantobiorców</w:t>
      </w:r>
      <w:r w:rsidRPr="007C59EA">
        <w:t>, o których mowa w przepisach o rozwoju lokalnym z udziałem lokalnej społeczności, lub</w:t>
      </w:r>
    </w:p>
    <w:p w:rsidR="007C59EA" w:rsidRPr="007C59EA" w:rsidRDefault="007C59EA" w:rsidP="007C59EA">
      <w:pPr>
        <w:pStyle w:val="ZLITPKTzmpktliter"/>
      </w:pPr>
      <w:r>
        <w:t>2)</w:t>
      </w:r>
      <w:r w:rsidRPr="007C59EA">
        <w:tab/>
        <w:t>gdy zadanie ujęte w zestawieniu rzeczowo-finansowym operacji jest wykonywane na podstawie art. 3 ust. 4 u</w:t>
      </w:r>
      <w:r w:rsidR="00CE2A13">
        <w:t>stawy z dnia 26 marca 1982 r. o </w:t>
      </w:r>
      <w:r w:rsidRPr="007C59EA">
        <w:t>scalaniu i wymianie gruntów (Dz. U. z 2014 r. poz. 700, z 2015 r. poz. 349 oraz z 2017 r. poz. 624, 1503 i 1566).</w:t>
      </w:r>
    </w:p>
    <w:p w:rsidR="007C59EA" w:rsidRPr="007C59EA" w:rsidRDefault="007C59EA" w:rsidP="007C59EA">
      <w:pPr>
        <w:pStyle w:val="ZLITUSTzmustliter"/>
      </w:pPr>
      <w:r w:rsidRPr="007C59EA">
        <w:t>5c. W przypadku gdy w wyniku przeprowadzonego postępowania w sprawie wyboru wykonawcy danego zadania ujętego w zestawieniu rzeczowo-finansowym operacji nie ma możliwości wyboru najkorzystniejszej oferty, podmiot ubiegający się o przyznanie pomocy lub pomocy technicznej oraz beneficjent może zawrzeć umowę na wykonanie tego zadania z wybranym przez siebie wykonawcą bez zastosowania przepisów ust. 1–3, jeżeli ten wykonawca nie jest powiązany z nim osobowo lub kapitałowo.</w:t>
      </w:r>
    </w:p>
    <w:p w:rsidR="007C59EA" w:rsidRPr="007C59EA" w:rsidRDefault="007C59EA" w:rsidP="007C59EA">
      <w:pPr>
        <w:pStyle w:val="ZLITUSTzmustliter"/>
      </w:pPr>
      <w:r w:rsidRPr="007C59EA">
        <w:t>5d. W przypadku gdy wykonawca wybrany w wyniku przeprowadzonego postępowania w sprawie wyboru wyk</w:t>
      </w:r>
      <w:r w:rsidR="00CE2A13">
        <w:t>onawcy danego zadania ujętego w </w:t>
      </w:r>
      <w:r w:rsidRPr="007C59EA">
        <w:t>zestawieniu rzeczowo-finansowym operacji uchyla się od zawarcia umowy na wykonanie danego zadania ujętego w zestawieniu rzeczowo-finansowym operacji, podmiot ubiegający się o przyznanie pomocy lub pomocy technicznej oraz beneficjent może wybrać wykonawcę, którego oferta była kolejną najkorzystniejszą spośród pozostałych ofert, bez przeprowa</w:t>
      </w:r>
      <w:r w:rsidR="00CE2A13">
        <w:t>dzania ponownego postępowania w </w:t>
      </w:r>
      <w:r w:rsidRPr="007C59EA">
        <w:t>sprawie wyboru wykonawcy tego zadania.</w:t>
      </w:r>
    </w:p>
    <w:p w:rsidR="007C59EA" w:rsidRPr="007C59EA" w:rsidRDefault="007C59EA" w:rsidP="007C59EA">
      <w:pPr>
        <w:pStyle w:val="ZLITUSTzmustliter"/>
      </w:pPr>
      <w:r w:rsidRPr="007C59EA">
        <w:t>5e. W przypadku gdy wybrany wykonawca uchyla się od zawarcia umowy na wykonanie danego zadania ujętego w zestawieniu rzeczowo-finansowym operacji</w:t>
      </w:r>
      <w:r w:rsidR="00CE2A13">
        <w:t xml:space="preserve"> i </w:t>
      </w:r>
      <w:r w:rsidRPr="007C59EA">
        <w:t>nie ma możliwości wybrania innego wykonawcy tego zadania zgodnie z ust. 5d, przepis ust. 5c stosuje się odpowiednio, z tym że nie można zawrzeć umowy na wykonanie tego zadania z wykonawcą, który uchylił się od zawarcia umowy na wykonanie tego zadania.</w:t>
      </w:r>
      <w:r>
        <w:t>”</w:t>
      </w:r>
      <w:r w:rsidRPr="007C59EA">
        <w:t>,</w:t>
      </w:r>
    </w:p>
    <w:p w:rsidR="007C59EA" w:rsidRPr="007C59EA" w:rsidRDefault="007C59EA" w:rsidP="007C59EA">
      <w:pPr>
        <w:pStyle w:val="LITlitera"/>
        <w:keepNext/>
      </w:pPr>
      <w:r w:rsidRPr="007C59EA">
        <w:t>d</w:t>
      </w:r>
      <w:r>
        <w:t>)</w:t>
      </w:r>
      <w:r w:rsidRPr="007C59EA">
        <w:tab/>
        <w:t>w ust. 6 po pkt 1 dodaje się pkt 1a w brzmieniu:</w:t>
      </w:r>
    </w:p>
    <w:p w:rsidR="007C59EA" w:rsidRPr="007C59EA" w:rsidRDefault="007C59EA" w:rsidP="007C59EA">
      <w:pPr>
        <w:pStyle w:val="ZLITPKTzmpktliter"/>
      </w:pPr>
      <w:r>
        <w:t>„</w:t>
      </w:r>
      <w:r w:rsidRPr="007C59EA">
        <w:t>1a)</w:t>
      </w:r>
      <w:r w:rsidRPr="007C59EA">
        <w:tab/>
        <w:t xml:space="preserve">warunki wyboru wykonawcy danego zadania ujętego w zestawieniu rzeczowo-finansowym operacji, w przypadku braku możliwości wyboru </w:t>
      </w:r>
      <w:r w:rsidRPr="007C59EA">
        <w:lastRenderedPageBreak/>
        <w:t>najkorzystniejszej oferty, mając na względzie przyczyny, które stanowią obiektywną przeszkodę w dokonaniu wyboru najkorzystniejszej oferty;</w:t>
      </w:r>
      <w:r>
        <w:t>”</w:t>
      </w:r>
      <w:r w:rsidRPr="007C59EA">
        <w:t>;</w:t>
      </w:r>
    </w:p>
    <w:p w:rsidR="007C59EA" w:rsidRPr="007C59EA" w:rsidRDefault="007C59EA" w:rsidP="007C59EA">
      <w:pPr>
        <w:pStyle w:val="PKTpunkt"/>
      </w:pPr>
      <w:r w:rsidRPr="007C59EA">
        <w:t>6</w:t>
      </w:r>
      <w:r>
        <w:t>)</w:t>
      </w:r>
      <w:r w:rsidRPr="007C59EA">
        <w:tab/>
        <w:t xml:space="preserve">w art. 46 w ust. 1 we wprowadzeniu do wyliczenia wyrazy </w:t>
      </w:r>
      <w:r>
        <w:t>„</w:t>
      </w:r>
      <w:r w:rsidRPr="007C59EA">
        <w:t xml:space="preserve">wykonawczego Komisji (UE) nr 809/2014 z dnia 17 lipca 2014 r. ustanawiającego zasady stosowania rozporządzenia Parlamentu Europejskiego i Rady (UE) nr 1306/2013 w odniesieniu do zintegrowanego systemu zarządzania i kontroli, środków rozwoju obszarów wiejskich oraz zasady wzajemnej zgodności (Dz. Urz. UE L 227 z 31.07.2014, str. 69), zwanego dalej </w:t>
      </w:r>
      <w:r>
        <w:t>„</w:t>
      </w:r>
      <w:r w:rsidRPr="007C59EA">
        <w:t>rozporządzeniem nr 809/2014</w:t>
      </w:r>
      <w:r>
        <w:t>”</w:t>
      </w:r>
      <w:r w:rsidR="005213F2">
        <w:t>”</w:t>
      </w:r>
      <w:r w:rsidR="00BC666E">
        <w:t xml:space="preserve"> </w:t>
      </w:r>
      <w:r w:rsidRPr="007C59EA">
        <w:t xml:space="preserve">zastępuje się wyrazami </w:t>
      </w:r>
      <w:r>
        <w:t>„</w:t>
      </w:r>
      <w:r w:rsidRPr="007C59EA">
        <w:t>nr 809/2014</w:t>
      </w:r>
      <w:r>
        <w:t>”</w:t>
      </w:r>
      <w:r w:rsidRPr="007C59EA">
        <w:t>;</w:t>
      </w:r>
    </w:p>
    <w:p w:rsidR="007C59EA" w:rsidRPr="007C59EA" w:rsidRDefault="007C59EA" w:rsidP="007C59EA">
      <w:pPr>
        <w:pStyle w:val="PKTpunkt"/>
        <w:keepNext/>
      </w:pPr>
      <w:r w:rsidRPr="007C59EA">
        <w:t>7</w:t>
      </w:r>
      <w:r>
        <w:t>)</w:t>
      </w:r>
      <w:r w:rsidRPr="007C59EA">
        <w:tab/>
        <w:t>w art. 55 w ust. 5a w pkt 2 lit. b otrzymuje brzmienie:</w:t>
      </w:r>
    </w:p>
    <w:p w:rsidR="007C59EA" w:rsidRPr="007C59EA" w:rsidRDefault="007C59EA" w:rsidP="007C59EA">
      <w:pPr>
        <w:pStyle w:val="ZLITzmlitartykuempunktem"/>
      </w:pPr>
      <w:r>
        <w:t>„b)</w:t>
      </w:r>
      <w:r w:rsidRPr="007C59EA">
        <w:tab/>
        <w:t>ponosi koszty związane z pełnieniem tej funkcji zgodnie z art. 43a ust. 1; do ponoszenia tych kosztów stosuje się przepisy art. 43a ust. 2–5 oraz ust. 5b–5d oraz przepisy wydane na podstawie art. 43a ust. 6.</w:t>
      </w:r>
      <w:r>
        <w:t>”</w:t>
      </w:r>
      <w:r w:rsidRPr="007C59EA">
        <w:t>;</w:t>
      </w:r>
    </w:p>
    <w:p w:rsidR="007C59EA" w:rsidRPr="007C59EA" w:rsidRDefault="007C59EA" w:rsidP="007C59EA">
      <w:pPr>
        <w:pStyle w:val="PKTpunkt"/>
        <w:keepNext/>
      </w:pPr>
      <w:r w:rsidRPr="007C59EA">
        <w:t>8</w:t>
      </w:r>
      <w:r>
        <w:t>)</w:t>
      </w:r>
      <w:r w:rsidRPr="007C59EA">
        <w:tab/>
        <w:t>art. 57h otrzymuje brzmienie:</w:t>
      </w:r>
    </w:p>
    <w:p w:rsidR="007C59EA" w:rsidRPr="007C59EA" w:rsidRDefault="007C59EA" w:rsidP="007C59EA">
      <w:pPr>
        <w:pStyle w:val="ZARTzmartartykuempunktem"/>
      </w:pPr>
      <w:r>
        <w:t>„</w:t>
      </w:r>
      <w:r w:rsidRPr="007C59EA">
        <w:t>Art. 57h. 1. Partner KSOW ponosi koszty na realizację operacji w ramach dwuletniego planu operacyjnego zgodnie z art. 43a ust. 1.</w:t>
      </w:r>
    </w:p>
    <w:p w:rsidR="007C59EA" w:rsidRPr="007C59EA" w:rsidRDefault="007C59EA" w:rsidP="007C59EA">
      <w:pPr>
        <w:pStyle w:val="ZUSTzmustartykuempunktem"/>
      </w:pPr>
      <w:r w:rsidRPr="007C59EA">
        <w:t>2. Do ponoszenia kosztów, o których mowa w ust. 1, stosuje się odpowiednio przepisy art. 43a ust. 2–5 oraz ust. 5b–5d oraz przepisy wydane na podstawie art. 43a ust. 6</w:t>
      </w:r>
      <w:r>
        <w:t>”</w:t>
      </w:r>
      <w:r w:rsidRPr="007C59EA">
        <w:t>.</w:t>
      </w:r>
    </w:p>
    <w:p w:rsidR="007C59EA" w:rsidRPr="008A363A" w:rsidRDefault="007C59EA" w:rsidP="007C59EA">
      <w:pPr>
        <w:pStyle w:val="ARTartustawynprozporzdzenia"/>
        <w:keepNext/>
      </w:pPr>
      <w:r w:rsidRPr="007C59EA">
        <w:rPr>
          <w:rStyle w:val="Ppogrubienie"/>
        </w:rPr>
        <w:t>Art.</w:t>
      </w:r>
      <w:r w:rsidR="00450B31">
        <w:rPr>
          <w:rStyle w:val="Ppogrubienie"/>
        </w:rPr>
        <w:t xml:space="preserve"> </w:t>
      </w:r>
      <w:r w:rsidRPr="007C59EA">
        <w:rPr>
          <w:rStyle w:val="Ppogrubienie"/>
        </w:rPr>
        <w:t>4.</w:t>
      </w:r>
      <w:r w:rsidRPr="001847FC">
        <w:t xml:space="preserve"> 1.</w:t>
      </w:r>
      <w:r>
        <w:t xml:space="preserve"> </w:t>
      </w:r>
      <w:r w:rsidRPr="001847FC">
        <w:t xml:space="preserve">W 2018 r. </w:t>
      </w:r>
      <w:r w:rsidRPr="00EA7A04">
        <w:t>zamiast wniosku o przyznanie płatności bezpośrednich i płatności niezwiązanej do tytoniu, o których mowa w art. 1 pkt 1 ustawy zmienianej w art. 1, rolnik, który w 2017 r. ubiegał się wyłącznie o jednolitą płatność obszarową, płatność za zazielenienie, płatność dodatkową, płatność związaną do powierzchni uprawy chmielu, płatność do owiec, płatność do kóz lub płatność niezwiązaną do tytoniu, a powierzchnia gruntów ornych zawarta we wniosku złożonym w 2017 r. wynosiła mniej niż 10 ha, może złożyć oświadczenie, w którym potwierdzi brak zmian, o którym mowa w art. 72 ust. 3 akapit drugi lit. a rozporządzenia Parlamentu Europejskiego</w:t>
      </w:r>
      <w:r w:rsidRPr="001847FC">
        <w:t xml:space="preserve"> i R</w:t>
      </w:r>
      <w:r w:rsidR="00CE2A13">
        <w:t>ady (UE) nr 1306/2013 z dnia 17 </w:t>
      </w:r>
      <w:r w:rsidRPr="001847FC">
        <w:t>grudnia 2013 r. w sprawie finansowania wspólnej pol</w:t>
      </w:r>
      <w:r w:rsidR="00CE2A13">
        <w:t>ityki rolnej, zarządzania nią i </w:t>
      </w:r>
      <w:r w:rsidRPr="001847FC">
        <w:t>monitorowania jej oraz uchylającego rozporządzeni</w:t>
      </w:r>
      <w:r w:rsidR="00CE2A13">
        <w:t>a Rady (EWG) nr 352/78, (WE) nr </w:t>
      </w:r>
      <w:r w:rsidRPr="001847FC">
        <w:t xml:space="preserve">165/94, (WE) nr </w:t>
      </w:r>
      <w:r w:rsidRPr="008A363A">
        <w:t>2799/98, (WE) nr 814/2000, (WE) nr 12</w:t>
      </w:r>
      <w:r w:rsidR="00CE2A13">
        <w:t xml:space="preserve">90/2005 i (WE) nr 485/2008 </w:t>
      </w:r>
      <w:r w:rsidR="00CE2A13">
        <w:lastRenderedPageBreak/>
        <w:t>(Dz. </w:t>
      </w:r>
      <w:r w:rsidRPr="008A363A">
        <w:t>Urz. UE L 347 z 20.12.2013, str. 549, z późn. zm.</w:t>
      </w:r>
      <w:r w:rsidRPr="00DF1F0E">
        <w:rPr>
          <w:rStyle w:val="IGindeksgrny"/>
        </w:rPr>
        <w:footnoteReference w:id="4"/>
      </w:r>
      <w:r w:rsidRPr="00DF1F0E">
        <w:rPr>
          <w:rStyle w:val="IGindeksgrny"/>
        </w:rPr>
        <w:t>)</w:t>
      </w:r>
      <w:r w:rsidRPr="008A363A">
        <w:t>), jeżeli w 2017 r. nie ubiegał się o</w:t>
      </w:r>
      <w:r w:rsidR="00CE2A13">
        <w:t> </w:t>
      </w:r>
      <w:r w:rsidRPr="008A363A">
        <w:t>przyznanie pomocy w ramach:</w:t>
      </w:r>
    </w:p>
    <w:p w:rsidR="007C59EA" w:rsidRPr="008A363A" w:rsidRDefault="007C59EA" w:rsidP="007C59EA">
      <w:pPr>
        <w:pStyle w:val="PKTpunkt"/>
      </w:pPr>
      <w:r w:rsidRPr="008A363A">
        <w:t>1)</w:t>
      </w:r>
      <w:r w:rsidRPr="008A363A">
        <w:tab/>
        <w:t>działań, o których mowa w art. 28 i art. 29 rozporządzenia Parlamentu</w:t>
      </w:r>
      <w:r w:rsidRPr="008A363A">
        <w:rPr>
          <w:rFonts w:hint="eastAsia"/>
        </w:rPr>
        <w:t xml:space="preserve"> </w:t>
      </w:r>
      <w:r w:rsidRPr="008A363A">
        <w:t>Europejskiego</w:t>
      </w:r>
      <w:r w:rsidRPr="008A363A">
        <w:rPr>
          <w:rFonts w:hint="eastAsia"/>
        </w:rPr>
        <w:t xml:space="preserve"> </w:t>
      </w:r>
      <w:r w:rsidR="00CE2A13">
        <w:t>i </w:t>
      </w:r>
      <w:r w:rsidRPr="008A363A">
        <w:t xml:space="preserve">Rady </w:t>
      </w:r>
      <w:r w:rsidRPr="008A363A">
        <w:rPr>
          <w:rFonts w:hint="eastAsia"/>
        </w:rPr>
        <w:t xml:space="preserve">(UE) </w:t>
      </w:r>
      <w:r w:rsidRPr="008A363A">
        <w:t>nr</w:t>
      </w:r>
      <w:r w:rsidRPr="008A363A">
        <w:rPr>
          <w:rFonts w:hint="eastAsia"/>
        </w:rPr>
        <w:t xml:space="preserve"> 1305/2013</w:t>
      </w:r>
      <w:r w:rsidRPr="008A363A">
        <w:t xml:space="preserve"> </w:t>
      </w:r>
      <w:r w:rsidRPr="008A363A">
        <w:rPr>
          <w:rFonts w:hint="eastAsia"/>
        </w:rPr>
        <w:t>z dnia 17 grudnia 2013 r.</w:t>
      </w:r>
      <w:r w:rsidRPr="008A363A">
        <w:t xml:space="preserve"> </w:t>
      </w:r>
      <w:r w:rsidRPr="007C59EA">
        <w:rPr>
          <w:rFonts w:cs="Times New Roman"/>
        </w:rPr>
        <w:t>w sprawie wsparcia rozwoju obszarów wiejskich przez Europejski Fundusz Rolny na rzecz Rozwoju Obszarów Wiejskich (EFRROW) i uchylającego rozporządzenie Rady (WE) nr 1698/2005</w:t>
      </w:r>
      <w:r w:rsidRPr="008A363A">
        <w:t xml:space="preserve"> </w:t>
      </w:r>
      <w:r w:rsidRPr="008A363A">
        <w:rPr>
          <w:rFonts w:hint="eastAsia"/>
        </w:rPr>
        <w:t>(Dz.</w:t>
      </w:r>
      <w:r w:rsidR="00CE2A13">
        <w:t> </w:t>
      </w:r>
      <w:r w:rsidRPr="008A363A">
        <w:rPr>
          <w:rFonts w:hint="eastAsia"/>
        </w:rPr>
        <w:t>U</w:t>
      </w:r>
      <w:r w:rsidRPr="008A363A">
        <w:t>rz</w:t>
      </w:r>
      <w:r w:rsidRPr="008A363A">
        <w:rPr>
          <w:rFonts w:hint="eastAsia"/>
        </w:rPr>
        <w:t xml:space="preserve">. </w:t>
      </w:r>
      <w:r w:rsidRPr="008A363A">
        <w:t xml:space="preserve">UE </w:t>
      </w:r>
      <w:r w:rsidRPr="008A363A">
        <w:rPr>
          <w:rFonts w:hint="eastAsia"/>
        </w:rPr>
        <w:t>L 347 z 20.12.2013, s</w:t>
      </w:r>
      <w:r w:rsidRPr="008A363A">
        <w:t>tr</w:t>
      </w:r>
      <w:r w:rsidRPr="008A363A">
        <w:rPr>
          <w:rFonts w:hint="eastAsia"/>
        </w:rPr>
        <w:t>. 487</w:t>
      </w:r>
      <w:r w:rsidRPr="008A363A">
        <w:t>, z późn. zm.</w:t>
      </w:r>
      <w:r w:rsidRPr="00DF1F0E">
        <w:rPr>
          <w:rStyle w:val="IGindeksgrny"/>
        </w:rPr>
        <w:footnoteReference w:id="5"/>
      </w:r>
      <w:r w:rsidRPr="00DF1F0E">
        <w:rPr>
          <w:rStyle w:val="IGindeksgrny"/>
        </w:rPr>
        <w:t>)</w:t>
      </w:r>
      <w:r w:rsidRPr="008A363A">
        <w:rPr>
          <w:rFonts w:hint="eastAsia"/>
        </w:rPr>
        <w:t>)</w:t>
      </w:r>
      <w:r w:rsidRPr="008A363A">
        <w:t>, objętych Programem Rozwoju Obszarów Wiejskich na lata 2014–2020;</w:t>
      </w:r>
    </w:p>
    <w:p w:rsidR="007C59EA" w:rsidRPr="008A363A" w:rsidRDefault="007C59EA" w:rsidP="007C59EA">
      <w:pPr>
        <w:pStyle w:val="PKTpunkt"/>
      </w:pPr>
      <w:r w:rsidRPr="008A363A">
        <w:t>2)</w:t>
      </w:r>
      <w:r w:rsidRPr="008A363A">
        <w:tab/>
        <w:t>działania, o którym mowa w art. 36 lit. a pkt</w:t>
      </w:r>
      <w:r w:rsidR="00CE2A13">
        <w:t xml:space="preserve"> iv rozporządzenia Rady (WE) nr </w:t>
      </w:r>
      <w:r w:rsidRPr="008A363A">
        <w:t>1698/2005 z dnia 20 września 2005 r. w sprawie wsparcia rozwoju obszarów wiejskich przez Europejski Fundusz Rolny na rzecz Rozwoju Obszarów Wiejskich (EFRROW) (Dz. Urz. UE L 277 z 21.10.2005, str. 1, z późn. zm.</w:t>
      </w:r>
      <w:r w:rsidRPr="00DF1F0E">
        <w:rPr>
          <w:rStyle w:val="IGindeksgrny"/>
        </w:rPr>
        <w:footnoteReference w:id="6"/>
      </w:r>
      <w:r w:rsidRPr="00DF1F0E">
        <w:rPr>
          <w:rStyle w:val="IGindeksgrny"/>
        </w:rPr>
        <w:t>)</w:t>
      </w:r>
      <w:r w:rsidRPr="008A363A">
        <w:t>). objętego Programem Rozwoju Obszarów Wiejskich na lata 2007–2013.</w:t>
      </w:r>
    </w:p>
    <w:p w:rsidR="007C59EA" w:rsidRPr="008A363A" w:rsidRDefault="007C59EA" w:rsidP="007C59EA">
      <w:pPr>
        <w:pStyle w:val="USTustnpkodeksu"/>
      </w:pPr>
      <w:r w:rsidRPr="008A363A">
        <w:t xml:space="preserve">2. W przypadku złożenia oświadczenia, o którym mowa w ust. 1, uznaje się, że rolnik złożył na 2018 r. wniosek o przyznanie tych płatności bezpośrednich i płatności niezwiązanej do tytoniu, o które ubiegał się w </w:t>
      </w:r>
      <w:r>
        <w:t>2017</w:t>
      </w:r>
      <w:r w:rsidRPr="008A363A">
        <w:t xml:space="preserve"> r</w:t>
      </w:r>
      <w:r w:rsidR="0027336C">
        <w:t>.</w:t>
      </w:r>
    </w:p>
    <w:p w:rsidR="007C59EA" w:rsidRDefault="007C59EA" w:rsidP="007C59EA">
      <w:pPr>
        <w:pStyle w:val="USTustnpkodeksu"/>
      </w:pPr>
      <w:r w:rsidRPr="008A363A">
        <w:t>3.</w:t>
      </w:r>
      <w:r>
        <w:t xml:space="preserve"> </w:t>
      </w:r>
      <w:r w:rsidRPr="008A363A">
        <w:t xml:space="preserve">Oświadczenie, o którym mowa w ust. 1, składa </w:t>
      </w:r>
      <w:r>
        <w:t xml:space="preserve">się w terminie </w:t>
      </w:r>
      <w:r w:rsidRPr="00397BF1">
        <w:t>od dnia 15 lutego do dnia 14 marca</w:t>
      </w:r>
      <w:r>
        <w:t xml:space="preserve"> 2018 r. na formularzu opracowanym i udostępnionym przez Agencję Restrukturyzacji i Modernizacji Rolnictwa.</w:t>
      </w:r>
    </w:p>
    <w:p w:rsidR="007C59EA" w:rsidRDefault="007C59EA" w:rsidP="007C59EA">
      <w:pPr>
        <w:pStyle w:val="USTustnpkodeksu"/>
      </w:pPr>
      <w:r>
        <w:t>4. Termin, o którym mowa w ust. 3, nie podlega przywróceniu.</w:t>
      </w:r>
    </w:p>
    <w:p w:rsidR="007C59EA" w:rsidRPr="00613BE3" w:rsidRDefault="007C59EA" w:rsidP="007C59EA">
      <w:pPr>
        <w:pStyle w:val="USTustnpkodeksu"/>
        <w:keepNext/>
      </w:pPr>
      <w:r>
        <w:t>5. Z</w:t>
      </w:r>
      <w:r w:rsidRPr="005A02AE">
        <w:t xml:space="preserve">łożenie oświadczenia, o którym mowa w ust. 1, skutkuje potwierdzeniem braku zmian, o którym mowa w art. 72 ust. 3 akapit drugi lit. a rozporządzenia </w:t>
      </w:r>
      <w:r w:rsidRPr="002D65E1">
        <w:t>Parlamentu Europejskiego i Rady (UE) nr 1306/2013 z dnia 17 grudnia 2013 r. w sprawie finansowania wspólnej polityki rolnej, zarządzania nią i monitorowania jej oraz uchylającego rozporządzenia Rady (EWG) nr 352/78, (WE) nr 1</w:t>
      </w:r>
      <w:r w:rsidR="00CE2A13">
        <w:t xml:space="preserve">65/94, (WE) nr 2799/98, (WE) </w:t>
      </w:r>
      <w:r w:rsidR="00CE2A13">
        <w:lastRenderedPageBreak/>
        <w:t>nr </w:t>
      </w:r>
      <w:r w:rsidRPr="002D65E1">
        <w:t>814/2000, (WE</w:t>
      </w:r>
      <w:r w:rsidRPr="00613BE3">
        <w:t>) nr 1290/2005 i (WE) nr 485/2008, równi</w:t>
      </w:r>
      <w:r w:rsidR="00CE2A13">
        <w:t>eż w odniesieniu do złożonego w </w:t>
      </w:r>
      <w:r w:rsidRPr="00613BE3">
        <w:t>poprzednim roku wniosku o:</w:t>
      </w:r>
    </w:p>
    <w:p w:rsidR="007C59EA" w:rsidRPr="00613BE3" w:rsidRDefault="007C59EA" w:rsidP="007C59EA">
      <w:pPr>
        <w:pStyle w:val="PKTpunkt"/>
      </w:pPr>
      <w:r w:rsidRPr="00613BE3">
        <w:t>1)</w:t>
      </w:r>
      <w:r w:rsidRPr="00613BE3">
        <w:tab/>
        <w:t>przyznanie pomocy w ramach działania, o którym mowa w art. 22 rozporządzenia Parlamentu</w:t>
      </w:r>
      <w:r w:rsidRPr="00613BE3">
        <w:rPr>
          <w:rFonts w:hint="eastAsia"/>
        </w:rPr>
        <w:t xml:space="preserve"> </w:t>
      </w:r>
      <w:r w:rsidRPr="00613BE3">
        <w:t>Europejskiego</w:t>
      </w:r>
      <w:r w:rsidRPr="00613BE3">
        <w:rPr>
          <w:rFonts w:hint="eastAsia"/>
        </w:rPr>
        <w:t xml:space="preserve"> </w:t>
      </w:r>
      <w:r w:rsidRPr="00613BE3">
        <w:t xml:space="preserve">i Rady </w:t>
      </w:r>
      <w:r w:rsidRPr="00613BE3">
        <w:rPr>
          <w:rFonts w:hint="eastAsia"/>
        </w:rPr>
        <w:t xml:space="preserve">(UE) </w:t>
      </w:r>
      <w:r w:rsidRPr="00613BE3">
        <w:t>nr</w:t>
      </w:r>
      <w:r w:rsidRPr="00613BE3">
        <w:rPr>
          <w:rFonts w:hint="eastAsia"/>
        </w:rPr>
        <w:t xml:space="preserve"> 1305/2013</w:t>
      </w:r>
      <w:r w:rsidRPr="00613BE3">
        <w:t xml:space="preserve"> </w:t>
      </w:r>
      <w:r w:rsidRPr="00613BE3">
        <w:rPr>
          <w:rFonts w:hint="eastAsia"/>
        </w:rPr>
        <w:t>z dnia 17 grudnia 2013 r.</w:t>
      </w:r>
      <w:r w:rsidRPr="00613BE3">
        <w:t xml:space="preserve"> </w:t>
      </w:r>
      <w:r w:rsidR="00CE2A13">
        <w:rPr>
          <w:rFonts w:cs="Times New Roman"/>
        </w:rPr>
        <w:t>w</w:t>
      </w:r>
      <w:r w:rsidR="00CE2A13">
        <w:t> </w:t>
      </w:r>
      <w:r w:rsidRPr="007C59EA">
        <w:rPr>
          <w:rFonts w:cs="Times New Roman"/>
        </w:rPr>
        <w:t>sprawie wsparcia rozwoju obszarów wiejskich przez Europejski Fundusz Rolny na rzecz Rozwoju Obszarów Wiejskich (EFRROW) i uchylającego rozporządzenie Rady (WE) nr 1698/2005</w:t>
      </w:r>
      <w:r w:rsidRPr="00613BE3">
        <w:t>, w zakresie rocznych premii, o których mowa w art. 22 ust. 1 tego rozporządzenia, oraz działania, o którym mowa w art. 31 tego rozporządzenia, objętych Programem Rozwoju Obszarów Wiejskich na lata 2014–2020;</w:t>
      </w:r>
    </w:p>
    <w:p w:rsidR="007C59EA" w:rsidRPr="00D23D45" w:rsidRDefault="007C59EA" w:rsidP="007C59EA">
      <w:pPr>
        <w:pStyle w:val="PKTpunkt"/>
      </w:pPr>
      <w:r w:rsidRPr="00613BE3">
        <w:t>2)</w:t>
      </w:r>
      <w:r w:rsidRPr="00613BE3">
        <w:tab/>
        <w:t>wypłatę pomocy w ramach działania,</w:t>
      </w:r>
      <w:r w:rsidRPr="00F32414">
        <w:t xml:space="preserve"> o którym </w:t>
      </w:r>
      <w:r w:rsidRPr="00613BE3">
        <w:t>mowa w art. 36 lit. b pkt i oraz iii rozporządzenia Rady (WE) nr 1698/2005 z dnia 20 września 2005 r. w sprawie wsparcia</w:t>
      </w:r>
      <w:r w:rsidRPr="00C74108">
        <w:t xml:space="preserve"> rozwoju obszarów wiejskich przez Europejski Fundusz Rolny na rzecz Rozwoju Obszarów Wiejskich (EFRROW)</w:t>
      </w:r>
      <w:r w:rsidRPr="00F32414">
        <w:t xml:space="preserve">, objętego Programem Rozwoju </w:t>
      </w:r>
      <w:r>
        <w:t>Obszarów Wiejskich na lata 2007–</w:t>
      </w:r>
      <w:r w:rsidRPr="00F32414">
        <w:t>2</w:t>
      </w:r>
      <w:r>
        <w:t xml:space="preserve">013, w zakresie </w:t>
      </w:r>
      <w:r w:rsidRPr="00D23D45">
        <w:t>rocznych premii.</w:t>
      </w:r>
    </w:p>
    <w:p w:rsidR="007C59EA" w:rsidRPr="008A363A" w:rsidRDefault="007C59EA" w:rsidP="007C59EA">
      <w:pPr>
        <w:pStyle w:val="ARTartustawynprozporzdzenia"/>
        <w:keepNext/>
      </w:pPr>
      <w:r w:rsidRPr="007C59EA">
        <w:rPr>
          <w:rStyle w:val="Ppogrubienie"/>
        </w:rPr>
        <w:t>Art.</w:t>
      </w:r>
      <w:r w:rsidR="004C18F6">
        <w:rPr>
          <w:rStyle w:val="Ppogrubienie"/>
        </w:rPr>
        <w:t xml:space="preserve"> </w:t>
      </w:r>
      <w:r w:rsidRPr="007C59EA">
        <w:rPr>
          <w:rStyle w:val="Ppogrubienie"/>
        </w:rPr>
        <w:t>5.</w:t>
      </w:r>
      <w:r w:rsidRPr="00D23D45">
        <w:t xml:space="preserve"> 1. W 2018 r. zamiast wniosku o wypłatę pomocy w ramach działania, o którym mowa w art. 5 ust. 1 pkt 15</w:t>
      </w:r>
      <w:r w:rsidRPr="007C59EA">
        <w:t xml:space="preserve"> ustawy zmienianej w art. 2, </w:t>
      </w:r>
      <w:r w:rsidRPr="00D23D45">
        <w:t xml:space="preserve">rolnik, który w 2017 r. ubiegał się wyłącznie o wypłatę tej pomocy, a powierzchnia gruntów ornych zawarta we wniosku złożonym w 2017 r. </w:t>
      </w:r>
      <w:r w:rsidRPr="008A363A">
        <w:t>wynosiła mniej niż 10 ha, może złożyć oświadczenie, w którym potwierdzi brak zmian, o którym mowa w art. 72 ust. 3 akapit drugi lit. a rozporządzenia Parlamentu Europejskiego i Rady (UE) nr 1306/2013 z dnia 17 grudnia 2013 r. w sprawie finansowania wspólnej polityki rolnej, zarządzania nią i monitorowania jej oraz uchylającego rozporządzenia Rady (EWG) nr 352/78, (WE) nr 1</w:t>
      </w:r>
      <w:r w:rsidR="00CE2A13">
        <w:t>65/94, (WE) nr 2799/98, (WE) nr </w:t>
      </w:r>
      <w:r w:rsidRPr="008A363A">
        <w:t>814/2000, (WE) nr 1290/2005 i (WE) nr 485/2008, jeżeli w 2017 r. nie ubiegał się o</w:t>
      </w:r>
      <w:r w:rsidR="00CE2A13">
        <w:t> </w:t>
      </w:r>
      <w:r w:rsidRPr="008A363A">
        <w:t>przyznanie:</w:t>
      </w:r>
    </w:p>
    <w:p w:rsidR="007C59EA" w:rsidRPr="008A363A" w:rsidRDefault="007C59EA" w:rsidP="007C59EA">
      <w:pPr>
        <w:pStyle w:val="PKTpunkt"/>
      </w:pPr>
      <w:r w:rsidRPr="008A363A">
        <w:t>1)</w:t>
      </w:r>
      <w:r w:rsidRPr="008A363A">
        <w:tab/>
        <w:t>płatności dla młodych rolników, płatności związanej do powierzchni upraw: roślin strączkowych na ziarno, roślin pastewnych, ziemniaków skrobiowych, buraków cukrowych, pomidorów, truskawek, lnu, konopi włóknistych, płatności do bydła oraz płatności do krów, o których mowa w ustawie zmienianej w art. 1;</w:t>
      </w:r>
    </w:p>
    <w:p w:rsidR="007C59EA" w:rsidRPr="008A363A" w:rsidRDefault="007C59EA" w:rsidP="007C59EA">
      <w:pPr>
        <w:pStyle w:val="PKTpunkt"/>
      </w:pPr>
      <w:r w:rsidRPr="008A363A">
        <w:t>2)</w:t>
      </w:r>
      <w:r w:rsidRPr="008A363A">
        <w:tab/>
        <w:t>pomocy w ramach działań, o których mowa w art. 28 i art. 29 rozporządzenia Parlamentu</w:t>
      </w:r>
      <w:r w:rsidRPr="008A363A">
        <w:rPr>
          <w:rFonts w:hint="eastAsia"/>
        </w:rPr>
        <w:t xml:space="preserve"> </w:t>
      </w:r>
      <w:r w:rsidRPr="008A363A">
        <w:t>Europejskiego</w:t>
      </w:r>
      <w:r w:rsidRPr="008A363A">
        <w:rPr>
          <w:rFonts w:hint="eastAsia"/>
        </w:rPr>
        <w:t xml:space="preserve"> </w:t>
      </w:r>
      <w:r w:rsidRPr="008A363A">
        <w:t xml:space="preserve">i Rady </w:t>
      </w:r>
      <w:r w:rsidRPr="008A363A">
        <w:rPr>
          <w:rFonts w:hint="eastAsia"/>
        </w:rPr>
        <w:t xml:space="preserve">(UE) </w:t>
      </w:r>
      <w:r w:rsidRPr="008A363A">
        <w:t>nr</w:t>
      </w:r>
      <w:r w:rsidRPr="008A363A">
        <w:rPr>
          <w:rFonts w:hint="eastAsia"/>
        </w:rPr>
        <w:t xml:space="preserve"> 1305/2013</w:t>
      </w:r>
      <w:r w:rsidRPr="008A363A">
        <w:t xml:space="preserve"> </w:t>
      </w:r>
      <w:r w:rsidRPr="008A363A">
        <w:rPr>
          <w:rFonts w:hint="eastAsia"/>
        </w:rPr>
        <w:t>z dnia 17 grudnia 2013 r.</w:t>
      </w:r>
      <w:r w:rsidRPr="008A363A">
        <w:t xml:space="preserve"> </w:t>
      </w:r>
      <w:r w:rsidR="00CE2A13">
        <w:rPr>
          <w:rFonts w:cs="Times New Roman"/>
        </w:rPr>
        <w:t>w</w:t>
      </w:r>
      <w:r w:rsidR="00CE2A13">
        <w:t> </w:t>
      </w:r>
      <w:r w:rsidRPr="007C59EA">
        <w:rPr>
          <w:rFonts w:cs="Times New Roman"/>
        </w:rPr>
        <w:t xml:space="preserve">sprawie wsparcia rozwoju obszarów wiejskich przez Europejski Fundusz Rolny na rzecz Rozwoju Obszarów Wiejskich (EFRROW) i uchylającego rozporządzenie Rady </w:t>
      </w:r>
      <w:r w:rsidRPr="007C59EA">
        <w:rPr>
          <w:rFonts w:cs="Times New Roman"/>
        </w:rPr>
        <w:lastRenderedPageBreak/>
        <w:t>(WE) nr 1698/2005</w:t>
      </w:r>
      <w:r w:rsidRPr="008A363A">
        <w:t>, objętych Programem Rozwoju Obszarów Wiejskich na lata 2014–2020.</w:t>
      </w:r>
    </w:p>
    <w:p w:rsidR="007C59EA" w:rsidRPr="007C59EA" w:rsidRDefault="007C59EA" w:rsidP="007C59EA">
      <w:pPr>
        <w:pStyle w:val="USTustnpkodeksu"/>
      </w:pPr>
      <w:r w:rsidRPr="007C59EA">
        <w:t>2. W przypadku złożenia oświadczenia, o którym mowa w ust. 1, uznaje się, że rolnik złożył na ten rok wniosek odpowiednio o przyznanie lub wypłatę pomocy, o którą ubiegał się w 2017 r</w:t>
      </w:r>
      <w:r w:rsidR="0027336C">
        <w:t>.</w:t>
      </w:r>
    </w:p>
    <w:p w:rsidR="007C59EA" w:rsidRPr="008A363A" w:rsidRDefault="007C59EA" w:rsidP="007C59EA">
      <w:pPr>
        <w:pStyle w:val="USTustnpkodeksu"/>
      </w:pPr>
      <w:r w:rsidRPr="008A363A">
        <w:t>3.</w:t>
      </w:r>
      <w:r>
        <w:t xml:space="preserve"> </w:t>
      </w:r>
      <w:r w:rsidRPr="008A363A">
        <w:t>Oświadczenie, o którym mowa w ust. 1, składa się w terminie od dnia 15 lutego do dnia 14 marca 2018 r. na formularzu opracowanym i udostępnionym przez Agencję</w:t>
      </w:r>
      <w:r w:rsidRPr="007C59EA">
        <w:t xml:space="preserve"> Restrukturyzacji i Modernizacji Rolnictwa</w:t>
      </w:r>
      <w:r w:rsidRPr="008A363A">
        <w:t>.</w:t>
      </w:r>
    </w:p>
    <w:p w:rsidR="007C59EA" w:rsidRPr="00F32414" w:rsidRDefault="007C59EA" w:rsidP="007C59EA">
      <w:pPr>
        <w:pStyle w:val="USTustnpkodeksu"/>
        <w:keepNext/>
      </w:pPr>
      <w:r w:rsidRPr="008A363A">
        <w:t>4.</w:t>
      </w:r>
      <w:r>
        <w:t xml:space="preserve"> </w:t>
      </w:r>
      <w:r w:rsidRPr="008A363A">
        <w:t xml:space="preserve">Złożenie oświadczenia, o którym mowa w ust. 1, skutkuje potwierdzeniem braku zmian, o którym mowa w art. 72 ust. 3 akapit drugi lit. a rozporządzenia Parlamentu Europejskiego i Rady (UE) nr 1306/2013 z dnia 17 grudnia 2013 r. w sprawie finansowania wspólnej polityki rolnej, zarządzania nią i monitorowania jej oraz uchylającego rozporządzenia Rady (EWG) nr 352/78, (WE) nr </w:t>
      </w:r>
      <w:r w:rsidRPr="009A239C">
        <w:t>1</w:t>
      </w:r>
      <w:r w:rsidR="00CE2A13">
        <w:t>65/94, (WE) nr 2799/98, (WE) nr </w:t>
      </w:r>
      <w:r w:rsidRPr="009A239C">
        <w:t>814/2000, (WE) nr 1290/2005 i (WE) nr 485/2008</w:t>
      </w:r>
      <w:r>
        <w:t>,</w:t>
      </w:r>
      <w:r w:rsidRPr="005A02AE">
        <w:t xml:space="preserve"> również w odniesieniu do </w:t>
      </w:r>
      <w:r w:rsidR="00CE2A13">
        <w:t>złożonego w </w:t>
      </w:r>
      <w:r>
        <w:t>2017 r</w:t>
      </w:r>
      <w:r w:rsidR="005D155B">
        <w:t xml:space="preserve">. </w:t>
      </w:r>
      <w:r>
        <w:t>wniosku o przyznanie:</w:t>
      </w:r>
    </w:p>
    <w:p w:rsidR="007C59EA" w:rsidRPr="00F32414" w:rsidRDefault="007C59EA" w:rsidP="007C59EA">
      <w:pPr>
        <w:pStyle w:val="PKTpunkt"/>
      </w:pPr>
      <w:r>
        <w:t>1</w:t>
      </w:r>
      <w:r w:rsidRPr="00F32414">
        <w:t>)</w:t>
      </w:r>
      <w:r w:rsidRPr="00F32414">
        <w:tab/>
      </w:r>
      <w:r>
        <w:t>jednolitej płatności obszarowej, płatności za zazielenienie, płatności dodatkowej, p</w:t>
      </w:r>
      <w:r w:rsidRPr="008008DA">
        <w:t>łatnoś</w:t>
      </w:r>
      <w:r>
        <w:t>ci</w:t>
      </w:r>
      <w:r w:rsidRPr="008008DA">
        <w:t xml:space="preserve"> związan</w:t>
      </w:r>
      <w:r>
        <w:t>ej</w:t>
      </w:r>
      <w:r w:rsidRPr="008008DA">
        <w:t xml:space="preserve"> do powierzchni uprawy chmielu</w:t>
      </w:r>
      <w:r>
        <w:t>, płatności do owiec, płatności do kóz lub płatności niezwiązanej do tytoniu, o których mowa w ustawie zmien</w:t>
      </w:r>
      <w:r w:rsidR="00CE2A13">
        <w:t>ianej w art. </w:t>
      </w:r>
      <w:r>
        <w:t>1;</w:t>
      </w:r>
    </w:p>
    <w:p w:rsidR="007C59EA" w:rsidRDefault="007C59EA" w:rsidP="007C59EA">
      <w:pPr>
        <w:pStyle w:val="PKTpunkt"/>
      </w:pPr>
      <w:r>
        <w:t>2)</w:t>
      </w:r>
      <w:r>
        <w:tab/>
      </w:r>
      <w:r w:rsidRPr="00613BE3">
        <w:t>pomocy w ramach działania, o którym mowa w art. 22 rozporządzenia Parlamentu</w:t>
      </w:r>
      <w:r w:rsidRPr="00613BE3">
        <w:rPr>
          <w:rFonts w:hint="eastAsia"/>
        </w:rPr>
        <w:t xml:space="preserve"> </w:t>
      </w:r>
      <w:r w:rsidRPr="00613BE3">
        <w:t>Europejskiego</w:t>
      </w:r>
      <w:r w:rsidRPr="00613BE3">
        <w:rPr>
          <w:rFonts w:hint="eastAsia"/>
        </w:rPr>
        <w:t xml:space="preserve"> </w:t>
      </w:r>
      <w:r w:rsidRPr="00613BE3">
        <w:t xml:space="preserve">i Rady </w:t>
      </w:r>
      <w:r w:rsidRPr="00613BE3">
        <w:rPr>
          <w:rFonts w:hint="eastAsia"/>
        </w:rPr>
        <w:t xml:space="preserve">(UE) </w:t>
      </w:r>
      <w:r w:rsidRPr="00613BE3">
        <w:t>nr</w:t>
      </w:r>
      <w:r w:rsidRPr="00613BE3">
        <w:rPr>
          <w:rFonts w:hint="eastAsia"/>
        </w:rPr>
        <w:t xml:space="preserve"> 1305/2013</w:t>
      </w:r>
      <w:r w:rsidRPr="00613BE3">
        <w:t xml:space="preserve"> </w:t>
      </w:r>
      <w:r w:rsidRPr="00613BE3">
        <w:rPr>
          <w:rFonts w:hint="eastAsia"/>
        </w:rPr>
        <w:t>z dnia 17 grudnia 2013 r.</w:t>
      </w:r>
      <w:r w:rsidRPr="00613BE3">
        <w:t xml:space="preserve"> </w:t>
      </w:r>
      <w:r w:rsidRPr="007C59EA">
        <w:rPr>
          <w:rFonts w:cs="Times New Roman"/>
        </w:rPr>
        <w:t>w sprawie wsparcia rozwoju obszarów wiejskich przez Europejski Fundusz Rolny na rzecz Rozwoju Obszarów Wiejskich (EFRROW) i uchylając</w:t>
      </w:r>
      <w:r w:rsidR="00CE2A13">
        <w:rPr>
          <w:rFonts w:cs="Times New Roman"/>
        </w:rPr>
        <w:t>ego rozporządzenie Rady (WE) nr</w:t>
      </w:r>
      <w:r w:rsidR="00CE2A13">
        <w:t> </w:t>
      </w:r>
      <w:r w:rsidRPr="007C59EA">
        <w:rPr>
          <w:rFonts w:cs="Times New Roman"/>
        </w:rPr>
        <w:t>1698/2005</w:t>
      </w:r>
      <w:r w:rsidRPr="00613BE3">
        <w:t>, w zakresie rocznych premii, o których mowa w art. 22 ust. 1 tego rozporządzenia, oraz działania, o którym mowa w art. 31 tego rozporządzenia, objętych Programem Rozwoju Obszarów Wiejskich na lata 2014–2020</w:t>
      </w:r>
      <w:r>
        <w:t>.</w:t>
      </w:r>
    </w:p>
    <w:p w:rsidR="007C59EA" w:rsidRDefault="007C59EA" w:rsidP="007C59EA">
      <w:pPr>
        <w:pStyle w:val="USTustnpkodeksu"/>
      </w:pPr>
      <w:r>
        <w:t>5. Termin, o którym mowa w ust. 3, nie podlega przywróceniu.</w:t>
      </w:r>
    </w:p>
    <w:p w:rsidR="007C59EA" w:rsidRPr="008A363A" w:rsidRDefault="007C59EA" w:rsidP="007C59EA">
      <w:pPr>
        <w:pStyle w:val="ARTartustawynprozporzdzenia"/>
        <w:keepNext/>
      </w:pPr>
      <w:r w:rsidRPr="007C59EA">
        <w:rPr>
          <w:rStyle w:val="Ppogrubienie"/>
        </w:rPr>
        <w:t>Art.</w:t>
      </w:r>
      <w:r w:rsidR="00FF701B">
        <w:rPr>
          <w:rStyle w:val="Ppogrubienie"/>
        </w:rPr>
        <w:t xml:space="preserve"> </w:t>
      </w:r>
      <w:r w:rsidRPr="007C59EA">
        <w:rPr>
          <w:rStyle w:val="Ppogrubienie"/>
        </w:rPr>
        <w:t>6.</w:t>
      </w:r>
      <w:r w:rsidRPr="007C59EA">
        <w:t xml:space="preserve"> 1. </w:t>
      </w:r>
      <w:r w:rsidRPr="00B10BD9">
        <w:t>W 2018 r.</w:t>
      </w:r>
      <w:r w:rsidRPr="007C59EA">
        <w:t xml:space="preserve"> </w:t>
      </w:r>
      <w:r w:rsidRPr="00472164">
        <w:t>zamiast wniosku o przyznanie pomocy</w:t>
      </w:r>
      <w:r w:rsidR="00CE2A13">
        <w:t xml:space="preserve"> w ramach działania, o </w:t>
      </w:r>
      <w:r w:rsidRPr="007C59EA">
        <w:t>którym mowa w art. 3 ust. 1 pkt 8 ustawy zmienianej w art. 3</w:t>
      </w:r>
      <w:r w:rsidR="00CE2A13">
        <w:t>, w zakresie rocznej premii, o </w:t>
      </w:r>
      <w:r w:rsidRPr="007C59EA">
        <w:t>której mowa w art. 22 ust. 1 rozporządzenia Parlamen</w:t>
      </w:r>
      <w:r w:rsidR="00CE2A13">
        <w:t>tu Europejskiego i Rady (UE) nr </w:t>
      </w:r>
      <w:r w:rsidRPr="007C59EA">
        <w:t>1305/2013 z dnia 17 grudnia 2013 r. w sprawie wsparcia rozwoju obszarów wiejskich przez Europejski Fundusz Rolny na rzecz Rozwoj</w:t>
      </w:r>
      <w:r w:rsidR="00CE2A13">
        <w:t>u Obszarów Wiejskich (EFRROW) i </w:t>
      </w:r>
      <w:r w:rsidRPr="007C59EA">
        <w:t xml:space="preserve">uchylającego rozporządzenie Rady (WE) nr 1698/2005, lub wniosku w ramach działania, </w:t>
      </w:r>
      <w:r w:rsidRPr="007C59EA">
        <w:lastRenderedPageBreak/>
        <w:t>o</w:t>
      </w:r>
      <w:r w:rsidR="00CE2A13">
        <w:t> </w:t>
      </w:r>
      <w:r w:rsidRPr="007C59EA">
        <w:t xml:space="preserve">którym mowa w art. 3 ust. 1 pkt 12 ustawy zmienianej w art. 3, rolnik, </w:t>
      </w:r>
      <w:r w:rsidRPr="008A363A">
        <w:t>który w 2017 r. ubiegał się wyłącznie o przyznanie pomocy w ramach tych działań, a powierzchnia gruntów ornych zawarta we wniosku złożonym w 2017 r. wynosiła mniej niż 10 ha,</w:t>
      </w:r>
      <w:r w:rsidRPr="007C59EA">
        <w:t xml:space="preserve"> może złożyć oświadczenie, w którym potwierdzi brak zmian, o którym mowa w art. 72 ust. 3 akapit drugi lit. a rozporządzenia Parlamentu Europejskiego i Rady (UE) nr 1306/2013 z dnia 17 grudnia 2013 r. w sprawie finansowania wspólnej polityki rolnej, zarządzania nią i monitorowania jej oraz uchylającego rozporządzenia Rady (EWG) nr 352/78, (WE) nr 165/94, (WE) nr 2799/98, (WE) nr 814/2000, (WE) nr 1290/2005 i (WE) nr 485/2008, jeżeli </w:t>
      </w:r>
      <w:r w:rsidR="00CE2A13">
        <w:t>w 2017 r. nie ubiegał się o </w:t>
      </w:r>
      <w:r w:rsidRPr="008A363A">
        <w:t>przyznanie:</w:t>
      </w:r>
    </w:p>
    <w:p w:rsidR="007C59EA" w:rsidRPr="008A363A" w:rsidRDefault="007C59EA" w:rsidP="007C59EA">
      <w:pPr>
        <w:pStyle w:val="PKTpunkt"/>
      </w:pPr>
      <w:r w:rsidRPr="008A363A">
        <w:t>1)</w:t>
      </w:r>
      <w:r w:rsidRPr="008A363A">
        <w:tab/>
        <w:t>płatności dla młodych rolników, płatności związanej do powierzchni upraw: roślin strączkowych na ziarno, roślin pastewnych, ziemniaków skrobiowych, buraków cukrowych, pomidorów, truskawek, lnu, konopi włóknistych, płatności do bydła oraz płatności do krów, o których mowa w ustawie zmienianej w art. 1;</w:t>
      </w:r>
    </w:p>
    <w:p w:rsidR="007C59EA" w:rsidRPr="008A363A" w:rsidRDefault="007C59EA" w:rsidP="007C59EA">
      <w:pPr>
        <w:pStyle w:val="PKTpunkt"/>
      </w:pPr>
      <w:r w:rsidRPr="008A363A">
        <w:t>2)</w:t>
      </w:r>
      <w:r w:rsidRPr="008A363A">
        <w:tab/>
        <w:t>pomocy w ramach działania, o którym mowa w art. 36 lit. a pkt iv rozporządzenia Rady (WE) nr 1698/2005 z dnia 20 września 2005 r. w sprawie wsparcia rozwoju obszarów wiejskich przez Europejski Fundusz Rolny na rzecz Rozwoju Obszarów Wiejskich (EFRROW), objętego Programem Rozwoju Obszarów Wiejskich na lata 2007–2013.</w:t>
      </w:r>
    </w:p>
    <w:p w:rsidR="007C59EA" w:rsidRPr="007C59EA" w:rsidRDefault="007C59EA" w:rsidP="007C59EA">
      <w:pPr>
        <w:pStyle w:val="USTustnpkodeksu"/>
      </w:pPr>
      <w:r w:rsidRPr="007C59EA">
        <w:t>2. W przypadku złożenia oświadczenia, o którym mowa w ust. 1, uznaje się, że rolnik złożył na ten rok wniosek o przyznanie pomocy, o którą ubiegał się w 2017 r</w:t>
      </w:r>
      <w:r w:rsidR="0027336C">
        <w:t>.</w:t>
      </w:r>
    </w:p>
    <w:p w:rsidR="007C59EA" w:rsidRPr="007C59EA" w:rsidRDefault="007C59EA" w:rsidP="007C59EA">
      <w:pPr>
        <w:pStyle w:val="USTustnpkodeksu"/>
      </w:pPr>
      <w:r w:rsidRPr="007C59EA">
        <w:t>3.</w:t>
      </w:r>
      <w:r>
        <w:t xml:space="preserve"> </w:t>
      </w:r>
      <w:r w:rsidRPr="007C59EA">
        <w:t>Oświadczenie, o którym mowa w ust. 1, składa się w terminie od dnia 15 lutego do dnia 14 marca 2018 r. na formularzu opracowanym i udostępnionym przez Agencję</w:t>
      </w:r>
      <w:r w:rsidRPr="008A363A">
        <w:t xml:space="preserve"> </w:t>
      </w:r>
      <w:r w:rsidRPr="007C59EA">
        <w:t>Restrukturyzacji i Modernizacji Rolnictwa.</w:t>
      </w:r>
    </w:p>
    <w:p w:rsidR="007C59EA" w:rsidRPr="00F32414" w:rsidRDefault="007C59EA" w:rsidP="007C59EA">
      <w:pPr>
        <w:pStyle w:val="USTustnpkodeksu"/>
        <w:keepNext/>
      </w:pPr>
      <w:r w:rsidRPr="007C59EA">
        <w:t>4.</w:t>
      </w:r>
      <w:r>
        <w:t xml:space="preserve"> </w:t>
      </w:r>
      <w:r w:rsidRPr="007C59EA">
        <w:t>Złożenie oświadczenia, o którym mowa w ust. 1, skutkuje potwierdzeniem braku zmian, o którym mowa w art. 72 ust. 3 akapit drugi lit. a rozporządzenia Parlamentu Europejskiego i Rady (UE) nr 1306/2013 z dnia 17 grudnia 2013 r. w sprawie finansowania wspólnej polityki rolnej, zarządzania nią i monitorowania jej oraz uchylającego rozporządzenia Rady (EWG) nr 352/78, (WE) nr 1</w:t>
      </w:r>
      <w:r w:rsidR="00CE2A13">
        <w:t>65/94, (WE) nr 2799/98, (WE) nr </w:t>
      </w:r>
      <w:r w:rsidRPr="007C59EA">
        <w:t>814/2000, (WE) nr 1290/2005 i (WE) nr 485/2008, równi</w:t>
      </w:r>
      <w:r w:rsidR="00CE2A13">
        <w:t>eż w odniesieniu do złożonego w </w:t>
      </w:r>
      <w:r w:rsidRPr="007C59EA">
        <w:t>2017 r</w:t>
      </w:r>
      <w:r w:rsidR="0027336C">
        <w:t>.</w:t>
      </w:r>
      <w:r w:rsidRPr="007C59EA">
        <w:t xml:space="preserve"> wniosku o</w:t>
      </w:r>
      <w:r>
        <w:t>:</w:t>
      </w:r>
    </w:p>
    <w:p w:rsidR="007C59EA" w:rsidRPr="007C59EA" w:rsidRDefault="007C59EA" w:rsidP="007C59EA">
      <w:pPr>
        <w:pStyle w:val="PKTpunkt"/>
      </w:pPr>
      <w:r>
        <w:t>1</w:t>
      </w:r>
      <w:r w:rsidRPr="00F32414">
        <w:t>)</w:t>
      </w:r>
      <w:r>
        <w:tab/>
        <w:t>przyznanie jednolitej płatności obszarowej, płatności za zazielenienie, płatności dodatkowej, p</w:t>
      </w:r>
      <w:r w:rsidRPr="008008DA">
        <w:t>łatnoś</w:t>
      </w:r>
      <w:r>
        <w:t>ci</w:t>
      </w:r>
      <w:r w:rsidRPr="008008DA">
        <w:t xml:space="preserve"> związan</w:t>
      </w:r>
      <w:r>
        <w:t>ej</w:t>
      </w:r>
      <w:r w:rsidRPr="008008DA">
        <w:t xml:space="preserve"> do powierzchni uprawy chmielu</w:t>
      </w:r>
      <w:r>
        <w:t>, płatności do owiec, płatności do kóz lub płatności niezwiązanej do tytoniu, o których mowa w ustawie zmienianej w art. 1;</w:t>
      </w:r>
    </w:p>
    <w:p w:rsidR="007C59EA" w:rsidRPr="007C59EA" w:rsidRDefault="007C59EA" w:rsidP="007C59EA">
      <w:pPr>
        <w:pStyle w:val="PKTpunkt"/>
      </w:pPr>
      <w:r w:rsidRPr="007C59EA">
        <w:lastRenderedPageBreak/>
        <w:t>2)</w:t>
      </w:r>
      <w:r w:rsidRPr="007C59EA">
        <w:tab/>
        <w:t>wypłatę pomocy w ramach działania, o którym mowa w art. 36 lit. b pkt i oraz iii rozporządzenia Rady (WE) nr 1698/2005 z dnia 20 września 2005 r. w sprawie wsparcia rozwoju obszarów wiejskich przez Europejski Fundusz Rolny na rzecz Rozwoju Obszarów Wiejskich (EFRROW), objętego Programem Rozwoju Obszarów Wiejskich na lata 2007–2013, w zakresie rocznych premii.</w:t>
      </w:r>
    </w:p>
    <w:p w:rsidR="007C59EA" w:rsidRPr="007C59EA" w:rsidRDefault="007C59EA" w:rsidP="007C59EA">
      <w:pPr>
        <w:pStyle w:val="USTustnpkodeksu"/>
      </w:pPr>
      <w:r w:rsidRPr="007C59EA">
        <w:t>5. Termin, o którym mowa w ust. 3, nie podlega przywróceniu.</w:t>
      </w:r>
    </w:p>
    <w:p w:rsidR="007C59EA" w:rsidRDefault="007C59EA" w:rsidP="007C59EA">
      <w:pPr>
        <w:pStyle w:val="ARTartustawynprozporzdzenia"/>
        <w:keepNext/>
      </w:pPr>
      <w:r w:rsidRPr="007C59EA">
        <w:rPr>
          <w:rStyle w:val="Ppogrubienie"/>
        </w:rPr>
        <w:t>Art.</w:t>
      </w:r>
      <w:r w:rsidR="00BF44D4">
        <w:rPr>
          <w:rStyle w:val="Ppogrubienie"/>
        </w:rPr>
        <w:t xml:space="preserve"> </w:t>
      </w:r>
      <w:r w:rsidRPr="007C59EA">
        <w:rPr>
          <w:rStyle w:val="Ppogrubienie"/>
        </w:rPr>
        <w:t>7.</w:t>
      </w:r>
      <w:r>
        <w:t xml:space="preserve"> </w:t>
      </w:r>
      <w:r w:rsidRPr="007E42DA">
        <w:t>1</w:t>
      </w:r>
      <w:r w:rsidRPr="002D2DE1">
        <w:t>.</w:t>
      </w:r>
      <w:r>
        <w:rPr>
          <w:rStyle w:val="Ppogrubienie"/>
        </w:rPr>
        <w:t xml:space="preserve"> </w:t>
      </w:r>
      <w:r w:rsidRPr="001F26B3">
        <w:t>W latach 2018</w:t>
      </w:r>
      <w:r>
        <w:t>–</w:t>
      </w:r>
      <w:r w:rsidRPr="001F26B3">
        <w:t>2020</w:t>
      </w:r>
      <w:r>
        <w:t xml:space="preserve"> Agencja Restrukturyzacji i Modernizacji Rolnictwa przesyła:</w:t>
      </w:r>
    </w:p>
    <w:p w:rsidR="007C59EA" w:rsidRDefault="007C59EA" w:rsidP="007C59EA">
      <w:pPr>
        <w:pStyle w:val="PKTpunkt"/>
      </w:pPr>
      <w:r>
        <w:t>1)</w:t>
      </w:r>
      <w:r>
        <w:tab/>
        <w:t xml:space="preserve">formularz </w:t>
      </w:r>
      <w:r w:rsidRPr="001847FC">
        <w:t>wniosku o przyznanie płatności bezpośrednich i płatności niezwiązanej do tytoniu, o który</w:t>
      </w:r>
      <w:r>
        <w:t>ch</w:t>
      </w:r>
      <w:r w:rsidRPr="001847FC">
        <w:t xml:space="preserve"> mowa w art. </w:t>
      </w:r>
      <w:r>
        <w:t>1</w:t>
      </w:r>
      <w:r w:rsidRPr="001847FC">
        <w:t xml:space="preserve"> </w:t>
      </w:r>
      <w:r>
        <w:t>pkt</w:t>
      </w:r>
      <w:r w:rsidRPr="001847FC">
        <w:t xml:space="preserve"> 1 ustawy</w:t>
      </w:r>
      <w:r>
        <w:t xml:space="preserve"> zmienianej</w:t>
      </w:r>
      <w:r w:rsidRPr="001847FC">
        <w:t xml:space="preserve"> w art. 1</w:t>
      </w:r>
      <w:r>
        <w:t>, oraz</w:t>
      </w:r>
    </w:p>
    <w:p w:rsidR="007C59EA" w:rsidRDefault="007C59EA" w:rsidP="007C59EA">
      <w:pPr>
        <w:pStyle w:val="PKTpunkt"/>
        <w:keepNext/>
      </w:pPr>
      <w:r>
        <w:t>2)</w:t>
      </w:r>
      <w:r>
        <w:tab/>
      </w:r>
      <w:r w:rsidRPr="006C7FE5">
        <w:t>materiał graficzny (materiał geograficzny)</w:t>
      </w:r>
    </w:p>
    <w:p w:rsidR="007C59EA" w:rsidRPr="006D175F" w:rsidRDefault="007C59EA" w:rsidP="007C59EA">
      <w:pPr>
        <w:pStyle w:val="CZWSPPKTczwsplnapunktw"/>
      </w:pPr>
      <w:r>
        <w:t>– o których mowa w art.</w:t>
      </w:r>
      <w:r w:rsidRPr="006C7FE5">
        <w:t xml:space="preserve"> 72 ust. 3 </w:t>
      </w:r>
      <w:r w:rsidRPr="00567C81">
        <w:t>rozporządzenia Parlamentu Europejskiego</w:t>
      </w:r>
      <w:r w:rsidR="00CE2A13">
        <w:t xml:space="preserve"> i Rady (UE) nr </w:t>
      </w:r>
      <w:r w:rsidRPr="00567C81">
        <w:t xml:space="preserve">1306/2013 z dnia 17 grudnia 2013 r. w sprawie finansowania wspólnej polityki rolnej, zarządzania nią </w:t>
      </w:r>
      <w:r w:rsidRPr="00B94DA3">
        <w:t>i monitorowania jej oraz uchylające</w:t>
      </w:r>
      <w:r w:rsidR="00CE2A13">
        <w:t>go rozporządzenia Rady (EWG) nr </w:t>
      </w:r>
      <w:r w:rsidRPr="00B94DA3">
        <w:t>352/78, (WE) nr 165/94, (WE) nr 2799/98, (WE) nr 814/2000, (WE) nr 1290/2005 i (WE) nr 485/2008, rolnikowi, który złożył wniosek o przyznanie tych płatności w poprzednim roku</w:t>
      </w:r>
      <w:r w:rsidR="004633A1">
        <w:t>,</w:t>
      </w:r>
      <w:bookmarkStart w:id="0" w:name="_GoBack"/>
      <w:bookmarkEnd w:id="0"/>
      <w:r w:rsidRPr="00B94DA3">
        <w:t xml:space="preserve"> w formie papierowej</w:t>
      </w:r>
      <w:r>
        <w:t>.</w:t>
      </w:r>
    </w:p>
    <w:p w:rsidR="007C59EA" w:rsidRPr="00B94DA3" w:rsidRDefault="007C59EA" w:rsidP="007C59EA">
      <w:pPr>
        <w:pStyle w:val="USTustnpkodeksu"/>
      </w:pPr>
      <w:r w:rsidRPr="00B94DA3">
        <w:t>2.</w:t>
      </w:r>
      <w:r>
        <w:t xml:space="preserve"> </w:t>
      </w:r>
      <w:r w:rsidRPr="00B94DA3">
        <w:t>Agencja Restrukturyzacji i Modernizacji Rolnictwa przesyła wraz z formularzem oraz materiałem graficznym, o których mowa w ust. 1, pouczenie o możliwości i trybie żądania doręczenia decyzji</w:t>
      </w:r>
      <w:r w:rsidRPr="007E42DA">
        <w:t xml:space="preserve"> o przyznaniu płatności bezpośrednich oraz płatności niezwiązanej do tytoniu, </w:t>
      </w:r>
      <w:r w:rsidRPr="001847FC">
        <w:t>o który</w:t>
      </w:r>
      <w:r>
        <w:t>ch</w:t>
      </w:r>
      <w:r w:rsidRPr="001847FC">
        <w:t xml:space="preserve"> mowa w art. </w:t>
      </w:r>
      <w:r>
        <w:t>1</w:t>
      </w:r>
      <w:r w:rsidRPr="001847FC">
        <w:t xml:space="preserve"> </w:t>
      </w:r>
      <w:r>
        <w:t>pkt</w:t>
      </w:r>
      <w:r w:rsidRPr="001847FC">
        <w:t xml:space="preserve"> 1 ustawy</w:t>
      </w:r>
      <w:r>
        <w:t xml:space="preserve"> zmienianej</w:t>
      </w:r>
      <w:r w:rsidRPr="001847FC">
        <w:t xml:space="preserve"> w art. 1</w:t>
      </w:r>
      <w:r>
        <w:t xml:space="preserve">, </w:t>
      </w:r>
      <w:r w:rsidR="00CE2A13">
        <w:t>która uwzględnia w </w:t>
      </w:r>
      <w:r w:rsidRPr="007E42DA">
        <w:t xml:space="preserve">całości żądanie rolnika i nie określa zmniejszeń, wykluczeń lub pozostałych kar administracyjnych oraz nie </w:t>
      </w:r>
      <w:r w:rsidRPr="00B94DA3">
        <w:t>ustala kwot podlegających odliczeniu, oraz złożenia odwołania od tej decyzji.</w:t>
      </w:r>
    </w:p>
    <w:p w:rsidR="007C59EA" w:rsidRPr="007C59EA" w:rsidRDefault="007C59EA" w:rsidP="007C59EA">
      <w:pPr>
        <w:pStyle w:val="ARTartustawynprozporzdzenia"/>
        <w:keepNext/>
      </w:pPr>
      <w:r w:rsidRPr="007C59EA">
        <w:rPr>
          <w:rStyle w:val="Ppogrubienie"/>
        </w:rPr>
        <w:t>Art.</w:t>
      </w:r>
      <w:r w:rsidR="00256048">
        <w:rPr>
          <w:rStyle w:val="Ppogrubienie"/>
        </w:rPr>
        <w:t xml:space="preserve"> </w:t>
      </w:r>
      <w:r w:rsidRPr="007C59EA">
        <w:rPr>
          <w:rStyle w:val="Ppogrubienie"/>
        </w:rPr>
        <w:t>8.</w:t>
      </w:r>
      <w:r w:rsidRPr="00B94DA3">
        <w:t xml:space="preserve"> 1.</w:t>
      </w:r>
      <w:r>
        <w:t xml:space="preserve"> </w:t>
      </w:r>
      <w:r w:rsidRPr="007C59EA">
        <w:t>Do postępowań w sprawach dotyczących:</w:t>
      </w:r>
    </w:p>
    <w:p w:rsidR="007C59EA" w:rsidRPr="007C59EA" w:rsidRDefault="007C59EA" w:rsidP="007C59EA">
      <w:pPr>
        <w:pStyle w:val="PKTpunkt"/>
      </w:pPr>
      <w:r w:rsidRPr="007C59EA">
        <w:t>1)</w:t>
      </w:r>
      <w:r w:rsidRPr="007C59EA">
        <w:tab/>
        <w:t>przyznawania płatności bezpośrednich oraz płatności niezwiązanej do tytoniu, o których mowa w art. 1 pkt 1 ustawy zmienianej w art. 1, wszczętych i niezakończonych decyzją ostateczną przed dniem wejścia w życie niniejszej ustawy, stosuje się przepisy dotychczasowe, z tym że do takich postępowań wszczętych na podstawie wniosków złożonych w 2017 r. art. 3 ustawy zmienianej w art. 1 stosuje się w brzmieniu nadanym niniejszą ustawą;</w:t>
      </w:r>
    </w:p>
    <w:p w:rsidR="007C59EA" w:rsidRPr="007C59EA" w:rsidRDefault="007C59EA" w:rsidP="007C59EA">
      <w:pPr>
        <w:pStyle w:val="PKTpunkt"/>
      </w:pPr>
      <w:r w:rsidRPr="007C59EA">
        <w:lastRenderedPageBreak/>
        <w:t>2)</w:t>
      </w:r>
      <w:r w:rsidRPr="007C59EA">
        <w:tab/>
        <w:t>przyznawania pomocy w ramach działania, o którym mowa w art. 5 ust.</w:t>
      </w:r>
      <w:r w:rsidR="00F7163B">
        <w:t xml:space="preserve"> 1 </w:t>
      </w:r>
      <w:r w:rsidRPr="007C59EA">
        <w:t>pkt 14, ustawy zmienianej w art. 2,</w:t>
      </w:r>
      <w:r w:rsidRPr="00B94DA3">
        <w:t xml:space="preserve"> </w:t>
      </w:r>
      <w:r w:rsidRPr="007C59EA">
        <w:t>wszczętych i niezakończonych decyzją ostateczną przed dniem wejścia w życie niniejszej ustawy, stosuje się przepisy dotychczasowe;</w:t>
      </w:r>
    </w:p>
    <w:p w:rsidR="007C59EA" w:rsidRPr="007C59EA" w:rsidRDefault="007C59EA" w:rsidP="007C59EA">
      <w:pPr>
        <w:pStyle w:val="PKTpunkt"/>
      </w:pPr>
      <w:r>
        <w:t>3)</w:t>
      </w:r>
      <w:r w:rsidRPr="007C59EA">
        <w:tab/>
        <w:t>wypłaty pomocy w ramach działania, o którym mowa w art. 5 ust. 1 pkt 15 ustawy zmienianej w art. 2, wszczętych i niezakończonych przed dniem wejścia w życie niniejszej ustawy, stosuje się przepisy dotychczasowe;</w:t>
      </w:r>
    </w:p>
    <w:p w:rsidR="007C59EA" w:rsidRPr="00816569" w:rsidRDefault="007C59EA" w:rsidP="007C59EA">
      <w:pPr>
        <w:pStyle w:val="PKTpunkt"/>
      </w:pPr>
      <w:r w:rsidRPr="007C59EA">
        <w:t>4)</w:t>
      </w:r>
      <w:r w:rsidRPr="007C59EA">
        <w:tab/>
        <w:t>przyznawania pomocy finansowej, o której mowa w a</w:t>
      </w:r>
      <w:r w:rsidR="00CE2A13">
        <w:t>rt. 1 pkt 2 ustawy zmienianej w </w:t>
      </w:r>
      <w:r w:rsidRPr="007C59EA">
        <w:t>art. 3, stosuje się przepisy dotychczasowe, z tym że do takich postępowań wszczętych na podstawie wniosków złożonych w 2017 r.</w:t>
      </w:r>
      <w:r w:rsidRPr="007C59EA" w:rsidDel="0035797E">
        <w:t xml:space="preserve"> </w:t>
      </w:r>
      <w:r w:rsidRPr="00C04E19">
        <w:t>art. 27 ustawy zmienianej w art. 3 stosuje się w brzmieniu nadanym niniejszą ustawą</w:t>
      </w:r>
      <w:r>
        <w:t>.</w:t>
      </w:r>
    </w:p>
    <w:p w:rsidR="007C59EA" w:rsidRPr="007C59EA" w:rsidRDefault="007C59EA" w:rsidP="007C59EA">
      <w:pPr>
        <w:pStyle w:val="USTustnpkodeksu"/>
        <w:keepNext/>
      </w:pPr>
      <w:r w:rsidRPr="007C59EA">
        <w:t>2.</w:t>
      </w:r>
      <w:r>
        <w:t xml:space="preserve"> </w:t>
      </w:r>
      <w:r w:rsidRPr="007C59EA">
        <w:t>Do postępowań w sprawie wyboru wykonawcy danego zadania ujętego w zestawieniu rzeczowo-finansowym operacji w trybie, o którym mowa w</w:t>
      </w:r>
      <w:r w:rsidRPr="00816569">
        <w:t xml:space="preserve"> art. 43a</w:t>
      </w:r>
      <w:r w:rsidRPr="007C59EA">
        <w:t>:</w:t>
      </w:r>
    </w:p>
    <w:p w:rsidR="007C59EA" w:rsidRPr="00816569" w:rsidRDefault="007C59EA" w:rsidP="007C59EA">
      <w:pPr>
        <w:pStyle w:val="PKTpunkt"/>
      </w:pPr>
      <w:r>
        <w:t>1)</w:t>
      </w:r>
      <w:r w:rsidRPr="00816569">
        <w:tab/>
        <w:t>ust. 1 ustawy zmienianej w art. 3, w przypadku których udostępnienie zapytania ofertowego na stronie internetowej prowadzonej p</w:t>
      </w:r>
      <w:r w:rsidR="00CE2A13">
        <w:t>rzez Agencję Restrukturyzacji i </w:t>
      </w:r>
      <w:r w:rsidRPr="00816569">
        <w:t>Modernizacji Rolnictwa nastąpiło przed dniem wejścia w ż</w:t>
      </w:r>
      <w:r w:rsidR="00CE2A13">
        <w:t>ycie niniejszej ustawy i w </w:t>
      </w:r>
      <w:r w:rsidRPr="00816569">
        <w:t>wyniku których przed tym dniem nie została zawarta umowa z wybranym wykonawcą, stosuje się przepisy ustawy zmienianej w art. 3 w brzmieniu dotychczasowym;</w:t>
      </w:r>
    </w:p>
    <w:p w:rsidR="007C59EA" w:rsidRPr="002B79F4" w:rsidRDefault="007C59EA" w:rsidP="007C59EA">
      <w:pPr>
        <w:pStyle w:val="PKTpunkt"/>
      </w:pPr>
      <w:r>
        <w:t>2)</w:t>
      </w:r>
      <w:r w:rsidRPr="00816569">
        <w:tab/>
        <w:t>ust. 5 pkt 2 ustawy zmienianej w art. 3 w brzmieniu dotychczasowym, wszczętych przed dniem wejścia w życie niniejszej ustawy i w wyniku których przed tym dniem</w:t>
      </w:r>
      <w:r w:rsidRPr="003131CF">
        <w:t xml:space="preserve"> nie została zawarta umowa z wybranym wykonawcą</w:t>
      </w:r>
      <w:r>
        <w:t xml:space="preserve">, </w:t>
      </w:r>
      <w:r w:rsidRPr="00B7710E">
        <w:t xml:space="preserve">stosuje się przepisy ustawy zmienianej w art. </w:t>
      </w:r>
      <w:r>
        <w:t>3</w:t>
      </w:r>
      <w:r w:rsidRPr="00B7710E">
        <w:t xml:space="preserve"> w brzmieniu nadanym niniejszą ustawą.</w:t>
      </w:r>
    </w:p>
    <w:p w:rsidR="007C59EA" w:rsidRDefault="007C59EA" w:rsidP="007C59EA">
      <w:pPr>
        <w:pStyle w:val="ARTartustawynprozporzdzenia"/>
        <w:keepNext/>
      </w:pPr>
      <w:r w:rsidRPr="007C59EA">
        <w:rPr>
          <w:rStyle w:val="Ppogrubienie"/>
        </w:rPr>
        <w:t>Art.</w:t>
      </w:r>
      <w:r w:rsidR="00450B31">
        <w:rPr>
          <w:rStyle w:val="Ppogrubienie"/>
        </w:rPr>
        <w:t xml:space="preserve"> </w:t>
      </w:r>
      <w:r w:rsidRPr="007C59EA">
        <w:rPr>
          <w:rStyle w:val="Ppogrubienie"/>
        </w:rPr>
        <w:t>9.</w:t>
      </w:r>
      <w:r>
        <w:rPr>
          <w:rStyle w:val="Ppogrubienie"/>
        </w:rPr>
        <w:t xml:space="preserve"> </w:t>
      </w:r>
      <w:r w:rsidRPr="008237F1">
        <w:t xml:space="preserve">Przepisy </w:t>
      </w:r>
      <w:r>
        <w:t>wykonawcze wydane na podstawie:</w:t>
      </w:r>
    </w:p>
    <w:p w:rsidR="007C59EA" w:rsidRDefault="007C59EA" w:rsidP="007C59EA">
      <w:pPr>
        <w:pStyle w:val="PKTpunkt"/>
      </w:pPr>
      <w:r>
        <w:t>1)</w:t>
      </w:r>
      <w:r>
        <w:tab/>
        <w:t>art. 22 ust. 11 ustawy zmienianej w art. 1 zachowują moc do dnia wejścia w życie przepisów wykonawczych wydanych na podstawie art.</w:t>
      </w:r>
      <w:r w:rsidR="00CE2A13">
        <w:t xml:space="preserve"> 22 ust. 11 ustawy zmienianej w </w:t>
      </w:r>
      <w:r>
        <w:t>art. 1,</w:t>
      </w:r>
    </w:p>
    <w:p w:rsidR="007C59EA" w:rsidRDefault="007C59EA" w:rsidP="007C59EA">
      <w:pPr>
        <w:pStyle w:val="PKTpunkt"/>
      </w:pPr>
      <w:r>
        <w:t>2)</w:t>
      </w:r>
      <w:r>
        <w:tab/>
        <w:t>art. 24 ust. 4 ustawy zmienianej w art. 2 zachowują moc do dnia wejścia w życie przepisów wykonawczych wydanych na podstawie art</w:t>
      </w:r>
      <w:r w:rsidR="00CE2A13">
        <w:t>. 24 ust. 4 ustawy zmienianej w </w:t>
      </w:r>
      <w:r>
        <w:t>art. 2,</w:t>
      </w:r>
    </w:p>
    <w:p w:rsidR="007C59EA" w:rsidRDefault="007C59EA" w:rsidP="007C59EA">
      <w:pPr>
        <w:pStyle w:val="PKTpunkt"/>
        <w:keepNext/>
      </w:pPr>
      <w:r>
        <w:lastRenderedPageBreak/>
        <w:t>3)</w:t>
      </w:r>
      <w:r>
        <w:tab/>
        <w:t>art. 42 ust. 6 ustawy zmienianej w art. 3 zachowują moc do dnia wejścia w życie przepisów wykonawczych wydanych na podstawie art. 42 ust. 6 usta</w:t>
      </w:r>
      <w:r w:rsidR="00CE2A13">
        <w:t>wy zmienianej w </w:t>
      </w:r>
      <w:r>
        <w:t>art. 3</w:t>
      </w:r>
    </w:p>
    <w:p w:rsidR="007C59EA" w:rsidRPr="00BC41EF" w:rsidRDefault="007C59EA" w:rsidP="007C59EA">
      <w:pPr>
        <w:pStyle w:val="CZWSPPKTczwsplnapunktw"/>
      </w:pPr>
      <w:r>
        <w:t>– w brzmieniu nadanym niniejszą ustawą, nie dłużej jednak niż przez 12 miesięcy od dnia wejścia w życie niniejszej ustawy.</w:t>
      </w:r>
    </w:p>
    <w:p w:rsidR="007C59EA" w:rsidRDefault="007C59EA" w:rsidP="007C59EA">
      <w:pPr>
        <w:pStyle w:val="ARTartustawynprozporzdzenia"/>
      </w:pPr>
      <w:r w:rsidRPr="007C59EA">
        <w:rPr>
          <w:rStyle w:val="Ppogrubienie"/>
        </w:rPr>
        <w:t>Art.</w:t>
      </w:r>
      <w:r w:rsidR="00256048">
        <w:rPr>
          <w:rStyle w:val="Ppogrubienie"/>
        </w:rPr>
        <w:t xml:space="preserve"> </w:t>
      </w:r>
      <w:r w:rsidRPr="007C59EA">
        <w:rPr>
          <w:rStyle w:val="Ppogrubienie"/>
        </w:rPr>
        <w:t>10.</w:t>
      </w:r>
      <w:r>
        <w:rPr>
          <w:rStyle w:val="Ppogrubienie"/>
        </w:rPr>
        <w:t xml:space="preserve"> </w:t>
      </w:r>
      <w:r w:rsidRPr="00A2024F">
        <w:t>Ustawa wchodzi w życie po upływie 14 dni od dnia ogłoszenia</w:t>
      </w:r>
      <w:r>
        <w:t>, z wyjątkiem</w:t>
      </w:r>
      <w:r w:rsidR="00CE2A13">
        <w:t xml:space="preserve"> art. </w:t>
      </w:r>
      <w:r>
        <w:t>4–6, które wchodzą w życie z dniem 15 lutego 2018 r.</w:t>
      </w:r>
    </w:p>
    <w:sectPr w:rsidR="007C59EA" w:rsidSect="001A7F15">
      <w:headerReference w:type="defaul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9EA" w:rsidRDefault="007C59EA">
      <w:r>
        <w:separator/>
      </w:r>
    </w:p>
  </w:endnote>
  <w:endnote w:type="continuationSeparator" w:id="0">
    <w:p w:rsidR="007C59EA" w:rsidRDefault="007C5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9EA" w:rsidRDefault="007C59EA">
      <w:r>
        <w:separator/>
      </w:r>
    </w:p>
  </w:footnote>
  <w:footnote w:type="continuationSeparator" w:id="0">
    <w:p w:rsidR="007C59EA" w:rsidRDefault="007C59EA">
      <w:r>
        <w:continuationSeparator/>
      </w:r>
    </w:p>
  </w:footnote>
  <w:footnote w:id="1">
    <w:p w:rsidR="007C59EA" w:rsidRDefault="007C59EA" w:rsidP="007C59EA">
      <w:pPr>
        <w:pStyle w:val="ODNONIKtreodnonika"/>
      </w:pPr>
      <w:r>
        <w:rPr>
          <w:rStyle w:val="Odwoanieprzypisudolnego"/>
        </w:rPr>
        <w:footnoteRef/>
      </w:r>
      <w:r w:rsidRPr="006C418E">
        <w:rPr>
          <w:vertAlign w:val="superscript"/>
        </w:rPr>
        <w:t>)</w:t>
      </w:r>
      <w:r>
        <w:tab/>
        <w:t xml:space="preserve">Niniejszą ustawą zmienia się ustawę </w:t>
      </w:r>
      <w:r w:rsidRPr="006C418E">
        <w:t>z dnia 7 marca 2007 r. o wspieran</w:t>
      </w:r>
      <w:r>
        <w:t>iu rozwoju obszarów wiejskich z </w:t>
      </w:r>
      <w:r w:rsidRPr="006C418E">
        <w:t xml:space="preserve">udziałem środków Europejskiego Funduszu Rolnego na rzecz Rozwoju Obszarów Wiejskich w ramach Programu Rozwoju </w:t>
      </w:r>
      <w:r>
        <w:t>Obszarów Wiejskich na lata 2007–</w:t>
      </w:r>
      <w:r w:rsidRPr="006C418E">
        <w:t xml:space="preserve">2013 </w:t>
      </w:r>
      <w:r>
        <w:t>oraz ustawę z dnia 20 lutego 2015 r. o </w:t>
      </w:r>
      <w:r w:rsidRPr="006C418E">
        <w:t xml:space="preserve">wspieraniu rozwoju obszarów wiejskich z udziałem środków Europejskiego Funduszu Rolnego na rzecz Rozwoju Obszarów Wiejskich w ramach Programu Rozwoju </w:t>
      </w:r>
      <w:r>
        <w:t>Obszarów Wiejskich na lata 2014</w:t>
      </w:r>
      <w:r w:rsidRPr="006C418E">
        <w:t>–2020</w:t>
      </w:r>
      <w:r>
        <w:t>.</w:t>
      </w:r>
    </w:p>
  </w:footnote>
  <w:footnote w:id="2">
    <w:p w:rsidR="007C59EA" w:rsidRPr="004B1A42" w:rsidRDefault="007C59EA" w:rsidP="007C59EA">
      <w:pPr>
        <w:pStyle w:val="ODNONIKtreodnonika"/>
        <w:rPr>
          <w:rFonts w:asciiTheme="minorHAnsi" w:hAnsiTheme="minorHAnsi"/>
        </w:rPr>
      </w:pPr>
      <w:r>
        <w:rPr>
          <w:rStyle w:val="Odwoanieprzypisudolnego"/>
        </w:rPr>
        <w:footnoteRef/>
      </w:r>
      <w:r w:rsidRPr="00E255C7">
        <w:rPr>
          <w:vertAlign w:val="superscript"/>
        </w:rPr>
        <w:t>)</w:t>
      </w:r>
      <w:r>
        <w:tab/>
        <w:t xml:space="preserve">Zmiany wymienionego rozporządzenia zostały ogłoszone w </w:t>
      </w:r>
      <w:r w:rsidRPr="00E255C7">
        <w:t>Dz.</w:t>
      </w:r>
      <w:r>
        <w:t xml:space="preserve"> </w:t>
      </w:r>
      <w:r w:rsidRPr="00E255C7">
        <w:t>U</w:t>
      </w:r>
      <w:r>
        <w:t>rz</w:t>
      </w:r>
      <w:r w:rsidRPr="00E255C7">
        <w:t>.</w:t>
      </w:r>
      <w:r>
        <w:t xml:space="preserve"> UE</w:t>
      </w:r>
      <w:r w:rsidRPr="00E255C7">
        <w:t xml:space="preserve"> L 225 z 19.</w:t>
      </w:r>
      <w:r>
        <w:t>0</w:t>
      </w:r>
      <w:r w:rsidRPr="00E255C7">
        <w:t>8.2016, str. 41</w:t>
      </w:r>
      <w:r>
        <w:t xml:space="preserve"> oraz </w:t>
      </w:r>
      <w:r w:rsidRPr="00E255C7">
        <w:t>Dz.</w:t>
      </w:r>
      <w:r>
        <w:t xml:space="preserve"> </w:t>
      </w:r>
      <w:r w:rsidRPr="00E255C7">
        <w:t>U</w:t>
      </w:r>
      <w:r>
        <w:t>rz</w:t>
      </w:r>
      <w:r w:rsidRPr="00E255C7">
        <w:t xml:space="preserve">. </w:t>
      </w:r>
      <w:r>
        <w:t xml:space="preserve">UE </w:t>
      </w:r>
      <w:r w:rsidRPr="00E255C7">
        <w:t>L 107 z 25.</w:t>
      </w:r>
      <w:r>
        <w:t>0</w:t>
      </w:r>
      <w:r w:rsidRPr="00E255C7">
        <w:t>4.2017, str. 1</w:t>
      </w:r>
      <w:r>
        <w:t>.</w:t>
      </w:r>
    </w:p>
  </w:footnote>
  <w:footnote w:id="3">
    <w:p w:rsidR="007C59EA" w:rsidRPr="001F7C31" w:rsidRDefault="007C59EA" w:rsidP="007C59E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wymienionego rozporządzenia zostały ogłoszone w Dz. Urz. UE L 329 z 15.12.2015, str. 1, Dz. Urz. UE L 225 z 19.08.2016, str. 50, Dz. Urz. UE L 170 z 01.07.2017, str. 87 oraz Dz. Urz. UE L 178 z 11.07.2017, str. 4.</w:t>
      </w:r>
    </w:p>
  </w:footnote>
  <w:footnote w:id="4">
    <w:p w:rsidR="007C59EA" w:rsidRDefault="007C59EA" w:rsidP="007C59EA">
      <w:pPr>
        <w:pStyle w:val="ODNONIKtreodnonika"/>
      </w:pPr>
      <w:r>
        <w:rPr>
          <w:rStyle w:val="Odwoanieprzypisudolnego"/>
        </w:rPr>
        <w:footnoteRef/>
      </w:r>
      <w:r w:rsidRPr="00A568B6">
        <w:rPr>
          <w:vertAlign w:val="superscript"/>
        </w:rPr>
        <w:t>)</w:t>
      </w:r>
      <w:r>
        <w:tab/>
      </w:r>
      <w:r w:rsidRPr="00B34C85">
        <w:t xml:space="preserve">Zmiany wymienionego rozporządzenia zostały </w:t>
      </w:r>
      <w:r>
        <w:t xml:space="preserve">ogłoszone w </w:t>
      </w:r>
      <w:r w:rsidRPr="00A568B6">
        <w:t>Dz.</w:t>
      </w:r>
      <w:r>
        <w:t xml:space="preserve"> </w:t>
      </w:r>
      <w:r w:rsidRPr="00A568B6">
        <w:t>U</w:t>
      </w:r>
      <w:r>
        <w:t>rz</w:t>
      </w:r>
      <w:r w:rsidRPr="00A568B6">
        <w:t xml:space="preserve">. </w:t>
      </w:r>
      <w:r>
        <w:t xml:space="preserve">UE </w:t>
      </w:r>
      <w:r w:rsidRPr="00A568B6">
        <w:t>L 130 z 19.</w:t>
      </w:r>
      <w:r>
        <w:t>0</w:t>
      </w:r>
      <w:r w:rsidRPr="00A568B6">
        <w:t>5.2016, str. 11</w:t>
      </w:r>
      <w:r>
        <w:t xml:space="preserve"> oraz </w:t>
      </w:r>
      <w:r w:rsidRPr="00A568B6">
        <w:t>Dz.</w:t>
      </w:r>
      <w:r>
        <w:t xml:space="preserve"> </w:t>
      </w:r>
      <w:r w:rsidRPr="00A568B6">
        <w:t>U</w:t>
      </w:r>
      <w:r>
        <w:t>rz</w:t>
      </w:r>
      <w:r w:rsidRPr="00A568B6">
        <w:t xml:space="preserve">. </w:t>
      </w:r>
      <w:r>
        <w:t xml:space="preserve">UE </w:t>
      </w:r>
      <w:r w:rsidRPr="00A568B6">
        <w:t>L 135 z 24.</w:t>
      </w:r>
      <w:r>
        <w:t>0</w:t>
      </w:r>
      <w:r w:rsidRPr="00A568B6">
        <w:t>5.2016, str. 1</w:t>
      </w:r>
      <w:r>
        <w:t>.</w:t>
      </w:r>
    </w:p>
  </w:footnote>
  <w:footnote w:id="5">
    <w:p w:rsidR="007C59EA" w:rsidRDefault="007C59EA" w:rsidP="007C59EA">
      <w:pPr>
        <w:pStyle w:val="ODNONIKtreodnonika"/>
      </w:pPr>
      <w:r>
        <w:rPr>
          <w:rStyle w:val="Odwoanieprzypisudolnego"/>
        </w:rPr>
        <w:footnoteRef/>
      </w:r>
      <w:r w:rsidRPr="00207E39">
        <w:rPr>
          <w:vertAlign w:val="superscript"/>
        </w:rPr>
        <w:t>)</w:t>
      </w:r>
      <w:r>
        <w:tab/>
        <w:t>Zmiany wymienionego rozporządzenia zostały ogłoszone w Dz. Urz. UE L 3</w:t>
      </w:r>
      <w:r w:rsidR="00CE2A13">
        <w:t>47 z 20.12.2013, str. 865, Dz. </w:t>
      </w:r>
      <w:r>
        <w:t>Urz. UE L 280 z 24.09.2014, str. 1, Dz. Urz. UE L 367 z 23.12.201</w:t>
      </w:r>
      <w:r w:rsidR="00CE2A13">
        <w:t>4, str. 16, Dz. Urz. UE L 127 z </w:t>
      </w:r>
      <w:r>
        <w:t xml:space="preserve">22.05.2015, str. 1, Dz. Urz. UE L 28 z 04.02.2016, str. 8 oraz Dz. Urz. UE L 130 z 19.05.2016, str. 1. </w:t>
      </w:r>
    </w:p>
  </w:footnote>
  <w:footnote w:id="6">
    <w:p w:rsidR="007C59EA" w:rsidRPr="00207E39" w:rsidRDefault="007C59EA" w:rsidP="007C59EA">
      <w:pPr>
        <w:pStyle w:val="ODNONIKtreodnonika"/>
      </w:pPr>
      <w:r>
        <w:rPr>
          <w:rStyle w:val="Odwoanieprzypisudolnego"/>
        </w:rPr>
        <w:footnoteRef/>
      </w:r>
      <w:r w:rsidRPr="00207E39">
        <w:rPr>
          <w:vertAlign w:val="superscript"/>
        </w:rPr>
        <w:t>)</w:t>
      </w:r>
      <w:r>
        <w:tab/>
      </w:r>
      <w:r w:rsidRPr="00207E39">
        <w:t>Zmiany wymienionego rozporządzenia zostały ogłoszone w Dz. Urz. UE L 277</w:t>
      </w:r>
      <w:r>
        <w:t xml:space="preserve"> z 09.10.2006, str. 1, Dz. Urz. </w:t>
      </w:r>
      <w:r w:rsidRPr="00207E39">
        <w:t xml:space="preserve">UE L 367 z 22.12.2006, str. 23, Dz. Urz. UE L 384 z 29.12.2006, str. 8, Dz. Urz. UE L 46 z 21.02.2008, </w:t>
      </w:r>
      <w:r w:rsidR="00CE2A13">
        <w:t>str. </w:t>
      </w:r>
      <w:r>
        <w:t xml:space="preserve">1, </w:t>
      </w:r>
      <w:r w:rsidRPr="00207E39">
        <w:t>Dz. Urz. UE L 67 z 11.03.2008, str. 22, Dz. Urz. UE L 30 z 31.01.2009</w:t>
      </w:r>
      <w:r w:rsidR="00CE2A13">
        <w:t>, str. 100, Dz. Urz. UE L 144 z </w:t>
      </w:r>
      <w:r w:rsidRPr="00207E39">
        <w:t>09.06.2009, str. 3, Dz. Urz. UE L 339 z 21.12.2011, str. 1, Dz. Urz. UE L 206 z 02.08.2012, str. 23 oraz Dz. Urz. UE L 347 z 20.12.2013, str. 865.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633A1">
      <w:rPr>
        <w:noProof/>
      </w:rPr>
      <w:t>14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9E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56048"/>
    <w:rsid w:val="00261A16"/>
    <w:rsid w:val="00263522"/>
    <w:rsid w:val="00264EC6"/>
    <w:rsid w:val="00271013"/>
    <w:rsid w:val="0027336C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22DB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4F6D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0B31"/>
    <w:rsid w:val="004550FB"/>
    <w:rsid w:val="0046111A"/>
    <w:rsid w:val="00462946"/>
    <w:rsid w:val="004633A1"/>
    <w:rsid w:val="00463F43"/>
    <w:rsid w:val="004645AD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18F6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13F2"/>
    <w:rsid w:val="00526DFC"/>
    <w:rsid w:val="00526F43"/>
    <w:rsid w:val="00527651"/>
    <w:rsid w:val="005363AB"/>
    <w:rsid w:val="00544EF4"/>
    <w:rsid w:val="00545E53"/>
    <w:rsid w:val="00546A5B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155B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9EA"/>
    <w:rsid w:val="007C5BB7"/>
    <w:rsid w:val="007D07D5"/>
    <w:rsid w:val="007D1C64"/>
    <w:rsid w:val="007D2DB7"/>
    <w:rsid w:val="007D32DD"/>
    <w:rsid w:val="007D6DCE"/>
    <w:rsid w:val="007D72C4"/>
    <w:rsid w:val="007E2CFE"/>
    <w:rsid w:val="007E45E3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4C2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A7B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66E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44D4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2A1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4249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163B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70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CE2A1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dwołanie przypisu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rsid w:val="007C59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CE2A1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dwołanie przypisu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rsid w:val="007C59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ip.legalis.pl/document-view.seam?documentId=mfrxilrsgy2tmojuge2dg" TargetMode="External"/><Relationship Id="rId5" Type="http://schemas.microsoft.com/office/2007/relationships/stylesWithEffects" Target="stylesWithEffects.xml"/><Relationship Id="rId10" Type="http://schemas.openxmlformats.org/officeDocument/2006/relationships/hyperlink" Target="http://sip.legalis.pl/document-view.seam?documentId=mfrxilrsgy2tmojuge2dgltqmfyc4mrwgq4tsnzwgi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rafisz\Desktop\Szablon%20RCL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12EFF1-C947-4AFD-A944-9D8EE3DAB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241</TotalTime>
  <Pages>16</Pages>
  <Words>4941</Words>
  <Characters>27533</Characters>
  <Application>Microsoft Office Word</Application>
  <DocSecurity>0</DocSecurity>
  <Lines>229</Lines>
  <Paragraphs>64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Kurkiewicz Edyta</cp:lastModifiedBy>
  <cp:revision>14</cp:revision>
  <cp:lastPrinted>2017-12-29T10:28:00Z</cp:lastPrinted>
  <dcterms:created xsi:type="dcterms:W3CDTF">2017-12-21T13:05:00Z</dcterms:created>
  <dcterms:modified xsi:type="dcterms:W3CDTF">2017-12-29T10:28:00Z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